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125A4" w14:textId="1B99BCAB" w:rsidR="005E26E4" w:rsidRPr="007620B7" w:rsidRDefault="007620B7"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fr-CA"/>
        </w:rPr>
      </w:pPr>
      <w:bookmarkStart w:id="0" w:name="OLE_LINK1"/>
      <w:r>
        <w:rPr>
          <w:rFonts w:ascii="Calibri" w:hAnsi="Calibri"/>
          <w:bCs/>
          <w:sz w:val="22"/>
          <w:szCs w:val="22"/>
          <w:lang w:val="fr-CA"/>
        </w:rPr>
        <w:t>CONVENTION DE RAMSAR SUR LES ZONES HUMIDES</w:t>
      </w:r>
    </w:p>
    <w:p w14:paraId="61CDD9EB" w14:textId="357CFC8F" w:rsidR="005E26E4" w:rsidRPr="007620B7" w:rsidRDefault="00707424"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fr-CA"/>
        </w:rPr>
      </w:pPr>
      <w:r w:rsidRPr="007620B7">
        <w:rPr>
          <w:rFonts w:ascii="Calibri" w:hAnsi="Calibri"/>
          <w:bCs/>
          <w:sz w:val="22"/>
          <w:szCs w:val="22"/>
          <w:lang w:val="fr-CA"/>
        </w:rPr>
        <w:t>54</w:t>
      </w:r>
      <w:r w:rsidR="007620B7" w:rsidRPr="007620B7">
        <w:rPr>
          <w:rFonts w:ascii="Calibri" w:hAnsi="Calibri"/>
          <w:bCs/>
          <w:sz w:val="22"/>
          <w:szCs w:val="22"/>
          <w:vertAlign w:val="superscript"/>
          <w:lang w:val="fr-CA"/>
        </w:rPr>
        <w:t>e</w:t>
      </w:r>
      <w:r w:rsidR="00D860EC" w:rsidRPr="007620B7">
        <w:rPr>
          <w:rFonts w:ascii="Calibri" w:hAnsi="Calibri"/>
          <w:bCs/>
          <w:sz w:val="22"/>
          <w:szCs w:val="22"/>
          <w:lang w:val="fr-CA"/>
        </w:rPr>
        <w:t xml:space="preserve"> </w:t>
      </w:r>
      <w:r w:rsidR="007620B7">
        <w:rPr>
          <w:rFonts w:ascii="Calibri" w:hAnsi="Calibri"/>
          <w:bCs/>
          <w:sz w:val="22"/>
          <w:szCs w:val="22"/>
          <w:lang w:val="fr-CA"/>
        </w:rPr>
        <w:t>Réunion du Comité permanent</w:t>
      </w:r>
    </w:p>
    <w:p w14:paraId="312E084E" w14:textId="50D23373" w:rsidR="005E26E4" w:rsidRPr="007620B7" w:rsidRDefault="005E26E4"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fr-CA"/>
        </w:rPr>
      </w:pPr>
      <w:r w:rsidRPr="007620B7">
        <w:rPr>
          <w:rFonts w:ascii="Calibri" w:hAnsi="Calibri"/>
          <w:bCs/>
          <w:sz w:val="22"/>
          <w:szCs w:val="22"/>
          <w:lang w:val="fr-CA"/>
        </w:rPr>
        <w:t xml:space="preserve">Gland, </w:t>
      </w:r>
      <w:r w:rsidR="007620B7">
        <w:rPr>
          <w:rFonts w:ascii="Calibri" w:hAnsi="Calibri"/>
          <w:bCs/>
          <w:sz w:val="22"/>
          <w:szCs w:val="22"/>
          <w:lang w:val="fr-CA"/>
        </w:rPr>
        <w:t>Suisse</w:t>
      </w:r>
      <w:r w:rsidR="00806E8F" w:rsidRPr="007620B7">
        <w:rPr>
          <w:rFonts w:ascii="Calibri" w:hAnsi="Calibri"/>
          <w:bCs/>
          <w:sz w:val="22"/>
          <w:szCs w:val="22"/>
          <w:lang w:val="fr-CA"/>
        </w:rPr>
        <w:t>, 2</w:t>
      </w:r>
      <w:r w:rsidR="00707424" w:rsidRPr="007620B7">
        <w:rPr>
          <w:rFonts w:ascii="Calibri" w:hAnsi="Calibri"/>
          <w:bCs/>
          <w:sz w:val="22"/>
          <w:szCs w:val="22"/>
          <w:lang w:val="fr-CA"/>
        </w:rPr>
        <w:t>3</w:t>
      </w:r>
      <w:r w:rsidR="007620B7">
        <w:rPr>
          <w:rFonts w:ascii="Calibri" w:hAnsi="Calibri"/>
          <w:bCs/>
          <w:sz w:val="22"/>
          <w:szCs w:val="22"/>
          <w:lang w:val="fr-CA"/>
        </w:rPr>
        <w:t xml:space="preserve"> au </w:t>
      </w:r>
      <w:r w:rsidR="00707424" w:rsidRPr="007620B7">
        <w:rPr>
          <w:rFonts w:ascii="Calibri" w:hAnsi="Calibri"/>
          <w:bCs/>
          <w:sz w:val="22"/>
          <w:szCs w:val="22"/>
          <w:lang w:val="fr-CA"/>
        </w:rPr>
        <w:t>27</w:t>
      </w:r>
      <w:r w:rsidR="00806E8F" w:rsidRPr="007620B7">
        <w:rPr>
          <w:rFonts w:ascii="Calibri" w:hAnsi="Calibri"/>
          <w:bCs/>
          <w:sz w:val="22"/>
          <w:szCs w:val="22"/>
          <w:lang w:val="fr-CA"/>
        </w:rPr>
        <w:t xml:space="preserve"> </w:t>
      </w:r>
      <w:r w:rsidR="007620B7">
        <w:rPr>
          <w:rFonts w:ascii="Calibri" w:hAnsi="Calibri"/>
          <w:bCs/>
          <w:sz w:val="22"/>
          <w:szCs w:val="22"/>
          <w:lang w:val="fr-CA"/>
        </w:rPr>
        <w:t>avril</w:t>
      </w:r>
      <w:r w:rsidR="00707424" w:rsidRPr="007620B7">
        <w:rPr>
          <w:rFonts w:ascii="Calibri" w:hAnsi="Calibri"/>
          <w:bCs/>
          <w:sz w:val="22"/>
          <w:szCs w:val="22"/>
          <w:lang w:val="fr-CA"/>
        </w:rPr>
        <w:t xml:space="preserve"> </w:t>
      </w:r>
      <w:r w:rsidR="00806E8F" w:rsidRPr="007620B7">
        <w:rPr>
          <w:rFonts w:ascii="Calibri" w:hAnsi="Calibri"/>
          <w:bCs/>
          <w:sz w:val="22"/>
          <w:szCs w:val="22"/>
          <w:lang w:val="fr-CA"/>
        </w:rPr>
        <w:t>201</w:t>
      </w:r>
      <w:r w:rsidR="0028059A" w:rsidRPr="007620B7">
        <w:rPr>
          <w:rFonts w:ascii="Calibri" w:hAnsi="Calibri"/>
          <w:bCs/>
          <w:sz w:val="22"/>
          <w:szCs w:val="22"/>
          <w:lang w:val="fr-CA"/>
        </w:rPr>
        <w:t>8</w:t>
      </w:r>
    </w:p>
    <w:p w14:paraId="4E015C72" w14:textId="77777777" w:rsidR="005E26E4" w:rsidRPr="007620B7" w:rsidRDefault="005E26E4" w:rsidP="005E26E4">
      <w:pPr>
        <w:keepNext/>
        <w:suppressAutoHyphens/>
        <w:outlineLvl w:val="0"/>
        <w:rPr>
          <w:rFonts w:ascii="Calibri" w:hAnsi="Calibri"/>
          <w:b/>
          <w:sz w:val="22"/>
          <w:szCs w:val="22"/>
          <w:lang w:val="fr-CA"/>
        </w:rPr>
      </w:pPr>
    </w:p>
    <w:p w14:paraId="25445F87" w14:textId="5294153F" w:rsidR="005E26E4" w:rsidRPr="007620B7" w:rsidRDefault="00A61DF1" w:rsidP="005E26E4">
      <w:pPr>
        <w:keepNext/>
        <w:suppressAutoHyphens/>
        <w:jc w:val="right"/>
        <w:outlineLvl w:val="0"/>
        <w:rPr>
          <w:rFonts w:ascii="Calibri" w:hAnsi="Calibri"/>
          <w:b/>
          <w:sz w:val="28"/>
          <w:szCs w:val="28"/>
          <w:lang w:val="fr-CA"/>
        </w:rPr>
      </w:pPr>
      <w:r w:rsidRPr="007620B7">
        <w:rPr>
          <w:rFonts w:ascii="Calibri" w:hAnsi="Calibri"/>
          <w:b/>
          <w:sz w:val="28"/>
          <w:szCs w:val="28"/>
          <w:lang w:val="fr-CA"/>
        </w:rPr>
        <w:t xml:space="preserve">Doc. </w:t>
      </w:r>
      <w:r w:rsidR="00D860EC" w:rsidRPr="007620B7">
        <w:rPr>
          <w:rFonts w:ascii="Calibri" w:hAnsi="Calibri"/>
          <w:b/>
          <w:sz w:val="28"/>
          <w:szCs w:val="28"/>
          <w:lang w:val="fr-CA"/>
        </w:rPr>
        <w:t>SC</w:t>
      </w:r>
      <w:r w:rsidR="00707424" w:rsidRPr="007620B7">
        <w:rPr>
          <w:rFonts w:ascii="Calibri" w:hAnsi="Calibri"/>
          <w:b/>
          <w:sz w:val="28"/>
          <w:szCs w:val="28"/>
          <w:lang w:val="fr-CA"/>
        </w:rPr>
        <w:t>54</w:t>
      </w:r>
      <w:r w:rsidR="005E26E4" w:rsidRPr="007620B7">
        <w:rPr>
          <w:rFonts w:ascii="Calibri" w:hAnsi="Calibri"/>
          <w:b/>
          <w:sz w:val="28"/>
          <w:szCs w:val="28"/>
          <w:lang w:val="fr-CA"/>
        </w:rPr>
        <w:t>-</w:t>
      </w:r>
      <w:bookmarkEnd w:id="0"/>
      <w:r w:rsidRPr="007620B7">
        <w:rPr>
          <w:rFonts w:ascii="Calibri" w:hAnsi="Calibri"/>
          <w:b/>
          <w:sz w:val="28"/>
          <w:szCs w:val="28"/>
          <w:lang w:val="fr-CA"/>
        </w:rPr>
        <w:t>19</w:t>
      </w:r>
    </w:p>
    <w:p w14:paraId="4B1176EA" w14:textId="77777777" w:rsidR="001D0747" w:rsidRPr="007620B7" w:rsidRDefault="001D0747">
      <w:pPr>
        <w:rPr>
          <w:rFonts w:ascii="Calibri" w:hAnsi="Calibri"/>
          <w:sz w:val="28"/>
          <w:szCs w:val="28"/>
          <w:lang w:val="fr-CA"/>
        </w:rPr>
      </w:pPr>
    </w:p>
    <w:p w14:paraId="449DA668" w14:textId="77777777" w:rsidR="00EE1D52" w:rsidRPr="007620B7" w:rsidRDefault="00EE1D52" w:rsidP="004E1B0C">
      <w:pPr>
        <w:jc w:val="center"/>
        <w:rPr>
          <w:rFonts w:ascii="Calibri" w:hAnsi="Calibri" w:cs="Calibri"/>
          <w:b/>
          <w:sz w:val="28"/>
          <w:szCs w:val="28"/>
          <w:lang w:val="fr-CA"/>
        </w:rPr>
      </w:pPr>
      <w:r w:rsidRPr="007620B7">
        <w:rPr>
          <w:rFonts w:ascii="Calibri" w:hAnsi="Calibri" w:cs="Calibri"/>
          <w:b/>
          <w:sz w:val="28"/>
          <w:szCs w:val="28"/>
          <w:lang w:val="fr-CA"/>
        </w:rPr>
        <w:t>Mise à jour sur l’état des sites inscrits sur la Liste des</w:t>
      </w:r>
    </w:p>
    <w:p w14:paraId="780BC3AC" w14:textId="6F05CA35" w:rsidR="00574670" w:rsidRPr="007620B7" w:rsidRDefault="00EE1D52" w:rsidP="004E1B0C">
      <w:pPr>
        <w:jc w:val="center"/>
        <w:rPr>
          <w:rFonts w:ascii="Calibri" w:hAnsi="Calibri"/>
          <w:b/>
          <w:sz w:val="28"/>
          <w:szCs w:val="28"/>
          <w:lang w:val="fr-CA"/>
        </w:rPr>
      </w:pPr>
      <w:r w:rsidRPr="007620B7">
        <w:rPr>
          <w:rFonts w:ascii="Calibri" w:hAnsi="Calibri" w:cs="Calibri"/>
          <w:b/>
          <w:sz w:val="28"/>
          <w:szCs w:val="28"/>
          <w:lang w:val="fr-CA"/>
        </w:rPr>
        <w:t xml:space="preserve"> zones humides d’importance internationale</w:t>
      </w:r>
    </w:p>
    <w:p w14:paraId="765EA76D" w14:textId="77777777" w:rsidR="00E738E2" w:rsidRPr="007620B7" w:rsidRDefault="00E738E2" w:rsidP="00E738E2">
      <w:pPr>
        <w:rPr>
          <w:rFonts w:ascii="Calibri" w:hAnsi="Calibri"/>
          <w:b/>
          <w:iCs/>
          <w:sz w:val="22"/>
          <w:szCs w:val="22"/>
          <w:lang w:val="fr-CA"/>
        </w:rPr>
      </w:pPr>
    </w:p>
    <w:p w14:paraId="369DF1CB" w14:textId="77777777" w:rsidR="007A7D9E" w:rsidRPr="007620B7" w:rsidRDefault="00EF5A4F" w:rsidP="00EF7553">
      <w:pPr>
        <w:ind w:left="540" w:hanging="540"/>
        <w:rPr>
          <w:rFonts w:ascii="Calibri" w:hAnsi="Calibri"/>
          <w:sz w:val="22"/>
          <w:szCs w:val="22"/>
          <w:lang w:val="fr-CA"/>
        </w:rPr>
      </w:pPr>
      <w:r w:rsidRPr="007620B7">
        <w:rPr>
          <w:rFonts w:ascii="Calibri" w:hAnsi="Calibri"/>
          <w:noProof/>
          <w:sz w:val="22"/>
          <w:szCs w:val="22"/>
          <w:lang w:eastAsia="en-GB"/>
        </w:rPr>
        <mc:AlternateContent>
          <mc:Choice Requires="wps">
            <w:drawing>
              <wp:inline distT="0" distB="0" distL="0" distR="0" wp14:anchorId="663787FC" wp14:editId="11E28A8A">
                <wp:extent cx="5757545" cy="1203512"/>
                <wp:effectExtent l="0" t="0" r="14605"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203512"/>
                        </a:xfrm>
                        <a:prstGeom prst="rect">
                          <a:avLst/>
                        </a:prstGeom>
                        <a:solidFill>
                          <a:srgbClr val="FFFFFF"/>
                        </a:solidFill>
                        <a:ln w="9525">
                          <a:solidFill>
                            <a:srgbClr val="000000"/>
                          </a:solidFill>
                          <a:miter lim="800000"/>
                          <a:headEnd/>
                          <a:tailEnd/>
                        </a:ln>
                      </wps:spPr>
                      <wps:txbx>
                        <w:txbxContent>
                          <w:p w14:paraId="11CD7F87" w14:textId="1E096943" w:rsidR="00C858DF" w:rsidRPr="007620B7" w:rsidRDefault="00C858DF" w:rsidP="00EC3BEF">
                            <w:pPr>
                              <w:jc w:val="both"/>
                              <w:rPr>
                                <w:rFonts w:ascii="Calibri" w:hAnsi="Calibri"/>
                                <w:b/>
                                <w:sz w:val="22"/>
                                <w:szCs w:val="22"/>
                                <w:lang w:val="fr-CA"/>
                              </w:rPr>
                            </w:pPr>
                            <w:r>
                              <w:rPr>
                                <w:rFonts w:ascii="Calibri" w:hAnsi="Calibri"/>
                                <w:b/>
                                <w:sz w:val="22"/>
                                <w:szCs w:val="22"/>
                                <w:lang w:val="fr-CA"/>
                              </w:rPr>
                              <w:t>Mesures requises </w:t>
                            </w:r>
                            <w:r w:rsidRPr="007620B7">
                              <w:rPr>
                                <w:rFonts w:ascii="Calibri" w:hAnsi="Calibri"/>
                                <w:b/>
                                <w:sz w:val="22"/>
                                <w:szCs w:val="22"/>
                                <w:lang w:val="fr-CA"/>
                              </w:rPr>
                              <w:t xml:space="preserve">: </w:t>
                            </w:r>
                          </w:p>
                          <w:p w14:paraId="38A67219" w14:textId="77777777" w:rsidR="00C858DF" w:rsidRPr="007620B7" w:rsidRDefault="00C858DF" w:rsidP="00EC3BEF">
                            <w:pPr>
                              <w:jc w:val="both"/>
                              <w:rPr>
                                <w:rFonts w:ascii="Calibri" w:hAnsi="Calibri"/>
                                <w:b/>
                                <w:sz w:val="22"/>
                                <w:szCs w:val="22"/>
                                <w:lang w:val="fr-CA"/>
                              </w:rPr>
                            </w:pPr>
                          </w:p>
                          <w:p w14:paraId="13A221EE" w14:textId="6C87A2FD" w:rsidR="00C858DF" w:rsidRPr="007620B7" w:rsidRDefault="00C858DF" w:rsidP="00B72CF0">
                            <w:pPr>
                              <w:rPr>
                                <w:rFonts w:ascii="Calibri" w:hAnsi="Calibri"/>
                                <w:sz w:val="22"/>
                                <w:szCs w:val="22"/>
                                <w:lang w:val="fr-CA"/>
                              </w:rPr>
                            </w:pPr>
                            <w:r>
                              <w:rPr>
                                <w:rFonts w:ascii="Calibri" w:hAnsi="Calibri"/>
                                <w:sz w:val="22"/>
                                <w:szCs w:val="22"/>
                                <w:lang w:val="fr-CA"/>
                              </w:rPr>
                              <w:t>Le Comité permanent est invité à approuver le projet de texte du rapport de la Secrétaire générale à la 13</w:t>
                            </w:r>
                            <w:r w:rsidRPr="003439DB">
                              <w:rPr>
                                <w:rFonts w:ascii="Calibri" w:hAnsi="Calibri"/>
                                <w:sz w:val="22"/>
                                <w:szCs w:val="22"/>
                                <w:vertAlign w:val="superscript"/>
                                <w:lang w:val="fr-CA"/>
                              </w:rPr>
                              <w:t>e</w:t>
                            </w:r>
                            <w:r>
                              <w:rPr>
                                <w:rFonts w:ascii="Calibri" w:hAnsi="Calibri"/>
                                <w:sz w:val="22"/>
                                <w:szCs w:val="22"/>
                                <w:lang w:val="fr-CA"/>
                              </w:rPr>
                              <w:t> Session de la Conférence des Parties contractantes (COP13), conformément à l’Article</w:t>
                            </w:r>
                            <w:r w:rsidRPr="007620B7">
                              <w:rPr>
                                <w:rFonts w:ascii="Calibri" w:hAnsi="Calibri"/>
                                <w:sz w:val="22"/>
                                <w:szCs w:val="22"/>
                                <w:lang w:val="fr-CA"/>
                              </w:rPr>
                              <w:t xml:space="preserve"> 8.2 </w:t>
                            </w:r>
                            <w:r>
                              <w:rPr>
                                <w:rFonts w:ascii="Calibri" w:hAnsi="Calibri"/>
                                <w:sz w:val="22"/>
                                <w:szCs w:val="22"/>
                                <w:lang w:val="fr-CA"/>
                              </w:rPr>
                              <w:t>de la Convention relatif à la Liste des zones humides d’importance internationale et à examiner l’esquisse du projet de résolution sur le même sujet.</w:t>
                            </w:r>
                          </w:p>
                          <w:p w14:paraId="400A505A" w14:textId="3B0E6E12" w:rsidR="00C858DF" w:rsidRPr="00741252" w:rsidRDefault="00C858DF" w:rsidP="00EC3BEF">
                            <w:pPr>
                              <w:jc w:val="both"/>
                              <w:rPr>
                                <w:rFonts w:ascii="Calibri" w:hAnsi="Calibri"/>
                                <w:sz w:val="22"/>
                                <w:szCs w:val="22"/>
                                <w:lang w:val="fr-FR"/>
                              </w:rPr>
                            </w:pPr>
                          </w:p>
                          <w:p w14:paraId="33A17498" w14:textId="77777777" w:rsidR="00C858DF" w:rsidRPr="00741252" w:rsidRDefault="00C858DF" w:rsidP="00EC3BEF">
                            <w:pPr>
                              <w:jc w:val="both"/>
                              <w:rPr>
                                <w:rFonts w:ascii="Calibri" w:hAnsi="Calibri"/>
                                <w:sz w:val="22"/>
                                <w:szCs w:val="22"/>
                                <w:lang w:val="fr-FR"/>
                              </w:rPr>
                            </w:pPr>
                          </w:p>
                          <w:p w14:paraId="4DFC70AA" w14:textId="77777777" w:rsidR="00C858DF" w:rsidRPr="00741252" w:rsidRDefault="00C858DF" w:rsidP="00EC3BEF">
                            <w:pPr>
                              <w:jc w:val="both"/>
                              <w:rPr>
                                <w:rFonts w:ascii="Calibri" w:hAnsi="Calibri"/>
                                <w:sz w:val="22"/>
                                <w:szCs w:val="22"/>
                                <w:lang w:val="fr-FR"/>
                              </w:rPr>
                            </w:pPr>
                          </w:p>
                          <w:p w14:paraId="687B155A" w14:textId="77777777" w:rsidR="00C858DF" w:rsidRPr="00741252" w:rsidRDefault="00C858DF" w:rsidP="00EC3BEF">
                            <w:pPr>
                              <w:jc w:val="both"/>
                              <w:rPr>
                                <w:rFonts w:ascii="Calibri" w:hAnsi="Calibri"/>
                                <w:sz w:val="22"/>
                                <w:szCs w:val="22"/>
                                <w:lang w:val="fr-FR"/>
                              </w:rPr>
                            </w:pPr>
                          </w:p>
                          <w:p w14:paraId="54EF179A" w14:textId="77777777" w:rsidR="00C858DF" w:rsidRPr="00741252" w:rsidRDefault="00C858DF" w:rsidP="00EC3BEF">
                            <w:pPr>
                              <w:jc w:val="both"/>
                              <w:rPr>
                                <w:rFonts w:ascii="Calibri" w:hAnsi="Calibri"/>
                                <w:sz w:val="22"/>
                                <w:szCs w:val="22"/>
                                <w:lang w:val="fr-FR"/>
                              </w:rPr>
                            </w:pPr>
                          </w:p>
                          <w:p w14:paraId="73695D16" w14:textId="77777777" w:rsidR="00C858DF" w:rsidRPr="00741252" w:rsidRDefault="00C858DF" w:rsidP="00EC3BEF">
                            <w:pPr>
                              <w:jc w:val="both"/>
                              <w:rPr>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35pt;height: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H/KgIAAFEEAAAOAAAAZHJzL2Uyb0RvYy54bWysVG1v0zAQ/o7Ef7D8nSYNDduiptPoKEIa&#10;L9LGD3AcJ7GwfcZ2m4xfz9npSjXgCyKVLJ/v/Pi55+66vp60IgfhvART0+Uip0QYDq00fU2/Puxe&#10;XVLiAzMtU2BETR+Fp9ebly/Wo61EAQOoVjiCIMZXo63pEIKtsszzQWjmF2CFQWcHTrOApuuz1rER&#10;0bXKijx/k43gWuuAC+/x9HZ20k3C7zrBw+eu8yIQVVPkFtLq0trENdusWdU7ZgfJjzTYP7DQTBp8&#10;9AR1ywIjeyd/g9KSO/DQhQUHnUHXSS5SDpjNMn+Wzf3ArEi5oDjenmTy/w+Wfzp8cUS2NS0oMUxj&#10;iR7EFMhbmEgR1RmtrzDo3mJYmPAYq5wy9fYO+DdPDGwHZnpx4xyMg2AtslvGm9nZ1RnHR5Bm/Agt&#10;PsP2ARLQ1DkdpUMxCKJjlR5PlYlUOB6WF/hblZRw9C2L/HW5TOwyVj1dt86H9wI0iZuaOix9gmeH&#10;Ox8iHVY9hcTXPCjZ7qRSyXB9s1WOHBi2yS59KYNnYcqQsaZXZVHOCvwVIk/fnyC0DNjvSuqaXp6C&#10;WBV1e2fa1I2BSTXvkbIyRyGjdrOKYWqmY2EaaB9RUgdzX+Mc4mYA94OSEXu6pv77njlBifpgsCxX&#10;y9UqDkEyVuVFgYY79zTnHmY4QtU0UDJvt2EenL11sh/wpbkRDNxgKTuZRI41n1kdeWPfJu2PMxYH&#10;49xOUb/+CTY/AQAA//8DAFBLAwQUAAYACAAAACEAa1UjKdwAAAAFAQAADwAAAGRycy9kb3ducmV2&#10;LnhtbEyPzU7DMBCE70i8g7VIXBB1+EuTEKdCSCC4QUFwdeNtEmGvg+2m4e1ZuMBlpNWMZr6tV7Oz&#10;YsIQB08KzhYZCKTWm4E6Ba8vd6cFiJg0GW09oYIvjLBqDg9qXRm/p2ec1qkTXEKx0gr6lMZKytj2&#10;6HRc+BGJva0PTic+QydN0Hsud1aeZ1kunR6IF3o94m2P7cd65xQUlw/Te3y8eHpr860t08lyuv8M&#10;Sh0fzTfXIBLO6S8MP/iMDg0zbfyOTBRWAT+SfpW9MsuXIDYcKsorkE0t/9M33wAAAP//AwBQSwEC&#10;LQAUAAYACAAAACEAtoM4kv4AAADhAQAAEwAAAAAAAAAAAAAAAAAAAAAAW0NvbnRlbnRfVHlwZXNd&#10;LnhtbFBLAQItABQABgAIAAAAIQA4/SH/1gAAAJQBAAALAAAAAAAAAAAAAAAAAC8BAABfcmVscy8u&#10;cmVsc1BLAQItABQABgAIAAAAIQBvUcH/KgIAAFEEAAAOAAAAAAAAAAAAAAAAAC4CAABkcnMvZTJv&#10;RG9jLnhtbFBLAQItABQABgAIAAAAIQBrVSMp3AAAAAUBAAAPAAAAAAAAAAAAAAAAAIQEAABkcnMv&#10;ZG93bnJldi54bWxQSwUGAAAAAAQABADzAAAAjQUAAAAA&#10;">
                <v:textbox>
                  <w:txbxContent>
                    <w:p w14:paraId="11CD7F87" w14:textId="1E096943" w:rsidR="00C858DF" w:rsidRPr="007620B7" w:rsidRDefault="00C858DF" w:rsidP="00EC3BEF">
                      <w:pPr>
                        <w:jc w:val="both"/>
                        <w:rPr>
                          <w:rFonts w:ascii="Calibri" w:hAnsi="Calibri"/>
                          <w:b/>
                          <w:sz w:val="22"/>
                          <w:szCs w:val="22"/>
                          <w:lang w:val="fr-CA"/>
                        </w:rPr>
                      </w:pPr>
                      <w:r>
                        <w:rPr>
                          <w:rFonts w:ascii="Calibri" w:hAnsi="Calibri"/>
                          <w:b/>
                          <w:sz w:val="22"/>
                          <w:szCs w:val="22"/>
                          <w:lang w:val="fr-CA"/>
                        </w:rPr>
                        <w:t>Mesures requises </w:t>
                      </w:r>
                      <w:r w:rsidRPr="007620B7">
                        <w:rPr>
                          <w:rFonts w:ascii="Calibri" w:hAnsi="Calibri"/>
                          <w:b/>
                          <w:sz w:val="22"/>
                          <w:szCs w:val="22"/>
                          <w:lang w:val="fr-CA"/>
                        </w:rPr>
                        <w:t xml:space="preserve">: </w:t>
                      </w:r>
                    </w:p>
                    <w:p w14:paraId="38A67219" w14:textId="77777777" w:rsidR="00C858DF" w:rsidRPr="007620B7" w:rsidRDefault="00C858DF" w:rsidP="00EC3BEF">
                      <w:pPr>
                        <w:jc w:val="both"/>
                        <w:rPr>
                          <w:rFonts w:ascii="Calibri" w:hAnsi="Calibri"/>
                          <w:b/>
                          <w:sz w:val="22"/>
                          <w:szCs w:val="22"/>
                          <w:lang w:val="fr-CA"/>
                        </w:rPr>
                      </w:pPr>
                    </w:p>
                    <w:p w14:paraId="13A221EE" w14:textId="6C87A2FD" w:rsidR="00C858DF" w:rsidRPr="007620B7" w:rsidRDefault="00C858DF" w:rsidP="00B72CF0">
                      <w:pPr>
                        <w:rPr>
                          <w:rFonts w:ascii="Calibri" w:hAnsi="Calibri"/>
                          <w:sz w:val="22"/>
                          <w:szCs w:val="22"/>
                          <w:lang w:val="fr-CA"/>
                        </w:rPr>
                      </w:pPr>
                      <w:r>
                        <w:rPr>
                          <w:rFonts w:ascii="Calibri" w:hAnsi="Calibri"/>
                          <w:sz w:val="22"/>
                          <w:szCs w:val="22"/>
                          <w:lang w:val="fr-CA"/>
                        </w:rPr>
                        <w:t>Le Comité permanent est invité à approuver le projet de texte du rapport de la Secrétaire générale à la 13</w:t>
                      </w:r>
                      <w:r w:rsidRPr="003439DB">
                        <w:rPr>
                          <w:rFonts w:ascii="Calibri" w:hAnsi="Calibri"/>
                          <w:sz w:val="22"/>
                          <w:szCs w:val="22"/>
                          <w:vertAlign w:val="superscript"/>
                          <w:lang w:val="fr-CA"/>
                        </w:rPr>
                        <w:t>e</w:t>
                      </w:r>
                      <w:r>
                        <w:rPr>
                          <w:rFonts w:ascii="Calibri" w:hAnsi="Calibri"/>
                          <w:sz w:val="22"/>
                          <w:szCs w:val="22"/>
                          <w:lang w:val="fr-CA"/>
                        </w:rPr>
                        <w:t> Session de la Conférence des Parties contractantes (COP13), conformément à l’Article</w:t>
                      </w:r>
                      <w:r w:rsidRPr="007620B7">
                        <w:rPr>
                          <w:rFonts w:ascii="Calibri" w:hAnsi="Calibri"/>
                          <w:sz w:val="22"/>
                          <w:szCs w:val="22"/>
                          <w:lang w:val="fr-CA"/>
                        </w:rPr>
                        <w:t xml:space="preserve"> 8.2 </w:t>
                      </w:r>
                      <w:r>
                        <w:rPr>
                          <w:rFonts w:ascii="Calibri" w:hAnsi="Calibri"/>
                          <w:sz w:val="22"/>
                          <w:szCs w:val="22"/>
                          <w:lang w:val="fr-CA"/>
                        </w:rPr>
                        <w:t>de la Convention relatif à la Liste des zones humides d’importance internationale et à examiner l’esquisse du projet de résolution sur le même sujet.</w:t>
                      </w:r>
                    </w:p>
                    <w:p w14:paraId="400A505A" w14:textId="3B0E6E12" w:rsidR="00C858DF" w:rsidRPr="00741252" w:rsidRDefault="00C858DF" w:rsidP="00EC3BEF">
                      <w:pPr>
                        <w:jc w:val="both"/>
                        <w:rPr>
                          <w:rFonts w:ascii="Calibri" w:hAnsi="Calibri"/>
                          <w:sz w:val="22"/>
                          <w:szCs w:val="22"/>
                          <w:lang w:val="fr-FR"/>
                        </w:rPr>
                      </w:pPr>
                    </w:p>
                    <w:p w14:paraId="33A17498" w14:textId="77777777" w:rsidR="00C858DF" w:rsidRPr="00741252" w:rsidRDefault="00C858DF" w:rsidP="00EC3BEF">
                      <w:pPr>
                        <w:jc w:val="both"/>
                        <w:rPr>
                          <w:rFonts w:ascii="Calibri" w:hAnsi="Calibri"/>
                          <w:sz w:val="22"/>
                          <w:szCs w:val="22"/>
                          <w:lang w:val="fr-FR"/>
                        </w:rPr>
                      </w:pPr>
                    </w:p>
                    <w:p w14:paraId="4DFC70AA" w14:textId="77777777" w:rsidR="00C858DF" w:rsidRPr="00741252" w:rsidRDefault="00C858DF" w:rsidP="00EC3BEF">
                      <w:pPr>
                        <w:jc w:val="both"/>
                        <w:rPr>
                          <w:rFonts w:ascii="Calibri" w:hAnsi="Calibri"/>
                          <w:sz w:val="22"/>
                          <w:szCs w:val="22"/>
                          <w:lang w:val="fr-FR"/>
                        </w:rPr>
                      </w:pPr>
                    </w:p>
                    <w:p w14:paraId="687B155A" w14:textId="77777777" w:rsidR="00C858DF" w:rsidRPr="00741252" w:rsidRDefault="00C858DF" w:rsidP="00EC3BEF">
                      <w:pPr>
                        <w:jc w:val="both"/>
                        <w:rPr>
                          <w:rFonts w:ascii="Calibri" w:hAnsi="Calibri"/>
                          <w:sz w:val="22"/>
                          <w:szCs w:val="22"/>
                          <w:lang w:val="fr-FR"/>
                        </w:rPr>
                      </w:pPr>
                    </w:p>
                    <w:p w14:paraId="54EF179A" w14:textId="77777777" w:rsidR="00C858DF" w:rsidRPr="00741252" w:rsidRDefault="00C858DF" w:rsidP="00EC3BEF">
                      <w:pPr>
                        <w:jc w:val="both"/>
                        <w:rPr>
                          <w:rFonts w:ascii="Calibri" w:hAnsi="Calibri"/>
                          <w:sz w:val="22"/>
                          <w:szCs w:val="22"/>
                          <w:lang w:val="fr-FR"/>
                        </w:rPr>
                      </w:pPr>
                    </w:p>
                    <w:p w14:paraId="73695D16" w14:textId="77777777" w:rsidR="00C858DF" w:rsidRPr="00741252" w:rsidRDefault="00C858DF" w:rsidP="00EC3BEF">
                      <w:pPr>
                        <w:jc w:val="both"/>
                        <w:rPr>
                          <w:lang w:val="fr-FR"/>
                        </w:rPr>
                      </w:pPr>
                    </w:p>
                  </w:txbxContent>
                </v:textbox>
                <w10:anchorlock/>
              </v:shape>
            </w:pict>
          </mc:Fallback>
        </mc:AlternateContent>
      </w:r>
    </w:p>
    <w:p w14:paraId="6451D428" w14:textId="77777777" w:rsidR="007A7D9E" w:rsidRPr="007620B7" w:rsidRDefault="007A7D9E" w:rsidP="00EF7553">
      <w:pPr>
        <w:ind w:left="540" w:hanging="540"/>
        <w:rPr>
          <w:rFonts w:ascii="Calibri" w:hAnsi="Calibri"/>
          <w:sz w:val="22"/>
          <w:szCs w:val="22"/>
          <w:lang w:val="fr-CA"/>
        </w:rPr>
      </w:pPr>
    </w:p>
    <w:p w14:paraId="3244F373" w14:textId="2421F29B" w:rsidR="00237EF4" w:rsidRPr="00A6705A" w:rsidRDefault="00F96EBF" w:rsidP="00237EF4">
      <w:pPr>
        <w:ind w:left="540" w:hanging="540"/>
        <w:rPr>
          <w:rFonts w:ascii="Calibri" w:hAnsi="Calibri"/>
          <w:b/>
          <w:sz w:val="22"/>
          <w:szCs w:val="22"/>
          <w:lang w:val="fr-FR"/>
        </w:rPr>
      </w:pPr>
      <w:r w:rsidRPr="00A6705A">
        <w:rPr>
          <w:rFonts w:ascii="Calibri" w:hAnsi="Calibri"/>
          <w:b/>
          <w:sz w:val="22"/>
          <w:szCs w:val="22"/>
          <w:lang w:val="fr-FR"/>
        </w:rPr>
        <w:t>Contexte</w:t>
      </w:r>
    </w:p>
    <w:p w14:paraId="1A3C525B" w14:textId="77777777" w:rsidR="00615923" w:rsidRPr="00A6705A" w:rsidRDefault="00615923" w:rsidP="00EF7553">
      <w:pPr>
        <w:ind w:left="540" w:hanging="540"/>
        <w:rPr>
          <w:rFonts w:ascii="Calibri" w:hAnsi="Calibri"/>
          <w:sz w:val="22"/>
          <w:szCs w:val="22"/>
          <w:lang w:val="fr-FR"/>
        </w:rPr>
      </w:pPr>
    </w:p>
    <w:p w14:paraId="17301CCA" w14:textId="78C5AEDB" w:rsidR="00FD6992" w:rsidRPr="00A6705A" w:rsidRDefault="00FB6688" w:rsidP="00FB6688">
      <w:pPr>
        <w:ind w:left="425" w:hanging="425"/>
        <w:rPr>
          <w:rFonts w:ascii="Calibri" w:eastAsia="Calibri" w:hAnsi="Calibri" w:cs="Arial"/>
          <w:sz w:val="22"/>
          <w:szCs w:val="22"/>
          <w:lang w:val="fr-FR"/>
        </w:rPr>
      </w:pPr>
      <w:r w:rsidRPr="00A6705A">
        <w:rPr>
          <w:rFonts w:ascii="Calibri" w:eastAsia="Calibri" w:hAnsi="Calibri" w:cs="Arial"/>
          <w:sz w:val="22"/>
          <w:szCs w:val="22"/>
          <w:lang w:val="fr-FR"/>
        </w:rPr>
        <w:t>1.</w:t>
      </w:r>
      <w:r w:rsidRPr="00A6705A">
        <w:rPr>
          <w:rFonts w:ascii="Calibri" w:eastAsia="Calibri" w:hAnsi="Calibri" w:cs="Arial"/>
          <w:sz w:val="22"/>
          <w:szCs w:val="22"/>
          <w:lang w:val="fr-FR"/>
        </w:rPr>
        <w:tab/>
      </w:r>
      <w:r w:rsidR="00F96EBF" w:rsidRPr="00A6705A">
        <w:rPr>
          <w:rFonts w:ascii="Calibri" w:eastAsia="Calibri" w:hAnsi="Calibri" w:cs="Arial"/>
          <w:sz w:val="22"/>
          <w:szCs w:val="22"/>
          <w:lang w:val="fr-FR"/>
        </w:rPr>
        <w:t>L’</w:t>
      </w:r>
      <w:r w:rsidR="0025702D">
        <w:rPr>
          <w:rFonts w:ascii="Calibri" w:eastAsia="Calibri" w:hAnsi="Calibri" w:cs="Arial"/>
          <w:sz w:val="22"/>
          <w:szCs w:val="22"/>
          <w:lang w:val="fr-FR"/>
        </w:rPr>
        <w:t>Article</w:t>
      </w:r>
      <w:r w:rsidR="00FD6992" w:rsidRPr="00A6705A">
        <w:rPr>
          <w:rFonts w:ascii="Calibri" w:eastAsia="Calibri" w:hAnsi="Calibri" w:cs="Arial"/>
          <w:sz w:val="22"/>
          <w:szCs w:val="22"/>
          <w:lang w:val="fr-FR"/>
        </w:rPr>
        <w:t xml:space="preserve"> 8.2 </w:t>
      </w:r>
      <w:r w:rsidR="00022831" w:rsidRPr="00A6705A">
        <w:rPr>
          <w:rFonts w:ascii="Calibri" w:eastAsia="Calibri" w:hAnsi="Calibri" w:cs="Arial"/>
          <w:sz w:val="22"/>
          <w:szCs w:val="22"/>
          <w:lang w:val="fr-FR"/>
        </w:rPr>
        <w:t>de la</w:t>
      </w:r>
      <w:r w:rsidR="00FD6992" w:rsidRPr="00A6705A">
        <w:rPr>
          <w:rFonts w:ascii="Calibri" w:eastAsia="Calibri" w:hAnsi="Calibri" w:cs="Arial"/>
          <w:sz w:val="22"/>
          <w:szCs w:val="22"/>
          <w:lang w:val="fr-FR"/>
        </w:rPr>
        <w:t xml:space="preserve"> Convention </w:t>
      </w:r>
      <w:r w:rsidR="00022831" w:rsidRPr="00A6705A">
        <w:rPr>
          <w:rFonts w:ascii="Calibri" w:eastAsia="Calibri" w:hAnsi="Calibri" w:cs="Arial"/>
          <w:sz w:val="22"/>
          <w:szCs w:val="22"/>
          <w:lang w:val="fr-FR"/>
        </w:rPr>
        <w:t xml:space="preserve">stipule que </w:t>
      </w:r>
      <w:r w:rsidR="00A6705A" w:rsidRPr="00A6705A">
        <w:rPr>
          <w:rFonts w:ascii="Calibri" w:eastAsia="Calibri" w:hAnsi="Calibri" w:cs="Arial"/>
          <w:sz w:val="22"/>
          <w:szCs w:val="22"/>
          <w:lang w:val="fr-FR"/>
        </w:rPr>
        <w:t>les fonctions permanent</w:t>
      </w:r>
      <w:r w:rsidR="00A6705A">
        <w:rPr>
          <w:rFonts w:ascii="Calibri" w:eastAsia="Calibri" w:hAnsi="Calibri" w:cs="Arial"/>
          <w:sz w:val="22"/>
          <w:szCs w:val="22"/>
          <w:lang w:val="fr-FR"/>
        </w:rPr>
        <w:t>e</w:t>
      </w:r>
      <w:r w:rsidR="00A6705A" w:rsidRPr="00A6705A">
        <w:rPr>
          <w:rFonts w:ascii="Calibri" w:eastAsia="Calibri" w:hAnsi="Calibri" w:cs="Arial"/>
          <w:sz w:val="22"/>
          <w:szCs w:val="22"/>
          <w:lang w:val="fr-FR"/>
        </w:rPr>
        <w:t>s du Secrétariat</w:t>
      </w:r>
      <w:r w:rsidR="00FD6992" w:rsidRPr="00A6705A">
        <w:rPr>
          <w:rFonts w:ascii="Calibri" w:eastAsia="Calibri" w:hAnsi="Calibri" w:cs="Arial"/>
          <w:sz w:val="22"/>
          <w:szCs w:val="22"/>
          <w:lang w:val="fr-FR"/>
        </w:rPr>
        <w:t xml:space="preserve"> </w:t>
      </w:r>
      <w:r w:rsidR="00A6705A">
        <w:rPr>
          <w:rFonts w:ascii="Calibri" w:eastAsia="Calibri" w:hAnsi="Calibri" w:cs="Arial"/>
          <w:sz w:val="22"/>
          <w:szCs w:val="22"/>
          <w:lang w:val="fr-FR"/>
        </w:rPr>
        <w:t xml:space="preserve">sont, notamment </w:t>
      </w:r>
      <w:r w:rsidR="00237EF4" w:rsidRPr="00A6705A">
        <w:rPr>
          <w:rFonts w:ascii="Calibri" w:eastAsia="Calibri" w:hAnsi="Calibri" w:cs="Arial"/>
          <w:sz w:val="22"/>
          <w:szCs w:val="22"/>
          <w:lang w:val="fr-FR"/>
        </w:rPr>
        <w:t>:</w:t>
      </w:r>
    </w:p>
    <w:p w14:paraId="2569ED22" w14:textId="70CAFFF9" w:rsidR="00A6705A" w:rsidRPr="00A6705A" w:rsidRDefault="00491D3F" w:rsidP="00A6705A">
      <w:pPr>
        <w:pStyle w:val="ListParagraph"/>
        <w:ind w:left="850" w:hanging="425"/>
        <w:rPr>
          <w:rFonts w:ascii="Calibri" w:hAnsi="Calibri"/>
          <w:i/>
          <w:sz w:val="22"/>
          <w:szCs w:val="22"/>
          <w:lang w:val="fr-FR"/>
        </w:rPr>
      </w:pPr>
      <w:r w:rsidRPr="00A6705A">
        <w:rPr>
          <w:rFonts w:ascii="Calibri" w:hAnsi="Calibri"/>
          <w:i/>
          <w:sz w:val="22"/>
          <w:szCs w:val="22"/>
          <w:lang w:val="fr-FR"/>
        </w:rPr>
        <w:t>…</w:t>
      </w:r>
      <w:r w:rsidR="00A6705A" w:rsidRPr="00A6705A">
        <w:rPr>
          <w:lang w:val="fr-FR"/>
        </w:rPr>
        <w:t xml:space="preserve"> </w:t>
      </w:r>
    </w:p>
    <w:p w14:paraId="6BBB0665" w14:textId="5CC5E980" w:rsidR="00A6705A" w:rsidRPr="00A6705A" w:rsidRDefault="00A6705A" w:rsidP="00A6705A">
      <w:pPr>
        <w:pStyle w:val="ListParagraph"/>
        <w:ind w:left="850" w:hanging="425"/>
        <w:rPr>
          <w:rFonts w:ascii="Calibri" w:hAnsi="Calibri"/>
          <w:i/>
          <w:sz w:val="22"/>
          <w:szCs w:val="22"/>
          <w:lang w:val="fr-FR"/>
        </w:rPr>
      </w:pPr>
      <w:r w:rsidRPr="00A6705A">
        <w:rPr>
          <w:rFonts w:ascii="Calibri" w:hAnsi="Calibri"/>
          <w:i/>
          <w:sz w:val="22"/>
          <w:szCs w:val="22"/>
          <w:lang w:val="fr-FR"/>
        </w:rPr>
        <w:t>b</w:t>
      </w:r>
      <w:r w:rsidR="003439DB">
        <w:rPr>
          <w:rFonts w:ascii="Calibri" w:hAnsi="Calibri"/>
          <w:i/>
          <w:sz w:val="22"/>
          <w:szCs w:val="22"/>
          <w:lang w:val="fr-FR"/>
        </w:rPr>
        <w:t>)</w:t>
      </w:r>
      <w:r w:rsidRPr="00A6705A">
        <w:rPr>
          <w:rFonts w:ascii="Calibri" w:hAnsi="Calibri"/>
          <w:i/>
          <w:sz w:val="22"/>
          <w:szCs w:val="22"/>
          <w:lang w:val="fr-FR"/>
        </w:rPr>
        <w:tab/>
        <w:t>de tenir la Liste des zones humides d'importance internationale, et recevoir des Parties contractantes les informations prévues par le paragraphe 5 de l'</w:t>
      </w:r>
      <w:r w:rsidR="0025702D">
        <w:rPr>
          <w:rFonts w:ascii="Calibri" w:hAnsi="Calibri"/>
          <w:i/>
          <w:sz w:val="22"/>
          <w:szCs w:val="22"/>
          <w:lang w:val="fr-FR"/>
        </w:rPr>
        <w:t>Article</w:t>
      </w:r>
      <w:r w:rsidRPr="00A6705A">
        <w:rPr>
          <w:rFonts w:ascii="Calibri" w:hAnsi="Calibri"/>
          <w:i/>
          <w:sz w:val="22"/>
          <w:szCs w:val="22"/>
          <w:lang w:val="fr-FR"/>
        </w:rPr>
        <w:t xml:space="preserve"> 2, sur toutes additions, extensions, suppressions ou diminutions relatives aux zones humides inscrites sur la Liste; </w:t>
      </w:r>
    </w:p>
    <w:p w14:paraId="00F130C1" w14:textId="066EE514" w:rsidR="00A6705A" w:rsidRPr="00A6705A" w:rsidRDefault="00A6705A" w:rsidP="00A6705A">
      <w:pPr>
        <w:pStyle w:val="ListParagraph"/>
        <w:ind w:left="850" w:hanging="425"/>
        <w:rPr>
          <w:rFonts w:ascii="Calibri" w:hAnsi="Calibri"/>
          <w:i/>
          <w:sz w:val="22"/>
          <w:szCs w:val="22"/>
          <w:lang w:val="fr-FR"/>
        </w:rPr>
      </w:pPr>
      <w:r w:rsidRPr="00A6705A">
        <w:rPr>
          <w:rFonts w:ascii="Calibri" w:hAnsi="Calibri"/>
          <w:i/>
          <w:sz w:val="22"/>
          <w:szCs w:val="22"/>
          <w:lang w:val="fr-FR"/>
        </w:rPr>
        <w:t>c</w:t>
      </w:r>
      <w:r w:rsidR="003439DB">
        <w:rPr>
          <w:rFonts w:ascii="Calibri" w:hAnsi="Calibri"/>
          <w:i/>
          <w:sz w:val="22"/>
          <w:szCs w:val="22"/>
          <w:lang w:val="fr-FR"/>
        </w:rPr>
        <w:t>)</w:t>
      </w:r>
      <w:r w:rsidRPr="00A6705A">
        <w:rPr>
          <w:rFonts w:ascii="Calibri" w:hAnsi="Calibri"/>
          <w:i/>
          <w:sz w:val="22"/>
          <w:szCs w:val="22"/>
          <w:lang w:val="fr-FR"/>
        </w:rPr>
        <w:tab/>
        <w:t>de recevoir des Parties contractantes les informations prévues conformément au paragraphe 2 de l'</w:t>
      </w:r>
      <w:r w:rsidR="0025702D">
        <w:rPr>
          <w:rFonts w:ascii="Calibri" w:hAnsi="Calibri"/>
          <w:i/>
          <w:sz w:val="22"/>
          <w:szCs w:val="22"/>
          <w:lang w:val="fr-FR"/>
        </w:rPr>
        <w:t>Article</w:t>
      </w:r>
      <w:r w:rsidRPr="00A6705A">
        <w:rPr>
          <w:rFonts w:ascii="Calibri" w:hAnsi="Calibri"/>
          <w:i/>
          <w:sz w:val="22"/>
          <w:szCs w:val="22"/>
          <w:lang w:val="fr-FR"/>
        </w:rPr>
        <w:t xml:space="preserve"> 3 sur toutes modifications des conditions écologiques des zones humides inscrites sur la Liste; </w:t>
      </w:r>
    </w:p>
    <w:p w14:paraId="3FE80A7F" w14:textId="4841204F" w:rsidR="00A6705A" w:rsidRPr="00A6705A" w:rsidRDefault="00A6705A" w:rsidP="00A6705A">
      <w:pPr>
        <w:pStyle w:val="ListParagraph"/>
        <w:ind w:left="850" w:hanging="425"/>
        <w:rPr>
          <w:rFonts w:ascii="Calibri" w:hAnsi="Calibri"/>
          <w:i/>
          <w:sz w:val="22"/>
          <w:szCs w:val="22"/>
          <w:lang w:val="fr-FR"/>
        </w:rPr>
      </w:pPr>
      <w:r w:rsidRPr="00A6705A">
        <w:rPr>
          <w:rFonts w:ascii="Calibri" w:hAnsi="Calibri"/>
          <w:i/>
          <w:sz w:val="22"/>
          <w:szCs w:val="22"/>
          <w:lang w:val="fr-FR"/>
        </w:rPr>
        <w:t>d</w:t>
      </w:r>
      <w:r w:rsidR="003439DB">
        <w:rPr>
          <w:rFonts w:ascii="Calibri" w:hAnsi="Calibri"/>
          <w:i/>
          <w:sz w:val="22"/>
          <w:szCs w:val="22"/>
          <w:lang w:val="fr-FR"/>
        </w:rPr>
        <w:t>)</w:t>
      </w:r>
      <w:r w:rsidRPr="00A6705A">
        <w:rPr>
          <w:rFonts w:ascii="Calibri" w:hAnsi="Calibri"/>
          <w:i/>
          <w:sz w:val="22"/>
          <w:szCs w:val="22"/>
          <w:lang w:val="fr-FR"/>
        </w:rPr>
        <w:tab/>
        <w:t xml:space="preserve">de notifier à toutes les Parties contractantes toute modification de la Liste, ou tout changement dans les caractéristiques des zones humides inscrites, et prendre les dispositions pour que ces questions soient discutées à la prochaine conférence; </w:t>
      </w:r>
    </w:p>
    <w:p w14:paraId="53D2AF73" w14:textId="1E8CAECF" w:rsidR="00FD6992" w:rsidRPr="00A6705A" w:rsidRDefault="00A6705A" w:rsidP="00A6705A">
      <w:pPr>
        <w:pStyle w:val="ListParagraph"/>
        <w:ind w:left="850" w:hanging="425"/>
        <w:rPr>
          <w:rStyle w:val="Strong"/>
          <w:rFonts w:asciiTheme="minorHAnsi" w:hAnsiTheme="minorHAnsi" w:cstheme="minorHAnsi"/>
          <w:b w:val="0"/>
          <w:i/>
          <w:sz w:val="22"/>
          <w:szCs w:val="22"/>
          <w:lang w:val="fr-FR"/>
        </w:rPr>
      </w:pPr>
      <w:r w:rsidRPr="00A6705A">
        <w:rPr>
          <w:rFonts w:ascii="Calibri" w:hAnsi="Calibri"/>
          <w:i/>
          <w:sz w:val="22"/>
          <w:szCs w:val="22"/>
          <w:lang w:val="fr-FR"/>
        </w:rPr>
        <w:t>e</w:t>
      </w:r>
      <w:r w:rsidR="003439DB">
        <w:rPr>
          <w:rFonts w:ascii="Calibri" w:hAnsi="Calibri"/>
          <w:i/>
          <w:sz w:val="22"/>
          <w:szCs w:val="22"/>
          <w:lang w:val="fr-FR"/>
        </w:rPr>
        <w:t>)</w:t>
      </w:r>
      <w:r w:rsidRPr="00A6705A">
        <w:rPr>
          <w:rFonts w:ascii="Calibri" w:hAnsi="Calibri"/>
          <w:i/>
          <w:sz w:val="22"/>
          <w:szCs w:val="22"/>
          <w:lang w:val="fr-FR"/>
        </w:rPr>
        <w:tab/>
        <w:t>d'informer la Partie contractante intéressée des recommandations des conférences en ce qui concerne les modifications à la Liste ou des changements dans les caractéristiques des zones humides inscrites.</w:t>
      </w:r>
    </w:p>
    <w:p w14:paraId="54A1B0A2" w14:textId="77777777" w:rsidR="00FD6992" w:rsidRPr="00741252" w:rsidRDefault="00FD6992" w:rsidP="00FD6992">
      <w:pPr>
        <w:pStyle w:val="ListParagraph"/>
        <w:ind w:left="426"/>
        <w:rPr>
          <w:rFonts w:ascii="Calibri" w:hAnsi="Calibri"/>
          <w:sz w:val="22"/>
          <w:szCs w:val="22"/>
          <w:lang w:val="fr-FR"/>
        </w:rPr>
      </w:pPr>
    </w:p>
    <w:p w14:paraId="5A02193B" w14:textId="2B3433B5" w:rsidR="00FD6992" w:rsidRPr="003439DB" w:rsidRDefault="00FB6688" w:rsidP="00FB6688">
      <w:pPr>
        <w:ind w:left="425" w:hanging="425"/>
        <w:rPr>
          <w:rFonts w:ascii="Calibri" w:hAnsi="Calibri"/>
          <w:sz w:val="22"/>
          <w:szCs w:val="22"/>
          <w:lang w:val="fr-CA"/>
        </w:rPr>
      </w:pPr>
      <w:r w:rsidRPr="003439DB">
        <w:rPr>
          <w:rFonts w:ascii="Calibri" w:eastAsia="Calibri" w:hAnsi="Calibri" w:cs="Arial"/>
          <w:sz w:val="22"/>
          <w:szCs w:val="22"/>
          <w:lang w:val="fr-CA"/>
        </w:rPr>
        <w:t>2.</w:t>
      </w:r>
      <w:r w:rsidRPr="003439DB">
        <w:rPr>
          <w:rFonts w:ascii="Calibri" w:eastAsia="Calibri" w:hAnsi="Calibri" w:cs="Arial"/>
          <w:sz w:val="22"/>
          <w:szCs w:val="22"/>
          <w:lang w:val="fr-CA"/>
        </w:rPr>
        <w:tab/>
      </w:r>
      <w:r w:rsidR="003439DB">
        <w:rPr>
          <w:rFonts w:ascii="Calibri" w:eastAsia="Calibri" w:hAnsi="Calibri" w:cs="Arial"/>
          <w:sz w:val="22"/>
          <w:szCs w:val="22"/>
          <w:lang w:val="fr-CA"/>
        </w:rPr>
        <w:t xml:space="preserve">Depuis la </w:t>
      </w:r>
      <w:r w:rsidR="00FA0E9B">
        <w:rPr>
          <w:rFonts w:ascii="Calibri" w:eastAsia="Calibri" w:hAnsi="Calibri" w:cs="Arial"/>
          <w:sz w:val="22"/>
          <w:szCs w:val="22"/>
          <w:lang w:val="fr-CA"/>
        </w:rPr>
        <w:t>Deuxième</w:t>
      </w:r>
      <w:r w:rsidR="003439DB">
        <w:rPr>
          <w:rFonts w:ascii="Calibri" w:eastAsia="Calibri" w:hAnsi="Calibri" w:cs="Arial"/>
          <w:sz w:val="22"/>
          <w:szCs w:val="22"/>
          <w:lang w:val="fr-CA"/>
        </w:rPr>
        <w:t> Session de la Conférence des Parties</w:t>
      </w:r>
      <w:r w:rsidR="00FE4DC5">
        <w:rPr>
          <w:rFonts w:ascii="Calibri" w:eastAsia="Calibri" w:hAnsi="Calibri" w:cs="Arial"/>
          <w:sz w:val="22"/>
          <w:szCs w:val="22"/>
          <w:lang w:val="fr-CA"/>
        </w:rPr>
        <w:t xml:space="preserve"> contractantes</w:t>
      </w:r>
      <w:r w:rsidR="003439DB">
        <w:rPr>
          <w:rFonts w:ascii="Calibri" w:eastAsia="Calibri" w:hAnsi="Calibri" w:cs="Arial"/>
          <w:sz w:val="22"/>
          <w:szCs w:val="22"/>
          <w:lang w:val="fr-CA"/>
        </w:rPr>
        <w:t xml:space="preserve"> </w:t>
      </w:r>
      <w:r w:rsidR="0036604D" w:rsidRPr="003439DB">
        <w:rPr>
          <w:rFonts w:ascii="Calibri" w:eastAsia="Calibri" w:hAnsi="Calibri" w:cs="Arial"/>
          <w:sz w:val="22"/>
          <w:szCs w:val="22"/>
          <w:lang w:val="fr-CA"/>
        </w:rPr>
        <w:t>(</w:t>
      </w:r>
      <w:r w:rsidR="00FD6992" w:rsidRPr="003439DB">
        <w:rPr>
          <w:rFonts w:ascii="Calibri" w:eastAsia="Calibri" w:hAnsi="Calibri" w:cs="Arial"/>
          <w:sz w:val="22"/>
          <w:szCs w:val="22"/>
          <w:lang w:val="fr-CA"/>
        </w:rPr>
        <w:t>COP2</w:t>
      </w:r>
      <w:r w:rsidR="00633AD5" w:rsidRPr="003439DB">
        <w:rPr>
          <w:rFonts w:ascii="Calibri" w:eastAsia="Calibri" w:hAnsi="Calibri" w:cs="Arial"/>
          <w:sz w:val="22"/>
          <w:szCs w:val="22"/>
          <w:lang w:val="fr-CA"/>
        </w:rPr>
        <w:t>,</w:t>
      </w:r>
      <w:r w:rsidR="00FD6992" w:rsidRPr="003439DB">
        <w:rPr>
          <w:rFonts w:ascii="Calibri" w:eastAsia="Calibri" w:hAnsi="Calibri" w:cs="Arial"/>
          <w:sz w:val="22"/>
          <w:szCs w:val="22"/>
          <w:lang w:val="fr-CA"/>
        </w:rPr>
        <w:t xml:space="preserve"> </w:t>
      </w:r>
      <w:r w:rsidR="0036604D" w:rsidRPr="003439DB">
        <w:rPr>
          <w:rFonts w:ascii="Calibri" w:eastAsia="Calibri" w:hAnsi="Calibri" w:cs="Arial"/>
          <w:sz w:val="22"/>
          <w:szCs w:val="22"/>
          <w:lang w:val="fr-CA"/>
        </w:rPr>
        <w:t>Groning</w:t>
      </w:r>
      <w:r w:rsidR="003439DB">
        <w:rPr>
          <w:rFonts w:ascii="Calibri" w:eastAsia="Calibri" w:hAnsi="Calibri" w:cs="Arial"/>
          <w:sz w:val="22"/>
          <w:szCs w:val="22"/>
          <w:lang w:val="fr-CA"/>
        </w:rPr>
        <w:t>ue</w:t>
      </w:r>
      <w:r w:rsidR="0036604D" w:rsidRPr="003439DB">
        <w:rPr>
          <w:rFonts w:ascii="Calibri" w:eastAsia="Calibri" w:hAnsi="Calibri" w:cs="Arial"/>
          <w:sz w:val="22"/>
          <w:szCs w:val="22"/>
          <w:lang w:val="fr-CA"/>
        </w:rPr>
        <w:t>, 1984)</w:t>
      </w:r>
      <w:r w:rsidR="00FD6992" w:rsidRPr="003439DB">
        <w:rPr>
          <w:rFonts w:ascii="Calibri" w:eastAsia="Calibri" w:hAnsi="Calibri" w:cs="Arial"/>
          <w:sz w:val="22"/>
          <w:szCs w:val="22"/>
          <w:lang w:val="fr-CA"/>
        </w:rPr>
        <w:t>,</w:t>
      </w:r>
      <w:r w:rsidR="00FD6992" w:rsidRPr="003439DB">
        <w:rPr>
          <w:rFonts w:ascii="Calibri" w:hAnsi="Calibri"/>
          <w:sz w:val="22"/>
          <w:szCs w:val="22"/>
          <w:lang w:val="fr-CA"/>
        </w:rPr>
        <w:t xml:space="preserve"> </w:t>
      </w:r>
      <w:r w:rsidR="003439DB">
        <w:rPr>
          <w:rFonts w:ascii="Calibri" w:hAnsi="Calibri"/>
          <w:sz w:val="22"/>
          <w:szCs w:val="22"/>
          <w:lang w:val="fr-CA"/>
        </w:rPr>
        <w:t xml:space="preserve">le Secrétariat a rempli ses fonctions en soumettant un rapport spécifique à chaque session </w:t>
      </w:r>
      <w:r w:rsidR="00FE4DC5">
        <w:rPr>
          <w:rFonts w:ascii="Calibri" w:hAnsi="Calibri"/>
          <w:sz w:val="22"/>
          <w:szCs w:val="22"/>
          <w:lang w:val="fr-CA"/>
        </w:rPr>
        <w:t>de la COP (conformément au para</w:t>
      </w:r>
      <w:r w:rsidR="003439DB">
        <w:rPr>
          <w:rFonts w:ascii="Calibri" w:hAnsi="Calibri"/>
          <w:sz w:val="22"/>
          <w:szCs w:val="22"/>
          <w:lang w:val="fr-CA"/>
        </w:rPr>
        <w:t>graphe d) de l’</w:t>
      </w:r>
      <w:r w:rsidR="0025702D">
        <w:rPr>
          <w:rFonts w:ascii="Calibri" w:hAnsi="Calibri"/>
          <w:sz w:val="22"/>
          <w:szCs w:val="22"/>
          <w:lang w:val="fr-CA"/>
        </w:rPr>
        <w:t>Article</w:t>
      </w:r>
      <w:r w:rsidR="003439DB">
        <w:rPr>
          <w:rFonts w:ascii="Calibri" w:hAnsi="Calibri"/>
          <w:sz w:val="22"/>
          <w:szCs w:val="22"/>
          <w:lang w:val="fr-CA"/>
        </w:rPr>
        <w:t> 8.2). Le projet de rapport de la Secrétaire générale sur cette question, pour la COP13, est présenté ci</w:t>
      </w:r>
      <w:r w:rsidR="003439DB">
        <w:rPr>
          <w:rFonts w:ascii="Calibri" w:hAnsi="Calibri"/>
          <w:sz w:val="22"/>
          <w:szCs w:val="22"/>
          <w:lang w:val="fr-CA"/>
        </w:rPr>
        <w:noBreakHyphen/>
        <w:t>après, dans l’</w:t>
      </w:r>
      <w:r w:rsidR="00FA0E9B">
        <w:rPr>
          <w:rFonts w:ascii="Calibri" w:hAnsi="Calibri"/>
          <w:sz w:val="22"/>
          <w:szCs w:val="22"/>
          <w:lang w:val="fr-CA"/>
        </w:rPr>
        <w:t>A</w:t>
      </w:r>
      <w:r w:rsidR="003439DB">
        <w:rPr>
          <w:rFonts w:ascii="Calibri" w:hAnsi="Calibri"/>
          <w:sz w:val="22"/>
          <w:szCs w:val="22"/>
          <w:lang w:val="fr-CA"/>
        </w:rPr>
        <w:t xml:space="preserve">nnexe 1. </w:t>
      </w:r>
    </w:p>
    <w:p w14:paraId="1D8ED93B" w14:textId="77777777" w:rsidR="0091222D" w:rsidRPr="003439DB" w:rsidRDefault="0091222D" w:rsidP="00660459">
      <w:pPr>
        <w:ind w:left="426" w:hanging="426"/>
        <w:rPr>
          <w:rFonts w:ascii="Calibri" w:hAnsi="Calibri"/>
          <w:sz w:val="22"/>
          <w:szCs w:val="22"/>
          <w:lang w:val="fr-CA"/>
        </w:rPr>
      </w:pPr>
    </w:p>
    <w:p w14:paraId="0C307C63" w14:textId="1AED6C5F" w:rsidR="00FD6992" w:rsidRPr="003439DB" w:rsidRDefault="00FB6688" w:rsidP="00FB6688">
      <w:pPr>
        <w:ind w:left="425" w:hanging="425"/>
        <w:rPr>
          <w:rFonts w:ascii="Calibri" w:hAnsi="Calibri"/>
          <w:sz w:val="22"/>
          <w:szCs w:val="22"/>
          <w:lang w:val="fr-CA"/>
        </w:rPr>
      </w:pPr>
      <w:r w:rsidRPr="003439DB">
        <w:rPr>
          <w:rFonts w:ascii="Calibri" w:hAnsi="Calibri"/>
          <w:sz w:val="22"/>
          <w:szCs w:val="22"/>
          <w:lang w:val="fr-CA"/>
        </w:rPr>
        <w:t>3.</w:t>
      </w:r>
      <w:r w:rsidRPr="003439DB">
        <w:rPr>
          <w:rFonts w:ascii="Calibri" w:hAnsi="Calibri"/>
          <w:sz w:val="22"/>
          <w:szCs w:val="22"/>
          <w:lang w:val="fr-CA"/>
        </w:rPr>
        <w:tab/>
      </w:r>
      <w:r w:rsidR="00FE4DC5">
        <w:rPr>
          <w:rFonts w:ascii="Calibri" w:hAnsi="Calibri"/>
          <w:sz w:val="22"/>
          <w:szCs w:val="22"/>
          <w:lang w:val="fr-CA"/>
        </w:rPr>
        <w:t>Le rapport donne un aperçu de l’état des sites inscrits sur la Liste des zones humides d’importance internationale entre le 29 août 2014</w:t>
      </w:r>
      <w:r w:rsidR="00FE4DC5" w:rsidRPr="003439DB">
        <w:rPr>
          <w:rStyle w:val="FootnoteReference"/>
          <w:rFonts w:ascii="Calibri" w:hAnsi="Calibri"/>
          <w:sz w:val="22"/>
          <w:szCs w:val="22"/>
          <w:lang w:val="fr-CA"/>
        </w:rPr>
        <w:footnoteReference w:id="2"/>
      </w:r>
      <w:r w:rsidR="00FE4DC5">
        <w:rPr>
          <w:rFonts w:ascii="Calibri" w:hAnsi="Calibri"/>
          <w:sz w:val="22"/>
          <w:szCs w:val="22"/>
          <w:lang w:val="fr-CA"/>
        </w:rPr>
        <w:t xml:space="preserve"> et le 17 novembre 2017. Les</w:t>
      </w:r>
      <w:r w:rsidR="00D03063" w:rsidRPr="003439DB">
        <w:rPr>
          <w:rFonts w:ascii="Calibri" w:hAnsi="Calibri"/>
          <w:sz w:val="22"/>
          <w:szCs w:val="22"/>
          <w:lang w:val="fr-CA"/>
        </w:rPr>
        <w:t xml:space="preserve"> Parties </w:t>
      </w:r>
      <w:r w:rsidR="00FE4DC5">
        <w:rPr>
          <w:rFonts w:ascii="Calibri" w:hAnsi="Calibri"/>
          <w:sz w:val="22"/>
          <w:szCs w:val="22"/>
          <w:lang w:val="fr-CA"/>
        </w:rPr>
        <w:t>seront invitées à mettre à jour le contenu entre la COP13 et la fin de décembre 2018, de façon que la dernière version du rapport puisse être présentée à la 57</w:t>
      </w:r>
      <w:r w:rsidR="00FE4DC5" w:rsidRPr="00FE4DC5">
        <w:rPr>
          <w:rFonts w:ascii="Calibri" w:hAnsi="Calibri"/>
          <w:sz w:val="22"/>
          <w:szCs w:val="22"/>
          <w:vertAlign w:val="superscript"/>
          <w:lang w:val="fr-CA"/>
        </w:rPr>
        <w:t>e</w:t>
      </w:r>
      <w:r w:rsidR="00FE4DC5">
        <w:rPr>
          <w:rFonts w:ascii="Calibri" w:hAnsi="Calibri"/>
          <w:sz w:val="22"/>
          <w:szCs w:val="22"/>
          <w:lang w:val="fr-CA"/>
        </w:rPr>
        <w:t xml:space="preserve"> Réunion du Comité permanent </w:t>
      </w:r>
      <w:r w:rsidR="00ED0A78" w:rsidRPr="003439DB">
        <w:rPr>
          <w:rFonts w:ascii="Calibri" w:hAnsi="Calibri"/>
          <w:sz w:val="22"/>
          <w:szCs w:val="22"/>
          <w:lang w:val="fr-CA"/>
        </w:rPr>
        <w:lastRenderedPageBreak/>
        <w:t>(SC57</w:t>
      </w:r>
      <w:r w:rsidR="003B7B43" w:rsidRPr="003439DB">
        <w:rPr>
          <w:rFonts w:ascii="Calibri" w:hAnsi="Calibri"/>
          <w:sz w:val="22"/>
          <w:szCs w:val="22"/>
          <w:lang w:val="fr-CA"/>
        </w:rPr>
        <w:t xml:space="preserve">) </w:t>
      </w:r>
      <w:r w:rsidR="00FE4DC5">
        <w:rPr>
          <w:rFonts w:ascii="Calibri" w:hAnsi="Calibri"/>
          <w:sz w:val="22"/>
          <w:szCs w:val="22"/>
          <w:lang w:val="fr-CA"/>
        </w:rPr>
        <w:t>e</w:t>
      </w:r>
      <w:r w:rsidR="007E263E" w:rsidRPr="003439DB">
        <w:rPr>
          <w:rFonts w:ascii="Calibri" w:hAnsi="Calibri"/>
          <w:sz w:val="22"/>
          <w:szCs w:val="22"/>
          <w:lang w:val="fr-CA"/>
        </w:rPr>
        <w:t>n</w:t>
      </w:r>
      <w:r w:rsidR="00FE4DC5">
        <w:rPr>
          <w:rFonts w:ascii="Calibri" w:hAnsi="Calibri"/>
          <w:sz w:val="22"/>
          <w:szCs w:val="22"/>
          <w:lang w:val="fr-CA"/>
        </w:rPr>
        <w:t> </w:t>
      </w:r>
      <w:r w:rsidR="00ED0A78" w:rsidRPr="003439DB">
        <w:rPr>
          <w:rFonts w:ascii="Calibri" w:hAnsi="Calibri"/>
          <w:sz w:val="22"/>
          <w:szCs w:val="22"/>
          <w:lang w:val="fr-CA"/>
        </w:rPr>
        <w:t>2019</w:t>
      </w:r>
      <w:r w:rsidR="00D03063" w:rsidRPr="003439DB">
        <w:rPr>
          <w:rFonts w:ascii="Calibri" w:hAnsi="Calibri"/>
          <w:sz w:val="22"/>
          <w:szCs w:val="22"/>
          <w:lang w:val="fr-CA"/>
        </w:rPr>
        <w:t xml:space="preserve">. </w:t>
      </w:r>
      <w:r w:rsidR="00FE4DC5">
        <w:rPr>
          <w:rFonts w:ascii="Calibri" w:hAnsi="Calibri"/>
          <w:sz w:val="22"/>
          <w:szCs w:val="22"/>
          <w:lang w:val="fr-CA"/>
        </w:rPr>
        <w:t xml:space="preserve">Ce calendrier vise à donner aux Parties suffisamment de temps pour remplir les tâches de mise à jour en temps opportun. </w:t>
      </w:r>
    </w:p>
    <w:p w14:paraId="1B9F80DD" w14:textId="77777777" w:rsidR="00024CE6" w:rsidRPr="003439DB" w:rsidRDefault="00024CE6" w:rsidP="00FB6688">
      <w:pPr>
        <w:ind w:left="425" w:hanging="425"/>
        <w:rPr>
          <w:rFonts w:ascii="Calibri" w:hAnsi="Calibri"/>
          <w:sz w:val="22"/>
          <w:szCs w:val="22"/>
          <w:lang w:val="fr-CA"/>
        </w:rPr>
      </w:pPr>
    </w:p>
    <w:p w14:paraId="511F4E50" w14:textId="66260839" w:rsidR="00024CE6" w:rsidRPr="003439DB" w:rsidRDefault="00024CE6" w:rsidP="00FB6688">
      <w:pPr>
        <w:ind w:left="425" w:hanging="425"/>
        <w:rPr>
          <w:rFonts w:ascii="Calibri" w:hAnsi="Calibri"/>
          <w:color w:val="000000"/>
          <w:sz w:val="22"/>
          <w:szCs w:val="22"/>
          <w:lang w:val="fr-CA"/>
        </w:rPr>
      </w:pPr>
      <w:r w:rsidRPr="003439DB">
        <w:rPr>
          <w:rFonts w:ascii="Calibri" w:hAnsi="Calibri"/>
          <w:sz w:val="22"/>
          <w:szCs w:val="22"/>
          <w:lang w:val="fr-CA"/>
        </w:rPr>
        <w:t>4.</w:t>
      </w:r>
      <w:r w:rsidRPr="003439DB">
        <w:rPr>
          <w:rFonts w:ascii="Calibri" w:hAnsi="Calibri"/>
          <w:sz w:val="22"/>
          <w:szCs w:val="22"/>
          <w:lang w:val="fr-CA"/>
        </w:rPr>
        <w:tab/>
      </w:r>
      <w:r w:rsidR="00FE4DC5">
        <w:rPr>
          <w:rFonts w:ascii="Calibri" w:hAnsi="Calibri"/>
          <w:sz w:val="22"/>
          <w:szCs w:val="22"/>
          <w:lang w:val="fr-CA"/>
        </w:rPr>
        <w:t>Ci</w:t>
      </w:r>
      <w:r w:rsidR="00FE4DC5">
        <w:rPr>
          <w:rFonts w:ascii="Calibri" w:hAnsi="Calibri"/>
          <w:sz w:val="22"/>
          <w:szCs w:val="22"/>
          <w:lang w:val="fr-CA"/>
        </w:rPr>
        <w:noBreakHyphen/>
        <w:t xml:space="preserve">dessous est également jointe une </w:t>
      </w:r>
      <w:r w:rsidR="00FA0E9B">
        <w:rPr>
          <w:rFonts w:ascii="Calibri" w:hAnsi="Calibri"/>
          <w:sz w:val="22"/>
          <w:szCs w:val="22"/>
          <w:lang w:val="fr-CA"/>
        </w:rPr>
        <w:t>A</w:t>
      </w:r>
      <w:r w:rsidR="00FE4DC5">
        <w:rPr>
          <w:rFonts w:ascii="Calibri" w:hAnsi="Calibri"/>
          <w:sz w:val="22"/>
          <w:szCs w:val="22"/>
          <w:lang w:val="fr-CA"/>
        </w:rPr>
        <w:t xml:space="preserve">nnexe 2 avec le texte du projet de résolution correspondant à soumettre à la COP13 sur l’état des sites inscrits sur la Liste de Ramsar des zones humides d’importance internationale. </w:t>
      </w:r>
    </w:p>
    <w:p w14:paraId="74473C65" w14:textId="77777777" w:rsidR="0083010D" w:rsidRPr="003439DB" w:rsidRDefault="0083010D" w:rsidP="00FB6688">
      <w:pPr>
        <w:ind w:left="425" w:hanging="425"/>
        <w:rPr>
          <w:rFonts w:ascii="Calibri" w:hAnsi="Calibri"/>
          <w:color w:val="000000"/>
          <w:sz w:val="22"/>
          <w:szCs w:val="22"/>
          <w:lang w:val="fr-CA"/>
        </w:rPr>
      </w:pPr>
    </w:p>
    <w:p w14:paraId="45D6651F" w14:textId="38F108E5" w:rsidR="0083010D" w:rsidRPr="003439DB" w:rsidRDefault="0083010D" w:rsidP="00FB6688">
      <w:pPr>
        <w:ind w:left="425" w:hanging="425"/>
        <w:rPr>
          <w:rFonts w:ascii="Calibri" w:hAnsi="Calibri"/>
          <w:sz w:val="22"/>
          <w:szCs w:val="22"/>
          <w:lang w:val="fr-CA"/>
        </w:rPr>
        <w:sectPr w:rsidR="0083010D" w:rsidRPr="003439DB" w:rsidSect="00914E57">
          <w:headerReference w:type="default" r:id="rId13"/>
          <w:footerReference w:type="default" r:id="rId14"/>
          <w:headerReference w:type="first" r:id="rId15"/>
          <w:footerReference w:type="first" r:id="rId16"/>
          <w:pgSz w:w="11907" w:h="16839" w:code="9"/>
          <w:pgMar w:top="1440" w:right="1440" w:bottom="1440" w:left="1440" w:header="1134" w:footer="708" w:gutter="0"/>
          <w:cols w:space="708"/>
          <w:titlePg/>
          <w:docGrid w:linePitch="360"/>
        </w:sectPr>
      </w:pPr>
      <w:r w:rsidRPr="003439DB">
        <w:rPr>
          <w:rFonts w:ascii="Calibri" w:hAnsi="Calibri"/>
          <w:color w:val="000000"/>
          <w:sz w:val="22"/>
          <w:szCs w:val="22"/>
          <w:lang w:val="fr-CA"/>
        </w:rPr>
        <w:t xml:space="preserve">5. </w:t>
      </w:r>
      <w:r w:rsidRPr="003439DB">
        <w:rPr>
          <w:rFonts w:ascii="Calibri" w:hAnsi="Calibri"/>
          <w:color w:val="000000"/>
          <w:sz w:val="22"/>
          <w:szCs w:val="22"/>
          <w:lang w:val="fr-CA"/>
        </w:rPr>
        <w:tab/>
      </w:r>
      <w:r w:rsidR="00FE4DC5">
        <w:rPr>
          <w:rFonts w:ascii="Calibri" w:hAnsi="Calibri"/>
          <w:color w:val="000000"/>
          <w:sz w:val="22"/>
          <w:szCs w:val="22"/>
          <w:lang w:val="fr-CA"/>
        </w:rPr>
        <w:t>L’</w:t>
      </w:r>
      <w:r w:rsidR="00FA0E9B">
        <w:rPr>
          <w:rFonts w:ascii="Calibri" w:hAnsi="Calibri"/>
          <w:color w:val="000000"/>
          <w:sz w:val="22"/>
          <w:szCs w:val="22"/>
          <w:lang w:val="fr-CA"/>
        </w:rPr>
        <w:t>Annexe</w:t>
      </w:r>
      <w:r w:rsidR="00FE4DC5">
        <w:rPr>
          <w:rFonts w:ascii="Calibri" w:hAnsi="Calibri"/>
          <w:color w:val="000000"/>
          <w:sz w:val="22"/>
          <w:szCs w:val="22"/>
          <w:lang w:val="fr-CA"/>
        </w:rPr>
        <w:t> 1 et l’</w:t>
      </w:r>
      <w:r w:rsidR="00FA0E9B">
        <w:rPr>
          <w:rFonts w:ascii="Calibri" w:hAnsi="Calibri"/>
          <w:color w:val="000000"/>
          <w:sz w:val="22"/>
          <w:szCs w:val="22"/>
          <w:lang w:val="fr-CA"/>
        </w:rPr>
        <w:t>Annexe</w:t>
      </w:r>
      <w:r w:rsidR="00FE4DC5">
        <w:rPr>
          <w:rFonts w:ascii="Calibri" w:hAnsi="Calibri"/>
          <w:color w:val="000000"/>
          <w:sz w:val="22"/>
          <w:szCs w:val="22"/>
          <w:lang w:val="fr-CA"/>
        </w:rPr>
        <w:t xml:space="preserve"> 2 ont leurs propres annexes. Par souci de clarté, dans le présent document, elles sont appelées </w:t>
      </w:r>
      <w:r w:rsidR="00FA0E9B">
        <w:rPr>
          <w:rFonts w:ascii="Calibri" w:hAnsi="Calibri"/>
          <w:color w:val="000000"/>
          <w:sz w:val="22"/>
          <w:szCs w:val="22"/>
          <w:lang w:val="fr-CA"/>
        </w:rPr>
        <w:t>S</w:t>
      </w:r>
      <w:r w:rsidR="00FE4DC5">
        <w:rPr>
          <w:rFonts w:ascii="Calibri" w:hAnsi="Calibri"/>
          <w:color w:val="000000"/>
          <w:sz w:val="22"/>
          <w:szCs w:val="22"/>
          <w:lang w:val="fr-CA"/>
        </w:rPr>
        <w:t>ous</w:t>
      </w:r>
      <w:r w:rsidR="00FE4DC5">
        <w:rPr>
          <w:rFonts w:ascii="Calibri" w:hAnsi="Calibri"/>
          <w:color w:val="000000"/>
          <w:sz w:val="22"/>
          <w:szCs w:val="22"/>
          <w:lang w:val="fr-CA"/>
        </w:rPr>
        <w:noBreakHyphen/>
        <w:t xml:space="preserve">annexe 1, </w:t>
      </w:r>
      <w:r w:rsidR="00FA0E9B">
        <w:rPr>
          <w:rFonts w:ascii="Calibri" w:hAnsi="Calibri"/>
          <w:color w:val="000000"/>
          <w:sz w:val="22"/>
          <w:szCs w:val="22"/>
          <w:lang w:val="fr-CA"/>
        </w:rPr>
        <w:t>S</w:t>
      </w:r>
      <w:r w:rsidR="00FE4DC5">
        <w:rPr>
          <w:rFonts w:ascii="Calibri" w:hAnsi="Calibri"/>
          <w:color w:val="000000"/>
          <w:sz w:val="22"/>
          <w:szCs w:val="22"/>
          <w:lang w:val="fr-CA"/>
        </w:rPr>
        <w:t>ous</w:t>
      </w:r>
      <w:r w:rsidR="00FE4DC5">
        <w:rPr>
          <w:rFonts w:ascii="Calibri" w:hAnsi="Calibri"/>
          <w:color w:val="000000"/>
          <w:sz w:val="22"/>
          <w:szCs w:val="22"/>
          <w:lang w:val="fr-CA"/>
        </w:rPr>
        <w:noBreakHyphen/>
        <w:t xml:space="preserve">annexe 2, etc. </w:t>
      </w:r>
    </w:p>
    <w:p w14:paraId="31E2B223" w14:textId="15FDCE5A" w:rsidR="0083010D" w:rsidRPr="00FE4DC5" w:rsidRDefault="0083010D" w:rsidP="00B72CF0">
      <w:pPr>
        <w:rPr>
          <w:rFonts w:ascii="Calibri" w:hAnsi="Calibri" w:cs="Calibri"/>
          <w:b/>
          <w:szCs w:val="24"/>
          <w:lang w:val="fr-CA"/>
        </w:rPr>
      </w:pPr>
      <w:r w:rsidRPr="00FE4DC5">
        <w:rPr>
          <w:rFonts w:ascii="Calibri" w:hAnsi="Calibri" w:cs="Calibri"/>
          <w:b/>
          <w:szCs w:val="24"/>
          <w:lang w:val="fr-CA"/>
        </w:rPr>
        <w:lastRenderedPageBreak/>
        <w:t>Annex</w:t>
      </w:r>
      <w:r w:rsidR="00FE4DC5">
        <w:rPr>
          <w:rFonts w:ascii="Calibri" w:hAnsi="Calibri" w:cs="Calibri"/>
          <w:b/>
          <w:szCs w:val="24"/>
          <w:lang w:val="fr-CA"/>
        </w:rPr>
        <w:t>e</w:t>
      </w:r>
      <w:r w:rsidRPr="00FE4DC5">
        <w:rPr>
          <w:rFonts w:ascii="Calibri" w:hAnsi="Calibri" w:cs="Calibri"/>
          <w:b/>
          <w:szCs w:val="24"/>
          <w:lang w:val="fr-CA"/>
        </w:rPr>
        <w:t xml:space="preserve"> 1</w:t>
      </w:r>
    </w:p>
    <w:p w14:paraId="60D8BDFB" w14:textId="77777777" w:rsidR="0083010D" w:rsidRPr="00FE4DC5" w:rsidRDefault="0083010D" w:rsidP="00B72CF0">
      <w:pPr>
        <w:rPr>
          <w:rFonts w:ascii="Calibri" w:hAnsi="Calibri" w:cs="Calibri"/>
          <w:b/>
          <w:szCs w:val="24"/>
          <w:lang w:val="fr-CA"/>
        </w:rPr>
      </w:pPr>
    </w:p>
    <w:p w14:paraId="6AFB0E44" w14:textId="65B6B766" w:rsidR="007B4FA1" w:rsidRPr="00FE4DC5" w:rsidRDefault="00FE4DC5" w:rsidP="00B72CF0">
      <w:pPr>
        <w:rPr>
          <w:rFonts w:ascii="Calibri" w:hAnsi="Calibri" w:cs="Calibri"/>
          <w:b/>
          <w:szCs w:val="24"/>
          <w:lang w:val="fr-CA"/>
        </w:rPr>
      </w:pPr>
      <w:r>
        <w:rPr>
          <w:rFonts w:ascii="Calibri" w:hAnsi="Calibri" w:cs="Calibri"/>
          <w:b/>
          <w:szCs w:val="24"/>
          <w:lang w:val="fr-CA"/>
        </w:rPr>
        <w:t>Projet de rapport de la Secrétaire générale, conformément à l’</w:t>
      </w:r>
      <w:r w:rsidR="0025702D">
        <w:rPr>
          <w:rFonts w:ascii="Calibri" w:hAnsi="Calibri" w:cs="Calibri"/>
          <w:b/>
          <w:szCs w:val="24"/>
          <w:lang w:val="fr-CA"/>
        </w:rPr>
        <w:t>Article</w:t>
      </w:r>
      <w:r>
        <w:rPr>
          <w:rFonts w:ascii="Calibri" w:hAnsi="Calibri" w:cs="Calibri"/>
          <w:b/>
          <w:szCs w:val="24"/>
          <w:lang w:val="fr-CA"/>
        </w:rPr>
        <w:t xml:space="preserve"> 8.2 relatif à la Liste des zones humides d’importance internationale </w:t>
      </w:r>
    </w:p>
    <w:p w14:paraId="3C5F3034" w14:textId="77777777" w:rsidR="007B4FA1" w:rsidRPr="00FE4DC5" w:rsidRDefault="007B4FA1" w:rsidP="00B72CF0">
      <w:pPr>
        <w:rPr>
          <w:rFonts w:ascii="Calibri" w:hAnsi="Calibri" w:cs="Calibri"/>
          <w:b/>
          <w:szCs w:val="24"/>
          <w:lang w:val="fr-CA"/>
        </w:rPr>
      </w:pPr>
    </w:p>
    <w:p w14:paraId="31407414" w14:textId="77777777" w:rsidR="00B72CF0" w:rsidRPr="00FE4DC5" w:rsidRDefault="00B72CF0" w:rsidP="00B72CF0">
      <w:pPr>
        <w:rPr>
          <w:rFonts w:ascii="Calibri" w:hAnsi="Calibri" w:cs="Calibri"/>
          <w:b/>
          <w:szCs w:val="24"/>
          <w:lang w:val="fr-CA"/>
        </w:rPr>
      </w:pPr>
    </w:p>
    <w:p w14:paraId="2AC90B24" w14:textId="2DB93810" w:rsidR="007B4FA1" w:rsidRPr="00FE4DC5" w:rsidRDefault="00FE4DC5" w:rsidP="007B4FA1">
      <w:pPr>
        <w:ind w:left="540" w:hanging="540"/>
        <w:rPr>
          <w:rFonts w:ascii="Calibri" w:hAnsi="Calibri"/>
          <w:b/>
          <w:sz w:val="22"/>
          <w:szCs w:val="22"/>
          <w:lang w:val="fr-CA"/>
        </w:rPr>
      </w:pPr>
      <w:r>
        <w:rPr>
          <w:rFonts w:ascii="Calibri" w:hAnsi="Calibri"/>
          <w:b/>
          <w:sz w:val="22"/>
          <w:szCs w:val="22"/>
          <w:lang w:val="fr-CA"/>
        </w:rPr>
        <w:t>Contexte</w:t>
      </w:r>
    </w:p>
    <w:p w14:paraId="7DBD2C28" w14:textId="77777777" w:rsidR="00DA60A3" w:rsidRPr="00FE4DC5" w:rsidRDefault="00DA60A3" w:rsidP="00FD6992">
      <w:pPr>
        <w:pStyle w:val="ListParagraph"/>
        <w:ind w:left="426"/>
        <w:rPr>
          <w:rFonts w:ascii="Calibri" w:hAnsi="Calibri"/>
          <w:sz w:val="22"/>
          <w:szCs w:val="22"/>
          <w:lang w:val="fr-CA"/>
        </w:rPr>
      </w:pPr>
    </w:p>
    <w:p w14:paraId="5D53F0B1" w14:textId="6C0CCB79" w:rsidR="00A80D26" w:rsidRPr="00FE4DC5" w:rsidRDefault="00B72CF0" w:rsidP="00B72CF0">
      <w:pPr>
        <w:ind w:left="425" w:hanging="425"/>
        <w:rPr>
          <w:rFonts w:ascii="Calibri" w:hAnsi="Calibri"/>
          <w:sz w:val="22"/>
          <w:szCs w:val="22"/>
          <w:lang w:val="fr-CA"/>
        </w:rPr>
      </w:pPr>
      <w:r w:rsidRPr="00FE4DC5">
        <w:rPr>
          <w:rFonts w:ascii="Calibri" w:hAnsi="Calibri"/>
          <w:sz w:val="22"/>
          <w:szCs w:val="22"/>
          <w:lang w:val="fr-CA"/>
        </w:rPr>
        <w:t>1.</w:t>
      </w:r>
      <w:r w:rsidRPr="00FE4DC5">
        <w:rPr>
          <w:rFonts w:ascii="Calibri" w:hAnsi="Calibri"/>
          <w:sz w:val="22"/>
          <w:szCs w:val="22"/>
          <w:lang w:val="fr-CA"/>
        </w:rPr>
        <w:tab/>
      </w:r>
      <w:r w:rsidR="00FE4DC5">
        <w:rPr>
          <w:rFonts w:ascii="Calibri" w:hAnsi="Calibri"/>
          <w:sz w:val="22"/>
          <w:szCs w:val="22"/>
          <w:lang w:val="fr-CA"/>
        </w:rPr>
        <w:t>Le présent rapport de la Secrétaire générale donne à la 13</w:t>
      </w:r>
      <w:r w:rsidR="00FE4DC5" w:rsidRPr="00FE4DC5">
        <w:rPr>
          <w:rFonts w:ascii="Calibri" w:hAnsi="Calibri"/>
          <w:sz w:val="22"/>
          <w:szCs w:val="22"/>
          <w:vertAlign w:val="superscript"/>
          <w:lang w:val="fr-CA"/>
        </w:rPr>
        <w:t>e</w:t>
      </w:r>
      <w:r w:rsidR="00FE4DC5">
        <w:rPr>
          <w:rFonts w:ascii="Calibri" w:hAnsi="Calibri"/>
          <w:sz w:val="22"/>
          <w:szCs w:val="22"/>
          <w:lang w:val="fr-CA"/>
        </w:rPr>
        <w:t> Session de la Conférence des Parties contractantes toute l’information requise au titre du paragraphe 2 de l’</w:t>
      </w:r>
      <w:r w:rsidR="0025702D">
        <w:rPr>
          <w:rFonts w:ascii="Calibri" w:hAnsi="Calibri"/>
          <w:sz w:val="22"/>
          <w:szCs w:val="22"/>
          <w:lang w:val="fr-CA"/>
        </w:rPr>
        <w:t>Article</w:t>
      </w:r>
      <w:r w:rsidR="00FE4DC5">
        <w:rPr>
          <w:rFonts w:ascii="Calibri" w:hAnsi="Calibri"/>
          <w:sz w:val="22"/>
          <w:szCs w:val="22"/>
          <w:lang w:val="fr-CA"/>
        </w:rPr>
        <w:t xml:space="preserve"> 8 de la Convention concernant les changements apportés à la Liste des zones humides d’importance internationale (la « Liste de Ramsar ») ainsi que les changements dans les caractéristiques des zones humides </w:t>
      </w:r>
      <w:r w:rsidR="00216280">
        <w:rPr>
          <w:rFonts w:ascii="Calibri" w:hAnsi="Calibri"/>
          <w:sz w:val="22"/>
          <w:szCs w:val="22"/>
          <w:lang w:val="fr-CA"/>
        </w:rPr>
        <w:t xml:space="preserve">inscrites depuis le 29 août 2014. Il s’appuie sur des informations reçues par le Secrétariat jusqu’au 17 novembre 2017. </w:t>
      </w:r>
    </w:p>
    <w:p w14:paraId="7845A15F" w14:textId="77777777" w:rsidR="00A80D26" w:rsidRPr="00FE4DC5" w:rsidRDefault="00A80D26" w:rsidP="005E26E4">
      <w:pPr>
        <w:ind w:left="567" w:hanging="567"/>
        <w:rPr>
          <w:rFonts w:ascii="Calibri" w:hAnsi="Calibri"/>
          <w:sz w:val="22"/>
          <w:szCs w:val="22"/>
          <w:lang w:val="fr-CA"/>
        </w:rPr>
      </w:pPr>
    </w:p>
    <w:p w14:paraId="224CA902" w14:textId="3357B96E" w:rsidR="0007750D" w:rsidRPr="00FE4DC5" w:rsidRDefault="00216280" w:rsidP="005E26E4">
      <w:pPr>
        <w:ind w:left="567" w:hanging="567"/>
        <w:rPr>
          <w:rFonts w:ascii="Calibri" w:hAnsi="Calibri"/>
          <w:b/>
          <w:color w:val="000000"/>
          <w:sz w:val="22"/>
          <w:szCs w:val="22"/>
          <w:lang w:val="fr-CA"/>
        </w:rPr>
      </w:pPr>
      <w:r>
        <w:rPr>
          <w:rFonts w:ascii="Calibri" w:hAnsi="Calibri"/>
          <w:b/>
          <w:color w:val="000000"/>
          <w:sz w:val="22"/>
          <w:szCs w:val="22"/>
          <w:lang w:val="fr-CA"/>
        </w:rPr>
        <w:t xml:space="preserve">Nouveaux Sites Ramsar inscrits </w:t>
      </w:r>
    </w:p>
    <w:p w14:paraId="71FC6FFD" w14:textId="77777777" w:rsidR="00A80D26" w:rsidRPr="00FE4DC5" w:rsidRDefault="00A80D26" w:rsidP="005E26E4">
      <w:pPr>
        <w:ind w:left="567" w:hanging="567"/>
        <w:rPr>
          <w:rFonts w:ascii="Calibri" w:hAnsi="Calibri"/>
          <w:b/>
          <w:color w:val="000000"/>
          <w:sz w:val="22"/>
          <w:szCs w:val="22"/>
          <w:lang w:val="fr-CA"/>
        </w:rPr>
      </w:pPr>
    </w:p>
    <w:p w14:paraId="7C613AF0" w14:textId="2B0B7354" w:rsidR="00A80D26" w:rsidRPr="00FE4DC5" w:rsidRDefault="00B72CF0" w:rsidP="00B72CF0">
      <w:pPr>
        <w:ind w:left="425" w:hanging="425"/>
        <w:rPr>
          <w:rFonts w:ascii="Calibri" w:hAnsi="Calibri"/>
          <w:sz w:val="22"/>
          <w:szCs w:val="22"/>
          <w:lang w:val="fr-CA"/>
        </w:rPr>
      </w:pPr>
      <w:r w:rsidRPr="00FE4DC5">
        <w:rPr>
          <w:rFonts w:ascii="Calibri" w:hAnsi="Calibri"/>
          <w:sz w:val="22"/>
          <w:szCs w:val="22"/>
          <w:lang w:val="fr-CA"/>
        </w:rPr>
        <w:t>2.</w:t>
      </w:r>
      <w:r w:rsidRPr="00FE4DC5">
        <w:rPr>
          <w:rFonts w:ascii="Calibri" w:hAnsi="Calibri"/>
          <w:sz w:val="22"/>
          <w:szCs w:val="22"/>
          <w:lang w:val="fr-CA"/>
        </w:rPr>
        <w:tab/>
      </w:r>
      <w:r w:rsidR="00736C2D" w:rsidRPr="00FE4DC5">
        <w:rPr>
          <w:rFonts w:ascii="Calibri" w:hAnsi="Calibri"/>
          <w:sz w:val="22"/>
          <w:szCs w:val="22"/>
          <w:lang w:val="fr-CA"/>
        </w:rPr>
        <w:t>A</w:t>
      </w:r>
      <w:r w:rsidR="00216280">
        <w:rPr>
          <w:rFonts w:ascii="Calibri" w:hAnsi="Calibri"/>
          <w:sz w:val="22"/>
          <w:szCs w:val="22"/>
          <w:lang w:val="fr-CA"/>
        </w:rPr>
        <w:t>u 17 novembre 2017, il y a</w:t>
      </w:r>
      <w:r w:rsidR="00F7656D" w:rsidRPr="00FE4DC5">
        <w:rPr>
          <w:rFonts w:ascii="Calibri" w:hAnsi="Calibri"/>
          <w:sz w:val="22"/>
          <w:szCs w:val="22"/>
          <w:lang w:val="fr-CA"/>
        </w:rPr>
        <w:t xml:space="preserve"> </w:t>
      </w:r>
      <w:r w:rsidR="00506CE4" w:rsidRPr="00FE4DC5">
        <w:rPr>
          <w:rFonts w:ascii="Calibri" w:hAnsi="Calibri"/>
          <w:sz w:val="22"/>
          <w:szCs w:val="22"/>
          <w:lang w:val="fr-CA"/>
        </w:rPr>
        <w:t>2</w:t>
      </w:r>
      <w:r w:rsidR="001913B9" w:rsidRPr="00FE4DC5">
        <w:rPr>
          <w:rFonts w:ascii="Calibri" w:hAnsi="Calibri"/>
          <w:sz w:val="22"/>
          <w:szCs w:val="22"/>
          <w:lang w:val="fr-CA"/>
        </w:rPr>
        <w:t>288</w:t>
      </w:r>
      <w:r w:rsidR="00216280">
        <w:rPr>
          <w:rFonts w:ascii="Calibri" w:hAnsi="Calibri"/>
          <w:sz w:val="22"/>
          <w:szCs w:val="22"/>
          <w:lang w:val="fr-CA"/>
        </w:rPr>
        <w:t xml:space="preserve"> zones humides d’importance internationale inscrites (Sites Ramsar) couvrant </w:t>
      </w:r>
      <w:r w:rsidR="001913B9" w:rsidRPr="00FE4DC5">
        <w:rPr>
          <w:rFonts w:ascii="Calibri" w:hAnsi="Calibri"/>
          <w:sz w:val="22"/>
          <w:szCs w:val="22"/>
          <w:lang w:val="fr-CA"/>
        </w:rPr>
        <w:t>220</w:t>
      </w:r>
      <w:r w:rsidR="00216280">
        <w:rPr>
          <w:rFonts w:ascii="Calibri" w:hAnsi="Calibri"/>
          <w:sz w:val="22"/>
          <w:szCs w:val="22"/>
          <w:lang w:val="fr-CA"/>
        </w:rPr>
        <w:t> </w:t>
      </w:r>
      <w:r w:rsidR="001913B9" w:rsidRPr="00FE4DC5">
        <w:rPr>
          <w:rFonts w:ascii="Calibri" w:hAnsi="Calibri"/>
          <w:sz w:val="22"/>
          <w:szCs w:val="22"/>
          <w:lang w:val="fr-CA"/>
        </w:rPr>
        <w:t>928</w:t>
      </w:r>
      <w:r w:rsidR="00216280">
        <w:rPr>
          <w:rFonts w:ascii="Calibri" w:hAnsi="Calibri"/>
          <w:sz w:val="22"/>
          <w:szCs w:val="22"/>
          <w:lang w:val="fr-CA"/>
        </w:rPr>
        <w:t> 531 </w:t>
      </w:r>
      <w:r w:rsidR="00633A77" w:rsidRPr="00FE4DC5">
        <w:rPr>
          <w:rFonts w:ascii="Calibri" w:hAnsi="Calibri"/>
          <w:sz w:val="22"/>
          <w:szCs w:val="22"/>
          <w:lang w:val="fr-CA"/>
        </w:rPr>
        <w:t>hectares</w:t>
      </w:r>
      <w:r w:rsidR="00DF02BB" w:rsidRPr="00FE4DC5">
        <w:rPr>
          <w:rFonts w:ascii="Calibri" w:hAnsi="Calibri"/>
          <w:sz w:val="22"/>
          <w:szCs w:val="22"/>
          <w:lang w:val="fr-CA"/>
        </w:rPr>
        <w:t>.</w:t>
      </w:r>
    </w:p>
    <w:p w14:paraId="391EF71C" w14:textId="77777777" w:rsidR="00736C2D" w:rsidRPr="00FE4DC5" w:rsidRDefault="00736C2D" w:rsidP="00B72CF0">
      <w:pPr>
        <w:ind w:left="425" w:hanging="425"/>
        <w:rPr>
          <w:rFonts w:ascii="Calibri" w:hAnsi="Calibri"/>
          <w:sz w:val="22"/>
          <w:szCs w:val="22"/>
          <w:lang w:val="fr-CA"/>
        </w:rPr>
      </w:pPr>
    </w:p>
    <w:p w14:paraId="73FAB2A1" w14:textId="1B696F34" w:rsidR="00736C2D" w:rsidRPr="00FE4DC5" w:rsidRDefault="00B72CF0" w:rsidP="00B72CF0">
      <w:pPr>
        <w:ind w:left="425" w:hanging="425"/>
        <w:rPr>
          <w:rFonts w:ascii="Calibri" w:hAnsi="Calibri"/>
          <w:sz w:val="22"/>
          <w:szCs w:val="22"/>
          <w:lang w:val="fr-CA"/>
        </w:rPr>
      </w:pPr>
      <w:r w:rsidRPr="00FE4DC5">
        <w:rPr>
          <w:rFonts w:ascii="Calibri" w:hAnsi="Calibri"/>
          <w:sz w:val="22"/>
          <w:szCs w:val="22"/>
          <w:lang w:val="fr-CA"/>
        </w:rPr>
        <w:t>3.</w:t>
      </w:r>
      <w:r w:rsidRPr="00FE4DC5">
        <w:rPr>
          <w:rFonts w:ascii="Calibri" w:hAnsi="Calibri"/>
          <w:sz w:val="22"/>
          <w:szCs w:val="22"/>
          <w:lang w:val="fr-CA"/>
        </w:rPr>
        <w:tab/>
      </w:r>
      <w:r w:rsidR="00F7656D" w:rsidRPr="00FE4DC5">
        <w:rPr>
          <w:rFonts w:ascii="Calibri" w:hAnsi="Calibri"/>
          <w:sz w:val="22"/>
          <w:szCs w:val="22"/>
          <w:lang w:val="fr-CA"/>
        </w:rPr>
        <w:t>Dur</w:t>
      </w:r>
      <w:r w:rsidR="00216280">
        <w:rPr>
          <w:rFonts w:ascii="Calibri" w:hAnsi="Calibri"/>
          <w:sz w:val="22"/>
          <w:szCs w:val="22"/>
          <w:lang w:val="fr-CA"/>
        </w:rPr>
        <w:t>ant la période du rapport</w:t>
      </w:r>
      <w:r w:rsidR="00F7656D" w:rsidRPr="00FE4DC5">
        <w:rPr>
          <w:rFonts w:ascii="Calibri" w:hAnsi="Calibri"/>
          <w:sz w:val="22"/>
          <w:szCs w:val="22"/>
          <w:lang w:val="fr-CA"/>
        </w:rPr>
        <w:t xml:space="preserve">, </w:t>
      </w:r>
      <w:r w:rsidR="009F2AF3" w:rsidRPr="00FE4DC5">
        <w:rPr>
          <w:rFonts w:ascii="Calibri" w:hAnsi="Calibri"/>
          <w:sz w:val="22"/>
          <w:szCs w:val="22"/>
          <w:lang w:val="fr-CA"/>
        </w:rPr>
        <w:t>105</w:t>
      </w:r>
      <w:r w:rsidR="00216280">
        <w:rPr>
          <w:rFonts w:ascii="Calibri" w:hAnsi="Calibri"/>
          <w:sz w:val="22"/>
          <w:szCs w:val="22"/>
          <w:lang w:val="fr-CA"/>
        </w:rPr>
        <w:t xml:space="preserve"> nouveaux Sites Ramsar, d’une superficie totale de </w:t>
      </w:r>
      <w:r w:rsidR="00736C2D" w:rsidRPr="00FE4DC5">
        <w:rPr>
          <w:rFonts w:ascii="Calibri" w:hAnsi="Calibri"/>
          <w:sz w:val="22"/>
          <w:szCs w:val="22"/>
          <w:lang w:val="fr-CA"/>
        </w:rPr>
        <w:t>6</w:t>
      </w:r>
      <w:r w:rsidR="00216280">
        <w:rPr>
          <w:rFonts w:ascii="Calibri" w:hAnsi="Calibri"/>
          <w:sz w:val="22"/>
          <w:szCs w:val="22"/>
          <w:lang w:val="fr-CA"/>
        </w:rPr>
        <w:t> </w:t>
      </w:r>
      <w:r w:rsidR="00736C2D" w:rsidRPr="00FE4DC5">
        <w:rPr>
          <w:rFonts w:ascii="Calibri" w:hAnsi="Calibri"/>
          <w:sz w:val="22"/>
          <w:szCs w:val="22"/>
          <w:lang w:val="fr-CA"/>
        </w:rPr>
        <w:t>2</w:t>
      </w:r>
      <w:r w:rsidR="001402EB" w:rsidRPr="00FE4DC5">
        <w:rPr>
          <w:rFonts w:ascii="Calibri" w:hAnsi="Calibri"/>
          <w:sz w:val="22"/>
          <w:szCs w:val="22"/>
          <w:lang w:val="fr-CA"/>
        </w:rPr>
        <w:t>87</w:t>
      </w:r>
      <w:r w:rsidR="00216280">
        <w:rPr>
          <w:rFonts w:ascii="Calibri" w:hAnsi="Calibri"/>
          <w:sz w:val="22"/>
          <w:szCs w:val="22"/>
          <w:lang w:val="fr-CA"/>
        </w:rPr>
        <w:t> </w:t>
      </w:r>
      <w:r w:rsidR="00736C2D" w:rsidRPr="00FE4DC5">
        <w:rPr>
          <w:rFonts w:ascii="Calibri" w:hAnsi="Calibri"/>
          <w:sz w:val="22"/>
          <w:szCs w:val="22"/>
          <w:lang w:val="fr-CA"/>
        </w:rPr>
        <w:t>9</w:t>
      </w:r>
      <w:r w:rsidR="001402EB" w:rsidRPr="00FE4DC5">
        <w:rPr>
          <w:rFonts w:ascii="Calibri" w:hAnsi="Calibri"/>
          <w:sz w:val="22"/>
          <w:szCs w:val="22"/>
          <w:lang w:val="fr-CA"/>
        </w:rPr>
        <w:t>64</w:t>
      </w:r>
      <w:r w:rsidR="00216280">
        <w:rPr>
          <w:rFonts w:ascii="Calibri" w:hAnsi="Calibri"/>
          <w:sz w:val="22"/>
          <w:szCs w:val="22"/>
          <w:lang w:val="fr-CA"/>
        </w:rPr>
        <w:t> </w:t>
      </w:r>
      <w:r w:rsidR="00736C2D" w:rsidRPr="00FE4DC5">
        <w:rPr>
          <w:rFonts w:ascii="Calibri" w:hAnsi="Calibri"/>
          <w:sz w:val="22"/>
          <w:szCs w:val="22"/>
          <w:lang w:val="fr-CA"/>
        </w:rPr>
        <w:t>hectares</w:t>
      </w:r>
      <w:r w:rsidRPr="00FE4DC5">
        <w:rPr>
          <w:rFonts w:ascii="Calibri" w:hAnsi="Calibri"/>
          <w:sz w:val="22"/>
          <w:szCs w:val="22"/>
          <w:lang w:val="fr-CA"/>
        </w:rPr>
        <w:t>,</w:t>
      </w:r>
      <w:r w:rsidR="00736C2D" w:rsidRPr="00FE4DC5">
        <w:rPr>
          <w:rFonts w:ascii="Calibri" w:hAnsi="Calibri"/>
          <w:sz w:val="22"/>
          <w:szCs w:val="22"/>
          <w:lang w:val="fr-CA"/>
        </w:rPr>
        <w:t xml:space="preserve"> </w:t>
      </w:r>
      <w:r w:rsidR="00216280">
        <w:rPr>
          <w:rFonts w:ascii="Calibri" w:hAnsi="Calibri"/>
          <w:sz w:val="22"/>
          <w:szCs w:val="22"/>
          <w:lang w:val="fr-CA"/>
        </w:rPr>
        <w:t>ont été ajoutés à la Liste. L’</w:t>
      </w:r>
      <w:r w:rsidR="00FA0E9B">
        <w:rPr>
          <w:rFonts w:ascii="Calibri" w:hAnsi="Calibri"/>
          <w:sz w:val="22"/>
          <w:szCs w:val="22"/>
          <w:lang w:val="fr-CA"/>
        </w:rPr>
        <w:t>Annexe</w:t>
      </w:r>
      <w:r w:rsidR="00216280">
        <w:rPr>
          <w:rFonts w:ascii="Calibri" w:hAnsi="Calibri"/>
          <w:sz w:val="22"/>
          <w:szCs w:val="22"/>
          <w:lang w:val="fr-CA"/>
        </w:rPr>
        <w:t xml:space="preserve"> 1 du présent rapport fournit une liste des sites. La croissance du nombre et de la superficie des Sites Ramsar depuis 1974 figure, respectivement, dans la figure 1 et la figure 2. </w:t>
      </w:r>
    </w:p>
    <w:p w14:paraId="73A3B2EF" w14:textId="77777777" w:rsidR="00C749D4" w:rsidRPr="00FE4DC5" w:rsidRDefault="00C749D4" w:rsidP="00C749D4">
      <w:pPr>
        <w:rPr>
          <w:rFonts w:ascii="Calibri" w:hAnsi="Calibri"/>
          <w:sz w:val="22"/>
          <w:szCs w:val="22"/>
          <w:lang w:val="fr-CA"/>
        </w:rPr>
      </w:pPr>
    </w:p>
    <w:p w14:paraId="6A14831E" w14:textId="66833128" w:rsidR="00C749D4" w:rsidRPr="00FE4DC5" w:rsidRDefault="00C749D4" w:rsidP="00B72CF0">
      <w:pPr>
        <w:rPr>
          <w:rFonts w:ascii="Calibri" w:eastAsia="Calibri" w:hAnsi="Calibri" w:cs="Arial"/>
          <w:i/>
          <w:sz w:val="22"/>
          <w:szCs w:val="22"/>
          <w:lang w:val="fr-CA"/>
        </w:rPr>
      </w:pPr>
      <w:r w:rsidRPr="00FE4DC5">
        <w:rPr>
          <w:rFonts w:ascii="Calibri" w:eastAsia="Calibri" w:hAnsi="Calibri" w:cs="Arial"/>
          <w:i/>
          <w:sz w:val="22"/>
          <w:szCs w:val="22"/>
          <w:lang w:val="fr-CA"/>
        </w:rPr>
        <w:t>Figure 1</w:t>
      </w:r>
      <w:r w:rsidR="00216280">
        <w:rPr>
          <w:rFonts w:ascii="Calibri" w:eastAsia="Calibri" w:hAnsi="Calibri" w:cs="Arial"/>
          <w:i/>
          <w:sz w:val="22"/>
          <w:szCs w:val="22"/>
          <w:lang w:val="fr-CA"/>
        </w:rPr>
        <w:t xml:space="preserve"> : Nombre cumulatif de Sites Ramsar, </w:t>
      </w:r>
      <w:r w:rsidRPr="00FE4DC5">
        <w:rPr>
          <w:rFonts w:ascii="Calibri" w:eastAsia="Calibri" w:hAnsi="Calibri" w:cs="Arial"/>
          <w:i/>
          <w:sz w:val="22"/>
          <w:szCs w:val="22"/>
          <w:lang w:val="fr-CA"/>
        </w:rPr>
        <w:t xml:space="preserve">1974 – 17 </w:t>
      </w:r>
      <w:r w:rsidR="00216280">
        <w:rPr>
          <w:rFonts w:ascii="Calibri" w:eastAsia="Calibri" w:hAnsi="Calibri" w:cs="Arial"/>
          <w:i/>
          <w:sz w:val="22"/>
          <w:szCs w:val="22"/>
          <w:lang w:val="fr-CA"/>
        </w:rPr>
        <w:t>novembre</w:t>
      </w:r>
      <w:r w:rsidRPr="00FE4DC5">
        <w:rPr>
          <w:rFonts w:ascii="Calibri" w:eastAsia="Calibri" w:hAnsi="Calibri" w:cs="Arial"/>
          <w:i/>
          <w:sz w:val="22"/>
          <w:szCs w:val="22"/>
          <w:lang w:val="fr-CA"/>
        </w:rPr>
        <w:t xml:space="preserve"> 2017</w:t>
      </w:r>
    </w:p>
    <w:p w14:paraId="2FF6FF53" w14:textId="77777777" w:rsidR="00C749D4" w:rsidRPr="00C749D4" w:rsidRDefault="00C749D4" w:rsidP="00B72CF0">
      <w:pPr>
        <w:rPr>
          <w:rFonts w:ascii="Calibri" w:hAnsi="Calibri"/>
          <w:sz w:val="22"/>
          <w:szCs w:val="22"/>
        </w:rPr>
      </w:pPr>
      <w:r>
        <w:rPr>
          <w:noProof/>
          <w:lang w:eastAsia="en-GB"/>
        </w:rPr>
        <w:drawing>
          <wp:inline distT="0" distB="0" distL="0" distR="0" wp14:anchorId="7E21154F" wp14:editId="59336E45">
            <wp:extent cx="5367646" cy="3526972"/>
            <wp:effectExtent l="0" t="0" r="508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ADDC6F" w14:textId="77777777" w:rsidR="00A17553" w:rsidRDefault="00A17553" w:rsidP="00A17553">
      <w:pPr>
        <w:rPr>
          <w:rFonts w:ascii="Calibri" w:hAnsi="Calibri"/>
          <w:sz w:val="22"/>
          <w:szCs w:val="22"/>
        </w:rPr>
      </w:pPr>
    </w:p>
    <w:p w14:paraId="0A7EBEDA" w14:textId="65A58D1E" w:rsidR="009D528D" w:rsidRPr="00216280" w:rsidRDefault="009D528D" w:rsidP="00B72CF0">
      <w:pPr>
        <w:keepNext/>
        <w:rPr>
          <w:rFonts w:ascii="Calibri" w:eastAsia="Calibri" w:hAnsi="Calibri" w:cs="Arial"/>
          <w:i/>
          <w:sz w:val="22"/>
          <w:szCs w:val="22"/>
          <w:lang w:val="fr-FR"/>
        </w:rPr>
      </w:pPr>
      <w:r w:rsidRPr="00216280">
        <w:rPr>
          <w:rFonts w:ascii="Calibri" w:eastAsia="Calibri" w:hAnsi="Calibri" w:cs="Arial"/>
          <w:i/>
          <w:sz w:val="22"/>
          <w:szCs w:val="22"/>
          <w:lang w:val="fr-FR"/>
        </w:rPr>
        <w:lastRenderedPageBreak/>
        <w:t>Figure 2</w:t>
      </w:r>
      <w:r w:rsidR="00216280" w:rsidRPr="00216280">
        <w:rPr>
          <w:rFonts w:ascii="Calibri" w:eastAsia="Calibri" w:hAnsi="Calibri" w:cs="Arial"/>
          <w:i/>
          <w:sz w:val="22"/>
          <w:szCs w:val="22"/>
          <w:lang w:val="fr-FR"/>
        </w:rPr>
        <w:t> </w:t>
      </w:r>
      <w:r w:rsidRPr="00216280">
        <w:rPr>
          <w:rFonts w:ascii="Calibri" w:eastAsia="Calibri" w:hAnsi="Calibri" w:cs="Arial"/>
          <w:i/>
          <w:sz w:val="22"/>
          <w:szCs w:val="22"/>
          <w:lang w:val="fr-FR"/>
        </w:rPr>
        <w:t xml:space="preserve">: </w:t>
      </w:r>
      <w:r w:rsidR="00216280">
        <w:rPr>
          <w:rFonts w:ascii="Calibri" w:eastAsia="Calibri" w:hAnsi="Calibri" w:cs="Arial"/>
          <w:i/>
          <w:sz w:val="22"/>
          <w:szCs w:val="22"/>
          <w:lang w:val="fr-FR"/>
        </w:rPr>
        <w:t>Superficie c</w:t>
      </w:r>
      <w:r w:rsidRPr="00216280">
        <w:rPr>
          <w:rFonts w:ascii="Calibri" w:eastAsia="Calibri" w:hAnsi="Calibri" w:cs="Arial"/>
          <w:i/>
          <w:sz w:val="22"/>
          <w:szCs w:val="22"/>
          <w:lang w:val="fr-FR"/>
        </w:rPr>
        <w:t xml:space="preserve">umulative </w:t>
      </w:r>
      <w:r w:rsidR="00216280">
        <w:rPr>
          <w:rFonts w:ascii="Calibri" w:eastAsia="Calibri" w:hAnsi="Calibri" w:cs="Arial"/>
          <w:i/>
          <w:sz w:val="22"/>
          <w:szCs w:val="22"/>
          <w:lang w:val="fr-FR"/>
        </w:rPr>
        <w:t xml:space="preserve">des Sites Ramsar, </w:t>
      </w:r>
      <w:r w:rsidRPr="00216280">
        <w:rPr>
          <w:rFonts w:ascii="Calibri" w:eastAsia="Calibri" w:hAnsi="Calibri" w:cs="Arial"/>
          <w:i/>
          <w:sz w:val="22"/>
          <w:szCs w:val="22"/>
          <w:lang w:val="fr-FR"/>
        </w:rPr>
        <w:t xml:space="preserve">1974 – 17 </w:t>
      </w:r>
      <w:r w:rsidR="00216280">
        <w:rPr>
          <w:rFonts w:ascii="Calibri" w:eastAsia="Calibri" w:hAnsi="Calibri" w:cs="Arial"/>
          <w:i/>
          <w:sz w:val="22"/>
          <w:szCs w:val="22"/>
          <w:lang w:val="fr-FR"/>
        </w:rPr>
        <w:t>novembre</w:t>
      </w:r>
      <w:r w:rsidRPr="00216280">
        <w:rPr>
          <w:rFonts w:ascii="Calibri" w:eastAsia="Calibri" w:hAnsi="Calibri" w:cs="Arial"/>
          <w:i/>
          <w:sz w:val="22"/>
          <w:szCs w:val="22"/>
          <w:lang w:val="fr-FR"/>
        </w:rPr>
        <w:t xml:space="preserve"> 2017</w:t>
      </w:r>
    </w:p>
    <w:p w14:paraId="3B6C57C9" w14:textId="77777777" w:rsidR="009D528D" w:rsidRDefault="009D528D" w:rsidP="00B72CF0">
      <w:pPr>
        <w:ind w:left="567" w:hanging="567"/>
        <w:rPr>
          <w:rFonts w:ascii="Calibri" w:hAnsi="Calibri"/>
          <w:b/>
          <w:color w:val="000000"/>
          <w:sz w:val="22"/>
          <w:szCs w:val="22"/>
        </w:rPr>
      </w:pPr>
      <w:r w:rsidRPr="009D528D">
        <w:rPr>
          <w:rFonts w:ascii="Calibri" w:hAnsi="Calibri"/>
          <w:b/>
          <w:noProof/>
          <w:color w:val="000000"/>
          <w:sz w:val="22"/>
          <w:szCs w:val="22"/>
          <w:lang w:eastAsia="en-GB"/>
        </w:rPr>
        <w:drawing>
          <wp:inline distT="0" distB="0" distL="0" distR="0" wp14:anchorId="3FD308ED" wp14:editId="403F3FF5">
            <wp:extent cx="5257800" cy="2980944"/>
            <wp:effectExtent l="0" t="0" r="0" b="1016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708266" w14:textId="77777777" w:rsidR="009D528D" w:rsidRDefault="009D528D" w:rsidP="00B669F1">
      <w:pPr>
        <w:ind w:left="567" w:hanging="567"/>
        <w:rPr>
          <w:rFonts w:ascii="Calibri" w:hAnsi="Calibri"/>
          <w:b/>
          <w:color w:val="000000"/>
          <w:sz w:val="22"/>
          <w:szCs w:val="22"/>
        </w:rPr>
      </w:pPr>
    </w:p>
    <w:p w14:paraId="4F409DE2" w14:textId="77777777" w:rsidR="00B72CF0" w:rsidRDefault="00B72CF0" w:rsidP="00B669F1">
      <w:pPr>
        <w:ind w:left="567" w:hanging="567"/>
        <w:rPr>
          <w:rFonts w:ascii="Calibri" w:hAnsi="Calibri"/>
          <w:b/>
          <w:color w:val="000000"/>
          <w:sz w:val="22"/>
          <w:szCs w:val="22"/>
        </w:rPr>
      </w:pPr>
    </w:p>
    <w:p w14:paraId="4B1FCA5C" w14:textId="1CEE0C6C" w:rsidR="0064695B" w:rsidRPr="00216280" w:rsidRDefault="00B72CF0" w:rsidP="00B72CF0">
      <w:pPr>
        <w:ind w:left="425" w:hanging="425"/>
        <w:rPr>
          <w:rFonts w:ascii="Calibri" w:hAnsi="Calibri"/>
          <w:sz w:val="22"/>
          <w:szCs w:val="22"/>
          <w:lang w:val="fr-CA"/>
        </w:rPr>
      </w:pPr>
      <w:r w:rsidRPr="00741252">
        <w:rPr>
          <w:rFonts w:ascii="Calibri" w:hAnsi="Calibri"/>
          <w:sz w:val="22"/>
          <w:szCs w:val="22"/>
          <w:lang w:val="fr-FR"/>
        </w:rPr>
        <w:t>4</w:t>
      </w:r>
      <w:r w:rsidRPr="00216280">
        <w:rPr>
          <w:rFonts w:ascii="Calibri" w:hAnsi="Calibri"/>
          <w:sz w:val="22"/>
          <w:szCs w:val="22"/>
          <w:lang w:val="fr-CA"/>
        </w:rPr>
        <w:t>.</w:t>
      </w:r>
      <w:r w:rsidRPr="00216280">
        <w:rPr>
          <w:rFonts w:ascii="Calibri" w:hAnsi="Calibri"/>
          <w:sz w:val="22"/>
          <w:szCs w:val="22"/>
          <w:lang w:val="fr-CA"/>
        </w:rPr>
        <w:tab/>
      </w:r>
      <w:r w:rsidR="006A6CD2">
        <w:rPr>
          <w:rFonts w:ascii="Calibri" w:hAnsi="Calibri"/>
          <w:sz w:val="22"/>
          <w:szCs w:val="22"/>
          <w:lang w:val="fr-CA"/>
        </w:rPr>
        <w:t xml:space="preserve">Au moment de la rédaction du présent rapport, 18 Parties avaient soumis de nouvelles informations sur les sites pour 23 sites supplémentaires, dans le cadre du processus d’inscription de ces sites sur la Liste des zones humides d’importance internationale. Toutes ces nouvelles inscriptions ont été traitées par le Secrétariat. </w:t>
      </w:r>
    </w:p>
    <w:p w14:paraId="65476EBA" w14:textId="77777777" w:rsidR="00CA706D" w:rsidRPr="00216280" w:rsidRDefault="00CA706D" w:rsidP="00B669F1">
      <w:pPr>
        <w:ind w:left="567" w:hanging="567"/>
        <w:rPr>
          <w:rFonts w:ascii="Calibri" w:hAnsi="Calibri"/>
          <w:b/>
          <w:color w:val="000000"/>
          <w:sz w:val="22"/>
          <w:szCs w:val="22"/>
          <w:lang w:val="fr-CA"/>
        </w:rPr>
      </w:pPr>
    </w:p>
    <w:p w14:paraId="6BB0FDB1" w14:textId="7226D8FC" w:rsidR="00E210BB" w:rsidRPr="00216280" w:rsidRDefault="006A6CD2" w:rsidP="00B669F1">
      <w:pPr>
        <w:ind w:left="567" w:hanging="567"/>
        <w:rPr>
          <w:rFonts w:ascii="Calibri" w:hAnsi="Calibri"/>
          <w:b/>
          <w:color w:val="000000"/>
          <w:sz w:val="22"/>
          <w:szCs w:val="22"/>
          <w:lang w:val="fr-CA"/>
        </w:rPr>
      </w:pPr>
      <w:r>
        <w:rPr>
          <w:rFonts w:ascii="Calibri" w:hAnsi="Calibri"/>
          <w:b/>
          <w:color w:val="000000"/>
          <w:sz w:val="22"/>
          <w:szCs w:val="22"/>
          <w:lang w:val="fr-CA"/>
        </w:rPr>
        <w:t>Sites Ramsar transfrontières</w:t>
      </w:r>
    </w:p>
    <w:p w14:paraId="00016431" w14:textId="77777777" w:rsidR="00E210BB" w:rsidRPr="00216280" w:rsidRDefault="00E210BB" w:rsidP="00B669F1">
      <w:pPr>
        <w:ind w:left="567" w:hanging="567"/>
        <w:rPr>
          <w:rFonts w:ascii="Calibri" w:hAnsi="Calibri"/>
          <w:b/>
          <w:color w:val="000000"/>
          <w:sz w:val="22"/>
          <w:szCs w:val="22"/>
          <w:lang w:val="fr-CA"/>
        </w:rPr>
      </w:pPr>
    </w:p>
    <w:p w14:paraId="2412686B" w14:textId="6CD567C4" w:rsidR="007500F0" w:rsidRPr="00216280" w:rsidRDefault="00B72CF0" w:rsidP="00B72CF0">
      <w:pPr>
        <w:ind w:left="425" w:hanging="425"/>
        <w:rPr>
          <w:rFonts w:ascii="Calibri" w:hAnsi="Calibri"/>
          <w:sz w:val="22"/>
          <w:szCs w:val="22"/>
          <w:lang w:val="fr-CA"/>
        </w:rPr>
      </w:pPr>
      <w:r w:rsidRPr="00216280">
        <w:rPr>
          <w:rFonts w:ascii="Calibri" w:hAnsi="Calibri"/>
          <w:sz w:val="22"/>
          <w:szCs w:val="22"/>
          <w:lang w:val="fr-CA"/>
        </w:rPr>
        <w:t>5.</w:t>
      </w:r>
      <w:r w:rsidRPr="00216280">
        <w:rPr>
          <w:rFonts w:ascii="Calibri" w:hAnsi="Calibri"/>
          <w:sz w:val="22"/>
          <w:szCs w:val="22"/>
          <w:lang w:val="fr-CA"/>
        </w:rPr>
        <w:tab/>
      </w:r>
      <w:r w:rsidR="006A6CD2">
        <w:rPr>
          <w:rFonts w:ascii="Calibri" w:hAnsi="Calibri"/>
          <w:sz w:val="22"/>
          <w:szCs w:val="22"/>
          <w:lang w:val="fr-CA"/>
        </w:rPr>
        <w:t xml:space="preserve">Quatre Sites Ramsar transfrontières ont été inscrits durant la période du rapport. Il s’agit de : la mer des </w:t>
      </w:r>
      <w:r w:rsidR="00E210BB" w:rsidRPr="00216280">
        <w:rPr>
          <w:rFonts w:ascii="Calibri" w:hAnsi="Calibri"/>
          <w:sz w:val="22"/>
          <w:szCs w:val="22"/>
          <w:lang w:val="fr-CA"/>
        </w:rPr>
        <w:t xml:space="preserve">Wadden, </w:t>
      </w:r>
      <w:r w:rsidR="006A6CD2">
        <w:rPr>
          <w:rFonts w:ascii="Calibri" w:hAnsi="Calibri"/>
          <w:sz w:val="22"/>
          <w:szCs w:val="22"/>
          <w:lang w:val="fr-CA"/>
        </w:rPr>
        <w:t>par l’</w:t>
      </w:r>
      <w:r w:rsidR="006A6CD2">
        <w:rPr>
          <w:rFonts w:ascii="Calibri" w:hAnsi="Calibri"/>
          <w:b/>
          <w:sz w:val="22"/>
          <w:szCs w:val="22"/>
          <w:lang w:val="fr-CA"/>
        </w:rPr>
        <w:t xml:space="preserve">Allemagne, </w:t>
      </w:r>
      <w:r w:rsidR="006A6CD2" w:rsidRPr="006A6CD2">
        <w:rPr>
          <w:rFonts w:ascii="Calibri" w:hAnsi="Calibri"/>
          <w:sz w:val="22"/>
          <w:szCs w:val="22"/>
          <w:lang w:val="fr-CA"/>
        </w:rPr>
        <w:t>le</w:t>
      </w:r>
      <w:r w:rsidR="006A6CD2">
        <w:rPr>
          <w:rFonts w:ascii="Calibri" w:hAnsi="Calibri"/>
          <w:b/>
          <w:sz w:val="22"/>
          <w:szCs w:val="22"/>
          <w:lang w:val="fr-CA"/>
        </w:rPr>
        <w:t xml:space="preserve"> Danemark </w:t>
      </w:r>
      <w:r w:rsidR="006A6CD2" w:rsidRPr="006A6CD2">
        <w:rPr>
          <w:rFonts w:ascii="Calibri" w:hAnsi="Calibri"/>
          <w:sz w:val="22"/>
          <w:szCs w:val="22"/>
          <w:lang w:val="fr-CA"/>
        </w:rPr>
        <w:t>et les</w:t>
      </w:r>
      <w:r w:rsidR="006A6CD2">
        <w:rPr>
          <w:rFonts w:ascii="Calibri" w:hAnsi="Calibri"/>
          <w:b/>
          <w:sz w:val="22"/>
          <w:szCs w:val="22"/>
          <w:lang w:val="fr-CA"/>
        </w:rPr>
        <w:t xml:space="preserve"> Pays</w:t>
      </w:r>
      <w:r w:rsidR="006A6CD2">
        <w:rPr>
          <w:rFonts w:ascii="Calibri" w:hAnsi="Calibri"/>
          <w:b/>
          <w:sz w:val="22"/>
          <w:szCs w:val="22"/>
          <w:lang w:val="fr-CA"/>
        </w:rPr>
        <w:noBreakHyphen/>
        <w:t xml:space="preserve">Bas </w:t>
      </w:r>
      <w:r w:rsidR="00E210BB" w:rsidRPr="00216280">
        <w:rPr>
          <w:rFonts w:ascii="Calibri" w:hAnsi="Calibri"/>
          <w:sz w:val="22"/>
          <w:szCs w:val="22"/>
          <w:lang w:val="fr-CA"/>
        </w:rPr>
        <w:t>(</w:t>
      </w:r>
      <w:r w:rsidR="006A6CD2">
        <w:rPr>
          <w:rFonts w:ascii="Calibri" w:hAnsi="Calibri"/>
          <w:sz w:val="22"/>
          <w:szCs w:val="22"/>
          <w:lang w:val="fr-CA"/>
        </w:rPr>
        <w:t>site composé de 13 Sites Ramsar existants</w:t>
      </w:r>
      <w:r w:rsidR="00E04B7C">
        <w:rPr>
          <w:rFonts w:ascii="Calibri" w:hAnsi="Calibri"/>
          <w:sz w:val="22"/>
          <w:szCs w:val="22"/>
          <w:lang w:val="fr-CA"/>
        </w:rPr>
        <w:t xml:space="preserve">); les tourbières </w:t>
      </w:r>
      <w:r w:rsidR="00E210BB" w:rsidRPr="00216280">
        <w:rPr>
          <w:rFonts w:ascii="Calibri" w:hAnsi="Calibri"/>
          <w:sz w:val="22"/>
          <w:szCs w:val="22"/>
          <w:lang w:val="fr-CA"/>
        </w:rPr>
        <w:t xml:space="preserve">Olmany-Perebrody </w:t>
      </w:r>
      <w:r w:rsidR="00E04B7C">
        <w:rPr>
          <w:rFonts w:ascii="Calibri" w:hAnsi="Calibri"/>
          <w:sz w:val="22"/>
          <w:szCs w:val="22"/>
          <w:lang w:val="fr-CA"/>
        </w:rPr>
        <w:t xml:space="preserve">par le </w:t>
      </w:r>
      <w:r w:rsidR="00E210BB" w:rsidRPr="00216280">
        <w:rPr>
          <w:rFonts w:ascii="Calibri" w:hAnsi="Calibri"/>
          <w:b/>
          <w:sz w:val="22"/>
          <w:szCs w:val="22"/>
          <w:lang w:val="fr-CA"/>
        </w:rPr>
        <w:t>B</w:t>
      </w:r>
      <w:r w:rsidR="00E04B7C">
        <w:rPr>
          <w:rFonts w:ascii="Calibri" w:hAnsi="Calibri"/>
          <w:b/>
          <w:sz w:val="22"/>
          <w:szCs w:val="22"/>
          <w:lang w:val="fr-CA"/>
        </w:rPr>
        <w:t>é</w:t>
      </w:r>
      <w:r w:rsidR="00E210BB" w:rsidRPr="00216280">
        <w:rPr>
          <w:rFonts w:ascii="Calibri" w:hAnsi="Calibri"/>
          <w:b/>
          <w:sz w:val="22"/>
          <w:szCs w:val="22"/>
          <w:lang w:val="fr-CA"/>
        </w:rPr>
        <w:t>larus</w:t>
      </w:r>
      <w:r w:rsidR="00E04B7C">
        <w:rPr>
          <w:rFonts w:ascii="Calibri" w:hAnsi="Calibri"/>
          <w:sz w:val="22"/>
          <w:szCs w:val="22"/>
          <w:lang w:val="fr-CA"/>
        </w:rPr>
        <w:t xml:space="preserve"> et l’</w:t>
      </w:r>
      <w:r w:rsidR="00E210BB" w:rsidRPr="00216280">
        <w:rPr>
          <w:rFonts w:ascii="Calibri" w:hAnsi="Calibri"/>
          <w:b/>
          <w:sz w:val="22"/>
          <w:szCs w:val="22"/>
          <w:lang w:val="fr-CA"/>
        </w:rPr>
        <w:t>Ukraine</w:t>
      </w:r>
      <w:r w:rsidR="00E210BB" w:rsidRPr="00216280">
        <w:rPr>
          <w:rFonts w:ascii="Calibri" w:hAnsi="Calibri"/>
          <w:sz w:val="22"/>
          <w:szCs w:val="22"/>
          <w:lang w:val="fr-CA"/>
        </w:rPr>
        <w:t xml:space="preserve"> (</w:t>
      </w:r>
      <w:r w:rsidR="00E04B7C">
        <w:rPr>
          <w:rFonts w:ascii="Calibri" w:hAnsi="Calibri"/>
          <w:sz w:val="22"/>
          <w:szCs w:val="22"/>
          <w:lang w:val="fr-CA"/>
        </w:rPr>
        <w:t>composées de deux Sites Ramsar existants); l’</w:t>
      </w:r>
      <w:r w:rsidR="00E210BB" w:rsidRPr="00216280">
        <w:rPr>
          <w:rFonts w:ascii="Calibri" w:hAnsi="Calibri"/>
          <w:sz w:val="22"/>
          <w:szCs w:val="22"/>
          <w:lang w:val="fr-CA"/>
        </w:rPr>
        <w:t xml:space="preserve">Adutiskis-Vileity, </w:t>
      </w:r>
      <w:r w:rsidR="00E04B7C">
        <w:rPr>
          <w:rFonts w:ascii="Calibri" w:hAnsi="Calibri"/>
          <w:sz w:val="22"/>
          <w:szCs w:val="22"/>
          <w:lang w:val="fr-CA"/>
        </w:rPr>
        <w:t xml:space="preserve">par le </w:t>
      </w:r>
      <w:r w:rsidR="00E04B7C" w:rsidRPr="00E04B7C">
        <w:rPr>
          <w:rFonts w:ascii="Calibri" w:hAnsi="Calibri"/>
          <w:b/>
          <w:sz w:val="22"/>
          <w:szCs w:val="22"/>
          <w:lang w:val="fr-CA"/>
        </w:rPr>
        <w:t>Bélarus</w:t>
      </w:r>
      <w:r w:rsidR="00E04B7C">
        <w:rPr>
          <w:rFonts w:ascii="Calibri" w:hAnsi="Calibri"/>
          <w:sz w:val="22"/>
          <w:szCs w:val="22"/>
          <w:lang w:val="fr-CA"/>
        </w:rPr>
        <w:t xml:space="preserve"> et la </w:t>
      </w:r>
      <w:r w:rsidR="00E210BB" w:rsidRPr="00216280">
        <w:rPr>
          <w:rFonts w:ascii="Calibri" w:hAnsi="Calibri"/>
          <w:b/>
          <w:sz w:val="22"/>
          <w:szCs w:val="22"/>
          <w:lang w:val="fr-CA"/>
        </w:rPr>
        <w:t>Lit</w:t>
      </w:r>
      <w:r w:rsidR="00E04B7C">
        <w:rPr>
          <w:rFonts w:ascii="Calibri" w:hAnsi="Calibri"/>
          <w:b/>
          <w:sz w:val="22"/>
          <w:szCs w:val="22"/>
          <w:lang w:val="fr-CA"/>
        </w:rPr>
        <w:t>uanie</w:t>
      </w:r>
      <w:r w:rsidR="00E210BB" w:rsidRPr="00216280">
        <w:rPr>
          <w:rFonts w:ascii="Calibri" w:hAnsi="Calibri"/>
          <w:sz w:val="22"/>
          <w:szCs w:val="22"/>
          <w:lang w:val="fr-CA"/>
        </w:rPr>
        <w:t xml:space="preserve"> (compos</w:t>
      </w:r>
      <w:r w:rsidR="00E04B7C">
        <w:rPr>
          <w:rFonts w:ascii="Calibri" w:hAnsi="Calibri"/>
          <w:sz w:val="22"/>
          <w:szCs w:val="22"/>
          <w:lang w:val="fr-CA"/>
        </w:rPr>
        <w:t>é de deux Sites Ramsar existants); et le</w:t>
      </w:r>
      <w:r w:rsidR="00882A6C" w:rsidRPr="00216280">
        <w:rPr>
          <w:rFonts w:ascii="Calibri" w:hAnsi="Calibri"/>
          <w:sz w:val="22"/>
          <w:szCs w:val="22"/>
          <w:lang w:val="fr-CA"/>
        </w:rPr>
        <w:t xml:space="preserve"> Complexe Transfrontalier Lac Télé </w:t>
      </w:r>
      <w:r w:rsidR="00E04B7C">
        <w:rPr>
          <w:rFonts w:ascii="Calibri" w:hAnsi="Calibri"/>
          <w:sz w:val="22"/>
          <w:szCs w:val="22"/>
          <w:lang w:val="fr-CA"/>
        </w:rPr>
        <w:t>–</w:t>
      </w:r>
      <w:r w:rsidR="00882A6C" w:rsidRPr="00216280">
        <w:rPr>
          <w:rFonts w:ascii="Calibri" w:hAnsi="Calibri"/>
          <w:sz w:val="22"/>
          <w:szCs w:val="22"/>
          <w:lang w:val="fr-CA"/>
        </w:rPr>
        <w:t xml:space="preserve"> Grands Affluents </w:t>
      </w:r>
      <w:r w:rsidR="00E04B7C">
        <w:rPr>
          <w:rFonts w:ascii="Calibri" w:hAnsi="Calibri"/>
          <w:sz w:val="22"/>
          <w:szCs w:val="22"/>
          <w:lang w:val="fr-CA"/>
        </w:rPr>
        <w:t>–</w:t>
      </w:r>
      <w:r w:rsidR="00882A6C" w:rsidRPr="00216280">
        <w:rPr>
          <w:rFonts w:ascii="Calibri" w:hAnsi="Calibri"/>
          <w:sz w:val="22"/>
          <w:szCs w:val="22"/>
          <w:lang w:val="fr-CA"/>
        </w:rPr>
        <w:t xml:space="preserve"> Lac Tumba</w:t>
      </w:r>
      <w:r w:rsidR="00E04B7C">
        <w:rPr>
          <w:rFonts w:ascii="Calibri" w:hAnsi="Calibri"/>
          <w:sz w:val="22"/>
          <w:szCs w:val="22"/>
          <w:lang w:val="fr-CA"/>
        </w:rPr>
        <w:t xml:space="preserve">, par la </w:t>
      </w:r>
      <w:r w:rsidR="00E04B7C">
        <w:rPr>
          <w:rFonts w:ascii="Calibri" w:hAnsi="Calibri"/>
          <w:b/>
          <w:sz w:val="22"/>
          <w:szCs w:val="22"/>
          <w:lang w:val="fr-CA"/>
        </w:rPr>
        <w:t xml:space="preserve">République démocratique du Congo </w:t>
      </w:r>
      <w:r w:rsidR="00E04B7C" w:rsidRPr="00E04B7C">
        <w:rPr>
          <w:rFonts w:ascii="Calibri" w:hAnsi="Calibri"/>
          <w:sz w:val="22"/>
          <w:szCs w:val="22"/>
          <w:lang w:val="fr-CA"/>
        </w:rPr>
        <w:t>et la</w:t>
      </w:r>
      <w:r w:rsidR="00E04B7C">
        <w:rPr>
          <w:rFonts w:ascii="Calibri" w:hAnsi="Calibri"/>
          <w:b/>
          <w:sz w:val="22"/>
          <w:szCs w:val="22"/>
          <w:lang w:val="fr-CA"/>
        </w:rPr>
        <w:t xml:space="preserve"> République du </w:t>
      </w:r>
      <w:r w:rsidR="00D30CA8" w:rsidRPr="00216280">
        <w:rPr>
          <w:rFonts w:ascii="Calibri" w:hAnsi="Calibri"/>
          <w:b/>
          <w:sz w:val="22"/>
          <w:szCs w:val="22"/>
          <w:lang w:val="fr-CA"/>
        </w:rPr>
        <w:t>C</w:t>
      </w:r>
      <w:r w:rsidR="00882A6C" w:rsidRPr="00216280">
        <w:rPr>
          <w:rFonts w:ascii="Calibri" w:hAnsi="Calibri"/>
          <w:b/>
          <w:sz w:val="22"/>
          <w:szCs w:val="22"/>
          <w:lang w:val="fr-CA"/>
        </w:rPr>
        <w:t>ongo</w:t>
      </w:r>
      <w:r w:rsidR="00882A6C" w:rsidRPr="00216280">
        <w:rPr>
          <w:rFonts w:ascii="Calibri" w:hAnsi="Calibri"/>
          <w:sz w:val="22"/>
          <w:szCs w:val="22"/>
          <w:lang w:val="fr-CA"/>
        </w:rPr>
        <w:t xml:space="preserve"> </w:t>
      </w:r>
      <w:r w:rsidR="00D25E38" w:rsidRPr="00216280">
        <w:rPr>
          <w:rFonts w:ascii="Calibri" w:hAnsi="Calibri"/>
          <w:sz w:val="22"/>
          <w:szCs w:val="22"/>
          <w:lang w:val="fr-CA"/>
        </w:rPr>
        <w:t>(compos</w:t>
      </w:r>
      <w:r w:rsidR="00E04B7C">
        <w:rPr>
          <w:rFonts w:ascii="Calibri" w:hAnsi="Calibri"/>
          <w:sz w:val="22"/>
          <w:szCs w:val="22"/>
          <w:lang w:val="fr-CA"/>
        </w:rPr>
        <w:t>é de trois Sites Ramsar existants</w:t>
      </w:r>
      <w:r w:rsidR="00D25E38" w:rsidRPr="00216280">
        <w:rPr>
          <w:rFonts w:ascii="Calibri" w:hAnsi="Calibri"/>
          <w:sz w:val="22"/>
          <w:szCs w:val="22"/>
          <w:lang w:val="fr-CA"/>
        </w:rPr>
        <w:t>)</w:t>
      </w:r>
      <w:r w:rsidR="00882A6C" w:rsidRPr="00216280">
        <w:rPr>
          <w:rFonts w:ascii="Calibri" w:hAnsi="Calibri"/>
          <w:sz w:val="22"/>
          <w:szCs w:val="22"/>
          <w:lang w:val="fr-CA"/>
        </w:rPr>
        <w:t>.</w:t>
      </w:r>
    </w:p>
    <w:p w14:paraId="3A7A32D3" w14:textId="77777777" w:rsidR="007500F0" w:rsidRPr="00216280" w:rsidRDefault="007500F0" w:rsidP="007500F0">
      <w:pPr>
        <w:pStyle w:val="ListParagraph"/>
        <w:ind w:left="426"/>
        <w:rPr>
          <w:rFonts w:ascii="Calibri" w:hAnsi="Calibri"/>
          <w:sz w:val="22"/>
          <w:szCs w:val="22"/>
          <w:lang w:val="fr-CA"/>
        </w:rPr>
      </w:pPr>
    </w:p>
    <w:p w14:paraId="76A0F05C" w14:textId="1F921EF2" w:rsidR="00B669F1" w:rsidRPr="00216280" w:rsidRDefault="00E04B7C" w:rsidP="00B669F1">
      <w:pPr>
        <w:ind w:left="567" w:hanging="567"/>
        <w:rPr>
          <w:rFonts w:ascii="Calibri" w:hAnsi="Calibri"/>
          <w:b/>
          <w:color w:val="000000"/>
          <w:sz w:val="22"/>
          <w:szCs w:val="22"/>
          <w:lang w:val="fr-CA"/>
        </w:rPr>
      </w:pPr>
      <w:r>
        <w:rPr>
          <w:rFonts w:ascii="Calibri" w:hAnsi="Calibri"/>
          <w:b/>
          <w:color w:val="000000"/>
          <w:sz w:val="22"/>
          <w:szCs w:val="22"/>
          <w:lang w:val="fr-CA"/>
        </w:rPr>
        <w:t>Mise à jour régulière de l’information sur les Sites Ramsar</w:t>
      </w:r>
    </w:p>
    <w:p w14:paraId="1731FD60" w14:textId="77777777" w:rsidR="00B669F1" w:rsidRPr="00216280" w:rsidRDefault="00B669F1" w:rsidP="00B669F1">
      <w:pPr>
        <w:ind w:left="567" w:hanging="567"/>
        <w:rPr>
          <w:rFonts w:ascii="Calibri" w:hAnsi="Calibri"/>
          <w:b/>
          <w:color w:val="000000"/>
          <w:sz w:val="22"/>
          <w:szCs w:val="22"/>
          <w:lang w:val="fr-CA"/>
        </w:rPr>
      </w:pPr>
    </w:p>
    <w:p w14:paraId="73D1FA67" w14:textId="15EB2209" w:rsidR="00E31091" w:rsidRPr="00216280" w:rsidRDefault="00B72CF0" w:rsidP="00B72CF0">
      <w:pPr>
        <w:ind w:left="425" w:hanging="425"/>
        <w:rPr>
          <w:rFonts w:ascii="Calibri" w:hAnsi="Calibri"/>
          <w:sz w:val="22"/>
          <w:szCs w:val="22"/>
          <w:lang w:val="fr-CA"/>
        </w:rPr>
      </w:pPr>
      <w:r w:rsidRPr="00216280">
        <w:rPr>
          <w:rFonts w:ascii="Calibri" w:hAnsi="Calibri"/>
          <w:sz w:val="22"/>
          <w:szCs w:val="22"/>
          <w:lang w:val="fr-CA"/>
        </w:rPr>
        <w:t>6.</w:t>
      </w:r>
      <w:r w:rsidRPr="00216280">
        <w:rPr>
          <w:rFonts w:ascii="Calibri" w:hAnsi="Calibri"/>
          <w:sz w:val="22"/>
          <w:szCs w:val="22"/>
          <w:lang w:val="fr-CA"/>
        </w:rPr>
        <w:tab/>
      </w:r>
      <w:r w:rsidR="00E04B7C">
        <w:rPr>
          <w:rFonts w:ascii="Calibri" w:hAnsi="Calibri"/>
          <w:sz w:val="22"/>
          <w:szCs w:val="22"/>
          <w:lang w:val="fr-CA"/>
        </w:rPr>
        <w:t>Les Parties contractantes, dans la Résolution </w:t>
      </w:r>
      <w:r w:rsidR="00A22E35" w:rsidRPr="00216280">
        <w:rPr>
          <w:rFonts w:ascii="Calibri" w:hAnsi="Calibri"/>
          <w:sz w:val="22"/>
          <w:szCs w:val="22"/>
          <w:lang w:val="fr-CA"/>
        </w:rPr>
        <w:t>VI.13</w:t>
      </w:r>
      <w:r w:rsidR="00E162EB" w:rsidRPr="00216280">
        <w:rPr>
          <w:rFonts w:ascii="Calibri" w:hAnsi="Calibri"/>
          <w:sz w:val="22"/>
          <w:szCs w:val="22"/>
          <w:lang w:val="fr-CA"/>
        </w:rPr>
        <w:t>,</w:t>
      </w:r>
      <w:r w:rsidR="0036604D" w:rsidRPr="00216280">
        <w:rPr>
          <w:rFonts w:ascii="Calibri" w:hAnsi="Calibri"/>
          <w:sz w:val="22"/>
          <w:szCs w:val="22"/>
          <w:lang w:val="fr-CA"/>
        </w:rPr>
        <w:t xml:space="preserve"> </w:t>
      </w:r>
      <w:r w:rsidR="00E162EB" w:rsidRPr="00216280">
        <w:rPr>
          <w:rFonts w:ascii="Calibri" w:hAnsi="Calibri"/>
          <w:i/>
          <w:sz w:val="22"/>
          <w:szCs w:val="22"/>
          <w:lang w:val="fr-CA"/>
        </w:rPr>
        <w:t xml:space="preserve">Communication d’informations relatives aux sites désignés pour inscription sur la </w:t>
      </w:r>
      <w:r w:rsidR="00F33A9A">
        <w:rPr>
          <w:rFonts w:ascii="Calibri" w:hAnsi="Calibri"/>
          <w:i/>
          <w:sz w:val="22"/>
          <w:szCs w:val="22"/>
          <w:lang w:val="fr-CA"/>
        </w:rPr>
        <w:t>L</w:t>
      </w:r>
      <w:r w:rsidR="00E162EB" w:rsidRPr="00216280">
        <w:rPr>
          <w:rFonts w:ascii="Calibri" w:hAnsi="Calibri"/>
          <w:i/>
          <w:sz w:val="22"/>
          <w:szCs w:val="22"/>
          <w:lang w:val="fr-CA"/>
        </w:rPr>
        <w:t xml:space="preserve">iste </w:t>
      </w:r>
      <w:r w:rsidR="005579DE">
        <w:rPr>
          <w:rFonts w:ascii="Calibri" w:hAnsi="Calibri"/>
          <w:i/>
          <w:sz w:val="22"/>
          <w:szCs w:val="22"/>
          <w:lang w:val="fr-CA"/>
        </w:rPr>
        <w:t xml:space="preserve">de </w:t>
      </w:r>
      <w:r w:rsidR="00E162EB" w:rsidRPr="00216280">
        <w:rPr>
          <w:rFonts w:ascii="Calibri" w:hAnsi="Calibri"/>
          <w:i/>
          <w:sz w:val="22"/>
          <w:szCs w:val="22"/>
          <w:lang w:val="fr-CA"/>
        </w:rPr>
        <w:t xml:space="preserve">Ramsar des zones humides d’importance internationale </w:t>
      </w:r>
      <w:r w:rsidR="00A22E35" w:rsidRPr="00216280">
        <w:rPr>
          <w:rFonts w:ascii="Calibri" w:hAnsi="Calibri"/>
          <w:sz w:val="22"/>
          <w:szCs w:val="22"/>
          <w:lang w:val="fr-CA"/>
        </w:rPr>
        <w:t xml:space="preserve">(1996), </w:t>
      </w:r>
      <w:r w:rsidR="00E04B7C">
        <w:rPr>
          <w:rFonts w:ascii="Calibri" w:hAnsi="Calibri"/>
          <w:sz w:val="22"/>
          <w:szCs w:val="22"/>
          <w:lang w:val="fr-CA"/>
        </w:rPr>
        <w:t xml:space="preserve">ont convenu de fournir des Fiches descriptives Ramsar (FDR) mises à jour pour les Sites Ramsar, tous les six ans au moins (calculé à partir de la date d’inscription). Durant la période du rapport, 30 Parties ont fourni une mise à jour ou des données manquantes pour 216 mises à jour publiées sur les Sites Ramsar </w:t>
      </w:r>
      <w:r w:rsidR="00CF34F0" w:rsidRPr="00216280">
        <w:rPr>
          <w:rFonts w:ascii="Calibri" w:hAnsi="Calibri"/>
          <w:sz w:val="22"/>
          <w:szCs w:val="22"/>
          <w:lang w:val="fr-CA"/>
        </w:rPr>
        <w:t>(</w:t>
      </w:r>
      <w:r w:rsidR="001A2AF1" w:rsidRPr="00216280">
        <w:rPr>
          <w:rFonts w:ascii="Calibri" w:hAnsi="Calibri"/>
          <w:sz w:val="22"/>
          <w:szCs w:val="22"/>
          <w:lang w:val="fr-CA"/>
        </w:rPr>
        <w:t>9</w:t>
      </w:r>
      <w:r w:rsidR="00E04B7C">
        <w:rPr>
          <w:rFonts w:ascii="Calibri" w:hAnsi="Calibri"/>
          <w:sz w:val="22"/>
          <w:szCs w:val="22"/>
          <w:lang w:val="fr-CA"/>
        </w:rPr>
        <w:t>,</w:t>
      </w:r>
      <w:r w:rsidR="001A2AF1" w:rsidRPr="00216280">
        <w:rPr>
          <w:rFonts w:ascii="Calibri" w:hAnsi="Calibri"/>
          <w:sz w:val="22"/>
          <w:szCs w:val="22"/>
          <w:lang w:val="fr-CA"/>
        </w:rPr>
        <w:t>8</w:t>
      </w:r>
      <w:r w:rsidR="00CF34F0" w:rsidRPr="00216280">
        <w:rPr>
          <w:rFonts w:ascii="Calibri" w:hAnsi="Calibri"/>
          <w:sz w:val="22"/>
          <w:szCs w:val="22"/>
          <w:lang w:val="fr-CA"/>
        </w:rPr>
        <w:t>%</w:t>
      </w:r>
      <w:r w:rsidR="00E04B7C">
        <w:rPr>
          <w:rFonts w:ascii="Calibri" w:hAnsi="Calibri"/>
          <w:sz w:val="22"/>
          <w:szCs w:val="22"/>
          <w:lang w:val="fr-CA"/>
        </w:rPr>
        <w:t> de tous les sites de la Liste). D’autres détails figurent dans l’</w:t>
      </w:r>
      <w:r w:rsidR="00FA0E9B">
        <w:rPr>
          <w:rFonts w:ascii="Calibri" w:hAnsi="Calibri"/>
          <w:sz w:val="22"/>
          <w:szCs w:val="22"/>
          <w:lang w:val="fr-CA"/>
        </w:rPr>
        <w:t>Annexe</w:t>
      </w:r>
      <w:r w:rsidR="00E04B7C">
        <w:rPr>
          <w:rFonts w:ascii="Calibri" w:hAnsi="Calibri"/>
          <w:sz w:val="22"/>
          <w:szCs w:val="22"/>
          <w:lang w:val="fr-CA"/>
        </w:rPr>
        <w:t xml:space="preserve"> 2. En outre, 49 Parties ont communiqué des FDR à jour pour </w:t>
      </w:r>
      <w:r w:rsidR="00E04B7C">
        <w:rPr>
          <w:rFonts w:ascii="Calibri" w:hAnsi="Calibri"/>
          <w:sz w:val="22"/>
          <w:szCs w:val="22"/>
          <w:lang w:val="fr-CA"/>
        </w:rPr>
        <w:lastRenderedPageBreak/>
        <w:t>387 sites qui étaient en train d’être traité</w:t>
      </w:r>
      <w:r w:rsidR="00C10084">
        <w:rPr>
          <w:rFonts w:ascii="Calibri" w:hAnsi="Calibri"/>
          <w:sz w:val="22"/>
          <w:szCs w:val="22"/>
          <w:lang w:val="fr-CA"/>
        </w:rPr>
        <w:t>e</w:t>
      </w:r>
      <w:r w:rsidR="00E04B7C">
        <w:rPr>
          <w:rFonts w:ascii="Calibri" w:hAnsi="Calibri"/>
          <w:sz w:val="22"/>
          <w:szCs w:val="22"/>
          <w:lang w:val="fr-CA"/>
        </w:rPr>
        <w:t xml:space="preserve">s par le Secrétariat, </w:t>
      </w:r>
      <w:r w:rsidR="00C10084">
        <w:rPr>
          <w:rFonts w:ascii="Calibri" w:hAnsi="Calibri"/>
          <w:sz w:val="22"/>
          <w:szCs w:val="22"/>
          <w:lang w:val="fr-CA"/>
        </w:rPr>
        <w:t>à la fin de la période du rapport</w:t>
      </w:r>
      <w:r w:rsidR="00D86EC0" w:rsidRPr="00216280">
        <w:rPr>
          <w:rFonts w:asciiTheme="minorHAnsi" w:hAnsiTheme="minorHAnsi"/>
          <w:sz w:val="22"/>
          <w:szCs w:val="22"/>
          <w:vertAlign w:val="superscript"/>
          <w:lang w:val="fr-CA"/>
        </w:rPr>
        <w:footnoteReference w:id="3"/>
      </w:r>
      <w:r w:rsidR="00711217" w:rsidRPr="00216280">
        <w:rPr>
          <w:rFonts w:ascii="Calibri" w:hAnsi="Calibri"/>
          <w:sz w:val="22"/>
          <w:szCs w:val="22"/>
          <w:vertAlign w:val="superscript"/>
          <w:lang w:val="fr-CA"/>
        </w:rPr>
        <w:t xml:space="preserve"> </w:t>
      </w:r>
      <w:r w:rsidR="00711217" w:rsidRPr="00216280">
        <w:rPr>
          <w:rFonts w:ascii="Calibri" w:hAnsi="Calibri"/>
          <w:sz w:val="22"/>
          <w:szCs w:val="22"/>
          <w:lang w:val="fr-CA"/>
        </w:rPr>
        <w:t>(</w:t>
      </w:r>
      <w:r w:rsidR="00FA0E9B">
        <w:rPr>
          <w:rFonts w:ascii="Calibri" w:hAnsi="Calibri"/>
          <w:sz w:val="22"/>
          <w:szCs w:val="22"/>
          <w:lang w:val="fr-CA"/>
        </w:rPr>
        <w:t>Annexe</w:t>
      </w:r>
      <w:r w:rsidR="00C10084">
        <w:rPr>
          <w:rFonts w:ascii="Calibri" w:hAnsi="Calibri"/>
          <w:sz w:val="22"/>
          <w:szCs w:val="22"/>
          <w:lang w:val="fr-CA"/>
        </w:rPr>
        <w:t> </w:t>
      </w:r>
      <w:r w:rsidR="00711217" w:rsidRPr="00216280">
        <w:rPr>
          <w:rFonts w:ascii="Calibri" w:hAnsi="Calibri"/>
          <w:sz w:val="22"/>
          <w:szCs w:val="22"/>
          <w:lang w:val="fr-CA"/>
        </w:rPr>
        <w:t>3b)</w:t>
      </w:r>
      <w:r w:rsidR="00D86EC0" w:rsidRPr="00216280">
        <w:rPr>
          <w:rFonts w:ascii="Calibri" w:hAnsi="Calibri"/>
          <w:sz w:val="22"/>
          <w:szCs w:val="22"/>
          <w:lang w:val="fr-CA"/>
        </w:rPr>
        <w:t xml:space="preserve">. </w:t>
      </w:r>
    </w:p>
    <w:p w14:paraId="598039E7" w14:textId="77777777" w:rsidR="00E31091" w:rsidRPr="00216280" w:rsidRDefault="00E31091" w:rsidP="00E31091">
      <w:pPr>
        <w:pStyle w:val="ListParagraph"/>
        <w:ind w:left="426"/>
        <w:rPr>
          <w:rFonts w:asciiTheme="minorHAnsi" w:hAnsiTheme="minorHAnsi"/>
          <w:sz w:val="22"/>
          <w:szCs w:val="22"/>
          <w:lang w:val="fr-CA"/>
        </w:rPr>
      </w:pPr>
    </w:p>
    <w:p w14:paraId="273A2FC2" w14:textId="2D0B61BB" w:rsidR="00E31091" w:rsidRPr="00216280" w:rsidRDefault="00B72CF0" w:rsidP="00B72CF0">
      <w:pPr>
        <w:ind w:left="425" w:hanging="425"/>
        <w:rPr>
          <w:rFonts w:ascii="Calibri" w:hAnsi="Calibri"/>
          <w:sz w:val="22"/>
          <w:szCs w:val="22"/>
          <w:lang w:val="fr-CA"/>
        </w:rPr>
      </w:pPr>
      <w:r w:rsidRPr="00216280">
        <w:rPr>
          <w:rFonts w:ascii="Calibri" w:hAnsi="Calibri"/>
          <w:sz w:val="22"/>
          <w:szCs w:val="22"/>
          <w:lang w:val="fr-CA"/>
        </w:rPr>
        <w:t>7.</w:t>
      </w:r>
      <w:r w:rsidRPr="00216280">
        <w:rPr>
          <w:rFonts w:ascii="Calibri" w:hAnsi="Calibri"/>
          <w:sz w:val="22"/>
          <w:szCs w:val="22"/>
          <w:lang w:val="fr-CA"/>
        </w:rPr>
        <w:tab/>
      </w:r>
      <w:r w:rsidR="00C10084">
        <w:rPr>
          <w:rFonts w:ascii="Calibri" w:hAnsi="Calibri"/>
          <w:sz w:val="22"/>
          <w:szCs w:val="22"/>
          <w:lang w:val="fr-CA"/>
        </w:rPr>
        <w:t>E</w:t>
      </w:r>
      <w:r w:rsidR="005A668B" w:rsidRPr="00216280">
        <w:rPr>
          <w:rFonts w:ascii="Calibri" w:hAnsi="Calibri"/>
          <w:sz w:val="22"/>
          <w:szCs w:val="22"/>
          <w:lang w:val="fr-CA"/>
        </w:rPr>
        <w:t xml:space="preserve">n 2017, </w:t>
      </w:r>
      <w:r w:rsidR="00C10084">
        <w:rPr>
          <w:rFonts w:ascii="Calibri" w:hAnsi="Calibri"/>
          <w:sz w:val="22"/>
          <w:szCs w:val="22"/>
          <w:lang w:val="fr-CA"/>
        </w:rPr>
        <w:t xml:space="preserve">le Secrétariat a lancé un processus pilote pour aider les Parties contractantes à ajouter des dossiers sur les limites des sites manquants dans le Système d’information géographique (SIG), en s’appuyant sur l’expérience d’autres Conventions et en assurant la liaison avec les organismes pertinents des Nations Unies, le cas échéant.  </w:t>
      </w:r>
    </w:p>
    <w:p w14:paraId="7E46DAF9" w14:textId="77777777" w:rsidR="00E31091" w:rsidRPr="00216280" w:rsidRDefault="00E31091" w:rsidP="00E31091">
      <w:pPr>
        <w:pStyle w:val="ListParagraph"/>
        <w:ind w:left="426"/>
        <w:rPr>
          <w:rFonts w:asciiTheme="minorHAnsi" w:hAnsiTheme="minorHAnsi"/>
          <w:sz w:val="22"/>
          <w:szCs w:val="22"/>
          <w:lang w:val="fr-CA"/>
        </w:rPr>
      </w:pPr>
    </w:p>
    <w:p w14:paraId="63F9525A" w14:textId="5D7098AF" w:rsidR="00380D70" w:rsidRPr="00216280" w:rsidRDefault="00282826" w:rsidP="00282826">
      <w:pPr>
        <w:ind w:left="425" w:hanging="425"/>
        <w:rPr>
          <w:rFonts w:ascii="Calibri" w:hAnsi="Calibri"/>
          <w:sz w:val="22"/>
          <w:szCs w:val="22"/>
          <w:lang w:val="fr-CA"/>
        </w:rPr>
      </w:pPr>
      <w:r w:rsidRPr="00216280">
        <w:rPr>
          <w:rFonts w:ascii="Calibri" w:hAnsi="Calibri"/>
          <w:sz w:val="22"/>
          <w:szCs w:val="22"/>
          <w:lang w:val="fr-CA"/>
        </w:rPr>
        <w:t>8.</w:t>
      </w:r>
      <w:r w:rsidRPr="00216280">
        <w:rPr>
          <w:rFonts w:ascii="Calibri" w:hAnsi="Calibri"/>
          <w:sz w:val="22"/>
          <w:szCs w:val="22"/>
          <w:lang w:val="fr-CA"/>
        </w:rPr>
        <w:tab/>
      </w:r>
      <w:r w:rsidR="00E25A1A">
        <w:rPr>
          <w:rFonts w:ascii="Calibri" w:hAnsi="Calibri"/>
          <w:sz w:val="22"/>
          <w:szCs w:val="22"/>
          <w:lang w:val="fr-CA"/>
        </w:rPr>
        <w:t xml:space="preserve">Le Secrétariat a également transféré avec succès les données de 1095 Sites Ramsar de l’ancienne version Word des FDR dans le nouveau Service d’information sur les Sites Ramsar (SISR) en ligne. </w:t>
      </w:r>
    </w:p>
    <w:p w14:paraId="0063E974" w14:textId="77777777" w:rsidR="00380D70" w:rsidRPr="00216280" w:rsidRDefault="00380D70" w:rsidP="00282826">
      <w:pPr>
        <w:ind w:left="425" w:hanging="425"/>
        <w:rPr>
          <w:rFonts w:ascii="Calibri" w:hAnsi="Calibri"/>
          <w:sz w:val="22"/>
          <w:szCs w:val="22"/>
          <w:lang w:val="fr-CA"/>
        </w:rPr>
      </w:pPr>
    </w:p>
    <w:p w14:paraId="7F4B76D1" w14:textId="2FB54B37" w:rsidR="00E31091" w:rsidRPr="00216280" w:rsidRDefault="00282826" w:rsidP="00282826">
      <w:pPr>
        <w:ind w:left="425" w:hanging="425"/>
        <w:rPr>
          <w:rFonts w:ascii="Calibri" w:hAnsi="Calibri"/>
          <w:sz w:val="22"/>
          <w:szCs w:val="22"/>
          <w:lang w:val="fr-CA"/>
        </w:rPr>
      </w:pPr>
      <w:r w:rsidRPr="00216280">
        <w:rPr>
          <w:rFonts w:ascii="Calibri" w:hAnsi="Calibri"/>
          <w:sz w:val="22"/>
          <w:szCs w:val="22"/>
          <w:lang w:val="fr-CA"/>
        </w:rPr>
        <w:t>9.</w:t>
      </w:r>
      <w:r w:rsidRPr="00216280">
        <w:rPr>
          <w:rFonts w:ascii="Calibri" w:hAnsi="Calibri"/>
          <w:sz w:val="22"/>
          <w:szCs w:val="22"/>
          <w:lang w:val="fr-CA"/>
        </w:rPr>
        <w:tab/>
      </w:r>
      <w:r w:rsidR="00E25A1A">
        <w:rPr>
          <w:rFonts w:ascii="Calibri" w:hAnsi="Calibri"/>
          <w:sz w:val="22"/>
          <w:szCs w:val="22"/>
          <w:lang w:val="fr-CA"/>
        </w:rPr>
        <w:t>Au moment de la rédaction du présent rapport, le Secrétariat travaillait encore avec neuf Parties afin qu’elles puissent fournir la FDR ou des cartes pour 33 sites (</w:t>
      </w:r>
      <w:r w:rsidR="00FA0E9B">
        <w:rPr>
          <w:rFonts w:ascii="Calibri" w:hAnsi="Calibri"/>
          <w:sz w:val="22"/>
          <w:szCs w:val="22"/>
          <w:lang w:val="fr-CA"/>
        </w:rPr>
        <w:t>Annexe</w:t>
      </w:r>
      <w:r w:rsidR="00E25A1A">
        <w:rPr>
          <w:rFonts w:ascii="Calibri" w:hAnsi="Calibri"/>
          <w:sz w:val="22"/>
          <w:szCs w:val="22"/>
          <w:lang w:val="fr-CA"/>
        </w:rPr>
        <w:t xml:space="preserve"> 3a). </w:t>
      </w:r>
    </w:p>
    <w:p w14:paraId="0D1A3394" w14:textId="77777777" w:rsidR="00B669F1" w:rsidRPr="00216280" w:rsidRDefault="00B669F1" w:rsidP="00B669F1">
      <w:pPr>
        <w:ind w:left="567" w:hanging="567"/>
        <w:rPr>
          <w:rFonts w:asciiTheme="minorHAnsi" w:hAnsiTheme="minorHAnsi"/>
          <w:sz w:val="22"/>
          <w:szCs w:val="22"/>
          <w:lang w:val="fr-CA"/>
        </w:rPr>
      </w:pPr>
    </w:p>
    <w:p w14:paraId="41396DC9" w14:textId="56750245" w:rsidR="00B669F1" w:rsidRPr="00216280" w:rsidRDefault="00282826" w:rsidP="00282826">
      <w:pPr>
        <w:ind w:left="425" w:hanging="425"/>
        <w:rPr>
          <w:rFonts w:ascii="Calibri" w:hAnsi="Calibri"/>
          <w:sz w:val="22"/>
          <w:szCs w:val="22"/>
          <w:lang w:val="fr-CA"/>
        </w:rPr>
      </w:pPr>
      <w:r w:rsidRPr="00216280">
        <w:rPr>
          <w:rFonts w:ascii="Calibri" w:hAnsi="Calibri"/>
          <w:sz w:val="22"/>
          <w:szCs w:val="22"/>
          <w:lang w:val="fr-CA"/>
        </w:rPr>
        <w:t>10.</w:t>
      </w:r>
      <w:r w:rsidRPr="00216280">
        <w:rPr>
          <w:rFonts w:ascii="Calibri" w:hAnsi="Calibri"/>
          <w:sz w:val="22"/>
          <w:szCs w:val="22"/>
          <w:lang w:val="fr-CA"/>
        </w:rPr>
        <w:tab/>
      </w:r>
      <w:r w:rsidR="001F5B89">
        <w:rPr>
          <w:rFonts w:ascii="Calibri" w:hAnsi="Calibri"/>
          <w:sz w:val="22"/>
          <w:szCs w:val="22"/>
          <w:lang w:val="fr-CA"/>
        </w:rPr>
        <w:t xml:space="preserve">Il y avait beaucoup d’informations obsolètes ou manquantes pour </w:t>
      </w:r>
      <w:r w:rsidR="0094658A" w:rsidRPr="00216280">
        <w:rPr>
          <w:rFonts w:ascii="Calibri" w:hAnsi="Calibri"/>
          <w:sz w:val="22"/>
          <w:szCs w:val="22"/>
          <w:lang w:val="fr-CA"/>
        </w:rPr>
        <w:t>1</w:t>
      </w:r>
      <w:r w:rsidR="00755AC0" w:rsidRPr="00216280">
        <w:rPr>
          <w:rFonts w:ascii="Calibri" w:hAnsi="Calibri"/>
          <w:sz w:val="22"/>
          <w:szCs w:val="22"/>
          <w:lang w:val="fr-CA"/>
        </w:rPr>
        <w:t>5</w:t>
      </w:r>
      <w:r w:rsidR="00B83811" w:rsidRPr="00216280">
        <w:rPr>
          <w:rFonts w:ascii="Calibri" w:hAnsi="Calibri"/>
          <w:sz w:val="22"/>
          <w:szCs w:val="22"/>
          <w:lang w:val="fr-CA"/>
        </w:rPr>
        <w:t>60</w:t>
      </w:r>
      <w:r w:rsidR="004C1056">
        <w:rPr>
          <w:rFonts w:ascii="Calibri" w:hAnsi="Calibri"/>
          <w:sz w:val="22"/>
          <w:szCs w:val="22"/>
          <w:lang w:val="fr-CA"/>
        </w:rPr>
        <w:t> </w:t>
      </w:r>
      <w:r w:rsidR="001F5B89">
        <w:rPr>
          <w:rFonts w:ascii="Calibri" w:hAnsi="Calibri"/>
          <w:sz w:val="22"/>
          <w:szCs w:val="22"/>
          <w:lang w:val="fr-CA"/>
        </w:rPr>
        <w:t>Sites</w:t>
      </w:r>
      <w:r w:rsidR="0094658A" w:rsidRPr="00216280">
        <w:rPr>
          <w:rFonts w:ascii="Calibri" w:hAnsi="Calibri"/>
          <w:sz w:val="22"/>
          <w:szCs w:val="22"/>
          <w:lang w:val="fr-CA"/>
        </w:rPr>
        <w:t xml:space="preserve"> </w:t>
      </w:r>
      <w:r w:rsidR="00B669F1" w:rsidRPr="00216280">
        <w:rPr>
          <w:rFonts w:ascii="Calibri" w:hAnsi="Calibri"/>
          <w:sz w:val="22"/>
          <w:szCs w:val="22"/>
          <w:lang w:val="fr-CA"/>
        </w:rPr>
        <w:t>Ramsar (</w:t>
      </w:r>
      <w:r w:rsidR="00755AC0" w:rsidRPr="00216280">
        <w:rPr>
          <w:rFonts w:ascii="Calibri" w:hAnsi="Calibri"/>
          <w:sz w:val="22"/>
          <w:szCs w:val="22"/>
          <w:lang w:val="fr-CA"/>
        </w:rPr>
        <w:t>68</w:t>
      </w:r>
      <w:r w:rsidR="001F5B89">
        <w:rPr>
          <w:rFonts w:ascii="Calibri" w:hAnsi="Calibri"/>
          <w:sz w:val="22"/>
          <w:szCs w:val="22"/>
          <w:lang w:val="fr-CA"/>
        </w:rPr>
        <w:t>% des 2288 sites) sur le territoire de 143 Parties</w:t>
      </w:r>
      <w:r w:rsidR="00B669F1" w:rsidRPr="00216280">
        <w:rPr>
          <w:rFonts w:ascii="Calibri" w:hAnsi="Calibri"/>
          <w:sz w:val="22"/>
          <w:szCs w:val="22"/>
          <w:lang w:val="fr-CA"/>
        </w:rPr>
        <w:t xml:space="preserve"> </w:t>
      </w:r>
      <w:r w:rsidR="00C952E2" w:rsidRPr="00216280">
        <w:rPr>
          <w:rFonts w:ascii="Calibri" w:hAnsi="Calibri"/>
          <w:sz w:val="22"/>
          <w:szCs w:val="22"/>
          <w:lang w:val="fr-CA"/>
        </w:rPr>
        <w:t>(</w:t>
      </w:r>
      <w:r w:rsidR="00FA0E9B">
        <w:rPr>
          <w:rFonts w:ascii="Calibri" w:hAnsi="Calibri"/>
          <w:sz w:val="22"/>
          <w:szCs w:val="22"/>
          <w:lang w:val="fr-CA"/>
        </w:rPr>
        <w:t>Annexe</w:t>
      </w:r>
      <w:r w:rsidR="001F5B89">
        <w:rPr>
          <w:rFonts w:ascii="Calibri" w:hAnsi="Calibri"/>
          <w:sz w:val="22"/>
          <w:szCs w:val="22"/>
          <w:lang w:val="fr-CA"/>
        </w:rPr>
        <w:t> </w:t>
      </w:r>
      <w:r w:rsidR="00C952E2" w:rsidRPr="00216280">
        <w:rPr>
          <w:rFonts w:ascii="Calibri" w:hAnsi="Calibri"/>
          <w:sz w:val="22"/>
          <w:szCs w:val="22"/>
          <w:lang w:val="fr-CA"/>
        </w:rPr>
        <w:t>3b)</w:t>
      </w:r>
      <w:r w:rsidR="00B669F1" w:rsidRPr="00216280">
        <w:rPr>
          <w:rFonts w:ascii="Calibri" w:hAnsi="Calibri"/>
          <w:sz w:val="22"/>
          <w:szCs w:val="22"/>
          <w:lang w:val="fr-CA"/>
        </w:rPr>
        <w:t xml:space="preserve">. </w:t>
      </w:r>
      <w:r w:rsidR="001F5B89">
        <w:rPr>
          <w:rFonts w:ascii="Calibri" w:hAnsi="Calibri"/>
          <w:sz w:val="22"/>
          <w:szCs w:val="22"/>
          <w:lang w:val="fr-CA"/>
        </w:rPr>
        <w:t>La f</w:t>
      </w:r>
      <w:r w:rsidR="00813151" w:rsidRPr="00216280">
        <w:rPr>
          <w:rFonts w:ascii="Calibri" w:hAnsi="Calibri"/>
          <w:sz w:val="22"/>
          <w:szCs w:val="22"/>
          <w:lang w:val="fr-CA"/>
        </w:rPr>
        <w:t>igure</w:t>
      </w:r>
      <w:r w:rsidR="001F5B89">
        <w:rPr>
          <w:rFonts w:ascii="Calibri" w:hAnsi="Calibri"/>
          <w:sz w:val="22"/>
          <w:szCs w:val="22"/>
          <w:lang w:val="fr-CA"/>
        </w:rPr>
        <w:t> </w:t>
      </w:r>
      <w:r w:rsidRPr="00216280">
        <w:rPr>
          <w:rFonts w:ascii="Calibri" w:hAnsi="Calibri"/>
          <w:sz w:val="22"/>
          <w:szCs w:val="22"/>
          <w:lang w:val="fr-CA"/>
        </w:rPr>
        <w:t xml:space="preserve">3 </w:t>
      </w:r>
      <w:r w:rsidR="001F5B89">
        <w:rPr>
          <w:rFonts w:ascii="Calibri" w:hAnsi="Calibri"/>
          <w:sz w:val="22"/>
          <w:szCs w:val="22"/>
          <w:lang w:val="fr-CA"/>
        </w:rPr>
        <w:t>montre la répartition des sites dont les Fiches descriptives Ramsar étaient obsolètes, y compris ceux qui étaient en train d’être examinés par le Secrétariat à la fin de la période du rapport. On peut constater que, par rapport à la situation de 2014 (en préparation de la COP12), il y avait moins de FDR obsolètes dont les informations dataient de 6 ou 12 ans ou de 12 à 18 ans. Toutefois, un plus grand nombre de FDR av</w:t>
      </w:r>
      <w:r w:rsidR="00D535F6">
        <w:rPr>
          <w:rFonts w:ascii="Calibri" w:hAnsi="Calibri"/>
          <w:sz w:val="22"/>
          <w:szCs w:val="22"/>
          <w:lang w:val="fr-CA"/>
        </w:rPr>
        <w:t xml:space="preserve">aient plus de 18 ans. Les Parties contractantes qui avaient des FDR de plus de 30 ans étaient </w:t>
      </w:r>
      <w:r w:rsidR="00306C46">
        <w:rPr>
          <w:rFonts w:ascii="Calibri" w:hAnsi="Calibri"/>
          <w:sz w:val="22"/>
          <w:szCs w:val="22"/>
          <w:lang w:val="fr-CA"/>
        </w:rPr>
        <w:t>et l’</w:t>
      </w:r>
      <w:r w:rsidR="00306C46">
        <w:rPr>
          <w:rFonts w:ascii="Calibri" w:hAnsi="Calibri"/>
          <w:b/>
          <w:sz w:val="22"/>
          <w:szCs w:val="22"/>
          <w:lang w:val="fr-CA"/>
        </w:rPr>
        <w:t>Afrique du Sud</w:t>
      </w:r>
      <w:r w:rsidR="00306C46" w:rsidRPr="00216280">
        <w:rPr>
          <w:rFonts w:ascii="Calibri" w:hAnsi="Calibri"/>
          <w:sz w:val="22"/>
          <w:szCs w:val="22"/>
          <w:lang w:val="fr-CA"/>
        </w:rPr>
        <w:t xml:space="preserve"> (1)</w:t>
      </w:r>
      <w:r w:rsidR="00306C46">
        <w:rPr>
          <w:rFonts w:ascii="Calibri" w:hAnsi="Calibri"/>
          <w:sz w:val="22"/>
          <w:szCs w:val="22"/>
          <w:lang w:val="fr-CA"/>
        </w:rPr>
        <w:t>, l’</w:t>
      </w:r>
      <w:r w:rsidR="00306C46">
        <w:rPr>
          <w:rFonts w:ascii="Calibri" w:hAnsi="Calibri"/>
          <w:b/>
          <w:sz w:val="22"/>
          <w:szCs w:val="22"/>
          <w:lang w:val="fr-CA"/>
        </w:rPr>
        <w:t>Allemagne</w:t>
      </w:r>
      <w:r w:rsidR="00306C46" w:rsidRPr="00216280">
        <w:rPr>
          <w:rFonts w:ascii="Calibri" w:hAnsi="Calibri"/>
          <w:sz w:val="22"/>
          <w:szCs w:val="22"/>
          <w:lang w:val="fr-CA"/>
        </w:rPr>
        <w:t xml:space="preserve"> </w:t>
      </w:r>
      <w:r w:rsidR="00306C46">
        <w:rPr>
          <w:rFonts w:ascii="Calibri" w:hAnsi="Calibri"/>
          <w:sz w:val="22"/>
          <w:szCs w:val="22"/>
          <w:lang w:val="fr-CA"/>
        </w:rPr>
        <w:t>(</w:t>
      </w:r>
      <w:r w:rsidR="00306C46" w:rsidRPr="00216280">
        <w:rPr>
          <w:rFonts w:ascii="Calibri" w:hAnsi="Calibri"/>
          <w:sz w:val="22"/>
          <w:szCs w:val="22"/>
          <w:lang w:val="fr-CA"/>
        </w:rPr>
        <w:t>11</w:t>
      </w:r>
      <w:r w:rsidR="00306C46">
        <w:rPr>
          <w:rFonts w:ascii="Calibri" w:hAnsi="Calibri"/>
          <w:sz w:val="22"/>
          <w:szCs w:val="22"/>
          <w:lang w:val="fr-CA"/>
        </w:rPr>
        <w:t>)</w:t>
      </w:r>
      <w:r w:rsidR="00306C46" w:rsidRPr="00216280">
        <w:rPr>
          <w:rFonts w:ascii="Calibri" w:hAnsi="Calibri"/>
          <w:sz w:val="22"/>
          <w:szCs w:val="22"/>
          <w:lang w:val="fr-CA"/>
        </w:rPr>
        <w:t xml:space="preserve">, </w:t>
      </w:r>
      <w:r w:rsidR="00D535F6">
        <w:rPr>
          <w:rFonts w:ascii="Calibri" w:hAnsi="Calibri"/>
          <w:sz w:val="22"/>
          <w:szCs w:val="22"/>
          <w:lang w:val="fr-CA"/>
        </w:rPr>
        <w:t xml:space="preserve">la </w:t>
      </w:r>
      <w:r w:rsidR="001D3E7C" w:rsidRPr="00216280">
        <w:rPr>
          <w:rFonts w:ascii="Calibri" w:hAnsi="Calibri"/>
          <w:b/>
          <w:sz w:val="22"/>
          <w:szCs w:val="22"/>
          <w:lang w:val="fr-CA"/>
        </w:rPr>
        <w:t>Bulgari</w:t>
      </w:r>
      <w:r w:rsidR="00D535F6">
        <w:rPr>
          <w:rFonts w:ascii="Calibri" w:hAnsi="Calibri"/>
          <w:b/>
          <w:sz w:val="22"/>
          <w:szCs w:val="22"/>
          <w:lang w:val="fr-CA"/>
        </w:rPr>
        <w:t>e</w:t>
      </w:r>
      <w:r w:rsidR="001D3E7C" w:rsidRPr="00216280">
        <w:rPr>
          <w:rFonts w:ascii="Calibri" w:hAnsi="Calibri"/>
          <w:sz w:val="22"/>
          <w:szCs w:val="22"/>
          <w:lang w:val="fr-CA"/>
        </w:rPr>
        <w:t xml:space="preserve"> (</w:t>
      </w:r>
      <w:r w:rsidR="00CF5FD4" w:rsidRPr="00216280">
        <w:rPr>
          <w:rFonts w:ascii="Calibri" w:hAnsi="Calibri"/>
          <w:sz w:val="22"/>
          <w:szCs w:val="22"/>
          <w:lang w:val="fr-CA"/>
        </w:rPr>
        <w:t>1</w:t>
      </w:r>
      <w:r w:rsidR="00D535F6">
        <w:rPr>
          <w:rFonts w:ascii="Calibri" w:hAnsi="Calibri"/>
          <w:sz w:val="22"/>
          <w:szCs w:val="22"/>
          <w:lang w:val="fr-CA"/>
        </w:rPr>
        <w:t> FDR</w:t>
      </w:r>
      <w:r w:rsidR="001D3E7C" w:rsidRPr="00216280">
        <w:rPr>
          <w:rFonts w:ascii="Calibri" w:hAnsi="Calibri"/>
          <w:sz w:val="22"/>
          <w:szCs w:val="22"/>
          <w:lang w:val="fr-CA"/>
        </w:rPr>
        <w:t xml:space="preserve">), </w:t>
      </w:r>
      <w:r w:rsidR="00D535F6">
        <w:rPr>
          <w:rFonts w:ascii="Calibri" w:hAnsi="Calibri"/>
          <w:sz w:val="22"/>
          <w:szCs w:val="22"/>
          <w:lang w:val="fr-CA"/>
        </w:rPr>
        <w:t>l’</w:t>
      </w:r>
      <w:r w:rsidR="001D3E7C" w:rsidRPr="00216280">
        <w:rPr>
          <w:rFonts w:ascii="Calibri" w:hAnsi="Calibri"/>
          <w:b/>
          <w:sz w:val="22"/>
          <w:szCs w:val="22"/>
          <w:lang w:val="fr-CA"/>
        </w:rPr>
        <w:t>Ind</w:t>
      </w:r>
      <w:r w:rsidR="00D535F6">
        <w:rPr>
          <w:rFonts w:ascii="Calibri" w:hAnsi="Calibri"/>
          <w:b/>
          <w:sz w:val="22"/>
          <w:szCs w:val="22"/>
          <w:lang w:val="fr-CA"/>
        </w:rPr>
        <w:t>e</w:t>
      </w:r>
      <w:r w:rsidR="001D3E7C" w:rsidRPr="00216280">
        <w:rPr>
          <w:rFonts w:ascii="Calibri" w:hAnsi="Calibri"/>
          <w:sz w:val="22"/>
          <w:szCs w:val="22"/>
          <w:lang w:val="fr-CA"/>
        </w:rPr>
        <w:t xml:space="preserve"> (</w:t>
      </w:r>
      <w:r w:rsidR="00DB5575" w:rsidRPr="00216280">
        <w:rPr>
          <w:rFonts w:ascii="Calibri" w:hAnsi="Calibri"/>
          <w:sz w:val="22"/>
          <w:szCs w:val="22"/>
          <w:lang w:val="fr-CA"/>
        </w:rPr>
        <w:t>2</w:t>
      </w:r>
      <w:r w:rsidR="001D3E7C" w:rsidRPr="00216280">
        <w:rPr>
          <w:rFonts w:ascii="Calibri" w:hAnsi="Calibri"/>
          <w:sz w:val="22"/>
          <w:szCs w:val="22"/>
          <w:lang w:val="fr-CA"/>
        </w:rPr>
        <w:t>),</w:t>
      </w:r>
      <w:r w:rsidR="00D535F6">
        <w:rPr>
          <w:rFonts w:ascii="Calibri" w:hAnsi="Calibri"/>
          <w:sz w:val="22"/>
          <w:szCs w:val="22"/>
          <w:lang w:val="fr-CA"/>
        </w:rPr>
        <w:t xml:space="preserve"> l’</w:t>
      </w:r>
      <w:r w:rsidR="001D3E7C" w:rsidRPr="00216280">
        <w:rPr>
          <w:rFonts w:ascii="Calibri" w:hAnsi="Calibri"/>
          <w:b/>
          <w:sz w:val="22"/>
          <w:szCs w:val="22"/>
          <w:lang w:val="fr-CA"/>
        </w:rPr>
        <w:t>Irland</w:t>
      </w:r>
      <w:r w:rsidR="00D535F6">
        <w:rPr>
          <w:rFonts w:ascii="Calibri" w:hAnsi="Calibri"/>
          <w:b/>
          <w:sz w:val="22"/>
          <w:szCs w:val="22"/>
          <w:lang w:val="fr-CA"/>
        </w:rPr>
        <w:t>e</w:t>
      </w:r>
      <w:r w:rsidR="001D3E7C" w:rsidRPr="00216280">
        <w:rPr>
          <w:rFonts w:ascii="Calibri" w:hAnsi="Calibri"/>
          <w:sz w:val="22"/>
          <w:szCs w:val="22"/>
          <w:lang w:val="fr-CA"/>
        </w:rPr>
        <w:t xml:space="preserve"> (8), </w:t>
      </w:r>
      <w:r w:rsidR="00D535F6">
        <w:rPr>
          <w:rFonts w:ascii="Calibri" w:hAnsi="Calibri"/>
          <w:sz w:val="22"/>
          <w:szCs w:val="22"/>
          <w:lang w:val="fr-CA"/>
        </w:rPr>
        <w:t xml:space="preserve">le </w:t>
      </w:r>
      <w:r w:rsidR="001D3E7C" w:rsidRPr="00216280">
        <w:rPr>
          <w:rFonts w:ascii="Calibri" w:hAnsi="Calibri"/>
          <w:b/>
          <w:sz w:val="22"/>
          <w:szCs w:val="22"/>
          <w:lang w:val="fr-CA"/>
        </w:rPr>
        <w:t>Kazakhstan</w:t>
      </w:r>
      <w:r w:rsidR="00DB5575" w:rsidRPr="00216280">
        <w:rPr>
          <w:rFonts w:ascii="Calibri" w:hAnsi="Calibri"/>
          <w:sz w:val="22"/>
          <w:szCs w:val="22"/>
          <w:lang w:val="fr-CA"/>
        </w:rPr>
        <w:t xml:space="preserve"> (1</w:t>
      </w:r>
      <w:r w:rsidR="001D3E7C" w:rsidRPr="00216280">
        <w:rPr>
          <w:rFonts w:ascii="Calibri" w:hAnsi="Calibri"/>
          <w:sz w:val="22"/>
          <w:szCs w:val="22"/>
          <w:lang w:val="fr-CA"/>
        </w:rPr>
        <w:t xml:space="preserve">), </w:t>
      </w:r>
      <w:r w:rsidR="00306C46">
        <w:rPr>
          <w:rFonts w:ascii="Calibri" w:hAnsi="Calibri"/>
          <w:sz w:val="22"/>
          <w:szCs w:val="22"/>
          <w:lang w:val="fr-CA"/>
        </w:rPr>
        <w:t xml:space="preserve">le </w:t>
      </w:r>
      <w:r w:rsidR="00306C46" w:rsidRPr="00216280">
        <w:rPr>
          <w:rFonts w:ascii="Calibri" w:hAnsi="Calibri"/>
          <w:b/>
          <w:sz w:val="22"/>
          <w:szCs w:val="22"/>
          <w:lang w:val="fr-CA"/>
        </w:rPr>
        <w:t>Pakistan</w:t>
      </w:r>
      <w:r w:rsidR="00306C46" w:rsidRPr="00216280">
        <w:rPr>
          <w:rFonts w:ascii="Calibri" w:hAnsi="Calibri"/>
          <w:sz w:val="22"/>
          <w:szCs w:val="22"/>
          <w:lang w:val="fr-CA"/>
        </w:rPr>
        <w:t xml:space="preserve"> (1),</w:t>
      </w:r>
      <w:r w:rsidR="00306C46">
        <w:rPr>
          <w:rFonts w:ascii="Calibri" w:hAnsi="Calibri"/>
          <w:sz w:val="22"/>
          <w:szCs w:val="22"/>
          <w:lang w:val="fr-CA"/>
        </w:rPr>
        <w:t xml:space="preserve"> </w:t>
      </w:r>
      <w:r w:rsidR="00D535F6">
        <w:rPr>
          <w:rFonts w:ascii="Calibri" w:hAnsi="Calibri"/>
          <w:sz w:val="22"/>
          <w:szCs w:val="22"/>
          <w:lang w:val="fr-CA"/>
        </w:rPr>
        <w:t xml:space="preserve">les </w:t>
      </w:r>
      <w:r w:rsidR="00D535F6">
        <w:rPr>
          <w:rFonts w:ascii="Calibri" w:hAnsi="Calibri"/>
          <w:b/>
          <w:sz w:val="22"/>
          <w:szCs w:val="22"/>
          <w:lang w:val="fr-CA"/>
        </w:rPr>
        <w:t>Pays</w:t>
      </w:r>
      <w:r w:rsidR="00D535F6">
        <w:rPr>
          <w:rFonts w:ascii="Calibri" w:hAnsi="Calibri"/>
          <w:b/>
          <w:sz w:val="22"/>
          <w:szCs w:val="22"/>
          <w:lang w:val="fr-CA"/>
        </w:rPr>
        <w:noBreakHyphen/>
        <w:t>Bas</w:t>
      </w:r>
      <w:r w:rsidR="001D3E7C" w:rsidRPr="00216280">
        <w:rPr>
          <w:rFonts w:ascii="Calibri" w:hAnsi="Calibri"/>
          <w:sz w:val="22"/>
          <w:szCs w:val="22"/>
          <w:lang w:val="fr-CA"/>
        </w:rPr>
        <w:t xml:space="preserve"> (6)</w:t>
      </w:r>
      <w:r w:rsidR="00306C46">
        <w:rPr>
          <w:rFonts w:ascii="Calibri" w:hAnsi="Calibri"/>
          <w:sz w:val="22"/>
          <w:szCs w:val="22"/>
          <w:lang w:val="fr-CA"/>
        </w:rPr>
        <w:t xml:space="preserve"> et</w:t>
      </w:r>
      <w:r w:rsidR="001D3E7C" w:rsidRPr="00216280">
        <w:rPr>
          <w:rFonts w:ascii="Calibri" w:hAnsi="Calibri"/>
          <w:sz w:val="22"/>
          <w:szCs w:val="22"/>
          <w:lang w:val="fr-CA"/>
        </w:rPr>
        <w:t xml:space="preserve"> </w:t>
      </w:r>
      <w:r w:rsidR="00D535F6">
        <w:rPr>
          <w:rFonts w:ascii="Calibri" w:hAnsi="Calibri"/>
          <w:sz w:val="22"/>
          <w:szCs w:val="22"/>
          <w:lang w:val="fr-CA"/>
        </w:rPr>
        <w:t>la</w:t>
      </w:r>
      <w:r w:rsidR="001D3E7C" w:rsidRPr="00216280">
        <w:rPr>
          <w:rFonts w:ascii="Calibri" w:hAnsi="Calibri"/>
          <w:sz w:val="22"/>
          <w:szCs w:val="22"/>
          <w:lang w:val="fr-CA"/>
        </w:rPr>
        <w:t xml:space="preserve"> </w:t>
      </w:r>
      <w:r w:rsidR="001D3E7C" w:rsidRPr="00216280">
        <w:rPr>
          <w:rFonts w:ascii="Calibri" w:hAnsi="Calibri"/>
          <w:b/>
          <w:sz w:val="22"/>
          <w:szCs w:val="22"/>
          <w:lang w:val="fr-CA"/>
        </w:rPr>
        <w:t>Serbi</w:t>
      </w:r>
      <w:r w:rsidR="00D535F6">
        <w:rPr>
          <w:rFonts w:ascii="Calibri" w:hAnsi="Calibri"/>
          <w:b/>
          <w:sz w:val="22"/>
          <w:szCs w:val="22"/>
          <w:lang w:val="fr-CA"/>
        </w:rPr>
        <w:t>e</w:t>
      </w:r>
      <w:r w:rsidR="00DB5575" w:rsidRPr="00216280">
        <w:rPr>
          <w:rFonts w:ascii="Calibri" w:hAnsi="Calibri"/>
          <w:sz w:val="22"/>
          <w:szCs w:val="22"/>
          <w:lang w:val="fr-CA"/>
        </w:rPr>
        <w:t xml:space="preserve"> (2</w:t>
      </w:r>
      <w:r w:rsidR="00D535F6">
        <w:rPr>
          <w:rFonts w:ascii="Calibri" w:hAnsi="Calibri"/>
          <w:sz w:val="22"/>
          <w:szCs w:val="22"/>
          <w:lang w:val="fr-CA"/>
        </w:rPr>
        <w:t>)</w:t>
      </w:r>
      <w:r w:rsidR="001D3E7C" w:rsidRPr="00216280">
        <w:rPr>
          <w:rFonts w:ascii="Calibri" w:hAnsi="Calibri"/>
          <w:sz w:val="22"/>
          <w:szCs w:val="22"/>
          <w:lang w:val="fr-CA"/>
        </w:rPr>
        <w:t xml:space="preserve">. </w:t>
      </w:r>
    </w:p>
    <w:p w14:paraId="53359AA0" w14:textId="77777777" w:rsidR="00096F3F" w:rsidRPr="00216280" w:rsidRDefault="00096F3F" w:rsidP="00096F3F">
      <w:pPr>
        <w:pStyle w:val="ListParagraph"/>
        <w:ind w:left="426"/>
        <w:rPr>
          <w:rFonts w:ascii="Calibri" w:hAnsi="Calibri"/>
          <w:sz w:val="22"/>
          <w:szCs w:val="22"/>
          <w:lang w:val="fr-CA"/>
        </w:rPr>
      </w:pPr>
    </w:p>
    <w:p w14:paraId="7C886F8C" w14:textId="65A6BC12" w:rsidR="00096F3F" w:rsidRPr="00216280" w:rsidRDefault="00096F3F" w:rsidP="00282826">
      <w:pPr>
        <w:keepNext/>
        <w:rPr>
          <w:rFonts w:ascii="Calibri" w:eastAsia="Calibri" w:hAnsi="Calibri" w:cs="Arial"/>
          <w:i/>
          <w:sz w:val="22"/>
          <w:szCs w:val="22"/>
          <w:lang w:val="fr-CA"/>
        </w:rPr>
      </w:pPr>
      <w:r w:rsidRPr="00216280">
        <w:rPr>
          <w:rFonts w:ascii="Calibri" w:eastAsia="Calibri" w:hAnsi="Calibri" w:cs="Arial"/>
          <w:i/>
          <w:sz w:val="22"/>
          <w:szCs w:val="22"/>
          <w:lang w:val="fr-CA"/>
        </w:rPr>
        <w:t xml:space="preserve">Figure </w:t>
      </w:r>
      <w:r w:rsidR="00282826" w:rsidRPr="00216280">
        <w:rPr>
          <w:rFonts w:ascii="Calibri" w:eastAsia="Calibri" w:hAnsi="Calibri" w:cs="Arial"/>
          <w:i/>
          <w:sz w:val="22"/>
          <w:szCs w:val="22"/>
          <w:lang w:val="fr-CA"/>
        </w:rPr>
        <w:t>3</w:t>
      </w:r>
      <w:r w:rsidR="00E25A1A">
        <w:rPr>
          <w:rFonts w:ascii="Calibri" w:eastAsia="Calibri" w:hAnsi="Calibri" w:cs="Arial"/>
          <w:i/>
          <w:sz w:val="22"/>
          <w:szCs w:val="22"/>
          <w:lang w:val="fr-CA"/>
        </w:rPr>
        <w:t xml:space="preserve"> </w:t>
      </w:r>
      <w:r w:rsidRPr="00216280">
        <w:rPr>
          <w:rFonts w:ascii="Calibri" w:eastAsia="Calibri" w:hAnsi="Calibri" w:cs="Arial"/>
          <w:i/>
          <w:sz w:val="22"/>
          <w:szCs w:val="22"/>
          <w:lang w:val="fr-CA"/>
        </w:rPr>
        <w:t>: N</w:t>
      </w:r>
      <w:r w:rsidR="00306C46">
        <w:rPr>
          <w:rFonts w:ascii="Calibri" w:eastAsia="Calibri" w:hAnsi="Calibri" w:cs="Arial"/>
          <w:i/>
          <w:sz w:val="22"/>
          <w:szCs w:val="22"/>
          <w:lang w:val="fr-CA"/>
        </w:rPr>
        <w:t>ombre de Sites Ramsar dont la FDR doit être mise à jour</w:t>
      </w:r>
    </w:p>
    <w:p w14:paraId="192C43B9" w14:textId="3BBB5A55" w:rsidR="005A668B" w:rsidRDefault="00906E3D" w:rsidP="00282826">
      <w:pPr>
        <w:pStyle w:val="ListParagraph"/>
        <w:ind w:left="0"/>
        <w:rPr>
          <w:noProof/>
          <w:lang w:eastAsia="en-GB"/>
        </w:rPr>
      </w:pPr>
      <w:r w:rsidRPr="00906E3D">
        <w:rPr>
          <w:noProof/>
          <w:lang w:eastAsia="en-GB"/>
        </w:rPr>
        <mc:AlternateContent>
          <mc:Choice Requires="wps">
            <w:drawing>
              <wp:anchor distT="0" distB="0" distL="114300" distR="114300" simplePos="0" relativeHeight="251659264" behindDoc="0" locked="0" layoutInCell="1" allowOverlap="1" wp14:anchorId="5800BE0E" wp14:editId="1A125D40">
                <wp:simplePos x="0" y="0"/>
                <wp:positionH relativeFrom="column">
                  <wp:posOffset>531495</wp:posOffset>
                </wp:positionH>
                <wp:positionV relativeFrom="paragraph">
                  <wp:posOffset>2597623</wp:posOffset>
                </wp:positionV>
                <wp:extent cx="3503295" cy="228585"/>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228585"/>
                        </a:xfrm>
                        <a:prstGeom prst="rect">
                          <a:avLst/>
                        </a:prstGeom>
                        <a:solidFill>
                          <a:srgbClr val="FFFFFF"/>
                        </a:solidFill>
                        <a:ln w="9525">
                          <a:noFill/>
                          <a:miter lim="800000"/>
                          <a:headEnd/>
                          <a:tailEnd/>
                        </a:ln>
                      </wps:spPr>
                      <wps:txbx>
                        <w:txbxContent>
                          <w:p w14:paraId="06DAF5AD" w14:textId="60C5AAFF" w:rsidR="00906E3D" w:rsidRPr="00906E3D" w:rsidRDefault="00906E3D">
                            <w:pPr>
                              <w:rPr>
                                <w:rFonts w:asciiTheme="minorHAnsi" w:hAnsiTheme="minorHAnsi"/>
                                <w:sz w:val="20"/>
                              </w:rPr>
                            </w:pPr>
                            <w:r>
                              <w:rPr>
                                <w:rFonts w:asciiTheme="minorHAnsi" w:hAnsiTheme="minorHAnsi"/>
                                <w:sz w:val="20"/>
                              </w:rPr>
                              <w:t xml:space="preserve">      </w:t>
                            </w:r>
                            <w:r w:rsidRPr="00906E3D">
                              <w:rPr>
                                <w:rFonts w:asciiTheme="minorHAnsi" w:hAnsiTheme="minorHAnsi"/>
                                <w:sz w:val="20"/>
                              </w:rPr>
                              <w:t xml:space="preserve">6-11 ans  </w:t>
                            </w:r>
                            <w:r>
                              <w:rPr>
                                <w:rFonts w:asciiTheme="minorHAnsi" w:hAnsiTheme="minorHAnsi"/>
                                <w:sz w:val="20"/>
                              </w:rPr>
                              <w:t xml:space="preserve">                   </w:t>
                            </w:r>
                            <w:r w:rsidRPr="00906E3D">
                              <w:rPr>
                                <w:rFonts w:asciiTheme="minorHAnsi" w:hAnsiTheme="minorHAnsi"/>
                                <w:sz w:val="20"/>
                              </w:rPr>
                              <w:t xml:space="preserve"> 12-17 ans   </w:t>
                            </w:r>
                            <w:r>
                              <w:rPr>
                                <w:rFonts w:asciiTheme="minorHAnsi" w:hAnsiTheme="minorHAnsi"/>
                                <w:sz w:val="20"/>
                              </w:rPr>
                              <w:t xml:space="preserve">                  </w:t>
                            </w:r>
                            <w:r w:rsidRPr="00906E3D">
                              <w:rPr>
                                <w:rFonts w:asciiTheme="minorHAnsi" w:hAnsiTheme="minorHAnsi"/>
                                <w:sz w:val="20"/>
                              </w:rPr>
                              <w:t>Plus de 18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85pt;margin-top:204.55pt;width:275.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ZpJAIAACQEAAAOAAAAZHJzL2Uyb0RvYy54bWysU9uO2yAQfa/Uf0C8N3acuJt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neU3lBim&#10;sUlPYgzkHYykiPoM1lcY9mgxMIx4jX1OtXr7APy7JwY2PTM7ceccDL1gLfKbxszsKvWE4yNIM3yC&#10;Fp9h+wAJaOycjuKhHATRsU/HS28iFY6XszKfFcuSEo6+oliUizI9warnbOt8+CBAk3ioqcPeJ3R2&#10;ePAhsmHVc0h8zIOS7VYqlQy3azbKkQPDOdmmdUb/LUwZMtR0WRZlQjYQ89MIaRlwjpXUNV3kccV0&#10;VkU13ps2nQOT6nRGJsqc5YmKnLQJYzOmTiTtonQNtEfUy8FpbPGb4aEH95OSAUe2pv7HnjlBifpo&#10;UPPldD6PM56MeXlToOGuPc21hxmOUDUNlJyOm5D+RaRt4A5708kk2wuTM2UcxaTm+dvEWb+2U9TL&#10;517/AgAA//8DAFBLAwQUAAYACAAAACEAVE50ct8AAAAKAQAADwAAAGRycy9kb3ducmV2LnhtbEyP&#10;y07DMBBF90j8gzVIbBB1QvNoQ5wKkEBsW/oBk3iaRMR2FLtN+vcMK1jOzNGdc8vdYgZxocn3ziqI&#10;VxEIso3TvW0VHL/eHzcgfECrcXCWFFzJw666vSmx0G62e7ocQis4xPoCFXQhjIWUvunIoF+5kSzf&#10;Tm4yGHicWqknnDncDPIpijJpsLf8ocOR3jpqvg9no+D0OT+k27n+CMd8n2Sv2Oe1uyp1f7e8PIMI&#10;tIQ/GH71WR0qdqrd2WovBgWbdc6kgiTaxiAYyNZpAqLmTZLGIKtS/q9Q/QAAAP//AwBQSwECLQAU&#10;AAYACAAAACEAtoM4kv4AAADhAQAAEwAAAAAAAAAAAAAAAAAAAAAAW0NvbnRlbnRfVHlwZXNdLnht&#10;bFBLAQItABQABgAIAAAAIQA4/SH/1gAAAJQBAAALAAAAAAAAAAAAAAAAAC8BAABfcmVscy8ucmVs&#10;c1BLAQItABQABgAIAAAAIQClveZpJAIAACQEAAAOAAAAAAAAAAAAAAAAAC4CAABkcnMvZTJvRG9j&#10;LnhtbFBLAQItABQABgAIAAAAIQBUTnRy3wAAAAoBAAAPAAAAAAAAAAAAAAAAAH4EAABkcnMvZG93&#10;bnJldi54bWxQSwUGAAAAAAQABADzAAAAigUAAAAA&#10;" stroked="f">
                <v:textbox>
                  <w:txbxContent>
                    <w:p w14:paraId="06DAF5AD" w14:textId="60C5AAFF" w:rsidR="00906E3D" w:rsidRPr="00906E3D" w:rsidRDefault="00906E3D">
                      <w:pPr>
                        <w:rPr>
                          <w:rFonts w:asciiTheme="minorHAnsi" w:hAnsiTheme="minorHAnsi"/>
                          <w:sz w:val="20"/>
                        </w:rPr>
                      </w:pPr>
                      <w:r>
                        <w:rPr>
                          <w:rFonts w:asciiTheme="minorHAnsi" w:hAnsiTheme="minorHAnsi"/>
                          <w:sz w:val="20"/>
                        </w:rPr>
                        <w:t xml:space="preserve">      </w:t>
                      </w:r>
                      <w:r w:rsidRPr="00906E3D">
                        <w:rPr>
                          <w:rFonts w:asciiTheme="minorHAnsi" w:hAnsiTheme="minorHAnsi"/>
                          <w:sz w:val="20"/>
                        </w:rPr>
                        <w:t xml:space="preserve">6-11 ans  </w:t>
                      </w:r>
                      <w:r>
                        <w:rPr>
                          <w:rFonts w:asciiTheme="minorHAnsi" w:hAnsiTheme="minorHAnsi"/>
                          <w:sz w:val="20"/>
                        </w:rPr>
                        <w:t xml:space="preserve">                   </w:t>
                      </w:r>
                      <w:r w:rsidRPr="00906E3D">
                        <w:rPr>
                          <w:rFonts w:asciiTheme="minorHAnsi" w:hAnsiTheme="minorHAnsi"/>
                          <w:sz w:val="20"/>
                        </w:rPr>
                        <w:t xml:space="preserve"> 12-17 ans   </w:t>
                      </w:r>
                      <w:r>
                        <w:rPr>
                          <w:rFonts w:asciiTheme="minorHAnsi" w:hAnsiTheme="minorHAnsi"/>
                          <w:sz w:val="20"/>
                        </w:rPr>
                        <w:t xml:space="preserve">                  </w:t>
                      </w:r>
                      <w:r w:rsidRPr="00906E3D">
                        <w:rPr>
                          <w:rFonts w:asciiTheme="minorHAnsi" w:hAnsiTheme="minorHAnsi"/>
                          <w:sz w:val="20"/>
                        </w:rPr>
                        <w:t>Plus de 18 ans</w:t>
                      </w:r>
                    </w:p>
                  </w:txbxContent>
                </v:textbox>
              </v:shape>
            </w:pict>
          </mc:Fallback>
        </mc:AlternateContent>
      </w:r>
      <w:r w:rsidR="00586A7F">
        <w:rPr>
          <w:noProof/>
          <w:lang w:eastAsia="en-GB"/>
        </w:rPr>
        <w:drawing>
          <wp:inline distT="0" distB="0" distL="0" distR="0" wp14:anchorId="5EBBEC45" wp14:editId="6EE9B808">
            <wp:extent cx="4593265" cy="2881423"/>
            <wp:effectExtent l="0" t="0" r="1714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2EDF68" w14:textId="08D3ADB3" w:rsidR="005A668B" w:rsidRDefault="005A668B" w:rsidP="00B669F1">
      <w:pPr>
        <w:pStyle w:val="ListParagraph"/>
        <w:ind w:left="426"/>
        <w:rPr>
          <w:noProof/>
          <w:lang w:eastAsia="en-GB"/>
        </w:rPr>
      </w:pPr>
    </w:p>
    <w:p w14:paraId="5D64FC8E" w14:textId="77777777" w:rsidR="00282826" w:rsidRDefault="00282826" w:rsidP="00B669F1">
      <w:pPr>
        <w:pStyle w:val="ListParagraph"/>
        <w:ind w:left="426"/>
        <w:rPr>
          <w:noProof/>
          <w:lang w:eastAsia="en-GB"/>
        </w:rPr>
      </w:pPr>
    </w:p>
    <w:p w14:paraId="6B3D7265" w14:textId="03904AA5" w:rsidR="00B669F1" w:rsidRPr="00093A3D" w:rsidRDefault="00282826" w:rsidP="00282826">
      <w:pPr>
        <w:ind w:left="425" w:hanging="425"/>
        <w:rPr>
          <w:rFonts w:ascii="Calibri" w:hAnsi="Calibri"/>
          <w:sz w:val="22"/>
          <w:szCs w:val="22"/>
          <w:lang w:val="fr-CA"/>
        </w:rPr>
      </w:pPr>
      <w:r w:rsidRPr="00093A3D">
        <w:rPr>
          <w:rFonts w:ascii="Calibri" w:hAnsi="Calibri"/>
          <w:sz w:val="22"/>
          <w:szCs w:val="22"/>
          <w:lang w:val="fr-CA"/>
        </w:rPr>
        <w:lastRenderedPageBreak/>
        <w:t>11.</w:t>
      </w:r>
      <w:r w:rsidRPr="00093A3D">
        <w:rPr>
          <w:rFonts w:ascii="Calibri" w:hAnsi="Calibri"/>
          <w:sz w:val="22"/>
          <w:szCs w:val="22"/>
          <w:lang w:val="fr-CA"/>
        </w:rPr>
        <w:tab/>
      </w:r>
      <w:r w:rsidR="00093A3D">
        <w:rPr>
          <w:rFonts w:ascii="Calibri" w:hAnsi="Calibri"/>
          <w:sz w:val="22"/>
          <w:szCs w:val="22"/>
          <w:lang w:val="fr-CA"/>
        </w:rPr>
        <w:t xml:space="preserve">L’on peut remarquer que </w:t>
      </w:r>
      <w:r w:rsidR="00DB5575" w:rsidRPr="00093A3D">
        <w:rPr>
          <w:rFonts w:ascii="Calibri" w:hAnsi="Calibri"/>
          <w:sz w:val="22"/>
          <w:szCs w:val="22"/>
          <w:lang w:val="fr-CA"/>
        </w:rPr>
        <w:t xml:space="preserve">68% </w:t>
      </w:r>
      <w:r w:rsidR="00093A3D">
        <w:rPr>
          <w:rFonts w:ascii="Calibri" w:hAnsi="Calibri"/>
          <w:sz w:val="22"/>
          <w:szCs w:val="22"/>
          <w:lang w:val="fr-CA"/>
        </w:rPr>
        <w:t>des Sites</w:t>
      </w:r>
      <w:r w:rsidR="00DB5575" w:rsidRPr="00093A3D">
        <w:rPr>
          <w:rFonts w:ascii="Calibri" w:hAnsi="Calibri"/>
          <w:sz w:val="22"/>
          <w:szCs w:val="22"/>
          <w:lang w:val="fr-CA"/>
        </w:rPr>
        <w:t xml:space="preserve"> Ramsar </w:t>
      </w:r>
      <w:r w:rsidR="00093A3D">
        <w:rPr>
          <w:rFonts w:ascii="Calibri" w:hAnsi="Calibri"/>
          <w:sz w:val="22"/>
          <w:szCs w:val="22"/>
          <w:lang w:val="fr-CA"/>
        </w:rPr>
        <w:t>avaient des FDR obsolètes, c.</w:t>
      </w:r>
      <w:r w:rsidR="00093A3D">
        <w:rPr>
          <w:rFonts w:ascii="Calibri" w:hAnsi="Calibri"/>
          <w:sz w:val="22"/>
          <w:szCs w:val="22"/>
          <w:lang w:val="fr-CA"/>
        </w:rPr>
        <w:noBreakHyphen/>
        <w:t>à</w:t>
      </w:r>
      <w:r w:rsidR="00093A3D">
        <w:rPr>
          <w:rFonts w:ascii="Calibri" w:hAnsi="Calibri"/>
          <w:sz w:val="22"/>
          <w:szCs w:val="22"/>
          <w:lang w:val="fr-CA"/>
        </w:rPr>
        <w:noBreakHyphen/>
        <w:t xml:space="preserve">d. contenant des informations de plus de six ans. Le Secrétariat communique de manière permanente avec les Parties contractantes qui n’ont pas fourni de mises à jour et travaille avec elles pour les aider à mener à bien cette action importante. </w:t>
      </w:r>
    </w:p>
    <w:p w14:paraId="2F5A6FD3" w14:textId="77777777" w:rsidR="00CB68B0" w:rsidRPr="00093A3D" w:rsidRDefault="00CB68B0" w:rsidP="00CB68B0">
      <w:pPr>
        <w:pStyle w:val="ListParagraph"/>
        <w:rPr>
          <w:rFonts w:ascii="Calibri" w:hAnsi="Calibri"/>
          <w:sz w:val="22"/>
          <w:szCs w:val="22"/>
          <w:lang w:val="fr-CA"/>
        </w:rPr>
      </w:pPr>
    </w:p>
    <w:p w14:paraId="3B80B11E" w14:textId="4F6D29AE" w:rsidR="008F35FF" w:rsidRPr="00093A3D" w:rsidRDefault="008F35FF" w:rsidP="008F35FF">
      <w:pPr>
        <w:rPr>
          <w:rFonts w:ascii="Calibri" w:hAnsi="Calibri"/>
          <w:b/>
          <w:color w:val="000000"/>
          <w:sz w:val="22"/>
          <w:szCs w:val="22"/>
          <w:lang w:val="fr-CA"/>
        </w:rPr>
      </w:pPr>
      <w:r w:rsidRPr="00093A3D">
        <w:rPr>
          <w:rFonts w:ascii="Calibri" w:hAnsi="Calibri"/>
          <w:b/>
          <w:color w:val="000000"/>
          <w:sz w:val="22"/>
          <w:szCs w:val="22"/>
          <w:lang w:val="fr-CA"/>
        </w:rPr>
        <w:t xml:space="preserve">Extensions </w:t>
      </w:r>
      <w:r w:rsidR="00093A3D">
        <w:rPr>
          <w:rFonts w:ascii="Calibri" w:hAnsi="Calibri"/>
          <w:b/>
          <w:color w:val="000000"/>
          <w:sz w:val="22"/>
          <w:szCs w:val="22"/>
          <w:lang w:val="fr-CA"/>
        </w:rPr>
        <w:t xml:space="preserve">des Sites Ramsar existants </w:t>
      </w:r>
      <w:r w:rsidRPr="00093A3D">
        <w:rPr>
          <w:rFonts w:ascii="Calibri" w:hAnsi="Calibri"/>
          <w:b/>
          <w:color w:val="000000"/>
          <w:sz w:val="22"/>
          <w:szCs w:val="22"/>
          <w:lang w:val="fr-CA"/>
        </w:rPr>
        <w:t>(</w:t>
      </w:r>
      <w:r w:rsidR="0025702D">
        <w:rPr>
          <w:rFonts w:ascii="Calibri" w:hAnsi="Calibri"/>
          <w:b/>
          <w:color w:val="000000"/>
          <w:sz w:val="22"/>
          <w:szCs w:val="22"/>
          <w:lang w:val="fr-CA"/>
        </w:rPr>
        <w:t>Article</w:t>
      </w:r>
      <w:r w:rsidRPr="00093A3D">
        <w:rPr>
          <w:rFonts w:ascii="Calibri" w:hAnsi="Calibri"/>
          <w:b/>
          <w:color w:val="000000"/>
          <w:sz w:val="22"/>
          <w:szCs w:val="22"/>
          <w:lang w:val="fr-CA"/>
        </w:rPr>
        <w:t xml:space="preserve"> 2.5)</w:t>
      </w:r>
    </w:p>
    <w:p w14:paraId="53179FF8" w14:textId="77777777" w:rsidR="008F35FF" w:rsidRPr="00093A3D" w:rsidRDefault="008F35FF" w:rsidP="008F35FF">
      <w:pPr>
        <w:rPr>
          <w:rFonts w:ascii="Calibri" w:hAnsi="Calibri" w:cs="Garamond-Bold"/>
          <w:b/>
          <w:bCs/>
          <w:sz w:val="22"/>
          <w:szCs w:val="22"/>
          <w:lang w:val="fr-CA"/>
        </w:rPr>
      </w:pPr>
    </w:p>
    <w:p w14:paraId="4C60BF4A" w14:textId="315B0681" w:rsidR="00E210BB" w:rsidRPr="00093A3D" w:rsidRDefault="00282826" w:rsidP="006D1D70">
      <w:pPr>
        <w:tabs>
          <w:tab w:val="left" w:pos="8400"/>
        </w:tabs>
        <w:ind w:left="425" w:hanging="425"/>
        <w:rPr>
          <w:rFonts w:asciiTheme="minorHAnsi" w:hAnsiTheme="minorHAnsi"/>
          <w:sz w:val="22"/>
          <w:szCs w:val="22"/>
          <w:lang w:val="fr-CA"/>
        </w:rPr>
      </w:pPr>
      <w:r w:rsidRPr="00093A3D">
        <w:rPr>
          <w:rFonts w:ascii="Calibri" w:hAnsi="Calibri"/>
          <w:sz w:val="22"/>
          <w:szCs w:val="22"/>
          <w:lang w:val="fr-CA"/>
        </w:rPr>
        <w:t>12.</w:t>
      </w:r>
      <w:r w:rsidRPr="00093A3D">
        <w:rPr>
          <w:rFonts w:ascii="Calibri" w:hAnsi="Calibri"/>
          <w:sz w:val="22"/>
          <w:szCs w:val="22"/>
          <w:lang w:val="fr-CA"/>
        </w:rPr>
        <w:tab/>
      </w:r>
      <w:r w:rsidR="008F35FF" w:rsidRPr="00093A3D">
        <w:rPr>
          <w:rFonts w:ascii="Calibri" w:hAnsi="Calibri"/>
          <w:sz w:val="22"/>
          <w:szCs w:val="22"/>
          <w:lang w:val="fr-CA"/>
        </w:rPr>
        <w:t>Dur</w:t>
      </w:r>
      <w:r w:rsidR="00093A3D">
        <w:rPr>
          <w:rFonts w:ascii="Calibri" w:hAnsi="Calibri"/>
          <w:sz w:val="22"/>
          <w:szCs w:val="22"/>
          <w:lang w:val="fr-CA"/>
        </w:rPr>
        <w:t xml:space="preserve">ant la période du rapport, certaines Parties ont considérablement agrandi la superficie de Sites Ramsar se trouvant sur leur territoire. Les augmentations de superficie enregistrée de certains Sites Ramsar se produisent également par suite de mesures plus précises à l’aide du SIG afin de fournir </w:t>
      </w:r>
      <w:r w:rsidR="00DF1B27" w:rsidRPr="00402F39">
        <w:rPr>
          <w:rFonts w:asciiTheme="minorHAnsi" w:hAnsiTheme="minorHAnsi" w:cs="Arial"/>
          <w:sz w:val="22"/>
          <w:szCs w:val="22"/>
          <w:lang w:val="fr-CA"/>
        </w:rPr>
        <w:t>le</w:t>
      </w:r>
      <w:r w:rsidR="009F1CF8" w:rsidRPr="00402F39">
        <w:rPr>
          <w:rFonts w:asciiTheme="minorHAnsi" w:hAnsiTheme="minorHAnsi" w:cs="Arial"/>
          <w:sz w:val="22"/>
          <w:szCs w:val="22"/>
          <w:lang w:val="fr-CA"/>
        </w:rPr>
        <w:t xml:space="preserve"> </w:t>
      </w:r>
      <w:r w:rsidR="00DF1B27" w:rsidRPr="00402F39">
        <w:rPr>
          <w:rFonts w:asciiTheme="minorHAnsi" w:hAnsiTheme="minorHAnsi" w:cs="Arial"/>
          <w:sz w:val="22"/>
          <w:szCs w:val="22"/>
          <w:lang w:val="fr-CA"/>
        </w:rPr>
        <w:t>fichier de forme</w:t>
      </w:r>
      <w:r w:rsidR="00093A3D">
        <w:rPr>
          <w:rFonts w:asciiTheme="minorHAnsi" w:hAnsiTheme="minorHAnsi" w:cs="Arial"/>
          <w:sz w:val="22"/>
          <w:szCs w:val="22"/>
          <w:lang w:val="fr-CA"/>
        </w:rPr>
        <w:t xml:space="preserve"> demandé par le nouveau système de SISR. Ces sites dont la superficie a augmenté considérablement (de plus de 20% par rapport à la superficie d’origine) sont : </w:t>
      </w:r>
      <w:r w:rsidR="0044797B" w:rsidRPr="00093A3D">
        <w:rPr>
          <w:rFonts w:asciiTheme="minorHAnsi" w:hAnsiTheme="minorHAnsi" w:cstheme="minorHAnsi"/>
          <w:b/>
          <w:sz w:val="22"/>
          <w:szCs w:val="22"/>
          <w:lang w:val="fr-CA"/>
        </w:rPr>
        <w:t>B</w:t>
      </w:r>
      <w:r w:rsidR="00093A3D">
        <w:rPr>
          <w:rFonts w:asciiTheme="minorHAnsi" w:hAnsiTheme="minorHAnsi" w:cstheme="minorHAnsi"/>
          <w:b/>
          <w:sz w:val="22"/>
          <w:szCs w:val="22"/>
          <w:lang w:val="fr-CA"/>
        </w:rPr>
        <w:t>é</w:t>
      </w:r>
      <w:r w:rsidR="0044797B" w:rsidRPr="00093A3D">
        <w:rPr>
          <w:rFonts w:asciiTheme="minorHAnsi" w:hAnsiTheme="minorHAnsi" w:cstheme="minorHAnsi"/>
          <w:b/>
          <w:sz w:val="22"/>
          <w:szCs w:val="22"/>
          <w:lang w:val="fr-CA"/>
        </w:rPr>
        <w:t>larus</w:t>
      </w:r>
      <w:r w:rsidR="0044797B" w:rsidRPr="00093A3D">
        <w:rPr>
          <w:rFonts w:asciiTheme="minorHAnsi" w:hAnsiTheme="minorHAnsi" w:cstheme="minorHAnsi"/>
          <w:sz w:val="22"/>
          <w:szCs w:val="22"/>
          <w:lang w:val="fr-CA"/>
        </w:rPr>
        <w:t xml:space="preserve"> (Osveiski</w:t>
      </w:r>
      <w:r w:rsidR="00093A3D">
        <w:rPr>
          <w:rFonts w:asciiTheme="minorHAnsi" w:hAnsiTheme="minorHAnsi" w:cstheme="minorHAnsi"/>
          <w:sz w:val="22"/>
          <w:szCs w:val="22"/>
          <w:lang w:val="fr-CA"/>
        </w:rPr>
        <w:t>, de</w:t>
      </w:r>
      <w:r w:rsidR="0044797B" w:rsidRPr="00093A3D">
        <w:rPr>
          <w:rFonts w:asciiTheme="minorHAnsi" w:hAnsiTheme="minorHAnsi" w:cstheme="minorHAnsi"/>
          <w:color w:val="000000"/>
          <w:sz w:val="22"/>
          <w:szCs w:val="22"/>
          <w:lang w:val="fr-CA"/>
        </w:rPr>
        <w:t xml:space="preserve"> 22</w:t>
      </w:r>
      <w:r w:rsidR="00093A3D">
        <w:rPr>
          <w:rFonts w:asciiTheme="minorHAnsi" w:hAnsiTheme="minorHAnsi" w:cstheme="minorHAnsi"/>
          <w:color w:val="000000"/>
          <w:sz w:val="22"/>
          <w:szCs w:val="22"/>
          <w:lang w:val="fr-CA"/>
        </w:rPr>
        <w:t> </w:t>
      </w:r>
      <w:r w:rsidR="0044797B" w:rsidRPr="00093A3D">
        <w:rPr>
          <w:rFonts w:asciiTheme="minorHAnsi" w:hAnsiTheme="minorHAnsi" w:cstheme="minorHAnsi"/>
          <w:color w:val="000000"/>
          <w:sz w:val="22"/>
          <w:szCs w:val="22"/>
          <w:lang w:val="fr-CA"/>
        </w:rPr>
        <w:t>600</w:t>
      </w:r>
      <w:r w:rsidR="00093A3D">
        <w:rPr>
          <w:rFonts w:asciiTheme="minorHAnsi" w:hAnsiTheme="minorHAnsi" w:cstheme="minorHAnsi"/>
          <w:color w:val="000000"/>
          <w:sz w:val="22"/>
          <w:szCs w:val="22"/>
          <w:lang w:val="fr-CA"/>
        </w:rPr>
        <w:t> </w:t>
      </w:r>
      <w:r w:rsidR="00FC2DB4" w:rsidRPr="00093A3D">
        <w:rPr>
          <w:rFonts w:asciiTheme="minorHAnsi" w:hAnsiTheme="minorHAnsi" w:cstheme="minorHAnsi"/>
          <w:color w:val="000000"/>
          <w:sz w:val="22"/>
          <w:szCs w:val="22"/>
          <w:lang w:val="fr-CA"/>
        </w:rPr>
        <w:t>ha</w:t>
      </w:r>
      <w:r w:rsidR="0044797B" w:rsidRPr="00093A3D">
        <w:rPr>
          <w:rFonts w:asciiTheme="minorHAnsi" w:hAnsiTheme="minorHAnsi" w:cstheme="minorHAnsi"/>
          <w:color w:val="000000"/>
          <w:sz w:val="22"/>
          <w:szCs w:val="22"/>
          <w:lang w:val="fr-CA"/>
        </w:rPr>
        <w:t xml:space="preserve"> </w:t>
      </w:r>
      <w:r w:rsidR="00093A3D">
        <w:rPr>
          <w:rFonts w:asciiTheme="minorHAnsi" w:hAnsiTheme="minorHAnsi" w:cstheme="minorHAnsi"/>
          <w:color w:val="000000"/>
          <w:sz w:val="22"/>
          <w:szCs w:val="22"/>
          <w:lang w:val="fr-CA"/>
        </w:rPr>
        <w:t>à</w:t>
      </w:r>
      <w:r w:rsidR="0044797B" w:rsidRPr="00093A3D">
        <w:rPr>
          <w:rFonts w:asciiTheme="minorHAnsi" w:hAnsiTheme="minorHAnsi" w:cstheme="minorHAnsi"/>
          <w:color w:val="000000"/>
          <w:sz w:val="22"/>
          <w:szCs w:val="22"/>
          <w:lang w:val="fr-CA"/>
        </w:rPr>
        <w:t xml:space="preserve"> 30</w:t>
      </w:r>
      <w:r w:rsidR="00093A3D">
        <w:rPr>
          <w:rFonts w:asciiTheme="minorHAnsi" w:hAnsiTheme="minorHAnsi" w:cstheme="minorHAnsi"/>
          <w:color w:val="000000"/>
          <w:sz w:val="22"/>
          <w:szCs w:val="22"/>
          <w:lang w:val="fr-CA"/>
        </w:rPr>
        <w:t> </w:t>
      </w:r>
      <w:r w:rsidR="0044797B" w:rsidRPr="00093A3D">
        <w:rPr>
          <w:rFonts w:asciiTheme="minorHAnsi" w:hAnsiTheme="minorHAnsi" w:cstheme="minorHAnsi"/>
          <w:color w:val="000000"/>
          <w:sz w:val="22"/>
          <w:szCs w:val="22"/>
          <w:lang w:val="fr-CA"/>
        </w:rPr>
        <w:t>567</w:t>
      </w:r>
      <w:r w:rsidR="00093A3D">
        <w:rPr>
          <w:rFonts w:asciiTheme="minorHAnsi" w:hAnsiTheme="minorHAnsi" w:cstheme="minorHAnsi"/>
          <w:color w:val="000000"/>
          <w:sz w:val="22"/>
          <w:szCs w:val="22"/>
          <w:lang w:val="fr-CA"/>
        </w:rPr>
        <w:t> </w:t>
      </w:r>
      <w:r w:rsidR="00FC2DB4" w:rsidRPr="00093A3D">
        <w:rPr>
          <w:rFonts w:asciiTheme="minorHAnsi" w:hAnsiTheme="minorHAnsi" w:cstheme="minorHAnsi"/>
          <w:color w:val="000000"/>
          <w:sz w:val="22"/>
          <w:szCs w:val="22"/>
          <w:lang w:val="fr-CA"/>
        </w:rPr>
        <w:t>ha</w:t>
      </w:r>
      <w:r w:rsidR="0044797B" w:rsidRPr="00093A3D">
        <w:rPr>
          <w:rFonts w:asciiTheme="minorHAnsi" w:hAnsiTheme="minorHAnsi" w:cstheme="minorHAnsi"/>
          <w:color w:val="000000"/>
          <w:sz w:val="22"/>
          <w:szCs w:val="22"/>
          <w:lang w:val="fr-CA"/>
        </w:rPr>
        <w:t>; Mid-Pripyat State Landscape Zakaznik</w:t>
      </w:r>
      <w:r w:rsidR="00093A3D">
        <w:rPr>
          <w:rFonts w:asciiTheme="minorHAnsi" w:hAnsiTheme="minorHAnsi" w:cstheme="minorHAnsi"/>
          <w:color w:val="000000"/>
          <w:sz w:val="22"/>
          <w:szCs w:val="22"/>
          <w:lang w:val="fr-CA"/>
        </w:rPr>
        <w:t>,</w:t>
      </w:r>
      <w:r w:rsidR="0044797B" w:rsidRPr="00093A3D">
        <w:rPr>
          <w:rFonts w:asciiTheme="minorHAnsi" w:hAnsiTheme="minorHAnsi" w:cstheme="minorHAnsi"/>
          <w:color w:val="000000"/>
          <w:sz w:val="22"/>
          <w:szCs w:val="22"/>
          <w:lang w:val="fr-CA"/>
        </w:rPr>
        <w:t xml:space="preserve"> </w:t>
      </w:r>
      <w:r w:rsidR="00093A3D">
        <w:rPr>
          <w:rFonts w:asciiTheme="minorHAnsi" w:hAnsiTheme="minorHAnsi" w:cstheme="minorHAnsi"/>
          <w:color w:val="000000"/>
          <w:sz w:val="22"/>
          <w:szCs w:val="22"/>
          <w:lang w:val="fr-CA"/>
        </w:rPr>
        <w:t>de 90 </w:t>
      </w:r>
      <w:r w:rsidR="0044797B" w:rsidRPr="00093A3D">
        <w:rPr>
          <w:rFonts w:asciiTheme="minorHAnsi" w:hAnsiTheme="minorHAnsi" w:cstheme="minorHAnsi"/>
          <w:color w:val="000000"/>
          <w:sz w:val="22"/>
          <w:szCs w:val="22"/>
          <w:lang w:val="fr-CA"/>
        </w:rPr>
        <w:t>447</w:t>
      </w:r>
      <w:r w:rsidR="00093A3D">
        <w:rPr>
          <w:rFonts w:asciiTheme="minorHAnsi" w:hAnsiTheme="minorHAnsi" w:cstheme="minorHAnsi"/>
          <w:color w:val="000000"/>
          <w:sz w:val="22"/>
          <w:szCs w:val="22"/>
          <w:lang w:val="fr-CA"/>
        </w:rPr>
        <w:t> </w:t>
      </w:r>
      <w:r w:rsidR="00FC2DB4" w:rsidRPr="00093A3D">
        <w:rPr>
          <w:rFonts w:asciiTheme="minorHAnsi" w:hAnsiTheme="minorHAnsi" w:cstheme="minorHAnsi"/>
          <w:color w:val="000000"/>
          <w:sz w:val="22"/>
          <w:szCs w:val="22"/>
          <w:lang w:val="fr-CA"/>
        </w:rPr>
        <w:t>ha</w:t>
      </w:r>
      <w:r w:rsidR="0044797B" w:rsidRPr="00093A3D">
        <w:rPr>
          <w:rFonts w:asciiTheme="minorHAnsi" w:hAnsiTheme="minorHAnsi" w:cstheme="minorHAnsi"/>
          <w:color w:val="000000"/>
          <w:sz w:val="22"/>
          <w:szCs w:val="22"/>
          <w:lang w:val="fr-CA"/>
        </w:rPr>
        <w:t xml:space="preserve"> </w:t>
      </w:r>
      <w:r w:rsidR="00093A3D">
        <w:rPr>
          <w:rFonts w:asciiTheme="minorHAnsi" w:hAnsiTheme="minorHAnsi" w:cstheme="minorHAnsi"/>
          <w:color w:val="000000"/>
          <w:sz w:val="22"/>
          <w:szCs w:val="22"/>
          <w:lang w:val="fr-CA"/>
        </w:rPr>
        <w:t>à</w:t>
      </w:r>
      <w:r w:rsidR="0044797B" w:rsidRPr="00093A3D">
        <w:rPr>
          <w:rFonts w:asciiTheme="minorHAnsi" w:hAnsiTheme="minorHAnsi" w:cstheme="minorHAnsi"/>
          <w:color w:val="000000"/>
          <w:sz w:val="22"/>
          <w:szCs w:val="22"/>
          <w:lang w:val="fr-CA"/>
        </w:rPr>
        <w:t xml:space="preserve"> 93</w:t>
      </w:r>
      <w:r w:rsidR="00093A3D">
        <w:rPr>
          <w:rFonts w:asciiTheme="minorHAnsi" w:hAnsiTheme="minorHAnsi" w:cstheme="minorHAnsi"/>
          <w:color w:val="000000"/>
          <w:sz w:val="22"/>
          <w:szCs w:val="22"/>
          <w:lang w:val="fr-CA"/>
        </w:rPr>
        <w:t> </w:t>
      </w:r>
      <w:r w:rsidR="0044797B" w:rsidRPr="00093A3D">
        <w:rPr>
          <w:rFonts w:asciiTheme="minorHAnsi" w:hAnsiTheme="minorHAnsi" w:cstheme="minorHAnsi"/>
          <w:color w:val="000000"/>
          <w:sz w:val="22"/>
          <w:szCs w:val="22"/>
          <w:lang w:val="fr-CA"/>
        </w:rPr>
        <w:t>062</w:t>
      </w:r>
      <w:r w:rsidR="00093A3D">
        <w:rPr>
          <w:rFonts w:asciiTheme="minorHAnsi" w:hAnsiTheme="minorHAnsi" w:cstheme="minorHAnsi"/>
          <w:color w:val="000000"/>
          <w:sz w:val="22"/>
          <w:szCs w:val="22"/>
          <w:lang w:val="fr-CA"/>
        </w:rPr>
        <w:t> </w:t>
      </w:r>
      <w:r w:rsidR="00FC2DB4" w:rsidRPr="00093A3D">
        <w:rPr>
          <w:rFonts w:asciiTheme="minorHAnsi" w:hAnsiTheme="minorHAnsi" w:cstheme="minorHAnsi"/>
          <w:color w:val="000000"/>
          <w:sz w:val="22"/>
          <w:szCs w:val="22"/>
          <w:lang w:val="fr-CA"/>
        </w:rPr>
        <w:t>ha</w:t>
      </w:r>
      <w:r w:rsidR="0044797B" w:rsidRPr="00093A3D">
        <w:rPr>
          <w:rFonts w:asciiTheme="minorHAnsi" w:hAnsiTheme="minorHAnsi" w:cstheme="minorHAnsi"/>
          <w:color w:val="000000"/>
          <w:sz w:val="22"/>
          <w:szCs w:val="22"/>
          <w:lang w:val="fr-CA"/>
        </w:rPr>
        <w:t>)</w:t>
      </w:r>
      <w:r w:rsidR="002F421C">
        <w:rPr>
          <w:rFonts w:asciiTheme="minorHAnsi" w:hAnsiTheme="minorHAnsi" w:cstheme="minorHAnsi"/>
          <w:color w:val="000000"/>
          <w:sz w:val="22"/>
          <w:szCs w:val="22"/>
          <w:lang w:val="fr-CA"/>
        </w:rPr>
        <w:t>,</w:t>
      </w:r>
      <w:r w:rsidR="0044797B" w:rsidRPr="00093A3D">
        <w:rPr>
          <w:rFonts w:asciiTheme="minorHAnsi" w:hAnsiTheme="minorHAnsi" w:cstheme="minorHAnsi"/>
          <w:color w:val="000000"/>
          <w:sz w:val="22"/>
          <w:szCs w:val="22"/>
          <w:lang w:val="fr-CA"/>
        </w:rPr>
        <w:t xml:space="preserve"> </w:t>
      </w:r>
      <w:r w:rsidR="000E1614" w:rsidRPr="00093A3D">
        <w:rPr>
          <w:rFonts w:asciiTheme="minorHAnsi" w:hAnsiTheme="minorHAnsi"/>
          <w:b/>
          <w:sz w:val="22"/>
          <w:szCs w:val="22"/>
          <w:lang w:val="fr-CA"/>
        </w:rPr>
        <w:t>Burkin</w:t>
      </w:r>
      <w:r w:rsidR="00D25E38" w:rsidRPr="00093A3D">
        <w:rPr>
          <w:rFonts w:asciiTheme="minorHAnsi" w:hAnsiTheme="minorHAnsi"/>
          <w:b/>
          <w:sz w:val="22"/>
          <w:szCs w:val="22"/>
          <w:lang w:val="fr-CA"/>
        </w:rPr>
        <w:t>a</w:t>
      </w:r>
      <w:r w:rsidR="000E1614" w:rsidRPr="00093A3D">
        <w:rPr>
          <w:rFonts w:asciiTheme="minorHAnsi" w:hAnsiTheme="minorHAnsi"/>
          <w:b/>
          <w:sz w:val="22"/>
          <w:szCs w:val="22"/>
          <w:lang w:val="fr-CA"/>
        </w:rPr>
        <w:t xml:space="preserve"> Faso</w:t>
      </w:r>
      <w:r w:rsidR="000E1614" w:rsidRPr="00093A3D">
        <w:rPr>
          <w:rFonts w:asciiTheme="minorHAnsi" w:hAnsiTheme="minorHAnsi"/>
          <w:sz w:val="22"/>
          <w:szCs w:val="22"/>
          <w:lang w:val="fr-CA"/>
        </w:rPr>
        <w:t xml:space="preserve"> (Forêt Galerie de Léra</w:t>
      </w:r>
      <w:r w:rsidR="00093A3D">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451</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 xml:space="preserve">à </w:t>
      </w:r>
      <w:r w:rsidR="000E1614" w:rsidRPr="00093A3D">
        <w:rPr>
          <w:rFonts w:asciiTheme="minorHAnsi" w:hAnsiTheme="minorHAnsi"/>
          <w:sz w:val="22"/>
          <w:szCs w:val="22"/>
          <w:lang w:val="fr-CA"/>
        </w:rPr>
        <w:t>542</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Lac Bam</w:t>
      </w:r>
      <w:r w:rsidR="00093A3D">
        <w:rPr>
          <w:rFonts w:asciiTheme="minorHAnsi" w:hAnsiTheme="minorHAnsi"/>
          <w:sz w:val="22"/>
          <w:szCs w:val="22"/>
          <w:lang w:val="fr-CA"/>
        </w:rPr>
        <w:t>, de 2</w:t>
      </w:r>
      <w:r w:rsidR="000E1614" w:rsidRPr="00093A3D">
        <w:rPr>
          <w:rFonts w:asciiTheme="minorHAnsi" w:hAnsiTheme="minorHAnsi"/>
          <w:sz w:val="22"/>
          <w:szCs w:val="22"/>
          <w:lang w:val="fr-CA"/>
        </w:rPr>
        <w:t>693</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à</w:t>
      </w:r>
      <w:r w:rsidR="000E1614" w:rsidRPr="00093A3D">
        <w:rPr>
          <w:rFonts w:asciiTheme="minorHAnsi" w:hAnsiTheme="minorHAnsi"/>
          <w:sz w:val="22"/>
          <w:szCs w:val="22"/>
          <w:lang w:val="fr-CA"/>
        </w:rPr>
        <w:t xml:space="preserve"> 5300</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Parc </w:t>
      </w:r>
      <w:r w:rsidR="002F421C">
        <w:rPr>
          <w:rFonts w:asciiTheme="minorHAnsi" w:hAnsiTheme="minorHAnsi"/>
          <w:sz w:val="22"/>
          <w:szCs w:val="22"/>
          <w:lang w:val="fr-CA"/>
        </w:rPr>
        <w:t>n</w:t>
      </w:r>
      <w:r w:rsidR="000E1614" w:rsidRPr="00093A3D">
        <w:rPr>
          <w:rFonts w:asciiTheme="minorHAnsi" w:hAnsiTheme="minorHAnsi"/>
          <w:sz w:val="22"/>
          <w:szCs w:val="22"/>
          <w:lang w:val="fr-CA"/>
        </w:rPr>
        <w:t>ational d'Arly</w:t>
      </w:r>
      <w:r w:rsidR="00093A3D">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143</w:t>
      </w:r>
      <w:r w:rsidR="00093A3D">
        <w:rPr>
          <w:rFonts w:asciiTheme="minorHAnsi" w:hAnsiTheme="minorHAnsi"/>
          <w:sz w:val="22"/>
          <w:szCs w:val="22"/>
          <w:lang w:val="fr-CA"/>
        </w:rPr>
        <w:t> </w:t>
      </w:r>
      <w:r w:rsidR="000E1614" w:rsidRPr="00093A3D">
        <w:rPr>
          <w:rFonts w:asciiTheme="minorHAnsi" w:hAnsiTheme="minorHAnsi"/>
          <w:sz w:val="22"/>
          <w:szCs w:val="22"/>
          <w:lang w:val="fr-CA"/>
        </w:rPr>
        <w:t>239</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à</w:t>
      </w:r>
      <w:r w:rsidR="000E1614" w:rsidRPr="00093A3D">
        <w:rPr>
          <w:rFonts w:asciiTheme="minorHAnsi" w:hAnsiTheme="minorHAnsi"/>
          <w:sz w:val="22"/>
          <w:szCs w:val="22"/>
          <w:lang w:val="fr-CA"/>
        </w:rPr>
        <w:t xml:space="preserve"> 219</w:t>
      </w:r>
      <w:r w:rsidR="00093A3D">
        <w:rPr>
          <w:rFonts w:asciiTheme="minorHAnsi" w:hAnsiTheme="minorHAnsi"/>
          <w:sz w:val="22"/>
          <w:szCs w:val="22"/>
          <w:lang w:val="fr-CA"/>
        </w:rPr>
        <w:t> </w:t>
      </w:r>
      <w:r w:rsidR="000E1614" w:rsidRPr="00093A3D">
        <w:rPr>
          <w:rFonts w:asciiTheme="minorHAnsi" w:hAnsiTheme="minorHAnsi"/>
          <w:sz w:val="22"/>
          <w:szCs w:val="22"/>
          <w:lang w:val="fr-CA"/>
        </w:rPr>
        <w:t>485</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0E1614" w:rsidRPr="00093A3D">
        <w:rPr>
          <w:rFonts w:asciiTheme="minorHAnsi" w:hAnsiTheme="minorHAnsi"/>
          <w:b/>
          <w:sz w:val="22"/>
          <w:szCs w:val="22"/>
          <w:lang w:val="fr-CA"/>
        </w:rPr>
        <w:t xml:space="preserve">Gabon </w:t>
      </w:r>
      <w:r w:rsidR="000E1614" w:rsidRPr="00093A3D">
        <w:rPr>
          <w:rFonts w:asciiTheme="minorHAnsi" w:hAnsiTheme="minorHAnsi"/>
          <w:sz w:val="22"/>
          <w:szCs w:val="22"/>
          <w:lang w:val="fr-CA"/>
        </w:rPr>
        <w:t>(Bas Ogoou</w:t>
      </w:r>
      <w:r w:rsidR="002F421C">
        <w:rPr>
          <w:rFonts w:asciiTheme="minorHAnsi" w:hAnsiTheme="minorHAnsi"/>
          <w:sz w:val="22"/>
          <w:szCs w:val="22"/>
          <w:lang w:val="fr-CA"/>
        </w:rPr>
        <w:t>é</w:t>
      </w:r>
      <w:r w:rsidR="00093A3D">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862</w:t>
      </w:r>
      <w:r w:rsidR="00093A3D">
        <w:rPr>
          <w:rFonts w:asciiTheme="minorHAnsi" w:hAnsiTheme="minorHAnsi"/>
          <w:sz w:val="22"/>
          <w:szCs w:val="22"/>
          <w:lang w:val="fr-CA"/>
        </w:rPr>
        <w:t> </w:t>
      </w:r>
      <w:r w:rsidR="000E1614" w:rsidRPr="00093A3D">
        <w:rPr>
          <w:rFonts w:asciiTheme="minorHAnsi" w:hAnsiTheme="minorHAnsi"/>
          <w:sz w:val="22"/>
          <w:szCs w:val="22"/>
          <w:lang w:val="fr-CA"/>
        </w:rPr>
        <w:t>700</w:t>
      </w:r>
      <w:r w:rsidR="00093A3D">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E02A01">
        <w:rPr>
          <w:rFonts w:asciiTheme="minorHAnsi" w:hAnsiTheme="minorHAnsi"/>
          <w:sz w:val="22"/>
          <w:szCs w:val="22"/>
          <w:lang w:val="fr-CA"/>
        </w:rPr>
        <w:t>à</w:t>
      </w:r>
      <w:r w:rsidR="000E1614" w:rsidRPr="00093A3D">
        <w:rPr>
          <w:rFonts w:asciiTheme="minorHAnsi" w:hAnsiTheme="minorHAnsi"/>
          <w:sz w:val="22"/>
          <w:szCs w:val="22"/>
          <w:lang w:val="fr-CA"/>
        </w:rPr>
        <w:t xml:space="preserve"> 1</w:t>
      </w:r>
      <w:r w:rsidR="00E02A01">
        <w:rPr>
          <w:rFonts w:asciiTheme="minorHAnsi" w:hAnsiTheme="minorHAnsi"/>
          <w:sz w:val="22"/>
          <w:szCs w:val="22"/>
          <w:lang w:val="fr-CA"/>
        </w:rPr>
        <w:t> </w:t>
      </w:r>
      <w:r w:rsidR="000E1614" w:rsidRPr="00093A3D">
        <w:rPr>
          <w:rFonts w:asciiTheme="minorHAnsi" w:hAnsiTheme="minorHAnsi"/>
          <w:sz w:val="22"/>
          <w:szCs w:val="22"/>
          <w:lang w:val="fr-CA"/>
        </w:rPr>
        <w:t>370</w:t>
      </w:r>
      <w:r w:rsidR="00E02A01">
        <w:rPr>
          <w:rFonts w:asciiTheme="minorHAnsi" w:hAnsiTheme="minorHAnsi"/>
          <w:sz w:val="22"/>
          <w:szCs w:val="22"/>
          <w:lang w:val="fr-CA"/>
        </w:rPr>
        <w:t> </w:t>
      </w:r>
      <w:r w:rsidR="000E1614" w:rsidRPr="00093A3D">
        <w:rPr>
          <w:rFonts w:asciiTheme="minorHAnsi" w:hAnsiTheme="minorHAnsi"/>
          <w:sz w:val="22"/>
          <w:szCs w:val="22"/>
          <w:lang w:val="fr-CA"/>
        </w:rPr>
        <w:t>000</w:t>
      </w:r>
      <w:r w:rsidR="00E02A01">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093A3D" w:rsidRPr="00093A3D">
        <w:rPr>
          <w:rFonts w:asciiTheme="minorHAnsi" w:hAnsiTheme="minorHAnsi"/>
          <w:b/>
          <w:sz w:val="22"/>
          <w:szCs w:val="22"/>
          <w:lang w:val="fr-CA"/>
        </w:rPr>
        <w:t>Guinée</w:t>
      </w:r>
      <w:r w:rsidR="000E1614" w:rsidRPr="00093A3D">
        <w:rPr>
          <w:rFonts w:asciiTheme="minorHAnsi" w:hAnsiTheme="minorHAnsi"/>
          <w:sz w:val="22"/>
          <w:szCs w:val="22"/>
          <w:lang w:val="fr-CA"/>
        </w:rPr>
        <w:t xml:space="preserve"> (Gambie-Koulountou</w:t>
      </w:r>
      <w:r w:rsidR="00E02A01">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281</w:t>
      </w:r>
      <w:r w:rsidR="00E02A01">
        <w:rPr>
          <w:rFonts w:asciiTheme="minorHAnsi" w:hAnsiTheme="minorHAnsi"/>
          <w:sz w:val="22"/>
          <w:szCs w:val="22"/>
          <w:lang w:val="fr-CA"/>
        </w:rPr>
        <w:t> </w:t>
      </w:r>
      <w:r w:rsidR="000E1614" w:rsidRPr="00093A3D">
        <w:rPr>
          <w:rFonts w:asciiTheme="minorHAnsi" w:hAnsiTheme="minorHAnsi"/>
          <w:sz w:val="22"/>
          <w:szCs w:val="22"/>
          <w:lang w:val="fr-CA"/>
        </w:rPr>
        <w:t>400</w:t>
      </w:r>
      <w:r w:rsidR="00E02A01">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E02A01">
        <w:rPr>
          <w:rFonts w:asciiTheme="minorHAnsi" w:hAnsiTheme="minorHAnsi"/>
          <w:sz w:val="22"/>
          <w:szCs w:val="22"/>
          <w:lang w:val="fr-CA"/>
        </w:rPr>
        <w:t>à 368 </w:t>
      </w:r>
      <w:r w:rsidR="000E1614" w:rsidRPr="00093A3D">
        <w:rPr>
          <w:rFonts w:asciiTheme="minorHAnsi" w:hAnsiTheme="minorHAnsi"/>
          <w:sz w:val="22"/>
          <w:szCs w:val="22"/>
          <w:lang w:val="fr-CA"/>
        </w:rPr>
        <w:t>193</w:t>
      </w:r>
      <w:r w:rsidR="00E02A01">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Niger</w:t>
      </w:r>
      <w:r w:rsidR="007A539F">
        <w:rPr>
          <w:rFonts w:asciiTheme="minorHAnsi" w:hAnsiTheme="minorHAnsi"/>
          <w:sz w:val="22"/>
          <w:szCs w:val="22"/>
          <w:lang w:val="fr-CA"/>
        </w:rPr>
        <w:noBreakHyphen/>
      </w:r>
      <w:r w:rsidR="000E1614" w:rsidRPr="00093A3D">
        <w:rPr>
          <w:rFonts w:asciiTheme="minorHAnsi" w:hAnsiTheme="minorHAnsi"/>
          <w:sz w:val="22"/>
          <w:szCs w:val="22"/>
          <w:lang w:val="fr-CA"/>
        </w:rPr>
        <w:t>Niandan-Milo</w:t>
      </w:r>
      <w:r w:rsidR="007A539F">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1</w:t>
      </w:r>
      <w:r w:rsidR="007A539F">
        <w:rPr>
          <w:rFonts w:asciiTheme="minorHAnsi" w:hAnsiTheme="minorHAnsi"/>
          <w:sz w:val="22"/>
          <w:szCs w:val="22"/>
          <w:lang w:val="fr-CA"/>
        </w:rPr>
        <w:t> </w:t>
      </w:r>
      <w:r w:rsidR="000E1614" w:rsidRPr="00093A3D">
        <w:rPr>
          <w:rFonts w:asciiTheme="minorHAnsi" w:hAnsiTheme="minorHAnsi"/>
          <w:sz w:val="22"/>
          <w:szCs w:val="22"/>
          <w:lang w:val="fr-CA"/>
        </w:rPr>
        <w:t>046</w:t>
      </w:r>
      <w:r w:rsidR="007A539F">
        <w:rPr>
          <w:rFonts w:asciiTheme="minorHAnsi" w:hAnsiTheme="minorHAnsi"/>
          <w:sz w:val="22"/>
          <w:szCs w:val="22"/>
          <w:lang w:val="fr-CA"/>
        </w:rPr>
        <w:t> </w:t>
      </w:r>
      <w:r w:rsidR="000E1614" w:rsidRPr="00093A3D">
        <w:rPr>
          <w:rFonts w:asciiTheme="minorHAnsi" w:hAnsiTheme="minorHAnsi"/>
          <w:sz w:val="22"/>
          <w:szCs w:val="22"/>
          <w:lang w:val="fr-CA"/>
        </w:rPr>
        <w:t>400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à 1 399 </w:t>
      </w:r>
      <w:r w:rsidR="000E1614" w:rsidRPr="00093A3D">
        <w:rPr>
          <w:rFonts w:asciiTheme="minorHAnsi" w:hAnsiTheme="minorHAnsi"/>
          <w:sz w:val="22"/>
          <w:szCs w:val="22"/>
          <w:lang w:val="fr-CA"/>
        </w:rPr>
        <w:t>046</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Rio Kapatchez</w:t>
      </w:r>
      <w:r w:rsidR="007A539F">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20</w:t>
      </w:r>
      <w:r w:rsidR="007A539F">
        <w:rPr>
          <w:rFonts w:asciiTheme="minorHAnsi" w:hAnsiTheme="minorHAnsi"/>
          <w:sz w:val="22"/>
          <w:szCs w:val="22"/>
          <w:lang w:val="fr-CA"/>
        </w:rPr>
        <w:t> </w:t>
      </w:r>
      <w:r w:rsidR="000E1614" w:rsidRPr="00093A3D">
        <w:rPr>
          <w:rFonts w:asciiTheme="minorHAnsi" w:hAnsiTheme="minorHAnsi"/>
          <w:sz w:val="22"/>
          <w:szCs w:val="22"/>
          <w:lang w:val="fr-CA"/>
        </w:rPr>
        <w:t>000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0E1614" w:rsidRPr="00093A3D">
        <w:rPr>
          <w:rFonts w:asciiTheme="minorHAnsi" w:hAnsiTheme="minorHAnsi"/>
          <w:sz w:val="22"/>
          <w:szCs w:val="22"/>
          <w:lang w:val="fr-CA"/>
        </w:rPr>
        <w:t xml:space="preserve"> 679</w:t>
      </w:r>
      <w:r w:rsidR="007A539F">
        <w:rPr>
          <w:rFonts w:asciiTheme="minorHAnsi" w:hAnsiTheme="minorHAnsi"/>
          <w:sz w:val="22"/>
          <w:szCs w:val="22"/>
          <w:lang w:val="fr-CA"/>
        </w:rPr>
        <w:t> </w:t>
      </w:r>
      <w:r w:rsidR="000E1614" w:rsidRPr="00093A3D">
        <w:rPr>
          <w:rFonts w:asciiTheme="minorHAnsi" w:hAnsiTheme="minorHAnsi"/>
          <w:sz w:val="22"/>
          <w:szCs w:val="22"/>
          <w:lang w:val="fr-CA"/>
        </w:rPr>
        <w:t>280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Rio Pongo</w:t>
      </w:r>
      <w:r w:rsidR="007A539F">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de</w:t>
      </w:r>
      <w:r w:rsidR="000E1614" w:rsidRPr="00093A3D">
        <w:rPr>
          <w:rFonts w:asciiTheme="minorHAnsi" w:hAnsiTheme="minorHAnsi"/>
          <w:sz w:val="22"/>
          <w:szCs w:val="22"/>
          <w:lang w:val="fr-CA"/>
        </w:rPr>
        <w:t xml:space="preserve"> 30</w:t>
      </w:r>
      <w:r w:rsidR="007A539F">
        <w:rPr>
          <w:rFonts w:asciiTheme="minorHAnsi" w:hAnsiTheme="minorHAnsi"/>
          <w:sz w:val="22"/>
          <w:szCs w:val="22"/>
          <w:lang w:val="fr-CA"/>
        </w:rPr>
        <w:t> </w:t>
      </w:r>
      <w:r w:rsidR="000E1614" w:rsidRPr="00093A3D">
        <w:rPr>
          <w:rFonts w:asciiTheme="minorHAnsi" w:hAnsiTheme="minorHAnsi"/>
          <w:sz w:val="22"/>
          <w:szCs w:val="22"/>
          <w:lang w:val="fr-CA"/>
        </w:rPr>
        <w:t>000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0E1614" w:rsidRPr="00093A3D">
        <w:rPr>
          <w:rFonts w:asciiTheme="minorHAnsi" w:hAnsiTheme="minorHAnsi"/>
          <w:sz w:val="22"/>
          <w:szCs w:val="22"/>
          <w:lang w:val="fr-CA"/>
        </w:rPr>
        <w:t xml:space="preserve"> 600</w:t>
      </w:r>
      <w:r w:rsidR="007A539F">
        <w:rPr>
          <w:rFonts w:asciiTheme="minorHAnsi" w:hAnsiTheme="minorHAnsi"/>
          <w:sz w:val="22"/>
          <w:szCs w:val="22"/>
          <w:lang w:val="fr-CA"/>
        </w:rPr>
        <w:t> </w:t>
      </w:r>
      <w:r w:rsidR="000E1614" w:rsidRPr="00093A3D">
        <w:rPr>
          <w:rFonts w:asciiTheme="minorHAnsi" w:hAnsiTheme="minorHAnsi"/>
          <w:sz w:val="22"/>
          <w:szCs w:val="22"/>
          <w:lang w:val="fr-CA"/>
        </w:rPr>
        <w:t>571</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Sankarani-Fié</w:t>
      </w:r>
      <w:r w:rsidR="007A539F">
        <w:rPr>
          <w:rFonts w:asciiTheme="minorHAnsi" w:hAnsiTheme="minorHAnsi"/>
          <w:sz w:val="22"/>
          <w:szCs w:val="22"/>
          <w:lang w:val="fr-CA"/>
        </w:rPr>
        <w:t>, de</w:t>
      </w:r>
      <w:r w:rsidR="000E1614" w:rsidRPr="00093A3D">
        <w:rPr>
          <w:rFonts w:asciiTheme="minorHAnsi" w:hAnsiTheme="minorHAnsi"/>
          <w:sz w:val="22"/>
          <w:szCs w:val="22"/>
          <w:lang w:val="fr-CA"/>
        </w:rPr>
        <w:t xml:space="preserve"> 1</w:t>
      </w:r>
      <w:r w:rsidR="007A539F">
        <w:rPr>
          <w:rFonts w:asciiTheme="minorHAnsi" w:hAnsiTheme="minorHAnsi"/>
          <w:sz w:val="22"/>
          <w:szCs w:val="22"/>
          <w:lang w:val="fr-CA"/>
        </w:rPr>
        <w:t> </w:t>
      </w:r>
      <w:r w:rsidR="000E1614" w:rsidRPr="00093A3D">
        <w:rPr>
          <w:rFonts w:asciiTheme="minorHAnsi" w:hAnsiTheme="minorHAnsi"/>
          <w:sz w:val="22"/>
          <w:szCs w:val="22"/>
          <w:lang w:val="fr-CA"/>
        </w:rPr>
        <w:t>015</w:t>
      </w:r>
      <w:r w:rsidR="007A539F">
        <w:rPr>
          <w:rFonts w:asciiTheme="minorHAnsi" w:hAnsiTheme="minorHAnsi"/>
          <w:sz w:val="22"/>
          <w:szCs w:val="22"/>
          <w:lang w:val="fr-CA"/>
        </w:rPr>
        <w:t> </w:t>
      </w:r>
      <w:r w:rsidR="000E1614" w:rsidRPr="00093A3D">
        <w:rPr>
          <w:rFonts w:asciiTheme="minorHAnsi" w:hAnsiTheme="minorHAnsi"/>
          <w:sz w:val="22"/>
          <w:szCs w:val="22"/>
          <w:lang w:val="fr-CA"/>
        </w:rPr>
        <w:t>200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0E1614" w:rsidRPr="00093A3D">
        <w:rPr>
          <w:rFonts w:asciiTheme="minorHAnsi" w:hAnsiTheme="minorHAnsi"/>
          <w:sz w:val="22"/>
          <w:szCs w:val="22"/>
          <w:lang w:val="fr-CA"/>
        </w:rPr>
        <w:t xml:space="preserve"> 1</w:t>
      </w:r>
      <w:r w:rsidR="007A539F">
        <w:rPr>
          <w:rFonts w:asciiTheme="minorHAnsi" w:hAnsiTheme="minorHAnsi"/>
          <w:sz w:val="22"/>
          <w:szCs w:val="22"/>
          <w:lang w:val="fr-CA"/>
        </w:rPr>
        <w:t> </w:t>
      </w:r>
      <w:r w:rsidR="000E1614" w:rsidRPr="00093A3D">
        <w:rPr>
          <w:rFonts w:asciiTheme="minorHAnsi" w:hAnsiTheme="minorHAnsi"/>
          <w:sz w:val="22"/>
          <w:szCs w:val="22"/>
          <w:lang w:val="fr-CA"/>
        </w:rPr>
        <w:t>656</w:t>
      </w:r>
      <w:r w:rsidR="007A539F">
        <w:rPr>
          <w:rFonts w:asciiTheme="minorHAnsi" w:hAnsiTheme="minorHAnsi"/>
          <w:sz w:val="22"/>
          <w:szCs w:val="22"/>
          <w:lang w:val="fr-CA"/>
        </w:rPr>
        <w:t> </w:t>
      </w:r>
      <w:r w:rsidR="000E1614" w:rsidRPr="00093A3D">
        <w:rPr>
          <w:rFonts w:asciiTheme="minorHAnsi" w:hAnsiTheme="minorHAnsi"/>
          <w:sz w:val="22"/>
          <w:szCs w:val="22"/>
          <w:lang w:val="fr-CA"/>
        </w:rPr>
        <w:t>000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Tinkisso</w:t>
      </w:r>
      <w:r w:rsidR="007A539F">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896</w:t>
      </w:r>
      <w:r w:rsidR="007A539F">
        <w:rPr>
          <w:rFonts w:asciiTheme="minorHAnsi" w:hAnsiTheme="minorHAnsi"/>
          <w:sz w:val="22"/>
          <w:szCs w:val="22"/>
          <w:lang w:val="fr-CA"/>
        </w:rPr>
        <w:t> </w:t>
      </w:r>
      <w:r w:rsidR="000E1614" w:rsidRPr="00093A3D">
        <w:rPr>
          <w:rFonts w:asciiTheme="minorHAnsi" w:hAnsiTheme="minorHAnsi"/>
          <w:sz w:val="22"/>
          <w:szCs w:val="22"/>
          <w:lang w:val="fr-CA"/>
        </w:rPr>
        <w:t>000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à 1 228 </w:t>
      </w:r>
      <w:r w:rsidR="000E1614" w:rsidRPr="00093A3D">
        <w:rPr>
          <w:rFonts w:asciiTheme="minorHAnsi" w:hAnsiTheme="minorHAnsi"/>
          <w:sz w:val="22"/>
          <w:szCs w:val="22"/>
          <w:lang w:val="fr-CA"/>
        </w:rPr>
        <w:t>995</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w:t>
      </w:r>
      <w:r w:rsidR="002F421C">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b/>
          <w:sz w:val="22"/>
          <w:szCs w:val="22"/>
          <w:lang w:val="fr-CA"/>
        </w:rPr>
        <w:t>Hongrie</w:t>
      </w:r>
      <w:r w:rsidR="000E1614" w:rsidRPr="00093A3D">
        <w:rPr>
          <w:rFonts w:asciiTheme="minorHAnsi" w:hAnsiTheme="minorHAnsi"/>
          <w:sz w:val="22"/>
          <w:szCs w:val="22"/>
          <w:lang w:val="fr-CA"/>
        </w:rPr>
        <w:t xml:space="preserve"> (Velence and Dinnyés Nature Conservation Area</w:t>
      </w:r>
      <w:r w:rsidR="007A539F">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0E1614" w:rsidRPr="00093A3D">
        <w:rPr>
          <w:rFonts w:asciiTheme="minorHAnsi" w:hAnsiTheme="minorHAnsi"/>
          <w:sz w:val="22"/>
          <w:szCs w:val="22"/>
          <w:lang w:val="fr-CA"/>
        </w:rPr>
        <w:t xml:space="preserve"> 965</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7A539F">
        <w:rPr>
          <w:rFonts w:asciiTheme="minorHAnsi" w:hAnsiTheme="minorHAnsi"/>
          <w:sz w:val="22"/>
          <w:szCs w:val="22"/>
          <w:lang w:val="fr-CA"/>
        </w:rPr>
        <w:t xml:space="preserve"> à</w:t>
      </w:r>
      <w:r w:rsidR="000E1614" w:rsidRPr="00093A3D">
        <w:rPr>
          <w:rFonts w:asciiTheme="minorHAnsi" w:hAnsiTheme="minorHAnsi"/>
          <w:sz w:val="22"/>
          <w:szCs w:val="22"/>
          <w:lang w:val="fr-CA"/>
        </w:rPr>
        <w:t xml:space="preserve"> 1355</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0E1614" w:rsidRPr="00093A3D">
        <w:rPr>
          <w:rFonts w:asciiTheme="minorHAnsi" w:hAnsiTheme="minorHAnsi"/>
          <w:sz w:val="22"/>
          <w:szCs w:val="22"/>
          <w:lang w:val="fr-CA"/>
        </w:rPr>
        <w:t xml:space="preserve">), </w:t>
      </w:r>
      <w:r w:rsidR="007A539F">
        <w:rPr>
          <w:rFonts w:asciiTheme="minorHAnsi" w:hAnsiTheme="minorHAnsi"/>
          <w:b/>
          <w:sz w:val="22"/>
          <w:szCs w:val="22"/>
          <w:lang w:val="fr-CA"/>
        </w:rPr>
        <w:t>Japo</w:t>
      </w:r>
      <w:r w:rsidR="0044797B" w:rsidRPr="00093A3D">
        <w:rPr>
          <w:rFonts w:asciiTheme="minorHAnsi" w:hAnsiTheme="minorHAnsi"/>
          <w:b/>
          <w:sz w:val="22"/>
          <w:szCs w:val="22"/>
          <w:lang w:val="fr-CA"/>
        </w:rPr>
        <w:t>n</w:t>
      </w:r>
      <w:r w:rsidR="0044797B" w:rsidRPr="00093A3D">
        <w:rPr>
          <w:rFonts w:asciiTheme="minorHAnsi" w:hAnsiTheme="minorHAnsi"/>
          <w:sz w:val="22"/>
          <w:szCs w:val="22"/>
          <w:lang w:val="fr-CA"/>
        </w:rPr>
        <w:t xml:space="preserve"> (</w:t>
      </w:r>
      <w:r w:rsidR="0044797B" w:rsidRPr="00093A3D">
        <w:rPr>
          <w:rFonts w:asciiTheme="minorHAnsi" w:hAnsiTheme="minorHAnsi" w:cs="Arial"/>
          <w:color w:val="000000"/>
          <w:sz w:val="22"/>
          <w:szCs w:val="22"/>
          <w:lang w:val="fr-CA"/>
        </w:rPr>
        <w:t>Keramashoto Coral Reef</w:t>
      </w:r>
      <w:r w:rsidR="007A539F">
        <w:rPr>
          <w:rFonts w:asciiTheme="minorHAnsi" w:hAnsiTheme="minorHAnsi" w:cs="Arial"/>
          <w:color w:val="000000"/>
          <w:sz w:val="22"/>
          <w:szCs w:val="22"/>
          <w:lang w:val="fr-CA"/>
        </w:rPr>
        <w:t>,</w:t>
      </w:r>
      <w:r w:rsidR="0044797B"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44797B" w:rsidRPr="00093A3D">
        <w:rPr>
          <w:rFonts w:asciiTheme="minorHAnsi" w:hAnsiTheme="minorHAnsi"/>
          <w:sz w:val="22"/>
          <w:szCs w:val="22"/>
          <w:lang w:val="fr-CA"/>
        </w:rPr>
        <w:t xml:space="preserve"> 353</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44797B"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44797B" w:rsidRPr="00093A3D">
        <w:rPr>
          <w:rFonts w:asciiTheme="minorHAnsi" w:hAnsiTheme="minorHAnsi"/>
          <w:sz w:val="22"/>
          <w:szCs w:val="22"/>
          <w:lang w:val="fr-CA"/>
        </w:rPr>
        <w:t xml:space="preserve"> 8290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44797B" w:rsidRPr="00093A3D">
        <w:rPr>
          <w:rFonts w:asciiTheme="minorHAnsi" w:hAnsiTheme="minorHAnsi"/>
          <w:sz w:val="22"/>
          <w:szCs w:val="22"/>
          <w:lang w:val="fr-CA"/>
        </w:rPr>
        <w:t xml:space="preserve">), </w:t>
      </w:r>
      <w:r w:rsidR="0044797B" w:rsidRPr="00093A3D">
        <w:rPr>
          <w:rFonts w:asciiTheme="minorHAnsi" w:hAnsiTheme="minorHAnsi"/>
          <w:b/>
          <w:sz w:val="22"/>
          <w:szCs w:val="22"/>
          <w:lang w:val="fr-CA"/>
        </w:rPr>
        <w:t xml:space="preserve">Madagascar </w:t>
      </w:r>
      <w:r w:rsidR="0044797B" w:rsidRPr="00093A3D">
        <w:rPr>
          <w:rFonts w:asciiTheme="minorHAnsi" w:hAnsiTheme="minorHAnsi"/>
          <w:sz w:val="22"/>
          <w:szCs w:val="22"/>
          <w:lang w:val="fr-CA"/>
        </w:rPr>
        <w:t>(Parc</w:t>
      </w:r>
      <w:r w:rsidR="007A539F">
        <w:rPr>
          <w:rFonts w:asciiTheme="minorHAnsi" w:hAnsiTheme="minorHAnsi"/>
          <w:sz w:val="22"/>
          <w:szCs w:val="22"/>
          <w:lang w:val="fr-CA"/>
        </w:rPr>
        <w:t> n</w:t>
      </w:r>
      <w:r w:rsidR="0044797B" w:rsidRPr="00093A3D">
        <w:rPr>
          <w:rFonts w:asciiTheme="minorHAnsi" w:hAnsiTheme="minorHAnsi"/>
          <w:sz w:val="22"/>
          <w:szCs w:val="22"/>
          <w:lang w:val="fr-CA"/>
        </w:rPr>
        <w:t>ational Tsimanampesotse</w:t>
      </w:r>
      <w:r w:rsidR="007A539F">
        <w:rPr>
          <w:rFonts w:asciiTheme="minorHAnsi" w:hAnsiTheme="minorHAnsi"/>
          <w:sz w:val="22"/>
          <w:szCs w:val="22"/>
          <w:lang w:val="fr-CA"/>
        </w:rPr>
        <w:t>,</w:t>
      </w:r>
      <w:r w:rsidR="0044797B"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44797B" w:rsidRPr="00093A3D">
        <w:rPr>
          <w:rFonts w:asciiTheme="minorHAnsi" w:hAnsiTheme="minorHAnsi"/>
          <w:sz w:val="22"/>
          <w:szCs w:val="22"/>
          <w:lang w:val="fr-CA"/>
        </w:rPr>
        <w:t xml:space="preserve"> 45</w:t>
      </w:r>
      <w:r w:rsidR="007A539F">
        <w:rPr>
          <w:rFonts w:asciiTheme="minorHAnsi" w:hAnsiTheme="minorHAnsi"/>
          <w:sz w:val="22"/>
          <w:szCs w:val="22"/>
          <w:lang w:val="fr-CA"/>
        </w:rPr>
        <w:t> </w:t>
      </w:r>
      <w:r w:rsidR="0044797B" w:rsidRPr="00093A3D">
        <w:rPr>
          <w:rFonts w:asciiTheme="minorHAnsi" w:hAnsiTheme="minorHAnsi"/>
          <w:sz w:val="22"/>
          <w:szCs w:val="22"/>
          <w:lang w:val="fr-CA"/>
        </w:rPr>
        <w:t>604</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44797B"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44797B" w:rsidRPr="00093A3D">
        <w:rPr>
          <w:rFonts w:asciiTheme="minorHAnsi" w:hAnsiTheme="minorHAnsi"/>
          <w:sz w:val="22"/>
          <w:szCs w:val="22"/>
          <w:lang w:val="fr-CA"/>
        </w:rPr>
        <w:t xml:space="preserve"> 203</w:t>
      </w:r>
      <w:r w:rsidR="007A539F">
        <w:rPr>
          <w:rFonts w:asciiTheme="minorHAnsi" w:hAnsiTheme="minorHAnsi"/>
          <w:sz w:val="22"/>
          <w:szCs w:val="22"/>
          <w:lang w:val="fr-CA"/>
        </w:rPr>
        <w:t> </w:t>
      </w:r>
      <w:r w:rsidR="0044797B" w:rsidRPr="00093A3D">
        <w:rPr>
          <w:rFonts w:asciiTheme="minorHAnsi" w:hAnsiTheme="minorHAnsi"/>
          <w:sz w:val="22"/>
          <w:szCs w:val="22"/>
          <w:lang w:val="fr-CA"/>
        </w:rPr>
        <w:t>740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D25E38" w:rsidRPr="00093A3D">
        <w:rPr>
          <w:rFonts w:asciiTheme="minorHAnsi" w:hAnsiTheme="minorHAnsi"/>
          <w:sz w:val="22"/>
          <w:szCs w:val="22"/>
          <w:lang w:val="fr-CA"/>
        </w:rPr>
        <w:t>; Parc de Tsarasaotra</w:t>
      </w:r>
      <w:r w:rsidR="007A539F">
        <w:rPr>
          <w:rFonts w:asciiTheme="minorHAnsi" w:hAnsiTheme="minorHAnsi"/>
          <w:sz w:val="22"/>
          <w:szCs w:val="22"/>
          <w:lang w:val="fr-CA"/>
        </w:rPr>
        <w:t>,</w:t>
      </w:r>
      <w:r w:rsidR="00D25E38"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D25E38" w:rsidRPr="00093A3D">
        <w:rPr>
          <w:rFonts w:asciiTheme="minorHAnsi" w:hAnsiTheme="minorHAnsi"/>
          <w:sz w:val="22"/>
          <w:szCs w:val="22"/>
          <w:lang w:val="fr-CA"/>
        </w:rPr>
        <w:t xml:space="preserve"> 5</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D25E38"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D25E38" w:rsidRPr="00093A3D">
        <w:rPr>
          <w:rFonts w:asciiTheme="minorHAnsi" w:hAnsiTheme="minorHAnsi"/>
          <w:sz w:val="22"/>
          <w:szCs w:val="22"/>
          <w:lang w:val="fr-CA"/>
        </w:rPr>
        <w:t xml:space="preserve"> 10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D25E38" w:rsidRPr="00093A3D">
        <w:rPr>
          <w:rFonts w:asciiTheme="minorHAnsi" w:hAnsiTheme="minorHAnsi"/>
          <w:sz w:val="22"/>
          <w:szCs w:val="22"/>
          <w:lang w:val="fr-CA"/>
        </w:rPr>
        <w:t>);</w:t>
      </w:r>
      <w:r w:rsidR="0044797B" w:rsidRPr="00093A3D">
        <w:rPr>
          <w:rFonts w:asciiTheme="minorHAnsi" w:hAnsiTheme="minorHAnsi"/>
          <w:sz w:val="22"/>
          <w:szCs w:val="22"/>
          <w:lang w:val="fr-CA"/>
        </w:rPr>
        <w:t xml:space="preserve"> </w:t>
      </w:r>
      <w:r w:rsidR="0044797B" w:rsidRPr="00093A3D">
        <w:rPr>
          <w:rFonts w:asciiTheme="minorHAnsi" w:hAnsiTheme="minorHAnsi"/>
          <w:b/>
          <w:sz w:val="22"/>
          <w:szCs w:val="22"/>
          <w:lang w:val="fr-CA"/>
        </w:rPr>
        <w:t>Mozambique</w:t>
      </w:r>
      <w:r w:rsidR="0044797B" w:rsidRPr="00093A3D">
        <w:rPr>
          <w:rFonts w:asciiTheme="minorHAnsi" w:hAnsiTheme="minorHAnsi"/>
          <w:sz w:val="22"/>
          <w:szCs w:val="22"/>
          <w:lang w:val="fr-CA"/>
        </w:rPr>
        <w:t xml:space="preserve"> (Zambezi Delta</w:t>
      </w:r>
      <w:r w:rsidR="007A539F">
        <w:rPr>
          <w:rFonts w:asciiTheme="minorHAnsi" w:hAnsiTheme="minorHAnsi"/>
          <w:sz w:val="22"/>
          <w:szCs w:val="22"/>
          <w:lang w:val="fr-CA"/>
        </w:rPr>
        <w:t>,</w:t>
      </w:r>
      <w:r w:rsidR="0044797B" w:rsidRPr="00093A3D">
        <w:rPr>
          <w:rFonts w:asciiTheme="minorHAnsi" w:hAnsiTheme="minorHAnsi"/>
          <w:sz w:val="22"/>
          <w:szCs w:val="22"/>
          <w:lang w:val="fr-CA"/>
        </w:rPr>
        <w:t xml:space="preserve"> </w:t>
      </w:r>
      <w:r w:rsidR="00093A3D">
        <w:rPr>
          <w:rFonts w:asciiTheme="minorHAnsi" w:hAnsiTheme="minorHAnsi"/>
          <w:sz w:val="22"/>
          <w:szCs w:val="22"/>
          <w:lang w:val="fr-CA"/>
        </w:rPr>
        <w:t>de</w:t>
      </w:r>
      <w:r w:rsidR="0044797B" w:rsidRPr="00093A3D">
        <w:rPr>
          <w:rFonts w:asciiTheme="minorHAnsi" w:hAnsiTheme="minorHAnsi"/>
          <w:sz w:val="22"/>
          <w:szCs w:val="22"/>
          <w:lang w:val="fr-CA"/>
        </w:rPr>
        <w:t xml:space="preserve"> 688</w:t>
      </w:r>
      <w:r w:rsidR="007A539F">
        <w:rPr>
          <w:rFonts w:asciiTheme="minorHAnsi" w:hAnsiTheme="minorHAnsi"/>
          <w:sz w:val="22"/>
          <w:szCs w:val="22"/>
          <w:lang w:val="fr-CA"/>
        </w:rPr>
        <w:t> </w:t>
      </w:r>
      <w:r w:rsidR="0044797B" w:rsidRPr="00093A3D">
        <w:rPr>
          <w:rFonts w:asciiTheme="minorHAnsi" w:hAnsiTheme="minorHAnsi"/>
          <w:sz w:val="22"/>
          <w:szCs w:val="22"/>
          <w:lang w:val="fr-CA"/>
        </w:rPr>
        <w:t>000</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44797B" w:rsidRPr="00093A3D">
        <w:rPr>
          <w:rFonts w:asciiTheme="minorHAnsi" w:hAnsiTheme="minorHAnsi"/>
          <w:sz w:val="22"/>
          <w:szCs w:val="22"/>
          <w:lang w:val="fr-CA"/>
        </w:rPr>
        <w:t xml:space="preserve"> </w:t>
      </w:r>
      <w:r w:rsidR="007A539F">
        <w:rPr>
          <w:rFonts w:asciiTheme="minorHAnsi" w:hAnsiTheme="minorHAnsi"/>
          <w:sz w:val="22"/>
          <w:szCs w:val="22"/>
          <w:lang w:val="fr-CA"/>
        </w:rPr>
        <w:t>à</w:t>
      </w:r>
      <w:r w:rsidR="0044797B" w:rsidRPr="00093A3D">
        <w:rPr>
          <w:rFonts w:asciiTheme="minorHAnsi" w:hAnsiTheme="minorHAnsi"/>
          <w:sz w:val="22"/>
          <w:szCs w:val="22"/>
          <w:lang w:val="fr-CA"/>
        </w:rPr>
        <w:t xml:space="preserve"> 3</w:t>
      </w:r>
      <w:r w:rsidR="007A539F">
        <w:rPr>
          <w:rFonts w:asciiTheme="minorHAnsi" w:hAnsiTheme="minorHAnsi"/>
          <w:sz w:val="22"/>
          <w:szCs w:val="22"/>
          <w:lang w:val="fr-CA"/>
        </w:rPr>
        <w:t> </w:t>
      </w:r>
      <w:r w:rsidR="0044797B" w:rsidRPr="00093A3D">
        <w:rPr>
          <w:rFonts w:asciiTheme="minorHAnsi" w:hAnsiTheme="minorHAnsi"/>
          <w:sz w:val="22"/>
          <w:szCs w:val="22"/>
          <w:lang w:val="fr-CA"/>
        </w:rPr>
        <w:t>171</w:t>
      </w:r>
      <w:r w:rsidR="007A539F">
        <w:rPr>
          <w:rFonts w:asciiTheme="minorHAnsi" w:hAnsiTheme="minorHAnsi"/>
          <w:sz w:val="22"/>
          <w:szCs w:val="22"/>
          <w:lang w:val="fr-CA"/>
        </w:rPr>
        <w:t> </w:t>
      </w:r>
      <w:r w:rsidR="0044797B" w:rsidRPr="00093A3D">
        <w:rPr>
          <w:rFonts w:asciiTheme="minorHAnsi" w:hAnsiTheme="minorHAnsi"/>
          <w:sz w:val="22"/>
          <w:szCs w:val="22"/>
          <w:lang w:val="fr-CA"/>
        </w:rPr>
        <w:t>172</w:t>
      </w:r>
      <w:r w:rsidR="007A539F">
        <w:rPr>
          <w:rFonts w:asciiTheme="minorHAnsi" w:hAnsiTheme="minorHAnsi"/>
          <w:sz w:val="22"/>
          <w:szCs w:val="22"/>
          <w:lang w:val="fr-CA"/>
        </w:rPr>
        <w:t> </w:t>
      </w:r>
      <w:r w:rsidR="00FC2DB4" w:rsidRPr="00093A3D">
        <w:rPr>
          <w:rFonts w:asciiTheme="minorHAnsi" w:hAnsiTheme="minorHAnsi"/>
          <w:sz w:val="22"/>
          <w:szCs w:val="22"/>
          <w:lang w:val="fr-CA"/>
        </w:rPr>
        <w:t>ha</w:t>
      </w:r>
      <w:r w:rsidR="0044797B" w:rsidRPr="00093A3D">
        <w:rPr>
          <w:rFonts w:asciiTheme="minorHAnsi" w:hAnsiTheme="minorHAnsi"/>
          <w:sz w:val="22"/>
          <w:szCs w:val="22"/>
          <w:lang w:val="fr-CA"/>
        </w:rPr>
        <w:t>)</w:t>
      </w:r>
      <w:r w:rsidR="000E1614" w:rsidRPr="00093A3D">
        <w:rPr>
          <w:rFonts w:asciiTheme="minorHAnsi" w:hAnsiTheme="minorHAnsi"/>
          <w:sz w:val="22"/>
          <w:szCs w:val="22"/>
          <w:lang w:val="fr-CA"/>
        </w:rPr>
        <w:t xml:space="preserve"> </w:t>
      </w:r>
      <w:r w:rsidR="007A539F">
        <w:rPr>
          <w:rFonts w:asciiTheme="minorHAnsi" w:hAnsiTheme="minorHAnsi"/>
          <w:sz w:val="22"/>
          <w:szCs w:val="22"/>
          <w:lang w:val="fr-CA"/>
        </w:rPr>
        <w:t xml:space="preserve">et </w:t>
      </w:r>
      <w:r w:rsidR="00093A3D">
        <w:rPr>
          <w:rFonts w:ascii="Calibri" w:hAnsi="Calibri"/>
          <w:b/>
          <w:sz w:val="22"/>
          <w:szCs w:val="22"/>
          <w:lang w:val="fr-CA"/>
        </w:rPr>
        <w:t>Suède</w:t>
      </w:r>
      <w:r w:rsidR="0044797B" w:rsidRPr="00093A3D">
        <w:rPr>
          <w:rFonts w:ascii="Calibri" w:hAnsi="Calibri"/>
          <w:sz w:val="22"/>
          <w:szCs w:val="22"/>
          <w:lang w:val="fr-CA"/>
        </w:rPr>
        <w:t xml:space="preserve"> (Östen</w:t>
      </w:r>
      <w:r w:rsidR="007A539F">
        <w:rPr>
          <w:rFonts w:ascii="Calibri" w:hAnsi="Calibri"/>
          <w:sz w:val="22"/>
          <w:szCs w:val="22"/>
          <w:lang w:val="fr-CA"/>
        </w:rPr>
        <w:t>,</w:t>
      </w:r>
      <w:r w:rsidR="0044797B" w:rsidRPr="00093A3D">
        <w:rPr>
          <w:rFonts w:ascii="Calibri" w:hAnsi="Calibri"/>
          <w:sz w:val="22"/>
          <w:szCs w:val="22"/>
          <w:lang w:val="fr-CA"/>
        </w:rPr>
        <w:t xml:space="preserve"> </w:t>
      </w:r>
      <w:r w:rsidR="00093A3D">
        <w:rPr>
          <w:rFonts w:ascii="Calibri" w:hAnsi="Calibri"/>
          <w:sz w:val="22"/>
          <w:szCs w:val="22"/>
          <w:lang w:val="fr-CA"/>
        </w:rPr>
        <w:t>de</w:t>
      </w:r>
      <w:r w:rsidR="0044797B" w:rsidRPr="00093A3D">
        <w:rPr>
          <w:rFonts w:ascii="Calibri" w:hAnsi="Calibri"/>
          <w:sz w:val="22"/>
          <w:szCs w:val="22"/>
          <w:lang w:val="fr-CA"/>
        </w:rPr>
        <w:t xml:space="preserve"> 1010</w:t>
      </w:r>
      <w:r w:rsidR="007A539F">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 xml:space="preserve"> </w:t>
      </w:r>
      <w:r w:rsidR="007A539F">
        <w:rPr>
          <w:rFonts w:ascii="Calibri" w:hAnsi="Calibri"/>
          <w:sz w:val="22"/>
          <w:szCs w:val="22"/>
          <w:lang w:val="fr-CA"/>
        </w:rPr>
        <w:t>à</w:t>
      </w:r>
      <w:r w:rsidR="0044797B" w:rsidRPr="00093A3D">
        <w:rPr>
          <w:rFonts w:ascii="Calibri" w:hAnsi="Calibri"/>
          <w:sz w:val="22"/>
          <w:szCs w:val="22"/>
          <w:lang w:val="fr-CA"/>
        </w:rPr>
        <w:t xml:space="preserve"> 1486</w:t>
      </w:r>
      <w:r w:rsidR="007A539F">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 Tärnasjön</w:t>
      </w:r>
      <w:r w:rsidR="007A539F">
        <w:rPr>
          <w:rFonts w:ascii="Calibri" w:hAnsi="Calibri"/>
          <w:sz w:val="22"/>
          <w:szCs w:val="22"/>
          <w:lang w:val="fr-CA"/>
        </w:rPr>
        <w:t>,</w:t>
      </w:r>
      <w:r w:rsidR="00093A3D">
        <w:rPr>
          <w:rFonts w:ascii="Calibri" w:hAnsi="Calibri"/>
          <w:sz w:val="22"/>
          <w:szCs w:val="22"/>
          <w:lang w:val="fr-CA"/>
        </w:rPr>
        <w:t xml:space="preserve"> de</w:t>
      </w:r>
      <w:r w:rsidR="0044797B" w:rsidRPr="00093A3D">
        <w:rPr>
          <w:rFonts w:ascii="Calibri" w:hAnsi="Calibri"/>
          <w:sz w:val="22"/>
          <w:szCs w:val="22"/>
          <w:lang w:val="fr-CA"/>
        </w:rPr>
        <w:t xml:space="preserve"> 11</w:t>
      </w:r>
      <w:r w:rsidR="00093A3D">
        <w:rPr>
          <w:rFonts w:ascii="Calibri" w:hAnsi="Calibri"/>
          <w:sz w:val="22"/>
          <w:szCs w:val="22"/>
          <w:lang w:val="fr-CA"/>
        </w:rPr>
        <w:t> </w:t>
      </w:r>
      <w:r w:rsidR="0044797B" w:rsidRPr="00093A3D">
        <w:rPr>
          <w:rFonts w:ascii="Calibri" w:hAnsi="Calibri"/>
          <w:sz w:val="22"/>
          <w:szCs w:val="22"/>
          <w:lang w:val="fr-CA"/>
        </w:rPr>
        <w:t>800</w:t>
      </w:r>
      <w:r w:rsidR="00093A3D">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 xml:space="preserve"> </w:t>
      </w:r>
      <w:r w:rsidR="007A539F">
        <w:rPr>
          <w:rFonts w:ascii="Calibri" w:hAnsi="Calibri"/>
          <w:sz w:val="22"/>
          <w:szCs w:val="22"/>
          <w:lang w:val="fr-CA"/>
        </w:rPr>
        <w:t>à</w:t>
      </w:r>
      <w:r w:rsidR="0044797B" w:rsidRPr="00093A3D">
        <w:rPr>
          <w:rFonts w:ascii="Calibri" w:hAnsi="Calibri"/>
          <w:sz w:val="22"/>
          <w:szCs w:val="22"/>
          <w:lang w:val="fr-CA"/>
        </w:rPr>
        <w:t xml:space="preserve"> 23</w:t>
      </w:r>
      <w:r w:rsidR="007A539F">
        <w:rPr>
          <w:rFonts w:ascii="Calibri" w:hAnsi="Calibri"/>
          <w:sz w:val="22"/>
          <w:szCs w:val="22"/>
          <w:lang w:val="fr-CA"/>
        </w:rPr>
        <w:t> </w:t>
      </w:r>
      <w:r w:rsidR="0044797B" w:rsidRPr="00093A3D">
        <w:rPr>
          <w:rFonts w:ascii="Calibri" w:hAnsi="Calibri"/>
          <w:sz w:val="22"/>
          <w:szCs w:val="22"/>
          <w:lang w:val="fr-CA"/>
        </w:rPr>
        <w:t>236</w:t>
      </w:r>
      <w:r w:rsidR="007A539F">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 Umeälvens delta</w:t>
      </w:r>
      <w:r w:rsidR="00093A3D">
        <w:rPr>
          <w:rFonts w:ascii="Calibri" w:hAnsi="Calibri"/>
          <w:sz w:val="22"/>
          <w:szCs w:val="22"/>
          <w:lang w:val="fr-CA"/>
        </w:rPr>
        <w:t>, de</w:t>
      </w:r>
      <w:r w:rsidR="0044797B" w:rsidRPr="00093A3D">
        <w:rPr>
          <w:rFonts w:ascii="Calibri" w:hAnsi="Calibri"/>
          <w:sz w:val="22"/>
          <w:szCs w:val="22"/>
          <w:lang w:val="fr-CA"/>
        </w:rPr>
        <w:t xml:space="preserve"> 1040</w:t>
      </w:r>
      <w:r w:rsidR="00093A3D">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 xml:space="preserve"> </w:t>
      </w:r>
      <w:r w:rsidR="00093A3D">
        <w:rPr>
          <w:rFonts w:ascii="Calibri" w:hAnsi="Calibri"/>
          <w:sz w:val="22"/>
          <w:szCs w:val="22"/>
          <w:lang w:val="fr-CA"/>
        </w:rPr>
        <w:t>à</w:t>
      </w:r>
      <w:r w:rsidR="0044797B" w:rsidRPr="00093A3D">
        <w:rPr>
          <w:rFonts w:ascii="Calibri" w:hAnsi="Calibri"/>
          <w:sz w:val="22"/>
          <w:szCs w:val="22"/>
          <w:lang w:val="fr-CA"/>
        </w:rPr>
        <w:t xml:space="preserve"> 1889</w:t>
      </w:r>
      <w:r w:rsidR="00093A3D">
        <w:rPr>
          <w:rFonts w:ascii="Calibri" w:hAnsi="Calibri"/>
          <w:sz w:val="22"/>
          <w:szCs w:val="22"/>
          <w:lang w:val="fr-CA"/>
        </w:rPr>
        <w:t> </w:t>
      </w:r>
      <w:r w:rsidR="00FC2DB4" w:rsidRPr="00093A3D">
        <w:rPr>
          <w:rFonts w:ascii="Calibri" w:hAnsi="Calibri"/>
          <w:sz w:val="22"/>
          <w:szCs w:val="22"/>
          <w:lang w:val="fr-CA"/>
        </w:rPr>
        <w:t>ha</w:t>
      </w:r>
      <w:r w:rsidR="0044797B" w:rsidRPr="00093A3D">
        <w:rPr>
          <w:rFonts w:ascii="Calibri" w:hAnsi="Calibri"/>
          <w:sz w:val="22"/>
          <w:szCs w:val="22"/>
          <w:lang w:val="fr-CA"/>
        </w:rPr>
        <w:t>)</w:t>
      </w:r>
      <w:r w:rsidR="000E1614" w:rsidRPr="00093A3D">
        <w:rPr>
          <w:rFonts w:ascii="Calibri" w:hAnsi="Calibri"/>
          <w:sz w:val="22"/>
          <w:szCs w:val="22"/>
          <w:lang w:val="fr-CA"/>
        </w:rPr>
        <w:t>.</w:t>
      </w:r>
      <w:r w:rsidR="0044797B" w:rsidRPr="00093A3D">
        <w:rPr>
          <w:rFonts w:asciiTheme="minorHAnsi" w:hAnsiTheme="minorHAnsi"/>
          <w:sz w:val="22"/>
          <w:szCs w:val="22"/>
          <w:lang w:val="fr-CA"/>
        </w:rPr>
        <w:t xml:space="preserve"> </w:t>
      </w:r>
    </w:p>
    <w:p w14:paraId="36975DB0" w14:textId="77777777" w:rsidR="00E210BB" w:rsidRPr="00093A3D" w:rsidRDefault="00E210BB" w:rsidP="00E210BB">
      <w:pPr>
        <w:pStyle w:val="ListParagraph"/>
        <w:spacing w:line="264" w:lineRule="auto"/>
        <w:ind w:left="450"/>
        <w:jc w:val="both"/>
        <w:rPr>
          <w:rFonts w:asciiTheme="minorHAnsi" w:hAnsiTheme="minorHAnsi"/>
          <w:sz w:val="22"/>
          <w:szCs w:val="22"/>
          <w:lang w:val="fr-CA"/>
        </w:rPr>
      </w:pPr>
    </w:p>
    <w:p w14:paraId="67F200AD" w14:textId="37032927" w:rsidR="00F240FB"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13.</w:t>
      </w:r>
      <w:r w:rsidRPr="00093A3D">
        <w:rPr>
          <w:rFonts w:ascii="Calibri" w:hAnsi="Calibri"/>
          <w:sz w:val="22"/>
          <w:szCs w:val="22"/>
          <w:lang w:val="fr-CA"/>
        </w:rPr>
        <w:tab/>
      </w:r>
      <w:r w:rsidR="00B072A7">
        <w:rPr>
          <w:rFonts w:ascii="Calibri" w:hAnsi="Calibri"/>
          <w:sz w:val="22"/>
          <w:szCs w:val="22"/>
          <w:lang w:val="fr-CA"/>
        </w:rPr>
        <w:t>Les</w:t>
      </w:r>
      <w:r w:rsidR="000E1614" w:rsidRPr="00093A3D">
        <w:rPr>
          <w:rFonts w:ascii="Calibri" w:hAnsi="Calibri"/>
          <w:sz w:val="22"/>
          <w:szCs w:val="22"/>
          <w:lang w:val="fr-CA"/>
        </w:rPr>
        <w:t xml:space="preserve"> </w:t>
      </w:r>
      <w:r w:rsidR="00093A3D">
        <w:rPr>
          <w:rFonts w:ascii="Calibri" w:hAnsi="Calibri"/>
          <w:b/>
          <w:sz w:val="22"/>
          <w:szCs w:val="22"/>
          <w:lang w:val="fr-CA"/>
        </w:rPr>
        <w:t>Pays</w:t>
      </w:r>
      <w:r w:rsidR="00093A3D">
        <w:rPr>
          <w:rFonts w:ascii="Calibri" w:hAnsi="Calibri"/>
          <w:b/>
          <w:sz w:val="22"/>
          <w:szCs w:val="22"/>
          <w:lang w:val="fr-CA"/>
        </w:rPr>
        <w:noBreakHyphen/>
        <w:t>Bas</w:t>
      </w:r>
      <w:r w:rsidR="000E1614" w:rsidRPr="00093A3D">
        <w:rPr>
          <w:rFonts w:ascii="Calibri" w:hAnsi="Calibri"/>
          <w:sz w:val="22"/>
          <w:szCs w:val="22"/>
          <w:lang w:val="fr-CA"/>
        </w:rPr>
        <w:t xml:space="preserve"> </w:t>
      </w:r>
      <w:r w:rsidR="00B072A7">
        <w:rPr>
          <w:rFonts w:ascii="Calibri" w:hAnsi="Calibri"/>
          <w:sz w:val="22"/>
          <w:szCs w:val="22"/>
          <w:lang w:val="fr-CA"/>
        </w:rPr>
        <w:t>ont changé le nom ou fusionné certains de leurs sites afin de les faire correspondre avec les limites de sites Natura </w:t>
      </w:r>
      <w:r w:rsidR="00F240FB" w:rsidRPr="00093A3D">
        <w:rPr>
          <w:rFonts w:ascii="Calibri" w:hAnsi="Calibri"/>
          <w:sz w:val="22"/>
          <w:szCs w:val="22"/>
          <w:lang w:val="fr-CA"/>
        </w:rPr>
        <w:t>2000.</w:t>
      </w:r>
    </w:p>
    <w:p w14:paraId="4A10E196" w14:textId="77777777" w:rsidR="0044797B" w:rsidRPr="00093A3D" w:rsidRDefault="0044797B" w:rsidP="008F35FF">
      <w:pPr>
        <w:rPr>
          <w:rFonts w:cs="Garamond"/>
          <w:szCs w:val="24"/>
          <w:lang w:val="fr-CA"/>
        </w:rPr>
      </w:pPr>
    </w:p>
    <w:p w14:paraId="04AB112F" w14:textId="4C6916BA" w:rsidR="008F35FF" w:rsidRPr="00093A3D" w:rsidRDefault="00A65CB4" w:rsidP="008F35FF">
      <w:pPr>
        <w:rPr>
          <w:rFonts w:ascii="Calibri" w:hAnsi="Calibri"/>
          <w:b/>
          <w:sz w:val="22"/>
          <w:szCs w:val="22"/>
          <w:lang w:val="fr-CA"/>
        </w:rPr>
      </w:pPr>
      <w:r>
        <w:rPr>
          <w:rFonts w:ascii="Calibri" w:hAnsi="Calibri"/>
          <w:b/>
          <w:color w:val="000000"/>
          <w:sz w:val="22"/>
          <w:szCs w:val="22"/>
          <w:lang w:val="fr-CA"/>
        </w:rPr>
        <w:t xml:space="preserve">Diminutions ou suppressions de Sites Ramsar de la Liste </w:t>
      </w:r>
      <w:r w:rsidR="008F35FF" w:rsidRPr="00093A3D">
        <w:rPr>
          <w:rFonts w:ascii="Calibri" w:hAnsi="Calibri"/>
          <w:b/>
          <w:sz w:val="22"/>
          <w:szCs w:val="22"/>
          <w:lang w:val="fr-CA"/>
        </w:rPr>
        <w:t>(</w:t>
      </w:r>
      <w:r w:rsidR="0025702D">
        <w:rPr>
          <w:rFonts w:ascii="Calibri" w:hAnsi="Calibri"/>
          <w:b/>
          <w:sz w:val="22"/>
          <w:szCs w:val="22"/>
          <w:lang w:val="fr-CA"/>
        </w:rPr>
        <w:t>Article</w:t>
      </w:r>
      <w:r w:rsidR="008F35FF" w:rsidRPr="00093A3D">
        <w:rPr>
          <w:rFonts w:ascii="Calibri" w:hAnsi="Calibri"/>
          <w:b/>
          <w:sz w:val="22"/>
          <w:szCs w:val="22"/>
          <w:lang w:val="fr-CA"/>
        </w:rPr>
        <w:t xml:space="preserve"> 2.5)</w:t>
      </w:r>
    </w:p>
    <w:p w14:paraId="31BEFBD0" w14:textId="77777777" w:rsidR="008F35FF" w:rsidRPr="00093A3D" w:rsidRDefault="008F35FF" w:rsidP="008F35FF">
      <w:pPr>
        <w:autoSpaceDE w:val="0"/>
        <w:autoSpaceDN w:val="0"/>
        <w:adjustRightInd w:val="0"/>
        <w:rPr>
          <w:rFonts w:cs="Garamond"/>
          <w:lang w:val="fr-CA"/>
        </w:rPr>
      </w:pPr>
    </w:p>
    <w:p w14:paraId="18F0C9AD" w14:textId="0403D2F7" w:rsidR="00AD5DC0"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14.</w:t>
      </w:r>
      <w:r w:rsidRPr="00093A3D">
        <w:rPr>
          <w:rFonts w:ascii="Calibri" w:hAnsi="Calibri"/>
          <w:sz w:val="22"/>
          <w:szCs w:val="22"/>
          <w:lang w:val="fr-CA"/>
        </w:rPr>
        <w:tab/>
      </w:r>
      <w:r w:rsidR="00A65CB4">
        <w:rPr>
          <w:rFonts w:ascii="Calibri" w:hAnsi="Calibri"/>
          <w:sz w:val="22"/>
          <w:szCs w:val="22"/>
          <w:lang w:val="fr-CA"/>
        </w:rPr>
        <w:t>Aucun Site Ramsar n’a été supprimé de la Liste durant la période du rapport. Toutefois, l’exercice de mesure plus précise des limites des Sites Ramsar à l’aide du SIG a également entraîné la diminution de la superficie de certains sites. Cela a été le cas pour des Sites Ramsar du Burkina </w:t>
      </w:r>
      <w:r w:rsidR="00AD5DC0" w:rsidRPr="00093A3D">
        <w:rPr>
          <w:rFonts w:ascii="Calibri" w:hAnsi="Calibri"/>
          <w:sz w:val="22"/>
          <w:szCs w:val="22"/>
          <w:lang w:val="fr-CA"/>
        </w:rPr>
        <w:t>Faso (</w:t>
      </w:r>
      <w:r w:rsidR="00A57E9F" w:rsidRPr="00093A3D">
        <w:rPr>
          <w:rFonts w:ascii="Calibri" w:hAnsi="Calibri"/>
          <w:sz w:val="22"/>
          <w:szCs w:val="22"/>
          <w:lang w:val="fr-CA"/>
        </w:rPr>
        <w:t>Mare d’Oursi</w:t>
      </w:r>
      <w:r w:rsidR="00A65CB4">
        <w:rPr>
          <w:rFonts w:ascii="Calibri" w:hAnsi="Calibri"/>
          <w:sz w:val="22"/>
          <w:szCs w:val="22"/>
          <w:lang w:val="fr-CA"/>
        </w:rPr>
        <w:t>,</w:t>
      </w:r>
      <w:r w:rsidR="00A57E9F" w:rsidRPr="00093A3D">
        <w:rPr>
          <w:rFonts w:ascii="Calibri" w:hAnsi="Calibri"/>
          <w:sz w:val="22"/>
          <w:szCs w:val="22"/>
          <w:lang w:val="fr-CA"/>
        </w:rPr>
        <w:t xml:space="preserve"> </w:t>
      </w:r>
      <w:r w:rsidR="00A65CB4">
        <w:rPr>
          <w:rFonts w:ascii="Calibri" w:hAnsi="Calibri"/>
          <w:sz w:val="22"/>
          <w:szCs w:val="22"/>
          <w:lang w:val="fr-CA"/>
        </w:rPr>
        <w:t>de</w:t>
      </w:r>
      <w:r w:rsidR="00A57E9F" w:rsidRPr="00093A3D">
        <w:rPr>
          <w:rFonts w:ascii="Calibri" w:hAnsi="Calibri"/>
          <w:sz w:val="22"/>
          <w:szCs w:val="22"/>
          <w:lang w:val="fr-CA"/>
        </w:rPr>
        <w:t xml:space="preserve"> 45</w:t>
      </w:r>
      <w:r w:rsidR="00A65CB4">
        <w:rPr>
          <w:rFonts w:ascii="Calibri" w:hAnsi="Calibri"/>
          <w:sz w:val="22"/>
          <w:szCs w:val="22"/>
          <w:lang w:val="fr-CA"/>
        </w:rPr>
        <w:t> </w:t>
      </w:r>
      <w:r w:rsidR="00A57E9F" w:rsidRPr="00093A3D">
        <w:rPr>
          <w:rFonts w:ascii="Calibri" w:hAnsi="Calibri"/>
          <w:sz w:val="22"/>
          <w:szCs w:val="22"/>
          <w:lang w:val="fr-CA"/>
        </w:rPr>
        <w:t>000</w:t>
      </w:r>
      <w:r w:rsidR="00A65CB4">
        <w:rPr>
          <w:rFonts w:ascii="Calibri" w:hAnsi="Calibri"/>
          <w:sz w:val="22"/>
          <w:szCs w:val="22"/>
          <w:lang w:val="fr-CA"/>
        </w:rPr>
        <w:t> </w:t>
      </w:r>
      <w:r w:rsidR="00FC2DB4" w:rsidRPr="00093A3D">
        <w:rPr>
          <w:rFonts w:ascii="Calibri" w:hAnsi="Calibri"/>
          <w:sz w:val="22"/>
          <w:szCs w:val="22"/>
          <w:lang w:val="fr-CA"/>
        </w:rPr>
        <w:t>ha</w:t>
      </w:r>
      <w:r w:rsidR="00A57E9F" w:rsidRPr="00093A3D">
        <w:rPr>
          <w:rFonts w:ascii="Calibri" w:hAnsi="Calibri"/>
          <w:sz w:val="22"/>
          <w:szCs w:val="22"/>
          <w:lang w:val="fr-CA"/>
        </w:rPr>
        <w:t xml:space="preserve"> </w:t>
      </w:r>
      <w:r w:rsidR="00A65CB4">
        <w:rPr>
          <w:rFonts w:ascii="Calibri" w:hAnsi="Calibri"/>
          <w:sz w:val="22"/>
          <w:szCs w:val="22"/>
          <w:lang w:val="fr-CA"/>
        </w:rPr>
        <w:t>à</w:t>
      </w:r>
      <w:r w:rsidR="00A57E9F" w:rsidRPr="00093A3D">
        <w:rPr>
          <w:rFonts w:ascii="Calibri" w:hAnsi="Calibri"/>
          <w:sz w:val="22"/>
          <w:szCs w:val="22"/>
          <w:lang w:val="fr-CA"/>
        </w:rPr>
        <w:t xml:space="preserve"> 35</w:t>
      </w:r>
      <w:r w:rsidR="00A65CB4">
        <w:rPr>
          <w:rFonts w:ascii="Calibri" w:hAnsi="Calibri"/>
          <w:sz w:val="22"/>
          <w:szCs w:val="22"/>
          <w:lang w:val="fr-CA"/>
        </w:rPr>
        <w:t> </w:t>
      </w:r>
      <w:r w:rsidR="00A57E9F" w:rsidRPr="00093A3D">
        <w:rPr>
          <w:rFonts w:ascii="Calibri" w:hAnsi="Calibri"/>
          <w:sz w:val="22"/>
          <w:szCs w:val="22"/>
          <w:lang w:val="fr-CA"/>
        </w:rPr>
        <w:t>000</w:t>
      </w:r>
      <w:r w:rsidR="00A65CB4">
        <w:rPr>
          <w:rFonts w:ascii="Calibri" w:hAnsi="Calibri"/>
          <w:sz w:val="22"/>
          <w:szCs w:val="22"/>
          <w:lang w:val="fr-CA"/>
        </w:rPr>
        <w:t> </w:t>
      </w:r>
      <w:r w:rsidR="00FC2DB4" w:rsidRPr="00093A3D">
        <w:rPr>
          <w:rFonts w:ascii="Calibri" w:hAnsi="Calibri"/>
          <w:sz w:val="22"/>
          <w:szCs w:val="22"/>
          <w:lang w:val="fr-CA"/>
        </w:rPr>
        <w:t>ha</w:t>
      </w:r>
      <w:r w:rsidR="00AD5DC0" w:rsidRPr="00093A3D">
        <w:rPr>
          <w:rFonts w:ascii="Calibri" w:hAnsi="Calibri"/>
          <w:sz w:val="22"/>
          <w:szCs w:val="22"/>
          <w:lang w:val="fr-CA"/>
        </w:rPr>
        <w:t xml:space="preserve">) </w:t>
      </w:r>
      <w:r w:rsidR="00A65CB4">
        <w:rPr>
          <w:rFonts w:ascii="Calibri" w:hAnsi="Calibri"/>
          <w:sz w:val="22"/>
          <w:szCs w:val="22"/>
          <w:lang w:val="fr-CA"/>
        </w:rPr>
        <w:t xml:space="preserve">et du </w:t>
      </w:r>
      <w:r w:rsidR="00AD5DC0" w:rsidRPr="00093A3D">
        <w:rPr>
          <w:rFonts w:ascii="Calibri" w:hAnsi="Calibri"/>
          <w:sz w:val="22"/>
          <w:szCs w:val="22"/>
          <w:lang w:val="fr-CA"/>
        </w:rPr>
        <w:t>Gabon (</w:t>
      </w:r>
      <w:r w:rsidR="00A57E9F" w:rsidRPr="00093A3D">
        <w:rPr>
          <w:rFonts w:ascii="Calibri" w:hAnsi="Calibri"/>
          <w:sz w:val="22"/>
          <w:szCs w:val="22"/>
          <w:lang w:val="fr-CA"/>
        </w:rPr>
        <w:t>Petit Loango</w:t>
      </w:r>
      <w:r w:rsidR="00A65CB4">
        <w:rPr>
          <w:rFonts w:ascii="Calibri" w:hAnsi="Calibri"/>
          <w:sz w:val="22"/>
          <w:szCs w:val="22"/>
          <w:lang w:val="fr-CA"/>
        </w:rPr>
        <w:t>, de</w:t>
      </w:r>
      <w:r w:rsidR="00A57E9F" w:rsidRPr="00093A3D">
        <w:rPr>
          <w:rFonts w:ascii="Calibri" w:hAnsi="Calibri"/>
          <w:sz w:val="22"/>
          <w:szCs w:val="22"/>
          <w:lang w:val="fr-CA"/>
        </w:rPr>
        <w:t xml:space="preserve"> 480</w:t>
      </w:r>
      <w:r w:rsidR="00A65CB4">
        <w:rPr>
          <w:rFonts w:ascii="Calibri" w:hAnsi="Calibri"/>
          <w:sz w:val="22"/>
          <w:szCs w:val="22"/>
          <w:lang w:val="fr-CA"/>
        </w:rPr>
        <w:t> </w:t>
      </w:r>
      <w:r w:rsidR="00A57E9F" w:rsidRPr="00093A3D">
        <w:rPr>
          <w:rFonts w:ascii="Calibri" w:hAnsi="Calibri"/>
          <w:sz w:val="22"/>
          <w:szCs w:val="22"/>
          <w:lang w:val="fr-CA"/>
        </w:rPr>
        <w:t>000</w:t>
      </w:r>
      <w:r w:rsidR="00A65CB4">
        <w:rPr>
          <w:rFonts w:ascii="Calibri" w:hAnsi="Calibri"/>
          <w:sz w:val="22"/>
          <w:szCs w:val="22"/>
          <w:lang w:val="fr-CA"/>
        </w:rPr>
        <w:t> </w:t>
      </w:r>
      <w:r w:rsidR="00FC2DB4" w:rsidRPr="00093A3D">
        <w:rPr>
          <w:rFonts w:ascii="Calibri" w:hAnsi="Calibri"/>
          <w:sz w:val="22"/>
          <w:szCs w:val="22"/>
          <w:lang w:val="fr-CA"/>
        </w:rPr>
        <w:t>ha</w:t>
      </w:r>
      <w:r w:rsidR="00A57E9F" w:rsidRPr="00093A3D">
        <w:rPr>
          <w:rFonts w:ascii="Calibri" w:hAnsi="Calibri"/>
          <w:sz w:val="22"/>
          <w:szCs w:val="22"/>
          <w:lang w:val="fr-CA"/>
        </w:rPr>
        <w:t xml:space="preserve"> </w:t>
      </w:r>
      <w:r w:rsidR="00A65CB4">
        <w:rPr>
          <w:rFonts w:ascii="Calibri" w:hAnsi="Calibri"/>
          <w:sz w:val="22"/>
          <w:szCs w:val="22"/>
          <w:lang w:val="fr-CA"/>
        </w:rPr>
        <w:t>à</w:t>
      </w:r>
      <w:r w:rsidR="00A57E9F" w:rsidRPr="00093A3D">
        <w:rPr>
          <w:rFonts w:ascii="Calibri" w:hAnsi="Calibri"/>
          <w:sz w:val="22"/>
          <w:szCs w:val="22"/>
          <w:lang w:val="fr-CA"/>
        </w:rPr>
        <w:t xml:space="preserve"> 150</w:t>
      </w:r>
      <w:r w:rsidR="00A65CB4">
        <w:rPr>
          <w:rFonts w:ascii="Calibri" w:hAnsi="Calibri"/>
          <w:sz w:val="22"/>
          <w:szCs w:val="22"/>
          <w:lang w:val="fr-CA"/>
        </w:rPr>
        <w:t> </w:t>
      </w:r>
      <w:r w:rsidR="00A57E9F" w:rsidRPr="00093A3D">
        <w:rPr>
          <w:rFonts w:ascii="Calibri" w:hAnsi="Calibri"/>
          <w:sz w:val="22"/>
          <w:szCs w:val="22"/>
          <w:lang w:val="fr-CA"/>
        </w:rPr>
        <w:t>869</w:t>
      </w:r>
      <w:r w:rsidR="00A65CB4">
        <w:rPr>
          <w:rFonts w:ascii="Calibri" w:hAnsi="Calibri"/>
          <w:sz w:val="22"/>
          <w:szCs w:val="22"/>
          <w:lang w:val="fr-CA"/>
        </w:rPr>
        <w:t> </w:t>
      </w:r>
      <w:r w:rsidR="00FC2DB4" w:rsidRPr="00093A3D">
        <w:rPr>
          <w:rFonts w:ascii="Calibri" w:hAnsi="Calibri"/>
          <w:sz w:val="22"/>
          <w:szCs w:val="22"/>
          <w:lang w:val="fr-CA"/>
        </w:rPr>
        <w:t>ha</w:t>
      </w:r>
      <w:r w:rsidR="00AD5DC0" w:rsidRPr="00093A3D">
        <w:rPr>
          <w:rFonts w:ascii="Calibri" w:hAnsi="Calibri"/>
          <w:sz w:val="22"/>
          <w:szCs w:val="22"/>
          <w:lang w:val="fr-CA"/>
        </w:rPr>
        <w:t xml:space="preserve">). </w:t>
      </w:r>
      <w:r w:rsidR="00A65CB4">
        <w:rPr>
          <w:rFonts w:ascii="Calibri" w:hAnsi="Calibri"/>
          <w:sz w:val="22"/>
          <w:szCs w:val="22"/>
          <w:lang w:val="fr-CA"/>
        </w:rPr>
        <w:t>En conséquence, ces ajustements ne constituent pas des diminutions de superficie telles qu’elles sont définies par l’</w:t>
      </w:r>
      <w:r w:rsidR="0025702D">
        <w:rPr>
          <w:rFonts w:ascii="Calibri" w:hAnsi="Calibri"/>
          <w:sz w:val="22"/>
          <w:szCs w:val="22"/>
          <w:lang w:val="fr-CA"/>
        </w:rPr>
        <w:t>Article</w:t>
      </w:r>
      <w:r w:rsidR="00A65CB4">
        <w:rPr>
          <w:rFonts w:ascii="Calibri" w:hAnsi="Calibri"/>
          <w:sz w:val="22"/>
          <w:szCs w:val="22"/>
          <w:lang w:val="fr-CA"/>
        </w:rPr>
        <w:t xml:space="preserve"> 2.5. </w:t>
      </w:r>
    </w:p>
    <w:p w14:paraId="518559DB" w14:textId="77777777" w:rsidR="0097082B" w:rsidRPr="00093A3D" w:rsidRDefault="0097082B" w:rsidP="0097082B">
      <w:pPr>
        <w:pStyle w:val="ListParagraph"/>
        <w:ind w:left="426"/>
        <w:rPr>
          <w:rFonts w:asciiTheme="minorHAnsi" w:hAnsiTheme="minorHAnsi"/>
          <w:sz w:val="22"/>
          <w:szCs w:val="22"/>
          <w:lang w:val="fr-CA"/>
        </w:rPr>
      </w:pPr>
    </w:p>
    <w:p w14:paraId="03D4F95C" w14:textId="0366AACB" w:rsidR="008E2DFD" w:rsidRPr="00093A3D" w:rsidRDefault="00157E7E" w:rsidP="009F1FC8">
      <w:pPr>
        <w:rPr>
          <w:rFonts w:ascii="Calibri" w:hAnsi="Calibri"/>
          <w:i/>
          <w:color w:val="000000"/>
          <w:sz w:val="22"/>
          <w:szCs w:val="22"/>
          <w:lang w:val="fr-CA"/>
        </w:rPr>
      </w:pPr>
      <w:r w:rsidRPr="00093A3D">
        <w:rPr>
          <w:rFonts w:ascii="Calibri" w:hAnsi="Calibri"/>
          <w:b/>
          <w:sz w:val="22"/>
          <w:szCs w:val="22"/>
          <w:lang w:val="fr-CA"/>
        </w:rPr>
        <w:t>Change</w:t>
      </w:r>
      <w:r w:rsidR="00A65CB4">
        <w:rPr>
          <w:rFonts w:ascii="Calibri" w:hAnsi="Calibri"/>
          <w:b/>
          <w:sz w:val="22"/>
          <w:szCs w:val="22"/>
          <w:lang w:val="fr-CA"/>
        </w:rPr>
        <w:t>ment</w:t>
      </w:r>
      <w:r w:rsidRPr="00093A3D">
        <w:rPr>
          <w:rFonts w:ascii="Calibri" w:hAnsi="Calibri"/>
          <w:b/>
          <w:sz w:val="22"/>
          <w:szCs w:val="22"/>
          <w:lang w:val="fr-CA"/>
        </w:rPr>
        <w:t xml:space="preserve">s </w:t>
      </w:r>
      <w:r w:rsidR="00A65CB4">
        <w:rPr>
          <w:rFonts w:ascii="Calibri" w:hAnsi="Calibri"/>
          <w:b/>
          <w:sz w:val="22"/>
          <w:szCs w:val="22"/>
          <w:lang w:val="fr-CA"/>
        </w:rPr>
        <w:t xml:space="preserve">dans les caractéristiques écologiques de certains Sites Ramsar : rapports </w:t>
      </w:r>
      <w:r w:rsidR="0025702D">
        <w:rPr>
          <w:rFonts w:ascii="Calibri" w:hAnsi="Calibri"/>
          <w:b/>
          <w:sz w:val="22"/>
          <w:szCs w:val="22"/>
          <w:lang w:val="fr-CA"/>
        </w:rPr>
        <w:t>Article</w:t>
      </w:r>
      <w:r w:rsidR="00A65CB4">
        <w:rPr>
          <w:rFonts w:ascii="Calibri" w:hAnsi="Calibri"/>
          <w:b/>
          <w:sz w:val="22"/>
          <w:szCs w:val="22"/>
          <w:lang w:val="fr-CA"/>
        </w:rPr>
        <w:t xml:space="preserve"> 3.2 </w:t>
      </w:r>
    </w:p>
    <w:p w14:paraId="1C6EE6E3" w14:textId="77777777" w:rsidR="00AB60CA" w:rsidRPr="00093A3D" w:rsidRDefault="00AB60CA" w:rsidP="005E26E4">
      <w:pPr>
        <w:ind w:left="567" w:hanging="567"/>
        <w:rPr>
          <w:rFonts w:ascii="Calibri" w:hAnsi="Calibri"/>
          <w:sz w:val="22"/>
          <w:szCs w:val="22"/>
          <w:lang w:val="fr-CA"/>
        </w:rPr>
      </w:pPr>
    </w:p>
    <w:p w14:paraId="659C493C" w14:textId="5F650AEE" w:rsidR="008F35FF"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15.</w:t>
      </w:r>
      <w:r w:rsidRPr="00093A3D">
        <w:rPr>
          <w:rFonts w:ascii="Calibri" w:hAnsi="Calibri"/>
          <w:sz w:val="22"/>
          <w:szCs w:val="22"/>
          <w:lang w:val="fr-CA"/>
        </w:rPr>
        <w:tab/>
      </w:r>
      <w:r w:rsidR="00A65CB4">
        <w:rPr>
          <w:rFonts w:ascii="Calibri" w:hAnsi="Calibri"/>
          <w:sz w:val="22"/>
          <w:szCs w:val="22"/>
          <w:lang w:val="fr-CA"/>
        </w:rPr>
        <w:t>L’</w:t>
      </w:r>
      <w:r w:rsidR="0025702D">
        <w:rPr>
          <w:rFonts w:ascii="Calibri" w:hAnsi="Calibri"/>
          <w:sz w:val="22"/>
          <w:szCs w:val="22"/>
          <w:lang w:val="fr-CA"/>
        </w:rPr>
        <w:t>Article</w:t>
      </w:r>
      <w:r w:rsidR="009A70E8" w:rsidRPr="00093A3D">
        <w:rPr>
          <w:rFonts w:ascii="Calibri" w:hAnsi="Calibri"/>
          <w:sz w:val="22"/>
          <w:szCs w:val="22"/>
          <w:lang w:val="fr-CA"/>
        </w:rPr>
        <w:t xml:space="preserve"> 3.2 </w:t>
      </w:r>
      <w:r w:rsidR="00A65CB4">
        <w:rPr>
          <w:rFonts w:ascii="Calibri" w:hAnsi="Calibri"/>
          <w:sz w:val="22"/>
          <w:szCs w:val="22"/>
          <w:lang w:val="fr-CA"/>
        </w:rPr>
        <w:t xml:space="preserve">demande aux </w:t>
      </w:r>
      <w:r w:rsidR="009A70E8" w:rsidRPr="00093A3D">
        <w:rPr>
          <w:rFonts w:ascii="Calibri" w:hAnsi="Calibri"/>
          <w:sz w:val="22"/>
          <w:szCs w:val="22"/>
          <w:lang w:val="fr-CA"/>
        </w:rPr>
        <w:t xml:space="preserve">Parties </w:t>
      </w:r>
      <w:r w:rsidR="00A65CB4">
        <w:rPr>
          <w:rFonts w:ascii="Calibri" w:hAnsi="Calibri"/>
          <w:sz w:val="22"/>
          <w:szCs w:val="22"/>
          <w:lang w:val="fr-CA"/>
        </w:rPr>
        <w:t>d’informer le Secrétariat lorsque des caractéristiques écologiques d’un site ont changé, sont en train de changer ou pourraient changer par suite d’évolutions technologiques, de pollution ou d’autres interférences humaines. Toutes les Parties sont encouragées à chercher à restaurer les fonctions et les caractéristiques écologiques des sites. Ces cas sont appelés dossiers « </w:t>
      </w:r>
      <w:r w:rsidR="0025702D">
        <w:rPr>
          <w:rFonts w:ascii="Calibri" w:hAnsi="Calibri"/>
          <w:sz w:val="22"/>
          <w:szCs w:val="22"/>
          <w:lang w:val="fr-CA"/>
        </w:rPr>
        <w:t>Article</w:t>
      </w:r>
      <w:r w:rsidR="00A65CB4">
        <w:rPr>
          <w:rFonts w:ascii="Calibri" w:hAnsi="Calibri"/>
          <w:sz w:val="22"/>
          <w:szCs w:val="22"/>
          <w:lang w:val="fr-CA"/>
        </w:rPr>
        <w:t> 3.2 ».</w:t>
      </w:r>
    </w:p>
    <w:p w14:paraId="37B27A88" w14:textId="77777777" w:rsidR="008F35FF" w:rsidRPr="00093A3D" w:rsidRDefault="008F35FF" w:rsidP="008F35FF">
      <w:pPr>
        <w:pStyle w:val="ListParagraph"/>
        <w:ind w:left="426"/>
        <w:rPr>
          <w:rFonts w:ascii="Calibri" w:hAnsi="Calibri"/>
          <w:sz w:val="22"/>
          <w:szCs w:val="22"/>
          <w:lang w:val="fr-CA"/>
        </w:rPr>
      </w:pPr>
    </w:p>
    <w:p w14:paraId="55139749" w14:textId="2795C6A0" w:rsidR="00A61733"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16.</w:t>
      </w:r>
      <w:r w:rsidRPr="00093A3D">
        <w:rPr>
          <w:rFonts w:ascii="Calibri" w:hAnsi="Calibri"/>
          <w:sz w:val="22"/>
          <w:szCs w:val="22"/>
          <w:lang w:val="fr-CA"/>
        </w:rPr>
        <w:tab/>
      </w:r>
      <w:r w:rsidR="00A65CB4">
        <w:rPr>
          <w:rFonts w:ascii="Calibri" w:hAnsi="Calibri"/>
          <w:sz w:val="22"/>
          <w:szCs w:val="22"/>
          <w:lang w:val="fr-CA"/>
        </w:rPr>
        <w:t>Dans l’</w:t>
      </w:r>
      <w:r w:rsidR="00FA0E9B">
        <w:rPr>
          <w:rFonts w:ascii="Calibri" w:hAnsi="Calibri"/>
          <w:sz w:val="22"/>
          <w:szCs w:val="22"/>
          <w:lang w:val="fr-CA"/>
        </w:rPr>
        <w:t>Annexe</w:t>
      </w:r>
      <w:r w:rsidR="00A65CB4">
        <w:rPr>
          <w:rFonts w:ascii="Calibri" w:hAnsi="Calibri"/>
          <w:sz w:val="22"/>
          <w:szCs w:val="22"/>
          <w:lang w:val="fr-CA"/>
        </w:rPr>
        <w:t> </w:t>
      </w:r>
      <w:r w:rsidR="00D26361" w:rsidRPr="00093A3D">
        <w:rPr>
          <w:rFonts w:ascii="Calibri" w:hAnsi="Calibri"/>
          <w:sz w:val="22"/>
          <w:szCs w:val="22"/>
          <w:lang w:val="fr-CA"/>
        </w:rPr>
        <w:t>4</w:t>
      </w:r>
      <w:r w:rsidR="00733A46" w:rsidRPr="00093A3D">
        <w:rPr>
          <w:rFonts w:ascii="Calibri" w:hAnsi="Calibri"/>
          <w:sz w:val="22"/>
          <w:szCs w:val="22"/>
          <w:lang w:val="fr-CA"/>
        </w:rPr>
        <w:t xml:space="preserve">a </w:t>
      </w:r>
      <w:r w:rsidR="00A65CB4">
        <w:rPr>
          <w:rFonts w:ascii="Calibri" w:hAnsi="Calibri"/>
          <w:sz w:val="22"/>
          <w:szCs w:val="22"/>
          <w:lang w:val="fr-CA"/>
        </w:rPr>
        <w:t xml:space="preserve">se trouve une liste de </w:t>
      </w:r>
      <w:r w:rsidR="0067227F" w:rsidRPr="00093A3D">
        <w:rPr>
          <w:rFonts w:ascii="Calibri" w:hAnsi="Calibri"/>
          <w:color w:val="000000"/>
          <w:sz w:val="22"/>
          <w:szCs w:val="22"/>
          <w:lang w:val="fr-CA"/>
        </w:rPr>
        <w:t>16</w:t>
      </w:r>
      <w:r w:rsidR="00EE2069" w:rsidRPr="00093A3D">
        <w:rPr>
          <w:rFonts w:ascii="Calibri" w:hAnsi="Calibri"/>
          <w:color w:val="000000"/>
          <w:sz w:val="22"/>
          <w:szCs w:val="22"/>
          <w:lang w:val="fr-CA"/>
        </w:rPr>
        <w:t>4</w:t>
      </w:r>
      <w:r w:rsidR="00A65CB4">
        <w:rPr>
          <w:rFonts w:ascii="Calibri" w:hAnsi="Calibri"/>
          <w:color w:val="000000"/>
          <w:sz w:val="22"/>
          <w:szCs w:val="22"/>
          <w:lang w:val="fr-CA"/>
        </w:rPr>
        <w:t> Sites</w:t>
      </w:r>
      <w:r w:rsidR="00395678" w:rsidRPr="00093A3D">
        <w:rPr>
          <w:rFonts w:ascii="Calibri" w:hAnsi="Calibri"/>
          <w:color w:val="000000"/>
          <w:sz w:val="22"/>
          <w:szCs w:val="22"/>
          <w:lang w:val="fr-CA"/>
        </w:rPr>
        <w:t xml:space="preserve"> </w:t>
      </w:r>
      <w:r w:rsidR="005D06B7" w:rsidRPr="00093A3D">
        <w:rPr>
          <w:rFonts w:ascii="Calibri" w:hAnsi="Calibri"/>
          <w:color w:val="000000"/>
          <w:sz w:val="22"/>
          <w:szCs w:val="22"/>
          <w:lang w:val="fr-CA"/>
        </w:rPr>
        <w:t xml:space="preserve">Ramsar </w:t>
      </w:r>
      <w:r w:rsidR="00A65CB4">
        <w:rPr>
          <w:rFonts w:ascii="Calibri" w:hAnsi="Calibri"/>
          <w:color w:val="000000"/>
          <w:sz w:val="22"/>
          <w:szCs w:val="22"/>
          <w:lang w:val="fr-CA"/>
        </w:rPr>
        <w:t xml:space="preserve">dont le « dossier </w:t>
      </w:r>
      <w:r w:rsidR="0025702D">
        <w:rPr>
          <w:rFonts w:ascii="Calibri" w:hAnsi="Calibri"/>
          <w:color w:val="000000"/>
          <w:sz w:val="22"/>
          <w:szCs w:val="22"/>
          <w:lang w:val="fr-CA"/>
        </w:rPr>
        <w:t>Article</w:t>
      </w:r>
      <w:r w:rsidR="00A65CB4">
        <w:rPr>
          <w:rFonts w:ascii="Calibri" w:hAnsi="Calibri"/>
          <w:sz w:val="22"/>
          <w:szCs w:val="22"/>
          <w:lang w:val="fr-CA"/>
        </w:rPr>
        <w:t> </w:t>
      </w:r>
      <w:r w:rsidR="008F35FF" w:rsidRPr="00093A3D">
        <w:rPr>
          <w:rFonts w:ascii="Calibri" w:hAnsi="Calibri"/>
          <w:sz w:val="22"/>
          <w:szCs w:val="22"/>
          <w:lang w:val="fr-CA"/>
        </w:rPr>
        <w:t>3.2</w:t>
      </w:r>
      <w:r w:rsidR="00A65CB4">
        <w:rPr>
          <w:rFonts w:ascii="Calibri" w:hAnsi="Calibri"/>
          <w:sz w:val="22"/>
          <w:szCs w:val="22"/>
          <w:lang w:val="fr-CA"/>
        </w:rPr>
        <w:t xml:space="preserve"> est confirmé » qui ont, à l’origine, été signalés par l’Autorité administrative ou par un tiers puis confirmés par l’Autorité administrative. Les Parti</w:t>
      </w:r>
      <w:r w:rsidR="00CA38B9">
        <w:rPr>
          <w:rFonts w:ascii="Calibri" w:hAnsi="Calibri"/>
          <w:sz w:val="22"/>
          <w:szCs w:val="22"/>
          <w:lang w:val="fr-CA"/>
        </w:rPr>
        <w:t xml:space="preserve">es ont signalé 23 nouveaux cas. Ce sont : </w:t>
      </w:r>
      <w:r w:rsidR="00A61733" w:rsidRPr="00093A3D">
        <w:rPr>
          <w:rFonts w:ascii="Calibri" w:eastAsia="Calibri" w:hAnsi="Calibri" w:cs="Calibri"/>
          <w:b/>
          <w:sz w:val="22"/>
          <w:szCs w:val="22"/>
          <w:lang w:val="fr-CA"/>
        </w:rPr>
        <w:t>Albani</w:t>
      </w:r>
      <w:r w:rsidR="00CA38B9">
        <w:rPr>
          <w:rFonts w:ascii="Calibri" w:eastAsia="Calibri" w:hAnsi="Calibri" w:cs="Calibri"/>
          <w:b/>
          <w:sz w:val="22"/>
          <w:szCs w:val="22"/>
          <w:lang w:val="fr-CA"/>
        </w:rPr>
        <w:t>e</w:t>
      </w:r>
      <w:r w:rsidR="00A61733" w:rsidRPr="00093A3D">
        <w:rPr>
          <w:rFonts w:ascii="Calibri" w:eastAsia="Calibri" w:hAnsi="Calibri" w:cs="Calibri"/>
          <w:sz w:val="22"/>
          <w:szCs w:val="22"/>
          <w:lang w:val="fr-CA"/>
        </w:rPr>
        <w:t xml:space="preserve"> (1), </w:t>
      </w:r>
      <w:r w:rsidR="00CA38B9" w:rsidRPr="00093A3D">
        <w:rPr>
          <w:rFonts w:ascii="Calibri" w:eastAsia="Calibri" w:hAnsi="Calibri" w:cs="Calibri"/>
          <w:b/>
          <w:sz w:val="22"/>
          <w:szCs w:val="22"/>
          <w:lang w:val="fr-CA"/>
        </w:rPr>
        <w:t>Algérie</w:t>
      </w:r>
      <w:r w:rsidR="00A61733" w:rsidRPr="00093A3D">
        <w:rPr>
          <w:rFonts w:ascii="Calibri" w:eastAsia="Calibri" w:hAnsi="Calibri" w:cs="Calibri"/>
          <w:b/>
          <w:sz w:val="22"/>
          <w:szCs w:val="22"/>
          <w:lang w:val="fr-CA"/>
        </w:rPr>
        <w:t xml:space="preserve"> </w:t>
      </w:r>
      <w:r w:rsidR="00A61733" w:rsidRPr="00093A3D">
        <w:rPr>
          <w:rFonts w:ascii="Calibri" w:eastAsia="Calibri" w:hAnsi="Calibri" w:cs="Calibri"/>
          <w:sz w:val="22"/>
          <w:szCs w:val="22"/>
          <w:lang w:val="fr-CA"/>
        </w:rPr>
        <w:t xml:space="preserve">(2), </w:t>
      </w:r>
      <w:r w:rsidR="00CA38B9" w:rsidRPr="00093A3D">
        <w:rPr>
          <w:rFonts w:ascii="Calibri" w:eastAsia="Calibri" w:hAnsi="Calibri" w:cs="Calibri"/>
          <w:b/>
          <w:sz w:val="22"/>
          <w:szCs w:val="22"/>
          <w:lang w:val="fr-CA"/>
        </w:rPr>
        <w:t>Australie</w:t>
      </w:r>
      <w:r w:rsidR="00A61733" w:rsidRPr="00093A3D">
        <w:rPr>
          <w:rFonts w:ascii="Calibri" w:eastAsia="Calibri" w:hAnsi="Calibri" w:cs="Calibri"/>
          <w:b/>
          <w:sz w:val="22"/>
          <w:szCs w:val="22"/>
          <w:lang w:val="fr-CA"/>
        </w:rPr>
        <w:t xml:space="preserve"> </w:t>
      </w:r>
      <w:r w:rsidR="00A61733" w:rsidRPr="00093A3D">
        <w:rPr>
          <w:rFonts w:ascii="Calibri" w:eastAsia="Calibri" w:hAnsi="Calibri" w:cs="Calibri"/>
          <w:sz w:val="22"/>
          <w:szCs w:val="22"/>
          <w:lang w:val="fr-CA"/>
        </w:rPr>
        <w:t xml:space="preserve">(1), </w:t>
      </w:r>
      <w:r w:rsidR="00CA38B9">
        <w:rPr>
          <w:rFonts w:ascii="Calibri" w:eastAsia="Calibri" w:hAnsi="Calibri" w:cs="Calibri"/>
          <w:b/>
          <w:sz w:val="22"/>
          <w:szCs w:val="22"/>
          <w:lang w:val="fr-CA"/>
        </w:rPr>
        <w:t>Autriche</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Canada</w:t>
      </w:r>
      <w:r w:rsidR="00A61733" w:rsidRPr="00093A3D">
        <w:rPr>
          <w:rFonts w:ascii="Calibri" w:eastAsia="Calibri" w:hAnsi="Calibri" w:cs="Calibri"/>
          <w:sz w:val="22"/>
          <w:szCs w:val="22"/>
          <w:lang w:val="fr-CA"/>
        </w:rPr>
        <w:t xml:space="preserve"> (1), </w:t>
      </w:r>
      <w:r w:rsidR="00CA38B9" w:rsidRPr="00093A3D">
        <w:rPr>
          <w:rFonts w:ascii="Calibri" w:eastAsia="Calibri" w:hAnsi="Calibri" w:cs="Calibri"/>
          <w:b/>
          <w:sz w:val="22"/>
          <w:szCs w:val="22"/>
          <w:lang w:val="fr-CA"/>
        </w:rPr>
        <w:t>Colombie</w:t>
      </w:r>
      <w:r w:rsidR="00A61733" w:rsidRPr="00093A3D">
        <w:rPr>
          <w:rFonts w:ascii="Calibri" w:eastAsia="Calibri" w:hAnsi="Calibri" w:cs="Calibri"/>
          <w:sz w:val="22"/>
          <w:szCs w:val="22"/>
          <w:lang w:val="fr-CA"/>
        </w:rPr>
        <w:t xml:space="preserve"> (2), </w:t>
      </w:r>
      <w:r w:rsidR="00CA38B9" w:rsidRPr="00093A3D">
        <w:rPr>
          <w:rFonts w:ascii="Calibri" w:eastAsia="Calibri" w:hAnsi="Calibri" w:cs="Calibri"/>
          <w:b/>
          <w:sz w:val="22"/>
          <w:szCs w:val="22"/>
          <w:lang w:val="fr-CA"/>
        </w:rPr>
        <w:t>Croatie</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H</w:t>
      </w:r>
      <w:r w:rsidR="00CA38B9">
        <w:rPr>
          <w:rFonts w:ascii="Calibri" w:eastAsia="Calibri" w:hAnsi="Calibri" w:cs="Calibri"/>
          <w:b/>
          <w:sz w:val="22"/>
          <w:szCs w:val="22"/>
          <w:lang w:val="fr-CA"/>
        </w:rPr>
        <w:t>o</w:t>
      </w:r>
      <w:r w:rsidR="00A61733" w:rsidRPr="00093A3D">
        <w:rPr>
          <w:rFonts w:ascii="Calibri" w:eastAsia="Calibri" w:hAnsi="Calibri" w:cs="Calibri"/>
          <w:b/>
          <w:sz w:val="22"/>
          <w:szCs w:val="22"/>
          <w:lang w:val="fr-CA"/>
        </w:rPr>
        <w:t>ng</w:t>
      </w:r>
      <w:r w:rsidR="00CA38B9">
        <w:rPr>
          <w:rFonts w:ascii="Calibri" w:eastAsia="Calibri" w:hAnsi="Calibri" w:cs="Calibri"/>
          <w:b/>
          <w:sz w:val="22"/>
          <w:szCs w:val="22"/>
          <w:lang w:val="fr-CA"/>
        </w:rPr>
        <w:t>rie</w:t>
      </w:r>
      <w:r w:rsidR="00A61733" w:rsidRPr="00093A3D">
        <w:rPr>
          <w:rFonts w:ascii="Calibri" w:eastAsia="Calibri" w:hAnsi="Calibri" w:cs="Calibri"/>
          <w:sz w:val="22"/>
          <w:szCs w:val="22"/>
          <w:lang w:val="fr-CA"/>
        </w:rPr>
        <w:t xml:space="preserve"> (3), </w:t>
      </w:r>
      <w:r w:rsidR="00CA38B9" w:rsidRPr="00093A3D">
        <w:rPr>
          <w:rFonts w:ascii="Calibri" w:eastAsia="Calibri" w:hAnsi="Calibri" w:cs="Calibri"/>
          <w:b/>
          <w:sz w:val="22"/>
          <w:szCs w:val="22"/>
          <w:lang w:val="fr-CA"/>
        </w:rPr>
        <w:t>Indonésie</w:t>
      </w:r>
      <w:r w:rsidR="00A61733" w:rsidRPr="00093A3D">
        <w:rPr>
          <w:rFonts w:ascii="Calibri" w:eastAsia="Calibri" w:hAnsi="Calibri" w:cs="Calibri"/>
          <w:sz w:val="22"/>
          <w:szCs w:val="22"/>
          <w:lang w:val="fr-CA"/>
        </w:rPr>
        <w:t xml:space="preserve"> (1),</w:t>
      </w:r>
      <w:r w:rsidR="00CA38B9">
        <w:rPr>
          <w:rFonts w:ascii="Calibri" w:eastAsia="Calibri" w:hAnsi="Calibri" w:cs="Calibri"/>
          <w:sz w:val="22"/>
          <w:szCs w:val="22"/>
          <w:lang w:val="fr-CA"/>
        </w:rPr>
        <w:t xml:space="preserve"> </w:t>
      </w:r>
      <w:r w:rsidR="00A61733" w:rsidRPr="00093A3D">
        <w:rPr>
          <w:rFonts w:ascii="Calibri" w:eastAsia="Calibri" w:hAnsi="Calibri" w:cs="Calibri"/>
          <w:b/>
          <w:sz w:val="22"/>
          <w:szCs w:val="22"/>
          <w:lang w:val="fr-CA"/>
        </w:rPr>
        <w:t xml:space="preserve">Iran </w:t>
      </w:r>
      <w:r w:rsidR="00C90B38" w:rsidRPr="00093A3D">
        <w:rPr>
          <w:rFonts w:ascii="Calibri" w:eastAsia="Calibri" w:hAnsi="Calibri" w:cs="Calibri"/>
          <w:b/>
          <w:sz w:val="22"/>
          <w:szCs w:val="22"/>
          <w:lang w:val="fr-CA"/>
        </w:rPr>
        <w:t>(</w:t>
      </w:r>
      <w:r w:rsidR="00CA38B9">
        <w:rPr>
          <w:rFonts w:ascii="Calibri" w:eastAsia="Calibri" w:hAnsi="Calibri" w:cs="Calibri"/>
          <w:b/>
          <w:sz w:val="22"/>
          <w:szCs w:val="22"/>
          <w:lang w:val="fr-CA"/>
        </w:rPr>
        <w:t>République islamique d’</w:t>
      </w:r>
      <w:r w:rsidR="00C90B38" w:rsidRPr="00093A3D">
        <w:rPr>
          <w:rFonts w:ascii="Calibri" w:eastAsia="Calibri" w:hAnsi="Calibri" w:cs="Calibri"/>
          <w:b/>
          <w:sz w:val="22"/>
          <w:szCs w:val="22"/>
          <w:lang w:val="fr-CA"/>
        </w:rPr>
        <w:t xml:space="preserve">) </w:t>
      </w:r>
      <w:r w:rsidR="00A61733" w:rsidRPr="00093A3D">
        <w:rPr>
          <w:rFonts w:ascii="Calibri" w:eastAsia="Calibri" w:hAnsi="Calibri" w:cs="Calibri"/>
          <w:sz w:val="22"/>
          <w:szCs w:val="22"/>
          <w:lang w:val="fr-CA"/>
        </w:rPr>
        <w:t xml:space="preserve">(1), </w:t>
      </w:r>
      <w:r w:rsidR="00CA38B9">
        <w:rPr>
          <w:rFonts w:ascii="Calibri" w:eastAsia="Calibri" w:hAnsi="Calibri" w:cs="Calibri"/>
          <w:b/>
          <w:sz w:val="22"/>
          <w:szCs w:val="22"/>
          <w:lang w:val="fr-CA"/>
        </w:rPr>
        <w:t>Mexique</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Nicaragua</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Niger</w:t>
      </w:r>
      <w:r w:rsidR="00CA38B9">
        <w:rPr>
          <w:rFonts w:ascii="Calibri" w:eastAsia="Calibri" w:hAnsi="Calibri" w:cs="Calibri"/>
          <w:sz w:val="22"/>
          <w:szCs w:val="22"/>
          <w:lang w:val="fr-CA"/>
        </w:rPr>
        <w:t> </w:t>
      </w:r>
      <w:r w:rsidR="00A61733" w:rsidRPr="00093A3D">
        <w:rPr>
          <w:rFonts w:ascii="Calibri" w:eastAsia="Calibri" w:hAnsi="Calibri" w:cs="Calibri"/>
          <w:sz w:val="22"/>
          <w:szCs w:val="22"/>
          <w:lang w:val="fr-CA"/>
        </w:rPr>
        <w:t xml:space="preserve">(1), </w:t>
      </w:r>
      <w:r w:rsidR="00CA38B9" w:rsidRPr="00CA38B9">
        <w:rPr>
          <w:rFonts w:ascii="Calibri" w:eastAsia="Calibri" w:hAnsi="Calibri" w:cs="Calibri"/>
          <w:b/>
          <w:sz w:val="22"/>
          <w:szCs w:val="22"/>
          <w:lang w:val="fr-CA"/>
        </w:rPr>
        <w:t>Ou</w:t>
      </w:r>
      <w:r w:rsidR="00CA38B9" w:rsidRPr="00093A3D">
        <w:rPr>
          <w:rFonts w:ascii="Calibri" w:eastAsia="Calibri" w:hAnsi="Calibri" w:cs="Calibri"/>
          <w:b/>
          <w:sz w:val="22"/>
          <w:szCs w:val="22"/>
          <w:lang w:val="fr-CA"/>
        </w:rPr>
        <w:t>ganda</w:t>
      </w:r>
      <w:r w:rsidR="00CA38B9" w:rsidRPr="00093A3D">
        <w:rPr>
          <w:rFonts w:ascii="Calibri" w:eastAsia="Calibri" w:hAnsi="Calibri" w:cs="Calibri"/>
          <w:sz w:val="22"/>
          <w:szCs w:val="22"/>
          <w:lang w:val="fr-CA"/>
        </w:rPr>
        <w:t xml:space="preserve"> (2), </w:t>
      </w:r>
      <w:r w:rsidR="00CA38B9">
        <w:rPr>
          <w:rFonts w:ascii="Calibri" w:eastAsia="Calibri" w:hAnsi="Calibri" w:cs="Calibri"/>
          <w:b/>
          <w:sz w:val="22"/>
          <w:szCs w:val="22"/>
          <w:lang w:val="fr-CA"/>
        </w:rPr>
        <w:t>Royaume</w:t>
      </w:r>
      <w:r w:rsidR="00CA38B9">
        <w:rPr>
          <w:rFonts w:ascii="Calibri" w:eastAsia="Calibri" w:hAnsi="Calibri" w:cs="Calibri"/>
          <w:b/>
          <w:sz w:val="22"/>
          <w:szCs w:val="22"/>
          <w:lang w:val="fr-CA"/>
        </w:rPr>
        <w:noBreakHyphen/>
        <w:t>Uni</w:t>
      </w:r>
      <w:r w:rsidR="00CA38B9" w:rsidRPr="00093A3D">
        <w:rPr>
          <w:rFonts w:ascii="Calibri" w:eastAsia="Calibri" w:hAnsi="Calibri" w:cs="Calibri"/>
          <w:sz w:val="22"/>
          <w:szCs w:val="22"/>
          <w:lang w:val="fr-CA"/>
        </w:rPr>
        <w:t xml:space="preserve"> (1)</w:t>
      </w:r>
      <w:r w:rsidR="00CA38B9">
        <w:rPr>
          <w:rFonts w:ascii="Calibri" w:eastAsia="Calibri" w:hAnsi="Calibri" w:cs="Calibri"/>
          <w:sz w:val="22"/>
          <w:szCs w:val="22"/>
          <w:lang w:val="fr-CA"/>
        </w:rPr>
        <w:t xml:space="preserve">, </w:t>
      </w:r>
      <w:r w:rsidR="00CA38B9">
        <w:rPr>
          <w:rFonts w:ascii="Calibri" w:eastAsia="Calibri" w:hAnsi="Calibri" w:cs="Calibri"/>
          <w:b/>
          <w:sz w:val="22"/>
          <w:szCs w:val="22"/>
          <w:lang w:val="fr-CA"/>
        </w:rPr>
        <w:t>Slovaquie</w:t>
      </w:r>
      <w:r w:rsidR="00A61733" w:rsidRPr="00093A3D">
        <w:rPr>
          <w:rFonts w:ascii="Calibri" w:eastAsia="Calibri" w:hAnsi="Calibri" w:cs="Calibri"/>
          <w:sz w:val="22"/>
          <w:szCs w:val="22"/>
          <w:lang w:val="fr-CA"/>
        </w:rPr>
        <w:t xml:space="preserve"> (1)</w:t>
      </w:r>
      <w:r w:rsidR="00DD2AAC" w:rsidRPr="00093A3D">
        <w:rPr>
          <w:rFonts w:ascii="Calibri" w:eastAsia="Calibri" w:hAnsi="Calibri" w:cs="Calibri"/>
          <w:sz w:val="22"/>
          <w:szCs w:val="22"/>
          <w:lang w:val="fr-CA"/>
        </w:rPr>
        <w:t>,</w:t>
      </w:r>
      <w:r w:rsidR="00A61733" w:rsidRPr="00093A3D">
        <w:rPr>
          <w:rFonts w:ascii="Calibri" w:eastAsia="Calibri" w:hAnsi="Calibri" w:cs="Calibri"/>
          <w:sz w:val="22"/>
          <w:szCs w:val="22"/>
          <w:lang w:val="fr-CA"/>
        </w:rPr>
        <w:t xml:space="preserve"> </w:t>
      </w:r>
      <w:r w:rsidR="00A61733" w:rsidRPr="00093A3D">
        <w:rPr>
          <w:rFonts w:ascii="Calibri" w:eastAsia="Calibri" w:hAnsi="Calibri" w:cs="Calibri"/>
          <w:b/>
          <w:sz w:val="22"/>
          <w:szCs w:val="22"/>
          <w:lang w:val="fr-CA"/>
        </w:rPr>
        <w:t>Tur</w:t>
      </w:r>
      <w:r w:rsidR="00CA38B9">
        <w:rPr>
          <w:rFonts w:ascii="Calibri" w:eastAsia="Calibri" w:hAnsi="Calibri" w:cs="Calibri"/>
          <w:b/>
          <w:sz w:val="22"/>
          <w:szCs w:val="22"/>
          <w:lang w:val="fr-CA"/>
        </w:rPr>
        <w:t>quie</w:t>
      </w:r>
      <w:r w:rsidR="00A61733" w:rsidRPr="00093A3D">
        <w:rPr>
          <w:rFonts w:ascii="Calibri" w:eastAsia="Calibri" w:hAnsi="Calibri" w:cs="Calibri"/>
          <w:sz w:val="22"/>
          <w:szCs w:val="22"/>
          <w:lang w:val="fr-CA"/>
        </w:rPr>
        <w:t xml:space="preserve"> (1)</w:t>
      </w:r>
      <w:r w:rsidR="00967979">
        <w:rPr>
          <w:rFonts w:ascii="Calibri" w:eastAsia="Calibri" w:hAnsi="Calibri" w:cs="Calibri"/>
          <w:sz w:val="22"/>
          <w:szCs w:val="22"/>
          <w:lang w:val="fr-CA"/>
        </w:rPr>
        <w:t xml:space="preserve"> et</w:t>
      </w:r>
      <w:r w:rsidR="00A61733" w:rsidRPr="00093A3D">
        <w:rPr>
          <w:rFonts w:ascii="Calibri" w:eastAsia="Calibri" w:hAnsi="Calibri" w:cs="Calibri"/>
          <w:sz w:val="22"/>
          <w:szCs w:val="22"/>
          <w:lang w:val="fr-CA"/>
        </w:rPr>
        <w:t xml:space="preserve"> </w:t>
      </w:r>
      <w:r w:rsidR="00A61733" w:rsidRPr="00093A3D">
        <w:rPr>
          <w:rFonts w:ascii="Calibri" w:eastAsia="Calibri" w:hAnsi="Calibri" w:cs="Calibri"/>
          <w:b/>
          <w:sz w:val="22"/>
          <w:szCs w:val="22"/>
          <w:lang w:val="fr-CA"/>
        </w:rPr>
        <w:t>Ukraine</w:t>
      </w:r>
      <w:r w:rsidR="00A61733" w:rsidRPr="00093A3D">
        <w:rPr>
          <w:rFonts w:ascii="Calibri" w:eastAsia="Calibri" w:hAnsi="Calibri" w:cs="Calibri"/>
          <w:sz w:val="22"/>
          <w:szCs w:val="22"/>
          <w:lang w:val="fr-CA"/>
        </w:rPr>
        <w:t xml:space="preserve"> (1)</w:t>
      </w:r>
      <w:r w:rsidR="00CA38B9">
        <w:rPr>
          <w:rFonts w:ascii="Calibri" w:eastAsia="Calibri" w:hAnsi="Calibri" w:cs="Calibri"/>
          <w:sz w:val="22"/>
          <w:szCs w:val="22"/>
          <w:lang w:val="fr-CA"/>
        </w:rPr>
        <w:t>.</w:t>
      </w:r>
    </w:p>
    <w:p w14:paraId="6B9FAA3A" w14:textId="77777777" w:rsidR="00A61733" w:rsidRPr="00093A3D" w:rsidRDefault="00A61733" w:rsidP="005807CD">
      <w:pPr>
        <w:pStyle w:val="ListParagraph"/>
        <w:ind w:left="425" w:hanging="425"/>
        <w:rPr>
          <w:rFonts w:ascii="Calibri" w:hAnsi="Calibri"/>
          <w:color w:val="000000"/>
          <w:sz w:val="22"/>
          <w:szCs w:val="22"/>
          <w:lang w:val="fr-CA"/>
        </w:rPr>
      </w:pPr>
    </w:p>
    <w:p w14:paraId="675263AF" w14:textId="3FFB4B9F" w:rsidR="00832ED8" w:rsidRPr="00093A3D" w:rsidRDefault="005807CD" w:rsidP="005807CD">
      <w:pPr>
        <w:ind w:left="425" w:hanging="425"/>
        <w:rPr>
          <w:rFonts w:ascii="Calibri" w:hAnsi="Calibri"/>
          <w:sz w:val="22"/>
          <w:szCs w:val="22"/>
          <w:lang w:val="fr-CA"/>
        </w:rPr>
      </w:pPr>
      <w:r w:rsidRPr="00093A3D">
        <w:rPr>
          <w:rFonts w:ascii="Calibri" w:hAnsi="Calibri"/>
          <w:color w:val="000000"/>
          <w:sz w:val="22"/>
          <w:szCs w:val="22"/>
          <w:lang w:val="fr-CA"/>
        </w:rPr>
        <w:t>17.</w:t>
      </w:r>
      <w:r w:rsidRPr="00093A3D">
        <w:rPr>
          <w:rFonts w:ascii="Calibri" w:hAnsi="Calibri"/>
          <w:color w:val="000000"/>
          <w:sz w:val="22"/>
          <w:szCs w:val="22"/>
          <w:lang w:val="fr-CA"/>
        </w:rPr>
        <w:tab/>
      </w:r>
      <w:r w:rsidR="00B37387">
        <w:rPr>
          <w:rFonts w:ascii="Calibri" w:hAnsi="Calibri"/>
          <w:color w:val="000000"/>
          <w:sz w:val="22"/>
          <w:szCs w:val="22"/>
          <w:lang w:val="fr-CA"/>
        </w:rPr>
        <w:t xml:space="preserve">Parmi les dossiers </w:t>
      </w:r>
      <w:r w:rsidR="0025702D">
        <w:rPr>
          <w:rFonts w:ascii="Calibri" w:hAnsi="Calibri"/>
          <w:color w:val="000000"/>
          <w:sz w:val="22"/>
          <w:szCs w:val="22"/>
          <w:lang w:val="fr-CA"/>
        </w:rPr>
        <w:t>Article</w:t>
      </w:r>
      <w:r w:rsidR="00B37387">
        <w:rPr>
          <w:rFonts w:ascii="Calibri" w:hAnsi="Calibri"/>
          <w:color w:val="000000"/>
          <w:sz w:val="22"/>
          <w:szCs w:val="22"/>
          <w:lang w:val="fr-CA"/>
        </w:rPr>
        <w:t> 3.2 confirmés ci</w:t>
      </w:r>
      <w:r w:rsidR="00B37387">
        <w:rPr>
          <w:rFonts w:ascii="Calibri" w:hAnsi="Calibri"/>
          <w:color w:val="000000"/>
          <w:sz w:val="22"/>
          <w:szCs w:val="22"/>
          <w:lang w:val="fr-CA"/>
        </w:rPr>
        <w:noBreakHyphen/>
        <w:t xml:space="preserve">dessus, les problèmes pour 21 sites </w:t>
      </w:r>
      <w:r w:rsidR="00810E51" w:rsidRPr="00093A3D">
        <w:rPr>
          <w:rFonts w:ascii="Calibri" w:hAnsi="Calibri"/>
          <w:color w:val="000000"/>
          <w:sz w:val="22"/>
          <w:szCs w:val="22"/>
          <w:lang w:val="fr-CA"/>
        </w:rPr>
        <w:t>(1</w:t>
      </w:r>
      <w:r w:rsidR="00A60FA9" w:rsidRPr="00093A3D">
        <w:rPr>
          <w:rFonts w:ascii="Calibri" w:hAnsi="Calibri"/>
          <w:color w:val="000000"/>
          <w:sz w:val="22"/>
          <w:szCs w:val="22"/>
          <w:lang w:val="fr-CA"/>
        </w:rPr>
        <w:t>3</w:t>
      </w:r>
      <w:r w:rsidR="00810E51" w:rsidRPr="00093A3D">
        <w:rPr>
          <w:rFonts w:ascii="Calibri" w:hAnsi="Calibri"/>
          <w:color w:val="000000"/>
          <w:sz w:val="22"/>
          <w:szCs w:val="22"/>
          <w:lang w:val="fr-CA"/>
        </w:rPr>
        <w:t>%)</w:t>
      </w:r>
      <w:r w:rsidR="00334913" w:rsidRPr="00093A3D">
        <w:rPr>
          <w:rFonts w:ascii="Calibri" w:hAnsi="Calibri"/>
          <w:color w:val="000000"/>
          <w:sz w:val="22"/>
          <w:szCs w:val="22"/>
          <w:lang w:val="fr-CA"/>
        </w:rPr>
        <w:t xml:space="preserve"> </w:t>
      </w:r>
      <w:r w:rsidR="00B37387">
        <w:rPr>
          <w:rFonts w:ascii="Calibri" w:hAnsi="Calibri"/>
          <w:color w:val="000000"/>
          <w:sz w:val="22"/>
          <w:szCs w:val="22"/>
          <w:lang w:val="fr-CA"/>
        </w:rPr>
        <w:t xml:space="preserve">ont été résolus durant la période du rapport, ce qui laisse des dossiers encore ouverts pour 143 sites. Les Parties qui ont pu résoudre les problèmes dans leurs sites sont : </w:t>
      </w:r>
      <w:r w:rsidR="00B37387">
        <w:rPr>
          <w:rFonts w:ascii="Calibri" w:eastAsia="Calibri" w:hAnsi="Calibri" w:cs="Calibri"/>
          <w:b/>
          <w:sz w:val="22"/>
          <w:szCs w:val="22"/>
          <w:lang w:val="fr-CA"/>
        </w:rPr>
        <w:t>Autriche</w:t>
      </w:r>
      <w:r w:rsidR="00A61733" w:rsidRPr="00093A3D">
        <w:rPr>
          <w:rFonts w:ascii="Calibri" w:eastAsia="Calibri" w:hAnsi="Calibri" w:cs="Calibri"/>
          <w:sz w:val="22"/>
          <w:szCs w:val="22"/>
          <w:lang w:val="fr-CA"/>
        </w:rPr>
        <w:t xml:space="preserve"> (1), </w:t>
      </w:r>
      <w:r w:rsidR="00B37387" w:rsidRPr="00093A3D">
        <w:rPr>
          <w:rFonts w:ascii="Calibri" w:eastAsia="Calibri" w:hAnsi="Calibri" w:cs="Calibri"/>
          <w:b/>
          <w:sz w:val="22"/>
          <w:szCs w:val="22"/>
          <w:lang w:val="fr-CA"/>
        </w:rPr>
        <w:t>Azerbaïdjan</w:t>
      </w:r>
      <w:r w:rsidR="00B37387">
        <w:rPr>
          <w:rFonts w:ascii="Calibri" w:eastAsia="Calibri" w:hAnsi="Calibri" w:cs="Calibri"/>
          <w:sz w:val="22"/>
          <w:szCs w:val="22"/>
          <w:lang w:val="fr-CA"/>
        </w:rPr>
        <w:t> </w:t>
      </w:r>
      <w:r w:rsidR="00A61733" w:rsidRPr="00093A3D">
        <w:rPr>
          <w:rFonts w:ascii="Calibri" w:eastAsia="Calibri" w:hAnsi="Calibri" w:cs="Calibri"/>
          <w:sz w:val="22"/>
          <w:szCs w:val="22"/>
          <w:lang w:val="fr-CA"/>
        </w:rPr>
        <w:t xml:space="preserve">(1), </w:t>
      </w:r>
      <w:r w:rsidR="00A61733" w:rsidRPr="00093A3D">
        <w:rPr>
          <w:rFonts w:ascii="Calibri" w:eastAsia="Calibri" w:hAnsi="Calibri" w:cs="Calibri"/>
          <w:b/>
          <w:sz w:val="22"/>
          <w:szCs w:val="22"/>
          <w:lang w:val="fr-CA"/>
        </w:rPr>
        <w:t>Br</w:t>
      </w:r>
      <w:r w:rsidR="00B37387">
        <w:rPr>
          <w:rFonts w:ascii="Calibri" w:eastAsia="Calibri" w:hAnsi="Calibri" w:cs="Calibri"/>
          <w:b/>
          <w:sz w:val="22"/>
          <w:szCs w:val="22"/>
          <w:lang w:val="fr-CA"/>
        </w:rPr>
        <w:t>ésil</w:t>
      </w:r>
      <w:r w:rsidR="00A61733" w:rsidRPr="00093A3D">
        <w:rPr>
          <w:rFonts w:ascii="Calibri" w:eastAsia="Calibri" w:hAnsi="Calibri" w:cs="Calibri"/>
          <w:sz w:val="22"/>
          <w:szCs w:val="22"/>
          <w:lang w:val="fr-CA"/>
        </w:rPr>
        <w:t xml:space="preserve"> (3), </w:t>
      </w:r>
      <w:r w:rsidR="00A61733" w:rsidRPr="00093A3D">
        <w:rPr>
          <w:rFonts w:ascii="Calibri" w:eastAsia="Calibri" w:hAnsi="Calibri" w:cs="Calibri"/>
          <w:b/>
          <w:sz w:val="22"/>
          <w:szCs w:val="22"/>
          <w:lang w:val="fr-CA"/>
        </w:rPr>
        <w:t>Canada</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Colombi</w:t>
      </w:r>
      <w:r w:rsidR="00B37387">
        <w:rPr>
          <w:rFonts w:ascii="Calibri" w:eastAsia="Calibri" w:hAnsi="Calibri" w:cs="Calibri"/>
          <w:b/>
          <w:sz w:val="22"/>
          <w:szCs w:val="22"/>
          <w:lang w:val="fr-CA"/>
        </w:rPr>
        <w:t>e</w:t>
      </w:r>
      <w:r w:rsidR="00A61733" w:rsidRPr="00093A3D">
        <w:rPr>
          <w:rFonts w:ascii="Calibri" w:eastAsia="Calibri" w:hAnsi="Calibri" w:cs="Calibri"/>
          <w:sz w:val="22"/>
          <w:szCs w:val="22"/>
          <w:lang w:val="fr-CA"/>
        </w:rPr>
        <w:t xml:space="preserve"> (2), </w:t>
      </w:r>
      <w:r w:rsidR="00B4076E">
        <w:rPr>
          <w:rFonts w:ascii="Calibri" w:eastAsia="Calibri" w:hAnsi="Calibri" w:cs="Calibri"/>
          <w:b/>
          <w:sz w:val="22"/>
          <w:szCs w:val="22"/>
          <w:lang w:val="fr-CA"/>
        </w:rPr>
        <w:t>Espagne</w:t>
      </w:r>
      <w:r w:rsidR="00B4076E" w:rsidRPr="00093A3D">
        <w:rPr>
          <w:rFonts w:ascii="Calibri" w:eastAsia="Calibri" w:hAnsi="Calibri" w:cs="Calibri"/>
          <w:sz w:val="22"/>
          <w:szCs w:val="22"/>
          <w:lang w:val="fr-CA"/>
        </w:rPr>
        <w:t xml:space="preserve"> (1), </w:t>
      </w:r>
      <w:r w:rsidR="00B37387">
        <w:rPr>
          <w:rFonts w:ascii="Calibri" w:eastAsia="Calibri" w:hAnsi="Calibri" w:cs="Calibri"/>
          <w:b/>
          <w:sz w:val="22"/>
          <w:szCs w:val="22"/>
          <w:lang w:val="fr-CA"/>
        </w:rPr>
        <w:t>Japon</w:t>
      </w:r>
      <w:r w:rsidR="00A61733" w:rsidRPr="00093A3D">
        <w:rPr>
          <w:rFonts w:ascii="Calibri" w:eastAsia="Calibri" w:hAnsi="Calibri" w:cs="Calibri"/>
          <w:sz w:val="22"/>
          <w:szCs w:val="22"/>
          <w:lang w:val="fr-CA"/>
        </w:rPr>
        <w:t xml:space="preserve"> (1), </w:t>
      </w:r>
      <w:r w:rsidR="00A61733" w:rsidRPr="00093A3D">
        <w:rPr>
          <w:rFonts w:ascii="Calibri" w:eastAsia="Calibri" w:hAnsi="Calibri" w:cs="Calibri"/>
          <w:b/>
          <w:sz w:val="22"/>
          <w:szCs w:val="22"/>
          <w:lang w:val="fr-CA"/>
        </w:rPr>
        <w:t>Mexi</w:t>
      </w:r>
      <w:r w:rsidR="00B37387">
        <w:rPr>
          <w:rFonts w:ascii="Calibri" w:eastAsia="Calibri" w:hAnsi="Calibri" w:cs="Calibri"/>
          <w:b/>
          <w:sz w:val="22"/>
          <w:szCs w:val="22"/>
          <w:lang w:val="fr-CA"/>
        </w:rPr>
        <w:t>que</w:t>
      </w:r>
      <w:r w:rsidR="00A61733" w:rsidRPr="00093A3D">
        <w:rPr>
          <w:rFonts w:ascii="Calibri" w:eastAsia="Calibri" w:hAnsi="Calibri" w:cs="Calibri"/>
          <w:sz w:val="22"/>
          <w:szCs w:val="22"/>
          <w:lang w:val="fr-CA"/>
        </w:rPr>
        <w:t xml:space="preserve"> (2), </w:t>
      </w:r>
      <w:r w:rsidR="00B4076E">
        <w:rPr>
          <w:rFonts w:ascii="Calibri" w:eastAsia="Calibri" w:hAnsi="Calibri" w:cs="Calibri"/>
          <w:b/>
          <w:sz w:val="22"/>
          <w:szCs w:val="22"/>
          <w:lang w:val="fr-CA"/>
        </w:rPr>
        <w:t>Norvège</w:t>
      </w:r>
      <w:r w:rsidR="00B4076E" w:rsidRPr="00093A3D">
        <w:rPr>
          <w:rFonts w:ascii="Calibri" w:eastAsia="Calibri" w:hAnsi="Calibri" w:cs="Calibri"/>
          <w:sz w:val="22"/>
          <w:szCs w:val="22"/>
          <w:lang w:val="fr-CA"/>
        </w:rPr>
        <w:t xml:space="preserve"> (1), </w:t>
      </w:r>
      <w:r w:rsidR="00B4076E">
        <w:rPr>
          <w:rFonts w:ascii="Calibri" w:eastAsia="Calibri" w:hAnsi="Calibri" w:cs="Calibri"/>
          <w:b/>
          <w:sz w:val="22"/>
          <w:szCs w:val="22"/>
          <w:lang w:val="fr-CA"/>
        </w:rPr>
        <w:t>Pays</w:t>
      </w:r>
      <w:r w:rsidR="00B4076E">
        <w:rPr>
          <w:rFonts w:ascii="Calibri" w:eastAsia="Calibri" w:hAnsi="Calibri" w:cs="Calibri"/>
          <w:b/>
          <w:sz w:val="22"/>
          <w:szCs w:val="22"/>
          <w:lang w:val="fr-CA"/>
        </w:rPr>
        <w:noBreakHyphen/>
        <w:t>Bas</w:t>
      </w:r>
      <w:r w:rsidR="00A61733" w:rsidRPr="00093A3D">
        <w:rPr>
          <w:rFonts w:ascii="Calibri" w:eastAsia="Calibri" w:hAnsi="Calibri" w:cs="Calibri"/>
          <w:sz w:val="22"/>
          <w:szCs w:val="22"/>
          <w:lang w:val="fr-CA"/>
        </w:rPr>
        <w:t xml:space="preserve"> (2), </w:t>
      </w:r>
      <w:r w:rsidR="00B4076E">
        <w:rPr>
          <w:rFonts w:ascii="Calibri" w:eastAsia="Calibri" w:hAnsi="Calibri" w:cs="Calibri"/>
          <w:b/>
          <w:sz w:val="22"/>
          <w:szCs w:val="22"/>
          <w:lang w:val="fr-CA"/>
        </w:rPr>
        <w:t>Royaume</w:t>
      </w:r>
      <w:r w:rsidR="00B4076E">
        <w:rPr>
          <w:rFonts w:ascii="Calibri" w:eastAsia="Calibri" w:hAnsi="Calibri" w:cs="Calibri"/>
          <w:b/>
          <w:sz w:val="22"/>
          <w:szCs w:val="22"/>
          <w:lang w:val="fr-CA"/>
        </w:rPr>
        <w:noBreakHyphen/>
        <w:t>Uni</w:t>
      </w:r>
      <w:r w:rsidR="00B4076E" w:rsidRPr="00093A3D">
        <w:rPr>
          <w:rFonts w:ascii="Calibri" w:eastAsia="Calibri" w:hAnsi="Calibri" w:cs="Calibri"/>
          <w:b/>
          <w:sz w:val="22"/>
          <w:szCs w:val="22"/>
          <w:lang w:val="fr-CA"/>
        </w:rPr>
        <w:t xml:space="preserve"> </w:t>
      </w:r>
      <w:r w:rsidR="00B4076E" w:rsidRPr="00093A3D">
        <w:rPr>
          <w:rFonts w:ascii="Calibri" w:eastAsia="Calibri" w:hAnsi="Calibri" w:cs="Calibri"/>
          <w:sz w:val="22"/>
          <w:szCs w:val="22"/>
          <w:lang w:val="fr-CA"/>
        </w:rPr>
        <w:t>(2)</w:t>
      </w:r>
      <w:r w:rsidR="00B4076E">
        <w:rPr>
          <w:rFonts w:ascii="Calibri" w:eastAsia="Calibri" w:hAnsi="Calibri" w:cs="Calibri"/>
          <w:sz w:val="22"/>
          <w:szCs w:val="22"/>
          <w:lang w:val="fr-CA"/>
        </w:rPr>
        <w:t xml:space="preserve">, </w:t>
      </w:r>
      <w:r w:rsidR="00B4076E" w:rsidRPr="00093A3D">
        <w:rPr>
          <w:rFonts w:ascii="Calibri" w:eastAsia="Calibri" w:hAnsi="Calibri" w:cs="Calibri"/>
          <w:b/>
          <w:sz w:val="22"/>
          <w:szCs w:val="22"/>
          <w:lang w:val="fr-CA"/>
        </w:rPr>
        <w:t>Thaïlande</w:t>
      </w:r>
      <w:r w:rsidR="00A61733" w:rsidRPr="00093A3D">
        <w:rPr>
          <w:rFonts w:ascii="Calibri" w:eastAsia="Calibri" w:hAnsi="Calibri" w:cs="Calibri"/>
          <w:sz w:val="22"/>
          <w:szCs w:val="22"/>
          <w:lang w:val="fr-CA"/>
        </w:rPr>
        <w:t xml:space="preserve"> (2)</w:t>
      </w:r>
      <w:r w:rsidR="00B4076E">
        <w:rPr>
          <w:rFonts w:ascii="Calibri" w:eastAsia="Calibri" w:hAnsi="Calibri" w:cs="Calibri"/>
          <w:sz w:val="22"/>
          <w:szCs w:val="22"/>
          <w:lang w:val="fr-CA"/>
        </w:rPr>
        <w:t xml:space="preserve"> et</w:t>
      </w:r>
      <w:r w:rsidR="00A61733" w:rsidRPr="00093A3D">
        <w:rPr>
          <w:rFonts w:ascii="Calibri" w:eastAsia="Calibri" w:hAnsi="Calibri" w:cs="Calibri"/>
          <w:sz w:val="22"/>
          <w:szCs w:val="22"/>
          <w:lang w:val="fr-CA"/>
        </w:rPr>
        <w:t xml:space="preserve"> </w:t>
      </w:r>
      <w:r w:rsidR="00A61733" w:rsidRPr="00093A3D">
        <w:rPr>
          <w:rFonts w:ascii="Calibri" w:eastAsia="Calibri" w:hAnsi="Calibri" w:cs="Calibri"/>
          <w:b/>
          <w:sz w:val="22"/>
          <w:szCs w:val="22"/>
          <w:lang w:val="fr-CA"/>
        </w:rPr>
        <w:t>Ukraine</w:t>
      </w:r>
      <w:r w:rsidR="00A61733" w:rsidRPr="00093A3D">
        <w:rPr>
          <w:rFonts w:ascii="Calibri" w:eastAsia="Calibri" w:hAnsi="Calibri" w:cs="Calibri"/>
          <w:sz w:val="22"/>
          <w:szCs w:val="22"/>
          <w:lang w:val="fr-CA"/>
        </w:rPr>
        <w:t xml:space="preserve"> (2)</w:t>
      </w:r>
      <w:r w:rsidR="00B4076E">
        <w:rPr>
          <w:rFonts w:ascii="Calibri" w:eastAsia="Calibri" w:hAnsi="Calibri" w:cs="Calibri"/>
          <w:sz w:val="22"/>
          <w:szCs w:val="22"/>
          <w:lang w:val="fr-CA"/>
        </w:rPr>
        <w:t>.</w:t>
      </w:r>
      <w:r w:rsidR="00A61733" w:rsidRPr="00093A3D">
        <w:rPr>
          <w:rFonts w:ascii="Calibri" w:eastAsia="Calibri" w:hAnsi="Calibri" w:cs="Calibri"/>
          <w:sz w:val="22"/>
          <w:szCs w:val="22"/>
          <w:lang w:val="fr-CA"/>
        </w:rPr>
        <w:t xml:space="preserve"> </w:t>
      </w:r>
    </w:p>
    <w:p w14:paraId="5EC73113" w14:textId="77777777" w:rsidR="00A61733" w:rsidRPr="00093A3D" w:rsidRDefault="00A61733" w:rsidP="00A61733">
      <w:pPr>
        <w:pStyle w:val="ListParagraph"/>
        <w:rPr>
          <w:rFonts w:ascii="Calibri" w:hAnsi="Calibri"/>
          <w:sz w:val="22"/>
          <w:szCs w:val="22"/>
          <w:lang w:val="fr-CA"/>
        </w:rPr>
      </w:pPr>
    </w:p>
    <w:p w14:paraId="1AB29373" w14:textId="4E550D4D" w:rsidR="0097082B"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18.</w:t>
      </w:r>
      <w:r w:rsidRPr="00093A3D">
        <w:rPr>
          <w:rFonts w:ascii="Calibri" w:hAnsi="Calibri"/>
          <w:sz w:val="22"/>
          <w:szCs w:val="22"/>
          <w:lang w:val="fr-CA"/>
        </w:rPr>
        <w:tab/>
      </w:r>
      <w:r w:rsidR="00A55D04">
        <w:rPr>
          <w:rFonts w:ascii="Calibri" w:hAnsi="Calibri"/>
          <w:sz w:val="22"/>
          <w:szCs w:val="22"/>
          <w:lang w:val="fr-CA"/>
        </w:rPr>
        <w:t>L’</w:t>
      </w:r>
      <w:r w:rsidR="00FA0E9B">
        <w:rPr>
          <w:rFonts w:ascii="Calibri" w:hAnsi="Calibri"/>
          <w:sz w:val="22"/>
          <w:szCs w:val="22"/>
          <w:lang w:val="fr-CA"/>
        </w:rPr>
        <w:t>Annexe</w:t>
      </w:r>
      <w:r w:rsidR="00A55D04">
        <w:rPr>
          <w:rFonts w:ascii="Calibri" w:hAnsi="Calibri"/>
          <w:sz w:val="22"/>
          <w:szCs w:val="22"/>
          <w:lang w:val="fr-CA"/>
        </w:rPr>
        <w:t> </w:t>
      </w:r>
      <w:r w:rsidR="00D26361" w:rsidRPr="00093A3D">
        <w:rPr>
          <w:rFonts w:ascii="Calibri" w:hAnsi="Calibri"/>
          <w:sz w:val="22"/>
          <w:szCs w:val="22"/>
          <w:lang w:val="fr-CA"/>
        </w:rPr>
        <w:t>4</w:t>
      </w:r>
      <w:r w:rsidR="00294E06" w:rsidRPr="00093A3D">
        <w:rPr>
          <w:rFonts w:ascii="Calibri" w:hAnsi="Calibri"/>
          <w:sz w:val="22"/>
          <w:szCs w:val="22"/>
          <w:lang w:val="fr-CA"/>
        </w:rPr>
        <w:t xml:space="preserve">b </w:t>
      </w:r>
      <w:r w:rsidR="00A55D04">
        <w:rPr>
          <w:rFonts w:ascii="Calibri" w:hAnsi="Calibri"/>
          <w:sz w:val="22"/>
          <w:szCs w:val="22"/>
          <w:lang w:val="fr-CA"/>
        </w:rPr>
        <w:t xml:space="preserve">énumère </w:t>
      </w:r>
      <w:r w:rsidR="000A22F0" w:rsidRPr="00093A3D">
        <w:rPr>
          <w:rFonts w:ascii="Calibri" w:hAnsi="Calibri"/>
          <w:sz w:val="22"/>
          <w:szCs w:val="22"/>
          <w:lang w:val="fr-CA"/>
        </w:rPr>
        <w:t>70</w:t>
      </w:r>
      <w:r w:rsidR="00A55D04">
        <w:rPr>
          <w:rFonts w:ascii="Calibri" w:hAnsi="Calibri"/>
          <w:sz w:val="22"/>
          <w:szCs w:val="22"/>
          <w:lang w:val="fr-CA"/>
        </w:rPr>
        <w:t> Sites</w:t>
      </w:r>
      <w:r w:rsidR="00294E06" w:rsidRPr="00093A3D">
        <w:rPr>
          <w:rFonts w:ascii="Calibri" w:hAnsi="Calibri"/>
          <w:sz w:val="22"/>
          <w:szCs w:val="22"/>
          <w:lang w:val="fr-CA"/>
        </w:rPr>
        <w:t xml:space="preserve"> Ramsar </w:t>
      </w:r>
      <w:r w:rsidR="00A55D04">
        <w:rPr>
          <w:rFonts w:ascii="Calibri" w:hAnsi="Calibri"/>
          <w:sz w:val="22"/>
          <w:szCs w:val="22"/>
          <w:lang w:val="fr-CA"/>
        </w:rPr>
        <w:t xml:space="preserve">pour lesquels des changements négatifs induits par l’homme dans les caractéristiques écologiques ont été signalés par des tiers mais non confirmés par l’Autorité administrative. Dans ce cas, les problèmes ont été résolus pour 14 sites </w:t>
      </w:r>
      <w:r w:rsidR="00CE2499" w:rsidRPr="00093A3D">
        <w:rPr>
          <w:rFonts w:ascii="Calibri" w:hAnsi="Calibri"/>
          <w:sz w:val="22"/>
          <w:szCs w:val="22"/>
          <w:lang w:val="fr-CA"/>
        </w:rPr>
        <w:t>(</w:t>
      </w:r>
      <w:r w:rsidR="000A22F0" w:rsidRPr="00093A3D">
        <w:rPr>
          <w:rFonts w:ascii="Calibri" w:hAnsi="Calibri"/>
          <w:sz w:val="22"/>
          <w:szCs w:val="22"/>
          <w:lang w:val="fr-CA"/>
        </w:rPr>
        <w:t>20%</w:t>
      </w:r>
      <w:r w:rsidR="00CE2499" w:rsidRPr="00093A3D">
        <w:rPr>
          <w:rFonts w:ascii="Calibri" w:hAnsi="Calibri"/>
          <w:sz w:val="22"/>
          <w:szCs w:val="22"/>
          <w:lang w:val="fr-CA"/>
        </w:rPr>
        <w:t xml:space="preserve">) </w:t>
      </w:r>
      <w:r w:rsidR="00A55D04">
        <w:rPr>
          <w:rFonts w:ascii="Calibri" w:hAnsi="Calibri"/>
          <w:sz w:val="22"/>
          <w:szCs w:val="22"/>
          <w:lang w:val="fr-CA"/>
        </w:rPr>
        <w:t>durant la période du rapport par une réponse de l’Autorité administrative, ce qui laisse des dossiers encore ouverts pour 56 sites.</w:t>
      </w:r>
    </w:p>
    <w:p w14:paraId="4FCF6BAF" w14:textId="77777777" w:rsidR="0097082B" w:rsidRPr="00093A3D" w:rsidRDefault="0097082B" w:rsidP="005807CD">
      <w:pPr>
        <w:ind w:left="425" w:hanging="425"/>
        <w:rPr>
          <w:rFonts w:ascii="Calibri" w:hAnsi="Calibri"/>
          <w:sz w:val="22"/>
          <w:szCs w:val="22"/>
          <w:lang w:val="fr-CA"/>
        </w:rPr>
      </w:pPr>
    </w:p>
    <w:p w14:paraId="6362E84C" w14:textId="1202D341" w:rsidR="001F6A84"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19.</w:t>
      </w:r>
      <w:r w:rsidRPr="00093A3D">
        <w:rPr>
          <w:rFonts w:ascii="Calibri" w:hAnsi="Calibri"/>
          <w:sz w:val="22"/>
          <w:szCs w:val="22"/>
          <w:lang w:val="fr-CA"/>
        </w:rPr>
        <w:tab/>
      </w:r>
      <w:r w:rsidR="00A55D04">
        <w:rPr>
          <w:rFonts w:ascii="Calibri" w:hAnsi="Calibri"/>
          <w:sz w:val="22"/>
          <w:szCs w:val="22"/>
          <w:lang w:val="fr-CA"/>
        </w:rPr>
        <w:t xml:space="preserve">Le total combiné de </w:t>
      </w:r>
      <w:r w:rsidR="004676BE" w:rsidRPr="00093A3D">
        <w:rPr>
          <w:rFonts w:ascii="Calibri" w:hAnsi="Calibri"/>
          <w:sz w:val="22"/>
          <w:szCs w:val="22"/>
          <w:lang w:val="fr-CA"/>
        </w:rPr>
        <w:t>2</w:t>
      </w:r>
      <w:r w:rsidR="00F041AA" w:rsidRPr="00093A3D">
        <w:rPr>
          <w:rFonts w:ascii="Calibri" w:hAnsi="Calibri"/>
          <w:sz w:val="22"/>
          <w:szCs w:val="22"/>
          <w:lang w:val="fr-CA"/>
        </w:rPr>
        <w:t>34</w:t>
      </w:r>
      <w:r w:rsidR="00A55D04">
        <w:rPr>
          <w:rFonts w:ascii="Calibri" w:hAnsi="Calibri"/>
          <w:sz w:val="22"/>
          <w:szCs w:val="22"/>
          <w:lang w:val="fr-CA"/>
        </w:rPr>
        <w:t> sites</w:t>
      </w:r>
      <w:r w:rsidR="0024721B">
        <w:rPr>
          <w:rFonts w:ascii="Calibri" w:hAnsi="Calibri"/>
          <w:sz w:val="22"/>
          <w:szCs w:val="22"/>
          <w:lang w:val="fr-CA"/>
        </w:rPr>
        <w:t xml:space="preserve"> énumérés dans les </w:t>
      </w:r>
      <w:r w:rsidR="00FA0E9B">
        <w:rPr>
          <w:rFonts w:ascii="Calibri" w:hAnsi="Calibri"/>
          <w:sz w:val="22"/>
          <w:szCs w:val="22"/>
          <w:lang w:val="fr-CA"/>
        </w:rPr>
        <w:t>Annexe</w:t>
      </w:r>
      <w:r w:rsidR="0024721B">
        <w:rPr>
          <w:rFonts w:ascii="Calibri" w:hAnsi="Calibri"/>
          <w:sz w:val="22"/>
          <w:szCs w:val="22"/>
          <w:lang w:val="fr-CA"/>
        </w:rPr>
        <w:t>s </w:t>
      </w:r>
      <w:r w:rsidR="000E59DF" w:rsidRPr="00093A3D">
        <w:rPr>
          <w:rFonts w:ascii="Calibri" w:hAnsi="Calibri"/>
          <w:sz w:val="22"/>
          <w:szCs w:val="22"/>
          <w:lang w:val="fr-CA"/>
        </w:rPr>
        <w:t xml:space="preserve">4a </w:t>
      </w:r>
      <w:r w:rsidR="0024721B">
        <w:rPr>
          <w:rFonts w:ascii="Calibri" w:hAnsi="Calibri"/>
          <w:sz w:val="22"/>
          <w:szCs w:val="22"/>
          <w:lang w:val="fr-CA"/>
        </w:rPr>
        <w:t>et </w:t>
      </w:r>
      <w:r w:rsidR="000E59DF" w:rsidRPr="00093A3D">
        <w:rPr>
          <w:rFonts w:ascii="Calibri" w:hAnsi="Calibri"/>
          <w:sz w:val="22"/>
          <w:szCs w:val="22"/>
          <w:lang w:val="fr-CA"/>
        </w:rPr>
        <w:t>4b</w:t>
      </w:r>
      <w:r w:rsidR="007A7858" w:rsidRPr="00093A3D">
        <w:rPr>
          <w:rFonts w:ascii="Calibri" w:hAnsi="Calibri"/>
          <w:sz w:val="22"/>
          <w:szCs w:val="22"/>
          <w:lang w:val="fr-CA"/>
        </w:rPr>
        <w:t xml:space="preserve"> </w:t>
      </w:r>
      <w:r w:rsidR="0024721B">
        <w:rPr>
          <w:rFonts w:ascii="Calibri" w:hAnsi="Calibri"/>
          <w:sz w:val="22"/>
          <w:szCs w:val="22"/>
          <w:lang w:val="fr-CA"/>
        </w:rPr>
        <w:t xml:space="preserve">durant la période du rapport représente une augmentation de </w:t>
      </w:r>
      <w:r w:rsidR="00FB05D8" w:rsidRPr="00093A3D">
        <w:rPr>
          <w:rFonts w:ascii="Calibri" w:hAnsi="Calibri"/>
          <w:sz w:val="22"/>
          <w:szCs w:val="22"/>
          <w:lang w:val="fr-CA"/>
        </w:rPr>
        <w:t>1</w:t>
      </w:r>
      <w:r w:rsidR="00EE2069" w:rsidRPr="00093A3D">
        <w:rPr>
          <w:rFonts w:ascii="Calibri" w:hAnsi="Calibri"/>
          <w:sz w:val="22"/>
          <w:szCs w:val="22"/>
          <w:lang w:val="fr-CA"/>
        </w:rPr>
        <w:t>2</w:t>
      </w:r>
      <w:r w:rsidR="00FB05D8" w:rsidRPr="00093A3D">
        <w:rPr>
          <w:rFonts w:ascii="Calibri" w:hAnsi="Calibri"/>
          <w:sz w:val="22"/>
          <w:szCs w:val="22"/>
          <w:lang w:val="fr-CA"/>
        </w:rPr>
        <w:t>%</w:t>
      </w:r>
      <w:r w:rsidR="004676BE" w:rsidRPr="00093A3D">
        <w:rPr>
          <w:rFonts w:ascii="Calibri" w:hAnsi="Calibri"/>
          <w:sz w:val="22"/>
          <w:szCs w:val="22"/>
          <w:lang w:val="fr-CA"/>
        </w:rPr>
        <w:t xml:space="preserve"> </w:t>
      </w:r>
      <w:r w:rsidR="0024721B">
        <w:rPr>
          <w:rFonts w:ascii="Calibri" w:hAnsi="Calibri"/>
          <w:sz w:val="22"/>
          <w:szCs w:val="22"/>
          <w:lang w:val="fr-CA"/>
        </w:rPr>
        <w:t xml:space="preserve">par rapport au nombre déclaré pour la période triennale précédente </w:t>
      </w:r>
      <w:r w:rsidR="004676BE" w:rsidRPr="00093A3D">
        <w:rPr>
          <w:rFonts w:ascii="Calibri" w:hAnsi="Calibri"/>
          <w:sz w:val="22"/>
          <w:szCs w:val="22"/>
          <w:lang w:val="fr-CA"/>
        </w:rPr>
        <w:t>(208</w:t>
      </w:r>
      <w:r w:rsidR="0024721B">
        <w:rPr>
          <w:rFonts w:ascii="Calibri" w:hAnsi="Calibri"/>
          <w:sz w:val="22"/>
          <w:szCs w:val="22"/>
          <w:lang w:val="fr-CA"/>
        </w:rPr>
        <w:t> s</w:t>
      </w:r>
      <w:r w:rsidR="004676BE" w:rsidRPr="00093A3D">
        <w:rPr>
          <w:rFonts w:ascii="Calibri" w:hAnsi="Calibri"/>
          <w:sz w:val="22"/>
          <w:szCs w:val="22"/>
          <w:lang w:val="fr-CA"/>
        </w:rPr>
        <w:t>ites)</w:t>
      </w:r>
      <w:r w:rsidR="007A7858" w:rsidRPr="00093A3D">
        <w:rPr>
          <w:rFonts w:ascii="Calibri" w:hAnsi="Calibri"/>
          <w:sz w:val="22"/>
          <w:szCs w:val="22"/>
          <w:lang w:val="fr-CA"/>
        </w:rPr>
        <w:t xml:space="preserve">. </w:t>
      </w:r>
      <w:r w:rsidR="0024721B">
        <w:rPr>
          <w:rFonts w:ascii="Calibri" w:hAnsi="Calibri"/>
          <w:sz w:val="22"/>
          <w:szCs w:val="22"/>
          <w:lang w:val="fr-CA"/>
        </w:rPr>
        <w:t xml:space="preserve">Cette augmentation suggère qu’un nombre croissant de zones humides est menacé ou que les Parties et les groupes de la société civile accordent une attention plus étroite au changement potentiel dans les caractéristiques écologiques des sites, ou une combinaison de ces facteurs. Durant la période du rapport, le Secrétariat a reçu de nouveaux dossiers concernant 17 Sites Ramsar d’autres sources, pas encore confirmés par l’Autorité administrative </w:t>
      </w:r>
      <w:r w:rsidR="00334913" w:rsidRPr="00093A3D">
        <w:rPr>
          <w:rFonts w:ascii="Calibri" w:hAnsi="Calibri"/>
          <w:sz w:val="22"/>
          <w:szCs w:val="22"/>
          <w:lang w:val="fr-CA"/>
        </w:rPr>
        <w:t>(</w:t>
      </w:r>
      <w:r w:rsidR="0024721B">
        <w:rPr>
          <w:rFonts w:ascii="Calibri" w:hAnsi="Calibri"/>
          <w:sz w:val="22"/>
          <w:szCs w:val="22"/>
          <w:lang w:val="fr-CA"/>
        </w:rPr>
        <w:t xml:space="preserve">par comparaison avec </w:t>
      </w:r>
      <w:r w:rsidR="00334913" w:rsidRPr="00093A3D">
        <w:rPr>
          <w:rFonts w:ascii="Calibri" w:hAnsi="Calibri"/>
          <w:sz w:val="22"/>
          <w:szCs w:val="22"/>
          <w:lang w:val="fr-CA"/>
        </w:rPr>
        <w:t>27</w:t>
      </w:r>
      <w:r w:rsidR="0024721B">
        <w:rPr>
          <w:rFonts w:ascii="Calibri" w:hAnsi="Calibri"/>
          <w:sz w:val="22"/>
          <w:szCs w:val="22"/>
          <w:lang w:val="fr-CA"/>
        </w:rPr>
        <w:t xml:space="preserve"> sites durant la période triennale précédente). </w:t>
      </w:r>
      <w:r w:rsidR="00334913" w:rsidRPr="00093A3D">
        <w:rPr>
          <w:rFonts w:ascii="Calibri" w:hAnsi="Calibri"/>
          <w:sz w:val="22"/>
          <w:szCs w:val="22"/>
          <w:lang w:val="fr-CA"/>
        </w:rPr>
        <w:t xml:space="preserve"> </w:t>
      </w:r>
    </w:p>
    <w:p w14:paraId="1C9E7C4D" w14:textId="77777777" w:rsidR="00535286" w:rsidRPr="00093A3D" w:rsidRDefault="00535286" w:rsidP="005807CD">
      <w:pPr>
        <w:ind w:left="425" w:hanging="425"/>
        <w:rPr>
          <w:rFonts w:ascii="Calibri" w:hAnsi="Calibri"/>
          <w:sz w:val="22"/>
          <w:szCs w:val="22"/>
          <w:lang w:val="fr-CA"/>
        </w:rPr>
      </w:pPr>
    </w:p>
    <w:p w14:paraId="07134A6D" w14:textId="6C698E21" w:rsidR="00F21435"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20.</w:t>
      </w:r>
      <w:r w:rsidRPr="00093A3D">
        <w:rPr>
          <w:rFonts w:ascii="Calibri" w:hAnsi="Calibri"/>
          <w:sz w:val="22"/>
          <w:szCs w:val="22"/>
          <w:lang w:val="fr-CA"/>
        </w:rPr>
        <w:tab/>
      </w:r>
      <w:r w:rsidR="0024721B">
        <w:rPr>
          <w:rFonts w:ascii="Calibri" w:hAnsi="Calibri"/>
          <w:sz w:val="22"/>
          <w:szCs w:val="22"/>
          <w:lang w:val="fr-CA"/>
        </w:rPr>
        <w:t xml:space="preserve">Le temps moyen consacré à la résolution et à la fermeture de ces 21 dossiers </w:t>
      </w:r>
      <w:r w:rsidR="0025702D">
        <w:rPr>
          <w:rFonts w:ascii="Calibri" w:hAnsi="Calibri"/>
          <w:sz w:val="22"/>
          <w:szCs w:val="22"/>
          <w:lang w:val="fr-CA"/>
        </w:rPr>
        <w:t>Article</w:t>
      </w:r>
      <w:r w:rsidR="0024721B">
        <w:rPr>
          <w:rFonts w:ascii="Calibri" w:hAnsi="Calibri"/>
          <w:sz w:val="22"/>
          <w:szCs w:val="22"/>
          <w:lang w:val="fr-CA"/>
        </w:rPr>
        <w:t xml:space="preserve"> 3.2 (par. 17) a été de huit ans (allant de un à 26 ans). Toutefois, le temps moyen pour lequel les dossiers </w:t>
      </w:r>
      <w:r w:rsidR="0025702D">
        <w:rPr>
          <w:rFonts w:ascii="Calibri" w:hAnsi="Calibri"/>
          <w:sz w:val="22"/>
          <w:szCs w:val="22"/>
          <w:lang w:val="fr-CA"/>
        </w:rPr>
        <w:t>Article</w:t>
      </w:r>
      <w:r w:rsidR="0024721B">
        <w:rPr>
          <w:rFonts w:ascii="Calibri" w:hAnsi="Calibri"/>
          <w:sz w:val="22"/>
          <w:szCs w:val="22"/>
          <w:lang w:val="fr-CA"/>
        </w:rPr>
        <w:t> 3.2 restants énumérés dans l’</w:t>
      </w:r>
      <w:r w:rsidR="00FA0E9B">
        <w:rPr>
          <w:rFonts w:ascii="Calibri" w:hAnsi="Calibri"/>
          <w:sz w:val="22"/>
          <w:szCs w:val="22"/>
          <w:lang w:val="fr-CA"/>
        </w:rPr>
        <w:t>Annexe</w:t>
      </w:r>
      <w:r w:rsidR="0024721B">
        <w:rPr>
          <w:rFonts w:ascii="Calibri" w:hAnsi="Calibri"/>
          <w:sz w:val="22"/>
          <w:szCs w:val="22"/>
          <w:lang w:val="fr-CA"/>
        </w:rPr>
        <w:t xml:space="preserve"> 4a sont ouverts est de 10,8 ans. </w:t>
      </w:r>
    </w:p>
    <w:p w14:paraId="125EEAD6" w14:textId="77777777" w:rsidR="00F258D9" w:rsidRPr="00093A3D" w:rsidRDefault="00F258D9" w:rsidP="005807CD">
      <w:pPr>
        <w:ind w:left="425" w:hanging="425"/>
        <w:rPr>
          <w:rFonts w:ascii="Calibri" w:hAnsi="Calibri"/>
          <w:sz w:val="22"/>
          <w:szCs w:val="22"/>
          <w:lang w:val="fr-CA"/>
        </w:rPr>
      </w:pPr>
    </w:p>
    <w:p w14:paraId="4389A3D5" w14:textId="1963CFBD" w:rsidR="00F258D9"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21.</w:t>
      </w:r>
      <w:r w:rsidRPr="00093A3D">
        <w:rPr>
          <w:rFonts w:ascii="Calibri" w:hAnsi="Calibri"/>
          <w:sz w:val="22"/>
          <w:szCs w:val="22"/>
          <w:lang w:val="fr-CA"/>
        </w:rPr>
        <w:tab/>
      </w:r>
      <w:r w:rsidR="00C11559">
        <w:rPr>
          <w:rFonts w:ascii="Calibri" w:hAnsi="Calibri"/>
          <w:sz w:val="22"/>
          <w:szCs w:val="22"/>
          <w:lang w:val="fr-CA"/>
        </w:rPr>
        <w:t xml:space="preserve">Résultat de l’absence de mises à jour et d’informations régulières sur des dossiers </w:t>
      </w:r>
      <w:r w:rsidR="0025702D">
        <w:rPr>
          <w:rFonts w:ascii="Calibri" w:hAnsi="Calibri"/>
          <w:sz w:val="22"/>
          <w:szCs w:val="22"/>
          <w:lang w:val="fr-CA"/>
        </w:rPr>
        <w:t>Article</w:t>
      </w:r>
      <w:r w:rsidR="00C11559">
        <w:rPr>
          <w:rFonts w:ascii="Calibri" w:hAnsi="Calibri"/>
          <w:sz w:val="22"/>
          <w:szCs w:val="22"/>
          <w:lang w:val="fr-CA"/>
        </w:rPr>
        <w:t> 3.2 potentiels ou ouverts pour les Sites Ramsar, le Comité permanent, à sa 52</w:t>
      </w:r>
      <w:r w:rsidR="00C11559" w:rsidRPr="00C11559">
        <w:rPr>
          <w:rFonts w:ascii="Calibri" w:hAnsi="Calibri"/>
          <w:sz w:val="22"/>
          <w:szCs w:val="22"/>
          <w:vertAlign w:val="superscript"/>
          <w:lang w:val="fr-CA"/>
        </w:rPr>
        <w:t>e</w:t>
      </w:r>
      <w:r w:rsidR="00C11559">
        <w:rPr>
          <w:rFonts w:ascii="Calibri" w:hAnsi="Calibri"/>
          <w:sz w:val="22"/>
          <w:szCs w:val="22"/>
          <w:lang w:val="fr-CA"/>
        </w:rPr>
        <w:t> </w:t>
      </w:r>
      <w:r w:rsidR="00650BEE">
        <w:rPr>
          <w:rFonts w:ascii="Calibri" w:hAnsi="Calibri"/>
          <w:sz w:val="22"/>
          <w:szCs w:val="22"/>
          <w:lang w:val="fr-CA"/>
        </w:rPr>
        <w:t xml:space="preserve">Réunion, a donné instruction au Secrétariat de renforcer son interaction avec les Parties contractantes concernant les dossiers ouverts les plus anciens, ouverts depuis deux ans ou plus, et en particulier ceux pour lesquels aucune information n’a été donnée pendant longtemps. Le Secrétariat Ramsar a contacté toutes les Parties contractantes concernées et le rapport mis à jour est présenté dans les </w:t>
      </w:r>
      <w:r w:rsidR="00FA0E9B">
        <w:rPr>
          <w:rFonts w:ascii="Calibri" w:hAnsi="Calibri"/>
          <w:sz w:val="22"/>
          <w:szCs w:val="22"/>
          <w:lang w:val="fr-CA"/>
        </w:rPr>
        <w:t>Annexe</w:t>
      </w:r>
      <w:r w:rsidR="00650BEE">
        <w:rPr>
          <w:rFonts w:ascii="Calibri" w:hAnsi="Calibri"/>
          <w:sz w:val="22"/>
          <w:szCs w:val="22"/>
          <w:lang w:val="fr-CA"/>
        </w:rPr>
        <w:t>s 4a et 4b.</w:t>
      </w:r>
    </w:p>
    <w:p w14:paraId="0A1AF0C6" w14:textId="77777777" w:rsidR="00C9124A" w:rsidRPr="00093A3D" w:rsidRDefault="00C9124A" w:rsidP="005807CD">
      <w:pPr>
        <w:ind w:left="425" w:hanging="425"/>
        <w:rPr>
          <w:rFonts w:ascii="Calibri" w:hAnsi="Calibri"/>
          <w:sz w:val="22"/>
          <w:szCs w:val="22"/>
          <w:lang w:val="fr-CA"/>
        </w:rPr>
      </w:pPr>
    </w:p>
    <w:p w14:paraId="46937FBF" w14:textId="450A866D" w:rsidR="00C9124A"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t>22.</w:t>
      </w:r>
      <w:r w:rsidRPr="00093A3D">
        <w:rPr>
          <w:rFonts w:ascii="Calibri" w:hAnsi="Calibri"/>
          <w:i/>
          <w:sz w:val="22"/>
          <w:szCs w:val="22"/>
          <w:lang w:val="fr-CA"/>
        </w:rPr>
        <w:tab/>
      </w:r>
      <w:r w:rsidR="00625C87" w:rsidRPr="00093A3D">
        <w:rPr>
          <w:rFonts w:ascii="Calibri" w:hAnsi="Calibri"/>
          <w:sz w:val="22"/>
          <w:szCs w:val="22"/>
          <w:lang w:val="fr-CA"/>
        </w:rPr>
        <w:t>(</w:t>
      </w:r>
      <w:r w:rsidR="00650BEE">
        <w:rPr>
          <w:rFonts w:ascii="Calibri" w:hAnsi="Calibri"/>
          <w:sz w:val="22"/>
          <w:szCs w:val="22"/>
          <w:lang w:val="fr-CA"/>
        </w:rPr>
        <w:t xml:space="preserve">Ce paragraphe sera mis à jour après l’analyse des Rapports nationaux) </w:t>
      </w:r>
      <w:r w:rsidR="00650BEE">
        <w:rPr>
          <w:rFonts w:ascii="Calibri" w:hAnsi="Calibri"/>
          <w:i/>
          <w:sz w:val="22"/>
          <w:szCs w:val="22"/>
          <w:lang w:val="fr-CA"/>
        </w:rPr>
        <w:t xml:space="preserve">Le Secrétariat demande l’avis du Comité permanent sur la manière d’améliorer la réponse des Parties concernées par les dossiers ouverts énumérés dans les </w:t>
      </w:r>
      <w:r w:rsidR="00FA0E9B">
        <w:rPr>
          <w:rFonts w:ascii="Calibri" w:hAnsi="Calibri"/>
          <w:i/>
          <w:sz w:val="22"/>
          <w:szCs w:val="22"/>
          <w:lang w:val="fr-CA"/>
        </w:rPr>
        <w:t>Annexe</w:t>
      </w:r>
      <w:r w:rsidR="00650BEE">
        <w:rPr>
          <w:rFonts w:ascii="Calibri" w:hAnsi="Calibri"/>
          <w:i/>
          <w:sz w:val="22"/>
          <w:szCs w:val="22"/>
          <w:lang w:val="fr-CA"/>
        </w:rPr>
        <w:t>s 4a et 4b et le taux de résolution</w:t>
      </w:r>
      <w:r w:rsidR="0016488C">
        <w:rPr>
          <w:rFonts w:ascii="Calibri" w:hAnsi="Calibri"/>
          <w:i/>
          <w:sz w:val="22"/>
          <w:szCs w:val="22"/>
          <w:lang w:val="fr-CA"/>
        </w:rPr>
        <w:t xml:space="preserve"> lent de ces problèmes. Le faible niveau de réponse semble correspondre au faible niveau de mise à jour de l’information sur les Sites Ramsar. Il correspond aussi au fait que seulement </w:t>
      </w:r>
      <w:r w:rsidR="00E978C9" w:rsidRPr="00093A3D">
        <w:rPr>
          <w:rFonts w:ascii="Calibri" w:hAnsi="Calibri"/>
          <w:i/>
          <w:sz w:val="22"/>
          <w:szCs w:val="22"/>
          <w:highlight w:val="lightGray"/>
          <w:lang w:val="fr-CA"/>
        </w:rPr>
        <w:t>xx</w:t>
      </w:r>
      <w:r w:rsidR="00C9124A" w:rsidRPr="00093A3D">
        <w:rPr>
          <w:rFonts w:ascii="Calibri" w:hAnsi="Calibri"/>
          <w:i/>
          <w:sz w:val="22"/>
          <w:szCs w:val="22"/>
          <w:lang w:val="fr-CA"/>
        </w:rPr>
        <w:t xml:space="preserve">% </w:t>
      </w:r>
      <w:r w:rsidR="0016488C">
        <w:rPr>
          <w:rFonts w:ascii="Calibri" w:hAnsi="Calibri"/>
          <w:i/>
          <w:sz w:val="22"/>
          <w:szCs w:val="22"/>
          <w:lang w:val="fr-CA"/>
        </w:rPr>
        <w:t xml:space="preserve">des Parties contractantes ont indiqué dans leur Rapport national à la COP13 qu’elles ont fait rapport au Secrétariat Ramsar sur tous les cas de changements ou de changements négatifs possibles dans les caractéristiques écologiques de leurs Sites Ramsar. Selon les Rapports nationaux à la COP13, </w:t>
      </w:r>
      <w:r w:rsidR="00E978C9" w:rsidRPr="00093A3D">
        <w:rPr>
          <w:rFonts w:ascii="Calibri" w:hAnsi="Calibri"/>
          <w:i/>
          <w:sz w:val="22"/>
          <w:szCs w:val="22"/>
          <w:highlight w:val="lightGray"/>
          <w:lang w:val="fr-CA"/>
        </w:rPr>
        <w:t>xx</w:t>
      </w:r>
      <w:r w:rsidR="00C9124A" w:rsidRPr="00093A3D">
        <w:rPr>
          <w:rFonts w:ascii="Calibri" w:hAnsi="Calibri"/>
          <w:i/>
          <w:sz w:val="22"/>
          <w:szCs w:val="22"/>
          <w:lang w:val="fr-CA"/>
        </w:rPr>
        <w:t xml:space="preserve">% </w:t>
      </w:r>
      <w:r w:rsidR="0016488C">
        <w:rPr>
          <w:rFonts w:ascii="Calibri" w:hAnsi="Calibri"/>
          <w:i/>
          <w:sz w:val="22"/>
          <w:szCs w:val="22"/>
          <w:lang w:val="fr-CA"/>
        </w:rPr>
        <w:t xml:space="preserve">des Parties contractantes ont pris des mesures pour être informées des changements négatifs induits par l’homme ou changements possibles dans les caractéristiques écologiques des Sites Ramsar. Le pourcentage élevé </w:t>
      </w:r>
      <w:r w:rsidR="00671A17" w:rsidRPr="00093A3D">
        <w:rPr>
          <w:rFonts w:ascii="Calibri" w:hAnsi="Calibri"/>
          <w:i/>
          <w:sz w:val="22"/>
          <w:szCs w:val="22"/>
          <w:lang w:val="fr-CA"/>
        </w:rPr>
        <w:t xml:space="preserve">(29%) </w:t>
      </w:r>
      <w:r w:rsidR="0016488C">
        <w:rPr>
          <w:rFonts w:ascii="Calibri" w:hAnsi="Calibri"/>
          <w:i/>
          <w:sz w:val="22"/>
          <w:szCs w:val="22"/>
          <w:lang w:val="fr-CA"/>
        </w:rPr>
        <w:t xml:space="preserve">de </w:t>
      </w:r>
      <w:r w:rsidR="00671A17" w:rsidRPr="00093A3D">
        <w:rPr>
          <w:rFonts w:ascii="Calibri" w:hAnsi="Calibri"/>
          <w:i/>
          <w:sz w:val="22"/>
          <w:szCs w:val="22"/>
          <w:lang w:val="fr-CA"/>
        </w:rPr>
        <w:t xml:space="preserve">Parties </w:t>
      </w:r>
      <w:r w:rsidR="0016488C">
        <w:rPr>
          <w:rFonts w:ascii="Calibri" w:hAnsi="Calibri"/>
          <w:i/>
          <w:sz w:val="22"/>
          <w:szCs w:val="22"/>
          <w:lang w:val="fr-CA"/>
        </w:rPr>
        <w:t xml:space="preserve">qui n’ont pas fourni de rapports depuis plus de deux ans sur des cas </w:t>
      </w:r>
      <w:r w:rsidR="0025702D">
        <w:rPr>
          <w:rFonts w:ascii="Calibri" w:hAnsi="Calibri"/>
          <w:i/>
          <w:sz w:val="22"/>
          <w:szCs w:val="22"/>
          <w:lang w:val="fr-CA"/>
        </w:rPr>
        <w:t>Article</w:t>
      </w:r>
      <w:r w:rsidR="0016488C">
        <w:rPr>
          <w:rFonts w:ascii="Calibri" w:hAnsi="Calibri"/>
          <w:i/>
          <w:sz w:val="22"/>
          <w:szCs w:val="22"/>
          <w:lang w:val="fr-CA"/>
        </w:rPr>
        <w:t> 3.2 confirmés de leur territoire (</w:t>
      </w:r>
      <w:r w:rsidR="00FA0E9B">
        <w:rPr>
          <w:rFonts w:ascii="Calibri" w:hAnsi="Calibri"/>
          <w:i/>
          <w:sz w:val="22"/>
          <w:szCs w:val="22"/>
          <w:lang w:val="fr-CA"/>
        </w:rPr>
        <w:t>Annexe</w:t>
      </w:r>
      <w:r w:rsidR="0016488C">
        <w:rPr>
          <w:rFonts w:ascii="Calibri" w:hAnsi="Calibri"/>
          <w:i/>
          <w:sz w:val="22"/>
          <w:szCs w:val="22"/>
          <w:lang w:val="fr-CA"/>
        </w:rPr>
        <w:t xml:space="preserve"> 4a) est très préoccupant car cela suggère que le nombre de Sites Ramsar menacés est considérablement plus élevé qu’indiqué dans les rapports. </w:t>
      </w:r>
      <w:r w:rsidR="00035194">
        <w:rPr>
          <w:rFonts w:ascii="Calibri" w:hAnsi="Calibri"/>
          <w:i/>
          <w:sz w:val="22"/>
          <w:szCs w:val="22"/>
          <w:lang w:val="fr-CA"/>
        </w:rPr>
        <w:t xml:space="preserve">Cette évidence soutient également la thèse qu’à l’échelon mondial, une plus forte proportion de zones humides </w:t>
      </w:r>
      <w:r w:rsidR="00722381">
        <w:rPr>
          <w:rFonts w:ascii="Calibri" w:hAnsi="Calibri"/>
          <w:i/>
          <w:sz w:val="22"/>
          <w:szCs w:val="22"/>
          <w:lang w:val="fr-CA"/>
        </w:rPr>
        <w:t>est</w:t>
      </w:r>
      <w:r w:rsidR="00035194">
        <w:rPr>
          <w:rFonts w:ascii="Calibri" w:hAnsi="Calibri"/>
          <w:i/>
          <w:sz w:val="22"/>
          <w:szCs w:val="22"/>
          <w:lang w:val="fr-CA"/>
        </w:rPr>
        <w:t xml:space="preserve"> menacée.</w:t>
      </w:r>
      <w:r w:rsidR="00774B0C" w:rsidRPr="00093A3D">
        <w:rPr>
          <w:rFonts w:ascii="Calibri" w:hAnsi="Calibri"/>
          <w:i/>
          <w:sz w:val="22"/>
          <w:szCs w:val="22"/>
          <w:lang w:val="fr-CA"/>
        </w:rPr>
        <w:t xml:space="preserve"> </w:t>
      </w:r>
    </w:p>
    <w:p w14:paraId="2398957C" w14:textId="77777777" w:rsidR="005522B6" w:rsidRPr="00093A3D" w:rsidRDefault="005522B6" w:rsidP="005522B6">
      <w:pPr>
        <w:rPr>
          <w:rFonts w:ascii="Calibri" w:hAnsi="Calibri"/>
          <w:sz w:val="22"/>
          <w:szCs w:val="22"/>
          <w:lang w:val="fr-CA"/>
        </w:rPr>
      </w:pPr>
    </w:p>
    <w:p w14:paraId="2FAB7A62" w14:textId="4384CA02" w:rsidR="005522B6" w:rsidRPr="00093A3D" w:rsidRDefault="005807CD" w:rsidP="005807CD">
      <w:pPr>
        <w:ind w:left="425" w:hanging="425"/>
        <w:rPr>
          <w:rFonts w:ascii="Calibri" w:hAnsi="Calibri"/>
          <w:sz w:val="22"/>
          <w:szCs w:val="22"/>
          <w:lang w:val="fr-CA"/>
        </w:rPr>
      </w:pPr>
      <w:r w:rsidRPr="00093A3D">
        <w:rPr>
          <w:rFonts w:ascii="Calibri" w:hAnsi="Calibri"/>
          <w:sz w:val="22"/>
          <w:szCs w:val="22"/>
          <w:lang w:val="fr-CA"/>
        </w:rPr>
        <w:lastRenderedPageBreak/>
        <w:t>23.</w:t>
      </w:r>
      <w:r w:rsidRPr="00093A3D">
        <w:rPr>
          <w:rFonts w:ascii="Calibri" w:hAnsi="Calibri"/>
          <w:sz w:val="22"/>
          <w:szCs w:val="22"/>
          <w:lang w:val="fr-CA"/>
        </w:rPr>
        <w:tab/>
      </w:r>
      <w:r w:rsidR="00722381">
        <w:rPr>
          <w:rFonts w:ascii="Calibri" w:hAnsi="Calibri"/>
          <w:sz w:val="22"/>
          <w:szCs w:val="22"/>
          <w:lang w:val="fr-CA"/>
        </w:rPr>
        <w:t>Pour toutes ces raisons, le Secrétariat souhaite améliorer la qualité des données sur les sites afin d’attirer l’attention sur des problèmes potentiels et d’aider à résoudre les questions qui entraînent des changements dans les caractéristiques écologiques. Pour les Sites Ramsar pour lesquels aucune mise à jour n’a été reçue depuis six ans, le Secrétariat travaillera avec les Autorités administratives dans les pays concernés et les Parties sont priées de faire rapport au Secrétariat avant la 57</w:t>
      </w:r>
      <w:r w:rsidR="00722381" w:rsidRPr="00722381">
        <w:rPr>
          <w:rFonts w:ascii="Calibri" w:hAnsi="Calibri"/>
          <w:sz w:val="22"/>
          <w:szCs w:val="22"/>
          <w:vertAlign w:val="superscript"/>
          <w:lang w:val="fr-CA"/>
        </w:rPr>
        <w:t>e</w:t>
      </w:r>
      <w:r w:rsidR="00722381">
        <w:rPr>
          <w:rFonts w:ascii="Calibri" w:hAnsi="Calibri"/>
          <w:sz w:val="22"/>
          <w:szCs w:val="22"/>
          <w:lang w:val="fr-CA"/>
        </w:rPr>
        <w:t> Réunion du Comité permanent (2019), puis à chaque réunion du Comité permanent, sur l’état de ces sites et toutes les mesures prises pour remédier à des changements ou des changements possibles dans leurs caractéristiques écologiques.</w:t>
      </w:r>
    </w:p>
    <w:p w14:paraId="6082CE40" w14:textId="77777777" w:rsidR="005522B6" w:rsidRPr="00093A3D" w:rsidRDefault="005522B6" w:rsidP="005807CD">
      <w:pPr>
        <w:ind w:left="425" w:hanging="425"/>
        <w:rPr>
          <w:rFonts w:ascii="Calibri" w:hAnsi="Calibri"/>
          <w:sz w:val="22"/>
          <w:szCs w:val="22"/>
          <w:lang w:val="fr-CA"/>
        </w:rPr>
      </w:pPr>
    </w:p>
    <w:p w14:paraId="152F667D" w14:textId="7F9A3DAC" w:rsidR="005522B6" w:rsidRPr="00C12201" w:rsidRDefault="005807CD" w:rsidP="005807CD">
      <w:pPr>
        <w:ind w:left="425" w:hanging="425"/>
        <w:rPr>
          <w:rFonts w:ascii="Calibri" w:hAnsi="Calibri"/>
          <w:sz w:val="22"/>
          <w:szCs w:val="22"/>
          <w:lang w:val="fr-CA"/>
        </w:rPr>
      </w:pPr>
      <w:r w:rsidRPr="00C12201">
        <w:rPr>
          <w:rFonts w:ascii="Calibri" w:hAnsi="Calibri"/>
          <w:sz w:val="22"/>
          <w:szCs w:val="22"/>
          <w:lang w:val="fr-CA"/>
        </w:rPr>
        <w:t>24.</w:t>
      </w:r>
      <w:r w:rsidRPr="00C12201">
        <w:rPr>
          <w:rFonts w:ascii="Calibri" w:hAnsi="Calibri"/>
          <w:sz w:val="22"/>
          <w:szCs w:val="22"/>
          <w:lang w:val="fr-CA"/>
        </w:rPr>
        <w:tab/>
      </w:r>
      <w:r w:rsidR="00C12201" w:rsidRPr="00C12201">
        <w:rPr>
          <w:rFonts w:ascii="Calibri" w:hAnsi="Calibri"/>
          <w:sz w:val="22"/>
          <w:szCs w:val="22"/>
          <w:lang w:val="fr-CA"/>
        </w:rPr>
        <w:t xml:space="preserve">Le Secrétariat cherche aussi </w:t>
      </w:r>
      <w:r w:rsidR="00C12201">
        <w:rPr>
          <w:rFonts w:ascii="Calibri" w:hAnsi="Calibri"/>
          <w:sz w:val="22"/>
          <w:szCs w:val="22"/>
          <w:lang w:val="fr-CA"/>
        </w:rPr>
        <w:t>le soutien des représentants régionaux au Comité permanent afin de consulter directement les Parties concernées pour s’assurer que les « </w:t>
      </w:r>
      <w:r w:rsidR="00E10391" w:rsidRPr="00C12201">
        <w:rPr>
          <w:rFonts w:ascii="Calibri" w:hAnsi="Calibri"/>
          <w:sz w:val="22"/>
          <w:szCs w:val="22"/>
          <w:lang w:val="fr-CA"/>
        </w:rPr>
        <w:t>informations sur de telles modifications seront transmises sans délai</w:t>
      </w:r>
      <w:r w:rsidR="00C12201">
        <w:rPr>
          <w:rFonts w:ascii="Calibri" w:hAnsi="Calibri"/>
          <w:sz w:val="22"/>
          <w:szCs w:val="22"/>
          <w:lang w:val="fr-CA"/>
        </w:rPr>
        <w:t> » au Secrétariat Ramsar, comme stipulé dans l’</w:t>
      </w:r>
      <w:r w:rsidR="0025702D">
        <w:rPr>
          <w:rFonts w:ascii="Calibri" w:hAnsi="Calibri"/>
          <w:sz w:val="22"/>
          <w:szCs w:val="22"/>
          <w:lang w:val="fr-CA"/>
        </w:rPr>
        <w:t>Article</w:t>
      </w:r>
      <w:r w:rsidR="00C12201">
        <w:rPr>
          <w:rFonts w:ascii="Calibri" w:hAnsi="Calibri"/>
          <w:sz w:val="22"/>
          <w:szCs w:val="22"/>
          <w:lang w:val="fr-CA"/>
        </w:rPr>
        <w:t xml:space="preserve"> 3.2 de la Convention. </w:t>
      </w:r>
      <w:r w:rsidR="005522B6" w:rsidRPr="00C12201">
        <w:rPr>
          <w:rFonts w:ascii="Calibri" w:hAnsi="Calibri"/>
          <w:sz w:val="22"/>
          <w:szCs w:val="22"/>
          <w:lang w:val="fr-CA"/>
        </w:rPr>
        <w:t xml:space="preserve"> </w:t>
      </w:r>
    </w:p>
    <w:p w14:paraId="567B78D7" w14:textId="77777777" w:rsidR="00C9124A" w:rsidRPr="00C12201" w:rsidRDefault="00C9124A" w:rsidP="005522B6">
      <w:pPr>
        <w:rPr>
          <w:rFonts w:ascii="Calibri" w:hAnsi="Calibri"/>
          <w:sz w:val="22"/>
          <w:szCs w:val="22"/>
          <w:lang w:val="fr-CA"/>
        </w:rPr>
      </w:pPr>
    </w:p>
    <w:p w14:paraId="59D7A91E" w14:textId="5F447C42" w:rsidR="005522B6" w:rsidRPr="00C12201" w:rsidRDefault="00C12201" w:rsidP="00A413A3">
      <w:pPr>
        <w:keepNext/>
        <w:rPr>
          <w:rFonts w:ascii="Calibri" w:hAnsi="Calibri"/>
          <w:b/>
          <w:color w:val="000000"/>
          <w:sz w:val="22"/>
          <w:szCs w:val="22"/>
          <w:lang w:val="fr-CA"/>
        </w:rPr>
      </w:pPr>
      <w:r>
        <w:rPr>
          <w:rFonts w:ascii="Calibri" w:hAnsi="Calibri"/>
          <w:b/>
          <w:color w:val="000000"/>
          <w:sz w:val="22"/>
          <w:szCs w:val="22"/>
          <w:lang w:val="fr-CA"/>
        </w:rPr>
        <w:t xml:space="preserve">Registre de </w:t>
      </w:r>
      <w:r w:rsidR="005522B6" w:rsidRPr="00C12201">
        <w:rPr>
          <w:rFonts w:ascii="Calibri" w:hAnsi="Calibri"/>
          <w:b/>
          <w:color w:val="000000"/>
          <w:sz w:val="22"/>
          <w:szCs w:val="22"/>
          <w:lang w:val="fr-CA"/>
        </w:rPr>
        <w:t xml:space="preserve">Montreux </w:t>
      </w:r>
    </w:p>
    <w:p w14:paraId="417FDC02" w14:textId="77777777" w:rsidR="005522B6" w:rsidRPr="00C12201" w:rsidDel="00D26361" w:rsidRDefault="005522B6" w:rsidP="00A413A3">
      <w:pPr>
        <w:keepNext/>
        <w:rPr>
          <w:rFonts w:ascii="Calibri" w:hAnsi="Calibri"/>
          <w:b/>
          <w:color w:val="000000"/>
          <w:sz w:val="22"/>
          <w:szCs w:val="22"/>
          <w:lang w:val="fr-CA"/>
        </w:rPr>
      </w:pPr>
    </w:p>
    <w:p w14:paraId="61281915" w14:textId="3FC8AD81" w:rsidR="00721E6F" w:rsidRPr="00C12201" w:rsidRDefault="005807CD" w:rsidP="005807CD">
      <w:pPr>
        <w:ind w:left="425" w:hanging="425"/>
        <w:rPr>
          <w:rFonts w:ascii="Calibri" w:hAnsi="Calibri"/>
          <w:sz w:val="22"/>
          <w:szCs w:val="22"/>
          <w:lang w:val="fr-CA"/>
        </w:rPr>
      </w:pPr>
      <w:r w:rsidRPr="00C12201">
        <w:rPr>
          <w:rFonts w:ascii="Calibri" w:hAnsi="Calibri"/>
          <w:sz w:val="22"/>
          <w:szCs w:val="22"/>
          <w:lang w:val="fr-CA"/>
        </w:rPr>
        <w:t>25.</w:t>
      </w:r>
      <w:r w:rsidRPr="00C12201">
        <w:rPr>
          <w:rFonts w:ascii="Calibri" w:hAnsi="Calibri"/>
          <w:sz w:val="22"/>
          <w:szCs w:val="22"/>
          <w:lang w:val="fr-CA"/>
        </w:rPr>
        <w:tab/>
      </w:r>
      <w:r w:rsidR="00C12201">
        <w:rPr>
          <w:rFonts w:ascii="Calibri" w:hAnsi="Calibri"/>
          <w:sz w:val="22"/>
          <w:szCs w:val="22"/>
          <w:lang w:val="fr-CA"/>
        </w:rPr>
        <w:t xml:space="preserve">Sur les </w:t>
      </w:r>
      <w:r w:rsidR="00A93333" w:rsidRPr="00C12201">
        <w:rPr>
          <w:rFonts w:ascii="Calibri" w:hAnsi="Calibri"/>
          <w:sz w:val="22"/>
          <w:szCs w:val="22"/>
          <w:lang w:val="fr-CA"/>
        </w:rPr>
        <w:t>164</w:t>
      </w:r>
      <w:r w:rsidR="00C12201">
        <w:rPr>
          <w:rFonts w:ascii="Calibri" w:hAnsi="Calibri"/>
          <w:sz w:val="22"/>
          <w:szCs w:val="22"/>
          <w:lang w:val="fr-CA"/>
        </w:rPr>
        <w:t xml:space="preserve"> dossiers </w:t>
      </w:r>
      <w:r w:rsidR="0025702D">
        <w:rPr>
          <w:rFonts w:ascii="Calibri" w:hAnsi="Calibri"/>
          <w:sz w:val="22"/>
          <w:szCs w:val="22"/>
          <w:lang w:val="fr-CA"/>
        </w:rPr>
        <w:t>Article</w:t>
      </w:r>
      <w:r w:rsidR="00C12201">
        <w:rPr>
          <w:rFonts w:ascii="Calibri" w:hAnsi="Calibri"/>
          <w:sz w:val="22"/>
          <w:szCs w:val="22"/>
          <w:lang w:val="fr-CA"/>
        </w:rPr>
        <w:t> </w:t>
      </w:r>
      <w:r w:rsidR="0003723F" w:rsidRPr="00C12201">
        <w:rPr>
          <w:rFonts w:ascii="Calibri" w:hAnsi="Calibri"/>
          <w:sz w:val="22"/>
          <w:szCs w:val="22"/>
          <w:lang w:val="fr-CA"/>
        </w:rPr>
        <w:t xml:space="preserve">3.2 </w:t>
      </w:r>
      <w:r w:rsidR="00C12201">
        <w:rPr>
          <w:rFonts w:ascii="Calibri" w:hAnsi="Calibri"/>
          <w:sz w:val="22"/>
          <w:szCs w:val="22"/>
          <w:lang w:val="fr-CA"/>
        </w:rPr>
        <w:t>ouverts</w:t>
      </w:r>
      <w:r w:rsidR="00FC45CB" w:rsidRPr="00C12201">
        <w:rPr>
          <w:rFonts w:ascii="Calibri" w:hAnsi="Calibri"/>
          <w:sz w:val="22"/>
          <w:szCs w:val="22"/>
          <w:lang w:val="fr-CA"/>
        </w:rPr>
        <w:t xml:space="preserve"> (</w:t>
      </w:r>
      <w:r w:rsidR="00FA0E9B">
        <w:rPr>
          <w:rFonts w:ascii="Calibri" w:hAnsi="Calibri"/>
          <w:sz w:val="22"/>
          <w:szCs w:val="22"/>
          <w:lang w:val="fr-CA"/>
        </w:rPr>
        <w:t>Annexe</w:t>
      </w:r>
      <w:r w:rsidR="00C12201">
        <w:rPr>
          <w:rFonts w:ascii="Calibri" w:hAnsi="Calibri"/>
          <w:sz w:val="22"/>
          <w:szCs w:val="22"/>
          <w:lang w:val="fr-CA"/>
        </w:rPr>
        <w:t> </w:t>
      </w:r>
      <w:r w:rsidR="00FC45CB" w:rsidRPr="00C12201">
        <w:rPr>
          <w:rFonts w:ascii="Calibri" w:hAnsi="Calibri"/>
          <w:sz w:val="22"/>
          <w:szCs w:val="22"/>
          <w:lang w:val="fr-CA"/>
        </w:rPr>
        <w:t>4a)</w:t>
      </w:r>
      <w:r w:rsidR="00AE0A13" w:rsidRPr="00C12201">
        <w:rPr>
          <w:rFonts w:ascii="Calibri" w:hAnsi="Calibri"/>
          <w:sz w:val="22"/>
          <w:szCs w:val="22"/>
          <w:lang w:val="fr-CA"/>
        </w:rPr>
        <w:t xml:space="preserve"> </w:t>
      </w:r>
      <w:r w:rsidR="00C12201">
        <w:rPr>
          <w:rFonts w:ascii="Calibri" w:hAnsi="Calibri"/>
          <w:sz w:val="22"/>
          <w:szCs w:val="22"/>
          <w:lang w:val="fr-CA"/>
        </w:rPr>
        <w:t>au</w:t>
      </w:r>
      <w:r w:rsidR="00AE0A13" w:rsidRPr="00C12201">
        <w:rPr>
          <w:rFonts w:ascii="Calibri" w:hAnsi="Calibri"/>
          <w:sz w:val="22"/>
          <w:szCs w:val="22"/>
          <w:lang w:val="fr-CA"/>
        </w:rPr>
        <w:t xml:space="preserve"> </w:t>
      </w:r>
      <w:r w:rsidR="0084169E" w:rsidRPr="00C12201">
        <w:rPr>
          <w:rFonts w:ascii="Calibri" w:hAnsi="Calibri"/>
          <w:sz w:val="22"/>
          <w:szCs w:val="22"/>
          <w:lang w:val="fr-CA"/>
        </w:rPr>
        <w:t>17</w:t>
      </w:r>
      <w:r w:rsidR="00C12201">
        <w:rPr>
          <w:rFonts w:ascii="Calibri" w:hAnsi="Calibri"/>
          <w:sz w:val="22"/>
          <w:szCs w:val="22"/>
          <w:lang w:val="fr-CA"/>
        </w:rPr>
        <w:t> novembre </w:t>
      </w:r>
      <w:r w:rsidR="00AE0A13" w:rsidRPr="00C12201">
        <w:rPr>
          <w:rFonts w:ascii="Calibri" w:hAnsi="Calibri"/>
          <w:sz w:val="22"/>
          <w:szCs w:val="22"/>
          <w:lang w:val="fr-CA"/>
        </w:rPr>
        <w:t>201</w:t>
      </w:r>
      <w:r w:rsidR="0084169E" w:rsidRPr="00C12201">
        <w:rPr>
          <w:rFonts w:ascii="Calibri" w:hAnsi="Calibri"/>
          <w:sz w:val="22"/>
          <w:szCs w:val="22"/>
          <w:lang w:val="fr-CA"/>
        </w:rPr>
        <w:t>7</w:t>
      </w:r>
      <w:r w:rsidR="005D06B7" w:rsidRPr="00C12201">
        <w:rPr>
          <w:rFonts w:ascii="Calibri" w:hAnsi="Calibri"/>
          <w:sz w:val="22"/>
          <w:szCs w:val="22"/>
          <w:lang w:val="fr-CA"/>
        </w:rPr>
        <w:t xml:space="preserve">, </w:t>
      </w:r>
      <w:r w:rsidR="005522B6" w:rsidRPr="00C12201">
        <w:rPr>
          <w:rFonts w:ascii="Calibri" w:hAnsi="Calibri"/>
          <w:sz w:val="22"/>
          <w:szCs w:val="22"/>
          <w:lang w:val="fr-CA"/>
        </w:rPr>
        <w:t>4</w:t>
      </w:r>
      <w:r w:rsidR="004471F8" w:rsidRPr="00C12201">
        <w:rPr>
          <w:rFonts w:ascii="Calibri" w:hAnsi="Calibri"/>
          <w:sz w:val="22"/>
          <w:szCs w:val="22"/>
          <w:lang w:val="fr-CA"/>
        </w:rPr>
        <w:t>9</w:t>
      </w:r>
      <w:r w:rsidR="00C12201">
        <w:rPr>
          <w:rFonts w:ascii="Calibri" w:hAnsi="Calibri"/>
          <w:sz w:val="22"/>
          <w:szCs w:val="22"/>
          <w:lang w:val="fr-CA"/>
        </w:rPr>
        <w:t> </w:t>
      </w:r>
      <w:r w:rsidR="00810899" w:rsidRPr="00C12201">
        <w:rPr>
          <w:rFonts w:ascii="Calibri" w:hAnsi="Calibri"/>
          <w:sz w:val="22"/>
          <w:szCs w:val="22"/>
          <w:lang w:val="fr-CA"/>
        </w:rPr>
        <w:t xml:space="preserve">(34%) </w:t>
      </w:r>
      <w:r w:rsidR="00C12201">
        <w:rPr>
          <w:rFonts w:ascii="Calibri" w:hAnsi="Calibri"/>
          <w:sz w:val="22"/>
          <w:szCs w:val="22"/>
          <w:lang w:val="fr-CA"/>
        </w:rPr>
        <w:t xml:space="preserve">sont inscrits au Registre de </w:t>
      </w:r>
      <w:r w:rsidR="005D06B7" w:rsidRPr="00C12201">
        <w:rPr>
          <w:rFonts w:ascii="Calibri" w:hAnsi="Calibri"/>
          <w:sz w:val="22"/>
          <w:szCs w:val="22"/>
          <w:lang w:val="fr-CA"/>
        </w:rPr>
        <w:t>Montreux</w:t>
      </w:r>
      <w:r w:rsidR="00C12201">
        <w:rPr>
          <w:rFonts w:ascii="Calibri" w:hAnsi="Calibri"/>
          <w:sz w:val="22"/>
          <w:szCs w:val="22"/>
          <w:lang w:val="fr-CA"/>
        </w:rPr>
        <w:t xml:space="preserve">. Le rythme auquel les problèmes de ces sites sont résolus reste très lent, et le dernier site supprimé du Registre l’a été en 2015. </w:t>
      </w:r>
    </w:p>
    <w:p w14:paraId="5A572B18" w14:textId="77777777" w:rsidR="00721E6F" w:rsidRPr="00C12201" w:rsidRDefault="00721E6F" w:rsidP="00721E6F">
      <w:pPr>
        <w:pStyle w:val="ListParagraph"/>
        <w:rPr>
          <w:rFonts w:ascii="Calibri" w:hAnsi="Calibri"/>
          <w:sz w:val="22"/>
          <w:szCs w:val="22"/>
          <w:lang w:val="fr-CA"/>
        </w:rPr>
      </w:pPr>
    </w:p>
    <w:p w14:paraId="5D1D2A35" w14:textId="47FD5A0F" w:rsidR="00B73D95" w:rsidRPr="00C12201" w:rsidRDefault="005807CD" w:rsidP="005807CD">
      <w:pPr>
        <w:ind w:left="425" w:hanging="425"/>
        <w:rPr>
          <w:rFonts w:ascii="Calibri" w:hAnsi="Calibri"/>
          <w:sz w:val="22"/>
          <w:szCs w:val="22"/>
          <w:lang w:val="fr-CA"/>
        </w:rPr>
      </w:pPr>
      <w:r w:rsidRPr="00C12201">
        <w:rPr>
          <w:rFonts w:ascii="Calibri" w:hAnsi="Calibri"/>
          <w:sz w:val="22"/>
          <w:szCs w:val="22"/>
          <w:lang w:val="fr-CA"/>
        </w:rPr>
        <w:t>26.</w:t>
      </w:r>
      <w:r w:rsidRPr="00C12201">
        <w:rPr>
          <w:rFonts w:ascii="Calibri" w:hAnsi="Calibri"/>
          <w:sz w:val="22"/>
          <w:szCs w:val="22"/>
          <w:lang w:val="fr-CA"/>
        </w:rPr>
        <w:tab/>
      </w:r>
      <w:r w:rsidR="009B3DBE">
        <w:rPr>
          <w:rFonts w:ascii="Calibri" w:hAnsi="Calibri"/>
          <w:sz w:val="22"/>
          <w:szCs w:val="22"/>
          <w:lang w:val="fr-CA"/>
        </w:rPr>
        <w:t xml:space="preserve">Les Missions consultatives </w:t>
      </w:r>
      <w:r w:rsidR="00721E6F" w:rsidRPr="00C12201">
        <w:rPr>
          <w:rFonts w:ascii="Calibri" w:hAnsi="Calibri"/>
          <w:sz w:val="22"/>
          <w:szCs w:val="22"/>
          <w:lang w:val="fr-CA"/>
        </w:rPr>
        <w:t>Ramsar (</w:t>
      </w:r>
      <w:r w:rsidR="009B3DBE">
        <w:rPr>
          <w:rFonts w:ascii="Calibri" w:hAnsi="Calibri"/>
          <w:sz w:val="22"/>
          <w:szCs w:val="22"/>
          <w:lang w:val="fr-CA"/>
        </w:rPr>
        <w:t>MCR</w:t>
      </w:r>
      <w:r w:rsidR="00721E6F" w:rsidRPr="00C12201">
        <w:rPr>
          <w:rFonts w:ascii="Calibri" w:hAnsi="Calibri"/>
          <w:sz w:val="22"/>
          <w:szCs w:val="22"/>
          <w:lang w:val="fr-CA"/>
        </w:rPr>
        <w:t xml:space="preserve">) </w:t>
      </w:r>
      <w:r w:rsidR="009B3DBE">
        <w:rPr>
          <w:rFonts w:ascii="Calibri" w:hAnsi="Calibri"/>
          <w:sz w:val="22"/>
          <w:szCs w:val="22"/>
          <w:lang w:val="fr-CA"/>
        </w:rPr>
        <w:t xml:space="preserve">sont une procédure de suivi établie par la Recommandation 4.7 (adoptée à la COP4, </w:t>
      </w:r>
      <w:r w:rsidR="00E66E26" w:rsidRPr="00C12201">
        <w:rPr>
          <w:rFonts w:ascii="Calibri" w:hAnsi="Calibri"/>
          <w:sz w:val="22"/>
          <w:szCs w:val="22"/>
          <w:lang w:val="fr-CA"/>
        </w:rPr>
        <w:t>Mont</w:t>
      </w:r>
      <w:r w:rsidR="00414B3E" w:rsidRPr="00C12201">
        <w:rPr>
          <w:rFonts w:ascii="Calibri" w:hAnsi="Calibri"/>
          <w:sz w:val="22"/>
          <w:szCs w:val="22"/>
          <w:lang w:val="fr-CA"/>
        </w:rPr>
        <w:t>r</w:t>
      </w:r>
      <w:r w:rsidR="00E66E26" w:rsidRPr="00C12201">
        <w:rPr>
          <w:rFonts w:ascii="Calibri" w:hAnsi="Calibri"/>
          <w:sz w:val="22"/>
          <w:szCs w:val="22"/>
          <w:lang w:val="fr-CA"/>
        </w:rPr>
        <w:t>eux,</w:t>
      </w:r>
      <w:r w:rsidR="009B3DBE">
        <w:rPr>
          <w:rFonts w:ascii="Calibri" w:hAnsi="Calibri"/>
          <w:sz w:val="22"/>
          <w:szCs w:val="22"/>
          <w:lang w:val="fr-CA"/>
        </w:rPr>
        <w:t> </w:t>
      </w:r>
      <w:r w:rsidR="00721E6F" w:rsidRPr="00C12201">
        <w:rPr>
          <w:rFonts w:ascii="Calibri" w:hAnsi="Calibri"/>
          <w:sz w:val="22"/>
          <w:szCs w:val="22"/>
          <w:lang w:val="fr-CA"/>
        </w:rPr>
        <w:t>1990)</w:t>
      </w:r>
      <w:r w:rsidR="008066EC" w:rsidRPr="00C12201">
        <w:rPr>
          <w:rFonts w:ascii="Calibri" w:hAnsi="Calibri"/>
          <w:sz w:val="22"/>
          <w:szCs w:val="22"/>
          <w:lang w:val="fr-CA"/>
        </w:rPr>
        <w:t>,</w:t>
      </w:r>
      <w:r w:rsidR="00721E6F" w:rsidRPr="00C12201">
        <w:rPr>
          <w:rFonts w:ascii="Calibri" w:hAnsi="Calibri"/>
          <w:sz w:val="22"/>
          <w:szCs w:val="22"/>
          <w:lang w:val="fr-CA"/>
        </w:rPr>
        <w:t xml:space="preserve"> </w:t>
      </w:r>
      <w:r w:rsidR="009B3DBE">
        <w:rPr>
          <w:rFonts w:ascii="Calibri" w:hAnsi="Calibri"/>
          <w:sz w:val="22"/>
          <w:szCs w:val="22"/>
          <w:lang w:val="fr-CA"/>
        </w:rPr>
        <w:t xml:space="preserve">pour aider les Parties contractantes à appliquer une expertise et des avis mondiaux aux menaces auxquelles sont confrontés les Sites Ramsar et qui pourraient entraîner un changement dans les caractéristiques écologiques. </w:t>
      </w:r>
      <w:r w:rsidR="001C40F6">
        <w:rPr>
          <w:rFonts w:ascii="Calibri" w:hAnsi="Calibri"/>
          <w:sz w:val="22"/>
          <w:szCs w:val="22"/>
          <w:lang w:val="fr-CA"/>
        </w:rPr>
        <w:t xml:space="preserve">Durant la période du rapport, huit MCR ont été réalisées. Elles l’ont été dans les pays suivants : </w:t>
      </w:r>
      <w:r w:rsidR="00721E6F" w:rsidRPr="00C12201">
        <w:rPr>
          <w:rFonts w:ascii="Calibri" w:hAnsi="Calibri"/>
          <w:b/>
          <w:sz w:val="22"/>
          <w:szCs w:val="22"/>
          <w:lang w:val="fr-CA"/>
        </w:rPr>
        <w:t>Bolivi</w:t>
      </w:r>
      <w:r w:rsidR="001C40F6">
        <w:rPr>
          <w:rFonts w:ascii="Calibri" w:hAnsi="Calibri"/>
          <w:b/>
          <w:sz w:val="22"/>
          <w:szCs w:val="22"/>
          <w:lang w:val="fr-CA"/>
        </w:rPr>
        <w:t>e</w:t>
      </w:r>
      <w:r w:rsidR="00721E6F" w:rsidRPr="00C12201">
        <w:rPr>
          <w:rFonts w:ascii="Calibri" w:hAnsi="Calibri"/>
          <w:b/>
          <w:sz w:val="22"/>
          <w:szCs w:val="22"/>
          <w:lang w:val="fr-CA"/>
        </w:rPr>
        <w:t xml:space="preserve"> </w:t>
      </w:r>
      <w:r w:rsidR="00721E6F" w:rsidRPr="00C12201">
        <w:rPr>
          <w:rFonts w:ascii="Calibri" w:hAnsi="Calibri"/>
          <w:sz w:val="22"/>
          <w:szCs w:val="22"/>
          <w:lang w:val="fr-CA"/>
        </w:rPr>
        <w:t xml:space="preserve">(Los Lípez), </w:t>
      </w:r>
      <w:r w:rsidR="00721E6F" w:rsidRPr="00C12201">
        <w:rPr>
          <w:rFonts w:ascii="Calibri" w:hAnsi="Calibri"/>
          <w:b/>
          <w:sz w:val="22"/>
          <w:szCs w:val="22"/>
          <w:lang w:val="fr-CA"/>
        </w:rPr>
        <w:t>Colombi</w:t>
      </w:r>
      <w:r w:rsidR="001C40F6">
        <w:rPr>
          <w:rFonts w:ascii="Calibri" w:hAnsi="Calibri"/>
          <w:b/>
          <w:sz w:val="22"/>
          <w:szCs w:val="22"/>
          <w:lang w:val="fr-CA"/>
        </w:rPr>
        <w:t>e</w:t>
      </w:r>
      <w:r w:rsidR="00721E6F" w:rsidRPr="00C12201">
        <w:rPr>
          <w:rFonts w:ascii="Calibri" w:hAnsi="Calibri"/>
          <w:sz w:val="22"/>
          <w:szCs w:val="22"/>
          <w:lang w:val="fr-CA"/>
        </w:rPr>
        <w:t xml:space="preserve"> (Sistema Delta Estuarino del Río Magdalena, Ciénaga Grande de Santa Marta), </w:t>
      </w:r>
      <w:r w:rsidR="001C40F6">
        <w:rPr>
          <w:rFonts w:ascii="Calibri" w:hAnsi="Calibri"/>
          <w:b/>
          <w:sz w:val="22"/>
          <w:szCs w:val="22"/>
          <w:lang w:val="fr-CA"/>
        </w:rPr>
        <w:t>Émirats arabes unis</w:t>
      </w:r>
      <w:r w:rsidR="001C40F6" w:rsidRPr="00C12201">
        <w:rPr>
          <w:rFonts w:ascii="Calibri" w:hAnsi="Calibri"/>
          <w:sz w:val="22"/>
          <w:szCs w:val="22"/>
          <w:lang w:val="fr-CA"/>
        </w:rPr>
        <w:t xml:space="preserve"> (Ras Al Khor)</w:t>
      </w:r>
      <w:r w:rsidR="001C40F6">
        <w:rPr>
          <w:rFonts w:ascii="Calibri" w:hAnsi="Calibri"/>
          <w:sz w:val="22"/>
          <w:szCs w:val="22"/>
          <w:lang w:val="fr-CA"/>
        </w:rPr>
        <w:t>,</w:t>
      </w:r>
      <w:r w:rsidR="001C40F6" w:rsidRPr="00C12201">
        <w:rPr>
          <w:rFonts w:ascii="Calibri" w:hAnsi="Calibri"/>
          <w:sz w:val="22"/>
          <w:szCs w:val="22"/>
          <w:lang w:val="fr-CA"/>
        </w:rPr>
        <w:t xml:space="preserve"> </w:t>
      </w:r>
      <w:r w:rsidR="001C40F6" w:rsidRPr="00C12201">
        <w:rPr>
          <w:rFonts w:ascii="Calibri" w:hAnsi="Calibri"/>
          <w:b/>
          <w:sz w:val="22"/>
          <w:szCs w:val="22"/>
          <w:lang w:val="fr-CA"/>
        </w:rPr>
        <w:t>Indonésie</w:t>
      </w:r>
      <w:r w:rsidR="00721E6F" w:rsidRPr="00C12201">
        <w:rPr>
          <w:rFonts w:ascii="Calibri" w:hAnsi="Calibri"/>
          <w:sz w:val="22"/>
          <w:szCs w:val="22"/>
          <w:lang w:val="fr-CA"/>
        </w:rPr>
        <w:t xml:space="preserve"> (Berbak), </w:t>
      </w:r>
      <w:r w:rsidR="001C40F6">
        <w:rPr>
          <w:rFonts w:ascii="Calibri" w:hAnsi="Calibri"/>
          <w:b/>
          <w:sz w:val="22"/>
          <w:szCs w:val="22"/>
          <w:lang w:val="fr-CA"/>
        </w:rPr>
        <w:t>Italie</w:t>
      </w:r>
      <w:r w:rsidR="00721E6F" w:rsidRPr="00C12201">
        <w:rPr>
          <w:rFonts w:ascii="Calibri" w:hAnsi="Calibri"/>
          <w:b/>
          <w:sz w:val="22"/>
          <w:szCs w:val="22"/>
          <w:lang w:val="fr-CA"/>
        </w:rPr>
        <w:t xml:space="preserve"> </w:t>
      </w:r>
      <w:r w:rsidR="00721E6F" w:rsidRPr="00C12201">
        <w:rPr>
          <w:rFonts w:ascii="Calibri" w:hAnsi="Calibri"/>
          <w:sz w:val="22"/>
          <w:szCs w:val="22"/>
          <w:lang w:val="fr-CA"/>
        </w:rPr>
        <w:t>(Laguna di Venezia</w:t>
      </w:r>
      <w:r w:rsidR="001C40F6">
        <w:rPr>
          <w:rFonts w:ascii="Calibri" w:hAnsi="Calibri"/>
          <w:sz w:val="22"/>
          <w:szCs w:val="22"/>
          <w:lang w:val="fr-CA"/>
        </w:rPr>
        <w:t> </w:t>
      </w:r>
      <w:r w:rsidR="00721E6F" w:rsidRPr="00C12201">
        <w:rPr>
          <w:rFonts w:ascii="Calibri" w:hAnsi="Calibri"/>
          <w:sz w:val="22"/>
          <w:szCs w:val="22"/>
          <w:lang w:val="fr-CA"/>
        </w:rPr>
        <w:t xml:space="preserve">: Valle Averto </w:t>
      </w:r>
      <w:r w:rsidR="001C40F6">
        <w:rPr>
          <w:rFonts w:ascii="Calibri" w:hAnsi="Calibri"/>
          <w:sz w:val="22"/>
          <w:szCs w:val="22"/>
          <w:lang w:val="fr-CA"/>
        </w:rPr>
        <w:t xml:space="preserve">qui était une mission conjointe Centre du patrimoine mondial / MCR), </w:t>
      </w:r>
      <w:r w:rsidR="00721E6F" w:rsidRPr="00C12201">
        <w:rPr>
          <w:rFonts w:ascii="Calibri" w:hAnsi="Calibri"/>
          <w:b/>
          <w:sz w:val="22"/>
          <w:szCs w:val="22"/>
          <w:lang w:val="fr-CA"/>
        </w:rPr>
        <w:t>Nicaragua</w:t>
      </w:r>
      <w:r w:rsidR="001C40F6">
        <w:rPr>
          <w:rFonts w:ascii="Calibri" w:hAnsi="Calibri"/>
          <w:sz w:val="22"/>
          <w:szCs w:val="22"/>
          <w:lang w:val="fr-CA"/>
        </w:rPr>
        <w:t xml:space="preserve"> (Sistema de Humedales de San </w:t>
      </w:r>
      <w:r w:rsidR="0057069D" w:rsidRPr="00C12201">
        <w:rPr>
          <w:rFonts w:ascii="Calibri" w:hAnsi="Calibri"/>
          <w:sz w:val="22"/>
          <w:szCs w:val="22"/>
          <w:lang w:val="fr-CA"/>
        </w:rPr>
        <w:t>Miguelito)</w:t>
      </w:r>
      <w:r w:rsidR="00721E6F" w:rsidRPr="00C12201">
        <w:rPr>
          <w:rFonts w:ascii="Calibri" w:hAnsi="Calibri"/>
          <w:sz w:val="22"/>
          <w:szCs w:val="22"/>
          <w:lang w:val="fr-CA"/>
        </w:rPr>
        <w:t xml:space="preserve">, </w:t>
      </w:r>
      <w:r w:rsidR="001C40F6">
        <w:rPr>
          <w:rFonts w:ascii="Calibri" w:hAnsi="Calibri"/>
          <w:b/>
          <w:sz w:val="22"/>
          <w:szCs w:val="22"/>
          <w:lang w:val="fr-CA"/>
        </w:rPr>
        <w:t>Norvège</w:t>
      </w:r>
      <w:r w:rsidR="0057069D" w:rsidRPr="00C12201">
        <w:rPr>
          <w:rFonts w:ascii="Calibri" w:hAnsi="Calibri"/>
          <w:sz w:val="22"/>
          <w:szCs w:val="22"/>
          <w:lang w:val="fr-CA"/>
        </w:rPr>
        <w:t xml:space="preserve"> (Nordre Tyrifjord Wetland System)</w:t>
      </w:r>
      <w:r w:rsidR="00721E6F" w:rsidRPr="00C12201">
        <w:rPr>
          <w:rFonts w:ascii="Calibri" w:hAnsi="Calibri"/>
          <w:sz w:val="22"/>
          <w:szCs w:val="22"/>
          <w:lang w:val="fr-CA"/>
        </w:rPr>
        <w:t xml:space="preserve"> </w:t>
      </w:r>
      <w:r w:rsidR="001C40F6">
        <w:rPr>
          <w:rFonts w:ascii="Calibri" w:hAnsi="Calibri"/>
          <w:sz w:val="22"/>
          <w:szCs w:val="22"/>
          <w:lang w:val="fr-CA"/>
        </w:rPr>
        <w:t>et</w:t>
      </w:r>
      <w:r w:rsidR="00721E6F" w:rsidRPr="00C12201">
        <w:rPr>
          <w:rFonts w:ascii="Calibri" w:hAnsi="Calibri"/>
          <w:sz w:val="22"/>
          <w:szCs w:val="22"/>
          <w:lang w:val="fr-CA"/>
        </w:rPr>
        <w:t xml:space="preserve"> </w:t>
      </w:r>
      <w:r w:rsidR="001C40F6">
        <w:rPr>
          <w:rFonts w:ascii="Calibri" w:hAnsi="Calibri"/>
          <w:b/>
          <w:sz w:val="22"/>
          <w:szCs w:val="22"/>
          <w:lang w:val="fr-CA"/>
        </w:rPr>
        <w:t>République</w:t>
      </w:r>
      <w:r w:rsidR="001C40F6">
        <w:rPr>
          <w:rFonts w:ascii="Calibri" w:hAnsi="Calibri"/>
          <w:b/>
          <w:sz w:val="22"/>
          <w:szCs w:val="22"/>
          <w:lang w:val="fr-CA"/>
        </w:rPr>
        <w:noBreakHyphen/>
        <w:t>Unie de Tanzanie</w:t>
      </w:r>
      <w:r w:rsidR="0057069D" w:rsidRPr="00C12201">
        <w:rPr>
          <w:rFonts w:ascii="Calibri" w:hAnsi="Calibri"/>
          <w:sz w:val="22"/>
          <w:szCs w:val="22"/>
          <w:lang w:val="fr-CA"/>
        </w:rPr>
        <w:t xml:space="preserve"> (Kilombero Valley Floodplain)</w:t>
      </w:r>
      <w:r w:rsidR="00A775A4" w:rsidRPr="00C12201">
        <w:rPr>
          <w:rFonts w:ascii="Calibri" w:hAnsi="Calibri"/>
          <w:sz w:val="22"/>
          <w:szCs w:val="22"/>
          <w:lang w:val="fr-CA"/>
        </w:rPr>
        <w:t xml:space="preserve">. </w:t>
      </w:r>
    </w:p>
    <w:p w14:paraId="42E92213" w14:textId="77777777" w:rsidR="00A17553" w:rsidRPr="00C12201" w:rsidRDefault="0057069D" w:rsidP="0057069D">
      <w:pPr>
        <w:tabs>
          <w:tab w:val="left" w:pos="6480"/>
        </w:tabs>
        <w:rPr>
          <w:rFonts w:ascii="Calibri" w:hAnsi="Calibri"/>
          <w:sz w:val="22"/>
          <w:szCs w:val="22"/>
          <w:lang w:val="fr-CA"/>
        </w:rPr>
      </w:pPr>
      <w:r w:rsidRPr="00C12201">
        <w:rPr>
          <w:rFonts w:ascii="Calibri" w:hAnsi="Calibri"/>
          <w:sz w:val="22"/>
          <w:szCs w:val="22"/>
          <w:lang w:val="fr-CA"/>
        </w:rPr>
        <w:tab/>
      </w:r>
    </w:p>
    <w:p w14:paraId="04CCFF2F" w14:textId="7CB9ACFE" w:rsidR="00AF3C9A" w:rsidRPr="00C12201" w:rsidRDefault="005807CD" w:rsidP="005807CD">
      <w:pPr>
        <w:ind w:left="425" w:hanging="425"/>
        <w:rPr>
          <w:rFonts w:ascii="Calibri" w:hAnsi="Calibri"/>
          <w:sz w:val="22"/>
          <w:szCs w:val="22"/>
          <w:lang w:val="fr-CA"/>
        </w:rPr>
      </w:pPr>
      <w:r w:rsidRPr="00C12201">
        <w:rPr>
          <w:rFonts w:ascii="Calibri" w:hAnsi="Calibri"/>
          <w:sz w:val="22"/>
          <w:szCs w:val="22"/>
          <w:lang w:val="fr-CA"/>
        </w:rPr>
        <w:t>27.</w:t>
      </w:r>
      <w:r w:rsidRPr="00C12201">
        <w:rPr>
          <w:rFonts w:ascii="Calibri" w:hAnsi="Calibri"/>
          <w:sz w:val="22"/>
          <w:szCs w:val="22"/>
          <w:lang w:val="fr-CA"/>
        </w:rPr>
        <w:tab/>
      </w:r>
      <w:r w:rsidR="001C40F6">
        <w:rPr>
          <w:rFonts w:ascii="Calibri" w:hAnsi="Calibri"/>
          <w:sz w:val="22"/>
          <w:szCs w:val="22"/>
          <w:lang w:val="fr-CA"/>
        </w:rPr>
        <w:t xml:space="preserve">Le nombre de Sites Ramsar figurant sur le Registre de Montreux est resté relativement constant depuis deux périodes triennales (figure 5). Les Parties contractantes n’utilisent pas le Registre de Montreux comme par le passé bien que deux sites aient été ajoutés en 2017. Le Secrétariat a demandé aux Parties de fournir des informations à chaque réunion du Comité permanent sur tous les dossiers </w:t>
      </w:r>
      <w:r w:rsidR="0025702D">
        <w:rPr>
          <w:rFonts w:ascii="Calibri" w:hAnsi="Calibri"/>
          <w:sz w:val="22"/>
          <w:szCs w:val="22"/>
          <w:lang w:val="fr-CA"/>
        </w:rPr>
        <w:t>Article</w:t>
      </w:r>
      <w:r w:rsidR="001C40F6">
        <w:rPr>
          <w:rFonts w:ascii="Calibri" w:hAnsi="Calibri"/>
          <w:sz w:val="22"/>
          <w:szCs w:val="22"/>
          <w:lang w:val="fr-CA"/>
        </w:rPr>
        <w:t> 3.2 ouverts, y compris les sites figurant au Registre de Montreux, afin qu’il y ait une approche plus cohérente pour tous les sites dont les caractéristiques écologiques sont menacées de changement.</w:t>
      </w:r>
    </w:p>
    <w:p w14:paraId="47665E1A" w14:textId="77777777" w:rsidR="00DD6C40" w:rsidRPr="00C12201" w:rsidRDefault="00DD6C40" w:rsidP="00DD6C40">
      <w:pPr>
        <w:pStyle w:val="ListParagraph"/>
        <w:ind w:left="426"/>
        <w:rPr>
          <w:rFonts w:ascii="Calibri" w:hAnsi="Calibri"/>
          <w:color w:val="000000"/>
          <w:sz w:val="22"/>
          <w:szCs w:val="22"/>
          <w:lang w:val="fr-CA"/>
        </w:rPr>
      </w:pPr>
    </w:p>
    <w:p w14:paraId="3D34F5D8" w14:textId="25FB1274" w:rsidR="005C6626" w:rsidRPr="00C12201" w:rsidRDefault="00DD6C40" w:rsidP="00FE76D9">
      <w:pPr>
        <w:keepNext/>
        <w:tabs>
          <w:tab w:val="left" w:pos="7360"/>
        </w:tabs>
        <w:rPr>
          <w:rFonts w:ascii="Calibri" w:eastAsia="Calibri" w:hAnsi="Calibri" w:cs="Arial"/>
          <w:i/>
          <w:sz w:val="22"/>
          <w:szCs w:val="22"/>
          <w:lang w:val="fr-CA"/>
        </w:rPr>
      </w:pPr>
      <w:r w:rsidRPr="00C12201">
        <w:rPr>
          <w:rFonts w:ascii="Calibri" w:eastAsia="Calibri" w:hAnsi="Calibri" w:cs="Arial"/>
          <w:i/>
          <w:sz w:val="22"/>
          <w:szCs w:val="22"/>
          <w:lang w:val="fr-CA"/>
        </w:rPr>
        <w:lastRenderedPageBreak/>
        <w:t xml:space="preserve">Figure </w:t>
      </w:r>
      <w:r w:rsidR="00FE76D9" w:rsidRPr="00C12201">
        <w:rPr>
          <w:rFonts w:ascii="Calibri" w:eastAsia="Calibri" w:hAnsi="Calibri" w:cs="Arial"/>
          <w:i/>
          <w:sz w:val="22"/>
          <w:szCs w:val="22"/>
          <w:lang w:val="fr-CA"/>
        </w:rPr>
        <w:t>4</w:t>
      </w:r>
      <w:r w:rsidR="001C40F6">
        <w:rPr>
          <w:rFonts w:ascii="Calibri" w:eastAsia="Calibri" w:hAnsi="Calibri" w:cs="Arial"/>
          <w:i/>
          <w:sz w:val="22"/>
          <w:szCs w:val="22"/>
          <w:lang w:val="fr-CA"/>
        </w:rPr>
        <w:t xml:space="preserve"> </w:t>
      </w:r>
      <w:r w:rsidRPr="00C12201">
        <w:rPr>
          <w:rFonts w:ascii="Calibri" w:eastAsia="Calibri" w:hAnsi="Calibri" w:cs="Arial"/>
          <w:i/>
          <w:sz w:val="22"/>
          <w:szCs w:val="22"/>
          <w:lang w:val="fr-CA"/>
        </w:rPr>
        <w:t>: N</w:t>
      </w:r>
      <w:r w:rsidR="001C40F6">
        <w:rPr>
          <w:rFonts w:ascii="Calibri" w:eastAsia="Calibri" w:hAnsi="Calibri" w:cs="Arial"/>
          <w:i/>
          <w:sz w:val="22"/>
          <w:szCs w:val="22"/>
          <w:lang w:val="fr-CA"/>
        </w:rPr>
        <w:t xml:space="preserve">ombre de Sites Ramsar sur le Registre de Montreux, </w:t>
      </w:r>
      <w:r w:rsidR="00FE76D9" w:rsidRPr="00C12201">
        <w:rPr>
          <w:rFonts w:ascii="Calibri" w:eastAsia="Calibri" w:hAnsi="Calibri" w:cs="Arial"/>
          <w:i/>
          <w:sz w:val="22"/>
          <w:szCs w:val="22"/>
          <w:lang w:val="fr-CA"/>
        </w:rPr>
        <w:t xml:space="preserve">1990 </w:t>
      </w:r>
      <w:r w:rsidR="001C40F6">
        <w:rPr>
          <w:rFonts w:ascii="Calibri" w:eastAsia="Calibri" w:hAnsi="Calibri" w:cs="Arial"/>
          <w:i/>
          <w:sz w:val="22"/>
          <w:szCs w:val="22"/>
          <w:lang w:val="fr-CA"/>
        </w:rPr>
        <w:t>–</w:t>
      </w:r>
      <w:r w:rsidR="00FE76D9" w:rsidRPr="00C12201">
        <w:rPr>
          <w:rFonts w:ascii="Calibri" w:eastAsia="Calibri" w:hAnsi="Calibri" w:cs="Arial"/>
          <w:i/>
          <w:sz w:val="22"/>
          <w:szCs w:val="22"/>
          <w:lang w:val="fr-CA"/>
        </w:rPr>
        <w:t xml:space="preserve"> 2017</w:t>
      </w:r>
    </w:p>
    <w:p w14:paraId="33C8369D" w14:textId="77777777" w:rsidR="00AC68F1" w:rsidRDefault="001041D6" w:rsidP="00FE76D9">
      <w:pPr>
        <w:pStyle w:val="ListParagraph"/>
        <w:ind w:left="0"/>
        <w:rPr>
          <w:rFonts w:ascii="Calibri" w:hAnsi="Calibri"/>
          <w:sz w:val="22"/>
          <w:szCs w:val="22"/>
        </w:rPr>
      </w:pPr>
      <w:r>
        <w:rPr>
          <w:noProof/>
          <w:lang w:eastAsia="en-GB"/>
        </w:rPr>
        <w:drawing>
          <wp:inline distT="0" distB="0" distL="0" distR="0" wp14:anchorId="181207F8" wp14:editId="06C88126">
            <wp:extent cx="4716780" cy="2244090"/>
            <wp:effectExtent l="0" t="0" r="2667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62A7D6" w14:textId="614C56C7" w:rsidR="00E56EE4" w:rsidRDefault="00E56EE4" w:rsidP="00EB353C">
      <w:pPr>
        <w:tabs>
          <w:tab w:val="right" w:pos="9026"/>
        </w:tabs>
        <w:suppressAutoHyphens/>
        <w:ind w:left="567" w:hanging="567"/>
        <w:rPr>
          <w:rFonts w:ascii="Calibri" w:hAnsi="Calibri"/>
          <w:sz w:val="22"/>
          <w:szCs w:val="22"/>
        </w:rPr>
      </w:pPr>
    </w:p>
    <w:p w14:paraId="6ACD9AB3" w14:textId="5031A755" w:rsidR="004E1B0C" w:rsidRDefault="004E1B0C" w:rsidP="00EB353C">
      <w:pPr>
        <w:tabs>
          <w:tab w:val="right" w:pos="9026"/>
        </w:tabs>
        <w:suppressAutoHyphens/>
        <w:ind w:left="567" w:hanging="567"/>
        <w:rPr>
          <w:rFonts w:ascii="Calibri" w:hAnsi="Calibri"/>
          <w:color w:val="000000"/>
          <w:sz w:val="22"/>
          <w:szCs w:val="22"/>
        </w:rPr>
      </w:pPr>
    </w:p>
    <w:p w14:paraId="0551A6C2" w14:textId="4D8F73B9" w:rsidR="004E1B0C" w:rsidRPr="001C40F6" w:rsidRDefault="0083010D" w:rsidP="005274C4">
      <w:pPr>
        <w:rPr>
          <w:rFonts w:ascii="Calibri" w:hAnsi="Calibri"/>
          <w:b/>
          <w:color w:val="000000"/>
          <w:sz w:val="22"/>
          <w:szCs w:val="22"/>
          <w:lang w:val="fr-CA"/>
        </w:rPr>
      </w:pPr>
      <w:r w:rsidRPr="001C40F6">
        <w:rPr>
          <w:rFonts w:ascii="Calibri" w:hAnsi="Calibri"/>
          <w:b/>
          <w:color w:val="000000"/>
          <w:sz w:val="22"/>
          <w:szCs w:val="22"/>
          <w:lang w:val="fr-CA"/>
        </w:rPr>
        <w:t>S</w:t>
      </w:r>
      <w:r w:rsidR="001C40F6">
        <w:rPr>
          <w:rFonts w:ascii="Calibri" w:hAnsi="Calibri"/>
          <w:b/>
          <w:color w:val="000000"/>
          <w:sz w:val="22"/>
          <w:szCs w:val="22"/>
          <w:lang w:val="fr-CA"/>
        </w:rPr>
        <w:t>ous-</w:t>
      </w:r>
      <w:r w:rsidRPr="001C40F6">
        <w:rPr>
          <w:rFonts w:ascii="Calibri" w:hAnsi="Calibri"/>
          <w:b/>
          <w:color w:val="000000"/>
          <w:sz w:val="22"/>
          <w:szCs w:val="22"/>
          <w:lang w:val="fr-CA"/>
        </w:rPr>
        <w:t>a</w:t>
      </w:r>
      <w:r w:rsidR="004E1B0C" w:rsidRPr="001C40F6">
        <w:rPr>
          <w:rFonts w:ascii="Calibri" w:hAnsi="Calibri"/>
          <w:b/>
          <w:color w:val="000000"/>
          <w:sz w:val="22"/>
          <w:szCs w:val="22"/>
          <w:lang w:val="fr-CA"/>
        </w:rPr>
        <w:t>nnexes</w:t>
      </w:r>
    </w:p>
    <w:p w14:paraId="287713E1" w14:textId="77777777" w:rsidR="004E1B0C" w:rsidRPr="001C40F6" w:rsidRDefault="004E1B0C" w:rsidP="00ED7E8A">
      <w:pPr>
        <w:ind w:left="567" w:hanging="567"/>
        <w:rPr>
          <w:rFonts w:ascii="Calibri" w:hAnsi="Calibri"/>
          <w:b/>
          <w:color w:val="000000"/>
          <w:sz w:val="22"/>
          <w:szCs w:val="22"/>
          <w:lang w:val="fr-CA"/>
        </w:rPr>
      </w:pPr>
    </w:p>
    <w:p w14:paraId="47246F6E" w14:textId="5216BB29" w:rsidR="005274C4" w:rsidRPr="001C40F6" w:rsidRDefault="005274C4" w:rsidP="00ED7E8A">
      <w:pPr>
        <w:tabs>
          <w:tab w:val="left" w:pos="534"/>
        </w:tabs>
        <w:suppressAutoHyphens/>
        <w:ind w:left="425" w:hanging="425"/>
        <w:rPr>
          <w:rFonts w:ascii="Calibri" w:hAnsi="Calibri"/>
          <w:snapToGrid w:val="0"/>
          <w:color w:val="000000"/>
          <w:sz w:val="22"/>
          <w:szCs w:val="22"/>
          <w:lang w:val="fr-CA"/>
        </w:rPr>
      </w:pPr>
      <w:r w:rsidRPr="001C40F6">
        <w:rPr>
          <w:rFonts w:ascii="Calibri" w:hAnsi="Calibri"/>
          <w:sz w:val="22"/>
          <w:szCs w:val="22"/>
          <w:lang w:val="fr-CA"/>
        </w:rPr>
        <w:t>1</w:t>
      </w:r>
      <w:r w:rsidRPr="001C40F6">
        <w:rPr>
          <w:rFonts w:ascii="Calibri" w:hAnsi="Calibri"/>
          <w:sz w:val="22"/>
          <w:szCs w:val="22"/>
          <w:lang w:val="fr-CA"/>
        </w:rPr>
        <w:tab/>
      </w:r>
      <w:r w:rsidR="00625C87" w:rsidRPr="001C40F6">
        <w:rPr>
          <w:rFonts w:ascii="Calibri" w:hAnsi="Calibri"/>
          <w:snapToGrid w:val="0"/>
          <w:color w:val="000000"/>
          <w:sz w:val="22"/>
          <w:szCs w:val="22"/>
          <w:lang w:val="fr-CA"/>
        </w:rPr>
        <w:t>List</w:t>
      </w:r>
      <w:r w:rsidR="001C40F6">
        <w:rPr>
          <w:rFonts w:ascii="Calibri" w:hAnsi="Calibri"/>
          <w:snapToGrid w:val="0"/>
          <w:color w:val="000000"/>
          <w:sz w:val="22"/>
          <w:szCs w:val="22"/>
          <w:lang w:val="fr-CA"/>
        </w:rPr>
        <w:t>e des</w:t>
      </w:r>
      <w:r w:rsidR="00625C87" w:rsidRPr="001C40F6">
        <w:rPr>
          <w:rFonts w:ascii="Calibri" w:hAnsi="Calibri"/>
          <w:snapToGrid w:val="0"/>
          <w:color w:val="000000"/>
          <w:sz w:val="22"/>
          <w:szCs w:val="22"/>
          <w:lang w:val="fr-CA"/>
        </w:rPr>
        <w:t xml:space="preserve"> 105 </w:t>
      </w:r>
      <w:r w:rsidR="006C1F11">
        <w:rPr>
          <w:rFonts w:ascii="Calibri" w:hAnsi="Calibri"/>
          <w:snapToGrid w:val="0"/>
          <w:color w:val="000000"/>
          <w:sz w:val="22"/>
          <w:szCs w:val="22"/>
          <w:lang w:val="fr-CA"/>
        </w:rPr>
        <w:t xml:space="preserve">nouveaux Sites Ramsar inscrits sur la Liste du 29 août 2014 au 17 novembre 2017 </w:t>
      </w:r>
    </w:p>
    <w:p w14:paraId="0D99A62B" w14:textId="77777777" w:rsidR="00ED7E8A" w:rsidRPr="001C40F6" w:rsidRDefault="00ED7E8A" w:rsidP="00ED7E8A">
      <w:pPr>
        <w:tabs>
          <w:tab w:val="left" w:pos="534"/>
        </w:tabs>
        <w:suppressAutoHyphens/>
        <w:ind w:left="425" w:hanging="425"/>
        <w:rPr>
          <w:rFonts w:ascii="Calibri" w:hAnsi="Calibri"/>
          <w:sz w:val="22"/>
          <w:szCs w:val="22"/>
          <w:lang w:val="fr-CA"/>
        </w:rPr>
      </w:pPr>
    </w:p>
    <w:p w14:paraId="5BD39E62" w14:textId="162D4F8E" w:rsidR="005274C4" w:rsidRPr="001C40F6" w:rsidRDefault="005274C4" w:rsidP="00ED7E8A">
      <w:pPr>
        <w:tabs>
          <w:tab w:val="left" w:pos="534"/>
        </w:tabs>
        <w:suppressAutoHyphens/>
        <w:ind w:left="425" w:hanging="425"/>
        <w:rPr>
          <w:rFonts w:ascii="Calibri" w:hAnsi="Calibri"/>
          <w:color w:val="000000"/>
          <w:sz w:val="22"/>
          <w:szCs w:val="22"/>
          <w:lang w:val="fr-CA"/>
        </w:rPr>
      </w:pPr>
      <w:r w:rsidRPr="001C40F6">
        <w:rPr>
          <w:rFonts w:ascii="Calibri" w:hAnsi="Calibri"/>
          <w:sz w:val="22"/>
          <w:szCs w:val="22"/>
          <w:lang w:val="fr-CA"/>
        </w:rPr>
        <w:t>2</w:t>
      </w:r>
      <w:r w:rsidRPr="001C40F6">
        <w:rPr>
          <w:rFonts w:ascii="Calibri" w:hAnsi="Calibri"/>
          <w:sz w:val="22"/>
          <w:szCs w:val="22"/>
          <w:lang w:val="fr-CA"/>
        </w:rPr>
        <w:tab/>
      </w:r>
      <w:r w:rsidR="00625C87" w:rsidRPr="001C40F6">
        <w:rPr>
          <w:rFonts w:ascii="Calibri" w:hAnsi="Calibri"/>
          <w:color w:val="000000"/>
          <w:sz w:val="22"/>
          <w:szCs w:val="22"/>
          <w:lang w:val="fr-CA"/>
        </w:rPr>
        <w:t>List</w:t>
      </w:r>
      <w:r w:rsidR="006C1F11">
        <w:rPr>
          <w:rFonts w:ascii="Calibri" w:hAnsi="Calibri"/>
          <w:color w:val="000000"/>
          <w:sz w:val="22"/>
          <w:szCs w:val="22"/>
          <w:lang w:val="fr-CA"/>
        </w:rPr>
        <w:t>e des</w:t>
      </w:r>
      <w:r w:rsidR="00625C87" w:rsidRPr="001C40F6">
        <w:rPr>
          <w:rFonts w:ascii="Calibri" w:hAnsi="Calibri"/>
          <w:color w:val="000000"/>
          <w:sz w:val="22"/>
          <w:szCs w:val="22"/>
          <w:lang w:val="fr-CA"/>
        </w:rPr>
        <w:t xml:space="preserve"> 216</w:t>
      </w:r>
      <w:r w:rsidR="006C1F11">
        <w:rPr>
          <w:rFonts w:ascii="Calibri" w:hAnsi="Calibri"/>
          <w:color w:val="000000"/>
          <w:sz w:val="22"/>
          <w:szCs w:val="22"/>
          <w:lang w:val="fr-CA"/>
        </w:rPr>
        <w:t> sites pour lesquels 30 Parties ont mis à jour des Fiches descriptives Ramsar et des cartes, y compris des cartes et des FDR manquantes, entre le 29 août 2014 et le 17 novembre 2017</w:t>
      </w:r>
      <w:r w:rsidR="00625C87" w:rsidRPr="001C40F6">
        <w:rPr>
          <w:rFonts w:ascii="Calibri" w:hAnsi="Calibri"/>
          <w:color w:val="000000"/>
          <w:sz w:val="22"/>
          <w:szCs w:val="22"/>
          <w:lang w:val="fr-CA"/>
        </w:rPr>
        <w:t xml:space="preserve"> </w:t>
      </w:r>
    </w:p>
    <w:p w14:paraId="5A886875" w14:textId="77777777" w:rsidR="00ED7E8A" w:rsidRPr="001C40F6" w:rsidRDefault="00ED7E8A" w:rsidP="00ED7E8A">
      <w:pPr>
        <w:tabs>
          <w:tab w:val="left" w:pos="534"/>
        </w:tabs>
        <w:suppressAutoHyphens/>
        <w:ind w:left="425" w:hanging="425"/>
        <w:rPr>
          <w:rFonts w:ascii="Calibri" w:hAnsi="Calibri"/>
          <w:sz w:val="22"/>
          <w:szCs w:val="22"/>
          <w:lang w:val="fr-CA"/>
        </w:rPr>
      </w:pPr>
    </w:p>
    <w:p w14:paraId="6070041E" w14:textId="191E4937" w:rsidR="005274C4" w:rsidRPr="001C40F6" w:rsidRDefault="005274C4" w:rsidP="00ED7E8A">
      <w:pPr>
        <w:tabs>
          <w:tab w:val="left" w:pos="534"/>
        </w:tabs>
        <w:suppressAutoHyphens/>
        <w:ind w:left="425" w:hanging="425"/>
        <w:rPr>
          <w:rFonts w:ascii="Calibri" w:hAnsi="Calibri"/>
          <w:sz w:val="22"/>
          <w:szCs w:val="22"/>
          <w:lang w:val="fr-CA"/>
        </w:rPr>
      </w:pPr>
      <w:r w:rsidRPr="001C40F6">
        <w:rPr>
          <w:rFonts w:ascii="Calibri" w:hAnsi="Calibri"/>
          <w:sz w:val="22"/>
          <w:szCs w:val="22"/>
          <w:lang w:val="fr-CA"/>
        </w:rPr>
        <w:t>3a</w:t>
      </w:r>
      <w:r w:rsidRPr="001C40F6">
        <w:rPr>
          <w:rFonts w:ascii="Calibri" w:hAnsi="Calibri"/>
          <w:sz w:val="22"/>
          <w:szCs w:val="22"/>
          <w:lang w:val="fr-CA"/>
        </w:rPr>
        <w:tab/>
      </w:r>
      <w:r w:rsidR="00625C87" w:rsidRPr="001C40F6">
        <w:rPr>
          <w:rFonts w:ascii="Calibri" w:hAnsi="Calibri"/>
          <w:sz w:val="22"/>
          <w:szCs w:val="22"/>
          <w:lang w:val="fr-CA"/>
        </w:rPr>
        <w:t>List</w:t>
      </w:r>
      <w:r w:rsidR="006C1F11">
        <w:rPr>
          <w:rFonts w:ascii="Calibri" w:hAnsi="Calibri"/>
          <w:sz w:val="22"/>
          <w:szCs w:val="22"/>
          <w:lang w:val="fr-CA"/>
        </w:rPr>
        <w:t xml:space="preserve">e des 33 Sites </w:t>
      </w:r>
      <w:r w:rsidR="00625C87" w:rsidRPr="001C40F6">
        <w:rPr>
          <w:rFonts w:ascii="Calibri" w:hAnsi="Calibri"/>
          <w:sz w:val="22"/>
          <w:szCs w:val="22"/>
          <w:lang w:val="fr-CA"/>
        </w:rPr>
        <w:t xml:space="preserve">Ramsar </w:t>
      </w:r>
      <w:r w:rsidR="006C1F11">
        <w:rPr>
          <w:rFonts w:ascii="Calibri" w:hAnsi="Calibri"/>
          <w:sz w:val="22"/>
          <w:szCs w:val="22"/>
          <w:lang w:val="fr-CA"/>
        </w:rPr>
        <w:t xml:space="preserve">pour lesquels soit une FDR, soit une carte adéquate, n’a pas été soumise au Secrétariat depuis l’inscription, au 17 novembre 2017 </w:t>
      </w:r>
    </w:p>
    <w:p w14:paraId="3E1C2A1E" w14:textId="77777777" w:rsidR="00ED7E8A" w:rsidRPr="001C40F6" w:rsidRDefault="00ED7E8A" w:rsidP="00ED7E8A">
      <w:pPr>
        <w:tabs>
          <w:tab w:val="left" w:pos="534"/>
        </w:tabs>
        <w:suppressAutoHyphens/>
        <w:ind w:left="425" w:hanging="425"/>
        <w:rPr>
          <w:rFonts w:ascii="Calibri" w:hAnsi="Calibri"/>
          <w:sz w:val="22"/>
          <w:szCs w:val="22"/>
          <w:lang w:val="fr-CA"/>
        </w:rPr>
      </w:pPr>
    </w:p>
    <w:p w14:paraId="445AF007" w14:textId="2BDF0FD3" w:rsidR="005274C4" w:rsidRPr="001C40F6" w:rsidRDefault="005274C4" w:rsidP="00ED7E8A">
      <w:pPr>
        <w:tabs>
          <w:tab w:val="left" w:pos="534"/>
        </w:tabs>
        <w:suppressAutoHyphens/>
        <w:ind w:left="425" w:hanging="425"/>
        <w:rPr>
          <w:rFonts w:ascii="Calibri" w:hAnsi="Calibri"/>
          <w:sz w:val="22"/>
          <w:szCs w:val="22"/>
          <w:lang w:val="fr-CA"/>
        </w:rPr>
      </w:pPr>
      <w:r w:rsidRPr="001C40F6">
        <w:rPr>
          <w:rFonts w:ascii="Calibri" w:hAnsi="Calibri"/>
          <w:sz w:val="22"/>
          <w:szCs w:val="22"/>
          <w:lang w:val="fr-CA"/>
        </w:rPr>
        <w:t>3b</w:t>
      </w:r>
      <w:r w:rsidRPr="001C40F6">
        <w:rPr>
          <w:rFonts w:ascii="Calibri" w:hAnsi="Calibri"/>
          <w:sz w:val="22"/>
          <w:szCs w:val="22"/>
          <w:lang w:val="fr-CA"/>
        </w:rPr>
        <w:tab/>
        <w:t>List</w:t>
      </w:r>
      <w:r w:rsidR="006C1F11">
        <w:rPr>
          <w:rFonts w:ascii="Calibri" w:hAnsi="Calibri"/>
          <w:sz w:val="22"/>
          <w:szCs w:val="22"/>
          <w:lang w:val="fr-CA"/>
        </w:rPr>
        <w:t>e des Parties contractantes avec le nombre de leurs Sites Ramsar et le nombre de sites qui n’ont pas été correctement mis à jour depuis le 1</w:t>
      </w:r>
      <w:r w:rsidR="006C1F11" w:rsidRPr="006C1F11">
        <w:rPr>
          <w:rFonts w:ascii="Calibri" w:hAnsi="Calibri"/>
          <w:sz w:val="22"/>
          <w:szCs w:val="22"/>
          <w:vertAlign w:val="superscript"/>
          <w:lang w:val="fr-CA"/>
        </w:rPr>
        <w:t>er</w:t>
      </w:r>
      <w:r w:rsidR="006C1F11">
        <w:rPr>
          <w:rFonts w:ascii="Calibri" w:hAnsi="Calibri"/>
          <w:sz w:val="22"/>
          <w:szCs w:val="22"/>
          <w:lang w:val="fr-CA"/>
        </w:rPr>
        <w:t xml:space="preserve"> janvier 2017, au 17 novembre 2017 </w:t>
      </w:r>
    </w:p>
    <w:p w14:paraId="5988A407" w14:textId="77777777" w:rsidR="00ED7E8A" w:rsidRPr="001C40F6" w:rsidRDefault="00ED7E8A" w:rsidP="00ED7E8A">
      <w:pPr>
        <w:tabs>
          <w:tab w:val="left" w:pos="534"/>
        </w:tabs>
        <w:suppressAutoHyphens/>
        <w:ind w:left="425" w:hanging="425"/>
        <w:rPr>
          <w:rFonts w:ascii="Calibri" w:hAnsi="Calibri"/>
          <w:sz w:val="22"/>
          <w:szCs w:val="22"/>
          <w:lang w:val="fr-CA"/>
        </w:rPr>
      </w:pPr>
    </w:p>
    <w:p w14:paraId="6FB7236B" w14:textId="34F9529E" w:rsidR="005274C4" w:rsidRPr="009754E3" w:rsidRDefault="005274C4" w:rsidP="00ED7E8A">
      <w:pPr>
        <w:tabs>
          <w:tab w:val="left" w:pos="534"/>
        </w:tabs>
        <w:suppressAutoHyphens/>
        <w:ind w:left="425" w:hanging="425"/>
        <w:rPr>
          <w:rFonts w:ascii="Calibri" w:hAnsi="Calibri"/>
          <w:color w:val="000000"/>
          <w:sz w:val="22"/>
          <w:szCs w:val="22"/>
          <w:lang w:val="fr-CA"/>
        </w:rPr>
      </w:pPr>
      <w:r w:rsidRPr="001C40F6">
        <w:rPr>
          <w:rFonts w:ascii="Calibri" w:hAnsi="Calibri"/>
          <w:sz w:val="22"/>
          <w:szCs w:val="22"/>
          <w:lang w:val="fr-CA"/>
        </w:rPr>
        <w:t>4a</w:t>
      </w:r>
      <w:r w:rsidRPr="001C40F6">
        <w:rPr>
          <w:rFonts w:ascii="Calibri" w:hAnsi="Calibri"/>
          <w:sz w:val="22"/>
          <w:szCs w:val="22"/>
          <w:lang w:val="fr-CA"/>
        </w:rPr>
        <w:tab/>
      </w:r>
      <w:r w:rsidR="009754E3" w:rsidRPr="009754E3">
        <w:rPr>
          <w:rFonts w:asciiTheme="minorHAnsi" w:hAnsiTheme="minorHAnsi"/>
          <w:sz w:val="22"/>
          <w:szCs w:val="22"/>
          <w:lang w:val="fr-FR"/>
        </w:rPr>
        <w:t>État des Sites Ramsar pour lesquels sont signalés des changements négatifs induits par l’homme qui se sont produits, sont en train ou susceptibles de se produire (Article 3.2)</w:t>
      </w:r>
    </w:p>
    <w:p w14:paraId="6A09864B" w14:textId="77777777" w:rsidR="00ED7E8A" w:rsidRDefault="00ED7E8A" w:rsidP="00ED7E8A">
      <w:pPr>
        <w:tabs>
          <w:tab w:val="left" w:pos="534"/>
        </w:tabs>
        <w:suppressAutoHyphens/>
        <w:ind w:left="425" w:hanging="425"/>
        <w:rPr>
          <w:rFonts w:ascii="Calibri" w:hAnsi="Calibri"/>
          <w:sz w:val="22"/>
          <w:szCs w:val="22"/>
          <w:lang w:val="fr-CA"/>
        </w:rPr>
      </w:pPr>
    </w:p>
    <w:p w14:paraId="1B06EF13" w14:textId="57988DE0" w:rsidR="00DD7B94" w:rsidRPr="00DD7B94" w:rsidRDefault="00DD7B94" w:rsidP="00ED7E8A">
      <w:pPr>
        <w:tabs>
          <w:tab w:val="left" w:pos="534"/>
        </w:tabs>
        <w:suppressAutoHyphens/>
        <w:ind w:left="425" w:hanging="425"/>
        <w:rPr>
          <w:rFonts w:asciiTheme="minorHAnsi" w:hAnsiTheme="minorHAnsi"/>
          <w:sz w:val="22"/>
          <w:szCs w:val="22"/>
          <w:lang w:val="fr-FR"/>
        </w:rPr>
      </w:pPr>
      <w:r w:rsidRPr="00822256">
        <w:rPr>
          <w:rFonts w:ascii="Calibri" w:hAnsi="Calibri"/>
          <w:sz w:val="22"/>
          <w:szCs w:val="22"/>
          <w:lang w:val="fr-CA"/>
        </w:rPr>
        <w:t>4b</w:t>
      </w:r>
      <w:r w:rsidRPr="00822256">
        <w:rPr>
          <w:rFonts w:ascii="Calibri" w:hAnsi="Calibri"/>
          <w:sz w:val="22"/>
          <w:szCs w:val="22"/>
          <w:lang w:val="fr-CA"/>
        </w:rPr>
        <w:tab/>
      </w:r>
      <w:r w:rsidRPr="00822256">
        <w:rPr>
          <w:rFonts w:asciiTheme="minorHAnsi" w:hAnsiTheme="minorHAnsi"/>
          <w:sz w:val="22"/>
          <w:szCs w:val="22"/>
          <w:lang w:val="fr-FR"/>
        </w:rPr>
        <w:t>État des Sites Ramsar pour lesquels sont signalés des changements négatifs induits par l’homme qui se sont produits, sont en train ou susceptibles de se produire (Article 3.2), jusqu’au 17 novembre 2017</w:t>
      </w:r>
    </w:p>
    <w:p w14:paraId="4E35EAC5" w14:textId="2AC87599" w:rsidR="00C952F4" w:rsidRPr="006C1F11" w:rsidRDefault="00365C1B" w:rsidP="004E1B0C">
      <w:pPr>
        <w:tabs>
          <w:tab w:val="right" w:pos="9026"/>
        </w:tabs>
        <w:suppressAutoHyphens/>
        <w:rPr>
          <w:rFonts w:ascii="Calibri" w:hAnsi="Calibri"/>
          <w:b/>
          <w:color w:val="000000"/>
          <w:szCs w:val="24"/>
          <w:lang w:val="fr-CA"/>
        </w:rPr>
      </w:pPr>
      <w:r w:rsidRPr="001C40F6">
        <w:rPr>
          <w:rFonts w:ascii="Calibri" w:hAnsi="Calibri"/>
          <w:color w:val="000000"/>
          <w:sz w:val="22"/>
          <w:szCs w:val="22"/>
          <w:lang w:val="fr-CA"/>
        </w:rPr>
        <w:br w:type="page"/>
      </w:r>
      <w:r w:rsidR="0083010D" w:rsidRPr="006C1F11">
        <w:rPr>
          <w:rFonts w:ascii="Calibri" w:hAnsi="Calibri"/>
          <w:b/>
          <w:color w:val="000000"/>
          <w:szCs w:val="24"/>
          <w:lang w:val="fr-CA"/>
        </w:rPr>
        <w:lastRenderedPageBreak/>
        <w:t>S</w:t>
      </w:r>
      <w:r w:rsidR="006C1F11">
        <w:rPr>
          <w:rFonts w:ascii="Calibri" w:hAnsi="Calibri"/>
          <w:b/>
          <w:color w:val="000000"/>
          <w:szCs w:val="24"/>
          <w:lang w:val="fr-CA"/>
        </w:rPr>
        <w:t>ous-</w:t>
      </w:r>
      <w:r w:rsidR="0083010D" w:rsidRPr="006C1F11">
        <w:rPr>
          <w:rFonts w:ascii="Calibri" w:hAnsi="Calibri"/>
          <w:b/>
          <w:color w:val="000000"/>
          <w:szCs w:val="24"/>
          <w:lang w:val="fr-CA"/>
        </w:rPr>
        <w:t>annex</w:t>
      </w:r>
      <w:r w:rsidR="006C1F11">
        <w:rPr>
          <w:rFonts w:ascii="Calibri" w:hAnsi="Calibri"/>
          <w:b/>
          <w:color w:val="000000"/>
          <w:szCs w:val="24"/>
          <w:lang w:val="fr-CA"/>
        </w:rPr>
        <w:t>e</w:t>
      </w:r>
      <w:r w:rsidR="0083010D" w:rsidRPr="006C1F11">
        <w:rPr>
          <w:rFonts w:ascii="Calibri" w:hAnsi="Calibri"/>
          <w:b/>
          <w:color w:val="000000"/>
          <w:szCs w:val="24"/>
          <w:lang w:val="fr-CA"/>
        </w:rPr>
        <w:t xml:space="preserve"> </w:t>
      </w:r>
      <w:r w:rsidR="005274C4" w:rsidRPr="006C1F11">
        <w:rPr>
          <w:rFonts w:ascii="Calibri" w:hAnsi="Calibri"/>
          <w:b/>
          <w:color w:val="000000"/>
          <w:szCs w:val="24"/>
          <w:lang w:val="fr-CA"/>
        </w:rPr>
        <w:t>1</w:t>
      </w:r>
    </w:p>
    <w:p w14:paraId="057C569F" w14:textId="77777777" w:rsidR="002B021A" w:rsidRPr="006C1F11" w:rsidRDefault="002B021A" w:rsidP="00365C1B">
      <w:pPr>
        <w:tabs>
          <w:tab w:val="right" w:pos="9026"/>
        </w:tabs>
        <w:suppressAutoHyphens/>
        <w:ind w:left="567" w:hanging="567"/>
        <w:jc w:val="center"/>
        <w:rPr>
          <w:rFonts w:ascii="Calibri" w:hAnsi="Calibri"/>
          <w:b/>
          <w:color w:val="000000"/>
          <w:szCs w:val="24"/>
          <w:lang w:val="fr-CA"/>
        </w:rPr>
      </w:pPr>
    </w:p>
    <w:p w14:paraId="0E13B714" w14:textId="3E1B57CC" w:rsidR="000055B3" w:rsidRPr="006C1F11" w:rsidRDefault="006C1F11" w:rsidP="00EB353C">
      <w:pPr>
        <w:suppressAutoHyphens/>
        <w:ind w:right="-51"/>
        <w:rPr>
          <w:rFonts w:ascii="Calibri" w:hAnsi="Calibri"/>
          <w:b/>
          <w:snapToGrid w:val="0"/>
          <w:color w:val="000000"/>
          <w:szCs w:val="24"/>
          <w:lang w:val="fr-CA"/>
        </w:rPr>
      </w:pPr>
      <w:r w:rsidRPr="006C1F11">
        <w:rPr>
          <w:rFonts w:ascii="Calibri" w:hAnsi="Calibri"/>
          <w:b/>
          <w:snapToGrid w:val="0"/>
          <w:color w:val="000000"/>
          <w:sz w:val="22"/>
          <w:szCs w:val="22"/>
          <w:lang w:val="fr-CA"/>
        </w:rPr>
        <w:t>Liste des 105 nouveaux Sites Ramsar inscrits sur la Liste du 29 août 2014 au 17 novembre 2017</w:t>
      </w:r>
      <w:r w:rsidR="000055B3" w:rsidRPr="006C1F11">
        <w:rPr>
          <w:rStyle w:val="FootnoteReference"/>
          <w:rFonts w:ascii="Calibri" w:hAnsi="Calibri"/>
          <w:b/>
          <w:snapToGrid w:val="0"/>
          <w:color w:val="000000"/>
          <w:sz w:val="26"/>
          <w:szCs w:val="26"/>
          <w:lang w:val="fr-CA"/>
        </w:rPr>
        <w:footnoteReference w:id="4"/>
      </w:r>
      <w:r w:rsidR="000055B3" w:rsidRPr="006C1F11">
        <w:rPr>
          <w:rFonts w:ascii="Calibri" w:hAnsi="Calibri"/>
          <w:b/>
          <w:snapToGrid w:val="0"/>
          <w:color w:val="000000"/>
          <w:szCs w:val="24"/>
          <w:lang w:val="fr-CA"/>
        </w:rPr>
        <w:t xml:space="preserve"> </w:t>
      </w:r>
    </w:p>
    <w:p w14:paraId="25633F47" w14:textId="77777777" w:rsidR="00145672" w:rsidRPr="006C1F11" w:rsidRDefault="00145672" w:rsidP="00374F67">
      <w:pPr>
        <w:tabs>
          <w:tab w:val="right" w:pos="9026"/>
        </w:tabs>
        <w:suppressAutoHyphens/>
        <w:rPr>
          <w:rFonts w:ascii="Garamond" w:hAnsi="Garamond"/>
          <w:color w:val="000000"/>
          <w:szCs w:val="24"/>
          <w:lang w:val="fr-CA"/>
        </w:rPr>
      </w:pPr>
    </w:p>
    <w:tbl>
      <w:tblPr>
        <w:tblW w:w="9119" w:type="dxa"/>
        <w:tblInd w:w="93" w:type="dxa"/>
        <w:tblLook w:val="04A0" w:firstRow="1" w:lastRow="0" w:firstColumn="1" w:lastColumn="0" w:noHBand="0" w:noVBand="1"/>
      </w:tblPr>
      <w:tblGrid>
        <w:gridCol w:w="1462"/>
        <w:gridCol w:w="850"/>
        <w:gridCol w:w="4253"/>
        <w:gridCol w:w="1364"/>
        <w:gridCol w:w="1219"/>
      </w:tblGrid>
      <w:tr w:rsidR="000055B3" w:rsidRPr="006C1F11" w14:paraId="17A6D426" w14:textId="77777777" w:rsidTr="00C858DF">
        <w:trPr>
          <w:trHeight w:val="315"/>
          <w:tblHeader/>
        </w:trPr>
        <w:tc>
          <w:tcPr>
            <w:tcW w:w="1433" w:type="dxa"/>
            <w:tcBorders>
              <w:top w:val="single" w:sz="8" w:space="0" w:color="4F81BD"/>
              <w:left w:val="single" w:sz="8" w:space="0" w:color="4F81BD"/>
              <w:bottom w:val="nil"/>
              <w:right w:val="nil"/>
            </w:tcBorders>
            <w:shd w:val="clear" w:color="auto" w:fill="DBE5F1" w:themeFill="accent1" w:themeFillTint="33"/>
            <w:noWrap/>
            <w:vAlign w:val="center"/>
            <w:hideMark/>
          </w:tcPr>
          <w:p w14:paraId="6B7F456E" w14:textId="3ED28ECE" w:rsidR="000055B3" w:rsidRPr="006C1F11" w:rsidRDefault="006C1F11" w:rsidP="003237C8">
            <w:pPr>
              <w:jc w:val="center"/>
              <w:rPr>
                <w:rFonts w:asciiTheme="minorHAnsi" w:hAnsiTheme="minorHAnsi"/>
                <w:b/>
                <w:bCs/>
                <w:color w:val="000000"/>
                <w:sz w:val="22"/>
                <w:szCs w:val="22"/>
                <w:lang w:val="fr-CA"/>
              </w:rPr>
            </w:pPr>
            <w:r>
              <w:rPr>
                <w:rFonts w:asciiTheme="minorHAnsi" w:hAnsiTheme="minorHAnsi" w:cs="Calibri"/>
                <w:b/>
                <w:bCs/>
                <w:color w:val="000000"/>
                <w:sz w:val="22"/>
                <w:szCs w:val="22"/>
                <w:lang w:val="fr-CA"/>
              </w:rPr>
              <w:t>Pays</w:t>
            </w:r>
          </w:p>
        </w:tc>
        <w:tc>
          <w:tcPr>
            <w:tcW w:w="850" w:type="dxa"/>
            <w:tcBorders>
              <w:top w:val="single" w:sz="8" w:space="0" w:color="4F81BD"/>
              <w:left w:val="nil"/>
              <w:bottom w:val="nil"/>
              <w:right w:val="nil"/>
            </w:tcBorders>
            <w:shd w:val="clear" w:color="auto" w:fill="DBE5F1" w:themeFill="accent1" w:themeFillTint="33"/>
            <w:noWrap/>
            <w:vAlign w:val="center"/>
            <w:hideMark/>
          </w:tcPr>
          <w:p w14:paraId="0C978779" w14:textId="62D10B1E" w:rsidR="000055B3" w:rsidRPr="006C1F11" w:rsidRDefault="00E70859" w:rsidP="00E70859">
            <w:pPr>
              <w:jc w:val="center"/>
              <w:rPr>
                <w:rFonts w:asciiTheme="minorHAnsi" w:hAnsiTheme="minorHAnsi"/>
                <w:b/>
                <w:bCs/>
                <w:color w:val="000000"/>
                <w:sz w:val="22"/>
                <w:szCs w:val="22"/>
                <w:lang w:val="fr-CA"/>
              </w:rPr>
            </w:pPr>
            <w:r>
              <w:rPr>
                <w:rFonts w:asciiTheme="minorHAnsi" w:hAnsiTheme="minorHAnsi" w:cs="Calibri"/>
                <w:b/>
                <w:bCs/>
                <w:color w:val="000000"/>
                <w:sz w:val="22"/>
                <w:szCs w:val="22"/>
                <w:lang w:val="fr-CA"/>
              </w:rPr>
              <w:t xml:space="preserve">Site </w:t>
            </w:r>
            <w:r w:rsidR="006C1F11">
              <w:rPr>
                <w:rFonts w:asciiTheme="minorHAnsi" w:hAnsiTheme="minorHAnsi" w:cs="Calibri"/>
                <w:b/>
                <w:bCs/>
                <w:color w:val="000000"/>
                <w:sz w:val="22"/>
                <w:szCs w:val="22"/>
                <w:lang w:val="fr-CA"/>
              </w:rPr>
              <w:t>N</w:t>
            </w:r>
            <w:r w:rsidR="006C1F11" w:rsidRPr="006C1F11">
              <w:rPr>
                <w:rFonts w:asciiTheme="minorHAnsi" w:hAnsiTheme="minorHAnsi" w:cs="Calibri"/>
                <w:b/>
                <w:bCs/>
                <w:color w:val="000000"/>
                <w:sz w:val="22"/>
                <w:szCs w:val="22"/>
                <w:vertAlign w:val="superscript"/>
                <w:lang w:val="fr-CA"/>
              </w:rPr>
              <w:t>o</w:t>
            </w:r>
            <w:r w:rsidR="006C1F11">
              <w:rPr>
                <w:rFonts w:asciiTheme="minorHAnsi" w:hAnsiTheme="minorHAnsi" w:cs="Calibri"/>
                <w:b/>
                <w:bCs/>
                <w:color w:val="000000"/>
                <w:sz w:val="22"/>
                <w:szCs w:val="22"/>
                <w:lang w:val="fr-CA"/>
              </w:rPr>
              <w:t xml:space="preserve"> </w:t>
            </w:r>
          </w:p>
        </w:tc>
        <w:tc>
          <w:tcPr>
            <w:tcW w:w="4253" w:type="dxa"/>
            <w:tcBorders>
              <w:top w:val="single" w:sz="8" w:space="0" w:color="4F81BD"/>
              <w:left w:val="nil"/>
              <w:bottom w:val="nil"/>
              <w:right w:val="nil"/>
            </w:tcBorders>
            <w:shd w:val="clear" w:color="auto" w:fill="DBE5F1" w:themeFill="accent1" w:themeFillTint="33"/>
            <w:noWrap/>
            <w:vAlign w:val="center"/>
            <w:hideMark/>
          </w:tcPr>
          <w:p w14:paraId="2C34DFD6" w14:textId="7A333AC4" w:rsidR="000055B3" w:rsidRPr="006C1F11" w:rsidRDefault="006C1F11" w:rsidP="003237C8">
            <w:pPr>
              <w:jc w:val="center"/>
              <w:rPr>
                <w:rFonts w:asciiTheme="minorHAnsi" w:hAnsiTheme="minorHAnsi"/>
                <w:b/>
                <w:bCs/>
                <w:color w:val="000000"/>
                <w:sz w:val="22"/>
                <w:szCs w:val="22"/>
                <w:lang w:val="fr-CA"/>
              </w:rPr>
            </w:pPr>
            <w:r>
              <w:rPr>
                <w:rFonts w:asciiTheme="minorHAnsi" w:hAnsiTheme="minorHAnsi" w:cs="Calibri"/>
                <w:b/>
                <w:bCs/>
                <w:color w:val="000000"/>
                <w:sz w:val="22"/>
                <w:szCs w:val="22"/>
                <w:lang w:val="fr-CA"/>
              </w:rPr>
              <w:t>Nom du site</w:t>
            </w:r>
          </w:p>
        </w:tc>
        <w:tc>
          <w:tcPr>
            <w:tcW w:w="1364" w:type="dxa"/>
            <w:tcBorders>
              <w:top w:val="single" w:sz="8" w:space="0" w:color="4F81BD"/>
              <w:left w:val="nil"/>
              <w:bottom w:val="nil"/>
              <w:right w:val="nil"/>
            </w:tcBorders>
            <w:shd w:val="clear" w:color="auto" w:fill="DBE5F1" w:themeFill="accent1" w:themeFillTint="33"/>
            <w:noWrap/>
            <w:vAlign w:val="center"/>
            <w:hideMark/>
          </w:tcPr>
          <w:p w14:paraId="037BD509" w14:textId="569991C1" w:rsidR="000055B3" w:rsidRPr="006C1F11" w:rsidRDefault="006C1F11" w:rsidP="003237C8">
            <w:pPr>
              <w:jc w:val="center"/>
              <w:rPr>
                <w:rFonts w:asciiTheme="minorHAnsi" w:hAnsiTheme="minorHAnsi"/>
                <w:b/>
                <w:bCs/>
                <w:color w:val="000000"/>
                <w:sz w:val="22"/>
                <w:szCs w:val="22"/>
                <w:lang w:val="fr-CA"/>
              </w:rPr>
            </w:pPr>
            <w:r>
              <w:rPr>
                <w:rFonts w:asciiTheme="minorHAnsi" w:hAnsiTheme="minorHAnsi" w:cs="Calibri"/>
                <w:b/>
                <w:bCs/>
                <w:color w:val="000000"/>
                <w:sz w:val="22"/>
                <w:szCs w:val="22"/>
                <w:lang w:val="fr-CA"/>
              </w:rPr>
              <w:t>Date d’inscription</w:t>
            </w:r>
          </w:p>
        </w:tc>
        <w:tc>
          <w:tcPr>
            <w:tcW w:w="1219" w:type="dxa"/>
            <w:tcBorders>
              <w:top w:val="single" w:sz="8" w:space="0" w:color="4F81BD"/>
              <w:left w:val="nil"/>
              <w:bottom w:val="nil"/>
              <w:right w:val="single" w:sz="8" w:space="0" w:color="4F81BD"/>
            </w:tcBorders>
            <w:shd w:val="clear" w:color="auto" w:fill="DBE5F1" w:themeFill="accent1" w:themeFillTint="33"/>
            <w:noWrap/>
            <w:vAlign w:val="center"/>
            <w:hideMark/>
          </w:tcPr>
          <w:p w14:paraId="40A867E7" w14:textId="3BFF1802" w:rsidR="000055B3" w:rsidRPr="006C1F11" w:rsidRDefault="006C1F11" w:rsidP="003237C8">
            <w:pPr>
              <w:jc w:val="center"/>
              <w:rPr>
                <w:rFonts w:asciiTheme="minorHAnsi" w:hAnsiTheme="minorHAnsi"/>
                <w:b/>
                <w:bCs/>
                <w:color w:val="000000"/>
                <w:sz w:val="22"/>
                <w:szCs w:val="22"/>
                <w:lang w:val="fr-CA"/>
              </w:rPr>
            </w:pPr>
            <w:r>
              <w:rPr>
                <w:rFonts w:asciiTheme="minorHAnsi" w:hAnsiTheme="minorHAnsi" w:cs="Calibri"/>
                <w:b/>
                <w:bCs/>
                <w:color w:val="000000"/>
                <w:sz w:val="22"/>
                <w:szCs w:val="22"/>
                <w:lang w:val="fr-CA"/>
              </w:rPr>
              <w:t>Superficie</w:t>
            </w:r>
            <w:r w:rsidR="000055B3" w:rsidRPr="006C1F11">
              <w:rPr>
                <w:rFonts w:asciiTheme="minorHAnsi" w:hAnsiTheme="minorHAnsi" w:cs="Calibri"/>
                <w:b/>
                <w:bCs/>
                <w:color w:val="000000"/>
                <w:sz w:val="22"/>
                <w:szCs w:val="22"/>
                <w:lang w:val="fr-CA"/>
              </w:rPr>
              <w:t xml:space="preserve"> (ha)</w:t>
            </w:r>
          </w:p>
        </w:tc>
      </w:tr>
      <w:tr w:rsidR="00EE38DE" w:rsidRPr="006C1F11" w14:paraId="61CE8BD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1689B89" w14:textId="77777777" w:rsidR="00EE38DE" w:rsidRPr="006C1F11" w:rsidRDefault="00EE38DE" w:rsidP="00C952E2">
            <w:pPr>
              <w:pStyle w:val="NoSpacing"/>
              <w:rPr>
                <w:b/>
                <w:lang w:val="fr-CA"/>
              </w:rPr>
            </w:pPr>
            <w:r>
              <w:rPr>
                <w:b/>
                <w:lang w:val="fr-CA"/>
              </w:rPr>
              <w:t>Afrique du Sud</w:t>
            </w:r>
          </w:p>
        </w:tc>
        <w:tc>
          <w:tcPr>
            <w:tcW w:w="850" w:type="dxa"/>
            <w:tcBorders>
              <w:top w:val="single" w:sz="8" w:space="0" w:color="4F81BD"/>
              <w:left w:val="nil"/>
              <w:bottom w:val="single" w:sz="8" w:space="0" w:color="4F81BD"/>
              <w:right w:val="nil"/>
            </w:tcBorders>
            <w:shd w:val="clear" w:color="auto" w:fill="auto"/>
            <w:noWrap/>
            <w:vAlign w:val="center"/>
          </w:tcPr>
          <w:p w14:paraId="0523BCC0" w14:textId="77777777" w:rsidR="00EE38DE" w:rsidRPr="006C1F11" w:rsidRDefault="00EE38DE" w:rsidP="00C952E2">
            <w:pPr>
              <w:pStyle w:val="NoSpacing"/>
              <w:jc w:val="center"/>
              <w:rPr>
                <w:lang w:val="fr-CA"/>
              </w:rPr>
            </w:pPr>
            <w:r w:rsidRPr="006C1F11">
              <w:rPr>
                <w:lang w:val="fr-CA"/>
              </w:rPr>
              <w:t>2291</w:t>
            </w:r>
          </w:p>
        </w:tc>
        <w:tc>
          <w:tcPr>
            <w:tcW w:w="4253" w:type="dxa"/>
            <w:tcBorders>
              <w:top w:val="single" w:sz="8" w:space="0" w:color="4F81BD"/>
              <w:left w:val="nil"/>
              <w:bottom w:val="single" w:sz="8" w:space="0" w:color="4F81BD"/>
              <w:right w:val="nil"/>
            </w:tcBorders>
            <w:shd w:val="clear" w:color="auto" w:fill="auto"/>
            <w:noWrap/>
            <w:vAlign w:val="center"/>
          </w:tcPr>
          <w:p w14:paraId="470CCD65" w14:textId="77777777" w:rsidR="00EE38DE" w:rsidRPr="006C1F11" w:rsidRDefault="00EE38DE" w:rsidP="00C952E2">
            <w:pPr>
              <w:pStyle w:val="NoSpacing"/>
              <w:rPr>
                <w:lang w:val="fr-CA"/>
              </w:rPr>
            </w:pPr>
            <w:r w:rsidRPr="006C1F11">
              <w:rPr>
                <w:lang w:val="fr-CA"/>
              </w:rPr>
              <w:t>Bot – Kleinmond Estuarine System</w:t>
            </w:r>
          </w:p>
        </w:tc>
        <w:tc>
          <w:tcPr>
            <w:tcW w:w="1364" w:type="dxa"/>
            <w:tcBorders>
              <w:top w:val="single" w:sz="8" w:space="0" w:color="4F81BD"/>
              <w:left w:val="nil"/>
              <w:bottom w:val="single" w:sz="8" w:space="0" w:color="4F81BD"/>
              <w:right w:val="nil"/>
            </w:tcBorders>
            <w:shd w:val="clear" w:color="auto" w:fill="auto"/>
            <w:noWrap/>
            <w:vAlign w:val="center"/>
          </w:tcPr>
          <w:p w14:paraId="513065A5" w14:textId="77777777" w:rsidR="00EE38DE" w:rsidRPr="006C1F11" w:rsidRDefault="00EE38DE" w:rsidP="00C952E2">
            <w:pPr>
              <w:pStyle w:val="NoSpacing"/>
              <w:jc w:val="center"/>
              <w:rPr>
                <w:lang w:val="fr-CA"/>
              </w:rPr>
            </w:pPr>
            <w:r w:rsidRPr="006C1F11">
              <w:rPr>
                <w:lang w:val="fr-CA"/>
              </w:rPr>
              <w:t>31/01/2017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8B84F7F" w14:textId="2B0F474F" w:rsidR="00EE38DE" w:rsidRPr="006C1F11" w:rsidRDefault="00EE38DE" w:rsidP="00EE38DE">
            <w:pPr>
              <w:pStyle w:val="NoSpacing"/>
              <w:jc w:val="right"/>
              <w:rPr>
                <w:lang w:val="fr-CA"/>
              </w:rPr>
            </w:pPr>
            <w:r w:rsidRPr="006C1F11">
              <w:rPr>
                <w:lang w:val="fr-CA"/>
              </w:rPr>
              <w:t>1</w:t>
            </w:r>
            <w:r>
              <w:rPr>
                <w:lang w:val="fr-CA"/>
              </w:rPr>
              <w:t> </w:t>
            </w:r>
            <w:r w:rsidRPr="006C1F11">
              <w:rPr>
                <w:lang w:val="fr-CA"/>
              </w:rPr>
              <w:t>349</w:t>
            </w:r>
            <w:r>
              <w:rPr>
                <w:lang w:val="fr-CA"/>
              </w:rPr>
              <w:t>,</w:t>
            </w:r>
            <w:r w:rsidRPr="006C1F11">
              <w:rPr>
                <w:lang w:val="fr-CA"/>
              </w:rPr>
              <w:t>78</w:t>
            </w:r>
          </w:p>
        </w:tc>
      </w:tr>
      <w:tr w:rsidR="00EE38DE" w:rsidRPr="006C1F11" w14:paraId="080921D2" w14:textId="77777777" w:rsidTr="00111282">
        <w:trPr>
          <w:trHeight w:val="315"/>
        </w:trPr>
        <w:tc>
          <w:tcPr>
            <w:tcW w:w="1433" w:type="dxa"/>
            <w:tcBorders>
              <w:top w:val="nil"/>
              <w:left w:val="single" w:sz="8" w:space="0" w:color="4F81BD"/>
              <w:bottom w:val="nil"/>
              <w:right w:val="nil"/>
            </w:tcBorders>
            <w:shd w:val="clear" w:color="auto" w:fill="auto"/>
            <w:noWrap/>
            <w:hideMark/>
          </w:tcPr>
          <w:p w14:paraId="4BD75C45" w14:textId="77777777" w:rsidR="00EE38DE" w:rsidRPr="006C1F11" w:rsidRDefault="00EE38DE" w:rsidP="00C952E2">
            <w:pP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Afrique du Sud</w:t>
            </w:r>
          </w:p>
        </w:tc>
        <w:tc>
          <w:tcPr>
            <w:tcW w:w="850" w:type="dxa"/>
            <w:tcBorders>
              <w:top w:val="nil"/>
              <w:left w:val="nil"/>
              <w:bottom w:val="nil"/>
              <w:right w:val="nil"/>
            </w:tcBorders>
            <w:shd w:val="clear" w:color="auto" w:fill="auto"/>
            <w:noWrap/>
            <w:hideMark/>
          </w:tcPr>
          <w:p w14:paraId="1FFBA081"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2219</w:t>
            </w:r>
          </w:p>
        </w:tc>
        <w:tc>
          <w:tcPr>
            <w:tcW w:w="4253" w:type="dxa"/>
            <w:tcBorders>
              <w:top w:val="nil"/>
              <w:left w:val="nil"/>
              <w:bottom w:val="nil"/>
              <w:right w:val="nil"/>
            </w:tcBorders>
            <w:shd w:val="clear" w:color="auto" w:fill="auto"/>
            <w:noWrap/>
            <w:hideMark/>
          </w:tcPr>
          <w:p w14:paraId="13493BC0"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False Bay Nature Reserve</w:t>
            </w:r>
          </w:p>
        </w:tc>
        <w:tc>
          <w:tcPr>
            <w:tcW w:w="1364" w:type="dxa"/>
            <w:tcBorders>
              <w:top w:val="nil"/>
              <w:left w:val="nil"/>
              <w:bottom w:val="nil"/>
              <w:right w:val="nil"/>
            </w:tcBorders>
            <w:shd w:val="clear" w:color="auto" w:fill="auto"/>
            <w:noWrap/>
            <w:hideMark/>
          </w:tcPr>
          <w:p w14:paraId="7B85E1C7"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nil"/>
              <w:left w:val="nil"/>
              <w:bottom w:val="nil"/>
              <w:right w:val="single" w:sz="8" w:space="0" w:color="4F81BD"/>
            </w:tcBorders>
            <w:shd w:val="clear" w:color="auto" w:fill="auto"/>
            <w:noWrap/>
            <w:hideMark/>
          </w:tcPr>
          <w:p w14:paraId="5A3395DD" w14:textId="75A8F8F0" w:rsidR="00EE38DE" w:rsidRPr="006C1F11" w:rsidRDefault="00EE38DE" w:rsidP="00C952E2">
            <w:pPr>
              <w:jc w:val="right"/>
              <w:rPr>
                <w:rFonts w:asciiTheme="minorHAnsi" w:hAnsiTheme="minorHAnsi"/>
                <w:color w:val="000000"/>
                <w:sz w:val="22"/>
                <w:szCs w:val="22"/>
                <w:lang w:val="fr-CA"/>
              </w:rPr>
            </w:pPr>
            <w:r>
              <w:rPr>
                <w:rFonts w:asciiTheme="minorHAnsi" w:hAnsiTheme="minorHAnsi"/>
                <w:color w:val="000000"/>
                <w:sz w:val="22"/>
                <w:szCs w:val="22"/>
                <w:lang w:val="fr-CA"/>
              </w:rPr>
              <w:t xml:space="preserve">1 </w:t>
            </w:r>
            <w:r w:rsidRPr="006C1F11">
              <w:rPr>
                <w:rFonts w:asciiTheme="minorHAnsi" w:hAnsiTheme="minorHAnsi"/>
                <w:color w:val="000000"/>
                <w:sz w:val="22"/>
                <w:szCs w:val="22"/>
                <w:lang w:val="fr-CA"/>
              </w:rPr>
              <w:t>542</w:t>
            </w:r>
          </w:p>
        </w:tc>
      </w:tr>
      <w:tr w:rsidR="00EE38DE" w:rsidRPr="006C1F11" w14:paraId="2C278E4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163234B"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Argentin</w:t>
            </w:r>
            <w:r>
              <w:rPr>
                <w:rFonts w:asciiTheme="minorHAnsi" w:hAnsiTheme="minorHAnsi" w:cs="Arial"/>
                <w:b/>
                <w:color w:val="000000"/>
                <w:sz w:val="22"/>
                <w:szCs w:val="22"/>
                <w:lang w:val="fr-CA"/>
              </w:rPr>
              <w:t>e</w:t>
            </w:r>
          </w:p>
        </w:tc>
        <w:tc>
          <w:tcPr>
            <w:tcW w:w="850" w:type="dxa"/>
            <w:tcBorders>
              <w:top w:val="single" w:sz="8" w:space="0" w:color="4F81BD"/>
              <w:left w:val="nil"/>
              <w:bottom w:val="single" w:sz="8" w:space="0" w:color="4F81BD"/>
              <w:right w:val="nil"/>
            </w:tcBorders>
            <w:shd w:val="clear" w:color="auto" w:fill="auto"/>
            <w:noWrap/>
          </w:tcPr>
          <w:p w14:paraId="334DE25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2255</w:t>
            </w:r>
          </w:p>
        </w:tc>
        <w:tc>
          <w:tcPr>
            <w:tcW w:w="4253" w:type="dxa"/>
            <w:tcBorders>
              <w:top w:val="single" w:sz="8" w:space="0" w:color="4F81BD"/>
              <w:left w:val="nil"/>
              <w:bottom w:val="single" w:sz="8" w:space="0" w:color="4F81BD"/>
              <w:right w:val="nil"/>
            </w:tcBorders>
            <w:shd w:val="clear" w:color="auto" w:fill="auto"/>
            <w:noWrap/>
          </w:tcPr>
          <w:p w14:paraId="4DF010BF"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Delta del Paraná</w:t>
            </w:r>
          </w:p>
        </w:tc>
        <w:tc>
          <w:tcPr>
            <w:tcW w:w="1364" w:type="dxa"/>
            <w:tcBorders>
              <w:top w:val="single" w:sz="8" w:space="0" w:color="4F81BD"/>
              <w:left w:val="nil"/>
              <w:bottom w:val="single" w:sz="8" w:space="0" w:color="4F81BD"/>
              <w:right w:val="nil"/>
            </w:tcBorders>
            <w:shd w:val="clear" w:color="auto" w:fill="auto"/>
            <w:noWrap/>
          </w:tcPr>
          <w:p w14:paraId="0DBF48A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03/10/2015</w:t>
            </w:r>
          </w:p>
        </w:tc>
        <w:tc>
          <w:tcPr>
            <w:tcW w:w="1219" w:type="dxa"/>
            <w:tcBorders>
              <w:top w:val="single" w:sz="8" w:space="0" w:color="4F81BD"/>
              <w:left w:val="nil"/>
              <w:bottom w:val="single" w:sz="8" w:space="0" w:color="4F81BD"/>
              <w:right w:val="single" w:sz="8" w:space="0" w:color="4F81BD"/>
            </w:tcBorders>
            <w:shd w:val="clear" w:color="auto" w:fill="auto"/>
            <w:noWrap/>
          </w:tcPr>
          <w:p w14:paraId="7E5208C6" w14:textId="6917C601"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243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126 </w:t>
            </w:r>
          </w:p>
        </w:tc>
      </w:tr>
      <w:tr w:rsidR="00EE38DE" w:rsidRPr="006C1F11" w14:paraId="79C9D66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48A7831"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4F3191F8"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2252</w:t>
            </w:r>
          </w:p>
        </w:tc>
        <w:tc>
          <w:tcPr>
            <w:tcW w:w="4253" w:type="dxa"/>
            <w:tcBorders>
              <w:top w:val="single" w:sz="8" w:space="0" w:color="4F81BD"/>
              <w:left w:val="nil"/>
              <w:bottom w:val="single" w:sz="8" w:space="0" w:color="4F81BD"/>
              <w:right w:val="nil"/>
            </w:tcBorders>
            <w:shd w:val="clear" w:color="auto" w:fill="auto"/>
            <w:noWrap/>
          </w:tcPr>
          <w:p w14:paraId="3BB9AA57"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Polesye Valley of River Bug</w:t>
            </w:r>
          </w:p>
        </w:tc>
        <w:tc>
          <w:tcPr>
            <w:tcW w:w="1364" w:type="dxa"/>
            <w:tcBorders>
              <w:top w:val="single" w:sz="8" w:space="0" w:color="4F81BD"/>
              <w:left w:val="nil"/>
              <w:bottom w:val="single" w:sz="8" w:space="0" w:color="4F81BD"/>
              <w:right w:val="nil"/>
            </w:tcBorders>
            <w:shd w:val="clear" w:color="auto" w:fill="auto"/>
            <w:noWrap/>
          </w:tcPr>
          <w:p w14:paraId="5CC89DE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175D8527" w14:textId="29AE5B28"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159</w:t>
            </w:r>
          </w:p>
        </w:tc>
      </w:tr>
      <w:tr w:rsidR="00EE38DE" w:rsidRPr="006C1F11" w14:paraId="50720ED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F33E259"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147F4694"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2251</w:t>
            </w:r>
          </w:p>
        </w:tc>
        <w:tc>
          <w:tcPr>
            <w:tcW w:w="4253" w:type="dxa"/>
            <w:tcBorders>
              <w:top w:val="single" w:sz="8" w:space="0" w:color="4F81BD"/>
              <w:left w:val="nil"/>
              <w:bottom w:val="single" w:sz="8" w:space="0" w:color="4F81BD"/>
              <w:right w:val="nil"/>
            </w:tcBorders>
            <w:shd w:val="clear" w:color="auto" w:fill="auto"/>
            <w:noWrap/>
          </w:tcPr>
          <w:p w14:paraId="71C351DC"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Vileity</w:t>
            </w:r>
          </w:p>
        </w:tc>
        <w:tc>
          <w:tcPr>
            <w:tcW w:w="1364" w:type="dxa"/>
            <w:tcBorders>
              <w:top w:val="single" w:sz="8" w:space="0" w:color="4F81BD"/>
              <w:left w:val="nil"/>
              <w:bottom w:val="single" w:sz="8" w:space="0" w:color="4F81BD"/>
              <w:right w:val="nil"/>
            </w:tcBorders>
            <w:shd w:val="clear" w:color="auto" w:fill="auto"/>
            <w:noWrap/>
          </w:tcPr>
          <w:p w14:paraId="6D286AAB"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30/09/2014</w:t>
            </w:r>
          </w:p>
        </w:tc>
        <w:tc>
          <w:tcPr>
            <w:tcW w:w="1219" w:type="dxa"/>
            <w:tcBorders>
              <w:top w:val="single" w:sz="8" w:space="0" w:color="4F81BD"/>
              <w:left w:val="nil"/>
              <w:bottom w:val="single" w:sz="8" w:space="0" w:color="4F81BD"/>
              <w:right w:val="single" w:sz="8" w:space="0" w:color="4F81BD"/>
            </w:tcBorders>
            <w:shd w:val="clear" w:color="auto" w:fill="auto"/>
            <w:noWrap/>
          </w:tcPr>
          <w:p w14:paraId="429104CD" w14:textId="6E62F935" w:rsidR="00EE38DE" w:rsidRPr="006C1F11" w:rsidRDefault="00EE38DE" w:rsidP="00C952E2">
            <w:pPr>
              <w:jc w:val="right"/>
              <w:rPr>
                <w:rFonts w:asciiTheme="minorHAnsi" w:hAnsiTheme="minorHAnsi" w:cs="Arial"/>
                <w:color w:val="000000"/>
                <w:sz w:val="22"/>
                <w:szCs w:val="22"/>
                <w:lang w:val="fr-CA"/>
              </w:rPr>
            </w:pPr>
            <w:r>
              <w:rPr>
                <w:rFonts w:asciiTheme="minorHAnsi" w:hAnsiTheme="minorHAnsi" w:cs="Arial"/>
                <w:color w:val="000000"/>
                <w:sz w:val="22"/>
                <w:szCs w:val="22"/>
                <w:lang w:val="fr-CA"/>
              </w:rPr>
              <w:t xml:space="preserve">8 </w:t>
            </w:r>
            <w:r w:rsidRPr="006C1F11">
              <w:rPr>
                <w:rFonts w:asciiTheme="minorHAnsi" w:hAnsiTheme="minorHAnsi" w:cs="Arial"/>
                <w:color w:val="000000"/>
                <w:sz w:val="22"/>
                <w:szCs w:val="22"/>
                <w:lang w:val="fr-CA"/>
              </w:rPr>
              <w:t>452</w:t>
            </w:r>
          </w:p>
        </w:tc>
      </w:tr>
      <w:tr w:rsidR="00EE38DE" w:rsidRPr="006C1F11" w14:paraId="02E437A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2B0ADFE"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0F0FB93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2250</w:t>
            </w:r>
          </w:p>
        </w:tc>
        <w:tc>
          <w:tcPr>
            <w:tcW w:w="4253" w:type="dxa"/>
            <w:tcBorders>
              <w:top w:val="single" w:sz="8" w:space="0" w:color="4F81BD"/>
              <w:left w:val="nil"/>
              <w:bottom w:val="single" w:sz="8" w:space="0" w:color="4F81BD"/>
              <w:right w:val="nil"/>
            </w:tcBorders>
            <w:shd w:val="clear" w:color="auto" w:fill="auto"/>
            <w:noWrap/>
          </w:tcPr>
          <w:p w14:paraId="69419247"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Servech</w:t>
            </w:r>
          </w:p>
        </w:tc>
        <w:tc>
          <w:tcPr>
            <w:tcW w:w="1364" w:type="dxa"/>
            <w:tcBorders>
              <w:top w:val="single" w:sz="8" w:space="0" w:color="4F81BD"/>
              <w:left w:val="nil"/>
              <w:bottom w:val="single" w:sz="8" w:space="0" w:color="4F81BD"/>
              <w:right w:val="nil"/>
            </w:tcBorders>
            <w:shd w:val="clear" w:color="auto" w:fill="auto"/>
            <w:noWrap/>
          </w:tcPr>
          <w:p w14:paraId="13958E14"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6B785866" w14:textId="122CE6B4"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9</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068</w:t>
            </w:r>
          </w:p>
        </w:tc>
      </w:tr>
      <w:tr w:rsidR="00EE38DE" w:rsidRPr="006C1F11" w14:paraId="2133735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8386348"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7645718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2244</w:t>
            </w:r>
          </w:p>
        </w:tc>
        <w:tc>
          <w:tcPr>
            <w:tcW w:w="4253" w:type="dxa"/>
            <w:tcBorders>
              <w:top w:val="single" w:sz="8" w:space="0" w:color="4F81BD"/>
              <w:left w:val="nil"/>
              <w:bottom w:val="single" w:sz="8" w:space="0" w:color="4F81BD"/>
              <w:right w:val="nil"/>
            </w:tcBorders>
            <w:shd w:val="clear" w:color="auto" w:fill="auto"/>
            <w:noWrap/>
          </w:tcPr>
          <w:p w14:paraId="612278D1"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Dnieper River Floodplain</w:t>
            </w:r>
          </w:p>
        </w:tc>
        <w:tc>
          <w:tcPr>
            <w:tcW w:w="1364" w:type="dxa"/>
            <w:tcBorders>
              <w:top w:val="single" w:sz="8" w:space="0" w:color="4F81BD"/>
              <w:left w:val="nil"/>
              <w:bottom w:val="single" w:sz="8" w:space="0" w:color="4F81BD"/>
              <w:right w:val="nil"/>
            </w:tcBorders>
            <w:shd w:val="clear" w:color="auto" w:fill="auto"/>
            <w:noWrap/>
          </w:tcPr>
          <w:p w14:paraId="0281E0D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4B9B55B2" w14:textId="607ED035"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29</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353</w:t>
            </w:r>
          </w:p>
        </w:tc>
      </w:tr>
      <w:tr w:rsidR="00EE38DE" w:rsidRPr="006C1F11" w14:paraId="0966C88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DDCD41B"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2BC1E12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2263</w:t>
            </w:r>
          </w:p>
        </w:tc>
        <w:tc>
          <w:tcPr>
            <w:tcW w:w="4253" w:type="dxa"/>
            <w:tcBorders>
              <w:top w:val="single" w:sz="8" w:space="0" w:color="4F81BD"/>
              <w:left w:val="nil"/>
              <w:bottom w:val="single" w:sz="8" w:space="0" w:color="4F81BD"/>
              <w:right w:val="nil"/>
            </w:tcBorders>
            <w:shd w:val="clear" w:color="auto" w:fill="auto"/>
            <w:noWrap/>
          </w:tcPr>
          <w:p w14:paraId="47E88597"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Dikoe Fen Mire</w:t>
            </w:r>
          </w:p>
        </w:tc>
        <w:tc>
          <w:tcPr>
            <w:tcW w:w="1364" w:type="dxa"/>
            <w:tcBorders>
              <w:top w:val="single" w:sz="8" w:space="0" w:color="4F81BD"/>
              <w:left w:val="nil"/>
              <w:bottom w:val="single" w:sz="8" w:space="0" w:color="4F81BD"/>
              <w:right w:val="nil"/>
            </w:tcBorders>
            <w:shd w:val="clear" w:color="auto" w:fill="auto"/>
            <w:noWrap/>
          </w:tcPr>
          <w:p w14:paraId="3E59D091"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16A314EF" w14:textId="1DFDB592"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145</w:t>
            </w:r>
          </w:p>
        </w:tc>
      </w:tr>
      <w:tr w:rsidR="00EE38DE" w:rsidRPr="006C1F11" w14:paraId="76DA683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727A342"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56AEE80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2261</w:t>
            </w:r>
          </w:p>
        </w:tc>
        <w:tc>
          <w:tcPr>
            <w:tcW w:w="4253" w:type="dxa"/>
            <w:tcBorders>
              <w:top w:val="single" w:sz="8" w:space="0" w:color="4F81BD"/>
              <w:left w:val="nil"/>
              <w:bottom w:val="single" w:sz="8" w:space="0" w:color="4F81BD"/>
              <w:right w:val="nil"/>
            </w:tcBorders>
            <w:shd w:val="clear" w:color="auto" w:fill="auto"/>
            <w:noWrap/>
          </w:tcPr>
          <w:p w14:paraId="0F073DB7"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Drozbitka-Svina</w:t>
            </w:r>
          </w:p>
        </w:tc>
        <w:tc>
          <w:tcPr>
            <w:tcW w:w="1364" w:type="dxa"/>
            <w:tcBorders>
              <w:top w:val="single" w:sz="8" w:space="0" w:color="4F81BD"/>
              <w:left w:val="nil"/>
              <w:bottom w:val="single" w:sz="8" w:space="0" w:color="4F81BD"/>
              <w:right w:val="nil"/>
            </w:tcBorders>
            <w:shd w:val="clear" w:color="auto" w:fill="auto"/>
            <w:noWrap/>
          </w:tcPr>
          <w:p w14:paraId="23D756AC"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724B903" w14:textId="53B4A5E2"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6</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727</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25</w:t>
            </w:r>
          </w:p>
        </w:tc>
      </w:tr>
      <w:tr w:rsidR="00EE38DE" w:rsidRPr="006C1F11" w14:paraId="17347AE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3DD657E"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4F8B665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2266</w:t>
            </w:r>
          </w:p>
        </w:tc>
        <w:tc>
          <w:tcPr>
            <w:tcW w:w="4253" w:type="dxa"/>
            <w:tcBorders>
              <w:top w:val="single" w:sz="8" w:space="0" w:color="4F81BD"/>
              <w:left w:val="nil"/>
              <w:bottom w:val="single" w:sz="8" w:space="0" w:color="4F81BD"/>
              <w:right w:val="nil"/>
            </w:tcBorders>
            <w:shd w:val="clear" w:color="auto" w:fill="auto"/>
            <w:noWrap/>
          </w:tcPr>
          <w:p w14:paraId="31E11F92"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Golubickaya Puscha</w:t>
            </w:r>
          </w:p>
        </w:tc>
        <w:tc>
          <w:tcPr>
            <w:tcW w:w="1364" w:type="dxa"/>
            <w:tcBorders>
              <w:top w:val="single" w:sz="8" w:space="0" w:color="4F81BD"/>
              <w:left w:val="nil"/>
              <w:bottom w:val="single" w:sz="8" w:space="0" w:color="4F81BD"/>
              <w:right w:val="nil"/>
            </w:tcBorders>
            <w:shd w:val="clear" w:color="auto" w:fill="auto"/>
            <w:noWrap/>
          </w:tcPr>
          <w:p w14:paraId="2484FE54"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D1DB1A3" w14:textId="36669F9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18</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240</w:t>
            </w:r>
          </w:p>
        </w:tc>
      </w:tr>
      <w:tr w:rsidR="00EE38DE" w:rsidRPr="006C1F11" w14:paraId="304AA9B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35ADA36"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5F72269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2262</w:t>
            </w:r>
          </w:p>
        </w:tc>
        <w:tc>
          <w:tcPr>
            <w:tcW w:w="4253" w:type="dxa"/>
            <w:tcBorders>
              <w:top w:val="single" w:sz="8" w:space="0" w:color="4F81BD"/>
              <w:left w:val="nil"/>
              <w:bottom w:val="single" w:sz="8" w:space="0" w:color="4F81BD"/>
              <w:right w:val="nil"/>
            </w:tcBorders>
            <w:shd w:val="clear" w:color="auto" w:fill="auto"/>
            <w:noWrap/>
          </w:tcPr>
          <w:p w14:paraId="393FCBBF"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Iput River Floodplain</w:t>
            </w:r>
          </w:p>
        </w:tc>
        <w:tc>
          <w:tcPr>
            <w:tcW w:w="1364" w:type="dxa"/>
            <w:tcBorders>
              <w:top w:val="single" w:sz="8" w:space="0" w:color="4F81BD"/>
              <w:left w:val="nil"/>
              <w:bottom w:val="single" w:sz="8" w:space="0" w:color="4F81BD"/>
              <w:right w:val="nil"/>
            </w:tcBorders>
            <w:shd w:val="clear" w:color="auto" w:fill="auto"/>
            <w:noWrap/>
          </w:tcPr>
          <w:p w14:paraId="5F782425"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30/03/2015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F0F7D67" w14:textId="4F34D6DF"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501.80</w:t>
            </w:r>
          </w:p>
        </w:tc>
      </w:tr>
      <w:tr w:rsidR="00EE38DE" w:rsidRPr="006C1F11" w14:paraId="79007F1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B5DAE64"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13F81529"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2267</w:t>
            </w:r>
          </w:p>
        </w:tc>
        <w:tc>
          <w:tcPr>
            <w:tcW w:w="4253" w:type="dxa"/>
            <w:tcBorders>
              <w:top w:val="single" w:sz="8" w:space="0" w:color="4F81BD"/>
              <w:left w:val="nil"/>
              <w:bottom w:val="single" w:sz="8" w:space="0" w:color="4F81BD"/>
              <w:right w:val="nil"/>
            </w:tcBorders>
            <w:shd w:val="clear" w:color="auto" w:fill="auto"/>
            <w:noWrap/>
          </w:tcPr>
          <w:p w14:paraId="2F508FC6"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Podvelikiy Moh</w:t>
            </w:r>
          </w:p>
        </w:tc>
        <w:tc>
          <w:tcPr>
            <w:tcW w:w="1364" w:type="dxa"/>
            <w:tcBorders>
              <w:top w:val="single" w:sz="8" w:space="0" w:color="4F81BD"/>
              <w:left w:val="nil"/>
              <w:bottom w:val="single" w:sz="8" w:space="0" w:color="4F81BD"/>
              <w:right w:val="nil"/>
            </w:tcBorders>
            <w:shd w:val="clear" w:color="auto" w:fill="auto"/>
            <w:noWrap/>
          </w:tcPr>
          <w:p w14:paraId="40A87C84"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1ABDA8C6" w14:textId="35DBD360"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10</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647</w:t>
            </w:r>
          </w:p>
        </w:tc>
      </w:tr>
      <w:tr w:rsidR="00EE38DE" w:rsidRPr="006C1F11" w14:paraId="5786D23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3182997"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Bélarus</w:t>
            </w:r>
          </w:p>
        </w:tc>
        <w:tc>
          <w:tcPr>
            <w:tcW w:w="850" w:type="dxa"/>
            <w:tcBorders>
              <w:top w:val="single" w:sz="8" w:space="0" w:color="4F81BD"/>
              <w:left w:val="nil"/>
              <w:bottom w:val="single" w:sz="8" w:space="0" w:color="4F81BD"/>
              <w:right w:val="nil"/>
            </w:tcBorders>
            <w:shd w:val="clear" w:color="auto" w:fill="auto"/>
            <w:noWrap/>
          </w:tcPr>
          <w:p w14:paraId="71003AF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2268</w:t>
            </w:r>
          </w:p>
        </w:tc>
        <w:tc>
          <w:tcPr>
            <w:tcW w:w="4253" w:type="dxa"/>
            <w:tcBorders>
              <w:top w:val="single" w:sz="8" w:space="0" w:color="4F81BD"/>
              <w:left w:val="nil"/>
              <w:bottom w:val="single" w:sz="8" w:space="0" w:color="4F81BD"/>
              <w:right w:val="nil"/>
            </w:tcBorders>
            <w:shd w:val="clear" w:color="auto" w:fill="auto"/>
            <w:noWrap/>
            <w:vAlign w:val="bottom"/>
          </w:tcPr>
          <w:p w14:paraId="30E380B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Svislochsko-Berezinskiy</w:t>
            </w:r>
          </w:p>
        </w:tc>
        <w:tc>
          <w:tcPr>
            <w:tcW w:w="1364" w:type="dxa"/>
            <w:tcBorders>
              <w:top w:val="single" w:sz="8" w:space="0" w:color="4F81BD"/>
              <w:left w:val="nil"/>
              <w:bottom w:val="single" w:sz="8" w:space="0" w:color="4F81BD"/>
              <w:right w:val="nil"/>
            </w:tcBorders>
            <w:shd w:val="clear" w:color="auto" w:fill="auto"/>
            <w:noWrap/>
          </w:tcPr>
          <w:p w14:paraId="22CD6B35"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3D96A6B9" w14:textId="00D60F5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18</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341</w:t>
            </w:r>
          </w:p>
        </w:tc>
      </w:tr>
      <w:tr w:rsidR="00EE38DE" w:rsidRPr="006C1F11" w14:paraId="180B03B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A3B34A3" w14:textId="53C11D44" w:rsidR="00EE38DE" w:rsidRPr="006C1F11" w:rsidRDefault="005717F0"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w:t>
            </w:r>
            <w:r>
              <w:rPr>
                <w:rFonts w:asciiTheme="minorHAnsi" w:hAnsiTheme="minorHAnsi" w:cs="Arial"/>
                <w:b/>
                <w:color w:val="000000"/>
                <w:sz w:val="22"/>
                <w:szCs w:val="22"/>
                <w:lang w:val="fr-CA"/>
              </w:rPr>
              <w:t>h</w:t>
            </w:r>
            <w:r w:rsidRPr="006C1F11">
              <w:rPr>
                <w:rFonts w:asciiTheme="minorHAnsi" w:hAnsiTheme="minorHAnsi" w:cs="Arial"/>
                <w:b/>
                <w:color w:val="000000"/>
                <w:sz w:val="22"/>
                <w:szCs w:val="22"/>
                <w:lang w:val="fr-CA"/>
              </w:rPr>
              <w:t>outan</w:t>
            </w:r>
            <w:r w:rsidR="00EE38DE" w:rsidRPr="006C1F11">
              <w:rPr>
                <w:rFonts w:asciiTheme="minorHAnsi" w:hAnsiTheme="minorHAnsi" w:cs="Arial"/>
                <w:b/>
                <w:color w:val="000000"/>
                <w:sz w:val="22"/>
                <w:szCs w:val="22"/>
                <w:lang w:val="fr-CA"/>
              </w:rPr>
              <w:t xml:space="preserve"> </w:t>
            </w:r>
          </w:p>
        </w:tc>
        <w:tc>
          <w:tcPr>
            <w:tcW w:w="850" w:type="dxa"/>
            <w:tcBorders>
              <w:top w:val="single" w:sz="8" w:space="0" w:color="4F81BD"/>
              <w:left w:val="nil"/>
              <w:bottom w:val="single" w:sz="8" w:space="0" w:color="4F81BD"/>
              <w:right w:val="nil"/>
            </w:tcBorders>
            <w:shd w:val="clear" w:color="auto" w:fill="auto"/>
            <w:noWrap/>
          </w:tcPr>
          <w:p w14:paraId="7C5F34F1" w14:textId="77777777" w:rsidR="00EE38DE" w:rsidRPr="006C1F11" w:rsidRDefault="00EE38DE" w:rsidP="00C952E2">
            <w:pPr>
              <w:jc w:val="center"/>
              <w:rPr>
                <w:rFonts w:asciiTheme="minorHAnsi" w:hAnsiTheme="minorHAnsi" w:cs="Arial"/>
                <w:color w:val="363A2F"/>
                <w:sz w:val="22"/>
                <w:szCs w:val="22"/>
                <w:lang w:val="fr-CA"/>
              </w:rPr>
            </w:pPr>
            <w:r w:rsidRPr="006C1F11">
              <w:rPr>
                <w:rFonts w:asciiTheme="minorHAnsi" w:hAnsiTheme="minorHAnsi" w:cs="Arial"/>
                <w:color w:val="000000"/>
                <w:sz w:val="22"/>
                <w:szCs w:val="22"/>
                <w:lang w:val="fr-CA"/>
              </w:rPr>
              <w:t>2264</w:t>
            </w:r>
          </w:p>
        </w:tc>
        <w:tc>
          <w:tcPr>
            <w:tcW w:w="4253" w:type="dxa"/>
            <w:tcBorders>
              <w:top w:val="single" w:sz="8" w:space="0" w:color="4F81BD"/>
              <w:left w:val="nil"/>
              <w:bottom w:val="single" w:sz="8" w:space="0" w:color="4F81BD"/>
              <w:right w:val="nil"/>
            </w:tcBorders>
            <w:shd w:val="clear" w:color="auto" w:fill="auto"/>
            <w:noWrap/>
          </w:tcPr>
          <w:p w14:paraId="6B7EF8AF"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Gangtey-Phobji</w:t>
            </w:r>
          </w:p>
        </w:tc>
        <w:tc>
          <w:tcPr>
            <w:tcW w:w="1364" w:type="dxa"/>
            <w:tcBorders>
              <w:top w:val="single" w:sz="8" w:space="0" w:color="4F81BD"/>
              <w:left w:val="nil"/>
              <w:bottom w:val="single" w:sz="8" w:space="0" w:color="4F81BD"/>
              <w:right w:val="nil"/>
            </w:tcBorders>
            <w:shd w:val="clear" w:color="auto" w:fill="auto"/>
            <w:noWrap/>
          </w:tcPr>
          <w:p w14:paraId="01174A70"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02/05/2014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58F5DB6"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970</w:t>
            </w:r>
          </w:p>
        </w:tc>
      </w:tr>
      <w:tr w:rsidR="00EE38DE" w:rsidRPr="006C1F11" w14:paraId="56E80EF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99A0E0B"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r w:rsidRPr="006C1F11">
              <w:rPr>
                <w:rFonts w:asciiTheme="minorHAnsi" w:hAnsiTheme="minorHAnsi" w:cs="Arial"/>
                <w:b/>
                <w:color w:val="000000"/>
                <w:sz w:val="22"/>
                <w:szCs w:val="22"/>
                <w:lang w:val="fr-CA"/>
              </w:rPr>
              <w:t xml:space="preserve"> </w:t>
            </w:r>
          </w:p>
        </w:tc>
        <w:tc>
          <w:tcPr>
            <w:tcW w:w="850" w:type="dxa"/>
            <w:tcBorders>
              <w:top w:val="single" w:sz="8" w:space="0" w:color="4F81BD"/>
              <w:left w:val="nil"/>
              <w:bottom w:val="single" w:sz="8" w:space="0" w:color="4F81BD"/>
              <w:right w:val="nil"/>
            </w:tcBorders>
            <w:shd w:val="clear" w:color="auto" w:fill="auto"/>
            <w:noWrap/>
          </w:tcPr>
          <w:p w14:paraId="2619AD4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Calibri" w:hAnsi="Calibri" w:cs="Arial"/>
                <w:color w:val="363A2F"/>
                <w:lang w:val="fr-CA"/>
              </w:rPr>
              <w:t>2259</w:t>
            </w:r>
          </w:p>
        </w:tc>
        <w:tc>
          <w:tcPr>
            <w:tcW w:w="4253" w:type="dxa"/>
            <w:tcBorders>
              <w:top w:val="single" w:sz="8" w:space="0" w:color="4F81BD"/>
              <w:left w:val="nil"/>
              <w:bottom w:val="single" w:sz="8" w:space="0" w:color="4F81BD"/>
              <w:right w:val="nil"/>
            </w:tcBorders>
            <w:shd w:val="clear" w:color="auto" w:fill="auto"/>
            <w:noWrap/>
          </w:tcPr>
          <w:p w14:paraId="4219BBEF"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Atol das Rocas Biological Reserve</w:t>
            </w:r>
          </w:p>
        </w:tc>
        <w:tc>
          <w:tcPr>
            <w:tcW w:w="1364" w:type="dxa"/>
            <w:tcBorders>
              <w:top w:val="single" w:sz="8" w:space="0" w:color="4F81BD"/>
              <w:left w:val="nil"/>
              <w:bottom w:val="single" w:sz="8" w:space="0" w:color="4F81BD"/>
              <w:right w:val="nil"/>
            </w:tcBorders>
            <w:shd w:val="clear" w:color="auto" w:fill="auto"/>
            <w:noWrap/>
          </w:tcPr>
          <w:p w14:paraId="704BA7AC"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11/12/2015</w:t>
            </w:r>
          </w:p>
        </w:tc>
        <w:tc>
          <w:tcPr>
            <w:tcW w:w="1219" w:type="dxa"/>
            <w:tcBorders>
              <w:top w:val="single" w:sz="8" w:space="0" w:color="4F81BD"/>
              <w:left w:val="nil"/>
              <w:bottom w:val="single" w:sz="8" w:space="0" w:color="4F81BD"/>
              <w:right w:val="single" w:sz="8" w:space="0" w:color="4F81BD"/>
            </w:tcBorders>
            <w:shd w:val="clear" w:color="auto" w:fill="auto"/>
            <w:noWrap/>
          </w:tcPr>
          <w:p w14:paraId="216C683F" w14:textId="22BFBF4D"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35</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186</w:t>
            </w:r>
          </w:p>
        </w:tc>
      </w:tr>
      <w:tr w:rsidR="00EE38DE" w:rsidRPr="006C1F11" w14:paraId="204874B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F9381B6"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78E3E46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2317</w:t>
            </w:r>
          </w:p>
        </w:tc>
        <w:tc>
          <w:tcPr>
            <w:tcW w:w="4253" w:type="dxa"/>
            <w:tcBorders>
              <w:top w:val="single" w:sz="8" w:space="0" w:color="4F81BD"/>
              <w:left w:val="nil"/>
              <w:bottom w:val="single" w:sz="8" w:space="0" w:color="4F81BD"/>
              <w:right w:val="nil"/>
            </w:tcBorders>
            <w:shd w:val="clear" w:color="auto" w:fill="auto"/>
            <w:noWrap/>
            <w:vAlign w:val="center"/>
          </w:tcPr>
          <w:p w14:paraId="59BD3F18"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Guaratuba</w:t>
            </w:r>
          </w:p>
        </w:tc>
        <w:tc>
          <w:tcPr>
            <w:tcW w:w="1364" w:type="dxa"/>
            <w:tcBorders>
              <w:top w:val="single" w:sz="8" w:space="0" w:color="4F81BD"/>
              <w:left w:val="nil"/>
              <w:bottom w:val="single" w:sz="8" w:space="0" w:color="4F81BD"/>
              <w:right w:val="nil"/>
            </w:tcBorders>
            <w:shd w:val="clear" w:color="auto" w:fill="auto"/>
            <w:noWrap/>
            <w:vAlign w:val="center"/>
          </w:tcPr>
          <w:p w14:paraId="4C2A5E19"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21/09/2017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068D1E2" w14:textId="673D9212"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38</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329</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34</w:t>
            </w:r>
          </w:p>
        </w:tc>
      </w:tr>
      <w:tr w:rsidR="00EE38DE" w:rsidRPr="006C1F11" w14:paraId="75F0904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6B15683"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2C509983"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2316</w:t>
            </w:r>
          </w:p>
        </w:tc>
        <w:tc>
          <w:tcPr>
            <w:tcW w:w="4253" w:type="dxa"/>
            <w:tcBorders>
              <w:top w:val="single" w:sz="8" w:space="0" w:color="4F81BD"/>
              <w:left w:val="nil"/>
              <w:bottom w:val="single" w:sz="8" w:space="0" w:color="4F81BD"/>
              <w:right w:val="nil"/>
            </w:tcBorders>
            <w:shd w:val="clear" w:color="auto" w:fill="auto"/>
            <w:noWrap/>
            <w:vAlign w:val="center"/>
          </w:tcPr>
          <w:p w14:paraId="2B1DF9BA"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Ilha Grande National Park</w:t>
            </w:r>
          </w:p>
        </w:tc>
        <w:tc>
          <w:tcPr>
            <w:tcW w:w="1364" w:type="dxa"/>
            <w:tcBorders>
              <w:top w:val="single" w:sz="8" w:space="0" w:color="4F81BD"/>
              <w:left w:val="nil"/>
              <w:bottom w:val="single" w:sz="8" w:space="0" w:color="4F81BD"/>
              <w:right w:val="nil"/>
            </w:tcBorders>
            <w:shd w:val="clear" w:color="auto" w:fill="auto"/>
            <w:noWrap/>
            <w:vAlign w:val="center"/>
          </w:tcPr>
          <w:p w14:paraId="380224D2"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54B545F" w14:textId="6F4D8F91"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76</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033</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12</w:t>
            </w:r>
          </w:p>
        </w:tc>
      </w:tr>
      <w:tr w:rsidR="00EE38DE" w:rsidRPr="006C1F11" w14:paraId="29A0A65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28DD11B3"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43FCC23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2310</w:t>
            </w:r>
          </w:p>
        </w:tc>
        <w:tc>
          <w:tcPr>
            <w:tcW w:w="4253" w:type="dxa"/>
            <w:tcBorders>
              <w:top w:val="single" w:sz="8" w:space="0" w:color="4F81BD"/>
              <w:left w:val="nil"/>
              <w:bottom w:val="single" w:sz="8" w:space="0" w:color="4F81BD"/>
              <w:right w:val="nil"/>
            </w:tcBorders>
            <w:shd w:val="clear" w:color="auto" w:fill="auto"/>
            <w:noWrap/>
            <w:vAlign w:val="center"/>
          </w:tcPr>
          <w:p w14:paraId="52B29430"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Environmental Protection Area of Cananéia-Iguape-Peruíbe</w:t>
            </w:r>
          </w:p>
        </w:tc>
        <w:tc>
          <w:tcPr>
            <w:tcW w:w="1364" w:type="dxa"/>
            <w:tcBorders>
              <w:top w:val="single" w:sz="8" w:space="0" w:color="4F81BD"/>
              <w:left w:val="nil"/>
              <w:bottom w:val="single" w:sz="8" w:space="0" w:color="4F81BD"/>
              <w:right w:val="nil"/>
            </w:tcBorders>
            <w:shd w:val="clear" w:color="auto" w:fill="auto"/>
            <w:noWrap/>
            <w:vAlign w:val="center"/>
          </w:tcPr>
          <w:p w14:paraId="27EBCCBB"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04/09/2017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C19ECDD" w14:textId="79AAE8C1" w:rsidR="00EE38DE" w:rsidRPr="006C1F11" w:rsidRDefault="00EE38DE" w:rsidP="00EE38DE">
            <w:pPr>
              <w:jc w:val="right"/>
              <w:rPr>
                <w:rFonts w:asciiTheme="minorHAnsi" w:hAnsiTheme="minorHAnsi" w:cs="Arial"/>
                <w:sz w:val="22"/>
                <w:szCs w:val="22"/>
                <w:lang w:val="fr-CA"/>
              </w:rPr>
            </w:pPr>
            <w:r w:rsidRPr="006C1F11">
              <w:rPr>
                <w:rFonts w:asciiTheme="minorHAnsi" w:hAnsiTheme="minorHAnsi" w:cs="Arial"/>
                <w:sz w:val="22"/>
                <w:szCs w:val="22"/>
                <w:lang w:val="fr-CA"/>
              </w:rPr>
              <w:t>202</w:t>
            </w:r>
            <w:r>
              <w:rPr>
                <w:rFonts w:asciiTheme="minorHAnsi" w:hAnsiTheme="minorHAnsi" w:cs="Arial"/>
                <w:sz w:val="22"/>
                <w:szCs w:val="22"/>
                <w:lang w:val="fr-CA"/>
              </w:rPr>
              <w:t> </w:t>
            </w:r>
            <w:r w:rsidRPr="006C1F11">
              <w:rPr>
                <w:rFonts w:asciiTheme="minorHAnsi" w:hAnsiTheme="minorHAnsi" w:cs="Arial"/>
                <w:sz w:val="22"/>
                <w:szCs w:val="22"/>
                <w:lang w:val="fr-CA"/>
              </w:rPr>
              <w:t>307</w:t>
            </w:r>
            <w:r>
              <w:rPr>
                <w:rFonts w:asciiTheme="minorHAnsi" w:hAnsiTheme="minorHAnsi" w:cs="Arial"/>
                <w:sz w:val="22"/>
                <w:szCs w:val="22"/>
                <w:lang w:val="fr-CA"/>
              </w:rPr>
              <w:t>,</w:t>
            </w:r>
            <w:r w:rsidRPr="006C1F11">
              <w:rPr>
                <w:rFonts w:asciiTheme="minorHAnsi" w:hAnsiTheme="minorHAnsi" w:cs="Arial"/>
                <w:sz w:val="22"/>
                <w:szCs w:val="22"/>
                <w:lang w:val="fr-CA"/>
              </w:rPr>
              <w:t>00</w:t>
            </w:r>
          </w:p>
        </w:tc>
      </w:tr>
      <w:tr w:rsidR="00EE38DE" w:rsidRPr="006C1F11" w14:paraId="6C9482F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31A1919"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6B417E1D"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2295</w:t>
            </w:r>
          </w:p>
        </w:tc>
        <w:tc>
          <w:tcPr>
            <w:tcW w:w="4253" w:type="dxa"/>
            <w:tcBorders>
              <w:top w:val="single" w:sz="8" w:space="0" w:color="4F81BD"/>
              <w:left w:val="nil"/>
              <w:bottom w:val="single" w:sz="8" w:space="0" w:color="4F81BD"/>
              <w:right w:val="nil"/>
            </w:tcBorders>
            <w:shd w:val="clear" w:color="auto" w:fill="auto"/>
            <w:noWrap/>
            <w:vAlign w:val="center"/>
          </w:tcPr>
          <w:p w14:paraId="4A901AEA"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Viruá National Park</w:t>
            </w:r>
          </w:p>
        </w:tc>
        <w:tc>
          <w:tcPr>
            <w:tcW w:w="1364" w:type="dxa"/>
            <w:tcBorders>
              <w:top w:val="single" w:sz="8" w:space="0" w:color="4F81BD"/>
              <w:left w:val="nil"/>
              <w:bottom w:val="single" w:sz="8" w:space="0" w:color="4F81BD"/>
              <w:right w:val="nil"/>
            </w:tcBorders>
            <w:shd w:val="clear" w:color="auto" w:fill="auto"/>
            <w:noWrap/>
            <w:vAlign w:val="center"/>
          </w:tcPr>
          <w:p w14:paraId="156570EE"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FAA1FD8" w14:textId="59C284EA"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216</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427</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00</w:t>
            </w:r>
          </w:p>
        </w:tc>
      </w:tr>
      <w:tr w:rsidR="00EE38DE" w:rsidRPr="006C1F11" w14:paraId="47D9ECF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8708A42"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3074C1B2"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2305</w:t>
            </w:r>
          </w:p>
        </w:tc>
        <w:tc>
          <w:tcPr>
            <w:tcW w:w="4253" w:type="dxa"/>
            <w:tcBorders>
              <w:top w:val="single" w:sz="8" w:space="0" w:color="4F81BD"/>
              <w:left w:val="nil"/>
              <w:bottom w:val="single" w:sz="8" w:space="0" w:color="4F81BD"/>
              <w:right w:val="nil"/>
            </w:tcBorders>
            <w:shd w:val="clear" w:color="auto" w:fill="auto"/>
            <w:noWrap/>
            <w:vAlign w:val="center"/>
          </w:tcPr>
          <w:p w14:paraId="0A379A97"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Guaraqueçaba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12324CEE"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EBDF12C" w14:textId="4E81A870"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4</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370</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00</w:t>
            </w:r>
          </w:p>
        </w:tc>
      </w:tr>
      <w:tr w:rsidR="00EE38DE" w:rsidRPr="006C1F11" w14:paraId="697CB61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E65951B"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6A15F59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2296</w:t>
            </w:r>
          </w:p>
        </w:tc>
        <w:tc>
          <w:tcPr>
            <w:tcW w:w="4253" w:type="dxa"/>
            <w:tcBorders>
              <w:top w:val="single" w:sz="8" w:space="0" w:color="4F81BD"/>
              <w:left w:val="nil"/>
              <w:bottom w:val="single" w:sz="8" w:space="0" w:color="4F81BD"/>
              <w:right w:val="nil"/>
            </w:tcBorders>
            <w:shd w:val="clear" w:color="auto" w:fill="auto"/>
            <w:noWrap/>
            <w:vAlign w:val="center"/>
          </w:tcPr>
          <w:p w14:paraId="677A7D76"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Anavilhanas National Park</w:t>
            </w:r>
          </w:p>
        </w:tc>
        <w:tc>
          <w:tcPr>
            <w:tcW w:w="1364" w:type="dxa"/>
            <w:tcBorders>
              <w:top w:val="single" w:sz="8" w:space="0" w:color="4F81BD"/>
              <w:left w:val="nil"/>
              <w:bottom w:val="single" w:sz="8" w:space="0" w:color="4F81BD"/>
              <w:right w:val="nil"/>
            </w:tcBorders>
            <w:shd w:val="clear" w:color="auto" w:fill="auto"/>
            <w:noWrap/>
            <w:vAlign w:val="center"/>
          </w:tcPr>
          <w:p w14:paraId="612C0423"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0A79E9C" w14:textId="3F3EA2FC"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350</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469</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80</w:t>
            </w:r>
          </w:p>
        </w:tc>
      </w:tr>
      <w:tr w:rsidR="00EE38DE" w:rsidRPr="006C1F11" w14:paraId="4336948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70626E17"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0B264B1D" w14:textId="77777777" w:rsidR="00EE38DE" w:rsidRPr="006C1F11" w:rsidRDefault="00EE38DE" w:rsidP="00C952E2">
            <w:pPr>
              <w:jc w:val="center"/>
              <w:rPr>
                <w:rFonts w:asciiTheme="minorHAnsi" w:hAnsiTheme="minorHAnsi" w:cs="Arial"/>
                <w:color w:val="363A2F"/>
                <w:sz w:val="22"/>
                <w:szCs w:val="22"/>
                <w:lang w:val="fr-CA"/>
              </w:rPr>
            </w:pPr>
            <w:r w:rsidRPr="006C1F11">
              <w:rPr>
                <w:rFonts w:asciiTheme="minorHAnsi" w:hAnsiTheme="minorHAnsi" w:cs="Arial"/>
                <w:color w:val="363A2F"/>
                <w:sz w:val="22"/>
                <w:szCs w:val="22"/>
                <w:lang w:val="fr-CA"/>
              </w:rPr>
              <w:t>2298</w:t>
            </w:r>
          </w:p>
        </w:tc>
        <w:tc>
          <w:tcPr>
            <w:tcW w:w="4253" w:type="dxa"/>
            <w:tcBorders>
              <w:top w:val="single" w:sz="8" w:space="0" w:color="4F81BD"/>
              <w:left w:val="nil"/>
              <w:bottom w:val="single" w:sz="8" w:space="0" w:color="4F81BD"/>
              <w:right w:val="nil"/>
            </w:tcBorders>
            <w:shd w:val="clear" w:color="auto" w:fill="auto"/>
            <w:noWrap/>
          </w:tcPr>
          <w:p w14:paraId="571C5A72"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Taim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75C6A91E"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152DEB4" w14:textId="528FA067"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10</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938</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55</w:t>
            </w:r>
          </w:p>
        </w:tc>
      </w:tr>
      <w:tr w:rsidR="00EE38DE" w:rsidRPr="006C1F11" w14:paraId="7FCD073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FEBEF08"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393DDB66"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2306</w:t>
            </w:r>
          </w:p>
        </w:tc>
        <w:tc>
          <w:tcPr>
            <w:tcW w:w="4253" w:type="dxa"/>
            <w:tcBorders>
              <w:top w:val="single" w:sz="8" w:space="0" w:color="4F81BD"/>
              <w:left w:val="nil"/>
              <w:bottom w:val="single" w:sz="8" w:space="0" w:color="4F81BD"/>
              <w:right w:val="nil"/>
            </w:tcBorders>
            <w:shd w:val="clear" w:color="auto" w:fill="auto"/>
            <w:noWrap/>
          </w:tcPr>
          <w:p w14:paraId="1516BB90"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Lund Warming</w:t>
            </w:r>
          </w:p>
        </w:tc>
        <w:tc>
          <w:tcPr>
            <w:tcW w:w="1364" w:type="dxa"/>
            <w:tcBorders>
              <w:top w:val="single" w:sz="8" w:space="0" w:color="4F81BD"/>
              <w:left w:val="nil"/>
              <w:bottom w:val="single" w:sz="8" w:space="0" w:color="4F81BD"/>
              <w:right w:val="nil"/>
            </w:tcBorders>
            <w:shd w:val="clear" w:color="auto" w:fill="auto"/>
            <w:noWrap/>
            <w:vAlign w:val="center"/>
          </w:tcPr>
          <w:p w14:paraId="24263F2F"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A52A691" w14:textId="4CF6038C"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865</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44</w:t>
            </w:r>
          </w:p>
        </w:tc>
      </w:tr>
      <w:tr w:rsidR="00EE38DE" w:rsidRPr="006C1F11" w14:paraId="1678830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779B3441"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Brésil</w:t>
            </w:r>
          </w:p>
        </w:tc>
        <w:tc>
          <w:tcPr>
            <w:tcW w:w="850" w:type="dxa"/>
            <w:tcBorders>
              <w:top w:val="single" w:sz="8" w:space="0" w:color="4F81BD"/>
              <w:left w:val="nil"/>
              <w:bottom w:val="single" w:sz="8" w:space="0" w:color="4F81BD"/>
              <w:right w:val="nil"/>
            </w:tcBorders>
            <w:shd w:val="clear" w:color="auto" w:fill="auto"/>
            <w:noWrap/>
            <w:vAlign w:val="center"/>
          </w:tcPr>
          <w:p w14:paraId="183088F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2297</w:t>
            </w:r>
          </w:p>
        </w:tc>
        <w:tc>
          <w:tcPr>
            <w:tcW w:w="4253" w:type="dxa"/>
            <w:tcBorders>
              <w:top w:val="single" w:sz="8" w:space="0" w:color="4F81BD"/>
              <w:left w:val="nil"/>
              <w:bottom w:val="single" w:sz="8" w:space="0" w:color="4F81BD"/>
              <w:right w:val="nil"/>
            </w:tcBorders>
            <w:shd w:val="clear" w:color="auto" w:fill="auto"/>
            <w:noWrap/>
          </w:tcPr>
          <w:p w14:paraId="19024B9D"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Guaporé Biological Reserve</w:t>
            </w:r>
          </w:p>
        </w:tc>
        <w:tc>
          <w:tcPr>
            <w:tcW w:w="1364" w:type="dxa"/>
            <w:tcBorders>
              <w:top w:val="single" w:sz="8" w:space="0" w:color="4F81BD"/>
              <w:left w:val="nil"/>
              <w:bottom w:val="single" w:sz="8" w:space="0" w:color="4F81BD"/>
              <w:right w:val="nil"/>
            </w:tcBorders>
            <w:shd w:val="clear" w:color="auto" w:fill="auto"/>
            <w:noWrap/>
            <w:vAlign w:val="center"/>
          </w:tcPr>
          <w:p w14:paraId="081B732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01D1342" w14:textId="150AF3D0"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600</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000</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00</w:t>
            </w:r>
          </w:p>
        </w:tc>
      </w:tr>
      <w:tr w:rsidR="00EE38DE" w:rsidRPr="006C1F11" w14:paraId="3A8B6B1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284751ED"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531EB548"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2314</w:t>
            </w:r>
          </w:p>
        </w:tc>
        <w:tc>
          <w:tcPr>
            <w:tcW w:w="4253" w:type="dxa"/>
            <w:tcBorders>
              <w:top w:val="single" w:sz="8" w:space="0" w:color="4F81BD"/>
              <w:left w:val="nil"/>
              <w:bottom w:val="single" w:sz="8" w:space="0" w:color="4F81BD"/>
              <w:right w:val="nil"/>
            </w:tcBorders>
            <w:shd w:val="clear" w:color="auto" w:fill="auto"/>
            <w:noWrap/>
          </w:tcPr>
          <w:p w14:paraId="5C1D703C"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Corridor forestier de la Boucle du Mouhoun</w:t>
            </w:r>
          </w:p>
        </w:tc>
        <w:tc>
          <w:tcPr>
            <w:tcW w:w="1364" w:type="dxa"/>
            <w:tcBorders>
              <w:top w:val="single" w:sz="8" w:space="0" w:color="4F81BD"/>
              <w:left w:val="nil"/>
              <w:bottom w:val="single" w:sz="8" w:space="0" w:color="4F81BD"/>
              <w:right w:val="nil"/>
            </w:tcBorders>
            <w:shd w:val="clear" w:color="auto" w:fill="auto"/>
            <w:noWrap/>
            <w:vAlign w:val="center"/>
          </w:tcPr>
          <w:p w14:paraId="706788E8"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27/10/2017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EFC27B0" w14:textId="705BCC2B"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134</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553</w:t>
            </w:r>
          </w:p>
        </w:tc>
      </w:tr>
      <w:tr w:rsidR="00EE38DE" w:rsidRPr="006C1F11" w14:paraId="77839CA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1976D1B"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794156E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2292</w:t>
            </w:r>
          </w:p>
        </w:tc>
        <w:tc>
          <w:tcPr>
            <w:tcW w:w="4253" w:type="dxa"/>
            <w:tcBorders>
              <w:top w:val="single" w:sz="8" w:space="0" w:color="4F81BD"/>
              <w:left w:val="nil"/>
              <w:bottom w:val="single" w:sz="8" w:space="0" w:color="4F81BD"/>
              <w:right w:val="nil"/>
            </w:tcBorders>
            <w:shd w:val="clear" w:color="auto" w:fill="auto"/>
            <w:noWrap/>
          </w:tcPr>
          <w:p w14:paraId="5AB0FC8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Zone de confluence Mouhoun-Sourou</w:t>
            </w:r>
          </w:p>
        </w:tc>
        <w:tc>
          <w:tcPr>
            <w:tcW w:w="1364" w:type="dxa"/>
            <w:tcBorders>
              <w:top w:val="single" w:sz="8" w:space="0" w:color="4F81BD"/>
              <w:left w:val="nil"/>
              <w:bottom w:val="single" w:sz="8" w:space="0" w:color="4F81BD"/>
              <w:right w:val="nil"/>
            </w:tcBorders>
            <w:shd w:val="clear" w:color="auto" w:fill="auto"/>
            <w:noWrap/>
            <w:vAlign w:val="center"/>
          </w:tcPr>
          <w:p w14:paraId="52D45128"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63A5961" w14:textId="0175FA1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300</w:t>
            </w:r>
          </w:p>
        </w:tc>
      </w:tr>
      <w:tr w:rsidR="00EE38DE" w:rsidRPr="006C1F11" w14:paraId="77F989A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F1D9846"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Burkina Faso</w:t>
            </w:r>
          </w:p>
        </w:tc>
        <w:tc>
          <w:tcPr>
            <w:tcW w:w="850" w:type="dxa"/>
            <w:tcBorders>
              <w:top w:val="single" w:sz="8" w:space="0" w:color="4F81BD"/>
              <w:left w:val="nil"/>
              <w:bottom w:val="single" w:sz="8" w:space="0" w:color="4F81BD"/>
              <w:right w:val="nil"/>
            </w:tcBorders>
            <w:shd w:val="clear" w:color="auto" w:fill="auto"/>
            <w:noWrap/>
          </w:tcPr>
          <w:p w14:paraId="7D67749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2253</w:t>
            </w:r>
          </w:p>
        </w:tc>
        <w:tc>
          <w:tcPr>
            <w:tcW w:w="4253" w:type="dxa"/>
            <w:tcBorders>
              <w:top w:val="single" w:sz="8" w:space="0" w:color="4F81BD"/>
              <w:left w:val="nil"/>
              <w:bottom w:val="single" w:sz="8" w:space="0" w:color="4F81BD"/>
              <w:right w:val="nil"/>
            </w:tcBorders>
            <w:shd w:val="clear" w:color="auto" w:fill="auto"/>
            <w:noWrap/>
          </w:tcPr>
          <w:p w14:paraId="04F0C9C8"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Barrage de Tougouri</w:t>
            </w:r>
          </w:p>
        </w:tc>
        <w:tc>
          <w:tcPr>
            <w:tcW w:w="1364" w:type="dxa"/>
            <w:tcBorders>
              <w:top w:val="single" w:sz="8" w:space="0" w:color="4F81BD"/>
              <w:left w:val="nil"/>
              <w:bottom w:val="single" w:sz="8" w:space="0" w:color="4F81BD"/>
              <w:right w:val="nil"/>
            </w:tcBorders>
            <w:shd w:val="clear" w:color="auto" w:fill="auto"/>
            <w:noWrap/>
          </w:tcPr>
          <w:p w14:paraId="2479B9F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6CE067C3" w14:textId="1207BC48"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221</w:t>
            </w:r>
          </w:p>
        </w:tc>
      </w:tr>
      <w:tr w:rsidR="00EE38DE" w:rsidRPr="006C1F11" w14:paraId="48B2E13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B233944"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Burkina Faso</w:t>
            </w:r>
          </w:p>
        </w:tc>
        <w:tc>
          <w:tcPr>
            <w:tcW w:w="850" w:type="dxa"/>
            <w:tcBorders>
              <w:top w:val="single" w:sz="8" w:space="0" w:color="4F81BD"/>
              <w:left w:val="nil"/>
              <w:bottom w:val="single" w:sz="8" w:space="0" w:color="4F81BD"/>
              <w:right w:val="nil"/>
            </w:tcBorders>
            <w:shd w:val="clear" w:color="auto" w:fill="auto"/>
            <w:noWrap/>
          </w:tcPr>
          <w:p w14:paraId="5158BEF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2254</w:t>
            </w:r>
          </w:p>
        </w:tc>
        <w:tc>
          <w:tcPr>
            <w:tcW w:w="4253" w:type="dxa"/>
            <w:tcBorders>
              <w:top w:val="single" w:sz="8" w:space="0" w:color="4F81BD"/>
              <w:left w:val="nil"/>
              <w:bottom w:val="single" w:sz="8" w:space="0" w:color="4F81BD"/>
              <w:right w:val="nil"/>
            </w:tcBorders>
            <w:shd w:val="clear" w:color="auto" w:fill="auto"/>
            <w:noWrap/>
          </w:tcPr>
          <w:p w14:paraId="54A20A34"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Bassin de Nakanbé-Mané</w:t>
            </w:r>
          </w:p>
        </w:tc>
        <w:tc>
          <w:tcPr>
            <w:tcW w:w="1364" w:type="dxa"/>
            <w:tcBorders>
              <w:top w:val="single" w:sz="8" w:space="0" w:color="4F81BD"/>
              <w:left w:val="nil"/>
              <w:bottom w:val="single" w:sz="8" w:space="0" w:color="4F81BD"/>
              <w:right w:val="nil"/>
            </w:tcBorders>
            <w:shd w:val="clear" w:color="auto" w:fill="auto"/>
            <w:noWrap/>
          </w:tcPr>
          <w:p w14:paraId="676E40E2"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0BBC0FB2" w14:textId="1434E9C5"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19</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477</w:t>
            </w:r>
          </w:p>
        </w:tc>
      </w:tr>
      <w:tr w:rsidR="00EE38DE" w:rsidRPr="006C1F11" w14:paraId="55C803C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1774571"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Burkina Faso</w:t>
            </w:r>
          </w:p>
        </w:tc>
        <w:tc>
          <w:tcPr>
            <w:tcW w:w="850" w:type="dxa"/>
            <w:tcBorders>
              <w:top w:val="single" w:sz="8" w:space="0" w:color="4F81BD"/>
              <w:left w:val="nil"/>
              <w:bottom w:val="single" w:sz="8" w:space="0" w:color="4F81BD"/>
              <w:right w:val="nil"/>
            </w:tcBorders>
            <w:shd w:val="clear" w:color="auto" w:fill="auto"/>
            <w:noWrap/>
          </w:tcPr>
          <w:p w14:paraId="27AFAB96"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2258</w:t>
            </w:r>
          </w:p>
        </w:tc>
        <w:tc>
          <w:tcPr>
            <w:tcW w:w="4253" w:type="dxa"/>
            <w:tcBorders>
              <w:top w:val="single" w:sz="8" w:space="0" w:color="4F81BD"/>
              <w:left w:val="nil"/>
              <w:bottom w:val="single" w:sz="8" w:space="0" w:color="4F81BD"/>
              <w:right w:val="nil"/>
            </w:tcBorders>
            <w:shd w:val="clear" w:color="auto" w:fill="auto"/>
            <w:noWrap/>
          </w:tcPr>
          <w:p w14:paraId="1956616D"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Barrage de Yalgo</w:t>
            </w:r>
          </w:p>
        </w:tc>
        <w:tc>
          <w:tcPr>
            <w:tcW w:w="1364" w:type="dxa"/>
            <w:tcBorders>
              <w:top w:val="single" w:sz="8" w:space="0" w:color="4F81BD"/>
              <w:left w:val="nil"/>
              <w:bottom w:val="single" w:sz="8" w:space="0" w:color="4F81BD"/>
              <w:right w:val="nil"/>
            </w:tcBorders>
            <w:shd w:val="clear" w:color="auto" w:fill="auto"/>
            <w:noWrap/>
          </w:tcPr>
          <w:p w14:paraId="21E45476"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4F88FFBE" w14:textId="167D63CA"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4</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522</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36</w:t>
            </w:r>
          </w:p>
        </w:tc>
      </w:tr>
      <w:tr w:rsidR="00EE38DE" w:rsidRPr="006C1F11" w14:paraId="4C4E87C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54698E6"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Cambod</w:t>
            </w:r>
            <w:r>
              <w:rPr>
                <w:rFonts w:asciiTheme="minorHAnsi" w:hAnsiTheme="minorHAnsi" w:cs="Arial"/>
                <w:b/>
                <w:color w:val="000000"/>
                <w:sz w:val="22"/>
                <w:szCs w:val="22"/>
                <w:lang w:val="fr-CA"/>
              </w:rPr>
              <w:t>ge</w:t>
            </w:r>
          </w:p>
        </w:tc>
        <w:tc>
          <w:tcPr>
            <w:tcW w:w="850" w:type="dxa"/>
            <w:tcBorders>
              <w:top w:val="single" w:sz="8" w:space="0" w:color="4F81BD"/>
              <w:left w:val="nil"/>
              <w:bottom w:val="single" w:sz="8" w:space="0" w:color="4F81BD"/>
              <w:right w:val="nil"/>
            </w:tcBorders>
            <w:shd w:val="clear" w:color="auto" w:fill="auto"/>
            <w:noWrap/>
          </w:tcPr>
          <w:p w14:paraId="3064B00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2245</w:t>
            </w:r>
          </w:p>
        </w:tc>
        <w:tc>
          <w:tcPr>
            <w:tcW w:w="4253" w:type="dxa"/>
            <w:tcBorders>
              <w:top w:val="single" w:sz="8" w:space="0" w:color="4F81BD"/>
              <w:left w:val="nil"/>
              <w:bottom w:val="single" w:sz="8" w:space="0" w:color="4F81BD"/>
              <w:right w:val="nil"/>
            </w:tcBorders>
            <w:shd w:val="clear" w:color="auto" w:fill="auto"/>
            <w:noWrap/>
          </w:tcPr>
          <w:p w14:paraId="21C2F6B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Prek Toal Ramsar Site</w:t>
            </w:r>
          </w:p>
        </w:tc>
        <w:tc>
          <w:tcPr>
            <w:tcW w:w="1364" w:type="dxa"/>
            <w:tcBorders>
              <w:top w:val="single" w:sz="8" w:space="0" w:color="4F81BD"/>
              <w:left w:val="nil"/>
              <w:bottom w:val="single" w:sz="8" w:space="0" w:color="4F81BD"/>
              <w:right w:val="nil"/>
            </w:tcBorders>
            <w:shd w:val="clear" w:color="auto" w:fill="auto"/>
            <w:noWrap/>
          </w:tcPr>
          <w:p w14:paraId="4F7F4DA0"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02/10/2015</w:t>
            </w:r>
          </w:p>
        </w:tc>
        <w:tc>
          <w:tcPr>
            <w:tcW w:w="1219" w:type="dxa"/>
            <w:tcBorders>
              <w:top w:val="single" w:sz="8" w:space="0" w:color="4F81BD"/>
              <w:left w:val="nil"/>
              <w:bottom w:val="single" w:sz="8" w:space="0" w:color="4F81BD"/>
              <w:right w:val="single" w:sz="8" w:space="0" w:color="4F81BD"/>
            </w:tcBorders>
            <w:shd w:val="clear" w:color="auto" w:fill="auto"/>
            <w:noWrap/>
          </w:tcPr>
          <w:p w14:paraId="61D1E517" w14:textId="641503B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342 </w:t>
            </w:r>
          </w:p>
        </w:tc>
      </w:tr>
      <w:tr w:rsidR="00EE38DE" w:rsidRPr="006C1F11" w14:paraId="129DB7E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BBB0699"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Chil</w:t>
            </w:r>
            <w:r>
              <w:rPr>
                <w:rFonts w:asciiTheme="minorHAnsi" w:hAnsiTheme="minorHAnsi" w:cs="Calibri"/>
                <w:b/>
                <w:bCs/>
                <w:color w:val="000000"/>
                <w:sz w:val="22"/>
                <w:szCs w:val="22"/>
                <w:lang w:val="fr-CA"/>
              </w:rPr>
              <w:t>i</w:t>
            </w:r>
          </w:p>
        </w:tc>
        <w:tc>
          <w:tcPr>
            <w:tcW w:w="850" w:type="dxa"/>
            <w:tcBorders>
              <w:top w:val="single" w:sz="8" w:space="0" w:color="4F81BD"/>
              <w:left w:val="nil"/>
              <w:bottom w:val="single" w:sz="8" w:space="0" w:color="4F81BD"/>
              <w:right w:val="nil"/>
            </w:tcBorders>
            <w:shd w:val="clear" w:color="auto" w:fill="auto"/>
            <w:noWrap/>
          </w:tcPr>
          <w:p w14:paraId="50F915B7"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2237</w:t>
            </w:r>
          </w:p>
        </w:tc>
        <w:tc>
          <w:tcPr>
            <w:tcW w:w="4253" w:type="dxa"/>
            <w:tcBorders>
              <w:top w:val="single" w:sz="8" w:space="0" w:color="4F81BD"/>
              <w:left w:val="nil"/>
              <w:bottom w:val="single" w:sz="8" w:space="0" w:color="4F81BD"/>
              <w:right w:val="nil"/>
            </w:tcBorders>
            <w:shd w:val="clear" w:color="auto" w:fill="auto"/>
            <w:noWrap/>
          </w:tcPr>
          <w:p w14:paraId="7EC2EA2A"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Salinas de Huentelauquen</w:t>
            </w:r>
          </w:p>
        </w:tc>
        <w:tc>
          <w:tcPr>
            <w:tcW w:w="1364" w:type="dxa"/>
            <w:tcBorders>
              <w:top w:val="single" w:sz="8" w:space="0" w:color="4F81BD"/>
              <w:left w:val="nil"/>
              <w:bottom w:val="single" w:sz="8" w:space="0" w:color="4F81BD"/>
              <w:right w:val="nil"/>
            </w:tcBorders>
            <w:shd w:val="clear" w:color="auto" w:fill="auto"/>
            <w:noWrap/>
          </w:tcPr>
          <w:p w14:paraId="169E418D"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50456E1A" w14:textId="4778E899"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2</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772</w:t>
            </w:r>
          </w:p>
        </w:tc>
      </w:tr>
      <w:tr w:rsidR="00EE38DE" w:rsidRPr="006C1F11" w14:paraId="4F4851C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7A51EAA"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lastRenderedPageBreak/>
              <w:t>Chin</w:t>
            </w:r>
            <w:r>
              <w:rPr>
                <w:rFonts w:asciiTheme="minorHAnsi" w:hAnsiTheme="minorHAnsi" w:cs="Arial"/>
                <w:b/>
                <w:color w:val="000000"/>
                <w:sz w:val="22"/>
                <w:szCs w:val="22"/>
                <w:lang w:val="fr-CA"/>
              </w:rPr>
              <w:t>e</w:t>
            </w:r>
          </w:p>
        </w:tc>
        <w:tc>
          <w:tcPr>
            <w:tcW w:w="850" w:type="dxa"/>
            <w:tcBorders>
              <w:top w:val="single" w:sz="8" w:space="0" w:color="4F81BD"/>
              <w:left w:val="nil"/>
              <w:bottom w:val="single" w:sz="8" w:space="0" w:color="4F81BD"/>
              <w:right w:val="nil"/>
            </w:tcBorders>
            <w:shd w:val="clear" w:color="auto" w:fill="auto"/>
            <w:noWrap/>
          </w:tcPr>
          <w:p w14:paraId="2496425E"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2246</w:t>
            </w:r>
          </w:p>
        </w:tc>
        <w:tc>
          <w:tcPr>
            <w:tcW w:w="4253" w:type="dxa"/>
            <w:tcBorders>
              <w:top w:val="single" w:sz="8" w:space="0" w:color="4F81BD"/>
              <w:left w:val="nil"/>
              <w:bottom w:val="single" w:sz="8" w:space="0" w:color="4F81BD"/>
              <w:right w:val="nil"/>
            </w:tcBorders>
            <w:shd w:val="clear" w:color="auto" w:fill="auto"/>
            <w:noWrap/>
          </w:tcPr>
          <w:p w14:paraId="337CC520"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Zhangye Heihe Wetland National Nature Reserve</w:t>
            </w:r>
          </w:p>
        </w:tc>
        <w:tc>
          <w:tcPr>
            <w:tcW w:w="1364" w:type="dxa"/>
            <w:tcBorders>
              <w:top w:val="single" w:sz="8" w:space="0" w:color="4F81BD"/>
              <w:left w:val="nil"/>
              <w:bottom w:val="single" w:sz="8" w:space="0" w:color="4F81BD"/>
              <w:right w:val="nil"/>
            </w:tcBorders>
            <w:shd w:val="clear" w:color="auto" w:fill="auto"/>
            <w:noWrap/>
          </w:tcPr>
          <w:p w14:paraId="54A32036"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11178B51" w14:textId="424F17B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41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165 </w:t>
            </w:r>
          </w:p>
        </w:tc>
      </w:tr>
      <w:tr w:rsidR="00EE38DE" w:rsidRPr="006C1F11" w14:paraId="733CD34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47637B4"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Chin</w:t>
            </w:r>
            <w:r>
              <w:rPr>
                <w:rFonts w:asciiTheme="minorHAnsi" w:hAnsiTheme="minorHAnsi" w:cs="Arial"/>
                <w:b/>
                <w:color w:val="000000"/>
                <w:sz w:val="22"/>
                <w:szCs w:val="22"/>
                <w:lang w:val="fr-CA"/>
              </w:rPr>
              <w:t>e</w:t>
            </w:r>
          </w:p>
        </w:tc>
        <w:tc>
          <w:tcPr>
            <w:tcW w:w="850" w:type="dxa"/>
            <w:tcBorders>
              <w:top w:val="single" w:sz="8" w:space="0" w:color="4F81BD"/>
              <w:left w:val="nil"/>
              <w:bottom w:val="single" w:sz="8" w:space="0" w:color="4F81BD"/>
              <w:right w:val="nil"/>
            </w:tcBorders>
            <w:shd w:val="clear" w:color="auto" w:fill="auto"/>
            <w:noWrap/>
          </w:tcPr>
          <w:p w14:paraId="6643CA42"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2248</w:t>
            </w:r>
          </w:p>
        </w:tc>
        <w:tc>
          <w:tcPr>
            <w:tcW w:w="4253" w:type="dxa"/>
            <w:tcBorders>
              <w:top w:val="single" w:sz="8" w:space="0" w:color="4F81BD"/>
              <w:left w:val="nil"/>
              <w:bottom w:val="single" w:sz="8" w:space="0" w:color="4F81BD"/>
              <w:right w:val="nil"/>
            </w:tcBorders>
            <w:shd w:val="clear" w:color="auto" w:fill="auto"/>
            <w:noWrap/>
          </w:tcPr>
          <w:p w14:paraId="51B325F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Anhui Shengjin Lake National Nature Reserve</w:t>
            </w:r>
          </w:p>
        </w:tc>
        <w:tc>
          <w:tcPr>
            <w:tcW w:w="1364" w:type="dxa"/>
            <w:tcBorders>
              <w:top w:val="single" w:sz="8" w:space="0" w:color="4F81BD"/>
              <w:left w:val="nil"/>
              <w:bottom w:val="single" w:sz="8" w:space="0" w:color="4F81BD"/>
              <w:right w:val="nil"/>
            </w:tcBorders>
            <w:shd w:val="clear" w:color="auto" w:fill="auto"/>
            <w:noWrap/>
          </w:tcPr>
          <w:p w14:paraId="60C41BFE"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5E72C001" w14:textId="0DBA34EA"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33</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340 </w:t>
            </w:r>
          </w:p>
        </w:tc>
      </w:tr>
      <w:tr w:rsidR="00EE38DE" w:rsidRPr="006C1F11" w14:paraId="25CF062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F835B95"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Chin</w:t>
            </w:r>
            <w:r>
              <w:rPr>
                <w:rFonts w:asciiTheme="minorHAnsi" w:hAnsiTheme="minorHAnsi" w:cs="Arial"/>
                <w:b/>
                <w:color w:val="000000"/>
                <w:sz w:val="22"/>
                <w:szCs w:val="22"/>
                <w:lang w:val="fr-CA"/>
              </w:rPr>
              <w:t>e</w:t>
            </w:r>
          </w:p>
        </w:tc>
        <w:tc>
          <w:tcPr>
            <w:tcW w:w="850" w:type="dxa"/>
            <w:tcBorders>
              <w:top w:val="single" w:sz="8" w:space="0" w:color="4F81BD"/>
              <w:left w:val="nil"/>
              <w:bottom w:val="single" w:sz="8" w:space="0" w:color="4F81BD"/>
              <w:right w:val="nil"/>
            </w:tcBorders>
            <w:shd w:val="clear" w:color="auto" w:fill="auto"/>
            <w:noWrap/>
          </w:tcPr>
          <w:p w14:paraId="6D5D53E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2249</w:t>
            </w:r>
          </w:p>
        </w:tc>
        <w:tc>
          <w:tcPr>
            <w:tcW w:w="4253" w:type="dxa"/>
            <w:tcBorders>
              <w:top w:val="single" w:sz="8" w:space="0" w:color="4F81BD"/>
              <w:left w:val="nil"/>
              <w:bottom w:val="single" w:sz="8" w:space="0" w:color="4F81BD"/>
              <w:right w:val="nil"/>
            </w:tcBorders>
            <w:shd w:val="clear" w:color="auto" w:fill="auto"/>
            <w:noWrap/>
          </w:tcPr>
          <w:p w14:paraId="3068604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Guangdong Nanpeng Archipelago Wetlands</w:t>
            </w:r>
          </w:p>
        </w:tc>
        <w:tc>
          <w:tcPr>
            <w:tcW w:w="1364" w:type="dxa"/>
            <w:tcBorders>
              <w:top w:val="single" w:sz="8" w:space="0" w:color="4F81BD"/>
              <w:left w:val="nil"/>
              <w:bottom w:val="single" w:sz="8" w:space="0" w:color="4F81BD"/>
              <w:right w:val="nil"/>
            </w:tcBorders>
            <w:shd w:val="clear" w:color="auto" w:fill="auto"/>
            <w:noWrap/>
          </w:tcPr>
          <w:p w14:paraId="2F41F61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108A5441" w14:textId="21BA8598"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35</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679 </w:t>
            </w:r>
          </w:p>
        </w:tc>
      </w:tr>
      <w:tr w:rsidR="00EE38DE" w:rsidRPr="006C1F11" w14:paraId="4B99CAB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22CA78B"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Congo</w:t>
            </w:r>
          </w:p>
        </w:tc>
        <w:tc>
          <w:tcPr>
            <w:tcW w:w="850" w:type="dxa"/>
            <w:tcBorders>
              <w:top w:val="single" w:sz="8" w:space="0" w:color="4F81BD"/>
              <w:left w:val="nil"/>
              <w:bottom w:val="single" w:sz="8" w:space="0" w:color="4F81BD"/>
              <w:right w:val="nil"/>
            </w:tcBorders>
            <w:shd w:val="clear" w:color="auto" w:fill="auto"/>
            <w:noWrap/>
          </w:tcPr>
          <w:p w14:paraId="56244601"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2222</w:t>
            </w:r>
          </w:p>
        </w:tc>
        <w:tc>
          <w:tcPr>
            <w:tcW w:w="4253" w:type="dxa"/>
            <w:tcBorders>
              <w:top w:val="single" w:sz="8" w:space="0" w:color="4F81BD"/>
              <w:left w:val="nil"/>
              <w:bottom w:val="single" w:sz="8" w:space="0" w:color="4F81BD"/>
              <w:right w:val="nil"/>
            </w:tcBorders>
            <w:shd w:val="clear" w:color="auto" w:fill="auto"/>
            <w:noWrap/>
          </w:tcPr>
          <w:p w14:paraId="489E6B48"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Leketi-Mbama</w:t>
            </w:r>
          </w:p>
        </w:tc>
        <w:tc>
          <w:tcPr>
            <w:tcW w:w="1364" w:type="dxa"/>
            <w:tcBorders>
              <w:top w:val="single" w:sz="8" w:space="0" w:color="4F81BD"/>
              <w:left w:val="nil"/>
              <w:bottom w:val="single" w:sz="8" w:space="0" w:color="4F81BD"/>
              <w:right w:val="nil"/>
            </w:tcBorders>
            <w:shd w:val="clear" w:color="auto" w:fill="auto"/>
            <w:noWrap/>
          </w:tcPr>
          <w:p w14:paraId="0086779C"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41A755F7" w14:textId="2A8D0681"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774</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965</w:t>
            </w:r>
          </w:p>
        </w:tc>
      </w:tr>
      <w:tr w:rsidR="00EE38DE" w:rsidRPr="006C1F11" w14:paraId="7AC6DA3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6026F39"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Congo</w:t>
            </w:r>
          </w:p>
        </w:tc>
        <w:tc>
          <w:tcPr>
            <w:tcW w:w="850" w:type="dxa"/>
            <w:tcBorders>
              <w:top w:val="single" w:sz="8" w:space="0" w:color="4F81BD"/>
              <w:left w:val="nil"/>
              <w:bottom w:val="single" w:sz="8" w:space="0" w:color="4F81BD"/>
              <w:right w:val="nil"/>
            </w:tcBorders>
            <w:shd w:val="clear" w:color="auto" w:fill="auto"/>
            <w:noWrap/>
          </w:tcPr>
          <w:p w14:paraId="0671C603"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2223</w:t>
            </w:r>
          </w:p>
        </w:tc>
        <w:tc>
          <w:tcPr>
            <w:tcW w:w="4253" w:type="dxa"/>
            <w:tcBorders>
              <w:top w:val="single" w:sz="8" w:space="0" w:color="4F81BD"/>
              <w:left w:val="nil"/>
              <w:bottom w:val="single" w:sz="8" w:space="0" w:color="4F81BD"/>
              <w:right w:val="nil"/>
            </w:tcBorders>
            <w:shd w:val="clear" w:color="auto" w:fill="auto"/>
            <w:noWrap/>
          </w:tcPr>
          <w:p w14:paraId="55C60E92"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Tchicapika-Owando</w:t>
            </w:r>
          </w:p>
        </w:tc>
        <w:tc>
          <w:tcPr>
            <w:tcW w:w="1364" w:type="dxa"/>
            <w:tcBorders>
              <w:top w:val="single" w:sz="8" w:space="0" w:color="4F81BD"/>
              <w:left w:val="nil"/>
              <w:bottom w:val="single" w:sz="8" w:space="0" w:color="4F81BD"/>
              <w:right w:val="nil"/>
            </w:tcBorders>
            <w:shd w:val="clear" w:color="auto" w:fill="auto"/>
            <w:noWrap/>
          </w:tcPr>
          <w:p w14:paraId="2A29DAB2"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22B7A878" w14:textId="399E1C0D"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970</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166</w:t>
            </w:r>
          </w:p>
        </w:tc>
      </w:tr>
      <w:tr w:rsidR="00EE38DE" w:rsidRPr="006C1F11" w14:paraId="15F868D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9AE228F" w14:textId="77777777" w:rsidR="00EE38DE" w:rsidRPr="006C1F11" w:rsidRDefault="00EE38DE" w:rsidP="00C952E2">
            <w:pPr>
              <w:pStyle w:val="NoSpacing"/>
              <w:rPr>
                <w:b/>
                <w:lang w:val="fr-CA"/>
              </w:rPr>
            </w:pPr>
            <w:r>
              <w:rPr>
                <w:b/>
                <w:lang w:val="fr-CA"/>
              </w:rPr>
              <w:t>Émirats arabes unis</w:t>
            </w:r>
          </w:p>
        </w:tc>
        <w:tc>
          <w:tcPr>
            <w:tcW w:w="850" w:type="dxa"/>
            <w:tcBorders>
              <w:top w:val="single" w:sz="8" w:space="0" w:color="4F81BD"/>
              <w:left w:val="nil"/>
              <w:bottom w:val="single" w:sz="8" w:space="0" w:color="4F81BD"/>
              <w:right w:val="nil"/>
            </w:tcBorders>
            <w:shd w:val="clear" w:color="auto" w:fill="auto"/>
            <w:noWrap/>
            <w:vAlign w:val="center"/>
          </w:tcPr>
          <w:p w14:paraId="687092CD" w14:textId="77777777" w:rsidR="00EE38DE" w:rsidRPr="006C1F11" w:rsidRDefault="00EE38DE" w:rsidP="00C952E2">
            <w:pPr>
              <w:pStyle w:val="NoSpacing"/>
              <w:jc w:val="center"/>
              <w:rPr>
                <w:lang w:val="fr-CA"/>
              </w:rPr>
            </w:pPr>
            <w:r w:rsidRPr="006C1F11">
              <w:rPr>
                <w:lang w:val="fr-CA"/>
              </w:rPr>
              <w:t>2309</w:t>
            </w:r>
          </w:p>
        </w:tc>
        <w:tc>
          <w:tcPr>
            <w:tcW w:w="4253" w:type="dxa"/>
            <w:tcBorders>
              <w:top w:val="single" w:sz="8" w:space="0" w:color="4F81BD"/>
              <w:left w:val="nil"/>
              <w:bottom w:val="single" w:sz="8" w:space="0" w:color="4F81BD"/>
              <w:right w:val="nil"/>
            </w:tcBorders>
            <w:shd w:val="clear" w:color="auto" w:fill="auto"/>
            <w:noWrap/>
            <w:vAlign w:val="center"/>
          </w:tcPr>
          <w:p w14:paraId="41BCADEC" w14:textId="77777777" w:rsidR="00EE38DE" w:rsidRPr="006C1F11" w:rsidRDefault="00EE38DE" w:rsidP="00C952E2">
            <w:pPr>
              <w:pStyle w:val="NoSpacing"/>
              <w:rPr>
                <w:lang w:val="fr-CA"/>
              </w:rPr>
            </w:pPr>
            <w:r w:rsidRPr="006C1F11">
              <w:rPr>
                <w:lang w:val="fr-CA"/>
              </w:rPr>
              <w:t>Al-Zora Protected Area</w:t>
            </w:r>
          </w:p>
        </w:tc>
        <w:tc>
          <w:tcPr>
            <w:tcW w:w="1364" w:type="dxa"/>
            <w:tcBorders>
              <w:top w:val="single" w:sz="8" w:space="0" w:color="4F81BD"/>
              <w:left w:val="nil"/>
              <w:bottom w:val="single" w:sz="8" w:space="0" w:color="4F81BD"/>
              <w:right w:val="nil"/>
            </w:tcBorders>
            <w:shd w:val="clear" w:color="auto" w:fill="auto"/>
            <w:noWrap/>
            <w:vAlign w:val="center"/>
          </w:tcPr>
          <w:p w14:paraId="7E68FC57" w14:textId="77777777" w:rsidR="00EE38DE" w:rsidRPr="006C1F11" w:rsidRDefault="00EE38DE" w:rsidP="00C952E2">
            <w:pPr>
              <w:pStyle w:val="NoSpacing"/>
              <w:jc w:val="center"/>
              <w:rPr>
                <w:lang w:val="fr-CA"/>
              </w:rPr>
            </w:pPr>
            <w:r w:rsidRPr="006C1F11">
              <w:rPr>
                <w:lang w:val="fr-CA"/>
              </w:rPr>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CA58BFF" w14:textId="77777777" w:rsidR="00EE38DE" w:rsidRPr="006C1F11" w:rsidRDefault="00EE38DE" w:rsidP="00C952E2">
            <w:pPr>
              <w:pStyle w:val="NoSpacing"/>
              <w:jc w:val="right"/>
              <w:rPr>
                <w:lang w:val="fr-CA"/>
              </w:rPr>
            </w:pPr>
            <w:r w:rsidRPr="006C1F11">
              <w:rPr>
                <w:lang w:val="fr-CA"/>
              </w:rPr>
              <w:t>195</w:t>
            </w:r>
          </w:p>
        </w:tc>
      </w:tr>
      <w:tr w:rsidR="00EE38DE" w:rsidRPr="006C1F11" w14:paraId="75872BA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75D9CFB9" w14:textId="77777777" w:rsidR="00EE38DE" w:rsidRPr="006C1F11" w:rsidRDefault="00EE38DE" w:rsidP="00C952E2">
            <w:pPr>
              <w:pStyle w:val="NoSpacing"/>
              <w:rPr>
                <w:b/>
                <w:lang w:val="fr-CA"/>
              </w:rPr>
            </w:pPr>
            <w:r>
              <w:rPr>
                <w:b/>
                <w:lang w:val="fr-CA"/>
              </w:rPr>
              <w:t>Émirats arabes unis</w:t>
            </w:r>
          </w:p>
        </w:tc>
        <w:tc>
          <w:tcPr>
            <w:tcW w:w="850" w:type="dxa"/>
            <w:tcBorders>
              <w:top w:val="single" w:sz="8" w:space="0" w:color="4F81BD"/>
              <w:left w:val="nil"/>
              <w:bottom w:val="single" w:sz="8" w:space="0" w:color="4F81BD"/>
              <w:right w:val="nil"/>
            </w:tcBorders>
            <w:shd w:val="clear" w:color="auto" w:fill="auto"/>
            <w:noWrap/>
            <w:vAlign w:val="center"/>
          </w:tcPr>
          <w:p w14:paraId="4002D615" w14:textId="77777777" w:rsidR="00EE38DE" w:rsidRPr="006C1F11" w:rsidRDefault="00EE38DE" w:rsidP="00C952E2">
            <w:pPr>
              <w:pStyle w:val="NoSpacing"/>
              <w:jc w:val="center"/>
              <w:rPr>
                <w:lang w:val="fr-CA"/>
              </w:rPr>
            </w:pPr>
            <w:r w:rsidRPr="006C1F11">
              <w:rPr>
                <w:lang w:val="fr-CA"/>
              </w:rPr>
              <w:t>2293</w:t>
            </w:r>
          </w:p>
        </w:tc>
        <w:tc>
          <w:tcPr>
            <w:tcW w:w="4253" w:type="dxa"/>
            <w:tcBorders>
              <w:top w:val="single" w:sz="8" w:space="0" w:color="4F81BD"/>
              <w:left w:val="nil"/>
              <w:bottom w:val="single" w:sz="8" w:space="0" w:color="4F81BD"/>
              <w:right w:val="nil"/>
            </w:tcBorders>
            <w:shd w:val="clear" w:color="auto" w:fill="auto"/>
            <w:noWrap/>
            <w:vAlign w:val="center"/>
          </w:tcPr>
          <w:p w14:paraId="47DBB06E" w14:textId="77777777" w:rsidR="00EE38DE" w:rsidRPr="006C1F11" w:rsidRDefault="00EE38DE" w:rsidP="00C952E2">
            <w:pPr>
              <w:pStyle w:val="NoSpacing"/>
              <w:rPr>
                <w:lang w:val="fr-CA"/>
              </w:rPr>
            </w:pPr>
            <w:r w:rsidRPr="006C1F11">
              <w:rPr>
                <w:lang w:val="fr-CA"/>
              </w:rPr>
              <w:t>Bul Syayeef</w:t>
            </w:r>
          </w:p>
        </w:tc>
        <w:tc>
          <w:tcPr>
            <w:tcW w:w="1364" w:type="dxa"/>
            <w:tcBorders>
              <w:top w:val="single" w:sz="8" w:space="0" w:color="4F81BD"/>
              <w:left w:val="nil"/>
              <w:bottom w:val="single" w:sz="8" w:space="0" w:color="4F81BD"/>
              <w:right w:val="nil"/>
            </w:tcBorders>
            <w:shd w:val="clear" w:color="auto" w:fill="auto"/>
            <w:noWrap/>
            <w:vAlign w:val="center"/>
          </w:tcPr>
          <w:p w14:paraId="520C4CC4" w14:textId="77777777" w:rsidR="00EE38DE" w:rsidRPr="006C1F11" w:rsidRDefault="00EE38DE" w:rsidP="00C952E2">
            <w:pPr>
              <w:pStyle w:val="NoSpacing"/>
              <w:jc w:val="center"/>
              <w:rPr>
                <w:lang w:val="fr-CA"/>
              </w:rPr>
            </w:pPr>
            <w:r w:rsidRPr="006C1F11">
              <w:rPr>
                <w:lang w:val="fr-CA"/>
              </w:rPr>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CE9EF1E" w14:textId="0CCB9250" w:rsidR="00EE38DE" w:rsidRPr="006C1F11" w:rsidRDefault="00EE38DE" w:rsidP="00EE38DE">
            <w:pPr>
              <w:pStyle w:val="NoSpacing"/>
              <w:jc w:val="right"/>
              <w:rPr>
                <w:lang w:val="fr-CA"/>
              </w:rPr>
            </w:pPr>
            <w:r w:rsidRPr="006C1F11">
              <w:rPr>
                <w:lang w:val="fr-CA"/>
              </w:rPr>
              <w:t>14</w:t>
            </w:r>
            <w:r>
              <w:rPr>
                <w:lang w:val="fr-CA"/>
              </w:rPr>
              <w:t> </w:t>
            </w:r>
            <w:r w:rsidRPr="006C1F11">
              <w:rPr>
                <w:lang w:val="fr-CA"/>
              </w:rPr>
              <w:t>504</w:t>
            </w:r>
            <w:r>
              <w:rPr>
                <w:lang w:val="fr-CA"/>
              </w:rPr>
              <w:t>,</w:t>
            </w:r>
            <w:r w:rsidRPr="006C1F11">
              <w:rPr>
                <w:lang w:val="fr-CA"/>
              </w:rPr>
              <w:t>50</w:t>
            </w:r>
          </w:p>
        </w:tc>
      </w:tr>
      <w:tr w:rsidR="00EE38DE" w:rsidRPr="006C1F11" w14:paraId="5A4CF4E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DA2E376" w14:textId="77777777" w:rsidR="00EE38DE" w:rsidRPr="006C1F11" w:rsidRDefault="00EE38DE" w:rsidP="008066EC">
            <w:pPr>
              <w:pStyle w:val="NoSpacing"/>
              <w:rPr>
                <w:rFonts w:cs="Arial"/>
                <w:b/>
                <w:color w:val="000000"/>
                <w:lang w:val="fr-CA"/>
              </w:rPr>
            </w:pPr>
            <w:r>
              <w:rPr>
                <w:b/>
                <w:lang w:val="fr-CA"/>
              </w:rPr>
              <w:t>États</w:t>
            </w:r>
            <w:r>
              <w:rPr>
                <w:b/>
                <w:lang w:val="fr-CA"/>
              </w:rPr>
              <w:noBreakHyphen/>
              <w:t>Unis d’Amérique</w:t>
            </w:r>
          </w:p>
        </w:tc>
        <w:tc>
          <w:tcPr>
            <w:tcW w:w="850" w:type="dxa"/>
            <w:tcBorders>
              <w:top w:val="single" w:sz="8" w:space="0" w:color="4F81BD"/>
              <w:left w:val="nil"/>
              <w:bottom w:val="single" w:sz="8" w:space="0" w:color="4F81BD"/>
              <w:right w:val="nil"/>
            </w:tcBorders>
            <w:shd w:val="clear" w:color="auto" w:fill="auto"/>
            <w:noWrap/>
            <w:vAlign w:val="center"/>
          </w:tcPr>
          <w:p w14:paraId="4CFD0374" w14:textId="77777777" w:rsidR="00EE38DE" w:rsidRPr="006C1F11" w:rsidRDefault="00EE38DE" w:rsidP="008066EC">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2243</w:t>
            </w:r>
          </w:p>
        </w:tc>
        <w:tc>
          <w:tcPr>
            <w:tcW w:w="4253" w:type="dxa"/>
            <w:tcBorders>
              <w:top w:val="single" w:sz="8" w:space="0" w:color="4F81BD"/>
              <w:left w:val="nil"/>
              <w:bottom w:val="single" w:sz="8" w:space="0" w:color="4F81BD"/>
              <w:right w:val="nil"/>
            </w:tcBorders>
            <w:shd w:val="clear" w:color="auto" w:fill="auto"/>
            <w:noWrap/>
            <w:vAlign w:val="center"/>
          </w:tcPr>
          <w:p w14:paraId="217A4DF6" w14:textId="77777777" w:rsidR="00EE38DE" w:rsidRPr="00741252" w:rsidRDefault="00EE38DE" w:rsidP="008066EC">
            <w:pPr>
              <w:rPr>
                <w:rFonts w:asciiTheme="minorHAnsi" w:hAnsiTheme="minorHAnsi" w:cs="Arial"/>
                <w:color w:val="000000"/>
                <w:sz w:val="22"/>
                <w:szCs w:val="22"/>
              </w:rPr>
            </w:pPr>
            <w:r w:rsidRPr="00741252">
              <w:rPr>
                <w:rFonts w:asciiTheme="minorHAnsi" w:hAnsiTheme="minorHAnsi" w:cs="Arial"/>
                <w:color w:val="000000"/>
                <w:sz w:val="22"/>
                <w:szCs w:val="22"/>
              </w:rPr>
              <w:t>Chiwaukee Illinois Beach Lake Plain</w:t>
            </w:r>
          </w:p>
        </w:tc>
        <w:tc>
          <w:tcPr>
            <w:tcW w:w="1364" w:type="dxa"/>
            <w:tcBorders>
              <w:top w:val="single" w:sz="8" w:space="0" w:color="4F81BD"/>
              <w:left w:val="nil"/>
              <w:bottom w:val="single" w:sz="8" w:space="0" w:color="4F81BD"/>
              <w:right w:val="nil"/>
            </w:tcBorders>
            <w:shd w:val="clear" w:color="auto" w:fill="auto"/>
            <w:noWrap/>
            <w:vAlign w:val="center"/>
          </w:tcPr>
          <w:p w14:paraId="6C0DA185" w14:textId="77777777" w:rsidR="00EE38DE" w:rsidRPr="006C1F11" w:rsidRDefault="00EE38DE" w:rsidP="008066EC">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25/09/2015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1FA4C46" w14:textId="073243DF" w:rsidR="00EE38DE" w:rsidRPr="006C1F11" w:rsidRDefault="00EE38DE" w:rsidP="008066EC">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584</w:t>
            </w:r>
          </w:p>
        </w:tc>
      </w:tr>
      <w:tr w:rsidR="00EE38DE" w:rsidRPr="006C1F11" w14:paraId="75A05D6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55CACE4"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France</w:t>
            </w:r>
          </w:p>
        </w:tc>
        <w:tc>
          <w:tcPr>
            <w:tcW w:w="850" w:type="dxa"/>
            <w:tcBorders>
              <w:top w:val="single" w:sz="8" w:space="0" w:color="4F81BD"/>
              <w:left w:val="nil"/>
              <w:bottom w:val="single" w:sz="8" w:space="0" w:color="4F81BD"/>
              <w:right w:val="nil"/>
            </w:tcBorders>
            <w:shd w:val="clear" w:color="auto" w:fill="auto"/>
            <w:noWrap/>
          </w:tcPr>
          <w:p w14:paraId="5F6198A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2247</w:t>
            </w:r>
          </w:p>
        </w:tc>
        <w:tc>
          <w:tcPr>
            <w:tcW w:w="4253" w:type="dxa"/>
            <w:tcBorders>
              <w:top w:val="single" w:sz="8" w:space="0" w:color="4F81BD"/>
              <w:left w:val="nil"/>
              <w:bottom w:val="single" w:sz="8" w:space="0" w:color="4F81BD"/>
              <w:right w:val="nil"/>
            </w:tcBorders>
            <w:shd w:val="clear" w:color="auto" w:fill="auto"/>
            <w:noWrap/>
          </w:tcPr>
          <w:p w14:paraId="3E29C869"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Marais Vernier et Vallée de la Risle maritime</w:t>
            </w:r>
          </w:p>
        </w:tc>
        <w:tc>
          <w:tcPr>
            <w:tcW w:w="1364" w:type="dxa"/>
            <w:tcBorders>
              <w:top w:val="single" w:sz="8" w:space="0" w:color="4F81BD"/>
              <w:left w:val="nil"/>
              <w:bottom w:val="single" w:sz="8" w:space="0" w:color="4F81BD"/>
              <w:right w:val="nil"/>
            </w:tcBorders>
            <w:shd w:val="clear" w:color="auto" w:fill="auto"/>
            <w:noWrap/>
          </w:tcPr>
          <w:p w14:paraId="63FA2F2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18/12/2015</w:t>
            </w:r>
          </w:p>
        </w:tc>
        <w:tc>
          <w:tcPr>
            <w:tcW w:w="1219" w:type="dxa"/>
            <w:tcBorders>
              <w:top w:val="single" w:sz="8" w:space="0" w:color="4F81BD"/>
              <w:left w:val="nil"/>
              <w:bottom w:val="single" w:sz="8" w:space="0" w:color="4F81BD"/>
              <w:right w:val="single" w:sz="8" w:space="0" w:color="4F81BD"/>
            </w:tcBorders>
            <w:shd w:val="clear" w:color="auto" w:fill="auto"/>
            <w:noWrap/>
          </w:tcPr>
          <w:p w14:paraId="0FEF97D4" w14:textId="12506D70"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9</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564 </w:t>
            </w:r>
          </w:p>
        </w:tc>
      </w:tr>
      <w:tr w:rsidR="00EE38DE" w:rsidRPr="006C1F11" w14:paraId="2B7AA3F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242B4960"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France</w:t>
            </w:r>
          </w:p>
        </w:tc>
        <w:tc>
          <w:tcPr>
            <w:tcW w:w="850" w:type="dxa"/>
            <w:tcBorders>
              <w:top w:val="single" w:sz="8" w:space="0" w:color="4F81BD"/>
              <w:left w:val="nil"/>
              <w:bottom w:val="single" w:sz="8" w:space="0" w:color="4F81BD"/>
              <w:right w:val="nil"/>
            </w:tcBorders>
            <w:shd w:val="clear" w:color="auto" w:fill="auto"/>
            <w:noWrap/>
            <w:vAlign w:val="center"/>
          </w:tcPr>
          <w:p w14:paraId="2BAABA5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2312</w:t>
            </w:r>
          </w:p>
        </w:tc>
        <w:tc>
          <w:tcPr>
            <w:tcW w:w="4253" w:type="dxa"/>
            <w:tcBorders>
              <w:top w:val="single" w:sz="8" w:space="0" w:color="4F81BD"/>
              <w:left w:val="nil"/>
              <w:bottom w:val="single" w:sz="8" w:space="0" w:color="4F81BD"/>
              <w:right w:val="nil"/>
            </w:tcBorders>
            <w:shd w:val="clear" w:color="auto" w:fill="auto"/>
            <w:noWrap/>
          </w:tcPr>
          <w:p w14:paraId="4FBCA7D3"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Marais de Sacy</w:t>
            </w:r>
          </w:p>
        </w:tc>
        <w:tc>
          <w:tcPr>
            <w:tcW w:w="1364" w:type="dxa"/>
            <w:tcBorders>
              <w:top w:val="single" w:sz="8" w:space="0" w:color="4F81BD"/>
              <w:left w:val="nil"/>
              <w:bottom w:val="single" w:sz="8" w:space="0" w:color="4F81BD"/>
              <w:right w:val="nil"/>
            </w:tcBorders>
            <w:shd w:val="clear" w:color="auto" w:fill="auto"/>
            <w:noWrap/>
            <w:vAlign w:val="center"/>
          </w:tcPr>
          <w:p w14:paraId="137F3747"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09/10/2017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278484E" w14:textId="6C67C00E"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073</w:t>
            </w:r>
          </w:p>
        </w:tc>
      </w:tr>
      <w:tr w:rsidR="00EE38DE" w:rsidRPr="006C1F11" w14:paraId="2F8D614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AF01298"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France</w:t>
            </w:r>
          </w:p>
        </w:tc>
        <w:tc>
          <w:tcPr>
            <w:tcW w:w="850" w:type="dxa"/>
            <w:tcBorders>
              <w:top w:val="single" w:sz="8" w:space="0" w:color="4F81BD"/>
              <w:left w:val="nil"/>
              <w:bottom w:val="single" w:sz="8" w:space="0" w:color="4F81BD"/>
              <w:right w:val="nil"/>
            </w:tcBorders>
            <w:shd w:val="clear" w:color="auto" w:fill="auto"/>
            <w:noWrap/>
            <w:vAlign w:val="center"/>
          </w:tcPr>
          <w:p w14:paraId="070613FC"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2307</w:t>
            </w:r>
          </w:p>
        </w:tc>
        <w:tc>
          <w:tcPr>
            <w:tcW w:w="4253" w:type="dxa"/>
            <w:tcBorders>
              <w:top w:val="single" w:sz="8" w:space="0" w:color="4F81BD"/>
              <w:left w:val="nil"/>
              <w:bottom w:val="single" w:sz="8" w:space="0" w:color="4F81BD"/>
              <w:right w:val="nil"/>
            </w:tcBorders>
            <w:shd w:val="clear" w:color="auto" w:fill="auto"/>
            <w:noWrap/>
          </w:tcPr>
          <w:p w14:paraId="0F3957F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Etang de Salses-Leucate</w:t>
            </w:r>
          </w:p>
        </w:tc>
        <w:tc>
          <w:tcPr>
            <w:tcW w:w="1364" w:type="dxa"/>
            <w:tcBorders>
              <w:top w:val="single" w:sz="8" w:space="0" w:color="4F81BD"/>
              <w:left w:val="nil"/>
              <w:bottom w:val="single" w:sz="8" w:space="0" w:color="4F81BD"/>
              <w:right w:val="nil"/>
            </w:tcBorders>
            <w:shd w:val="clear" w:color="auto" w:fill="auto"/>
            <w:noWrap/>
            <w:vAlign w:val="center"/>
          </w:tcPr>
          <w:p w14:paraId="25F00854"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30/06/2017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47C4C72" w14:textId="1EBFD443" w:rsidR="00EE38DE" w:rsidRPr="006C1F11" w:rsidRDefault="00EE38DE" w:rsidP="00C952E2">
            <w:pPr>
              <w:tabs>
                <w:tab w:val="left" w:pos="459"/>
              </w:tabs>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7</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637</w:t>
            </w:r>
          </w:p>
        </w:tc>
      </w:tr>
      <w:tr w:rsidR="00EE38DE" w:rsidRPr="006C1F11" w14:paraId="392DFAF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DDA56B5"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France</w:t>
            </w:r>
          </w:p>
        </w:tc>
        <w:tc>
          <w:tcPr>
            <w:tcW w:w="850" w:type="dxa"/>
            <w:tcBorders>
              <w:top w:val="single" w:sz="8" w:space="0" w:color="4F81BD"/>
              <w:left w:val="nil"/>
              <w:bottom w:val="single" w:sz="8" w:space="0" w:color="4F81BD"/>
              <w:right w:val="nil"/>
            </w:tcBorders>
            <w:shd w:val="clear" w:color="auto" w:fill="auto"/>
            <w:noWrap/>
            <w:vAlign w:val="center"/>
          </w:tcPr>
          <w:p w14:paraId="1C3D3D24"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2283</w:t>
            </w:r>
          </w:p>
        </w:tc>
        <w:tc>
          <w:tcPr>
            <w:tcW w:w="4253" w:type="dxa"/>
            <w:tcBorders>
              <w:top w:val="single" w:sz="8" w:space="0" w:color="4F81BD"/>
              <w:left w:val="nil"/>
              <w:bottom w:val="single" w:sz="8" w:space="0" w:color="4F81BD"/>
              <w:right w:val="nil"/>
            </w:tcBorders>
            <w:shd w:val="clear" w:color="auto" w:fill="auto"/>
            <w:noWrap/>
            <w:vAlign w:val="bottom"/>
          </w:tcPr>
          <w:p w14:paraId="745F4A51"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Marais Breton, Baie de Bourgneuf, Ile de Noirmoutier et Forêt de Monts</w:t>
            </w:r>
          </w:p>
        </w:tc>
        <w:tc>
          <w:tcPr>
            <w:tcW w:w="1364" w:type="dxa"/>
            <w:tcBorders>
              <w:top w:val="single" w:sz="8" w:space="0" w:color="4F81BD"/>
              <w:left w:val="nil"/>
              <w:bottom w:val="single" w:sz="8" w:space="0" w:color="4F81BD"/>
              <w:right w:val="nil"/>
            </w:tcBorders>
            <w:shd w:val="clear" w:color="auto" w:fill="auto"/>
            <w:noWrap/>
            <w:vAlign w:val="center"/>
          </w:tcPr>
          <w:p w14:paraId="06B30721"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D2540A7" w14:textId="4513C44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55</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826</w:t>
            </w:r>
          </w:p>
        </w:tc>
      </w:tr>
      <w:tr w:rsidR="00EE38DE" w:rsidRPr="006C1F11" w14:paraId="57ABC78F" w14:textId="77777777" w:rsidTr="00111282">
        <w:trPr>
          <w:trHeight w:val="315"/>
        </w:trPr>
        <w:tc>
          <w:tcPr>
            <w:tcW w:w="1433" w:type="dxa"/>
            <w:tcBorders>
              <w:top w:val="nil"/>
              <w:left w:val="single" w:sz="8" w:space="0" w:color="4F81BD"/>
              <w:bottom w:val="nil"/>
              <w:right w:val="nil"/>
            </w:tcBorders>
            <w:shd w:val="clear" w:color="auto" w:fill="auto"/>
            <w:noWrap/>
          </w:tcPr>
          <w:p w14:paraId="3401CDB1"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Guin</w:t>
            </w:r>
            <w:r>
              <w:rPr>
                <w:rFonts w:asciiTheme="minorHAnsi" w:hAnsiTheme="minorHAnsi" w:cs="Calibri"/>
                <w:b/>
                <w:bCs/>
                <w:color w:val="000000"/>
                <w:sz w:val="22"/>
                <w:szCs w:val="22"/>
                <w:lang w:val="fr-CA"/>
              </w:rPr>
              <w:t>ée</w:t>
            </w:r>
            <w:r w:rsidRPr="006C1F11">
              <w:rPr>
                <w:rFonts w:asciiTheme="minorHAnsi" w:hAnsiTheme="minorHAnsi" w:cs="Calibri"/>
                <w:b/>
                <w:bCs/>
                <w:color w:val="000000"/>
                <w:sz w:val="22"/>
                <w:szCs w:val="22"/>
                <w:lang w:val="fr-CA"/>
              </w:rPr>
              <w:t>-Bissau</w:t>
            </w:r>
          </w:p>
        </w:tc>
        <w:tc>
          <w:tcPr>
            <w:tcW w:w="850" w:type="dxa"/>
            <w:tcBorders>
              <w:top w:val="nil"/>
              <w:left w:val="nil"/>
              <w:bottom w:val="nil"/>
              <w:right w:val="nil"/>
            </w:tcBorders>
            <w:shd w:val="clear" w:color="auto" w:fill="auto"/>
            <w:noWrap/>
            <w:vAlign w:val="center"/>
          </w:tcPr>
          <w:p w14:paraId="443CD1B9" w14:textId="77777777" w:rsidR="00EE38DE" w:rsidRPr="006C1F11" w:rsidRDefault="00EE38DE" w:rsidP="008066EC">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2230</w:t>
            </w:r>
          </w:p>
        </w:tc>
        <w:tc>
          <w:tcPr>
            <w:tcW w:w="4253" w:type="dxa"/>
            <w:tcBorders>
              <w:top w:val="nil"/>
              <w:left w:val="nil"/>
              <w:bottom w:val="nil"/>
              <w:right w:val="nil"/>
            </w:tcBorders>
            <w:shd w:val="clear" w:color="auto" w:fill="auto"/>
            <w:noWrap/>
            <w:vAlign w:val="center"/>
          </w:tcPr>
          <w:p w14:paraId="6C46788D" w14:textId="77777777" w:rsidR="00EE38DE" w:rsidRPr="006C1F11" w:rsidRDefault="00EE38DE" w:rsidP="008066EC">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Lagune de Wendu Tcham</w:t>
            </w:r>
          </w:p>
        </w:tc>
        <w:tc>
          <w:tcPr>
            <w:tcW w:w="1364" w:type="dxa"/>
            <w:tcBorders>
              <w:top w:val="nil"/>
              <w:left w:val="nil"/>
              <w:bottom w:val="nil"/>
              <w:right w:val="nil"/>
            </w:tcBorders>
            <w:shd w:val="clear" w:color="auto" w:fill="auto"/>
            <w:noWrap/>
            <w:vAlign w:val="center"/>
          </w:tcPr>
          <w:p w14:paraId="668BAAF6" w14:textId="77777777" w:rsidR="00EE38DE" w:rsidRPr="006C1F11" w:rsidRDefault="00EE38DE" w:rsidP="008066EC">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22/05/2015</w:t>
            </w:r>
          </w:p>
        </w:tc>
        <w:tc>
          <w:tcPr>
            <w:tcW w:w="1219" w:type="dxa"/>
            <w:tcBorders>
              <w:top w:val="nil"/>
              <w:left w:val="nil"/>
              <w:bottom w:val="nil"/>
              <w:right w:val="single" w:sz="8" w:space="0" w:color="4F81BD"/>
            </w:tcBorders>
            <w:shd w:val="clear" w:color="auto" w:fill="auto"/>
            <w:noWrap/>
            <w:vAlign w:val="center"/>
          </w:tcPr>
          <w:p w14:paraId="172A953B" w14:textId="7C5DE916" w:rsidR="00EE38DE" w:rsidRPr="006C1F11" w:rsidRDefault="00EE38DE" w:rsidP="005274C4">
            <w:pPr>
              <w:jc w:val="right"/>
              <w:rPr>
                <w:rFonts w:asciiTheme="minorHAnsi" w:hAnsiTheme="minorHAnsi"/>
                <w:color w:val="000000"/>
                <w:sz w:val="22"/>
                <w:szCs w:val="22"/>
                <w:lang w:val="fr-CA"/>
              </w:rPr>
            </w:pPr>
            <w:r w:rsidRPr="006C1F11">
              <w:rPr>
                <w:rFonts w:asciiTheme="minorHAnsi" w:hAnsiTheme="minorHAnsi" w:cs="Arial"/>
                <w:color w:val="000000"/>
                <w:sz w:val="22"/>
                <w:szCs w:val="22"/>
                <w:lang w:val="fr-CA"/>
              </w:rPr>
              <w:t>14</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970</w:t>
            </w:r>
          </w:p>
        </w:tc>
      </w:tr>
      <w:tr w:rsidR="00EE38DE" w:rsidRPr="006C1F11" w14:paraId="1C3A1AF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4138B98"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Guin</w:t>
            </w:r>
            <w:r>
              <w:rPr>
                <w:rFonts w:asciiTheme="minorHAnsi" w:hAnsiTheme="minorHAnsi" w:cs="Calibri"/>
                <w:b/>
                <w:bCs/>
                <w:color w:val="000000"/>
                <w:sz w:val="22"/>
                <w:szCs w:val="22"/>
                <w:lang w:val="fr-CA"/>
              </w:rPr>
              <w:t>ée</w:t>
            </w:r>
            <w:r w:rsidRPr="006C1F11">
              <w:rPr>
                <w:rFonts w:asciiTheme="minorHAnsi" w:hAnsiTheme="minorHAnsi" w:cs="Calibri"/>
                <w:b/>
                <w:bCs/>
                <w:color w:val="000000"/>
                <w:sz w:val="22"/>
                <w:szCs w:val="22"/>
                <w:lang w:val="fr-CA"/>
              </w:rPr>
              <w:t>-Bissau</w:t>
            </w:r>
          </w:p>
        </w:tc>
        <w:tc>
          <w:tcPr>
            <w:tcW w:w="850" w:type="dxa"/>
            <w:tcBorders>
              <w:top w:val="single" w:sz="8" w:space="0" w:color="4F81BD"/>
              <w:left w:val="nil"/>
              <w:bottom w:val="single" w:sz="8" w:space="0" w:color="4F81BD"/>
              <w:right w:val="nil"/>
            </w:tcBorders>
            <w:shd w:val="clear" w:color="auto" w:fill="auto"/>
            <w:noWrap/>
          </w:tcPr>
          <w:p w14:paraId="2CDF2D79"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2229</w:t>
            </w:r>
          </w:p>
        </w:tc>
        <w:tc>
          <w:tcPr>
            <w:tcW w:w="4253" w:type="dxa"/>
            <w:tcBorders>
              <w:top w:val="single" w:sz="8" w:space="0" w:color="4F81BD"/>
              <w:left w:val="nil"/>
              <w:bottom w:val="single" w:sz="8" w:space="0" w:color="4F81BD"/>
              <w:right w:val="nil"/>
            </w:tcBorders>
            <w:shd w:val="clear" w:color="auto" w:fill="auto"/>
            <w:noWrap/>
          </w:tcPr>
          <w:p w14:paraId="08E039FA"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Parc Naturel des Mangroves du Fleuve Cacheu (PNTC)</w:t>
            </w:r>
          </w:p>
        </w:tc>
        <w:tc>
          <w:tcPr>
            <w:tcW w:w="1364" w:type="dxa"/>
            <w:tcBorders>
              <w:top w:val="single" w:sz="8" w:space="0" w:color="4F81BD"/>
              <w:left w:val="nil"/>
              <w:bottom w:val="single" w:sz="8" w:space="0" w:color="4F81BD"/>
              <w:right w:val="nil"/>
            </w:tcBorders>
            <w:shd w:val="clear" w:color="auto" w:fill="auto"/>
            <w:noWrap/>
          </w:tcPr>
          <w:p w14:paraId="1D1CD615"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22/05/2015</w:t>
            </w:r>
          </w:p>
        </w:tc>
        <w:tc>
          <w:tcPr>
            <w:tcW w:w="1219" w:type="dxa"/>
            <w:tcBorders>
              <w:top w:val="single" w:sz="8" w:space="0" w:color="4F81BD"/>
              <w:left w:val="nil"/>
              <w:bottom w:val="single" w:sz="8" w:space="0" w:color="4F81BD"/>
              <w:right w:val="single" w:sz="8" w:space="0" w:color="4F81BD"/>
            </w:tcBorders>
            <w:shd w:val="clear" w:color="auto" w:fill="auto"/>
            <w:noWrap/>
          </w:tcPr>
          <w:p w14:paraId="764DA82F" w14:textId="2A541C01"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88</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615</w:t>
            </w:r>
          </w:p>
        </w:tc>
      </w:tr>
      <w:tr w:rsidR="00EE38DE" w:rsidRPr="006C1F11" w14:paraId="3DD76263" w14:textId="77777777" w:rsidTr="00111282">
        <w:trPr>
          <w:trHeight w:val="315"/>
        </w:trPr>
        <w:tc>
          <w:tcPr>
            <w:tcW w:w="1433" w:type="dxa"/>
            <w:tcBorders>
              <w:top w:val="nil"/>
              <w:left w:val="single" w:sz="8" w:space="0" w:color="4F81BD"/>
              <w:bottom w:val="single" w:sz="4" w:space="0" w:color="auto"/>
              <w:right w:val="nil"/>
            </w:tcBorders>
            <w:shd w:val="clear" w:color="auto" w:fill="auto"/>
            <w:noWrap/>
          </w:tcPr>
          <w:p w14:paraId="7C2A6F24"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Iraq</w:t>
            </w:r>
          </w:p>
        </w:tc>
        <w:tc>
          <w:tcPr>
            <w:tcW w:w="850" w:type="dxa"/>
            <w:tcBorders>
              <w:top w:val="nil"/>
              <w:left w:val="nil"/>
              <w:bottom w:val="single" w:sz="4" w:space="0" w:color="auto"/>
              <w:right w:val="nil"/>
            </w:tcBorders>
            <w:shd w:val="clear" w:color="auto" w:fill="auto"/>
            <w:noWrap/>
          </w:tcPr>
          <w:p w14:paraId="02F6B55D"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2240</w:t>
            </w:r>
          </w:p>
        </w:tc>
        <w:tc>
          <w:tcPr>
            <w:tcW w:w="4253" w:type="dxa"/>
            <w:tcBorders>
              <w:top w:val="nil"/>
              <w:left w:val="nil"/>
              <w:bottom w:val="single" w:sz="4" w:space="0" w:color="auto"/>
              <w:right w:val="nil"/>
            </w:tcBorders>
            <w:shd w:val="clear" w:color="auto" w:fill="auto"/>
            <w:noWrap/>
          </w:tcPr>
          <w:p w14:paraId="4D9858DF" w14:textId="77777777" w:rsidR="00EE38DE" w:rsidRPr="006C1F11" w:rsidRDefault="00EE38DE" w:rsidP="00C952E2">
            <w:pP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Sawa Lake</w:t>
            </w:r>
          </w:p>
        </w:tc>
        <w:tc>
          <w:tcPr>
            <w:tcW w:w="1364" w:type="dxa"/>
            <w:tcBorders>
              <w:top w:val="nil"/>
              <w:left w:val="nil"/>
              <w:bottom w:val="single" w:sz="4" w:space="0" w:color="auto"/>
              <w:right w:val="nil"/>
            </w:tcBorders>
            <w:shd w:val="clear" w:color="auto" w:fill="auto"/>
            <w:noWrap/>
          </w:tcPr>
          <w:p w14:paraId="689643AB"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03/03/2014</w:t>
            </w:r>
          </w:p>
        </w:tc>
        <w:tc>
          <w:tcPr>
            <w:tcW w:w="1219" w:type="dxa"/>
            <w:tcBorders>
              <w:top w:val="nil"/>
              <w:left w:val="nil"/>
              <w:bottom w:val="single" w:sz="4" w:space="0" w:color="auto"/>
              <w:right w:val="single" w:sz="8" w:space="0" w:color="4F81BD"/>
            </w:tcBorders>
            <w:shd w:val="clear" w:color="auto" w:fill="auto"/>
            <w:noWrap/>
          </w:tcPr>
          <w:p w14:paraId="67AEF419" w14:textId="77777777" w:rsidR="00EE38DE" w:rsidRPr="006C1F11" w:rsidRDefault="00EE38DE" w:rsidP="00C952E2">
            <w:pPr>
              <w:jc w:val="right"/>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500</w:t>
            </w:r>
          </w:p>
        </w:tc>
      </w:tr>
      <w:tr w:rsidR="00EE38DE" w:rsidRPr="006C1F11" w14:paraId="327B0886" w14:textId="77777777" w:rsidTr="00111282">
        <w:trPr>
          <w:trHeight w:val="315"/>
        </w:trPr>
        <w:tc>
          <w:tcPr>
            <w:tcW w:w="1433" w:type="dxa"/>
            <w:tcBorders>
              <w:top w:val="single" w:sz="4" w:space="0" w:color="auto"/>
              <w:left w:val="single" w:sz="8" w:space="0" w:color="4F81BD"/>
              <w:bottom w:val="single" w:sz="4" w:space="0" w:color="auto"/>
              <w:right w:val="nil"/>
            </w:tcBorders>
            <w:shd w:val="clear" w:color="auto" w:fill="auto"/>
            <w:noWrap/>
          </w:tcPr>
          <w:p w14:paraId="0AE63ABF"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Iraq</w:t>
            </w:r>
          </w:p>
        </w:tc>
        <w:tc>
          <w:tcPr>
            <w:tcW w:w="850" w:type="dxa"/>
            <w:tcBorders>
              <w:top w:val="single" w:sz="4" w:space="0" w:color="auto"/>
              <w:left w:val="nil"/>
              <w:bottom w:val="single" w:sz="4" w:space="0" w:color="auto"/>
              <w:right w:val="nil"/>
            </w:tcBorders>
            <w:shd w:val="clear" w:color="auto" w:fill="auto"/>
            <w:noWrap/>
          </w:tcPr>
          <w:p w14:paraId="3D686F81"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2241</w:t>
            </w:r>
          </w:p>
        </w:tc>
        <w:tc>
          <w:tcPr>
            <w:tcW w:w="4253" w:type="dxa"/>
            <w:tcBorders>
              <w:top w:val="single" w:sz="4" w:space="0" w:color="auto"/>
              <w:left w:val="nil"/>
              <w:bottom w:val="single" w:sz="4" w:space="0" w:color="auto"/>
              <w:right w:val="nil"/>
            </w:tcBorders>
            <w:shd w:val="clear" w:color="auto" w:fill="auto"/>
            <w:noWrap/>
          </w:tcPr>
          <w:p w14:paraId="6A8A7197" w14:textId="77777777" w:rsidR="00EE38DE" w:rsidRPr="006C1F11" w:rsidRDefault="00EE38DE" w:rsidP="00C952E2">
            <w:pP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Central Marshes</w:t>
            </w:r>
          </w:p>
        </w:tc>
        <w:tc>
          <w:tcPr>
            <w:tcW w:w="1364" w:type="dxa"/>
            <w:tcBorders>
              <w:top w:val="single" w:sz="4" w:space="0" w:color="auto"/>
              <w:left w:val="nil"/>
              <w:bottom w:val="single" w:sz="4" w:space="0" w:color="auto"/>
              <w:right w:val="nil"/>
            </w:tcBorders>
            <w:shd w:val="clear" w:color="auto" w:fill="auto"/>
            <w:noWrap/>
          </w:tcPr>
          <w:p w14:paraId="5C34A3DE"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07/04/2014</w:t>
            </w:r>
          </w:p>
        </w:tc>
        <w:tc>
          <w:tcPr>
            <w:tcW w:w="1219" w:type="dxa"/>
            <w:tcBorders>
              <w:top w:val="single" w:sz="4" w:space="0" w:color="auto"/>
              <w:left w:val="nil"/>
              <w:bottom w:val="single" w:sz="4" w:space="0" w:color="auto"/>
              <w:right w:val="single" w:sz="8" w:space="0" w:color="4F81BD"/>
            </w:tcBorders>
            <w:shd w:val="clear" w:color="auto" w:fill="auto"/>
            <w:noWrap/>
          </w:tcPr>
          <w:p w14:paraId="6A7F58B5" w14:textId="14CE80B7" w:rsidR="00EE38DE" w:rsidRPr="006C1F11" w:rsidRDefault="00EE38DE" w:rsidP="00C952E2">
            <w:pPr>
              <w:jc w:val="right"/>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219</w:t>
            </w:r>
            <w:r>
              <w:rPr>
                <w:rFonts w:asciiTheme="minorHAnsi" w:hAnsiTheme="minorHAnsi" w:cs="Calibri"/>
                <w:bCs/>
                <w:color w:val="000000"/>
                <w:sz w:val="22"/>
                <w:szCs w:val="22"/>
                <w:lang w:val="fr-CA"/>
              </w:rPr>
              <w:t xml:space="preserve"> </w:t>
            </w:r>
            <w:r w:rsidRPr="006C1F11">
              <w:rPr>
                <w:rFonts w:asciiTheme="minorHAnsi" w:hAnsiTheme="minorHAnsi" w:cs="Calibri"/>
                <w:bCs/>
                <w:color w:val="000000"/>
                <w:sz w:val="22"/>
                <w:szCs w:val="22"/>
                <w:lang w:val="fr-CA"/>
              </w:rPr>
              <w:t>700</w:t>
            </w:r>
          </w:p>
        </w:tc>
      </w:tr>
      <w:tr w:rsidR="00EE38DE" w:rsidRPr="006C1F11" w14:paraId="40E5CF5A" w14:textId="77777777" w:rsidTr="00111282">
        <w:trPr>
          <w:trHeight w:val="315"/>
        </w:trPr>
        <w:tc>
          <w:tcPr>
            <w:tcW w:w="1433" w:type="dxa"/>
            <w:tcBorders>
              <w:top w:val="single" w:sz="4" w:space="0" w:color="auto"/>
              <w:left w:val="single" w:sz="8" w:space="0" w:color="4F81BD"/>
              <w:bottom w:val="nil"/>
              <w:right w:val="nil"/>
            </w:tcBorders>
            <w:shd w:val="clear" w:color="auto" w:fill="auto"/>
            <w:noWrap/>
          </w:tcPr>
          <w:p w14:paraId="3502BE51"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Iraq</w:t>
            </w:r>
          </w:p>
        </w:tc>
        <w:tc>
          <w:tcPr>
            <w:tcW w:w="850" w:type="dxa"/>
            <w:tcBorders>
              <w:top w:val="single" w:sz="4" w:space="0" w:color="auto"/>
              <w:left w:val="nil"/>
              <w:bottom w:val="nil"/>
              <w:right w:val="nil"/>
            </w:tcBorders>
            <w:shd w:val="clear" w:color="auto" w:fill="auto"/>
            <w:noWrap/>
          </w:tcPr>
          <w:p w14:paraId="454C07C3"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2242</w:t>
            </w:r>
          </w:p>
        </w:tc>
        <w:tc>
          <w:tcPr>
            <w:tcW w:w="4253" w:type="dxa"/>
            <w:tcBorders>
              <w:top w:val="single" w:sz="4" w:space="0" w:color="auto"/>
              <w:left w:val="nil"/>
              <w:bottom w:val="nil"/>
              <w:right w:val="nil"/>
            </w:tcBorders>
            <w:shd w:val="clear" w:color="auto" w:fill="auto"/>
            <w:noWrap/>
          </w:tcPr>
          <w:p w14:paraId="10D2919E" w14:textId="77777777" w:rsidR="00EE38DE" w:rsidRPr="006C1F11" w:rsidRDefault="00EE38DE" w:rsidP="00C952E2">
            <w:pP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Hammar Marsh</w:t>
            </w:r>
          </w:p>
        </w:tc>
        <w:tc>
          <w:tcPr>
            <w:tcW w:w="1364" w:type="dxa"/>
            <w:tcBorders>
              <w:top w:val="single" w:sz="4" w:space="0" w:color="auto"/>
              <w:left w:val="nil"/>
              <w:bottom w:val="nil"/>
              <w:right w:val="nil"/>
            </w:tcBorders>
            <w:shd w:val="clear" w:color="auto" w:fill="auto"/>
            <w:noWrap/>
          </w:tcPr>
          <w:p w14:paraId="792922B3" w14:textId="77777777" w:rsidR="00EE38DE" w:rsidRPr="006C1F11" w:rsidRDefault="00EE38DE" w:rsidP="00C952E2">
            <w:pPr>
              <w:jc w:val="center"/>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07/04/2014</w:t>
            </w:r>
          </w:p>
        </w:tc>
        <w:tc>
          <w:tcPr>
            <w:tcW w:w="1219" w:type="dxa"/>
            <w:tcBorders>
              <w:top w:val="single" w:sz="4" w:space="0" w:color="auto"/>
              <w:left w:val="nil"/>
              <w:bottom w:val="nil"/>
              <w:right w:val="single" w:sz="8" w:space="0" w:color="4F81BD"/>
            </w:tcBorders>
            <w:shd w:val="clear" w:color="auto" w:fill="auto"/>
            <w:noWrap/>
          </w:tcPr>
          <w:p w14:paraId="3A253818" w14:textId="369CDBB7" w:rsidR="00EE38DE" w:rsidRPr="006C1F11" w:rsidRDefault="00EE38DE" w:rsidP="00C952E2">
            <w:pPr>
              <w:jc w:val="right"/>
              <w:rPr>
                <w:rFonts w:asciiTheme="minorHAnsi" w:hAnsiTheme="minorHAnsi" w:cs="Calibri"/>
                <w:bCs/>
                <w:color w:val="000000"/>
                <w:sz w:val="22"/>
                <w:szCs w:val="22"/>
                <w:lang w:val="fr-CA"/>
              </w:rPr>
            </w:pPr>
            <w:r w:rsidRPr="006C1F11">
              <w:rPr>
                <w:rFonts w:asciiTheme="minorHAnsi" w:hAnsiTheme="minorHAnsi" w:cs="Calibri"/>
                <w:bCs/>
                <w:color w:val="000000"/>
                <w:sz w:val="22"/>
                <w:szCs w:val="22"/>
                <w:lang w:val="fr-CA"/>
              </w:rPr>
              <w:t>180</w:t>
            </w:r>
            <w:r>
              <w:rPr>
                <w:rFonts w:asciiTheme="minorHAnsi" w:hAnsiTheme="minorHAnsi" w:cs="Calibri"/>
                <w:bCs/>
                <w:color w:val="000000"/>
                <w:sz w:val="22"/>
                <w:szCs w:val="22"/>
                <w:lang w:val="fr-CA"/>
              </w:rPr>
              <w:t xml:space="preserve"> </w:t>
            </w:r>
            <w:r w:rsidRPr="006C1F11">
              <w:rPr>
                <w:rFonts w:asciiTheme="minorHAnsi" w:hAnsiTheme="minorHAnsi" w:cs="Calibri"/>
                <w:bCs/>
                <w:color w:val="000000"/>
                <w:sz w:val="22"/>
                <w:szCs w:val="22"/>
                <w:lang w:val="fr-CA"/>
              </w:rPr>
              <w:t>000</w:t>
            </w:r>
          </w:p>
        </w:tc>
      </w:tr>
      <w:tr w:rsidR="00EE38DE" w:rsidRPr="006C1F11" w14:paraId="2C530A1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B509958"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Ital</w:t>
            </w:r>
            <w:r>
              <w:rPr>
                <w:rFonts w:asciiTheme="minorHAnsi" w:hAnsiTheme="minorHAnsi" w:cs="Arial"/>
                <w:b/>
                <w:color w:val="000000"/>
                <w:sz w:val="22"/>
                <w:szCs w:val="22"/>
                <w:lang w:val="fr-CA"/>
              </w:rPr>
              <w:t>ie</w:t>
            </w:r>
          </w:p>
        </w:tc>
        <w:tc>
          <w:tcPr>
            <w:tcW w:w="850" w:type="dxa"/>
            <w:tcBorders>
              <w:top w:val="single" w:sz="8" w:space="0" w:color="4F81BD"/>
              <w:left w:val="nil"/>
              <w:bottom w:val="single" w:sz="8" w:space="0" w:color="4F81BD"/>
              <w:right w:val="nil"/>
            </w:tcBorders>
            <w:shd w:val="clear" w:color="auto" w:fill="auto"/>
            <w:noWrap/>
            <w:vAlign w:val="center"/>
          </w:tcPr>
          <w:p w14:paraId="6E17A32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2315</w:t>
            </w:r>
          </w:p>
        </w:tc>
        <w:tc>
          <w:tcPr>
            <w:tcW w:w="4253" w:type="dxa"/>
            <w:tcBorders>
              <w:top w:val="single" w:sz="8" w:space="0" w:color="4F81BD"/>
              <w:left w:val="nil"/>
              <w:bottom w:val="single" w:sz="8" w:space="0" w:color="4F81BD"/>
              <w:right w:val="nil"/>
            </w:tcBorders>
            <w:shd w:val="clear" w:color="auto" w:fill="auto"/>
            <w:noWrap/>
          </w:tcPr>
          <w:p w14:paraId="1BDAF55F"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Busatello marsh</w:t>
            </w:r>
          </w:p>
        </w:tc>
        <w:tc>
          <w:tcPr>
            <w:tcW w:w="1364" w:type="dxa"/>
            <w:tcBorders>
              <w:top w:val="single" w:sz="8" w:space="0" w:color="4F81BD"/>
              <w:left w:val="nil"/>
              <w:bottom w:val="single" w:sz="8" w:space="0" w:color="4F81BD"/>
              <w:right w:val="nil"/>
            </w:tcBorders>
            <w:shd w:val="clear" w:color="auto" w:fill="auto"/>
            <w:noWrap/>
          </w:tcPr>
          <w:p w14:paraId="3A040E0F"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03/10/2017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489C3967"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443</w:t>
            </w:r>
          </w:p>
        </w:tc>
      </w:tr>
      <w:tr w:rsidR="00EE38DE" w:rsidRPr="006C1F11" w14:paraId="159C151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8B72738"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Ital</w:t>
            </w:r>
            <w:r>
              <w:rPr>
                <w:rFonts w:asciiTheme="minorHAnsi" w:hAnsiTheme="minorHAnsi" w:cs="Arial"/>
                <w:b/>
                <w:color w:val="000000"/>
                <w:sz w:val="22"/>
                <w:szCs w:val="22"/>
                <w:lang w:val="fr-CA"/>
              </w:rPr>
              <w:t>ie</w:t>
            </w:r>
          </w:p>
        </w:tc>
        <w:tc>
          <w:tcPr>
            <w:tcW w:w="850" w:type="dxa"/>
            <w:tcBorders>
              <w:top w:val="single" w:sz="8" w:space="0" w:color="4F81BD"/>
              <w:left w:val="nil"/>
              <w:bottom w:val="single" w:sz="8" w:space="0" w:color="4F81BD"/>
              <w:right w:val="nil"/>
            </w:tcBorders>
            <w:shd w:val="clear" w:color="auto" w:fill="auto"/>
            <w:noWrap/>
            <w:vAlign w:val="center"/>
          </w:tcPr>
          <w:p w14:paraId="7568436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2311</w:t>
            </w:r>
          </w:p>
        </w:tc>
        <w:tc>
          <w:tcPr>
            <w:tcW w:w="4253" w:type="dxa"/>
            <w:tcBorders>
              <w:top w:val="single" w:sz="8" w:space="0" w:color="4F81BD"/>
              <w:left w:val="nil"/>
              <w:bottom w:val="single" w:sz="8" w:space="0" w:color="4F81BD"/>
              <w:right w:val="nil"/>
            </w:tcBorders>
            <w:shd w:val="clear" w:color="auto" w:fill="auto"/>
            <w:noWrap/>
          </w:tcPr>
          <w:p w14:paraId="3BEF42ED"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Massaciuccoli lake and marsh</w:t>
            </w:r>
          </w:p>
        </w:tc>
        <w:tc>
          <w:tcPr>
            <w:tcW w:w="1364" w:type="dxa"/>
            <w:tcBorders>
              <w:top w:val="single" w:sz="8" w:space="0" w:color="4F81BD"/>
              <w:left w:val="nil"/>
              <w:bottom w:val="single" w:sz="8" w:space="0" w:color="4F81BD"/>
              <w:right w:val="nil"/>
            </w:tcBorders>
            <w:shd w:val="clear" w:color="auto" w:fill="auto"/>
            <w:noWrap/>
          </w:tcPr>
          <w:p w14:paraId="64E75CE1"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22/06/2017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AE31B54" w14:textId="02FBEA3F"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11</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135</w:t>
            </w:r>
          </w:p>
        </w:tc>
      </w:tr>
      <w:tr w:rsidR="00EE38DE" w:rsidRPr="006C1F11" w14:paraId="001ED10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FE220AC"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Ital</w:t>
            </w:r>
            <w:r>
              <w:rPr>
                <w:rFonts w:asciiTheme="minorHAnsi" w:hAnsiTheme="minorHAnsi" w:cs="Arial"/>
                <w:b/>
                <w:color w:val="000000"/>
                <w:sz w:val="22"/>
                <w:szCs w:val="22"/>
                <w:lang w:val="fr-CA"/>
              </w:rPr>
              <w:t>ie</w:t>
            </w:r>
          </w:p>
        </w:tc>
        <w:tc>
          <w:tcPr>
            <w:tcW w:w="850" w:type="dxa"/>
            <w:tcBorders>
              <w:top w:val="single" w:sz="8" w:space="0" w:color="4F81BD"/>
              <w:left w:val="nil"/>
              <w:bottom w:val="single" w:sz="8" w:space="0" w:color="4F81BD"/>
              <w:right w:val="nil"/>
            </w:tcBorders>
            <w:shd w:val="clear" w:color="auto" w:fill="auto"/>
            <w:noWrap/>
            <w:vAlign w:val="center"/>
          </w:tcPr>
          <w:p w14:paraId="410C2FFD"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2284</w:t>
            </w:r>
          </w:p>
        </w:tc>
        <w:tc>
          <w:tcPr>
            <w:tcW w:w="4253" w:type="dxa"/>
            <w:tcBorders>
              <w:top w:val="single" w:sz="8" w:space="0" w:color="4F81BD"/>
              <w:left w:val="nil"/>
              <w:bottom w:val="single" w:sz="8" w:space="0" w:color="4F81BD"/>
              <w:right w:val="nil"/>
            </w:tcBorders>
            <w:shd w:val="clear" w:color="auto" w:fill="auto"/>
            <w:noWrap/>
          </w:tcPr>
          <w:p w14:paraId="0B99DE0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Trappola Marshland - Ombrone River Mouth</w:t>
            </w:r>
          </w:p>
        </w:tc>
        <w:tc>
          <w:tcPr>
            <w:tcW w:w="1364" w:type="dxa"/>
            <w:tcBorders>
              <w:top w:val="single" w:sz="8" w:space="0" w:color="4F81BD"/>
              <w:left w:val="nil"/>
              <w:bottom w:val="single" w:sz="8" w:space="0" w:color="4F81BD"/>
              <w:right w:val="nil"/>
            </w:tcBorders>
            <w:shd w:val="clear" w:color="auto" w:fill="auto"/>
            <w:noWrap/>
          </w:tcPr>
          <w:p w14:paraId="28E728E1"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13/10/2016</w:t>
            </w:r>
          </w:p>
        </w:tc>
        <w:tc>
          <w:tcPr>
            <w:tcW w:w="1219" w:type="dxa"/>
            <w:tcBorders>
              <w:top w:val="single" w:sz="8" w:space="0" w:color="4F81BD"/>
              <w:left w:val="nil"/>
              <w:bottom w:val="single" w:sz="8" w:space="0" w:color="4F81BD"/>
              <w:right w:val="single" w:sz="8" w:space="0" w:color="4F81BD"/>
            </w:tcBorders>
            <w:shd w:val="clear" w:color="auto" w:fill="auto"/>
            <w:noWrap/>
          </w:tcPr>
          <w:p w14:paraId="47180905"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536</w:t>
            </w:r>
          </w:p>
        </w:tc>
      </w:tr>
      <w:tr w:rsidR="00EE38DE" w:rsidRPr="006C1F11" w14:paraId="4982DCE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39457C3E"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Jap</w:t>
            </w:r>
            <w:r>
              <w:rPr>
                <w:rFonts w:asciiTheme="minorHAnsi" w:hAnsiTheme="minorHAnsi" w:cs="Calibri"/>
                <w:b/>
                <w:bCs/>
                <w:color w:val="000000"/>
                <w:sz w:val="22"/>
                <w:szCs w:val="22"/>
                <w:lang w:val="fr-CA"/>
              </w:rPr>
              <w:t>o</w:t>
            </w:r>
            <w:r w:rsidRPr="006C1F11">
              <w:rPr>
                <w:rFonts w:asciiTheme="minorHAnsi" w:hAnsiTheme="minorHAnsi" w:cs="Calibri"/>
                <w:b/>
                <w:bCs/>
                <w:color w:val="000000"/>
                <w:sz w:val="22"/>
                <w:szCs w:val="22"/>
                <w:lang w:val="fr-CA"/>
              </w:rPr>
              <w:t>n</w:t>
            </w:r>
          </w:p>
        </w:tc>
        <w:tc>
          <w:tcPr>
            <w:tcW w:w="850" w:type="dxa"/>
            <w:tcBorders>
              <w:top w:val="single" w:sz="8" w:space="0" w:color="4F81BD"/>
              <w:left w:val="nil"/>
              <w:bottom w:val="single" w:sz="8" w:space="0" w:color="4F81BD"/>
              <w:right w:val="nil"/>
            </w:tcBorders>
            <w:shd w:val="clear" w:color="auto" w:fill="auto"/>
            <w:noWrap/>
            <w:hideMark/>
          </w:tcPr>
          <w:p w14:paraId="39BC1EAE"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2234</w:t>
            </w:r>
          </w:p>
        </w:tc>
        <w:tc>
          <w:tcPr>
            <w:tcW w:w="4253" w:type="dxa"/>
            <w:tcBorders>
              <w:top w:val="single" w:sz="8" w:space="0" w:color="4F81BD"/>
              <w:left w:val="nil"/>
              <w:bottom w:val="single" w:sz="8" w:space="0" w:color="4F81BD"/>
              <w:right w:val="nil"/>
            </w:tcBorders>
            <w:shd w:val="clear" w:color="auto" w:fill="auto"/>
            <w:noWrap/>
            <w:hideMark/>
          </w:tcPr>
          <w:p w14:paraId="00F1DE5E"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Higashiyoka-higata</w:t>
            </w:r>
          </w:p>
        </w:tc>
        <w:tc>
          <w:tcPr>
            <w:tcW w:w="1364" w:type="dxa"/>
            <w:tcBorders>
              <w:top w:val="single" w:sz="8" w:space="0" w:color="4F81BD"/>
              <w:left w:val="nil"/>
              <w:bottom w:val="single" w:sz="8" w:space="0" w:color="4F81BD"/>
              <w:right w:val="nil"/>
            </w:tcBorders>
            <w:shd w:val="clear" w:color="auto" w:fill="auto"/>
            <w:noWrap/>
            <w:hideMark/>
          </w:tcPr>
          <w:p w14:paraId="59EC77DD"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5FBF5092"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218</w:t>
            </w:r>
          </w:p>
        </w:tc>
      </w:tr>
      <w:tr w:rsidR="00EE38DE" w:rsidRPr="006C1F11" w14:paraId="2FDD8D72" w14:textId="77777777" w:rsidTr="00111282">
        <w:trPr>
          <w:trHeight w:val="315"/>
        </w:trPr>
        <w:tc>
          <w:tcPr>
            <w:tcW w:w="1433" w:type="dxa"/>
            <w:tcBorders>
              <w:top w:val="nil"/>
              <w:left w:val="single" w:sz="8" w:space="0" w:color="4F81BD"/>
              <w:bottom w:val="nil"/>
              <w:right w:val="nil"/>
            </w:tcBorders>
            <w:shd w:val="clear" w:color="auto" w:fill="auto"/>
            <w:noWrap/>
            <w:hideMark/>
          </w:tcPr>
          <w:p w14:paraId="3C62AC3E"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Jap</w:t>
            </w:r>
            <w:r>
              <w:rPr>
                <w:rFonts w:asciiTheme="minorHAnsi" w:hAnsiTheme="minorHAnsi" w:cs="Calibri"/>
                <w:b/>
                <w:bCs/>
                <w:color w:val="000000"/>
                <w:sz w:val="22"/>
                <w:szCs w:val="22"/>
                <w:lang w:val="fr-CA"/>
              </w:rPr>
              <w:t>o</w:t>
            </w:r>
            <w:r w:rsidRPr="006C1F11">
              <w:rPr>
                <w:rFonts w:asciiTheme="minorHAnsi" w:hAnsiTheme="minorHAnsi" w:cs="Calibri"/>
                <w:b/>
                <w:bCs/>
                <w:color w:val="000000"/>
                <w:sz w:val="22"/>
                <w:szCs w:val="22"/>
                <w:lang w:val="fr-CA"/>
              </w:rPr>
              <w:t>n</w:t>
            </w:r>
          </w:p>
        </w:tc>
        <w:tc>
          <w:tcPr>
            <w:tcW w:w="850" w:type="dxa"/>
            <w:tcBorders>
              <w:top w:val="nil"/>
              <w:left w:val="nil"/>
              <w:bottom w:val="nil"/>
              <w:right w:val="nil"/>
            </w:tcBorders>
            <w:shd w:val="clear" w:color="auto" w:fill="auto"/>
            <w:noWrap/>
            <w:hideMark/>
          </w:tcPr>
          <w:p w14:paraId="3076A42F"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2232</w:t>
            </w:r>
          </w:p>
        </w:tc>
        <w:tc>
          <w:tcPr>
            <w:tcW w:w="4253" w:type="dxa"/>
            <w:tcBorders>
              <w:top w:val="nil"/>
              <w:left w:val="nil"/>
              <w:bottom w:val="nil"/>
              <w:right w:val="nil"/>
            </w:tcBorders>
            <w:shd w:val="clear" w:color="auto" w:fill="auto"/>
            <w:noWrap/>
            <w:hideMark/>
          </w:tcPr>
          <w:p w14:paraId="52857ADC"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Hinuma</w:t>
            </w:r>
          </w:p>
        </w:tc>
        <w:tc>
          <w:tcPr>
            <w:tcW w:w="1364" w:type="dxa"/>
            <w:tcBorders>
              <w:top w:val="nil"/>
              <w:left w:val="nil"/>
              <w:bottom w:val="nil"/>
              <w:right w:val="nil"/>
            </w:tcBorders>
            <w:shd w:val="clear" w:color="auto" w:fill="auto"/>
            <w:noWrap/>
            <w:hideMark/>
          </w:tcPr>
          <w:p w14:paraId="65C73751"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28/05/2015</w:t>
            </w:r>
          </w:p>
        </w:tc>
        <w:tc>
          <w:tcPr>
            <w:tcW w:w="1219" w:type="dxa"/>
            <w:tcBorders>
              <w:top w:val="nil"/>
              <w:left w:val="nil"/>
              <w:bottom w:val="nil"/>
              <w:right w:val="single" w:sz="8" w:space="0" w:color="4F81BD"/>
            </w:tcBorders>
            <w:shd w:val="clear" w:color="auto" w:fill="auto"/>
            <w:noWrap/>
            <w:hideMark/>
          </w:tcPr>
          <w:p w14:paraId="26A1FFC2"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935</w:t>
            </w:r>
          </w:p>
        </w:tc>
      </w:tr>
      <w:tr w:rsidR="00EE38DE" w:rsidRPr="006C1F11" w14:paraId="58F6134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61880B54"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Jap</w:t>
            </w:r>
            <w:r>
              <w:rPr>
                <w:rFonts w:asciiTheme="minorHAnsi" w:hAnsiTheme="minorHAnsi" w:cs="Calibri"/>
                <w:b/>
                <w:bCs/>
                <w:color w:val="000000"/>
                <w:sz w:val="22"/>
                <w:szCs w:val="22"/>
                <w:lang w:val="fr-CA"/>
              </w:rPr>
              <w:t>o</w:t>
            </w:r>
            <w:r w:rsidRPr="006C1F11">
              <w:rPr>
                <w:rFonts w:asciiTheme="minorHAnsi" w:hAnsiTheme="minorHAnsi" w:cs="Calibri"/>
                <w:b/>
                <w:bCs/>
                <w:color w:val="000000"/>
                <w:sz w:val="22"/>
                <w:szCs w:val="22"/>
                <w:lang w:val="fr-CA"/>
              </w:rPr>
              <w:t>n</w:t>
            </w:r>
          </w:p>
        </w:tc>
        <w:tc>
          <w:tcPr>
            <w:tcW w:w="850" w:type="dxa"/>
            <w:tcBorders>
              <w:top w:val="single" w:sz="8" w:space="0" w:color="4F81BD"/>
              <w:left w:val="nil"/>
              <w:bottom w:val="single" w:sz="8" w:space="0" w:color="4F81BD"/>
              <w:right w:val="nil"/>
            </w:tcBorders>
            <w:shd w:val="clear" w:color="auto" w:fill="auto"/>
            <w:noWrap/>
            <w:hideMark/>
          </w:tcPr>
          <w:p w14:paraId="3B278935"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2235</w:t>
            </w:r>
          </w:p>
        </w:tc>
        <w:tc>
          <w:tcPr>
            <w:tcW w:w="4253" w:type="dxa"/>
            <w:tcBorders>
              <w:top w:val="single" w:sz="8" w:space="0" w:color="4F81BD"/>
              <w:left w:val="nil"/>
              <w:bottom w:val="single" w:sz="8" w:space="0" w:color="4F81BD"/>
              <w:right w:val="nil"/>
            </w:tcBorders>
            <w:shd w:val="clear" w:color="auto" w:fill="auto"/>
            <w:noWrap/>
            <w:hideMark/>
          </w:tcPr>
          <w:p w14:paraId="76C77B1C"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Hizen Kashima-higata</w:t>
            </w:r>
          </w:p>
        </w:tc>
        <w:tc>
          <w:tcPr>
            <w:tcW w:w="1364" w:type="dxa"/>
            <w:tcBorders>
              <w:top w:val="single" w:sz="8" w:space="0" w:color="4F81BD"/>
              <w:left w:val="nil"/>
              <w:bottom w:val="single" w:sz="8" w:space="0" w:color="4F81BD"/>
              <w:right w:val="nil"/>
            </w:tcBorders>
            <w:shd w:val="clear" w:color="auto" w:fill="auto"/>
            <w:noWrap/>
            <w:hideMark/>
          </w:tcPr>
          <w:p w14:paraId="5DCADE9A"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4ACA9655"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57</w:t>
            </w:r>
          </w:p>
        </w:tc>
      </w:tr>
      <w:tr w:rsidR="00EE38DE" w:rsidRPr="006C1F11" w14:paraId="0DBE4B5C" w14:textId="77777777" w:rsidTr="00111282">
        <w:trPr>
          <w:trHeight w:val="315"/>
        </w:trPr>
        <w:tc>
          <w:tcPr>
            <w:tcW w:w="1433" w:type="dxa"/>
            <w:tcBorders>
              <w:top w:val="nil"/>
              <w:left w:val="single" w:sz="8" w:space="0" w:color="4F81BD"/>
              <w:bottom w:val="nil"/>
              <w:right w:val="nil"/>
            </w:tcBorders>
            <w:shd w:val="clear" w:color="auto" w:fill="auto"/>
            <w:noWrap/>
            <w:hideMark/>
          </w:tcPr>
          <w:p w14:paraId="734F0AF8" w14:textId="77777777" w:rsidR="00EE38DE" w:rsidRPr="006C1F11" w:rsidRDefault="00EE38DE" w:rsidP="006C1F11">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Jap</w:t>
            </w:r>
            <w:r>
              <w:rPr>
                <w:rFonts w:asciiTheme="minorHAnsi" w:hAnsiTheme="minorHAnsi" w:cs="Calibri"/>
                <w:b/>
                <w:bCs/>
                <w:color w:val="000000"/>
                <w:sz w:val="22"/>
                <w:szCs w:val="22"/>
                <w:lang w:val="fr-CA"/>
              </w:rPr>
              <w:t>o</w:t>
            </w:r>
            <w:r w:rsidRPr="006C1F11">
              <w:rPr>
                <w:rFonts w:asciiTheme="minorHAnsi" w:hAnsiTheme="minorHAnsi" w:cs="Calibri"/>
                <w:b/>
                <w:bCs/>
                <w:color w:val="000000"/>
                <w:sz w:val="22"/>
                <w:szCs w:val="22"/>
                <w:lang w:val="fr-CA"/>
              </w:rPr>
              <w:t>n</w:t>
            </w:r>
          </w:p>
        </w:tc>
        <w:tc>
          <w:tcPr>
            <w:tcW w:w="850" w:type="dxa"/>
            <w:tcBorders>
              <w:top w:val="nil"/>
              <w:left w:val="nil"/>
              <w:bottom w:val="nil"/>
              <w:right w:val="nil"/>
            </w:tcBorders>
            <w:shd w:val="clear" w:color="auto" w:fill="auto"/>
            <w:noWrap/>
            <w:hideMark/>
          </w:tcPr>
          <w:p w14:paraId="3A64CD6C"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2233</w:t>
            </w:r>
          </w:p>
        </w:tc>
        <w:tc>
          <w:tcPr>
            <w:tcW w:w="4253" w:type="dxa"/>
            <w:tcBorders>
              <w:top w:val="nil"/>
              <w:left w:val="nil"/>
              <w:bottom w:val="nil"/>
              <w:right w:val="nil"/>
            </w:tcBorders>
            <w:shd w:val="clear" w:color="auto" w:fill="auto"/>
            <w:noWrap/>
            <w:hideMark/>
          </w:tcPr>
          <w:p w14:paraId="48296F57"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Yoshigadaira Wetlands</w:t>
            </w:r>
          </w:p>
        </w:tc>
        <w:tc>
          <w:tcPr>
            <w:tcW w:w="1364" w:type="dxa"/>
            <w:tcBorders>
              <w:top w:val="nil"/>
              <w:left w:val="nil"/>
              <w:bottom w:val="nil"/>
              <w:right w:val="nil"/>
            </w:tcBorders>
            <w:shd w:val="clear" w:color="auto" w:fill="auto"/>
            <w:noWrap/>
            <w:hideMark/>
          </w:tcPr>
          <w:p w14:paraId="78A144E7"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28/05/2015</w:t>
            </w:r>
          </w:p>
        </w:tc>
        <w:tc>
          <w:tcPr>
            <w:tcW w:w="1219" w:type="dxa"/>
            <w:tcBorders>
              <w:top w:val="nil"/>
              <w:left w:val="nil"/>
              <w:bottom w:val="nil"/>
              <w:right w:val="single" w:sz="8" w:space="0" w:color="4F81BD"/>
            </w:tcBorders>
            <w:shd w:val="clear" w:color="auto" w:fill="auto"/>
            <w:noWrap/>
            <w:hideMark/>
          </w:tcPr>
          <w:p w14:paraId="5DDD4C20"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887</w:t>
            </w:r>
          </w:p>
        </w:tc>
      </w:tr>
      <w:tr w:rsidR="00EE38DE" w:rsidRPr="006C1F11" w14:paraId="6621112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85DB2D5"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Jordan</w:t>
            </w:r>
            <w:r>
              <w:rPr>
                <w:rFonts w:asciiTheme="minorHAnsi" w:hAnsiTheme="minorHAnsi" w:cs="Arial"/>
                <w:b/>
                <w:color w:val="000000"/>
                <w:sz w:val="22"/>
                <w:szCs w:val="22"/>
                <w:lang w:val="fr-CA"/>
              </w:rPr>
              <w:t>ie</w:t>
            </w:r>
          </w:p>
        </w:tc>
        <w:tc>
          <w:tcPr>
            <w:tcW w:w="850" w:type="dxa"/>
            <w:tcBorders>
              <w:top w:val="single" w:sz="8" w:space="0" w:color="4F81BD"/>
              <w:left w:val="nil"/>
              <w:bottom w:val="single" w:sz="8" w:space="0" w:color="4F81BD"/>
              <w:right w:val="nil"/>
            </w:tcBorders>
            <w:shd w:val="clear" w:color="auto" w:fill="auto"/>
            <w:noWrap/>
            <w:vAlign w:val="center"/>
          </w:tcPr>
          <w:p w14:paraId="1DA267E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2294</w:t>
            </w:r>
          </w:p>
        </w:tc>
        <w:tc>
          <w:tcPr>
            <w:tcW w:w="4253" w:type="dxa"/>
            <w:tcBorders>
              <w:top w:val="single" w:sz="8" w:space="0" w:color="4F81BD"/>
              <w:left w:val="nil"/>
              <w:bottom w:val="single" w:sz="8" w:space="0" w:color="4F81BD"/>
              <w:right w:val="nil"/>
            </w:tcBorders>
            <w:shd w:val="clear" w:color="auto" w:fill="auto"/>
            <w:noWrap/>
          </w:tcPr>
          <w:p w14:paraId="7A77D5B0"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Fifa Nature Reserve</w:t>
            </w:r>
          </w:p>
        </w:tc>
        <w:tc>
          <w:tcPr>
            <w:tcW w:w="1364" w:type="dxa"/>
            <w:tcBorders>
              <w:top w:val="single" w:sz="8" w:space="0" w:color="4F81BD"/>
              <w:left w:val="nil"/>
              <w:bottom w:val="single" w:sz="8" w:space="0" w:color="4F81BD"/>
              <w:right w:val="nil"/>
            </w:tcBorders>
            <w:shd w:val="clear" w:color="auto" w:fill="auto"/>
            <w:noWrap/>
          </w:tcPr>
          <w:p w14:paraId="624DAE8E"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04/12/2016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92E73E6" w14:textId="25218E6D"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6</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100</w:t>
            </w:r>
          </w:p>
        </w:tc>
      </w:tr>
      <w:tr w:rsidR="00EE38DE" w:rsidRPr="006C1F11" w14:paraId="0E7CAB2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D9AD8E9"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K</w:t>
            </w:r>
            <w:r>
              <w:rPr>
                <w:rFonts w:asciiTheme="minorHAnsi" w:hAnsiTheme="minorHAnsi" w:cs="Arial"/>
                <w:b/>
                <w:color w:val="000000"/>
                <w:sz w:val="22"/>
                <w:szCs w:val="22"/>
                <w:lang w:val="fr-CA"/>
              </w:rPr>
              <w:t>oweït</w:t>
            </w:r>
          </w:p>
        </w:tc>
        <w:tc>
          <w:tcPr>
            <w:tcW w:w="850" w:type="dxa"/>
            <w:tcBorders>
              <w:top w:val="single" w:sz="8" w:space="0" w:color="4F81BD"/>
              <w:left w:val="nil"/>
              <w:bottom w:val="single" w:sz="8" w:space="0" w:color="4F81BD"/>
              <w:right w:val="nil"/>
            </w:tcBorders>
            <w:shd w:val="clear" w:color="auto" w:fill="auto"/>
            <w:noWrap/>
          </w:tcPr>
          <w:p w14:paraId="588025C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2239</w:t>
            </w:r>
          </w:p>
        </w:tc>
        <w:tc>
          <w:tcPr>
            <w:tcW w:w="4253" w:type="dxa"/>
            <w:tcBorders>
              <w:top w:val="single" w:sz="8" w:space="0" w:color="4F81BD"/>
              <w:left w:val="nil"/>
              <w:bottom w:val="single" w:sz="8" w:space="0" w:color="4F81BD"/>
              <w:right w:val="nil"/>
            </w:tcBorders>
            <w:shd w:val="clear" w:color="auto" w:fill="auto"/>
            <w:noWrap/>
          </w:tcPr>
          <w:p w14:paraId="473639E8"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Mubarak Al-Kabeer Reserve</w:t>
            </w:r>
          </w:p>
        </w:tc>
        <w:tc>
          <w:tcPr>
            <w:tcW w:w="1364" w:type="dxa"/>
            <w:tcBorders>
              <w:top w:val="single" w:sz="8" w:space="0" w:color="4F81BD"/>
              <w:left w:val="nil"/>
              <w:bottom w:val="single" w:sz="8" w:space="0" w:color="4F81BD"/>
              <w:right w:val="nil"/>
            </w:tcBorders>
            <w:shd w:val="clear" w:color="auto" w:fill="auto"/>
            <w:noWrap/>
          </w:tcPr>
          <w:p w14:paraId="0658415E"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05/09/2015</w:t>
            </w:r>
          </w:p>
        </w:tc>
        <w:tc>
          <w:tcPr>
            <w:tcW w:w="1219" w:type="dxa"/>
            <w:tcBorders>
              <w:top w:val="single" w:sz="8" w:space="0" w:color="4F81BD"/>
              <w:left w:val="nil"/>
              <w:bottom w:val="single" w:sz="8" w:space="0" w:color="4F81BD"/>
              <w:right w:val="single" w:sz="8" w:space="0" w:color="4F81BD"/>
            </w:tcBorders>
            <w:shd w:val="clear" w:color="auto" w:fill="auto"/>
            <w:noWrap/>
          </w:tcPr>
          <w:p w14:paraId="02D05C96" w14:textId="27509D5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50</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948 </w:t>
            </w:r>
          </w:p>
        </w:tc>
      </w:tr>
      <w:tr w:rsidR="00EE38DE" w:rsidRPr="006C1F11" w14:paraId="7D649AF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5FBDD327"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Madagascar</w:t>
            </w:r>
          </w:p>
        </w:tc>
        <w:tc>
          <w:tcPr>
            <w:tcW w:w="850" w:type="dxa"/>
            <w:tcBorders>
              <w:top w:val="single" w:sz="8" w:space="0" w:color="4F81BD"/>
              <w:left w:val="nil"/>
              <w:bottom w:val="single" w:sz="8" w:space="0" w:color="4F81BD"/>
              <w:right w:val="nil"/>
            </w:tcBorders>
            <w:shd w:val="clear" w:color="auto" w:fill="auto"/>
            <w:noWrap/>
            <w:hideMark/>
          </w:tcPr>
          <w:p w14:paraId="105A5890"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2224</w:t>
            </w:r>
          </w:p>
        </w:tc>
        <w:tc>
          <w:tcPr>
            <w:tcW w:w="4253" w:type="dxa"/>
            <w:tcBorders>
              <w:top w:val="single" w:sz="8" w:space="0" w:color="4F81BD"/>
              <w:left w:val="nil"/>
              <w:bottom w:val="single" w:sz="8" w:space="0" w:color="4F81BD"/>
              <w:right w:val="nil"/>
            </w:tcBorders>
            <w:shd w:val="clear" w:color="auto" w:fill="auto"/>
            <w:noWrap/>
            <w:hideMark/>
          </w:tcPr>
          <w:p w14:paraId="7504342C"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Complexe des lacs Ambondro et Sirave (CLAS)</w:t>
            </w:r>
          </w:p>
        </w:tc>
        <w:tc>
          <w:tcPr>
            <w:tcW w:w="1364" w:type="dxa"/>
            <w:tcBorders>
              <w:top w:val="single" w:sz="8" w:space="0" w:color="4F81BD"/>
              <w:left w:val="nil"/>
              <w:bottom w:val="single" w:sz="8" w:space="0" w:color="4F81BD"/>
              <w:right w:val="nil"/>
            </w:tcBorders>
            <w:shd w:val="clear" w:color="auto" w:fill="auto"/>
            <w:noWrap/>
            <w:hideMark/>
          </w:tcPr>
          <w:p w14:paraId="3D526E1A"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1E56A780" w14:textId="4A360A9A"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14</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482</w:t>
            </w:r>
          </w:p>
        </w:tc>
      </w:tr>
      <w:tr w:rsidR="00EE38DE" w:rsidRPr="006C1F11" w14:paraId="01DB20E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79AAC50"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23D128CB" w14:textId="77777777" w:rsidR="00EE38DE" w:rsidRPr="006C1F11" w:rsidRDefault="00EE38DE" w:rsidP="00C952E2">
            <w:pPr>
              <w:pStyle w:val="NoSpacing"/>
              <w:jc w:val="center"/>
              <w:rPr>
                <w:lang w:val="fr-CA"/>
              </w:rPr>
            </w:pPr>
            <w:r w:rsidRPr="006C1F11">
              <w:rPr>
                <w:lang w:val="fr-CA"/>
              </w:rPr>
              <w:t>2303</w:t>
            </w:r>
          </w:p>
        </w:tc>
        <w:tc>
          <w:tcPr>
            <w:tcW w:w="4253" w:type="dxa"/>
            <w:tcBorders>
              <w:top w:val="single" w:sz="8" w:space="0" w:color="4F81BD"/>
              <w:left w:val="nil"/>
              <w:bottom w:val="single" w:sz="8" w:space="0" w:color="4F81BD"/>
              <w:right w:val="nil"/>
            </w:tcBorders>
            <w:shd w:val="clear" w:color="auto" w:fill="auto"/>
            <w:noWrap/>
          </w:tcPr>
          <w:p w14:paraId="2A16C246" w14:textId="77777777" w:rsidR="00EE38DE" w:rsidRPr="006C1F11" w:rsidRDefault="00EE38DE" w:rsidP="00C952E2">
            <w:pPr>
              <w:pStyle w:val="NoSpacing"/>
              <w:rPr>
                <w:lang w:val="fr-CA"/>
              </w:rPr>
            </w:pPr>
            <w:r w:rsidRPr="006C1F11">
              <w:rPr>
                <w:lang w:val="fr-CA"/>
              </w:rPr>
              <w:t>Iles Barren</w:t>
            </w:r>
          </w:p>
        </w:tc>
        <w:tc>
          <w:tcPr>
            <w:tcW w:w="1364" w:type="dxa"/>
            <w:tcBorders>
              <w:top w:val="single" w:sz="8" w:space="0" w:color="4F81BD"/>
              <w:left w:val="nil"/>
              <w:bottom w:val="single" w:sz="8" w:space="0" w:color="4F81BD"/>
              <w:right w:val="nil"/>
            </w:tcBorders>
            <w:shd w:val="clear" w:color="auto" w:fill="auto"/>
            <w:noWrap/>
          </w:tcPr>
          <w:p w14:paraId="4627B8B1"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CE54027" w14:textId="6E77A9B2"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463</w:t>
            </w:r>
            <w:r>
              <w:rPr>
                <w:rFonts w:asciiTheme="minorHAnsi" w:hAnsiTheme="minorHAnsi" w:cs="Arial"/>
                <w:sz w:val="22"/>
                <w:szCs w:val="22"/>
                <w:lang w:val="fr-CA"/>
              </w:rPr>
              <w:t xml:space="preserve"> </w:t>
            </w:r>
            <w:r w:rsidRPr="006C1F11">
              <w:rPr>
                <w:rFonts w:asciiTheme="minorHAnsi" w:hAnsiTheme="minorHAnsi" w:cs="Arial"/>
                <w:sz w:val="22"/>
                <w:szCs w:val="22"/>
                <w:lang w:val="fr-CA"/>
              </w:rPr>
              <w:t>200</w:t>
            </w:r>
          </w:p>
        </w:tc>
      </w:tr>
      <w:tr w:rsidR="00EE38DE" w:rsidRPr="006C1F11" w14:paraId="478B7C2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E8A7784"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3117D9E0" w14:textId="77777777" w:rsidR="00EE38DE" w:rsidRPr="006C1F11" w:rsidRDefault="00EE38DE" w:rsidP="00C952E2">
            <w:pPr>
              <w:pStyle w:val="NoSpacing"/>
              <w:jc w:val="center"/>
              <w:rPr>
                <w:lang w:val="fr-CA"/>
              </w:rPr>
            </w:pPr>
            <w:r w:rsidRPr="006C1F11">
              <w:rPr>
                <w:lang w:val="fr-CA"/>
              </w:rPr>
              <w:t>2302</w:t>
            </w:r>
          </w:p>
        </w:tc>
        <w:tc>
          <w:tcPr>
            <w:tcW w:w="4253" w:type="dxa"/>
            <w:tcBorders>
              <w:top w:val="single" w:sz="8" w:space="0" w:color="4F81BD"/>
              <w:left w:val="nil"/>
              <w:bottom w:val="single" w:sz="8" w:space="0" w:color="4F81BD"/>
              <w:right w:val="nil"/>
            </w:tcBorders>
            <w:shd w:val="clear" w:color="auto" w:fill="auto"/>
            <w:noWrap/>
          </w:tcPr>
          <w:p w14:paraId="7B0E2576" w14:textId="77777777" w:rsidR="00EE38DE" w:rsidRPr="006C1F11" w:rsidRDefault="00EE38DE" w:rsidP="00C952E2">
            <w:pPr>
              <w:pStyle w:val="NoSpacing"/>
              <w:rPr>
                <w:lang w:val="fr-CA"/>
              </w:rPr>
            </w:pPr>
            <w:r w:rsidRPr="006C1F11">
              <w:rPr>
                <w:lang w:val="fr-CA"/>
              </w:rPr>
              <w:t>Mangroves de Tsiribihina</w:t>
            </w:r>
          </w:p>
        </w:tc>
        <w:tc>
          <w:tcPr>
            <w:tcW w:w="1364" w:type="dxa"/>
            <w:tcBorders>
              <w:top w:val="single" w:sz="8" w:space="0" w:color="4F81BD"/>
              <w:left w:val="nil"/>
              <w:bottom w:val="single" w:sz="8" w:space="0" w:color="4F81BD"/>
              <w:right w:val="nil"/>
            </w:tcBorders>
            <w:shd w:val="clear" w:color="auto" w:fill="auto"/>
            <w:noWrap/>
          </w:tcPr>
          <w:p w14:paraId="68C01DD2"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D44E82B" w14:textId="03600B49"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47</w:t>
            </w:r>
            <w:r>
              <w:rPr>
                <w:rFonts w:asciiTheme="minorHAnsi" w:hAnsiTheme="minorHAnsi" w:cs="Arial"/>
                <w:sz w:val="22"/>
                <w:szCs w:val="22"/>
                <w:lang w:val="fr-CA"/>
              </w:rPr>
              <w:t xml:space="preserve"> </w:t>
            </w:r>
            <w:r w:rsidRPr="006C1F11">
              <w:rPr>
                <w:rFonts w:asciiTheme="minorHAnsi" w:hAnsiTheme="minorHAnsi" w:cs="Arial"/>
                <w:sz w:val="22"/>
                <w:szCs w:val="22"/>
                <w:lang w:val="fr-CA"/>
              </w:rPr>
              <w:t>218</w:t>
            </w:r>
          </w:p>
        </w:tc>
      </w:tr>
      <w:tr w:rsidR="00EE38DE" w:rsidRPr="006C1F11" w14:paraId="2E5CDEB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D26EFC2"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69C8CE86" w14:textId="77777777" w:rsidR="00EE38DE" w:rsidRPr="006C1F11" w:rsidRDefault="00EE38DE" w:rsidP="00C952E2">
            <w:pPr>
              <w:pStyle w:val="NoSpacing"/>
              <w:jc w:val="center"/>
              <w:rPr>
                <w:lang w:val="fr-CA"/>
              </w:rPr>
            </w:pPr>
            <w:r w:rsidRPr="006C1F11">
              <w:rPr>
                <w:lang w:val="fr-CA"/>
              </w:rPr>
              <w:t>2301</w:t>
            </w:r>
          </w:p>
        </w:tc>
        <w:tc>
          <w:tcPr>
            <w:tcW w:w="4253" w:type="dxa"/>
            <w:tcBorders>
              <w:top w:val="single" w:sz="8" w:space="0" w:color="4F81BD"/>
              <w:left w:val="nil"/>
              <w:bottom w:val="single" w:sz="8" w:space="0" w:color="4F81BD"/>
              <w:right w:val="nil"/>
            </w:tcBorders>
            <w:shd w:val="clear" w:color="auto" w:fill="auto"/>
            <w:noWrap/>
          </w:tcPr>
          <w:p w14:paraId="57A7DDD8" w14:textId="77777777" w:rsidR="00EE38DE" w:rsidRPr="006C1F11" w:rsidRDefault="00EE38DE" w:rsidP="00C952E2">
            <w:pPr>
              <w:pStyle w:val="NoSpacing"/>
              <w:rPr>
                <w:lang w:val="fr-CA"/>
              </w:rPr>
            </w:pPr>
            <w:r w:rsidRPr="006C1F11">
              <w:rPr>
                <w:lang w:val="fr-CA"/>
              </w:rPr>
              <w:t>Lac Sofia</w:t>
            </w:r>
          </w:p>
        </w:tc>
        <w:tc>
          <w:tcPr>
            <w:tcW w:w="1364" w:type="dxa"/>
            <w:tcBorders>
              <w:top w:val="single" w:sz="8" w:space="0" w:color="4F81BD"/>
              <w:left w:val="nil"/>
              <w:bottom w:val="single" w:sz="8" w:space="0" w:color="4F81BD"/>
              <w:right w:val="nil"/>
            </w:tcBorders>
            <w:shd w:val="clear" w:color="auto" w:fill="auto"/>
            <w:noWrap/>
          </w:tcPr>
          <w:p w14:paraId="5DF68846"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5D6D958" w14:textId="39911627"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1</w:t>
            </w:r>
            <w:r>
              <w:rPr>
                <w:rFonts w:asciiTheme="minorHAnsi" w:hAnsiTheme="minorHAnsi" w:cs="Arial"/>
                <w:sz w:val="22"/>
                <w:szCs w:val="22"/>
                <w:lang w:val="fr-CA"/>
              </w:rPr>
              <w:t xml:space="preserve"> </w:t>
            </w:r>
            <w:r w:rsidRPr="006C1F11">
              <w:rPr>
                <w:rFonts w:asciiTheme="minorHAnsi" w:hAnsiTheme="minorHAnsi" w:cs="Arial"/>
                <w:sz w:val="22"/>
                <w:szCs w:val="22"/>
                <w:lang w:val="fr-CA"/>
              </w:rPr>
              <w:t>650</w:t>
            </w:r>
          </w:p>
        </w:tc>
      </w:tr>
      <w:tr w:rsidR="00EE38DE" w:rsidRPr="006C1F11" w14:paraId="62633A6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BD99D00"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2668E683" w14:textId="77777777" w:rsidR="00EE38DE" w:rsidRPr="006C1F11" w:rsidRDefault="00EE38DE" w:rsidP="00C952E2">
            <w:pPr>
              <w:pStyle w:val="NoSpacing"/>
              <w:jc w:val="center"/>
              <w:rPr>
                <w:lang w:val="fr-CA"/>
              </w:rPr>
            </w:pPr>
            <w:r w:rsidRPr="006C1F11">
              <w:rPr>
                <w:lang w:val="fr-CA"/>
              </w:rPr>
              <w:t>2304</w:t>
            </w:r>
          </w:p>
        </w:tc>
        <w:tc>
          <w:tcPr>
            <w:tcW w:w="4253" w:type="dxa"/>
            <w:tcBorders>
              <w:top w:val="single" w:sz="8" w:space="0" w:color="4F81BD"/>
              <w:left w:val="nil"/>
              <w:bottom w:val="single" w:sz="8" w:space="0" w:color="4F81BD"/>
              <w:right w:val="nil"/>
            </w:tcBorders>
            <w:shd w:val="clear" w:color="auto" w:fill="auto"/>
            <w:noWrap/>
          </w:tcPr>
          <w:p w14:paraId="215FFD71" w14:textId="77777777" w:rsidR="00EE38DE" w:rsidRPr="006C1F11" w:rsidRDefault="00EE38DE" w:rsidP="00C952E2">
            <w:pPr>
              <w:pStyle w:val="NoSpacing"/>
              <w:rPr>
                <w:lang w:val="fr-CA"/>
              </w:rPr>
            </w:pPr>
            <w:r w:rsidRPr="006C1F11">
              <w:rPr>
                <w:lang w:val="fr-CA"/>
              </w:rPr>
              <w:t>Zones humides de l’Onilahy</w:t>
            </w:r>
          </w:p>
        </w:tc>
        <w:tc>
          <w:tcPr>
            <w:tcW w:w="1364" w:type="dxa"/>
            <w:tcBorders>
              <w:top w:val="single" w:sz="8" w:space="0" w:color="4F81BD"/>
              <w:left w:val="nil"/>
              <w:bottom w:val="single" w:sz="8" w:space="0" w:color="4F81BD"/>
              <w:right w:val="nil"/>
            </w:tcBorders>
            <w:shd w:val="clear" w:color="auto" w:fill="auto"/>
            <w:noWrap/>
          </w:tcPr>
          <w:p w14:paraId="7A8AA752"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441FBBC" w14:textId="70CB15A3"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42</w:t>
            </w:r>
            <w:r>
              <w:rPr>
                <w:rFonts w:asciiTheme="minorHAnsi" w:hAnsiTheme="minorHAnsi" w:cs="Arial"/>
                <w:sz w:val="22"/>
                <w:szCs w:val="22"/>
                <w:lang w:val="fr-CA"/>
              </w:rPr>
              <w:t xml:space="preserve"> </w:t>
            </w:r>
            <w:r w:rsidRPr="006C1F11">
              <w:rPr>
                <w:rFonts w:asciiTheme="minorHAnsi" w:hAnsiTheme="minorHAnsi" w:cs="Arial"/>
                <w:sz w:val="22"/>
                <w:szCs w:val="22"/>
                <w:lang w:val="fr-CA"/>
              </w:rPr>
              <w:t>950</w:t>
            </w:r>
          </w:p>
        </w:tc>
      </w:tr>
      <w:tr w:rsidR="00EE38DE" w:rsidRPr="006C1F11" w14:paraId="098B337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3C38856"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4F5210B3" w14:textId="77777777" w:rsidR="00EE38DE" w:rsidRPr="006C1F11" w:rsidRDefault="00EE38DE" w:rsidP="00C952E2">
            <w:pPr>
              <w:pStyle w:val="NoSpacing"/>
              <w:jc w:val="center"/>
              <w:rPr>
                <w:lang w:val="fr-CA"/>
              </w:rPr>
            </w:pPr>
            <w:r w:rsidRPr="006C1F11">
              <w:rPr>
                <w:lang w:val="fr-CA"/>
              </w:rPr>
              <w:t>2300</w:t>
            </w:r>
          </w:p>
        </w:tc>
        <w:tc>
          <w:tcPr>
            <w:tcW w:w="4253" w:type="dxa"/>
            <w:tcBorders>
              <w:top w:val="single" w:sz="8" w:space="0" w:color="4F81BD"/>
              <w:left w:val="nil"/>
              <w:bottom w:val="single" w:sz="8" w:space="0" w:color="4F81BD"/>
              <w:right w:val="nil"/>
            </w:tcBorders>
            <w:shd w:val="clear" w:color="auto" w:fill="auto"/>
            <w:noWrap/>
          </w:tcPr>
          <w:p w14:paraId="1A578B7B" w14:textId="77777777" w:rsidR="00EE38DE" w:rsidRPr="006C1F11" w:rsidRDefault="00EE38DE" w:rsidP="00C952E2">
            <w:pPr>
              <w:pStyle w:val="NoSpacing"/>
              <w:rPr>
                <w:lang w:val="fr-CA"/>
              </w:rPr>
            </w:pPr>
            <w:r w:rsidRPr="006C1F11">
              <w:rPr>
                <w:lang w:val="fr-CA"/>
              </w:rPr>
              <w:t>Zones humides d’Ambondrobe</w:t>
            </w:r>
          </w:p>
        </w:tc>
        <w:tc>
          <w:tcPr>
            <w:tcW w:w="1364" w:type="dxa"/>
            <w:tcBorders>
              <w:top w:val="single" w:sz="8" w:space="0" w:color="4F81BD"/>
              <w:left w:val="nil"/>
              <w:bottom w:val="single" w:sz="8" w:space="0" w:color="4F81BD"/>
              <w:right w:val="nil"/>
            </w:tcBorders>
            <w:shd w:val="clear" w:color="auto" w:fill="auto"/>
            <w:noWrap/>
          </w:tcPr>
          <w:p w14:paraId="2B8EA91A"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AFA25DC" w14:textId="2EDDB05C"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13</w:t>
            </w:r>
            <w:r>
              <w:rPr>
                <w:rFonts w:asciiTheme="minorHAnsi" w:hAnsiTheme="minorHAnsi" w:cs="Arial"/>
                <w:sz w:val="22"/>
                <w:szCs w:val="22"/>
                <w:lang w:val="fr-CA"/>
              </w:rPr>
              <w:t xml:space="preserve"> </w:t>
            </w:r>
            <w:r w:rsidRPr="006C1F11">
              <w:rPr>
                <w:rFonts w:asciiTheme="minorHAnsi" w:hAnsiTheme="minorHAnsi" w:cs="Arial"/>
                <w:sz w:val="22"/>
                <w:szCs w:val="22"/>
                <w:lang w:val="fr-CA"/>
              </w:rPr>
              <w:t>000</w:t>
            </w:r>
          </w:p>
        </w:tc>
      </w:tr>
      <w:tr w:rsidR="00EE38DE" w:rsidRPr="006C1F11" w14:paraId="3F70DDC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C429EE5"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62D68D48" w14:textId="77777777" w:rsidR="00EE38DE" w:rsidRPr="006C1F11" w:rsidRDefault="00EE38DE" w:rsidP="00C952E2">
            <w:pPr>
              <w:pStyle w:val="NoSpacing"/>
              <w:jc w:val="center"/>
              <w:rPr>
                <w:lang w:val="fr-CA"/>
              </w:rPr>
            </w:pPr>
            <w:r w:rsidRPr="006C1F11">
              <w:rPr>
                <w:lang w:val="fr-CA"/>
              </w:rPr>
              <w:t>2289</w:t>
            </w:r>
          </w:p>
        </w:tc>
        <w:tc>
          <w:tcPr>
            <w:tcW w:w="4253" w:type="dxa"/>
            <w:tcBorders>
              <w:top w:val="single" w:sz="8" w:space="0" w:color="4F81BD"/>
              <w:left w:val="nil"/>
              <w:bottom w:val="single" w:sz="8" w:space="0" w:color="4F81BD"/>
              <w:right w:val="nil"/>
            </w:tcBorders>
            <w:shd w:val="clear" w:color="auto" w:fill="auto"/>
            <w:noWrap/>
          </w:tcPr>
          <w:p w14:paraId="5BF6F80B" w14:textId="77777777" w:rsidR="00EE38DE" w:rsidRPr="006C1F11" w:rsidRDefault="00EE38DE" w:rsidP="00C952E2">
            <w:pPr>
              <w:pStyle w:val="NoSpacing"/>
              <w:rPr>
                <w:lang w:val="fr-CA"/>
              </w:rPr>
            </w:pPr>
            <w:r w:rsidRPr="006C1F11">
              <w:rPr>
                <w:lang w:val="fr-CA"/>
              </w:rPr>
              <w:t>Zones humides Ankarafantsika (CLSA)</w:t>
            </w:r>
          </w:p>
        </w:tc>
        <w:tc>
          <w:tcPr>
            <w:tcW w:w="1364" w:type="dxa"/>
            <w:tcBorders>
              <w:top w:val="single" w:sz="8" w:space="0" w:color="4F81BD"/>
              <w:left w:val="nil"/>
              <w:bottom w:val="single" w:sz="8" w:space="0" w:color="4F81BD"/>
              <w:right w:val="nil"/>
            </w:tcBorders>
            <w:shd w:val="clear" w:color="auto" w:fill="auto"/>
            <w:noWrap/>
          </w:tcPr>
          <w:p w14:paraId="2C96A5A0"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A5CA69F" w14:textId="2EB325FD"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33</w:t>
            </w:r>
            <w:r>
              <w:rPr>
                <w:rFonts w:asciiTheme="minorHAnsi" w:hAnsiTheme="minorHAnsi" w:cs="Arial"/>
                <w:sz w:val="22"/>
                <w:szCs w:val="22"/>
                <w:lang w:val="fr-CA"/>
              </w:rPr>
              <w:t xml:space="preserve"> </w:t>
            </w:r>
            <w:r w:rsidRPr="006C1F11">
              <w:rPr>
                <w:rFonts w:asciiTheme="minorHAnsi" w:hAnsiTheme="minorHAnsi" w:cs="Arial"/>
                <w:sz w:val="22"/>
                <w:szCs w:val="22"/>
                <w:lang w:val="fr-CA"/>
              </w:rPr>
              <w:t>145</w:t>
            </w:r>
          </w:p>
        </w:tc>
      </w:tr>
      <w:tr w:rsidR="00EE38DE" w:rsidRPr="006C1F11" w14:paraId="3F07FCD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7F90816"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57B82A4E" w14:textId="77777777" w:rsidR="00EE38DE" w:rsidRPr="006C1F11" w:rsidRDefault="00EE38DE" w:rsidP="00C952E2">
            <w:pPr>
              <w:pStyle w:val="NoSpacing"/>
              <w:jc w:val="center"/>
              <w:rPr>
                <w:lang w:val="fr-CA"/>
              </w:rPr>
            </w:pPr>
            <w:r w:rsidRPr="006C1F11">
              <w:rPr>
                <w:lang w:val="fr-CA"/>
              </w:rPr>
              <w:t>2288</w:t>
            </w:r>
          </w:p>
        </w:tc>
        <w:tc>
          <w:tcPr>
            <w:tcW w:w="4253" w:type="dxa"/>
            <w:tcBorders>
              <w:top w:val="single" w:sz="8" w:space="0" w:color="4F81BD"/>
              <w:left w:val="nil"/>
              <w:bottom w:val="single" w:sz="8" w:space="0" w:color="4F81BD"/>
              <w:right w:val="nil"/>
            </w:tcBorders>
            <w:shd w:val="clear" w:color="auto" w:fill="auto"/>
            <w:noWrap/>
          </w:tcPr>
          <w:p w14:paraId="4F3BC4E8" w14:textId="77777777" w:rsidR="00EE38DE" w:rsidRPr="006C1F11" w:rsidRDefault="00EE38DE" w:rsidP="00C952E2">
            <w:pPr>
              <w:pStyle w:val="NoSpacing"/>
              <w:rPr>
                <w:lang w:val="fr-CA"/>
              </w:rPr>
            </w:pPr>
            <w:r w:rsidRPr="006C1F11">
              <w:rPr>
                <w:lang w:val="fr-CA"/>
              </w:rPr>
              <w:t>Zones Humides de Sahamalaza</w:t>
            </w:r>
          </w:p>
        </w:tc>
        <w:tc>
          <w:tcPr>
            <w:tcW w:w="1364" w:type="dxa"/>
            <w:tcBorders>
              <w:top w:val="single" w:sz="8" w:space="0" w:color="4F81BD"/>
              <w:left w:val="nil"/>
              <w:bottom w:val="single" w:sz="8" w:space="0" w:color="4F81BD"/>
              <w:right w:val="nil"/>
            </w:tcBorders>
            <w:shd w:val="clear" w:color="auto" w:fill="auto"/>
            <w:noWrap/>
            <w:vAlign w:val="center"/>
          </w:tcPr>
          <w:p w14:paraId="42FDD890"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F69F5D0" w14:textId="0A693F40" w:rsidR="00EE38DE" w:rsidRPr="006C1F11" w:rsidRDefault="00EE38DE" w:rsidP="00C952E2">
            <w:pPr>
              <w:jc w:val="right"/>
              <w:rPr>
                <w:rFonts w:asciiTheme="minorHAnsi" w:hAnsiTheme="minorHAnsi" w:cs="Arial"/>
                <w:sz w:val="22"/>
                <w:szCs w:val="22"/>
                <w:lang w:val="fr-CA"/>
              </w:rPr>
            </w:pPr>
            <w:r w:rsidRPr="006C1F11">
              <w:rPr>
                <w:rFonts w:asciiTheme="minorHAnsi" w:hAnsiTheme="minorHAnsi" w:cs="Arial"/>
                <w:sz w:val="22"/>
                <w:szCs w:val="22"/>
                <w:lang w:val="fr-CA"/>
              </w:rPr>
              <w:t>24</w:t>
            </w:r>
            <w:r>
              <w:rPr>
                <w:rFonts w:asciiTheme="minorHAnsi" w:hAnsiTheme="minorHAnsi" w:cs="Arial"/>
                <w:sz w:val="22"/>
                <w:szCs w:val="22"/>
                <w:lang w:val="fr-CA"/>
              </w:rPr>
              <w:t xml:space="preserve"> </w:t>
            </w:r>
            <w:r w:rsidRPr="006C1F11">
              <w:rPr>
                <w:rFonts w:asciiTheme="minorHAnsi" w:hAnsiTheme="minorHAnsi" w:cs="Arial"/>
                <w:sz w:val="22"/>
                <w:szCs w:val="22"/>
                <w:lang w:val="fr-CA"/>
              </w:rPr>
              <w:t>049</w:t>
            </w:r>
          </w:p>
        </w:tc>
      </w:tr>
      <w:tr w:rsidR="00EE38DE" w:rsidRPr="006C1F11" w14:paraId="35F2448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07A7FA5" w14:textId="77777777" w:rsidR="00EE38DE" w:rsidRPr="006C1F11" w:rsidRDefault="00EE38DE" w:rsidP="00C952E2">
            <w:pPr>
              <w:pStyle w:val="NoSpacing"/>
              <w:rPr>
                <w:b/>
                <w:lang w:val="fr-CA"/>
              </w:rPr>
            </w:pPr>
            <w:r w:rsidRPr="006C1F11">
              <w:rPr>
                <w:b/>
                <w:lang w:val="fr-CA"/>
              </w:rPr>
              <w:lastRenderedPageBreak/>
              <w:t>Madagascar</w:t>
            </w:r>
          </w:p>
        </w:tc>
        <w:tc>
          <w:tcPr>
            <w:tcW w:w="850" w:type="dxa"/>
            <w:tcBorders>
              <w:top w:val="single" w:sz="8" w:space="0" w:color="4F81BD"/>
              <w:left w:val="nil"/>
              <w:bottom w:val="single" w:sz="8" w:space="0" w:color="4F81BD"/>
              <w:right w:val="nil"/>
            </w:tcBorders>
            <w:shd w:val="clear" w:color="auto" w:fill="auto"/>
            <w:noWrap/>
            <w:vAlign w:val="center"/>
          </w:tcPr>
          <w:p w14:paraId="667FACBD" w14:textId="77777777" w:rsidR="00EE38DE" w:rsidRPr="006C1F11" w:rsidRDefault="00EE38DE" w:rsidP="00C952E2">
            <w:pPr>
              <w:pStyle w:val="NoSpacing"/>
              <w:jc w:val="center"/>
              <w:rPr>
                <w:lang w:val="fr-CA"/>
              </w:rPr>
            </w:pPr>
            <w:r w:rsidRPr="006C1F11">
              <w:rPr>
                <w:lang w:val="fr-CA"/>
              </w:rPr>
              <w:t>2286</w:t>
            </w:r>
          </w:p>
        </w:tc>
        <w:tc>
          <w:tcPr>
            <w:tcW w:w="4253" w:type="dxa"/>
            <w:tcBorders>
              <w:top w:val="single" w:sz="8" w:space="0" w:color="4F81BD"/>
              <w:left w:val="nil"/>
              <w:bottom w:val="single" w:sz="8" w:space="0" w:color="4F81BD"/>
              <w:right w:val="nil"/>
            </w:tcBorders>
            <w:shd w:val="clear" w:color="auto" w:fill="auto"/>
            <w:noWrap/>
          </w:tcPr>
          <w:p w14:paraId="4B12B9A8" w14:textId="77777777" w:rsidR="00EE38DE" w:rsidRPr="006C1F11" w:rsidRDefault="00EE38DE" w:rsidP="00C952E2">
            <w:pPr>
              <w:pStyle w:val="NoSpacing"/>
              <w:rPr>
                <w:lang w:val="fr-CA"/>
              </w:rPr>
            </w:pPr>
            <w:r w:rsidRPr="006C1F11">
              <w:rPr>
                <w:lang w:val="fr-CA"/>
              </w:rPr>
              <w:t>Site Bioculturel d’Antrema</w:t>
            </w:r>
          </w:p>
        </w:tc>
        <w:tc>
          <w:tcPr>
            <w:tcW w:w="1364" w:type="dxa"/>
            <w:tcBorders>
              <w:top w:val="single" w:sz="8" w:space="0" w:color="4F81BD"/>
              <w:left w:val="nil"/>
              <w:bottom w:val="single" w:sz="8" w:space="0" w:color="4F81BD"/>
              <w:right w:val="nil"/>
            </w:tcBorders>
            <w:shd w:val="clear" w:color="auto" w:fill="auto"/>
            <w:noWrap/>
            <w:vAlign w:val="center"/>
          </w:tcPr>
          <w:p w14:paraId="28694A8F" w14:textId="77777777" w:rsidR="00EE38DE" w:rsidRPr="006C1F11" w:rsidRDefault="00EE38DE" w:rsidP="00C952E2">
            <w:pPr>
              <w:pStyle w:val="NoSpacing"/>
              <w:jc w:val="center"/>
              <w:rPr>
                <w:lang w:val="fr-CA"/>
              </w:rPr>
            </w:pPr>
            <w:r w:rsidRPr="006C1F11">
              <w:rPr>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A5E1255" w14:textId="20EA7B30" w:rsidR="00EE38DE" w:rsidRPr="006C1F11" w:rsidRDefault="00EE38DE" w:rsidP="00C952E2">
            <w:pPr>
              <w:pStyle w:val="NoSpacing"/>
              <w:jc w:val="right"/>
              <w:rPr>
                <w:lang w:val="fr-CA"/>
              </w:rPr>
            </w:pPr>
            <w:r w:rsidRPr="006C1F11">
              <w:rPr>
                <w:lang w:val="fr-CA"/>
              </w:rPr>
              <w:t>20</w:t>
            </w:r>
            <w:r>
              <w:rPr>
                <w:lang w:val="fr-CA"/>
              </w:rPr>
              <w:t xml:space="preserve"> </w:t>
            </w:r>
            <w:r w:rsidRPr="006C1F11">
              <w:rPr>
                <w:lang w:val="fr-CA"/>
              </w:rPr>
              <w:t>620</w:t>
            </w:r>
          </w:p>
        </w:tc>
      </w:tr>
      <w:tr w:rsidR="00EE38DE" w:rsidRPr="006C1F11" w14:paraId="1B64840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A3C06B3"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5BD9CD14" w14:textId="77777777" w:rsidR="00EE38DE" w:rsidRPr="006C1F11" w:rsidRDefault="00EE38DE" w:rsidP="00C952E2">
            <w:pPr>
              <w:pStyle w:val="NoSpacing"/>
              <w:jc w:val="center"/>
              <w:rPr>
                <w:lang w:val="fr-CA"/>
              </w:rPr>
            </w:pPr>
            <w:r w:rsidRPr="006C1F11">
              <w:rPr>
                <w:lang w:val="fr-CA"/>
              </w:rPr>
              <w:t>2285</w:t>
            </w:r>
          </w:p>
        </w:tc>
        <w:tc>
          <w:tcPr>
            <w:tcW w:w="4253" w:type="dxa"/>
            <w:tcBorders>
              <w:top w:val="single" w:sz="8" w:space="0" w:color="4F81BD"/>
              <w:left w:val="nil"/>
              <w:bottom w:val="single" w:sz="8" w:space="0" w:color="4F81BD"/>
              <w:right w:val="nil"/>
            </w:tcBorders>
            <w:shd w:val="clear" w:color="auto" w:fill="auto"/>
            <w:noWrap/>
          </w:tcPr>
          <w:p w14:paraId="4D9D601E" w14:textId="77777777" w:rsidR="00EE38DE" w:rsidRPr="006C1F11" w:rsidRDefault="00EE38DE" w:rsidP="00C952E2">
            <w:pPr>
              <w:pStyle w:val="NoSpacing"/>
              <w:rPr>
                <w:lang w:val="fr-CA"/>
              </w:rPr>
            </w:pPr>
            <w:r w:rsidRPr="006C1F11">
              <w:rPr>
                <w:lang w:val="fr-CA"/>
              </w:rPr>
              <w:t>Barrière de Corail Nosy Ve Androka</w:t>
            </w:r>
          </w:p>
        </w:tc>
        <w:tc>
          <w:tcPr>
            <w:tcW w:w="1364" w:type="dxa"/>
            <w:tcBorders>
              <w:top w:val="single" w:sz="8" w:space="0" w:color="4F81BD"/>
              <w:left w:val="nil"/>
              <w:bottom w:val="single" w:sz="8" w:space="0" w:color="4F81BD"/>
              <w:right w:val="nil"/>
            </w:tcBorders>
            <w:shd w:val="clear" w:color="auto" w:fill="auto"/>
            <w:noWrap/>
            <w:vAlign w:val="center"/>
          </w:tcPr>
          <w:p w14:paraId="297D2F4C" w14:textId="77777777" w:rsidR="00EE38DE" w:rsidRPr="006C1F11" w:rsidRDefault="00EE38DE" w:rsidP="00C952E2">
            <w:pPr>
              <w:pStyle w:val="NoSpacing"/>
              <w:jc w:val="center"/>
              <w:rPr>
                <w:lang w:val="fr-CA"/>
              </w:rPr>
            </w:pPr>
            <w:r w:rsidRPr="006C1F11">
              <w:rPr>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28C4CA1" w14:textId="1F847CAD" w:rsidR="00EE38DE" w:rsidRPr="006C1F11" w:rsidRDefault="00EE38DE" w:rsidP="00C952E2">
            <w:pPr>
              <w:pStyle w:val="NoSpacing"/>
              <w:jc w:val="right"/>
              <w:rPr>
                <w:lang w:val="fr-CA"/>
              </w:rPr>
            </w:pPr>
            <w:r w:rsidRPr="006C1F11">
              <w:rPr>
                <w:lang w:val="fr-CA"/>
              </w:rPr>
              <w:t>91</w:t>
            </w:r>
            <w:r>
              <w:rPr>
                <w:lang w:val="fr-CA"/>
              </w:rPr>
              <w:t xml:space="preserve"> </w:t>
            </w:r>
            <w:r w:rsidRPr="006C1F11">
              <w:rPr>
                <w:lang w:val="fr-CA"/>
              </w:rPr>
              <w:t>445</w:t>
            </w:r>
          </w:p>
        </w:tc>
      </w:tr>
      <w:tr w:rsidR="00EE38DE" w:rsidRPr="006C1F11" w14:paraId="4FF3210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A2A85BD" w14:textId="77777777" w:rsidR="00EE38DE" w:rsidRPr="006C1F11" w:rsidRDefault="00EE38DE" w:rsidP="00C952E2">
            <w:pPr>
              <w:pStyle w:val="NoSpacing"/>
              <w:rPr>
                <w:b/>
                <w:lang w:val="fr-CA"/>
              </w:rPr>
            </w:pPr>
            <w:r w:rsidRPr="006C1F11">
              <w:rPr>
                <w:b/>
                <w:lang w:val="fr-CA"/>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4C59AB81" w14:textId="77777777" w:rsidR="00EE38DE" w:rsidRPr="006C1F11" w:rsidRDefault="00EE38DE" w:rsidP="00C952E2">
            <w:pPr>
              <w:pStyle w:val="NoSpacing"/>
              <w:jc w:val="center"/>
              <w:rPr>
                <w:lang w:val="fr-CA"/>
              </w:rPr>
            </w:pPr>
            <w:r w:rsidRPr="006C1F11">
              <w:rPr>
                <w:lang w:val="fr-CA"/>
              </w:rPr>
              <w:t>2287</w:t>
            </w:r>
          </w:p>
        </w:tc>
        <w:tc>
          <w:tcPr>
            <w:tcW w:w="4253" w:type="dxa"/>
            <w:tcBorders>
              <w:top w:val="single" w:sz="8" w:space="0" w:color="4F81BD"/>
              <w:left w:val="nil"/>
              <w:bottom w:val="single" w:sz="8" w:space="0" w:color="4F81BD"/>
              <w:right w:val="nil"/>
            </w:tcBorders>
            <w:shd w:val="clear" w:color="auto" w:fill="auto"/>
            <w:noWrap/>
          </w:tcPr>
          <w:p w14:paraId="271559D8" w14:textId="77777777" w:rsidR="00EE38DE" w:rsidRPr="006C1F11" w:rsidRDefault="00EE38DE" w:rsidP="00C952E2">
            <w:pPr>
              <w:pStyle w:val="NoSpacing"/>
              <w:rPr>
                <w:lang w:val="fr-CA"/>
              </w:rPr>
            </w:pPr>
            <w:r w:rsidRPr="006C1F11">
              <w:rPr>
                <w:lang w:val="fr-CA"/>
              </w:rPr>
              <w:t>Complexe des Zones Humides de Bemanevika</w:t>
            </w:r>
          </w:p>
        </w:tc>
        <w:tc>
          <w:tcPr>
            <w:tcW w:w="1364" w:type="dxa"/>
            <w:tcBorders>
              <w:top w:val="single" w:sz="8" w:space="0" w:color="4F81BD"/>
              <w:left w:val="nil"/>
              <w:bottom w:val="single" w:sz="8" w:space="0" w:color="4F81BD"/>
              <w:right w:val="nil"/>
            </w:tcBorders>
            <w:shd w:val="clear" w:color="auto" w:fill="auto"/>
            <w:noWrap/>
            <w:vAlign w:val="center"/>
          </w:tcPr>
          <w:p w14:paraId="79246F1C" w14:textId="77777777" w:rsidR="00EE38DE" w:rsidRPr="006C1F11" w:rsidRDefault="00EE38DE" w:rsidP="00C952E2">
            <w:pPr>
              <w:pStyle w:val="NoSpacing"/>
              <w:jc w:val="center"/>
              <w:rPr>
                <w:lang w:val="fr-CA"/>
              </w:rPr>
            </w:pPr>
            <w:r w:rsidRPr="006C1F11">
              <w:rPr>
                <w:lang w:val="fr-CA"/>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5C7757E" w14:textId="48DFA1E4" w:rsidR="00EE38DE" w:rsidRPr="006C1F11" w:rsidRDefault="00EE38DE" w:rsidP="00C952E2">
            <w:pPr>
              <w:pStyle w:val="NoSpacing"/>
              <w:jc w:val="right"/>
              <w:rPr>
                <w:lang w:val="fr-CA"/>
              </w:rPr>
            </w:pPr>
            <w:r w:rsidRPr="006C1F11">
              <w:rPr>
                <w:lang w:val="fr-CA"/>
              </w:rPr>
              <w:t>10</w:t>
            </w:r>
            <w:r>
              <w:rPr>
                <w:lang w:val="fr-CA"/>
              </w:rPr>
              <w:t xml:space="preserve"> </w:t>
            </w:r>
            <w:r w:rsidRPr="006C1F11">
              <w:rPr>
                <w:lang w:val="fr-CA"/>
              </w:rPr>
              <w:t>000</w:t>
            </w:r>
          </w:p>
        </w:tc>
      </w:tr>
      <w:tr w:rsidR="00EE38DE" w:rsidRPr="006C1F11" w14:paraId="4790563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D47544D" w14:textId="77777777" w:rsidR="00EE38DE" w:rsidRPr="006C1F11" w:rsidRDefault="00EE38DE" w:rsidP="006C1F11">
            <w:pPr>
              <w:pStyle w:val="NoSpacing"/>
              <w:rPr>
                <w:b/>
                <w:lang w:val="fr-CA"/>
              </w:rPr>
            </w:pPr>
            <w:r w:rsidRPr="006C1F11">
              <w:rPr>
                <w:b/>
                <w:lang w:val="fr-CA"/>
              </w:rPr>
              <w:t>Mala</w:t>
            </w:r>
            <w:r>
              <w:rPr>
                <w:b/>
                <w:lang w:val="fr-CA"/>
              </w:rPr>
              <w:t>isie</w:t>
            </w:r>
          </w:p>
        </w:tc>
        <w:tc>
          <w:tcPr>
            <w:tcW w:w="850" w:type="dxa"/>
            <w:tcBorders>
              <w:top w:val="single" w:sz="8" w:space="0" w:color="4F81BD"/>
              <w:left w:val="nil"/>
              <w:bottom w:val="single" w:sz="8" w:space="0" w:color="4F81BD"/>
              <w:right w:val="nil"/>
            </w:tcBorders>
            <w:shd w:val="clear" w:color="auto" w:fill="auto"/>
            <w:noWrap/>
            <w:vAlign w:val="center"/>
          </w:tcPr>
          <w:p w14:paraId="7479D560" w14:textId="77777777" w:rsidR="00EE38DE" w:rsidRPr="006C1F11" w:rsidRDefault="00EE38DE" w:rsidP="00C952E2">
            <w:pPr>
              <w:pStyle w:val="NoSpacing"/>
              <w:jc w:val="center"/>
              <w:rPr>
                <w:lang w:val="fr-CA"/>
              </w:rPr>
            </w:pPr>
            <w:r w:rsidRPr="006C1F11">
              <w:rPr>
                <w:lang w:val="fr-CA"/>
              </w:rPr>
              <w:t>2290</w:t>
            </w:r>
          </w:p>
        </w:tc>
        <w:tc>
          <w:tcPr>
            <w:tcW w:w="4253" w:type="dxa"/>
            <w:tcBorders>
              <w:top w:val="single" w:sz="8" w:space="0" w:color="4F81BD"/>
              <w:left w:val="nil"/>
              <w:bottom w:val="single" w:sz="8" w:space="0" w:color="4F81BD"/>
              <w:right w:val="nil"/>
            </w:tcBorders>
            <w:shd w:val="clear" w:color="auto" w:fill="auto"/>
            <w:noWrap/>
          </w:tcPr>
          <w:p w14:paraId="00FBC80D" w14:textId="77777777" w:rsidR="00EE38DE" w:rsidRPr="006C1F11" w:rsidRDefault="00EE38DE" w:rsidP="00C952E2">
            <w:pPr>
              <w:pStyle w:val="NoSpacing"/>
              <w:rPr>
                <w:lang w:val="fr-CA"/>
              </w:rPr>
            </w:pPr>
            <w:r w:rsidRPr="006C1F11">
              <w:rPr>
                <w:lang w:val="fr-CA"/>
              </w:rPr>
              <w:t>Kota Kinabalu</w:t>
            </w:r>
          </w:p>
        </w:tc>
        <w:tc>
          <w:tcPr>
            <w:tcW w:w="1364" w:type="dxa"/>
            <w:tcBorders>
              <w:top w:val="single" w:sz="8" w:space="0" w:color="4F81BD"/>
              <w:left w:val="nil"/>
              <w:bottom w:val="single" w:sz="8" w:space="0" w:color="4F81BD"/>
              <w:right w:val="nil"/>
            </w:tcBorders>
            <w:shd w:val="clear" w:color="auto" w:fill="auto"/>
            <w:noWrap/>
            <w:vAlign w:val="center"/>
          </w:tcPr>
          <w:p w14:paraId="56365E15" w14:textId="77777777" w:rsidR="00EE38DE" w:rsidRPr="006C1F11" w:rsidRDefault="00EE38DE" w:rsidP="00C952E2">
            <w:pPr>
              <w:pStyle w:val="NoSpacing"/>
              <w:jc w:val="center"/>
              <w:rPr>
                <w:lang w:val="fr-CA"/>
              </w:rPr>
            </w:pPr>
            <w:r w:rsidRPr="006C1F11">
              <w:rPr>
                <w:lang w:val="fr-CA"/>
              </w:rPr>
              <w:t>22/10/2016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EC430C8" w14:textId="61E49149" w:rsidR="00EE38DE" w:rsidRPr="006C1F11" w:rsidRDefault="00EE38DE" w:rsidP="00EE38DE">
            <w:pPr>
              <w:pStyle w:val="NoSpacing"/>
              <w:jc w:val="right"/>
              <w:rPr>
                <w:lang w:val="fr-CA"/>
              </w:rPr>
            </w:pPr>
            <w:r w:rsidRPr="006C1F11">
              <w:rPr>
                <w:lang w:val="fr-CA"/>
              </w:rPr>
              <w:t>24</w:t>
            </w:r>
            <w:r>
              <w:rPr>
                <w:lang w:val="fr-CA"/>
              </w:rPr>
              <w:t>,</w:t>
            </w:r>
            <w:r w:rsidRPr="006C1F11">
              <w:rPr>
                <w:lang w:val="fr-CA"/>
              </w:rPr>
              <w:t>2</w:t>
            </w:r>
          </w:p>
        </w:tc>
      </w:tr>
      <w:tr w:rsidR="00EE38DE" w:rsidRPr="006C1F11" w14:paraId="113D1F4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747D1CD" w14:textId="77777777" w:rsidR="00EE38DE" w:rsidRPr="006C1F11" w:rsidRDefault="00EE38DE" w:rsidP="00C952E2">
            <w:pPr>
              <w:pStyle w:val="NoSpacing"/>
              <w:rPr>
                <w:b/>
                <w:lang w:val="fr-CA"/>
              </w:rPr>
            </w:pPr>
            <w:r w:rsidRPr="006C1F11">
              <w:rPr>
                <w:b/>
                <w:lang w:val="fr-CA"/>
              </w:rPr>
              <w:t>Malawi</w:t>
            </w:r>
          </w:p>
        </w:tc>
        <w:tc>
          <w:tcPr>
            <w:tcW w:w="850" w:type="dxa"/>
            <w:tcBorders>
              <w:top w:val="single" w:sz="8" w:space="0" w:color="4F81BD"/>
              <w:left w:val="nil"/>
              <w:bottom w:val="single" w:sz="8" w:space="0" w:color="4F81BD"/>
              <w:right w:val="nil"/>
            </w:tcBorders>
            <w:shd w:val="clear" w:color="auto" w:fill="auto"/>
            <w:noWrap/>
            <w:vAlign w:val="center"/>
          </w:tcPr>
          <w:p w14:paraId="69484ED5" w14:textId="77777777" w:rsidR="00EE38DE" w:rsidRPr="006C1F11" w:rsidRDefault="00EE38DE" w:rsidP="00C952E2">
            <w:pPr>
              <w:pStyle w:val="NoSpacing"/>
              <w:jc w:val="center"/>
              <w:rPr>
                <w:lang w:val="fr-CA"/>
              </w:rPr>
            </w:pPr>
            <w:r w:rsidRPr="006C1F11">
              <w:rPr>
                <w:lang w:val="fr-CA"/>
              </w:rPr>
              <w:t>2308</w:t>
            </w:r>
          </w:p>
        </w:tc>
        <w:tc>
          <w:tcPr>
            <w:tcW w:w="4253" w:type="dxa"/>
            <w:tcBorders>
              <w:top w:val="single" w:sz="8" w:space="0" w:color="4F81BD"/>
              <w:left w:val="nil"/>
              <w:bottom w:val="single" w:sz="8" w:space="0" w:color="4F81BD"/>
              <w:right w:val="nil"/>
            </w:tcBorders>
            <w:shd w:val="clear" w:color="auto" w:fill="auto"/>
            <w:noWrap/>
          </w:tcPr>
          <w:p w14:paraId="16052569" w14:textId="77777777" w:rsidR="00EE38DE" w:rsidRPr="006C1F11" w:rsidRDefault="00EE38DE" w:rsidP="00C952E2">
            <w:pPr>
              <w:pStyle w:val="NoSpacing"/>
              <w:rPr>
                <w:lang w:val="fr-CA"/>
              </w:rPr>
            </w:pPr>
            <w:r w:rsidRPr="006C1F11">
              <w:rPr>
                <w:lang w:val="fr-CA"/>
              </w:rPr>
              <w:t>Elephant Marsh</w:t>
            </w:r>
          </w:p>
        </w:tc>
        <w:tc>
          <w:tcPr>
            <w:tcW w:w="1364" w:type="dxa"/>
            <w:tcBorders>
              <w:top w:val="single" w:sz="8" w:space="0" w:color="4F81BD"/>
              <w:left w:val="nil"/>
              <w:bottom w:val="single" w:sz="8" w:space="0" w:color="4F81BD"/>
              <w:right w:val="nil"/>
            </w:tcBorders>
            <w:shd w:val="clear" w:color="auto" w:fill="auto"/>
            <w:noWrap/>
            <w:vAlign w:val="center"/>
          </w:tcPr>
          <w:p w14:paraId="5E78F36D" w14:textId="77777777" w:rsidR="00EE38DE" w:rsidRPr="006C1F11" w:rsidRDefault="00EE38DE" w:rsidP="00C952E2">
            <w:pPr>
              <w:pStyle w:val="NoSpacing"/>
              <w:jc w:val="center"/>
              <w:rPr>
                <w:lang w:val="fr-CA"/>
              </w:rPr>
            </w:pPr>
            <w:r w:rsidRPr="006C1F11">
              <w:rPr>
                <w:lang w:val="fr-CA"/>
              </w:rPr>
              <w:t>01/07/2017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11F84F9" w14:textId="65091D04" w:rsidR="00EE38DE" w:rsidRPr="006C1F11" w:rsidRDefault="00EE38DE" w:rsidP="00C952E2">
            <w:pPr>
              <w:pStyle w:val="NoSpacing"/>
              <w:jc w:val="right"/>
              <w:rPr>
                <w:lang w:val="fr-CA"/>
              </w:rPr>
            </w:pPr>
            <w:r w:rsidRPr="006C1F11">
              <w:rPr>
                <w:lang w:val="fr-CA"/>
              </w:rPr>
              <w:t>61</w:t>
            </w:r>
            <w:r>
              <w:rPr>
                <w:lang w:val="fr-CA"/>
              </w:rPr>
              <w:t xml:space="preserve"> </w:t>
            </w:r>
            <w:r w:rsidRPr="006C1F11">
              <w:rPr>
                <w:lang w:val="fr-CA"/>
              </w:rPr>
              <w:t>556</w:t>
            </w:r>
          </w:p>
        </w:tc>
      </w:tr>
      <w:tr w:rsidR="00EE38DE" w:rsidRPr="006C1F11" w14:paraId="10F27FA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70E57999" w14:textId="77777777" w:rsidR="00EE38DE" w:rsidRPr="006C1F11" w:rsidRDefault="00EE38DE" w:rsidP="00C952E2">
            <w:pPr>
              <w:pStyle w:val="NoSpacing"/>
              <w:rPr>
                <w:b/>
                <w:lang w:val="fr-CA"/>
              </w:rPr>
            </w:pPr>
            <w:r w:rsidRPr="006C1F11">
              <w:rPr>
                <w:b/>
                <w:lang w:val="fr-CA"/>
              </w:rPr>
              <w:t>Myanmar</w:t>
            </w:r>
          </w:p>
        </w:tc>
        <w:tc>
          <w:tcPr>
            <w:tcW w:w="850" w:type="dxa"/>
            <w:tcBorders>
              <w:top w:val="single" w:sz="8" w:space="0" w:color="4F81BD"/>
              <w:left w:val="nil"/>
              <w:bottom w:val="single" w:sz="8" w:space="0" w:color="4F81BD"/>
              <w:right w:val="nil"/>
            </w:tcBorders>
            <w:shd w:val="clear" w:color="auto" w:fill="auto"/>
            <w:noWrap/>
            <w:vAlign w:val="center"/>
          </w:tcPr>
          <w:p w14:paraId="2E76D320" w14:textId="77777777" w:rsidR="00EE38DE" w:rsidRPr="006C1F11" w:rsidRDefault="00EE38DE" w:rsidP="00C952E2">
            <w:pPr>
              <w:pStyle w:val="NoSpacing"/>
              <w:jc w:val="center"/>
              <w:rPr>
                <w:lang w:val="fr-CA"/>
              </w:rPr>
            </w:pPr>
            <w:r w:rsidRPr="006C1F11">
              <w:rPr>
                <w:lang w:val="fr-CA"/>
              </w:rPr>
              <w:t>2280</w:t>
            </w:r>
          </w:p>
        </w:tc>
        <w:tc>
          <w:tcPr>
            <w:tcW w:w="4253" w:type="dxa"/>
            <w:tcBorders>
              <w:top w:val="single" w:sz="8" w:space="0" w:color="4F81BD"/>
              <w:left w:val="nil"/>
              <w:bottom w:val="single" w:sz="8" w:space="0" w:color="4F81BD"/>
              <w:right w:val="nil"/>
            </w:tcBorders>
            <w:shd w:val="clear" w:color="auto" w:fill="auto"/>
            <w:noWrap/>
            <w:vAlign w:val="center"/>
          </w:tcPr>
          <w:p w14:paraId="1F8E45B9" w14:textId="77777777" w:rsidR="00EE38DE" w:rsidRPr="006C1F11" w:rsidRDefault="00EE38DE" w:rsidP="00C952E2">
            <w:pPr>
              <w:pStyle w:val="NoSpacing"/>
              <w:rPr>
                <w:lang w:val="fr-CA"/>
              </w:rPr>
            </w:pPr>
            <w:r w:rsidRPr="006C1F11">
              <w:rPr>
                <w:lang w:val="fr-CA"/>
              </w:rPr>
              <w:t>Meinmahla Kyun Wildlife Sanctuary</w:t>
            </w:r>
          </w:p>
        </w:tc>
        <w:tc>
          <w:tcPr>
            <w:tcW w:w="1364" w:type="dxa"/>
            <w:tcBorders>
              <w:top w:val="single" w:sz="8" w:space="0" w:color="4F81BD"/>
              <w:left w:val="nil"/>
              <w:bottom w:val="single" w:sz="8" w:space="0" w:color="4F81BD"/>
              <w:right w:val="nil"/>
            </w:tcBorders>
            <w:shd w:val="clear" w:color="auto" w:fill="auto"/>
            <w:noWrap/>
            <w:vAlign w:val="center"/>
          </w:tcPr>
          <w:p w14:paraId="30158E8B" w14:textId="77777777" w:rsidR="00EE38DE" w:rsidRPr="006C1F11" w:rsidRDefault="00EE38DE" w:rsidP="00C952E2">
            <w:pPr>
              <w:pStyle w:val="NoSpacing"/>
              <w:jc w:val="center"/>
              <w:rPr>
                <w:lang w:val="fr-CA"/>
              </w:rPr>
            </w:pPr>
            <w:r w:rsidRPr="006C1F11">
              <w:rPr>
                <w:lang w:val="fr-CA"/>
              </w:rPr>
              <w:t>03/01/2017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60A3726" w14:textId="243DE5A3" w:rsidR="00EE38DE" w:rsidRPr="006C1F11" w:rsidRDefault="00EE38DE" w:rsidP="00C952E2">
            <w:pPr>
              <w:pStyle w:val="NoSpacing"/>
              <w:jc w:val="right"/>
              <w:rPr>
                <w:lang w:val="fr-CA"/>
              </w:rPr>
            </w:pPr>
            <w:r w:rsidRPr="006C1F11">
              <w:rPr>
                <w:lang w:val="fr-CA"/>
              </w:rPr>
              <w:t>50</w:t>
            </w:r>
            <w:r>
              <w:rPr>
                <w:lang w:val="fr-CA"/>
              </w:rPr>
              <w:t xml:space="preserve"> </w:t>
            </w:r>
            <w:r w:rsidRPr="006C1F11">
              <w:rPr>
                <w:lang w:val="fr-CA"/>
              </w:rPr>
              <w:t>000</w:t>
            </w:r>
          </w:p>
        </w:tc>
      </w:tr>
      <w:tr w:rsidR="00EE38DE" w:rsidRPr="006C1F11" w14:paraId="1A176FF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4218E5A4" w14:textId="77777777" w:rsidR="00EE38DE" w:rsidRPr="006C1F11" w:rsidRDefault="00EE38DE" w:rsidP="00C952E2">
            <w:pPr>
              <w:pStyle w:val="NoSpacing"/>
              <w:rPr>
                <w:b/>
                <w:lang w:val="fr-CA"/>
              </w:rPr>
            </w:pPr>
            <w:r w:rsidRPr="006C1F11">
              <w:rPr>
                <w:b/>
                <w:lang w:val="fr-CA"/>
              </w:rPr>
              <w:t>Myanmar</w:t>
            </w:r>
          </w:p>
        </w:tc>
        <w:tc>
          <w:tcPr>
            <w:tcW w:w="850" w:type="dxa"/>
            <w:tcBorders>
              <w:top w:val="single" w:sz="8" w:space="0" w:color="4F81BD"/>
              <w:left w:val="nil"/>
              <w:bottom w:val="single" w:sz="8" w:space="0" w:color="4F81BD"/>
              <w:right w:val="nil"/>
            </w:tcBorders>
            <w:shd w:val="clear" w:color="auto" w:fill="auto"/>
            <w:noWrap/>
            <w:vAlign w:val="center"/>
          </w:tcPr>
          <w:p w14:paraId="502E9D98" w14:textId="77777777" w:rsidR="00EE38DE" w:rsidRPr="006C1F11" w:rsidRDefault="00EE38DE" w:rsidP="00C952E2">
            <w:pPr>
              <w:pStyle w:val="NoSpacing"/>
              <w:jc w:val="center"/>
              <w:rPr>
                <w:lang w:val="fr-CA"/>
              </w:rPr>
            </w:pPr>
            <w:r w:rsidRPr="006C1F11">
              <w:rPr>
                <w:lang w:val="fr-CA"/>
              </w:rPr>
              <w:t>2299</w:t>
            </w:r>
          </w:p>
        </w:tc>
        <w:tc>
          <w:tcPr>
            <w:tcW w:w="4253" w:type="dxa"/>
            <w:tcBorders>
              <w:top w:val="single" w:sz="8" w:space="0" w:color="4F81BD"/>
              <w:left w:val="nil"/>
              <w:bottom w:val="single" w:sz="8" w:space="0" w:color="4F81BD"/>
              <w:right w:val="nil"/>
            </w:tcBorders>
            <w:shd w:val="clear" w:color="auto" w:fill="auto"/>
            <w:noWrap/>
            <w:vAlign w:val="center"/>
          </w:tcPr>
          <w:p w14:paraId="2760A1F8" w14:textId="77777777" w:rsidR="00EE38DE" w:rsidRPr="006C1F11" w:rsidRDefault="00EE38DE" w:rsidP="00C952E2">
            <w:pPr>
              <w:pStyle w:val="NoSpacing"/>
              <w:rPr>
                <w:lang w:val="fr-CA"/>
              </w:rPr>
            </w:pPr>
            <w:r w:rsidRPr="006C1F11">
              <w:rPr>
                <w:lang w:val="fr-CA"/>
              </w:rPr>
              <w:t>Gulf of Mottama</w:t>
            </w:r>
          </w:p>
        </w:tc>
        <w:tc>
          <w:tcPr>
            <w:tcW w:w="1364" w:type="dxa"/>
            <w:tcBorders>
              <w:top w:val="single" w:sz="8" w:space="0" w:color="4F81BD"/>
              <w:left w:val="nil"/>
              <w:bottom w:val="single" w:sz="8" w:space="0" w:color="4F81BD"/>
              <w:right w:val="nil"/>
            </w:tcBorders>
            <w:shd w:val="clear" w:color="auto" w:fill="auto"/>
            <w:noWrap/>
            <w:vAlign w:val="center"/>
          </w:tcPr>
          <w:p w14:paraId="41326117" w14:textId="77777777" w:rsidR="00EE38DE" w:rsidRPr="006C1F11" w:rsidRDefault="00EE38DE" w:rsidP="00C952E2">
            <w:pPr>
              <w:pStyle w:val="NoSpacing"/>
              <w:jc w:val="center"/>
              <w:rPr>
                <w:lang w:val="fr-CA"/>
              </w:rPr>
            </w:pPr>
            <w:r w:rsidRPr="006C1F11">
              <w:rPr>
                <w:lang w:val="fr-CA"/>
              </w:rPr>
              <w:t>10/05/2017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4C37976" w14:textId="0040D49C" w:rsidR="00EE38DE" w:rsidRPr="006C1F11" w:rsidRDefault="00EE38DE" w:rsidP="00C952E2">
            <w:pPr>
              <w:pStyle w:val="NoSpacing"/>
              <w:jc w:val="right"/>
              <w:rPr>
                <w:lang w:val="fr-CA"/>
              </w:rPr>
            </w:pPr>
            <w:r w:rsidRPr="006C1F11">
              <w:rPr>
                <w:lang w:val="fr-CA"/>
              </w:rPr>
              <w:t>42</w:t>
            </w:r>
            <w:r>
              <w:rPr>
                <w:lang w:val="fr-CA"/>
              </w:rPr>
              <w:t xml:space="preserve"> </w:t>
            </w:r>
            <w:r w:rsidRPr="006C1F11">
              <w:rPr>
                <w:lang w:val="fr-CA"/>
              </w:rPr>
              <w:t>500</w:t>
            </w:r>
          </w:p>
        </w:tc>
      </w:tr>
      <w:tr w:rsidR="00EE38DE" w:rsidRPr="006C1F11" w14:paraId="5D7502A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0305218"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Myanmar</w:t>
            </w:r>
          </w:p>
        </w:tc>
        <w:tc>
          <w:tcPr>
            <w:tcW w:w="850" w:type="dxa"/>
            <w:tcBorders>
              <w:top w:val="single" w:sz="8" w:space="0" w:color="4F81BD"/>
              <w:left w:val="nil"/>
              <w:bottom w:val="single" w:sz="8" w:space="0" w:color="4F81BD"/>
              <w:right w:val="nil"/>
            </w:tcBorders>
            <w:shd w:val="clear" w:color="auto" w:fill="auto"/>
            <w:noWrap/>
          </w:tcPr>
          <w:p w14:paraId="28CA2EFF"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2256</w:t>
            </w:r>
          </w:p>
        </w:tc>
        <w:tc>
          <w:tcPr>
            <w:tcW w:w="4253" w:type="dxa"/>
            <w:tcBorders>
              <w:top w:val="single" w:sz="8" w:space="0" w:color="4F81BD"/>
              <w:left w:val="nil"/>
              <w:bottom w:val="single" w:sz="8" w:space="0" w:color="4F81BD"/>
              <w:right w:val="nil"/>
            </w:tcBorders>
            <w:shd w:val="clear" w:color="auto" w:fill="auto"/>
            <w:noWrap/>
          </w:tcPr>
          <w:p w14:paraId="6F79C307"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 xml:space="preserve">Indawgyi Wildlife Sanctuary </w:t>
            </w:r>
          </w:p>
        </w:tc>
        <w:tc>
          <w:tcPr>
            <w:tcW w:w="1364" w:type="dxa"/>
            <w:tcBorders>
              <w:top w:val="single" w:sz="8" w:space="0" w:color="4F81BD"/>
              <w:left w:val="nil"/>
              <w:bottom w:val="single" w:sz="8" w:space="0" w:color="4F81BD"/>
              <w:right w:val="nil"/>
            </w:tcBorders>
            <w:shd w:val="clear" w:color="auto" w:fill="auto"/>
            <w:noWrap/>
          </w:tcPr>
          <w:p w14:paraId="2D3BCDF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6A586DB1" w14:textId="0C7C47E6"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47</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884</w:t>
            </w:r>
          </w:p>
        </w:tc>
      </w:tr>
      <w:tr w:rsidR="00EE38DE" w:rsidRPr="006C1F11" w14:paraId="05ABF06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CF3BB53" w14:textId="77777777" w:rsidR="00EE38DE" w:rsidRPr="006C1F11" w:rsidRDefault="00EE38DE" w:rsidP="006C1F11">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N</w:t>
            </w:r>
            <w:r>
              <w:rPr>
                <w:rFonts w:asciiTheme="minorHAnsi" w:hAnsiTheme="minorHAnsi" w:cs="Arial"/>
                <w:b/>
                <w:color w:val="000000"/>
                <w:sz w:val="22"/>
                <w:szCs w:val="22"/>
                <w:lang w:val="fr-CA"/>
              </w:rPr>
              <w:t>é</w:t>
            </w:r>
            <w:r w:rsidRPr="006C1F11">
              <w:rPr>
                <w:rFonts w:asciiTheme="minorHAnsi" w:hAnsiTheme="minorHAnsi" w:cs="Arial"/>
                <w:b/>
                <w:color w:val="000000"/>
                <w:sz w:val="22"/>
                <w:szCs w:val="22"/>
                <w:lang w:val="fr-CA"/>
              </w:rPr>
              <w:t>pal</w:t>
            </w:r>
          </w:p>
        </w:tc>
        <w:tc>
          <w:tcPr>
            <w:tcW w:w="850" w:type="dxa"/>
            <w:tcBorders>
              <w:top w:val="single" w:sz="8" w:space="0" w:color="4F81BD"/>
              <w:left w:val="nil"/>
              <w:bottom w:val="single" w:sz="8" w:space="0" w:color="4F81BD"/>
              <w:right w:val="nil"/>
            </w:tcBorders>
            <w:shd w:val="clear" w:color="auto" w:fill="auto"/>
            <w:noWrap/>
          </w:tcPr>
          <w:p w14:paraId="5D66464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2257</w:t>
            </w:r>
          </w:p>
        </w:tc>
        <w:tc>
          <w:tcPr>
            <w:tcW w:w="4253" w:type="dxa"/>
            <w:tcBorders>
              <w:top w:val="single" w:sz="8" w:space="0" w:color="4F81BD"/>
              <w:left w:val="nil"/>
              <w:bottom w:val="single" w:sz="8" w:space="0" w:color="4F81BD"/>
              <w:right w:val="nil"/>
            </w:tcBorders>
            <w:shd w:val="clear" w:color="auto" w:fill="auto"/>
            <w:noWrap/>
          </w:tcPr>
          <w:p w14:paraId="37A2030E"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Lake Cluster of Pokhara Valley</w:t>
            </w:r>
          </w:p>
        </w:tc>
        <w:tc>
          <w:tcPr>
            <w:tcW w:w="1364" w:type="dxa"/>
            <w:tcBorders>
              <w:top w:val="single" w:sz="8" w:space="0" w:color="4F81BD"/>
              <w:left w:val="nil"/>
              <w:bottom w:val="single" w:sz="8" w:space="0" w:color="4F81BD"/>
              <w:right w:val="nil"/>
            </w:tcBorders>
            <w:shd w:val="clear" w:color="auto" w:fill="auto"/>
            <w:noWrap/>
          </w:tcPr>
          <w:p w14:paraId="5D5C08F3"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2ED03C74" w14:textId="00B4380D"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26</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 xml:space="preserve">106 </w:t>
            </w:r>
          </w:p>
        </w:tc>
      </w:tr>
      <w:tr w:rsidR="00EE38DE" w:rsidRPr="006C1F11" w14:paraId="2540B8F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0318298"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Pays-Bas</w:t>
            </w:r>
            <w:r w:rsidRPr="006C1F11">
              <w:rPr>
                <w:rFonts w:asciiTheme="minorHAnsi" w:hAnsiTheme="minorHAnsi" w:cs="Arial"/>
                <w:b/>
                <w:color w:val="000000"/>
                <w:sz w:val="22"/>
                <w:szCs w:val="22"/>
                <w:lang w:val="fr-CA"/>
              </w:rPr>
              <w:t xml:space="preserve"> </w:t>
            </w:r>
          </w:p>
        </w:tc>
        <w:tc>
          <w:tcPr>
            <w:tcW w:w="850" w:type="dxa"/>
            <w:tcBorders>
              <w:top w:val="single" w:sz="8" w:space="0" w:color="4F81BD"/>
              <w:left w:val="nil"/>
              <w:bottom w:val="single" w:sz="8" w:space="0" w:color="4F81BD"/>
              <w:right w:val="nil"/>
            </w:tcBorders>
            <w:shd w:val="clear" w:color="auto" w:fill="auto"/>
            <w:noWrap/>
          </w:tcPr>
          <w:p w14:paraId="766BD463"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2270</w:t>
            </w:r>
          </w:p>
        </w:tc>
        <w:tc>
          <w:tcPr>
            <w:tcW w:w="4253" w:type="dxa"/>
            <w:tcBorders>
              <w:top w:val="single" w:sz="8" w:space="0" w:color="4F81BD"/>
              <w:left w:val="nil"/>
              <w:bottom w:val="single" w:sz="8" w:space="0" w:color="4F81BD"/>
              <w:right w:val="nil"/>
            </w:tcBorders>
            <w:shd w:val="clear" w:color="auto" w:fill="auto"/>
            <w:noWrap/>
          </w:tcPr>
          <w:p w14:paraId="21BFCBA2"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Mullet Pond</w:t>
            </w:r>
          </w:p>
        </w:tc>
        <w:tc>
          <w:tcPr>
            <w:tcW w:w="1364" w:type="dxa"/>
            <w:tcBorders>
              <w:top w:val="single" w:sz="8" w:space="0" w:color="4F81BD"/>
              <w:left w:val="nil"/>
              <w:bottom w:val="single" w:sz="8" w:space="0" w:color="4F81BD"/>
              <w:right w:val="nil"/>
            </w:tcBorders>
            <w:shd w:val="clear" w:color="auto" w:fill="auto"/>
            <w:noWrap/>
          </w:tcPr>
          <w:p w14:paraId="55F3CE75"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23/05/2014</w:t>
            </w:r>
          </w:p>
        </w:tc>
        <w:tc>
          <w:tcPr>
            <w:tcW w:w="1219" w:type="dxa"/>
            <w:tcBorders>
              <w:top w:val="single" w:sz="8" w:space="0" w:color="4F81BD"/>
              <w:left w:val="nil"/>
              <w:bottom w:val="single" w:sz="8" w:space="0" w:color="4F81BD"/>
              <w:right w:val="single" w:sz="8" w:space="0" w:color="4F81BD"/>
            </w:tcBorders>
            <w:shd w:val="clear" w:color="auto" w:fill="auto"/>
            <w:noWrap/>
          </w:tcPr>
          <w:p w14:paraId="054438B9" w14:textId="4873F11B"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26</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35</w:t>
            </w:r>
          </w:p>
        </w:tc>
      </w:tr>
      <w:tr w:rsidR="00EE38DE" w:rsidRPr="006C1F11" w14:paraId="113D351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F05D36C"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Philippines</w:t>
            </w:r>
          </w:p>
        </w:tc>
        <w:tc>
          <w:tcPr>
            <w:tcW w:w="850" w:type="dxa"/>
            <w:tcBorders>
              <w:top w:val="single" w:sz="8" w:space="0" w:color="4F81BD"/>
              <w:left w:val="nil"/>
              <w:bottom w:val="single" w:sz="8" w:space="0" w:color="4F81BD"/>
              <w:right w:val="nil"/>
            </w:tcBorders>
            <w:shd w:val="clear" w:color="auto" w:fill="auto"/>
            <w:noWrap/>
          </w:tcPr>
          <w:p w14:paraId="5D8CA655"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2271</w:t>
            </w:r>
          </w:p>
        </w:tc>
        <w:tc>
          <w:tcPr>
            <w:tcW w:w="4253" w:type="dxa"/>
            <w:tcBorders>
              <w:top w:val="single" w:sz="8" w:space="0" w:color="4F81BD"/>
              <w:left w:val="nil"/>
              <w:bottom w:val="single" w:sz="8" w:space="0" w:color="4F81BD"/>
              <w:right w:val="nil"/>
            </w:tcBorders>
            <w:shd w:val="clear" w:color="auto" w:fill="auto"/>
            <w:noWrap/>
          </w:tcPr>
          <w:p w14:paraId="77D5EB62"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Negros Occidental Coastal Wetlands Conservation Area (NOCWCA)</w:t>
            </w:r>
          </w:p>
        </w:tc>
        <w:tc>
          <w:tcPr>
            <w:tcW w:w="1364" w:type="dxa"/>
            <w:tcBorders>
              <w:top w:val="single" w:sz="8" w:space="0" w:color="4F81BD"/>
              <w:left w:val="nil"/>
              <w:bottom w:val="single" w:sz="8" w:space="0" w:color="4F81BD"/>
              <w:right w:val="nil"/>
            </w:tcBorders>
            <w:shd w:val="clear" w:color="auto" w:fill="auto"/>
            <w:noWrap/>
          </w:tcPr>
          <w:p w14:paraId="64B40D01"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20/10/2016</w:t>
            </w:r>
          </w:p>
        </w:tc>
        <w:tc>
          <w:tcPr>
            <w:tcW w:w="1219" w:type="dxa"/>
            <w:tcBorders>
              <w:top w:val="single" w:sz="8" w:space="0" w:color="4F81BD"/>
              <w:left w:val="nil"/>
              <w:bottom w:val="single" w:sz="8" w:space="0" w:color="4F81BD"/>
              <w:right w:val="single" w:sz="8" w:space="0" w:color="4F81BD"/>
            </w:tcBorders>
            <w:shd w:val="clear" w:color="auto" w:fill="auto"/>
            <w:noWrap/>
          </w:tcPr>
          <w:p w14:paraId="6A63C9AF" w14:textId="4DE6C46B"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89</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607</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81</w:t>
            </w:r>
          </w:p>
        </w:tc>
      </w:tr>
      <w:tr w:rsidR="00EE38DE" w:rsidRPr="006C1F11" w14:paraId="49BE05C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42B5AA5"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République de Corée</w:t>
            </w:r>
          </w:p>
        </w:tc>
        <w:tc>
          <w:tcPr>
            <w:tcW w:w="850" w:type="dxa"/>
            <w:tcBorders>
              <w:top w:val="single" w:sz="8" w:space="0" w:color="4F81BD"/>
              <w:left w:val="nil"/>
              <w:bottom w:val="single" w:sz="8" w:space="0" w:color="4F81BD"/>
              <w:right w:val="nil"/>
            </w:tcBorders>
            <w:shd w:val="clear" w:color="auto" w:fill="auto"/>
            <w:noWrap/>
          </w:tcPr>
          <w:p w14:paraId="3E41663A"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2269</w:t>
            </w:r>
          </w:p>
        </w:tc>
        <w:tc>
          <w:tcPr>
            <w:tcW w:w="4253" w:type="dxa"/>
            <w:tcBorders>
              <w:top w:val="single" w:sz="8" w:space="0" w:color="4F81BD"/>
              <w:left w:val="nil"/>
              <w:bottom w:val="single" w:sz="8" w:space="0" w:color="4F81BD"/>
              <w:right w:val="nil"/>
            </w:tcBorders>
            <w:shd w:val="clear" w:color="auto" w:fill="auto"/>
            <w:noWrap/>
          </w:tcPr>
          <w:p w14:paraId="6DFB8354"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Dongcheon Estuary</w:t>
            </w:r>
          </w:p>
        </w:tc>
        <w:tc>
          <w:tcPr>
            <w:tcW w:w="1364" w:type="dxa"/>
            <w:tcBorders>
              <w:top w:val="single" w:sz="8" w:space="0" w:color="4F81BD"/>
              <w:left w:val="nil"/>
              <w:bottom w:val="single" w:sz="8" w:space="0" w:color="4F81BD"/>
              <w:right w:val="nil"/>
            </w:tcBorders>
            <w:shd w:val="clear" w:color="auto" w:fill="auto"/>
            <w:noWrap/>
          </w:tcPr>
          <w:p w14:paraId="64EA198F"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20/01/2016</w:t>
            </w:r>
          </w:p>
        </w:tc>
        <w:tc>
          <w:tcPr>
            <w:tcW w:w="1219" w:type="dxa"/>
            <w:tcBorders>
              <w:top w:val="single" w:sz="8" w:space="0" w:color="4F81BD"/>
              <w:left w:val="nil"/>
              <w:bottom w:val="single" w:sz="8" w:space="0" w:color="4F81BD"/>
              <w:right w:val="single" w:sz="8" w:space="0" w:color="4F81BD"/>
            </w:tcBorders>
            <w:shd w:val="clear" w:color="auto" w:fill="auto"/>
            <w:noWrap/>
          </w:tcPr>
          <w:p w14:paraId="03E3804F" w14:textId="03F08BF7"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539</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85</w:t>
            </w:r>
          </w:p>
        </w:tc>
      </w:tr>
      <w:tr w:rsidR="00EE38DE" w:rsidRPr="006C1F11" w14:paraId="0F3F4D88" w14:textId="77777777" w:rsidTr="00111282">
        <w:trPr>
          <w:trHeight w:val="315"/>
        </w:trPr>
        <w:tc>
          <w:tcPr>
            <w:tcW w:w="1433" w:type="dxa"/>
            <w:tcBorders>
              <w:top w:val="nil"/>
              <w:left w:val="single" w:sz="8" w:space="0" w:color="4F81BD"/>
              <w:bottom w:val="nil"/>
              <w:right w:val="nil"/>
            </w:tcBorders>
            <w:shd w:val="clear" w:color="auto" w:fill="auto"/>
            <w:noWrap/>
            <w:hideMark/>
          </w:tcPr>
          <w:p w14:paraId="19EF99A7" w14:textId="77777777" w:rsidR="00EE38DE" w:rsidRPr="006C1F11" w:rsidRDefault="00EE38DE" w:rsidP="00C952E2">
            <w:pPr>
              <w:rPr>
                <w:rFonts w:asciiTheme="minorHAnsi" w:hAnsiTheme="minorHAnsi" w:cs="Calibri"/>
                <w:b/>
                <w:bCs/>
                <w:color w:val="000000"/>
                <w:sz w:val="22"/>
                <w:szCs w:val="22"/>
                <w:lang w:val="fr-CA"/>
              </w:rPr>
            </w:pPr>
            <w:r>
              <w:rPr>
                <w:rFonts w:asciiTheme="minorHAnsi" w:hAnsiTheme="minorHAnsi" w:cs="Arial"/>
                <w:b/>
                <w:color w:val="000000"/>
                <w:sz w:val="22"/>
                <w:szCs w:val="22"/>
                <w:lang w:val="fr-CA"/>
              </w:rPr>
              <w:t>République de Corée</w:t>
            </w:r>
          </w:p>
        </w:tc>
        <w:tc>
          <w:tcPr>
            <w:tcW w:w="850" w:type="dxa"/>
            <w:tcBorders>
              <w:top w:val="nil"/>
              <w:left w:val="nil"/>
              <w:bottom w:val="nil"/>
              <w:right w:val="nil"/>
            </w:tcBorders>
            <w:shd w:val="clear" w:color="auto" w:fill="auto"/>
            <w:noWrap/>
            <w:hideMark/>
          </w:tcPr>
          <w:p w14:paraId="17E65BA9"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2226</w:t>
            </w:r>
          </w:p>
        </w:tc>
        <w:tc>
          <w:tcPr>
            <w:tcW w:w="4253" w:type="dxa"/>
            <w:tcBorders>
              <w:top w:val="nil"/>
              <w:left w:val="nil"/>
              <w:bottom w:val="nil"/>
              <w:right w:val="nil"/>
            </w:tcBorders>
            <w:shd w:val="clear" w:color="auto" w:fill="auto"/>
            <w:noWrap/>
            <w:hideMark/>
          </w:tcPr>
          <w:p w14:paraId="7B571A83"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Hanbando Wetland Ramsar Site</w:t>
            </w:r>
          </w:p>
        </w:tc>
        <w:tc>
          <w:tcPr>
            <w:tcW w:w="1364" w:type="dxa"/>
            <w:tcBorders>
              <w:top w:val="nil"/>
              <w:left w:val="nil"/>
              <w:bottom w:val="nil"/>
              <w:right w:val="nil"/>
            </w:tcBorders>
            <w:shd w:val="clear" w:color="auto" w:fill="auto"/>
            <w:noWrap/>
            <w:hideMark/>
          </w:tcPr>
          <w:p w14:paraId="57A115AA"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13/05/2015</w:t>
            </w:r>
          </w:p>
        </w:tc>
        <w:tc>
          <w:tcPr>
            <w:tcW w:w="1219" w:type="dxa"/>
            <w:tcBorders>
              <w:top w:val="nil"/>
              <w:left w:val="nil"/>
              <w:bottom w:val="nil"/>
              <w:right w:val="single" w:sz="8" w:space="0" w:color="4F81BD"/>
            </w:tcBorders>
            <w:shd w:val="clear" w:color="auto" w:fill="auto"/>
            <w:noWrap/>
            <w:hideMark/>
          </w:tcPr>
          <w:p w14:paraId="59C9012F"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192</w:t>
            </w:r>
          </w:p>
        </w:tc>
      </w:tr>
      <w:tr w:rsidR="00EE38DE" w:rsidRPr="006C1F11" w14:paraId="4AB0F00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0A8E0BA3" w14:textId="77777777" w:rsidR="00EE38DE" w:rsidRPr="006C1F11" w:rsidRDefault="00EE38DE" w:rsidP="00C952E2">
            <w:pPr>
              <w:rPr>
                <w:rFonts w:asciiTheme="minorHAnsi" w:hAnsiTheme="minorHAnsi" w:cs="Calibri"/>
                <w:b/>
                <w:bCs/>
                <w:color w:val="000000"/>
                <w:sz w:val="22"/>
                <w:szCs w:val="22"/>
                <w:lang w:val="fr-CA"/>
              </w:rPr>
            </w:pPr>
            <w:r>
              <w:rPr>
                <w:rFonts w:asciiTheme="minorHAnsi" w:hAnsiTheme="minorHAnsi" w:cs="Arial"/>
                <w:b/>
                <w:color w:val="000000"/>
                <w:sz w:val="22"/>
                <w:szCs w:val="22"/>
                <w:lang w:val="fr-CA"/>
              </w:rPr>
              <w:t>République de Corée</w:t>
            </w:r>
          </w:p>
        </w:tc>
        <w:tc>
          <w:tcPr>
            <w:tcW w:w="850" w:type="dxa"/>
            <w:tcBorders>
              <w:top w:val="single" w:sz="8" w:space="0" w:color="4F81BD"/>
              <w:left w:val="nil"/>
              <w:bottom w:val="single" w:sz="8" w:space="0" w:color="4F81BD"/>
              <w:right w:val="nil"/>
            </w:tcBorders>
            <w:shd w:val="clear" w:color="auto" w:fill="auto"/>
            <w:noWrap/>
            <w:hideMark/>
          </w:tcPr>
          <w:p w14:paraId="06612CA8"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2225</w:t>
            </w:r>
          </w:p>
        </w:tc>
        <w:tc>
          <w:tcPr>
            <w:tcW w:w="4253" w:type="dxa"/>
            <w:tcBorders>
              <w:top w:val="single" w:sz="8" w:space="0" w:color="4F81BD"/>
              <w:left w:val="nil"/>
              <w:bottom w:val="single" w:sz="8" w:space="0" w:color="4F81BD"/>
              <w:right w:val="nil"/>
            </w:tcBorders>
            <w:shd w:val="clear" w:color="auto" w:fill="auto"/>
            <w:noWrap/>
            <w:hideMark/>
          </w:tcPr>
          <w:p w14:paraId="58FAE499"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Sumeunmulbaengdui Ramsar Site</w:t>
            </w:r>
          </w:p>
        </w:tc>
        <w:tc>
          <w:tcPr>
            <w:tcW w:w="1364" w:type="dxa"/>
            <w:tcBorders>
              <w:top w:val="single" w:sz="8" w:space="0" w:color="4F81BD"/>
              <w:left w:val="nil"/>
              <w:bottom w:val="single" w:sz="8" w:space="0" w:color="4F81BD"/>
              <w:right w:val="nil"/>
            </w:tcBorders>
            <w:shd w:val="clear" w:color="auto" w:fill="auto"/>
            <w:noWrap/>
            <w:hideMark/>
          </w:tcPr>
          <w:p w14:paraId="2C20AAEF"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13/05/2015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7C4A5522" w14:textId="77777777"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118</w:t>
            </w:r>
          </w:p>
        </w:tc>
      </w:tr>
      <w:tr w:rsidR="00EE38DE" w:rsidRPr="006C1F11" w14:paraId="696EBCC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0F57EB0" w14:textId="77777777" w:rsidR="00EE38DE" w:rsidRPr="006C1F11" w:rsidRDefault="00EE38DE" w:rsidP="00C952E2">
            <w:pPr>
              <w:pStyle w:val="NoSpacing"/>
              <w:rPr>
                <w:b/>
                <w:lang w:val="fr-CA"/>
              </w:rPr>
            </w:pPr>
            <w:r>
              <w:rPr>
                <w:b/>
                <w:lang w:val="fr-CA"/>
              </w:rPr>
              <w:t>Royaume</w:t>
            </w:r>
            <w:r>
              <w:rPr>
                <w:b/>
                <w:lang w:val="fr-CA"/>
              </w:rPr>
              <w:noBreakHyphen/>
              <w:t>Uni</w:t>
            </w:r>
          </w:p>
        </w:tc>
        <w:tc>
          <w:tcPr>
            <w:tcW w:w="850" w:type="dxa"/>
            <w:tcBorders>
              <w:top w:val="single" w:sz="8" w:space="0" w:color="4F81BD"/>
              <w:left w:val="nil"/>
              <w:bottom w:val="single" w:sz="8" w:space="0" w:color="4F81BD"/>
              <w:right w:val="nil"/>
            </w:tcBorders>
            <w:shd w:val="clear" w:color="auto" w:fill="auto"/>
            <w:noWrap/>
            <w:vAlign w:val="center"/>
          </w:tcPr>
          <w:p w14:paraId="6509CB40" w14:textId="77777777" w:rsidR="00EE38DE" w:rsidRPr="006C1F11" w:rsidRDefault="00EE38DE" w:rsidP="00C952E2">
            <w:pPr>
              <w:pStyle w:val="NoSpacing"/>
              <w:jc w:val="center"/>
              <w:rPr>
                <w:lang w:val="fr-CA"/>
              </w:rPr>
            </w:pPr>
            <w:r w:rsidRPr="006C1F11">
              <w:rPr>
                <w:lang w:val="fr-CA"/>
              </w:rPr>
              <w:t>2278</w:t>
            </w:r>
          </w:p>
        </w:tc>
        <w:tc>
          <w:tcPr>
            <w:tcW w:w="4253" w:type="dxa"/>
            <w:tcBorders>
              <w:top w:val="single" w:sz="8" w:space="0" w:color="4F81BD"/>
              <w:left w:val="nil"/>
              <w:bottom w:val="single" w:sz="8" w:space="0" w:color="4F81BD"/>
              <w:right w:val="nil"/>
            </w:tcBorders>
            <w:shd w:val="clear" w:color="auto" w:fill="auto"/>
            <w:noWrap/>
            <w:vAlign w:val="center"/>
          </w:tcPr>
          <w:p w14:paraId="43C741A0" w14:textId="77777777" w:rsidR="00EE38DE" w:rsidRPr="006C1F11" w:rsidRDefault="00EE38DE" w:rsidP="00C952E2">
            <w:pPr>
              <w:pStyle w:val="NoSpacing"/>
              <w:rPr>
                <w:lang w:val="fr-CA"/>
              </w:rPr>
            </w:pPr>
            <w:r w:rsidRPr="006C1F11">
              <w:rPr>
                <w:lang w:val="fr-CA"/>
              </w:rPr>
              <w:t>Killough Bay</w:t>
            </w:r>
          </w:p>
        </w:tc>
        <w:tc>
          <w:tcPr>
            <w:tcW w:w="1364" w:type="dxa"/>
            <w:tcBorders>
              <w:top w:val="single" w:sz="8" w:space="0" w:color="4F81BD"/>
              <w:left w:val="nil"/>
              <w:bottom w:val="single" w:sz="8" w:space="0" w:color="4F81BD"/>
              <w:right w:val="nil"/>
            </w:tcBorders>
            <w:shd w:val="clear" w:color="auto" w:fill="auto"/>
            <w:noWrap/>
            <w:vAlign w:val="center"/>
          </w:tcPr>
          <w:p w14:paraId="4E2D613B" w14:textId="77777777" w:rsidR="00EE38DE" w:rsidRPr="006C1F11" w:rsidRDefault="00EE38DE" w:rsidP="00C952E2">
            <w:pPr>
              <w:pStyle w:val="NoSpacing"/>
              <w:jc w:val="center"/>
              <w:rPr>
                <w:lang w:val="fr-CA"/>
              </w:rPr>
            </w:pPr>
            <w:r w:rsidRPr="006C1F11">
              <w:rPr>
                <w:lang w:val="fr-CA"/>
              </w:rPr>
              <w:t>23/03/2003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DF7E090" w14:textId="77777777" w:rsidR="00EE38DE" w:rsidRPr="006C1F11" w:rsidRDefault="00EE38DE" w:rsidP="008066EC">
            <w:pPr>
              <w:pStyle w:val="NoSpacing"/>
              <w:jc w:val="right"/>
              <w:rPr>
                <w:lang w:val="fr-CA"/>
              </w:rPr>
            </w:pPr>
            <w:r w:rsidRPr="006C1F11">
              <w:rPr>
                <w:lang w:val="fr-CA"/>
              </w:rPr>
              <w:t>104</w:t>
            </w:r>
          </w:p>
        </w:tc>
      </w:tr>
      <w:tr w:rsidR="00EE38DE" w:rsidRPr="006C1F11" w14:paraId="2299B63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84C9DD8" w14:textId="77777777" w:rsidR="00EE38DE" w:rsidRPr="006C1F11" w:rsidRDefault="00EE38DE" w:rsidP="00C952E2">
            <w:pPr>
              <w:pStyle w:val="NoSpacing"/>
              <w:rPr>
                <w:b/>
                <w:lang w:val="fr-CA"/>
              </w:rPr>
            </w:pPr>
            <w:r>
              <w:rPr>
                <w:b/>
                <w:lang w:val="fr-CA"/>
              </w:rPr>
              <w:t>Royaume</w:t>
            </w:r>
            <w:r>
              <w:rPr>
                <w:b/>
                <w:lang w:val="fr-CA"/>
              </w:rPr>
              <w:noBreakHyphen/>
              <w:t>Uni</w:t>
            </w:r>
          </w:p>
        </w:tc>
        <w:tc>
          <w:tcPr>
            <w:tcW w:w="850" w:type="dxa"/>
            <w:tcBorders>
              <w:top w:val="single" w:sz="8" w:space="0" w:color="4F81BD"/>
              <w:left w:val="nil"/>
              <w:bottom w:val="single" w:sz="8" w:space="0" w:color="4F81BD"/>
              <w:right w:val="nil"/>
            </w:tcBorders>
            <w:shd w:val="clear" w:color="auto" w:fill="auto"/>
            <w:noWrap/>
            <w:vAlign w:val="center"/>
          </w:tcPr>
          <w:p w14:paraId="0E503DDD" w14:textId="77777777" w:rsidR="00EE38DE" w:rsidRPr="006C1F11" w:rsidRDefault="00EE38DE" w:rsidP="00C952E2">
            <w:pPr>
              <w:pStyle w:val="NoSpacing"/>
              <w:jc w:val="center"/>
              <w:rPr>
                <w:lang w:val="fr-CA"/>
              </w:rPr>
            </w:pPr>
            <w:r w:rsidRPr="006C1F11">
              <w:rPr>
                <w:lang w:val="fr-CA"/>
              </w:rPr>
              <w:t>2277</w:t>
            </w:r>
          </w:p>
        </w:tc>
        <w:tc>
          <w:tcPr>
            <w:tcW w:w="4253" w:type="dxa"/>
            <w:tcBorders>
              <w:top w:val="single" w:sz="8" w:space="0" w:color="4F81BD"/>
              <w:left w:val="nil"/>
              <w:bottom w:val="single" w:sz="8" w:space="0" w:color="4F81BD"/>
              <w:right w:val="nil"/>
            </w:tcBorders>
            <w:shd w:val="clear" w:color="auto" w:fill="auto"/>
            <w:noWrap/>
            <w:vAlign w:val="center"/>
          </w:tcPr>
          <w:p w14:paraId="37620B52" w14:textId="77777777" w:rsidR="00EE38DE" w:rsidRPr="00741252" w:rsidRDefault="00EE38DE" w:rsidP="00C952E2">
            <w:pPr>
              <w:pStyle w:val="NoSpacing"/>
            </w:pPr>
            <w:r w:rsidRPr="00741252">
              <w:t>Herm, Jethou and The Humps</w:t>
            </w:r>
          </w:p>
        </w:tc>
        <w:tc>
          <w:tcPr>
            <w:tcW w:w="1364" w:type="dxa"/>
            <w:tcBorders>
              <w:top w:val="single" w:sz="8" w:space="0" w:color="4F81BD"/>
              <w:left w:val="nil"/>
              <w:bottom w:val="single" w:sz="8" w:space="0" w:color="4F81BD"/>
              <w:right w:val="nil"/>
            </w:tcBorders>
            <w:shd w:val="clear" w:color="auto" w:fill="auto"/>
            <w:noWrap/>
            <w:vAlign w:val="center"/>
          </w:tcPr>
          <w:p w14:paraId="47591FEE" w14:textId="77777777" w:rsidR="00EE38DE" w:rsidRPr="006C1F11" w:rsidRDefault="00EE38DE" w:rsidP="00C952E2">
            <w:pPr>
              <w:pStyle w:val="NoSpacing"/>
              <w:jc w:val="center"/>
              <w:rPr>
                <w:lang w:val="fr-CA"/>
              </w:rPr>
            </w:pPr>
            <w:r w:rsidRPr="006C1F11">
              <w:rPr>
                <w:lang w:val="fr-CA"/>
              </w:rPr>
              <w:t>19/10/2015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12AD0D1" w14:textId="68708062" w:rsidR="00EE38DE" w:rsidRPr="006C1F11" w:rsidRDefault="00EE38DE" w:rsidP="00EE38DE">
            <w:pPr>
              <w:pStyle w:val="NoSpacing"/>
              <w:jc w:val="right"/>
              <w:rPr>
                <w:lang w:val="fr-CA"/>
              </w:rPr>
            </w:pPr>
            <w:r w:rsidRPr="006C1F11">
              <w:rPr>
                <w:lang w:val="fr-CA"/>
              </w:rPr>
              <w:t>1</w:t>
            </w:r>
            <w:r>
              <w:rPr>
                <w:lang w:val="fr-CA"/>
              </w:rPr>
              <w:t> </w:t>
            </w:r>
            <w:r w:rsidRPr="006C1F11">
              <w:rPr>
                <w:lang w:val="fr-CA"/>
              </w:rPr>
              <w:t>802</w:t>
            </w:r>
            <w:r>
              <w:rPr>
                <w:lang w:val="fr-CA"/>
              </w:rPr>
              <w:t>,</w:t>
            </w:r>
            <w:r w:rsidRPr="006C1F11">
              <w:rPr>
                <w:lang w:val="fr-CA"/>
              </w:rPr>
              <w:t>92</w:t>
            </w:r>
          </w:p>
        </w:tc>
      </w:tr>
      <w:tr w:rsidR="00EE38DE" w:rsidRPr="006C1F11" w14:paraId="2186632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DF06971" w14:textId="77777777" w:rsidR="00EE38DE" w:rsidRPr="006C1F11" w:rsidRDefault="00EE38DE" w:rsidP="00C952E2">
            <w:pPr>
              <w:pStyle w:val="NoSpacing"/>
              <w:rPr>
                <w:b/>
                <w:lang w:val="fr-CA"/>
              </w:rPr>
            </w:pPr>
            <w:r>
              <w:rPr>
                <w:b/>
                <w:lang w:val="fr-CA"/>
              </w:rPr>
              <w:t>Royaume</w:t>
            </w:r>
            <w:r>
              <w:rPr>
                <w:b/>
                <w:lang w:val="fr-CA"/>
              </w:rPr>
              <w:noBreakHyphen/>
              <w:t>Uni</w:t>
            </w:r>
          </w:p>
        </w:tc>
        <w:tc>
          <w:tcPr>
            <w:tcW w:w="850" w:type="dxa"/>
            <w:tcBorders>
              <w:top w:val="single" w:sz="8" w:space="0" w:color="4F81BD"/>
              <w:left w:val="nil"/>
              <w:bottom w:val="single" w:sz="8" w:space="0" w:color="4F81BD"/>
              <w:right w:val="nil"/>
            </w:tcBorders>
            <w:shd w:val="clear" w:color="auto" w:fill="auto"/>
            <w:noWrap/>
            <w:vAlign w:val="center"/>
          </w:tcPr>
          <w:p w14:paraId="0B0A11DC" w14:textId="77777777" w:rsidR="00EE38DE" w:rsidRPr="006C1F11" w:rsidRDefault="00EE38DE" w:rsidP="00C952E2">
            <w:pPr>
              <w:pStyle w:val="NoSpacing"/>
              <w:jc w:val="center"/>
              <w:rPr>
                <w:lang w:val="fr-CA"/>
              </w:rPr>
            </w:pPr>
            <w:r w:rsidRPr="006C1F11">
              <w:rPr>
                <w:lang w:val="fr-CA"/>
              </w:rPr>
              <w:t>2276</w:t>
            </w:r>
          </w:p>
        </w:tc>
        <w:tc>
          <w:tcPr>
            <w:tcW w:w="4253" w:type="dxa"/>
            <w:tcBorders>
              <w:top w:val="single" w:sz="8" w:space="0" w:color="4F81BD"/>
              <w:left w:val="nil"/>
              <w:bottom w:val="single" w:sz="8" w:space="0" w:color="4F81BD"/>
              <w:right w:val="nil"/>
            </w:tcBorders>
            <w:shd w:val="clear" w:color="auto" w:fill="auto"/>
            <w:noWrap/>
            <w:vAlign w:val="center"/>
          </w:tcPr>
          <w:p w14:paraId="1C5BD780" w14:textId="77777777" w:rsidR="00EE38DE" w:rsidRPr="00741252" w:rsidRDefault="00EE38DE" w:rsidP="00C952E2">
            <w:pPr>
              <w:pStyle w:val="NoSpacing"/>
            </w:pPr>
            <w:r w:rsidRPr="00741252">
              <w:t>Gouliot Caves and Headland, Sark</w:t>
            </w:r>
          </w:p>
        </w:tc>
        <w:tc>
          <w:tcPr>
            <w:tcW w:w="1364" w:type="dxa"/>
            <w:tcBorders>
              <w:top w:val="single" w:sz="8" w:space="0" w:color="4F81BD"/>
              <w:left w:val="nil"/>
              <w:bottom w:val="single" w:sz="8" w:space="0" w:color="4F81BD"/>
              <w:right w:val="nil"/>
            </w:tcBorders>
            <w:shd w:val="clear" w:color="auto" w:fill="auto"/>
            <w:noWrap/>
            <w:vAlign w:val="center"/>
          </w:tcPr>
          <w:p w14:paraId="0A671448" w14:textId="77777777" w:rsidR="00EE38DE" w:rsidRPr="006C1F11" w:rsidRDefault="00EE38DE" w:rsidP="00C952E2">
            <w:pPr>
              <w:pStyle w:val="NoSpacing"/>
              <w:jc w:val="center"/>
              <w:rPr>
                <w:lang w:val="fr-CA"/>
              </w:rPr>
            </w:pPr>
            <w:r w:rsidRPr="006C1F11">
              <w:rPr>
                <w:lang w:val="fr-CA"/>
              </w:rPr>
              <w:t>09/04/2007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F81CC46" w14:textId="77777777" w:rsidR="00EE38DE" w:rsidRPr="006C1F11" w:rsidRDefault="00EE38DE" w:rsidP="008066EC">
            <w:pPr>
              <w:pStyle w:val="NoSpacing"/>
              <w:jc w:val="right"/>
              <w:rPr>
                <w:lang w:val="fr-CA"/>
              </w:rPr>
            </w:pPr>
            <w:r w:rsidRPr="006C1F11">
              <w:rPr>
                <w:lang w:val="fr-CA"/>
              </w:rPr>
              <w:t>4</w:t>
            </w:r>
          </w:p>
        </w:tc>
      </w:tr>
      <w:tr w:rsidR="00EE38DE" w:rsidRPr="006C1F11" w14:paraId="3008044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B96EB8B" w14:textId="77777777" w:rsidR="00EE38DE" w:rsidRPr="006C1F11" w:rsidRDefault="00EE38DE" w:rsidP="00C952E2">
            <w:pPr>
              <w:pStyle w:val="NoSpacing"/>
              <w:rPr>
                <w:b/>
                <w:lang w:val="fr-CA"/>
              </w:rPr>
            </w:pPr>
            <w:r>
              <w:rPr>
                <w:b/>
                <w:lang w:val="fr-CA"/>
              </w:rPr>
              <w:t>Royaume</w:t>
            </w:r>
            <w:r>
              <w:rPr>
                <w:b/>
                <w:lang w:val="fr-CA"/>
              </w:rPr>
              <w:noBreakHyphen/>
              <w:t>Uni</w:t>
            </w:r>
          </w:p>
        </w:tc>
        <w:tc>
          <w:tcPr>
            <w:tcW w:w="850" w:type="dxa"/>
            <w:tcBorders>
              <w:top w:val="single" w:sz="8" w:space="0" w:color="4F81BD"/>
              <w:left w:val="nil"/>
              <w:bottom w:val="single" w:sz="8" w:space="0" w:color="4F81BD"/>
              <w:right w:val="nil"/>
            </w:tcBorders>
            <w:shd w:val="clear" w:color="auto" w:fill="auto"/>
            <w:noWrap/>
            <w:vAlign w:val="center"/>
          </w:tcPr>
          <w:p w14:paraId="27D7108F" w14:textId="77777777" w:rsidR="00EE38DE" w:rsidRPr="006C1F11" w:rsidRDefault="00EE38DE" w:rsidP="00C952E2">
            <w:pPr>
              <w:pStyle w:val="NoSpacing"/>
              <w:jc w:val="center"/>
              <w:rPr>
                <w:lang w:val="fr-CA"/>
              </w:rPr>
            </w:pPr>
            <w:r w:rsidRPr="006C1F11">
              <w:rPr>
                <w:lang w:val="fr-CA"/>
              </w:rPr>
              <w:t>2279</w:t>
            </w:r>
          </w:p>
        </w:tc>
        <w:tc>
          <w:tcPr>
            <w:tcW w:w="4253" w:type="dxa"/>
            <w:tcBorders>
              <w:top w:val="single" w:sz="8" w:space="0" w:color="4F81BD"/>
              <w:left w:val="nil"/>
              <w:bottom w:val="single" w:sz="8" w:space="0" w:color="4F81BD"/>
              <w:right w:val="nil"/>
            </w:tcBorders>
            <w:shd w:val="clear" w:color="auto" w:fill="auto"/>
            <w:noWrap/>
            <w:vAlign w:val="center"/>
          </w:tcPr>
          <w:p w14:paraId="00A3085B" w14:textId="77777777" w:rsidR="00EE38DE" w:rsidRPr="006C1F11" w:rsidRDefault="00EE38DE" w:rsidP="00C952E2">
            <w:pPr>
              <w:pStyle w:val="NoSpacing"/>
              <w:rPr>
                <w:lang w:val="fr-CA"/>
              </w:rPr>
            </w:pPr>
            <w:r w:rsidRPr="006C1F11">
              <w:rPr>
                <w:lang w:val="fr-CA"/>
              </w:rPr>
              <w:t>Outer Ards</w:t>
            </w:r>
          </w:p>
        </w:tc>
        <w:tc>
          <w:tcPr>
            <w:tcW w:w="1364" w:type="dxa"/>
            <w:tcBorders>
              <w:top w:val="single" w:sz="8" w:space="0" w:color="4F81BD"/>
              <w:left w:val="nil"/>
              <w:bottom w:val="single" w:sz="8" w:space="0" w:color="4F81BD"/>
              <w:right w:val="nil"/>
            </w:tcBorders>
            <w:shd w:val="clear" w:color="auto" w:fill="auto"/>
            <w:noWrap/>
            <w:vAlign w:val="center"/>
          </w:tcPr>
          <w:p w14:paraId="09844CB3" w14:textId="77777777" w:rsidR="00EE38DE" w:rsidRPr="006C1F11" w:rsidRDefault="00EE38DE" w:rsidP="00C952E2">
            <w:pPr>
              <w:pStyle w:val="NoSpacing"/>
              <w:jc w:val="center"/>
              <w:rPr>
                <w:lang w:val="fr-CA"/>
              </w:rPr>
            </w:pPr>
            <w:r w:rsidRPr="006C1F11">
              <w:rPr>
                <w:lang w:val="fr-CA"/>
              </w:rPr>
              <w:t>06/04/2005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37F2700" w14:textId="2B1B9502" w:rsidR="00EE38DE" w:rsidRPr="006C1F11" w:rsidRDefault="00EE38DE" w:rsidP="008066EC">
            <w:pPr>
              <w:pStyle w:val="NoSpacing"/>
              <w:jc w:val="right"/>
              <w:rPr>
                <w:lang w:val="fr-CA"/>
              </w:rPr>
            </w:pPr>
            <w:r w:rsidRPr="006C1F11">
              <w:rPr>
                <w:lang w:val="fr-CA"/>
              </w:rPr>
              <w:t>1</w:t>
            </w:r>
            <w:r>
              <w:rPr>
                <w:lang w:val="fr-CA"/>
              </w:rPr>
              <w:t xml:space="preserve"> </w:t>
            </w:r>
            <w:r w:rsidRPr="006C1F11">
              <w:rPr>
                <w:lang w:val="fr-CA"/>
              </w:rPr>
              <w:t>154</w:t>
            </w:r>
          </w:p>
        </w:tc>
      </w:tr>
      <w:tr w:rsidR="00EE38DE" w:rsidRPr="006C1F11" w14:paraId="5EC7B82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E98EEBF" w14:textId="77777777" w:rsidR="00EE38DE" w:rsidRPr="006C1F11" w:rsidRDefault="00EE38DE" w:rsidP="00C952E2">
            <w:pPr>
              <w:pStyle w:val="NoSpacing"/>
              <w:rPr>
                <w:b/>
                <w:lang w:val="fr-CA"/>
              </w:rPr>
            </w:pPr>
            <w:r w:rsidRPr="006C1F11">
              <w:rPr>
                <w:b/>
                <w:lang w:val="fr-CA"/>
              </w:rPr>
              <w:t>Samoa</w:t>
            </w:r>
          </w:p>
        </w:tc>
        <w:tc>
          <w:tcPr>
            <w:tcW w:w="850" w:type="dxa"/>
            <w:tcBorders>
              <w:top w:val="single" w:sz="8" w:space="0" w:color="4F81BD"/>
              <w:left w:val="nil"/>
              <w:bottom w:val="single" w:sz="8" w:space="0" w:color="4F81BD"/>
              <w:right w:val="nil"/>
            </w:tcBorders>
            <w:shd w:val="clear" w:color="auto" w:fill="auto"/>
            <w:noWrap/>
            <w:vAlign w:val="center"/>
          </w:tcPr>
          <w:p w14:paraId="0C0BFA82" w14:textId="77777777" w:rsidR="00EE38DE" w:rsidRPr="006C1F11" w:rsidRDefault="00EE38DE" w:rsidP="00C952E2">
            <w:pPr>
              <w:pStyle w:val="NoSpacing"/>
              <w:jc w:val="center"/>
              <w:rPr>
                <w:lang w:val="fr-CA"/>
              </w:rPr>
            </w:pPr>
            <w:r w:rsidRPr="006C1F11">
              <w:rPr>
                <w:lang w:val="fr-CA"/>
              </w:rPr>
              <w:t>2313</w:t>
            </w:r>
          </w:p>
        </w:tc>
        <w:tc>
          <w:tcPr>
            <w:tcW w:w="4253" w:type="dxa"/>
            <w:tcBorders>
              <w:top w:val="single" w:sz="8" w:space="0" w:color="4F81BD"/>
              <w:left w:val="nil"/>
              <w:bottom w:val="single" w:sz="8" w:space="0" w:color="4F81BD"/>
              <w:right w:val="nil"/>
            </w:tcBorders>
            <w:shd w:val="clear" w:color="auto" w:fill="auto"/>
            <w:noWrap/>
            <w:vAlign w:val="center"/>
          </w:tcPr>
          <w:p w14:paraId="4295F251" w14:textId="77777777" w:rsidR="00EE38DE" w:rsidRPr="006C1F11" w:rsidRDefault="00EE38DE" w:rsidP="00C952E2">
            <w:pPr>
              <w:pStyle w:val="NoSpacing"/>
              <w:rPr>
                <w:lang w:val="fr-CA"/>
              </w:rPr>
            </w:pPr>
            <w:r w:rsidRPr="006C1F11">
              <w:rPr>
                <w:lang w:val="fr-CA"/>
              </w:rPr>
              <w:t>O Le Pupu Pue National Park</w:t>
            </w:r>
          </w:p>
        </w:tc>
        <w:tc>
          <w:tcPr>
            <w:tcW w:w="1364" w:type="dxa"/>
            <w:tcBorders>
              <w:top w:val="single" w:sz="8" w:space="0" w:color="4F81BD"/>
              <w:left w:val="nil"/>
              <w:bottom w:val="single" w:sz="8" w:space="0" w:color="4F81BD"/>
              <w:right w:val="nil"/>
            </w:tcBorders>
            <w:shd w:val="clear" w:color="auto" w:fill="auto"/>
            <w:noWrap/>
            <w:vAlign w:val="center"/>
          </w:tcPr>
          <w:p w14:paraId="0D7DE3E5" w14:textId="77777777" w:rsidR="00EE38DE" w:rsidRPr="006C1F11" w:rsidRDefault="00EE38DE" w:rsidP="00C952E2">
            <w:pPr>
              <w:pStyle w:val="NoSpacing"/>
              <w:jc w:val="center"/>
              <w:rPr>
                <w:lang w:val="fr-CA"/>
              </w:rPr>
            </w:pPr>
            <w:r w:rsidRPr="006C1F11">
              <w:rPr>
                <w:lang w:val="fr-CA"/>
              </w:rPr>
              <w:t>02/02/2016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19C9332" w14:textId="40E3521E" w:rsidR="00EE38DE" w:rsidRPr="006C1F11" w:rsidRDefault="00EE38DE" w:rsidP="00C952E2">
            <w:pPr>
              <w:pStyle w:val="NoSpacing"/>
              <w:jc w:val="right"/>
              <w:rPr>
                <w:lang w:val="fr-CA"/>
              </w:rPr>
            </w:pPr>
            <w:r w:rsidRPr="006C1F11">
              <w:rPr>
                <w:lang w:val="fr-CA"/>
              </w:rPr>
              <w:t>5</w:t>
            </w:r>
            <w:r>
              <w:rPr>
                <w:lang w:val="fr-CA"/>
              </w:rPr>
              <w:t xml:space="preserve"> </w:t>
            </w:r>
            <w:r w:rsidRPr="006C1F11">
              <w:rPr>
                <w:lang w:val="fr-CA"/>
              </w:rPr>
              <w:t>019</w:t>
            </w:r>
          </w:p>
        </w:tc>
      </w:tr>
      <w:tr w:rsidR="00EE38DE" w:rsidRPr="006C1F11" w14:paraId="7FAA315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bottom"/>
          </w:tcPr>
          <w:p w14:paraId="2EF1C6CE"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Suède</w:t>
            </w:r>
          </w:p>
        </w:tc>
        <w:tc>
          <w:tcPr>
            <w:tcW w:w="850" w:type="dxa"/>
            <w:tcBorders>
              <w:top w:val="single" w:sz="8" w:space="0" w:color="4F81BD"/>
              <w:left w:val="nil"/>
              <w:bottom w:val="single" w:sz="8" w:space="0" w:color="4F81BD"/>
              <w:right w:val="nil"/>
            </w:tcBorders>
            <w:shd w:val="clear" w:color="auto" w:fill="auto"/>
            <w:noWrap/>
            <w:vAlign w:val="bottom"/>
          </w:tcPr>
          <w:p w14:paraId="0C649D9D"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2265</w:t>
            </w:r>
          </w:p>
        </w:tc>
        <w:tc>
          <w:tcPr>
            <w:tcW w:w="4253" w:type="dxa"/>
            <w:tcBorders>
              <w:top w:val="single" w:sz="8" w:space="0" w:color="4F81BD"/>
              <w:left w:val="nil"/>
              <w:bottom w:val="single" w:sz="8" w:space="0" w:color="4F81BD"/>
              <w:right w:val="nil"/>
            </w:tcBorders>
            <w:shd w:val="clear" w:color="auto" w:fill="auto"/>
            <w:noWrap/>
            <w:vAlign w:val="bottom"/>
          </w:tcPr>
          <w:p w14:paraId="0AFF3C2C"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Oset-Rynningeviken</w:t>
            </w:r>
          </w:p>
        </w:tc>
        <w:tc>
          <w:tcPr>
            <w:tcW w:w="1364" w:type="dxa"/>
            <w:tcBorders>
              <w:top w:val="single" w:sz="8" w:space="0" w:color="4F81BD"/>
              <w:left w:val="nil"/>
              <w:bottom w:val="single" w:sz="8" w:space="0" w:color="4F81BD"/>
              <w:right w:val="nil"/>
            </w:tcBorders>
            <w:shd w:val="clear" w:color="auto" w:fill="auto"/>
            <w:noWrap/>
            <w:vAlign w:val="bottom"/>
          </w:tcPr>
          <w:p w14:paraId="7CB416EF"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23E0BC72"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646</w:t>
            </w:r>
          </w:p>
        </w:tc>
      </w:tr>
      <w:tr w:rsidR="00EE38DE" w:rsidRPr="006C1F11" w14:paraId="11A9A43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F348F5B" w14:textId="77777777" w:rsidR="00EE38DE" w:rsidRPr="006C1F11" w:rsidRDefault="00EE38DE" w:rsidP="00C952E2">
            <w:pPr>
              <w:rPr>
                <w:rFonts w:asciiTheme="minorHAnsi" w:hAnsiTheme="minorHAnsi" w:cs="Arial"/>
                <w:b/>
                <w:color w:val="000000"/>
                <w:sz w:val="22"/>
                <w:szCs w:val="22"/>
                <w:lang w:val="fr-CA"/>
              </w:rPr>
            </w:pPr>
            <w:r>
              <w:rPr>
                <w:rFonts w:asciiTheme="minorHAnsi" w:hAnsiTheme="minorHAnsi" w:cs="Arial"/>
                <w:b/>
                <w:color w:val="000000"/>
                <w:sz w:val="22"/>
                <w:szCs w:val="22"/>
                <w:lang w:val="fr-CA"/>
              </w:rPr>
              <w:t>Suède</w:t>
            </w:r>
          </w:p>
        </w:tc>
        <w:tc>
          <w:tcPr>
            <w:tcW w:w="850" w:type="dxa"/>
            <w:tcBorders>
              <w:top w:val="single" w:sz="8" w:space="0" w:color="4F81BD"/>
              <w:left w:val="nil"/>
              <w:bottom w:val="single" w:sz="8" w:space="0" w:color="4F81BD"/>
              <w:right w:val="nil"/>
            </w:tcBorders>
            <w:shd w:val="clear" w:color="auto" w:fill="auto"/>
            <w:noWrap/>
          </w:tcPr>
          <w:p w14:paraId="5E6C765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2260</w:t>
            </w:r>
          </w:p>
        </w:tc>
        <w:tc>
          <w:tcPr>
            <w:tcW w:w="4253" w:type="dxa"/>
            <w:tcBorders>
              <w:top w:val="single" w:sz="8" w:space="0" w:color="4F81BD"/>
              <w:left w:val="nil"/>
              <w:bottom w:val="single" w:sz="8" w:space="0" w:color="4F81BD"/>
              <w:right w:val="nil"/>
            </w:tcBorders>
            <w:shd w:val="clear" w:color="auto" w:fill="auto"/>
            <w:noWrap/>
          </w:tcPr>
          <w:p w14:paraId="0204D11C"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Sikåsvågarna</w:t>
            </w:r>
          </w:p>
        </w:tc>
        <w:tc>
          <w:tcPr>
            <w:tcW w:w="1364" w:type="dxa"/>
            <w:tcBorders>
              <w:top w:val="single" w:sz="8" w:space="0" w:color="4F81BD"/>
              <w:left w:val="nil"/>
              <w:bottom w:val="single" w:sz="8" w:space="0" w:color="4F81BD"/>
              <w:right w:val="nil"/>
            </w:tcBorders>
            <w:shd w:val="clear" w:color="auto" w:fill="auto"/>
            <w:noWrap/>
          </w:tcPr>
          <w:p w14:paraId="0DD6C90F"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03EC0C89" w14:textId="78D60F75"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305</w:t>
            </w:r>
          </w:p>
        </w:tc>
      </w:tr>
      <w:tr w:rsidR="00EE38DE" w:rsidRPr="006C1F11" w14:paraId="26C0144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40D6730"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Swaziland</w:t>
            </w:r>
          </w:p>
        </w:tc>
        <w:tc>
          <w:tcPr>
            <w:tcW w:w="850" w:type="dxa"/>
            <w:tcBorders>
              <w:top w:val="single" w:sz="8" w:space="0" w:color="4F81BD"/>
              <w:left w:val="nil"/>
              <w:bottom w:val="single" w:sz="8" w:space="0" w:color="4F81BD"/>
              <w:right w:val="nil"/>
            </w:tcBorders>
            <w:shd w:val="clear" w:color="auto" w:fill="auto"/>
            <w:noWrap/>
          </w:tcPr>
          <w:p w14:paraId="013C5F6D"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2121</w:t>
            </w:r>
          </w:p>
        </w:tc>
        <w:tc>
          <w:tcPr>
            <w:tcW w:w="4253" w:type="dxa"/>
            <w:tcBorders>
              <w:top w:val="single" w:sz="8" w:space="0" w:color="4F81BD"/>
              <w:left w:val="nil"/>
              <w:bottom w:val="single" w:sz="8" w:space="0" w:color="4F81BD"/>
              <w:right w:val="nil"/>
            </w:tcBorders>
            <w:shd w:val="clear" w:color="auto" w:fill="auto"/>
            <w:noWrap/>
          </w:tcPr>
          <w:p w14:paraId="04259AEA" w14:textId="77777777" w:rsidR="00EE38DE" w:rsidRPr="00741252" w:rsidRDefault="00EE38DE" w:rsidP="00C952E2">
            <w:pPr>
              <w:rPr>
                <w:rFonts w:asciiTheme="minorHAnsi" w:hAnsiTheme="minorHAnsi" w:cs="Arial"/>
                <w:color w:val="000000"/>
                <w:sz w:val="22"/>
                <w:szCs w:val="22"/>
              </w:rPr>
            </w:pPr>
            <w:r w:rsidRPr="00741252">
              <w:rPr>
                <w:rFonts w:asciiTheme="minorHAnsi" w:hAnsiTheme="minorHAnsi" w:cs="Arial"/>
                <w:color w:val="000000"/>
                <w:sz w:val="22"/>
                <w:szCs w:val="22"/>
              </w:rPr>
              <w:t>Hawane Dam and Nature Reserve</w:t>
            </w:r>
          </w:p>
        </w:tc>
        <w:tc>
          <w:tcPr>
            <w:tcW w:w="1364" w:type="dxa"/>
            <w:tcBorders>
              <w:top w:val="single" w:sz="8" w:space="0" w:color="4F81BD"/>
              <w:left w:val="nil"/>
              <w:bottom w:val="single" w:sz="8" w:space="0" w:color="4F81BD"/>
              <w:right w:val="nil"/>
            </w:tcBorders>
            <w:shd w:val="clear" w:color="auto" w:fill="auto"/>
            <w:noWrap/>
          </w:tcPr>
          <w:p w14:paraId="31B4ACF8"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B5C80A4"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232</w:t>
            </w:r>
          </w:p>
        </w:tc>
      </w:tr>
      <w:tr w:rsidR="00EE38DE" w:rsidRPr="006C1F11" w14:paraId="6FC9793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1D66087"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Swaziland</w:t>
            </w:r>
          </w:p>
        </w:tc>
        <w:tc>
          <w:tcPr>
            <w:tcW w:w="850" w:type="dxa"/>
            <w:tcBorders>
              <w:top w:val="single" w:sz="8" w:space="0" w:color="4F81BD"/>
              <w:left w:val="nil"/>
              <w:bottom w:val="single" w:sz="8" w:space="0" w:color="4F81BD"/>
              <w:right w:val="nil"/>
            </w:tcBorders>
            <w:shd w:val="clear" w:color="auto" w:fill="auto"/>
            <w:noWrap/>
          </w:tcPr>
          <w:p w14:paraId="0841DD22"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2122</w:t>
            </w:r>
          </w:p>
        </w:tc>
        <w:tc>
          <w:tcPr>
            <w:tcW w:w="4253" w:type="dxa"/>
            <w:tcBorders>
              <w:top w:val="single" w:sz="8" w:space="0" w:color="4F81BD"/>
              <w:left w:val="nil"/>
              <w:bottom w:val="single" w:sz="8" w:space="0" w:color="4F81BD"/>
              <w:right w:val="nil"/>
            </w:tcBorders>
            <w:shd w:val="clear" w:color="auto" w:fill="auto"/>
            <w:noWrap/>
          </w:tcPr>
          <w:p w14:paraId="61CD1CC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Sand River Dam</w:t>
            </w:r>
          </w:p>
        </w:tc>
        <w:tc>
          <w:tcPr>
            <w:tcW w:w="1364" w:type="dxa"/>
            <w:tcBorders>
              <w:top w:val="single" w:sz="8" w:space="0" w:color="4F81BD"/>
              <w:left w:val="nil"/>
              <w:bottom w:val="single" w:sz="8" w:space="0" w:color="4F81BD"/>
              <w:right w:val="nil"/>
            </w:tcBorders>
            <w:shd w:val="clear" w:color="auto" w:fill="auto"/>
            <w:noWrap/>
          </w:tcPr>
          <w:p w14:paraId="14D58CFB"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12/06/2013</w:t>
            </w:r>
          </w:p>
        </w:tc>
        <w:tc>
          <w:tcPr>
            <w:tcW w:w="1219" w:type="dxa"/>
            <w:tcBorders>
              <w:top w:val="single" w:sz="8" w:space="0" w:color="4F81BD"/>
              <w:left w:val="nil"/>
              <w:bottom w:val="single" w:sz="8" w:space="0" w:color="4F81BD"/>
              <w:right w:val="single" w:sz="8" w:space="0" w:color="4F81BD"/>
            </w:tcBorders>
            <w:shd w:val="clear" w:color="auto" w:fill="auto"/>
            <w:noWrap/>
          </w:tcPr>
          <w:p w14:paraId="5F8E43BC" w14:textId="77777777"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764</w:t>
            </w:r>
          </w:p>
        </w:tc>
      </w:tr>
      <w:tr w:rsidR="00EE38DE" w:rsidRPr="006C1F11" w14:paraId="4B5EE1F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F3CC8E4"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Swaziland</w:t>
            </w:r>
          </w:p>
        </w:tc>
        <w:tc>
          <w:tcPr>
            <w:tcW w:w="850" w:type="dxa"/>
            <w:tcBorders>
              <w:top w:val="single" w:sz="8" w:space="0" w:color="4F81BD"/>
              <w:left w:val="nil"/>
              <w:bottom w:val="single" w:sz="8" w:space="0" w:color="4F81BD"/>
              <w:right w:val="nil"/>
            </w:tcBorders>
            <w:shd w:val="clear" w:color="auto" w:fill="auto"/>
            <w:noWrap/>
          </w:tcPr>
          <w:p w14:paraId="79F3A16D"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2123</w:t>
            </w:r>
          </w:p>
        </w:tc>
        <w:tc>
          <w:tcPr>
            <w:tcW w:w="4253" w:type="dxa"/>
            <w:tcBorders>
              <w:top w:val="single" w:sz="8" w:space="0" w:color="4F81BD"/>
              <w:left w:val="nil"/>
              <w:bottom w:val="single" w:sz="8" w:space="0" w:color="4F81BD"/>
              <w:right w:val="nil"/>
            </w:tcBorders>
            <w:shd w:val="clear" w:color="auto" w:fill="auto"/>
            <w:noWrap/>
          </w:tcPr>
          <w:p w14:paraId="1284C132"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Van Eck Dam</w:t>
            </w:r>
          </w:p>
        </w:tc>
        <w:tc>
          <w:tcPr>
            <w:tcW w:w="1364" w:type="dxa"/>
            <w:tcBorders>
              <w:top w:val="single" w:sz="8" w:space="0" w:color="4F81BD"/>
              <w:left w:val="nil"/>
              <w:bottom w:val="single" w:sz="8" w:space="0" w:color="4F81BD"/>
              <w:right w:val="nil"/>
            </w:tcBorders>
            <w:shd w:val="clear" w:color="auto" w:fill="auto"/>
            <w:noWrap/>
          </w:tcPr>
          <w:p w14:paraId="09F4528A"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D0F3486" w14:textId="77777777" w:rsidR="00EE38DE" w:rsidRPr="006C1F11" w:rsidRDefault="00EE38DE" w:rsidP="00C952E2">
            <w:pPr>
              <w:tabs>
                <w:tab w:val="left" w:pos="459"/>
              </w:tabs>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187</w:t>
            </w:r>
          </w:p>
        </w:tc>
      </w:tr>
      <w:tr w:rsidR="00EE38DE" w:rsidRPr="006C1F11" w14:paraId="2F99F3D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120F2F6D" w14:textId="77777777" w:rsidR="00EE38DE" w:rsidRPr="006C1F11" w:rsidRDefault="00EE38DE" w:rsidP="001F4533">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Tunisi</w:t>
            </w:r>
            <w:r>
              <w:rPr>
                <w:rFonts w:asciiTheme="minorHAnsi" w:hAnsiTheme="minorHAnsi" w:cs="Calibri"/>
                <w:b/>
                <w:bCs/>
                <w:color w:val="000000"/>
                <w:sz w:val="22"/>
                <w:szCs w:val="22"/>
                <w:lang w:val="fr-CA"/>
              </w:rPr>
              <w:t>e</w:t>
            </w:r>
          </w:p>
        </w:tc>
        <w:tc>
          <w:tcPr>
            <w:tcW w:w="850" w:type="dxa"/>
            <w:tcBorders>
              <w:top w:val="single" w:sz="8" w:space="0" w:color="4F81BD"/>
              <w:left w:val="nil"/>
              <w:bottom w:val="single" w:sz="8" w:space="0" w:color="4F81BD"/>
              <w:right w:val="nil"/>
            </w:tcBorders>
            <w:shd w:val="clear" w:color="auto" w:fill="auto"/>
            <w:noWrap/>
            <w:hideMark/>
          </w:tcPr>
          <w:p w14:paraId="6B9B1DA5"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2220</w:t>
            </w:r>
          </w:p>
        </w:tc>
        <w:tc>
          <w:tcPr>
            <w:tcW w:w="4253" w:type="dxa"/>
            <w:tcBorders>
              <w:top w:val="single" w:sz="8" w:space="0" w:color="4F81BD"/>
              <w:left w:val="nil"/>
              <w:bottom w:val="single" w:sz="8" w:space="0" w:color="4F81BD"/>
              <w:right w:val="nil"/>
            </w:tcBorders>
            <w:shd w:val="clear" w:color="auto" w:fill="auto"/>
            <w:noWrap/>
            <w:hideMark/>
          </w:tcPr>
          <w:p w14:paraId="38CD33DC"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Réserve naturelle de Saddine</w:t>
            </w:r>
          </w:p>
        </w:tc>
        <w:tc>
          <w:tcPr>
            <w:tcW w:w="1364" w:type="dxa"/>
            <w:tcBorders>
              <w:top w:val="single" w:sz="8" w:space="0" w:color="4F81BD"/>
              <w:left w:val="nil"/>
              <w:bottom w:val="single" w:sz="8" w:space="0" w:color="4F81BD"/>
              <w:right w:val="nil"/>
            </w:tcBorders>
            <w:shd w:val="clear" w:color="auto" w:fill="auto"/>
            <w:noWrap/>
            <w:hideMark/>
          </w:tcPr>
          <w:p w14:paraId="334B4E92"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6B121419" w14:textId="157D788F" w:rsidR="00EE38DE" w:rsidRPr="006C1F11" w:rsidRDefault="00EE38DE" w:rsidP="00C952E2">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2</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610</w:t>
            </w:r>
          </w:p>
        </w:tc>
      </w:tr>
      <w:tr w:rsidR="00EE38DE" w:rsidRPr="006C1F11" w14:paraId="13294D7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02CB3E8"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Ukraine</w:t>
            </w:r>
          </w:p>
        </w:tc>
        <w:tc>
          <w:tcPr>
            <w:tcW w:w="850" w:type="dxa"/>
            <w:tcBorders>
              <w:top w:val="single" w:sz="8" w:space="0" w:color="4F81BD"/>
              <w:left w:val="nil"/>
              <w:bottom w:val="single" w:sz="8" w:space="0" w:color="4F81BD"/>
              <w:right w:val="nil"/>
            </w:tcBorders>
            <w:shd w:val="clear" w:color="auto" w:fill="auto"/>
            <w:noWrap/>
          </w:tcPr>
          <w:p w14:paraId="0DFEB096"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2272</w:t>
            </w:r>
          </w:p>
        </w:tc>
        <w:tc>
          <w:tcPr>
            <w:tcW w:w="4253" w:type="dxa"/>
            <w:tcBorders>
              <w:top w:val="single" w:sz="8" w:space="0" w:color="4F81BD"/>
              <w:left w:val="nil"/>
              <w:bottom w:val="single" w:sz="8" w:space="0" w:color="4F81BD"/>
              <w:right w:val="nil"/>
            </w:tcBorders>
            <w:shd w:val="clear" w:color="auto" w:fill="auto"/>
            <w:noWrap/>
          </w:tcPr>
          <w:p w14:paraId="7EC93425"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Cheremske Bog</w:t>
            </w:r>
          </w:p>
        </w:tc>
        <w:tc>
          <w:tcPr>
            <w:tcW w:w="1364" w:type="dxa"/>
            <w:tcBorders>
              <w:top w:val="single" w:sz="8" w:space="0" w:color="4F81BD"/>
              <w:left w:val="nil"/>
              <w:bottom w:val="single" w:sz="8" w:space="0" w:color="4F81BD"/>
              <w:right w:val="nil"/>
            </w:tcBorders>
            <w:shd w:val="clear" w:color="auto" w:fill="auto"/>
            <w:noWrap/>
          </w:tcPr>
          <w:p w14:paraId="07E25E7D"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24/10/2012</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24F9C3B" w14:textId="631A2FAC" w:rsidR="00EE38DE" w:rsidRPr="006C1F11" w:rsidRDefault="00EE38DE" w:rsidP="00EE38DE">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w:t>
            </w:r>
            <w:r>
              <w:rPr>
                <w:rFonts w:asciiTheme="minorHAnsi" w:hAnsiTheme="minorHAnsi" w:cs="Arial"/>
                <w:color w:val="000000"/>
                <w:sz w:val="22"/>
                <w:szCs w:val="22"/>
                <w:lang w:val="fr-CA"/>
              </w:rPr>
              <w:t> </w:t>
            </w:r>
            <w:r w:rsidRPr="006C1F11">
              <w:rPr>
                <w:rFonts w:asciiTheme="minorHAnsi" w:hAnsiTheme="minorHAnsi" w:cs="Arial"/>
                <w:color w:val="000000"/>
                <w:sz w:val="22"/>
                <w:szCs w:val="22"/>
                <w:lang w:val="fr-CA"/>
              </w:rPr>
              <w:t>975</w:t>
            </w:r>
            <w:r>
              <w:rPr>
                <w:rFonts w:asciiTheme="minorHAnsi" w:hAnsiTheme="minorHAnsi" w:cs="Arial"/>
                <w:color w:val="000000"/>
                <w:sz w:val="22"/>
                <w:szCs w:val="22"/>
                <w:lang w:val="fr-CA"/>
              </w:rPr>
              <w:t>,</w:t>
            </w:r>
            <w:r w:rsidRPr="006C1F11">
              <w:rPr>
                <w:rFonts w:asciiTheme="minorHAnsi" w:hAnsiTheme="minorHAnsi" w:cs="Arial"/>
                <w:color w:val="000000"/>
                <w:sz w:val="22"/>
                <w:szCs w:val="22"/>
                <w:lang w:val="fr-CA"/>
              </w:rPr>
              <w:t>70</w:t>
            </w:r>
          </w:p>
        </w:tc>
      </w:tr>
      <w:tr w:rsidR="00EE38DE" w:rsidRPr="006C1F11" w14:paraId="6032ED4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28D9364"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Ukraine</w:t>
            </w:r>
          </w:p>
        </w:tc>
        <w:tc>
          <w:tcPr>
            <w:tcW w:w="850" w:type="dxa"/>
            <w:tcBorders>
              <w:top w:val="single" w:sz="8" w:space="0" w:color="4F81BD"/>
              <w:left w:val="nil"/>
              <w:bottom w:val="single" w:sz="8" w:space="0" w:color="4F81BD"/>
              <w:right w:val="nil"/>
            </w:tcBorders>
            <w:shd w:val="clear" w:color="auto" w:fill="auto"/>
            <w:noWrap/>
          </w:tcPr>
          <w:p w14:paraId="7C5C2FE7"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2273</w:t>
            </w:r>
          </w:p>
        </w:tc>
        <w:tc>
          <w:tcPr>
            <w:tcW w:w="4253" w:type="dxa"/>
            <w:tcBorders>
              <w:top w:val="single" w:sz="8" w:space="0" w:color="4F81BD"/>
              <w:left w:val="nil"/>
              <w:bottom w:val="single" w:sz="8" w:space="0" w:color="4F81BD"/>
              <w:right w:val="nil"/>
            </w:tcBorders>
            <w:shd w:val="clear" w:color="auto" w:fill="auto"/>
            <w:noWrap/>
          </w:tcPr>
          <w:p w14:paraId="77A6A32E"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Sim Maiakiv Floodplain</w:t>
            </w:r>
          </w:p>
        </w:tc>
        <w:tc>
          <w:tcPr>
            <w:tcW w:w="1364" w:type="dxa"/>
            <w:tcBorders>
              <w:top w:val="single" w:sz="8" w:space="0" w:color="4F81BD"/>
              <w:left w:val="nil"/>
              <w:bottom w:val="single" w:sz="8" w:space="0" w:color="4F81BD"/>
              <w:right w:val="nil"/>
            </w:tcBorders>
            <w:shd w:val="clear" w:color="auto" w:fill="auto"/>
            <w:noWrap/>
          </w:tcPr>
          <w:p w14:paraId="4ECF1C10"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7A74717E" w14:textId="35772258"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140</w:t>
            </w:r>
          </w:p>
        </w:tc>
      </w:tr>
      <w:tr w:rsidR="00EE38DE" w:rsidRPr="006C1F11" w14:paraId="43FC3B1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CC4A178" w14:textId="77777777" w:rsidR="00EE38DE" w:rsidRPr="006C1F11" w:rsidRDefault="00EE38DE" w:rsidP="00C952E2">
            <w:pPr>
              <w:rPr>
                <w:rFonts w:asciiTheme="minorHAnsi" w:hAnsiTheme="minorHAnsi" w:cs="Arial"/>
                <w:b/>
                <w:color w:val="000000"/>
                <w:sz w:val="22"/>
                <w:szCs w:val="22"/>
                <w:lang w:val="fr-CA"/>
              </w:rPr>
            </w:pPr>
            <w:r w:rsidRPr="006C1F11">
              <w:rPr>
                <w:rFonts w:asciiTheme="minorHAnsi" w:hAnsiTheme="minorHAnsi" w:cs="Arial"/>
                <w:b/>
                <w:color w:val="000000"/>
                <w:sz w:val="22"/>
                <w:szCs w:val="22"/>
                <w:lang w:val="fr-CA"/>
              </w:rPr>
              <w:t>Ukraine</w:t>
            </w:r>
          </w:p>
        </w:tc>
        <w:tc>
          <w:tcPr>
            <w:tcW w:w="850" w:type="dxa"/>
            <w:tcBorders>
              <w:top w:val="single" w:sz="8" w:space="0" w:color="4F81BD"/>
              <w:left w:val="nil"/>
              <w:bottom w:val="single" w:sz="8" w:space="0" w:color="4F81BD"/>
              <w:right w:val="nil"/>
            </w:tcBorders>
            <w:shd w:val="clear" w:color="auto" w:fill="auto"/>
            <w:noWrap/>
          </w:tcPr>
          <w:p w14:paraId="3E733DAE" w14:textId="77777777" w:rsidR="00EE38DE" w:rsidRPr="006C1F11" w:rsidRDefault="00EE38DE" w:rsidP="00C952E2">
            <w:pPr>
              <w:jc w:val="cente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2275</w:t>
            </w:r>
          </w:p>
        </w:tc>
        <w:tc>
          <w:tcPr>
            <w:tcW w:w="4253" w:type="dxa"/>
            <w:tcBorders>
              <w:top w:val="single" w:sz="8" w:space="0" w:color="4F81BD"/>
              <w:left w:val="nil"/>
              <w:bottom w:val="single" w:sz="8" w:space="0" w:color="4F81BD"/>
              <w:right w:val="nil"/>
            </w:tcBorders>
            <w:shd w:val="clear" w:color="auto" w:fill="auto"/>
            <w:noWrap/>
          </w:tcPr>
          <w:p w14:paraId="661201D1" w14:textId="77777777" w:rsidR="00EE38DE" w:rsidRPr="006C1F11" w:rsidRDefault="00EE38DE" w:rsidP="00C952E2">
            <w:pPr>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Somyne Swamps</w:t>
            </w:r>
          </w:p>
        </w:tc>
        <w:tc>
          <w:tcPr>
            <w:tcW w:w="1364" w:type="dxa"/>
            <w:tcBorders>
              <w:top w:val="single" w:sz="8" w:space="0" w:color="4F81BD"/>
              <w:left w:val="nil"/>
              <w:bottom w:val="single" w:sz="8" w:space="0" w:color="4F81BD"/>
              <w:right w:val="nil"/>
            </w:tcBorders>
            <w:shd w:val="clear" w:color="auto" w:fill="auto"/>
            <w:noWrap/>
          </w:tcPr>
          <w:p w14:paraId="5BDCA550" w14:textId="77777777" w:rsidR="00EE38DE" w:rsidRPr="006C1F11" w:rsidRDefault="00EE38DE" w:rsidP="00C952E2">
            <w:pPr>
              <w:jc w:val="center"/>
              <w:rPr>
                <w:rFonts w:asciiTheme="minorHAnsi" w:hAnsiTheme="minorHAnsi" w:cs="Arial"/>
                <w:sz w:val="22"/>
                <w:szCs w:val="22"/>
                <w:lang w:val="fr-CA"/>
              </w:rPr>
            </w:pPr>
            <w:r w:rsidRPr="006C1F11">
              <w:rPr>
                <w:rFonts w:asciiTheme="minorHAnsi" w:hAnsiTheme="minorHAnsi" w:cs="Arial"/>
                <w:sz w:val="22"/>
                <w:szCs w:val="22"/>
                <w:lang w:val="fr-CA"/>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3ABEC79A" w14:textId="1B1CAA95" w:rsidR="00EE38DE" w:rsidRPr="006C1F11" w:rsidRDefault="00EE38DE" w:rsidP="00C952E2">
            <w:pPr>
              <w:jc w:val="right"/>
              <w:rPr>
                <w:rFonts w:asciiTheme="minorHAnsi" w:hAnsiTheme="minorHAnsi" w:cs="Arial"/>
                <w:color w:val="000000"/>
                <w:sz w:val="22"/>
                <w:szCs w:val="22"/>
                <w:lang w:val="fr-CA"/>
              </w:rPr>
            </w:pPr>
            <w:r w:rsidRPr="006C1F11">
              <w:rPr>
                <w:rFonts w:asciiTheme="minorHAnsi" w:hAnsiTheme="minorHAnsi" w:cs="Arial"/>
                <w:color w:val="000000"/>
                <w:sz w:val="22"/>
                <w:szCs w:val="22"/>
                <w:lang w:val="fr-CA"/>
              </w:rPr>
              <w:t>10</w:t>
            </w:r>
            <w:r>
              <w:rPr>
                <w:rFonts w:asciiTheme="minorHAnsi" w:hAnsiTheme="minorHAnsi" w:cs="Arial"/>
                <w:color w:val="000000"/>
                <w:sz w:val="22"/>
                <w:szCs w:val="22"/>
                <w:lang w:val="fr-CA"/>
              </w:rPr>
              <w:t xml:space="preserve"> </w:t>
            </w:r>
            <w:r w:rsidRPr="006C1F11">
              <w:rPr>
                <w:rFonts w:asciiTheme="minorHAnsi" w:hAnsiTheme="minorHAnsi" w:cs="Arial"/>
                <w:color w:val="000000"/>
                <w:sz w:val="22"/>
                <w:szCs w:val="22"/>
                <w:lang w:val="fr-CA"/>
              </w:rPr>
              <w:t>852</w:t>
            </w:r>
          </w:p>
        </w:tc>
      </w:tr>
      <w:tr w:rsidR="00EE38DE" w:rsidRPr="006C1F11" w14:paraId="518828A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E7464AF" w14:textId="77777777" w:rsidR="00EE38DE" w:rsidRPr="006C1F11" w:rsidRDefault="00EE38DE" w:rsidP="00C952E2">
            <w:pPr>
              <w:pStyle w:val="NoSpacing"/>
              <w:rPr>
                <w:b/>
                <w:lang w:val="fr-CA"/>
              </w:rPr>
            </w:pPr>
            <w:r w:rsidRPr="006C1F11">
              <w:rPr>
                <w:b/>
                <w:lang w:val="fr-CA"/>
              </w:rPr>
              <w:t>Ukraine</w:t>
            </w:r>
          </w:p>
        </w:tc>
        <w:tc>
          <w:tcPr>
            <w:tcW w:w="850" w:type="dxa"/>
            <w:tcBorders>
              <w:top w:val="single" w:sz="8" w:space="0" w:color="4F81BD"/>
              <w:left w:val="nil"/>
              <w:bottom w:val="single" w:sz="8" w:space="0" w:color="4F81BD"/>
              <w:right w:val="nil"/>
            </w:tcBorders>
            <w:shd w:val="clear" w:color="auto" w:fill="auto"/>
            <w:noWrap/>
            <w:vAlign w:val="center"/>
          </w:tcPr>
          <w:p w14:paraId="12475A4E" w14:textId="77777777" w:rsidR="00EE38DE" w:rsidRPr="006C1F11" w:rsidRDefault="00EE38DE" w:rsidP="00C952E2">
            <w:pPr>
              <w:pStyle w:val="NoSpacing"/>
              <w:jc w:val="center"/>
              <w:rPr>
                <w:lang w:val="fr-CA"/>
              </w:rPr>
            </w:pPr>
            <w:r w:rsidRPr="006C1F11">
              <w:rPr>
                <w:lang w:val="fr-CA"/>
              </w:rPr>
              <w:t>2282</w:t>
            </w:r>
          </w:p>
        </w:tc>
        <w:tc>
          <w:tcPr>
            <w:tcW w:w="4253" w:type="dxa"/>
            <w:tcBorders>
              <w:top w:val="single" w:sz="8" w:space="0" w:color="4F81BD"/>
              <w:left w:val="nil"/>
              <w:bottom w:val="single" w:sz="8" w:space="0" w:color="4F81BD"/>
              <w:right w:val="nil"/>
            </w:tcBorders>
            <w:shd w:val="clear" w:color="auto" w:fill="auto"/>
            <w:noWrap/>
            <w:vAlign w:val="center"/>
          </w:tcPr>
          <w:p w14:paraId="566015D0" w14:textId="77777777" w:rsidR="00EE38DE" w:rsidRPr="00741252" w:rsidRDefault="00EE38DE" w:rsidP="00C952E2">
            <w:pPr>
              <w:pStyle w:val="NoSpacing"/>
            </w:pPr>
            <w:r w:rsidRPr="00741252">
              <w:t>Archipelago Velyki and Mali Kuchugury</w:t>
            </w:r>
          </w:p>
        </w:tc>
        <w:tc>
          <w:tcPr>
            <w:tcW w:w="1364" w:type="dxa"/>
            <w:tcBorders>
              <w:top w:val="single" w:sz="8" w:space="0" w:color="4F81BD"/>
              <w:left w:val="nil"/>
              <w:bottom w:val="single" w:sz="8" w:space="0" w:color="4F81BD"/>
              <w:right w:val="nil"/>
            </w:tcBorders>
            <w:shd w:val="clear" w:color="auto" w:fill="auto"/>
            <w:noWrap/>
            <w:vAlign w:val="center"/>
          </w:tcPr>
          <w:p w14:paraId="3F319E3C" w14:textId="77777777" w:rsidR="00EE38DE" w:rsidRPr="006C1F11" w:rsidRDefault="00EE38DE" w:rsidP="00C952E2">
            <w:pPr>
              <w:pStyle w:val="NoSpacing"/>
              <w:jc w:val="center"/>
              <w:rPr>
                <w:lang w:val="fr-CA"/>
              </w:rPr>
            </w:pPr>
            <w:r w:rsidRPr="006C1F11">
              <w:rPr>
                <w:lang w:val="fr-CA"/>
              </w:rPr>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D903D2F" w14:textId="77B959A0" w:rsidR="00EE38DE" w:rsidRPr="006C1F11" w:rsidRDefault="00EE38DE" w:rsidP="00C952E2">
            <w:pPr>
              <w:pStyle w:val="NoSpacing"/>
              <w:jc w:val="right"/>
              <w:rPr>
                <w:lang w:val="fr-CA"/>
              </w:rPr>
            </w:pPr>
            <w:r w:rsidRPr="006C1F11">
              <w:rPr>
                <w:lang w:val="fr-CA"/>
              </w:rPr>
              <w:t>7</w:t>
            </w:r>
            <w:r>
              <w:rPr>
                <w:lang w:val="fr-CA"/>
              </w:rPr>
              <w:t xml:space="preserve"> </w:t>
            </w:r>
            <w:r w:rsidRPr="006C1F11">
              <w:rPr>
                <w:lang w:val="fr-CA"/>
              </w:rPr>
              <w:t>740</w:t>
            </w:r>
          </w:p>
        </w:tc>
      </w:tr>
      <w:tr w:rsidR="00EE38DE" w:rsidRPr="006C1F11" w14:paraId="03EC7B3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F8CCD82" w14:textId="77777777" w:rsidR="00EE38DE" w:rsidRPr="006C1F11" w:rsidRDefault="00EE38DE" w:rsidP="00C952E2">
            <w:pPr>
              <w:pStyle w:val="NoSpacing"/>
              <w:rPr>
                <w:b/>
                <w:lang w:val="fr-CA"/>
              </w:rPr>
            </w:pPr>
            <w:r w:rsidRPr="006C1F11">
              <w:rPr>
                <w:b/>
                <w:lang w:val="fr-CA"/>
              </w:rPr>
              <w:t>Ukraine</w:t>
            </w:r>
          </w:p>
        </w:tc>
        <w:tc>
          <w:tcPr>
            <w:tcW w:w="850" w:type="dxa"/>
            <w:tcBorders>
              <w:top w:val="single" w:sz="8" w:space="0" w:color="4F81BD"/>
              <w:left w:val="nil"/>
              <w:bottom w:val="single" w:sz="8" w:space="0" w:color="4F81BD"/>
              <w:right w:val="nil"/>
            </w:tcBorders>
            <w:shd w:val="clear" w:color="auto" w:fill="auto"/>
            <w:noWrap/>
            <w:vAlign w:val="center"/>
          </w:tcPr>
          <w:p w14:paraId="07B4E692" w14:textId="77777777" w:rsidR="00EE38DE" w:rsidRPr="006C1F11" w:rsidRDefault="00EE38DE" w:rsidP="00C952E2">
            <w:pPr>
              <w:pStyle w:val="NoSpacing"/>
              <w:jc w:val="center"/>
              <w:rPr>
                <w:lang w:val="fr-CA"/>
              </w:rPr>
            </w:pPr>
            <w:r w:rsidRPr="006C1F11">
              <w:rPr>
                <w:lang w:val="fr-CA"/>
              </w:rPr>
              <w:t>2281</w:t>
            </w:r>
          </w:p>
        </w:tc>
        <w:tc>
          <w:tcPr>
            <w:tcW w:w="4253" w:type="dxa"/>
            <w:tcBorders>
              <w:top w:val="single" w:sz="8" w:space="0" w:color="4F81BD"/>
              <w:left w:val="nil"/>
              <w:bottom w:val="single" w:sz="8" w:space="0" w:color="4F81BD"/>
              <w:right w:val="nil"/>
            </w:tcBorders>
            <w:shd w:val="clear" w:color="auto" w:fill="auto"/>
            <w:noWrap/>
            <w:vAlign w:val="center"/>
          </w:tcPr>
          <w:p w14:paraId="41FE298F" w14:textId="77777777" w:rsidR="00EE38DE" w:rsidRPr="00741252" w:rsidRDefault="00EE38DE" w:rsidP="00C952E2">
            <w:pPr>
              <w:pStyle w:val="NoSpacing"/>
            </w:pPr>
            <w:r w:rsidRPr="00741252">
              <w:t>Byle Lake and Koza Berezyna Mire</w:t>
            </w:r>
          </w:p>
        </w:tc>
        <w:tc>
          <w:tcPr>
            <w:tcW w:w="1364" w:type="dxa"/>
            <w:tcBorders>
              <w:top w:val="single" w:sz="8" w:space="0" w:color="4F81BD"/>
              <w:left w:val="nil"/>
              <w:bottom w:val="single" w:sz="8" w:space="0" w:color="4F81BD"/>
              <w:right w:val="nil"/>
            </w:tcBorders>
            <w:shd w:val="clear" w:color="auto" w:fill="auto"/>
            <w:noWrap/>
            <w:vAlign w:val="center"/>
          </w:tcPr>
          <w:p w14:paraId="4E8D2778" w14:textId="77777777" w:rsidR="00EE38DE" w:rsidRPr="006C1F11" w:rsidRDefault="00EE38DE" w:rsidP="00C952E2">
            <w:pPr>
              <w:pStyle w:val="NoSpacing"/>
              <w:jc w:val="center"/>
              <w:rPr>
                <w:lang w:val="fr-CA"/>
              </w:rPr>
            </w:pPr>
            <w:r w:rsidRPr="006C1F11">
              <w:rPr>
                <w:lang w:val="fr-CA"/>
              </w:rPr>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82FFC3D" w14:textId="48E83188" w:rsidR="00EE38DE" w:rsidRPr="006C1F11" w:rsidRDefault="00EE38DE" w:rsidP="00EE38DE">
            <w:pPr>
              <w:pStyle w:val="NoSpacing"/>
              <w:jc w:val="right"/>
              <w:rPr>
                <w:lang w:val="fr-CA"/>
              </w:rPr>
            </w:pPr>
            <w:r w:rsidRPr="006C1F11">
              <w:rPr>
                <w:lang w:val="fr-CA"/>
              </w:rPr>
              <w:t>8</w:t>
            </w:r>
            <w:r>
              <w:rPr>
                <w:lang w:val="fr-CA"/>
              </w:rPr>
              <w:t> </w:t>
            </w:r>
            <w:r w:rsidRPr="006C1F11">
              <w:rPr>
                <w:lang w:val="fr-CA"/>
              </w:rPr>
              <w:t>036</w:t>
            </w:r>
            <w:r>
              <w:rPr>
                <w:lang w:val="fr-CA"/>
              </w:rPr>
              <w:t>,</w:t>
            </w:r>
            <w:r w:rsidRPr="006C1F11">
              <w:rPr>
                <w:lang w:val="fr-CA"/>
              </w:rPr>
              <w:t>50</w:t>
            </w:r>
          </w:p>
        </w:tc>
      </w:tr>
      <w:tr w:rsidR="00EE38DE" w:rsidRPr="006C1F11" w14:paraId="3914A3D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240AD27"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Uruguay</w:t>
            </w:r>
          </w:p>
        </w:tc>
        <w:tc>
          <w:tcPr>
            <w:tcW w:w="850" w:type="dxa"/>
            <w:tcBorders>
              <w:top w:val="single" w:sz="8" w:space="0" w:color="4F81BD"/>
              <w:left w:val="nil"/>
              <w:bottom w:val="single" w:sz="8" w:space="0" w:color="4F81BD"/>
              <w:right w:val="nil"/>
            </w:tcBorders>
            <w:shd w:val="clear" w:color="auto" w:fill="auto"/>
            <w:noWrap/>
          </w:tcPr>
          <w:p w14:paraId="263F6A6A"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2236</w:t>
            </w:r>
          </w:p>
        </w:tc>
        <w:tc>
          <w:tcPr>
            <w:tcW w:w="4253" w:type="dxa"/>
            <w:tcBorders>
              <w:top w:val="single" w:sz="8" w:space="0" w:color="4F81BD"/>
              <w:left w:val="nil"/>
              <w:bottom w:val="single" w:sz="8" w:space="0" w:color="4F81BD"/>
              <w:right w:val="nil"/>
            </w:tcBorders>
            <w:shd w:val="clear" w:color="auto" w:fill="auto"/>
            <w:noWrap/>
          </w:tcPr>
          <w:p w14:paraId="69E235A7"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Laguna de Rocha</w:t>
            </w:r>
          </w:p>
        </w:tc>
        <w:tc>
          <w:tcPr>
            <w:tcW w:w="1364" w:type="dxa"/>
            <w:tcBorders>
              <w:top w:val="single" w:sz="8" w:space="0" w:color="4F81BD"/>
              <w:left w:val="nil"/>
              <w:bottom w:val="single" w:sz="8" w:space="0" w:color="4F81BD"/>
              <w:right w:val="nil"/>
            </w:tcBorders>
            <w:shd w:val="clear" w:color="auto" w:fill="auto"/>
            <w:noWrap/>
          </w:tcPr>
          <w:p w14:paraId="26313D02"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05/06/2015</w:t>
            </w:r>
          </w:p>
        </w:tc>
        <w:tc>
          <w:tcPr>
            <w:tcW w:w="1219" w:type="dxa"/>
            <w:tcBorders>
              <w:top w:val="single" w:sz="8" w:space="0" w:color="4F81BD"/>
              <w:left w:val="nil"/>
              <w:bottom w:val="single" w:sz="8" w:space="0" w:color="4F81BD"/>
              <w:right w:val="single" w:sz="8" w:space="0" w:color="4F81BD"/>
            </w:tcBorders>
            <w:shd w:val="clear" w:color="auto" w:fill="auto"/>
            <w:noWrap/>
          </w:tcPr>
          <w:p w14:paraId="49FE3A6F" w14:textId="77E4B358" w:rsidR="00EE38DE" w:rsidRPr="006C1F11" w:rsidRDefault="00EE38DE" w:rsidP="008066EC">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10</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933</w:t>
            </w:r>
          </w:p>
        </w:tc>
      </w:tr>
      <w:tr w:rsidR="00EE38DE" w:rsidRPr="006C1F11" w14:paraId="3895F6F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67DD6D8D"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Viet Nam</w:t>
            </w:r>
          </w:p>
        </w:tc>
        <w:tc>
          <w:tcPr>
            <w:tcW w:w="850" w:type="dxa"/>
            <w:tcBorders>
              <w:top w:val="single" w:sz="8" w:space="0" w:color="4F81BD"/>
              <w:left w:val="nil"/>
              <w:bottom w:val="single" w:sz="8" w:space="0" w:color="4F81BD"/>
              <w:right w:val="nil"/>
            </w:tcBorders>
            <w:shd w:val="clear" w:color="auto" w:fill="auto"/>
            <w:noWrap/>
            <w:hideMark/>
          </w:tcPr>
          <w:p w14:paraId="34C0B841"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2228</w:t>
            </w:r>
          </w:p>
        </w:tc>
        <w:tc>
          <w:tcPr>
            <w:tcW w:w="4253" w:type="dxa"/>
            <w:tcBorders>
              <w:top w:val="single" w:sz="8" w:space="0" w:color="4F81BD"/>
              <w:left w:val="nil"/>
              <w:bottom w:val="single" w:sz="8" w:space="0" w:color="4F81BD"/>
              <w:right w:val="nil"/>
            </w:tcBorders>
            <w:shd w:val="clear" w:color="auto" w:fill="auto"/>
            <w:noWrap/>
            <w:hideMark/>
          </w:tcPr>
          <w:p w14:paraId="60695D05" w14:textId="77777777" w:rsidR="00EE38DE" w:rsidRPr="00741252" w:rsidRDefault="00EE38DE" w:rsidP="00C952E2">
            <w:pPr>
              <w:rPr>
                <w:rFonts w:asciiTheme="minorHAnsi" w:hAnsiTheme="minorHAnsi" w:cs="Calibri"/>
                <w:color w:val="000000"/>
                <w:sz w:val="22"/>
                <w:szCs w:val="22"/>
              </w:rPr>
            </w:pPr>
            <w:r w:rsidRPr="00741252">
              <w:rPr>
                <w:rFonts w:asciiTheme="minorHAnsi" w:hAnsiTheme="minorHAnsi" w:cs="Calibri"/>
                <w:color w:val="000000"/>
                <w:sz w:val="22"/>
                <w:szCs w:val="22"/>
              </w:rPr>
              <w:t>U Minh Thuong National Park</w:t>
            </w:r>
          </w:p>
        </w:tc>
        <w:tc>
          <w:tcPr>
            <w:tcW w:w="1364" w:type="dxa"/>
            <w:tcBorders>
              <w:top w:val="single" w:sz="8" w:space="0" w:color="4F81BD"/>
              <w:left w:val="nil"/>
              <w:bottom w:val="single" w:sz="8" w:space="0" w:color="4F81BD"/>
              <w:right w:val="nil"/>
            </w:tcBorders>
            <w:shd w:val="clear" w:color="auto" w:fill="auto"/>
            <w:noWrap/>
            <w:hideMark/>
          </w:tcPr>
          <w:p w14:paraId="452266A0"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30/04/2015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53C7F1D9" w14:textId="5EF85E86" w:rsidR="00EE38DE" w:rsidRPr="006C1F11" w:rsidRDefault="00EE38DE" w:rsidP="008066EC">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8</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038</w:t>
            </w:r>
          </w:p>
        </w:tc>
      </w:tr>
      <w:tr w:rsidR="00EE38DE" w:rsidRPr="006C1F11" w14:paraId="1B8C237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bottom"/>
            <w:hideMark/>
          </w:tcPr>
          <w:p w14:paraId="6C3103A0" w14:textId="77777777" w:rsidR="00EE38DE" w:rsidRPr="006C1F11" w:rsidRDefault="00EE38DE" w:rsidP="00C952E2">
            <w:pPr>
              <w:rPr>
                <w:rFonts w:asciiTheme="minorHAnsi" w:hAnsiTheme="minorHAnsi" w:cs="Calibri"/>
                <w:b/>
                <w:bCs/>
                <w:color w:val="000000"/>
                <w:sz w:val="22"/>
                <w:szCs w:val="22"/>
                <w:lang w:val="fr-CA"/>
              </w:rPr>
            </w:pPr>
            <w:r w:rsidRPr="006C1F11">
              <w:rPr>
                <w:rFonts w:asciiTheme="minorHAnsi" w:hAnsiTheme="minorHAnsi" w:cs="Calibri"/>
                <w:b/>
                <w:bCs/>
                <w:color w:val="000000"/>
                <w:sz w:val="22"/>
                <w:szCs w:val="22"/>
                <w:lang w:val="fr-CA"/>
              </w:rPr>
              <w:t>Viet Nam</w:t>
            </w:r>
          </w:p>
        </w:tc>
        <w:tc>
          <w:tcPr>
            <w:tcW w:w="850" w:type="dxa"/>
            <w:tcBorders>
              <w:top w:val="single" w:sz="8" w:space="0" w:color="4F81BD"/>
              <w:left w:val="nil"/>
              <w:bottom w:val="single" w:sz="8" w:space="0" w:color="4F81BD"/>
              <w:right w:val="nil"/>
            </w:tcBorders>
            <w:shd w:val="clear" w:color="auto" w:fill="auto"/>
            <w:noWrap/>
            <w:hideMark/>
          </w:tcPr>
          <w:p w14:paraId="2F65086A" w14:textId="77777777" w:rsidR="00EE38DE" w:rsidRPr="006C1F11" w:rsidRDefault="00EE38DE" w:rsidP="00C952E2">
            <w:pPr>
              <w:jc w:val="cente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2227</w:t>
            </w:r>
          </w:p>
        </w:tc>
        <w:tc>
          <w:tcPr>
            <w:tcW w:w="4253" w:type="dxa"/>
            <w:tcBorders>
              <w:top w:val="single" w:sz="8" w:space="0" w:color="4F81BD"/>
              <w:left w:val="nil"/>
              <w:bottom w:val="single" w:sz="8" w:space="0" w:color="4F81BD"/>
              <w:right w:val="nil"/>
            </w:tcBorders>
            <w:shd w:val="clear" w:color="auto" w:fill="auto"/>
            <w:noWrap/>
            <w:vAlign w:val="bottom"/>
            <w:hideMark/>
          </w:tcPr>
          <w:p w14:paraId="52008494" w14:textId="77777777" w:rsidR="00EE38DE" w:rsidRPr="006C1F11" w:rsidRDefault="00EE38DE" w:rsidP="00C952E2">
            <w:pPr>
              <w:rPr>
                <w:rFonts w:asciiTheme="minorHAnsi" w:hAnsiTheme="minorHAnsi" w:cs="Calibri"/>
                <w:color w:val="000000"/>
                <w:sz w:val="22"/>
                <w:szCs w:val="22"/>
                <w:lang w:val="fr-CA"/>
              </w:rPr>
            </w:pPr>
            <w:r w:rsidRPr="006C1F11">
              <w:rPr>
                <w:rFonts w:asciiTheme="minorHAnsi" w:hAnsiTheme="minorHAnsi" w:cs="Calibri"/>
                <w:color w:val="000000"/>
                <w:sz w:val="22"/>
                <w:szCs w:val="22"/>
                <w:lang w:val="fr-CA"/>
              </w:rPr>
              <w:t>Lang Sen Wetland Reserve</w:t>
            </w:r>
          </w:p>
        </w:tc>
        <w:tc>
          <w:tcPr>
            <w:tcW w:w="1364" w:type="dxa"/>
            <w:tcBorders>
              <w:top w:val="single" w:sz="8" w:space="0" w:color="4F81BD"/>
              <w:left w:val="nil"/>
              <w:bottom w:val="single" w:sz="8" w:space="0" w:color="4F81BD"/>
              <w:right w:val="nil"/>
            </w:tcBorders>
            <w:shd w:val="clear" w:color="auto" w:fill="auto"/>
            <w:noWrap/>
            <w:hideMark/>
          </w:tcPr>
          <w:p w14:paraId="78EAF2D6" w14:textId="77777777" w:rsidR="00EE38DE" w:rsidRPr="006C1F11" w:rsidRDefault="00EE38DE" w:rsidP="00C952E2">
            <w:pPr>
              <w:jc w:val="center"/>
              <w:rPr>
                <w:rFonts w:asciiTheme="minorHAnsi" w:hAnsiTheme="minorHAnsi"/>
                <w:color w:val="000000"/>
                <w:sz w:val="22"/>
                <w:szCs w:val="22"/>
                <w:lang w:val="fr-CA"/>
              </w:rPr>
            </w:pPr>
            <w:r w:rsidRPr="006C1F11">
              <w:rPr>
                <w:rFonts w:asciiTheme="minorHAnsi" w:hAnsiTheme="minorHAnsi"/>
                <w:color w:val="000000"/>
                <w:sz w:val="22"/>
                <w:szCs w:val="22"/>
                <w:lang w:val="fr-CA"/>
              </w:rPr>
              <w:t>22/05/2015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6872EA1C" w14:textId="69E72315" w:rsidR="00EE38DE" w:rsidRPr="006C1F11" w:rsidRDefault="00EE38DE" w:rsidP="008066EC">
            <w:pPr>
              <w:jc w:val="right"/>
              <w:rPr>
                <w:rFonts w:asciiTheme="minorHAnsi" w:hAnsiTheme="minorHAnsi"/>
                <w:color w:val="000000"/>
                <w:sz w:val="22"/>
                <w:szCs w:val="22"/>
                <w:lang w:val="fr-CA"/>
              </w:rPr>
            </w:pPr>
            <w:r w:rsidRPr="006C1F11">
              <w:rPr>
                <w:rFonts w:asciiTheme="minorHAnsi" w:hAnsiTheme="minorHAnsi"/>
                <w:color w:val="000000"/>
                <w:sz w:val="22"/>
                <w:szCs w:val="22"/>
                <w:lang w:val="fr-CA"/>
              </w:rPr>
              <w:t>4</w:t>
            </w:r>
            <w:r>
              <w:rPr>
                <w:rFonts w:asciiTheme="minorHAnsi" w:hAnsiTheme="minorHAnsi"/>
                <w:color w:val="000000"/>
                <w:sz w:val="22"/>
                <w:szCs w:val="22"/>
                <w:lang w:val="fr-CA"/>
              </w:rPr>
              <w:t xml:space="preserve"> </w:t>
            </w:r>
            <w:r w:rsidRPr="006C1F11">
              <w:rPr>
                <w:rFonts w:asciiTheme="minorHAnsi" w:hAnsiTheme="minorHAnsi"/>
                <w:color w:val="000000"/>
                <w:sz w:val="22"/>
                <w:szCs w:val="22"/>
                <w:lang w:val="fr-CA"/>
              </w:rPr>
              <w:t>802</w:t>
            </w:r>
          </w:p>
        </w:tc>
      </w:tr>
      <w:tr w:rsidR="00EE38DE" w:rsidRPr="006C1F11" w14:paraId="54A082B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A3875C6" w14:textId="77777777" w:rsidR="00EE38DE" w:rsidRPr="006C1F11" w:rsidRDefault="00EE38DE" w:rsidP="00BC4C99">
            <w:pPr>
              <w:rPr>
                <w:rFonts w:asciiTheme="minorHAnsi" w:hAnsiTheme="minorHAnsi" w:cs="Arial"/>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130B10F6"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2106</w:t>
            </w:r>
          </w:p>
        </w:tc>
        <w:tc>
          <w:tcPr>
            <w:tcW w:w="4253" w:type="dxa"/>
            <w:tcBorders>
              <w:top w:val="single" w:sz="8" w:space="0" w:color="4F81BD"/>
              <w:left w:val="nil"/>
              <w:bottom w:val="single" w:sz="8" w:space="0" w:color="4F81BD"/>
              <w:right w:val="nil"/>
            </w:tcBorders>
            <w:shd w:val="clear" w:color="auto" w:fill="auto"/>
            <w:noWrap/>
          </w:tcPr>
          <w:p w14:paraId="2A9673A7"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Mana Pools National Park</w:t>
            </w:r>
          </w:p>
        </w:tc>
        <w:tc>
          <w:tcPr>
            <w:tcW w:w="1364" w:type="dxa"/>
            <w:tcBorders>
              <w:top w:val="single" w:sz="8" w:space="0" w:color="4F81BD"/>
              <w:left w:val="nil"/>
              <w:bottom w:val="single" w:sz="8" w:space="0" w:color="4F81BD"/>
              <w:right w:val="nil"/>
            </w:tcBorders>
            <w:shd w:val="clear" w:color="auto" w:fill="auto"/>
            <w:noWrap/>
          </w:tcPr>
          <w:p w14:paraId="68DF8FAD"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6397E106" w14:textId="39789B7D"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220</w:t>
            </w:r>
            <w:r>
              <w:rPr>
                <w:rFonts w:asciiTheme="minorHAnsi" w:hAnsiTheme="minorHAnsi" w:cs="Arial"/>
                <w:sz w:val="22"/>
                <w:szCs w:val="22"/>
                <w:lang w:val="fr-CA"/>
              </w:rPr>
              <w:t xml:space="preserve"> </w:t>
            </w:r>
            <w:r w:rsidRPr="006C1F11">
              <w:rPr>
                <w:rFonts w:asciiTheme="minorHAnsi" w:hAnsiTheme="minorHAnsi" w:cs="Arial"/>
                <w:sz w:val="22"/>
                <w:szCs w:val="22"/>
                <w:lang w:val="fr-CA"/>
              </w:rPr>
              <w:t>034</w:t>
            </w:r>
          </w:p>
        </w:tc>
      </w:tr>
      <w:tr w:rsidR="00EE38DE" w:rsidRPr="006C1F11" w14:paraId="4ED5597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CC370A9" w14:textId="77777777" w:rsidR="00EE38DE" w:rsidRPr="006C1F11" w:rsidRDefault="00EE38DE" w:rsidP="00BC4C99">
            <w:pPr>
              <w:rPr>
                <w:rFonts w:asciiTheme="minorHAnsi" w:hAnsiTheme="minorHAnsi" w:cs="Calibri"/>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60C5D67D"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2102</w:t>
            </w:r>
          </w:p>
        </w:tc>
        <w:tc>
          <w:tcPr>
            <w:tcW w:w="4253" w:type="dxa"/>
            <w:tcBorders>
              <w:top w:val="single" w:sz="8" w:space="0" w:color="4F81BD"/>
              <w:left w:val="nil"/>
              <w:bottom w:val="single" w:sz="8" w:space="0" w:color="4F81BD"/>
              <w:right w:val="nil"/>
            </w:tcBorders>
            <w:shd w:val="clear" w:color="auto" w:fill="auto"/>
            <w:noWrap/>
          </w:tcPr>
          <w:p w14:paraId="20C2641C"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Cleveland Dam</w:t>
            </w:r>
          </w:p>
        </w:tc>
        <w:tc>
          <w:tcPr>
            <w:tcW w:w="1364" w:type="dxa"/>
            <w:tcBorders>
              <w:top w:val="single" w:sz="8" w:space="0" w:color="4F81BD"/>
              <w:left w:val="nil"/>
              <w:bottom w:val="single" w:sz="8" w:space="0" w:color="4F81BD"/>
              <w:right w:val="nil"/>
            </w:tcBorders>
            <w:shd w:val="clear" w:color="auto" w:fill="auto"/>
            <w:noWrap/>
          </w:tcPr>
          <w:p w14:paraId="5C8752D2"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4E813B86" w14:textId="7421C4AE"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1</w:t>
            </w:r>
            <w:r>
              <w:rPr>
                <w:rFonts w:asciiTheme="minorHAnsi" w:hAnsiTheme="minorHAnsi" w:cs="Arial"/>
                <w:sz w:val="22"/>
                <w:szCs w:val="22"/>
                <w:lang w:val="fr-CA"/>
              </w:rPr>
              <w:t xml:space="preserve"> </w:t>
            </w:r>
            <w:r w:rsidRPr="006C1F11">
              <w:rPr>
                <w:rFonts w:asciiTheme="minorHAnsi" w:hAnsiTheme="minorHAnsi" w:cs="Arial"/>
                <w:sz w:val="22"/>
                <w:szCs w:val="22"/>
                <w:lang w:val="fr-CA"/>
              </w:rPr>
              <w:t>050</w:t>
            </w:r>
          </w:p>
        </w:tc>
      </w:tr>
      <w:tr w:rsidR="00EE38DE" w:rsidRPr="006C1F11" w14:paraId="565DB1E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9D64FF8" w14:textId="77777777" w:rsidR="00EE38DE" w:rsidRPr="006C1F11" w:rsidRDefault="00EE38DE" w:rsidP="00BC4C99">
            <w:pPr>
              <w:rPr>
                <w:rFonts w:asciiTheme="minorHAnsi" w:hAnsiTheme="minorHAnsi" w:cs="Calibri"/>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5DC6D534"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2103</w:t>
            </w:r>
          </w:p>
        </w:tc>
        <w:tc>
          <w:tcPr>
            <w:tcW w:w="4253" w:type="dxa"/>
            <w:tcBorders>
              <w:top w:val="single" w:sz="8" w:space="0" w:color="4F81BD"/>
              <w:left w:val="nil"/>
              <w:bottom w:val="single" w:sz="8" w:space="0" w:color="4F81BD"/>
              <w:right w:val="nil"/>
            </w:tcBorders>
            <w:shd w:val="clear" w:color="auto" w:fill="auto"/>
            <w:noWrap/>
          </w:tcPr>
          <w:p w14:paraId="2FEE0C40"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Chinhoyi Caves Recreational Park</w:t>
            </w:r>
          </w:p>
        </w:tc>
        <w:tc>
          <w:tcPr>
            <w:tcW w:w="1364" w:type="dxa"/>
            <w:tcBorders>
              <w:top w:val="single" w:sz="8" w:space="0" w:color="4F81BD"/>
              <w:left w:val="nil"/>
              <w:bottom w:val="single" w:sz="8" w:space="0" w:color="4F81BD"/>
              <w:right w:val="nil"/>
            </w:tcBorders>
            <w:shd w:val="clear" w:color="auto" w:fill="auto"/>
            <w:noWrap/>
          </w:tcPr>
          <w:p w14:paraId="5A58BD5A"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19651830" w14:textId="77777777"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33</w:t>
            </w:r>
          </w:p>
        </w:tc>
      </w:tr>
      <w:tr w:rsidR="00EE38DE" w:rsidRPr="006C1F11" w14:paraId="46B9A65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37E6A77" w14:textId="77777777" w:rsidR="00EE38DE" w:rsidRPr="006C1F11" w:rsidRDefault="00EE38DE" w:rsidP="00BC4C99">
            <w:pPr>
              <w:rPr>
                <w:rFonts w:asciiTheme="minorHAnsi" w:hAnsiTheme="minorHAnsi" w:cs="Calibri"/>
                <w:b/>
                <w:sz w:val="22"/>
                <w:szCs w:val="22"/>
                <w:lang w:val="fr-CA"/>
              </w:rPr>
            </w:pPr>
            <w:r w:rsidRPr="006C1F11">
              <w:rPr>
                <w:rFonts w:asciiTheme="minorHAnsi" w:hAnsiTheme="minorHAnsi" w:cs="Arial"/>
                <w:b/>
                <w:sz w:val="22"/>
                <w:szCs w:val="22"/>
                <w:lang w:val="fr-CA"/>
              </w:rPr>
              <w:lastRenderedPageBreak/>
              <w:t>Zimbabwe</w:t>
            </w:r>
          </w:p>
        </w:tc>
        <w:tc>
          <w:tcPr>
            <w:tcW w:w="850" w:type="dxa"/>
            <w:tcBorders>
              <w:top w:val="single" w:sz="8" w:space="0" w:color="4F81BD"/>
              <w:left w:val="nil"/>
              <w:bottom w:val="single" w:sz="8" w:space="0" w:color="4F81BD"/>
              <w:right w:val="nil"/>
            </w:tcBorders>
            <w:shd w:val="clear" w:color="auto" w:fill="auto"/>
            <w:noWrap/>
          </w:tcPr>
          <w:p w14:paraId="03C753FD"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2104</w:t>
            </w:r>
          </w:p>
        </w:tc>
        <w:tc>
          <w:tcPr>
            <w:tcW w:w="4253" w:type="dxa"/>
            <w:tcBorders>
              <w:top w:val="single" w:sz="8" w:space="0" w:color="4F81BD"/>
              <w:left w:val="nil"/>
              <w:bottom w:val="single" w:sz="8" w:space="0" w:color="4F81BD"/>
              <w:right w:val="nil"/>
            </w:tcBorders>
            <w:shd w:val="clear" w:color="auto" w:fill="auto"/>
            <w:noWrap/>
          </w:tcPr>
          <w:p w14:paraId="10EDD4F3"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Driefontein Grasslands</w:t>
            </w:r>
          </w:p>
        </w:tc>
        <w:tc>
          <w:tcPr>
            <w:tcW w:w="1364" w:type="dxa"/>
            <w:tcBorders>
              <w:top w:val="single" w:sz="8" w:space="0" w:color="4F81BD"/>
              <w:left w:val="nil"/>
              <w:bottom w:val="single" w:sz="8" w:space="0" w:color="4F81BD"/>
              <w:right w:val="nil"/>
            </w:tcBorders>
            <w:shd w:val="clear" w:color="auto" w:fill="auto"/>
            <w:noWrap/>
          </w:tcPr>
          <w:p w14:paraId="0F0F1F0F"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2273F71" w14:textId="1A15E4C3"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201</w:t>
            </w:r>
            <w:r>
              <w:rPr>
                <w:rFonts w:asciiTheme="minorHAnsi" w:hAnsiTheme="minorHAnsi" w:cs="Arial"/>
                <w:sz w:val="22"/>
                <w:szCs w:val="22"/>
                <w:lang w:val="fr-CA"/>
              </w:rPr>
              <w:t xml:space="preserve"> </w:t>
            </w:r>
            <w:r w:rsidRPr="006C1F11">
              <w:rPr>
                <w:rFonts w:asciiTheme="minorHAnsi" w:hAnsiTheme="minorHAnsi" w:cs="Arial"/>
                <w:sz w:val="22"/>
                <w:szCs w:val="22"/>
                <w:lang w:val="fr-CA"/>
              </w:rPr>
              <w:t>194</w:t>
            </w:r>
          </w:p>
        </w:tc>
      </w:tr>
      <w:tr w:rsidR="00EE38DE" w:rsidRPr="006C1F11" w14:paraId="5912861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B2F6512" w14:textId="77777777" w:rsidR="00EE38DE" w:rsidRPr="006C1F11" w:rsidRDefault="00EE38DE" w:rsidP="00BC4C99">
            <w:pPr>
              <w:rPr>
                <w:rFonts w:asciiTheme="minorHAnsi" w:hAnsiTheme="minorHAnsi" w:cs="Calibri"/>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44453AFB"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2105</w:t>
            </w:r>
          </w:p>
        </w:tc>
        <w:tc>
          <w:tcPr>
            <w:tcW w:w="4253" w:type="dxa"/>
            <w:tcBorders>
              <w:top w:val="single" w:sz="8" w:space="0" w:color="4F81BD"/>
              <w:left w:val="nil"/>
              <w:bottom w:val="single" w:sz="8" w:space="0" w:color="4F81BD"/>
              <w:right w:val="nil"/>
            </w:tcBorders>
            <w:shd w:val="clear" w:color="auto" w:fill="auto"/>
            <w:noWrap/>
          </w:tcPr>
          <w:p w14:paraId="2EF4880D"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Lake Chivero and Manyame</w:t>
            </w:r>
          </w:p>
        </w:tc>
        <w:tc>
          <w:tcPr>
            <w:tcW w:w="1364" w:type="dxa"/>
            <w:tcBorders>
              <w:top w:val="single" w:sz="8" w:space="0" w:color="4F81BD"/>
              <w:left w:val="nil"/>
              <w:bottom w:val="single" w:sz="8" w:space="0" w:color="4F81BD"/>
              <w:right w:val="nil"/>
            </w:tcBorders>
            <w:shd w:val="clear" w:color="auto" w:fill="auto"/>
            <w:noWrap/>
          </w:tcPr>
          <w:p w14:paraId="76141E88"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7CE43001" w14:textId="74B9FFC2"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29</w:t>
            </w:r>
            <w:r>
              <w:rPr>
                <w:rFonts w:asciiTheme="minorHAnsi" w:hAnsiTheme="minorHAnsi" w:cs="Arial"/>
                <w:sz w:val="22"/>
                <w:szCs w:val="22"/>
                <w:lang w:val="fr-CA"/>
              </w:rPr>
              <w:t xml:space="preserve"> </w:t>
            </w:r>
            <w:r w:rsidRPr="006C1F11">
              <w:rPr>
                <w:rFonts w:asciiTheme="minorHAnsi" w:hAnsiTheme="minorHAnsi" w:cs="Arial"/>
                <w:sz w:val="22"/>
                <w:szCs w:val="22"/>
                <w:lang w:val="fr-CA"/>
              </w:rPr>
              <w:t>260</w:t>
            </w:r>
          </w:p>
        </w:tc>
      </w:tr>
      <w:tr w:rsidR="00EE38DE" w:rsidRPr="006C1F11" w14:paraId="40DFAD5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6AEA6E0" w14:textId="77777777" w:rsidR="00EE38DE" w:rsidRPr="006C1F11" w:rsidRDefault="00EE38DE" w:rsidP="00BC4C99">
            <w:pPr>
              <w:rPr>
                <w:rFonts w:asciiTheme="minorHAnsi" w:hAnsiTheme="minorHAnsi" w:cs="Arial"/>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6544B1A5"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2107</w:t>
            </w:r>
          </w:p>
        </w:tc>
        <w:tc>
          <w:tcPr>
            <w:tcW w:w="4253" w:type="dxa"/>
            <w:tcBorders>
              <w:top w:val="single" w:sz="8" w:space="0" w:color="4F81BD"/>
              <w:left w:val="nil"/>
              <w:bottom w:val="single" w:sz="8" w:space="0" w:color="4F81BD"/>
              <w:right w:val="nil"/>
            </w:tcBorders>
            <w:shd w:val="clear" w:color="auto" w:fill="auto"/>
            <w:noWrap/>
          </w:tcPr>
          <w:p w14:paraId="175FF1B8"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Monavale Wetland</w:t>
            </w:r>
          </w:p>
        </w:tc>
        <w:tc>
          <w:tcPr>
            <w:tcW w:w="1364" w:type="dxa"/>
            <w:tcBorders>
              <w:top w:val="single" w:sz="8" w:space="0" w:color="4F81BD"/>
              <w:left w:val="nil"/>
              <w:bottom w:val="single" w:sz="8" w:space="0" w:color="4F81BD"/>
              <w:right w:val="nil"/>
            </w:tcBorders>
            <w:shd w:val="clear" w:color="auto" w:fill="auto"/>
            <w:noWrap/>
          </w:tcPr>
          <w:p w14:paraId="56C8CD19"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70712D31" w14:textId="77777777"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507</w:t>
            </w:r>
          </w:p>
        </w:tc>
      </w:tr>
      <w:tr w:rsidR="00EE38DE" w:rsidRPr="006C1F11" w14:paraId="740859C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0096B5F" w14:textId="77777777" w:rsidR="00EE38DE" w:rsidRPr="006C1F11" w:rsidRDefault="00EE38DE" w:rsidP="00BC4C99">
            <w:pPr>
              <w:rPr>
                <w:rFonts w:asciiTheme="minorHAnsi" w:hAnsiTheme="minorHAnsi" w:cs="Arial"/>
                <w:b/>
                <w:sz w:val="22"/>
                <w:szCs w:val="22"/>
                <w:lang w:val="fr-CA"/>
              </w:rPr>
            </w:pPr>
            <w:r w:rsidRPr="006C1F11">
              <w:rPr>
                <w:rFonts w:asciiTheme="minorHAnsi" w:hAnsiTheme="minorHAnsi" w:cs="Arial"/>
                <w:b/>
                <w:sz w:val="22"/>
                <w:szCs w:val="22"/>
                <w:lang w:val="fr-CA"/>
              </w:rPr>
              <w:t>Zimbabwe</w:t>
            </w:r>
          </w:p>
        </w:tc>
        <w:tc>
          <w:tcPr>
            <w:tcW w:w="850" w:type="dxa"/>
            <w:tcBorders>
              <w:top w:val="single" w:sz="8" w:space="0" w:color="4F81BD"/>
              <w:left w:val="nil"/>
              <w:bottom w:val="single" w:sz="8" w:space="0" w:color="4F81BD"/>
              <w:right w:val="nil"/>
            </w:tcBorders>
            <w:shd w:val="clear" w:color="auto" w:fill="auto"/>
            <w:noWrap/>
          </w:tcPr>
          <w:p w14:paraId="6468FF04"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2108</w:t>
            </w:r>
          </w:p>
        </w:tc>
        <w:tc>
          <w:tcPr>
            <w:tcW w:w="4253" w:type="dxa"/>
            <w:tcBorders>
              <w:top w:val="single" w:sz="8" w:space="0" w:color="4F81BD"/>
              <w:left w:val="nil"/>
              <w:bottom w:val="single" w:sz="8" w:space="0" w:color="4F81BD"/>
              <w:right w:val="nil"/>
            </w:tcBorders>
            <w:shd w:val="clear" w:color="auto" w:fill="auto"/>
            <w:noWrap/>
          </w:tcPr>
          <w:p w14:paraId="2B0C1EB0" w14:textId="77777777" w:rsidR="00EE38DE" w:rsidRPr="006C1F11" w:rsidRDefault="00EE38DE" w:rsidP="00BC4C99">
            <w:pPr>
              <w:rPr>
                <w:rFonts w:asciiTheme="minorHAnsi" w:hAnsiTheme="minorHAnsi" w:cs="Arial"/>
                <w:sz w:val="22"/>
                <w:szCs w:val="22"/>
                <w:lang w:val="fr-CA"/>
              </w:rPr>
            </w:pPr>
            <w:r w:rsidRPr="006C1F11">
              <w:rPr>
                <w:rFonts w:asciiTheme="minorHAnsi" w:hAnsiTheme="minorHAnsi" w:cs="Arial"/>
                <w:sz w:val="22"/>
                <w:szCs w:val="22"/>
                <w:lang w:val="fr-CA"/>
              </w:rPr>
              <w:t>Victoria Falls National Park</w:t>
            </w:r>
          </w:p>
        </w:tc>
        <w:tc>
          <w:tcPr>
            <w:tcW w:w="1364" w:type="dxa"/>
            <w:tcBorders>
              <w:top w:val="single" w:sz="8" w:space="0" w:color="4F81BD"/>
              <w:left w:val="nil"/>
              <w:bottom w:val="single" w:sz="8" w:space="0" w:color="4F81BD"/>
              <w:right w:val="nil"/>
            </w:tcBorders>
            <w:shd w:val="clear" w:color="auto" w:fill="auto"/>
            <w:noWrap/>
          </w:tcPr>
          <w:p w14:paraId="0B01FE70" w14:textId="77777777" w:rsidR="00EE38DE" w:rsidRPr="006C1F11" w:rsidRDefault="00EE38DE" w:rsidP="00BC4C99">
            <w:pPr>
              <w:jc w:val="center"/>
              <w:rPr>
                <w:rFonts w:asciiTheme="minorHAnsi" w:hAnsiTheme="minorHAnsi" w:cs="Arial"/>
                <w:sz w:val="22"/>
                <w:szCs w:val="22"/>
                <w:lang w:val="fr-CA"/>
              </w:rPr>
            </w:pPr>
            <w:r w:rsidRPr="006C1F11">
              <w:rPr>
                <w:rFonts w:asciiTheme="minorHAnsi" w:hAnsiTheme="minorHAnsi" w:cs="Arial"/>
                <w:sz w:val="22"/>
                <w:szCs w:val="22"/>
                <w:lang w:val="fr-CA"/>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668AC083" w14:textId="6C2BF6A3" w:rsidR="00EE38DE" w:rsidRPr="006C1F11" w:rsidRDefault="00EE38DE" w:rsidP="00BC4C99">
            <w:pPr>
              <w:jc w:val="right"/>
              <w:rPr>
                <w:rFonts w:asciiTheme="minorHAnsi" w:hAnsiTheme="minorHAnsi" w:cs="Arial"/>
                <w:sz w:val="22"/>
                <w:szCs w:val="22"/>
                <w:lang w:val="fr-CA"/>
              </w:rPr>
            </w:pPr>
            <w:r w:rsidRPr="006C1F11">
              <w:rPr>
                <w:rFonts w:asciiTheme="minorHAnsi" w:hAnsiTheme="minorHAnsi" w:cs="Arial"/>
                <w:sz w:val="22"/>
                <w:szCs w:val="22"/>
                <w:lang w:val="fr-CA"/>
              </w:rPr>
              <w:t>1</w:t>
            </w:r>
            <w:r>
              <w:rPr>
                <w:rFonts w:asciiTheme="minorHAnsi" w:hAnsiTheme="minorHAnsi" w:cs="Arial"/>
                <w:sz w:val="22"/>
                <w:szCs w:val="22"/>
                <w:lang w:val="fr-CA"/>
              </w:rPr>
              <w:t xml:space="preserve"> </w:t>
            </w:r>
            <w:r w:rsidRPr="006C1F11">
              <w:rPr>
                <w:rFonts w:asciiTheme="minorHAnsi" w:hAnsiTheme="minorHAnsi" w:cs="Arial"/>
                <w:sz w:val="22"/>
                <w:szCs w:val="22"/>
                <w:lang w:val="fr-CA"/>
              </w:rPr>
              <w:t>750</w:t>
            </w:r>
          </w:p>
        </w:tc>
      </w:tr>
    </w:tbl>
    <w:p w14:paraId="47B9401D" w14:textId="77777777" w:rsidR="00382EE0" w:rsidRPr="006C1F11" w:rsidRDefault="00382EE0" w:rsidP="000055B3">
      <w:pPr>
        <w:tabs>
          <w:tab w:val="right" w:pos="9026"/>
        </w:tabs>
        <w:suppressAutoHyphens/>
        <w:ind w:left="567" w:hanging="567"/>
        <w:rPr>
          <w:rFonts w:ascii="Garamond" w:hAnsi="Garamond"/>
          <w:color w:val="000000"/>
          <w:szCs w:val="24"/>
          <w:lang w:val="fr-CA"/>
        </w:rPr>
      </w:pPr>
    </w:p>
    <w:p w14:paraId="28DD68C9" w14:textId="77777777" w:rsidR="00145672" w:rsidRPr="00CC60FF" w:rsidRDefault="00145672">
      <w:pPr>
        <w:rPr>
          <w:rFonts w:ascii="Garamond" w:hAnsi="Garamond"/>
          <w:color w:val="000000"/>
          <w:szCs w:val="24"/>
        </w:rPr>
      </w:pPr>
      <w:r w:rsidRPr="00CC60FF">
        <w:rPr>
          <w:rFonts w:ascii="Garamond" w:hAnsi="Garamond"/>
          <w:color w:val="000000"/>
          <w:szCs w:val="24"/>
        </w:rPr>
        <w:br w:type="page"/>
      </w:r>
    </w:p>
    <w:p w14:paraId="5109AF1A" w14:textId="5E7D9FE8" w:rsidR="00C7754E" w:rsidRPr="007033C3" w:rsidRDefault="0083010D" w:rsidP="00145672">
      <w:pPr>
        <w:tabs>
          <w:tab w:val="right" w:pos="9026"/>
        </w:tabs>
        <w:suppressAutoHyphens/>
        <w:rPr>
          <w:rFonts w:ascii="Calibri" w:hAnsi="Calibri"/>
          <w:b/>
          <w:color w:val="000000"/>
          <w:szCs w:val="24"/>
          <w:lang w:val="fr-CA"/>
        </w:rPr>
      </w:pPr>
      <w:r w:rsidRPr="007033C3">
        <w:rPr>
          <w:rFonts w:ascii="Calibri" w:hAnsi="Calibri"/>
          <w:b/>
          <w:color w:val="000000"/>
          <w:szCs w:val="24"/>
          <w:lang w:val="fr-CA"/>
        </w:rPr>
        <w:lastRenderedPageBreak/>
        <w:t>S</w:t>
      </w:r>
      <w:r w:rsidR="007033C3">
        <w:rPr>
          <w:rFonts w:ascii="Calibri" w:hAnsi="Calibri"/>
          <w:b/>
          <w:color w:val="000000"/>
          <w:szCs w:val="24"/>
          <w:lang w:val="fr-CA"/>
        </w:rPr>
        <w:t>ous</w:t>
      </w:r>
      <w:r w:rsidRPr="007033C3">
        <w:rPr>
          <w:rFonts w:ascii="Calibri" w:hAnsi="Calibri"/>
          <w:b/>
          <w:color w:val="000000"/>
          <w:szCs w:val="24"/>
          <w:lang w:val="fr-CA"/>
        </w:rPr>
        <w:t>-annex</w:t>
      </w:r>
      <w:r w:rsidR="007033C3">
        <w:rPr>
          <w:rFonts w:ascii="Calibri" w:hAnsi="Calibri"/>
          <w:b/>
          <w:color w:val="000000"/>
          <w:szCs w:val="24"/>
          <w:lang w:val="fr-CA"/>
        </w:rPr>
        <w:t>e</w:t>
      </w:r>
      <w:r w:rsidRPr="007033C3">
        <w:rPr>
          <w:rFonts w:ascii="Calibri" w:hAnsi="Calibri"/>
          <w:b/>
          <w:color w:val="000000"/>
          <w:szCs w:val="24"/>
          <w:lang w:val="fr-CA"/>
        </w:rPr>
        <w:t xml:space="preserve"> </w:t>
      </w:r>
      <w:r w:rsidR="00D26361" w:rsidRPr="007033C3">
        <w:rPr>
          <w:rFonts w:ascii="Calibri" w:hAnsi="Calibri"/>
          <w:b/>
          <w:color w:val="000000"/>
          <w:szCs w:val="24"/>
          <w:lang w:val="fr-CA"/>
        </w:rPr>
        <w:t>2</w:t>
      </w:r>
    </w:p>
    <w:p w14:paraId="23F97475" w14:textId="77777777" w:rsidR="000332D4" w:rsidRPr="007033C3" w:rsidRDefault="000332D4" w:rsidP="00145672">
      <w:pPr>
        <w:tabs>
          <w:tab w:val="right" w:pos="9026"/>
        </w:tabs>
        <w:suppressAutoHyphens/>
        <w:rPr>
          <w:rFonts w:ascii="Calibri" w:hAnsi="Calibri"/>
          <w:b/>
          <w:color w:val="000000"/>
          <w:szCs w:val="24"/>
          <w:lang w:val="fr-CA"/>
        </w:rPr>
      </w:pPr>
    </w:p>
    <w:p w14:paraId="7B8F483E" w14:textId="76336098" w:rsidR="00145672" w:rsidRPr="007033C3" w:rsidRDefault="007033C3" w:rsidP="00145672">
      <w:pPr>
        <w:tabs>
          <w:tab w:val="right" w:pos="9026"/>
        </w:tabs>
        <w:suppressAutoHyphens/>
        <w:rPr>
          <w:rFonts w:ascii="Calibri" w:hAnsi="Calibri"/>
          <w:b/>
          <w:color w:val="000000"/>
          <w:sz w:val="26"/>
          <w:szCs w:val="26"/>
          <w:lang w:val="fr-CA"/>
        </w:rPr>
      </w:pPr>
      <w:r w:rsidRPr="007033C3">
        <w:rPr>
          <w:rFonts w:ascii="Calibri" w:hAnsi="Calibri"/>
          <w:b/>
          <w:color w:val="000000"/>
          <w:sz w:val="22"/>
          <w:szCs w:val="22"/>
          <w:lang w:val="fr-CA"/>
        </w:rPr>
        <w:t>Liste des 216 sites pour lesquels 30 Parties ont mis à jour des Fiches descriptives Ramsar et des cartes, y compris des cartes et des FDR manquantes, entre le 29 août 2014 et le 17 novembre 2017</w:t>
      </w:r>
      <w:r w:rsidR="002D4C86" w:rsidRPr="007033C3">
        <w:rPr>
          <w:rStyle w:val="FootnoteReference"/>
          <w:rFonts w:ascii="Calibri" w:hAnsi="Calibri"/>
          <w:b/>
          <w:color w:val="000000"/>
          <w:sz w:val="26"/>
          <w:szCs w:val="26"/>
          <w:lang w:val="fr-CA"/>
        </w:rPr>
        <w:footnoteReference w:id="5"/>
      </w:r>
    </w:p>
    <w:p w14:paraId="42D35D85" w14:textId="77777777" w:rsidR="00145672" w:rsidRPr="007033C3" w:rsidRDefault="00145672" w:rsidP="00145672">
      <w:pPr>
        <w:tabs>
          <w:tab w:val="right" w:pos="9026"/>
        </w:tabs>
        <w:suppressAutoHyphens/>
        <w:rPr>
          <w:rFonts w:ascii="Calibri" w:hAnsi="Calibri"/>
          <w:b/>
          <w:color w:val="000000"/>
          <w:sz w:val="26"/>
          <w:szCs w:val="26"/>
          <w:lang w:val="fr-CA"/>
        </w:rPr>
      </w:pPr>
    </w:p>
    <w:tbl>
      <w:tblPr>
        <w:tblStyle w:val="LightList-Accent112"/>
        <w:tblW w:w="9644" w:type="dxa"/>
        <w:tblInd w:w="-176" w:type="dxa"/>
        <w:tblLayout w:type="fixed"/>
        <w:tblLook w:val="04A0" w:firstRow="1" w:lastRow="0" w:firstColumn="1" w:lastColumn="0" w:noHBand="0" w:noVBand="1"/>
      </w:tblPr>
      <w:tblGrid>
        <w:gridCol w:w="1560"/>
        <w:gridCol w:w="740"/>
        <w:gridCol w:w="3654"/>
        <w:gridCol w:w="1418"/>
        <w:gridCol w:w="1134"/>
        <w:gridCol w:w="1138"/>
      </w:tblGrid>
      <w:tr w:rsidR="00E374CA" w:rsidRPr="007033C3" w14:paraId="425BD36D" w14:textId="77777777" w:rsidTr="00C858DF">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noWrap/>
            <w:vAlign w:val="center"/>
          </w:tcPr>
          <w:p w14:paraId="41B79FD7" w14:textId="1BD1922C" w:rsidR="00E374CA" w:rsidRPr="007033C3" w:rsidRDefault="00962D15" w:rsidP="00C858DF">
            <w:pPr>
              <w:jc w:val="center"/>
              <w:rPr>
                <w:rFonts w:asciiTheme="minorHAnsi" w:hAnsiTheme="minorHAnsi" w:cs="Calibri"/>
                <w:color w:val="auto"/>
                <w:sz w:val="22"/>
                <w:szCs w:val="22"/>
                <w:lang w:val="fr-CA"/>
              </w:rPr>
            </w:pPr>
            <w:r>
              <w:rPr>
                <w:rFonts w:asciiTheme="minorHAnsi" w:hAnsiTheme="minorHAnsi" w:cs="Calibri"/>
                <w:color w:val="auto"/>
                <w:sz w:val="22"/>
                <w:szCs w:val="22"/>
                <w:lang w:val="fr-CA"/>
              </w:rPr>
              <w:t>Pays</w:t>
            </w:r>
          </w:p>
        </w:tc>
        <w:tc>
          <w:tcPr>
            <w:tcW w:w="740" w:type="dxa"/>
            <w:shd w:val="clear" w:color="auto" w:fill="DBE5F1" w:themeFill="accent1" w:themeFillTint="33"/>
            <w:noWrap/>
            <w:vAlign w:val="center"/>
          </w:tcPr>
          <w:p w14:paraId="3C7BE3DB" w14:textId="6EE3274E" w:rsidR="00E374CA" w:rsidRPr="00E70859" w:rsidRDefault="00E70859" w:rsidP="00C858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fr-CA"/>
              </w:rPr>
            </w:pPr>
            <w:r w:rsidRPr="00E70859">
              <w:rPr>
                <w:rFonts w:asciiTheme="minorHAnsi" w:hAnsiTheme="minorHAnsi" w:cs="Calibri"/>
                <w:bCs w:val="0"/>
                <w:color w:val="000000"/>
                <w:sz w:val="22"/>
                <w:szCs w:val="22"/>
                <w:lang w:val="fr-CA"/>
              </w:rPr>
              <w:t>Site N</w:t>
            </w:r>
            <w:r w:rsidRPr="00E70859">
              <w:rPr>
                <w:rFonts w:asciiTheme="minorHAnsi" w:hAnsiTheme="minorHAnsi" w:cs="Calibri"/>
                <w:bCs w:val="0"/>
                <w:color w:val="000000"/>
                <w:sz w:val="22"/>
                <w:szCs w:val="22"/>
                <w:vertAlign w:val="superscript"/>
                <w:lang w:val="fr-CA"/>
              </w:rPr>
              <w:t>o</w:t>
            </w:r>
          </w:p>
        </w:tc>
        <w:tc>
          <w:tcPr>
            <w:tcW w:w="3654" w:type="dxa"/>
            <w:shd w:val="clear" w:color="auto" w:fill="DBE5F1" w:themeFill="accent1" w:themeFillTint="33"/>
            <w:noWrap/>
            <w:vAlign w:val="center"/>
          </w:tcPr>
          <w:p w14:paraId="77E11FD9" w14:textId="5C352855" w:rsidR="00E374CA" w:rsidRPr="007033C3" w:rsidRDefault="00962D15" w:rsidP="00C858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fr-CA"/>
              </w:rPr>
            </w:pPr>
            <w:r>
              <w:rPr>
                <w:rFonts w:asciiTheme="minorHAnsi" w:hAnsiTheme="minorHAnsi" w:cs="Calibri"/>
                <w:color w:val="auto"/>
                <w:sz w:val="22"/>
                <w:szCs w:val="22"/>
                <w:lang w:val="fr-CA"/>
              </w:rPr>
              <w:t>Nom du site</w:t>
            </w:r>
          </w:p>
        </w:tc>
        <w:tc>
          <w:tcPr>
            <w:tcW w:w="1418" w:type="dxa"/>
            <w:shd w:val="clear" w:color="auto" w:fill="DBE5F1" w:themeFill="accent1" w:themeFillTint="33"/>
            <w:noWrap/>
            <w:vAlign w:val="center"/>
          </w:tcPr>
          <w:p w14:paraId="128FB920" w14:textId="6E8EF581" w:rsidR="00E374CA" w:rsidRPr="007033C3" w:rsidRDefault="00962D15" w:rsidP="00C858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fr-CA"/>
              </w:rPr>
            </w:pPr>
            <w:r>
              <w:rPr>
                <w:rFonts w:asciiTheme="minorHAnsi" w:hAnsiTheme="minorHAnsi" w:cs="Calibri"/>
                <w:color w:val="auto"/>
                <w:sz w:val="22"/>
                <w:szCs w:val="22"/>
                <w:lang w:val="fr-CA"/>
              </w:rPr>
              <w:t>Date d’inscription</w:t>
            </w:r>
          </w:p>
        </w:tc>
        <w:tc>
          <w:tcPr>
            <w:tcW w:w="1134" w:type="dxa"/>
            <w:shd w:val="clear" w:color="auto" w:fill="DBE5F1" w:themeFill="accent1" w:themeFillTint="33"/>
            <w:noWrap/>
            <w:vAlign w:val="center"/>
          </w:tcPr>
          <w:p w14:paraId="2EBDCCAE" w14:textId="63FF1934" w:rsidR="00E374CA" w:rsidRPr="007033C3" w:rsidRDefault="00962D15" w:rsidP="00C858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fr-CA"/>
              </w:rPr>
            </w:pPr>
            <w:r>
              <w:rPr>
                <w:rFonts w:asciiTheme="minorHAnsi" w:hAnsiTheme="minorHAnsi" w:cs="Calibri"/>
                <w:color w:val="auto"/>
                <w:sz w:val="22"/>
                <w:szCs w:val="22"/>
                <w:lang w:val="fr-CA"/>
              </w:rPr>
              <w:t>Superficie</w:t>
            </w:r>
            <w:r w:rsidR="00E374CA" w:rsidRPr="007033C3">
              <w:rPr>
                <w:rFonts w:asciiTheme="minorHAnsi" w:hAnsiTheme="minorHAnsi" w:cs="Calibri"/>
                <w:color w:val="auto"/>
                <w:sz w:val="22"/>
                <w:szCs w:val="22"/>
                <w:lang w:val="fr-CA"/>
              </w:rPr>
              <w:t xml:space="preserve"> (ha)</w:t>
            </w:r>
          </w:p>
        </w:tc>
        <w:tc>
          <w:tcPr>
            <w:tcW w:w="1138" w:type="dxa"/>
            <w:shd w:val="clear" w:color="auto" w:fill="DBE5F1" w:themeFill="accent1" w:themeFillTint="33"/>
            <w:vAlign w:val="center"/>
          </w:tcPr>
          <w:p w14:paraId="4261F0B3" w14:textId="77777777" w:rsidR="00E374CA" w:rsidRPr="007033C3" w:rsidRDefault="00E374CA" w:rsidP="00C858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fr-CA"/>
              </w:rPr>
            </w:pPr>
            <w:r w:rsidRPr="007033C3">
              <w:rPr>
                <w:rFonts w:asciiTheme="minorHAnsi" w:hAnsiTheme="minorHAnsi" w:cs="Calibri"/>
                <w:color w:val="auto"/>
                <w:sz w:val="22"/>
                <w:szCs w:val="22"/>
                <w:lang w:val="fr-CA"/>
              </w:rPr>
              <w:t>Type</w:t>
            </w:r>
          </w:p>
        </w:tc>
      </w:tr>
      <w:tr w:rsidR="00F21EBF" w:rsidRPr="007033C3" w14:paraId="61875CB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06CB083"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r w:rsidRPr="007033C3">
              <w:rPr>
                <w:rFonts w:asciiTheme="minorHAnsi" w:hAnsiTheme="minorHAnsi" w:cs="Arial"/>
                <w:sz w:val="22"/>
                <w:szCs w:val="22"/>
                <w:lang w:val="fr-CA"/>
              </w:rPr>
              <w:t xml:space="preserve"> </w:t>
            </w:r>
          </w:p>
        </w:tc>
        <w:tc>
          <w:tcPr>
            <w:tcW w:w="740" w:type="dxa"/>
            <w:noWrap/>
          </w:tcPr>
          <w:p w14:paraId="14BC8236"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p>
        </w:tc>
        <w:tc>
          <w:tcPr>
            <w:tcW w:w="3654" w:type="dxa"/>
            <w:noWrap/>
          </w:tcPr>
          <w:p w14:paraId="1EDC056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Cobourg Peninsula</w:t>
            </w:r>
          </w:p>
        </w:tc>
        <w:tc>
          <w:tcPr>
            <w:tcW w:w="1418" w:type="dxa"/>
            <w:noWrap/>
          </w:tcPr>
          <w:p w14:paraId="79C7BAD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08/05/1974</w:t>
            </w:r>
          </w:p>
        </w:tc>
        <w:tc>
          <w:tcPr>
            <w:tcW w:w="1134" w:type="dxa"/>
            <w:noWrap/>
          </w:tcPr>
          <w:p w14:paraId="7E58EC47" w14:textId="7CD29416" w:rsidR="00F21EBF" w:rsidRPr="007033C3" w:rsidRDefault="001B1E95"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0E53EA">
              <w:rPr>
                <w:rFonts w:asciiTheme="minorHAnsi" w:hAnsiTheme="minorHAnsi" w:cs="Arial"/>
                <w:sz w:val="22"/>
                <w:szCs w:val="22"/>
                <w:lang w:val="fr-CA"/>
              </w:rPr>
              <w:t>22</w:t>
            </w:r>
            <w:r w:rsidR="00F21EBF" w:rsidRPr="000E53EA">
              <w:rPr>
                <w:rFonts w:asciiTheme="minorHAnsi" w:hAnsiTheme="minorHAnsi" w:cs="Arial"/>
                <w:sz w:val="22"/>
                <w:szCs w:val="22"/>
                <w:lang w:val="fr-CA"/>
              </w:rPr>
              <w:t>0</w:t>
            </w:r>
            <w:r w:rsidRPr="000E53EA">
              <w:rPr>
                <w:rFonts w:asciiTheme="minorHAnsi" w:hAnsiTheme="minorHAnsi" w:cs="Arial"/>
                <w:sz w:val="22"/>
                <w:szCs w:val="22"/>
                <w:lang w:val="fr-CA"/>
              </w:rPr>
              <w:t xml:space="preserve"> </w:t>
            </w:r>
            <w:r w:rsidR="00F21EBF" w:rsidRPr="000E53EA">
              <w:rPr>
                <w:rFonts w:asciiTheme="minorHAnsi" w:hAnsiTheme="minorHAnsi" w:cs="Arial"/>
                <w:sz w:val="22"/>
                <w:szCs w:val="22"/>
                <w:lang w:val="fr-CA"/>
              </w:rPr>
              <w:t>700</w:t>
            </w:r>
          </w:p>
        </w:tc>
        <w:tc>
          <w:tcPr>
            <w:tcW w:w="1138" w:type="dxa"/>
          </w:tcPr>
          <w:p w14:paraId="346D55F5" w14:textId="74C0C8F8"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r w:rsidR="00F21EBF" w:rsidRPr="007033C3">
              <w:rPr>
                <w:rFonts w:asciiTheme="minorHAnsi" w:hAnsiTheme="minorHAnsi" w:cs="Arial"/>
                <w:sz w:val="22"/>
                <w:szCs w:val="22"/>
                <w:lang w:val="fr-CA"/>
              </w:rPr>
              <w:t xml:space="preserve"> </w:t>
            </w:r>
          </w:p>
        </w:tc>
      </w:tr>
      <w:tr w:rsidR="00F21EBF" w:rsidRPr="007033C3" w14:paraId="7AE9AFC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0FCA19D"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16D0C24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252</w:t>
            </w:r>
          </w:p>
        </w:tc>
        <w:tc>
          <w:tcPr>
            <w:tcW w:w="3654" w:type="dxa"/>
            <w:noWrap/>
          </w:tcPr>
          <w:p w14:paraId="61BADBA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Logan Lagoon</w:t>
            </w:r>
          </w:p>
        </w:tc>
        <w:tc>
          <w:tcPr>
            <w:tcW w:w="1418" w:type="dxa"/>
            <w:noWrap/>
          </w:tcPr>
          <w:p w14:paraId="5888E9F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1785465C" w14:textId="3F976346"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320</w:t>
            </w:r>
          </w:p>
        </w:tc>
        <w:tc>
          <w:tcPr>
            <w:tcW w:w="1138" w:type="dxa"/>
          </w:tcPr>
          <w:p w14:paraId="6EE8FAC8" w14:textId="24844B8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4A3F67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20A7A47"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1701ED28"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253</w:t>
            </w:r>
          </w:p>
        </w:tc>
        <w:tc>
          <w:tcPr>
            <w:tcW w:w="3654" w:type="dxa"/>
            <w:noWrap/>
          </w:tcPr>
          <w:p w14:paraId="3FF3D8A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Lavinia Nature Reserve</w:t>
            </w:r>
          </w:p>
        </w:tc>
        <w:tc>
          <w:tcPr>
            <w:tcW w:w="1418" w:type="dxa"/>
            <w:noWrap/>
          </w:tcPr>
          <w:p w14:paraId="08CB05DD"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6FACB38B" w14:textId="7838E131"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020</w:t>
            </w:r>
          </w:p>
        </w:tc>
        <w:tc>
          <w:tcPr>
            <w:tcW w:w="1138" w:type="dxa"/>
          </w:tcPr>
          <w:p w14:paraId="4F70C78B" w14:textId="15F3ADE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r w:rsidR="00F21EBF" w:rsidRPr="007033C3">
              <w:rPr>
                <w:rFonts w:asciiTheme="minorHAnsi" w:hAnsiTheme="minorHAnsi" w:cs="Arial"/>
                <w:sz w:val="22"/>
                <w:szCs w:val="22"/>
                <w:lang w:val="fr-CA"/>
              </w:rPr>
              <w:t xml:space="preserve"> </w:t>
            </w:r>
          </w:p>
        </w:tc>
      </w:tr>
      <w:tr w:rsidR="00F21EBF" w:rsidRPr="007033C3" w14:paraId="1201806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133EED5"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105E178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254</w:t>
            </w:r>
          </w:p>
        </w:tc>
        <w:tc>
          <w:tcPr>
            <w:tcW w:w="3654" w:type="dxa"/>
            <w:noWrap/>
          </w:tcPr>
          <w:p w14:paraId="04BA629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Pittwater-Orielton Lagoon</w:t>
            </w:r>
          </w:p>
        </w:tc>
        <w:tc>
          <w:tcPr>
            <w:tcW w:w="1418" w:type="dxa"/>
            <w:noWrap/>
          </w:tcPr>
          <w:p w14:paraId="7D647FE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138B032E" w14:textId="3871B71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175</w:t>
            </w:r>
          </w:p>
        </w:tc>
        <w:tc>
          <w:tcPr>
            <w:tcW w:w="1138" w:type="dxa"/>
          </w:tcPr>
          <w:p w14:paraId="5705BBC6" w14:textId="4FECD288"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9153FA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A70731"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48CBC99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255</w:t>
            </w:r>
          </w:p>
        </w:tc>
        <w:tc>
          <w:tcPr>
            <w:tcW w:w="3654" w:type="dxa"/>
            <w:noWrap/>
          </w:tcPr>
          <w:p w14:paraId="4D01FAE0"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Apsley Marshes</w:t>
            </w:r>
          </w:p>
        </w:tc>
        <w:tc>
          <w:tcPr>
            <w:tcW w:w="1418" w:type="dxa"/>
            <w:noWrap/>
          </w:tcPr>
          <w:p w14:paraId="60024CB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53463DE2"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940</w:t>
            </w:r>
          </w:p>
        </w:tc>
        <w:tc>
          <w:tcPr>
            <w:tcW w:w="1138" w:type="dxa"/>
          </w:tcPr>
          <w:p w14:paraId="48C0D76D" w14:textId="29DD1F7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90F11E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F378EFC"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01751E8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257</w:t>
            </w:r>
          </w:p>
        </w:tc>
        <w:tc>
          <w:tcPr>
            <w:tcW w:w="3654" w:type="dxa"/>
            <w:noWrap/>
          </w:tcPr>
          <w:p w14:paraId="0522129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Lower Ringarooma River</w:t>
            </w:r>
          </w:p>
        </w:tc>
        <w:tc>
          <w:tcPr>
            <w:tcW w:w="1418" w:type="dxa"/>
            <w:noWrap/>
          </w:tcPr>
          <w:p w14:paraId="072FFF01"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575687AA" w14:textId="31961FAA"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160</w:t>
            </w:r>
          </w:p>
        </w:tc>
        <w:tc>
          <w:tcPr>
            <w:tcW w:w="1138" w:type="dxa"/>
          </w:tcPr>
          <w:p w14:paraId="2D9F7317" w14:textId="36723B2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E0EB2D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22F5909"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5D7780F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259</w:t>
            </w:r>
          </w:p>
        </w:tc>
        <w:tc>
          <w:tcPr>
            <w:tcW w:w="3654" w:type="dxa"/>
            <w:noWrap/>
          </w:tcPr>
          <w:p w14:paraId="4C9C582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Interlaken Lakeside Reserve</w:t>
            </w:r>
          </w:p>
        </w:tc>
        <w:tc>
          <w:tcPr>
            <w:tcW w:w="1418" w:type="dxa"/>
            <w:noWrap/>
          </w:tcPr>
          <w:p w14:paraId="24EDCB3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16/11/1982</w:t>
            </w:r>
          </w:p>
        </w:tc>
        <w:tc>
          <w:tcPr>
            <w:tcW w:w="1134" w:type="dxa"/>
            <w:noWrap/>
          </w:tcPr>
          <w:p w14:paraId="519B00E2"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520</w:t>
            </w:r>
          </w:p>
        </w:tc>
        <w:tc>
          <w:tcPr>
            <w:tcW w:w="1138" w:type="dxa"/>
          </w:tcPr>
          <w:p w14:paraId="427DC581" w14:textId="747488EF"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r w:rsidR="00F21EBF" w:rsidRPr="007033C3">
              <w:rPr>
                <w:rFonts w:asciiTheme="minorHAnsi" w:hAnsiTheme="minorHAnsi" w:cs="Arial"/>
                <w:sz w:val="22"/>
                <w:szCs w:val="22"/>
                <w:lang w:val="fr-CA"/>
              </w:rPr>
              <w:t xml:space="preserve"> </w:t>
            </w:r>
          </w:p>
        </w:tc>
      </w:tr>
      <w:tr w:rsidR="00F21EBF" w:rsidRPr="007033C3" w14:paraId="2DC64479"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4EEC44E"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16EDD00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484</w:t>
            </w:r>
          </w:p>
        </w:tc>
        <w:tc>
          <w:tcPr>
            <w:tcW w:w="3654" w:type="dxa"/>
            <w:noWrap/>
          </w:tcPr>
          <w:p w14:paraId="3C51B73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Vasse-Wonnerup System</w:t>
            </w:r>
          </w:p>
        </w:tc>
        <w:tc>
          <w:tcPr>
            <w:tcW w:w="1418" w:type="dxa"/>
            <w:noWrap/>
          </w:tcPr>
          <w:p w14:paraId="25EF893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07/06/1990</w:t>
            </w:r>
          </w:p>
        </w:tc>
        <w:tc>
          <w:tcPr>
            <w:tcW w:w="1134" w:type="dxa"/>
            <w:noWrap/>
          </w:tcPr>
          <w:p w14:paraId="716EAABC" w14:textId="08DEEE6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115</w:t>
            </w:r>
          </w:p>
        </w:tc>
        <w:tc>
          <w:tcPr>
            <w:tcW w:w="1138" w:type="dxa"/>
          </w:tcPr>
          <w:p w14:paraId="3D98E642" w14:textId="28F067B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219B215"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A3DAF46"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1B79D7B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791</w:t>
            </w:r>
          </w:p>
        </w:tc>
        <w:tc>
          <w:tcPr>
            <w:tcW w:w="3654" w:type="dxa"/>
            <w:noWrap/>
          </w:tcPr>
          <w:p w14:paraId="2C544AD0"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Currawinya Lakes</w:t>
            </w:r>
          </w:p>
        </w:tc>
        <w:tc>
          <w:tcPr>
            <w:tcW w:w="1418" w:type="dxa"/>
            <w:noWrap/>
          </w:tcPr>
          <w:p w14:paraId="38C6D92A"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11/03/1996</w:t>
            </w:r>
          </w:p>
        </w:tc>
        <w:tc>
          <w:tcPr>
            <w:tcW w:w="1134" w:type="dxa"/>
            <w:noWrap/>
          </w:tcPr>
          <w:p w14:paraId="3F8604A9" w14:textId="2FE02064" w:rsidR="00F21EBF" w:rsidRPr="007033C3" w:rsidRDefault="001B1E95"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4E2313">
              <w:rPr>
                <w:rFonts w:asciiTheme="minorHAnsi" w:hAnsiTheme="minorHAnsi" w:cs="Arial"/>
                <w:sz w:val="22"/>
                <w:szCs w:val="22"/>
                <w:lang w:val="fr-CA"/>
              </w:rPr>
              <w:t>15</w:t>
            </w:r>
            <w:r w:rsidR="00F21EBF" w:rsidRPr="004E2313">
              <w:rPr>
                <w:rFonts w:asciiTheme="minorHAnsi" w:hAnsiTheme="minorHAnsi" w:cs="Arial"/>
                <w:sz w:val="22"/>
                <w:szCs w:val="22"/>
                <w:lang w:val="fr-CA"/>
              </w:rPr>
              <w:t>1</w:t>
            </w:r>
            <w:r w:rsidRPr="004E2313">
              <w:rPr>
                <w:rFonts w:asciiTheme="minorHAnsi" w:hAnsiTheme="minorHAnsi" w:cs="Arial"/>
                <w:sz w:val="22"/>
                <w:szCs w:val="22"/>
                <w:lang w:val="fr-CA"/>
              </w:rPr>
              <w:t xml:space="preserve"> </w:t>
            </w:r>
            <w:r w:rsidR="00F21EBF" w:rsidRPr="004E2313">
              <w:rPr>
                <w:rFonts w:asciiTheme="minorHAnsi" w:hAnsiTheme="minorHAnsi" w:cs="Arial"/>
                <w:sz w:val="22"/>
                <w:szCs w:val="22"/>
                <w:lang w:val="fr-CA"/>
              </w:rPr>
              <w:t>300</w:t>
            </w:r>
          </w:p>
        </w:tc>
        <w:tc>
          <w:tcPr>
            <w:tcW w:w="1138" w:type="dxa"/>
          </w:tcPr>
          <w:p w14:paraId="136DB086" w14:textId="793BBA9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A512CD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D1D2AD"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328C2B3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1048</w:t>
            </w:r>
          </w:p>
        </w:tc>
        <w:tc>
          <w:tcPr>
            <w:tcW w:w="3654" w:type="dxa"/>
            <w:noWrap/>
          </w:tcPr>
          <w:p w14:paraId="466293D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Becher Point Wetlands</w:t>
            </w:r>
          </w:p>
        </w:tc>
        <w:tc>
          <w:tcPr>
            <w:tcW w:w="1418" w:type="dxa"/>
            <w:noWrap/>
          </w:tcPr>
          <w:p w14:paraId="4ECE045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05/01/2001</w:t>
            </w:r>
          </w:p>
        </w:tc>
        <w:tc>
          <w:tcPr>
            <w:tcW w:w="1134" w:type="dxa"/>
            <w:noWrap/>
          </w:tcPr>
          <w:p w14:paraId="5089F6D1"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677</w:t>
            </w:r>
          </w:p>
        </w:tc>
        <w:tc>
          <w:tcPr>
            <w:tcW w:w="1138" w:type="dxa"/>
          </w:tcPr>
          <w:p w14:paraId="57CE8F02" w14:textId="4A3570A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5B79E8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731601D"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tcPr>
          <w:p w14:paraId="0C40FAA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1221</w:t>
            </w:r>
          </w:p>
        </w:tc>
        <w:tc>
          <w:tcPr>
            <w:tcW w:w="3654" w:type="dxa"/>
            <w:noWrap/>
          </w:tcPr>
          <w:p w14:paraId="33DB878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Banrock Station Wetland Complex</w:t>
            </w:r>
          </w:p>
        </w:tc>
        <w:tc>
          <w:tcPr>
            <w:tcW w:w="1418" w:type="dxa"/>
            <w:noWrap/>
          </w:tcPr>
          <w:p w14:paraId="07EBBAEA"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21/10/2002</w:t>
            </w:r>
          </w:p>
        </w:tc>
        <w:tc>
          <w:tcPr>
            <w:tcW w:w="1134" w:type="dxa"/>
            <w:noWrap/>
          </w:tcPr>
          <w:p w14:paraId="796E4732" w14:textId="030ED27F"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375</w:t>
            </w:r>
          </w:p>
        </w:tc>
        <w:tc>
          <w:tcPr>
            <w:tcW w:w="1138" w:type="dxa"/>
          </w:tcPr>
          <w:p w14:paraId="16AE3F1B" w14:textId="47640A4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r w:rsidR="00F21EBF" w:rsidRPr="007033C3">
              <w:rPr>
                <w:rFonts w:asciiTheme="minorHAnsi" w:hAnsiTheme="minorHAnsi" w:cs="Arial"/>
                <w:sz w:val="22"/>
                <w:szCs w:val="22"/>
                <w:lang w:val="fr-CA"/>
              </w:rPr>
              <w:t xml:space="preserve"> </w:t>
            </w:r>
          </w:p>
        </w:tc>
      </w:tr>
      <w:tr w:rsidR="00F21EBF" w:rsidRPr="007033C3" w14:paraId="19853E3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049E2A8"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Australi</w:t>
            </w:r>
            <w:r>
              <w:rPr>
                <w:rFonts w:asciiTheme="minorHAnsi" w:hAnsiTheme="minorHAnsi" w:cs="Arial"/>
                <w:sz w:val="22"/>
                <w:szCs w:val="22"/>
                <w:lang w:val="fr-CA"/>
              </w:rPr>
              <w:t>e</w:t>
            </w:r>
          </w:p>
        </w:tc>
        <w:tc>
          <w:tcPr>
            <w:tcW w:w="740" w:type="dxa"/>
            <w:noWrap/>
            <w:vAlign w:val="center"/>
          </w:tcPr>
          <w:p w14:paraId="0D892EA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477</w:t>
            </w:r>
          </w:p>
        </w:tc>
        <w:tc>
          <w:tcPr>
            <w:tcW w:w="3654" w:type="dxa"/>
            <w:noWrap/>
            <w:vAlign w:val="center"/>
          </w:tcPr>
          <w:p w14:paraId="62CFC4E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Ord River Floodplain</w:t>
            </w:r>
          </w:p>
        </w:tc>
        <w:tc>
          <w:tcPr>
            <w:tcW w:w="1418" w:type="dxa"/>
            <w:noWrap/>
            <w:vAlign w:val="center"/>
          </w:tcPr>
          <w:p w14:paraId="57C11AD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07/06/1990</w:t>
            </w:r>
          </w:p>
        </w:tc>
        <w:tc>
          <w:tcPr>
            <w:tcW w:w="1134" w:type="dxa"/>
            <w:noWrap/>
            <w:vAlign w:val="center"/>
          </w:tcPr>
          <w:p w14:paraId="262FBD44" w14:textId="32AF777A"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766</w:t>
            </w:r>
          </w:p>
        </w:tc>
        <w:tc>
          <w:tcPr>
            <w:tcW w:w="1138" w:type="dxa"/>
            <w:vAlign w:val="center"/>
          </w:tcPr>
          <w:p w14:paraId="107CA9A8" w14:textId="5838E7A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461798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7B18A72"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vAlign w:val="center"/>
          </w:tcPr>
          <w:p w14:paraId="6118FA8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2139</w:t>
            </w:r>
          </w:p>
        </w:tc>
        <w:tc>
          <w:tcPr>
            <w:tcW w:w="3654" w:type="dxa"/>
            <w:noWrap/>
            <w:vAlign w:val="center"/>
          </w:tcPr>
          <w:p w14:paraId="1650C37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Morochno</w:t>
            </w:r>
          </w:p>
        </w:tc>
        <w:tc>
          <w:tcPr>
            <w:tcW w:w="1418" w:type="dxa"/>
            <w:noWrap/>
            <w:vAlign w:val="center"/>
          </w:tcPr>
          <w:p w14:paraId="3367C10A"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07/09/2012</w:t>
            </w:r>
          </w:p>
        </w:tc>
        <w:tc>
          <w:tcPr>
            <w:tcW w:w="1134" w:type="dxa"/>
            <w:noWrap/>
            <w:vAlign w:val="center"/>
          </w:tcPr>
          <w:p w14:paraId="2E656C6F" w14:textId="6BB690CB" w:rsidR="00F21EBF" w:rsidRPr="007033C3" w:rsidRDefault="00F21EBF" w:rsidP="001B1E9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w:t>
            </w:r>
            <w:r w:rsidRPr="007033C3">
              <w:rPr>
                <w:rFonts w:asciiTheme="minorHAnsi" w:hAnsiTheme="minorHAnsi" w:cs="Arial"/>
                <w:sz w:val="22"/>
                <w:szCs w:val="22"/>
                <w:lang w:val="fr-CA"/>
              </w:rPr>
              <w:t>444</w:t>
            </w:r>
            <w:r w:rsidR="001B1E95">
              <w:rPr>
                <w:rFonts w:asciiTheme="minorHAnsi" w:hAnsiTheme="minorHAnsi" w:cs="Arial"/>
                <w:sz w:val="22"/>
                <w:szCs w:val="22"/>
                <w:lang w:val="fr-CA"/>
              </w:rPr>
              <w:t>,</w:t>
            </w:r>
            <w:r w:rsidRPr="007033C3">
              <w:rPr>
                <w:rFonts w:asciiTheme="minorHAnsi" w:hAnsiTheme="minorHAnsi" w:cs="Arial"/>
                <w:sz w:val="22"/>
                <w:szCs w:val="22"/>
                <w:lang w:val="fr-CA"/>
              </w:rPr>
              <w:t>39</w:t>
            </w:r>
          </w:p>
        </w:tc>
        <w:tc>
          <w:tcPr>
            <w:tcW w:w="1138" w:type="dxa"/>
            <w:vAlign w:val="center"/>
          </w:tcPr>
          <w:p w14:paraId="03FDA2F6" w14:textId="301A1F72"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1E6FE0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A8018CC"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3F43FB0A"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1216</w:t>
            </w:r>
          </w:p>
        </w:tc>
        <w:tc>
          <w:tcPr>
            <w:tcW w:w="3654" w:type="dxa"/>
            <w:noWrap/>
          </w:tcPr>
          <w:p w14:paraId="2E02799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Kotra</w:t>
            </w:r>
          </w:p>
        </w:tc>
        <w:tc>
          <w:tcPr>
            <w:tcW w:w="1418" w:type="dxa"/>
            <w:noWrap/>
          </w:tcPr>
          <w:p w14:paraId="2FFE555E"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21/10/2002</w:t>
            </w:r>
          </w:p>
        </w:tc>
        <w:tc>
          <w:tcPr>
            <w:tcW w:w="1134" w:type="dxa"/>
            <w:noWrap/>
          </w:tcPr>
          <w:p w14:paraId="4B1DB8A3" w14:textId="70F2B7BE" w:rsidR="00F21EBF" w:rsidRPr="007033C3" w:rsidRDefault="00F21EBF" w:rsidP="001B1E9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w:t>
            </w:r>
            <w:r w:rsidR="001B1E95">
              <w:rPr>
                <w:rFonts w:asciiTheme="minorHAnsi" w:hAnsiTheme="minorHAnsi" w:cs="Arial"/>
                <w:sz w:val="22"/>
                <w:szCs w:val="22"/>
                <w:lang w:val="fr-CA"/>
              </w:rPr>
              <w:t> </w:t>
            </w:r>
            <w:r w:rsidRPr="007033C3">
              <w:rPr>
                <w:rFonts w:asciiTheme="minorHAnsi" w:hAnsiTheme="minorHAnsi" w:cs="Arial"/>
                <w:sz w:val="22"/>
                <w:szCs w:val="22"/>
                <w:lang w:val="fr-CA"/>
              </w:rPr>
              <w:t>463</w:t>
            </w:r>
            <w:r w:rsidR="001B1E95">
              <w:rPr>
                <w:rFonts w:asciiTheme="minorHAnsi" w:hAnsiTheme="minorHAnsi" w:cs="Arial"/>
                <w:sz w:val="22"/>
                <w:szCs w:val="22"/>
                <w:lang w:val="fr-CA"/>
              </w:rPr>
              <w:t>,</w:t>
            </w:r>
            <w:r w:rsidRPr="007033C3">
              <w:rPr>
                <w:rFonts w:asciiTheme="minorHAnsi" w:hAnsiTheme="minorHAnsi" w:cs="Arial"/>
                <w:sz w:val="22"/>
                <w:szCs w:val="22"/>
                <w:lang w:val="fr-CA"/>
              </w:rPr>
              <w:t>50</w:t>
            </w:r>
          </w:p>
        </w:tc>
        <w:tc>
          <w:tcPr>
            <w:tcW w:w="1138" w:type="dxa"/>
          </w:tcPr>
          <w:p w14:paraId="4E41159D" w14:textId="11496228"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75801B5"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5AD26A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5EB04D53"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1090</w:t>
            </w:r>
          </w:p>
        </w:tc>
        <w:tc>
          <w:tcPr>
            <w:tcW w:w="3654" w:type="dxa"/>
            <w:noWrap/>
          </w:tcPr>
          <w:p w14:paraId="2C934AA3"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Mid-Pripyat State Landscape Zakaznik</w:t>
            </w:r>
          </w:p>
        </w:tc>
        <w:tc>
          <w:tcPr>
            <w:tcW w:w="1418" w:type="dxa"/>
            <w:noWrap/>
          </w:tcPr>
          <w:p w14:paraId="29A30EC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10/08/2001</w:t>
            </w:r>
          </w:p>
        </w:tc>
        <w:tc>
          <w:tcPr>
            <w:tcW w:w="1134" w:type="dxa"/>
            <w:noWrap/>
          </w:tcPr>
          <w:p w14:paraId="6F79DD26" w14:textId="346B6D54" w:rsidR="00F21EBF" w:rsidRPr="007033C3" w:rsidRDefault="00F21EBF" w:rsidP="001B1E9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93</w:t>
            </w:r>
            <w:r w:rsidR="00983D22">
              <w:rPr>
                <w:rFonts w:asciiTheme="minorHAnsi" w:hAnsiTheme="minorHAnsi" w:cs="Arial"/>
                <w:sz w:val="22"/>
                <w:szCs w:val="22"/>
                <w:lang w:val="fr-CA"/>
              </w:rPr>
              <w:t> </w:t>
            </w:r>
            <w:r w:rsidRPr="007033C3">
              <w:rPr>
                <w:rFonts w:asciiTheme="minorHAnsi" w:hAnsiTheme="minorHAnsi" w:cs="Arial"/>
                <w:sz w:val="22"/>
                <w:szCs w:val="22"/>
                <w:lang w:val="fr-CA"/>
              </w:rPr>
              <w:t>062</w:t>
            </w:r>
            <w:r w:rsidR="00983D22">
              <w:rPr>
                <w:rFonts w:asciiTheme="minorHAnsi" w:hAnsiTheme="minorHAnsi" w:cs="Arial"/>
                <w:sz w:val="22"/>
                <w:szCs w:val="22"/>
                <w:lang w:val="fr-CA"/>
              </w:rPr>
              <w:t>,</w:t>
            </w:r>
            <w:r w:rsidRPr="007033C3">
              <w:rPr>
                <w:rFonts w:asciiTheme="minorHAnsi" w:hAnsiTheme="minorHAnsi" w:cs="Arial"/>
                <w:sz w:val="22"/>
                <w:szCs w:val="22"/>
                <w:lang w:val="fr-CA"/>
              </w:rPr>
              <w:t>15</w:t>
            </w:r>
          </w:p>
        </w:tc>
        <w:tc>
          <w:tcPr>
            <w:tcW w:w="1138" w:type="dxa"/>
          </w:tcPr>
          <w:p w14:paraId="3125EF3F" w14:textId="14D9FEC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370626C"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462A9D"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6CDD82C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1091</w:t>
            </w:r>
          </w:p>
        </w:tc>
        <w:tc>
          <w:tcPr>
            <w:tcW w:w="3654" w:type="dxa"/>
            <w:noWrap/>
          </w:tcPr>
          <w:p w14:paraId="08EFF467"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Olmany Mires Zakaznik</w:t>
            </w:r>
          </w:p>
        </w:tc>
        <w:tc>
          <w:tcPr>
            <w:tcW w:w="1418" w:type="dxa"/>
            <w:noWrap/>
          </w:tcPr>
          <w:p w14:paraId="787FC58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10/08/2001</w:t>
            </w:r>
          </w:p>
        </w:tc>
        <w:tc>
          <w:tcPr>
            <w:tcW w:w="1134" w:type="dxa"/>
            <w:noWrap/>
          </w:tcPr>
          <w:p w14:paraId="58CA5331" w14:textId="02FC86A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219</w:t>
            </w:r>
          </w:p>
        </w:tc>
        <w:tc>
          <w:tcPr>
            <w:tcW w:w="1138" w:type="dxa"/>
          </w:tcPr>
          <w:p w14:paraId="64E655A4" w14:textId="3B76A0B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2E2885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97CAE03"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7F2C8EC4"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1217</w:t>
            </w:r>
          </w:p>
        </w:tc>
        <w:tc>
          <w:tcPr>
            <w:tcW w:w="3654" w:type="dxa"/>
            <w:noWrap/>
          </w:tcPr>
          <w:p w14:paraId="6B6DE1B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Osveiski</w:t>
            </w:r>
          </w:p>
        </w:tc>
        <w:tc>
          <w:tcPr>
            <w:tcW w:w="1418" w:type="dxa"/>
            <w:noWrap/>
          </w:tcPr>
          <w:p w14:paraId="71786A77"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21/10/2002</w:t>
            </w:r>
          </w:p>
        </w:tc>
        <w:tc>
          <w:tcPr>
            <w:tcW w:w="1134" w:type="dxa"/>
            <w:noWrap/>
          </w:tcPr>
          <w:p w14:paraId="33993A5D" w14:textId="73798A51" w:rsidR="00F21EBF" w:rsidRPr="007033C3" w:rsidRDefault="00F21EBF" w:rsidP="001B1E9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567</w:t>
            </w:r>
            <w:r w:rsidR="001B1E95">
              <w:rPr>
                <w:rFonts w:asciiTheme="minorHAnsi" w:hAnsiTheme="minorHAnsi" w:cs="Arial"/>
                <w:sz w:val="22"/>
                <w:szCs w:val="22"/>
                <w:lang w:val="fr-CA"/>
              </w:rPr>
              <w:t>,</w:t>
            </w:r>
            <w:r w:rsidRPr="007033C3">
              <w:rPr>
                <w:rFonts w:asciiTheme="minorHAnsi" w:hAnsiTheme="minorHAnsi" w:cs="Arial"/>
                <w:sz w:val="22"/>
                <w:szCs w:val="22"/>
                <w:lang w:val="fr-CA"/>
              </w:rPr>
              <w:t>38</w:t>
            </w:r>
          </w:p>
        </w:tc>
        <w:tc>
          <w:tcPr>
            <w:tcW w:w="1138" w:type="dxa"/>
          </w:tcPr>
          <w:p w14:paraId="1860C141" w14:textId="43F5E80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A743B6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79483FC"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77983E5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1611</w:t>
            </w:r>
          </w:p>
        </w:tc>
        <w:tc>
          <w:tcPr>
            <w:tcW w:w="3654" w:type="dxa"/>
            <w:noWrap/>
          </w:tcPr>
          <w:p w14:paraId="269CDA7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Prostyr</w:t>
            </w:r>
          </w:p>
        </w:tc>
        <w:tc>
          <w:tcPr>
            <w:tcW w:w="1418" w:type="dxa"/>
            <w:noWrap/>
          </w:tcPr>
          <w:p w14:paraId="6A74C923"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18/10/2005</w:t>
            </w:r>
          </w:p>
        </w:tc>
        <w:tc>
          <w:tcPr>
            <w:tcW w:w="1134" w:type="dxa"/>
            <w:noWrap/>
          </w:tcPr>
          <w:p w14:paraId="1D552460" w14:textId="097D469A"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544</w:t>
            </w:r>
          </w:p>
        </w:tc>
        <w:tc>
          <w:tcPr>
            <w:tcW w:w="1138" w:type="dxa"/>
          </w:tcPr>
          <w:p w14:paraId="6661367D" w14:textId="0E29103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A42127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81841D4"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75A22034"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1007</w:t>
            </w:r>
          </w:p>
        </w:tc>
        <w:tc>
          <w:tcPr>
            <w:tcW w:w="3654" w:type="dxa"/>
            <w:noWrap/>
          </w:tcPr>
          <w:p w14:paraId="67BA61F3"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Sporovsky Biological Reserve </w:t>
            </w:r>
          </w:p>
        </w:tc>
        <w:tc>
          <w:tcPr>
            <w:tcW w:w="1418" w:type="dxa"/>
            <w:noWrap/>
          </w:tcPr>
          <w:p w14:paraId="744C993E"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22/11/1999</w:t>
            </w:r>
          </w:p>
        </w:tc>
        <w:tc>
          <w:tcPr>
            <w:tcW w:w="1134" w:type="dxa"/>
            <w:noWrap/>
          </w:tcPr>
          <w:p w14:paraId="399FC3EE" w14:textId="7079A45C"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384</w:t>
            </w:r>
          </w:p>
        </w:tc>
        <w:tc>
          <w:tcPr>
            <w:tcW w:w="1138" w:type="dxa"/>
          </w:tcPr>
          <w:p w14:paraId="412C4439" w14:textId="4574797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8F9AE1F"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3CBAF02"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2805ADA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1218</w:t>
            </w:r>
          </w:p>
        </w:tc>
        <w:tc>
          <w:tcPr>
            <w:tcW w:w="3654" w:type="dxa"/>
            <w:noWrap/>
          </w:tcPr>
          <w:p w14:paraId="7CE3B5E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Yelnia</w:t>
            </w:r>
          </w:p>
        </w:tc>
        <w:tc>
          <w:tcPr>
            <w:tcW w:w="1418" w:type="dxa"/>
            <w:noWrap/>
          </w:tcPr>
          <w:p w14:paraId="46C6881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21/10/2002</w:t>
            </w:r>
          </w:p>
        </w:tc>
        <w:tc>
          <w:tcPr>
            <w:tcW w:w="1134" w:type="dxa"/>
            <w:noWrap/>
          </w:tcPr>
          <w:p w14:paraId="49605331" w14:textId="6776B2D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301</w:t>
            </w:r>
          </w:p>
        </w:tc>
        <w:tc>
          <w:tcPr>
            <w:tcW w:w="1138" w:type="dxa"/>
          </w:tcPr>
          <w:p w14:paraId="0F646169" w14:textId="72A388D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669E9E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D999ED9"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Bélarus</w:t>
            </w:r>
          </w:p>
        </w:tc>
        <w:tc>
          <w:tcPr>
            <w:tcW w:w="740" w:type="dxa"/>
            <w:noWrap/>
          </w:tcPr>
          <w:p w14:paraId="496FBE8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1219</w:t>
            </w:r>
          </w:p>
        </w:tc>
        <w:tc>
          <w:tcPr>
            <w:tcW w:w="3654" w:type="dxa"/>
            <w:noWrap/>
          </w:tcPr>
          <w:p w14:paraId="5EED16C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Zvanets</w:t>
            </w:r>
          </w:p>
        </w:tc>
        <w:tc>
          <w:tcPr>
            <w:tcW w:w="1418" w:type="dxa"/>
            <w:noWrap/>
          </w:tcPr>
          <w:p w14:paraId="488F08E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21/10/2002</w:t>
            </w:r>
          </w:p>
        </w:tc>
        <w:tc>
          <w:tcPr>
            <w:tcW w:w="1134" w:type="dxa"/>
            <w:noWrap/>
          </w:tcPr>
          <w:p w14:paraId="3254C255" w14:textId="10265D61" w:rsidR="00F21EBF" w:rsidRPr="007033C3" w:rsidRDefault="00F21EBF" w:rsidP="001B1E9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w:t>
            </w:r>
            <w:r w:rsidR="001B1E95">
              <w:rPr>
                <w:rFonts w:asciiTheme="minorHAnsi" w:hAnsiTheme="minorHAnsi" w:cs="Arial"/>
                <w:sz w:val="22"/>
                <w:szCs w:val="22"/>
                <w:lang w:val="fr-CA"/>
              </w:rPr>
              <w:t> </w:t>
            </w:r>
            <w:r w:rsidRPr="007033C3">
              <w:rPr>
                <w:rFonts w:asciiTheme="minorHAnsi" w:hAnsiTheme="minorHAnsi" w:cs="Arial"/>
                <w:sz w:val="22"/>
                <w:szCs w:val="22"/>
                <w:lang w:val="fr-CA"/>
              </w:rPr>
              <w:t>227</w:t>
            </w:r>
            <w:r w:rsidR="001B1E95">
              <w:rPr>
                <w:rFonts w:asciiTheme="minorHAnsi" w:hAnsiTheme="minorHAnsi" w:cs="Arial"/>
                <w:sz w:val="22"/>
                <w:szCs w:val="22"/>
                <w:lang w:val="fr-CA"/>
              </w:rPr>
              <w:t>,</w:t>
            </w:r>
            <w:r w:rsidRPr="007033C3">
              <w:rPr>
                <w:rFonts w:asciiTheme="minorHAnsi" w:hAnsiTheme="minorHAnsi" w:cs="Arial"/>
                <w:sz w:val="22"/>
                <w:szCs w:val="22"/>
                <w:lang w:val="fr-CA"/>
              </w:rPr>
              <w:t>40</w:t>
            </w:r>
          </w:p>
        </w:tc>
        <w:tc>
          <w:tcPr>
            <w:tcW w:w="1138" w:type="dxa"/>
          </w:tcPr>
          <w:p w14:paraId="78B016DC" w14:textId="73AFF22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89A239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83F7060"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Belgique</w:t>
            </w:r>
          </w:p>
        </w:tc>
        <w:tc>
          <w:tcPr>
            <w:tcW w:w="740" w:type="dxa"/>
            <w:noWrap/>
          </w:tcPr>
          <w:p w14:paraId="34C6FFD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331</w:t>
            </w:r>
          </w:p>
        </w:tc>
        <w:tc>
          <w:tcPr>
            <w:tcW w:w="3654" w:type="dxa"/>
            <w:noWrap/>
          </w:tcPr>
          <w:p w14:paraId="5150F92C"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Marais d'Harchies </w:t>
            </w:r>
          </w:p>
        </w:tc>
        <w:tc>
          <w:tcPr>
            <w:tcW w:w="1418" w:type="dxa"/>
            <w:noWrap/>
          </w:tcPr>
          <w:p w14:paraId="2A73FDAE"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04/03/1986</w:t>
            </w:r>
          </w:p>
        </w:tc>
        <w:tc>
          <w:tcPr>
            <w:tcW w:w="1134" w:type="dxa"/>
            <w:noWrap/>
          </w:tcPr>
          <w:p w14:paraId="3ED7B6E1"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557</w:t>
            </w:r>
          </w:p>
        </w:tc>
        <w:tc>
          <w:tcPr>
            <w:tcW w:w="1138" w:type="dxa"/>
          </w:tcPr>
          <w:p w14:paraId="748FB831" w14:textId="190E8AA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7B0AF98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C533D94" w14:textId="77777777" w:rsidR="00F21EBF" w:rsidRPr="007033C3" w:rsidRDefault="00F21EBF" w:rsidP="00962D15">
            <w:pPr>
              <w:rPr>
                <w:rFonts w:asciiTheme="minorHAnsi" w:hAnsiTheme="minorHAnsi" w:cs="Calibri"/>
                <w:sz w:val="22"/>
                <w:szCs w:val="22"/>
                <w:lang w:val="fr-CA"/>
              </w:rPr>
            </w:pPr>
            <w:r w:rsidRPr="007033C3">
              <w:rPr>
                <w:rFonts w:asciiTheme="minorHAnsi" w:hAnsiTheme="minorHAnsi" w:cs="Arial"/>
                <w:sz w:val="22"/>
                <w:szCs w:val="22"/>
                <w:lang w:val="fr-CA"/>
              </w:rPr>
              <w:t>Belgi</w:t>
            </w:r>
            <w:r>
              <w:rPr>
                <w:rFonts w:asciiTheme="minorHAnsi" w:hAnsiTheme="minorHAnsi" w:cs="Arial"/>
                <w:sz w:val="22"/>
                <w:szCs w:val="22"/>
                <w:lang w:val="fr-CA"/>
              </w:rPr>
              <w:t>que</w:t>
            </w:r>
          </w:p>
        </w:tc>
        <w:tc>
          <w:tcPr>
            <w:tcW w:w="740" w:type="dxa"/>
            <w:noWrap/>
          </w:tcPr>
          <w:p w14:paraId="006E30A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1405</w:t>
            </w:r>
          </w:p>
        </w:tc>
        <w:tc>
          <w:tcPr>
            <w:tcW w:w="3654" w:type="dxa"/>
            <w:noWrap/>
          </w:tcPr>
          <w:p w14:paraId="1E4E5BDA"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Les Hautes Fagnes</w:t>
            </w:r>
          </w:p>
        </w:tc>
        <w:tc>
          <w:tcPr>
            <w:tcW w:w="1418" w:type="dxa"/>
            <w:noWrap/>
          </w:tcPr>
          <w:p w14:paraId="3F268F77"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24/03/2003</w:t>
            </w:r>
          </w:p>
        </w:tc>
        <w:tc>
          <w:tcPr>
            <w:tcW w:w="1134" w:type="dxa"/>
            <w:noWrap/>
          </w:tcPr>
          <w:p w14:paraId="455AA255" w14:textId="663B06E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974</w:t>
            </w:r>
          </w:p>
        </w:tc>
        <w:tc>
          <w:tcPr>
            <w:tcW w:w="1138" w:type="dxa"/>
          </w:tcPr>
          <w:p w14:paraId="41126DCC" w14:textId="6F89EAC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2339D45"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F14C39B"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Belgi</w:t>
            </w:r>
            <w:r>
              <w:rPr>
                <w:rFonts w:asciiTheme="minorHAnsi" w:hAnsiTheme="minorHAnsi" w:cs="Arial"/>
                <w:sz w:val="22"/>
                <w:szCs w:val="22"/>
                <w:lang w:val="fr-CA"/>
              </w:rPr>
              <w:t>que</w:t>
            </w:r>
          </w:p>
        </w:tc>
        <w:tc>
          <w:tcPr>
            <w:tcW w:w="740" w:type="dxa"/>
            <w:noWrap/>
          </w:tcPr>
          <w:p w14:paraId="0AA0F74A"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1407</w:t>
            </w:r>
          </w:p>
        </w:tc>
        <w:tc>
          <w:tcPr>
            <w:tcW w:w="3654" w:type="dxa"/>
            <w:noWrap/>
          </w:tcPr>
          <w:p w14:paraId="5C3B8D9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Vallée de la Haute-Sûre</w:t>
            </w:r>
          </w:p>
        </w:tc>
        <w:tc>
          <w:tcPr>
            <w:tcW w:w="1418" w:type="dxa"/>
            <w:noWrap/>
          </w:tcPr>
          <w:p w14:paraId="73B41DDD"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24/03/2003</w:t>
            </w:r>
          </w:p>
        </w:tc>
        <w:tc>
          <w:tcPr>
            <w:tcW w:w="1134" w:type="dxa"/>
            <w:noWrap/>
          </w:tcPr>
          <w:p w14:paraId="5FEAAE14" w14:textId="046BBF3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tcPr>
          <w:p w14:paraId="49252CC7" w14:textId="635A5DA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993D06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12524C8" w14:textId="77777777" w:rsidR="00F21EBF" w:rsidRPr="00741252" w:rsidRDefault="00F21EBF" w:rsidP="00962D15">
            <w:pPr>
              <w:rPr>
                <w:rFonts w:asciiTheme="minorHAnsi" w:hAnsiTheme="minorHAnsi" w:cs="Calibri"/>
                <w:sz w:val="22"/>
                <w:szCs w:val="22"/>
                <w:lang w:val="fr-CA"/>
              </w:rPr>
            </w:pPr>
            <w:r w:rsidRPr="00741252">
              <w:rPr>
                <w:rFonts w:asciiTheme="minorHAnsi" w:hAnsiTheme="minorHAnsi" w:cs="Calibri"/>
                <w:sz w:val="22"/>
                <w:szCs w:val="22"/>
                <w:lang w:val="fr-CA"/>
              </w:rPr>
              <w:t>Bolivie (État plurinational de)</w:t>
            </w:r>
          </w:p>
        </w:tc>
        <w:tc>
          <w:tcPr>
            <w:tcW w:w="740" w:type="dxa"/>
            <w:noWrap/>
            <w:vAlign w:val="center"/>
          </w:tcPr>
          <w:p w14:paraId="0900AF6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1087</w:t>
            </w:r>
          </w:p>
        </w:tc>
        <w:tc>
          <w:tcPr>
            <w:tcW w:w="3654" w:type="dxa"/>
            <w:noWrap/>
            <w:vAlign w:val="center"/>
          </w:tcPr>
          <w:p w14:paraId="7A56A6DC"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741252">
              <w:rPr>
                <w:rFonts w:asciiTheme="minorHAnsi" w:hAnsiTheme="minorHAnsi" w:cs="Arial"/>
                <w:sz w:val="22"/>
                <w:szCs w:val="22"/>
                <w:lang w:val="es-ES"/>
              </w:rPr>
              <w:t>Bañados del Izozog y el río Parapetí</w:t>
            </w:r>
          </w:p>
        </w:tc>
        <w:tc>
          <w:tcPr>
            <w:tcW w:w="1418" w:type="dxa"/>
            <w:noWrap/>
            <w:vAlign w:val="center"/>
          </w:tcPr>
          <w:p w14:paraId="694C4F7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17/09/2001</w:t>
            </w:r>
          </w:p>
        </w:tc>
        <w:tc>
          <w:tcPr>
            <w:tcW w:w="1134" w:type="dxa"/>
            <w:noWrap/>
            <w:vAlign w:val="center"/>
          </w:tcPr>
          <w:p w14:paraId="2F90EB3C" w14:textId="3615F6D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615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882</w:t>
            </w:r>
          </w:p>
        </w:tc>
        <w:tc>
          <w:tcPr>
            <w:tcW w:w="1138" w:type="dxa"/>
            <w:vAlign w:val="center"/>
          </w:tcPr>
          <w:p w14:paraId="659D2B52" w14:textId="657C897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58E31D7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6AF545E" w14:textId="77777777" w:rsidR="00F21EBF" w:rsidRPr="00741252" w:rsidRDefault="00F21EBF" w:rsidP="00C952E2">
            <w:pPr>
              <w:rPr>
                <w:rFonts w:asciiTheme="minorHAnsi" w:hAnsiTheme="minorHAnsi" w:cs="Calibri"/>
                <w:sz w:val="22"/>
                <w:szCs w:val="22"/>
                <w:lang w:val="fr-CA"/>
              </w:rPr>
            </w:pPr>
            <w:r w:rsidRPr="00741252">
              <w:rPr>
                <w:rFonts w:asciiTheme="minorHAnsi" w:hAnsiTheme="minorHAnsi" w:cs="Calibri"/>
                <w:sz w:val="22"/>
                <w:szCs w:val="22"/>
                <w:lang w:val="fr-CA"/>
              </w:rPr>
              <w:t>Bolivie (État plurinational de)</w:t>
            </w:r>
          </w:p>
        </w:tc>
        <w:tc>
          <w:tcPr>
            <w:tcW w:w="740" w:type="dxa"/>
            <w:noWrap/>
            <w:vAlign w:val="center"/>
          </w:tcPr>
          <w:p w14:paraId="5F44562A"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1088</w:t>
            </w:r>
          </w:p>
        </w:tc>
        <w:tc>
          <w:tcPr>
            <w:tcW w:w="3654" w:type="dxa"/>
            <w:noWrap/>
            <w:vAlign w:val="center"/>
          </w:tcPr>
          <w:p w14:paraId="5BAA760D" w14:textId="77777777" w:rsidR="00F21EBF" w:rsidRPr="00741252"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
              </w:rPr>
            </w:pPr>
            <w:r w:rsidRPr="00741252">
              <w:rPr>
                <w:rFonts w:asciiTheme="minorHAnsi" w:hAnsiTheme="minorHAnsi" w:cs="Arial"/>
                <w:sz w:val="22"/>
                <w:szCs w:val="22"/>
                <w:lang w:val="es-ES"/>
              </w:rPr>
              <w:t>Palmar de las Islas y las Salinas de San José</w:t>
            </w:r>
          </w:p>
        </w:tc>
        <w:tc>
          <w:tcPr>
            <w:tcW w:w="1418" w:type="dxa"/>
            <w:noWrap/>
            <w:vAlign w:val="center"/>
          </w:tcPr>
          <w:p w14:paraId="357FC709"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17/09/2001</w:t>
            </w:r>
          </w:p>
        </w:tc>
        <w:tc>
          <w:tcPr>
            <w:tcW w:w="1134" w:type="dxa"/>
            <w:noWrap/>
            <w:vAlign w:val="center"/>
          </w:tcPr>
          <w:p w14:paraId="020376D8" w14:textId="5044AFC2"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856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754</w:t>
            </w:r>
          </w:p>
        </w:tc>
        <w:tc>
          <w:tcPr>
            <w:tcW w:w="1138" w:type="dxa"/>
            <w:vAlign w:val="center"/>
          </w:tcPr>
          <w:p w14:paraId="59F2F663" w14:textId="68C2DF7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6AC7E78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BEE457C" w14:textId="77777777" w:rsidR="00F21EBF" w:rsidRPr="00741252" w:rsidRDefault="00F21EBF" w:rsidP="00C952E2">
            <w:pPr>
              <w:rPr>
                <w:rFonts w:asciiTheme="minorHAnsi" w:hAnsiTheme="minorHAnsi" w:cs="Calibri"/>
                <w:sz w:val="22"/>
                <w:szCs w:val="22"/>
                <w:lang w:val="fr-CA"/>
              </w:rPr>
            </w:pPr>
            <w:r w:rsidRPr="00741252">
              <w:rPr>
                <w:rFonts w:asciiTheme="minorHAnsi" w:hAnsiTheme="minorHAnsi" w:cs="Calibri"/>
                <w:sz w:val="22"/>
                <w:szCs w:val="22"/>
                <w:lang w:val="fr-CA"/>
              </w:rPr>
              <w:t>Bolivie (État plurinational de)</w:t>
            </w:r>
          </w:p>
        </w:tc>
        <w:tc>
          <w:tcPr>
            <w:tcW w:w="740" w:type="dxa"/>
            <w:noWrap/>
            <w:vAlign w:val="center"/>
          </w:tcPr>
          <w:p w14:paraId="1EEC651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1089</w:t>
            </w:r>
          </w:p>
        </w:tc>
        <w:tc>
          <w:tcPr>
            <w:tcW w:w="3654" w:type="dxa"/>
            <w:noWrap/>
            <w:vAlign w:val="center"/>
          </w:tcPr>
          <w:p w14:paraId="6DEDE76F"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Pantanal Boliviano</w:t>
            </w:r>
          </w:p>
        </w:tc>
        <w:tc>
          <w:tcPr>
            <w:tcW w:w="1418" w:type="dxa"/>
            <w:noWrap/>
            <w:vAlign w:val="center"/>
          </w:tcPr>
          <w:p w14:paraId="5AD4783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17/09/2001</w:t>
            </w:r>
          </w:p>
        </w:tc>
        <w:tc>
          <w:tcPr>
            <w:tcW w:w="1134" w:type="dxa"/>
            <w:noWrap/>
            <w:vAlign w:val="center"/>
          </w:tcPr>
          <w:p w14:paraId="2415EA85" w14:textId="4097D8CF"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189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888</w:t>
            </w:r>
          </w:p>
        </w:tc>
        <w:tc>
          <w:tcPr>
            <w:tcW w:w="1138" w:type="dxa"/>
            <w:vAlign w:val="center"/>
          </w:tcPr>
          <w:p w14:paraId="77D2BDCA" w14:textId="6035486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53B08E0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20A8E66"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lastRenderedPageBreak/>
              <w:t>Burkina Faso</w:t>
            </w:r>
          </w:p>
        </w:tc>
        <w:tc>
          <w:tcPr>
            <w:tcW w:w="740" w:type="dxa"/>
            <w:noWrap/>
          </w:tcPr>
          <w:p w14:paraId="3A059CD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492</w:t>
            </w:r>
          </w:p>
        </w:tc>
        <w:tc>
          <w:tcPr>
            <w:tcW w:w="3654" w:type="dxa"/>
            <w:noWrap/>
          </w:tcPr>
          <w:p w14:paraId="045FEB3C"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du W</w:t>
            </w:r>
          </w:p>
        </w:tc>
        <w:tc>
          <w:tcPr>
            <w:tcW w:w="1418" w:type="dxa"/>
            <w:noWrap/>
          </w:tcPr>
          <w:p w14:paraId="6ED0169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27/06/1990</w:t>
            </w:r>
          </w:p>
        </w:tc>
        <w:tc>
          <w:tcPr>
            <w:tcW w:w="1134" w:type="dxa"/>
            <w:noWrap/>
          </w:tcPr>
          <w:p w14:paraId="3FFE943D" w14:textId="784FDAB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tcPr>
          <w:p w14:paraId="2489C0A7" w14:textId="6BA202C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FD59E1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7446CD8"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571061F3"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1881</w:t>
            </w:r>
          </w:p>
        </w:tc>
        <w:tc>
          <w:tcPr>
            <w:tcW w:w="3654" w:type="dxa"/>
            <w:noWrap/>
            <w:vAlign w:val="center"/>
          </w:tcPr>
          <w:p w14:paraId="2A8A8C0F"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Lac de Tingrela</w:t>
            </w:r>
          </w:p>
        </w:tc>
        <w:tc>
          <w:tcPr>
            <w:tcW w:w="1418" w:type="dxa"/>
            <w:noWrap/>
            <w:vAlign w:val="center"/>
          </w:tcPr>
          <w:p w14:paraId="202BDAB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4D717777"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580</w:t>
            </w:r>
          </w:p>
        </w:tc>
        <w:tc>
          <w:tcPr>
            <w:tcW w:w="1138" w:type="dxa"/>
            <w:vAlign w:val="center"/>
          </w:tcPr>
          <w:p w14:paraId="1500EECB" w14:textId="69B4048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63BB70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11DAE1F"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0AAD9AB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1875</w:t>
            </w:r>
          </w:p>
        </w:tc>
        <w:tc>
          <w:tcPr>
            <w:tcW w:w="3654" w:type="dxa"/>
            <w:noWrap/>
            <w:vAlign w:val="center"/>
          </w:tcPr>
          <w:p w14:paraId="4115A5A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Barrage de la Kompienga</w:t>
            </w:r>
          </w:p>
        </w:tc>
        <w:tc>
          <w:tcPr>
            <w:tcW w:w="1418" w:type="dxa"/>
            <w:noWrap/>
            <w:vAlign w:val="center"/>
          </w:tcPr>
          <w:p w14:paraId="768056C5"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348DCDBC" w14:textId="05F05A7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545</w:t>
            </w:r>
          </w:p>
        </w:tc>
        <w:tc>
          <w:tcPr>
            <w:tcW w:w="1138" w:type="dxa"/>
            <w:vAlign w:val="center"/>
          </w:tcPr>
          <w:p w14:paraId="3F1A7D0A" w14:textId="2C3D20B1"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E03396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BE8A16A"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568549A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1876</w:t>
            </w:r>
          </w:p>
        </w:tc>
        <w:tc>
          <w:tcPr>
            <w:tcW w:w="3654" w:type="dxa"/>
            <w:noWrap/>
            <w:vAlign w:val="center"/>
          </w:tcPr>
          <w:p w14:paraId="526880E3"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Barrage de la Tapoa</w:t>
            </w:r>
          </w:p>
        </w:tc>
        <w:tc>
          <w:tcPr>
            <w:tcW w:w="1418" w:type="dxa"/>
            <w:noWrap/>
            <w:vAlign w:val="center"/>
          </w:tcPr>
          <w:p w14:paraId="0E2554C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10/07/2009</w:t>
            </w:r>
          </w:p>
        </w:tc>
        <w:tc>
          <w:tcPr>
            <w:tcW w:w="1134" w:type="dxa"/>
            <w:noWrap/>
            <w:vAlign w:val="center"/>
          </w:tcPr>
          <w:p w14:paraId="4932986F" w14:textId="2A7ED66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479</w:t>
            </w:r>
          </w:p>
        </w:tc>
        <w:tc>
          <w:tcPr>
            <w:tcW w:w="1138" w:type="dxa"/>
            <w:vAlign w:val="center"/>
          </w:tcPr>
          <w:p w14:paraId="350EA601" w14:textId="0A1C3AD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20C872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CBCD684"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637E5A1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490</w:t>
            </w:r>
          </w:p>
        </w:tc>
        <w:tc>
          <w:tcPr>
            <w:tcW w:w="3654" w:type="dxa"/>
            <w:noWrap/>
            <w:vAlign w:val="center"/>
          </w:tcPr>
          <w:p w14:paraId="01534A4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 Mare d'Oursi</w:t>
            </w:r>
          </w:p>
        </w:tc>
        <w:tc>
          <w:tcPr>
            <w:tcW w:w="1418" w:type="dxa"/>
            <w:noWrap/>
            <w:vAlign w:val="center"/>
          </w:tcPr>
          <w:p w14:paraId="73543291"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27/06/1990</w:t>
            </w:r>
          </w:p>
        </w:tc>
        <w:tc>
          <w:tcPr>
            <w:tcW w:w="1134" w:type="dxa"/>
            <w:noWrap/>
            <w:vAlign w:val="center"/>
          </w:tcPr>
          <w:p w14:paraId="0024E329" w14:textId="7A13FC0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222B4BED" w14:textId="2C55F3B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4D256E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5A908E1"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20C67E6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1883</w:t>
            </w:r>
          </w:p>
        </w:tc>
        <w:tc>
          <w:tcPr>
            <w:tcW w:w="3654" w:type="dxa"/>
            <w:noWrap/>
            <w:vAlign w:val="center"/>
          </w:tcPr>
          <w:p w14:paraId="79EAEC2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Lac Higa</w:t>
            </w:r>
          </w:p>
        </w:tc>
        <w:tc>
          <w:tcPr>
            <w:tcW w:w="1418" w:type="dxa"/>
            <w:noWrap/>
            <w:vAlign w:val="center"/>
          </w:tcPr>
          <w:p w14:paraId="4472BF1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10/07/2009</w:t>
            </w:r>
          </w:p>
        </w:tc>
        <w:tc>
          <w:tcPr>
            <w:tcW w:w="1134" w:type="dxa"/>
            <w:noWrap/>
            <w:vAlign w:val="center"/>
          </w:tcPr>
          <w:p w14:paraId="0119488C" w14:textId="015B75A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514</w:t>
            </w:r>
          </w:p>
        </w:tc>
        <w:tc>
          <w:tcPr>
            <w:tcW w:w="1138" w:type="dxa"/>
            <w:vAlign w:val="center"/>
          </w:tcPr>
          <w:p w14:paraId="4200D403" w14:textId="1C6A7B4F"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F772469"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45D8D41"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1400B13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1879</w:t>
            </w:r>
          </w:p>
        </w:tc>
        <w:tc>
          <w:tcPr>
            <w:tcW w:w="3654" w:type="dxa"/>
            <w:noWrap/>
            <w:vAlign w:val="center"/>
          </w:tcPr>
          <w:p w14:paraId="799B19BD"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Forêt Galerie de Léra </w:t>
            </w:r>
          </w:p>
        </w:tc>
        <w:tc>
          <w:tcPr>
            <w:tcW w:w="1418" w:type="dxa"/>
            <w:noWrap/>
            <w:vAlign w:val="center"/>
          </w:tcPr>
          <w:p w14:paraId="4E375F8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3D594950"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542</w:t>
            </w:r>
          </w:p>
        </w:tc>
        <w:tc>
          <w:tcPr>
            <w:tcW w:w="1138" w:type="dxa"/>
            <w:vAlign w:val="center"/>
          </w:tcPr>
          <w:p w14:paraId="255E5888" w14:textId="4B7E270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FE813C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8BCA32B"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47CC65F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1885</w:t>
            </w:r>
          </w:p>
        </w:tc>
        <w:tc>
          <w:tcPr>
            <w:tcW w:w="3654" w:type="dxa"/>
            <w:noWrap/>
            <w:vAlign w:val="center"/>
          </w:tcPr>
          <w:p w14:paraId="07716BB0"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 Vallée du Sourou</w:t>
            </w:r>
          </w:p>
        </w:tc>
        <w:tc>
          <w:tcPr>
            <w:tcW w:w="1418" w:type="dxa"/>
            <w:noWrap/>
            <w:vAlign w:val="center"/>
          </w:tcPr>
          <w:p w14:paraId="253CEB1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2D12EADB" w14:textId="6FDB2B6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157</w:t>
            </w:r>
          </w:p>
        </w:tc>
        <w:tc>
          <w:tcPr>
            <w:tcW w:w="1138" w:type="dxa"/>
            <w:vAlign w:val="center"/>
          </w:tcPr>
          <w:p w14:paraId="49C89AD1" w14:textId="7046308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00543B6"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54C6B13"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0FB49C4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1877</w:t>
            </w:r>
          </w:p>
        </w:tc>
        <w:tc>
          <w:tcPr>
            <w:tcW w:w="3654" w:type="dxa"/>
            <w:noWrap/>
            <w:vAlign w:val="center"/>
          </w:tcPr>
          <w:p w14:paraId="1EDD457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Cône d'épandage de Banh</w:t>
            </w:r>
          </w:p>
        </w:tc>
        <w:tc>
          <w:tcPr>
            <w:tcW w:w="1418" w:type="dxa"/>
            <w:noWrap/>
            <w:vAlign w:val="center"/>
          </w:tcPr>
          <w:p w14:paraId="29BE93A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0F32B0E8" w14:textId="6B28B65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003</w:t>
            </w:r>
          </w:p>
        </w:tc>
        <w:tc>
          <w:tcPr>
            <w:tcW w:w="1138" w:type="dxa"/>
            <w:vAlign w:val="center"/>
          </w:tcPr>
          <w:p w14:paraId="26B95BD8" w14:textId="1E25920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F0544D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5037994"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015C022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491</w:t>
            </w:r>
          </w:p>
        </w:tc>
        <w:tc>
          <w:tcPr>
            <w:tcW w:w="3654" w:type="dxa"/>
            <w:noWrap/>
            <w:vAlign w:val="center"/>
          </w:tcPr>
          <w:p w14:paraId="41CB4E6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 Mare aux hippopotames</w:t>
            </w:r>
          </w:p>
        </w:tc>
        <w:tc>
          <w:tcPr>
            <w:tcW w:w="1418" w:type="dxa"/>
            <w:noWrap/>
            <w:vAlign w:val="center"/>
          </w:tcPr>
          <w:p w14:paraId="2F8BED7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27/06/1990</w:t>
            </w:r>
          </w:p>
        </w:tc>
        <w:tc>
          <w:tcPr>
            <w:tcW w:w="1134" w:type="dxa"/>
            <w:noWrap/>
            <w:vAlign w:val="center"/>
          </w:tcPr>
          <w:p w14:paraId="26227D19" w14:textId="6A94851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200</w:t>
            </w:r>
          </w:p>
        </w:tc>
        <w:tc>
          <w:tcPr>
            <w:tcW w:w="1138" w:type="dxa"/>
            <w:vAlign w:val="center"/>
          </w:tcPr>
          <w:p w14:paraId="1425F3C3" w14:textId="5F51E12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E07720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82F1DD6"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22986EE4"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1884</w:t>
            </w:r>
          </w:p>
        </w:tc>
        <w:tc>
          <w:tcPr>
            <w:tcW w:w="3654" w:type="dxa"/>
            <w:noWrap/>
            <w:vAlign w:val="center"/>
          </w:tcPr>
          <w:p w14:paraId="4CE2D3A1"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d'Arly</w:t>
            </w:r>
          </w:p>
        </w:tc>
        <w:tc>
          <w:tcPr>
            <w:tcW w:w="1418" w:type="dxa"/>
            <w:noWrap/>
            <w:vAlign w:val="center"/>
          </w:tcPr>
          <w:p w14:paraId="34DDA72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36631B1A" w14:textId="5B65AD8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485</w:t>
            </w:r>
          </w:p>
        </w:tc>
        <w:tc>
          <w:tcPr>
            <w:tcW w:w="1138" w:type="dxa"/>
            <w:vAlign w:val="center"/>
          </w:tcPr>
          <w:p w14:paraId="13137F4D" w14:textId="5A131D5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B9893A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EAF6F0F"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1B44628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1882</w:t>
            </w:r>
          </w:p>
        </w:tc>
        <w:tc>
          <w:tcPr>
            <w:tcW w:w="3654" w:type="dxa"/>
            <w:noWrap/>
            <w:vAlign w:val="center"/>
          </w:tcPr>
          <w:p w14:paraId="2985755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Lac Dem</w:t>
            </w:r>
          </w:p>
        </w:tc>
        <w:tc>
          <w:tcPr>
            <w:tcW w:w="1418" w:type="dxa"/>
            <w:noWrap/>
            <w:vAlign w:val="center"/>
          </w:tcPr>
          <w:p w14:paraId="7FF46F3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5F5A6EAF" w14:textId="238DB25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354</w:t>
            </w:r>
          </w:p>
        </w:tc>
        <w:tc>
          <w:tcPr>
            <w:tcW w:w="1138" w:type="dxa"/>
            <w:vAlign w:val="center"/>
          </w:tcPr>
          <w:p w14:paraId="2B551F25" w14:textId="1BA60F9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BF3B45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766276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1502158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1880</w:t>
            </w:r>
          </w:p>
        </w:tc>
        <w:tc>
          <w:tcPr>
            <w:tcW w:w="3654" w:type="dxa"/>
            <w:noWrap/>
            <w:vAlign w:val="center"/>
          </w:tcPr>
          <w:p w14:paraId="0C017D1F"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Lac Bam</w:t>
            </w:r>
          </w:p>
        </w:tc>
        <w:tc>
          <w:tcPr>
            <w:tcW w:w="1418" w:type="dxa"/>
            <w:noWrap/>
            <w:vAlign w:val="center"/>
          </w:tcPr>
          <w:p w14:paraId="3029B8E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4BA71098" w14:textId="1AADF1F2" w:rsidR="00F21EBF" w:rsidRPr="007033C3" w:rsidRDefault="00F21EBF" w:rsidP="001B1E9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w:t>
            </w:r>
            <w:r w:rsidR="001B1E95">
              <w:rPr>
                <w:rFonts w:asciiTheme="minorHAnsi" w:hAnsiTheme="minorHAnsi" w:cs="Arial"/>
                <w:sz w:val="22"/>
                <w:szCs w:val="22"/>
                <w:lang w:val="fr-CA"/>
              </w:rPr>
              <w:t> </w:t>
            </w:r>
            <w:r w:rsidRPr="007033C3">
              <w:rPr>
                <w:rFonts w:asciiTheme="minorHAnsi" w:hAnsiTheme="minorHAnsi" w:cs="Arial"/>
                <w:sz w:val="22"/>
                <w:szCs w:val="22"/>
                <w:lang w:val="fr-CA"/>
              </w:rPr>
              <w:t>300</w:t>
            </w:r>
            <w:r w:rsidR="001B1E95">
              <w:rPr>
                <w:rFonts w:asciiTheme="minorHAnsi" w:hAnsiTheme="minorHAnsi" w:cs="Arial"/>
                <w:sz w:val="22"/>
                <w:szCs w:val="22"/>
                <w:lang w:val="fr-CA"/>
              </w:rPr>
              <w:t>,</w:t>
            </w:r>
            <w:r w:rsidRPr="007033C3">
              <w:rPr>
                <w:rFonts w:asciiTheme="minorHAnsi" w:hAnsiTheme="minorHAnsi" w:cs="Arial"/>
                <w:sz w:val="22"/>
                <w:szCs w:val="22"/>
                <w:lang w:val="fr-CA"/>
              </w:rPr>
              <w:t>45</w:t>
            </w:r>
          </w:p>
        </w:tc>
        <w:tc>
          <w:tcPr>
            <w:tcW w:w="1138" w:type="dxa"/>
            <w:vAlign w:val="center"/>
          </w:tcPr>
          <w:p w14:paraId="6334642B" w14:textId="6013C7C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13E3BE9"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F5B3F74"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6A9E461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1874</w:t>
            </w:r>
          </w:p>
        </w:tc>
        <w:tc>
          <w:tcPr>
            <w:tcW w:w="3654" w:type="dxa"/>
            <w:noWrap/>
            <w:vAlign w:val="center"/>
          </w:tcPr>
          <w:p w14:paraId="54F3D16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Barrage de Bagre</w:t>
            </w:r>
          </w:p>
        </w:tc>
        <w:tc>
          <w:tcPr>
            <w:tcW w:w="1418" w:type="dxa"/>
            <w:noWrap/>
            <w:vAlign w:val="center"/>
          </w:tcPr>
          <w:p w14:paraId="28B5F9B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683AE23C" w14:textId="6D20013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793</w:t>
            </w:r>
          </w:p>
        </w:tc>
        <w:tc>
          <w:tcPr>
            <w:tcW w:w="1138" w:type="dxa"/>
            <w:vAlign w:val="center"/>
          </w:tcPr>
          <w:p w14:paraId="36060D6F" w14:textId="4ECC64B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F96224C"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B8D124A"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Burkina Faso</w:t>
            </w:r>
          </w:p>
        </w:tc>
        <w:tc>
          <w:tcPr>
            <w:tcW w:w="740" w:type="dxa"/>
            <w:noWrap/>
            <w:vAlign w:val="center"/>
          </w:tcPr>
          <w:p w14:paraId="1E03870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1878</w:t>
            </w:r>
          </w:p>
        </w:tc>
        <w:tc>
          <w:tcPr>
            <w:tcW w:w="3654" w:type="dxa"/>
            <w:noWrap/>
            <w:vAlign w:val="center"/>
          </w:tcPr>
          <w:p w14:paraId="085F47C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 Forêt Classée et Réserve Partielle de Faune Comoé-Léraba</w:t>
            </w:r>
          </w:p>
        </w:tc>
        <w:tc>
          <w:tcPr>
            <w:tcW w:w="1418" w:type="dxa"/>
            <w:noWrap/>
            <w:vAlign w:val="center"/>
          </w:tcPr>
          <w:p w14:paraId="4A503311"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07/10/2009</w:t>
            </w:r>
          </w:p>
        </w:tc>
        <w:tc>
          <w:tcPr>
            <w:tcW w:w="1134" w:type="dxa"/>
            <w:noWrap/>
            <w:vAlign w:val="center"/>
          </w:tcPr>
          <w:p w14:paraId="01C3F45D" w14:textId="2E96D2D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510</w:t>
            </w:r>
          </w:p>
        </w:tc>
        <w:tc>
          <w:tcPr>
            <w:tcW w:w="1138" w:type="dxa"/>
            <w:vAlign w:val="center"/>
          </w:tcPr>
          <w:p w14:paraId="55823773" w14:textId="49B3BD7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062D26F"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DAEC78E"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Cabo Verde</w:t>
            </w:r>
          </w:p>
        </w:tc>
        <w:tc>
          <w:tcPr>
            <w:tcW w:w="740" w:type="dxa"/>
            <w:noWrap/>
          </w:tcPr>
          <w:p w14:paraId="752A557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1575</w:t>
            </w:r>
          </w:p>
        </w:tc>
        <w:tc>
          <w:tcPr>
            <w:tcW w:w="3654" w:type="dxa"/>
            <w:noWrap/>
          </w:tcPr>
          <w:p w14:paraId="741ECAD7"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Curral Velho</w:t>
            </w:r>
          </w:p>
        </w:tc>
        <w:tc>
          <w:tcPr>
            <w:tcW w:w="1418" w:type="dxa"/>
            <w:noWrap/>
          </w:tcPr>
          <w:p w14:paraId="5C5894E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18/07/2005</w:t>
            </w:r>
          </w:p>
        </w:tc>
        <w:tc>
          <w:tcPr>
            <w:tcW w:w="1134" w:type="dxa"/>
            <w:noWrap/>
          </w:tcPr>
          <w:p w14:paraId="4D55A3C2"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986</w:t>
            </w:r>
          </w:p>
        </w:tc>
        <w:tc>
          <w:tcPr>
            <w:tcW w:w="1138" w:type="dxa"/>
          </w:tcPr>
          <w:p w14:paraId="69781FA4" w14:textId="0B6EFF9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B0FA01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A2FCFD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Cabo Verde</w:t>
            </w:r>
          </w:p>
        </w:tc>
        <w:tc>
          <w:tcPr>
            <w:tcW w:w="740" w:type="dxa"/>
            <w:noWrap/>
          </w:tcPr>
          <w:p w14:paraId="0744DA4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1577</w:t>
            </w:r>
          </w:p>
        </w:tc>
        <w:tc>
          <w:tcPr>
            <w:tcW w:w="3654" w:type="dxa"/>
            <w:noWrap/>
          </w:tcPr>
          <w:p w14:paraId="777581B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Lagoa de Pedra Badejo</w:t>
            </w:r>
          </w:p>
        </w:tc>
        <w:tc>
          <w:tcPr>
            <w:tcW w:w="1418" w:type="dxa"/>
            <w:noWrap/>
          </w:tcPr>
          <w:p w14:paraId="71FF5493"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18/07/2005</w:t>
            </w:r>
          </w:p>
        </w:tc>
        <w:tc>
          <w:tcPr>
            <w:tcW w:w="1134" w:type="dxa"/>
            <w:noWrap/>
          </w:tcPr>
          <w:p w14:paraId="6B5C83A9" w14:textId="1F54E31C" w:rsidR="00F21EBF" w:rsidRPr="007033C3" w:rsidRDefault="00F21EBF" w:rsidP="00AB340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666</w:t>
            </w:r>
            <w:r w:rsidR="00AB3407">
              <w:rPr>
                <w:rFonts w:asciiTheme="minorHAnsi" w:hAnsiTheme="minorHAnsi" w:cs="Arial"/>
                <w:sz w:val="22"/>
                <w:szCs w:val="22"/>
                <w:lang w:val="fr-CA"/>
              </w:rPr>
              <w:t>,</w:t>
            </w:r>
            <w:r w:rsidRPr="007033C3">
              <w:rPr>
                <w:rFonts w:asciiTheme="minorHAnsi" w:hAnsiTheme="minorHAnsi" w:cs="Arial"/>
                <w:sz w:val="22"/>
                <w:szCs w:val="22"/>
                <w:lang w:val="fr-CA"/>
              </w:rPr>
              <w:t>07</w:t>
            </w:r>
          </w:p>
        </w:tc>
        <w:tc>
          <w:tcPr>
            <w:tcW w:w="1138" w:type="dxa"/>
          </w:tcPr>
          <w:p w14:paraId="5733D8C3" w14:textId="004CB5F2"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E856FB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7E21E6"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Cabo Verde</w:t>
            </w:r>
          </w:p>
        </w:tc>
        <w:tc>
          <w:tcPr>
            <w:tcW w:w="740" w:type="dxa"/>
            <w:noWrap/>
          </w:tcPr>
          <w:p w14:paraId="7EE73238"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1576</w:t>
            </w:r>
          </w:p>
        </w:tc>
        <w:tc>
          <w:tcPr>
            <w:tcW w:w="3654" w:type="dxa"/>
            <w:noWrap/>
          </w:tcPr>
          <w:p w14:paraId="067E7AF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Lagoa de Rabil</w:t>
            </w:r>
          </w:p>
        </w:tc>
        <w:tc>
          <w:tcPr>
            <w:tcW w:w="1418" w:type="dxa"/>
            <w:noWrap/>
          </w:tcPr>
          <w:p w14:paraId="3D41244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18/07/2005</w:t>
            </w:r>
          </w:p>
        </w:tc>
        <w:tc>
          <w:tcPr>
            <w:tcW w:w="1134" w:type="dxa"/>
            <w:noWrap/>
          </w:tcPr>
          <w:p w14:paraId="0719DF56"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113</w:t>
            </w:r>
          </w:p>
        </w:tc>
        <w:tc>
          <w:tcPr>
            <w:tcW w:w="1138" w:type="dxa"/>
          </w:tcPr>
          <w:p w14:paraId="06999F6B" w14:textId="28D52CB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2E6C9A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01A8608"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Calibri"/>
                <w:sz w:val="22"/>
                <w:szCs w:val="22"/>
                <w:lang w:val="fr-CA"/>
              </w:rPr>
              <w:t>Canada</w:t>
            </w:r>
          </w:p>
        </w:tc>
        <w:tc>
          <w:tcPr>
            <w:tcW w:w="740" w:type="dxa"/>
            <w:noWrap/>
          </w:tcPr>
          <w:p w14:paraId="4494CB9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320</w:t>
            </w:r>
          </w:p>
        </w:tc>
        <w:tc>
          <w:tcPr>
            <w:tcW w:w="3654" w:type="dxa"/>
            <w:noWrap/>
          </w:tcPr>
          <w:p w14:paraId="1B53C5F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Chignecto</w:t>
            </w:r>
          </w:p>
        </w:tc>
        <w:tc>
          <w:tcPr>
            <w:tcW w:w="1418" w:type="dxa"/>
            <w:noWrap/>
          </w:tcPr>
          <w:p w14:paraId="77DE413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16/10/1985</w:t>
            </w:r>
          </w:p>
        </w:tc>
        <w:tc>
          <w:tcPr>
            <w:tcW w:w="1134" w:type="dxa"/>
            <w:noWrap/>
          </w:tcPr>
          <w:p w14:paraId="247996F4" w14:textId="4DD1D0C8"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020</w:t>
            </w:r>
          </w:p>
        </w:tc>
        <w:tc>
          <w:tcPr>
            <w:tcW w:w="1138" w:type="dxa"/>
          </w:tcPr>
          <w:p w14:paraId="67A0E7BA" w14:textId="48EDDA3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286C7C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AD2C18C"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Calibri"/>
                <w:sz w:val="22"/>
                <w:szCs w:val="22"/>
                <w:lang w:val="fr-CA"/>
              </w:rPr>
              <w:t>Canada</w:t>
            </w:r>
          </w:p>
        </w:tc>
        <w:tc>
          <w:tcPr>
            <w:tcW w:w="740" w:type="dxa"/>
            <w:noWrap/>
          </w:tcPr>
          <w:p w14:paraId="5257BBF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369</w:t>
            </w:r>
          </w:p>
        </w:tc>
        <w:tc>
          <w:tcPr>
            <w:tcW w:w="3654" w:type="dxa"/>
            <w:noWrap/>
          </w:tcPr>
          <w:p w14:paraId="0AD32E6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Musquodoboit Harbour</w:t>
            </w:r>
          </w:p>
        </w:tc>
        <w:tc>
          <w:tcPr>
            <w:tcW w:w="1418" w:type="dxa"/>
            <w:noWrap/>
          </w:tcPr>
          <w:p w14:paraId="62A8E5C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27/05/1987</w:t>
            </w:r>
          </w:p>
        </w:tc>
        <w:tc>
          <w:tcPr>
            <w:tcW w:w="1134" w:type="dxa"/>
            <w:noWrap/>
          </w:tcPr>
          <w:p w14:paraId="04852AB7" w14:textId="07541AB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925</w:t>
            </w:r>
          </w:p>
        </w:tc>
        <w:tc>
          <w:tcPr>
            <w:tcW w:w="1138" w:type="dxa"/>
          </w:tcPr>
          <w:p w14:paraId="03C47345" w14:textId="2C192FC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343372C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7ABE3FB"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Chin</w:t>
            </w:r>
            <w:r>
              <w:rPr>
                <w:rFonts w:asciiTheme="minorHAnsi" w:hAnsiTheme="minorHAnsi" w:cs="Arial"/>
                <w:sz w:val="22"/>
                <w:szCs w:val="22"/>
                <w:lang w:val="fr-CA"/>
              </w:rPr>
              <w:t>e</w:t>
            </w:r>
          </w:p>
        </w:tc>
        <w:tc>
          <w:tcPr>
            <w:tcW w:w="740" w:type="dxa"/>
            <w:noWrap/>
            <w:vAlign w:val="center"/>
          </w:tcPr>
          <w:p w14:paraId="0855EC3A"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1442</w:t>
            </w:r>
          </w:p>
        </w:tc>
        <w:tc>
          <w:tcPr>
            <w:tcW w:w="3654" w:type="dxa"/>
            <w:noWrap/>
            <w:vAlign w:val="center"/>
          </w:tcPr>
          <w:p w14:paraId="635430F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Zhaling Lake</w:t>
            </w:r>
          </w:p>
        </w:tc>
        <w:tc>
          <w:tcPr>
            <w:tcW w:w="1418" w:type="dxa"/>
            <w:noWrap/>
            <w:vAlign w:val="center"/>
          </w:tcPr>
          <w:p w14:paraId="2FE6F03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12/07/2004</w:t>
            </w:r>
          </w:p>
        </w:tc>
        <w:tc>
          <w:tcPr>
            <w:tcW w:w="1134" w:type="dxa"/>
            <w:noWrap/>
            <w:vAlign w:val="center"/>
          </w:tcPr>
          <w:p w14:paraId="499A0CDA" w14:textId="37F3276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920</w:t>
            </w:r>
          </w:p>
        </w:tc>
        <w:tc>
          <w:tcPr>
            <w:tcW w:w="1138" w:type="dxa"/>
            <w:vAlign w:val="center"/>
          </w:tcPr>
          <w:p w14:paraId="35EBDABE" w14:textId="3A53DCC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534CC45"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C82320"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Chin</w:t>
            </w:r>
            <w:r>
              <w:rPr>
                <w:rFonts w:asciiTheme="minorHAnsi" w:hAnsiTheme="minorHAnsi" w:cs="Arial"/>
                <w:sz w:val="22"/>
                <w:szCs w:val="22"/>
                <w:lang w:val="fr-CA"/>
              </w:rPr>
              <w:t>e</w:t>
            </w:r>
          </w:p>
        </w:tc>
        <w:tc>
          <w:tcPr>
            <w:tcW w:w="740" w:type="dxa"/>
            <w:noWrap/>
            <w:vAlign w:val="center"/>
          </w:tcPr>
          <w:p w14:paraId="7CF857B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1155</w:t>
            </w:r>
          </w:p>
        </w:tc>
        <w:tc>
          <w:tcPr>
            <w:tcW w:w="3654" w:type="dxa"/>
            <w:noWrap/>
            <w:vAlign w:val="center"/>
          </w:tcPr>
          <w:p w14:paraId="5E4AFB0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Xingkai Lake National Nature Reserve</w:t>
            </w:r>
          </w:p>
        </w:tc>
        <w:tc>
          <w:tcPr>
            <w:tcW w:w="1418" w:type="dxa"/>
            <w:noWrap/>
            <w:vAlign w:val="center"/>
          </w:tcPr>
          <w:p w14:paraId="7D8DF24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01/11/2002</w:t>
            </w:r>
          </w:p>
        </w:tc>
        <w:tc>
          <w:tcPr>
            <w:tcW w:w="1134" w:type="dxa"/>
            <w:noWrap/>
            <w:vAlign w:val="center"/>
          </w:tcPr>
          <w:p w14:paraId="49942505" w14:textId="47E41C6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488</w:t>
            </w:r>
          </w:p>
        </w:tc>
        <w:tc>
          <w:tcPr>
            <w:tcW w:w="1138" w:type="dxa"/>
            <w:vAlign w:val="center"/>
          </w:tcPr>
          <w:p w14:paraId="535D167E" w14:textId="0E992AD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24CEC0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58D4D81"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Chin</w:t>
            </w:r>
            <w:r>
              <w:rPr>
                <w:rFonts w:asciiTheme="minorHAnsi" w:hAnsiTheme="minorHAnsi" w:cs="Arial"/>
                <w:sz w:val="22"/>
                <w:szCs w:val="22"/>
                <w:lang w:val="fr-CA"/>
              </w:rPr>
              <w:t>e</w:t>
            </w:r>
          </w:p>
        </w:tc>
        <w:tc>
          <w:tcPr>
            <w:tcW w:w="740" w:type="dxa"/>
            <w:noWrap/>
            <w:vAlign w:val="center"/>
          </w:tcPr>
          <w:p w14:paraId="58E330E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1727</w:t>
            </w:r>
          </w:p>
        </w:tc>
        <w:tc>
          <w:tcPr>
            <w:tcW w:w="3654" w:type="dxa"/>
            <w:noWrap/>
            <w:vAlign w:val="center"/>
          </w:tcPr>
          <w:p w14:paraId="1ED8862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Guangdong Haifeng Wetlands</w:t>
            </w:r>
          </w:p>
        </w:tc>
        <w:tc>
          <w:tcPr>
            <w:tcW w:w="1418" w:type="dxa"/>
            <w:noWrap/>
            <w:vAlign w:val="center"/>
          </w:tcPr>
          <w:p w14:paraId="739F7DC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02/02/2008</w:t>
            </w:r>
          </w:p>
        </w:tc>
        <w:tc>
          <w:tcPr>
            <w:tcW w:w="1134" w:type="dxa"/>
            <w:noWrap/>
            <w:vAlign w:val="center"/>
          </w:tcPr>
          <w:p w14:paraId="48A82B0E" w14:textId="42FE2A15"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w:t>
            </w:r>
            <w:r w:rsidR="001B1E95">
              <w:rPr>
                <w:rFonts w:asciiTheme="minorHAnsi" w:hAnsiTheme="minorHAnsi" w:cs="Arial"/>
                <w:sz w:val="22"/>
                <w:szCs w:val="22"/>
                <w:lang w:val="fr-CA"/>
              </w:rPr>
              <w:t> 590,</w:t>
            </w:r>
            <w:r w:rsidRPr="007033C3">
              <w:rPr>
                <w:rFonts w:asciiTheme="minorHAnsi" w:hAnsiTheme="minorHAnsi" w:cs="Arial"/>
                <w:sz w:val="22"/>
                <w:szCs w:val="22"/>
                <w:lang w:val="fr-CA"/>
              </w:rPr>
              <w:t>50</w:t>
            </w:r>
          </w:p>
        </w:tc>
        <w:tc>
          <w:tcPr>
            <w:tcW w:w="1138" w:type="dxa"/>
            <w:vAlign w:val="center"/>
          </w:tcPr>
          <w:p w14:paraId="76889F1C" w14:textId="775AC2E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BB7C1C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C06E5B7"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Chin</w:t>
            </w:r>
            <w:r>
              <w:rPr>
                <w:rFonts w:asciiTheme="minorHAnsi" w:hAnsiTheme="minorHAnsi" w:cs="Arial"/>
                <w:sz w:val="22"/>
                <w:szCs w:val="22"/>
                <w:lang w:val="fr-CA"/>
              </w:rPr>
              <w:t>e</w:t>
            </w:r>
          </w:p>
        </w:tc>
        <w:tc>
          <w:tcPr>
            <w:tcW w:w="740" w:type="dxa"/>
            <w:noWrap/>
            <w:vAlign w:val="center"/>
          </w:tcPr>
          <w:p w14:paraId="7FA760F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1144</w:t>
            </w:r>
          </w:p>
        </w:tc>
        <w:tc>
          <w:tcPr>
            <w:tcW w:w="3654" w:type="dxa"/>
            <w:noWrap/>
            <w:vAlign w:val="center"/>
          </w:tcPr>
          <w:p w14:paraId="5340BD00"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Chongming Dongtan Nature Reserve, Shanghai</w:t>
            </w:r>
          </w:p>
        </w:tc>
        <w:tc>
          <w:tcPr>
            <w:tcW w:w="1418" w:type="dxa"/>
            <w:noWrap/>
            <w:vAlign w:val="center"/>
          </w:tcPr>
          <w:p w14:paraId="759F82D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11/01/2002</w:t>
            </w:r>
          </w:p>
        </w:tc>
        <w:tc>
          <w:tcPr>
            <w:tcW w:w="1134" w:type="dxa"/>
            <w:noWrap/>
            <w:vAlign w:val="center"/>
          </w:tcPr>
          <w:p w14:paraId="036B43C8" w14:textId="624B78EF"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600</w:t>
            </w:r>
          </w:p>
        </w:tc>
        <w:tc>
          <w:tcPr>
            <w:tcW w:w="1138" w:type="dxa"/>
            <w:vAlign w:val="center"/>
          </w:tcPr>
          <w:p w14:paraId="451402AF" w14:textId="0F90F63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8365A39"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392A13A" w14:textId="77777777" w:rsidR="00F21EBF" w:rsidRPr="007033C3" w:rsidRDefault="00F21EBF" w:rsidP="00015E2F">
            <w:pPr>
              <w:rPr>
                <w:rFonts w:asciiTheme="minorHAnsi" w:hAnsiTheme="minorHAnsi" w:cs="Arial"/>
                <w:sz w:val="22"/>
                <w:szCs w:val="22"/>
                <w:lang w:val="fr-CA"/>
              </w:rPr>
            </w:pPr>
            <w:r w:rsidRPr="007033C3">
              <w:rPr>
                <w:rFonts w:asciiTheme="minorHAnsi" w:hAnsiTheme="minorHAnsi" w:cs="Arial"/>
                <w:sz w:val="22"/>
                <w:szCs w:val="22"/>
                <w:lang w:val="fr-CA"/>
              </w:rPr>
              <w:t>Congo</w:t>
            </w:r>
          </w:p>
        </w:tc>
        <w:tc>
          <w:tcPr>
            <w:tcW w:w="740" w:type="dxa"/>
            <w:noWrap/>
            <w:vAlign w:val="center"/>
          </w:tcPr>
          <w:p w14:paraId="6B3FFA0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950</w:t>
            </w:r>
          </w:p>
        </w:tc>
        <w:tc>
          <w:tcPr>
            <w:tcW w:w="3654" w:type="dxa"/>
            <w:noWrap/>
            <w:vAlign w:val="center"/>
          </w:tcPr>
          <w:p w14:paraId="10687F3F"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Lac Télé/Likouala-aux-herbes</w:t>
            </w:r>
          </w:p>
        </w:tc>
        <w:tc>
          <w:tcPr>
            <w:tcW w:w="1418" w:type="dxa"/>
            <w:noWrap/>
            <w:vAlign w:val="center"/>
          </w:tcPr>
          <w:p w14:paraId="13E6421F"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18/06/1998</w:t>
            </w:r>
          </w:p>
        </w:tc>
        <w:tc>
          <w:tcPr>
            <w:tcW w:w="1134" w:type="dxa"/>
            <w:noWrap/>
            <w:vAlign w:val="center"/>
          </w:tcPr>
          <w:p w14:paraId="03835584" w14:textId="2444EA46"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960</w:t>
            </w:r>
          </w:p>
        </w:tc>
        <w:tc>
          <w:tcPr>
            <w:tcW w:w="1138" w:type="dxa"/>
            <w:vAlign w:val="center"/>
          </w:tcPr>
          <w:p w14:paraId="6074498C" w14:textId="4567CB8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E01808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83018CC" w14:textId="77777777" w:rsidR="00F21EBF" w:rsidRPr="007033C3" w:rsidRDefault="00F21EBF" w:rsidP="00015E2F">
            <w:pPr>
              <w:rPr>
                <w:rFonts w:asciiTheme="minorHAnsi" w:hAnsiTheme="minorHAnsi" w:cs="Arial"/>
                <w:sz w:val="22"/>
                <w:szCs w:val="22"/>
                <w:lang w:val="fr-CA"/>
              </w:rPr>
            </w:pPr>
            <w:r w:rsidRPr="007033C3">
              <w:rPr>
                <w:rFonts w:asciiTheme="minorHAnsi" w:hAnsiTheme="minorHAnsi" w:cs="Arial"/>
                <w:sz w:val="22"/>
                <w:szCs w:val="22"/>
                <w:lang w:val="fr-CA"/>
              </w:rPr>
              <w:t>Congo</w:t>
            </w:r>
          </w:p>
        </w:tc>
        <w:tc>
          <w:tcPr>
            <w:tcW w:w="740" w:type="dxa"/>
            <w:noWrap/>
            <w:vAlign w:val="center"/>
          </w:tcPr>
          <w:p w14:paraId="383406A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1742</w:t>
            </w:r>
          </w:p>
        </w:tc>
        <w:tc>
          <w:tcPr>
            <w:tcW w:w="3654" w:type="dxa"/>
            <w:noWrap/>
            <w:vAlign w:val="center"/>
          </w:tcPr>
          <w:p w14:paraId="3EF00584"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Grands affluents</w:t>
            </w:r>
          </w:p>
        </w:tc>
        <w:tc>
          <w:tcPr>
            <w:tcW w:w="1418" w:type="dxa"/>
            <w:noWrap/>
            <w:vAlign w:val="center"/>
          </w:tcPr>
          <w:p w14:paraId="1910726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13/12/2007</w:t>
            </w:r>
          </w:p>
        </w:tc>
        <w:tc>
          <w:tcPr>
            <w:tcW w:w="1134" w:type="dxa"/>
            <w:noWrap/>
            <w:vAlign w:val="center"/>
          </w:tcPr>
          <w:p w14:paraId="27024811" w14:textId="170C7DBF"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908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074</w:t>
            </w:r>
          </w:p>
        </w:tc>
        <w:tc>
          <w:tcPr>
            <w:tcW w:w="1138" w:type="dxa"/>
            <w:vAlign w:val="center"/>
          </w:tcPr>
          <w:p w14:paraId="1D937BCF" w14:textId="0B2E066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1299DD5"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AAD7E9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France</w:t>
            </w:r>
          </w:p>
        </w:tc>
        <w:tc>
          <w:tcPr>
            <w:tcW w:w="740" w:type="dxa"/>
            <w:noWrap/>
            <w:vAlign w:val="center"/>
          </w:tcPr>
          <w:p w14:paraId="4CDE006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925</w:t>
            </w:r>
          </w:p>
        </w:tc>
        <w:tc>
          <w:tcPr>
            <w:tcW w:w="3654" w:type="dxa"/>
            <w:noWrap/>
            <w:vAlign w:val="center"/>
          </w:tcPr>
          <w:p w14:paraId="7BC26D4B"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Baie de Somme</w:t>
            </w:r>
          </w:p>
        </w:tc>
        <w:tc>
          <w:tcPr>
            <w:tcW w:w="1418" w:type="dxa"/>
            <w:noWrap/>
            <w:vAlign w:val="center"/>
          </w:tcPr>
          <w:p w14:paraId="6CE7DC71"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23/01/1998</w:t>
            </w:r>
          </w:p>
        </w:tc>
        <w:tc>
          <w:tcPr>
            <w:tcW w:w="1134" w:type="dxa"/>
            <w:noWrap/>
            <w:vAlign w:val="center"/>
          </w:tcPr>
          <w:p w14:paraId="1600C12E" w14:textId="309ED182"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043</w:t>
            </w:r>
          </w:p>
        </w:tc>
        <w:tc>
          <w:tcPr>
            <w:tcW w:w="1138" w:type="dxa"/>
            <w:vAlign w:val="center"/>
          </w:tcPr>
          <w:p w14:paraId="35FFCB5E" w14:textId="729EBA0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DD5EBC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498AF33"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vAlign w:val="center"/>
          </w:tcPr>
          <w:p w14:paraId="1086018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1853</w:t>
            </w:r>
          </w:p>
        </w:tc>
        <w:tc>
          <w:tcPr>
            <w:tcW w:w="3654" w:type="dxa"/>
            <w:noWrap/>
            <w:vAlign w:val="center"/>
          </w:tcPr>
          <w:p w14:paraId="7FF6901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Rapides de Mboungou Badouma et de Doume</w:t>
            </w:r>
          </w:p>
        </w:tc>
        <w:tc>
          <w:tcPr>
            <w:tcW w:w="1418" w:type="dxa"/>
            <w:noWrap/>
            <w:vAlign w:val="center"/>
          </w:tcPr>
          <w:p w14:paraId="31034EC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02/02/2009</w:t>
            </w:r>
          </w:p>
        </w:tc>
        <w:tc>
          <w:tcPr>
            <w:tcW w:w="1134" w:type="dxa"/>
            <w:noWrap/>
            <w:vAlign w:val="center"/>
          </w:tcPr>
          <w:p w14:paraId="66F0E7A6" w14:textId="1D5D2402"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883</w:t>
            </w:r>
          </w:p>
        </w:tc>
        <w:tc>
          <w:tcPr>
            <w:tcW w:w="1138" w:type="dxa"/>
            <w:vAlign w:val="center"/>
          </w:tcPr>
          <w:p w14:paraId="42F3CB95" w14:textId="06437E4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3A256F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2C2B9D6"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vAlign w:val="center"/>
          </w:tcPr>
          <w:p w14:paraId="7360155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353</w:t>
            </w:r>
          </w:p>
        </w:tc>
        <w:tc>
          <w:tcPr>
            <w:tcW w:w="3654" w:type="dxa"/>
            <w:noWrap/>
            <w:vAlign w:val="center"/>
          </w:tcPr>
          <w:p w14:paraId="481F993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Setté Cama</w:t>
            </w:r>
          </w:p>
        </w:tc>
        <w:tc>
          <w:tcPr>
            <w:tcW w:w="1418" w:type="dxa"/>
            <w:noWrap/>
            <w:vAlign w:val="center"/>
          </w:tcPr>
          <w:p w14:paraId="7F45174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30/12/1986</w:t>
            </w:r>
          </w:p>
        </w:tc>
        <w:tc>
          <w:tcPr>
            <w:tcW w:w="1134" w:type="dxa"/>
            <w:noWrap/>
            <w:vAlign w:val="center"/>
          </w:tcPr>
          <w:p w14:paraId="189A4819" w14:textId="0B015AE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71CCA9FE" w14:textId="25E246E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9988AB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EFAFA1"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vAlign w:val="center"/>
          </w:tcPr>
          <w:p w14:paraId="2731822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1851</w:t>
            </w:r>
          </w:p>
        </w:tc>
        <w:tc>
          <w:tcPr>
            <w:tcW w:w="3654" w:type="dxa"/>
            <w:noWrap/>
            <w:vAlign w:val="center"/>
          </w:tcPr>
          <w:p w14:paraId="315B547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Bas Ogooue</w:t>
            </w:r>
          </w:p>
        </w:tc>
        <w:tc>
          <w:tcPr>
            <w:tcW w:w="1418" w:type="dxa"/>
            <w:noWrap/>
            <w:vAlign w:val="center"/>
          </w:tcPr>
          <w:p w14:paraId="17C3E61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02/02/2009</w:t>
            </w:r>
          </w:p>
        </w:tc>
        <w:tc>
          <w:tcPr>
            <w:tcW w:w="1134" w:type="dxa"/>
            <w:noWrap/>
            <w:vAlign w:val="center"/>
          </w:tcPr>
          <w:p w14:paraId="515FF007" w14:textId="7CCF590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370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6888224B" w14:textId="7CF5F29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CE91948"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C0E3E6E"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tcPr>
          <w:p w14:paraId="497E0BC1"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1852</w:t>
            </w:r>
          </w:p>
        </w:tc>
        <w:tc>
          <w:tcPr>
            <w:tcW w:w="3654" w:type="dxa"/>
            <w:noWrap/>
          </w:tcPr>
          <w:p w14:paraId="0395C67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Chutes et Rapides sur Ivindo</w:t>
            </w:r>
          </w:p>
        </w:tc>
        <w:tc>
          <w:tcPr>
            <w:tcW w:w="1418" w:type="dxa"/>
            <w:noWrap/>
          </w:tcPr>
          <w:p w14:paraId="23EB13B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02/02/2009</w:t>
            </w:r>
          </w:p>
        </w:tc>
        <w:tc>
          <w:tcPr>
            <w:tcW w:w="1134" w:type="dxa"/>
            <w:noWrap/>
          </w:tcPr>
          <w:p w14:paraId="0C609A45" w14:textId="21EF51F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103</w:t>
            </w:r>
            <w:r w:rsidR="001B1E95">
              <w:rPr>
                <w:rFonts w:asciiTheme="minorHAnsi" w:hAnsiTheme="minorHAnsi" w:cs="Arial"/>
                <w:sz w:val="22"/>
                <w:szCs w:val="22"/>
                <w:lang w:val="fr-CA"/>
              </w:rPr>
              <w:t> 333,</w:t>
            </w:r>
            <w:r w:rsidRPr="007033C3">
              <w:rPr>
                <w:rFonts w:asciiTheme="minorHAnsi" w:hAnsiTheme="minorHAnsi" w:cs="Arial"/>
                <w:sz w:val="22"/>
                <w:szCs w:val="22"/>
                <w:lang w:val="fr-CA"/>
              </w:rPr>
              <w:t>7</w:t>
            </w:r>
          </w:p>
        </w:tc>
        <w:tc>
          <w:tcPr>
            <w:tcW w:w="1138" w:type="dxa"/>
          </w:tcPr>
          <w:p w14:paraId="710AF86B" w14:textId="18C12F4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B7E20F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57BB51A"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tcPr>
          <w:p w14:paraId="15DF670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1652</w:t>
            </w:r>
          </w:p>
        </w:tc>
        <w:tc>
          <w:tcPr>
            <w:tcW w:w="3654" w:type="dxa"/>
            <w:noWrap/>
          </w:tcPr>
          <w:p w14:paraId="36808DC6"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Akanda</w:t>
            </w:r>
          </w:p>
        </w:tc>
        <w:tc>
          <w:tcPr>
            <w:tcW w:w="1418" w:type="dxa"/>
            <w:noWrap/>
          </w:tcPr>
          <w:p w14:paraId="7CCBC60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02/02/2007</w:t>
            </w:r>
          </w:p>
        </w:tc>
        <w:tc>
          <w:tcPr>
            <w:tcW w:w="1134" w:type="dxa"/>
            <w:noWrap/>
          </w:tcPr>
          <w:p w14:paraId="307930B2" w14:textId="3C14139D"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tcPr>
          <w:p w14:paraId="344DE605" w14:textId="167310C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D13280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0C45537"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tcPr>
          <w:p w14:paraId="2705E78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1653</w:t>
            </w:r>
          </w:p>
        </w:tc>
        <w:tc>
          <w:tcPr>
            <w:tcW w:w="3654" w:type="dxa"/>
            <w:noWrap/>
          </w:tcPr>
          <w:p w14:paraId="288F5FD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Pongara</w:t>
            </w:r>
          </w:p>
        </w:tc>
        <w:tc>
          <w:tcPr>
            <w:tcW w:w="1418" w:type="dxa"/>
            <w:noWrap/>
          </w:tcPr>
          <w:p w14:paraId="1F5C670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02/02/2007</w:t>
            </w:r>
          </w:p>
        </w:tc>
        <w:tc>
          <w:tcPr>
            <w:tcW w:w="1134" w:type="dxa"/>
            <w:noWrap/>
          </w:tcPr>
          <w:p w14:paraId="36E8C8DD" w14:textId="052D938E"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302</w:t>
            </w:r>
          </w:p>
        </w:tc>
        <w:tc>
          <w:tcPr>
            <w:tcW w:w="1138" w:type="dxa"/>
          </w:tcPr>
          <w:p w14:paraId="1B6E99E8" w14:textId="42EB66A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903411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2F39112"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tcPr>
          <w:p w14:paraId="35115B66"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352</w:t>
            </w:r>
          </w:p>
        </w:tc>
        <w:tc>
          <w:tcPr>
            <w:tcW w:w="3654" w:type="dxa"/>
            <w:noWrap/>
          </w:tcPr>
          <w:p w14:paraId="75EC153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Petit Loango</w:t>
            </w:r>
          </w:p>
        </w:tc>
        <w:tc>
          <w:tcPr>
            <w:tcW w:w="1418" w:type="dxa"/>
            <w:noWrap/>
          </w:tcPr>
          <w:p w14:paraId="7CF6016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30/12/1986</w:t>
            </w:r>
          </w:p>
        </w:tc>
        <w:tc>
          <w:tcPr>
            <w:tcW w:w="1134" w:type="dxa"/>
            <w:noWrap/>
          </w:tcPr>
          <w:p w14:paraId="04A05EA1" w14:textId="386486CD"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150</w:t>
            </w:r>
            <w:r w:rsidR="001B1E95">
              <w:rPr>
                <w:rFonts w:asciiTheme="minorHAnsi" w:hAnsiTheme="minorHAnsi" w:cs="Arial"/>
                <w:sz w:val="22"/>
                <w:szCs w:val="22"/>
                <w:lang w:val="fr-CA"/>
              </w:rPr>
              <w:t> 868,</w:t>
            </w:r>
            <w:r w:rsidRPr="007033C3">
              <w:rPr>
                <w:rFonts w:asciiTheme="minorHAnsi" w:hAnsiTheme="minorHAnsi" w:cs="Arial"/>
                <w:sz w:val="22"/>
                <w:szCs w:val="22"/>
                <w:lang w:val="fr-CA"/>
              </w:rPr>
              <w:t>6</w:t>
            </w:r>
          </w:p>
        </w:tc>
        <w:tc>
          <w:tcPr>
            <w:tcW w:w="1138" w:type="dxa"/>
          </w:tcPr>
          <w:p w14:paraId="175AFF5D" w14:textId="32AF434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B2A0236"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CE4F2F0"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Gabon</w:t>
            </w:r>
          </w:p>
        </w:tc>
        <w:tc>
          <w:tcPr>
            <w:tcW w:w="740" w:type="dxa"/>
            <w:noWrap/>
          </w:tcPr>
          <w:p w14:paraId="6648A40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351</w:t>
            </w:r>
          </w:p>
        </w:tc>
        <w:tc>
          <w:tcPr>
            <w:tcW w:w="3654" w:type="dxa"/>
            <w:noWrap/>
          </w:tcPr>
          <w:p w14:paraId="0BC954EC"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Wonga-Wongué</w:t>
            </w:r>
          </w:p>
        </w:tc>
        <w:tc>
          <w:tcPr>
            <w:tcW w:w="1418" w:type="dxa"/>
            <w:noWrap/>
          </w:tcPr>
          <w:p w14:paraId="45CB93F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30/12/1986</w:t>
            </w:r>
          </w:p>
        </w:tc>
        <w:tc>
          <w:tcPr>
            <w:tcW w:w="1134" w:type="dxa"/>
            <w:noWrap/>
          </w:tcPr>
          <w:p w14:paraId="2DF72C7D" w14:textId="274B0B1A" w:rsidR="00F21EBF" w:rsidRPr="007033C3" w:rsidRDefault="00F21EBF" w:rsidP="001B1E9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396</w:t>
            </w:r>
            <w:r w:rsidR="001B1E95">
              <w:rPr>
                <w:rFonts w:asciiTheme="minorHAnsi" w:hAnsiTheme="minorHAnsi" w:cs="Arial"/>
                <w:sz w:val="22"/>
                <w:szCs w:val="22"/>
                <w:lang w:val="fr-CA"/>
              </w:rPr>
              <w:t> </w:t>
            </w:r>
            <w:r w:rsidRPr="007033C3">
              <w:rPr>
                <w:rFonts w:asciiTheme="minorHAnsi" w:hAnsiTheme="minorHAnsi" w:cs="Arial"/>
                <w:sz w:val="22"/>
                <w:szCs w:val="22"/>
                <w:lang w:val="fr-CA"/>
              </w:rPr>
              <w:t>581</w:t>
            </w:r>
            <w:r w:rsidR="001B1E95">
              <w:rPr>
                <w:rFonts w:asciiTheme="minorHAnsi" w:hAnsiTheme="minorHAnsi" w:cs="Arial"/>
                <w:sz w:val="22"/>
                <w:szCs w:val="22"/>
                <w:lang w:val="fr-CA"/>
              </w:rPr>
              <w:t>,</w:t>
            </w:r>
            <w:r w:rsidRPr="007033C3">
              <w:rPr>
                <w:rFonts w:asciiTheme="minorHAnsi" w:hAnsiTheme="minorHAnsi" w:cs="Arial"/>
                <w:sz w:val="22"/>
                <w:szCs w:val="22"/>
                <w:lang w:val="fr-CA"/>
              </w:rPr>
              <w:t>6</w:t>
            </w:r>
          </w:p>
        </w:tc>
        <w:tc>
          <w:tcPr>
            <w:tcW w:w="1138" w:type="dxa"/>
          </w:tcPr>
          <w:p w14:paraId="7E728A21" w14:textId="27F5D64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E819709"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5A38C95"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Ghana</w:t>
            </w:r>
          </w:p>
        </w:tc>
        <w:tc>
          <w:tcPr>
            <w:tcW w:w="740" w:type="dxa"/>
            <w:noWrap/>
          </w:tcPr>
          <w:p w14:paraId="4E552E75"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393</w:t>
            </w:r>
          </w:p>
        </w:tc>
        <w:tc>
          <w:tcPr>
            <w:tcW w:w="3654" w:type="dxa"/>
            <w:noWrap/>
          </w:tcPr>
          <w:p w14:paraId="34E421C9"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Owabi Wildlife Sanctuary Ramsar Site</w:t>
            </w:r>
          </w:p>
        </w:tc>
        <w:tc>
          <w:tcPr>
            <w:tcW w:w="1418" w:type="dxa"/>
            <w:noWrap/>
          </w:tcPr>
          <w:p w14:paraId="2EF0E95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22/02/1988</w:t>
            </w:r>
          </w:p>
        </w:tc>
        <w:tc>
          <w:tcPr>
            <w:tcW w:w="1134" w:type="dxa"/>
            <w:noWrap/>
          </w:tcPr>
          <w:p w14:paraId="6B34C030" w14:textId="61C2E881"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260</w:t>
            </w:r>
          </w:p>
        </w:tc>
        <w:tc>
          <w:tcPr>
            <w:tcW w:w="1138" w:type="dxa"/>
          </w:tcPr>
          <w:p w14:paraId="61BDEEDE" w14:textId="00C7253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2F8E62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C8C0CAF"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Ghana</w:t>
            </w:r>
          </w:p>
        </w:tc>
        <w:tc>
          <w:tcPr>
            <w:tcW w:w="740" w:type="dxa"/>
            <w:noWrap/>
          </w:tcPr>
          <w:p w14:paraId="03CF7C4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563</w:t>
            </w:r>
          </w:p>
        </w:tc>
        <w:tc>
          <w:tcPr>
            <w:tcW w:w="3654" w:type="dxa"/>
            <w:noWrap/>
          </w:tcPr>
          <w:p w14:paraId="49E070EF"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Muni-Pomadze Ramsar Site</w:t>
            </w:r>
          </w:p>
        </w:tc>
        <w:tc>
          <w:tcPr>
            <w:tcW w:w="1418" w:type="dxa"/>
            <w:noWrap/>
          </w:tcPr>
          <w:p w14:paraId="42596E4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14/08/1992</w:t>
            </w:r>
          </w:p>
        </w:tc>
        <w:tc>
          <w:tcPr>
            <w:tcW w:w="1134" w:type="dxa"/>
            <w:noWrap/>
          </w:tcPr>
          <w:p w14:paraId="7BE91B8B" w14:textId="7EC868D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461</w:t>
            </w:r>
          </w:p>
        </w:tc>
        <w:tc>
          <w:tcPr>
            <w:tcW w:w="1138" w:type="dxa"/>
          </w:tcPr>
          <w:p w14:paraId="38D29DB4" w14:textId="6FAB0FDE"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BC7E361"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A10409"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Ghana</w:t>
            </w:r>
          </w:p>
        </w:tc>
        <w:tc>
          <w:tcPr>
            <w:tcW w:w="740" w:type="dxa"/>
            <w:noWrap/>
          </w:tcPr>
          <w:p w14:paraId="39249FC5"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564</w:t>
            </w:r>
          </w:p>
        </w:tc>
        <w:tc>
          <w:tcPr>
            <w:tcW w:w="3654" w:type="dxa"/>
            <w:noWrap/>
          </w:tcPr>
          <w:p w14:paraId="4D12128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Densu Delta Ramsar Site</w:t>
            </w:r>
          </w:p>
        </w:tc>
        <w:tc>
          <w:tcPr>
            <w:tcW w:w="1418" w:type="dxa"/>
            <w:noWrap/>
          </w:tcPr>
          <w:p w14:paraId="495D5CD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14/08/1992</w:t>
            </w:r>
          </w:p>
        </w:tc>
        <w:tc>
          <w:tcPr>
            <w:tcW w:w="1134" w:type="dxa"/>
            <w:noWrap/>
          </w:tcPr>
          <w:p w14:paraId="1DC0A7B6" w14:textId="61582F9A"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893</w:t>
            </w:r>
          </w:p>
        </w:tc>
        <w:tc>
          <w:tcPr>
            <w:tcW w:w="1138" w:type="dxa"/>
          </w:tcPr>
          <w:p w14:paraId="02EEBCA6" w14:textId="7CAD6F08"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0F6E96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6AC71F"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Ghana</w:t>
            </w:r>
          </w:p>
        </w:tc>
        <w:tc>
          <w:tcPr>
            <w:tcW w:w="740" w:type="dxa"/>
            <w:noWrap/>
          </w:tcPr>
          <w:p w14:paraId="4165DAA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565</w:t>
            </w:r>
          </w:p>
        </w:tc>
        <w:tc>
          <w:tcPr>
            <w:tcW w:w="3654" w:type="dxa"/>
            <w:noWrap/>
          </w:tcPr>
          <w:p w14:paraId="7B825C8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Sakumo Ramsar Site</w:t>
            </w:r>
          </w:p>
        </w:tc>
        <w:tc>
          <w:tcPr>
            <w:tcW w:w="1418" w:type="dxa"/>
            <w:noWrap/>
          </w:tcPr>
          <w:p w14:paraId="5324D72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14/08/1992</w:t>
            </w:r>
          </w:p>
        </w:tc>
        <w:tc>
          <w:tcPr>
            <w:tcW w:w="1134" w:type="dxa"/>
            <w:noWrap/>
          </w:tcPr>
          <w:p w14:paraId="475DBAEB" w14:textId="6ACB1D5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364</w:t>
            </w:r>
          </w:p>
        </w:tc>
        <w:tc>
          <w:tcPr>
            <w:tcW w:w="1138" w:type="dxa"/>
          </w:tcPr>
          <w:p w14:paraId="71D8B078" w14:textId="4A86165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C149BC1"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B64C6FF"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lastRenderedPageBreak/>
              <w:t>Ghana</w:t>
            </w:r>
          </w:p>
        </w:tc>
        <w:tc>
          <w:tcPr>
            <w:tcW w:w="740" w:type="dxa"/>
            <w:noWrap/>
          </w:tcPr>
          <w:p w14:paraId="2432EF6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566</w:t>
            </w:r>
          </w:p>
        </w:tc>
        <w:tc>
          <w:tcPr>
            <w:tcW w:w="3654" w:type="dxa"/>
            <w:noWrap/>
          </w:tcPr>
          <w:p w14:paraId="511799F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Songor Ramsar Site</w:t>
            </w:r>
          </w:p>
        </w:tc>
        <w:tc>
          <w:tcPr>
            <w:tcW w:w="1418" w:type="dxa"/>
            <w:noWrap/>
          </w:tcPr>
          <w:p w14:paraId="117B48A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14/08/1992</w:t>
            </w:r>
          </w:p>
        </w:tc>
        <w:tc>
          <w:tcPr>
            <w:tcW w:w="1134" w:type="dxa"/>
            <w:noWrap/>
          </w:tcPr>
          <w:p w14:paraId="419E8B3A" w14:textId="4990A80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133</w:t>
            </w:r>
          </w:p>
        </w:tc>
        <w:tc>
          <w:tcPr>
            <w:tcW w:w="1138" w:type="dxa"/>
          </w:tcPr>
          <w:p w14:paraId="7A500D21" w14:textId="6347C30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D750BB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DA82330"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Ghana</w:t>
            </w:r>
          </w:p>
        </w:tc>
        <w:tc>
          <w:tcPr>
            <w:tcW w:w="740" w:type="dxa"/>
            <w:noWrap/>
          </w:tcPr>
          <w:p w14:paraId="665ACDD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567</w:t>
            </w:r>
          </w:p>
        </w:tc>
        <w:tc>
          <w:tcPr>
            <w:tcW w:w="3654" w:type="dxa"/>
            <w:noWrap/>
          </w:tcPr>
          <w:p w14:paraId="44969BA0" w14:textId="77777777" w:rsidR="00F21EBF" w:rsidRPr="00741252"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 xml:space="preserve">Keta Lagoon Complex Ramsar Site </w:t>
            </w:r>
          </w:p>
        </w:tc>
        <w:tc>
          <w:tcPr>
            <w:tcW w:w="1418" w:type="dxa"/>
            <w:noWrap/>
          </w:tcPr>
          <w:p w14:paraId="60DD14A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14/08/1992</w:t>
            </w:r>
          </w:p>
        </w:tc>
        <w:tc>
          <w:tcPr>
            <w:tcW w:w="1134" w:type="dxa"/>
            <w:noWrap/>
          </w:tcPr>
          <w:p w14:paraId="1C6E281B" w14:textId="613F0CF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023</w:t>
            </w:r>
          </w:p>
        </w:tc>
        <w:tc>
          <w:tcPr>
            <w:tcW w:w="1138" w:type="dxa"/>
          </w:tcPr>
          <w:p w14:paraId="49055AB1" w14:textId="0C36873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22618D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E4E8BDF" w14:textId="77777777" w:rsidR="00F21EBF" w:rsidRPr="007033C3" w:rsidRDefault="00F21EBF" w:rsidP="00962D15">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6658CC8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1578</w:t>
            </w:r>
          </w:p>
        </w:tc>
        <w:tc>
          <w:tcPr>
            <w:tcW w:w="3654" w:type="dxa"/>
            <w:noWrap/>
            <w:vAlign w:val="center"/>
          </w:tcPr>
          <w:p w14:paraId="77ABC4DD"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Gambie-Koulountou</w:t>
            </w:r>
          </w:p>
        </w:tc>
        <w:tc>
          <w:tcPr>
            <w:tcW w:w="1418" w:type="dxa"/>
            <w:noWrap/>
            <w:vAlign w:val="center"/>
          </w:tcPr>
          <w:p w14:paraId="13AC405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14/11/2005</w:t>
            </w:r>
          </w:p>
        </w:tc>
        <w:tc>
          <w:tcPr>
            <w:tcW w:w="1134" w:type="dxa"/>
            <w:noWrap/>
            <w:vAlign w:val="center"/>
          </w:tcPr>
          <w:p w14:paraId="522DB674" w14:textId="2B06D9F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368</w:t>
            </w:r>
            <w:r w:rsidR="001B1E95">
              <w:rPr>
                <w:rFonts w:asciiTheme="minorHAnsi" w:hAnsiTheme="minorHAnsi" w:cs="Arial"/>
                <w:sz w:val="22"/>
                <w:szCs w:val="22"/>
                <w:lang w:val="fr-CA"/>
              </w:rPr>
              <w:t> 192,</w:t>
            </w:r>
            <w:r w:rsidRPr="007033C3">
              <w:rPr>
                <w:rFonts w:asciiTheme="minorHAnsi" w:hAnsiTheme="minorHAnsi" w:cs="Arial"/>
                <w:sz w:val="22"/>
                <w:szCs w:val="22"/>
                <w:lang w:val="fr-CA"/>
              </w:rPr>
              <w:t>8</w:t>
            </w:r>
          </w:p>
        </w:tc>
        <w:tc>
          <w:tcPr>
            <w:tcW w:w="1138" w:type="dxa"/>
            <w:vAlign w:val="center"/>
          </w:tcPr>
          <w:p w14:paraId="3EBD6059" w14:textId="10762D6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F5C6EBF"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A94AAA8"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0463B6B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1164</w:t>
            </w:r>
          </w:p>
        </w:tc>
        <w:tc>
          <w:tcPr>
            <w:tcW w:w="3654" w:type="dxa"/>
            <w:noWrap/>
            <w:vAlign w:val="center"/>
          </w:tcPr>
          <w:p w14:paraId="00665AFA"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Niger-Niandan-Milo</w:t>
            </w:r>
          </w:p>
        </w:tc>
        <w:tc>
          <w:tcPr>
            <w:tcW w:w="1418" w:type="dxa"/>
            <w:noWrap/>
            <w:vAlign w:val="center"/>
          </w:tcPr>
          <w:p w14:paraId="71BCE9B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17/01/2002</w:t>
            </w:r>
          </w:p>
        </w:tc>
        <w:tc>
          <w:tcPr>
            <w:tcW w:w="1134" w:type="dxa"/>
            <w:noWrap/>
            <w:vAlign w:val="center"/>
          </w:tcPr>
          <w:p w14:paraId="775FBE15" w14:textId="108B97A5"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399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046</w:t>
            </w:r>
          </w:p>
        </w:tc>
        <w:tc>
          <w:tcPr>
            <w:tcW w:w="1138" w:type="dxa"/>
            <w:vAlign w:val="center"/>
          </w:tcPr>
          <w:p w14:paraId="2F0C210B" w14:textId="5A0C7BB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889776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81187BB"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7390CB73"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1167</w:t>
            </w:r>
          </w:p>
        </w:tc>
        <w:tc>
          <w:tcPr>
            <w:tcW w:w="3654" w:type="dxa"/>
            <w:noWrap/>
            <w:vAlign w:val="center"/>
          </w:tcPr>
          <w:p w14:paraId="14D9F5AA"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Sankarani-Fié</w:t>
            </w:r>
          </w:p>
        </w:tc>
        <w:tc>
          <w:tcPr>
            <w:tcW w:w="1418" w:type="dxa"/>
            <w:noWrap/>
            <w:vAlign w:val="center"/>
          </w:tcPr>
          <w:p w14:paraId="08B22A0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17/01/2002</w:t>
            </w:r>
          </w:p>
        </w:tc>
        <w:tc>
          <w:tcPr>
            <w:tcW w:w="1134" w:type="dxa"/>
            <w:noWrap/>
            <w:vAlign w:val="center"/>
          </w:tcPr>
          <w:p w14:paraId="36038CB6" w14:textId="3D68DC7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656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4139FC1B" w14:textId="191AAB4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3FFBD1A"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CB71504"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16AE2FC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574</w:t>
            </w:r>
          </w:p>
        </w:tc>
        <w:tc>
          <w:tcPr>
            <w:tcW w:w="3654" w:type="dxa"/>
            <w:noWrap/>
            <w:vAlign w:val="center"/>
          </w:tcPr>
          <w:p w14:paraId="336C437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Rio Pongo</w:t>
            </w:r>
          </w:p>
        </w:tc>
        <w:tc>
          <w:tcPr>
            <w:tcW w:w="1418" w:type="dxa"/>
            <w:noWrap/>
            <w:vAlign w:val="center"/>
          </w:tcPr>
          <w:p w14:paraId="5B64A8A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18/11/1992</w:t>
            </w:r>
          </w:p>
        </w:tc>
        <w:tc>
          <w:tcPr>
            <w:tcW w:w="1134" w:type="dxa"/>
            <w:noWrap/>
            <w:vAlign w:val="center"/>
          </w:tcPr>
          <w:p w14:paraId="3FA6337B" w14:textId="1EE5B76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600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571</w:t>
            </w:r>
          </w:p>
        </w:tc>
        <w:tc>
          <w:tcPr>
            <w:tcW w:w="1138" w:type="dxa"/>
            <w:vAlign w:val="center"/>
          </w:tcPr>
          <w:p w14:paraId="6611CD59" w14:textId="01B1986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3674F9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066C42"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3273E35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573</w:t>
            </w:r>
          </w:p>
        </w:tc>
        <w:tc>
          <w:tcPr>
            <w:tcW w:w="3654" w:type="dxa"/>
            <w:noWrap/>
            <w:vAlign w:val="center"/>
          </w:tcPr>
          <w:p w14:paraId="22E53F66"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Rio Kapatchez</w:t>
            </w:r>
          </w:p>
        </w:tc>
        <w:tc>
          <w:tcPr>
            <w:tcW w:w="1418" w:type="dxa"/>
            <w:noWrap/>
            <w:vAlign w:val="center"/>
          </w:tcPr>
          <w:p w14:paraId="4FBDE7C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18/11/1992</w:t>
            </w:r>
          </w:p>
        </w:tc>
        <w:tc>
          <w:tcPr>
            <w:tcW w:w="1134" w:type="dxa"/>
            <w:noWrap/>
            <w:vAlign w:val="center"/>
          </w:tcPr>
          <w:p w14:paraId="437167DA" w14:textId="116D5BCC"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679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280</w:t>
            </w:r>
          </w:p>
        </w:tc>
        <w:tc>
          <w:tcPr>
            <w:tcW w:w="1138" w:type="dxa"/>
            <w:vAlign w:val="center"/>
          </w:tcPr>
          <w:p w14:paraId="70A9F6A0" w14:textId="2AD74F1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582504C"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D640F51"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Guin</w:t>
            </w:r>
            <w:r>
              <w:rPr>
                <w:rFonts w:asciiTheme="minorHAnsi" w:hAnsiTheme="minorHAnsi" w:cs="Arial"/>
                <w:sz w:val="22"/>
                <w:szCs w:val="22"/>
                <w:lang w:val="fr-CA"/>
              </w:rPr>
              <w:t>ée</w:t>
            </w:r>
          </w:p>
        </w:tc>
        <w:tc>
          <w:tcPr>
            <w:tcW w:w="740" w:type="dxa"/>
            <w:noWrap/>
            <w:vAlign w:val="center"/>
          </w:tcPr>
          <w:p w14:paraId="32AC859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1168</w:t>
            </w:r>
          </w:p>
        </w:tc>
        <w:tc>
          <w:tcPr>
            <w:tcW w:w="3654" w:type="dxa"/>
            <w:noWrap/>
            <w:vAlign w:val="center"/>
          </w:tcPr>
          <w:p w14:paraId="1F8EED8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Tinkisso</w:t>
            </w:r>
          </w:p>
        </w:tc>
        <w:tc>
          <w:tcPr>
            <w:tcW w:w="1418" w:type="dxa"/>
            <w:noWrap/>
            <w:vAlign w:val="center"/>
          </w:tcPr>
          <w:p w14:paraId="493AC91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17/01/2002</w:t>
            </w:r>
          </w:p>
        </w:tc>
        <w:tc>
          <w:tcPr>
            <w:tcW w:w="1134" w:type="dxa"/>
            <w:noWrap/>
            <w:vAlign w:val="center"/>
          </w:tcPr>
          <w:p w14:paraId="6F41D6B7" w14:textId="45CC73C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228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995</w:t>
            </w:r>
          </w:p>
        </w:tc>
        <w:tc>
          <w:tcPr>
            <w:tcW w:w="1138" w:type="dxa"/>
            <w:vAlign w:val="center"/>
          </w:tcPr>
          <w:p w14:paraId="4BD71660" w14:textId="758B305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9E00145"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34F2AE8"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4F2DE21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899</w:t>
            </w:r>
          </w:p>
        </w:tc>
        <w:tc>
          <w:tcPr>
            <w:tcW w:w="3654" w:type="dxa"/>
            <w:noWrap/>
            <w:vAlign w:val="center"/>
          </w:tcPr>
          <w:p w14:paraId="2E469393"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Rétszilas Fishponds Nature Conservation Area</w:t>
            </w:r>
          </w:p>
        </w:tc>
        <w:tc>
          <w:tcPr>
            <w:tcW w:w="1418" w:type="dxa"/>
            <w:noWrap/>
            <w:vAlign w:val="center"/>
          </w:tcPr>
          <w:p w14:paraId="6498295E"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30/04/1997</w:t>
            </w:r>
          </w:p>
        </w:tc>
        <w:tc>
          <w:tcPr>
            <w:tcW w:w="1134" w:type="dxa"/>
            <w:noWrap/>
            <w:vAlign w:val="center"/>
          </w:tcPr>
          <w:p w14:paraId="3C77F97A" w14:textId="639A488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494</w:t>
            </w:r>
          </w:p>
        </w:tc>
        <w:tc>
          <w:tcPr>
            <w:tcW w:w="1138" w:type="dxa"/>
            <w:vAlign w:val="center"/>
          </w:tcPr>
          <w:p w14:paraId="61AAA099" w14:textId="1923789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BD887BC"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19D9F4A"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26F4B0F4"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188</w:t>
            </w:r>
          </w:p>
        </w:tc>
        <w:tc>
          <w:tcPr>
            <w:tcW w:w="3654" w:type="dxa"/>
            <w:noWrap/>
            <w:vAlign w:val="center"/>
          </w:tcPr>
          <w:p w14:paraId="143536AB"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Pusztaszer</w:t>
            </w:r>
          </w:p>
        </w:tc>
        <w:tc>
          <w:tcPr>
            <w:tcW w:w="1418" w:type="dxa"/>
            <w:noWrap/>
            <w:vAlign w:val="center"/>
          </w:tcPr>
          <w:p w14:paraId="587EF02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vAlign w:val="center"/>
          </w:tcPr>
          <w:p w14:paraId="18D0AEB7" w14:textId="338F2F1A"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18CB5715" w14:textId="50AC4B5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111027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CDC1F9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33B5046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422</w:t>
            </w:r>
          </w:p>
        </w:tc>
        <w:tc>
          <w:tcPr>
            <w:tcW w:w="3654" w:type="dxa"/>
            <w:noWrap/>
            <w:vAlign w:val="center"/>
          </w:tcPr>
          <w:p w14:paraId="4277AD4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Bodrogzug</w:t>
            </w:r>
          </w:p>
        </w:tc>
        <w:tc>
          <w:tcPr>
            <w:tcW w:w="1418" w:type="dxa"/>
            <w:noWrap/>
            <w:vAlign w:val="center"/>
          </w:tcPr>
          <w:p w14:paraId="043E606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vAlign w:val="center"/>
          </w:tcPr>
          <w:p w14:paraId="6805BF7C" w14:textId="2B8CAFE3"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220</w:t>
            </w:r>
          </w:p>
        </w:tc>
        <w:tc>
          <w:tcPr>
            <w:tcW w:w="1138" w:type="dxa"/>
            <w:vAlign w:val="center"/>
          </w:tcPr>
          <w:p w14:paraId="3F8FF75A" w14:textId="4DDFA9E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9621B8A"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498C06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031B526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1644</w:t>
            </w:r>
          </w:p>
        </w:tc>
        <w:tc>
          <w:tcPr>
            <w:tcW w:w="3654" w:type="dxa"/>
            <w:noWrap/>
            <w:vAlign w:val="center"/>
          </w:tcPr>
          <w:p w14:paraId="4A35A28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Nyirkai-Hany</w:t>
            </w:r>
          </w:p>
        </w:tc>
        <w:tc>
          <w:tcPr>
            <w:tcW w:w="1418" w:type="dxa"/>
            <w:noWrap/>
            <w:vAlign w:val="center"/>
          </w:tcPr>
          <w:p w14:paraId="06A8A56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06/10/2006</w:t>
            </w:r>
          </w:p>
        </w:tc>
        <w:tc>
          <w:tcPr>
            <w:tcW w:w="1134" w:type="dxa"/>
            <w:noWrap/>
            <w:vAlign w:val="center"/>
          </w:tcPr>
          <w:p w14:paraId="0EDD5BA6"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419</w:t>
            </w:r>
          </w:p>
        </w:tc>
        <w:tc>
          <w:tcPr>
            <w:tcW w:w="1138" w:type="dxa"/>
            <w:vAlign w:val="center"/>
          </w:tcPr>
          <w:p w14:paraId="5D11A7E0" w14:textId="5128174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FAFEE7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3C7247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59CEF74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1646</w:t>
            </w:r>
          </w:p>
        </w:tc>
        <w:tc>
          <w:tcPr>
            <w:tcW w:w="3654" w:type="dxa"/>
            <w:noWrap/>
            <w:vAlign w:val="center"/>
          </w:tcPr>
          <w:p w14:paraId="73F1E11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Upper Kiskunság alkaline steppes </w:t>
            </w:r>
          </w:p>
        </w:tc>
        <w:tc>
          <w:tcPr>
            <w:tcW w:w="1418" w:type="dxa"/>
            <w:noWrap/>
            <w:vAlign w:val="center"/>
          </w:tcPr>
          <w:p w14:paraId="21544DCD"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06/10/2006</w:t>
            </w:r>
          </w:p>
        </w:tc>
        <w:tc>
          <w:tcPr>
            <w:tcW w:w="1134" w:type="dxa"/>
            <w:noWrap/>
            <w:vAlign w:val="center"/>
          </w:tcPr>
          <w:p w14:paraId="3A397848" w14:textId="0DA4E711"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177</w:t>
            </w:r>
          </w:p>
        </w:tc>
        <w:tc>
          <w:tcPr>
            <w:tcW w:w="1138" w:type="dxa"/>
            <w:vAlign w:val="center"/>
          </w:tcPr>
          <w:p w14:paraId="49C82E95" w14:textId="1A15A322"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B49F9F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B5BE0A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4EC68B4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183</w:t>
            </w:r>
          </w:p>
        </w:tc>
        <w:tc>
          <w:tcPr>
            <w:tcW w:w="3654" w:type="dxa"/>
            <w:noWrap/>
            <w:vAlign w:val="center"/>
          </w:tcPr>
          <w:p w14:paraId="31DA4BD5" w14:textId="77777777" w:rsidR="00F21EBF" w:rsidRPr="00741252"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Velence and Dinnyés Nature Conservation Area</w:t>
            </w:r>
          </w:p>
        </w:tc>
        <w:tc>
          <w:tcPr>
            <w:tcW w:w="1418" w:type="dxa"/>
            <w:noWrap/>
            <w:vAlign w:val="center"/>
          </w:tcPr>
          <w:p w14:paraId="1E9BFBD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vAlign w:val="center"/>
          </w:tcPr>
          <w:p w14:paraId="6118B880" w14:textId="16DA234C" w:rsidR="00F21EBF" w:rsidRPr="007033C3" w:rsidRDefault="00F21EBF" w:rsidP="001B1E9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w:t>
            </w:r>
            <w:r w:rsidRPr="007033C3">
              <w:rPr>
                <w:rFonts w:asciiTheme="minorHAnsi" w:hAnsiTheme="minorHAnsi" w:cs="Arial"/>
                <w:sz w:val="22"/>
                <w:szCs w:val="22"/>
                <w:lang w:val="fr-CA"/>
              </w:rPr>
              <w:t>354</w:t>
            </w:r>
            <w:r w:rsidR="001B1E95">
              <w:rPr>
                <w:rFonts w:asciiTheme="minorHAnsi" w:hAnsiTheme="minorHAnsi" w:cs="Arial"/>
                <w:sz w:val="22"/>
                <w:szCs w:val="22"/>
                <w:lang w:val="fr-CA"/>
              </w:rPr>
              <w:t>,</w:t>
            </w:r>
            <w:r w:rsidRPr="007033C3">
              <w:rPr>
                <w:rFonts w:asciiTheme="minorHAnsi" w:hAnsiTheme="minorHAnsi" w:cs="Arial"/>
                <w:sz w:val="22"/>
                <w:szCs w:val="22"/>
                <w:lang w:val="fr-CA"/>
              </w:rPr>
              <w:t>50</w:t>
            </w:r>
          </w:p>
        </w:tc>
        <w:tc>
          <w:tcPr>
            <w:tcW w:w="1138" w:type="dxa"/>
            <w:vAlign w:val="center"/>
          </w:tcPr>
          <w:p w14:paraId="0C6AE117" w14:textId="261950B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DD1801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0080F1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3037B76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419</w:t>
            </w:r>
          </w:p>
        </w:tc>
        <w:tc>
          <w:tcPr>
            <w:tcW w:w="3654" w:type="dxa"/>
            <w:noWrap/>
            <w:vAlign w:val="center"/>
          </w:tcPr>
          <w:p w14:paraId="6483C04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Lakes by Tata</w:t>
            </w:r>
          </w:p>
        </w:tc>
        <w:tc>
          <w:tcPr>
            <w:tcW w:w="1418" w:type="dxa"/>
            <w:noWrap/>
            <w:vAlign w:val="center"/>
          </w:tcPr>
          <w:p w14:paraId="2D74908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vAlign w:val="center"/>
          </w:tcPr>
          <w:p w14:paraId="6BD8727D" w14:textId="205CB36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897</w:t>
            </w:r>
          </w:p>
        </w:tc>
        <w:tc>
          <w:tcPr>
            <w:tcW w:w="1138" w:type="dxa"/>
            <w:vAlign w:val="center"/>
          </w:tcPr>
          <w:p w14:paraId="69AD0624" w14:textId="14BEE9B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32DF7E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92C23E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0D6B746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1746</w:t>
            </w:r>
          </w:p>
        </w:tc>
        <w:tc>
          <w:tcPr>
            <w:tcW w:w="3654" w:type="dxa"/>
            <w:noWrap/>
            <w:vAlign w:val="center"/>
          </w:tcPr>
          <w:p w14:paraId="6E5D281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Montág-puszta</w:t>
            </w:r>
          </w:p>
        </w:tc>
        <w:tc>
          <w:tcPr>
            <w:tcW w:w="1418" w:type="dxa"/>
            <w:noWrap/>
            <w:vAlign w:val="center"/>
          </w:tcPr>
          <w:p w14:paraId="06D82605"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20/02/2008</w:t>
            </w:r>
          </w:p>
        </w:tc>
        <w:tc>
          <w:tcPr>
            <w:tcW w:w="1134" w:type="dxa"/>
            <w:noWrap/>
            <w:vAlign w:val="center"/>
          </w:tcPr>
          <w:p w14:paraId="2D3746B0" w14:textId="1195127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203</w:t>
            </w:r>
          </w:p>
        </w:tc>
        <w:tc>
          <w:tcPr>
            <w:tcW w:w="1138" w:type="dxa"/>
            <w:vAlign w:val="center"/>
          </w:tcPr>
          <w:p w14:paraId="3C9FA29B" w14:textId="2C2A434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0284087"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58BA8A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79D25C7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1092</w:t>
            </w:r>
          </w:p>
        </w:tc>
        <w:tc>
          <w:tcPr>
            <w:tcW w:w="3654" w:type="dxa"/>
            <w:noWrap/>
            <w:vAlign w:val="center"/>
          </w:tcPr>
          <w:p w14:paraId="16334CB4"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Baradla Cave System and related wetlands</w:t>
            </w:r>
          </w:p>
        </w:tc>
        <w:tc>
          <w:tcPr>
            <w:tcW w:w="1418" w:type="dxa"/>
            <w:noWrap/>
            <w:vAlign w:val="center"/>
          </w:tcPr>
          <w:p w14:paraId="491263B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14/08/2001</w:t>
            </w:r>
          </w:p>
        </w:tc>
        <w:tc>
          <w:tcPr>
            <w:tcW w:w="1134" w:type="dxa"/>
            <w:noWrap/>
            <w:vAlign w:val="center"/>
          </w:tcPr>
          <w:p w14:paraId="61875005" w14:textId="221B6D3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056</w:t>
            </w:r>
          </w:p>
        </w:tc>
        <w:tc>
          <w:tcPr>
            <w:tcW w:w="1138" w:type="dxa"/>
            <w:vAlign w:val="center"/>
          </w:tcPr>
          <w:p w14:paraId="1F15BE0A" w14:textId="426FD4C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7EF3FF5"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3404C0A"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14B2030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903</w:t>
            </w:r>
          </w:p>
        </w:tc>
        <w:tc>
          <w:tcPr>
            <w:tcW w:w="3654" w:type="dxa"/>
            <w:noWrap/>
            <w:vAlign w:val="center"/>
          </w:tcPr>
          <w:p w14:paraId="0C2B3D3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Biharugra Fishponds</w:t>
            </w:r>
          </w:p>
        </w:tc>
        <w:tc>
          <w:tcPr>
            <w:tcW w:w="1418" w:type="dxa"/>
            <w:noWrap/>
            <w:vAlign w:val="center"/>
          </w:tcPr>
          <w:p w14:paraId="71D87C1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26/05/1997</w:t>
            </w:r>
          </w:p>
        </w:tc>
        <w:tc>
          <w:tcPr>
            <w:tcW w:w="1134" w:type="dxa"/>
            <w:noWrap/>
            <w:vAlign w:val="center"/>
          </w:tcPr>
          <w:p w14:paraId="191D43AB" w14:textId="40E1390F"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791</w:t>
            </w:r>
          </w:p>
        </w:tc>
        <w:tc>
          <w:tcPr>
            <w:tcW w:w="1138" w:type="dxa"/>
            <w:vAlign w:val="center"/>
          </w:tcPr>
          <w:p w14:paraId="12B9AB59" w14:textId="50899631"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EF86387"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07596E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2A2B3AB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421</w:t>
            </w:r>
          </w:p>
        </w:tc>
        <w:tc>
          <w:tcPr>
            <w:tcW w:w="3654" w:type="dxa"/>
            <w:noWrap/>
            <w:vAlign w:val="center"/>
          </w:tcPr>
          <w:p w14:paraId="57776E2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Lake Balaton </w:t>
            </w:r>
          </w:p>
        </w:tc>
        <w:tc>
          <w:tcPr>
            <w:tcW w:w="1418" w:type="dxa"/>
            <w:noWrap/>
            <w:vAlign w:val="center"/>
          </w:tcPr>
          <w:p w14:paraId="1BCA479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vAlign w:val="center"/>
          </w:tcPr>
          <w:p w14:paraId="3A29D2EF" w14:textId="69719E5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800</w:t>
            </w:r>
          </w:p>
        </w:tc>
        <w:tc>
          <w:tcPr>
            <w:tcW w:w="1138" w:type="dxa"/>
            <w:vAlign w:val="center"/>
          </w:tcPr>
          <w:p w14:paraId="718DFB8E" w14:textId="2A8BB7F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DA3EBB8"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A0F364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44A2A5A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1645</w:t>
            </w:r>
          </w:p>
        </w:tc>
        <w:tc>
          <w:tcPr>
            <w:tcW w:w="3654" w:type="dxa"/>
            <w:noWrap/>
            <w:vAlign w:val="center"/>
          </w:tcPr>
          <w:p w14:paraId="2EB9B94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Rába valley </w:t>
            </w:r>
          </w:p>
        </w:tc>
        <w:tc>
          <w:tcPr>
            <w:tcW w:w="1418" w:type="dxa"/>
            <w:noWrap/>
            <w:vAlign w:val="center"/>
          </w:tcPr>
          <w:p w14:paraId="2606C3A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06/10/2006</w:t>
            </w:r>
          </w:p>
        </w:tc>
        <w:tc>
          <w:tcPr>
            <w:tcW w:w="1134" w:type="dxa"/>
            <w:noWrap/>
            <w:vAlign w:val="center"/>
          </w:tcPr>
          <w:p w14:paraId="6C8D6B42" w14:textId="22261EB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552,</w:t>
            </w:r>
            <w:r w:rsidRPr="007033C3">
              <w:rPr>
                <w:rFonts w:asciiTheme="minorHAnsi" w:hAnsiTheme="minorHAnsi" w:cs="Arial"/>
                <w:sz w:val="22"/>
                <w:szCs w:val="22"/>
                <w:lang w:val="fr-CA"/>
              </w:rPr>
              <w:t>3</w:t>
            </w:r>
          </w:p>
        </w:tc>
        <w:tc>
          <w:tcPr>
            <w:tcW w:w="1138" w:type="dxa"/>
            <w:vAlign w:val="center"/>
          </w:tcPr>
          <w:p w14:paraId="0858B1A6" w14:textId="20CC6A3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5AFF4A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496D773"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49D415F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186</w:t>
            </w:r>
          </w:p>
        </w:tc>
        <w:tc>
          <w:tcPr>
            <w:tcW w:w="3654" w:type="dxa"/>
            <w:noWrap/>
            <w:vAlign w:val="center"/>
          </w:tcPr>
          <w:p w14:paraId="685A9D1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Mártély</w:t>
            </w:r>
          </w:p>
        </w:tc>
        <w:tc>
          <w:tcPr>
            <w:tcW w:w="1418" w:type="dxa"/>
            <w:noWrap/>
            <w:vAlign w:val="center"/>
          </w:tcPr>
          <w:p w14:paraId="774A1DD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vAlign w:val="center"/>
          </w:tcPr>
          <w:p w14:paraId="71681680" w14:textId="2FA69DA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324</w:t>
            </w:r>
          </w:p>
        </w:tc>
        <w:tc>
          <w:tcPr>
            <w:tcW w:w="1138" w:type="dxa"/>
            <w:vAlign w:val="center"/>
          </w:tcPr>
          <w:p w14:paraId="41341254" w14:textId="4B1685A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77A75B8"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A49D08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0CD2DDA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184</w:t>
            </w:r>
          </w:p>
        </w:tc>
        <w:tc>
          <w:tcPr>
            <w:tcW w:w="3654" w:type="dxa"/>
            <w:noWrap/>
            <w:vAlign w:val="center"/>
          </w:tcPr>
          <w:p w14:paraId="108D67F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Lake Fehér at Kardoskút</w:t>
            </w:r>
          </w:p>
        </w:tc>
        <w:tc>
          <w:tcPr>
            <w:tcW w:w="1418" w:type="dxa"/>
            <w:noWrap/>
            <w:vAlign w:val="center"/>
          </w:tcPr>
          <w:p w14:paraId="1BDA5FF3"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vAlign w:val="center"/>
          </w:tcPr>
          <w:p w14:paraId="239FB25D"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492</w:t>
            </w:r>
          </w:p>
        </w:tc>
        <w:tc>
          <w:tcPr>
            <w:tcW w:w="1138" w:type="dxa"/>
            <w:vAlign w:val="center"/>
          </w:tcPr>
          <w:p w14:paraId="408A5F65" w14:textId="5D208BB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7521EA3"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002C70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vAlign w:val="center"/>
          </w:tcPr>
          <w:p w14:paraId="1599E6F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1410</w:t>
            </w:r>
          </w:p>
        </w:tc>
        <w:tc>
          <w:tcPr>
            <w:tcW w:w="3654" w:type="dxa"/>
            <w:noWrap/>
            <w:vAlign w:val="center"/>
          </w:tcPr>
          <w:p w14:paraId="4C3EEEB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Upper Tisza (Felsö-Tisza)</w:t>
            </w:r>
          </w:p>
        </w:tc>
        <w:tc>
          <w:tcPr>
            <w:tcW w:w="1418" w:type="dxa"/>
            <w:noWrap/>
            <w:vAlign w:val="center"/>
          </w:tcPr>
          <w:p w14:paraId="2557EF6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10/01/2004</w:t>
            </w:r>
          </w:p>
        </w:tc>
        <w:tc>
          <w:tcPr>
            <w:tcW w:w="1134" w:type="dxa"/>
            <w:noWrap/>
            <w:vAlign w:val="center"/>
          </w:tcPr>
          <w:p w14:paraId="3987A92B" w14:textId="4A806BE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871</w:t>
            </w:r>
          </w:p>
        </w:tc>
        <w:tc>
          <w:tcPr>
            <w:tcW w:w="1138" w:type="dxa"/>
            <w:vAlign w:val="center"/>
          </w:tcPr>
          <w:p w14:paraId="2471A84C" w14:textId="3F0810B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9E676A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46E2170"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7005B7C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182</w:t>
            </w:r>
          </w:p>
        </w:tc>
        <w:tc>
          <w:tcPr>
            <w:tcW w:w="3654" w:type="dxa"/>
            <w:noWrap/>
          </w:tcPr>
          <w:p w14:paraId="266925D1"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Szaporca</w:t>
            </w:r>
          </w:p>
        </w:tc>
        <w:tc>
          <w:tcPr>
            <w:tcW w:w="1418" w:type="dxa"/>
            <w:noWrap/>
          </w:tcPr>
          <w:p w14:paraId="2ADC7D7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tcPr>
          <w:p w14:paraId="67C552EE"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w:t>
            </w:r>
          </w:p>
        </w:tc>
        <w:tc>
          <w:tcPr>
            <w:tcW w:w="1138" w:type="dxa"/>
          </w:tcPr>
          <w:p w14:paraId="180B7078" w14:textId="456544B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8764EA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9637E79"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28F7C79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187</w:t>
            </w:r>
          </w:p>
        </w:tc>
        <w:tc>
          <w:tcPr>
            <w:tcW w:w="3654" w:type="dxa"/>
            <w:noWrap/>
          </w:tcPr>
          <w:p w14:paraId="44AFD6D3"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Upper Kiskunság Alkaline Lakes</w:t>
            </w:r>
          </w:p>
        </w:tc>
        <w:tc>
          <w:tcPr>
            <w:tcW w:w="1418" w:type="dxa"/>
            <w:noWrap/>
          </w:tcPr>
          <w:p w14:paraId="28D12BA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tcPr>
          <w:p w14:paraId="7B838432" w14:textId="3259A0C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394</w:t>
            </w:r>
          </w:p>
        </w:tc>
        <w:tc>
          <w:tcPr>
            <w:tcW w:w="1138" w:type="dxa"/>
          </w:tcPr>
          <w:p w14:paraId="7F7361A7" w14:textId="47D2EEB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4FB94C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DB48123"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50CAEA1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418</w:t>
            </w:r>
          </w:p>
        </w:tc>
        <w:tc>
          <w:tcPr>
            <w:tcW w:w="3654" w:type="dxa"/>
            <w:noWrap/>
          </w:tcPr>
          <w:p w14:paraId="13834E0C"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Ócsai Turjános</w:t>
            </w:r>
          </w:p>
        </w:tc>
        <w:tc>
          <w:tcPr>
            <w:tcW w:w="1418" w:type="dxa"/>
            <w:noWrap/>
          </w:tcPr>
          <w:p w14:paraId="2F55E619"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tcPr>
          <w:p w14:paraId="0D69085B" w14:textId="51EC6612"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146</w:t>
            </w:r>
          </w:p>
        </w:tc>
        <w:tc>
          <w:tcPr>
            <w:tcW w:w="1138" w:type="dxa"/>
          </w:tcPr>
          <w:p w14:paraId="1172322D" w14:textId="46ECCEC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AAEFDD5"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2878B7C"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44FECAD2"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420</w:t>
            </w:r>
          </w:p>
        </w:tc>
        <w:tc>
          <w:tcPr>
            <w:tcW w:w="3654" w:type="dxa"/>
            <w:noWrap/>
          </w:tcPr>
          <w:p w14:paraId="7DB7ABA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Lake Fertö</w:t>
            </w:r>
          </w:p>
        </w:tc>
        <w:tc>
          <w:tcPr>
            <w:tcW w:w="1418" w:type="dxa"/>
            <w:noWrap/>
          </w:tcPr>
          <w:p w14:paraId="0A415647"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tcPr>
          <w:p w14:paraId="07979A38" w14:textId="35618B2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432</w:t>
            </w:r>
          </w:p>
        </w:tc>
        <w:tc>
          <w:tcPr>
            <w:tcW w:w="1138" w:type="dxa"/>
          </w:tcPr>
          <w:p w14:paraId="5E040134" w14:textId="197110F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D24E6B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64CBB56"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48BB756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900</w:t>
            </w:r>
          </w:p>
        </w:tc>
        <w:tc>
          <w:tcPr>
            <w:tcW w:w="3654" w:type="dxa"/>
            <w:noWrap/>
          </w:tcPr>
          <w:p w14:paraId="5A9311B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Gemenc</w:t>
            </w:r>
          </w:p>
        </w:tc>
        <w:tc>
          <w:tcPr>
            <w:tcW w:w="1418" w:type="dxa"/>
            <w:noWrap/>
          </w:tcPr>
          <w:p w14:paraId="571B362D"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30/04/1997</w:t>
            </w:r>
          </w:p>
        </w:tc>
        <w:tc>
          <w:tcPr>
            <w:tcW w:w="1134" w:type="dxa"/>
            <w:noWrap/>
          </w:tcPr>
          <w:p w14:paraId="49FA4BFE" w14:textId="5EF3AC4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770</w:t>
            </w:r>
          </w:p>
        </w:tc>
        <w:tc>
          <w:tcPr>
            <w:tcW w:w="1138" w:type="dxa"/>
          </w:tcPr>
          <w:p w14:paraId="22421B7A" w14:textId="2AB961B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860C3E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BB4F58A"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183CAC44"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901</w:t>
            </w:r>
          </w:p>
        </w:tc>
        <w:tc>
          <w:tcPr>
            <w:tcW w:w="3654" w:type="dxa"/>
            <w:noWrap/>
          </w:tcPr>
          <w:p w14:paraId="6AA96D37"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Béda-Karapancsa</w:t>
            </w:r>
          </w:p>
        </w:tc>
        <w:tc>
          <w:tcPr>
            <w:tcW w:w="1418" w:type="dxa"/>
            <w:noWrap/>
          </w:tcPr>
          <w:p w14:paraId="00CFBFE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30/04/1997</w:t>
            </w:r>
          </w:p>
        </w:tc>
        <w:tc>
          <w:tcPr>
            <w:tcW w:w="1134" w:type="dxa"/>
            <w:noWrap/>
          </w:tcPr>
          <w:p w14:paraId="3D00FFF8" w14:textId="454AA39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669</w:t>
            </w:r>
          </w:p>
        </w:tc>
        <w:tc>
          <w:tcPr>
            <w:tcW w:w="1138" w:type="dxa"/>
          </w:tcPr>
          <w:p w14:paraId="6A688FC7" w14:textId="2BC9B96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50C426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3490D86"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6498B0E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902</w:t>
            </w:r>
          </w:p>
        </w:tc>
        <w:tc>
          <w:tcPr>
            <w:tcW w:w="3654" w:type="dxa"/>
            <w:noWrap/>
          </w:tcPr>
          <w:p w14:paraId="50C6BAD2"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Lake Kolon at Izsák</w:t>
            </w:r>
          </w:p>
        </w:tc>
        <w:tc>
          <w:tcPr>
            <w:tcW w:w="1418" w:type="dxa"/>
            <w:noWrap/>
          </w:tcPr>
          <w:p w14:paraId="72F9F9A1"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30/04/1997</w:t>
            </w:r>
          </w:p>
        </w:tc>
        <w:tc>
          <w:tcPr>
            <w:tcW w:w="1134" w:type="dxa"/>
            <w:noWrap/>
          </w:tcPr>
          <w:p w14:paraId="7AEA928A" w14:textId="5926563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059</w:t>
            </w:r>
          </w:p>
        </w:tc>
        <w:tc>
          <w:tcPr>
            <w:tcW w:w="1138" w:type="dxa"/>
          </w:tcPr>
          <w:p w14:paraId="1404BE7B" w14:textId="1803666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9428AEF"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25B914E" w14:textId="77777777" w:rsidR="00F21EBF" w:rsidRPr="007033C3" w:rsidRDefault="00F21EBF" w:rsidP="00C952E2">
            <w:pPr>
              <w:rPr>
                <w:rFonts w:asciiTheme="minorHAnsi" w:hAnsiTheme="minorHAnsi" w:cs="Calibri"/>
                <w:bCs w:val="0"/>
                <w:sz w:val="22"/>
                <w:szCs w:val="22"/>
                <w:lang w:val="fr-CA"/>
              </w:rPr>
            </w:pPr>
            <w:r>
              <w:rPr>
                <w:rFonts w:asciiTheme="minorHAnsi" w:hAnsiTheme="minorHAnsi" w:cs="Arial"/>
                <w:sz w:val="22"/>
                <w:szCs w:val="22"/>
                <w:lang w:val="fr-CA"/>
              </w:rPr>
              <w:t>Hongrie</w:t>
            </w:r>
          </w:p>
        </w:tc>
        <w:tc>
          <w:tcPr>
            <w:tcW w:w="740" w:type="dxa"/>
            <w:noWrap/>
          </w:tcPr>
          <w:p w14:paraId="5DE21FC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904</w:t>
            </w:r>
          </w:p>
        </w:tc>
        <w:tc>
          <w:tcPr>
            <w:tcW w:w="3654" w:type="dxa"/>
            <w:noWrap/>
          </w:tcPr>
          <w:p w14:paraId="46EAB35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Pacsmag Fishponds Nature Conservation Area</w:t>
            </w:r>
          </w:p>
        </w:tc>
        <w:tc>
          <w:tcPr>
            <w:tcW w:w="1418" w:type="dxa"/>
            <w:noWrap/>
          </w:tcPr>
          <w:p w14:paraId="34F00A5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30/04/1997</w:t>
            </w:r>
          </w:p>
        </w:tc>
        <w:tc>
          <w:tcPr>
            <w:tcW w:w="1134" w:type="dxa"/>
            <w:noWrap/>
          </w:tcPr>
          <w:p w14:paraId="77C8B836"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439</w:t>
            </w:r>
          </w:p>
        </w:tc>
        <w:tc>
          <w:tcPr>
            <w:tcW w:w="1138" w:type="dxa"/>
          </w:tcPr>
          <w:p w14:paraId="6A4FFA4F" w14:textId="473F379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889201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8D8AB52"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1B3140F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1093</w:t>
            </w:r>
          </w:p>
        </w:tc>
        <w:tc>
          <w:tcPr>
            <w:tcW w:w="3654" w:type="dxa"/>
            <w:noWrap/>
          </w:tcPr>
          <w:p w14:paraId="4B96AF01"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Ipoly Valley</w:t>
            </w:r>
          </w:p>
        </w:tc>
        <w:tc>
          <w:tcPr>
            <w:tcW w:w="1418" w:type="dxa"/>
            <w:noWrap/>
          </w:tcPr>
          <w:p w14:paraId="6EC4A0B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14/08/2001</w:t>
            </w:r>
          </w:p>
        </w:tc>
        <w:tc>
          <w:tcPr>
            <w:tcW w:w="1134" w:type="dxa"/>
            <w:noWrap/>
          </w:tcPr>
          <w:p w14:paraId="08556C4A" w14:textId="72E9730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304</w:t>
            </w:r>
          </w:p>
        </w:tc>
        <w:tc>
          <w:tcPr>
            <w:tcW w:w="1138" w:type="dxa"/>
          </w:tcPr>
          <w:p w14:paraId="5027F905" w14:textId="499E859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944EC7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FA1D692"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6EB1774D"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1409</w:t>
            </w:r>
          </w:p>
        </w:tc>
        <w:tc>
          <w:tcPr>
            <w:tcW w:w="3654" w:type="dxa"/>
            <w:noWrap/>
          </w:tcPr>
          <w:p w14:paraId="293AC42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Csongrád-Bokrosi Sóstó sodic-alkaline pans</w:t>
            </w:r>
          </w:p>
        </w:tc>
        <w:tc>
          <w:tcPr>
            <w:tcW w:w="1418" w:type="dxa"/>
            <w:noWrap/>
          </w:tcPr>
          <w:p w14:paraId="4E82E2E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04/12/2004</w:t>
            </w:r>
          </w:p>
        </w:tc>
        <w:tc>
          <w:tcPr>
            <w:tcW w:w="1134" w:type="dxa"/>
            <w:noWrap/>
          </w:tcPr>
          <w:p w14:paraId="0E47AB9C"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865</w:t>
            </w:r>
          </w:p>
        </w:tc>
        <w:tc>
          <w:tcPr>
            <w:tcW w:w="1138" w:type="dxa"/>
          </w:tcPr>
          <w:p w14:paraId="6E8F4487" w14:textId="67A13CD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FA8406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430BA58"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Hongrie</w:t>
            </w:r>
          </w:p>
        </w:tc>
        <w:tc>
          <w:tcPr>
            <w:tcW w:w="740" w:type="dxa"/>
            <w:noWrap/>
          </w:tcPr>
          <w:p w14:paraId="4C699A6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1745</w:t>
            </w:r>
          </w:p>
        </w:tc>
        <w:tc>
          <w:tcPr>
            <w:tcW w:w="3654" w:type="dxa"/>
            <w:noWrap/>
          </w:tcPr>
          <w:p w14:paraId="0A54885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Borsodi-Mezöség</w:t>
            </w:r>
          </w:p>
        </w:tc>
        <w:tc>
          <w:tcPr>
            <w:tcW w:w="1418" w:type="dxa"/>
            <w:noWrap/>
          </w:tcPr>
          <w:p w14:paraId="67FED97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20/02/2008</w:t>
            </w:r>
          </w:p>
        </w:tc>
        <w:tc>
          <w:tcPr>
            <w:tcW w:w="1134" w:type="dxa"/>
            <w:noWrap/>
          </w:tcPr>
          <w:p w14:paraId="36EA0ACB" w14:textId="78773AB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471</w:t>
            </w:r>
          </w:p>
        </w:tc>
        <w:tc>
          <w:tcPr>
            <w:tcW w:w="1138" w:type="dxa"/>
          </w:tcPr>
          <w:p w14:paraId="4BACCFAF" w14:textId="7D0D9C8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A92A041"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4BC2C87"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tcPr>
          <w:p w14:paraId="320500D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189</w:t>
            </w:r>
          </w:p>
        </w:tc>
        <w:tc>
          <w:tcPr>
            <w:tcW w:w="3654" w:type="dxa"/>
            <w:noWrap/>
          </w:tcPr>
          <w:p w14:paraId="04FE5B74"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Hortobágy</w:t>
            </w:r>
          </w:p>
        </w:tc>
        <w:tc>
          <w:tcPr>
            <w:tcW w:w="1418" w:type="dxa"/>
            <w:noWrap/>
          </w:tcPr>
          <w:p w14:paraId="2D0723B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11/04/1979</w:t>
            </w:r>
          </w:p>
        </w:tc>
        <w:tc>
          <w:tcPr>
            <w:tcW w:w="1134" w:type="dxa"/>
            <w:noWrap/>
          </w:tcPr>
          <w:p w14:paraId="05F214A0" w14:textId="675066E5"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037</w:t>
            </w:r>
          </w:p>
        </w:tc>
        <w:tc>
          <w:tcPr>
            <w:tcW w:w="1138" w:type="dxa"/>
          </w:tcPr>
          <w:p w14:paraId="330DFC3E" w14:textId="05B1E308"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5BB1D9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1AAD44"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tcPr>
          <w:p w14:paraId="6875C066"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185</w:t>
            </w:r>
          </w:p>
        </w:tc>
        <w:tc>
          <w:tcPr>
            <w:tcW w:w="3654" w:type="dxa"/>
            <w:noWrap/>
          </w:tcPr>
          <w:p w14:paraId="0862F9D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Kis-Balaton</w:t>
            </w:r>
          </w:p>
        </w:tc>
        <w:tc>
          <w:tcPr>
            <w:tcW w:w="1418" w:type="dxa"/>
            <w:noWrap/>
          </w:tcPr>
          <w:p w14:paraId="5816D54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17/03/1989</w:t>
            </w:r>
          </w:p>
        </w:tc>
        <w:tc>
          <w:tcPr>
            <w:tcW w:w="1134" w:type="dxa"/>
            <w:noWrap/>
          </w:tcPr>
          <w:p w14:paraId="7F015637" w14:textId="11A43B3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659</w:t>
            </w:r>
          </w:p>
        </w:tc>
        <w:tc>
          <w:tcPr>
            <w:tcW w:w="1138" w:type="dxa"/>
          </w:tcPr>
          <w:p w14:paraId="7155701E" w14:textId="2BA2125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3FB039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6A287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Hongrie</w:t>
            </w:r>
          </w:p>
        </w:tc>
        <w:tc>
          <w:tcPr>
            <w:tcW w:w="740" w:type="dxa"/>
            <w:noWrap/>
          </w:tcPr>
          <w:p w14:paraId="519ECFD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1410</w:t>
            </w:r>
          </w:p>
        </w:tc>
        <w:tc>
          <w:tcPr>
            <w:tcW w:w="3654" w:type="dxa"/>
            <w:noWrap/>
          </w:tcPr>
          <w:p w14:paraId="5497716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Upper Tisza (Felsö-Tisza)</w:t>
            </w:r>
          </w:p>
        </w:tc>
        <w:tc>
          <w:tcPr>
            <w:tcW w:w="1418" w:type="dxa"/>
            <w:noWrap/>
          </w:tcPr>
          <w:p w14:paraId="50E716A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04/12/2004</w:t>
            </w:r>
          </w:p>
        </w:tc>
        <w:tc>
          <w:tcPr>
            <w:tcW w:w="1134" w:type="dxa"/>
            <w:noWrap/>
          </w:tcPr>
          <w:p w14:paraId="4C5DA78A" w14:textId="080A386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871</w:t>
            </w:r>
          </w:p>
        </w:tc>
        <w:tc>
          <w:tcPr>
            <w:tcW w:w="1138" w:type="dxa"/>
          </w:tcPr>
          <w:p w14:paraId="3FF137EB" w14:textId="2EEA940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F4229A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FC5B429" w14:textId="77777777" w:rsidR="00F21EBF" w:rsidRPr="007033C3" w:rsidRDefault="00F21EBF" w:rsidP="006B711E">
            <w:pPr>
              <w:rPr>
                <w:rFonts w:asciiTheme="minorHAnsi" w:hAnsiTheme="minorHAnsi" w:cs="Arial"/>
                <w:sz w:val="22"/>
                <w:szCs w:val="22"/>
                <w:lang w:val="fr-CA"/>
              </w:rPr>
            </w:pPr>
            <w:r w:rsidRPr="007033C3">
              <w:rPr>
                <w:rFonts w:asciiTheme="minorHAnsi" w:hAnsiTheme="minorHAnsi" w:cs="Arial"/>
                <w:sz w:val="22"/>
                <w:szCs w:val="22"/>
                <w:lang w:val="fr-CA"/>
              </w:rPr>
              <w:t>Jap</w:t>
            </w:r>
            <w:r>
              <w:rPr>
                <w:rFonts w:asciiTheme="minorHAnsi" w:hAnsiTheme="minorHAnsi" w:cs="Arial"/>
                <w:sz w:val="22"/>
                <w:szCs w:val="22"/>
                <w:lang w:val="fr-CA"/>
              </w:rPr>
              <w:t>o</w:t>
            </w:r>
            <w:r w:rsidRPr="007033C3">
              <w:rPr>
                <w:rFonts w:asciiTheme="minorHAnsi" w:hAnsiTheme="minorHAnsi" w:cs="Arial"/>
                <w:sz w:val="22"/>
                <w:szCs w:val="22"/>
                <w:lang w:val="fr-CA"/>
              </w:rPr>
              <w:t>n</w:t>
            </w:r>
          </w:p>
        </w:tc>
        <w:tc>
          <w:tcPr>
            <w:tcW w:w="740" w:type="dxa"/>
            <w:noWrap/>
          </w:tcPr>
          <w:p w14:paraId="0E9D6FD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996</w:t>
            </w:r>
          </w:p>
        </w:tc>
        <w:tc>
          <w:tcPr>
            <w:tcW w:w="3654" w:type="dxa"/>
            <w:noWrap/>
          </w:tcPr>
          <w:p w14:paraId="48D8A15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Manko</w:t>
            </w:r>
          </w:p>
        </w:tc>
        <w:tc>
          <w:tcPr>
            <w:tcW w:w="1418" w:type="dxa"/>
            <w:noWrap/>
          </w:tcPr>
          <w:p w14:paraId="39B2415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15/05/1999</w:t>
            </w:r>
          </w:p>
        </w:tc>
        <w:tc>
          <w:tcPr>
            <w:tcW w:w="1134" w:type="dxa"/>
            <w:noWrap/>
          </w:tcPr>
          <w:p w14:paraId="0681DCC3"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58</w:t>
            </w:r>
          </w:p>
        </w:tc>
        <w:tc>
          <w:tcPr>
            <w:tcW w:w="1138" w:type="dxa"/>
          </w:tcPr>
          <w:p w14:paraId="3EFEC7C2" w14:textId="6EBBBA6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DCBC60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845C7A3" w14:textId="77777777" w:rsidR="00F21EBF" w:rsidRPr="007033C3" w:rsidRDefault="00F21EBF" w:rsidP="006B711E">
            <w:pPr>
              <w:rPr>
                <w:rFonts w:asciiTheme="minorHAnsi" w:hAnsiTheme="minorHAnsi" w:cs="Arial"/>
                <w:sz w:val="22"/>
                <w:szCs w:val="22"/>
                <w:lang w:val="fr-CA"/>
              </w:rPr>
            </w:pPr>
            <w:r w:rsidRPr="007033C3">
              <w:rPr>
                <w:rFonts w:asciiTheme="minorHAnsi" w:hAnsiTheme="minorHAnsi" w:cs="Arial"/>
                <w:sz w:val="22"/>
                <w:szCs w:val="22"/>
                <w:lang w:val="fr-CA"/>
              </w:rPr>
              <w:lastRenderedPageBreak/>
              <w:t>Jap</w:t>
            </w:r>
            <w:r>
              <w:rPr>
                <w:rFonts w:asciiTheme="minorHAnsi" w:hAnsiTheme="minorHAnsi" w:cs="Arial"/>
                <w:sz w:val="22"/>
                <w:szCs w:val="22"/>
                <w:lang w:val="fr-CA"/>
              </w:rPr>
              <w:t>o</w:t>
            </w:r>
            <w:r w:rsidRPr="007033C3">
              <w:rPr>
                <w:rFonts w:asciiTheme="minorHAnsi" w:hAnsiTheme="minorHAnsi" w:cs="Arial"/>
                <w:sz w:val="22"/>
                <w:szCs w:val="22"/>
                <w:lang w:val="fr-CA"/>
              </w:rPr>
              <w:t>n</w:t>
            </w:r>
          </w:p>
        </w:tc>
        <w:tc>
          <w:tcPr>
            <w:tcW w:w="740" w:type="dxa"/>
            <w:noWrap/>
          </w:tcPr>
          <w:p w14:paraId="6808805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1550</w:t>
            </w:r>
          </w:p>
        </w:tc>
        <w:tc>
          <w:tcPr>
            <w:tcW w:w="3654" w:type="dxa"/>
            <w:noWrap/>
          </w:tcPr>
          <w:p w14:paraId="2931934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Nagura Amparu</w:t>
            </w:r>
          </w:p>
        </w:tc>
        <w:tc>
          <w:tcPr>
            <w:tcW w:w="1418" w:type="dxa"/>
            <w:noWrap/>
          </w:tcPr>
          <w:p w14:paraId="6DEBF1A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08/11/2005</w:t>
            </w:r>
          </w:p>
        </w:tc>
        <w:tc>
          <w:tcPr>
            <w:tcW w:w="1134" w:type="dxa"/>
            <w:noWrap/>
          </w:tcPr>
          <w:p w14:paraId="0FA31606"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w:t>
            </w:r>
          </w:p>
        </w:tc>
        <w:tc>
          <w:tcPr>
            <w:tcW w:w="1138" w:type="dxa"/>
          </w:tcPr>
          <w:p w14:paraId="7E90A30B" w14:textId="14EAEB2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F833639"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D798729" w14:textId="77777777" w:rsidR="00F21EBF" w:rsidRPr="007033C3" w:rsidRDefault="00F21EBF" w:rsidP="006B711E">
            <w:pPr>
              <w:rPr>
                <w:rFonts w:asciiTheme="minorHAnsi" w:hAnsiTheme="minorHAnsi" w:cs="Calibri"/>
                <w:sz w:val="22"/>
                <w:szCs w:val="22"/>
                <w:lang w:val="fr-CA"/>
              </w:rPr>
            </w:pPr>
            <w:r w:rsidRPr="007033C3">
              <w:rPr>
                <w:rFonts w:asciiTheme="minorHAnsi" w:hAnsiTheme="minorHAnsi" w:cs="Calibri"/>
                <w:sz w:val="22"/>
                <w:szCs w:val="22"/>
                <w:lang w:val="fr-CA"/>
              </w:rPr>
              <w:t>Jap</w:t>
            </w:r>
            <w:r>
              <w:rPr>
                <w:rFonts w:asciiTheme="minorHAnsi" w:hAnsiTheme="minorHAnsi" w:cs="Calibri"/>
                <w:sz w:val="22"/>
                <w:szCs w:val="22"/>
                <w:lang w:val="fr-CA"/>
              </w:rPr>
              <w:t>o</w:t>
            </w:r>
            <w:r w:rsidRPr="007033C3">
              <w:rPr>
                <w:rFonts w:asciiTheme="minorHAnsi" w:hAnsiTheme="minorHAnsi" w:cs="Calibri"/>
                <w:sz w:val="22"/>
                <w:szCs w:val="22"/>
                <w:lang w:val="fr-CA"/>
              </w:rPr>
              <w:t>n</w:t>
            </w:r>
          </w:p>
        </w:tc>
        <w:tc>
          <w:tcPr>
            <w:tcW w:w="740" w:type="dxa"/>
            <w:noWrap/>
          </w:tcPr>
          <w:p w14:paraId="1A4310B4"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1546</w:t>
            </w:r>
          </w:p>
        </w:tc>
        <w:tc>
          <w:tcPr>
            <w:tcW w:w="3654" w:type="dxa"/>
            <w:noWrap/>
          </w:tcPr>
          <w:p w14:paraId="19E496F2"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Keramashoto Coral Reef</w:t>
            </w:r>
          </w:p>
        </w:tc>
        <w:tc>
          <w:tcPr>
            <w:tcW w:w="1418" w:type="dxa"/>
            <w:noWrap/>
          </w:tcPr>
          <w:p w14:paraId="717F755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08/11/2005</w:t>
            </w:r>
          </w:p>
        </w:tc>
        <w:tc>
          <w:tcPr>
            <w:tcW w:w="1134" w:type="dxa"/>
            <w:noWrap/>
          </w:tcPr>
          <w:p w14:paraId="41C46F21" w14:textId="50AA0C6C"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290</w:t>
            </w:r>
          </w:p>
        </w:tc>
        <w:tc>
          <w:tcPr>
            <w:tcW w:w="1138" w:type="dxa"/>
          </w:tcPr>
          <w:p w14:paraId="27E82293" w14:textId="7A409B92"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0A2E39D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7C3F3DC"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tcPr>
          <w:p w14:paraId="736F1FE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963</w:t>
            </w:r>
          </w:p>
        </w:tc>
        <w:tc>
          <w:tcPr>
            <w:tcW w:w="3654" w:type="dxa"/>
            <w:noWrap/>
          </w:tcPr>
          <w:p w14:paraId="0926D63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Complexe des lacs de Manambolomaty</w:t>
            </w:r>
          </w:p>
        </w:tc>
        <w:tc>
          <w:tcPr>
            <w:tcW w:w="1418" w:type="dxa"/>
            <w:noWrap/>
          </w:tcPr>
          <w:p w14:paraId="31F540A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25/09/1998</w:t>
            </w:r>
          </w:p>
        </w:tc>
        <w:tc>
          <w:tcPr>
            <w:tcW w:w="1134" w:type="dxa"/>
            <w:noWrap/>
          </w:tcPr>
          <w:p w14:paraId="28BEB28B" w14:textId="1C1A0FFE"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491</w:t>
            </w:r>
          </w:p>
        </w:tc>
        <w:tc>
          <w:tcPr>
            <w:tcW w:w="1138" w:type="dxa"/>
          </w:tcPr>
          <w:p w14:paraId="36D450D8" w14:textId="74A4967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32D970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A6E095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tcPr>
          <w:p w14:paraId="5A68D10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1312</w:t>
            </w:r>
          </w:p>
        </w:tc>
        <w:tc>
          <w:tcPr>
            <w:tcW w:w="3654" w:type="dxa"/>
            <w:noWrap/>
          </w:tcPr>
          <w:p w14:paraId="0226E60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Le Lac Alaotra : Les Zones Humides et Bassins Versants</w:t>
            </w:r>
          </w:p>
        </w:tc>
        <w:tc>
          <w:tcPr>
            <w:tcW w:w="1418" w:type="dxa"/>
            <w:noWrap/>
          </w:tcPr>
          <w:p w14:paraId="2952C1F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09/09/2003</w:t>
            </w:r>
          </w:p>
        </w:tc>
        <w:tc>
          <w:tcPr>
            <w:tcW w:w="1134" w:type="dxa"/>
            <w:noWrap/>
          </w:tcPr>
          <w:p w14:paraId="66E87933" w14:textId="089BA14F"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722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500</w:t>
            </w:r>
          </w:p>
        </w:tc>
        <w:tc>
          <w:tcPr>
            <w:tcW w:w="1138" w:type="dxa"/>
          </w:tcPr>
          <w:p w14:paraId="7F7E8126" w14:textId="228F2A82"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1A81D8B"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707A38F"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tcPr>
          <w:p w14:paraId="7B1A91B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1453</w:t>
            </w:r>
          </w:p>
        </w:tc>
        <w:tc>
          <w:tcPr>
            <w:tcW w:w="3654" w:type="dxa"/>
            <w:noWrap/>
          </w:tcPr>
          <w:p w14:paraId="45561C56"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Marais de Torotorofotsy avec leurs bassins versants</w:t>
            </w:r>
          </w:p>
        </w:tc>
        <w:tc>
          <w:tcPr>
            <w:tcW w:w="1418" w:type="dxa"/>
            <w:noWrap/>
          </w:tcPr>
          <w:p w14:paraId="1389E1E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02/02/2005</w:t>
            </w:r>
          </w:p>
        </w:tc>
        <w:tc>
          <w:tcPr>
            <w:tcW w:w="1134" w:type="dxa"/>
            <w:noWrap/>
          </w:tcPr>
          <w:p w14:paraId="2BABA8B8" w14:textId="5CCA8F1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993</w:t>
            </w:r>
          </w:p>
        </w:tc>
        <w:tc>
          <w:tcPr>
            <w:tcW w:w="1138" w:type="dxa"/>
          </w:tcPr>
          <w:p w14:paraId="737459DB" w14:textId="6AD3AFFF"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CA972D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982486B"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tcPr>
          <w:p w14:paraId="5621126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1686</w:t>
            </w:r>
          </w:p>
        </w:tc>
        <w:tc>
          <w:tcPr>
            <w:tcW w:w="3654" w:type="dxa"/>
            <w:noWrap/>
          </w:tcPr>
          <w:p w14:paraId="4DCCCC7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Zones humides de Bedo</w:t>
            </w:r>
          </w:p>
        </w:tc>
        <w:tc>
          <w:tcPr>
            <w:tcW w:w="1418" w:type="dxa"/>
            <w:noWrap/>
          </w:tcPr>
          <w:p w14:paraId="44CCEE83"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12/05/2007</w:t>
            </w:r>
          </w:p>
        </w:tc>
        <w:tc>
          <w:tcPr>
            <w:tcW w:w="1134" w:type="dxa"/>
            <w:noWrap/>
          </w:tcPr>
          <w:p w14:paraId="04E6E60B" w14:textId="4E52F80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962</w:t>
            </w:r>
          </w:p>
        </w:tc>
        <w:tc>
          <w:tcPr>
            <w:tcW w:w="1138" w:type="dxa"/>
          </w:tcPr>
          <w:p w14:paraId="2913EE4B" w14:textId="4BB262A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7F41F2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BA843EE"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Madagascar</w:t>
            </w:r>
          </w:p>
        </w:tc>
        <w:tc>
          <w:tcPr>
            <w:tcW w:w="740" w:type="dxa"/>
            <w:noWrap/>
          </w:tcPr>
          <w:p w14:paraId="5142CB6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962</w:t>
            </w:r>
          </w:p>
        </w:tc>
        <w:tc>
          <w:tcPr>
            <w:tcW w:w="3654" w:type="dxa"/>
            <w:noWrap/>
          </w:tcPr>
          <w:p w14:paraId="0A82861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Tsimanampesotse</w:t>
            </w:r>
          </w:p>
        </w:tc>
        <w:tc>
          <w:tcPr>
            <w:tcW w:w="1418" w:type="dxa"/>
            <w:noWrap/>
          </w:tcPr>
          <w:p w14:paraId="4C5DE48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25/09/1998</w:t>
            </w:r>
          </w:p>
        </w:tc>
        <w:tc>
          <w:tcPr>
            <w:tcW w:w="1134" w:type="dxa"/>
            <w:noWrap/>
          </w:tcPr>
          <w:p w14:paraId="4914411E" w14:textId="693B232A"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740</w:t>
            </w:r>
          </w:p>
        </w:tc>
        <w:tc>
          <w:tcPr>
            <w:tcW w:w="1138" w:type="dxa"/>
          </w:tcPr>
          <w:p w14:paraId="2912F956" w14:textId="3FEB837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8BB2ED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B5AE20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vAlign w:val="center"/>
          </w:tcPr>
          <w:p w14:paraId="789DBA0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1916</w:t>
            </w:r>
          </w:p>
        </w:tc>
        <w:tc>
          <w:tcPr>
            <w:tcW w:w="3654" w:type="dxa"/>
            <w:noWrap/>
            <w:vAlign w:val="center"/>
          </w:tcPr>
          <w:p w14:paraId="55F65AB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Rivière Nosivolo et affluents</w:t>
            </w:r>
          </w:p>
        </w:tc>
        <w:tc>
          <w:tcPr>
            <w:tcW w:w="1418" w:type="dxa"/>
            <w:noWrap/>
            <w:vAlign w:val="center"/>
          </w:tcPr>
          <w:p w14:paraId="6702CC8F"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17/09/2010</w:t>
            </w:r>
          </w:p>
        </w:tc>
        <w:tc>
          <w:tcPr>
            <w:tcW w:w="1134" w:type="dxa"/>
            <w:noWrap/>
            <w:vAlign w:val="center"/>
          </w:tcPr>
          <w:p w14:paraId="716E7EFC" w14:textId="3151F40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511</w:t>
            </w:r>
          </w:p>
        </w:tc>
        <w:tc>
          <w:tcPr>
            <w:tcW w:w="1138" w:type="dxa"/>
            <w:vAlign w:val="center"/>
          </w:tcPr>
          <w:p w14:paraId="370A7F1C" w14:textId="74DAE79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B2D9BC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0019806"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Madagascar</w:t>
            </w:r>
          </w:p>
        </w:tc>
        <w:tc>
          <w:tcPr>
            <w:tcW w:w="740" w:type="dxa"/>
            <w:noWrap/>
            <w:vAlign w:val="center"/>
          </w:tcPr>
          <w:p w14:paraId="4831D973"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1464</w:t>
            </w:r>
          </w:p>
        </w:tc>
        <w:tc>
          <w:tcPr>
            <w:tcW w:w="3654" w:type="dxa"/>
            <w:noWrap/>
            <w:vAlign w:val="center"/>
          </w:tcPr>
          <w:p w14:paraId="3B6FDE4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de Tsarasaotra</w:t>
            </w:r>
          </w:p>
        </w:tc>
        <w:tc>
          <w:tcPr>
            <w:tcW w:w="1418" w:type="dxa"/>
            <w:noWrap/>
            <w:vAlign w:val="center"/>
          </w:tcPr>
          <w:p w14:paraId="4DAE366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09/05/2005</w:t>
            </w:r>
          </w:p>
        </w:tc>
        <w:tc>
          <w:tcPr>
            <w:tcW w:w="1134" w:type="dxa"/>
            <w:noWrap/>
            <w:vAlign w:val="center"/>
          </w:tcPr>
          <w:p w14:paraId="2F6A28F8" w14:textId="41DF0F58" w:rsidR="00F21EBF" w:rsidRPr="007033C3" w:rsidRDefault="001B1E95"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10,</w:t>
            </w:r>
            <w:r w:rsidR="00F21EBF" w:rsidRPr="007033C3">
              <w:rPr>
                <w:rFonts w:asciiTheme="minorHAnsi" w:hAnsiTheme="minorHAnsi" w:cs="Arial"/>
                <w:sz w:val="22"/>
                <w:szCs w:val="22"/>
                <w:lang w:val="fr-CA"/>
              </w:rPr>
              <w:t>36</w:t>
            </w:r>
          </w:p>
        </w:tc>
        <w:tc>
          <w:tcPr>
            <w:tcW w:w="1138" w:type="dxa"/>
            <w:vAlign w:val="center"/>
          </w:tcPr>
          <w:p w14:paraId="16B28F3C" w14:textId="4BCB36E1"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174ECD7"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FBF11B6"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Arial"/>
                <w:sz w:val="22"/>
                <w:szCs w:val="22"/>
                <w:lang w:val="fr-CA"/>
              </w:rPr>
              <w:t>Mozambique</w:t>
            </w:r>
          </w:p>
        </w:tc>
        <w:tc>
          <w:tcPr>
            <w:tcW w:w="740" w:type="dxa"/>
            <w:noWrap/>
          </w:tcPr>
          <w:p w14:paraId="6017783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1391</w:t>
            </w:r>
          </w:p>
        </w:tc>
        <w:tc>
          <w:tcPr>
            <w:tcW w:w="3654" w:type="dxa"/>
            <w:noWrap/>
          </w:tcPr>
          <w:p w14:paraId="7F6ABA0D"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Zambezi Delta</w:t>
            </w:r>
          </w:p>
        </w:tc>
        <w:tc>
          <w:tcPr>
            <w:tcW w:w="1418" w:type="dxa"/>
            <w:noWrap/>
          </w:tcPr>
          <w:p w14:paraId="3C70852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03/08/2004</w:t>
            </w:r>
          </w:p>
        </w:tc>
        <w:tc>
          <w:tcPr>
            <w:tcW w:w="1134" w:type="dxa"/>
            <w:noWrap/>
          </w:tcPr>
          <w:p w14:paraId="43B0E962" w14:textId="430A0A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172</w:t>
            </w:r>
          </w:p>
        </w:tc>
        <w:tc>
          <w:tcPr>
            <w:tcW w:w="1138" w:type="dxa"/>
          </w:tcPr>
          <w:p w14:paraId="74F621A0" w14:textId="36D1400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D5D923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DAEB55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Norvège</w:t>
            </w:r>
          </w:p>
        </w:tc>
        <w:tc>
          <w:tcPr>
            <w:tcW w:w="740" w:type="dxa"/>
            <w:noWrap/>
            <w:vAlign w:val="center"/>
          </w:tcPr>
          <w:p w14:paraId="5270B90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1966</w:t>
            </w:r>
          </w:p>
        </w:tc>
        <w:tc>
          <w:tcPr>
            <w:tcW w:w="3654" w:type="dxa"/>
            <w:noWrap/>
            <w:vAlign w:val="center"/>
          </w:tcPr>
          <w:p w14:paraId="49763DB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Bear Island </w:t>
            </w:r>
          </w:p>
        </w:tc>
        <w:tc>
          <w:tcPr>
            <w:tcW w:w="1418" w:type="dxa"/>
            <w:noWrap/>
            <w:vAlign w:val="center"/>
          </w:tcPr>
          <w:p w14:paraId="582B8ED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12/11/2010</w:t>
            </w:r>
          </w:p>
        </w:tc>
        <w:tc>
          <w:tcPr>
            <w:tcW w:w="1134" w:type="dxa"/>
            <w:noWrap/>
            <w:vAlign w:val="center"/>
          </w:tcPr>
          <w:p w14:paraId="1A12DE3D" w14:textId="02AFD10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171</w:t>
            </w:r>
          </w:p>
        </w:tc>
        <w:tc>
          <w:tcPr>
            <w:tcW w:w="1138" w:type="dxa"/>
            <w:vAlign w:val="center"/>
          </w:tcPr>
          <w:p w14:paraId="60E49CBB" w14:textId="3621E43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102ED0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9BF317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Norvège</w:t>
            </w:r>
          </w:p>
        </w:tc>
        <w:tc>
          <w:tcPr>
            <w:tcW w:w="740" w:type="dxa"/>
            <w:noWrap/>
            <w:vAlign w:val="center"/>
          </w:tcPr>
          <w:p w14:paraId="46DA0BE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803</w:t>
            </w:r>
          </w:p>
        </w:tc>
        <w:tc>
          <w:tcPr>
            <w:tcW w:w="3654" w:type="dxa"/>
            <w:noWrap/>
            <w:vAlign w:val="center"/>
          </w:tcPr>
          <w:p w14:paraId="360897E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Møsvasstangen</w:t>
            </w:r>
          </w:p>
        </w:tc>
        <w:tc>
          <w:tcPr>
            <w:tcW w:w="1418" w:type="dxa"/>
            <w:noWrap/>
            <w:vAlign w:val="center"/>
          </w:tcPr>
          <w:p w14:paraId="02B86F15"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18/03/1996</w:t>
            </w:r>
          </w:p>
        </w:tc>
        <w:tc>
          <w:tcPr>
            <w:tcW w:w="1134" w:type="dxa"/>
            <w:noWrap/>
            <w:vAlign w:val="center"/>
          </w:tcPr>
          <w:p w14:paraId="788A3D43" w14:textId="14C464C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440,</w:t>
            </w:r>
            <w:r w:rsidRPr="007033C3">
              <w:rPr>
                <w:rFonts w:asciiTheme="minorHAnsi" w:hAnsiTheme="minorHAnsi" w:cs="Arial"/>
                <w:sz w:val="22"/>
                <w:szCs w:val="22"/>
                <w:lang w:val="fr-CA"/>
              </w:rPr>
              <w:t>90</w:t>
            </w:r>
          </w:p>
        </w:tc>
        <w:tc>
          <w:tcPr>
            <w:tcW w:w="1138" w:type="dxa"/>
            <w:vAlign w:val="center"/>
          </w:tcPr>
          <w:p w14:paraId="6A5D1BDD" w14:textId="1FC03FD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5DF980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84C66D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Norvège</w:t>
            </w:r>
          </w:p>
        </w:tc>
        <w:tc>
          <w:tcPr>
            <w:tcW w:w="740" w:type="dxa"/>
            <w:noWrap/>
            <w:vAlign w:val="center"/>
          </w:tcPr>
          <w:p w14:paraId="6612D1A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1955</w:t>
            </w:r>
          </w:p>
        </w:tc>
        <w:tc>
          <w:tcPr>
            <w:tcW w:w="3654" w:type="dxa"/>
            <w:noWrap/>
            <w:vAlign w:val="center"/>
          </w:tcPr>
          <w:p w14:paraId="7B02A5D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Atnsjømyrene</w:t>
            </w:r>
          </w:p>
        </w:tc>
        <w:tc>
          <w:tcPr>
            <w:tcW w:w="1418" w:type="dxa"/>
            <w:noWrap/>
            <w:vAlign w:val="center"/>
          </w:tcPr>
          <w:p w14:paraId="2FA0708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12/11/2010</w:t>
            </w:r>
          </w:p>
        </w:tc>
        <w:tc>
          <w:tcPr>
            <w:tcW w:w="1134" w:type="dxa"/>
            <w:noWrap/>
            <w:vAlign w:val="center"/>
          </w:tcPr>
          <w:p w14:paraId="390A0C5D"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533</w:t>
            </w:r>
          </w:p>
        </w:tc>
        <w:tc>
          <w:tcPr>
            <w:tcW w:w="1138" w:type="dxa"/>
            <w:vAlign w:val="center"/>
          </w:tcPr>
          <w:p w14:paraId="51892865" w14:textId="0E9DD3A0"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717A49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DD78574"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Norvège</w:t>
            </w:r>
          </w:p>
        </w:tc>
        <w:tc>
          <w:tcPr>
            <w:tcW w:w="740" w:type="dxa"/>
            <w:noWrap/>
            <w:vAlign w:val="center"/>
          </w:tcPr>
          <w:p w14:paraId="10278F3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1957</w:t>
            </w:r>
          </w:p>
        </w:tc>
        <w:tc>
          <w:tcPr>
            <w:tcW w:w="3654" w:type="dxa"/>
            <w:noWrap/>
            <w:vAlign w:val="center"/>
          </w:tcPr>
          <w:p w14:paraId="58AE86F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Hopen</w:t>
            </w:r>
          </w:p>
        </w:tc>
        <w:tc>
          <w:tcPr>
            <w:tcW w:w="1418" w:type="dxa"/>
            <w:noWrap/>
            <w:vAlign w:val="center"/>
          </w:tcPr>
          <w:p w14:paraId="3A7CF5A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12/11/2010</w:t>
            </w:r>
          </w:p>
        </w:tc>
        <w:tc>
          <w:tcPr>
            <w:tcW w:w="1134" w:type="dxa"/>
            <w:noWrap/>
            <w:vAlign w:val="center"/>
          </w:tcPr>
          <w:p w14:paraId="66E97A95" w14:textId="1E33892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567</w:t>
            </w:r>
          </w:p>
        </w:tc>
        <w:tc>
          <w:tcPr>
            <w:tcW w:w="1138" w:type="dxa"/>
            <w:vAlign w:val="center"/>
          </w:tcPr>
          <w:p w14:paraId="2610A1B0" w14:textId="541B920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2EB504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111416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Norvège</w:t>
            </w:r>
          </w:p>
        </w:tc>
        <w:tc>
          <w:tcPr>
            <w:tcW w:w="740" w:type="dxa"/>
            <w:noWrap/>
            <w:vAlign w:val="center"/>
          </w:tcPr>
          <w:p w14:paraId="5E0676B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w:t>
            </w:r>
          </w:p>
        </w:tc>
        <w:tc>
          <w:tcPr>
            <w:tcW w:w="3654" w:type="dxa"/>
            <w:noWrap/>
            <w:vAlign w:val="center"/>
          </w:tcPr>
          <w:p w14:paraId="39042437"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Åkersvika</w:t>
            </w:r>
          </w:p>
        </w:tc>
        <w:tc>
          <w:tcPr>
            <w:tcW w:w="1418" w:type="dxa"/>
            <w:noWrap/>
            <w:vAlign w:val="center"/>
          </w:tcPr>
          <w:p w14:paraId="6EEE297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09/07/1974</w:t>
            </w:r>
          </w:p>
        </w:tc>
        <w:tc>
          <w:tcPr>
            <w:tcW w:w="1134" w:type="dxa"/>
            <w:noWrap/>
            <w:vAlign w:val="center"/>
          </w:tcPr>
          <w:p w14:paraId="41BACCF8" w14:textId="2F217149" w:rsidR="00F21EBF" w:rsidRPr="007033C3" w:rsidRDefault="001B1E95"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428,</w:t>
            </w:r>
            <w:r w:rsidR="00F21EBF" w:rsidRPr="007033C3">
              <w:rPr>
                <w:rFonts w:asciiTheme="minorHAnsi" w:hAnsiTheme="minorHAnsi" w:cs="Arial"/>
                <w:sz w:val="22"/>
                <w:szCs w:val="22"/>
                <w:lang w:val="fr-CA"/>
              </w:rPr>
              <w:t>1</w:t>
            </w:r>
          </w:p>
        </w:tc>
        <w:tc>
          <w:tcPr>
            <w:tcW w:w="1138" w:type="dxa"/>
            <w:vAlign w:val="center"/>
          </w:tcPr>
          <w:p w14:paraId="36562C39" w14:textId="4BD0D56E"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BC0B89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873E899"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Norvège</w:t>
            </w:r>
          </w:p>
        </w:tc>
        <w:tc>
          <w:tcPr>
            <w:tcW w:w="740" w:type="dxa"/>
            <w:noWrap/>
          </w:tcPr>
          <w:p w14:paraId="51AEF48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312</w:t>
            </w:r>
          </w:p>
        </w:tc>
        <w:tc>
          <w:tcPr>
            <w:tcW w:w="3654" w:type="dxa"/>
            <w:noWrap/>
          </w:tcPr>
          <w:p w14:paraId="3FE7825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Stabbursneset</w:t>
            </w:r>
          </w:p>
        </w:tc>
        <w:tc>
          <w:tcPr>
            <w:tcW w:w="1418" w:type="dxa"/>
            <w:noWrap/>
          </w:tcPr>
          <w:p w14:paraId="2F7FE5ED"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24/07/1985</w:t>
            </w:r>
          </w:p>
        </w:tc>
        <w:tc>
          <w:tcPr>
            <w:tcW w:w="1134" w:type="dxa"/>
            <w:noWrap/>
          </w:tcPr>
          <w:p w14:paraId="58A46FEA" w14:textId="7B8954A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620</w:t>
            </w:r>
          </w:p>
        </w:tc>
        <w:tc>
          <w:tcPr>
            <w:tcW w:w="1138" w:type="dxa"/>
          </w:tcPr>
          <w:p w14:paraId="37665467" w14:textId="6C5C62A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7631F31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B75D257"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Norvège</w:t>
            </w:r>
          </w:p>
        </w:tc>
        <w:tc>
          <w:tcPr>
            <w:tcW w:w="740" w:type="dxa"/>
            <w:noWrap/>
          </w:tcPr>
          <w:p w14:paraId="521345D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317</w:t>
            </w:r>
          </w:p>
        </w:tc>
        <w:tc>
          <w:tcPr>
            <w:tcW w:w="3654" w:type="dxa"/>
            <w:noWrap/>
          </w:tcPr>
          <w:p w14:paraId="486C55ED"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Gåsoyane</w:t>
            </w:r>
          </w:p>
        </w:tc>
        <w:tc>
          <w:tcPr>
            <w:tcW w:w="1418" w:type="dxa"/>
            <w:noWrap/>
          </w:tcPr>
          <w:p w14:paraId="7F293DB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24/07/1985</w:t>
            </w:r>
          </w:p>
        </w:tc>
        <w:tc>
          <w:tcPr>
            <w:tcW w:w="1134" w:type="dxa"/>
            <w:noWrap/>
          </w:tcPr>
          <w:p w14:paraId="6C3250ED"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236</w:t>
            </w:r>
          </w:p>
        </w:tc>
        <w:tc>
          <w:tcPr>
            <w:tcW w:w="1138" w:type="dxa"/>
          </w:tcPr>
          <w:p w14:paraId="6157890F" w14:textId="03D3BC0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7B932FA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548AA99"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Norvège</w:t>
            </w:r>
          </w:p>
        </w:tc>
        <w:tc>
          <w:tcPr>
            <w:tcW w:w="740" w:type="dxa"/>
            <w:noWrap/>
          </w:tcPr>
          <w:p w14:paraId="7FC5B494"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1198</w:t>
            </w:r>
          </w:p>
        </w:tc>
        <w:tc>
          <w:tcPr>
            <w:tcW w:w="3654" w:type="dxa"/>
            <w:noWrap/>
          </w:tcPr>
          <w:p w14:paraId="5EAD7B7D"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Trondheimfjord wetland system</w:t>
            </w:r>
          </w:p>
        </w:tc>
        <w:tc>
          <w:tcPr>
            <w:tcW w:w="1418" w:type="dxa"/>
            <w:noWrap/>
          </w:tcPr>
          <w:p w14:paraId="40674FA3"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06/08/2002</w:t>
            </w:r>
          </w:p>
        </w:tc>
        <w:tc>
          <w:tcPr>
            <w:tcW w:w="1134" w:type="dxa"/>
            <w:noWrap/>
          </w:tcPr>
          <w:p w14:paraId="56670943" w14:textId="409BC2A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760</w:t>
            </w:r>
          </w:p>
        </w:tc>
        <w:tc>
          <w:tcPr>
            <w:tcW w:w="1138" w:type="dxa"/>
          </w:tcPr>
          <w:p w14:paraId="49DB4281" w14:textId="246E28F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1AA24E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898A709"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Calibri"/>
                <w:sz w:val="22"/>
                <w:szCs w:val="22"/>
                <w:lang w:val="fr-CA"/>
              </w:rPr>
              <w:t>Oman</w:t>
            </w:r>
          </w:p>
        </w:tc>
        <w:tc>
          <w:tcPr>
            <w:tcW w:w="740" w:type="dxa"/>
            <w:noWrap/>
          </w:tcPr>
          <w:p w14:paraId="734CDE1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2144</w:t>
            </w:r>
          </w:p>
        </w:tc>
        <w:tc>
          <w:tcPr>
            <w:tcW w:w="3654" w:type="dxa"/>
            <w:noWrap/>
          </w:tcPr>
          <w:p w14:paraId="66F1A9D7"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Qurm Nature Reserve</w:t>
            </w:r>
          </w:p>
        </w:tc>
        <w:tc>
          <w:tcPr>
            <w:tcW w:w="1418" w:type="dxa"/>
            <w:noWrap/>
          </w:tcPr>
          <w:p w14:paraId="600D9CD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19/04/2013</w:t>
            </w:r>
          </w:p>
        </w:tc>
        <w:tc>
          <w:tcPr>
            <w:tcW w:w="1134" w:type="dxa"/>
            <w:noWrap/>
          </w:tcPr>
          <w:p w14:paraId="05477227"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107</w:t>
            </w:r>
          </w:p>
        </w:tc>
        <w:tc>
          <w:tcPr>
            <w:tcW w:w="1138" w:type="dxa"/>
          </w:tcPr>
          <w:p w14:paraId="20F2E78F" w14:textId="2FD5D5D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3419714"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75778FC" w14:textId="77777777" w:rsidR="00F21EBF" w:rsidRPr="007033C3" w:rsidRDefault="00F21EBF" w:rsidP="00C952E2">
            <w:pPr>
              <w:rPr>
                <w:rFonts w:asciiTheme="minorHAnsi" w:hAnsiTheme="minorHAnsi" w:cs="Calibri"/>
                <w:sz w:val="22"/>
                <w:szCs w:val="22"/>
                <w:lang w:val="fr-CA"/>
              </w:rPr>
            </w:pPr>
            <w:r w:rsidRPr="007033C3">
              <w:rPr>
                <w:rFonts w:asciiTheme="minorHAnsi" w:hAnsiTheme="minorHAnsi" w:cs="Calibri"/>
                <w:sz w:val="22"/>
                <w:szCs w:val="22"/>
                <w:lang w:val="fr-CA"/>
              </w:rPr>
              <w:t>Paraguay</w:t>
            </w:r>
          </w:p>
        </w:tc>
        <w:tc>
          <w:tcPr>
            <w:tcW w:w="740" w:type="dxa"/>
            <w:noWrap/>
          </w:tcPr>
          <w:p w14:paraId="11C909B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728</w:t>
            </w:r>
          </w:p>
        </w:tc>
        <w:tc>
          <w:tcPr>
            <w:tcW w:w="3654" w:type="dxa"/>
            <w:noWrap/>
          </w:tcPr>
          <w:p w14:paraId="6886140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Lago Ypoá</w:t>
            </w:r>
          </w:p>
        </w:tc>
        <w:tc>
          <w:tcPr>
            <w:tcW w:w="1418" w:type="dxa"/>
            <w:noWrap/>
          </w:tcPr>
          <w:p w14:paraId="7ABB685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07/06/1995</w:t>
            </w:r>
          </w:p>
        </w:tc>
        <w:tc>
          <w:tcPr>
            <w:tcW w:w="1134" w:type="dxa"/>
            <w:noWrap/>
          </w:tcPr>
          <w:p w14:paraId="029EF853" w14:textId="68FEC525"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tcPr>
          <w:p w14:paraId="27A94179" w14:textId="1C11E18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69F29053"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4D95C3" w14:textId="77777777" w:rsidR="00F21EBF" w:rsidRPr="007033C3" w:rsidRDefault="00F21EBF" w:rsidP="00C952E2">
            <w:pPr>
              <w:rPr>
                <w:rFonts w:asciiTheme="minorHAnsi" w:hAnsiTheme="minorHAnsi" w:cs="Calibri"/>
                <w:sz w:val="22"/>
                <w:szCs w:val="22"/>
                <w:lang w:val="fr-CA"/>
              </w:rPr>
            </w:pPr>
            <w:r>
              <w:rPr>
                <w:rFonts w:asciiTheme="minorHAnsi" w:hAnsiTheme="minorHAnsi" w:cs="Arial"/>
                <w:sz w:val="22"/>
                <w:szCs w:val="22"/>
                <w:lang w:val="fr-CA"/>
              </w:rPr>
              <w:t>Pays-Bas</w:t>
            </w:r>
          </w:p>
        </w:tc>
        <w:tc>
          <w:tcPr>
            <w:tcW w:w="740" w:type="dxa"/>
            <w:noWrap/>
          </w:tcPr>
          <w:p w14:paraId="097715D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1242</w:t>
            </w:r>
          </w:p>
        </w:tc>
        <w:tc>
          <w:tcPr>
            <w:tcW w:w="3654" w:type="dxa"/>
            <w:noWrap/>
          </w:tcPr>
          <w:p w14:paraId="388E5F5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Veluwerandmeren </w:t>
            </w:r>
          </w:p>
        </w:tc>
        <w:tc>
          <w:tcPr>
            <w:tcW w:w="1418" w:type="dxa"/>
            <w:noWrap/>
          </w:tcPr>
          <w:p w14:paraId="48ECF60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45A67D4C" w14:textId="3262AA1C"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124</w:t>
            </w:r>
          </w:p>
        </w:tc>
        <w:tc>
          <w:tcPr>
            <w:tcW w:w="1138" w:type="dxa"/>
          </w:tcPr>
          <w:p w14:paraId="1F21ACE5" w14:textId="6C348AD8"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421FD9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997B6C4"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6C4B454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289</w:t>
            </w:r>
          </w:p>
        </w:tc>
        <w:tc>
          <w:tcPr>
            <w:tcW w:w="3654" w:type="dxa"/>
            <w:noWrap/>
          </w:tcPr>
          <w:p w14:paraId="1EADD152"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Wadden Sea</w:t>
            </w:r>
          </w:p>
        </w:tc>
        <w:tc>
          <w:tcPr>
            <w:tcW w:w="1418" w:type="dxa"/>
            <w:noWrap/>
          </w:tcPr>
          <w:p w14:paraId="0D43FB8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02/05/1984</w:t>
            </w:r>
          </w:p>
        </w:tc>
        <w:tc>
          <w:tcPr>
            <w:tcW w:w="1134" w:type="dxa"/>
            <w:noWrap/>
          </w:tcPr>
          <w:p w14:paraId="041426A2" w14:textId="3142E5D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023</w:t>
            </w:r>
          </w:p>
        </w:tc>
        <w:tc>
          <w:tcPr>
            <w:tcW w:w="1138" w:type="dxa"/>
          </w:tcPr>
          <w:p w14:paraId="141AD31F" w14:textId="694B342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315EE42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7096B16"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0F5DE27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2211</w:t>
            </w:r>
          </w:p>
        </w:tc>
        <w:tc>
          <w:tcPr>
            <w:tcW w:w="3654" w:type="dxa"/>
            <w:noWrap/>
          </w:tcPr>
          <w:p w14:paraId="1FC4CC6A"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Markiezaat</w:t>
            </w:r>
          </w:p>
        </w:tc>
        <w:tc>
          <w:tcPr>
            <w:tcW w:w="1418" w:type="dxa"/>
            <w:noWrap/>
          </w:tcPr>
          <w:p w14:paraId="5BE2BD4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04/03/1987</w:t>
            </w:r>
          </w:p>
        </w:tc>
        <w:tc>
          <w:tcPr>
            <w:tcW w:w="1134" w:type="dxa"/>
            <w:noWrap/>
          </w:tcPr>
          <w:p w14:paraId="2484EEB1" w14:textId="040C462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832</w:t>
            </w:r>
          </w:p>
        </w:tc>
        <w:tc>
          <w:tcPr>
            <w:tcW w:w="1138" w:type="dxa"/>
          </w:tcPr>
          <w:p w14:paraId="1AC5CD3A" w14:textId="4817DD0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C79FF2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0630A27"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1289422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2212</w:t>
            </w:r>
          </w:p>
        </w:tc>
        <w:tc>
          <w:tcPr>
            <w:tcW w:w="3654" w:type="dxa"/>
            <w:noWrap/>
          </w:tcPr>
          <w:p w14:paraId="36BC812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Duinen Ameland</w:t>
            </w:r>
          </w:p>
        </w:tc>
        <w:tc>
          <w:tcPr>
            <w:tcW w:w="1418" w:type="dxa"/>
            <w:noWrap/>
          </w:tcPr>
          <w:p w14:paraId="78B48A7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4130DF62" w14:textId="18C0B9D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055</w:t>
            </w:r>
          </w:p>
        </w:tc>
        <w:tc>
          <w:tcPr>
            <w:tcW w:w="1138" w:type="dxa"/>
          </w:tcPr>
          <w:p w14:paraId="0AF67883" w14:textId="4064C7D1"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0B5D892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F3D37AE"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4A8DEBD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2213</w:t>
            </w:r>
          </w:p>
        </w:tc>
        <w:tc>
          <w:tcPr>
            <w:tcW w:w="3654" w:type="dxa"/>
            <w:noWrap/>
          </w:tcPr>
          <w:p w14:paraId="419EA5CD"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Duinen en Lage Land Texel</w:t>
            </w:r>
          </w:p>
        </w:tc>
        <w:tc>
          <w:tcPr>
            <w:tcW w:w="1418" w:type="dxa"/>
            <w:noWrap/>
          </w:tcPr>
          <w:p w14:paraId="7E4B708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2F27E632" w14:textId="3AF0617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089</w:t>
            </w:r>
          </w:p>
        </w:tc>
        <w:tc>
          <w:tcPr>
            <w:tcW w:w="1138" w:type="dxa"/>
          </w:tcPr>
          <w:p w14:paraId="28B6E435" w14:textId="7835A84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7C5B7E9"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E62F349"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551BFCC1"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2214</w:t>
            </w:r>
          </w:p>
        </w:tc>
        <w:tc>
          <w:tcPr>
            <w:tcW w:w="3654" w:type="dxa"/>
            <w:noWrap/>
          </w:tcPr>
          <w:p w14:paraId="2DBC4BA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Duinen Schiermonnikoog </w:t>
            </w:r>
          </w:p>
        </w:tc>
        <w:tc>
          <w:tcPr>
            <w:tcW w:w="1418" w:type="dxa"/>
            <w:noWrap/>
          </w:tcPr>
          <w:p w14:paraId="2BAF5A2D"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01234AA4"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833</w:t>
            </w:r>
          </w:p>
        </w:tc>
        <w:tc>
          <w:tcPr>
            <w:tcW w:w="1138" w:type="dxa"/>
          </w:tcPr>
          <w:p w14:paraId="41F32455" w14:textId="495587B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1B03B09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72D1B37"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487A085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2215</w:t>
            </w:r>
          </w:p>
        </w:tc>
        <w:tc>
          <w:tcPr>
            <w:tcW w:w="3654" w:type="dxa"/>
            <w:noWrap/>
          </w:tcPr>
          <w:p w14:paraId="0C9DBE2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Duinen Terschelling</w:t>
            </w:r>
          </w:p>
        </w:tc>
        <w:tc>
          <w:tcPr>
            <w:tcW w:w="1418" w:type="dxa"/>
            <w:noWrap/>
          </w:tcPr>
          <w:p w14:paraId="1A94B6E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5638D856" w14:textId="1B46FCBD"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040</w:t>
            </w:r>
          </w:p>
        </w:tc>
        <w:tc>
          <w:tcPr>
            <w:tcW w:w="1138" w:type="dxa"/>
          </w:tcPr>
          <w:p w14:paraId="5DD04C15" w14:textId="6515E6C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581B49EF"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79AB7CB"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0589DB4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2216</w:t>
            </w:r>
          </w:p>
        </w:tc>
        <w:tc>
          <w:tcPr>
            <w:tcW w:w="3654" w:type="dxa"/>
            <w:noWrap/>
          </w:tcPr>
          <w:p w14:paraId="14AD5E3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Duinen Vlieland</w:t>
            </w:r>
          </w:p>
        </w:tc>
        <w:tc>
          <w:tcPr>
            <w:tcW w:w="1418" w:type="dxa"/>
            <w:noWrap/>
          </w:tcPr>
          <w:p w14:paraId="5A03A19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585B209B" w14:textId="6826490E"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484</w:t>
            </w:r>
          </w:p>
        </w:tc>
        <w:tc>
          <w:tcPr>
            <w:tcW w:w="1138" w:type="dxa"/>
          </w:tcPr>
          <w:p w14:paraId="3AFEB2BA" w14:textId="7583D4B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4AD17C0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9F030CA" w14:textId="77777777" w:rsidR="00F21EBF" w:rsidRPr="007033C3" w:rsidRDefault="00F21EBF" w:rsidP="00C952E2">
            <w:pPr>
              <w:rPr>
                <w:rFonts w:asciiTheme="minorHAnsi" w:hAnsiTheme="minorHAnsi" w:cs="Calibri"/>
                <w:bCs w:val="0"/>
                <w:sz w:val="22"/>
                <w:szCs w:val="22"/>
                <w:lang w:val="fr-CA"/>
              </w:rPr>
            </w:pPr>
            <w:r>
              <w:rPr>
                <w:rFonts w:asciiTheme="minorHAnsi" w:hAnsiTheme="minorHAnsi" w:cs="Calibri"/>
                <w:sz w:val="22"/>
                <w:szCs w:val="22"/>
                <w:lang w:val="fr-CA"/>
              </w:rPr>
              <w:t>Pays-Bas</w:t>
            </w:r>
          </w:p>
        </w:tc>
        <w:tc>
          <w:tcPr>
            <w:tcW w:w="740" w:type="dxa"/>
            <w:noWrap/>
          </w:tcPr>
          <w:p w14:paraId="7E8C7C7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1252</w:t>
            </w:r>
          </w:p>
        </w:tc>
        <w:tc>
          <w:tcPr>
            <w:tcW w:w="3654" w:type="dxa"/>
            <w:noWrap/>
          </w:tcPr>
          <w:p w14:paraId="6E90AFB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North Sea Coastal Area </w:t>
            </w:r>
          </w:p>
        </w:tc>
        <w:tc>
          <w:tcPr>
            <w:tcW w:w="1418" w:type="dxa"/>
            <w:noWrap/>
          </w:tcPr>
          <w:p w14:paraId="3FB1ACF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1E453D19" w14:textId="2BE86975"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475</w:t>
            </w:r>
          </w:p>
        </w:tc>
        <w:tc>
          <w:tcPr>
            <w:tcW w:w="1138" w:type="dxa"/>
          </w:tcPr>
          <w:p w14:paraId="6145B8DA" w14:textId="2D8D2BF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71AC3C6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190FE66"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Pays-Bas</w:t>
            </w:r>
          </w:p>
        </w:tc>
        <w:tc>
          <w:tcPr>
            <w:tcW w:w="740" w:type="dxa"/>
            <w:noWrap/>
          </w:tcPr>
          <w:p w14:paraId="127C7CA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1243</w:t>
            </w:r>
          </w:p>
        </w:tc>
        <w:tc>
          <w:tcPr>
            <w:tcW w:w="3654" w:type="dxa"/>
            <w:noWrap/>
          </w:tcPr>
          <w:p w14:paraId="4CC7C8B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Oudegaasterbrekken, Fluessen en omgeving</w:t>
            </w:r>
          </w:p>
        </w:tc>
        <w:tc>
          <w:tcPr>
            <w:tcW w:w="1418" w:type="dxa"/>
            <w:noWrap/>
          </w:tcPr>
          <w:p w14:paraId="276C2CD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tcPr>
          <w:p w14:paraId="7BFFE59A" w14:textId="59D7F8DE"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054</w:t>
            </w:r>
          </w:p>
        </w:tc>
        <w:tc>
          <w:tcPr>
            <w:tcW w:w="1138" w:type="dxa"/>
          </w:tcPr>
          <w:p w14:paraId="23182E12" w14:textId="0B1B9BE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20C85BE3"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7955F41"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Pays-Bas</w:t>
            </w:r>
          </w:p>
        </w:tc>
        <w:tc>
          <w:tcPr>
            <w:tcW w:w="740" w:type="dxa"/>
            <w:noWrap/>
            <w:vAlign w:val="center"/>
          </w:tcPr>
          <w:p w14:paraId="387430C8"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400</w:t>
            </w:r>
          </w:p>
        </w:tc>
        <w:tc>
          <w:tcPr>
            <w:tcW w:w="3654" w:type="dxa"/>
            <w:noWrap/>
            <w:vAlign w:val="center"/>
          </w:tcPr>
          <w:p w14:paraId="5C803F5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Zwanenwater en Pettemerduinen </w:t>
            </w:r>
          </w:p>
        </w:tc>
        <w:tc>
          <w:tcPr>
            <w:tcW w:w="1418" w:type="dxa"/>
            <w:noWrap/>
            <w:vAlign w:val="center"/>
          </w:tcPr>
          <w:p w14:paraId="3F0B193E"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15/06/1988</w:t>
            </w:r>
          </w:p>
        </w:tc>
        <w:tc>
          <w:tcPr>
            <w:tcW w:w="1134" w:type="dxa"/>
            <w:noWrap/>
            <w:vAlign w:val="center"/>
          </w:tcPr>
          <w:p w14:paraId="27D4262F"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770.3</w:t>
            </w:r>
          </w:p>
        </w:tc>
        <w:tc>
          <w:tcPr>
            <w:tcW w:w="1138" w:type="dxa"/>
            <w:vAlign w:val="center"/>
          </w:tcPr>
          <w:p w14:paraId="10C99791" w14:textId="6EA2A02F"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8C0156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79CE8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Pays-Bas</w:t>
            </w:r>
          </w:p>
        </w:tc>
        <w:tc>
          <w:tcPr>
            <w:tcW w:w="740" w:type="dxa"/>
            <w:noWrap/>
            <w:vAlign w:val="center"/>
          </w:tcPr>
          <w:p w14:paraId="78F4302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1275</w:t>
            </w:r>
          </w:p>
        </w:tc>
        <w:tc>
          <w:tcPr>
            <w:tcW w:w="3654" w:type="dxa"/>
            <w:noWrap/>
            <w:vAlign w:val="center"/>
          </w:tcPr>
          <w:p w14:paraId="4AE8740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Oostelijke Vechtplassen</w:t>
            </w:r>
          </w:p>
        </w:tc>
        <w:tc>
          <w:tcPr>
            <w:tcW w:w="1418" w:type="dxa"/>
            <w:noWrap/>
            <w:vAlign w:val="center"/>
          </w:tcPr>
          <w:p w14:paraId="52B90AC9"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vAlign w:val="center"/>
          </w:tcPr>
          <w:p w14:paraId="1FDFA8B9" w14:textId="5C2B7AF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474.80</w:t>
            </w:r>
          </w:p>
        </w:tc>
        <w:tc>
          <w:tcPr>
            <w:tcW w:w="1138" w:type="dxa"/>
            <w:vAlign w:val="center"/>
          </w:tcPr>
          <w:p w14:paraId="625883AB" w14:textId="388377F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391705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C011768"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Pays-Bas</w:t>
            </w:r>
          </w:p>
        </w:tc>
        <w:tc>
          <w:tcPr>
            <w:tcW w:w="740" w:type="dxa"/>
            <w:noWrap/>
            <w:vAlign w:val="center"/>
          </w:tcPr>
          <w:p w14:paraId="50EBE3A5"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1245</w:t>
            </w:r>
          </w:p>
        </w:tc>
        <w:tc>
          <w:tcPr>
            <w:tcW w:w="3654" w:type="dxa"/>
            <w:noWrap/>
            <w:vAlign w:val="center"/>
          </w:tcPr>
          <w:p w14:paraId="04891C5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Markermeer &amp; IJmeer</w:t>
            </w:r>
          </w:p>
        </w:tc>
        <w:tc>
          <w:tcPr>
            <w:tcW w:w="1418" w:type="dxa"/>
            <w:noWrap/>
            <w:vAlign w:val="center"/>
          </w:tcPr>
          <w:p w14:paraId="1B100E1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vAlign w:val="center"/>
          </w:tcPr>
          <w:p w14:paraId="51F87652" w14:textId="06C1E9F3" w:rsidR="00F21EBF" w:rsidRPr="007033C3" w:rsidRDefault="001B1E95"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68 463,</w:t>
            </w:r>
            <w:r w:rsidR="00F21EBF" w:rsidRPr="007033C3">
              <w:rPr>
                <w:rFonts w:asciiTheme="minorHAnsi" w:hAnsiTheme="minorHAnsi" w:cs="Arial"/>
                <w:sz w:val="22"/>
                <w:szCs w:val="22"/>
                <w:lang w:val="fr-CA"/>
              </w:rPr>
              <w:t>40</w:t>
            </w:r>
          </w:p>
        </w:tc>
        <w:tc>
          <w:tcPr>
            <w:tcW w:w="1138" w:type="dxa"/>
            <w:vAlign w:val="center"/>
          </w:tcPr>
          <w:p w14:paraId="43E000F4" w14:textId="0E00F66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DEDB61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D8EF844"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Pays-Bas</w:t>
            </w:r>
          </w:p>
        </w:tc>
        <w:tc>
          <w:tcPr>
            <w:tcW w:w="740" w:type="dxa"/>
            <w:noWrap/>
            <w:vAlign w:val="center"/>
          </w:tcPr>
          <w:p w14:paraId="70D739E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1253</w:t>
            </w:r>
          </w:p>
        </w:tc>
        <w:tc>
          <w:tcPr>
            <w:tcW w:w="3654" w:type="dxa"/>
            <w:noWrap/>
            <w:vAlign w:val="center"/>
          </w:tcPr>
          <w:p w14:paraId="0BD5D7E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Zoommeer</w:t>
            </w:r>
          </w:p>
        </w:tc>
        <w:tc>
          <w:tcPr>
            <w:tcW w:w="1418" w:type="dxa"/>
            <w:noWrap/>
            <w:vAlign w:val="center"/>
          </w:tcPr>
          <w:p w14:paraId="25C838D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vAlign w:val="center"/>
          </w:tcPr>
          <w:p w14:paraId="0D398958" w14:textId="13DF1FF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171</w:t>
            </w:r>
          </w:p>
        </w:tc>
        <w:tc>
          <w:tcPr>
            <w:tcW w:w="1138" w:type="dxa"/>
            <w:vAlign w:val="center"/>
          </w:tcPr>
          <w:p w14:paraId="7356A465" w14:textId="48D96B7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FB74AE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36EA24A"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Pays-Bas</w:t>
            </w:r>
          </w:p>
        </w:tc>
        <w:tc>
          <w:tcPr>
            <w:tcW w:w="740" w:type="dxa"/>
            <w:noWrap/>
            <w:vAlign w:val="center"/>
          </w:tcPr>
          <w:p w14:paraId="4654AAE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1241</w:t>
            </w:r>
          </w:p>
        </w:tc>
        <w:tc>
          <w:tcPr>
            <w:tcW w:w="3654" w:type="dxa"/>
            <w:noWrap/>
            <w:vAlign w:val="center"/>
          </w:tcPr>
          <w:p w14:paraId="392C43D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Wieden </w:t>
            </w:r>
          </w:p>
        </w:tc>
        <w:tc>
          <w:tcPr>
            <w:tcW w:w="1418" w:type="dxa"/>
            <w:noWrap/>
            <w:vAlign w:val="center"/>
          </w:tcPr>
          <w:p w14:paraId="7233819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29/08/2000</w:t>
            </w:r>
          </w:p>
        </w:tc>
        <w:tc>
          <w:tcPr>
            <w:tcW w:w="1134" w:type="dxa"/>
            <w:noWrap/>
            <w:vAlign w:val="center"/>
          </w:tcPr>
          <w:p w14:paraId="3CFF930A" w14:textId="69ED61E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039,</w:t>
            </w:r>
            <w:r w:rsidRPr="007033C3">
              <w:rPr>
                <w:rFonts w:asciiTheme="minorHAnsi" w:hAnsiTheme="minorHAnsi" w:cs="Arial"/>
                <w:sz w:val="22"/>
                <w:szCs w:val="22"/>
                <w:lang w:val="fr-CA"/>
              </w:rPr>
              <w:t>70</w:t>
            </w:r>
          </w:p>
        </w:tc>
        <w:tc>
          <w:tcPr>
            <w:tcW w:w="1138" w:type="dxa"/>
            <w:vAlign w:val="center"/>
          </w:tcPr>
          <w:p w14:paraId="33B8B2FC" w14:textId="0D95A93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76154EA"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5C18C8F"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Pérou</w:t>
            </w:r>
          </w:p>
        </w:tc>
        <w:tc>
          <w:tcPr>
            <w:tcW w:w="740" w:type="dxa"/>
            <w:noWrap/>
          </w:tcPr>
          <w:p w14:paraId="2D3A217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1174</w:t>
            </w:r>
          </w:p>
        </w:tc>
        <w:tc>
          <w:tcPr>
            <w:tcW w:w="3654" w:type="dxa"/>
            <w:noWrap/>
          </w:tcPr>
          <w:p w14:paraId="2A22B211" w14:textId="77777777" w:rsidR="00F21EBF" w:rsidRPr="00741252"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
              </w:rPr>
            </w:pPr>
            <w:r w:rsidRPr="00741252">
              <w:rPr>
                <w:rFonts w:asciiTheme="minorHAnsi" w:hAnsiTheme="minorHAnsi" w:cs="Arial"/>
                <w:sz w:val="22"/>
                <w:szCs w:val="22"/>
                <w:lang w:val="es-ES"/>
              </w:rPr>
              <w:t>Complejo de humedales del Abanico del río Pastaza</w:t>
            </w:r>
          </w:p>
        </w:tc>
        <w:tc>
          <w:tcPr>
            <w:tcW w:w="1418" w:type="dxa"/>
            <w:noWrap/>
          </w:tcPr>
          <w:p w14:paraId="1015F5DE"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05/06/2002</w:t>
            </w:r>
          </w:p>
        </w:tc>
        <w:tc>
          <w:tcPr>
            <w:tcW w:w="1134" w:type="dxa"/>
            <w:noWrap/>
          </w:tcPr>
          <w:p w14:paraId="35860843" w14:textId="12BBE3C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827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329</w:t>
            </w:r>
          </w:p>
        </w:tc>
        <w:tc>
          <w:tcPr>
            <w:tcW w:w="1138" w:type="dxa"/>
          </w:tcPr>
          <w:p w14:paraId="71F7B82C" w14:textId="4F5BBA6E"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4F58117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C036241"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t>Pérou</w:t>
            </w:r>
          </w:p>
        </w:tc>
        <w:tc>
          <w:tcPr>
            <w:tcW w:w="740" w:type="dxa"/>
            <w:noWrap/>
          </w:tcPr>
          <w:p w14:paraId="28DD623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1317</w:t>
            </w:r>
          </w:p>
        </w:tc>
        <w:tc>
          <w:tcPr>
            <w:tcW w:w="3654" w:type="dxa"/>
            <w:noWrap/>
          </w:tcPr>
          <w:p w14:paraId="500E4C9F"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741252">
              <w:rPr>
                <w:rFonts w:asciiTheme="minorHAnsi" w:hAnsiTheme="minorHAnsi" w:cs="Arial"/>
                <w:sz w:val="22"/>
                <w:szCs w:val="22"/>
                <w:lang w:val="es-ES"/>
              </w:rPr>
              <w:t>Bofedales y Laguna de Salinas</w:t>
            </w:r>
          </w:p>
        </w:tc>
        <w:tc>
          <w:tcPr>
            <w:tcW w:w="1418" w:type="dxa"/>
            <w:noWrap/>
          </w:tcPr>
          <w:p w14:paraId="4F9E4BC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28/10/2003</w:t>
            </w:r>
          </w:p>
        </w:tc>
        <w:tc>
          <w:tcPr>
            <w:tcW w:w="1134" w:type="dxa"/>
            <w:noWrap/>
          </w:tcPr>
          <w:p w14:paraId="06CDC6DF" w14:textId="33A2253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657</w:t>
            </w:r>
          </w:p>
        </w:tc>
        <w:tc>
          <w:tcPr>
            <w:tcW w:w="1138" w:type="dxa"/>
          </w:tcPr>
          <w:p w14:paraId="1F53079F" w14:textId="1E66628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01CCA05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0A3C121" w14:textId="77777777" w:rsidR="00F21EBF" w:rsidRPr="007033C3" w:rsidRDefault="00F21EBF" w:rsidP="00C952E2">
            <w:pPr>
              <w:rPr>
                <w:rFonts w:asciiTheme="minorHAnsi" w:hAnsiTheme="minorHAnsi" w:cs="Calibri"/>
                <w:sz w:val="22"/>
                <w:szCs w:val="22"/>
                <w:lang w:val="fr-CA"/>
              </w:rPr>
            </w:pPr>
            <w:r>
              <w:rPr>
                <w:rFonts w:asciiTheme="minorHAnsi" w:hAnsiTheme="minorHAnsi" w:cs="Calibri"/>
                <w:sz w:val="22"/>
                <w:szCs w:val="22"/>
                <w:lang w:val="fr-CA"/>
              </w:rPr>
              <w:lastRenderedPageBreak/>
              <w:t>Pérou</w:t>
            </w:r>
          </w:p>
        </w:tc>
        <w:tc>
          <w:tcPr>
            <w:tcW w:w="740" w:type="dxa"/>
            <w:noWrap/>
          </w:tcPr>
          <w:p w14:paraId="2534C4D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1318</w:t>
            </w:r>
          </w:p>
        </w:tc>
        <w:tc>
          <w:tcPr>
            <w:tcW w:w="3654" w:type="dxa"/>
            <w:noWrap/>
          </w:tcPr>
          <w:p w14:paraId="74711CC3" w14:textId="77777777" w:rsidR="00F21EBF" w:rsidRPr="00741252"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
              </w:rPr>
            </w:pPr>
            <w:r w:rsidRPr="00741252">
              <w:rPr>
                <w:rFonts w:asciiTheme="minorHAnsi" w:hAnsiTheme="minorHAnsi" w:cs="Arial"/>
                <w:sz w:val="22"/>
                <w:szCs w:val="22"/>
                <w:lang w:val="es-ES"/>
              </w:rPr>
              <w:t>Laguna del Indio - Dique de los Españoles</w:t>
            </w:r>
          </w:p>
        </w:tc>
        <w:tc>
          <w:tcPr>
            <w:tcW w:w="1418" w:type="dxa"/>
            <w:noWrap/>
          </w:tcPr>
          <w:p w14:paraId="32695F5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28/10/2003</w:t>
            </w:r>
          </w:p>
        </w:tc>
        <w:tc>
          <w:tcPr>
            <w:tcW w:w="1134" w:type="dxa"/>
            <w:noWrap/>
          </w:tcPr>
          <w:p w14:paraId="0F7A4287"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502</w:t>
            </w:r>
          </w:p>
        </w:tc>
        <w:tc>
          <w:tcPr>
            <w:tcW w:w="1138" w:type="dxa"/>
          </w:tcPr>
          <w:p w14:paraId="6056ECF0" w14:textId="696507C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5A6B746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230B5DA" w14:textId="77777777" w:rsidR="00F21EBF" w:rsidRPr="007033C3" w:rsidRDefault="00F21EBF" w:rsidP="007A63A9">
            <w:pPr>
              <w:rPr>
                <w:rFonts w:asciiTheme="minorHAnsi" w:hAnsiTheme="minorHAnsi" w:cs="Arial"/>
                <w:sz w:val="22"/>
                <w:szCs w:val="22"/>
                <w:lang w:val="fr-CA"/>
              </w:rPr>
            </w:pPr>
            <w:r>
              <w:rPr>
                <w:rFonts w:asciiTheme="minorHAnsi" w:hAnsiTheme="minorHAnsi" w:cs="Arial"/>
                <w:sz w:val="22"/>
                <w:szCs w:val="22"/>
                <w:lang w:val="fr-CA"/>
              </w:rPr>
              <w:t>République de Corée</w:t>
            </w:r>
          </w:p>
        </w:tc>
        <w:tc>
          <w:tcPr>
            <w:tcW w:w="740" w:type="dxa"/>
            <w:noWrap/>
            <w:vAlign w:val="center"/>
          </w:tcPr>
          <w:p w14:paraId="41BD2A2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1648</w:t>
            </w:r>
          </w:p>
        </w:tc>
        <w:tc>
          <w:tcPr>
            <w:tcW w:w="3654" w:type="dxa"/>
            <w:noWrap/>
            <w:vAlign w:val="center"/>
          </w:tcPr>
          <w:p w14:paraId="1107600F"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Mulyeongari-oreum Ramsar Site</w:t>
            </w:r>
          </w:p>
        </w:tc>
        <w:tc>
          <w:tcPr>
            <w:tcW w:w="1418" w:type="dxa"/>
            <w:noWrap/>
            <w:vAlign w:val="center"/>
          </w:tcPr>
          <w:p w14:paraId="62FCC7E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18/11/2006</w:t>
            </w:r>
          </w:p>
        </w:tc>
        <w:tc>
          <w:tcPr>
            <w:tcW w:w="1134" w:type="dxa"/>
            <w:noWrap/>
            <w:vAlign w:val="center"/>
          </w:tcPr>
          <w:p w14:paraId="168E12C9"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w:t>
            </w:r>
          </w:p>
        </w:tc>
        <w:tc>
          <w:tcPr>
            <w:tcW w:w="1138" w:type="dxa"/>
            <w:vAlign w:val="center"/>
          </w:tcPr>
          <w:p w14:paraId="63735407" w14:textId="0377BC52"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7C8A925"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75E31F1" w14:textId="77777777" w:rsidR="00F21EBF" w:rsidRPr="007033C3" w:rsidRDefault="00F21EBF" w:rsidP="007A63A9">
            <w:pPr>
              <w:rPr>
                <w:rFonts w:asciiTheme="minorHAnsi" w:hAnsiTheme="minorHAnsi" w:cs="Arial"/>
                <w:sz w:val="22"/>
                <w:szCs w:val="22"/>
                <w:lang w:val="fr-CA"/>
              </w:rPr>
            </w:pPr>
            <w:r>
              <w:rPr>
                <w:rFonts w:asciiTheme="minorHAnsi" w:hAnsiTheme="minorHAnsi" w:cs="Arial"/>
                <w:sz w:val="22"/>
                <w:szCs w:val="22"/>
                <w:lang w:val="fr-CA"/>
              </w:rPr>
              <w:t>République de Corée</w:t>
            </w:r>
          </w:p>
        </w:tc>
        <w:tc>
          <w:tcPr>
            <w:tcW w:w="740" w:type="dxa"/>
            <w:noWrap/>
            <w:vAlign w:val="center"/>
          </w:tcPr>
          <w:p w14:paraId="23AEDB2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1458</w:t>
            </w:r>
          </w:p>
        </w:tc>
        <w:tc>
          <w:tcPr>
            <w:tcW w:w="3654" w:type="dxa"/>
            <w:noWrap/>
            <w:vAlign w:val="center"/>
          </w:tcPr>
          <w:p w14:paraId="061ADAB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Jangdo Wetland</w:t>
            </w:r>
          </w:p>
        </w:tc>
        <w:tc>
          <w:tcPr>
            <w:tcW w:w="1418" w:type="dxa"/>
            <w:noWrap/>
            <w:vAlign w:val="center"/>
          </w:tcPr>
          <w:p w14:paraId="4F44522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30/03/2005</w:t>
            </w:r>
          </w:p>
        </w:tc>
        <w:tc>
          <w:tcPr>
            <w:tcW w:w="1134" w:type="dxa"/>
            <w:noWrap/>
            <w:vAlign w:val="center"/>
          </w:tcPr>
          <w:p w14:paraId="0B106F33"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p>
        </w:tc>
        <w:tc>
          <w:tcPr>
            <w:tcW w:w="1138" w:type="dxa"/>
            <w:vAlign w:val="center"/>
          </w:tcPr>
          <w:p w14:paraId="1086A084" w14:textId="0CC3B92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2935C3B"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80DA4F8" w14:textId="77777777" w:rsidR="00F21EBF" w:rsidRPr="007033C3" w:rsidRDefault="00F21EBF" w:rsidP="007A63A9">
            <w:pPr>
              <w:rPr>
                <w:rFonts w:asciiTheme="minorHAnsi" w:hAnsiTheme="minorHAnsi" w:cs="Arial"/>
                <w:sz w:val="22"/>
                <w:szCs w:val="22"/>
                <w:lang w:val="fr-CA"/>
              </w:rPr>
            </w:pPr>
            <w:r>
              <w:rPr>
                <w:rFonts w:asciiTheme="minorHAnsi" w:hAnsiTheme="minorHAnsi" w:cs="Arial"/>
                <w:sz w:val="22"/>
                <w:szCs w:val="22"/>
                <w:lang w:val="fr-CA"/>
              </w:rPr>
              <w:t>République de Corée</w:t>
            </w:r>
          </w:p>
        </w:tc>
        <w:tc>
          <w:tcPr>
            <w:tcW w:w="740" w:type="dxa"/>
            <w:noWrap/>
            <w:vAlign w:val="center"/>
          </w:tcPr>
          <w:p w14:paraId="0E7E7E3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1724</w:t>
            </w:r>
          </w:p>
        </w:tc>
        <w:tc>
          <w:tcPr>
            <w:tcW w:w="3654" w:type="dxa"/>
            <w:noWrap/>
            <w:vAlign w:val="center"/>
          </w:tcPr>
          <w:p w14:paraId="25BD89DB" w14:textId="77777777" w:rsidR="00F21EBF" w:rsidRPr="00741252"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741252">
              <w:rPr>
                <w:rFonts w:asciiTheme="minorHAnsi" w:hAnsiTheme="minorHAnsi" w:cs="Arial"/>
                <w:sz w:val="22"/>
                <w:szCs w:val="22"/>
              </w:rPr>
              <w:t>Du-ung Wetland Ramsar Site</w:t>
            </w:r>
          </w:p>
        </w:tc>
        <w:tc>
          <w:tcPr>
            <w:tcW w:w="1418" w:type="dxa"/>
            <w:noWrap/>
            <w:vAlign w:val="center"/>
          </w:tcPr>
          <w:p w14:paraId="735E6A07"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20/12/2007</w:t>
            </w:r>
          </w:p>
        </w:tc>
        <w:tc>
          <w:tcPr>
            <w:tcW w:w="1134" w:type="dxa"/>
            <w:noWrap/>
            <w:vAlign w:val="center"/>
          </w:tcPr>
          <w:p w14:paraId="081675B9"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6.7</w:t>
            </w:r>
          </w:p>
        </w:tc>
        <w:tc>
          <w:tcPr>
            <w:tcW w:w="1138" w:type="dxa"/>
            <w:vAlign w:val="center"/>
          </w:tcPr>
          <w:p w14:paraId="60AEF254" w14:textId="3EC2403C"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FA85B3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A46037F" w14:textId="77777777" w:rsidR="00F21EBF" w:rsidRPr="007033C3" w:rsidRDefault="00F21EBF" w:rsidP="007A63A9">
            <w:pPr>
              <w:rPr>
                <w:rFonts w:asciiTheme="minorHAnsi" w:hAnsiTheme="minorHAnsi" w:cs="Calibri"/>
                <w:sz w:val="22"/>
                <w:szCs w:val="22"/>
                <w:lang w:val="fr-CA"/>
              </w:rPr>
            </w:pPr>
            <w:r>
              <w:rPr>
                <w:rFonts w:asciiTheme="minorHAnsi" w:hAnsiTheme="minorHAnsi" w:cs="Arial"/>
                <w:sz w:val="22"/>
                <w:szCs w:val="22"/>
                <w:lang w:val="fr-CA"/>
              </w:rPr>
              <w:t>République de Corée</w:t>
            </w:r>
          </w:p>
        </w:tc>
        <w:tc>
          <w:tcPr>
            <w:tcW w:w="740" w:type="dxa"/>
            <w:noWrap/>
          </w:tcPr>
          <w:p w14:paraId="4B01049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2209</w:t>
            </w:r>
          </w:p>
        </w:tc>
        <w:tc>
          <w:tcPr>
            <w:tcW w:w="3654" w:type="dxa"/>
            <w:noWrap/>
          </w:tcPr>
          <w:p w14:paraId="0119EC7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Songdo Tidal Flat</w:t>
            </w:r>
          </w:p>
        </w:tc>
        <w:tc>
          <w:tcPr>
            <w:tcW w:w="1418" w:type="dxa"/>
            <w:noWrap/>
          </w:tcPr>
          <w:p w14:paraId="5A90B83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10/07/2014</w:t>
            </w:r>
          </w:p>
        </w:tc>
        <w:tc>
          <w:tcPr>
            <w:tcW w:w="1134" w:type="dxa"/>
            <w:noWrap/>
          </w:tcPr>
          <w:p w14:paraId="7CF7F7E9"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611</w:t>
            </w:r>
          </w:p>
        </w:tc>
        <w:tc>
          <w:tcPr>
            <w:tcW w:w="1138" w:type="dxa"/>
          </w:tcPr>
          <w:p w14:paraId="4FEE9A75" w14:textId="1D1678A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fr-CA"/>
              </w:rPr>
            </w:pPr>
            <w:r>
              <w:rPr>
                <w:rFonts w:asciiTheme="minorHAnsi" w:hAnsiTheme="minorHAnsi" w:cs="Calibri"/>
                <w:sz w:val="22"/>
                <w:szCs w:val="22"/>
                <w:lang w:val="fr-CA"/>
              </w:rPr>
              <w:t>Mis</w:t>
            </w:r>
            <w:r w:rsidR="004B0C35">
              <w:rPr>
                <w:rFonts w:asciiTheme="minorHAnsi" w:hAnsiTheme="minorHAnsi" w:cs="Calibri"/>
                <w:sz w:val="22"/>
                <w:szCs w:val="22"/>
                <w:lang w:val="fr-CA"/>
              </w:rPr>
              <w:t xml:space="preserve"> à jour</w:t>
            </w:r>
          </w:p>
        </w:tc>
      </w:tr>
      <w:tr w:rsidR="00F21EBF" w:rsidRPr="007033C3" w14:paraId="40B1AF50"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8C0F9BE" w14:textId="77777777" w:rsidR="00F21EBF" w:rsidRPr="007033C3" w:rsidRDefault="00F21EBF" w:rsidP="00EF31AB">
            <w:pPr>
              <w:rPr>
                <w:rFonts w:asciiTheme="minorHAnsi" w:hAnsiTheme="minorHAnsi" w:cs="Arial"/>
                <w:sz w:val="22"/>
                <w:szCs w:val="22"/>
                <w:lang w:val="fr-CA"/>
              </w:rPr>
            </w:pPr>
            <w:r>
              <w:rPr>
                <w:rFonts w:asciiTheme="minorHAnsi" w:hAnsiTheme="minorHAnsi" w:cs="Arial"/>
                <w:sz w:val="22"/>
                <w:szCs w:val="22"/>
                <w:lang w:val="fr-CA"/>
              </w:rPr>
              <w:t>République démocratique du Congo</w:t>
            </w:r>
          </w:p>
        </w:tc>
        <w:tc>
          <w:tcPr>
            <w:tcW w:w="740" w:type="dxa"/>
            <w:noWrap/>
            <w:vAlign w:val="center"/>
          </w:tcPr>
          <w:p w14:paraId="2E39CBE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1784</w:t>
            </w:r>
          </w:p>
        </w:tc>
        <w:tc>
          <w:tcPr>
            <w:tcW w:w="3654" w:type="dxa"/>
            <w:noWrap/>
            <w:vAlign w:val="center"/>
          </w:tcPr>
          <w:p w14:paraId="7A5073F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Ngiri-Tumba-Maindombe</w:t>
            </w:r>
          </w:p>
        </w:tc>
        <w:tc>
          <w:tcPr>
            <w:tcW w:w="1418" w:type="dxa"/>
            <w:noWrap/>
            <w:vAlign w:val="center"/>
          </w:tcPr>
          <w:p w14:paraId="7B7DF87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24/07/2008</w:t>
            </w:r>
          </w:p>
        </w:tc>
        <w:tc>
          <w:tcPr>
            <w:tcW w:w="1134" w:type="dxa"/>
            <w:noWrap/>
            <w:vAlign w:val="center"/>
          </w:tcPr>
          <w:p w14:paraId="2AB2B5F1" w14:textId="06A5AD03"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569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624</w:t>
            </w:r>
          </w:p>
        </w:tc>
        <w:tc>
          <w:tcPr>
            <w:tcW w:w="1138" w:type="dxa"/>
            <w:vAlign w:val="center"/>
          </w:tcPr>
          <w:p w14:paraId="24FAB2FF" w14:textId="20CE798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7F079E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9F5F42"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Rwanda</w:t>
            </w:r>
          </w:p>
        </w:tc>
        <w:tc>
          <w:tcPr>
            <w:tcW w:w="740" w:type="dxa"/>
            <w:noWrap/>
          </w:tcPr>
          <w:p w14:paraId="2C1666F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1589</w:t>
            </w:r>
          </w:p>
        </w:tc>
        <w:tc>
          <w:tcPr>
            <w:tcW w:w="3654" w:type="dxa"/>
            <w:noWrap/>
          </w:tcPr>
          <w:p w14:paraId="727881C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Rugezi-Burera-Ruhondo</w:t>
            </w:r>
          </w:p>
        </w:tc>
        <w:tc>
          <w:tcPr>
            <w:tcW w:w="1418" w:type="dxa"/>
            <w:noWrap/>
          </w:tcPr>
          <w:p w14:paraId="1417485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12/01/2005</w:t>
            </w:r>
          </w:p>
        </w:tc>
        <w:tc>
          <w:tcPr>
            <w:tcW w:w="1134" w:type="dxa"/>
            <w:noWrap/>
          </w:tcPr>
          <w:p w14:paraId="5C3E3EE4" w14:textId="00C8136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736</w:t>
            </w:r>
          </w:p>
        </w:tc>
        <w:tc>
          <w:tcPr>
            <w:tcW w:w="1138" w:type="dxa"/>
          </w:tcPr>
          <w:p w14:paraId="5AFF8725" w14:textId="54A06E2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113390B"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F803B45"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Sénégal</w:t>
            </w:r>
          </w:p>
        </w:tc>
        <w:tc>
          <w:tcPr>
            <w:tcW w:w="740" w:type="dxa"/>
            <w:noWrap/>
            <w:vAlign w:val="center"/>
          </w:tcPr>
          <w:p w14:paraId="756ECF68"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338</w:t>
            </w:r>
          </w:p>
        </w:tc>
        <w:tc>
          <w:tcPr>
            <w:tcW w:w="3654" w:type="dxa"/>
            <w:noWrap/>
            <w:vAlign w:val="center"/>
          </w:tcPr>
          <w:p w14:paraId="3717C70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Réserve Spéciale de Faune de Gueumbeul</w:t>
            </w:r>
          </w:p>
        </w:tc>
        <w:tc>
          <w:tcPr>
            <w:tcW w:w="1418" w:type="dxa"/>
            <w:noWrap/>
            <w:vAlign w:val="center"/>
          </w:tcPr>
          <w:p w14:paraId="263B80A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29/09/1986</w:t>
            </w:r>
          </w:p>
        </w:tc>
        <w:tc>
          <w:tcPr>
            <w:tcW w:w="1134" w:type="dxa"/>
            <w:noWrap/>
            <w:vAlign w:val="center"/>
          </w:tcPr>
          <w:p w14:paraId="53C38572"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720</w:t>
            </w:r>
          </w:p>
        </w:tc>
        <w:tc>
          <w:tcPr>
            <w:tcW w:w="1138" w:type="dxa"/>
            <w:vAlign w:val="center"/>
          </w:tcPr>
          <w:p w14:paraId="0EE34D25" w14:textId="50CEA38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D306A88"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80221B"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Sénégal</w:t>
            </w:r>
          </w:p>
        </w:tc>
        <w:tc>
          <w:tcPr>
            <w:tcW w:w="740" w:type="dxa"/>
            <w:noWrap/>
            <w:vAlign w:val="center"/>
          </w:tcPr>
          <w:p w14:paraId="63A927B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138</w:t>
            </w:r>
          </w:p>
        </w:tc>
        <w:tc>
          <w:tcPr>
            <w:tcW w:w="3654" w:type="dxa"/>
            <w:noWrap/>
            <w:vAlign w:val="center"/>
          </w:tcPr>
          <w:p w14:paraId="6B669E3B"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Parc National des Oiseaux du Djoudj</w:t>
            </w:r>
          </w:p>
        </w:tc>
        <w:tc>
          <w:tcPr>
            <w:tcW w:w="1418" w:type="dxa"/>
            <w:noWrap/>
            <w:vAlign w:val="center"/>
          </w:tcPr>
          <w:p w14:paraId="5AD1211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11/07/1977</w:t>
            </w:r>
          </w:p>
        </w:tc>
        <w:tc>
          <w:tcPr>
            <w:tcW w:w="1134" w:type="dxa"/>
            <w:noWrap/>
            <w:vAlign w:val="center"/>
          </w:tcPr>
          <w:p w14:paraId="23EF3929" w14:textId="37542D3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000</w:t>
            </w:r>
          </w:p>
        </w:tc>
        <w:tc>
          <w:tcPr>
            <w:tcW w:w="1138" w:type="dxa"/>
            <w:vAlign w:val="center"/>
          </w:tcPr>
          <w:p w14:paraId="2B70B083" w14:textId="6608D46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053D45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573AE2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1EE258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30</w:t>
            </w:r>
          </w:p>
        </w:tc>
        <w:tc>
          <w:tcPr>
            <w:tcW w:w="3654" w:type="dxa"/>
            <w:noWrap/>
            <w:vAlign w:val="center"/>
          </w:tcPr>
          <w:p w14:paraId="4823825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Tjålmejaure-Laisdalen</w:t>
            </w:r>
          </w:p>
        </w:tc>
        <w:tc>
          <w:tcPr>
            <w:tcW w:w="1418" w:type="dxa"/>
            <w:noWrap/>
            <w:vAlign w:val="center"/>
          </w:tcPr>
          <w:p w14:paraId="154B2D1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000D0EF8" w14:textId="5428BA3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602</w:t>
            </w:r>
          </w:p>
        </w:tc>
        <w:tc>
          <w:tcPr>
            <w:tcW w:w="1138" w:type="dxa"/>
            <w:vAlign w:val="center"/>
          </w:tcPr>
          <w:p w14:paraId="1003E423" w14:textId="70A37CD1"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D8D35EA"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B066CB0"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3084641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437</w:t>
            </w:r>
          </w:p>
        </w:tc>
        <w:tc>
          <w:tcPr>
            <w:tcW w:w="3654" w:type="dxa"/>
            <w:noWrap/>
            <w:vAlign w:val="center"/>
          </w:tcPr>
          <w:p w14:paraId="620189D2"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Hovranområdet</w:t>
            </w:r>
          </w:p>
        </w:tc>
        <w:tc>
          <w:tcPr>
            <w:tcW w:w="1418" w:type="dxa"/>
            <w:noWrap/>
            <w:vAlign w:val="center"/>
          </w:tcPr>
          <w:p w14:paraId="70111C9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5B82F538" w14:textId="063416C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858</w:t>
            </w:r>
          </w:p>
        </w:tc>
        <w:tc>
          <w:tcPr>
            <w:tcW w:w="1138" w:type="dxa"/>
            <w:vAlign w:val="center"/>
          </w:tcPr>
          <w:p w14:paraId="4A0644E1" w14:textId="3174557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BE00E6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D5A4B77"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6C0DFF0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2172</w:t>
            </w:r>
          </w:p>
        </w:tc>
        <w:tc>
          <w:tcPr>
            <w:tcW w:w="3654" w:type="dxa"/>
            <w:noWrap/>
            <w:vAlign w:val="center"/>
          </w:tcPr>
          <w:p w14:paraId="6FFC9CF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Mannavuoma</w:t>
            </w:r>
          </w:p>
        </w:tc>
        <w:tc>
          <w:tcPr>
            <w:tcW w:w="1418" w:type="dxa"/>
            <w:noWrap/>
            <w:vAlign w:val="center"/>
          </w:tcPr>
          <w:p w14:paraId="491F3E4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4EA5BFDA"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704</w:t>
            </w:r>
          </w:p>
        </w:tc>
        <w:tc>
          <w:tcPr>
            <w:tcW w:w="1138" w:type="dxa"/>
            <w:vAlign w:val="center"/>
          </w:tcPr>
          <w:p w14:paraId="47BDEAA8" w14:textId="0B485F9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F15B50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D95DB1D"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3903C2E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w:t>
            </w:r>
          </w:p>
        </w:tc>
        <w:tc>
          <w:tcPr>
            <w:tcW w:w="3654" w:type="dxa"/>
            <w:noWrap/>
            <w:vAlign w:val="center"/>
          </w:tcPr>
          <w:p w14:paraId="6057CEF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Tärnasjön</w:t>
            </w:r>
          </w:p>
        </w:tc>
        <w:tc>
          <w:tcPr>
            <w:tcW w:w="1418" w:type="dxa"/>
            <w:noWrap/>
            <w:vAlign w:val="center"/>
          </w:tcPr>
          <w:p w14:paraId="23AB871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06694689" w14:textId="73AC46FC"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236</w:t>
            </w:r>
          </w:p>
        </w:tc>
        <w:tc>
          <w:tcPr>
            <w:tcW w:w="1138" w:type="dxa"/>
            <w:vAlign w:val="center"/>
          </w:tcPr>
          <w:p w14:paraId="0FC3A175" w14:textId="7575D68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10F0213"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ECDEDB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D252CB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2171</w:t>
            </w:r>
          </w:p>
        </w:tc>
        <w:tc>
          <w:tcPr>
            <w:tcW w:w="3654" w:type="dxa"/>
            <w:noWrap/>
            <w:vAlign w:val="center"/>
          </w:tcPr>
          <w:p w14:paraId="363255C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Koppången</w:t>
            </w:r>
          </w:p>
        </w:tc>
        <w:tc>
          <w:tcPr>
            <w:tcW w:w="1418" w:type="dxa"/>
            <w:noWrap/>
            <w:vAlign w:val="center"/>
          </w:tcPr>
          <w:p w14:paraId="4410BA0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50BEAF55" w14:textId="41A5A2B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936</w:t>
            </w:r>
          </w:p>
        </w:tc>
        <w:tc>
          <w:tcPr>
            <w:tcW w:w="1138" w:type="dxa"/>
            <w:vAlign w:val="center"/>
          </w:tcPr>
          <w:p w14:paraId="3E594092" w14:textId="5F41653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517C0F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7CF4EF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7165A0A"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2180</w:t>
            </w:r>
          </w:p>
        </w:tc>
        <w:tc>
          <w:tcPr>
            <w:tcW w:w="3654" w:type="dxa"/>
            <w:noWrap/>
            <w:vAlign w:val="center"/>
          </w:tcPr>
          <w:p w14:paraId="1F8908ED"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Vattenån</w:t>
            </w:r>
          </w:p>
        </w:tc>
        <w:tc>
          <w:tcPr>
            <w:tcW w:w="1418" w:type="dxa"/>
            <w:noWrap/>
            <w:vAlign w:val="center"/>
          </w:tcPr>
          <w:p w14:paraId="6728370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0CD3D399" w14:textId="7A9B011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621</w:t>
            </w:r>
          </w:p>
        </w:tc>
        <w:tc>
          <w:tcPr>
            <w:tcW w:w="1138" w:type="dxa"/>
            <w:vAlign w:val="center"/>
          </w:tcPr>
          <w:p w14:paraId="35695612" w14:textId="702E89F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4209A0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518D3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2A2F1D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2177</w:t>
            </w:r>
          </w:p>
        </w:tc>
        <w:tc>
          <w:tcPr>
            <w:tcW w:w="3654" w:type="dxa"/>
            <w:noWrap/>
            <w:vAlign w:val="center"/>
          </w:tcPr>
          <w:p w14:paraId="60237DF2"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Pirttimysvuoma</w:t>
            </w:r>
          </w:p>
        </w:tc>
        <w:tc>
          <w:tcPr>
            <w:tcW w:w="1418" w:type="dxa"/>
            <w:noWrap/>
            <w:vAlign w:val="center"/>
          </w:tcPr>
          <w:p w14:paraId="4CA38E6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399A9E98" w14:textId="3E8783D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586</w:t>
            </w:r>
          </w:p>
        </w:tc>
        <w:tc>
          <w:tcPr>
            <w:tcW w:w="1138" w:type="dxa"/>
            <w:vAlign w:val="center"/>
          </w:tcPr>
          <w:p w14:paraId="7BC30841" w14:textId="3120471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CAC39A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1C2C8E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8A21A2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1133</w:t>
            </w:r>
          </w:p>
        </w:tc>
        <w:tc>
          <w:tcPr>
            <w:tcW w:w="3654" w:type="dxa"/>
            <w:noWrap/>
            <w:vAlign w:val="center"/>
          </w:tcPr>
          <w:p w14:paraId="5DD190D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Västra Roxen</w:t>
            </w:r>
          </w:p>
        </w:tc>
        <w:tc>
          <w:tcPr>
            <w:tcW w:w="1418" w:type="dxa"/>
            <w:noWrap/>
            <w:vAlign w:val="center"/>
          </w:tcPr>
          <w:p w14:paraId="4BAEB065"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07B1EB2F" w14:textId="65DAB73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108</w:t>
            </w:r>
          </w:p>
        </w:tc>
        <w:tc>
          <w:tcPr>
            <w:tcW w:w="1138" w:type="dxa"/>
            <w:vAlign w:val="center"/>
          </w:tcPr>
          <w:p w14:paraId="4F983168" w14:textId="59B4E9A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6D33286"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62B769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C71FD17"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2176</w:t>
            </w:r>
          </w:p>
        </w:tc>
        <w:tc>
          <w:tcPr>
            <w:tcW w:w="3654" w:type="dxa"/>
            <w:noWrap/>
            <w:vAlign w:val="center"/>
          </w:tcPr>
          <w:p w14:paraId="5C071A9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Päivävuoma</w:t>
            </w:r>
          </w:p>
        </w:tc>
        <w:tc>
          <w:tcPr>
            <w:tcW w:w="1418" w:type="dxa"/>
            <w:noWrap/>
            <w:vAlign w:val="center"/>
          </w:tcPr>
          <w:p w14:paraId="17941EC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286C63F3" w14:textId="29E193C0"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759</w:t>
            </w:r>
          </w:p>
        </w:tc>
        <w:tc>
          <w:tcPr>
            <w:tcW w:w="1138" w:type="dxa"/>
            <w:vAlign w:val="center"/>
          </w:tcPr>
          <w:p w14:paraId="61431D98" w14:textId="6542595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3A895F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46248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0F3634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2178</w:t>
            </w:r>
          </w:p>
        </w:tc>
        <w:tc>
          <w:tcPr>
            <w:tcW w:w="3654" w:type="dxa"/>
            <w:noWrap/>
            <w:vAlign w:val="center"/>
          </w:tcPr>
          <w:p w14:paraId="24352CCF"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Rappomyran</w:t>
            </w:r>
          </w:p>
        </w:tc>
        <w:tc>
          <w:tcPr>
            <w:tcW w:w="1418" w:type="dxa"/>
            <w:noWrap/>
            <w:vAlign w:val="center"/>
          </w:tcPr>
          <w:p w14:paraId="2704BEA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7C127151" w14:textId="3F90DFC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031</w:t>
            </w:r>
          </w:p>
        </w:tc>
        <w:tc>
          <w:tcPr>
            <w:tcW w:w="1138" w:type="dxa"/>
            <w:vAlign w:val="center"/>
          </w:tcPr>
          <w:p w14:paraId="6A922529" w14:textId="2325E7C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B17B1FB"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58D4F0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491D07B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w:t>
            </w:r>
          </w:p>
        </w:tc>
        <w:tc>
          <w:tcPr>
            <w:tcW w:w="3654" w:type="dxa"/>
            <w:noWrap/>
            <w:vAlign w:val="center"/>
          </w:tcPr>
          <w:p w14:paraId="79BE11C1"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Tåkern</w:t>
            </w:r>
          </w:p>
        </w:tc>
        <w:tc>
          <w:tcPr>
            <w:tcW w:w="1418" w:type="dxa"/>
            <w:noWrap/>
            <w:vAlign w:val="center"/>
          </w:tcPr>
          <w:p w14:paraId="0BBC193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4A212A3A" w14:textId="673835C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421</w:t>
            </w:r>
          </w:p>
        </w:tc>
        <w:tc>
          <w:tcPr>
            <w:tcW w:w="1138" w:type="dxa"/>
            <w:vAlign w:val="center"/>
          </w:tcPr>
          <w:p w14:paraId="755DD094" w14:textId="45383F81"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BCAF734"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713B988"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AC17DF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2167</w:t>
            </w:r>
          </w:p>
        </w:tc>
        <w:tc>
          <w:tcPr>
            <w:tcW w:w="3654" w:type="dxa"/>
            <w:noWrap/>
            <w:vAlign w:val="center"/>
          </w:tcPr>
          <w:p w14:paraId="4C09FAE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Blaikfjället</w:t>
            </w:r>
          </w:p>
        </w:tc>
        <w:tc>
          <w:tcPr>
            <w:tcW w:w="1418" w:type="dxa"/>
            <w:noWrap/>
            <w:vAlign w:val="center"/>
          </w:tcPr>
          <w:p w14:paraId="35EAE355"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0F1FF9F1" w14:textId="5396843C"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487</w:t>
            </w:r>
          </w:p>
        </w:tc>
        <w:tc>
          <w:tcPr>
            <w:tcW w:w="1138" w:type="dxa"/>
            <w:vAlign w:val="center"/>
          </w:tcPr>
          <w:p w14:paraId="58C43FA8" w14:textId="1B67BCD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7276A0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7A8AAA"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C26708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1129</w:t>
            </w:r>
          </w:p>
        </w:tc>
        <w:tc>
          <w:tcPr>
            <w:tcW w:w="3654" w:type="dxa"/>
            <w:noWrap/>
            <w:vAlign w:val="center"/>
          </w:tcPr>
          <w:p w14:paraId="49B6C90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Storkölen</w:t>
            </w:r>
          </w:p>
        </w:tc>
        <w:tc>
          <w:tcPr>
            <w:tcW w:w="1418" w:type="dxa"/>
            <w:noWrap/>
            <w:vAlign w:val="center"/>
          </w:tcPr>
          <w:p w14:paraId="044BB67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67A2C1CC" w14:textId="6F5D5E54"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992</w:t>
            </w:r>
          </w:p>
        </w:tc>
        <w:tc>
          <w:tcPr>
            <w:tcW w:w="1138" w:type="dxa"/>
            <w:vAlign w:val="center"/>
          </w:tcPr>
          <w:p w14:paraId="69F1AA84" w14:textId="6F286C0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EF255A8"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E1AC9A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4B81B4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2169</w:t>
            </w:r>
          </w:p>
        </w:tc>
        <w:tc>
          <w:tcPr>
            <w:tcW w:w="3654" w:type="dxa"/>
            <w:noWrap/>
            <w:vAlign w:val="center"/>
          </w:tcPr>
          <w:p w14:paraId="45FAA74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Gullhög-Tönningfloarna</w:t>
            </w:r>
          </w:p>
        </w:tc>
        <w:tc>
          <w:tcPr>
            <w:tcW w:w="1418" w:type="dxa"/>
            <w:noWrap/>
            <w:vAlign w:val="center"/>
          </w:tcPr>
          <w:p w14:paraId="3BEFB1F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758A6D5F" w14:textId="3F24FF56"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881</w:t>
            </w:r>
          </w:p>
        </w:tc>
        <w:tc>
          <w:tcPr>
            <w:tcW w:w="1138" w:type="dxa"/>
            <w:vAlign w:val="center"/>
          </w:tcPr>
          <w:p w14:paraId="5A92DB42" w14:textId="4B02B8A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43EAE7B"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CCF05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6E2CF911"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2175</w:t>
            </w:r>
          </w:p>
        </w:tc>
        <w:tc>
          <w:tcPr>
            <w:tcW w:w="3654" w:type="dxa"/>
            <w:noWrap/>
            <w:vAlign w:val="center"/>
          </w:tcPr>
          <w:p w14:paraId="4E5BFB9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Nittälven</w:t>
            </w:r>
          </w:p>
        </w:tc>
        <w:tc>
          <w:tcPr>
            <w:tcW w:w="1418" w:type="dxa"/>
            <w:noWrap/>
            <w:vAlign w:val="center"/>
          </w:tcPr>
          <w:p w14:paraId="39D061DE"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0A476575" w14:textId="676E3DD6"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940</w:t>
            </w:r>
          </w:p>
        </w:tc>
        <w:tc>
          <w:tcPr>
            <w:tcW w:w="1138" w:type="dxa"/>
            <w:vAlign w:val="center"/>
          </w:tcPr>
          <w:p w14:paraId="700BEAE1" w14:textId="1C13091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39873F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3B8580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2152ED4"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2168</w:t>
            </w:r>
          </w:p>
        </w:tc>
        <w:tc>
          <w:tcPr>
            <w:tcW w:w="3654" w:type="dxa"/>
            <w:noWrap/>
            <w:vAlign w:val="center"/>
          </w:tcPr>
          <w:p w14:paraId="51B2364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Getapulien-Grönbo</w:t>
            </w:r>
          </w:p>
        </w:tc>
        <w:tc>
          <w:tcPr>
            <w:tcW w:w="1418" w:type="dxa"/>
            <w:noWrap/>
            <w:vAlign w:val="center"/>
          </w:tcPr>
          <w:p w14:paraId="3CD95BFF"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79AB186E" w14:textId="46AD2796"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229</w:t>
            </w:r>
          </w:p>
        </w:tc>
        <w:tc>
          <w:tcPr>
            <w:tcW w:w="1138" w:type="dxa"/>
            <w:vAlign w:val="center"/>
          </w:tcPr>
          <w:p w14:paraId="33D52926" w14:textId="31A16EF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4AF585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AA4B5E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7BE4029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2174</w:t>
            </w:r>
          </w:p>
        </w:tc>
        <w:tc>
          <w:tcPr>
            <w:tcW w:w="3654" w:type="dxa"/>
            <w:noWrap/>
            <w:vAlign w:val="center"/>
          </w:tcPr>
          <w:p w14:paraId="75451FB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Mellerstön</w:t>
            </w:r>
          </w:p>
        </w:tc>
        <w:tc>
          <w:tcPr>
            <w:tcW w:w="1418" w:type="dxa"/>
            <w:noWrap/>
            <w:vAlign w:val="center"/>
          </w:tcPr>
          <w:p w14:paraId="77DFACA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5AEEE9B7"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w:t>
            </w:r>
          </w:p>
        </w:tc>
        <w:tc>
          <w:tcPr>
            <w:tcW w:w="1138" w:type="dxa"/>
            <w:vAlign w:val="center"/>
          </w:tcPr>
          <w:p w14:paraId="1A88FF1A" w14:textId="33D9BBA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202EDA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5DC0D65"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05FA99B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1121</w:t>
            </w:r>
          </w:p>
        </w:tc>
        <w:tc>
          <w:tcPr>
            <w:tcW w:w="3654" w:type="dxa"/>
            <w:noWrap/>
            <w:vAlign w:val="center"/>
          </w:tcPr>
          <w:p w14:paraId="79E8840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Komosse</w:t>
            </w:r>
          </w:p>
        </w:tc>
        <w:tc>
          <w:tcPr>
            <w:tcW w:w="1418" w:type="dxa"/>
            <w:noWrap/>
            <w:vAlign w:val="center"/>
          </w:tcPr>
          <w:p w14:paraId="681F073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0964CC09" w14:textId="2214725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288</w:t>
            </w:r>
          </w:p>
        </w:tc>
        <w:tc>
          <w:tcPr>
            <w:tcW w:w="1138" w:type="dxa"/>
            <w:vAlign w:val="center"/>
          </w:tcPr>
          <w:p w14:paraId="7AF41CD4" w14:textId="02086DF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9EB430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562C94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79D14EF6"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2181</w:t>
            </w:r>
          </w:p>
        </w:tc>
        <w:tc>
          <w:tcPr>
            <w:tcW w:w="3654" w:type="dxa"/>
            <w:noWrap/>
            <w:vAlign w:val="center"/>
          </w:tcPr>
          <w:p w14:paraId="6DCF28DA"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Vindelälven</w:t>
            </w:r>
          </w:p>
        </w:tc>
        <w:tc>
          <w:tcPr>
            <w:tcW w:w="1418" w:type="dxa"/>
            <w:noWrap/>
            <w:vAlign w:val="center"/>
          </w:tcPr>
          <w:p w14:paraId="3F5F2C34"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412FAE38" w14:textId="20133F0C"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395</w:t>
            </w:r>
          </w:p>
        </w:tc>
        <w:tc>
          <w:tcPr>
            <w:tcW w:w="1138" w:type="dxa"/>
            <w:vAlign w:val="center"/>
          </w:tcPr>
          <w:p w14:paraId="5D3B6053" w14:textId="1037283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7A39DA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176DBC0"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7D932C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w:t>
            </w:r>
          </w:p>
        </w:tc>
        <w:tc>
          <w:tcPr>
            <w:tcW w:w="3654" w:type="dxa"/>
            <w:noWrap/>
            <w:vAlign w:val="center"/>
          </w:tcPr>
          <w:p w14:paraId="527E214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Getterön</w:t>
            </w:r>
          </w:p>
        </w:tc>
        <w:tc>
          <w:tcPr>
            <w:tcW w:w="1418" w:type="dxa"/>
            <w:noWrap/>
            <w:vAlign w:val="center"/>
          </w:tcPr>
          <w:p w14:paraId="4BCFC64F"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7CF7A7E7"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446</w:t>
            </w:r>
          </w:p>
        </w:tc>
        <w:tc>
          <w:tcPr>
            <w:tcW w:w="1138" w:type="dxa"/>
            <w:vAlign w:val="center"/>
          </w:tcPr>
          <w:p w14:paraId="43F135A4" w14:textId="63A2389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1E659F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AE32D8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7855D66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w:t>
            </w:r>
          </w:p>
        </w:tc>
        <w:tc>
          <w:tcPr>
            <w:tcW w:w="3654" w:type="dxa"/>
            <w:noWrap/>
            <w:vAlign w:val="center"/>
          </w:tcPr>
          <w:p w14:paraId="100E0E5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Klingavälsån-Krankesjön </w:t>
            </w:r>
          </w:p>
        </w:tc>
        <w:tc>
          <w:tcPr>
            <w:tcW w:w="1418" w:type="dxa"/>
            <w:noWrap/>
            <w:vAlign w:val="center"/>
          </w:tcPr>
          <w:p w14:paraId="06492E59"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4083C0C8" w14:textId="7CF8B141"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989</w:t>
            </w:r>
          </w:p>
        </w:tc>
        <w:tc>
          <w:tcPr>
            <w:tcW w:w="1138" w:type="dxa"/>
            <w:vAlign w:val="center"/>
          </w:tcPr>
          <w:p w14:paraId="19879831" w14:textId="78234CD2"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8786FF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D16C547"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6D9B1F7E"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429</w:t>
            </w:r>
          </w:p>
        </w:tc>
        <w:tc>
          <w:tcPr>
            <w:tcW w:w="3654" w:type="dxa"/>
            <w:noWrap/>
            <w:vAlign w:val="center"/>
          </w:tcPr>
          <w:p w14:paraId="7314085A"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Åsnen</w:t>
            </w:r>
          </w:p>
        </w:tc>
        <w:tc>
          <w:tcPr>
            <w:tcW w:w="1418" w:type="dxa"/>
            <w:noWrap/>
            <w:vAlign w:val="center"/>
          </w:tcPr>
          <w:p w14:paraId="62914DF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7B6904DF" w14:textId="1ACBCCEB"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866</w:t>
            </w:r>
          </w:p>
        </w:tc>
        <w:tc>
          <w:tcPr>
            <w:tcW w:w="1138" w:type="dxa"/>
            <w:vAlign w:val="center"/>
          </w:tcPr>
          <w:p w14:paraId="06ECE0CB" w14:textId="27C7FB8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81767C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6B19C3"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AC823E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431</w:t>
            </w:r>
          </w:p>
        </w:tc>
        <w:tc>
          <w:tcPr>
            <w:tcW w:w="3654" w:type="dxa"/>
            <w:noWrap/>
            <w:vAlign w:val="center"/>
          </w:tcPr>
          <w:p w14:paraId="4B17565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Stigfjorden</w:t>
            </w:r>
          </w:p>
        </w:tc>
        <w:tc>
          <w:tcPr>
            <w:tcW w:w="1418" w:type="dxa"/>
            <w:noWrap/>
            <w:vAlign w:val="center"/>
          </w:tcPr>
          <w:p w14:paraId="59587BF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329847DD" w14:textId="4D04781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326</w:t>
            </w:r>
          </w:p>
        </w:tc>
        <w:tc>
          <w:tcPr>
            <w:tcW w:w="1138" w:type="dxa"/>
            <w:vAlign w:val="center"/>
          </w:tcPr>
          <w:p w14:paraId="1709A54E" w14:textId="0444895D"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0F6B05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4F4C083"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C8A5A8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w:t>
            </w:r>
          </w:p>
        </w:tc>
        <w:tc>
          <w:tcPr>
            <w:tcW w:w="3654" w:type="dxa"/>
            <w:noWrap/>
            <w:vAlign w:val="center"/>
          </w:tcPr>
          <w:p w14:paraId="02BFA6F7"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Helge å</w:t>
            </w:r>
          </w:p>
        </w:tc>
        <w:tc>
          <w:tcPr>
            <w:tcW w:w="1418" w:type="dxa"/>
            <w:noWrap/>
            <w:vAlign w:val="center"/>
          </w:tcPr>
          <w:p w14:paraId="0D7514DF"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5FAE58E6" w14:textId="2684F94E"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042</w:t>
            </w:r>
          </w:p>
        </w:tc>
        <w:tc>
          <w:tcPr>
            <w:tcW w:w="1138" w:type="dxa"/>
            <w:vAlign w:val="center"/>
          </w:tcPr>
          <w:p w14:paraId="3E954EA4" w14:textId="12B3DAF6"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376460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2D6B28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18B80C4"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434</w:t>
            </w:r>
          </w:p>
        </w:tc>
        <w:tc>
          <w:tcPr>
            <w:tcW w:w="3654" w:type="dxa"/>
            <w:noWrap/>
            <w:vAlign w:val="center"/>
          </w:tcPr>
          <w:p w14:paraId="6FD7CC7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Kilsviken-Åråsviken</w:t>
            </w:r>
          </w:p>
        </w:tc>
        <w:tc>
          <w:tcPr>
            <w:tcW w:w="1418" w:type="dxa"/>
            <w:noWrap/>
            <w:vAlign w:val="center"/>
          </w:tcPr>
          <w:p w14:paraId="44CC9B2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7868BC12" w14:textId="47ADBEEB"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046</w:t>
            </w:r>
          </w:p>
        </w:tc>
        <w:tc>
          <w:tcPr>
            <w:tcW w:w="1138" w:type="dxa"/>
            <w:vAlign w:val="center"/>
          </w:tcPr>
          <w:p w14:paraId="6503F260" w14:textId="77688B1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0F2972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B699618"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CAFF3D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2179</w:t>
            </w:r>
          </w:p>
        </w:tc>
        <w:tc>
          <w:tcPr>
            <w:tcW w:w="3654" w:type="dxa"/>
            <w:noWrap/>
            <w:vAlign w:val="center"/>
          </w:tcPr>
          <w:p w14:paraId="752AE9E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Vasikkavuoma</w:t>
            </w:r>
          </w:p>
        </w:tc>
        <w:tc>
          <w:tcPr>
            <w:tcW w:w="1418" w:type="dxa"/>
            <w:noWrap/>
            <w:vAlign w:val="center"/>
          </w:tcPr>
          <w:p w14:paraId="0A5D335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19/03/2013</w:t>
            </w:r>
          </w:p>
        </w:tc>
        <w:tc>
          <w:tcPr>
            <w:tcW w:w="1134" w:type="dxa"/>
            <w:noWrap/>
            <w:vAlign w:val="center"/>
          </w:tcPr>
          <w:p w14:paraId="34876F64"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200</w:t>
            </w:r>
          </w:p>
        </w:tc>
        <w:tc>
          <w:tcPr>
            <w:tcW w:w="1138" w:type="dxa"/>
            <w:vAlign w:val="center"/>
          </w:tcPr>
          <w:p w14:paraId="4AC9208D" w14:textId="126BFA9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481B5B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9E0D3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lastRenderedPageBreak/>
              <w:t>Suède</w:t>
            </w:r>
          </w:p>
        </w:tc>
        <w:tc>
          <w:tcPr>
            <w:tcW w:w="740" w:type="dxa"/>
            <w:noWrap/>
            <w:vAlign w:val="center"/>
          </w:tcPr>
          <w:p w14:paraId="6B6D9A1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33</w:t>
            </w:r>
          </w:p>
        </w:tc>
        <w:tc>
          <w:tcPr>
            <w:tcW w:w="3654" w:type="dxa"/>
            <w:noWrap/>
            <w:vAlign w:val="center"/>
          </w:tcPr>
          <w:p w14:paraId="66BE785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Tavvavuoma</w:t>
            </w:r>
          </w:p>
        </w:tc>
        <w:tc>
          <w:tcPr>
            <w:tcW w:w="1418" w:type="dxa"/>
            <w:noWrap/>
            <w:vAlign w:val="center"/>
          </w:tcPr>
          <w:p w14:paraId="341C979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47EFABAF" w14:textId="6C038CD2"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920</w:t>
            </w:r>
          </w:p>
        </w:tc>
        <w:tc>
          <w:tcPr>
            <w:tcW w:w="1138" w:type="dxa"/>
            <w:vAlign w:val="center"/>
          </w:tcPr>
          <w:p w14:paraId="509A24C7" w14:textId="404325E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45F69D4"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F251C00"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0DB002C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24</w:t>
            </w:r>
          </w:p>
        </w:tc>
        <w:tc>
          <w:tcPr>
            <w:tcW w:w="3654" w:type="dxa"/>
            <w:noWrap/>
            <w:vAlign w:val="center"/>
          </w:tcPr>
          <w:p w14:paraId="3467001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Kvismaren</w:t>
            </w:r>
          </w:p>
        </w:tc>
        <w:tc>
          <w:tcPr>
            <w:tcW w:w="1418" w:type="dxa"/>
            <w:noWrap/>
            <w:vAlign w:val="center"/>
          </w:tcPr>
          <w:p w14:paraId="6E7AE82A"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7C29787C"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837</w:t>
            </w:r>
          </w:p>
        </w:tc>
        <w:tc>
          <w:tcPr>
            <w:tcW w:w="1138" w:type="dxa"/>
            <w:vAlign w:val="center"/>
          </w:tcPr>
          <w:p w14:paraId="5E00162B" w14:textId="364CB431"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8E06CDE"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6BCDA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1BE094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w:t>
            </w:r>
          </w:p>
        </w:tc>
        <w:tc>
          <w:tcPr>
            <w:tcW w:w="3654" w:type="dxa"/>
            <w:noWrap/>
            <w:vAlign w:val="center"/>
          </w:tcPr>
          <w:p w14:paraId="42773280"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Laidaure</w:t>
            </w:r>
          </w:p>
        </w:tc>
        <w:tc>
          <w:tcPr>
            <w:tcW w:w="1418" w:type="dxa"/>
            <w:noWrap/>
            <w:vAlign w:val="center"/>
          </w:tcPr>
          <w:p w14:paraId="71D9317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344A86D5" w14:textId="75AF325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316</w:t>
            </w:r>
          </w:p>
        </w:tc>
        <w:tc>
          <w:tcPr>
            <w:tcW w:w="1138" w:type="dxa"/>
            <w:vAlign w:val="center"/>
          </w:tcPr>
          <w:p w14:paraId="2A23577F" w14:textId="7E8B5582"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7C1597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4BD504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DBE50A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433</w:t>
            </w:r>
          </w:p>
        </w:tc>
        <w:tc>
          <w:tcPr>
            <w:tcW w:w="3654" w:type="dxa"/>
            <w:noWrap/>
            <w:vAlign w:val="center"/>
          </w:tcPr>
          <w:p w14:paraId="7929A0E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Östen</w:t>
            </w:r>
          </w:p>
        </w:tc>
        <w:tc>
          <w:tcPr>
            <w:tcW w:w="1418" w:type="dxa"/>
            <w:noWrap/>
            <w:vAlign w:val="center"/>
          </w:tcPr>
          <w:p w14:paraId="4D0E0C7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2F010F91" w14:textId="62744410"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486</w:t>
            </w:r>
          </w:p>
        </w:tc>
        <w:tc>
          <w:tcPr>
            <w:tcW w:w="1138" w:type="dxa"/>
            <w:vAlign w:val="center"/>
          </w:tcPr>
          <w:p w14:paraId="56BEFB73" w14:textId="6A644FF3"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0FD58F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914F1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495108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26</w:t>
            </w:r>
          </w:p>
        </w:tc>
        <w:tc>
          <w:tcPr>
            <w:tcW w:w="3654" w:type="dxa"/>
            <w:noWrap/>
            <w:vAlign w:val="center"/>
          </w:tcPr>
          <w:p w14:paraId="35A81B0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Ånnsjön</w:t>
            </w:r>
          </w:p>
        </w:tc>
        <w:tc>
          <w:tcPr>
            <w:tcW w:w="1418" w:type="dxa"/>
            <w:noWrap/>
            <w:vAlign w:val="center"/>
          </w:tcPr>
          <w:p w14:paraId="0D22C64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0A1D2B46" w14:textId="125C0148"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031</w:t>
            </w:r>
          </w:p>
        </w:tc>
        <w:tc>
          <w:tcPr>
            <w:tcW w:w="1138" w:type="dxa"/>
            <w:vAlign w:val="center"/>
          </w:tcPr>
          <w:p w14:paraId="1C11C69E" w14:textId="57DB80C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7B9504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24BC797"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7034B210"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1122</w:t>
            </w:r>
          </w:p>
        </w:tc>
        <w:tc>
          <w:tcPr>
            <w:tcW w:w="3654" w:type="dxa"/>
            <w:noWrap/>
            <w:vAlign w:val="center"/>
          </w:tcPr>
          <w:p w14:paraId="309FF13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Lundåkrabukten</w:t>
            </w:r>
          </w:p>
        </w:tc>
        <w:tc>
          <w:tcPr>
            <w:tcW w:w="1418" w:type="dxa"/>
            <w:noWrap/>
            <w:vAlign w:val="center"/>
          </w:tcPr>
          <w:p w14:paraId="02F5D048"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2B4412F4" w14:textId="08A7C2D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148</w:t>
            </w:r>
          </w:p>
        </w:tc>
        <w:tc>
          <w:tcPr>
            <w:tcW w:w="1138" w:type="dxa"/>
            <w:vAlign w:val="center"/>
          </w:tcPr>
          <w:p w14:paraId="6D97E857" w14:textId="436E324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12444F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4AC68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1EAF358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1116</w:t>
            </w:r>
          </w:p>
        </w:tc>
        <w:tc>
          <w:tcPr>
            <w:tcW w:w="3654" w:type="dxa"/>
            <w:noWrap/>
            <w:vAlign w:val="center"/>
          </w:tcPr>
          <w:p w14:paraId="42A5925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Färnebofjärden</w:t>
            </w:r>
          </w:p>
        </w:tc>
        <w:tc>
          <w:tcPr>
            <w:tcW w:w="1418" w:type="dxa"/>
            <w:noWrap/>
            <w:vAlign w:val="center"/>
          </w:tcPr>
          <w:p w14:paraId="64EC486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57A2A315" w14:textId="725A1EE2"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866</w:t>
            </w:r>
          </w:p>
        </w:tc>
        <w:tc>
          <w:tcPr>
            <w:tcW w:w="1138" w:type="dxa"/>
            <w:vAlign w:val="center"/>
          </w:tcPr>
          <w:p w14:paraId="15574CA6" w14:textId="2D9645D0"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2FAFA0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77758BA"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3893C7F7"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w:t>
            </w:r>
          </w:p>
        </w:tc>
        <w:tc>
          <w:tcPr>
            <w:tcW w:w="3654" w:type="dxa"/>
            <w:noWrap/>
            <w:vAlign w:val="center"/>
          </w:tcPr>
          <w:p w14:paraId="186B13E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 xml:space="preserve">Hornborgasjön </w:t>
            </w:r>
          </w:p>
        </w:tc>
        <w:tc>
          <w:tcPr>
            <w:tcW w:w="1418" w:type="dxa"/>
            <w:noWrap/>
            <w:vAlign w:val="center"/>
          </w:tcPr>
          <w:p w14:paraId="5EE6DE6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59EF07AF" w14:textId="1F34E18A"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197</w:t>
            </w:r>
          </w:p>
        </w:tc>
        <w:tc>
          <w:tcPr>
            <w:tcW w:w="1138" w:type="dxa"/>
            <w:vAlign w:val="center"/>
          </w:tcPr>
          <w:p w14:paraId="42069E7D" w14:textId="36052A4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B14BAE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5799F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8BB73DF"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435</w:t>
            </w:r>
          </w:p>
        </w:tc>
        <w:tc>
          <w:tcPr>
            <w:tcW w:w="3654" w:type="dxa"/>
            <w:noWrap/>
            <w:vAlign w:val="center"/>
          </w:tcPr>
          <w:p w14:paraId="2A59209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Svenska Högarna-Nassa</w:t>
            </w:r>
          </w:p>
        </w:tc>
        <w:tc>
          <w:tcPr>
            <w:tcW w:w="1418" w:type="dxa"/>
            <w:noWrap/>
            <w:vAlign w:val="center"/>
          </w:tcPr>
          <w:p w14:paraId="3844B80B"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3F5560C0" w14:textId="55D026E2"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210</w:t>
            </w:r>
          </w:p>
        </w:tc>
        <w:tc>
          <w:tcPr>
            <w:tcW w:w="1138" w:type="dxa"/>
            <w:vAlign w:val="center"/>
          </w:tcPr>
          <w:p w14:paraId="496D8F06" w14:textId="0A077FE4"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ECF54B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5526AE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35DC3B5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25</w:t>
            </w:r>
          </w:p>
        </w:tc>
        <w:tc>
          <w:tcPr>
            <w:tcW w:w="3654" w:type="dxa"/>
            <w:noWrap/>
            <w:vAlign w:val="center"/>
          </w:tcPr>
          <w:p w14:paraId="5CDC87FD"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Hjälstaviken</w:t>
            </w:r>
          </w:p>
        </w:tc>
        <w:tc>
          <w:tcPr>
            <w:tcW w:w="1418" w:type="dxa"/>
            <w:noWrap/>
            <w:vAlign w:val="center"/>
          </w:tcPr>
          <w:p w14:paraId="1359CE8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7754CDCF"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808</w:t>
            </w:r>
          </w:p>
        </w:tc>
        <w:tc>
          <w:tcPr>
            <w:tcW w:w="1138" w:type="dxa"/>
            <w:vAlign w:val="center"/>
          </w:tcPr>
          <w:p w14:paraId="0B6863F5" w14:textId="1B680B9D"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A2A7509"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2F2D358"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8A2940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27</w:t>
            </w:r>
          </w:p>
        </w:tc>
        <w:tc>
          <w:tcPr>
            <w:tcW w:w="3654" w:type="dxa"/>
            <w:noWrap/>
            <w:vAlign w:val="center"/>
          </w:tcPr>
          <w:p w14:paraId="0015F88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Gammelstadsviken</w:t>
            </w:r>
          </w:p>
        </w:tc>
        <w:tc>
          <w:tcPr>
            <w:tcW w:w="1418" w:type="dxa"/>
            <w:noWrap/>
            <w:vAlign w:val="center"/>
          </w:tcPr>
          <w:p w14:paraId="65EC5C62"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28/06/1974</w:t>
            </w:r>
          </w:p>
        </w:tc>
        <w:tc>
          <w:tcPr>
            <w:tcW w:w="1134" w:type="dxa"/>
            <w:noWrap/>
            <w:vAlign w:val="center"/>
          </w:tcPr>
          <w:p w14:paraId="37A119C8"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440</w:t>
            </w:r>
          </w:p>
        </w:tc>
        <w:tc>
          <w:tcPr>
            <w:tcW w:w="1138" w:type="dxa"/>
            <w:vAlign w:val="center"/>
          </w:tcPr>
          <w:p w14:paraId="3A66F0A3" w14:textId="60FD308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48206A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9D8893F"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331631D2"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438</w:t>
            </w:r>
          </w:p>
        </w:tc>
        <w:tc>
          <w:tcPr>
            <w:tcW w:w="3654" w:type="dxa"/>
            <w:noWrap/>
            <w:vAlign w:val="center"/>
          </w:tcPr>
          <w:p w14:paraId="75820965"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Umeälvens delta</w:t>
            </w:r>
          </w:p>
        </w:tc>
        <w:tc>
          <w:tcPr>
            <w:tcW w:w="1418" w:type="dxa"/>
            <w:noWrap/>
            <w:vAlign w:val="center"/>
          </w:tcPr>
          <w:p w14:paraId="18AF6C2B"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1CD5667F" w14:textId="539B0005"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889</w:t>
            </w:r>
          </w:p>
        </w:tc>
        <w:tc>
          <w:tcPr>
            <w:tcW w:w="1138" w:type="dxa"/>
            <w:vAlign w:val="center"/>
          </w:tcPr>
          <w:p w14:paraId="41C9C471" w14:textId="52DBB1A5"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7E0820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B4537B0"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697635A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1123</w:t>
            </w:r>
          </w:p>
        </w:tc>
        <w:tc>
          <w:tcPr>
            <w:tcW w:w="3654" w:type="dxa"/>
            <w:noWrap/>
            <w:vAlign w:val="center"/>
          </w:tcPr>
          <w:p w14:paraId="76F6066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Mörrumsån-Pukavik</w:t>
            </w:r>
          </w:p>
        </w:tc>
        <w:tc>
          <w:tcPr>
            <w:tcW w:w="1418" w:type="dxa"/>
            <w:noWrap/>
            <w:vAlign w:val="center"/>
          </w:tcPr>
          <w:p w14:paraId="5760DECF"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3A507DFF" w14:textId="08E123CD"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557</w:t>
            </w:r>
          </w:p>
        </w:tc>
        <w:tc>
          <w:tcPr>
            <w:tcW w:w="1138" w:type="dxa"/>
            <w:vAlign w:val="center"/>
          </w:tcPr>
          <w:p w14:paraId="3CFE6E76" w14:textId="5C88D669"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4A625E0"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AE831B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48C8DD2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1126</w:t>
            </w:r>
          </w:p>
        </w:tc>
        <w:tc>
          <w:tcPr>
            <w:tcW w:w="3654" w:type="dxa"/>
            <w:noWrap/>
            <w:vAlign w:val="center"/>
          </w:tcPr>
          <w:p w14:paraId="5CD9E60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Oldflån-Flån</w:t>
            </w:r>
          </w:p>
        </w:tc>
        <w:tc>
          <w:tcPr>
            <w:tcW w:w="1418" w:type="dxa"/>
            <w:noWrap/>
            <w:vAlign w:val="center"/>
          </w:tcPr>
          <w:p w14:paraId="2E5B97B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0AD7AE75" w14:textId="372CE4B1"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590</w:t>
            </w:r>
          </w:p>
        </w:tc>
        <w:tc>
          <w:tcPr>
            <w:tcW w:w="1138" w:type="dxa"/>
            <w:vAlign w:val="center"/>
          </w:tcPr>
          <w:p w14:paraId="0F4C7EB9" w14:textId="0CB01EB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040B4C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507AB5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4245CFF9"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1125</w:t>
            </w:r>
          </w:p>
        </w:tc>
        <w:tc>
          <w:tcPr>
            <w:tcW w:w="3654" w:type="dxa"/>
            <w:noWrap/>
            <w:vAlign w:val="center"/>
          </w:tcPr>
          <w:p w14:paraId="0B485E5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Nordre älvs estuarium</w:t>
            </w:r>
          </w:p>
        </w:tc>
        <w:tc>
          <w:tcPr>
            <w:tcW w:w="1418" w:type="dxa"/>
            <w:noWrap/>
            <w:vAlign w:val="center"/>
          </w:tcPr>
          <w:p w14:paraId="72583C78"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3E14B404" w14:textId="648C0B3B"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226</w:t>
            </w:r>
          </w:p>
        </w:tc>
        <w:tc>
          <w:tcPr>
            <w:tcW w:w="1138" w:type="dxa"/>
            <w:vAlign w:val="center"/>
          </w:tcPr>
          <w:p w14:paraId="3B4AD100" w14:textId="6B652DC0"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D5B0B93"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D6436F3"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89CB70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28</w:t>
            </w:r>
          </w:p>
        </w:tc>
        <w:tc>
          <w:tcPr>
            <w:tcW w:w="3654" w:type="dxa"/>
            <w:noWrap/>
            <w:vAlign w:val="center"/>
          </w:tcPr>
          <w:p w14:paraId="0F2694F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Persöfjärden</w:t>
            </w:r>
          </w:p>
        </w:tc>
        <w:tc>
          <w:tcPr>
            <w:tcW w:w="1418" w:type="dxa"/>
            <w:noWrap/>
            <w:vAlign w:val="center"/>
          </w:tcPr>
          <w:p w14:paraId="562C654C"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0036F199" w14:textId="35E1F8A3"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452</w:t>
            </w:r>
          </w:p>
        </w:tc>
        <w:tc>
          <w:tcPr>
            <w:tcW w:w="1138" w:type="dxa"/>
            <w:vAlign w:val="center"/>
          </w:tcPr>
          <w:p w14:paraId="56DF3E04" w14:textId="42905C0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855CB7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8D7F2C0"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4F887C4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432</w:t>
            </w:r>
          </w:p>
        </w:tc>
        <w:tc>
          <w:tcPr>
            <w:tcW w:w="3654" w:type="dxa"/>
            <w:noWrap/>
            <w:vAlign w:val="center"/>
          </w:tcPr>
          <w:p w14:paraId="42138E8C"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Dättern</w:t>
            </w:r>
          </w:p>
        </w:tc>
        <w:tc>
          <w:tcPr>
            <w:tcW w:w="1418" w:type="dxa"/>
            <w:noWrap/>
            <w:vAlign w:val="center"/>
          </w:tcPr>
          <w:p w14:paraId="03506EE6"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12/06/1989</w:t>
            </w:r>
          </w:p>
        </w:tc>
        <w:tc>
          <w:tcPr>
            <w:tcW w:w="1134" w:type="dxa"/>
            <w:noWrap/>
            <w:vAlign w:val="center"/>
          </w:tcPr>
          <w:p w14:paraId="3FBB1F75" w14:textId="2874071B"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990</w:t>
            </w:r>
          </w:p>
        </w:tc>
        <w:tc>
          <w:tcPr>
            <w:tcW w:w="1138" w:type="dxa"/>
            <w:vAlign w:val="center"/>
          </w:tcPr>
          <w:p w14:paraId="08B2A44D" w14:textId="146C4170"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436CEFD"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E6B04C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0AA3CFE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1119</w:t>
            </w:r>
          </w:p>
        </w:tc>
        <w:tc>
          <w:tcPr>
            <w:tcW w:w="3654" w:type="dxa"/>
            <w:noWrap/>
            <w:vAlign w:val="center"/>
          </w:tcPr>
          <w:p w14:paraId="496C1AA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Fylleån</w:t>
            </w:r>
          </w:p>
        </w:tc>
        <w:tc>
          <w:tcPr>
            <w:tcW w:w="1418" w:type="dxa"/>
            <w:noWrap/>
            <w:vAlign w:val="center"/>
          </w:tcPr>
          <w:p w14:paraId="5346451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vAlign w:val="center"/>
          </w:tcPr>
          <w:p w14:paraId="49D467F4"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910</w:t>
            </w:r>
          </w:p>
        </w:tc>
        <w:tc>
          <w:tcPr>
            <w:tcW w:w="1138" w:type="dxa"/>
            <w:vAlign w:val="center"/>
          </w:tcPr>
          <w:p w14:paraId="74A4E01E" w14:textId="4C99EA7C"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072B08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5AFB5E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70E2FBDE"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32</w:t>
            </w:r>
          </w:p>
        </w:tc>
        <w:tc>
          <w:tcPr>
            <w:tcW w:w="3654" w:type="dxa"/>
            <w:noWrap/>
            <w:vAlign w:val="center"/>
          </w:tcPr>
          <w:p w14:paraId="4EE56B75"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Sjaunja</w:t>
            </w:r>
          </w:p>
        </w:tc>
        <w:tc>
          <w:tcPr>
            <w:tcW w:w="1418" w:type="dxa"/>
            <w:noWrap/>
            <w:vAlign w:val="center"/>
          </w:tcPr>
          <w:p w14:paraId="5258526D"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vAlign w:val="center"/>
          </w:tcPr>
          <w:p w14:paraId="215F0128" w14:textId="17CA9F22"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333</w:t>
            </w:r>
          </w:p>
        </w:tc>
        <w:tc>
          <w:tcPr>
            <w:tcW w:w="1138" w:type="dxa"/>
            <w:vAlign w:val="center"/>
          </w:tcPr>
          <w:p w14:paraId="54BC220A" w14:textId="7DD3174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6DAC534"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AEBDFAC"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25F0AA2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1131</w:t>
            </w:r>
          </w:p>
        </w:tc>
        <w:tc>
          <w:tcPr>
            <w:tcW w:w="3654" w:type="dxa"/>
            <w:noWrap/>
            <w:vAlign w:val="center"/>
          </w:tcPr>
          <w:p w14:paraId="1CBC0D0F"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Tönnersjöheden-Årshultsmyren</w:t>
            </w:r>
          </w:p>
        </w:tc>
        <w:tc>
          <w:tcPr>
            <w:tcW w:w="1418" w:type="dxa"/>
            <w:noWrap/>
            <w:vAlign w:val="center"/>
          </w:tcPr>
          <w:p w14:paraId="754DB417"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19/11/2001</w:t>
            </w:r>
          </w:p>
        </w:tc>
        <w:tc>
          <w:tcPr>
            <w:tcW w:w="1134" w:type="dxa"/>
            <w:noWrap/>
            <w:vAlign w:val="center"/>
          </w:tcPr>
          <w:p w14:paraId="4102C6AC" w14:textId="7ED7034D"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388</w:t>
            </w:r>
          </w:p>
        </w:tc>
        <w:tc>
          <w:tcPr>
            <w:tcW w:w="1138" w:type="dxa"/>
            <w:vAlign w:val="center"/>
          </w:tcPr>
          <w:p w14:paraId="228C991D" w14:textId="279ACF5B"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CA2918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1CC234D"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F72F86B"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1130</w:t>
            </w:r>
          </w:p>
        </w:tc>
        <w:tc>
          <w:tcPr>
            <w:tcW w:w="3654" w:type="dxa"/>
            <w:noWrap/>
            <w:vAlign w:val="center"/>
          </w:tcPr>
          <w:p w14:paraId="58B10A98"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Övre Sulån</w:t>
            </w:r>
          </w:p>
        </w:tc>
        <w:tc>
          <w:tcPr>
            <w:tcW w:w="1418" w:type="dxa"/>
            <w:noWrap/>
            <w:vAlign w:val="center"/>
          </w:tcPr>
          <w:p w14:paraId="1AF04E60"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19/11/2001</w:t>
            </w:r>
          </w:p>
        </w:tc>
        <w:tc>
          <w:tcPr>
            <w:tcW w:w="1134" w:type="dxa"/>
            <w:noWrap/>
            <w:vAlign w:val="center"/>
          </w:tcPr>
          <w:p w14:paraId="0FFB7499"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350</w:t>
            </w:r>
          </w:p>
        </w:tc>
        <w:tc>
          <w:tcPr>
            <w:tcW w:w="1138" w:type="dxa"/>
            <w:vAlign w:val="center"/>
          </w:tcPr>
          <w:p w14:paraId="3CB4BC24" w14:textId="31463966"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20788E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3B51FA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68C84C3"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1114</w:t>
            </w:r>
          </w:p>
        </w:tc>
        <w:tc>
          <w:tcPr>
            <w:tcW w:w="3654" w:type="dxa"/>
            <w:noWrap/>
            <w:vAlign w:val="center"/>
          </w:tcPr>
          <w:p w14:paraId="67CE1C08"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Asköviken-Sörfjärden</w:t>
            </w:r>
          </w:p>
        </w:tc>
        <w:tc>
          <w:tcPr>
            <w:tcW w:w="1418" w:type="dxa"/>
            <w:noWrap/>
            <w:vAlign w:val="center"/>
          </w:tcPr>
          <w:p w14:paraId="69164E0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19/11/2001</w:t>
            </w:r>
          </w:p>
        </w:tc>
        <w:tc>
          <w:tcPr>
            <w:tcW w:w="1134" w:type="dxa"/>
            <w:noWrap/>
            <w:vAlign w:val="center"/>
          </w:tcPr>
          <w:p w14:paraId="17BC2455" w14:textId="2648E6B4"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251</w:t>
            </w:r>
          </w:p>
        </w:tc>
        <w:tc>
          <w:tcPr>
            <w:tcW w:w="1138" w:type="dxa"/>
            <w:vAlign w:val="center"/>
          </w:tcPr>
          <w:p w14:paraId="27CA96CA" w14:textId="2F860B0E"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5FC9BEC"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61C686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vAlign w:val="center"/>
          </w:tcPr>
          <w:p w14:paraId="5ADEFB42"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1113</w:t>
            </w:r>
          </w:p>
        </w:tc>
        <w:tc>
          <w:tcPr>
            <w:tcW w:w="3654" w:type="dxa"/>
            <w:noWrap/>
            <w:vAlign w:val="center"/>
          </w:tcPr>
          <w:p w14:paraId="3759EEC4"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Aloppkölen-Köpmankölen</w:t>
            </w:r>
          </w:p>
        </w:tc>
        <w:tc>
          <w:tcPr>
            <w:tcW w:w="1418" w:type="dxa"/>
            <w:noWrap/>
            <w:vAlign w:val="center"/>
          </w:tcPr>
          <w:p w14:paraId="10299C3D"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19/11/2001</w:t>
            </w:r>
          </w:p>
        </w:tc>
        <w:tc>
          <w:tcPr>
            <w:tcW w:w="1134" w:type="dxa"/>
            <w:noWrap/>
            <w:vAlign w:val="center"/>
          </w:tcPr>
          <w:p w14:paraId="275B8B21" w14:textId="59B0EB3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079</w:t>
            </w:r>
          </w:p>
        </w:tc>
        <w:tc>
          <w:tcPr>
            <w:tcW w:w="1138" w:type="dxa"/>
            <w:vAlign w:val="center"/>
          </w:tcPr>
          <w:p w14:paraId="7DF548F3" w14:textId="2297666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62802F6"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6F67A24"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tcPr>
          <w:p w14:paraId="38B85C8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1115</w:t>
            </w:r>
          </w:p>
        </w:tc>
        <w:tc>
          <w:tcPr>
            <w:tcW w:w="3654" w:type="dxa"/>
            <w:noWrap/>
          </w:tcPr>
          <w:p w14:paraId="13C31372"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Blekinge skärgård</w:t>
            </w:r>
          </w:p>
        </w:tc>
        <w:tc>
          <w:tcPr>
            <w:tcW w:w="1418" w:type="dxa"/>
            <w:noWrap/>
          </w:tcPr>
          <w:p w14:paraId="3DCDB2D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tcPr>
          <w:p w14:paraId="1751AA76" w14:textId="7C1B4F8E"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958</w:t>
            </w:r>
          </w:p>
        </w:tc>
        <w:tc>
          <w:tcPr>
            <w:tcW w:w="1138" w:type="dxa"/>
          </w:tcPr>
          <w:p w14:paraId="33051CA0" w14:textId="1F1B578E"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8286A97"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806733B"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tcPr>
          <w:p w14:paraId="1A7F6C7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1117</w:t>
            </w:r>
          </w:p>
        </w:tc>
        <w:tc>
          <w:tcPr>
            <w:tcW w:w="3654" w:type="dxa"/>
            <w:noWrap/>
          </w:tcPr>
          <w:p w14:paraId="256FBB89"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Dumme mosse</w:t>
            </w:r>
          </w:p>
        </w:tc>
        <w:tc>
          <w:tcPr>
            <w:tcW w:w="1418" w:type="dxa"/>
            <w:noWrap/>
          </w:tcPr>
          <w:p w14:paraId="4A7A4F1C"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tcPr>
          <w:p w14:paraId="5139C4EE" w14:textId="18D02A6D"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098</w:t>
            </w:r>
          </w:p>
        </w:tc>
        <w:tc>
          <w:tcPr>
            <w:tcW w:w="1138" w:type="dxa"/>
          </w:tcPr>
          <w:p w14:paraId="3044BD8C" w14:textId="0786A80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3EF7AB2"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8E0EA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tcPr>
          <w:p w14:paraId="61D5EB4C"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20</w:t>
            </w:r>
          </w:p>
        </w:tc>
        <w:tc>
          <w:tcPr>
            <w:tcW w:w="3654" w:type="dxa"/>
            <w:noWrap/>
          </w:tcPr>
          <w:p w14:paraId="66B0A464"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Store Mosse</w:t>
            </w:r>
          </w:p>
        </w:tc>
        <w:tc>
          <w:tcPr>
            <w:tcW w:w="1418" w:type="dxa"/>
            <w:noWrap/>
          </w:tcPr>
          <w:p w14:paraId="219F6BBE"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05/12/1974</w:t>
            </w:r>
          </w:p>
        </w:tc>
        <w:tc>
          <w:tcPr>
            <w:tcW w:w="1134" w:type="dxa"/>
            <w:noWrap/>
          </w:tcPr>
          <w:p w14:paraId="7BF52293" w14:textId="45CC396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797</w:t>
            </w:r>
          </w:p>
        </w:tc>
        <w:tc>
          <w:tcPr>
            <w:tcW w:w="1138" w:type="dxa"/>
          </w:tcPr>
          <w:p w14:paraId="063C5758" w14:textId="347F3F00"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4D43E5D"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542F38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Suède</w:t>
            </w:r>
          </w:p>
        </w:tc>
        <w:tc>
          <w:tcPr>
            <w:tcW w:w="740" w:type="dxa"/>
            <w:noWrap/>
          </w:tcPr>
          <w:p w14:paraId="14864FDA"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1132</w:t>
            </w:r>
          </w:p>
        </w:tc>
        <w:tc>
          <w:tcPr>
            <w:tcW w:w="3654" w:type="dxa"/>
            <w:noWrap/>
          </w:tcPr>
          <w:p w14:paraId="7FB219AF"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Tysjöarna</w:t>
            </w:r>
          </w:p>
        </w:tc>
        <w:tc>
          <w:tcPr>
            <w:tcW w:w="1418" w:type="dxa"/>
            <w:noWrap/>
          </w:tcPr>
          <w:p w14:paraId="6E90575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14/11/2001</w:t>
            </w:r>
          </w:p>
        </w:tc>
        <w:tc>
          <w:tcPr>
            <w:tcW w:w="1134" w:type="dxa"/>
            <w:noWrap/>
          </w:tcPr>
          <w:p w14:paraId="3272AB4C"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424</w:t>
            </w:r>
          </w:p>
        </w:tc>
        <w:tc>
          <w:tcPr>
            <w:tcW w:w="1138" w:type="dxa"/>
          </w:tcPr>
          <w:p w14:paraId="74225999" w14:textId="01F7D017"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8D8D46E"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D69525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0C87FA25"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509</w:t>
            </w:r>
          </w:p>
        </w:tc>
        <w:tc>
          <w:tcPr>
            <w:tcW w:w="3654" w:type="dxa"/>
            <w:noWrap/>
            <w:vAlign w:val="center"/>
          </w:tcPr>
          <w:p w14:paraId="5794159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Kaltbrunner Riet</w:t>
            </w:r>
          </w:p>
        </w:tc>
        <w:tc>
          <w:tcPr>
            <w:tcW w:w="1418" w:type="dxa"/>
            <w:noWrap/>
            <w:vAlign w:val="center"/>
          </w:tcPr>
          <w:p w14:paraId="670C110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09/11/1990</w:t>
            </w:r>
          </w:p>
        </w:tc>
        <w:tc>
          <w:tcPr>
            <w:tcW w:w="1134" w:type="dxa"/>
            <w:noWrap/>
            <w:vAlign w:val="center"/>
          </w:tcPr>
          <w:p w14:paraId="54F5F99B"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157</w:t>
            </w:r>
          </w:p>
        </w:tc>
        <w:tc>
          <w:tcPr>
            <w:tcW w:w="1138" w:type="dxa"/>
            <w:vAlign w:val="center"/>
          </w:tcPr>
          <w:p w14:paraId="7B7594C2" w14:textId="072BACB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4237F82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15A66D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642808A4"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506</w:t>
            </w:r>
          </w:p>
        </w:tc>
        <w:tc>
          <w:tcPr>
            <w:tcW w:w="3654" w:type="dxa"/>
            <w:noWrap/>
            <w:vAlign w:val="center"/>
          </w:tcPr>
          <w:p w14:paraId="6EE060C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Le Rhône genevois - Vallons de l'Allondon et de la Laire</w:t>
            </w:r>
          </w:p>
        </w:tc>
        <w:tc>
          <w:tcPr>
            <w:tcW w:w="1418" w:type="dxa"/>
            <w:noWrap/>
            <w:vAlign w:val="center"/>
          </w:tcPr>
          <w:p w14:paraId="30EEA7E3"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09/11/1990</w:t>
            </w:r>
          </w:p>
        </w:tc>
        <w:tc>
          <w:tcPr>
            <w:tcW w:w="1134" w:type="dxa"/>
            <w:noWrap/>
            <w:vAlign w:val="center"/>
          </w:tcPr>
          <w:p w14:paraId="4EAB7C44" w14:textId="59814F1B"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929,</w:t>
            </w:r>
            <w:r w:rsidRPr="007033C3">
              <w:rPr>
                <w:rFonts w:asciiTheme="minorHAnsi" w:hAnsiTheme="minorHAnsi" w:cs="Arial"/>
                <w:sz w:val="22"/>
                <w:szCs w:val="22"/>
                <w:lang w:val="fr-CA"/>
              </w:rPr>
              <w:t>43</w:t>
            </w:r>
          </w:p>
        </w:tc>
        <w:tc>
          <w:tcPr>
            <w:tcW w:w="1138" w:type="dxa"/>
            <w:vAlign w:val="center"/>
          </w:tcPr>
          <w:p w14:paraId="23CB1D83" w14:textId="3300A43B"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AC8DC9C"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83756D7"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7E0B672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1444</w:t>
            </w:r>
          </w:p>
        </w:tc>
        <w:tc>
          <w:tcPr>
            <w:tcW w:w="3654" w:type="dxa"/>
            <w:noWrap/>
            <w:vAlign w:val="bottom"/>
          </w:tcPr>
          <w:p w14:paraId="1681E093"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Laubersmad-Salwidili</w:t>
            </w:r>
          </w:p>
        </w:tc>
        <w:tc>
          <w:tcPr>
            <w:tcW w:w="1418" w:type="dxa"/>
            <w:noWrap/>
            <w:vAlign w:val="center"/>
          </w:tcPr>
          <w:p w14:paraId="0F9115F0"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02/02/2005</w:t>
            </w:r>
          </w:p>
        </w:tc>
        <w:tc>
          <w:tcPr>
            <w:tcW w:w="1134" w:type="dxa"/>
            <w:noWrap/>
            <w:vAlign w:val="center"/>
          </w:tcPr>
          <w:p w14:paraId="4C0343F2" w14:textId="208890D5"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376</w:t>
            </w:r>
          </w:p>
        </w:tc>
        <w:tc>
          <w:tcPr>
            <w:tcW w:w="1138" w:type="dxa"/>
            <w:vAlign w:val="center"/>
          </w:tcPr>
          <w:p w14:paraId="345277C0" w14:textId="071BEAEA"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D05F1B8"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6C44109"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11FFD37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508</w:t>
            </w:r>
          </w:p>
        </w:tc>
        <w:tc>
          <w:tcPr>
            <w:tcW w:w="3654" w:type="dxa"/>
            <w:noWrap/>
            <w:vAlign w:val="bottom"/>
          </w:tcPr>
          <w:p w14:paraId="1E60EE07"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Niederried Stausee</w:t>
            </w:r>
          </w:p>
        </w:tc>
        <w:tc>
          <w:tcPr>
            <w:tcW w:w="1418" w:type="dxa"/>
            <w:noWrap/>
            <w:vAlign w:val="center"/>
          </w:tcPr>
          <w:p w14:paraId="07983BF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09/11/1990</w:t>
            </w:r>
          </w:p>
        </w:tc>
        <w:tc>
          <w:tcPr>
            <w:tcW w:w="1134" w:type="dxa"/>
            <w:noWrap/>
            <w:vAlign w:val="center"/>
          </w:tcPr>
          <w:p w14:paraId="76404545"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297</w:t>
            </w:r>
          </w:p>
        </w:tc>
        <w:tc>
          <w:tcPr>
            <w:tcW w:w="1138" w:type="dxa"/>
            <w:vAlign w:val="center"/>
          </w:tcPr>
          <w:p w14:paraId="1AAE552A" w14:textId="56A092D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53629786"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816E1EE"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00E6493F"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231</w:t>
            </w:r>
          </w:p>
        </w:tc>
        <w:tc>
          <w:tcPr>
            <w:tcW w:w="3654" w:type="dxa"/>
            <w:noWrap/>
            <w:vAlign w:val="bottom"/>
          </w:tcPr>
          <w:p w14:paraId="1D94AAF0"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Bolle di Magadino</w:t>
            </w:r>
          </w:p>
        </w:tc>
        <w:tc>
          <w:tcPr>
            <w:tcW w:w="1418" w:type="dxa"/>
            <w:noWrap/>
            <w:vAlign w:val="center"/>
          </w:tcPr>
          <w:p w14:paraId="6B6E83BD"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18/02/1982</w:t>
            </w:r>
          </w:p>
        </w:tc>
        <w:tc>
          <w:tcPr>
            <w:tcW w:w="1134" w:type="dxa"/>
            <w:noWrap/>
            <w:vAlign w:val="center"/>
          </w:tcPr>
          <w:p w14:paraId="09C0EB1A" w14:textId="77777777"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663</w:t>
            </w:r>
          </w:p>
        </w:tc>
        <w:tc>
          <w:tcPr>
            <w:tcW w:w="1138" w:type="dxa"/>
            <w:vAlign w:val="center"/>
          </w:tcPr>
          <w:p w14:paraId="490802DC" w14:textId="3A4BFCC7"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F43DE54"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85BD536"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460F30D0"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1445</w:t>
            </w:r>
          </w:p>
        </w:tc>
        <w:tc>
          <w:tcPr>
            <w:tcW w:w="3654" w:type="dxa"/>
            <w:noWrap/>
            <w:vAlign w:val="bottom"/>
          </w:tcPr>
          <w:p w14:paraId="4FD07E3E"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Rhonegletschervorfeld</w:t>
            </w:r>
          </w:p>
        </w:tc>
        <w:tc>
          <w:tcPr>
            <w:tcW w:w="1418" w:type="dxa"/>
            <w:noWrap/>
            <w:vAlign w:val="center"/>
          </w:tcPr>
          <w:p w14:paraId="0C87F2D5"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02/02/2005</w:t>
            </w:r>
          </w:p>
        </w:tc>
        <w:tc>
          <w:tcPr>
            <w:tcW w:w="1134" w:type="dxa"/>
            <w:noWrap/>
            <w:vAlign w:val="center"/>
          </w:tcPr>
          <w:p w14:paraId="567B94D8"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317</w:t>
            </w:r>
          </w:p>
        </w:tc>
        <w:tc>
          <w:tcPr>
            <w:tcW w:w="1138" w:type="dxa"/>
            <w:vAlign w:val="center"/>
          </w:tcPr>
          <w:p w14:paraId="5E09F689" w14:textId="31EEE09A"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3BAFBBF"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9B52052"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24A5C188"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79</w:t>
            </w:r>
          </w:p>
        </w:tc>
        <w:tc>
          <w:tcPr>
            <w:tcW w:w="3654" w:type="dxa"/>
            <w:noWrap/>
            <w:vAlign w:val="bottom"/>
          </w:tcPr>
          <w:p w14:paraId="05FE4CC9"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Fanel et Chablais de Cudrefin</w:t>
            </w:r>
          </w:p>
        </w:tc>
        <w:tc>
          <w:tcPr>
            <w:tcW w:w="1418" w:type="dxa"/>
            <w:noWrap/>
            <w:vAlign w:val="center"/>
          </w:tcPr>
          <w:p w14:paraId="07D46E59"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16/01/1976</w:t>
            </w:r>
          </w:p>
        </w:tc>
        <w:tc>
          <w:tcPr>
            <w:tcW w:w="1134" w:type="dxa"/>
            <w:noWrap/>
            <w:vAlign w:val="center"/>
          </w:tcPr>
          <w:p w14:paraId="7B9A1010" w14:textId="6B4B4C18"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155</w:t>
            </w:r>
          </w:p>
        </w:tc>
        <w:tc>
          <w:tcPr>
            <w:tcW w:w="1138" w:type="dxa"/>
            <w:vAlign w:val="center"/>
          </w:tcPr>
          <w:p w14:paraId="60673DCE" w14:textId="7B37567E"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18B824EA"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758CE83"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Suisse</w:t>
            </w:r>
          </w:p>
        </w:tc>
        <w:tc>
          <w:tcPr>
            <w:tcW w:w="740" w:type="dxa"/>
            <w:noWrap/>
            <w:vAlign w:val="center"/>
          </w:tcPr>
          <w:p w14:paraId="54F768A8"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505</w:t>
            </w:r>
          </w:p>
        </w:tc>
        <w:tc>
          <w:tcPr>
            <w:tcW w:w="3654" w:type="dxa"/>
            <w:noWrap/>
            <w:vAlign w:val="bottom"/>
          </w:tcPr>
          <w:p w14:paraId="3276D28B"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Rive sud du lac de Neuchâtel</w:t>
            </w:r>
          </w:p>
        </w:tc>
        <w:tc>
          <w:tcPr>
            <w:tcW w:w="1418" w:type="dxa"/>
            <w:noWrap/>
            <w:vAlign w:val="center"/>
          </w:tcPr>
          <w:p w14:paraId="1377EC5A"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09/11/1990</w:t>
            </w:r>
          </w:p>
        </w:tc>
        <w:tc>
          <w:tcPr>
            <w:tcW w:w="1134" w:type="dxa"/>
            <w:noWrap/>
            <w:vAlign w:val="center"/>
          </w:tcPr>
          <w:p w14:paraId="7AB2E19A" w14:textId="491A0B99"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w:t>
            </w:r>
            <w:r w:rsidR="001B1E95">
              <w:rPr>
                <w:rFonts w:asciiTheme="minorHAnsi" w:hAnsiTheme="minorHAnsi" w:cs="Arial"/>
                <w:sz w:val="22"/>
                <w:szCs w:val="22"/>
                <w:lang w:val="fr-CA"/>
              </w:rPr>
              <w:t> 705,</w:t>
            </w:r>
            <w:r w:rsidRPr="007033C3">
              <w:rPr>
                <w:rFonts w:asciiTheme="minorHAnsi" w:hAnsiTheme="minorHAnsi" w:cs="Arial"/>
                <w:sz w:val="22"/>
                <w:szCs w:val="22"/>
                <w:lang w:val="fr-CA"/>
              </w:rPr>
              <w:t>89</w:t>
            </w:r>
          </w:p>
        </w:tc>
        <w:tc>
          <w:tcPr>
            <w:tcW w:w="1138" w:type="dxa"/>
            <w:vAlign w:val="center"/>
          </w:tcPr>
          <w:p w14:paraId="3B85D7E4" w14:textId="71F2C47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783AAB6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B6CEBBD" w14:textId="77777777" w:rsidR="00F21EBF" w:rsidRPr="007033C3" w:rsidRDefault="00F21EBF" w:rsidP="00C952E2">
            <w:pPr>
              <w:rPr>
                <w:rFonts w:asciiTheme="minorHAnsi" w:hAnsiTheme="minorHAnsi" w:cs="Arial"/>
                <w:sz w:val="22"/>
                <w:szCs w:val="22"/>
                <w:lang w:val="fr-CA"/>
              </w:rPr>
            </w:pPr>
            <w:r>
              <w:rPr>
                <w:rFonts w:asciiTheme="minorHAnsi" w:hAnsiTheme="minorHAnsi" w:cs="Arial"/>
                <w:sz w:val="22"/>
                <w:szCs w:val="22"/>
                <w:lang w:val="fr-CA"/>
              </w:rPr>
              <w:t>Tunisie</w:t>
            </w:r>
          </w:p>
        </w:tc>
        <w:tc>
          <w:tcPr>
            <w:tcW w:w="740" w:type="dxa"/>
            <w:noWrap/>
          </w:tcPr>
          <w:p w14:paraId="4C9C9D7B"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1697</w:t>
            </w:r>
          </w:p>
        </w:tc>
        <w:tc>
          <w:tcPr>
            <w:tcW w:w="3654" w:type="dxa"/>
            <w:noWrap/>
          </w:tcPr>
          <w:p w14:paraId="2F526036"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Bahiret el Bibane</w:t>
            </w:r>
          </w:p>
        </w:tc>
        <w:tc>
          <w:tcPr>
            <w:tcW w:w="1418" w:type="dxa"/>
            <w:noWrap/>
          </w:tcPr>
          <w:p w14:paraId="0641BA02"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07/11/2007</w:t>
            </w:r>
          </w:p>
        </w:tc>
        <w:tc>
          <w:tcPr>
            <w:tcW w:w="1134" w:type="dxa"/>
            <w:noWrap/>
          </w:tcPr>
          <w:p w14:paraId="22898FA8" w14:textId="1A2F7ACF"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39</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266</w:t>
            </w:r>
          </w:p>
        </w:tc>
        <w:tc>
          <w:tcPr>
            <w:tcW w:w="1138" w:type="dxa"/>
          </w:tcPr>
          <w:p w14:paraId="1258EAF6" w14:textId="5EA4B459"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00C54747"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DCF0FB8" w14:textId="77777777" w:rsidR="00F21EBF" w:rsidRPr="007033C3" w:rsidRDefault="00F21EBF" w:rsidP="006B711E">
            <w:pPr>
              <w:rPr>
                <w:rFonts w:asciiTheme="minorHAnsi" w:hAnsiTheme="minorHAnsi" w:cs="Arial"/>
                <w:sz w:val="22"/>
                <w:szCs w:val="22"/>
                <w:lang w:val="fr-CA"/>
              </w:rPr>
            </w:pPr>
            <w:r w:rsidRPr="007033C3">
              <w:rPr>
                <w:rFonts w:asciiTheme="minorHAnsi" w:hAnsiTheme="minorHAnsi" w:cs="Arial"/>
                <w:sz w:val="22"/>
                <w:szCs w:val="22"/>
                <w:lang w:val="fr-CA"/>
              </w:rPr>
              <w:t>Tunisi</w:t>
            </w:r>
            <w:r>
              <w:rPr>
                <w:rFonts w:asciiTheme="minorHAnsi" w:hAnsiTheme="minorHAnsi" w:cs="Arial"/>
                <w:sz w:val="22"/>
                <w:szCs w:val="22"/>
                <w:lang w:val="fr-CA"/>
              </w:rPr>
              <w:t>e</w:t>
            </w:r>
          </w:p>
        </w:tc>
        <w:tc>
          <w:tcPr>
            <w:tcW w:w="740" w:type="dxa"/>
            <w:noWrap/>
          </w:tcPr>
          <w:p w14:paraId="0B9AFC9C"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2220</w:t>
            </w:r>
          </w:p>
        </w:tc>
        <w:tc>
          <w:tcPr>
            <w:tcW w:w="3654" w:type="dxa"/>
            <w:noWrap/>
          </w:tcPr>
          <w:p w14:paraId="53D99C66"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Réserve naturelle de Saddine</w:t>
            </w:r>
          </w:p>
        </w:tc>
        <w:tc>
          <w:tcPr>
            <w:tcW w:w="1418" w:type="dxa"/>
            <w:noWrap/>
          </w:tcPr>
          <w:p w14:paraId="5E51E9F1"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02/02/2015</w:t>
            </w:r>
          </w:p>
        </w:tc>
        <w:tc>
          <w:tcPr>
            <w:tcW w:w="1134" w:type="dxa"/>
            <w:noWrap/>
          </w:tcPr>
          <w:p w14:paraId="0788AA2E" w14:textId="18F3A90F"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610</w:t>
            </w:r>
          </w:p>
        </w:tc>
        <w:tc>
          <w:tcPr>
            <w:tcW w:w="1138" w:type="dxa"/>
          </w:tcPr>
          <w:p w14:paraId="20F56235" w14:textId="0CEEB683"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36896111"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B4C0EDD" w14:textId="77777777" w:rsidR="00F21EBF" w:rsidRPr="007033C3" w:rsidRDefault="00F21EBF" w:rsidP="006B711E">
            <w:pPr>
              <w:rPr>
                <w:rFonts w:asciiTheme="minorHAnsi" w:hAnsiTheme="minorHAnsi" w:cs="Arial"/>
                <w:sz w:val="22"/>
                <w:szCs w:val="22"/>
                <w:lang w:val="fr-CA"/>
              </w:rPr>
            </w:pPr>
            <w:r w:rsidRPr="007033C3">
              <w:rPr>
                <w:rFonts w:asciiTheme="minorHAnsi" w:hAnsiTheme="minorHAnsi" w:cs="Arial"/>
                <w:sz w:val="22"/>
                <w:szCs w:val="22"/>
                <w:lang w:val="fr-CA"/>
              </w:rPr>
              <w:t>Tunisi</w:t>
            </w:r>
            <w:r>
              <w:rPr>
                <w:rFonts w:asciiTheme="minorHAnsi" w:hAnsiTheme="minorHAnsi" w:cs="Arial"/>
                <w:sz w:val="22"/>
                <w:szCs w:val="22"/>
                <w:lang w:val="fr-CA"/>
              </w:rPr>
              <w:t>e</w:t>
            </w:r>
          </w:p>
        </w:tc>
        <w:tc>
          <w:tcPr>
            <w:tcW w:w="740" w:type="dxa"/>
            <w:noWrap/>
          </w:tcPr>
          <w:p w14:paraId="1FE3043D"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1712</w:t>
            </w:r>
          </w:p>
        </w:tc>
        <w:tc>
          <w:tcPr>
            <w:tcW w:w="3654" w:type="dxa"/>
            <w:noWrap/>
          </w:tcPr>
          <w:p w14:paraId="63264FDE"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Sebkhet Sejoumi</w:t>
            </w:r>
          </w:p>
        </w:tc>
        <w:tc>
          <w:tcPr>
            <w:tcW w:w="1418" w:type="dxa"/>
            <w:noWrap/>
          </w:tcPr>
          <w:p w14:paraId="4FD2E694"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07/11/2007</w:t>
            </w:r>
          </w:p>
        </w:tc>
        <w:tc>
          <w:tcPr>
            <w:tcW w:w="1134" w:type="dxa"/>
            <w:noWrap/>
          </w:tcPr>
          <w:p w14:paraId="68E4A5B6" w14:textId="3A11EB99"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979</w:t>
            </w:r>
          </w:p>
        </w:tc>
        <w:tc>
          <w:tcPr>
            <w:tcW w:w="1138" w:type="dxa"/>
          </w:tcPr>
          <w:p w14:paraId="26B6312D" w14:textId="6ED8749F"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61112392" w14:textId="77777777" w:rsidTr="007412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5D9B39" w14:textId="77777777" w:rsidR="00F21EBF" w:rsidRPr="007033C3" w:rsidRDefault="00F21EBF" w:rsidP="006B711E">
            <w:pPr>
              <w:rPr>
                <w:rFonts w:asciiTheme="minorHAnsi" w:hAnsiTheme="minorHAnsi" w:cs="Arial"/>
                <w:sz w:val="22"/>
                <w:szCs w:val="22"/>
                <w:lang w:val="fr-CA"/>
              </w:rPr>
            </w:pPr>
            <w:r w:rsidRPr="007033C3">
              <w:rPr>
                <w:rFonts w:asciiTheme="minorHAnsi" w:hAnsiTheme="minorHAnsi" w:cs="Arial"/>
                <w:sz w:val="22"/>
                <w:szCs w:val="22"/>
                <w:lang w:val="fr-CA"/>
              </w:rPr>
              <w:t>Tunisi</w:t>
            </w:r>
            <w:r>
              <w:rPr>
                <w:rFonts w:asciiTheme="minorHAnsi" w:hAnsiTheme="minorHAnsi" w:cs="Arial"/>
                <w:sz w:val="22"/>
                <w:szCs w:val="22"/>
                <w:lang w:val="fr-CA"/>
              </w:rPr>
              <w:t>e</w:t>
            </w:r>
          </w:p>
        </w:tc>
        <w:tc>
          <w:tcPr>
            <w:tcW w:w="740" w:type="dxa"/>
            <w:noWrap/>
          </w:tcPr>
          <w:p w14:paraId="5518AF93" w14:textId="77777777" w:rsidR="00F21EBF" w:rsidRPr="007033C3" w:rsidRDefault="00F21EB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1713</w:t>
            </w:r>
          </w:p>
        </w:tc>
        <w:tc>
          <w:tcPr>
            <w:tcW w:w="3654" w:type="dxa"/>
            <w:noWrap/>
          </w:tcPr>
          <w:p w14:paraId="2F147A63" w14:textId="77777777" w:rsidR="00F21EBF" w:rsidRPr="007033C3" w:rsidRDefault="00F21EB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Sebkhet Soliman</w:t>
            </w:r>
          </w:p>
        </w:tc>
        <w:tc>
          <w:tcPr>
            <w:tcW w:w="1418" w:type="dxa"/>
            <w:noWrap/>
          </w:tcPr>
          <w:p w14:paraId="3FA7F597" w14:textId="77777777" w:rsidR="00F21EBF" w:rsidRPr="007033C3" w:rsidRDefault="00F21EB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07/11/2007</w:t>
            </w:r>
          </w:p>
        </w:tc>
        <w:tc>
          <w:tcPr>
            <w:tcW w:w="1134" w:type="dxa"/>
            <w:noWrap/>
          </w:tcPr>
          <w:p w14:paraId="29858297" w14:textId="77777777" w:rsidR="00F21EBF" w:rsidRPr="007033C3" w:rsidRDefault="00F21EB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880</w:t>
            </w:r>
          </w:p>
        </w:tc>
        <w:tc>
          <w:tcPr>
            <w:tcW w:w="1138" w:type="dxa"/>
          </w:tcPr>
          <w:p w14:paraId="01EFA171" w14:textId="51058A45" w:rsidR="00F21EBF" w:rsidRPr="007033C3" w:rsidRDefault="00A73E51"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r w:rsidR="00F21EBF" w:rsidRPr="007033C3" w14:paraId="2383229B" w14:textId="77777777" w:rsidTr="0074125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98E88BB" w14:textId="77777777" w:rsidR="00F21EBF" w:rsidRPr="007033C3" w:rsidRDefault="00F21EBF" w:rsidP="00C952E2">
            <w:pPr>
              <w:rPr>
                <w:rFonts w:asciiTheme="minorHAnsi" w:hAnsiTheme="minorHAnsi" w:cs="Arial"/>
                <w:sz w:val="22"/>
                <w:szCs w:val="22"/>
                <w:lang w:val="fr-CA"/>
              </w:rPr>
            </w:pPr>
            <w:r w:rsidRPr="007033C3">
              <w:rPr>
                <w:rFonts w:asciiTheme="minorHAnsi" w:hAnsiTheme="minorHAnsi" w:cs="Arial"/>
                <w:sz w:val="22"/>
                <w:szCs w:val="22"/>
                <w:lang w:val="fr-CA"/>
              </w:rPr>
              <w:t>Ukraine</w:t>
            </w:r>
          </w:p>
        </w:tc>
        <w:tc>
          <w:tcPr>
            <w:tcW w:w="740" w:type="dxa"/>
            <w:noWrap/>
          </w:tcPr>
          <w:p w14:paraId="1C2065F9" w14:textId="77777777" w:rsidR="00F21EBF" w:rsidRPr="007033C3" w:rsidRDefault="00F21EB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1402</w:t>
            </w:r>
          </w:p>
        </w:tc>
        <w:tc>
          <w:tcPr>
            <w:tcW w:w="3654" w:type="dxa"/>
            <w:noWrap/>
          </w:tcPr>
          <w:p w14:paraId="21F4B47C" w14:textId="77777777" w:rsidR="00F21EBF" w:rsidRPr="007033C3" w:rsidRDefault="00F21EB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Perebrody Peatlands</w:t>
            </w:r>
          </w:p>
        </w:tc>
        <w:tc>
          <w:tcPr>
            <w:tcW w:w="1418" w:type="dxa"/>
            <w:noWrap/>
          </w:tcPr>
          <w:p w14:paraId="43BCC746" w14:textId="77777777" w:rsidR="00F21EBF" w:rsidRPr="007033C3" w:rsidRDefault="00F21EB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29/07/2004</w:t>
            </w:r>
          </w:p>
        </w:tc>
        <w:tc>
          <w:tcPr>
            <w:tcW w:w="1134" w:type="dxa"/>
            <w:noWrap/>
          </w:tcPr>
          <w:p w14:paraId="3C35942F" w14:textId="6C70A356" w:rsidR="00F21EBF" w:rsidRPr="007033C3" w:rsidRDefault="00F21EB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sidRPr="007033C3">
              <w:rPr>
                <w:rFonts w:asciiTheme="minorHAnsi" w:hAnsiTheme="minorHAnsi" w:cs="Arial"/>
                <w:sz w:val="22"/>
                <w:szCs w:val="22"/>
                <w:lang w:val="fr-CA"/>
              </w:rPr>
              <w:t>12</w:t>
            </w:r>
            <w:r w:rsidR="001B1E95">
              <w:rPr>
                <w:rFonts w:asciiTheme="minorHAnsi" w:hAnsiTheme="minorHAnsi" w:cs="Arial"/>
                <w:sz w:val="22"/>
                <w:szCs w:val="22"/>
                <w:lang w:val="fr-CA"/>
              </w:rPr>
              <w:t xml:space="preserve"> </w:t>
            </w:r>
            <w:r w:rsidRPr="007033C3">
              <w:rPr>
                <w:rFonts w:asciiTheme="minorHAnsi" w:hAnsiTheme="minorHAnsi" w:cs="Arial"/>
                <w:sz w:val="22"/>
                <w:szCs w:val="22"/>
                <w:lang w:val="fr-CA"/>
              </w:rPr>
              <w:t>718</w:t>
            </w:r>
          </w:p>
        </w:tc>
        <w:tc>
          <w:tcPr>
            <w:tcW w:w="1138" w:type="dxa"/>
          </w:tcPr>
          <w:p w14:paraId="6E829B0D" w14:textId="0E0B8A84" w:rsidR="00F21EBF" w:rsidRPr="007033C3" w:rsidRDefault="00A73E51"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CA"/>
              </w:rPr>
            </w:pPr>
            <w:r>
              <w:rPr>
                <w:rFonts w:asciiTheme="minorHAnsi" w:hAnsiTheme="minorHAnsi" w:cs="Arial"/>
                <w:sz w:val="22"/>
                <w:szCs w:val="22"/>
                <w:lang w:val="fr-CA"/>
              </w:rPr>
              <w:t>Mis</w:t>
            </w:r>
            <w:r w:rsidR="004B0C35">
              <w:rPr>
                <w:rFonts w:asciiTheme="minorHAnsi" w:hAnsiTheme="minorHAnsi" w:cs="Arial"/>
                <w:sz w:val="22"/>
                <w:szCs w:val="22"/>
                <w:lang w:val="fr-CA"/>
              </w:rPr>
              <w:t xml:space="preserve"> à jour</w:t>
            </w:r>
          </w:p>
        </w:tc>
      </w:tr>
    </w:tbl>
    <w:p w14:paraId="756E1DBC" w14:textId="77777777" w:rsidR="003237C8" w:rsidRDefault="003237C8">
      <w:pPr>
        <w:rPr>
          <w:rFonts w:ascii="Garamond" w:hAnsi="Garamond"/>
          <w:color w:val="000000"/>
          <w:szCs w:val="24"/>
        </w:rPr>
      </w:pPr>
      <w:r>
        <w:rPr>
          <w:rFonts w:ascii="Garamond" w:hAnsi="Garamond"/>
          <w:color w:val="000000"/>
          <w:szCs w:val="24"/>
        </w:rPr>
        <w:br w:type="page"/>
      </w:r>
    </w:p>
    <w:p w14:paraId="0968ACD0" w14:textId="35B37D89" w:rsidR="00392804" w:rsidRPr="00F21EBF" w:rsidRDefault="0083010D" w:rsidP="00392804">
      <w:pPr>
        <w:tabs>
          <w:tab w:val="right" w:pos="9026"/>
        </w:tabs>
        <w:suppressAutoHyphens/>
        <w:rPr>
          <w:rFonts w:ascii="Calibri" w:hAnsi="Calibri"/>
          <w:b/>
          <w:color w:val="000000"/>
          <w:szCs w:val="24"/>
          <w:lang w:val="fr-CA"/>
        </w:rPr>
      </w:pPr>
      <w:r w:rsidRPr="00F21EBF">
        <w:rPr>
          <w:rFonts w:ascii="Calibri" w:hAnsi="Calibri"/>
          <w:b/>
          <w:color w:val="000000"/>
          <w:szCs w:val="24"/>
          <w:lang w:val="fr-CA"/>
        </w:rPr>
        <w:lastRenderedPageBreak/>
        <w:t>S</w:t>
      </w:r>
      <w:r w:rsidR="004B0C35">
        <w:rPr>
          <w:rFonts w:ascii="Calibri" w:hAnsi="Calibri"/>
          <w:b/>
          <w:color w:val="000000"/>
          <w:szCs w:val="24"/>
          <w:lang w:val="fr-CA"/>
        </w:rPr>
        <w:t>ous</w:t>
      </w:r>
      <w:r w:rsidRPr="00F21EBF">
        <w:rPr>
          <w:rFonts w:ascii="Calibri" w:hAnsi="Calibri"/>
          <w:b/>
          <w:color w:val="000000"/>
          <w:szCs w:val="24"/>
          <w:lang w:val="fr-CA"/>
        </w:rPr>
        <w:t>-annex</w:t>
      </w:r>
      <w:r w:rsidR="004B0C35">
        <w:rPr>
          <w:rFonts w:ascii="Calibri" w:hAnsi="Calibri"/>
          <w:b/>
          <w:color w:val="000000"/>
          <w:szCs w:val="24"/>
          <w:lang w:val="fr-CA"/>
        </w:rPr>
        <w:t>e</w:t>
      </w:r>
      <w:r w:rsidRPr="00F21EBF">
        <w:rPr>
          <w:rFonts w:ascii="Calibri" w:hAnsi="Calibri"/>
          <w:b/>
          <w:color w:val="000000"/>
          <w:szCs w:val="24"/>
          <w:lang w:val="fr-CA"/>
        </w:rPr>
        <w:t xml:space="preserve"> </w:t>
      </w:r>
      <w:r w:rsidR="00392804" w:rsidRPr="00F21EBF">
        <w:rPr>
          <w:rFonts w:ascii="Calibri" w:hAnsi="Calibri"/>
          <w:b/>
          <w:color w:val="000000"/>
          <w:szCs w:val="24"/>
          <w:lang w:val="fr-CA"/>
        </w:rPr>
        <w:t>3a</w:t>
      </w:r>
    </w:p>
    <w:p w14:paraId="0FBA586B" w14:textId="77777777" w:rsidR="00392804" w:rsidRPr="00F21EBF" w:rsidRDefault="00392804" w:rsidP="00392804">
      <w:pPr>
        <w:pStyle w:val="BodyText"/>
        <w:spacing w:after="0"/>
        <w:rPr>
          <w:rFonts w:ascii="Calibri" w:hAnsi="Calibri"/>
          <w:b/>
          <w:color w:val="000000"/>
          <w:lang w:val="fr-CA"/>
        </w:rPr>
      </w:pPr>
    </w:p>
    <w:p w14:paraId="7ADEC4D4" w14:textId="5BDBA568" w:rsidR="00392804" w:rsidRPr="004B0C35" w:rsidRDefault="004B0C35" w:rsidP="00392804">
      <w:pPr>
        <w:pStyle w:val="BodyText"/>
        <w:spacing w:after="0"/>
        <w:rPr>
          <w:rFonts w:ascii="Calibri" w:hAnsi="Calibri"/>
          <w:b/>
          <w:lang w:val="fr-CA"/>
        </w:rPr>
      </w:pPr>
      <w:r w:rsidRPr="004B0C35">
        <w:rPr>
          <w:rFonts w:ascii="Calibri" w:hAnsi="Calibri"/>
          <w:b/>
          <w:sz w:val="22"/>
          <w:szCs w:val="22"/>
          <w:lang w:val="fr-CA"/>
        </w:rPr>
        <w:t>Liste des 33 Sites Ramsar pour lesquels soit une FDR, soit une carte adéquate, n’a pas été soumise au Secrétariat depuis l’inscription, au 17 novembre 2017</w:t>
      </w:r>
    </w:p>
    <w:p w14:paraId="4F31EF8D" w14:textId="77777777" w:rsidR="00252D96" w:rsidRPr="00741252" w:rsidRDefault="00252D96" w:rsidP="00392804">
      <w:pPr>
        <w:pStyle w:val="BodyText"/>
        <w:spacing w:after="0"/>
        <w:rPr>
          <w:rFonts w:ascii="Calibri" w:hAnsi="Calibri"/>
          <w:sz w:val="22"/>
          <w:szCs w:val="22"/>
          <w:lang w:val="fr-FR"/>
        </w:rPr>
      </w:pPr>
    </w:p>
    <w:tbl>
      <w:tblPr>
        <w:tblW w:w="903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94"/>
        <w:gridCol w:w="943"/>
        <w:gridCol w:w="2922"/>
        <w:gridCol w:w="1687"/>
        <w:gridCol w:w="838"/>
        <w:gridCol w:w="955"/>
      </w:tblGrid>
      <w:tr w:rsidR="00252D96" w:rsidRPr="00F21EBF" w14:paraId="7C35443A" w14:textId="77777777" w:rsidTr="00C858DF">
        <w:trPr>
          <w:cantSplit/>
          <w:trHeight w:val="315"/>
          <w:tblHeader/>
        </w:trPr>
        <w:tc>
          <w:tcPr>
            <w:tcW w:w="1694" w:type="dxa"/>
            <w:tcBorders>
              <w:top w:val="single" w:sz="8" w:space="0" w:color="4F81BD"/>
              <w:bottom w:val="single" w:sz="8" w:space="0" w:color="4F81BD"/>
            </w:tcBorders>
            <w:shd w:val="clear" w:color="auto" w:fill="DBE5F1" w:themeFill="accent1" w:themeFillTint="33"/>
            <w:vAlign w:val="center"/>
          </w:tcPr>
          <w:p w14:paraId="49BFDBD9" w14:textId="616C4287" w:rsidR="00252D96" w:rsidRPr="00F21EBF" w:rsidRDefault="00F21EBF" w:rsidP="0084169E">
            <w:pPr>
              <w:jc w:val="cente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Pays</w:t>
            </w:r>
          </w:p>
        </w:tc>
        <w:tc>
          <w:tcPr>
            <w:tcW w:w="943" w:type="dxa"/>
            <w:tcBorders>
              <w:top w:val="single" w:sz="8" w:space="0" w:color="4F81BD"/>
              <w:bottom w:val="single" w:sz="8" w:space="0" w:color="4F81BD"/>
            </w:tcBorders>
            <w:shd w:val="clear" w:color="auto" w:fill="DBE5F1" w:themeFill="accent1" w:themeFillTint="33"/>
            <w:vAlign w:val="center"/>
          </w:tcPr>
          <w:p w14:paraId="6061F5B0" w14:textId="6FDD11BA" w:rsidR="00252D96" w:rsidRPr="00E70859" w:rsidRDefault="00E70859" w:rsidP="0084169E">
            <w:pPr>
              <w:jc w:val="center"/>
              <w:rPr>
                <w:rFonts w:asciiTheme="minorHAnsi" w:hAnsiTheme="minorHAnsi" w:cs="Calibri"/>
                <w:b/>
                <w:bCs/>
                <w:color w:val="000000"/>
                <w:sz w:val="22"/>
                <w:szCs w:val="22"/>
                <w:lang w:val="fr-CA"/>
              </w:rPr>
            </w:pPr>
            <w:r w:rsidRPr="00E70859">
              <w:rPr>
                <w:rFonts w:asciiTheme="minorHAnsi" w:hAnsiTheme="minorHAnsi" w:cs="Calibri"/>
                <w:b/>
                <w:bCs/>
                <w:color w:val="000000"/>
                <w:sz w:val="22"/>
                <w:szCs w:val="22"/>
                <w:lang w:val="fr-CA"/>
              </w:rPr>
              <w:t>Site N</w:t>
            </w:r>
            <w:r w:rsidRPr="00E70859">
              <w:rPr>
                <w:rFonts w:asciiTheme="minorHAnsi" w:hAnsiTheme="minorHAnsi" w:cs="Calibri"/>
                <w:b/>
                <w:bCs/>
                <w:color w:val="000000"/>
                <w:sz w:val="22"/>
                <w:szCs w:val="22"/>
                <w:vertAlign w:val="superscript"/>
                <w:lang w:val="fr-CA"/>
              </w:rPr>
              <w:t>o</w:t>
            </w:r>
          </w:p>
        </w:tc>
        <w:tc>
          <w:tcPr>
            <w:tcW w:w="2922" w:type="dxa"/>
            <w:tcBorders>
              <w:top w:val="single" w:sz="8" w:space="0" w:color="4F81BD"/>
              <w:bottom w:val="single" w:sz="8" w:space="0" w:color="4F81BD"/>
            </w:tcBorders>
            <w:shd w:val="clear" w:color="auto" w:fill="DBE5F1" w:themeFill="accent1" w:themeFillTint="33"/>
            <w:vAlign w:val="center"/>
          </w:tcPr>
          <w:p w14:paraId="291B4352" w14:textId="35DA8ABC" w:rsidR="00252D96" w:rsidRPr="00F21EBF" w:rsidRDefault="00F21EBF" w:rsidP="0084169E">
            <w:pPr>
              <w:jc w:val="cente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Nom du site</w:t>
            </w:r>
          </w:p>
        </w:tc>
        <w:tc>
          <w:tcPr>
            <w:tcW w:w="1687" w:type="dxa"/>
            <w:tcBorders>
              <w:top w:val="single" w:sz="8" w:space="0" w:color="4F81BD"/>
              <w:bottom w:val="single" w:sz="8" w:space="0" w:color="4F81BD"/>
            </w:tcBorders>
            <w:shd w:val="clear" w:color="auto" w:fill="DBE5F1" w:themeFill="accent1" w:themeFillTint="33"/>
            <w:vAlign w:val="center"/>
          </w:tcPr>
          <w:p w14:paraId="15F26739" w14:textId="756F33FD" w:rsidR="00252D96" w:rsidRPr="00F21EBF" w:rsidRDefault="00F21EBF" w:rsidP="0084169E">
            <w:pPr>
              <w:jc w:val="cente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Date d’inscription</w:t>
            </w:r>
          </w:p>
        </w:tc>
        <w:tc>
          <w:tcPr>
            <w:tcW w:w="838" w:type="dxa"/>
            <w:tcBorders>
              <w:top w:val="single" w:sz="8" w:space="0" w:color="4F81BD"/>
              <w:bottom w:val="single" w:sz="8" w:space="0" w:color="4F81BD"/>
            </w:tcBorders>
            <w:shd w:val="clear" w:color="auto" w:fill="DBE5F1" w:themeFill="accent1" w:themeFillTint="33"/>
            <w:vAlign w:val="center"/>
          </w:tcPr>
          <w:p w14:paraId="0F6EC5A9" w14:textId="6F0317C5" w:rsidR="00252D96" w:rsidRPr="00F21EBF" w:rsidRDefault="00E70859" w:rsidP="0084169E">
            <w:pPr>
              <w:jc w:val="cente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FDR</w:t>
            </w:r>
          </w:p>
        </w:tc>
        <w:tc>
          <w:tcPr>
            <w:tcW w:w="955" w:type="dxa"/>
            <w:tcBorders>
              <w:top w:val="single" w:sz="8" w:space="0" w:color="4F81BD"/>
              <w:bottom w:val="single" w:sz="8" w:space="0" w:color="4F81BD"/>
            </w:tcBorders>
            <w:shd w:val="clear" w:color="auto" w:fill="DBE5F1" w:themeFill="accent1" w:themeFillTint="33"/>
            <w:vAlign w:val="center"/>
          </w:tcPr>
          <w:p w14:paraId="27A1909B" w14:textId="600E21FD" w:rsidR="00252D96" w:rsidRPr="00F21EBF" w:rsidRDefault="00E70859" w:rsidP="0084169E">
            <w:pPr>
              <w:jc w:val="center"/>
              <w:rPr>
                <w:rFonts w:asciiTheme="minorHAnsi" w:hAnsiTheme="minorHAnsi" w:cs="Calibri"/>
                <w:b/>
                <w:bCs/>
                <w:color w:val="000000"/>
                <w:sz w:val="22"/>
                <w:szCs w:val="22"/>
                <w:lang w:val="fr-CA"/>
              </w:rPr>
            </w:pPr>
            <w:r>
              <w:rPr>
                <w:rFonts w:asciiTheme="minorHAnsi" w:hAnsiTheme="minorHAnsi" w:cs="Calibri"/>
                <w:b/>
                <w:bCs/>
                <w:color w:val="000000"/>
                <w:sz w:val="22"/>
                <w:szCs w:val="22"/>
                <w:lang w:val="fr-CA"/>
              </w:rPr>
              <w:t>Carte</w:t>
            </w:r>
          </w:p>
        </w:tc>
      </w:tr>
      <w:tr w:rsidR="00F21EBF" w:rsidRPr="00F21EBF" w14:paraId="533A38EC" w14:textId="77777777" w:rsidTr="00C858DF">
        <w:trPr>
          <w:cantSplit/>
          <w:trHeight w:val="315"/>
        </w:trPr>
        <w:tc>
          <w:tcPr>
            <w:tcW w:w="1694" w:type="dxa"/>
            <w:tcBorders>
              <w:top w:val="single" w:sz="8" w:space="0" w:color="4F81BD"/>
            </w:tcBorders>
          </w:tcPr>
          <w:p w14:paraId="660CA734"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Allemagne</w:t>
            </w:r>
          </w:p>
        </w:tc>
        <w:tc>
          <w:tcPr>
            <w:tcW w:w="943" w:type="dxa"/>
            <w:tcBorders>
              <w:top w:val="single" w:sz="8" w:space="0" w:color="4F81BD"/>
            </w:tcBorders>
          </w:tcPr>
          <w:p w14:paraId="0E775581"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174</w:t>
            </w:r>
          </w:p>
        </w:tc>
        <w:tc>
          <w:tcPr>
            <w:tcW w:w="2922" w:type="dxa"/>
            <w:tcBorders>
              <w:top w:val="single" w:sz="8" w:space="0" w:color="4F81BD"/>
            </w:tcBorders>
          </w:tcPr>
          <w:p w14:paraId="1317E0A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Unteres Odertal, Schwedt</w:t>
            </w:r>
          </w:p>
        </w:tc>
        <w:tc>
          <w:tcPr>
            <w:tcW w:w="1687" w:type="dxa"/>
            <w:tcBorders>
              <w:top w:val="single" w:sz="8" w:space="0" w:color="4F81BD"/>
            </w:tcBorders>
          </w:tcPr>
          <w:p w14:paraId="16120F48"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31/07/1978</w:t>
            </w:r>
          </w:p>
        </w:tc>
        <w:tc>
          <w:tcPr>
            <w:tcW w:w="838" w:type="dxa"/>
            <w:tcBorders>
              <w:top w:val="single" w:sz="8" w:space="0" w:color="4F81BD"/>
            </w:tcBorders>
          </w:tcPr>
          <w:p w14:paraId="4DE101DD"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tcBorders>
          </w:tcPr>
          <w:p w14:paraId="4C116AC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464907D" w14:textId="77777777" w:rsidTr="0084169E">
        <w:trPr>
          <w:cantSplit/>
          <w:trHeight w:val="315"/>
        </w:trPr>
        <w:tc>
          <w:tcPr>
            <w:tcW w:w="1694" w:type="dxa"/>
            <w:tcBorders>
              <w:top w:val="single" w:sz="8" w:space="0" w:color="4F81BD"/>
              <w:bottom w:val="single" w:sz="8" w:space="0" w:color="4F81BD"/>
            </w:tcBorders>
          </w:tcPr>
          <w:p w14:paraId="7BA68D66"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Allemagne</w:t>
            </w:r>
          </w:p>
        </w:tc>
        <w:tc>
          <w:tcPr>
            <w:tcW w:w="943" w:type="dxa"/>
            <w:tcBorders>
              <w:top w:val="single" w:sz="8" w:space="0" w:color="4F81BD"/>
              <w:bottom w:val="single" w:sz="8" w:space="0" w:color="4F81BD"/>
            </w:tcBorders>
          </w:tcPr>
          <w:p w14:paraId="3F8B6FD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175</w:t>
            </w:r>
          </w:p>
        </w:tc>
        <w:tc>
          <w:tcPr>
            <w:tcW w:w="2922" w:type="dxa"/>
            <w:tcBorders>
              <w:top w:val="single" w:sz="8" w:space="0" w:color="4F81BD"/>
              <w:bottom w:val="single" w:sz="8" w:space="0" w:color="4F81BD"/>
            </w:tcBorders>
          </w:tcPr>
          <w:p w14:paraId="634DCF89"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Peitzer Teichgebiet</w:t>
            </w:r>
          </w:p>
        </w:tc>
        <w:tc>
          <w:tcPr>
            <w:tcW w:w="1687" w:type="dxa"/>
            <w:tcBorders>
              <w:top w:val="single" w:sz="8" w:space="0" w:color="4F81BD"/>
              <w:bottom w:val="single" w:sz="8" w:space="0" w:color="4F81BD"/>
            </w:tcBorders>
          </w:tcPr>
          <w:p w14:paraId="3B1FAB7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31/07/1978</w:t>
            </w:r>
          </w:p>
        </w:tc>
        <w:tc>
          <w:tcPr>
            <w:tcW w:w="838" w:type="dxa"/>
            <w:tcBorders>
              <w:top w:val="single" w:sz="8" w:space="0" w:color="4F81BD"/>
              <w:bottom w:val="single" w:sz="8" w:space="0" w:color="4F81BD"/>
            </w:tcBorders>
          </w:tcPr>
          <w:p w14:paraId="4901AEE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609F900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7CD9A9C3" w14:textId="77777777" w:rsidTr="0084169E">
        <w:trPr>
          <w:cantSplit/>
          <w:trHeight w:val="315"/>
        </w:trPr>
        <w:tc>
          <w:tcPr>
            <w:tcW w:w="1694" w:type="dxa"/>
            <w:tcBorders>
              <w:top w:val="single" w:sz="8" w:space="0" w:color="4F81BD"/>
              <w:bottom w:val="single" w:sz="8" w:space="0" w:color="4F81BD"/>
            </w:tcBorders>
          </w:tcPr>
          <w:p w14:paraId="0107FD9B"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Azerbaïdjan</w:t>
            </w:r>
          </w:p>
        </w:tc>
        <w:tc>
          <w:tcPr>
            <w:tcW w:w="943" w:type="dxa"/>
            <w:tcBorders>
              <w:top w:val="single" w:sz="8" w:space="0" w:color="4F81BD"/>
              <w:bottom w:val="single" w:sz="8" w:space="0" w:color="4F81BD"/>
            </w:tcBorders>
          </w:tcPr>
          <w:p w14:paraId="2A98CFE4"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1075</w:t>
            </w:r>
          </w:p>
        </w:tc>
        <w:tc>
          <w:tcPr>
            <w:tcW w:w="2922" w:type="dxa"/>
            <w:tcBorders>
              <w:top w:val="single" w:sz="8" w:space="0" w:color="4F81BD"/>
              <w:bottom w:val="single" w:sz="8" w:space="0" w:color="4F81BD"/>
            </w:tcBorders>
          </w:tcPr>
          <w:p w14:paraId="436C3A9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Agh-Ghol</w:t>
            </w:r>
          </w:p>
        </w:tc>
        <w:tc>
          <w:tcPr>
            <w:tcW w:w="1687" w:type="dxa"/>
            <w:tcBorders>
              <w:top w:val="single" w:sz="8" w:space="0" w:color="4F81BD"/>
              <w:bottom w:val="single" w:sz="8" w:space="0" w:color="4F81BD"/>
            </w:tcBorders>
          </w:tcPr>
          <w:p w14:paraId="2A10934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21/05/2001</w:t>
            </w:r>
          </w:p>
        </w:tc>
        <w:tc>
          <w:tcPr>
            <w:tcW w:w="838" w:type="dxa"/>
            <w:tcBorders>
              <w:top w:val="single" w:sz="8" w:space="0" w:color="4F81BD"/>
              <w:bottom w:val="single" w:sz="8" w:space="0" w:color="4F81BD"/>
            </w:tcBorders>
          </w:tcPr>
          <w:p w14:paraId="58EDDF0E"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3893100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1B0B0B07" w14:textId="77777777" w:rsidTr="0084169E">
        <w:trPr>
          <w:cantSplit/>
          <w:trHeight w:val="315"/>
        </w:trPr>
        <w:tc>
          <w:tcPr>
            <w:tcW w:w="1694" w:type="dxa"/>
            <w:tcBorders>
              <w:bottom w:val="single" w:sz="4" w:space="0" w:color="4F81BD" w:themeColor="accent1"/>
            </w:tcBorders>
          </w:tcPr>
          <w:p w14:paraId="45528EE8"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Azerbaïdjan</w:t>
            </w:r>
          </w:p>
        </w:tc>
        <w:tc>
          <w:tcPr>
            <w:tcW w:w="943" w:type="dxa"/>
            <w:tcBorders>
              <w:bottom w:val="single" w:sz="4" w:space="0" w:color="4F81BD" w:themeColor="accent1"/>
            </w:tcBorders>
          </w:tcPr>
          <w:p w14:paraId="0B4137D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1076</w:t>
            </w:r>
          </w:p>
        </w:tc>
        <w:tc>
          <w:tcPr>
            <w:tcW w:w="2922" w:type="dxa"/>
            <w:tcBorders>
              <w:bottom w:val="single" w:sz="4" w:space="0" w:color="4F81BD" w:themeColor="accent1"/>
            </w:tcBorders>
          </w:tcPr>
          <w:p w14:paraId="6009147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Ghizil-Agaj</w:t>
            </w:r>
          </w:p>
        </w:tc>
        <w:tc>
          <w:tcPr>
            <w:tcW w:w="1687" w:type="dxa"/>
            <w:tcBorders>
              <w:bottom w:val="single" w:sz="4" w:space="0" w:color="4F81BD" w:themeColor="accent1"/>
            </w:tcBorders>
          </w:tcPr>
          <w:p w14:paraId="57630AB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21/05/2001</w:t>
            </w:r>
          </w:p>
        </w:tc>
        <w:tc>
          <w:tcPr>
            <w:tcW w:w="838" w:type="dxa"/>
            <w:tcBorders>
              <w:bottom w:val="single" w:sz="4" w:space="0" w:color="4F81BD" w:themeColor="accent1"/>
            </w:tcBorders>
          </w:tcPr>
          <w:p w14:paraId="0DA0225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bottom w:val="single" w:sz="4" w:space="0" w:color="4F81BD" w:themeColor="accent1"/>
            </w:tcBorders>
          </w:tcPr>
          <w:p w14:paraId="53526575"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3504F129" w14:textId="77777777" w:rsidTr="0084169E">
        <w:trPr>
          <w:cantSplit/>
          <w:trHeight w:val="315"/>
        </w:trPr>
        <w:tc>
          <w:tcPr>
            <w:tcW w:w="1694" w:type="dxa"/>
            <w:tcBorders>
              <w:top w:val="single" w:sz="4" w:space="0" w:color="4F81BD"/>
              <w:bottom w:val="single" w:sz="8" w:space="0" w:color="4F81BD"/>
            </w:tcBorders>
          </w:tcPr>
          <w:p w14:paraId="11B2D700"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Arial"/>
                <w:b/>
                <w:sz w:val="22"/>
                <w:szCs w:val="22"/>
                <w:lang w:val="fr-CA"/>
              </w:rPr>
              <w:t>Djibouti</w:t>
            </w:r>
          </w:p>
        </w:tc>
        <w:tc>
          <w:tcPr>
            <w:tcW w:w="943" w:type="dxa"/>
            <w:tcBorders>
              <w:top w:val="single" w:sz="4" w:space="0" w:color="4F81BD"/>
              <w:bottom w:val="single" w:sz="8" w:space="0" w:color="4F81BD"/>
            </w:tcBorders>
          </w:tcPr>
          <w:p w14:paraId="14EECB1B"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Arial"/>
                <w:sz w:val="22"/>
                <w:szCs w:val="22"/>
                <w:lang w:val="fr-CA"/>
              </w:rPr>
              <w:t>1239</w:t>
            </w:r>
          </w:p>
        </w:tc>
        <w:tc>
          <w:tcPr>
            <w:tcW w:w="2922" w:type="dxa"/>
            <w:tcBorders>
              <w:top w:val="single" w:sz="4" w:space="0" w:color="4F81BD"/>
              <w:bottom w:val="single" w:sz="8" w:space="0" w:color="4F81BD"/>
            </w:tcBorders>
          </w:tcPr>
          <w:p w14:paraId="27F295D0"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Arial"/>
                <w:sz w:val="22"/>
                <w:szCs w:val="22"/>
                <w:lang w:val="fr-CA"/>
              </w:rPr>
              <w:t>Haramous-Loyada</w:t>
            </w:r>
          </w:p>
        </w:tc>
        <w:tc>
          <w:tcPr>
            <w:tcW w:w="1687" w:type="dxa"/>
            <w:tcBorders>
              <w:top w:val="single" w:sz="4" w:space="0" w:color="4F81BD"/>
              <w:bottom w:val="single" w:sz="8" w:space="0" w:color="4F81BD"/>
            </w:tcBorders>
          </w:tcPr>
          <w:p w14:paraId="206A1F9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22/03/2003</w:t>
            </w:r>
          </w:p>
        </w:tc>
        <w:tc>
          <w:tcPr>
            <w:tcW w:w="838" w:type="dxa"/>
            <w:tcBorders>
              <w:top w:val="single" w:sz="4" w:space="0" w:color="4F81BD"/>
              <w:bottom w:val="single" w:sz="8" w:space="0" w:color="4F81BD"/>
            </w:tcBorders>
          </w:tcPr>
          <w:p w14:paraId="224A7AD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4" w:space="0" w:color="4F81BD"/>
              <w:bottom w:val="single" w:sz="8" w:space="0" w:color="4F81BD"/>
            </w:tcBorders>
          </w:tcPr>
          <w:p w14:paraId="1E581AB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9882C86" w14:textId="77777777" w:rsidTr="0084169E">
        <w:trPr>
          <w:cantSplit/>
          <w:trHeight w:val="315"/>
        </w:trPr>
        <w:tc>
          <w:tcPr>
            <w:tcW w:w="1694" w:type="dxa"/>
            <w:tcBorders>
              <w:top w:val="single" w:sz="8" w:space="0" w:color="4F81BD"/>
              <w:bottom w:val="single" w:sz="8" w:space="0" w:color="4F81BD"/>
            </w:tcBorders>
          </w:tcPr>
          <w:p w14:paraId="19A48B36"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France</w:t>
            </w:r>
          </w:p>
        </w:tc>
        <w:tc>
          <w:tcPr>
            <w:tcW w:w="943" w:type="dxa"/>
            <w:tcBorders>
              <w:top w:val="single" w:sz="8" w:space="0" w:color="4F81BD"/>
              <w:bottom w:val="single" w:sz="8" w:space="0" w:color="4F81BD"/>
            </w:tcBorders>
          </w:tcPr>
          <w:p w14:paraId="587D5DD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346</w:t>
            </w:r>
          </w:p>
        </w:tc>
        <w:tc>
          <w:tcPr>
            <w:tcW w:w="2922" w:type="dxa"/>
            <w:tcBorders>
              <w:top w:val="single" w:sz="8" w:space="0" w:color="4F81BD"/>
              <w:bottom w:val="single" w:sz="8" w:space="0" w:color="4F81BD"/>
            </w:tcBorders>
          </w:tcPr>
          <w:p w14:paraId="5C872A3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Camargue</w:t>
            </w:r>
          </w:p>
        </w:tc>
        <w:tc>
          <w:tcPr>
            <w:tcW w:w="1687" w:type="dxa"/>
            <w:tcBorders>
              <w:top w:val="single" w:sz="8" w:space="0" w:color="4F81BD"/>
              <w:bottom w:val="single" w:sz="8" w:space="0" w:color="4F81BD"/>
            </w:tcBorders>
          </w:tcPr>
          <w:p w14:paraId="486CA4D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01/12/1986</w:t>
            </w:r>
          </w:p>
        </w:tc>
        <w:tc>
          <w:tcPr>
            <w:tcW w:w="838" w:type="dxa"/>
            <w:tcBorders>
              <w:top w:val="single" w:sz="8" w:space="0" w:color="4F81BD"/>
              <w:bottom w:val="single" w:sz="8" w:space="0" w:color="4F81BD"/>
            </w:tcBorders>
          </w:tcPr>
          <w:p w14:paraId="0AFD239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2C4B8DB5"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DC3851A" w14:textId="77777777" w:rsidTr="0084169E">
        <w:trPr>
          <w:cantSplit/>
          <w:trHeight w:val="315"/>
        </w:trPr>
        <w:tc>
          <w:tcPr>
            <w:tcW w:w="1694" w:type="dxa"/>
            <w:tcBorders>
              <w:top w:val="single" w:sz="8" w:space="0" w:color="4F81BD"/>
              <w:bottom w:val="single" w:sz="8" w:space="0" w:color="4F81BD"/>
            </w:tcBorders>
          </w:tcPr>
          <w:p w14:paraId="2820ED5E"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France</w:t>
            </w:r>
          </w:p>
        </w:tc>
        <w:tc>
          <w:tcPr>
            <w:tcW w:w="943" w:type="dxa"/>
            <w:tcBorders>
              <w:top w:val="single" w:sz="8" w:space="0" w:color="4F81BD"/>
              <w:bottom w:val="single" w:sz="8" w:space="0" w:color="4F81BD"/>
            </w:tcBorders>
          </w:tcPr>
          <w:p w14:paraId="123EFD14"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786</w:t>
            </w:r>
          </w:p>
        </w:tc>
        <w:tc>
          <w:tcPr>
            <w:tcW w:w="2922" w:type="dxa"/>
            <w:tcBorders>
              <w:top w:val="single" w:sz="8" w:space="0" w:color="4F81BD"/>
              <w:bottom w:val="single" w:sz="8" w:space="0" w:color="4F81BD"/>
            </w:tcBorders>
          </w:tcPr>
          <w:p w14:paraId="157F9826"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La Petite Camargue</w:t>
            </w:r>
          </w:p>
        </w:tc>
        <w:tc>
          <w:tcPr>
            <w:tcW w:w="1687" w:type="dxa"/>
            <w:tcBorders>
              <w:top w:val="single" w:sz="8" w:space="0" w:color="4F81BD"/>
              <w:bottom w:val="single" w:sz="8" w:space="0" w:color="4F81BD"/>
            </w:tcBorders>
          </w:tcPr>
          <w:p w14:paraId="5AFC9FE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08/01/1996</w:t>
            </w:r>
          </w:p>
        </w:tc>
        <w:tc>
          <w:tcPr>
            <w:tcW w:w="838" w:type="dxa"/>
            <w:tcBorders>
              <w:top w:val="single" w:sz="8" w:space="0" w:color="4F81BD"/>
              <w:bottom w:val="single" w:sz="8" w:space="0" w:color="4F81BD"/>
            </w:tcBorders>
          </w:tcPr>
          <w:p w14:paraId="288F404E"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1AA2AC95"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1FB59CA8" w14:textId="77777777" w:rsidTr="0084169E">
        <w:trPr>
          <w:cantSplit/>
          <w:trHeight w:val="315"/>
        </w:trPr>
        <w:tc>
          <w:tcPr>
            <w:tcW w:w="1694" w:type="dxa"/>
          </w:tcPr>
          <w:p w14:paraId="00D62066"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Inde</w:t>
            </w:r>
          </w:p>
        </w:tc>
        <w:tc>
          <w:tcPr>
            <w:tcW w:w="943" w:type="dxa"/>
          </w:tcPr>
          <w:p w14:paraId="31A5966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463</w:t>
            </w:r>
          </w:p>
        </w:tc>
        <w:tc>
          <w:tcPr>
            <w:tcW w:w="2922" w:type="dxa"/>
          </w:tcPr>
          <w:p w14:paraId="388729A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Loktak Lake</w:t>
            </w:r>
          </w:p>
        </w:tc>
        <w:tc>
          <w:tcPr>
            <w:tcW w:w="1687" w:type="dxa"/>
          </w:tcPr>
          <w:p w14:paraId="3456FC2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23/03/1990</w:t>
            </w:r>
          </w:p>
        </w:tc>
        <w:tc>
          <w:tcPr>
            <w:tcW w:w="838" w:type="dxa"/>
          </w:tcPr>
          <w:p w14:paraId="081315D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Pr>
          <w:p w14:paraId="5F38C39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10B3B890" w14:textId="77777777" w:rsidTr="0084169E">
        <w:trPr>
          <w:cantSplit/>
          <w:trHeight w:val="315"/>
        </w:trPr>
        <w:tc>
          <w:tcPr>
            <w:tcW w:w="1694" w:type="dxa"/>
            <w:tcBorders>
              <w:top w:val="single" w:sz="8" w:space="0" w:color="4F81BD"/>
              <w:bottom w:val="single" w:sz="8" w:space="0" w:color="4F81BD"/>
            </w:tcBorders>
          </w:tcPr>
          <w:p w14:paraId="1547901B"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Inde</w:t>
            </w:r>
          </w:p>
        </w:tc>
        <w:tc>
          <w:tcPr>
            <w:tcW w:w="943" w:type="dxa"/>
            <w:tcBorders>
              <w:top w:val="single" w:sz="8" w:space="0" w:color="4F81BD"/>
              <w:bottom w:val="single" w:sz="8" w:space="0" w:color="4F81BD"/>
            </w:tcBorders>
          </w:tcPr>
          <w:p w14:paraId="757022B0"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464</w:t>
            </w:r>
          </w:p>
        </w:tc>
        <w:tc>
          <w:tcPr>
            <w:tcW w:w="2922" w:type="dxa"/>
            <w:tcBorders>
              <w:top w:val="single" w:sz="8" w:space="0" w:color="4F81BD"/>
              <w:bottom w:val="single" w:sz="8" w:space="0" w:color="4F81BD"/>
            </w:tcBorders>
          </w:tcPr>
          <w:p w14:paraId="69EFB3B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Sambhar Lake</w:t>
            </w:r>
          </w:p>
        </w:tc>
        <w:tc>
          <w:tcPr>
            <w:tcW w:w="1687" w:type="dxa"/>
            <w:tcBorders>
              <w:top w:val="single" w:sz="8" w:space="0" w:color="4F81BD"/>
              <w:bottom w:val="single" w:sz="8" w:space="0" w:color="4F81BD"/>
            </w:tcBorders>
          </w:tcPr>
          <w:p w14:paraId="2BCD93F3"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23/03/1990</w:t>
            </w:r>
          </w:p>
        </w:tc>
        <w:tc>
          <w:tcPr>
            <w:tcW w:w="838" w:type="dxa"/>
            <w:tcBorders>
              <w:top w:val="single" w:sz="8" w:space="0" w:color="4F81BD"/>
              <w:bottom w:val="single" w:sz="8" w:space="0" w:color="4F81BD"/>
            </w:tcBorders>
          </w:tcPr>
          <w:p w14:paraId="08B1946B"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1F9776C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581BB9BD" w14:textId="77777777" w:rsidTr="0084169E">
        <w:trPr>
          <w:cantSplit/>
          <w:trHeight w:val="315"/>
        </w:trPr>
        <w:tc>
          <w:tcPr>
            <w:tcW w:w="1694" w:type="dxa"/>
            <w:tcBorders>
              <w:top w:val="single" w:sz="8" w:space="0" w:color="4F81BD"/>
              <w:bottom w:val="single" w:sz="8" w:space="0" w:color="4F81BD"/>
            </w:tcBorders>
          </w:tcPr>
          <w:p w14:paraId="59BC15BF"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Iran, République islamique d’</w:t>
            </w:r>
          </w:p>
        </w:tc>
        <w:tc>
          <w:tcPr>
            <w:tcW w:w="943" w:type="dxa"/>
            <w:tcBorders>
              <w:top w:val="single" w:sz="8" w:space="0" w:color="4F81BD"/>
              <w:bottom w:val="single" w:sz="8" w:space="0" w:color="4F81BD"/>
            </w:tcBorders>
          </w:tcPr>
          <w:p w14:paraId="1F9B2B6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39</w:t>
            </w:r>
          </w:p>
        </w:tc>
        <w:tc>
          <w:tcPr>
            <w:tcW w:w="2922" w:type="dxa"/>
            <w:tcBorders>
              <w:top w:val="single" w:sz="8" w:space="0" w:color="4F81BD"/>
              <w:bottom w:val="single" w:sz="8" w:space="0" w:color="4F81BD"/>
            </w:tcBorders>
          </w:tcPr>
          <w:p w14:paraId="1EDC3721" w14:textId="77777777" w:rsidR="00F21EBF" w:rsidRPr="00741252" w:rsidRDefault="00F21EBF" w:rsidP="0084169E">
            <w:pPr>
              <w:rPr>
                <w:rFonts w:asciiTheme="minorHAnsi" w:hAnsiTheme="minorHAnsi" w:cs="Calibri"/>
                <w:color w:val="000000"/>
                <w:sz w:val="22"/>
                <w:szCs w:val="22"/>
              </w:rPr>
            </w:pPr>
            <w:r w:rsidRPr="00741252">
              <w:rPr>
                <w:rFonts w:asciiTheme="minorHAnsi" w:hAnsiTheme="minorHAnsi" w:cs="Calibri"/>
                <w:color w:val="000000"/>
                <w:sz w:val="22"/>
                <w:szCs w:val="22"/>
              </w:rPr>
              <w:t>Neyriz Lakes and Kamjan Marshes</w:t>
            </w:r>
          </w:p>
        </w:tc>
        <w:tc>
          <w:tcPr>
            <w:tcW w:w="1687" w:type="dxa"/>
            <w:tcBorders>
              <w:top w:val="single" w:sz="8" w:space="0" w:color="4F81BD"/>
              <w:bottom w:val="single" w:sz="8" w:space="0" w:color="4F81BD"/>
            </w:tcBorders>
          </w:tcPr>
          <w:p w14:paraId="013BAF6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23/06/1975</w:t>
            </w:r>
          </w:p>
        </w:tc>
        <w:tc>
          <w:tcPr>
            <w:tcW w:w="838" w:type="dxa"/>
            <w:tcBorders>
              <w:top w:val="single" w:sz="8" w:space="0" w:color="4F81BD"/>
              <w:bottom w:val="single" w:sz="8" w:space="0" w:color="4F81BD"/>
            </w:tcBorders>
          </w:tcPr>
          <w:p w14:paraId="69C3CD2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17A2B58E"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245C7A0D" w14:textId="77777777" w:rsidTr="0084169E">
        <w:trPr>
          <w:cantSplit/>
          <w:trHeight w:val="315"/>
        </w:trPr>
        <w:tc>
          <w:tcPr>
            <w:tcW w:w="1694" w:type="dxa"/>
            <w:tcBorders>
              <w:top w:val="single" w:sz="8" w:space="0" w:color="4F81BD"/>
              <w:bottom w:val="single" w:sz="8" w:space="0" w:color="4F81BD"/>
            </w:tcBorders>
          </w:tcPr>
          <w:p w14:paraId="3AB1677E"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Iran, République islamique d’</w:t>
            </w:r>
          </w:p>
        </w:tc>
        <w:tc>
          <w:tcPr>
            <w:tcW w:w="943" w:type="dxa"/>
            <w:tcBorders>
              <w:top w:val="single" w:sz="8" w:space="0" w:color="4F81BD"/>
              <w:bottom w:val="single" w:sz="8" w:space="0" w:color="4F81BD"/>
            </w:tcBorders>
          </w:tcPr>
          <w:p w14:paraId="42DC32D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42</w:t>
            </w:r>
          </w:p>
        </w:tc>
        <w:tc>
          <w:tcPr>
            <w:tcW w:w="2922" w:type="dxa"/>
            <w:tcBorders>
              <w:top w:val="single" w:sz="8" w:space="0" w:color="4F81BD"/>
              <w:bottom w:val="single" w:sz="8" w:space="0" w:color="4F81BD"/>
            </w:tcBorders>
          </w:tcPr>
          <w:p w14:paraId="1496B1A1" w14:textId="77777777" w:rsidR="00F21EBF" w:rsidRPr="00741252" w:rsidRDefault="00F21EBF" w:rsidP="0084169E">
            <w:pPr>
              <w:rPr>
                <w:rFonts w:asciiTheme="minorHAnsi" w:hAnsiTheme="minorHAnsi" w:cs="Calibri"/>
                <w:color w:val="000000"/>
                <w:sz w:val="22"/>
                <w:szCs w:val="22"/>
                <w:lang w:val="es-ES"/>
              </w:rPr>
            </w:pPr>
            <w:r w:rsidRPr="00741252">
              <w:rPr>
                <w:rFonts w:asciiTheme="minorHAnsi" w:hAnsiTheme="minorHAnsi" w:cs="Calibri"/>
                <w:color w:val="000000"/>
                <w:sz w:val="22"/>
                <w:szCs w:val="22"/>
                <w:lang w:val="es-ES"/>
              </w:rPr>
              <w:t>Hamun-e- Saberi and Hamun-e-Helmand</w:t>
            </w:r>
          </w:p>
        </w:tc>
        <w:tc>
          <w:tcPr>
            <w:tcW w:w="1687" w:type="dxa"/>
            <w:tcBorders>
              <w:top w:val="single" w:sz="8" w:space="0" w:color="4F81BD"/>
              <w:bottom w:val="single" w:sz="8" w:space="0" w:color="4F81BD"/>
            </w:tcBorders>
          </w:tcPr>
          <w:p w14:paraId="7429335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23/06/1975</w:t>
            </w:r>
          </w:p>
        </w:tc>
        <w:tc>
          <w:tcPr>
            <w:tcW w:w="838" w:type="dxa"/>
            <w:tcBorders>
              <w:top w:val="single" w:sz="8" w:space="0" w:color="4F81BD"/>
              <w:bottom w:val="single" w:sz="8" w:space="0" w:color="4F81BD"/>
            </w:tcBorders>
          </w:tcPr>
          <w:p w14:paraId="6BA2B5B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5C222118"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17050660" w14:textId="77777777" w:rsidTr="0084169E">
        <w:trPr>
          <w:cantSplit/>
          <w:trHeight w:val="315"/>
        </w:trPr>
        <w:tc>
          <w:tcPr>
            <w:tcW w:w="1694" w:type="dxa"/>
          </w:tcPr>
          <w:p w14:paraId="0AC30085"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Irlande</w:t>
            </w:r>
          </w:p>
        </w:tc>
        <w:tc>
          <w:tcPr>
            <w:tcW w:w="943" w:type="dxa"/>
          </w:tcPr>
          <w:p w14:paraId="75F79FD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840</w:t>
            </w:r>
          </w:p>
        </w:tc>
        <w:tc>
          <w:tcPr>
            <w:tcW w:w="2922" w:type="dxa"/>
          </w:tcPr>
          <w:p w14:paraId="37BBFDC8"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Bannow Bay</w:t>
            </w:r>
          </w:p>
        </w:tc>
        <w:tc>
          <w:tcPr>
            <w:tcW w:w="1687" w:type="dxa"/>
          </w:tcPr>
          <w:p w14:paraId="4203B31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11/06/1996</w:t>
            </w:r>
          </w:p>
        </w:tc>
        <w:tc>
          <w:tcPr>
            <w:tcW w:w="838" w:type="dxa"/>
          </w:tcPr>
          <w:p w14:paraId="22FAD74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Pr>
          <w:p w14:paraId="0C2232D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7115CE3D" w14:textId="77777777" w:rsidTr="0084169E">
        <w:trPr>
          <w:cantSplit/>
          <w:trHeight w:val="315"/>
        </w:trPr>
        <w:tc>
          <w:tcPr>
            <w:tcW w:w="1694" w:type="dxa"/>
            <w:tcBorders>
              <w:top w:val="single" w:sz="8" w:space="0" w:color="4F81BD"/>
              <w:bottom w:val="single" w:sz="8" w:space="0" w:color="4F81BD"/>
            </w:tcBorders>
          </w:tcPr>
          <w:p w14:paraId="36D2410E"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Irlande</w:t>
            </w:r>
          </w:p>
        </w:tc>
        <w:tc>
          <w:tcPr>
            <w:tcW w:w="943" w:type="dxa"/>
            <w:tcBorders>
              <w:top w:val="single" w:sz="8" w:space="0" w:color="4F81BD"/>
              <w:bottom w:val="single" w:sz="8" w:space="0" w:color="4F81BD"/>
            </w:tcBorders>
          </w:tcPr>
          <w:p w14:paraId="3B16880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841</w:t>
            </w:r>
          </w:p>
        </w:tc>
        <w:tc>
          <w:tcPr>
            <w:tcW w:w="2922" w:type="dxa"/>
            <w:tcBorders>
              <w:top w:val="single" w:sz="8" w:space="0" w:color="4F81BD"/>
              <w:bottom w:val="single" w:sz="8" w:space="0" w:color="4F81BD"/>
            </w:tcBorders>
          </w:tcPr>
          <w:p w14:paraId="6A6E7659"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Trawbreaga Bay</w:t>
            </w:r>
          </w:p>
        </w:tc>
        <w:tc>
          <w:tcPr>
            <w:tcW w:w="1687" w:type="dxa"/>
            <w:tcBorders>
              <w:top w:val="single" w:sz="8" w:space="0" w:color="4F81BD"/>
              <w:bottom w:val="single" w:sz="8" w:space="0" w:color="4F81BD"/>
            </w:tcBorders>
          </w:tcPr>
          <w:p w14:paraId="2ABF187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11/06/1996</w:t>
            </w:r>
          </w:p>
        </w:tc>
        <w:tc>
          <w:tcPr>
            <w:tcW w:w="838" w:type="dxa"/>
            <w:tcBorders>
              <w:top w:val="single" w:sz="8" w:space="0" w:color="4F81BD"/>
              <w:bottom w:val="single" w:sz="8" w:space="0" w:color="4F81BD"/>
            </w:tcBorders>
          </w:tcPr>
          <w:p w14:paraId="00194DF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65CFD471"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r>
      <w:tr w:rsidR="00F21EBF" w:rsidRPr="00F21EBF" w14:paraId="1F72D427" w14:textId="77777777" w:rsidTr="0084169E">
        <w:trPr>
          <w:cantSplit/>
          <w:trHeight w:val="315"/>
        </w:trPr>
        <w:tc>
          <w:tcPr>
            <w:tcW w:w="1694" w:type="dxa"/>
          </w:tcPr>
          <w:p w14:paraId="6C95E3CF"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Irlande</w:t>
            </w:r>
          </w:p>
        </w:tc>
        <w:tc>
          <w:tcPr>
            <w:tcW w:w="943" w:type="dxa"/>
          </w:tcPr>
          <w:p w14:paraId="4D515A6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842</w:t>
            </w:r>
          </w:p>
        </w:tc>
        <w:tc>
          <w:tcPr>
            <w:tcW w:w="2922" w:type="dxa"/>
          </w:tcPr>
          <w:p w14:paraId="450547E1"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Cummeen Strand</w:t>
            </w:r>
          </w:p>
        </w:tc>
        <w:tc>
          <w:tcPr>
            <w:tcW w:w="1687" w:type="dxa"/>
          </w:tcPr>
          <w:p w14:paraId="76A35A4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11/06/1996</w:t>
            </w:r>
          </w:p>
        </w:tc>
        <w:tc>
          <w:tcPr>
            <w:tcW w:w="838" w:type="dxa"/>
          </w:tcPr>
          <w:p w14:paraId="73CA4F7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Pr>
          <w:p w14:paraId="3356AE8B"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r>
      <w:tr w:rsidR="00F21EBF" w:rsidRPr="00F21EBF" w14:paraId="7E998B11" w14:textId="77777777" w:rsidTr="0084169E">
        <w:trPr>
          <w:cantSplit/>
          <w:trHeight w:val="315"/>
        </w:trPr>
        <w:tc>
          <w:tcPr>
            <w:tcW w:w="1694" w:type="dxa"/>
            <w:tcBorders>
              <w:top w:val="single" w:sz="8" w:space="0" w:color="4F81BD"/>
              <w:bottom w:val="single" w:sz="8" w:space="0" w:color="4F81BD"/>
            </w:tcBorders>
          </w:tcPr>
          <w:p w14:paraId="1341A4DA"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Kazakhstan</w:t>
            </w:r>
          </w:p>
        </w:tc>
        <w:tc>
          <w:tcPr>
            <w:tcW w:w="943" w:type="dxa"/>
            <w:tcBorders>
              <w:top w:val="single" w:sz="8" w:space="0" w:color="4F81BD"/>
              <w:bottom w:val="single" w:sz="8" w:space="0" w:color="4F81BD"/>
            </w:tcBorders>
          </w:tcPr>
          <w:p w14:paraId="585DFA0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w:t>
            </w:r>
          </w:p>
        </w:tc>
        <w:tc>
          <w:tcPr>
            <w:tcW w:w="2922" w:type="dxa"/>
            <w:tcBorders>
              <w:top w:val="single" w:sz="8" w:space="0" w:color="4F81BD"/>
              <w:bottom w:val="single" w:sz="8" w:space="0" w:color="4F81BD"/>
            </w:tcBorders>
          </w:tcPr>
          <w:p w14:paraId="284D357C" w14:textId="77777777" w:rsidR="00F21EBF" w:rsidRPr="00741252" w:rsidRDefault="00F21EBF" w:rsidP="0084169E">
            <w:pPr>
              <w:rPr>
                <w:rFonts w:asciiTheme="minorHAnsi" w:hAnsiTheme="minorHAnsi" w:cs="Calibri"/>
                <w:color w:val="000000"/>
                <w:sz w:val="22"/>
                <w:szCs w:val="22"/>
              </w:rPr>
            </w:pPr>
            <w:r w:rsidRPr="00741252">
              <w:rPr>
                <w:rFonts w:asciiTheme="minorHAnsi" w:hAnsiTheme="minorHAnsi" w:cs="Calibri"/>
                <w:color w:val="000000"/>
                <w:sz w:val="22"/>
                <w:szCs w:val="22"/>
              </w:rPr>
              <w:t>Lakes of the lower Turgay and Irgiz</w:t>
            </w:r>
          </w:p>
        </w:tc>
        <w:tc>
          <w:tcPr>
            <w:tcW w:w="1687" w:type="dxa"/>
            <w:tcBorders>
              <w:top w:val="single" w:sz="8" w:space="0" w:color="4F81BD"/>
              <w:bottom w:val="single" w:sz="8" w:space="0" w:color="4F81BD"/>
            </w:tcBorders>
          </w:tcPr>
          <w:p w14:paraId="35099B35"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11/10/1976</w:t>
            </w:r>
          </w:p>
        </w:tc>
        <w:tc>
          <w:tcPr>
            <w:tcW w:w="838" w:type="dxa"/>
            <w:tcBorders>
              <w:top w:val="single" w:sz="8" w:space="0" w:color="4F81BD"/>
              <w:bottom w:val="single" w:sz="8" w:space="0" w:color="4F81BD"/>
            </w:tcBorders>
          </w:tcPr>
          <w:p w14:paraId="4C940CD5"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66BD134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08633528" w14:textId="77777777" w:rsidTr="0084169E">
        <w:trPr>
          <w:cantSplit/>
          <w:trHeight w:val="315"/>
        </w:trPr>
        <w:tc>
          <w:tcPr>
            <w:tcW w:w="1694" w:type="dxa"/>
            <w:tcBorders>
              <w:top w:val="single" w:sz="8" w:space="0" w:color="4F81BD"/>
              <w:bottom w:val="single" w:sz="8" w:space="0" w:color="4F81BD"/>
            </w:tcBorders>
          </w:tcPr>
          <w:p w14:paraId="63790A2D"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Koweït</w:t>
            </w:r>
          </w:p>
        </w:tc>
        <w:tc>
          <w:tcPr>
            <w:tcW w:w="943" w:type="dxa"/>
            <w:tcBorders>
              <w:top w:val="single" w:sz="8" w:space="0" w:color="4F81BD"/>
              <w:bottom w:val="single" w:sz="8" w:space="0" w:color="4F81BD"/>
            </w:tcBorders>
          </w:tcPr>
          <w:p w14:paraId="35885C0E"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2239</w:t>
            </w:r>
          </w:p>
        </w:tc>
        <w:tc>
          <w:tcPr>
            <w:tcW w:w="2922" w:type="dxa"/>
            <w:tcBorders>
              <w:top w:val="single" w:sz="8" w:space="0" w:color="4F81BD"/>
              <w:bottom w:val="single" w:sz="8" w:space="0" w:color="4F81BD"/>
            </w:tcBorders>
          </w:tcPr>
          <w:p w14:paraId="4B405AA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Mubarak Al-Kabeer Reserve</w:t>
            </w:r>
          </w:p>
        </w:tc>
        <w:tc>
          <w:tcPr>
            <w:tcW w:w="1687" w:type="dxa"/>
            <w:tcBorders>
              <w:top w:val="single" w:sz="8" w:space="0" w:color="4F81BD"/>
              <w:bottom w:val="single" w:sz="8" w:space="0" w:color="4F81BD"/>
            </w:tcBorders>
          </w:tcPr>
          <w:p w14:paraId="7EE2A323"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05/09/2015</w:t>
            </w:r>
          </w:p>
        </w:tc>
        <w:tc>
          <w:tcPr>
            <w:tcW w:w="838" w:type="dxa"/>
            <w:tcBorders>
              <w:top w:val="single" w:sz="8" w:space="0" w:color="4F81BD"/>
              <w:bottom w:val="single" w:sz="8" w:space="0" w:color="4F81BD"/>
            </w:tcBorders>
          </w:tcPr>
          <w:p w14:paraId="57997A3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35F162A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6259F785" w14:textId="77777777" w:rsidTr="0084169E">
        <w:trPr>
          <w:cantSplit/>
          <w:trHeight w:val="315"/>
        </w:trPr>
        <w:tc>
          <w:tcPr>
            <w:tcW w:w="1694" w:type="dxa"/>
            <w:tcBorders>
              <w:top w:val="single" w:sz="8" w:space="0" w:color="4F81BD"/>
              <w:bottom w:val="single" w:sz="8" w:space="0" w:color="4F81BD"/>
            </w:tcBorders>
          </w:tcPr>
          <w:p w14:paraId="60FAFCBF"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Nouvelle-Zélande</w:t>
            </w:r>
          </w:p>
        </w:tc>
        <w:tc>
          <w:tcPr>
            <w:tcW w:w="943" w:type="dxa"/>
            <w:tcBorders>
              <w:top w:val="single" w:sz="8" w:space="0" w:color="4F81BD"/>
              <w:bottom w:val="single" w:sz="8" w:space="0" w:color="4F81BD"/>
            </w:tcBorders>
          </w:tcPr>
          <w:p w14:paraId="17BF149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103</w:t>
            </w:r>
          </w:p>
        </w:tc>
        <w:tc>
          <w:tcPr>
            <w:tcW w:w="2922" w:type="dxa"/>
            <w:tcBorders>
              <w:top w:val="single" w:sz="8" w:space="0" w:color="4F81BD"/>
              <w:bottom w:val="single" w:sz="8" w:space="0" w:color="4F81BD"/>
            </w:tcBorders>
          </w:tcPr>
          <w:p w14:paraId="1885993C"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Farewell Spit</w:t>
            </w:r>
          </w:p>
        </w:tc>
        <w:tc>
          <w:tcPr>
            <w:tcW w:w="1687" w:type="dxa"/>
            <w:tcBorders>
              <w:top w:val="single" w:sz="8" w:space="0" w:color="4F81BD"/>
              <w:bottom w:val="single" w:sz="8" w:space="0" w:color="4F81BD"/>
            </w:tcBorders>
          </w:tcPr>
          <w:p w14:paraId="585444F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13/08/1976</w:t>
            </w:r>
          </w:p>
        </w:tc>
        <w:tc>
          <w:tcPr>
            <w:tcW w:w="838" w:type="dxa"/>
            <w:tcBorders>
              <w:top w:val="single" w:sz="8" w:space="0" w:color="4F81BD"/>
              <w:bottom w:val="single" w:sz="8" w:space="0" w:color="4F81BD"/>
            </w:tcBorders>
          </w:tcPr>
          <w:p w14:paraId="33E7DF4D"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616E5FB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3F0FA672" w14:textId="77777777" w:rsidTr="0084169E">
        <w:trPr>
          <w:cantSplit/>
          <w:trHeight w:val="315"/>
        </w:trPr>
        <w:tc>
          <w:tcPr>
            <w:tcW w:w="1694" w:type="dxa"/>
            <w:tcBorders>
              <w:top w:val="single" w:sz="8" w:space="0" w:color="4F81BD"/>
              <w:bottom w:val="single" w:sz="8" w:space="0" w:color="4F81BD"/>
            </w:tcBorders>
          </w:tcPr>
          <w:p w14:paraId="30798A93"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Borders>
              <w:top w:val="single" w:sz="8" w:space="0" w:color="4F81BD"/>
              <w:bottom w:val="single" w:sz="8" w:space="0" w:color="4F81BD"/>
            </w:tcBorders>
          </w:tcPr>
          <w:p w14:paraId="41C5FA66"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97</w:t>
            </w:r>
          </w:p>
        </w:tc>
        <w:tc>
          <w:tcPr>
            <w:tcW w:w="2922" w:type="dxa"/>
            <w:tcBorders>
              <w:top w:val="single" w:sz="8" w:space="0" w:color="4F81BD"/>
              <w:bottom w:val="single" w:sz="8" w:space="0" w:color="4F81BD"/>
            </w:tcBorders>
          </w:tcPr>
          <w:p w14:paraId="63240274"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Thanedar Wala</w:t>
            </w:r>
          </w:p>
        </w:tc>
        <w:tc>
          <w:tcPr>
            <w:tcW w:w="1687" w:type="dxa"/>
            <w:tcBorders>
              <w:top w:val="single" w:sz="8" w:space="0" w:color="4F81BD"/>
              <w:bottom w:val="single" w:sz="8" w:space="0" w:color="4F81BD"/>
            </w:tcBorders>
          </w:tcPr>
          <w:p w14:paraId="777F0F7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23/07/1976</w:t>
            </w:r>
          </w:p>
        </w:tc>
        <w:tc>
          <w:tcPr>
            <w:tcW w:w="838" w:type="dxa"/>
            <w:tcBorders>
              <w:top w:val="single" w:sz="8" w:space="0" w:color="4F81BD"/>
              <w:bottom w:val="single" w:sz="8" w:space="0" w:color="4F81BD"/>
            </w:tcBorders>
          </w:tcPr>
          <w:p w14:paraId="6080C3E2"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46E7A0C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D6DA5DF" w14:textId="77777777" w:rsidTr="0084169E">
        <w:trPr>
          <w:cantSplit/>
          <w:trHeight w:val="315"/>
        </w:trPr>
        <w:tc>
          <w:tcPr>
            <w:tcW w:w="1694" w:type="dxa"/>
          </w:tcPr>
          <w:p w14:paraId="56712713"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Pr>
          <w:p w14:paraId="4DF4DE91"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98</w:t>
            </w:r>
          </w:p>
        </w:tc>
        <w:tc>
          <w:tcPr>
            <w:tcW w:w="2922" w:type="dxa"/>
          </w:tcPr>
          <w:p w14:paraId="460B3246"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Tanda Dam</w:t>
            </w:r>
          </w:p>
        </w:tc>
        <w:tc>
          <w:tcPr>
            <w:tcW w:w="1687" w:type="dxa"/>
          </w:tcPr>
          <w:p w14:paraId="369479D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23/07/1976</w:t>
            </w:r>
          </w:p>
        </w:tc>
        <w:tc>
          <w:tcPr>
            <w:tcW w:w="838" w:type="dxa"/>
          </w:tcPr>
          <w:p w14:paraId="7913728A"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Pr>
          <w:p w14:paraId="7A1E09D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4D866AA" w14:textId="77777777" w:rsidTr="0084169E">
        <w:trPr>
          <w:cantSplit/>
          <w:trHeight w:val="315"/>
        </w:trPr>
        <w:tc>
          <w:tcPr>
            <w:tcW w:w="1694" w:type="dxa"/>
            <w:tcBorders>
              <w:top w:val="single" w:sz="8" w:space="0" w:color="4F81BD"/>
              <w:bottom w:val="single" w:sz="8" w:space="0" w:color="4F81BD"/>
            </w:tcBorders>
          </w:tcPr>
          <w:p w14:paraId="22815194"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Borders>
              <w:top w:val="single" w:sz="8" w:space="0" w:color="4F81BD"/>
              <w:bottom w:val="single" w:sz="8" w:space="0" w:color="4F81BD"/>
            </w:tcBorders>
          </w:tcPr>
          <w:p w14:paraId="56234E1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99</w:t>
            </w:r>
          </w:p>
        </w:tc>
        <w:tc>
          <w:tcPr>
            <w:tcW w:w="2922" w:type="dxa"/>
            <w:tcBorders>
              <w:top w:val="single" w:sz="8" w:space="0" w:color="4F81BD"/>
              <w:bottom w:val="single" w:sz="8" w:space="0" w:color="4F81BD"/>
            </w:tcBorders>
          </w:tcPr>
          <w:p w14:paraId="2377B275"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Kinjhar (kalri) Lake</w:t>
            </w:r>
          </w:p>
        </w:tc>
        <w:tc>
          <w:tcPr>
            <w:tcW w:w="1687" w:type="dxa"/>
            <w:tcBorders>
              <w:top w:val="single" w:sz="8" w:space="0" w:color="4F81BD"/>
              <w:bottom w:val="single" w:sz="8" w:space="0" w:color="4F81BD"/>
            </w:tcBorders>
          </w:tcPr>
          <w:p w14:paraId="4205EDC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23/07/1976</w:t>
            </w:r>
          </w:p>
        </w:tc>
        <w:tc>
          <w:tcPr>
            <w:tcW w:w="838" w:type="dxa"/>
            <w:tcBorders>
              <w:top w:val="single" w:sz="8" w:space="0" w:color="4F81BD"/>
              <w:bottom w:val="single" w:sz="8" w:space="0" w:color="4F81BD"/>
            </w:tcBorders>
          </w:tcPr>
          <w:p w14:paraId="787F9267"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5120729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2A961F3D" w14:textId="77777777" w:rsidTr="0084169E">
        <w:trPr>
          <w:cantSplit/>
          <w:trHeight w:val="315"/>
        </w:trPr>
        <w:tc>
          <w:tcPr>
            <w:tcW w:w="1694" w:type="dxa"/>
          </w:tcPr>
          <w:p w14:paraId="5CE76BDC"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Pr>
          <w:p w14:paraId="3521CA8A"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100</w:t>
            </w:r>
          </w:p>
        </w:tc>
        <w:tc>
          <w:tcPr>
            <w:tcW w:w="2922" w:type="dxa"/>
          </w:tcPr>
          <w:p w14:paraId="6C63CE05"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Drigh Lake</w:t>
            </w:r>
          </w:p>
        </w:tc>
        <w:tc>
          <w:tcPr>
            <w:tcW w:w="1687" w:type="dxa"/>
          </w:tcPr>
          <w:p w14:paraId="4BE3975E"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23/07/1976</w:t>
            </w:r>
          </w:p>
        </w:tc>
        <w:tc>
          <w:tcPr>
            <w:tcW w:w="838" w:type="dxa"/>
          </w:tcPr>
          <w:p w14:paraId="7532CD3B"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Pr>
          <w:p w14:paraId="38F859B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0FD2A08D" w14:textId="77777777" w:rsidTr="0084169E">
        <w:trPr>
          <w:cantSplit/>
          <w:trHeight w:val="315"/>
        </w:trPr>
        <w:tc>
          <w:tcPr>
            <w:tcW w:w="1694" w:type="dxa"/>
            <w:tcBorders>
              <w:top w:val="single" w:sz="8" w:space="0" w:color="4F81BD"/>
              <w:bottom w:val="single" w:sz="8" w:space="0" w:color="4F81BD"/>
            </w:tcBorders>
          </w:tcPr>
          <w:p w14:paraId="5C3940A0"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Borders>
              <w:top w:val="single" w:sz="8" w:space="0" w:color="4F81BD"/>
              <w:bottom w:val="single" w:sz="8" w:space="0" w:color="4F81BD"/>
            </w:tcBorders>
          </w:tcPr>
          <w:p w14:paraId="1B710F5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101</w:t>
            </w:r>
          </w:p>
        </w:tc>
        <w:tc>
          <w:tcPr>
            <w:tcW w:w="2922" w:type="dxa"/>
            <w:tcBorders>
              <w:top w:val="single" w:sz="8" w:space="0" w:color="4F81BD"/>
              <w:bottom w:val="single" w:sz="8" w:space="0" w:color="4F81BD"/>
            </w:tcBorders>
          </w:tcPr>
          <w:p w14:paraId="5B65846B"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Haleji Lake</w:t>
            </w:r>
          </w:p>
        </w:tc>
        <w:tc>
          <w:tcPr>
            <w:tcW w:w="1687" w:type="dxa"/>
            <w:tcBorders>
              <w:top w:val="single" w:sz="8" w:space="0" w:color="4F81BD"/>
              <w:bottom w:val="single" w:sz="8" w:space="0" w:color="4F81BD"/>
            </w:tcBorders>
          </w:tcPr>
          <w:p w14:paraId="6095EF9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23/07/1976</w:t>
            </w:r>
          </w:p>
        </w:tc>
        <w:tc>
          <w:tcPr>
            <w:tcW w:w="838" w:type="dxa"/>
            <w:tcBorders>
              <w:top w:val="single" w:sz="8" w:space="0" w:color="4F81BD"/>
              <w:bottom w:val="single" w:sz="8" w:space="0" w:color="4F81BD"/>
            </w:tcBorders>
          </w:tcPr>
          <w:p w14:paraId="73152ADA"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0E19D37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C9E3872" w14:textId="77777777" w:rsidTr="0084169E">
        <w:trPr>
          <w:cantSplit/>
          <w:trHeight w:val="315"/>
        </w:trPr>
        <w:tc>
          <w:tcPr>
            <w:tcW w:w="1694" w:type="dxa"/>
          </w:tcPr>
          <w:p w14:paraId="1E6601AA"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Pakistan</w:t>
            </w:r>
          </w:p>
        </w:tc>
        <w:tc>
          <w:tcPr>
            <w:tcW w:w="943" w:type="dxa"/>
          </w:tcPr>
          <w:p w14:paraId="4A5A9253"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818</w:t>
            </w:r>
          </w:p>
        </w:tc>
        <w:tc>
          <w:tcPr>
            <w:tcW w:w="2922" w:type="dxa"/>
          </w:tcPr>
          <w:p w14:paraId="0FAC6381" w14:textId="77777777" w:rsidR="00F21EBF" w:rsidRPr="00741252" w:rsidRDefault="00F21EBF" w:rsidP="0084169E">
            <w:pPr>
              <w:rPr>
                <w:rFonts w:asciiTheme="minorHAnsi" w:hAnsiTheme="minorHAnsi" w:cs="Calibri"/>
                <w:color w:val="000000"/>
                <w:sz w:val="22"/>
                <w:szCs w:val="22"/>
              </w:rPr>
            </w:pPr>
            <w:r w:rsidRPr="00741252">
              <w:rPr>
                <w:rFonts w:asciiTheme="minorHAnsi" w:hAnsiTheme="minorHAnsi" w:cs="Calibri"/>
                <w:color w:val="000000"/>
                <w:sz w:val="22"/>
                <w:szCs w:val="22"/>
              </w:rPr>
              <w:t>Ucchali Complex (including Khabbaki, Uchhali and Jahlar Lakes)</w:t>
            </w:r>
          </w:p>
        </w:tc>
        <w:tc>
          <w:tcPr>
            <w:tcW w:w="1687" w:type="dxa"/>
          </w:tcPr>
          <w:p w14:paraId="63720E2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22/03/1996</w:t>
            </w:r>
          </w:p>
        </w:tc>
        <w:tc>
          <w:tcPr>
            <w:tcW w:w="838" w:type="dxa"/>
          </w:tcPr>
          <w:p w14:paraId="2996A4AC"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Pr>
          <w:p w14:paraId="1338298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4289B4A5" w14:textId="77777777" w:rsidTr="0084169E">
        <w:trPr>
          <w:cantSplit/>
          <w:trHeight w:val="315"/>
        </w:trPr>
        <w:tc>
          <w:tcPr>
            <w:tcW w:w="1694" w:type="dxa"/>
            <w:tcBorders>
              <w:top w:val="single" w:sz="8" w:space="0" w:color="4F81BD"/>
              <w:bottom w:val="single" w:sz="8" w:space="0" w:color="4F81BD"/>
            </w:tcBorders>
          </w:tcPr>
          <w:p w14:paraId="0CE858CA"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Papouasie-Nouvelle-Guinée</w:t>
            </w:r>
          </w:p>
        </w:tc>
        <w:tc>
          <w:tcPr>
            <w:tcW w:w="943" w:type="dxa"/>
            <w:tcBorders>
              <w:top w:val="single" w:sz="8" w:space="0" w:color="4F81BD"/>
              <w:bottom w:val="single" w:sz="8" w:space="0" w:color="4F81BD"/>
            </w:tcBorders>
          </w:tcPr>
          <w:p w14:paraId="48A2FC19"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961</w:t>
            </w:r>
          </w:p>
        </w:tc>
        <w:tc>
          <w:tcPr>
            <w:tcW w:w="2922" w:type="dxa"/>
            <w:tcBorders>
              <w:top w:val="single" w:sz="8" w:space="0" w:color="4F81BD"/>
              <w:bottom w:val="single" w:sz="8" w:space="0" w:color="4F81BD"/>
            </w:tcBorders>
          </w:tcPr>
          <w:p w14:paraId="2FAE263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Lake Kutubu</w:t>
            </w:r>
          </w:p>
        </w:tc>
        <w:tc>
          <w:tcPr>
            <w:tcW w:w="1687" w:type="dxa"/>
            <w:tcBorders>
              <w:top w:val="single" w:sz="8" w:space="0" w:color="4F81BD"/>
              <w:bottom w:val="single" w:sz="8" w:space="0" w:color="4F81BD"/>
            </w:tcBorders>
          </w:tcPr>
          <w:p w14:paraId="46FC2135"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22/09/1998</w:t>
            </w:r>
          </w:p>
        </w:tc>
        <w:tc>
          <w:tcPr>
            <w:tcW w:w="838" w:type="dxa"/>
            <w:tcBorders>
              <w:top w:val="single" w:sz="8" w:space="0" w:color="4F81BD"/>
              <w:bottom w:val="single" w:sz="8" w:space="0" w:color="4F81BD"/>
            </w:tcBorders>
          </w:tcPr>
          <w:p w14:paraId="5192CE50"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Borders>
              <w:top w:val="single" w:sz="8" w:space="0" w:color="4F81BD"/>
              <w:bottom w:val="single" w:sz="8" w:space="0" w:color="4F81BD"/>
              <w:right w:val="single" w:sz="8" w:space="0" w:color="4F81BD"/>
            </w:tcBorders>
          </w:tcPr>
          <w:p w14:paraId="0801A7A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4CE393DA" w14:textId="77777777" w:rsidTr="0084169E">
        <w:trPr>
          <w:cantSplit/>
          <w:trHeight w:val="315"/>
        </w:trPr>
        <w:tc>
          <w:tcPr>
            <w:tcW w:w="1694" w:type="dxa"/>
          </w:tcPr>
          <w:p w14:paraId="37E3E4E6"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lastRenderedPageBreak/>
              <w:t>Papouasie-Nouvelle-Guinée</w:t>
            </w:r>
          </w:p>
        </w:tc>
        <w:tc>
          <w:tcPr>
            <w:tcW w:w="943" w:type="dxa"/>
          </w:tcPr>
          <w:p w14:paraId="3CD125EB"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591</w:t>
            </w:r>
          </w:p>
        </w:tc>
        <w:tc>
          <w:tcPr>
            <w:tcW w:w="2922" w:type="dxa"/>
          </w:tcPr>
          <w:p w14:paraId="3EA88475"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Tonda Wildlife Management Area</w:t>
            </w:r>
          </w:p>
        </w:tc>
        <w:tc>
          <w:tcPr>
            <w:tcW w:w="1687" w:type="dxa"/>
          </w:tcPr>
          <w:p w14:paraId="61EE5F68"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16/03/1993</w:t>
            </w:r>
          </w:p>
        </w:tc>
        <w:tc>
          <w:tcPr>
            <w:tcW w:w="838" w:type="dxa"/>
          </w:tcPr>
          <w:p w14:paraId="10CF0FFF" w14:textId="77777777" w:rsidR="00F21EBF" w:rsidRPr="00F21EBF" w:rsidRDefault="00F21EBF" w:rsidP="0084169E">
            <w:pPr>
              <w:jc w:val="center"/>
              <w:rPr>
                <w:rFonts w:asciiTheme="minorHAnsi" w:hAnsiTheme="minorHAnsi"/>
                <w:sz w:val="22"/>
                <w:szCs w:val="22"/>
                <w:lang w:val="fr-CA"/>
              </w:rPr>
            </w:pPr>
            <w:r w:rsidRPr="00F21EBF">
              <w:rPr>
                <w:rFonts w:asciiTheme="minorHAnsi" w:hAnsiTheme="minorHAnsi" w:cs="Calibri"/>
                <w:color w:val="000000"/>
                <w:sz w:val="22"/>
                <w:szCs w:val="22"/>
                <w:lang w:val="fr-CA"/>
              </w:rPr>
              <w:t>oui</w:t>
            </w:r>
          </w:p>
        </w:tc>
        <w:tc>
          <w:tcPr>
            <w:tcW w:w="955" w:type="dxa"/>
          </w:tcPr>
          <w:p w14:paraId="72A55CB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71F40ED3" w14:textId="77777777" w:rsidTr="0084169E">
        <w:trPr>
          <w:cantSplit/>
          <w:trHeight w:val="315"/>
        </w:trPr>
        <w:tc>
          <w:tcPr>
            <w:tcW w:w="1694" w:type="dxa"/>
            <w:tcBorders>
              <w:top w:val="single" w:sz="8" w:space="0" w:color="4F81BD"/>
              <w:bottom w:val="single" w:sz="8" w:space="0" w:color="4F81BD"/>
            </w:tcBorders>
          </w:tcPr>
          <w:p w14:paraId="51AC0044"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Pays-Bas</w:t>
            </w:r>
            <w:bookmarkStart w:id="1" w:name="_Ref425597106"/>
            <w:r w:rsidRPr="00F21EBF">
              <w:rPr>
                <w:rStyle w:val="FootnoteReference"/>
                <w:rFonts w:asciiTheme="minorHAnsi" w:hAnsiTheme="minorHAnsi" w:cs="Calibri"/>
                <w:b/>
                <w:color w:val="000000"/>
                <w:sz w:val="22"/>
                <w:szCs w:val="22"/>
                <w:lang w:val="fr-CA"/>
              </w:rPr>
              <w:footnoteReference w:id="6"/>
            </w:r>
            <w:bookmarkEnd w:id="1"/>
          </w:p>
        </w:tc>
        <w:tc>
          <w:tcPr>
            <w:tcW w:w="943" w:type="dxa"/>
            <w:tcBorders>
              <w:top w:val="single" w:sz="8" w:space="0" w:color="4F81BD"/>
              <w:bottom w:val="single" w:sz="8" w:space="0" w:color="4F81BD"/>
            </w:tcBorders>
          </w:tcPr>
          <w:p w14:paraId="4E930406"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198</w:t>
            </w:r>
          </w:p>
        </w:tc>
        <w:tc>
          <w:tcPr>
            <w:tcW w:w="2922" w:type="dxa"/>
            <w:tcBorders>
              <w:top w:val="single" w:sz="8" w:space="0" w:color="4F81BD"/>
              <w:bottom w:val="single" w:sz="8" w:space="0" w:color="4F81BD"/>
            </w:tcBorders>
          </w:tcPr>
          <w:p w14:paraId="790E336B"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Het Spaans Lagoen</w:t>
            </w:r>
          </w:p>
        </w:tc>
        <w:tc>
          <w:tcPr>
            <w:tcW w:w="1687" w:type="dxa"/>
            <w:tcBorders>
              <w:top w:val="single" w:sz="8" w:space="0" w:color="4F81BD"/>
              <w:bottom w:val="single" w:sz="8" w:space="0" w:color="4F81BD"/>
            </w:tcBorders>
          </w:tcPr>
          <w:p w14:paraId="30D77686"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23/05/1980</w:t>
            </w:r>
          </w:p>
        </w:tc>
        <w:tc>
          <w:tcPr>
            <w:tcW w:w="838" w:type="dxa"/>
            <w:tcBorders>
              <w:top w:val="single" w:sz="8" w:space="0" w:color="4F81BD"/>
              <w:bottom w:val="single" w:sz="8" w:space="0" w:color="4F81BD"/>
            </w:tcBorders>
          </w:tcPr>
          <w:p w14:paraId="54EAC6AC"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4DD4A613"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6BB1DC9C" w14:textId="77777777" w:rsidTr="0084169E">
        <w:trPr>
          <w:cantSplit/>
          <w:trHeight w:val="315"/>
        </w:trPr>
        <w:tc>
          <w:tcPr>
            <w:tcW w:w="1694" w:type="dxa"/>
            <w:tcBorders>
              <w:top w:val="single" w:sz="8" w:space="0" w:color="4F81BD"/>
              <w:bottom w:val="single" w:sz="8" w:space="0" w:color="4F81BD"/>
            </w:tcBorders>
          </w:tcPr>
          <w:p w14:paraId="3AE9B262"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République centrafricaine</w:t>
            </w:r>
          </w:p>
        </w:tc>
        <w:tc>
          <w:tcPr>
            <w:tcW w:w="943" w:type="dxa"/>
            <w:tcBorders>
              <w:top w:val="single" w:sz="8" w:space="0" w:color="4F81BD"/>
              <w:bottom w:val="single" w:sz="8" w:space="0" w:color="4F81BD"/>
            </w:tcBorders>
          </w:tcPr>
          <w:p w14:paraId="326D2B80"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1590</w:t>
            </w:r>
          </w:p>
        </w:tc>
        <w:tc>
          <w:tcPr>
            <w:tcW w:w="2922" w:type="dxa"/>
            <w:tcBorders>
              <w:top w:val="single" w:sz="8" w:space="0" w:color="4F81BD"/>
              <w:bottom w:val="single" w:sz="8" w:space="0" w:color="4F81BD"/>
            </w:tcBorders>
          </w:tcPr>
          <w:p w14:paraId="212A956F"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Les Rivières de Mbaéré-Bodingué</w:t>
            </w:r>
          </w:p>
        </w:tc>
        <w:tc>
          <w:tcPr>
            <w:tcW w:w="1687" w:type="dxa"/>
            <w:tcBorders>
              <w:top w:val="single" w:sz="8" w:space="0" w:color="4F81BD"/>
              <w:bottom w:val="single" w:sz="8" w:space="0" w:color="4F81BD"/>
            </w:tcBorders>
          </w:tcPr>
          <w:p w14:paraId="79B3852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05/12/2005</w:t>
            </w:r>
          </w:p>
        </w:tc>
        <w:tc>
          <w:tcPr>
            <w:tcW w:w="838" w:type="dxa"/>
            <w:tcBorders>
              <w:top w:val="single" w:sz="8" w:space="0" w:color="4F81BD"/>
              <w:bottom w:val="single" w:sz="8" w:space="0" w:color="4F81BD"/>
            </w:tcBorders>
          </w:tcPr>
          <w:p w14:paraId="77094F5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3B3497D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674E0A05" w14:textId="77777777" w:rsidTr="0084169E">
        <w:trPr>
          <w:cantSplit/>
          <w:trHeight w:val="315"/>
        </w:trPr>
        <w:tc>
          <w:tcPr>
            <w:tcW w:w="1694" w:type="dxa"/>
            <w:tcBorders>
              <w:top w:val="single" w:sz="8" w:space="0" w:color="4F81BD"/>
              <w:bottom w:val="single" w:sz="8" w:space="0" w:color="4F81BD"/>
            </w:tcBorders>
          </w:tcPr>
          <w:p w14:paraId="21692DC8" w14:textId="77777777" w:rsidR="00F21EBF" w:rsidRPr="00F21EBF" w:rsidRDefault="00F21EBF" w:rsidP="006B711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Sao Tomé-et-Principe</w:t>
            </w:r>
          </w:p>
        </w:tc>
        <w:tc>
          <w:tcPr>
            <w:tcW w:w="943" w:type="dxa"/>
            <w:tcBorders>
              <w:top w:val="single" w:sz="8" w:space="0" w:color="4F81BD"/>
              <w:bottom w:val="single" w:sz="8" w:space="0" w:color="4F81BD"/>
            </w:tcBorders>
          </w:tcPr>
          <w:p w14:paraId="5B0E14B7"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1632</w:t>
            </w:r>
          </w:p>
        </w:tc>
        <w:tc>
          <w:tcPr>
            <w:tcW w:w="2922" w:type="dxa"/>
            <w:tcBorders>
              <w:top w:val="single" w:sz="8" w:space="0" w:color="4F81BD"/>
              <w:bottom w:val="single" w:sz="8" w:space="0" w:color="4F81BD"/>
            </w:tcBorders>
          </w:tcPr>
          <w:p w14:paraId="463DA020"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Ilots Tinhosas</w:t>
            </w:r>
          </w:p>
        </w:tc>
        <w:tc>
          <w:tcPr>
            <w:tcW w:w="1687" w:type="dxa"/>
            <w:tcBorders>
              <w:top w:val="single" w:sz="8" w:space="0" w:color="4F81BD"/>
              <w:bottom w:val="single" w:sz="8" w:space="0" w:color="4F81BD"/>
            </w:tcBorders>
          </w:tcPr>
          <w:p w14:paraId="4534B7D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21/08/2006</w:t>
            </w:r>
          </w:p>
        </w:tc>
        <w:tc>
          <w:tcPr>
            <w:tcW w:w="838" w:type="dxa"/>
            <w:tcBorders>
              <w:top w:val="single" w:sz="8" w:space="0" w:color="4F81BD"/>
              <w:bottom w:val="single" w:sz="8" w:space="0" w:color="4F81BD"/>
            </w:tcBorders>
          </w:tcPr>
          <w:p w14:paraId="127D0F7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62C62A3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r>
      <w:tr w:rsidR="00F21EBF" w:rsidRPr="00F21EBF" w14:paraId="47DEF687" w14:textId="77777777" w:rsidTr="0084169E">
        <w:trPr>
          <w:cantSplit/>
          <w:trHeight w:val="315"/>
        </w:trPr>
        <w:tc>
          <w:tcPr>
            <w:tcW w:w="1694" w:type="dxa"/>
            <w:tcBorders>
              <w:top w:val="single" w:sz="8" w:space="0" w:color="4F81BD"/>
              <w:bottom w:val="single" w:sz="8" w:space="0" w:color="4F81BD"/>
            </w:tcBorders>
          </w:tcPr>
          <w:p w14:paraId="37E348B2"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Tadjikistan</w:t>
            </w:r>
          </w:p>
        </w:tc>
        <w:tc>
          <w:tcPr>
            <w:tcW w:w="943" w:type="dxa"/>
            <w:tcBorders>
              <w:top w:val="single" w:sz="8" w:space="0" w:color="4F81BD"/>
              <w:bottom w:val="single" w:sz="8" w:space="0" w:color="4F81BD"/>
            </w:tcBorders>
          </w:tcPr>
          <w:p w14:paraId="25689734"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1082</w:t>
            </w:r>
          </w:p>
        </w:tc>
        <w:tc>
          <w:tcPr>
            <w:tcW w:w="2922" w:type="dxa"/>
            <w:tcBorders>
              <w:top w:val="single" w:sz="8" w:space="0" w:color="4F81BD"/>
              <w:bottom w:val="single" w:sz="8" w:space="0" w:color="4F81BD"/>
            </w:tcBorders>
          </w:tcPr>
          <w:p w14:paraId="387D64C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Karakul Lake</w:t>
            </w:r>
          </w:p>
        </w:tc>
        <w:tc>
          <w:tcPr>
            <w:tcW w:w="1687" w:type="dxa"/>
            <w:tcBorders>
              <w:top w:val="single" w:sz="8" w:space="0" w:color="4F81BD"/>
              <w:bottom w:val="single" w:sz="8" w:space="0" w:color="4F81BD"/>
            </w:tcBorders>
          </w:tcPr>
          <w:p w14:paraId="3D8F292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18/07/2001</w:t>
            </w:r>
          </w:p>
        </w:tc>
        <w:tc>
          <w:tcPr>
            <w:tcW w:w="838" w:type="dxa"/>
            <w:tcBorders>
              <w:top w:val="single" w:sz="8" w:space="0" w:color="4F81BD"/>
              <w:bottom w:val="single" w:sz="8" w:space="0" w:color="4F81BD"/>
            </w:tcBorders>
          </w:tcPr>
          <w:p w14:paraId="382AFD0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643B0941"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4AD58A0D" w14:textId="77777777" w:rsidTr="0084169E">
        <w:trPr>
          <w:cantSplit/>
          <w:trHeight w:val="315"/>
        </w:trPr>
        <w:tc>
          <w:tcPr>
            <w:tcW w:w="1694" w:type="dxa"/>
          </w:tcPr>
          <w:p w14:paraId="4FA472CE"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Tadjikistan</w:t>
            </w:r>
          </w:p>
        </w:tc>
        <w:tc>
          <w:tcPr>
            <w:tcW w:w="943" w:type="dxa"/>
          </w:tcPr>
          <w:p w14:paraId="72D539E6"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1083</w:t>
            </w:r>
          </w:p>
        </w:tc>
        <w:tc>
          <w:tcPr>
            <w:tcW w:w="2922" w:type="dxa"/>
          </w:tcPr>
          <w:p w14:paraId="791B306D"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Kayrakum Reservoir</w:t>
            </w:r>
          </w:p>
        </w:tc>
        <w:tc>
          <w:tcPr>
            <w:tcW w:w="1687" w:type="dxa"/>
          </w:tcPr>
          <w:p w14:paraId="231DB9D0"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18/07/2001</w:t>
            </w:r>
          </w:p>
        </w:tc>
        <w:tc>
          <w:tcPr>
            <w:tcW w:w="838" w:type="dxa"/>
          </w:tcPr>
          <w:p w14:paraId="466E2FE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Pr>
          <w:p w14:paraId="0C30E533"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6C290236" w14:textId="77777777" w:rsidTr="0084169E">
        <w:trPr>
          <w:cantSplit/>
          <w:trHeight w:val="315"/>
        </w:trPr>
        <w:tc>
          <w:tcPr>
            <w:tcW w:w="1694" w:type="dxa"/>
            <w:tcBorders>
              <w:top w:val="single" w:sz="8" w:space="0" w:color="4F81BD"/>
              <w:bottom w:val="single" w:sz="8" w:space="0" w:color="4F81BD"/>
            </w:tcBorders>
          </w:tcPr>
          <w:p w14:paraId="7D1DFB39"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Tadjikistan</w:t>
            </w:r>
          </w:p>
        </w:tc>
        <w:tc>
          <w:tcPr>
            <w:tcW w:w="943" w:type="dxa"/>
            <w:tcBorders>
              <w:top w:val="single" w:sz="8" w:space="0" w:color="4F81BD"/>
              <w:bottom w:val="single" w:sz="8" w:space="0" w:color="4F81BD"/>
            </w:tcBorders>
          </w:tcPr>
          <w:p w14:paraId="023BA622"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1084</w:t>
            </w:r>
          </w:p>
        </w:tc>
        <w:tc>
          <w:tcPr>
            <w:tcW w:w="2922" w:type="dxa"/>
            <w:tcBorders>
              <w:top w:val="single" w:sz="8" w:space="0" w:color="4F81BD"/>
              <w:bottom w:val="single" w:sz="8" w:space="0" w:color="4F81BD"/>
            </w:tcBorders>
          </w:tcPr>
          <w:p w14:paraId="45611389" w14:textId="77777777" w:rsidR="00F21EBF" w:rsidRPr="00741252" w:rsidRDefault="00F21EBF" w:rsidP="0084169E">
            <w:pPr>
              <w:rPr>
                <w:rFonts w:asciiTheme="minorHAnsi" w:hAnsiTheme="minorHAnsi" w:cs="Calibri"/>
                <w:color w:val="000000"/>
                <w:sz w:val="22"/>
                <w:szCs w:val="22"/>
              </w:rPr>
            </w:pPr>
            <w:r w:rsidRPr="00741252">
              <w:rPr>
                <w:rFonts w:asciiTheme="minorHAnsi" w:hAnsiTheme="minorHAnsi" w:cs="Calibri"/>
                <w:color w:val="000000"/>
                <w:sz w:val="22"/>
                <w:szCs w:val="22"/>
              </w:rPr>
              <w:t>Lower part of Pyandj River</w:t>
            </w:r>
          </w:p>
        </w:tc>
        <w:tc>
          <w:tcPr>
            <w:tcW w:w="1687" w:type="dxa"/>
            <w:tcBorders>
              <w:top w:val="single" w:sz="8" w:space="0" w:color="4F81BD"/>
              <w:bottom w:val="single" w:sz="8" w:space="0" w:color="4F81BD"/>
            </w:tcBorders>
          </w:tcPr>
          <w:p w14:paraId="3837368E"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18/07/2001</w:t>
            </w:r>
          </w:p>
        </w:tc>
        <w:tc>
          <w:tcPr>
            <w:tcW w:w="838" w:type="dxa"/>
            <w:tcBorders>
              <w:top w:val="single" w:sz="8" w:space="0" w:color="4F81BD"/>
              <w:bottom w:val="single" w:sz="8" w:space="0" w:color="4F81BD"/>
            </w:tcBorders>
          </w:tcPr>
          <w:p w14:paraId="3934B084"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35648402"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6E22AC91" w14:textId="77777777" w:rsidTr="0084169E">
        <w:trPr>
          <w:cantSplit/>
          <w:trHeight w:val="315"/>
        </w:trPr>
        <w:tc>
          <w:tcPr>
            <w:tcW w:w="1694" w:type="dxa"/>
          </w:tcPr>
          <w:p w14:paraId="7C46C860"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Tadjikistan</w:t>
            </w:r>
          </w:p>
        </w:tc>
        <w:tc>
          <w:tcPr>
            <w:tcW w:w="943" w:type="dxa"/>
          </w:tcPr>
          <w:p w14:paraId="42820755"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1085</w:t>
            </w:r>
          </w:p>
        </w:tc>
        <w:tc>
          <w:tcPr>
            <w:tcW w:w="2922" w:type="dxa"/>
          </w:tcPr>
          <w:p w14:paraId="1160167B"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Shorkul and Rangkul Lakes</w:t>
            </w:r>
          </w:p>
        </w:tc>
        <w:tc>
          <w:tcPr>
            <w:tcW w:w="1687" w:type="dxa"/>
          </w:tcPr>
          <w:p w14:paraId="2E4B34EA"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18/07/2001</w:t>
            </w:r>
          </w:p>
        </w:tc>
        <w:tc>
          <w:tcPr>
            <w:tcW w:w="838" w:type="dxa"/>
          </w:tcPr>
          <w:p w14:paraId="1639D2BF"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Pr>
          <w:p w14:paraId="4356A5C7"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r w:rsidR="00F21EBF" w:rsidRPr="00F21EBF" w14:paraId="60F0FD87" w14:textId="77777777" w:rsidTr="0084169E">
        <w:trPr>
          <w:cantSplit/>
          <w:trHeight w:val="315"/>
        </w:trPr>
        <w:tc>
          <w:tcPr>
            <w:tcW w:w="1694" w:type="dxa"/>
            <w:tcBorders>
              <w:top w:val="single" w:sz="8" w:space="0" w:color="4F81BD"/>
              <w:bottom w:val="single" w:sz="8" w:space="0" w:color="4F81BD"/>
            </w:tcBorders>
          </w:tcPr>
          <w:p w14:paraId="43431862" w14:textId="77777777" w:rsidR="00F21EBF" w:rsidRPr="00F21EBF" w:rsidRDefault="00F21EBF" w:rsidP="0084169E">
            <w:pPr>
              <w:rPr>
                <w:rFonts w:asciiTheme="minorHAnsi" w:hAnsiTheme="minorHAnsi" w:cs="Calibri"/>
                <w:b/>
                <w:color w:val="000000"/>
                <w:sz w:val="22"/>
                <w:szCs w:val="22"/>
                <w:lang w:val="fr-CA"/>
              </w:rPr>
            </w:pPr>
            <w:r w:rsidRPr="00F21EBF">
              <w:rPr>
                <w:rFonts w:asciiTheme="minorHAnsi" w:hAnsiTheme="minorHAnsi" w:cs="Calibri"/>
                <w:b/>
                <w:color w:val="000000"/>
                <w:sz w:val="22"/>
                <w:szCs w:val="22"/>
                <w:lang w:val="fr-CA"/>
              </w:rPr>
              <w:t>Tadjikistan</w:t>
            </w:r>
          </w:p>
        </w:tc>
        <w:tc>
          <w:tcPr>
            <w:tcW w:w="943" w:type="dxa"/>
            <w:tcBorders>
              <w:top w:val="single" w:sz="8" w:space="0" w:color="4F81BD"/>
              <w:bottom w:val="single" w:sz="8" w:space="0" w:color="4F81BD"/>
            </w:tcBorders>
          </w:tcPr>
          <w:p w14:paraId="000B3C0D"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1086</w:t>
            </w:r>
          </w:p>
        </w:tc>
        <w:tc>
          <w:tcPr>
            <w:tcW w:w="2922" w:type="dxa"/>
            <w:tcBorders>
              <w:top w:val="single" w:sz="8" w:space="0" w:color="4F81BD"/>
              <w:bottom w:val="single" w:sz="8" w:space="0" w:color="4F81BD"/>
            </w:tcBorders>
          </w:tcPr>
          <w:p w14:paraId="4A0B6709" w14:textId="77777777" w:rsidR="00F21EBF" w:rsidRPr="00F21EBF" w:rsidRDefault="00F21EBF" w:rsidP="0084169E">
            <w:pP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Zorkul Lake</w:t>
            </w:r>
          </w:p>
        </w:tc>
        <w:tc>
          <w:tcPr>
            <w:tcW w:w="1687" w:type="dxa"/>
            <w:tcBorders>
              <w:top w:val="single" w:sz="8" w:space="0" w:color="4F81BD"/>
              <w:bottom w:val="single" w:sz="8" w:space="0" w:color="4F81BD"/>
            </w:tcBorders>
          </w:tcPr>
          <w:p w14:paraId="327C937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18/07/2001</w:t>
            </w:r>
          </w:p>
        </w:tc>
        <w:tc>
          <w:tcPr>
            <w:tcW w:w="838" w:type="dxa"/>
            <w:tcBorders>
              <w:top w:val="single" w:sz="8" w:space="0" w:color="4F81BD"/>
              <w:bottom w:val="single" w:sz="8" w:space="0" w:color="4F81BD"/>
            </w:tcBorders>
          </w:tcPr>
          <w:p w14:paraId="703249D8"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non</w:t>
            </w:r>
          </w:p>
        </w:tc>
        <w:tc>
          <w:tcPr>
            <w:tcW w:w="955" w:type="dxa"/>
            <w:tcBorders>
              <w:top w:val="single" w:sz="8" w:space="0" w:color="4F81BD"/>
              <w:bottom w:val="single" w:sz="8" w:space="0" w:color="4F81BD"/>
              <w:right w:val="single" w:sz="8" w:space="0" w:color="4F81BD"/>
            </w:tcBorders>
          </w:tcPr>
          <w:p w14:paraId="5447C8D9" w14:textId="77777777" w:rsidR="00F21EBF" w:rsidRPr="00F21EBF" w:rsidRDefault="00F21EBF" w:rsidP="0084169E">
            <w:pPr>
              <w:jc w:val="center"/>
              <w:rPr>
                <w:rFonts w:asciiTheme="minorHAnsi" w:hAnsiTheme="minorHAnsi" w:cs="Calibri"/>
                <w:color w:val="000000"/>
                <w:sz w:val="22"/>
                <w:szCs w:val="22"/>
                <w:lang w:val="fr-CA"/>
              </w:rPr>
            </w:pPr>
            <w:r w:rsidRPr="00F21EBF">
              <w:rPr>
                <w:rFonts w:asciiTheme="minorHAnsi" w:hAnsiTheme="minorHAnsi" w:cs="Calibri"/>
                <w:color w:val="000000"/>
                <w:sz w:val="22"/>
                <w:szCs w:val="22"/>
                <w:lang w:val="fr-CA"/>
              </w:rPr>
              <w:t>oui</w:t>
            </w:r>
          </w:p>
        </w:tc>
      </w:tr>
    </w:tbl>
    <w:p w14:paraId="5FEAE8A6" w14:textId="77DEB728" w:rsidR="00392804" w:rsidRPr="0089795E" w:rsidRDefault="00392804" w:rsidP="006C0976">
      <w:pPr>
        <w:pStyle w:val="BodyText"/>
        <w:spacing w:after="0"/>
        <w:rPr>
          <w:rFonts w:ascii="Calibri" w:hAnsi="Calibri"/>
          <w:b/>
        </w:rPr>
      </w:pPr>
      <w:r w:rsidRPr="00CC60FF">
        <w:rPr>
          <w:rFonts w:ascii="Garamond" w:hAnsi="Garamond"/>
          <w:b/>
          <w:sz w:val="28"/>
          <w:szCs w:val="28"/>
        </w:rPr>
        <w:br w:type="page"/>
      </w:r>
      <w:r w:rsidR="0083010D">
        <w:rPr>
          <w:rFonts w:ascii="Calibri" w:hAnsi="Calibri"/>
          <w:b/>
        </w:rPr>
        <w:lastRenderedPageBreak/>
        <w:t>S</w:t>
      </w:r>
      <w:r w:rsidR="00E70859">
        <w:rPr>
          <w:rFonts w:ascii="Calibri" w:hAnsi="Calibri"/>
          <w:b/>
        </w:rPr>
        <w:t>ous</w:t>
      </w:r>
      <w:r w:rsidR="0083010D">
        <w:rPr>
          <w:rFonts w:ascii="Calibri" w:hAnsi="Calibri"/>
          <w:b/>
        </w:rPr>
        <w:t>-a</w:t>
      </w:r>
      <w:r w:rsidR="0083010D" w:rsidRPr="0089795E">
        <w:rPr>
          <w:rFonts w:ascii="Calibri" w:hAnsi="Calibri"/>
          <w:b/>
        </w:rPr>
        <w:t>nnex</w:t>
      </w:r>
      <w:r w:rsidR="00E70859">
        <w:rPr>
          <w:rFonts w:ascii="Calibri" w:hAnsi="Calibri"/>
          <w:b/>
        </w:rPr>
        <w:t>e</w:t>
      </w:r>
      <w:r w:rsidR="0083010D" w:rsidRPr="0089795E">
        <w:rPr>
          <w:rFonts w:ascii="Calibri" w:hAnsi="Calibri"/>
          <w:b/>
        </w:rPr>
        <w:t xml:space="preserve"> </w:t>
      </w:r>
      <w:r w:rsidRPr="0089795E">
        <w:rPr>
          <w:rFonts w:ascii="Calibri" w:hAnsi="Calibri"/>
          <w:b/>
        </w:rPr>
        <w:t>3b</w:t>
      </w:r>
    </w:p>
    <w:p w14:paraId="51EC1DF1" w14:textId="77777777" w:rsidR="00392804" w:rsidRPr="0089795E" w:rsidRDefault="00392804" w:rsidP="006C0976">
      <w:pPr>
        <w:pStyle w:val="BodyText"/>
        <w:spacing w:after="0"/>
        <w:rPr>
          <w:rFonts w:ascii="Calibri" w:hAnsi="Calibri"/>
          <w:b/>
          <w:color w:val="000000"/>
        </w:rPr>
      </w:pPr>
    </w:p>
    <w:p w14:paraId="6A458722" w14:textId="1E4E7C0F" w:rsidR="00392804" w:rsidRPr="00741252" w:rsidRDefault="00E70859" w:rsidP="006C0976">
      <w:pPr>
        <w:pStyle w:val="BodyText"/>
        <w:spacing w:after="0"/>
        <w:rPr>
          <w:rFonts w:ascii="Calibri" w:hAnsi="Calibri"/>
          <w:b/>
          <w:color w:val="000000"/>
          <w:lang w:val="fr-FR"/>
        </w:rPr>
      </w:pPr>
      <w:r w:rsidRPr="00E70859">
        <w:rPr>
          <w:rFonts w:ascii="Calibri" w:hAnsi="Calibri"/>
          <w:b/>
          <w:sz w:val="22"/>
          <w:szCs w:val="22"/>
          <w:lang w:val="fr-CA"/>
        </w:rPr>
        <w:t>Liste des Parties contractantes avec le nombre de leurs Sites Ramsar et le nombre de sites qui n’ont pas été correctement mis à jour depuis le 1</w:t>
      </w:r>
      <w:r w:rsidRPr="00E70859">
        <w:rPr>
          <w:rFonts w:ascii="Calibri" w:hAnsi="Calibri"/>
          <w:b/>
          <w:sz w:val="22"/>
          <w:szCs w:val="22"/>
          <w:vertAlign w:val="superscript"/>
          <w:lang w:val="fr-CA"/>
        </w:rPr>
        <w:t>er</w:t>
      </w:r>
      <w:r w:rsidRPr="00E70859">
        <w:rPr>
          <w:rFonts w:ascii="Calibri" w:hAnsi="Calibri"/>
          <w:b/>
          <w:sz w:val="22"/>
          <w:szCs w:val="22"/>
          <w:lang w:val="fr-CA"/>
        </w:rPr>
        <w:t> janvier 2017, au 17 novembre 2017</w:t>
      </w:r>
    </w:p>
    <w:p w14:paraId="085E025D" w14:textId="77777777" w:rsidR="00392804" w:rsidRPr="00741252" w:rsidRDefault="00392804" w:rsidP="00D516D0">
      <w:pPr>
        <w:pStyle w:val="BodyText"/>
        <w:spacing w:after="0"/>
        <w:rPr>
          <w:rFonts w:ascii="Garamond" w:hAnsi="Garamond"/>
          <w:color w:val="000000"/>
          <w:lang w:val="fr-FR"/>
        </w:rPr>
      </w:pPr>
    </w:p>
    <w:tbl>
      <w:tblPr>
        <w:tblStyle w:val="LightList-Accent1"/>
        <w:tblW w:w="9098" w:type="dxa"/>
        <w:tblLook w:val="0420" w:firstRow="1" w:lastRow="0" w:firstColumn="0" w:lastColumn="0" w:noHBand="0" w:noVBand="1"/>
      </w:tblPr>
      <w:tblGrid>
        <w:gridCol w:w="2518"/>
        <w:gridCol w:w="110"/>
        <w:gridCol w:w="1710"/>
        <w:gridCol w:w="2130"/>
        <w:gridCol w:w="2630"/>
      </w:tblGrid>
      <w:tr w:rsidR="009D3BFF" w:rsidRPr="00741252" w14:paraId="70FE90E5" w14:textId="77777777" w:rsidTr="00C858DF">
        <w:trPr>
          <w:cnfStyle w:val="100000000000" w:firstRow="1" w:lastRow="0" w:firstColumn="0" w:lastColumn="0" w:oddVBand="0" w:evenVBand="0" w:oddHBand="0" w:evenHBand="0" w:firstRowFirstColumn="0" w:firstRowLastColumn="0" w:lastRowFirstColumn="0" w:lastRowLastColumn="0"/>
          <w:tblHeader/>
        </w:trPr>
        <w:tc>
          <w:tcPr>
            <w:tcW w:w="2518" w:type="dxa"/>
            <w:shd w:val="clear" w:color="auto" w:fill="DBE5F1" w:themeFill="accent1" w:themeFillTint="33"/>
            <w:noWrap/>
            <w:vAlign w:val="center"/>
          </w:tcPr>
          <w:p w14:paraId="7AFD85BA" w14:textId="5CDA86B1" w:rsidR="009D3BFF" w:rsidRDefault="009D3BFF" w:rsidP="009D3BFF">
            <w:pPr>
              <w:rPr>
                <w:rFonts w:ascii="Arial" w:hAnsi="Arial" w:cs="Arial"/>
                <w:color w:val="000000"/>
              </w:rPr>
            </w:pPr>
            <w:r w:rsidRPr="00D91F28">
              <w:rPr>
                <w:rFonts w:ascii="Calibri" w:hAnsi="Calibri" w:cs="Calibri"/>
                <w:noProof/>
                <w:color w:val="000000"/>
                <w:sz w:val="22"/>
                <w:lang w:val="fr-FR"/>
              </w:rPr>
              <w:t>P</w:t>
            </w:r>
            <w:r>
              <w:rPr>
                <w:rFonts w:ascii="Calibri" w:hAnsi="Calibri" w:cs="Calibri"/>
                <w:noProof/>
                <w:color w:val="000000"/>
                <w:sz w:val="22"/>
                <w:lang w:val="fr-FR"/>
              </w:rPr>
              <w:t>artie contractante</w:t>
            </w:r>
          </w:p>
        </w:tc>
        <w:tc>
          <w:tcPr>
            <w:tcW w:w="1820" w:type="dxa"/>
            <w:gridSpan w:val="2"/>
            <w:shd w:val="clear" w:color="auto" w:fill="DBE5F1" w:themeFill="accent1" w:themeFillTint="33"/>
            <w:noWrap/>
            <w:vAlign w:val="center"/>
          </w:tcPr>
          <w:p w14:paraId="6B0027C7" w14:textId="77777777" w:rsidR="009D3BFF" w:rsidRPr="00E935AA" w:rsidRDefault="009D3BFF" w:rsidP="00D7057F">
            <w:pPr>
              <w:rPr>
                <w:rFonts w:ascii="Arial" w:hAnsi="Arial" w:cs="Arial"/>
                <w:color w:val="000000"/>
                <w:lang w:val="fr-CH"/>
              </w:rPr>
            </w:pPr>
            <w:r w:rsidRPr="00D91F28">
              <w:rPr>
                <w:rFonts w:asciiTheme="minorHAnsi" w:hAnsiTheme="minorHAnsi" w:cs="Calibri-Bold"/>
                <w:bCs w:val="0"/>
                <w:color w:val="auto"/>
                <w:sz w:val="22"/>
                <w:lang w:val="fr-FR"/>
              </w:rPr>
              <w:t xml:space="preserve">Nombre total de sites inscrits </w:t>
            </w:r>
          </w:p>
        </w:tc>
        <w:tc>
          <w:tcPr>
            <w:tcW w:w="2130" w:type="dxa"/>
            <w:shd w:val="clear" w:color="auto" w:fill="DBE5F1" w:themeFill="accent1" w:themeFillTint="33"/>
            <w:noWrap/>
            <w:vAlign w:val="center"/>
          </w:tcPr>
          <w:p w14:paraId="0002FD33" w14:textId="77777777" w:rsidR="009D3BFF" w:rsidRPr="00E935AA" w:rsidRDefault="009D3BFF" w:rsidP="00D7057F">
            <w:pPr>
              <w:rPr>
                <w:rFonts w:ascii="Arial" w:hAnsi="Arial" w:cs="Arial"/>
                <w:color w:val="000000"/>
                <w:lang w:val="fr-CH"/>
              </w:rPr>
            </w:pPr>
            <w:r w:rsidRPr="00D91F28">
              <w:rPr>
                <w:rFonts w:asciiTheme="minorHAnsi" w:hAnsiTheme="minorHAnsi" w:cs="Calibri-Bold"/>
                <w:bCs w:val="0"/>
                <w:color w:val="auto"/>
                <w:sz w:val="22"/>
                <w:lang w:val="fr-FR"/>
              </w:rPr>
              <w:t>Sites dont l’information doit être actualisée</w:t>
            </w:r>
            <w:r w:rsidRPr="00E935AA">
              <w:rPr>
                <w:rStyle w:val="FootnoteReference"/>
                <w:rFonts w:asciiTheme="minorHAnsi" w:hAnsiTheme="minorHAnsi" w:cs="Calibri-Bold"/>
                <w:bCs w:val="0"/>
                <w:color w:val="auto"/>
                <w:sz w:val="22"/>
                <w:lang w:val="fr-CH"/>
              </w:rPr>
              <w:t xml:space="preserve"> </w:t>
            </w:r>
            <w:r w:rsidRPr="004A4632">
              <w:rPr>
                <w:rStyle w:val="FootnoteReference"/>
                <w:rFonts w:asciiTheme="minorHAnsi" w:hAnsiTheme="minorHAnsi" w:cs="Calibri-Bold"/>
                <w:bCs w:val="0"/>
                <w:color w:val="auto"/>
                <w:sz w:val="22"/>
              </w:rPr>
              <w:footnoteReference w:id="7"/>
            </w:r>
          </w:p>
        </w:tc>
        <w:tc>
          <w:tcPr>
            <w:tcW w:w="2630" w:type="dxa"/>
            <w:shd w:val="clear" w:color="auto" w:fill="DBE5F1" w:themeFill="accent1" w:themeFillTint="33"/>
            <w:noWrap/>
            <w:vAlign w:val="center"/>
          </w:tcPr>
          <w:p w14:paraId="0DB84367" w14:textId="77777777" w:rsidR="009D3BFF" w:rsidRPr="00E935AA" w:rsidRDefault="009D3BFF" w:rsidP="00D7057F">
            <w:pPr>
              <w:rPr>
                <w:rFonts w:ascii="Arial" w:hAnsi="Arial" w:cs="Arial"/>
                <w:color w:val="000000"/>
                <w:lang w:val="fr-CH"/>
              </w:rPr>
            </w:pPr>
            <w:r w:rsidRPr="00D91F28">
              <w:rPr>
                <w:rFonts w:asciiTheme="minorHAnsi" w:hAnsiTheme="minorHAnsi" w:cs="Calibri-Bold"/>
                <w:bCs w:val="0"/>
                <w:color w:val="auto"/>
                <w:sz w:val="22"/>
                <w:lang w:val="fr-FR"/>
              </w:rPr>
              <w:t>Sites pour lesquels le Secrétariat a reçu des informations actualisées</w:t>
            </w:r>
            <w:r w:rsidRPr="00E935AA">
              <w:rPr>
                <w:rStyle w:val="FootnoteReference"/>
                <w:rFonts w:asciiTheme="minorHAnsi" w:hAnsiTheme="minorHAnsi" w:cs="Calibri-Bold"/>
                <w:bCs w:val="0"/>
                <w:color w:val="auto"/>
                <w:sz w:val="22"/>
                <w:lang w:val="fr-CH"/>
              </w:rPr>
              <w:t xml:space="preserve"> </w:t>
            </w:r>
            <w:r w:rsidRPr="004A4632">
              <w:rPr>
                <w:rStyle w:val="FootnoteReference"/>
                <w:rFonts w:asciiTheme="minorHAnsi" w:hAnsiTheme="minorHAnsi" w:cs="Calibri-Bold"/>
                <w:bCs w:val="0"/>
                <w:color w:val="auto"/>
                <w:sz w:val="22"/>
              </w:rPr>
              <w:footnoteReference w:id="8"/>
            </w:r>
          </w:p>
        </w:tc>
      </w:tr>
      <w:tr w:rsidR="009D3BFF" w:rsidRPr="00D0345C" w14:paraId="2297000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71099DFB"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Afrique du Sud</w:t>
            </w:r>
          </w:p>
        </w:tc>
        <w:tc>
          <w:tcPr>
            <w:tcW w:w="1820" w:type="dxa"/>
            <w:gridSpan w:val="2"/>
            <w:noWrap/>
          </w:tcPr>
          <w:p w14:paraId="18FEA74A" w14:textId="2F54C12F" w:rsidR="009D3BFF" w:rsidRPr="00D0345C" w:rsidRDefault="009D3BFF" w:rsidP="00D7057F">
            <w:pPr>
              <w:jc w:val="center"/>
              <w:rPr>
                <w:rFonts w:asciiTheme="minorHAnsi" w:hAnsiTheme="minorHAnsi" w:cs="Arial"/>
                <w:color w:val="000000"/>
                <w:sz w:val="22"/>
              </w:rPr>
            </w:pPr>
            <w:r w:rsidRPr="00C96364">
              <w:rPr>
                <w:rFonts w:asciiTheme="minorHAnsi" w:hAnsiTheme="minorHAnsi" w:cs="Arial"/>
                <w:color w:val="000000"/>
                <w:sz w:val="22"/>
              </w:rPr>
              <w:t>2</w:t>
            </w:r>
            <w:r w:rsidR="00D7057F">
              <w:rPr>
                <w:rFonts w:asciiTheme="minorHAnsi" w:hAnsiTheme="minorHAnsi" w:cs="Arial"/>
                <w:color w:val="000000"/>
                <w:sz w:val="22"/>
              </w:rPr>
              <w:t>3</w:t>
            </w:r>
          </w:p>
        </w:tc>
        <w:tc>
          <w:tcPr>
            <w:tcW w:w="2130" w:type="dxa"/>
            <w:noWrap/>
          </w:tcPr>
          <w:p w14:paraId="7C647428" w14:textId="77777777" w:rsidR="009D3BFF" w:rsidRPr="00D0345C" w:rsidRDefault="009D3BFF" w:rsidP="00C858DF">
            <w:pPr>
              <w:jc w:val="center"/>
              <w:rPr>
                <w:rFonts w:asciiTheme="minorHAnsi" w:hAnsiTheme="minorHAnsi" w:cs="Arial"/>
                <w:color w:val="000000"/>
                <w:sz w:val="22"/>
              </w:rPr>
            </w:pPr>
            <w:r>
              <w:rPr>
                <w:rFonts w:asciiTheme="minorHAnsi" w:hAnsiTheme="minorHAnsi" w:cs="Arial"/>
                <w:color w:val="000000"/>
                <w:sz w:val="22"/>
              </w:rPr>
              <w:t>4</w:t>
            </w:r>
          </w:p>
        </w:tc>
        <w:tc>
          <w:tcPr>
            <w:tcW w:w="2630" w:type="dxa"/>
            <w:noWrap/>
          </w:tcPr>
          <w:p w14:paraId="34C91E2A" w14:textId="77777777" w:rsidR="009D3BFF" w:rsidRPr="00D0345C" w:rsidRDefault="009D3BFF" w:rsidP="00C858DF">
            <w:pPr>
              <w:jc w:val="center"/>
              <w:rPr>
                <w:rFonts w:asciiTheme="minorHAnsi" w:hAnsiTheme="minorHAnsi" w:cs="Arial"/>
                <w:color w:val="000000"/>
                <w:sz w:val="22"/>
              </w:rPr>
            </w:pPr>
            <w:r w:rsidRPr="00C96364">
              <w:rPr>
                <w:rFonts w:asciiTheme="minorHAnsi" w:hAnsiTheme="minorHAnsi" w:cs="Arial"/>
                <w:color w:val="000000"/>
                <w:sz w:val="22"/>
              </w:rPr>
              <w:t>16</w:t>
            </w:r>
          </w:p>
        </w:tc>
      </w:tr>
      <w:tr w:rsidR="009D3BFF" w:rsidRPr="00D0345C" w14:paraId="5836E912" w14:textId="77777777" w:rsidTr="00C858DF">
        <w:trPr>
          <w:trHeight w:val="276"/>
        </w:trPr>
        <w:tc>
          <w:tcPr>
            <w:tcW w:w="2518" w:type="dxa"/>
            <w:noWrap/>
            <w:hideMark/>
          </w:tcPr>
          <w:p w14:paraId="15E822E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Albanie</w:t>
            </w:r>
          </w:p>
        </w:tc>
        <w:tc>
          <w:tcPr>
            <w:tcW w:w="1820" w:type="dxa"/>
            <w:gridSpan w:val="2"/>
            <w:noWrap/>
            <w:hideMark/>
          </w:tcPr>
          <w:p w14:paraId="058F80B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6D489D1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hideMark/>
          </w:tcPr>
          <w:p w14:paraId="15BEEA8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0AE612B"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D9836B3"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Algérie</w:t>
            </w:r>
          </w:p>
        </w:tc>
        <w:tc>
          <w:tcPr>
            <w:tcW w:w="1820" w:type="dxa"/>
            <w:gridSpan w:val="2"/>
            <w:noWrap/>
            <w:hideMark/>
          </w:tcPr>
          <w:p w14:paraId="63773EBA"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50</w:t>
            </w:r>
          </w:p>
        </w:tc>
        <w:tc>
          <w:tcPr>
            <w:tcW w:w="2130" w:type="dxa"/>
            <w:noWrap/>
            <w:hideMark/>
          </w:tcPr>
          <w:p w14:paraId="70AE4D45" w14:textId="0783085B" w:rsidR="009D3BFF" w:rsidRPr="00D0345C" w:rsidRDefault="009D3BFF" w:rsidP="00C858DF">
            <w:pPr>
              <w:jc w:val="center"/>
              <w:rPr>
                <w:rFonts w:asciiTheme="minorHAnsi" w:hAnsiTheme="minorHAnsi" w:cs="Arial"/>
                <w:color w:val="000000"/>
                <w:sz w:val="22"/>
              </w:rPr>
            </w:pPr>
            <w:r>
              <w:rPr>
                <w:rFonts w:asciiTheme="minorHAnsi" w:hAnsiTheme="minorHAnsi" w:cs="Arial"/>
                <w:color w:val="000000"/>
                <w:sz w:val="22"/>
              </w:rPr>
              <w:t>10</w:t>
            </w:r>
          </w:p>
        </w:tc>
        <w:tc>
          <w:tcPr>
            <w:tcW w:w="2630" w:type="dxa"/>
            <w:noWrap/>
            <w:hideMark/>
          </w:tcPr>
          <w:p w14:paraId="69D738E4" w14:textId="792E4932" w:rsidR="009D3BFF" w:rsidRPr="00D0345C" w:rsidRDefault="009D3BFF" w:rsidP="00C858DF">
            <w:pPr>
              <w:jc w:val="center"/>
              <w:rPr>
                <w:rFonts w:asciiTheme="minorHAnsi" w:hAnsiTheme="minorHAnsi" w:cs="Arial"/>
                <w:color w:val="000000"/>
                <w:sz w:val="22"/>
              </w:rPr>
            </w:pPr>
            <w:r>
              <w:rPr>
                <w:rFonts w:asciiTheme="minorHAnsi" w:hAnsiTheme="minorHAnsi" w:cs="Arial"/>
                <w:color w:val="000000"/>
                <w:sz w:val="22"/>
              </w:rPr>
              <w:t>37</w:t>
            </w:r>
          </w:p>
        </w:tc>
      </w:tr>
      <w:tr w:rsidR="009D3BFF" w:rsidRPr="00D0345C" w14:paraId="521F2AD7" w14:textId="77777777" w:rsidTr="00C858DF">
        <w:trPr>
          <w:trHeight w:val="276"/>
        </w:trPr>
        <w:tc>
          <w:tcPr>
            <w:tcW w:w="2518" w:type="dxa"/>
            <w:noWrap/>
          </w:tcPr>
          <w:p w14:paraId="3CD2560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Allemagne</w:t>
            </w:r>
          </w:p>
        </w:tc>
        <w:tc>
          <w:tcPr>
            <w:tcW w:w="1820" w:type="dxa"/>
            <w:gridSpan w:val="2"/>
            <w:noWrap/>
          </w:tcPr>
          <w:p w14:paraId="6C3B5F93" w14:textId="77777777" w:rsidR="009D3BFF" w:rsidRPr="00D0345C"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34</w:t>
            </w:r>
          </w:p>
        </w:tc>
        <w:tc>
          <w:tcPr>
            <w:tcW w:w="2130" w:type="dxa"/>
            <w:noWrap/>
          </w:tcPr>
          <w:p w14:paraId="3CCE7A92" w14:textId="77777777" w:rsidR="009D3BFF" w:rsidRPr="00D0345C"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24</w:t>
            </w:r>
          </w:p>
        </w:tc>
        <w:tc>
          <w:tcPr>
            <w:tcW w:w="2630" w:type="dxa"/>
            <w:noWrap/>
          </w:tcPr>
          <w:p w14:paraId="584109BB" w14:textId="77777777" w:rsidR="009D3BFF" w:rsidRPr="00D0345C"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10</w:t>
            </w:r>
          </w:p>
        </w:tc>
      </w:tr>
      <w:tr w:rsidR="009D3BFF" w:rsidRPr="00D0345C" w14:paraId="70219F31"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0BB6721"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Andorre</w:t>
            </w:r>
          </w:p>
        </w:tc>
        <w:tc>
          <w:tcPr>
            <w:tcW w:w="1820" w:type="dxa"/>
            <w:gridSpan w:val="2"/>
            <w:noWrap/>
            <w:hideMark/>
          </w:tcPr>
          <w:p w14:paraId="00701B7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67DB03E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5831233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A90882D" w14:textId="77777777" w:rsidTr="00C858DF">
        <w:trPr>
          <w:trHeight w:val="276"/>
        </w:trPr>
        <w:tc>
          <w:tcPr>
            <w:tcW w:w="2518" w:type="dxa"/>
            <w:noWrap/>
            <w:hideMark/>
          </w:tcPr>
          <w:p w14:paraId="54E5184E"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Antigua-et-Barbuda</w:t>
            </w:r>
          </w:p>
        </w:tc>
        <w:tc>
          <w:tcPr>
            <w:tcW w:w="1820" w:type="dxa"/>
            <w:gridSpan w:val="2"/>
            <w:noWrap/>
            <w:hideMark/>
          </w:tcPr>
          <w:p w14:paraId="73E24BC3"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4B81797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411DAD5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070A107"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5C4F374"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Argentine</w:t>
            </w:r>
          </w:p>
        </w:tc>
        <w:tc>
          <w:tcPr>
            <w:tcW w:w="1820" w:type="dxa"/>
            <w:gridSpan w:val="2"/>
            <w:noWrap/>
            <w:hideMark/>
          </w:tcPr>
          <w:p w14:paraId="6FBC591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22</w:t>
            </w:r>
          </w:p>
        </w:tc>
        <w:tc>
          <w:tcPr>
            <w:tcW w:w="2130" w:type="dxa"/>
            <w:noWrap/>
            <w:hideMark/>
          </w:tcPr>
          <w:p w14:paraId="27B2D12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15</w:t>
            </w:r>
          </w:p>
        </w:tc>
        <w:tc>
          <w:tcPr>
            <w:tcW w:w="2630" w:type="dxa"/>
            <w:noWrap/>
            <w:hideMark/>
          </w:tcPr>
          <w:p w14:paraId="120E7A2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r>
      <w:tr w:rsidR="009D3BFF" w:rsidRPr="00D0345C" w14:paraId="789DC351" w14:textId="77777777" w:rsidTr="00C858DF">
        <w:trPr>
          <w:trHeight w:val="276"/>
        </w:trPr>
        <w:tc>
          <w:tcPr>
            <w:tcW w:w="2518" w:type="dxa"/>
            <w:noWrap/>
            <w:hideMark/>
          </w:tcPr>
          <w:p w14:paraId="0BDE5D3E"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Arménie</w:t>
            </w:r>
          </w:p>
        </w:tc>
        <w:tc>
          <w:tcPr>
            <w:tcW w:w="1820" w:type="dxa"/>
            <w:gridSpan w:val="2"/>
            <w:noWrap/>
            <w:hideMark/>
          </w:tcPr>
          <w:p w14:paraId="6CABC2E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146003C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427E0BF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7669CE7"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shd w:val="clear" w:color="auto" w:fill="auto"/>
            <w:noWrap/>
            <w:hideMark/>
          </w:tcPr>
          <w:p w14:paraId="575AEA4B"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Australie</w:t>
            </w:r>
          </w:p>
        </w:tc>
        <w:tc>
          <w:tcPr>
            <w:tcW w:w="1820" w:type="dxa"/>
            <w:gridSpan w:val="2"/>
            <w:shd w:val="clear" w:color="auto" w:fill="auto"/>
            <w:noWrap/>
            <w:hideMark/>
          </w:tcPr>
          <w:p w14:paraId="55DB206D" w14:textId="77777777" w:rsidR="009D3BFF" w:rsidRPr="00963CE2" w:rsidRDefault="009D3BFF" w:rsidP="00D7057F">
            <w:pPr>
              <w:jc w:val="center"/>
              <w:rPr>
                <w:rFonts w:asciiTheme="minorHAnsi" w:hAnsiTheme="minorHAnsi" w:cs="Arial"/>
                <w:color w:val="000000"/>
                <w:sz w:val="22"/>
              </w:rPr>
            </w:pPr>
            <w:r w:rsidRPr="00963CE2">
              <w:rPr>
                <w:rFonts w:asciiTheme="minorHAnsi" w:hAnsiTheme="minorHAnsi" w:cs="Arial"/>
                <w:color w:val="000000"/>
                <w:sz w:val="22"/>
              </w:rPr>
              <w:t>65</w:t>
            </w:r>
          </w:p>
        </w:tc>
        <w:tc>
          <w:tcPr>
            <w:tcW w:w="2130" w:type="dxa"/>
            <w:shd w:val="clear" w:color="auto" w:fill="auto"/>
            <w:noWrap/>
            <w:hideMark/>
          </w:tcPr>
          <w:p w14:paraId="5277E5FD" w14:textId="6FABF2C1" w:rsidR="009D3BFF" w:rsidRPr="00963CE2" w:rsidRDefault="00730D67" w:rsidP="00C858DF">
            <w:pPr>
              <w:jc w:val="center"/>
              <w:rPr>
                <w:rFonts w:asciiTheme="minorHAnsi" w:hAnsiTheme="minorHAnsi" w:cs="Arial"/>
                <w:color w:val="000000"/>
                <w:sz w:val="22"/>
              </w:rPr>
            </w:pPr>
            <w:r>
              <w:rPr>
                <w:rFonts w:asciiTheme="minorHAnsi" w:hAnsiTheme="minorHAnsi" w:cs="Arial"/>
                <w:color w:val="000000"/>
                <w:sz w:val="22"/>
              </w:rPr>
              <w:t>26</w:t>
            </w:r>
          </w:p>
        </w:tc>
        <w:tc>
          <w:tcPr>
            <w:tcW w:w="2630" w:type="dxa"/>
            <w:shd w:val="clear" w:color="auto" w:fill="auto"/>
            <w:noWrap/>
            <w:hideMark/>
          </w:tcPr>
          <w:p w14:paraId="5CBF066E" w14:textId="05690484" w:rsidR="009D3BFF" w:rsidRPr="00963CE2" w:rsidRDefault="00730D67" w:rsidP="00C858DF">
            <w:pPr>
              <w:jc w:val="center"/>
              <w:rPr>
                <w:rFonts w:asciiTheme="minorHAnsi" w:hAnsiTheme="minorHAnsi" w:cs="Arial"/>
                <w:color w:val="000000"/>
                <w:sz w:val="22"/>
              </w:rPr>
            </w:pPr>
            <w:r>
              <w:rPr>
                <w:rFonts w:asciiTheme="minorHAnsi" w:hAnsiTheme="minorHAnsi" w:cs="Arial"/>
                <w:color w:val="000000"/>
                <w:sz w:val="22"/>
              </w:rPr>
              <w:t>2</w:t>
            </w:r>
          </w:p>
        </w:tc>
      </w:tr>
      <w:tr w:rsidR="009D3BFF" w:rsidRPr="00D0345C" w14:paraId="00361374" w14:textId="77777777" w:rsidTr="00C858DF">
        <w:trPr>
          <w:trHeight w:val="276"/>
        </w:trPr>
        <w:tc>
          <w:tcPr>
            <w:tcW w:w="2518" w:type="dxa"/>
            <w:noWrap/>
            <w:hideMark/>
          </w:tcPr>
          <w:p w14:paraId="269E15D2"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Autriche</w:t>
            </w:r>
          </w:p>
        </w:tc>
        <w:tc>
          <w:tcPr>
            <w:tcW w:w="1820" w:type="dxa"/>
            <w:gridSpan w:val="2"/>
            <w:noWrap/>
            <w:hideMark/>
          </w:tcPr>
          <w:p w14:paraId="19B7F335" w14:textId="77777777" w:rsidR="009D3BFF" w:rsidRPr="00D0755A" w:rsidRDefault="009D3BFF" w:rsidP="00D7057F">
            <w:pPr>
              <w:jc w:val="center"/>
              <w:rPr>
                <w:rFonts w:asciiTheme="minorHAnsi" w:hAnsiTheme="minorHAnsi" w:cs="Arial"/>
                <w:color w:val="000000"/>
                <w:sz w:val="22"/>
              </w:rPr>
            </w:pPr>
            <w:r w:rsidRPr="00D0755A">
              <w:rPr>
                <w:rFonts w:asciiTheme="minorHAnsi" w:hAnsiTheme="minorHAnsi" w:cs="Arial"/>
                <w:color w:val="000000"/>
                <w:sz w:val="22"/>
              </w:rPr>
              <w:t>23</w:t>
            </w:r>
          </w:p>
        </w:tc>
        <w:tc>
          <w:tcPr>
            <w:tcW w:w="2130" w:type="dxa"/>
            <w:noWrap/>
            <w:hideMark/>
          </w:tcPr>
          <w:p w14:paraId="40F9EA88" w14:textId="77777777" w:rsidR="009D3BFF" w:rsidRPr="00D0755A" w:rsidRDefault="009D3BFF" w:rsidP="00C858DF">
            <w:pPr>
              <w:jc w:val="center"/>
              <w:rPr>
                <w:rFonts w:asciiTheme="minorHAnsi" w:hAnsiTheme="minorHAnsi" w:cs="Arial"/>
                <w:color w:val="000000"/>
                <w:sz w:val="22"/>
              </w:rPr>
            </w:pPr>
            <w:r w:rsidRPr="00D0755A">
              <w:rPr>
                <w:rFonts w:asciiTheme="minorHAnsi" w:hAnsiTheme="minorHAnsi" w:cs="Arial"/>
                <w:color w:val="000000"/>
                <w:sz w:val="22"/>
              </w:rPr>
              <w:t>18</w:t>
            </w:r>
          </w:p>
        </w:tc>
        <w:tc>
          <w:tcPr>
            <w:tcW w:w="2630" w:type="dxa"/>
            <w:noWrap/>
            <w:hideMark/>
          </w:tcPr>
          <w:p w14:paraId="4EA738AD" w14:textId="77777777" w:rsidR="009D3BFF" w:rsidRPr="00D0755A" w:rsidRDefault="009D3BFF" w:rsidP="00C858DF">
            <w:pPr>
              <w:jc w:val="center"/>
              <w:rPr>
                <w:rFonts w:asciiTheme="minorHAnsi" w:hAnsiTheme="minorHAnsi" w:cs="Arial"/>
                <w:color w:val="000000"/>
                <w:sz w:val="22"/>
              </w:rPr>
            </w:pPr>
            <w:r w:rsidRPr="00D0755A">
              <w:rPr>
                <w:rFonts w:asciiTheme="minorHAnsi" w:hAnsiTheme="minorHAnsi" w:cs="Arial"/>
                <w:color w:val="000000"/>
                <w:sz w:val="22"/>
              </w:rPr>
              <w:t>0</w:t>
            </w:r>
          </w:p>
        </w:tc>
      </w:tr>
      <w:tr w:rsidR="009D3BFF" w:rsidRPr="00D0345C" w14:paraId="2283D4F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594EB02"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Azerbaïdjan</w:t>
            </w:r>
          </w:p>
        </w:tc>
        <w:tc>
          <w:tcPr>
            <w:tcW w:w="1820" w:type="dxa"/>
            <w:gridSpan w:val="2"/>
            <w:noWrap/>
            <w:hideMark/>
          </w:tcPr>
          <w:p w14:paraId="2D08897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3B8E650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60C5E23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E227B57" w14:textId="77777777" w:rsidTr="00C858DF">
        <w:trPr>
          <w:trHeight w:val="276"/>
        </w:trPr>
        <w:tc>
          <w:tcPr>
            <w:tcW w:w="2518" w:type="dxa"/>
            <w:noWrap/>
            <w:hideMark/>
          </w:tcPr>
          <w:p w14:paraId="368E9732"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Bahamas</w:t>
            </w:r>
          </w:p>
        </w:tc>
        <w:tc>
          <w:tcPr>
            <w:tcW w:w="1820" w:type="dxa"/>
            <w:gridSpan w:val="2"/>
            <w:noWrap/>
            <w:hideMark/>
          </w:tcPr>
          <w:p w14:paraId="174B363A"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B6C197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3D1A1EF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r>
      <w:tr w:rsidR="009D3BFF" w:rsidRPr="00D0345C" w14:paraId="6798B34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BE28661"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Bahreïn</w:t>
            </w:r>
          </w:p>
        </w:tc>
        <w:tc>
          <w:tcPr>
            <w:tcW w:w="1820" w:type="dxa"/>
            <w:gridSpan w:val="2"/>
            <w:noWrap/>
            <w:hideMark/>
          </w:tcPr>
          <w:p w14:paraId="3C4A25E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039D1A1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3CFD970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2ED9ACB" w14:textId="77777777" w:rsidTr="00C858DF">
        <w:trPr>
          <w:trHeight w:val="276"/>
        </w:trPr>
        <w:tc>
          <w:tcPr>
            <w:tcW w:w="2518" w:type="dxa"/>
            <w:noWrap/>
            <w:hideMark/>
          </w:tcPr>
          <w:p w14:paraId="68217CCF"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Bangladesh</w:t>
            </w:r>
          </w:p>
        </w:tc>
        <w:tc>
          <w:tcPr>
            <w:tcW w:w="1820" w:type="dxa"/>
            <w:gridSpan w:val="2"/>
            <w:noWrap/>
            <w:hideMark/>
          </w:tcPr>
          <w:p w14:paraId="67BDF3E1"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7D41E10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636348D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11C94F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0585D47"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Barbade</w:t>
            </w:r>
          </w:p>
        </w:tc>
        <w:tc>
          <w:tcPr>
            <w:tcW w:w="1820" w:type="dxa"/>
            <w:gridSpan w:val="2"/>
            <w:noWrap/>
            <w:hideMark/>
          </w:tcPr>
          <w:p w14:paraId="78FF2643"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6F6BBE6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1373EB7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84CDADC" w14:textId="77777777" w:rsidTr="00C858DF">
        <w:trPr>
          <w:trHeight w:val="276"/>
        </w:trPr>
        <w:tc>
          <w:tcPr>
            <w:tcW w:w="2518" w:type="dxa"/>
            <w:noWrap/>
            <w:hideMark/>
          </w:tcPr>
          <w:p w14:paraId="208C6B34"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Bélarus</w:t>
            </w:r>
          </w:p>
        </w:tc>
        <w:tc>
          <w:tcPr>
            <w:tcW w:w="1820" w:type="dxa"/>
            <w:gridSpan w:val="2"/>
            <w:noWrap/>
            <w:hideMark/>
          </w:tcPr>
          <w:p w14:paraId="45F973B2"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26</w:t>
            </w:r>
          </w:p>
        </w:tc>
        <w:tc>
          <w:tcPr>
            <w:tcW w:w="2130" w:type="dxa"/>
            <w:noWrap/>
            <w:hideMark/>
          </w:tcPr>
          <w:p w14:paraId="0DD84A49" w14:textId="0A8BAC89" w:rsidR="009D3BFF" w:rsidRPr="00833B38" w:rsidRDefault="00730D67" w:rsidP="00C858DF">
            <w:pPr>
              <w:jc w:val="center"/>
              <w:rPr>
                <w:rFonts w:asciiTheme="minorHAnsi" w:hAnsiTheme="minorHAnsi" w:cs="Arial"/>
                <w:color w:val="000000"/>
                <w:sz w:val="22"/>
              </w:rPr>
            </w:pPr>
            <w:r>
              <w:rPr>
                <w:rFonts w:asciiTheme="minorHAnsi" w:hAnsiTheme="minorHAnsi" w:cs="Arial"/>
                <w:color w:val="000000"/>
                <w:sz w:val="22"/>
              </w:rPr>
              <w:t>1</w:t>
            </w:r>
          </w:p>
        </w:tc>
        <w:tc>
          <w:tcPr>
            <w:tcW w:w="2630" w:type="dxa"/>
            <w:noWrap/>
            <w:hideMark/>
          </w:tcPr>
          <w:p w14:paraId="3DA68519"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r>
      <w:tr w:rsidR="009D3BFF" w:rsidRPr="00D0345C" w14:paraId="0A774C4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7750E6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Belgique</w:t>
            </w:r>
          </w:p>
        </w:tc>
        <w:tc>
          <w:tcPr>
            <w:tcW w:w="1820" w:type="dxa"/>
            <w:gridSpan w:val="2"/>
            <w:noWrap/>
            <w:hideMark/>
          </w:tcPr>
          <w:p w14:paraId="60B64F25"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9</w:t>
            </w:r>
          </w:p>
        </w:tc>
        <w:tc>
          <w:tcPr>
            <w:tcW w:w="2130" w:type="dxa"/>
            <w:noWrap/>
            <w:hideMark/>
          </w:tcPr>
          <w:p w14:paraId="4D073474"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6</w:t>
            </w:r>
          </w:p>
        </w:tc>
        <w:tc>
          <w:tcPr>
            <w:tcW w:w="2630" w:type="dxa"/>
            <w:noWrap/>
            <w:hideMark/>
          </w:tcPr>
          <w:p w14:paraId="28742334"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r>
      <w:tr w:rsidR="009D3BFF" w:rsidRPr="00D0345C" w14:paraId="47095E67" w14:textId="77777777" w:rsidTr="00C858DF">
        <w:trPr>
          <w:trHeight w:val="276"/>
        </w:trPr>
        <w:tc>
          <w:tcPr>
            <w:tcW w:w="2518" w:type="dxa"/>
            <w:noWrap/>
            <w:hideMark/>
          </w:tcPr>
          <w:p w14:paraId="1DB6C140"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Belize</w:t>
            </w:r>
          </w:p>
        </w:tc>
        <w:tc>
          <w:tcPr>
            <w:tcW w:w="1820" w:type="dxa"/>
            <w:gridSpan w:val="2"/>
            <w:noWrap/>
            <w:hideMark/>
          </w:tcPr>
          <w:p w14:paraId="07206C3A"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01E4947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3921215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F43128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D7764B1"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Bénin</w:t>
            </w:r>
          </w:p>
        </w:tc>
        <w:tc>
          <w:tcPr>
            <w:tcW w:w="1820" w:type="dxa"/>
            <w:gridSpan w:val="2"/>
            <w:noWrap/>
            <w:hideMark/>
          </w:tcPr>
          <w:p w14:paraId="785EBAE1" w14:textId="77777777" w:rsidR="009D3BFF" w:rsidRPr="00A30AE8" w:rsidRDefault="009D3BFF" w:rsidP="00D7057F">
            <w:pPr>
              <w:jc w:val="center"/>
              <w:rPr>
                <w:rFonts w:asciiTheme="minorHAnsi" w:hAnsiTheme="minorHAnsi" w:cs="Arial"/>
                <w:color w:val="000000"/>
                <w:sz w:val="22"/>
              </w:rPr>
            </w:pPr>
            <w:r w:rsidRPr="00A30AE8">
              <w:rPr>
                <w:rFonts w:asciiTheme="minorHAnsi" w:hAnsiTheme="minorHAnsi" w:cs="Arial"/>
                <w:color w:val="000000"/>
                <w:sz w:val="22"/>
              </w:rPr>
              <w:t>4</w:t>
            </w:r>
          </w:p>
        </w:tc>
        <w:tc>
          <w:tcPr>
            <w:tcW w:w="2130" w:type="dxa"/>
            <w:noWrap/>
            <w:hideMark/>
          </w:tcPr>
          <w:p w14:paraId="65344F1C" w14:textId="77777777" w:rsidR="009D3BFF" w:rsidRPr="00A30AE8" w:rsidRDefault="009D3BFF" w:rsidP="00C858DF">
            <w:pPr>
              <w:jc w:val="center"/>
              <w:rPr>
                <w:rFonts w:asciiTheme="minorHAnsi" w:hAnsiTheme="minorHAnsi" w:cs="Arial"/>
                <w:color w:val="000000"/>
                <w:sz w:val="22"/>
              </w:rPr>
            </w:pPr>
            <w:r w:rsidRPr="00A30AE8">
              <w:rPr>
                <w:rFonts w:asciiTheme="minorHAnsi" w:hAnsiTheme="minorHAnsi" w:cs="Arial"/>
                <w:color w:val="000000"/>
                <w:sz w:val="22"/>
              </w:rPr>
              <w:t>3</w:t>
            </w:r>
          </w:p>
        </w:tc>
        <w:tc>
          <w:tcPr>
            <w:tcW w:w="2630" w:type="dxa"/>
            <w:noWrap/>
            <w:hideMark/>
          </w:tcPr>
          <w:p w14:paraId="22CBCB4D" w14:textId="77777777" w:rsidR="009D3BFF" w:rsidRPr="00A247A6" w:rsidRDefault="009D3BFF" w:rsidP="00C858DF">
            <w:pPr>
              <w:jc w:val="center"/>
              <w:rPr>
                <w:rFonts w:asciiTheme="minorHAnsi" w:hAnsiTheme="minorHAnsi" w:cs="Arial"/>
                <w:color w:val="000000"/>
                <w:sz w:val="22"/>
                <w:highlight w:val="cyan"/>
              </w:rPr>
            </w:pPr>
            <w:r w:rsidRPr="00A30AE8">
              <w:rPr>
                <w:rFonts w:asciiTheme="minorHAnsi" w:hAnsiTheme="minorHAnsi" w:cs="Arial"/>
                <w:color w:val="000000"/>
                <w:sz w:val="22"/>
              </w:rPr>
              <w:t>1</w:t>
            </w:r>
          </w:p>
        </w:tc>
      </w:tr>
      <w:tr w:rsidR="009D3BFF" w:rsidRPr="00D0345C" w14:paraId="1A118926" w14:textId="77777777" w:rsidTr="00C858DF">
        <w:trPr>
          <w:trHeight w:val="276"/>
        </w:trPr>
        <w:tc>
          <w:tcPr>
            <w:tcW w:w="2518" w:type="dxa"/>
            <w:noWrap/>
            <w:hideMark/>
          </w:tcPr>
          <w:p w14:paraId="4B2B934C"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Bhoutan</w:t>
            </w:r>
          </w:p>
        </w:tc>
        <w:tc>
          <w:tcPr>
            <w:tcW w:w="1820" w:type="dxa"/>
            <w:gridSpan w:val="2"/>
            <w:noWrap/>
            <w:hideMark/>
          </w:tcPr>
          <w:p w14:paraId="61BEAFF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6B724D8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1B15455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AF4B88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DC74448"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Bolivie (État plurinational de)</w:t>
            </w:r>
          </w:p>
        </w:tc>
        <w:tc>
          <w:tcPr>
            <w:tcW w:w="1820" w:type="dxa"/>
            <w:gridSpan w:val="2"/>
            <w:noWrap/>
            <w:hideMark/>
          </w:tcPr>
          <w:p w14:paraId="509350F4"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11</w:t>
            </w:r>
          </w:p>
        </w:tc>
        <w:tc>
          <w:tcPr>
            <w:tcW w:w="2130" w:type="dxa"/>
            <w:noWrap/>
            <w:hideMark/>
          </w:tcPr>
          <w:p w14:paraId="3E956F77"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8</w:t>
            </w:r>
          </w:p>
        </w:tc>
        <w:tc>
          <w:tcPr>
            <w:tcW w:w="2630" w:type="dxa"/>
            <w:noWrap/>
            <w:hideMark/>
          </w:tcPr>
          <w:p w14:paraId="05E2055F"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0</w:t>
            </w:r>
          </w:p>
        </w:tc>
      </w:tr>
      <w:tr w:rsidR="009D3BFF" w:rsidRPr="00D0345C" w14:paraId="737EE2F2" w14:textId="77777777" w:rsidTr="00C858DF">
        <w:trPr>
          <w:trHeight w:val="276"/>
        </w:trPr>
        <w:tc>
          <w:tcPr>
            <w:tcW w:w="2518" w:type="dxa"/>
            <w:noWrap/>
            <w:hideMark/>
          </w:tcPr>
          <w:p w14:paraId="2957AA33"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Bosnie-Herzégovine</w:t>
            </w:r>
          </w:p>
        </w:tc>
        <w:tc>
          <w:tcPr>
            <w:tcW w:w="1820" w:type="dxa"/>
            <w:gridSpan w:val="2"/>
            <w:noWrap/>
            <w:hideMark/>
          </w:tcPr>
          <w:p w14:paraId="23291EE0"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3</w:t>
            </w:r>
          </w:p>
        </w:tc>
        <w:tc>
          <w:tcPr>
            <w:tcW w:w="2130" w:type="dxa"/>
            <w:noWrap/>
            <w:hideMark/>
          </w:tcPr>
          <w:p w14:paraId="7B9241A0"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3</w:t>
            </w:r>
          </w:p>
        </w:tc>
        <w:tc>
          <w:tcPr>
            <w:tcW w:w="2630" w:type="dxa"/>
            <w:noWrap/>
            <w:hideMark/>
          </w:tcPr>
          <w:p w14:paraId="34EC978E"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r>
      <w:tr w:rsidR="009D3BFF" w:rsidRPr="00D0345C" w14:paraId="2929762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5D55F3D"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Botswana</w:t>
            </w:r>
          </w:p>
        </w:tc>
        <w:tc>
          <w:tcPr>
            <w:tcW w:w="1820" w:type="dxa"/>
            <w:gridSpan w:val="2"/>
            <w:noWrap/>
            <w:hideMark/>
          </w:tcPr>
          <w:p w14:paraId="45B394C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155F8C8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0D9F090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193E00D" w14:textId="77777777" w:rsidTr="00C858DF">
        <w:trPr>
          <w:trHeight w:val="276"/>
        </w:trPr>
        <w:tc>
          <w:tcPr>
            <w:tcW w:w="2518" w:type="dxa"/>
            <w:noWrap/>
            <w:hideMark/>
          </w:tcPr>
          <w:p w14:paraId="36A5B91D"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Brésil</w:t>
            </w:r>
          </w:p>
        </w:tc>
        <w:tc>
          <w:tcPr>
            <w:tcW w:w="1820" w:type="dxa"/>
            <w:gridSpan w:val="2"/>
            <w:noWrap/>
            <w:hideMark/>
          </w:tcPr>
          <w:p w14:paraId="0EBB614F" w14:textId="1DD30619" w:rsidR="009D3BFF" w:rsidRPr="000A72A0" w:rsidRDefault="00730D67" w:rsidP="00D7057F">
            <w:pPr>
              <w:jc w:val="center"/>
              <w:rPr>
                <w:rFonts w:asciiTheme="minorHAnsi" w:hAnsiTheme="minorHAnsi" w:cs="Arial"/>
                <w:color w:val="000000"/>
                <w:sz w:val="22"/>
              </w:rPr>
            </w:pPr>
            <w:r>
              <w:rPr>
                <w:rFonts w:asciiTheme="minorHAnsi" w:hAnsiTheme="minorHAnsi" w:cs="Arial"/>
                <w:color w:val="000000"/>
                <w:sz w:val="22"/>
              </w:rPr>
              <w:t>22</w:t>
            </w:r>
          </w:p>
        </w:tc>
        <w:tc>
          <w:tcPr>
            <w:tcW w:w="2130" w:type="dxa"/>
            <w:noWrap/>
            <w:hideMark/>
          </w:tcPr>
          <w:p w14:paraId="4590CA06"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3</w:t>
            </w:r>
          </w:p>
        </w:tc>
        <w:tc>
          <w:tcPr>
            <w:tcW w:w="2630" w:type="dxa"/>
            <w:noWrap/>
            <w:hideMark/>
          </w:tcPr>
          <w:p w14:paraId="5EA3161B"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8</w:t>
            </w:r>
          </w:p>
        </w:tc>
      </w:tr>
      <w:tr w:rsidR="009D3BFF" w:rsidRPr="00D0345C" w14:paraId="2C1B122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1072F30"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Bulgarie</w:t>
            </w:r>
          </w:p>
        </w:tc>
        <w:tc>
          <w:tcPr>
            <w:tcW w:w="1820" w:type="dxa"/>
            <w:gridSpan w:val="2"/>
            <w:noWrap/>
            <w:hideMark/>
          </w:tcPr>
          <w:p w14:paraId="5BA9FD75"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11</w:t>
            </w:r>
          </w:p>
        </w:tc>
        <w:tc>
          <w:tcPr>
            <w:tcW w:w="2130" w:type="dxa"/>
            <w:noWrap/>
            <w:hideMark/>
          </w:tcPr>
          <w:p w14:paraId="236D541D" w14:textId="5B7A9E81" w:rsidR="009D3BFF" w:rsidRPr="00D0345C" w:rsidRDefault="00730D67" w:rsidP="00C858DF">
            <w:pPr>
              <w:jc w:val="center"/>
              <w:rPr>
                <w:rFonts w:asciiTheme="minorHAnsi" w:hAnsiTheme="minorHAnsi" w:cs="Arial"/>
                <w:color w:val="000000"/>
                <w:sz w:val="22"/>
              </w:rPr>
            </w:pPr>
            <w:r>
              <w:rPr>
                <w:rFonts w:asciiTheme="minorHAnsi" w:hAnsiTheme="minorHAnsi" w:cs="Arial"/>
                <w:color w:val="000000"/>
                <w:sz w:val="22"/>
              </w:rPr>
              <w:t>6</w:t>
            </w:r>
          </w:p>
        </w:tc>
        <w:tc>
          <w:tcPr>
            <w:tcW w:w="2630" w:type="dxa"/>
            <w:noWrap/>
            <w:hideMark/>
          </w:tcPr>
          <w:p w14:paraId="3440918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6E7722" w14:paraId="0E518BA2" w14:textId="77777777" w:rsidTr="00C858DF">
        <w:trPr>
          <w:trHeight w:val="276"/>
        </w:trPr>
        <w:tc>
          <w:tcPr>
            <w:tcW w:w="2518" w:type="dxa"/>
            <w:noWrap/>
            <w:hideMark/>
          </w:tcPr>
          <w:p w14:paraId="25951C0B"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Burkina Faso</w:t>
            </w:r>
          </w:p>
        </w:tc>
        <w:tc>
          <w:tcPr>
            <w:tcW w:w="1820" w:type="dxa"/>
            <w:gridSpan w:val="2"/>
            <w:noWrap/>
            <w:hideMark/>
          </w:tcPr>
          <w:p w14:paraId="6461A7B6" w14:textId="11985A74" w:rsidR="009D3BFF" w:rsidRPr="006E7722" w:rsidRDefault="00730D67" w:rsidP="00D7057F">
            <w:pPr>
              <w:jc w:val="center"/>
              <w:rPr>
                <w:rFonts w:asciiTheme="minorHAnsi" w:hAnsiTheme="minorHAnsi" w:cs="Arial"/>
                <w:color w:val="000000"/>
                <w:sz w:val="22"/>
              </w:rPr>
            </w:pPr>
            <w:r>
              <w:rPr>
                <w:rFonts w:asciiTheme="minorHAnsi" w:hAnsiTheme="minorHAnsi" w:cs="Arial"/>
                <w:color w:val="000000"/>
                <w:sz w:val="22"/>
              </w:rPr>
              <w:t>20</w:t>
            </w:r>
          </w:p>
        </w:tc>
        <w:tc>
          <w:tcPr>
            <w:tcW w:w="2130" w:type="dxa"/>
            <w:noWrap/>
            <w:hideMark/>
          </w:tcPr>
          <w:p w14:paraId="116BE988" w14:textId="77777777" w:rsidR="009D3BFF" w:rsidRPr="006E7722" w:rsidRDefault="009D3BFF" w:rsidP="00C858DF">
            <w:pPr>
              <w:jc w:val="center"/>
              <w:rPr>
                <w:rFonts w:asciiTheme="minorHAnsi" w:hAnsiTheme="minorHAnsi" w:cs="Arial"/>
                <w:color w:val="000000"/>
                <w:sz w:val="22"/>
              </w:rPr>
            </w:pPr>
            <w:r w:rsidRPr="006E7722">
              <w:rPr>
                <w:rFonts w:asciiTheme="minorHAnsi" w:hAnsiTheme="minorHAnsi" w:cs="Arial"/>
                <w:color w:val="000000"/>
                <w:sz w:val="22"/>
              </w:rPr>
              <w:t>0</w:t>
            </w:r>
          </w:p>
        </w:tc>
        <w:tc>
          <w:tcPr>
            <w:tcW w:w="2630" w:type="dxa"/>
            <w:noWrap/>
            <w:hideMark/>
          </w:tcPr>
          <w:p w14:paraId="73EAB5E8" w14:textId="785F11A5" w:rsidR="009D3BFF" w:rsidRPr="006E7722" w:rsidRDefault="00730D67"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6A85DE7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9666D30"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Burundi</w:t>
            </w:r>
          </w:p>
        </w:tc>
        <w:tc>
          <w:tcPr>
            <w:tcW w:w="1820" w:type="dxa"/>
            <w:gridSpan w:val="2"/>
            <w:noWrap/>
            <w:hideMark/>
          </w:tcPr>
          <w:p w14:paraId="1977B22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1FF9D18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4DE8796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5B60DAD" w14:textId="77777777" w:rsidTr="00C858DF">
        <w:trPr>
          <w:trHeight w:val="276"/>
        </w:trPr>
        <w:tc>
          <w:tcPr>
            <w:tcW w:w="2518" w:type="dxa"/>
            <w:noWrap/>
            <w:hideMark/>
          </w:tcPr>
          <w:p w14:paraId="2CB5A0EE"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Cabo Verde</w:t>
            </w:r>
          </w:p>
        </w:tc>
        <w:tc>
          <w:tcPr>
            <w:tcW w:w="1820" w:type="dxa"/>
            <w:gridSpan w:val="2"/>
            <w:noWrap/>
            <w:hideMark/>
          </w:tcPr>
          <w:p w14:paraId="4EEB886D" w14:textId="77777777" w:rsidR="009D3BFF" w:rsidRPr="006E7722" w:rsidRDefault="009D3BFF" w:rsidP="00D7057F">
            <w:pPr>
              <w:jc w:val="center"/>
              <w:rPr>
                <w:rFonts w:asciiTheme="minorHAnsi" w:hAnsiTheme="minorHAnsi" w:cs="Arial"/>
                <w:color w:val="000000"/>
                <w:sz w:val="22"/>
              </w:rPr>
            </w:pPr>
            <w:r w:rsidRPr="006E7722">
              <w:rPr>
                <w:rFonts w:asciiTheme="minorHAnsi" w:hAnsiTheme="minorHAnsi" w:cs="Arial"/>
                <w:color w:val="000000"/>
                <w:sz w:val="22"/>
              </w:rPr>
              <w:t>4</w:t>
            </w:r>
          </w:p>
        </w:tc>
        <w:tc>
          <w:tcPr>
            <w:tcW w:w="2130" w:type="dxa"/>
            <w:noWrap/>
            <w:hideMark/>
          </w:tcPr>
          <w:p w14:paraId="3CDD9FC1" w14:textId="77777777" w:rsidR="009D3BFF" w:rsidRPr="006E7722" w:rsidRDefault="009D3BFF" w:rsidP="00C858DF">
            <w:pPr>
              <w:jc w:val="center"/>
              <w:rPr>
                <w:rFonts w:asciiTheme="minorHAnsi" w:hAnsiTheme="minorHAnsi" w:cs="Arial"/>
                <w:color w:val="000000"/>
                <w:sz w:val="22"/>
              </w:rPr>
            </w:pPr>
            <w:r w:rsidRPr="006E7722">
              <w:rPr>
                <w:rFonts w:asciiTheme="minorHAnsi" w:hAnsiTheme="minorHAnsi" w:cs="Arial"/>
                <w:color w:val="000000"/>
                <w:sz w:val="22"/>
              </w:rPr>
              <w:t>0</w:t>
            </w:r>
          </w:p>
        </w:tc>
        <w:tc>
          <w:tcPr>
            <w:tcW w:w="2630" w:type="dxa"/>
            <w:noWrap/>
            <w:hideMark/>
          </w:tcPr>
          <w:p w14:paraId="1D468702" w14:textId="77777777" w:rsidR="009D3BFF" w:rsidRPr="00A247A6" w:rsidRDefault="009D3BFF" w:rsidP="00C858DF">
            <w:pPr>
              <w:jc w:val="center"/>
              <w:rPr>
                <w:rFonts w:asciiTheme="minorHAnsi" w:hAnsiTheme="minorHAnsi" w:cs="Arial"/>
                <w:color w:val="000000"/>
                <w:sz w:val="22"/>
                <w:highlight w:val="cyan"/>
              </w:rPr>
            </w:pPr>
            <w:r w:rsidRPr="006E7722">
              <w:rPr>
                <w:rFonts w:asciiTheme="minorHAnsi" w:hAnsiTheme="minorHAnsi" w:cs="Arial"/>
                <w:color w:val="000000"/>
                <w:sz w:val="22"/>
              </w:rPr>
              <w:t>0</w:t>
            </w:r>
          </w:p>
        </w:tc>
      </w:tr>
      <w:tr w:rsidR="009D3BFF" w:rsidRPr="00D0345C" w14:paraId="6DA803E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437774C"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Cambodge</w:t>
            </w:r>
          </w:p>
        </w:tc>
        <w:tc>
          <w:tcPr>
            <w:tcW w:w="1820" w:type="dxa"/>
            <w:gridSpan w:val="2"/>
            <w:noWrap/>
            <w:hideMark/>
          </w:tcPr>
          <w:p w14:paraId="7EE8631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342E6A4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73B1236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FCFC8BA" w14:textId="77777777" w:rsidTr="00C858DF">
        <w:trPr>
          <w:trHeight w:val="276"/>
        </w:trPr>
        <w:tc>
          <w:tcPr>
            <w:tcW w:w="2518" w:type="dxa"/>
            <w:noWrap/>
            <w:hideMark/>
          </w:tcPr>
          <w:p w14:paraId="61AB8F4F"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Cameroun</w:t>
            </w:r>
          </w:p>
        </w:tc>
        <w:tc>
          <w:tcPr>
            <w:tcW w:w="1820" w:type="dxa"/>
            <w:gridSpan w:val="2"/>
            <w:noWrap/>
            <w:hideMark/>
          </w:tcPr>
          <w:p w14:paraId="0DA5BF6A" w14:textId="77777777" w:rsidR="009D3BFF" w:rsidRPr="006E7722" w:rsidRDefault="009D3BFF" w:rsidP="00D7057F">
            <w:pPr>
              <w:jc w:val="center"/>
              <w:rPr>
                <w:rFonts w:asciiTheme="minorHAnsi" w:hAnsiTheme="minorHAnsi" w:cs="Arial"/>
                <w:color w:val="000000"/>
                <w:sz w:val="22"/>
              </w:rPr>
            </w:pPr>
            <w:r w:rsidRPr="006E7722">
              <w:rPr>
                <w:rFonts w:asciiTheme="minorHAnsi" w:hAnsiTheme="minorHAnsi" w:cs="Arial"/>
                <w:color w:val="000000"/>
                <w:sz w:val="22"/>
              </w:rPr>
              <w:t>7</w:t>
            </w:r>
          </w:p>
        </w:tc>
        <w:tc>
          <w:tcPr>
            <w:tcW w:w="2130" w:type="dxa"/>
            <w:noWrap/>
            <w:hideMark/>
          </w:tcPr>
          <w:p w14:paraId="2AAD06B2" w14:textId="77777777" w:rsidR="009D3BFF" w:rsidRPr="006E7722" w:rsidRDefault="009D3BFF" w:rsidP="00C858DF">
            <w:pPr>
              <w:jc w:val="center"/>
              <w:rPr>
                <w:rFonts w:asciiTheme="minorHAnsi" w:hAnsiTheme="minorHAnsi" w:cs="Arial"/>
                <w:color w:val="000000"/>
                <w:sz w:val="22"/>
              </w:rPr>
            </w:pPr>
            <w:r w:rsidRPr="006E7722">
              <w:rPr>
                <w:rFonts w:asciiTheme="minorHAnsi" w:hAnsiTheme="minorHAnsi" w:cs="Arial"/>
                <w:color w:val="000000"/>
                <w:sz w:val="22"/>
              </w:rPr>
              <w:t>5</w:t>
            </w:r>
          </w:p>
        </w:tc>
        <w:tc>
          <w:tcPr>
            <w:tcW w:w="2630" w:type="dxa"/>
            <w:noWrap/>
            <w:hideMark/>
          </w:tcPr>
          <w:p w14:paraId="4AE6B58D" w14:textId="77777777" w:rsidR="009D3BFF" w:rsidRPr="006E7722" w:rsidRDefault="009D3BFF" w:rsidP="00C858DF">
            <w:pPr>
              <w:jc w:val="center"/>
              <w:rPr>
                <w:rFonts w:asciiTheme="minorHAnsi" w:hAnsiTheme="minorHAnsi" w:cs="Arial"/>
                <w:color w:val="000000"/>
                <w:sz w:val="22"/>
              </w:rPr>
            </w:pPr>
            <w:r w:rsidRPr="006E7722">
              <w:rPr>
                <w:rFonts w:asciiTheme="minorHAnsi" w:hAnsiTheme="minorHAnsi" w:cs="Arial"/>
                <w:color w:val="000000"/>
                <w:sz w:val="22"/>
              </w:rPr>
              <w:t>0</w:t>
            </w:r>
          </w:p>
        </w:tc>
      </w:tr>
      <w:tr w:rsidR="009D3BFF" w:rsidRPr="00D0345C" w14:paraId="3D2AFB0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1544DA1"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lastRenderedPageBreak/>
              <w:t>Canada</w:t>
            </w:r>
          </w:p>
        </w:tc>
        <w:tc>
          <w:tcPr>
            <w:tcW w:w="1820" w:type="dxa"/>
            <w:gridSpan w:val="2"/>
            <w:noWrap/>
            <w:hideMark/>
          </w:tcPr>
          <w:p w14:paraId="0A32ECF6"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37</w:t>
            </w:r>
          </w:p>
        </w:tc>
        <w:tc>
          <w:tcPr>
            <w:tcW w:w="2130" w:type="dxa"/>
            <w:noWrap/>
            <w:hideMark/>
          </w:tcPr>
          <w:p w14:paraId="5EB95A2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07C5752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35</w:t>
            </w:r>
          </w:p>
        </w:tc>
      </w:tr>
      <w:tr w:rsidR="009D3BFF" w:rsidRPr="00D0345C" w14:paraId="02C05F71" w14:textId="77777777" w:rsidTr="00C858DF">
        <w:trPr>
          <w:trHeight w:val="276"/>
        </w:trPr>
        <w:tc>
          <w:tcPr>
            <w:tcW w:w="2518" w:type="dxa"/>
            <w:noWrap/>
          </w:tcPr>
          <w:p w14:paraId="34EC3FEA"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Chili</w:t>
            </w:r>
          </w:p>
        </w:tc>
        <w:tc>
          <w:tcPr>
            <w:tcW w:w="1820" w:type="dxa"/>
            <w:gridSpan w:val="2"/>
            <w:noWrap/>
          </w:tcPr>
          <w:p w14:paraId="665CB2B9" w14:textId="77777777" w:rsidR="009D3BFF" w:rsidRPr="00D0345C"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13</w:t>
            </w:r>
          </w:p>
        </w:tc>
        <w:tc>
          <w:tcPr>
            <w:tcW w:w="2130" w:type="dxa"/>
            <w:noWrap/>
          </w:tcPr>
          <w:p w14:paraId="0D413E53" w14:textId="77777777" w:rsidR="009D3BFF" w:rsidRPr="00D0345C"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6</w:t>
            </w:r>
          </w:p>
        </w:tc>
        <w:tc>
          <w:tcPr>
            <w:tcW w:w="2630" w:type="dxa"/>
            <w:noWrap/>
          </w:tcPr>
          <w:p w14:paraId="1B00A4D6" w14:textId="77777777" w:rsidR="009D3BFF" w:rsidRPr="00D0345C"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5</w:t>
            </w:r>
          </w:p>
        </w:tc>
      </w:tr>
      <w:tr w:rsidR="009D3BFF" w:rsidRPr="00D0345C" w14:paraId="3E9C5B84"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291A204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Chine</w:t>
            </w:r>
          </w:p>
        </w:tc>
        <w:tc>
          <w:tcPr>
            <w:tcW w:w="1820" w:type="dxa"/>
            <w:gridSpan w:val="2"/>
            <w:noWrap/>
          </w:tcPr>
          <w:p w14:paraId="6A5546C5" w14:textId="77777777" w:rsidR="009D3BFF" w:rsidRPr="00D0345C" w:rsidRDefault="009D3BFF" w:rsidP="00D7057F">
            <w:pPr>
              <w:jc w:val="center"/>
              <w:rPr>
                <w:rFonts w:asciiTheme="minorHAnsi" w:hAnsiTheme="minorHAnsi" w:cs="Arial"/>
                <w:color w:val="000000"/>
                <w:sz w:val="22"/>
              </w:rPr>
            </w:pPr>
            <w:r w:rsidRPr="00C860FD">
              <w:rPr>
                <w:rFonts w:asciiTheme="minorHAnsi" w:hAnsiTheme="minorHAnsi" w:cs="Arial"/>
                <w:color w:val="000000"/>
                <w:sz w:val="22"/>
              </w:rPr>
              <w:t>49</w:t>
            </w:r>
          </w:p>
        </w:tc>
        <w:tc>
          <w:tcPr>
            <w:tcW w:w="2130" w:type="dxa"/>
            <w:noWrap/>
          </w:tcPr>
          <w:p w14:paraId="6488D186" w14:textId="50994B07" w:rsidR="009D3BFF" w:rsidRPr="00D0345C" w:rsidRDefault="00730D67"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tcPr>
          <w:p w14:paraId="6FDAF956" w14:textId="6CA76880" w:rsidR="009D3BFF" w:rsidRPr="00D0345C" w:rsidRDefault="009D3BFF" w:rsidP="00C858DF">
            <w:pPr>
              <w:jc w:val="center"/>
              <w:rPr>
                <w:rFonts w:asciiTheme="minorHAnsi" w:hAnsiTheme="minorHAnsi" w:cs="Arial"/>
                <w:color w:val="000000"/>
                <w:sz w:val="22"/>
              </w:rPr>
            </w:pPr>
            <w:r w:rsidRPr="00C860FD">
              <w:rPr>
                <w:rFonts w:asciiTheme="minorHAnsi" w:hAnsiTheme="minorHAnsi" w:cs="Arial"/>
                <w:color w:val="000000"/>
                <w:sz w:val="22"/>
              </w:rPr>
              <w:t>2</w:t>
            </w:r>
            <w:r w:rsidR="00730D67">
              <w:rPr>
                <w:rFonts w:asciiTheme="minorHAnsi" w:hAnsiTheme="minorHAnsi" w:cs="Arial"/>
                <w:color w:val="000000"/>
                <w:sz w:val="22"/>
              </w:rPr>
              <w:t>3</w:t>
            </w:r>
          </w:p>
        </w:tc>
      </w:tr>
      <w:tr w:rsidR="009D3BFF" w:rsidRPr="00D0345C" w14:paraId="4CEA45B5" w14:textId="77777777" w:rsidTr="00C858DF">
        <w:trPr>
          <w:trHeight w:val="276"/>
        </w:trPr>
        <w:tc>
          <w:tcPr>
            <w:tcW w:w="2518" w:type="dxa"/>
            <w:noWrap/>
          </w:tcPr>
          <w:p w14:paraId="0F6FB9C9" w14:textId="77777777" w:rsidR="009D3BFF" w:rsidRPr="00004B2E" w:rsidRDefault="009D3BFF" w:rsidP="00D7057F">
            <w:pPr>
              <w:rPr>
                <w:rFonts w:asciiTheme="minorHAnsi" w:hAnsiTheme="minorHAnsi" w:cs="Arial"/>
                <w:color w:val="000000"/>
                <w:sz w:val="22"/>
                <w:highlight w:val="yellow"/>
                <w:lang w:val="fr-FR"/>
              </w:rPr>
            </w:pPr>
            <w:r w:rsidRPr="00004B2E">
              <w:rPr>
                <w:rFonts w:asciiTheme="minorHAnsi" w:hAnsiTheme="minorHAnsi" w:cs="Arial"/>
                <w:color w:val="000000"/>
                <w:sz w:val="22"/>
                <w:lang w:val="fr-FR"/>
              </w:rPr>
              <w:t>Chypre</w:t>
            </w:r>
          </w:p>
        </w:tc>
        <w:tc>
          <w:tcPr>
            <w:tcW w:w="1820" w:type="dxa"/>
            <w:gridSpan w:val="2"/>
            <w:noWrap/>
          </w:tcPr>
          <w:p w14:paraId="4C371DE6"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tcPr>
          <w:p w14:paraId="7982DE2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tcPr>
          <w:p w14:paraId="2C90DFE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BA108D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28111B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Colombie</w:t>
            </w:r>
          </w:p>
        </w:tc>
        <w:tc>
          <w:tcPr>
            <w:tcW w:w="1820" w:type="dxa"/>
            <w:gridSpan w:val="2"/>
            <w:noWrap/>
            <w:hideMark/>
          </w:tcPr>
          <w:p w14:paraId="3C914E9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hideMark/>
          </w:tcPr>
          <w:p w14:paraId="2D8161D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630" w:type="dxa"/>
            <w:noWrap/>
            <w:hideMark/>
          </w:tcPr>
          <w:p w14:paraId="5792F3D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r>
      <w:tr w:rsidR="009D3BFF" w:rsidRPr="00D0345C" w14:paraId="2283A236" w14:textId="77777777" w:rsidTr="00C858DF">
        <w:trPr>
          <w:trHeight w:val="276"/>
        </w:trPr>
        <w:tc>
          <w:tcPr>
            <w:tcW w:w="2518" w:type="dxa"/>
            <w:noWrap/>
            <w:hideMark/>
          </w:tcPr>
          <w:p w14:paraId="2BDD37D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Comores</w:t>
            </w:r>
          </w:p>
        </w:tc>
        <w:tc>
          <w:tcPr>
            <w:tcW w:w="1820" w:type="dxa"/>
            <w:gridSpan w:val="2"/>
            <w:noWrap/>
            <w:hideMark/>
          </w:tcPr>
          <w:p w14:paraId="60B3DFC3"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6F9C1F9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hideMark/>
          </w:tcPr>
          <w:p w14:paraId="5373F4D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6505658"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EF2B282"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Congo</w:t>
            </w:r>
          </w:p>
        </w:tc>
        <w:tc>
          <w:tcPr>
            <w:tcW w:w="1820" w:type="dxa"/>
            <w:gridSpan w:val="2"/>
            <w:noWrap/>
            <w:hideMark/>
          </w:tcPr>
          <w:p w14:paraId="2FB6E43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13</w:t>
            </w:r>
          </w:p>
        </w:tc>
        <w:tc>
          <w:tcPr>
            <w:tcW w:w="2130" w:type="dxa"/>
            <w:noWrap/>
            <w:hideMark/>
          </w:tcPr>
          <w:p w14:paraId="165EEF26" w14:textId="37D1B802" w:rsidR="009D3BFF" w:rsidRPr="00D0345C" w:rsidRDefault="00730D67" w:rsidP="00C858DF">
            <w:pPr>
              <w:jc w:val="center"/>
              <w:rPr>
                <w:rFonts w:asciiTheme="minorHAnsi" w:hAnsiTheme="minorHAnsi" w:cs="Arial"/>
                <w:color w:val="000000"/>
                <w:sz w:val="22"/>
              </w:rPr>
            </w:pPr>
            <w:r>
              <w:rPr>
                <w:rFonts w:asciiTheme="minorHAnsi" w:hAnsiTheme="minorHAnsi" w:cs="Arial"/>
                <w:color w:val="000000"/>
                <w:sz w:val="22"/>
              </w:rPr>
              <w:t>5</w:t>
            </w:r>
          </w:p>
        </w:tc>
        <w:tc>
          <w:tcPr>
            <w:tcW w:w="2630" w:type="dxa"/>
            <w:noWrap/>
            <w:hideMark/>
          </w:tcPr>
          <w:p w14:paraId="5309495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1572AA6" w14:textId="77777777" w:rsidTr="00C858DF">
        <w:trPr>
          <w:trHeight w:val="276"/>
        </w:trPr>
        <w:tc>
          <w:tcPr>
            <w:tcW w:w="2518" w:type="dxa"/>
            <w:noWrap/>
            <w:hideMark/>
          </w:tcPr>
          <w:p w14:paraId="730D347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Costa Rica</w:t>
            </w:r>
          </w:p>
        </w:tc>
        <w:tc>
          <w:tcPr>
            <w:tcW w:w="1820" w:type="dxa"/>
            <w:gridSpan w:val="2"/>
            <w:noWrap/>
            <w:hideMark/>
          </w:tcPr>
          <w:p w14:paraId="5CA3033C"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12</w:t>
            </w:r>
          </w:p>
        </w:tc>
        <w:tc>
          <w:tcPr>
            <w:tcW w:w="2130" w:type="dxa"/>
            <w:noWrap/>
            <w:hideMark/>
          </w:tcPr>
          <w:p w14:paraId="74C0099B"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1</w:t>
            </w:r>
          </w:p>
        </w:tc>
        <w:tc>
          <w:tcPr>
            <w:tcW w:w="2630" w:type="dxa"/>
            <w:noWrap/>
            <w:hideMark/>
          </w:tcPr>
          <w:p w14:paraId="063D8655"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11</w:t>
            </w:r>
          </w:p>
        </w:tc>
      </w:tr>
      <w:tr w:rsidR="009D3BFF" w:rsidRPr="00D0345C" w14:paraId="52E1CE3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80BC58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Côte d'Ivoire</w:t>
            </w:r>
          </w:p>
        </w:tc>
        <w:tc>
          <w:tcPr>
            <w:tcW w:w="1820" w:type="dxa"/>
            <w:gridSpan w:val="2"/>
            <w:noWrap/>
            <w:hideMark/>
          </w:tcPr>
          <w:p w14:paraId="46A56765" w14:textId="77777777" w:rsidR="009D3BFF" w:rsidRPr="006E7722" w:rsidRDefault="009D3BFF" w:rsidP="00D7057F">
            <w:pPr>
              <w:jc w:val="center"/>
              <w:rPr>
                <w:rFonts w:asciiTheme="minorHAnsi" w:hAnsiTheme="minorHAnsi" w:cs="Arial"/>
                <w:color w:val="000000"/>
                <w:sz w:val="22"/>
              </w:rPr>
            </w:pPr>
            <w:r w:rsidRPr="006E7722">
              <w:rPr>
                <w:rFonts w:asciiTheme="minorHAnsi" w:hAnsiTheme="minorHAnsi" w:cs="Arial"/>
                <w:color w:val="000000"/>
                <w:sz w:val="22"/>
              </w:rPr>
              <w:t>6</w:t>
            </w:r>
          </w:p>
        </w:tc>
        <w:tc>
          <w:tcPr>
            <w:tcW w:w="2130" w:type="dxa"/>
            <w:noWrap/>
            <w:hideMark/>
          </w:tcPr>
          <w:p w14:paraId="527C5822" w14:textId="77777777" w:rsidR="009D3BFF" w:rsidRPr="006E7722" w:rsidRDefault="009D3BFF" w:rsidP="00C858DF">
            <w:pPr>
              <w:jc w:val="center"/>
              <w:rPr>
                <w:rFonts w:asciiTheme="minorHAnsi" w:hAnsiTheme="minorHAnsi" w:cs="Arial"/>
                <w:color w:val="000000"/>
                <w:sz w:val="22"/>
              </w:rPr>
            </w:pPr>
            <w:r>
              <w:rPr>
                <w:rFonts w:asciiTheme="minorHAnsi" w:hAnsiTheme="minorHAnsi" w:cs="Arial"/>
                <w:color w:val="000000"/>
                <w:sz w:val="22"/>
              </w:rPr>
              <w:t>6</w:t>
            </w:r>
          </w:p>
        </w:tc>
        <w:tc>
          <w:tcPr>
            <w:tcW w:w="2630" w:type="dxa"/>
            <w:noWrap/>
            <w:hideMark/>
          </w:tcPr>
          <w:p w14:paraId="074DE89F" w14:textId="77777777" w:rsidR="009D3BFF" w:rsidRPr="00A247A6" w:rsidRDefault="009D3BFF" w:rsidP="00C858DF">
            <w:pPr>
              <w:jc w:val="center"/>
              <w:rPr>
                <w:rFonts w:asciiTheme="minorHAnsi" w:hAnsiTheme="minorHAnsi" w:cs="Arial"/>
                <w:color w:val="000000"/>
                <w:sz w:val="22"/>
                <w:highlight w:val="cyan"/>
              </w:rPr>
            </w:pPr>
            <w:r w:rsidRPr="000A72A0">
              <w:rPr>
                <w:rFonts w:asciiTheme="minorHAnsi" w:hAnsiTheme="minorHAnsi" w:cs="Arial"/>
                <w:sz w:val="22"/>
              </w:rPr>
              <w:t>0</w:t>
            </w:r>
          </w:p>
        </w:tc>
      </w:tr>
      <w:tr w:rsidR="009D3BFF" w:rsidRPr="00D0345C" w14:paraId="4F77F3C9" w14:textId="77777777" w:rsidTr="00C858DF">
        <w:trPr>
          <w:trHeight w:val="276"/>
        </w:trPr>
        <w:tc>
          <w:tcPr>
            <w:tcW w:w="2518" w:type="dxa"/>
            <w:noWrap/>
            <w:hideMark/>
          </w:tcPr>
          <w:p w14:paraId="3BAFEAA5"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Croatie</w:t>
            </w:r>
          </w:p>
        </w:tc>
        <w:tc>
          <w:tcPr>
            <w:tcW w:w="1820" w:type="dxa"/>
            <w:gridSpan w:val="2"/>
            <w:noWrap/>
            <w:hideMark/>
          </w:tcPr>
          <w:p w14:paraId="66C9824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130" w:type="dxa"/>
            <w:noWrap/>
            <w:hideMark/>
          </w:tcPr>
          <w:p w14:paraId="5B988CF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0664435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56153C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7D0530A"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Cuba</w:t>
            </w:r>
          </w:p>
        </w:tc>
        <w:tc>
          <w:tcPr>
            <w:tcW w:w="1820" w:type="dxa"/>
            <w:gridSpan w:val="2"/>
            <w:noWrap/>
            <w:hideMark/>
          </w:tcPr>
          <w:p w14:paraId="1E0E8B7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hideMark/>
          </w:tcPr>
          <w:p w14:paraId="2F0A009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2DC68EC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6</w:t>
            </w:r>
          </w:p>
        </w:tc>
      </w:tr>
      <w:tr w:rsidR="009D3BFF" w:rsidRPr="00D0345C" w14:paraId="4E41E690" w14:textId="77777777" w:rsidTr="00C858DF">
        <w:trPr>
          <w:trHeight w:val="276"/>
        </w:trPr>
        <w:tc>
          <w:tcPr>
            <w:tcW w:w="2518" w:type="dxa"/>
            <w:noWrap/>
            <w:hideMark/>
          </w:tcPr>
          <w:p w14:paraId="71D78BB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Danemark</w:t>
            </w:r>
          </w:p>
        </w:tc>
        <w:tc>
          <w:tcPr>
            <w:tcW w:w="1820" w:type="dxa"/>
            <w:gridSpan w:val="2"/>
            <w:noWrap/>
            <w:hideMark/>
          </w:tcPr>
          <w:p w14:paraId="75182C45"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43</w:t>
            </w:r>
          </w:p>
        </w:tc>
        <w:tc>
          <w:tcPr>
            <w:tcW w:w="2130" w:type="dxa"/>
            <w:noWrap/>
            <w:hideMark/>
          </w:tcPr>
          <w:p w14:paraId="3B673AD8"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13</w:t>
            </w:r>
          </w:p>
        </w:tc>
        <w:tc>
          <w:tcPr>
            <w:tcW w:w="2630" w:type="dxa"/>
            <w:noWrap/>
            <w:hideMark/>
          </w:tcPr>
          <w:p w14:paraId="024939FA"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r>
      <w:tr w:rsidR="009D3BFF" w:rsidRPr="00D0345C" w14:paraId="253F068A"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1370BBD"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Djibouti</w:t>
            </w:r>
          </w:p>
        </w:tc>
        <w:tc>
          <w:tcPr>
            <w:tcW w:w="1820" w:type="dxa"/>
            <w:gridSpan w:val="2"/>
            <w:noWrap/>
            <w:hideMark/>
          </w:tcPr>
          <w:p w14:paraId="47CA31F1"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2EAD40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75D5C6F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167D50E" w14:textId="77777777" w:rsidTr="00C858DF">
        <w:trPr>
          <w:trHeight w:val="276"/>
        </w:trPr>
        <w:tc>
          <w:tcPr>
            <w:tcW w:w="2518" w:type="dxa"/>
            <w:noWrap/>
            <w:hideMark/>
          </w:tcPr>
          <w:p w14:paraId="7DEAAC14"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Égypte</w:t>
            </w:r>
          </w:p>
        </w:tc>
        <w:tc>
          <w:tcPr>
            <w:tcW w:w="1820" w:type="dxa"/>
            <w:gridSpan w:val="2"/>
            <w:noWrap/>
            <w:hideMark/>
          </w:tcPr>
          <w:p w14:paraId="2ED8743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40EEA8F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1ED4B67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0A72A0" w14:paraId="5C01F25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7656947"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El Salvador</w:t>
            </w:r>
          </w:p>
        </w:tc>
        <w:tc>
          <w:tcPr>
            <w:tcW w:w="1820" w:type="dxa"/>
            <w:gridSpan w:val="2"/>
            <w:noWrap/>
            <w:hideMark/>
          </w:tcPr>
          <w:p w14:paraId="3884B7EA"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7</w:t>
            </w:r>
          </w:p>
        </w:tc>
        <w:tc>
          <w:tcPr>
            <w:tcW w:w="2130" w:type="dxa"/>
            <w:noWrap/>
            <w:hideMark/>
          </w:tcPr>
          <w:p w14:paraId="56904DCB"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4</w:t>
            </w:r>
          </w:p>
        </w:tc>
        <w:tc>
          <w:tcPr>
            <w:tcW w:w="2630" w:type="dxa"/>
            <w:noWrap/>
            <w:hideMark/>
          </w:tcPr>
          <w:p w14:paraId="79055104"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0</w:t>
            </w:r>
          </w:p>
        </w:tc>
      </w:tr>
      <w:tr w:rsidR="009D3BFF" w:rsidRPr="00D0345C" w14:paraId="120EAAE5" w14:textId="77777777" w:rsidTr="00C858DF">
        <w:trPr>
          <w:trHeight w:val="276"/>
        </w:trPr>
        <w:tc>
          <w:tcPr>
            <w:tcW w:w="2518" w:type="dxa"/>
            <w:noWrap/>
          </w:tcPr>
          <w:p w14:paraId="51BB2FC0"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Émirats arabes unis</w:t>
            </w:r>
          </w:p>
        </w:tc>
        <w:tc>
          <w:tcPr>
            <w:tcW w:w="1820" w:type="dxa"/>
            <w:gridSpan w:val="2"/>
            <w:noWrap/>
          </w:tcPr>
          <w:p w14:paraId="1523B66A" w14:textId="590E5547"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7</w:t>
            </w:r>
          </w:p>
        </w:tc>
        <w:tc>
          <w:tcPr>
            <w:tcW w:w="2130" w:type="dxa"/>
            <w:noWrap/>
          </w:tcPr>
          <w:p w14:paraId="1619B5EF" w14:textId="77777777" w:rsidR="009D3BFF" w:rsidRPr="00D0345C" w:rsidRDefault="009D3BFF" w:rsidP="00C858DF">
            <w:pPr>
              <w:jc w:val="center"/>
              <w:rPr>
                <w:rFonts w:asciiTheme="minorHAnsi" w:hAnsiTheme="minorHAnsi" w:cs="Arial"/>
                <w:color w:val="000000"/>
                <w:sz w:val="22"/>
              </w:rPr>
            </w:pPr>
            <w:r w:rsidRPr="00AC48F2">
              <w:rPr>
                <w:rFonts w:asciiTheme="minorHAnsi" w:hAnsiTheme="minorHAnsi" w:cs="Arial"/>
                <w:color w:val="000000"/>
                <w:sz w:val="22"/>
              </w:rPr>
              <w:t>1</w:t>
            </w:r>
          </w:p>
        </w:tc>
        <w:tc>
          <w:tcPr>
            <w:tcW w:w="2630" w:type="dxa"/>
            <w:noWrap/>
          </w:tcPr>
          <w:p w14:paraId="736558DA" w14:textId="77777777" w:rsidR="009D3BFF" w:rsidRPr="00D0345C" w:rsidRDefault="009D3BFF" w:rsidP="00C858DF">
            <w:pPr>
              <w:jc w:val="center"/>
              <w:rPr>
                <w:rFonts w:asciiTheme="minorHAnsi" w:hAnsiTheme="minorHAnsi" w:cs="Arial"/>
                <w:color w:val="000000"/>
                <w:sz w:val="22"/>
              </w:rPr>
            </w:pPr>
            <w:r w:rsidRPr="00AC48F2">
              <w:rPr>
                <w:rFonts w:asciiTheme="minorHAnsi" w:hAnsiTheme="minorHAnsi" w:cs="Arial"/>
                <w:color w:val="000000"/>
                <w:sz w:val="22"/>
              </w:rPr>
              <w:t>0</w:t>
            </w:r>
          </w:p>
        </w:tc>
      </w:tr>
      <w:tr w:rsidR="009D3BFF" w:rsidRPr="00D0345C" w14:paraId="18CF1C73"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57BEC4DE" w14:textId="77777777" w:rsidR="009D3BFF" w:rsidRPr="00004B2E" w:rsidRDefault="009D3BFF" w:rsidP="00D7057F">
            <w:pPr>
              <w:rPr>
                <w:rFonts w:asciiTheme="minorHAnsi" w:hAnsiTheme="minorHAnsi" w:cs="Arial"/>
                <w:color w:val="000000"/>
                <w:sz w:val="22"/>
                <w:highlight w:val="yellow"/>
                <w:lang w:val="fr-FR"/>
              </w:rPr>
            </w:pPr>
            <w:r w:rsidRPr="00004B2E">
              <w:rPr>
                <w:rFonts w:asciiTheme="minorHAnsi" w:hAnsiTheme="minorHAnsi" w:cs="Arial"/>
                <w:color w:val="000000"/>
                <w:sz w:val="22"/>
                <w:lang w:val="fr-FR"/>
              </w:rPr>
              <w:t>Équateur</w:t>
            </w:r>
          </w:p>
        </w:tc>
        <w:tc>
          <w:tcPr>
            <w:tcW w:w="1820" w:type="dxa"/>
            <w:gridSpan w:val="2"/>
            <w:noWrap/>
          </w:tcPr>
          <w:p w14:paraId="4C9362E5"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18</w:t>
            </w:r>
          </w:p>
        </w:tc>
        <w:tc>
          <w:tcPr>
            <w:tcW w:w="2130" w:type="dxa"/>
            <w:noWrap/>
          </w:tcPr>
          <w:p w14:paraId="4D45DAC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630" w:type="dxa"/>
            <w:noWrap/>
          </w:tcPr>
          <w:p w14:paraId="0BE6301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9</w:t>
            </w:r>
          </w:p>
        </w:tc>
      </w:tr>
      <w:tr w:rsidR="009D3BFF" w:rsidRPr="00D0345C" w14:paraId="0C38B2C4" w14:textId="77777777" w:rsidTr="00C858DF">
        <w:trPr>
          <w:trHeight w:val="276"/>
        </w:trPr>
        <w:tc>
          <w:tcPr>
            <w:tcW w:w="2518" w:type="dxa"/>
            <w:noWrap/>
          </w:tcPr>
          <w:p w14:paraId="5C832F8F"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Espagne</w:t>
            </w:r>
          </w:p>
        </w:tc>
        <w:tc>
          <w:tcPr>
            <w:tcW w:w="1820" w:type="dxa"/>
            <w:gridSpan w:val="2"/>
            <w:noWrap/>
          </w:tcPr>
          <w:p w14:paraId="2FC45B3D" w14:textId="77777777" w:rsidR="009D3BFF" w:rsidRPr="00D0345C" w:rsidRDefault="009D3BFF" w:rsidP="00D7057F">
            <w:pPr>
              <w:jc w:val="center"/>
              <w:rPr>
                <w:rFonts w:asciiTheme="minorHAnsi" w:hAnsiTheme="minorHAnsi" w:cs="Arial"/>
                <w:color w:val="000000"/>
                <w:sz w:val="22"/>
              </w:rPr>
            </w:pPr>
            <w:r w:rsidRPr="00EB63D4">
              <w:rPr>
                <w:rFonts w:asciiTheme="minorHAnsi" w:hAnsiTheme="minorHAnsi" w:cs="Arial"/>
                <w:color w:val="000000"/>
                <w:sz w:val="22"/>
              </w:rPr>
              <w:t>74</w:t>
            </w:r>
          </w:p>
        </w:tc>
        <w:tc>
          <w:tcPr>
            <w:tcW w:w="2130" w:type="dxa"/>
            <w:noWrap/>
          </w:tcPr>
          <w:p w14:paraId="1AED0848" w14:textId="1CB828CF" w:rsidR="009D3BFF" w:rsidRPr="00D0345C" w:rsidRDefault="009D3BFF" w:rsidP="00C858DF">
            <w:pPr>
              <w:jc w:val="center"/>
              <w:rPr>
                <w:rFonts w:asciiTheme="minorHAnsi" w:hAnsiTheme="minorHAnsi" w:cs="Arial"/>
                <w:color w:val="000000"/>
                <w:sz w:val="22"/>
              </w:rPr>
            </w:pPr>
            <w:r w:rsidRPr="00EB63D4">
              <w:rPr>
                <w:rFonts w:asciiTheme="minorHAnsi" w:hAnsiTheme="minorHAnsi" w:cs="Arial"/>
                <w:color w:val="000000"/>
                <w:sz w:val="22"/>
              </w:rPr>
              <w:t>6</w:t>
            </w:r>
            <w:r w:rsidR="00D7057F">
              <w:rPr>
                <w:rFonts w:asciiTheme="minorHAnsi" w:hAnsiTheme="minorHAnsi" w:cs="Arial"/>
                <w:color w:val="000000"/>
                <w:sz w:val="22"/>
              </w:rPr>
              <w:t>6</w:t>
            </w:r>
          </w:p>
        </w:tc>
        <w:tc>
          <w:tcPr>
            <w:tcW w:w="2630" w:type="dxa"/>
            <w:noWrap/>
          </w:tcPr>
          <w:p w14:paraId="126372D3" w14:textId="77777777" w:rsidR="009D3BFF" w:rsidRPr="00D0345C" w:rsidRDefault="009D3BFF" w:rsidP="00C858DF">
            <w:pPr>
              <w:jc w:val="center"/>
              <w:rPr>
                <w:rFonts w:asciiTheme="minorHAnsi" w:hAnsiTheme="minorHAnsi" w:cs="Arial"/>
                <w:color w:val="000000"/>
                <w:sz w:val="22"/>
              </w:rPr>
            </w:pPr>
            <w:r w:rsidRPr="00EB63D4">
              <w:rPr>
                <w:rFonts w:asciiTheme="minorHAnsi" w:hAnsiTheme="minorHAnsi" w:cs="Arial"/>
                <w:color w:val="000000"/>
                <w:sz w:val="22"/>
              </w:rPr>
              <w:t>0</w:t>
            </w:r>
          </w:p>
        </w:tc>
      </w:tr>
      <w:tr w:rsidR="009D3BFF" w:rsidRPr="00D0345C" w14:paraId="3D8C901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762EBFD3" w14:textId="77777777" w:rsidR="009D3BFF" w:rsidRPr="00004B2E" w:rsidRDefault="009D3BFF" w:rsidP="00D7057F">
            <w:pPr>
              <w:rPr>
                <w:rFonts w:asciiTheme="minorHAnsi" w:hAnsiTheme="minorHAnsi" w:cs="Arial"/>
                <w:color w:val="000000"/>
                <w:sz w:val="22"/>
                <w:highlight w:val="yellow"/>
                <w:lang w:val="fr-FR"/>
              </w:rPr>
            </w:pPr>
            <w:r w:rsidRPr="00004B2E">
              <w:rPr>
                <w:rFonts w:asciiTheme="minorHAnsi" w:hAnsiTheme="minorHAnsi" w:cs="Arial"/>
                <w:color w:val="000000"/>
                <w:sz w:val="22"/>
                <w:lang w:val="fr-FR"/>
              </w:rPr>
              <w:t>Estonie</w:t>
            </w:r>
          </w:p>
        </w:tc>
        <w:tc>
          <w:tcPr>
            <w:tcW w:w="1820" w:type="dxa"/>
            <w:gridSpan w:val="2"/>
            <w:noWrap/>
          </w:tcPr>
          <w:p w14:paraId="7A81EB73"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17</w:t>
            </w:r>
          </w:p>
        </w:tc>
        <w:tc>
          <w:tcPr>
            <w:tcW w:w="2130" w:type="dxa"/>
            <w:noWrap/>
          </w:tcPr>
          <w:p w14:paraId="653286E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8</w:t>
            </w:r>
          </w:p>
        </w:tc>
        <w:tc>
          <w:tcPr>
            <w:tcW w:w="2630" w:type="dxa"/>
            <w:noWrap/>
          </w:tcPr>
          <w:p w14:paraId="5E6E039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C1611C2" w14:textId="77777777" w:rsidTr="00C858DF">
        <w:trPr>
          <w:trHeight w:val="276"/>
        </w:trPr>
        <w:tc>
          <w:tcPr>
            <w:tcW w:w="2518" w:type="dxa"/>
            <w:noWrap/>
            <w:hideMark/>
          </w:tcPr>
          <w:p w14:paraId="5481CE0D"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États-Unis d’Amérique</w:t>
            </w:r>
          </w:p>
        </w:tc>
        <w:tc>
          <w:tcPr>
            <w:tcW w:w="1820" w:type="dxa"/>
            <w:gridSpan w:val="2"/>
            <w:noWrap/>
            <w:hideMark/>
          </w:tcPr>
          <w:p w14:paraId="12CAABEE" w14:textId="77777777" w:rsidR="009D3BFF" w:rsidRPr="00045C27" w:rsidRDefault="009D3BFF" w:rsidP="00D7057F">
            <w:pPr>
              <w:jc w:val="center"/>
              <w:rPr>
                <w:rFonts w:asciiTheme="minorHAnsi" w:hAnsiTheme="minorHAnsi" w:cs="Arial"/>
                <w:color w:val="000000"/>
                <w:sz w:val="22"/>
              </w:rPr>
            </w:pPr>
            <w:r w:rsidRPr="00045C27">
              <w:rPr>
                <w:rFonts w:asciiTheme="minorHAnsi" w:hAnsiTheme="minorHAnsi" w:cs="Arial"/>
                <w:color w:val="000000"/>
                <w:sz w:val="22"/>
              </w:rPr>
              <w:t>38</w:t>
            </w:r>
          </w:p>
        </w:tc>
        <w:tc>
          <w:tcPr>
            <w:tcW w:w="2130" w:type="dxa"/>
            <w:noWrap/>
            <w:hideMark/>
          </w:tcPr>
          <w:p w14:paraId="04328FD3" w14:textId="593C4200" w:rsidR="009D3BFF" w:rsidRPr="00045C27" w:rsidRDefault="00EA5EA0" w:rsidP="00C858DF">
            <w:pPr>
              <w:jc w:val="center"/>
              <w:rPr>
                <w:rFonts w:asciiTheme="minorHAnsi" w:hAnsiTheme="minorHAnsi" w:cs="Arial"/>
                <w:color w:val="000000"/>
                <w:sz w:val="22"/>
              </w:rPr>
            </w:pPr>
            <w:r>
              <w:rPr>
                <w:rFonts w:asciiTheme="minorHAnsi" w:hAnsiTheme="minorHAnsi" w:cs="Arial"/>
                <w:color w:val="000000"/>
                <w:sz w:val="22"/>
              </w:rPr>
              <w:t>20</w:t>
            </w:r>
          </w:p>
        </w:tc>
        <w:tc>
          <w:tcPr>
            <w:tcW w:w="2630" w:type="dxa"/>
            <w:noWrap/>
            <w:hideMark/>
          </w:tcPr>
          <w:p w14:paraId="22C43445" w14:textId="21993678" w:rsidR="009D3BFF" w:rsidRPr="00045C27" w:rsidRDefault="00EA5EA0" w:rsidP="00C858DF">
            <w:pPr>
              <w:jc w:val="center"/>
              <w:rPr>
                <w:rFonts w:asciiTheme="minorHAnsi" w:hAnsiTheme="minorHAnsi" w:cs="Arial"/>
                <w:color w:val="000000"/>
                <w:sz w:val="22"/>
              </w:rPr>
            </w:pPr>
            <w:r>
              <w:rPr>
                <w:rFonts w:asciiTheme="minorHAnsi" w:hAnsiTheme="minorHAnsi" w:cs="Arial"/>
                <w:color w:val="000000"/>
                <w:sz w:val="22"/>
              </w:rPr>
              <w:t>3</w:t>
            </w:r>
          </w:p>
        </w:tc>
      </w:tr>
      <w:tr w:rsidR="009D3BFF" w:rsidRPr="00D0345C" w14:paraId="1216758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628" w:type="dxa"/>
            <w:gridSpan w:val="2"/>
            <w:noWrap/>
          </w:tcPr>
          <w:p w14:paraId="55B41F62" w14:textId="77777777" w:rsidR="009D3BFF" w:rsidRPr="00903827" w:rsidRDefault="009D3BFF" w:rsidP="00D7057F">
            <w:pPr>
              <w:rPr>
                <w:rFonts w:asciiTheme="minorHAnsi" w:hAnsiTheme="minorHAnsi" w:cs="Arial"/>
                <w:color w:val="000000"/>
                <w:sz w:val="22"/>
                <w:lang w:val="fr-CH"/>
              </w:rPr>
            </w:pPr>
            <w:r w:rsidRPr="00903827">
              <w:rPr>
                <w:rFonts w:asciiTheme="minorHAnsi" w:hAnsiTheme="minorHAnsi" w:cs="Arial"/>
                <w:color w:val="000000"/>
                <w:sz w:val="22"/>
                <w:lang w:val="fr-CH"/>
              </w:rPr>
              <w:t>Ex-République yougoslave de Macédoine</w:t>
            </w:r>
          </w:p>
        </w:tc>
        <w:tc>
          <w:tcPr>
            <w:tcW w:w="1710" w:type="dxa"/>
            <w:noWrap/>
          </w:tcPr>
          <w:p w14:paraId="7A24DF9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tcPr>
          <w:p w14:paraId="73A3BB9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tcPr>
          <w:p w14:paraId="6B6162C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3808E9E" w14:textId="77777777" w:rsidTr="00C858DF">
        <w:trPr>
          <w:trHeight w:val="276"/>
        </w:trPr>
        <w:tc>
          <w:tcPr>
            <w:tcW w:w="2518" w:type="dxa"/>
            <w:noWrap/>
          </w:tcPr>
          <w:p w14:paraId="02A7C025"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Fédération de Russie</w:t>
            </w:r>
          </w:p>
        </w:tc>
        <w:tc>
          <w:tcPr>
            <w:tcW w:w="1820" w:type="dxa"/>
            <w:gridSpan w:val="2"/>
            <w:noWrap/>
          </w:tcPr>
          <w:p w14:paraId="788307D5" w14:textId="77777777" w:rsidR="009D3BFF" w:rsidRPr="00D0345C" w:rsidRDefault="009D3BFF" w:rsidP="00D7057F">
            <w:pPr>
              <w:jc w:val="center"/>
              <w:rPr>
                <w:rFonts w:asciiTheme="minorHAnsi" w:hAnsiTheme="minorHAnsi" w:cs="Arial"/>
                <w:color w:val="000000"/>
                <w:sz w:val="22"/>
              </w:rPr>
            </w:pPr>
            <w:r w:rsidRPr="00676077">
              <w:rPr>
                <w:rFonts w:asciiTheme="minorHAnsi" w:hAnsiTheme="minorHAnsi" w:cs="Arial"/>
                <w:color w:val="000000"/>
                <w:sz w:val="22"/>
              </w:rPr>
              <w:t>35</w:t>
            </w:r>
          </w:p>
        </w:tc>
        <w:tc>
          <w:tcPr>
            <w:tcW w:w="2130" w:type="dxa"/>
            <w:noWrap/>
          </w:tcPr>
          <w:p w14:paraId="55D05FA8" w14:textId="77777777" w:rsidR="009D3BFF" w:rsidRPr="00D0345C"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35</w:t>
            </w:r>
          </w:p>
        </w:tc>
        <w:tc>
          <w:tcPr>
            <w:tcW w:w="2630" w:type="dxa"/>
            <w:noWrap/>
          </w:tcPr>
          <w:p w14:paraId="35F28261" w14:textId="77777777" w:rsidR="009D3BFF" w:rsidRPr="00D0345C"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0</w:t>
            </w:r>
          </w:p>
        </w:tc>
      </w:tr>
      <w:tr w:rsidR="009D3BFF" w:rsidRPr="00D0345C" w14:paraId="41479F94"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5EC12E5"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Fidji</w:t>
            </w:r>
          </w:p>
        </w:tc>
        <w:tc>
          <w:tcPr>
            <w:tcW w:w="1820" w:type="dxa"/>
            <w:gridSpan w:val="2"/>
            <w:noWrap/>
            <w:hideMark/>
          </w:tcPr>
          <w:p w14:paraId="2C9DD0A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D5B75D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78C539C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A4B512C" w14:textId="77777777" w:rsidTr="00C858DF">
        <w:trPr>
          <w:trHeight w:val="276"/>
        </w:trPr>
        <w:tc>
          <w:tcPr>
            <w:tcW w:w="2518" w:type="dxa"/>
            <w:noWrap/>
            <w:hideMark/>
          </w:tcPr>
          <w:p w14:paraId="73C1C176"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Finlande</w:t>
            </w:r>
          </w:p>
        </w:tc>
        <w:tc>
          <w:tcPr>
            <w:tcW w:w="1820" w:type="dxa"/>
            <w:gridSpan w:val="2"/>
            <w:noWrap/>
            <w:hideMark/>
          </w:tcPr>
          <w:p w14:paraId="6B27BDC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49</w:t>
            </w:r>
          </w:p>
        </w:tc>
        <w:tc>
          <w:tcPr>
            <w:tcW w:w="2130" w:type="dxa"/>
            <w:noWrap/>
            <w:hideMark/>
          </w:tcPr>
          <w:p w14:paraId="6EA798E9" w14:textId="52F7D362"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r w:rsidR="00730D67">
              <w:rPr>
                <w:rFonts w:asciiTheme="minorHAnsi" w:hAnsiTheme="minorHAnsi" w:cs="Arial"/>
                <w:color w:val="000000"/>
                <w:sz w:val="22"/>
              </w:rPr>
              <w:t>8</w:t>
            </w:r>
          </w:p>
        </w:tc>
        <w:tc>
          <w:tcPr>
            <w:tcW w:w="2630" w:type="dxa"/>
            <w:noWrap/>
            <w:hideMark/>
          </w:tcPr>
          <w:p w14:paraId="2EA20FF7" w14:textId="11EFFAD0" w:rsidR="009D3BFF" w:rsidRPr="00D0345C" w:rsidRDefault="00730D67" w:rsidP="00C858DF">
            <w:pPr>
              <w:jc w:val="center"/>
              <w:rPr>
                <w:rFonts w:asciiTheme="minorHAnsi" w:hAnsiTheme="minorHAnsi" w:cs="Arial"/>
                <w:color w:val="000000"/>
                <w:sz w:val="22"/>
              </w:rPr>
            </w:pPr>
            <w:r>
              <w:rPr>
                <w:rFonts w:asciiTheme="minorHAnsi" w:hAnsiTheme="minorHAnsi" w:cs="Arial"/>
                <w:color w:val="000000"/>
                <w:sz w:val="22"/>
              </w:rPr>
              <w:t>1</w:t>
            </w:r>
          </w:p>
        </w:tc>
      </w:tr>
      <w:tr w:rsidR="009D3BFF" w:rsidRPr="00D0345C" w14:paraId="1CAEDB6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675C1AD"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France</w:t>
            </w:r>
          </w:p>
        </w:tc>
        <w:tc>
          <w:tcPr>
            <w:tcW w:w="1820" w:type="dxa"/>
            <w:gridSpan w:val="2"/>
            <w:noWrap/>
            <w:hideMark/>
          </w:tcPr>
          <w:p w14:paraId="7E93E8A1" w14:textId="463205FE" w:rsidR="009D3BFF" w:rsidRPr="00833B38" w:rsidRDefault="009D3BFF" w:rsidP="00730D67">
            <w:pPr>
              <w:jc w:val="center"/>
              <w:rPr>
                <w:rFonts w:asciiTheme="minorHAnsi" w:hAnsiTheme="minorHAnsi" w:cs="Arial"/>
                <w:color w:val="000000"/>
                <w:sz w:val="22"/>
              </w:rPr>
            </w:pPr>
            <w:r w:rsidRPr="00833B38">
              <w:rPr>
                <w:rFonts w:asciiTheme="minorHAnsi" w:hAnsiTheme="minorHAnsi" w:cs="Arial"/>
                <w:color w:val="000000"/>
                <w:sz w:val="22"/>
              </w:rPr>
              <w:t>4</w:t>
            </w:r>
            <w:r w:rsidR="00730D67">
              <w:rPr>
                <w:rFonts w:asciiTheme="minorHAnsi" w:hAnsiTheme="minorHAnsi" w:cs="Arial"/>
                <w:color w:val="000000"/>
                <w:sz w:val="22"/>
              </w:rPr>
              <w:t>7</w:t>
            </w:r>
          </w:p>
        </w:tc>
        <w:tc>
          <w:tcPr>
            <w:tcW w:w="2130" w:type="dxa"/>
            <w:noWrap/>
            <w:hideMark/>
          </w:tcPr>
          <w:p w14:paraId="0B506014" w14:textId="501266EA" w:rsidR="009D3BFF" w:rsidRPr="00833B38" w:rsidRDefault="00730D67" w:rsidP="00C858DF">
            <w:pPr>
              <w:jc w:val="center"/>
              <w:rPr>
                <w:rFonts w:asciiTheme="minorHAnsi" w:hAnsiTheme="minorHAnsi" w:cs="Arial"/>
                <w:color w:val="000000"/>
                <w:sz w:val="22"/>
              </w:rPr>
            </w:pPr>
            <w:r>
              <w:rPr>
                <w:rFonts w:asciiTheme="minorHAnsi" w:hAnsiTheme="minorHAnsi" w:cs="Arial"/>
                <w:color w:val="000000"/>
                <w:sz w:val="22"/>
              </w:rPr>
              <w:t>26</w:t>
            </w:r>
          </w:p>
        </w:tc>
        <w:tc>
          <w:tcPr>
            <w:tcW w:w="2630" w:type="dxa"/>
            <w:noWrap/>
            <w:hideMark/>
          </w:tcPr>
          <w:p w14:paraId="25828ED9" w14:textId="283955AD" w:rsidR="009D3BFF" w:rsidRPr="00A247A6" w:rsidRDefault="00730D67" w:rsidP="00C858DF">
            <w:pPr>
              <w:jc w:val="center"/>
              <w:rPr>
                <w:rFonts w:asciiTheme="minorHAnsi" w:hAnsiTheme="minorHAnsi" w:cs="Arial"/>
                <w:color w:val="000000"/>
                <w:sz w:val="22"/>
                <w:highlight w:val="cyan"/>
              </w:rPr>
            </w:pPr>
            <w:r>
              <w:rPr>
                <w:rFonts w:asciiTheme="minorHAnsi" w:hAnsiTheme="minorHAnsi" w:cs="Arial"/>
                <w:color w:val="000000"/>
                <w:sz w:val="22"/>
              </w:rPr>
              <w:t>9</w:t>
            </w:r>
          </w:p>
        </w:tc>
      </w:tr>
      <w:tr w:rsidR="009D3BFF" w:rsidRPr="00D0345C" w14:paraId="114CB4EC" w14:textId="77777777" w:rsidTr="00C858DF">
        <w:trPr>
          <w:trHeight w:val="276"/>
        </w:trPr>
        <w:tc>
          <w:tcPr>
            <w:tcW w:w="2518" w:type="dxa"/>
            <w:noWrap/>
            <w:hideMark/>
          </w:tcPr>
          <w:p w14:paraId="7B2487BC"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Gabon</w:t>
            </w:r>
          </w:p>
        </w:tc>
        <w:tc>
          <w:tcPr>
            <w:tcW w:w="1820" w:type="dxa"/>
            <w:gridSpan w:val="2"/>
            <w:noWrap/>
            <w:hideMark/>
          </w:tcPr>
          <w:p w14:paraId="43783EC4" w14:textId="77777777" w:rsidR="009D3BFF" w:rsidRPr="00EB63D4" w:rsidRDefault="009D3BFF" w:rsidP="00D7057F">
            <w:pPr>
              <w:jc w:val="center"/>
              <w:rPr>
                <w:rFonts w:asciiTheme="minorHAnsi" w:hAnsiTheme="minorHAnsi" w:cs="Arial"/>
                <w:color w:val="000000"/>
                <w:sz w:val="22"/>
              </w:rPr>
            </w:pPr>
            <w:r w:rsidRPr="00EB63D4">
              <w:rPr>
                <w:rFonts w:asciiTheme="minorHAnsi" w:hAnsiTheme="minorHAnsi" w:cs="Arial"/>
                <w:color w:val="000000"/>
                <w:sz w:val="22"/>
              </w:rPr>
              <w:t>9</w:t>
            </w:r>
          </w:p>
        </w:tc>
        <w:tc>
          <w:tcPr>
            <w:tcW w:w="2130" w:type="dxa"/>
            <w:noWrap/>
            <w:hideMark/>
          </w:tcPr>
          <w:p w14:paraId="770CCEA0" w14:textId="09C28684" w:rsidR="009D3BFF" w:rsidRPr="00EB63D4" w:rsidRDefault="00730D67"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hideMark/>
          </w:tcPr>
          <w:p w14:paraId="415FBFC5" w14:textId="07A48058" w:rsidR="009D3BFF" w:rsidRPr="00EB63D4" w:rsidRDefault="00730D67" w:rsidP="00C858DF">
            <w:pPr>
              <w:jc w:val="center"/>
              <w:rPr>
                <w:rFonts w:asciiTheme="minorHAnsi" w:hAnsiTheme="minorHAnsi" w:cs="Arial"/>
                <w:color w:val="000000"/>
                <w:sz w:val="22"/>
              </w:rPr>
            </w:pPr>
            <w:r>
              <w:rPr>
                <w:rFonts w:asciiTheme="minorHAnsi" w:hAnsiTheme="minorHAnsi" w:cs="Arial"/>
                <w:color w:val="000000"/>
                <w:sz w:val="22"/>
              </w:rPr>
              <w:t>1</w:t>
            </w:r>
          </w:p>
        </w:tc>
      </w:tr>
      <w:tr w:rsidR="009D3BFF" w:rsidRPr="00D0345C" w14:paraId="62F94433"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6C578BB"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Gambie</w:t>
            </w:r>
          </w:p>
        </w:tc>
        <w:tc>
          <w:tcPr>
            <w:tcW w:w="1820" w:type="dxa"/>
            <w:gridSpan w:val="2"/>
            <w:noWrap/>
            <w:hideMark/>
          </w:tcPr>
          <w:p w14:paraId="20B5843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6E9DE32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hideMark/>
          </w:tcPr>
          <w:p w14:paraId="3A1F6F2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FB36D4B" w14:textId="77777777" w:rsidTr="00C858DF">
        <w:trPr>
          <w:trHeight w:val="276"/>
        </w:trPr>
        <w:tc>
          <w:tcPr>
            <w:tcW w:w="2518" w:type="dxa"/>
            <w:noWrap/>
            <w:hideMark/>
          </w:tcPr>
          <w:p w14:paraId="0FBA487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Géorgie</w:t>
            </w:r>
          </w:p>
        </w:tc>
        <w:tc>
          <w:tcPr>
            <w:tcW w:w="1820" w:type="dxa"/>
            <w:gridSpan w:val="2"/>
            <w:noWrap/>
            <w:hideMark/>
          </w:tcPr>
          <w:p w14:paraId="787B0BAB"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2</w:t>
            </w:r>
          </w:p>
        </w:tc>
        <w:tc>
          <w:tcPr>
            <w:tcW w:w="2130" w:type="dxa"/>
            <w:noWrap/>
            <w:hideMark/>
          </w:tcPr>
          <w:p w14:paraId="237B846D"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2</w:t>
            </w:r>
          </w:p>
        </w:tc>
        <w:tc>
          <w:tcPr>
            <w:tcW w:w="2630" w:type="dxa"/>
            <w:noWrap/>
            <w:hideMark/>
          </w:tcPr>
          <w:p w14:paraId="54941340"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r>
      <w:tr w:rsidR="009D3BFF" w:rsidRPr="00D0345C" w14:paraId="1AC35CD3"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174B76E"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Ghana</w:t>
            </w:r>
          </w:p>
        </w:tc>
        <w:tc>
          <w:tcPr>
            <w:tcW w:w="1820" w:type="dxa"/>
            <w:gridSpan w:val="2"/>
            <w:noWrap/>
            <w:hideMark/>
          </w:tcPr>
          <w:p w14:paraId="65ADC0F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hideMark/>
          </w:tcPr>
          <w:p w14:paraId="55D1956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645E8FE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E4165BF" w14:textId="77777777" w:rsidTr="00C858DF">
        <w:trPr>
          <w:trHeight w:val="276"/>
        </w:trPr>
        <w:tc>
          <w:tcPr>
            <w:tcW w:w="2518" w:type="dxa"/>
            <w:noWrap/>
            <w:hideMark/>
          </w:tcPr>
          <w:p w14:paraId="53CCBE34"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Grèce</w:t>
            </w:r>
          </w:p>
        </w:tc>
        <w:tc>
          <w:tcPr>
            <w:tcW w:w="1820" w:type="dxa"/>
            <w:gridSpan w:val="2"/>
            <w:noWrap/>
            <w:hideMark/>
          </w:tcPr>
          <w:p w14:paraId="70A9A98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10</w:t>
            </w:r>
          </w:p>
        </w:tc>
        <w:tc>
          <w:tcPr>
            <w:tcW w:w="2130" w:type="dxa"/>
            <w:noWrap/>
            <w:hideMark/>
          </w:tcPr>
          <w:p w14:paraId="37D99BA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10</w:t>
            </w:r>
          </w:p>
        </w:tc>
        <w:tc>
          <w:tcPr>
            <w:tcW w:w="2630" w:type="dxa"/>
            <w:noWrap/>
            <w:hideMark/>
          </w:tcPr>
          <w:p w14:paraId="32360A9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12B0F9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DE94C3F"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Grenade</w:t>
            </w:r>
          </w:p>
        </w:tc>
        <w:tc>
          <w:tcPr>
            <w:tcW w:w="1820" w:type="dxa"/>
            <w:gridSpan w:val="2"/>
            <w:noWrap/>
            <w:hideMark/>
          </w:tcPr>
          <w:p w14:paraId="4A1ECA0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1A3950C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23DC9AC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7D502E8" w14:textId="77777777" w:rsidTr="00C858DF">
        <w:trPr>
          <w:trHeight w:val="276"/>
        </w:trPr>
        <w:tc>
          <w:tcPr>
            <w:tcW w:w="2518" w:type="dxa"/>
            <w:noWrap/>
            <w:hideMark/>
          </w:tcPr>
          <w:p w14:paraId="4C014C39"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Guatemala</w:t>
            </w:r>
          </w:p>
        </w:tc>
        <w:tc>
          <w:tcPr>
            <w:tcW w:w="1820" w:type="dxa"/>
            <w:gridSpan w:val="2"/>
            <w:noWrap/>
            <w:hideMark/>
          </w:tcPr>
          <w:p w14:paraId="68D60E0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7</w:t>
            </w:r>
          </w:p>
        </w:tc>
        <w:tc>
          <w:tcPr>
            <w:tcW w:w="2130" w:type="dxa"/>
            <w:noWrap/>
            <w:hideMark/>
          </w:tcPr>
          <w:p w14:paraId="76E5354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5238CB1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r>
      <w:tr w:rsidR="009D3BFF" w:rsidRPr="00D0345C" w14:paraId="69C17CE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1DD6348"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Guinée</w:t>
            </w:r>
          </w:p>
        </w:tc>
        <w:tc>
          <w:tcPr>
            <w:tcW w:w="1820" w:type="dxa"/>
            <w:gridSpan w:val="2"/>
            <w:noWrap/>
            <w:hideMark/>
          </w:tcPr>
          <w:p w14:paraId="5536BBAA"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16</w:t>
            </w:r>
          </w:p>
        </w:tc>
        <w:tc>
          <w:tcPr>
            <w:tcW w:w="2130" w:type="dxa"/>
            <w:noWrap/>
            <w:hideMark/>
          </w:tcPr>
          <w:p w14:paraId="2FCA420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10</w:t>
            </w:r>
          </w:p>
        </w:tc>
        <w:tc>
          <w:tcPr>
            <w:tcW w:w="2630" w:type="dxa"/>
            <w:noWrap/>
            <w:hideMark/>
          </w:tcPr>
          <w:p w14:paraId="7D52BA49" w14:textId="4007C541" w:rsidR="009D3BFF" w:rsidRPr="00D0345C" w:rsidRDefault="00730D67"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2BB84B18" w14:textId="77777777" w:rsidTr="00C858DF">
        <w:trPr>
          <w:trHeight w:val="276"/>
        </w:trPr>
        <w:tc>
          <w:tcPr>
            <w:tcW w:w="2518" w:type="dxa"/>
            <w:noWrap/>
            <w:hideMark/>
          </w:tcPr>
          <w:p w14:paraId="3EE08F0B" w14:textId="77777777" w:rsidR="009D3BFF" w:rsidRPr="00004B2E" w:rsidRDefault="009D3BFF" w:rsidP="00D7057F">
            <w:pPr>
              <w:rPr>
                <w:rFonts w:asciiTheme="minorHAnsi" w:hAnsiTheme="minorHAnsi" w:cs="Arial"/>
                <w:color w:val="000000"/>
                <w:sz w:val="22"/>
                <w:lang w:val="fr-FR"/>
              </w:rPr>
            </w:pPr>
            <w:r w:rsidRPr="00004B2E">
              <w:rPr>
                <w:rFonts w:asciiTheme="minorHAnsi" w:hAnsiTheme="minorHAnsi" w:cs="Arial"/>
                <w:color w:val="000000"/>
                <w:sz w:val="22"/>
                <w:lang w:val="fr-FR"/>
              </w:rPr>
              <w:t>Guinée</w:t>
            </w:r>
            <w:r>
              <w:rPr>
                <w:rFonts w:asciiTheme="minorHAnsi" w:hAnsiTheme="minorHAnsi" w:cs="Arial"/>
                <w:color w:val="000000"/>
                <w:sz w:val="22"/>
                <w:lang w:val="fr-FR"/>
              </w:rPr>
              <w:t>-</w:t>
            </w:r>
            <w:r w:rsidRPr="00004B2E">
              <w:rPr>
                <w:rFonts w:asciiTheme="minorHAnsi" w:hAnsiTheme="minorHAnsi" w:cs="Arial"/>
                <w:color w:val="000000"/>
                <w:sz w:val="22"/>
                <w:lang w:val="fr-FR"/>
              </w:rPr>
              <w:t>Bissau</w:t>
            </w:r>
          </w:p>
        </w:tc>
        <w:tc>
          <w:tcPr>
            <w:tcW w:w="1820" w:type="dxa"/>
            <w:gridSpan w:val="2"/>
            <w:noWrap/>
            <w:hideMark/>
          </w:tcPr>
          <w:p w14:paraId="47DC618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6C964B4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5CD3282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BF2B79A"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582592E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Guinée équatoriale</w:t>
            </w:r>
          </w:p>
        </w:tc>
        <w:tc>
          <w:tcPr>
            <w:tcW w:w="1820" w:type="dxa"/>
            <w:gridSpan w:val="2"/>
            <w:noWrap/>
          </w:tcPr>
          <w:p w14:paraId="3481E18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tcPr>
          <w:p w14:paraId="75B55BD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tcPr>
          <w:p w14:paraId="4992487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9DAEDDB" w14:textId="77777777" w:rsidTr="00C858DF">
        <w:trPr>
          <w:trHeight w:val="276"/>
        </w:trPr>
        <w:tc>
          <w:tcPr>
            <w:tcW w:w="2518" w:type="dxa"/>
            <w:noWrap/>
            <w:hideMark/>
          </w:tcPr>
          <w:p w14:paraId="797A5586"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Honduras</w:t>
            </w:r>
          </w:p>
        </w:tc>
        <w:tc>
          <w:tcPr>
            <w:tcW w:w="1820" w:type="dxa"/>
            <w:gridSpan w:val="2"/>
            <w:noWrap/>
            <w:hideMark/>
          </w:tcPr>
          <w:p w14:paraId="652FF9E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9</w:t>
            </w:r>
          </w:p>
        </w:tc>
        <w:tc>
          <w:tcPr>
            <w:tcW w:w="2130" w:type="dxa"/>
            <w:noWrap/>
            <w:hideMark/>
          </w:tcPr>
          <w:p w14:paraId="7C93E9D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517FAB4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6</w:t>
            </w:r>
          </w:p>
        </w:tc>
      </w:tr>
      <w:tr w:rsidR="009D3BFF" w:rsidRPr="00D0345C" w14:paraId="50E53D9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EE3B855"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Hongrie</w:t>
            </w:r>
          </w:p>
        </w:tc>
        <w:tc>
          <w:tcPr>
            <w:tcW w:w="1820" w:type="dxa"/>
            <w:gridSpan w:val="2"/>
            <w:noWrap/>
            <w:hideMark/>
          </w:tcPr>
          <w:p w14:paraId="1123838D" w14:textId="77777777" w:rsidR="009D3BFF" w:rsidRPr="00833B38" w:rsidRDefault="009D3BFF" w:rsidP="00D7057F">
            <w:pPr>
              <w:jc w:val="center"/>
              <w:rPr>
                <w:rFonts w:asciiTheme="minorHAnsi" w:hAnsiTheme="minorHAnsi" w:cs="Arial"/>
                <w:color w:val="000000"/>
                <w:sz w:val="22"/>
              </w:rPr>
            </w:pPr>
            <w:r w:rsidRPr="00833B38">
              <w:rPr>
                <w:rFonts w:asciiTheme="minorHAnsi" w:hAnsiTheme="minorHAnsi" w:cs="Arial"/>
                <w:color w:val="000000"/>
                <w:sz w:val="22"/>
              </w:rPr>
              <w:t>29</w:t>
            </w:r>
          </w:p>
        </w:tc>
        <w:tc>
          <w:tcPr>
            <w:tcW w:w="2130" w:type="dxa"/>
            <w:noWrap/>
            <w:hideMark/>
          </w:tcPr>
          <w:p w14:paraId="1A7A7691" w14:textId="77777777" w:rsidR="009D3BFF" w:rsidRPr="00833B38" w:rsidRDefault="009D3BFF" w:rsidP="00C858DF">
            <w:pPr>
              <w:jc w:val="center"/>
              <w:rPr>
                <w:rFonts w:asciiTheme="minorHAnsi" w:hAnsiTheme="minorHAnsi" w:cs="Arial"/>
                <w:color w:val="000000"/>
                <w:sz w:val="22"/>
              </w:rPr>
            </w:pPr>
            <w:r w:rsidRPr="00833B38">
              <w:rPr>
                <w:rFonts w:asciiTheme="minorHAnsi" w:hAnsiTheme="minorHAnsi" w:cs="Arial"/>
                <w:color w:val="000000"/>
                <w:sz w:val="22"/>
              </w:rPr>
              <w:t>0</w:t>
            </w:r>
          </w:p>
        </w:tc>
        <w:tc>
          <w:tcPr>
            <w:tcW w:w="2630" w:type="dxa"/>
            <w:noWrap/>
            <w:hideMark/>
          </w:tcPr>
          <w:p w14:paraId="672350F2" w14:textId="4C5E63C2" w:rsidR="009D3BFF" w:rsidRPr="00833B38" w:rsidRDefault="00730D67" w:rsidP="00C858DF">
            <w:pPr>
              <w:jc w:val="center"/>
              <w:rPr>
                <w:rFonts w:asciiTheme="minorHAnsi" w:hAnsiTheme="minorHAnsi" w:cs="Arial"/>
                <w:color w:val="000000"/>
                <w:sz w:val="22"/>
              </w:rPr>
            </w:pPr>
            <w:r>
              <w:rPr>
                <w:rFonts w:asciiTheme="minorHAnsi" w:hAnsiTheme="minorHAnsi" w:cs="Arial"/>
                <w:color w:val="000000"/>
                <w:sz w:val="22"/>
              </w:rPr>
              <w:t>1</w:t>
            </w:r>
          </w:p>
        </w:tc>
      </w:tr>
      <w:tr w:rsidR="009D3BFF" w:rsidRPr="00D0345C" w14:paraId="55983217" w14:textId="77777777" w:rsidTr="00C858DF">
        <w:trPr>
          <w:trHeight w:val="276"/>
        </w:trPr>
        <w:tc>
          <w:tcPr>
            <w:tcW w:w="2518" w:type="dxa"/>
            <w:noWrap/>
            <w:hideMark/>
          </w:tcPr>
          <w:p w14:paraId="05779B8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 xml:space="preserve">Îles Marshall </w:t>
            </w:r>
          </w:p>
        </w:tc>
        <w:tc>
          <w:tcPr>
            <w:tcW w:w="1820" w:type="dxa"/>
            <w:gridSpan w:val="2"/>
            <w:noWrap/>
            <w:hideMark/>
          </w:tcPr>
          <w:p w14:paraId="58953D56" w14:textId="77777777" w:rsidR="009D3BFF" w:rsidRPr="006454EB" w:rsidRDefault="009D3BFF" w:rsidP="00D7057F">
            <w:pPr>
              <w:jc w:val="center"/>
              <w:rPr>
                <w:rFonts w:asciiTheme="minorHAnsi" w:hAnsiTheme="minorHAnsi" w:cs="Arial"/>
                <w:color w:val="000000"/>
                <w:sz w:val="22"/>
              </w:rPr>
            </w:pPr>
            <w:r w:rsidRPr="006454EB">
              <w:rPr>
                <w:rFonts w:asciiTheme="minorHAnsi" w:hAnsiTheme="minorHAnsi" w:cs="Arial"/>
                <w:color w:val="000000"/>
                <w:sz w:val="22"/>
              </w:rPr>
              <w:t>2</w:t>
            </w:r>
          </w:p>
        </w:tc>
        <w:tc>
          <w:tcPr>
            <w:tcW w:w="2130" w:type="dxa"/>
            <w:noWrap/>
            <w:hideMark/>
          </w:tcPr>
          <w:p w14:paraId="705F0327" w14:textId="77777777" w:rsidR="009D3BFF" w:rsidRPr="006454EB" w:rsidRDefault="009D3BFF" w:rsidP="00C858DF">
            <w:pPr>
              <w:jc w:val="center"/>
              <w:rPr>
                <w:rFonts w:asciiTheme="minorHAnsi" w:hAnsiTheme="minorHAnsi" w:cs="Arial"/>
                <w:color w:val="000000"/>
                <w:sz w:val="22"/>
              </w:rPr>
            </w:pPr>
            <w:r w:rsidRPr="006454EB">
              <w:rPr>
                <w:rFonts w:asciiTheme="minorHAnsi" w:hAnsiTheme="minorHAnsi" w:cs="Arial"/>
                <w:color w:val="000000"/>
                <w:sz w:val="22"/>
              </w:rPr>
              <w:t>1</w:t>
            </w:r>
          </w:p>
        </w:tc>
        <w:tc>
          <w:tcPr>
            <w:tcW w:w="2630" w:type="dxa"/>
            <w:noWrap/>
            <w:hideMark/>
          </w:tcPr>
          <w:p w14:paraId="0808D320" w14:textId="77777777" w:rsidR="009D3BFF" w:rsidRPr="006454EB" w:rsidRDefault="009D3BFF" w:rsidP="00C858DF">
            <w:pPr>
              <w:jc w:val="center"/>
              <w:rPr>
                <w:rFonts w:asciiTheme="minorHAnsi" w:hAnsiTheme="minorHAnsi" w:cs="Arial"/>
                <w:color w:val="000000"/>
                <w:sz w:val="22"/>
              </w:rPr>
            </w:pPr>
            <w:r w:rsidRPr="006454EB">
              <w:rPr>
                <w:rFonts w:asciiTheme="minorHAnsi" w:hAnsiTheme="minorHAnsi" w:cs="Arial"/>
                <w:color w:val="000000"/>
                <w:sz w:val="22"/>
              </w:rPr>
              <w:t>0</w:t>
            </w:r>
          </w:p>
        </w:tc>
      </w:tr>
      <w:tr w:rsidR="009D3BFF" w:rsidRPr="00D0345C" w14:paraId="16C8241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4AC6706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Inde</w:t>
            </w:r>
          </w:p>
        </w:tc>
        <w:tc>
          <w:tcPr>
            <w:tcW w:w="1820" w:type="dxa"/>
            <w:gridSpan w:val="2"/>
            <w:noWrap/>
          </w:tcPr>
          <w:p w14:paraId="39D3D7CB" w14:textId="77777777" w:rsidR="009D3BFF" w:rsidRPr="000F0EBA"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26</w:t>
            </w:r>
          </w:p>
        </w:tc>
        <w:tc>
          <w:tcPr>
            <w:tcW w:w="2130" w:type="dxa"/>
            <w:noWrap/>
          </w:tcPr>
          <w:p w14:paraId="0F0A6A8E" w14:textId="77777777" w:rsidR="009D3BFF" w:rsidRPr="000F0EBA"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25</w:t>
            </w:r>
          </w:p>
        </w:tc>
        <w:tc>
          <w:tcPr>
            <w:tcW w:w="2630" w:type="dxa"/>
            <w:noWrap/>
          </w:tcPr>
          <w:p w14:paraId="1DA67AF7" w14:textId="77777777" w:rsidR="009D3BFF" w:rsidRPr="000F0EBA"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9C01A5B" w14:textId="77777777" w:rsidTr="00C858DF">
        <w:trPr>
          <w:trHeight w:val="276"/>
        </w:trPr>
        <w:tc>
          <w:tcPr>
            <w:tcW w:w="2518" w:type="dxa"/>
            <w:noWrap/>
            <w:hideMark/>
          </w:tcPr>
          <w:p w14:paraId="171DF98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Indonésie</w:t>
            </w:r>
          </w:p>
        </w:tc>
        <w:tc>
          <w:tcPr>
            <w:tcW w:w="1820" w:type="dxa"/>
            <w:gridSpan w:val="2"/>
            <w:noWrap/>
            <w:hideMark/>
          </w:tcPr>
          <w:p w14:paraId="73F9673B" w14:textId="77777777" w:rsidR="009D3BFF" w:rsidRPr="00C860FD" w:rsidRDefault="009D3BFF" w:rsidP="00D7057F">
            <w:pPr>
              <w:jc w:val="center"/>
              <w:rPr>
                <w:rFonts w:asciiTheme="minorHAnsi" w:hAnsiTheme="minorHAnsi" w:cs="Arial"/>
                <w:color w:val="000000"/>
                <w:sz w:val="22"/>
              </w:rPr>
            </w:pPr>
            <w:r w:rsidRPr="00C860FD">
              <w:rPr>
                <w:rFonts w:asciiTheme="minorHAnsi" w:hAnsiTheme="minorHAnsi" w:cs="Arial"/>
                <w:color w:val="000000"/>
                <w:sz w:val="22"/>
              </w:rPr>
              <w:t>7</w:t>
            </w:r>
          </w:p>
        </w:tc>
        <w:tc>
          <w:tcPr>
            <w:tcW w:w="2130" w:type="dxa"/>
            <w:noWrap/>
            <w:hideMark/>
          </w:tcPr>
          <w:p w14:paraId="41FA4A6E" w14:textId="77777777" w:rsidR="009D3BFF" w:rsidRPr="00C860FD" w:rsidRDefault="009D3BFF" w:rsidP="00C858DF">
            <w:pPr>
              <w:jc w:val="center"/>
              <w:rPr>
                <w:rFonts w:asciiTheme="minorHAnsi" w:hAnsiTheme="minorHAnsi" w:cs="Arial"/>
                <w:color w:val="000000"/>
                <w:sz w:val="22"/>
              </w:rPr>
            </w:pPr>
            <w:r w:rsidRPr="00C860FD">
              <w:rPr>
                <w:rFonts w:asciiTheme="minorHAnsi" w:hAnsiTheme="minorHAnsi" w:cs="Arial"/>
                <w:color w:val="000000"/>
                <w:sz w:val="22"/>
              </w:rPr>
              <w:t>3</w:t>
            </w:r>
          </w:p>
        </w:tc>
        <w:tc>
          <w:tcPr>
            <w:tcW w:w="2630" w:type="dxa"/>
            <w:noWrap/>
            <w:hideMark/>
          </w:tcPr>
          <w:p w14:paraId="3A062B83" w14:textId="68C74C80" w:rsidR="009D3BFF" w:rsidRPr="00C860FD"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63FAF1E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9BFDFC2"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Iran (République islamique d’)</w:t>
            </w:r>
          </w:p>
        </w:tc>
        <w:tc>
          <w:tcPr>
            <w:tcW w:w="1820" w:type="dxa"/>
            <w:gridSpan w:val="2"/>
            <w:noWrap/>
            <w:hideMark/>
          </w:tcPr>
          <w:p w14:paraId="50F8195A" w14:textId="77777777" w:rsidR="009D3BFF" w:rsidRPr="00C860FD" w:rsidRDefault="009D3BFF" w:rsidP="00D7057F">
            <w:pPr>
              <w:jc w:val="center"/>
              <w:rPr>
                <w:rFonts w:asciiTheme="minorHAnsi" w:hAnsiTheme="minorHAnsi" w:cs="Arial"/>
                <w:color w:val="000000"/>
                <w:sz w:val="22"/>
              </w:rPr>
            </w:pPr>
            <w:r w:rsidRPr="00C860FD">
              <w:rPr>
                <w:rFonts w:asciiTheme="minorHAnsi" w:hAnsiTheme="minorHAnsi" w:cs="Arial"/>
                <w:color w:val="000000"/>
                <w:sz w:val="22"/>
              </w:rPr>
              <w:t>24</w:t>
            </w:r>
          </w:p>
        </w:tc>
        <w:tc>
          <w:tcPr>
            <w:tcW w:w="2130" w:type="dxa"/>
            <w:noWrap/>
            <w:hideMark/>
          </w:tcPr>
          <w:p w14:paraId="58F15F8B" w14:textId="56B95EC7" w:rsidR="009D3BFF" w:rsidRPr="00C860FD" w:rsidRDefault="009D3BFF" w:rsidP="00C858DF">
            <w:pPr>
              <w:jc w:val="center"/>
              <w:rPr>
                <w:rFonts w:asciiTheme="minorHAnsi" w:hAnsiTheme="minorHAnsi" w:cs="Arial"/>
                <w:color w:val="000000"/>
                <w:sz w:val="22"/>
              </w:rPr>
            </w:pPr>
            <w:r w:rsidRPr="00C860FD">
              <w:rPr>
                <w:rFonts w:asciiTheme="minorHAnsi" w:hAnsiTheme="minorHAnsi" w:cs="Arial"/>
                <w:color w:val="000000"/>
                <w:sz w:val="22"/>
              </w:rPr>
              <w:t>2</w:t>
            </w:r>
            <w:r w:rsidR="00D7057F">
              <w:rPr>
                <w:rFonts w:asciiTheme="minorHAnsi" w:hAnsiTheme="minorHAnsi" w:cs="Arial"/>
                <w:color w:val="000000"/>
                <w:sz w:val="22"/>
              </w:rPr>
              <w:t>3</w:t>
            </w:r>
          </w:p>
        </w:tc>
        <w:tc>
          <w:tcPr>
            <w:tcW w:w="2630" w:type="dxa"/>
            <w:noWrap/>
            <w:hideMark/>
          </w:tcPr>
          <w:p w14:paraId="3EEB4D22" w14:textId="77777777" w:rsidR="009D3BFF" w:rsidRPr="00C860FD" w:rsidRDefault="009D3BFF" w:rsidP="00C858DF">
            <w:pPr>
              <w:jc w:val="center"/>
              <w:rPr>
                <w:rFonts w:asciiTheme="minorHAnsi" w:hAnsiTheme="minorHAnsi" w:cs="Arial"/>
                <w:color w:val="000000"/>
                <w:sz w:val="22"/>
              </w:rPr>
            </w:pPr>
            <w:r w:rsidRPr="00C860FD">
              <w:rPr>
                <w:rFonts w:asciiTheme="minorHAnsi" w:hAnsiTheme="minorHAnsi" w:cs="Arial"/>
                <w:color w:val="000000"/>
                <w:sz w:val="22"/>
              </w:rPr>
              <w:t>0</w:t>
            </w:r>
          </w:p>
        </w:tc>
      </w:tr>
      <w:tr w:rsidR="009D3BFF" w:rsidRPr="00D0345C" w14:paraId="71A132F2" w14:textId="77777777" w:rsidTr="00C858DF">
        <w:trPr>
          <w:trHeight w:val="276"/>
        </w:trPr>
        <w:tc>
          <w:tcPr>
            <w:tcW w:w="2518" w:type="dxa"/>
            <w:noWrap/>
            <w:hideMark/>
          </w:tcPr>
          <w:p w14:paraId="2D203CD6"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Iraq</w:t>
            </w:r>
          </w:p>
        </w:tc>
        <w:tc>
          <w:tcPr>
            <w:tcW w:w="1820" w:type="dxa"/>
            <w:gridSpan w:val="2"/>
            <w:noWrap/>
            <w:hideMark/>
          </w:tcPr>
          <w:p w14:paraId="48CA9D82" w14:textId="77777777" w:rsidR="009D3BFF" w:rsidRPr="001B0C2F" w:rsidRDefault="009D3BFF" w:rsidP="00D7057F">
            <w:pPr>
              <w:jc w:val="center"/>
              <w:rPr>
                <w:rFonts w:asciiTheme="minorHAnsi" w:hAnsiTheme="minorHAnsi" w:cs="Arial"/>
                <w:color w:val="000000"/>
                <w:sz w:val="22"/>
              </w:rPr>
            </w:pPr>
            <w:r w:rsidRPr="001B0C2F">
              <w:rPr>
                <w:rFonts w:asciiTheme="minorHAnsi" w:hAnsiTheme="minorHAnsi" w:cs="Arial"/>
                <w:color w:val="000000"/>
                <w:sz w:val="22"/>
              </w:rPr>
              <w:t>4</w:t>
            </w:r>
          </w:p>
        </w:tc>
        <w:tc>
          <w:tcPr>
            <w:tcW w:w="2130" w:type="dxa"/>
            <w:noWrap/>
            <w:hideMark/>
          </w:tcPr>
          <w:p w14:paraId="20094DCF" w14:textId="77777777" w:rsidR="009D3BFF" w:rsidRPr="001B0C2F" w:rsidRDefault="009D3BFF" w:rsidP="00C858DF">
            <w:pPr>
              <w:jc w:val="center"/>
              <w:rPr>
                <w:rFonts w:asciiTheme="minorHAnsi" w:hAnsiTheme="minorHAnsi" w:cs="Arial"/>
                <w:color w:val="000000"/>
                <w:sz w:val="22"/>
              </w:rPr>
            </w:pPr>
            <w:r w:rsidRPr="001B0C2F">
              <w:rPr>
                <w:rFonts w:asciiTheme="minorHAnsi" w:hAnsiTheme="minorHAnsi" w:cs="Arial"/>
                <w:color w:val="000000"/>
                <w:sz w:val="22"/>
              </w:rPr>
              <w:t>0</w:t>
            </w:r>
          </w:p>
        </w:tc>
        <w:tc>
          <w:tcPr>
            <w:tcW w:w="2630" w:type="dxa"/>
            <w:noWrap/>
            <w:hideMark/>
          </w:tcPr>
          <w:p w14:paraId="1FFABFEA" w14:textId="77777777" w:rsidR="009D3BFF" w:rsidRPr="001B0C2F" w:rsidRDefault="009D3BFF" w:rsidP="00C858DF">
            <w:pPr>
              <w:jc w:val="center"/>
              <w:rPr>
                <w:rFonts w:asciiTheme="minorHAnsi" w:hAnsiTheme="minorHAnsi" w:cs="Arial"/>
                <w:color w:val="000000"/>
                <w:sz w:val="22"/>
              </w:rPr>
            </w:pPr>
            <w:r w:rsidRPr="001B0C2F">
              <w:rPr>
                <w:rFonts w:asciiTheme="minorHAnsi" w:hAnsiTheme="minorHAnsi" w:cs="Arial"/>
                <w:color w:val="000000"/>
                <w:sz w:val="22"/>
              </w:rPr>
              <w:t>0</w:t>
            </w:r>
          </w:p>
        </w:tc>
      </w:tr>
      <w:tr w:rsidR="009D3BFF" w:rsidRPr="00D0345C" w14:paraId="033EDFB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02C5DE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lastRenderedPageBreak/>
              <w:t>Irlande</w:t>
            </w:r>
          </w:p>
        </w:tc>
        <w:tc>
          <w:tcPr>
            <w:tcW w:w="1820" w:type="dxa"/>
            <w:gridSpan w:val="2"/>
            <w:noWrap/>
            <w:hideMark/>
          </w:tcPr>
          <w:p w14:paraId="511C629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45</w:t>
            </w:r>
          </w:p>
        </w:tc>
        <w:tc>
          <w:tcPr>
            <w:tcW w:w="2130" w:type="dxa"/>
            <w:noWrap/>
            <w:hideMark/>
          </w:tcPr>
          <w:p w14:paraId="48FEAFE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45</w:t>
            </w:r>
          </w:p>
        </w:tc>
        <w:tc>
          <w:tcPr>
            <w:tcW w:w="2630" w:type="dxa"/>
            <w:noWrap/>
            <w:hideMark/>
          </w:tcPr>
          <w:p w14:paraId="6DAF904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A5544DE" w14:textId="77777777" w:rsidTr="00C858DF">
        <w:trPr>
          <w:trHeight w:val="276"/>
        </w:trPr>
        <w:tc>
          <w:tcPr>
            <w:tcW w:w="2518" w:type="dxa"/>
            <w:noWrap/>
          </w:tcPr>
          <w:p w14:paraId="1E18525C"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Islande</w:t>
            </w:r>
          </w:p>
        </w:tc>
        <w:tc>
          <w:tcPr>
            <w:tcW w:w="1820" w:type="dxa"/>
            <w:gridSpan w:val="2"/>
            <w:noWrap/>
          </w:tcPr>
          <w:p w14:paraId="261C4AB9" w14:textId="77777777" w:rsidR="009D3BFF" w:rsidRPr="00D0345C" w:rsidRDefault="009D3BFF" w:rsidP="00D7057F">
            <w:pPr>
              <w:jc w:val="center"/>
              <w:rPr>
                <w:rFonts w:asciiTheme="minorHAnsi" w:hAnsiTheme="minorHAnsi" w:cs="Arial"/>
                <w:color w:val="000000"/>
                <w:sz w:val="22"/>
              </w:rPr>
            </w:pPr>
            <w:r w:rsidRPr="000F0EBA">
              <w:rPr>
                <w:rFonts w:asciiTheme="minorHAnsi" w:hAnsiTheme="minorHAnsi" w:cs="Arial"/>
                <w:color w:val="000000"/>
                <w:sz w:val="22"/>
              </w:rPr>
              <w:t>6</w:t>
            </w:r>
          </w:p>
        </w:tc>
        <w:tc>
          <w:tcPr>
            <w:tcW w:w="2130" w:type="dxa"/>
            <w:noWrap/>
          </w:tcPr>
          <w:p w14:paraId="266B67A3" w14:textId="77777777" w:rsidR="009D3BFF" w:rsidRPr="00D0345C" w:rsidRDefault="009D3BFF" w:rsidP="00C858DF">
            <w:pPr>
              <w:jc w:val="center"/>
              <w:rPr>
                <w:rFonts w:asciiTheme="minorHAnsi" w:hAnsiTheme="minorHAnsi" w:cs="Arial"/>
                <w:color w:val="000000"/>
                <w:sz w:val="22"/>
              </w:rPr>
            </w:pPr>
            <w:r w:rsidRPr="000F0EBA">
              <w:rPr>
                <w:rFonts w:asciiTheme="minorHAnsi" w:hAnsiTheme="minorHAnsi" w:cs="Arial"/>
                <w:color w:val="000000"/>
                <w:sz w:val="22"/>
              </w:rPr>
              <w:t>3</w:t>
            </w:r>
          </w:p>
        </w:tc>
        <w:tc>
          <w:tcPr>
            <w:tcW w:w="2630" w:type="dxa"/>
            <w:noWrap/>
          </w:tcPr>
          <w:p w14:paraId="0173962F" w14:textId="77777777" w:rsidR="009D3BFF" w:rsidRPr="00D0345C" w:rsidRDefault="009D3BFF" w:rsidP="00C858DF">
            <w:pPr>
              <w:jc w:val="center"/>
              <w:rPr>
                <w:rFonts w:asciiTheme="minorHAnsi" w:hAnsiTheme="minorHAnsi" w:cs="Arial"/>
                <w:color w:val="000000"/>
                <w:sz w:val="22"/>
              </w:rPr>
            </w:pPr>
            <w:r w:rsidRPr="000F0EBA">
              <w:rPr>
                <w:rFonts w:asciiTheme="minorHAnsi" w:hAnsiTheme="minorHAnsi" w:cs="Arial"/>
                <w:color w:val="000000"/>
                <w:sz w:val="22"/>
              </w:rPr>
              <w:t>0</w:t>
            </w:r>
          </w:p>
        </w:tc>
      </w:tr>
      <w:tr w:rsidR="009D3BFF" w:rsidRPr="00D0345C" w14:paraId="1885812E"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43FD08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Israël</w:t>
            </w:r>
          </w:p>
        </w:tc>
        <w:tc>
          <w:tcPr>
            <w:tcW w:w="1820" w:type="dxa"/>
            <w:gridSpan w:val="2"/>
            <w:noWrap/>
            <w:hideMark/>
          </w:tcPr>
          <w:p w14:paraId="5F3025E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552B251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733A240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CD87507" w14:textId="77777777" w:rsidTr="00C858DF">
        <w:trPr>
          <w:trHeight w:val="276"/>
        </w:trPr>
        <w:tc>
          <w:tcPr>
            <w:tcW w:w="2518" w:type="dxa"/>
            <w:noWrap/>
            <w:hideMark/>
          </w:tcPr>
          <w:p w14:paraId="54B98AC4"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Italie</w:t>
            </w:r>
          </w:p>
        </w:tc>
        <w:tc>
          <w:tcPr>
            <w:tcW w:w="1820" w:type="dxa"/>
            <w:gridSpan w:val="2"/>
            <w:noWrap/>
            <w:hideMark/>
          </w:tcPr>
          <w:p w14:paraId="6D0D5EDC" w14:textId="6718E556" w:rsidR="009D3BFF" w:rsidRPr="000F0EBA" w:rsidRDefault="009D3BFF" w:rsidP="00D7057F">
            <w:pPr>
              <w:jc w:val="center"/>
              <w:rPr>
                <w:rFonts w:asciiTheme="minorHAnsi" w:hAnsiTheme="minorHAnsi" w:cs="Arial"/>
                <w:color w:val="000000"/>
                <w:sz w:val="22"/>
              </w:rPr>
            </w:pPr>
            <w:r w:rsidRPr="000F0EBA">
              <w:rPr>
                <w:rFonts w:asciiTheme="minorHAnsi" w:hAnsiTheme="minorHAnsi" w:cs="Arial"/>
                <w:color w:val="000000"/>
                <w:sz w:val="22"/>
              </w:rPr>
              <w:t>5</w:t>
            </w:r>
            <w:r w:rsidR="00D7057F">
              <w:rPr>
                <w:rFonts w:asciiTheme="minorHAnsi" w:hAnsiTheme="minorHAnsi" w:cs="Arial"/>
                <w:color w:val="000000"/>
                <w:sz w:val="22"/>
              </w:rPr>
              <w:t>5</w:t>
            </w:r>
          </w:p>
        </w:tc>
        <w:tc>
          <w:tcPr>
            <w:tcW w:w="2130" w:type="dxa"/>
            <w:noWrap/>
            <w:hideMark/>
          </w:tcPr>
          <w:p w14:paraId="34FD2013" w14:textId="7547FF76" w:rsidR="009D3BFF" w:rsidRPr="000F0EBA" w:rsidRDefault="00D7057F" w:rsidP="00C858DF">
            <w:pPr>
              <w:jc w:val="center"/>
              <w:rPr>
                <w:rFonts w:asciiTheme="minorHAnsi" w:hAnsiTheme="minorHAnsi" w:cs="Arial"/>
                <w:color w:val="000000"/>
                <w:sz w:val="22"/>
              </w:rPr>
            </w:pPr>
            <w:r>
              <w:rPr>
                <w:rFonts w:asciiTheme="minorHAnsi" w:hAnsiTheme="minorHAnsi" w:cs="Arial"/>
                <w:color w:val="000000"/>
                <w:sz w:val="22"/>
              </w:rPr>
              <w:t>8</w:t>
            </w:r>
          </w:p>
        </w:tc>
        <w:tc>
          <w:tcPr>
            <w:tcW w:w="2630" w:type="dxa"/>
            <w:noWrap/>
            <w:hideMark/>
          </w:tcPr>
          <w:p w14:paraId="6DC44002" w14:textId="7E10CFB4" w:rsidR="009D3BFF" w:rsidRPr="000F0EBA" w:rsidRDefault="00D7057F" w:rsidP="00C858DF">
            <w:pPr>
              <w:jc w:val="center"/>
              <w:rPr>
                <w:rFonts w:asciiTheme="minorHAnsi" w:hAnsiTheme="minorHAnsi" w:cs="Arial"/>
                <w:color w:val="000000"/>
                <w:sz w:val="22"/>
              </w:rPr>
            </w:pPr>
            <w:r>
              <w:rPr>
                <w:rFonts w:asciiTheme="minorHAnsi" w:hAnsiTheme="minorHAnsi" w:cs="Arial"/>
                <w:color w:val="000000"/>
                <w:sz w:val="22"/>
              </w:rPr>
              <w:t>44</w:t>
            </w:r>
          </w:p>
        </w:tc>
      </w:tr>
      <w:tr w:rsidR="009D3BFF" w:rsidRPr="00D0345C" w14:paraId="19ABD63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70E6163"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Jamaïque</w:t>
            </w:r>
          </w:p>
        </w:tc>
        <w:tc>
          <w:tcPr>
            <w:tcW w:w="1820" w:type="dxa"/>
            <w:gridSpan w:val="2"/>
            <w:noWrap/>
            <w:hideMark/>
          </w:tcPr>
          <w:p w14:paraId="3DBAF69F"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4893FB9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7026C04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r>
      <w:tr w:rsidR="009D3BFF" w:rsidRPr="00D0345C" w14:paraId="18BCC4A6" w14:textId="77777777" w:rsidTr="00C858DF">
        <w:trPr>
          <w:trHeight w:val="276"/>
        </w:trPr>
        <w:tc>
          <w:tcPr>
            <w:tcW w:w="2518" w:type="dxa"/>
            <w:noWrap/>
            <w:hideMark/>
          </w:tcPr>
          <w:p w14:paraId="7044BA4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Japon</w:t>
            </w:r>
          </w:p>
        </w:tc>
        <w:tc>
          <w:tcPr>
            <w:tcW w:w="1820" w:type="dxa"/>
            <w:gridSpan w:val="2"/>
            <w:noWrap/>
            <w:hideMark/>
          </w:tcPr>
          <w:p w14:paraId="17AB9455" w14:textId="77777777" w:rsidR="009D3BFF" w:rsidRPr="002551AF" w:rsidRDefault="009D3BFF" w:rsidP="00D7057F">
            <w:pPr>
              <w:jc w:val="center"/>
              <w:rPr>
                <w:rFonts w:asciiTheme="minorHAnsi" w:hAnsiTheme="minorHAnsi" w:cs="Arial"/>
                <w:color w:val="000000"/>
                <w:sz w:val="22"/>
              </w:rPr>
            </w:pPr>
            <w:r w:rsidRPr="002551AF">
              <w:rPr>
                <w:rFonts w:asciiTheme="minorHAnsi" w:hAnsiTheme="minorHAnsi" w:cs="Arial"/>
                <w:color w:val="000000"/>
                <w:sz w:val="22"/>
              </w:rPr>
              <w:t>50</w:t>
            </w:r>
          </w:p>
        </w:tc>
        <w:tc>
          <w:tcPr>
            <w:tcW w:w="2130" w:type="dxa"/>
            <w:noWrap/>
            <w:hideMark/>
          </w:tcPr>
          <w:p w14:paraId="2C6646A3" w14:textId="77777777" w:rsidR="009D3BFF" w:rsidRPr="002551AF" w:rsidRDefault="009D3BFF" w:rsidP="00C858DF">
            <w:pPr>
              <w:jc w:val="center"/>
              <w:rPr>
                <w:rFonts w:asciiTheme="minorHAnsi" w:hAnsiTheme="minorHAnsi" w:cs="Arial"/>
                <w:color w:val="000000"/>
                <w:sz w:val="22"/>
              </w:rPr>
            </w:pPr>
            <w:r w:rsidRPr="002551AF">
              <w:rPr>
                <w:rFonts w:asciiTheme="minorHAnsi" w:hAnsiTheme="minorHAnsi" w:cs="Arial"/>
                <w:color w:val="000000"/>
                <w:sz w:val="22"/>
              </w:rPr>
              <w:t>34</w:t>
            </w:r>
          </w:p>
        </w:tc>
        <w:tc>
          <w:tcPr>
            <w:tcW w:w="2630" w:type="dxa"/>
            <w:noWrap/>
            <w:hideMark/>
          </w:tcPr>
          <w:p w14:paraId="6AB0B92C" w14:textId="77777777" w:rsidR="009D3BFF" w:rsidRPr="002551AF" w:rsidRDefault="009D3BFF" w:rsidP="00C858DF">
            <w:pPr>
              <w:jc w:val="center"/>
              <w:rPr>
                <w:rFonts w:asciiTheme="minorHAnsi" w:hAnsiTheme="minorHAnsi" w:cs="Arial"/>
                <w:color w:val="000000"/>
                <w:sz w:val="22"/>
              </w:rPr>
            </w:pPr>
            <w:r w:rsidRPr="002551AF">
              <w:rPr>
                <w:rFonts w:asciiTheme="minorHAnsi" w:hAnsiTheme="minorHAnsi" w:cs="Arial"/>
                <w:color w:val="000000"/>
                <w:sz w:val="22"/>
              </w:rPr>
              <w:t>0</w:t>
            </w:r>
          </w:p>
        </w:tc>
      </w:tr>
      <w:tr w:rsidR="009D3BFF" w:rsidRPr="00D0345C" w14:paraId="53EB5F1B"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CD0CAD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Jordanie</w:t>
            </w:r>
          </w:p>
        </w:tc>
        <w:tc>
          <w:tcPr>
            <w:tcW w:w="1820" w:type="dxa"/>
            <w:gridSpan w:val="2"/>
            <w:noWrap/>
            <w:hideMark/>
          </w:tcPr>
          <w:p w14:paraId="1102F007" w14:textId="3B8DC196"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2</w:t>
            </w:r>
          </w:p>
        </w:tc>
        <w:tc>
          <w:tcPr>
            <w:tcW w:w="2130" w:type="dxa"/>
            <w:noWrap/>
            <w:hideMark/>
          </w:tcPr>
          <w:p w14:paraId="38BF066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13663AD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87D40B1" w14:textId="77777777" w:rsidTr="00C858DF">
        <w:trPr>
          <w:trHeight w:val="276"/>
        </w:trPr>
        <w:tc>
          <w:tcPr>
            <w:tcW w:w="2518" w:type="dxa"/>
            <w:noWrap/>
            <w:hideMark/>
          </w:tcPr>
          <w:p w14:paraId="07AC8054"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Kazakhstan</w:t>
            </w:r>
          </w:p>
        </w:tc>
        <w:tc>
          <w:tcPr>
            <w:tcW w:w="1820" w:type="dxa"/>
            <w:gridSpan w:val="2"/>
            <w:noWrap/>
            <w:hideMark/>
          </w:tcPr>
          <w:p w14:paraId="7FC3D11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10</w:t>
            </w:r>
          </w:p>
        </w:tc>
        <w:tc>
          <w:tcPr>
            <w:tcW w:w="2130" w:type="dxa"/>
            <w:noWrap/>
            <w:hideMark/>
          </w:tcPr>
          <w:p w14:paraId="1639FAA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8</w:t>
            </w:r>
          </w:p>
        </w:tc>
        <w:tc>
          <w:tcPr>
            <w:tcW w:w="2630" w:type="dxa"/>
            <w:noWrap/>
            <w:hideMark/>
          </w:tcPr>
          <w:p w14:paraId="4951F6F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B77241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827BF03"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Kenya</w:t>
            </w:r>
          </w:p>
        </w:tc>
        <w:tc>
          <w:tcPr>
            <w:tcW w:w="1820" w:type="dxa"/>
            <w:gridSpan w:val="2"/>
            <w:noWrap/>
            <w:hideMark/>
          </w:tcPr>
          <w:p w14:paraId="17D7A178"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hideMark/>
          </w:tcPr>
          <w:p w14:paraId="465A481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108C8FD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D6E9A89" w14:textId="77777777" w:rsidTr="00C858DF">
        <w:trPr>
          <w:trHeight w:val="276"/>
        </w:trPr>
        <w:tc>
          <w:tcPr>
            <w:tcW w:w="2518" w:type="dxa"/>
            <w:noWrap/>
          </w:tcPr>
          <w:p w14:paraId="24B153C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Kirghiz</w:t>
            </w:r>
            <w:r>
              <w:rPr>
                <w:rFonts w:asciiTheme="minorHAnsi" w:hAnsiTheme="minorHAnsi" w:cs="Arial"/>
                <w:color w:val="000000"/>
                <w:sz w:val="22"/>
                <w:lang w:val="fr-FR"/>
              </w:rPr>
              <w:t>istan</w:t>
            </w:r>
          </w:p>
        </w:tc>
        <w:tc>
          <w:tcPr>
            <w:tcW w:w="1820" w:type="dxa"/>
            <w:gridSpan w:val="2"/>
            <w:noWrap/>
          </w:tcPr>
          <w:p w14:paraId="41E82B8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tcPr>
          <w:p w14:paraId="02DB786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tcPr>
          <w:p w14:paraId="38A7838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EE2BC87"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72B29D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Kiribati</w:t>
            </w:r>
          </w:p>
        </w:tc>
        <w:tc>
          <w:tcPr>
            <w:tcW w:w="1820" w:type="dxa"/>
            <w:gridSpan w:val="2"/>
            <w:noWrap/>
            <w:hideMark/>
          </w:tcPr>
          <w:p w14:paraId="7DF2416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51C2F94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3FE13CB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B62E30B" w14:textId="77777777" w:rsidTr="00C858DF">
        <w:trPr>
          <w:trHeight w:val="276"/>
        </w:trPr>
        <w:tc>
          <w:tcPr>
            <w:tcW w:w="2518" w:type="dxa"/>
            <w:noWrap/>
            <w:hideMark/>
          </w:tcPr>
          <w:p w14:paraId="1B67598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Koweït</w:t>
            </w:r>
          </w:p>
        </w:tc>
        <w:tc>
          <w:tcPr>
            <w:tcW w:w="1820" w:type="dxa"/>
            <w:gridSpan w:val="2"/>
            <w:noWrap/>
            <w:hideMark/>
          </w:tcPr>
          <w:p w14:paraId="66E2DC7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282FEF0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51F1FC2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C308C7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2BAD016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Lesotho</w:t>
            </w:r>
          </w:p>
        </w:tc>
        <w:tc>
          <w:tcPr>
            <w:tcW w:w="1820" w:type="dxa"/>
            <w:gridSpan w:val="2"/>
            <w:noWrap/>
          </w:tcPr>
          <w:p w14:paraId="271B8F2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tcPr>
          <w:p w14:paraId="6750AB7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tcPr>
          <w:p w14:paraId="1CCF6A5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5E38A33" w14:textId="77777777" w:rsidTr="00C858DF">
        <w:trPr>
          <w:trHeight w:val="276"/>
        </w:trPr>
        <w:tc>
          <w:tcPr>
            <w:tcW w:w="2518" w:type="dxa"/>
            <w:noWrap/>
            <w:hideMark/>
          </w:tcPr>
          <w:p w14:paraId="4D887AE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Lettonie</w:t>
            </w:r>
          </w:p>
        </w:tc>
        <w:tc>
          <w:tcPr>
            <w:tcW w:w="1820" w:type="dxa"/>
            <w:gridSpan w:val="2"/>
            <w:noWrap/>
            <w:hideMark/>
          </w:tcPr>
          <w:p w14:paraId="07E0D8E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hideMark/>
          </w:tcPr>
          <w:p w14:paraId="57EEB51E"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630" w:type="dxa"/>
            <w:noWrap/>
            <w:hideMark/>
          </w:tcPr>
          <w:p w14:paraId="7BA7228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65BC52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539B08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Liban</w:t>
            </w:r>
          </w:p>
        </w:tc>
        <w:tc>
          <w:tcPr>
            <w:tcW w:w="1820" w:type="dxa"/>
            <w:gridSpan w:val="2"/>
            <w:noWrap/>
            <w:hideMark/>
          </w:tcPr>
          <w:p w14:paraId="6136EBE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13043511" w14:textId="1CE04AAF" w:rsidR="009D3BFF" w:rsidRPr="00D0345C"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hideMark/>
          </w:tcPr>
          <w:p w14:paraId="2374793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C77F957" w14:textId="77777777" w:rsidTr="00C858DF">
        <w:trPr>
          <w:trHeight w:val="276"/>
        </w:trPr>
        <w:tc>
          <w:tcPr>
            <w:tcW w:w="2518" w:type="dxa"/>
            <w:noWrap/>
            <w:hideMark/>
          </w:tcPr>
          <w:p w14:paraId="49A6E7D2"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Libéria</w:t>
            </w:r>
          </w:p>
        </w:tc>
        <w:tc>
          <w:tcPr>
            <w:tcW w:w="1820" w:type="dxa"/>
            <w:gridSpan w:val="2"/>
            <w:noWrap/>
            <w:hideMark/>
          </w:tcPr>
          <w:p w14:paraId="231832CA"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130" w:type="dxa"/>
            <w:noWrap/>
            <w:hideMark/>
          </w:tcPr>
          <w:p w14:paraId="72613E8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17A7D3E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9A870F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1A5449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Libye</w:t>
            </w:r>
          </w:p>
        </w:tc>
        <w:tc>
          <w:tcPr>
            <w:tcW w:w="1820" w:type="dxa"/>
            <w:gridSpan w:val="2"/>
            <w:noWrap/>
            <w:hideMark/>
          </w:tcPr>
          <w:p w14:paraId="7C45215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031D8B5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1F78001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11FD0A3" w14:textId="77777777" w:rsidTr="00C858DF">
        <w:trPr>
          <w:trHeight w:val="276"/>
        </w:trPr>
        <w:tc>
          <w:tcPr>
            <w:tcW w:w="2518" w:type="dxa"/>
            <w:noWrap/>
            <w:hideMark/>
          </w:tcPr>
          <w:p w14:paraId="2E03635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Liechtenstein</w:t>
            </w:r>
          </w:p>
        </w:tc>
        <w:tc>
          <w:tcPr>
            <w:tcW w:w="1820" w:type="dxa"/>
            <w:gridSpan w:val="2"/>
            <w:noWrap/>
            <w:hideMark/>
          </w:tcPr>
          <w:p w14:paraId="5306DAB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4902989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03A3E1F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B4CC117"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C93E13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Lituanie</w:t>
            </w:r>
          </w:p>
        </w:tc>
        <w:tc>
          <w:tcPr>
            <w:tcW w:w="1820" w:type="dxa"/>
            <w:gridSpan w:val="2"/>
            <w:noWrap/>
            <w:hideMark/>
          </w:tcPr>
          <w:p w14:paraId="5034F42B" w14:textId="77777777" w:rsidR="009D3BFF" w:rsidRPr="00676077" w:rsidRDefault="009D3BFF" w:rsidP="00D7057F">
            <w:pPr>
              <w:jc w:val="center"/>
              <w:rPr>
                <w:rFonts w:asciiTheme="minorHAnsi" w:hAnsiTheme="minorHAnsi" w:cs="Arial"/>
                <w:color w:val="000000"/>
                <w:sz w:val="22"/>
              </w:rPr>
            </w:pPr>
            <w:r w:rsidRPr="00676077">
              <w:rPr>
                <w:rFonts w:asciiTheme="minorHAnsi" w:hAnsiTheme="minorHAnsi" w:cs="Arial"/>
                <w:color w:val="000000"/>
                <w:sz w:val="22"/>
              </w:rPr>
              <w:t>7</w:t>
            </w:r>
          </w:p>
        </w:tc>
        <w:tc>
          <w:tcPr>
            <w:tcW w:w="2130" w:type="dxa"/>
            <w:noWrap/>
            <w:hideMark/>
          </w:tcPr>
          <w:p w14:paraId="1A87FE26" w14:textId="77777777" w:rsidR="009D3BFF" w:rsidRPr="00676077"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1</w:t>
            </w:r>
          </w:p>
        </w:tc>
        <w:tc>
          <w:tcPr>
            <w:tcW w:w="2630" w:type="dxa"/>
            <w:noWrap/>
            <w:hideMark/>
          </w:tcPr>
          <w:p w14:paraId="6E2DBA30" w14:textId="77777777" w:rsidR="009D3BFF" w:rsidRPr="00676077"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0</w:t>
            </w:r>
          </w:p>
        </w:tc>
      </w:tr>
      <w:tr w:rsidR="009D3BFF" w:rsidRPr="00D0345C" w14:paraId="0B30327B" w14:textId="77777777" w:rsidTr="00C858DF">
        <w:trPr>
          <w:trHeight w:val="276"/>
        </w:trPr>
        <w:tc>
          <w:tcPr>
            <w:tcW w:w="2518" w:type="dxa"/>
            <w:noWrap/>
            <w:hideMark/>
          </w:tcPr>
          <w:p w14:paraId="7A9880B8"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Luxembourg</w:t>
            </w:r>
          </w:p>
        </w:tc>
        <w:tc>
          <w:tcPr>
            <w:tcW w:w="1820" w:type="dxa"/>
            <w:gridSpan w:val="2"/>
            <w:noWrap/>
            <w:hideMark/>
          </w:tcPr>
          <w:p w14:paraId="478F0C4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55D7D0B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5370030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4AAC21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shd w:val="clear" w:color="auto" w:fill="auto"/>
            <w:noWrap/>
            <w:hideMark/>
          </w:tcPr>
          <w:p w14:paraId="530D487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Madagascar</w:t>
            </w:r>
          </w:p>
        </w:tc>
        <w:tc>
          <w:tcPr>
            <w:tcW w:w="1820" w:type="dxa"/>
            <w:gridSpan w:val="2"/>
            <w:shd w:val="clear" w:color="auto" w:fill="auto"/>
            <w:noWrap/>
            <w:hideMark/>
          </w:tcPr>
          <w:p w14:paraId="3FA2B8E7" w14:textId="3B50328A" w:rsidR="009D3BFF" w:rsidRPr="000A72A0" w:rsidRDefault="00D7057F" w:rsidP="00D7057F">
            <w:pPr>
              <w:jc w:val="center"/>
              <w:rPr>
                <w:rFonts w:asciiTheme="minorHAnsi" w:hAnsiTheme="minorHAnsi" w:cs="Arial"/>
                <w:color w:val="000000"/>
                <w:sz w:val="22"/>
              </w:rPr>
            </w:pPr>
            <w:r>
              <w:rPr>
                <w:rFonts w:asciiTheme="minorHAnsi" w:hAnsiTheme="minorHAnsi" w:cs="Arial"/>
                <w:color w:val="000000"/>
                <w:sz w:val="22"/>
              </w:rPr>
              <w:t>2</w:t>
            </w:r>
            <w:r w:rsidR="009D3BFF" w:rsidRPr="000A72A0">
              <w:rPr>
                <w:rFonts w:asciiTheme="minorHAnsi" w:hAnsiTheme="minorHAnsi" w:cs="Arial"/>
                <w:color w:val="000000"/>
                <w:sz w:val="22"/>
              </w:rPr>
              <w:t>0</w:t>
            </w:r>
          </w:p>
        </w:tc>
        <w:tc>
          <w:tcPr>
            <w:tcW w:w="2130" w:type="dxa"/>
            <w:shd w:val="clear" w:color="auto" w:fill="auto"/>
            <w:noWrap/>
            <w:hideMark/>
          </w:tcPr>
          <w:p w14:paraId="609C596C"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0</w:t>
            </w:r>
          </w:p>
        </w:tc>
        <w:tc>
          <w:tcPr>
            <w:tcW w:w="2630" w:type="dxa"/>
            <w:shd w:val="clear" w:color="auto" w:fill="auto"/>
            <w:noWrap/>
            <w:hideMark/>
          </w:tcPr>
          <w:p w14:paraId="691F6677" w14:textId="01B0B8A6" w:rsidR="009D3BFF" w:rsidRPr="000A72A0"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4C92099A" w14:textId="77777777" w:rsidTr="00C858DF">
        <w:trPr>
          <w:trHeight w:val="276"/>
        </w:trPr>
        <w:tc>
          <w:tcPr>
            <w:tcW w:w="2518" w:type="dxa"/>
            <w:noWrap/>
          </w:tcPr>
          <w:p w14:paraId="55E4C48C"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Malaisie</w:t>
            </w:r>
          </w:p>
        </w:tc>
        <w:tc>
          <w:tcPr>
            <w:tcW w:w="1820" w:type="dxa"/>
            <w:gridSpan w:val="2"/>
            <w:noWrap/>
          </w:tcPr>
          <w:p w14:paraId="445500C2" w14:textId="682D27DA"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7</w:t>
            </w:r>
          </w:p>
        </w:tc>
        <w:tc>
          <w:tcPr>
            <w:tcW w:w="2130" w:type="dxa"/>
            <w:noWrap/>
          </w:tcPr>
          <w:p w14:paraId="0C0ADA69" w14:textId="77777777" w:rsidR="009D3BFF" w:rsidRPr="00D0345C" w:rsidRDefault="009D3BFF" w:rsidP="00C858DF">
            <w:pPr>
              <w:jc w:val="center"/>
              <w:rPr>
                <w:rFonts w:asciiTheme="minorHAnsi" w:hAnsiTheme="minorHAnsi" w:cs="Arial"/>
                <w:color w:val="000000"/>
                <w:sz w:val="22"/>
              </w:rPr>
            </w:pPr>
            <w:r w:rsidRPr="00B8056C">
              <w:rPr>
                <w:rFonts w:asciiTheme="minorHAnsi" w:hAnsiTheme="minorHAnsi" w:cs="Arial"/>
                <w:color w:val="000000"/>
                <w:sz w:val="22"/>
              </w:rPr>
              <w:t>4</w:t>
            </w:r>
          </w:p>
        </w:tc>
        <w:tc>
          <w:tcPr>
            <w:tcW w:w="2630" w:type="dxa"/>
            <w:noWrap/>
          </w:tcPr>
          <w:p w14:paraId="1769B002" w14:textId="77777777" w:rsidR="009D3BFF" w:rsidRPr="00D0345C" w:rsidRDefault="009D3BFF" w:rsidP="00C858DF">
            <w:pPr>
              <w:jc w:val="center"/>
              <w:rPr>
                <w:rFonts w:asciiTheme="minorHAnsi" w:hAnsiTheme="minorHAnsi" w:cs="Arial"/>
                <w:color w:val="000000"/>
                <w:sz w:val="22"/>
              </w:rPr>
            </w:pPr>
            <w:r w:rsidRPr="00B8056C">
              <w:rPr>
                <w:rFonts w:asciiTheme="minorHAnsi" w:hAnsiTheme="minorHAnsi" w:cs="Arial"/>
                <w:color w:val="000000"/>
                <w:sz w:val="22"/>
              </w:rPr>
              <w:t>2</w:t>
            </w:r>
          </w:p>
        </w:tc>
      </w:tr>
      <w:tr w:rsidR="009D3BFF" w:rsidRPr="00D0345C" w14:paraId="43A2FE4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98740B9"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Malawi</w:t>
            </w:r>
          </w:p>
        </w:tc>
        <w:tc>
          <w:tcPr>
            <w:tcW w:w="1820" w:type="dxa"/>
            <w:gridSpan w:val="2"/>
            <w:noWrap/>
            <w:hideMark/>
          </w:tcPr>
          <w:p w14:paraId="74CAC2A2" w14:textId="1C30AC61"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2</w:t>
            </w:r>
          </w:p>
        </w:tc>
        <w:tc>
          <w:tcPr>
            <w:tcW w:w="2130" w:type="dxa"/>
            <w:noWrap/>
            <w:hideMark/>
          </w:tcPr>
          <w:p w14:paraId="2199C15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229B875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A73E067" w14:textId="77777777" w:rsidTr="00C858DF">
        <w:trPr>
          <w:trHeight w:val="276"/>
        </w:trPr>
        <w:tc>
          <w:tcPr>
            <w:tcW w:w="2518" w:type="dxa"/>
            <w:noWrap/>
            <w:hideMark/>
          </w:tcPr>
          <w:p w14:paraId="5F029B93"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Mali</w:t>
            </w:r>
          </w:p>
        </w:tc>
        <w:tc>
          <w:tcPr>
            <w:tcW w:w="1820" w:type="dxa"/>
            <w:gridSpan w:val="2"/>
            <w:noWrap/>
            <w:hideMark/>
          </w:tcPr>
          <w:p w14:paraId="02173ACF"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5037D9F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09B1862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801493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A74BAA4"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Malte</w:t>
            </w:r>
          </w:p>
        </w:tc>
        <w:tc>
          <w:tcPr>
            <w:tcW w:w="1820" w:type="dxa"/>
            <w:gridSpan w:val="2"/>
            <w:noWrap/>
            <w:hideMark/>
          </w:tcPr>
          <w:p w14:paraId="7B28FCB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6E74023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738532F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3A8F895" w14:textId="77777777" w:rsidTr="00C858DF">
        <w:trPr>
          <w:trHeight w:val="276"/>
        </w:trPr>
        <w:tc>
          <w:tcPr>
            <w:tcW w:w="2518" w:type="dxa"/>
            <w:noWrap/>
          </w:tcPr>
          <w:p w14:paraId="44624C7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Maroc</w:t>
            </w:r>
          </w:p>
        </w:tc>
        <w:tc>
          <w:tcPr>
            <w:tcW w:w="1820" w:type="dxa"/>
            <w:gridSpan w:val="2"/>
            <w:noWrap/>
          </w:tcPr>
          <w:p w14:paraId="0A1D809A" w14:textId="77777777" w:rsidR="009D3BFF" w:rsidRPr="00D0345C" w:rsidRDefault="009D3BFF" w:rsidP="00D7057F">
            <w:pPr>
              <w:jc w:val="center"/>
              <w:rPr>
                <w:rFonts w:asciiTheme="minorHAnsi" w:hAnsiTheme="minorHAnsi" w:cs="Arial"/>
                <w:color w:val="000000"/>
                <w:sz w:val="22"/>
              </w:rPr>
            </w:pPr>
            <w:r w:rsidRPr="00770DF8">
              <w:rPr>
                <w:rFonts w:asciiTheme="minorHAnsi" w:hAnsiTheme="minorHAnsi" w:cs="Arial"/>
                <w:color w:val="000000"/>
                <w:sz w:val="22"/>
              </w:rPr>
              <w:t>24</w:t>
            </w:r>
          </w:p>
        </w:tc>
        <w:tc>
          <w:tcPr>
            <w:tcW w:w="2130" w:type="dxa"/>
            <w:noWrap/>
          </w:tcPr>
          <w:p w14:paraId="28DB4CF8" w14:textId="235709C8" w:rsidR="009D3BFF" w:rsidRPr="00D0345C" w:rsidRDefault="00D7057F" w:rsidP="00C858DF">
            <w:pPr>
              <w:jc w:val="center"/>
              <w:rPr>
                <w:rFonts w:asciiTheme="minorHAnsi" w:hAnsiTheme="minorHAnsi" w:cs="Arial"/>
                <w:color w:val="000000"/>
                <w:sz w:val="22"/>
              </w:rPr>
            </w:pPr>
            <w:r>
              <w:rPr>
                <w:rFonts w:asciiTheme="minorHAnsi" w:hAnsiTheme="minorHAnsi" w:cs="Arial"/>
                <w:color w:val="000000"/>
                <w:sz w:val="22"/>
              </w:rPr>
              <w:t>12</w:t>
            </w:r>
          </w:p>
        </w:tc>
        <w:tc>
          <w:tcPr>
            <w:tcW w:w="2630" w:type="dxa"/>
            <w:noWrap/>
          </w:tcPr>
          <w:p w14:paraId="00248257" w14:textId="77777777" w:rsidR="009D3BFF" w:rsidRPr="00D0345C" w:rsidRDefault="009D3BFF"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077A06E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54552FB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Maurice</w:t>
            </w:r>
          </w:p>
        </w:tc>
        <w:tc>
          <w:tcPr>
            <w:tcW w:w="1820" w:type="dxa"/>
            <w:gridSpan w:val="2"/>
            <w:noWrap/>
          </w:tcPr>
          <w:p w14:paraId="6314618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tcPr>
          <w:p w14:paraId="1FEEEA4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tcPr>
          <w:p w14:paraId="2B9ED5B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793FA6D" w14:textId="77777777" w:rsidTr="00C858DF">
        <w:trPr>
          <w:trHeight w:val="276"/>
        </w:trPr>
        <w:tc>
          <w:tcPr>
            <w:tcW w:w="2518" w:type="dxa"/>
            <w:noWrap/>
            <w:hideMark/>
          </w:tcPr>
          <w:p w14:paraId="6F68A17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Mauritanie</w:t>
            </w:r>
          </w:p>
        </w:tc>
        <w:tc>
          <w:tcPr>
            <w:tcW w:w="1820" w:type="dxa"/>
            <w:gridSpan w:val="2"/>
            <w:noWrap/>
            <w:hideMark/>
          </w:tcPr>
          <w:p w14:paraId="1C0642BF"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373B530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630" w:type="dxa"/>
            <w:noWrap/>
            <w:hideMark/>
          </w:tcPr>
          <w:p w14:paraId="79EC415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A6D91F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2FB149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Mexique</w:t>
            </w:r>
          </w:p>
        </w:tc>
        <w:tc>
          <w:tcPr>
            <w:tcW w:w="1820" w:type="dxa"/>
            <w:gridSpan w:val="2"/>
            <w:noWrap/>
            <w:hideMark/>
          </w:tcPr>
          <w:p w14:paraId="7552D653"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142</w:t>
            </w:r>
          </w:p>
        </w:tc>
        <w:tc>
          <w:tcPr>
            <w:tcW w:w="2130" w:type="dxa"/>
            <w:noWrap/>
            <w:hideMark/>
          </w:tcPr>
          <w:p w14:paraId="05F521B3"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118</w:t>
            </w:r>
          </w:p>
        </w:tc>
        <w:tc>
          <w:tcPr>
            <w:tcW w:w="2630" w:type="dxa"/>
            <w:noWrap/>
            <w:hideMark/>
          </w:tcPr>
          <w:p w14:paraId="281A77AB"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3</w:t>
            </w:r>
          </w:p>
        </w:tc>
      </w:tr>
      <w:tr w:rsidR="009D3BFF" w:rsidRPr="00D0345C" w14:paraId="2505EB39" w14:textId="77777777" w:rsidTr="00C858DF">
        <w:trPr>
          <w:trHeight w:val="276"/>
        </w:trPr>
        <w:tc>
          <w:tcPr>
            <w:tcW w:w="2518" w:type="dxa"/>
            <w:noWrap/>
            <w:hideMark/>
          </w:tcPr>
          <w:p w14:paraId="7885AF6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Monaco</w:t>
            </w:r>
          </w:p>
        </w:tc>
        <w:tc>
          <w:tcPr>
            <w:tcW w:w="1820" w:type="dxa"/>
            <w:gridSpan w:val="2"/>
            <w:noWrap/>
            <w:hideMark/>
          </w:tcPr>
          <w:p w14:paraId="3BA81515"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A3DA5D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6A10E3F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4326BC1"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F1DAC8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Mongolie</w:t>
            </w:r>
          </w:p>
        </w:tc>
        <w:tc>
          <w:tcPr>
            <w:tcW w:w="1820" w:type="dxa"/>
            <w:gridSpan w:val="2"/>
            <w:noWrap/>
            <w:hideMark/>
          </w:tcPr>
          <w:p w14:paraId="60712B3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11</w:t>
            </w:r>
          </w:p>
        </w:tc>
        <w:tc>
          <w:tcPr>
            <w:tcW w:w="2130" w:type="dxa"/>
            <w:noWrap/>
            <w:hideMark/>
          </w:tcPr>
          <w:p w14:paraId="7094756F" w14:textId="79A1F7C3" w:rsidR="009D3BFF" w:rsidRPr="00D0345C" w:rsidRDefault="00D7057F" w:rsidP="00C858DF">
            <w:pPr>
              <w:jc w:val="center"/>
              <w:rPr>
                <w:rFonts w:asciiTheme="minorHAnsi" w:hAnsiTheme="minorHAnsi" w:cs="Arial"/>
                <w:color w:val="000000"/>
                <w:sz w:val="22"/>
              </w:rPr>
            </w:pPr>
            <w:r>
              <w:rPr>
                <w:rFonts w:asciiTheme="minorHAnsi" w:hAnsiTheme="minorHAnsi" w:cs="Arial"/>
                <w:color w:val="000000"/>
                <w:sz w:val="22"/>
              </w:rPr>
              <w:t>6</w:t>
            </w:r>
          </w:p>
        </w:tc>
        <w:tc>
          <w:tcPr>
            <w:tcW w:w="2630" w:type="dxa"/>
            <w:noWrap/>
            <w:hideMark/>
          </w:tcPr>
          <w:p w14:paraId="0A6A1EF6" w14:textId="190DEB02" w:rsidR="009D3BFF" w:rsidRPr="00D0345C" w:rsidRDefault="00D7057F" w:rsidP="00C858DF">
            <w:pPr>
              <w:jc w:val="center"/>
              <w:rPr>
                <w:rFonts w:asciiTheme="minorHAnsi" w:hAnsiTheme="minorHAnsi" w:cs="Arial"/>
                <w:color w:val="000000"/>
                <w:sz w:val="22"/>
              </w:rPr>
            </w:pPr>
            <w:r>
              <w:rPr>
                <w:rFonts w:asciiTheme="minorHAnsi" w:hAnsiTheme="minorHAnsi" w:cs="Arial"/>
                <w:color w:val="000000"/>
                <w:sz w:val="22"/>
              </w:rPr>
              <w:t>5</w:t>
            </w:r>
          </w:p>
        </w:tc>
      </w:tr>
      <w:tr w:rsidR="009D3BFF" w:rsidRPr="00D0345C" w14:paraId="330BECD2" w14:textId="77777777" w:rsidTr="00C858DF">
        <w:trPr>
          <w:trHeight w:val="276"/>
        </w:trPr>
        <w:tc>
          <w:tcPr>
            <w:tcW w:w="2518" w:type="dxa"/>
            <w:noWrap/>
            <w:hideMark/>
          </w:tcPr>
          <w:p w14:paraId="3D5CA148"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Monténégro</w:t>
            </w:r>
          </w:p>
        </w:tc>
        <w:tc>
          <w:tcPr>
            <w:tcW w:w="1820" w:type="dxa"/>
            <w:gridSpan w:val="2"/>
            <w:noWrap/>
            <w:hideMark/>
          </w:tcPr>
          <w:p w14:paraId="25A41CA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23EBEFD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2D5BBA6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AB59C8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B890C7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Mozambique</w:t>
            </w:r>
          </w:p>
        </w:tc>
        <w:tc>
          <w:tcPr>
            <w:tcW w:w="1820" w:type="dxa"/>
            <w:gridSpan w:val="2"/>
            <w:noWrap/>
            <w:hideMark/>
          </w:tcPr>
          <w:p w14:paraId="03B09C8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2970E83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6B8865C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F5617B4" w14:textId="77777777" w:rsidTr="00C858DF">
        <w:trPr>
          <w:trHeight w:val="276"/>
        </w:trPr>
        <w:tc>
          <w:tcPr>
            <w:tcW w:w="2518" w:type="dxa"/>
            <w:noWrap/>
            <w:hideMark/>
          </w:tcPr>
          <w:p w14:paraId="544285B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Myanmar</w:t>
            </w:r>
          </w:p>
        </w:tc>
        <w:tc>
          <w:tcPr>
            <w:tcW w:w="1820" w:type="dxa"/>
            <w:gridSpan w:val="2"/>
            <w:noWrap/>
            <w:hideMark/>
          </w:tcPr>
          <w:p w14:paraId="170F95F2" w14:textId="09CFF79A"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4</w:t>
            </w:r>
          </w:p>
        </w:tc>
        <w:tc>
          <w:tcPr>
            <w:tcW w:w="2130" w:type="dxa"/>
            <w:noWrap/>
            <w:hideMark/>
          </w:tcPr>
          <w:p w14:paraId="4BF812B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06F20FD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0701D5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4D80624"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Namibie</w:t>
            </w:r>
          </w:p>
        </w:tc>
        <w:tc>
          <w:tcPr>
            <w:tcW w:w="1820" w:type="dxa"/>
            <w:gridSpan w:val="2"/>
            <w:noWrap/>
            <w:hideMark/>
          </w:tcPr>
          <w:p w14:paraId="1E70844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130" w:type="dxa"/>
            <w:noWrap/>
            <w:hideMark/>
          </w:tcPr>
          <w:p w14:paraId="5D901CC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630" w:type="dxa"/>
            <w:noWrap/>
            <w:hideMark/>
          </w:tcPr>
          <w:p w14:paraId="7CAC7E2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C566AB4" w14:textId="77777777" w:rsidTr="00C858DF">
        <w:trPr>
          <w:trHeight w:val="276"/>
        </w:trPr>
        <w:tc>
          <w:tcPr>
            <w:tcW w:w="2518" w:type="dxa"/>
            <w:noWrap/>
            <w:hideMark/>
          </w:tcPr>
          <w:p w14:paraId="682292F5"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Népal</w:t>
            </w:r>
          </w:p>
        </w:tc>
        <w:tc>
          <w:tcPr>
            <w:tcW w:w="1820" w:type="dxa"/>
            <w:gridSpan w:val="2"/>
            <w:noWrap/>
            <w:hideMark/>
          </w:tcPr>
          <w:p w14:paraId="116CA09E" w14:textId="77777777" w:rsidR="009D3BFF" w:rsidRPr="00534A89" w:rsidRDefault="009D3BFF" w:rsidP="00D7057F">
            <w:pPr>
              <w:jc w:val="center"/>
              <w:rPr>
                <w:rFonts w:asciiTheme="minorHAnsi" w:hAnsiTheme="minorHAnsi" w:cs="Arial"/>
                <w:color w:val="000000"/>
                <w:sz w:val="22"/>
              </w:rPr>
            </w:pPr>
            <w:r w:rsidRPr="00534A89">
              <w:rPr>
                <w:rFonts w:asciiTheme="minorHAnsi" w:hAnsiTheme="minorHAnsi" w:cs="Arial"/>
                <w:color w:val="000000"/>
                <w:sz w:val="22"/>
              </w:rPr>
              <w:t>10</w:t>
            </w:r>
          </w:p>
        </w:tc>
        <w:tc>
          <w:tcPr>
            <w:tcW w:w="2130" w:type="dxa"/>
            <w:noWrap/>
            <w:hideMark/>
          </w:tcPr>
          <w:p w14:paraId="0F5A83A6" w14:textId="77777777" w:rsidR="009D3BFF" w:rsidRPr="00534A89" w:rsidRDefault="009D3BFF" w:rsidP="00C858DF">
            <w:pPr>
              <w:jc w:val="center"/>
              <w:rPr>
                <w:rFonts w:asciiTheme="minorHAnsi" w:hAnsiTheme="minorHAnsi" w:cs="Arial"/>
                <w:color w:val="000000"/>
                <w:sz w:val="22"/>
              </w:rPr>
            </w:pPr>
            <w:r w:rsidRPr="00534A89">
              <w:rPr>
                <w:rFonts w:asciiTheme="minorHAnsi" w:hAnsiTheme="minorHAnsi" w:cs="Arial"/>
                <w:color w:val="000000"/>
                <w:sz w:val="22"/>
              </w:rPr>
              <w:t>9</w:t>
            </w:r>
          </w:p>
        </w:tc>
        <w:tc>
          <w:tcPr>
            <w:tcW w:w="2630" w:type="dxa"/>
            <w:noWrap/>
            <w:hideMark/>
          </w:tcPr>
          <w:p w14:paraId="1E793E44" w14:textId="77777777" w:rsidR="009D3BFF" w:rsidRPr="00534A89" w:rsidRDefault="009D3BFF" w:rsidP="00C858DF">
            <w:pPr>
              <w:jc w:val="center"/>
              <w:rPr>
                <w:rFonts w:asciiTheme="minorHAnsi" w:hAnsiTheme="minorHAnsi" w:cs="Arial"/>
                <w:color w:val="000000"/>
                <w:sz w:val="22"/>
              </w:rPr>
            </w:pPr>
            <w:r w:rsidRPr="00534A89">
              <w:rPr>
                <w:rFonts w:asciiTheme="minorHAnsi" w:hAnsiTheme="minorHAnsi" w:cs="Arial"/>
                <w:color w:val="000000"/>
                <w:sz w:val="22"/>
              </w:rPr>
              <w:t>0</w:t>
            </w:r>
          </w:p>
        </w:tc>
      </w:tr>
      <w:tr w:rsidR="009D3BFF" w:rsidRPr="00D0345C" w14:paraId="3365DE1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A48577B"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Nicaragua</w:t>
            </w:r>
          </w:p>
        </w:tc>
        <w:tc>
          <w:tcPr>
            <w:tcW w:w="1820" w:type="dxa"/>
            <w:gridSpan w:val="2"/>
            <w:noWrap/>
            <w:hideMark/>
          </w:tcPr>
          <w:p w14:paraId="1450C63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9</w:t>
            </w:r>
          </w:p>
        </w:tc>
        <w:tc>
          <w:tcPr>
            <w:tcW w:w="2130" w:type="dxa"/>
            <w:noWrap/>
            <w:hideMark/>
          </w:tcPr>
          <w:p w14:paraId="79D16FE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72BF63D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8</w:t>
            </w:r>
          </w:p>
        </w:tc>
      </w:tr>
      <w:tr w:rsidR="009D3BFF" w:rsidRPr="00D0345C" w14:paraId="2A034DEE" w14:textId="77777777" w:rsidTr="00C858DF">
        <w:trPr>
          <w:trHeight w:val="276"/>
        </w:trPr>
        <w:tc>
          <w:tcPr>
            <w:tcW w:w="2518" w:type="dxa"/>
            <w:noWrap/>
            <w:hideMark/>
          </w:tcPr>
          <w:p w14:paraId="6605C7A2"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Niger</w:t>
            </w:r>
          </w:p>
        </w:tc>
        <w:tc>
          <w:tcPr>
            <w:tcW w:w="1820" w:type="dxa"/>
            <w:gridSpan w:val="2"/>
            <w:noWrap/>
            <w:hideMark/>
          </w:tcPr>
          <w:p w14:paraId="06C8834C"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12</w:t>
            </w:r>
          </w:p>
        </w:tc>
        <w:tc>
          <w:tcPr>
            <w:tcW w:w="2130" w:type="dxa"/>
            <w:noWrap/>
            <w:hideMark/>
          </w:tcPr>
          <w:p w14:paraId="5561AE3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12</w:t>
            </w:r>
          </w:p>
        </w:tc>
        <w:tc>
          <w:tcPr>
            <w:tcW w:w="2630" w:type="dxa"/>
            <w:noWrap/>
            <w:hideMark/>
          </w:tcPr>
          <w:p w14:paraId="1F66136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6CB990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BD1726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Nigéria</w:t>
            </w:r>
          </w:p>
        </w:tc>
        <w:tc>
          <w:tcPr>
            <w:tcW w:w="1820" w:type="dxa"/>
            <w:gridSpan w:val="2"/>
            <w:noWrap/>
            <w:hideMark/>
          </w:tcPr>
          <w:p w14:paraId="0D1FF766"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11</w:t>
            </w:r>
          </w:p>
        </w:tc>
        <w:tc>
          <w:tcPr>
            <w:tcW w:w="2130" w:type="dxa"/>
            <w:noWrap/>
            <w:hideMark/>
          </w:tcPr>
          <w:p w14:paraId="1E62CD3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11</w:t>
            </w:r>
          </w:p>
        </w:tc>
        <w:tc>
          <w:tcPr>
            <w:tcW w:w="2630" w:type="dxa"/>
            <w:noWrap/>
            <w:hideMark/>
          </w:tcPr>
          <w:p w14:paraId="4F6668B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75E6A7E" w14:textId="77777777" w:rsidTr="00C858DF">
        <w:trPr>
          <w:trHeight w:val="276"/>
        </w:trPr>
        <w:tc>
          <w:tcPr>
            <w:tcW w:w="2518" w:type="dxa"/>
            <w:noWrap/>
            <w:hideMark/>
          </w:tcPr>
          <w:p w14:paraId="6BBB9BD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Norvège</w:t>
            </w:r>
          </w:p>
        </w:tc>
        <w:tc>
          <w:tcPr>
            <w:tcW w:w="1820" w:type="dxa"/>
            <w:gridSpan w:val="2"/>
            <w:noWrap/>
            <w:hideMark/>
          </w:tcPr>
          <w:p w14:paraId="1756FE5F"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63</w:t>
            </w:r>
          </w:p>
        </w:tc>
        <w:tc>
          <w:tcPr>
            <w:tcW w:w="2130" w:type="dxa"/>
            <w:noWrap/>
            <w:hideMark/>
          </w:tcPr>
          <w:p w14:paraId="7F6945DE" w14:textId="56FF59CD" w:rsidR="009D3BFF" w:rsidRPr="000A72A0" w:rsidRDefault="00D7057F" w:rsidP="00C858DF">
            <w:pPr>
              <w:jc w:val="center"/>
              <w:rPr>
                <w:rFonts w:asciiTheme="minorHAnsi" w:hAnsiTheme="minorHAnsi" w:cs="Arial"/>
                <w:color w:val="000000"/>
                <w:sz w:val="22"/>
              </w:rPr>
            </w:pPr>
            <w:r>
              <w:rPr>
                <w:rFonts w:asciiTheme="minorHAnsi" w:hAnsiTheme="minorHAnsi" w:cs="Arial"/>
                <w:color w:val="000000"/>
                <w:sz w:val="22"/>
              </w:rPr>
              <w:t>3</w:t>
            </w:r>
          </w:p>
        </w:tc>
        <w:tc>
          <w:tcPr>
            <w:tcW w:w="2630" w:type="dxa"/>
            <w:noWrap/>
            <w:hideMark/>
          </w:tcPr>
          <w:p w14:paraId="04AA612B" w14:textId="2DBC035D" w:rsidR="009D3BFF" w:rsidRPr="000A72A0"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r>
      <w:tr w:rsidR="009D3BFF" w:rsidRPr="00D0345C" w14:paraId="028267C0"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1C281C46"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Nouvelle-Zélande</w:t>
            </w:r>
          </w:p>
        </w:tc>
        <w:tc>
          <w:tcPr>
            <w:tcW w:w="1820" w:type="dxa"/>
            <w:gridSpan w:val="2"/>
            <w:noWrap/>
          </w:tcPr>
          <w:p w14:paraId="49D15B4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tcPr>
          <w:p w14:paraId="7FA6C4C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630" w:type="dxa"/>
            <w:noWrap/>
          </w:tcPr>
          <w:p w14:paraId="3BD8AD7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49D721E" w14:textId="77777777" w:rsidTr="00C858DF">
        <w:trPr>
          <w:trHeight w:val="276"/>
        </w:trPr>
        <w:tc>
          <w:tcPr>
            <w:tcW w:w="2518" w:type="dxa"/>
            <w:noWrap/>
            <w:hideMark/>
          </w:tcPr>
          <w:p w14:paraId="5FD2DDD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Oman</w:t>
            </w:r>
          </w:p>
        </w:tc>
        <w:tc>
          <w:tcPr>
            <w:tcW w:w="1820" w:type="dxa"/>
            <w:gridSpan w:val="2"/>
            <w:noWrap/>
            <w:hideMark/>
          </w:tcPr>
          <w:p w14:paraId="379601BD"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10CD7EB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3682D7C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F69AFFB"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372FCDE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Ouganda</w:t>
            </w:r>
          </w:p>
        </w:tc>
        <w:tc>
          <w:tcPr>
            <w:tcW w:w="1820" w:type="dxa"/>
            <w:gridSpan w:val="2"/>
            <w:noWrap/>
          </w:tcPr>
          <w:p w14:paraId="3FFAEB1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12</w:t>
            </w:r>
          </w:p>
        </w:tc>
        <w:tc>
          <w:tcPr>
            <w:tcW w:w="2130" w:type="dxa"/>
            <w:noWrap/>
          </w:tcPr>
          <w:p w14:paraId="18189DF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12</w:t>
            </w:r>
          </w:p>
        </w:tc>
        <w:tc>
          <w:tcPr>
            <w:tcW w:w="2630" w:type="dxa"/>
            <w:noWrap/>
          </w:tcPr>
          <w:p w14:paraId="03715F8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BDDA5CC" w14:textId="77777777" w:rsidTr="00C858DF">
        <w:trPr>
          <w:trHeight w:val="276"/>
        </w:trPr>
        <w:tc>
          <w:tcPr>
            <w:tcW w:w="2518" w:type="dxa"/>
            <w:noWrap/>
          </w:tcPr>
          <w:p w14:paraId="0490FB0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Ouzbékistan</w:t>
            </w:r>
          </w:p>
        </w:tc>
        <w:tc>
          <w:tcPr>
            <w:tcW w:w="1820" w:type="dxa"/>
            <w:gridSpan w:val="2"/>
            <w:noWrap/>
          </w:tcPr>
          <w:p w14:paraId="48FB73B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tcPr>
          <w:p w14:paraId="71931F7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tcPr>
          <w:p w14:paraId="342A752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BEE0A8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12E5F45"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lastRenderedPageBreak/>
              <w:t>Pakistan</w:t>
            </w:r>
          </w:p>
        </w:tc>
        <w:tc>
          <w:tcPr>
            <w:tcW w:w="1820" w:type="dxa"/>
            <w:gridSpan w:val="2"/>
            <w:noWrap/>
            <w:hideMark/>
          </w:tcPr>
          <w:p w14:paraId="4B09C3F1"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19</w:t>
            </w:r>
          </w:p>
        </w:tc>
        <w:tc>
          <w:tcPr>
            <w:tcW w:w="2130" w:type="dxa"/>
            <w:noWrap/>
            <w:hideMark/>
          </w:tcPr>
          <w:p w14:paraId="50AEC147"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19</w:t>
            </w:r>
          </w:p>
        </w:tc>
        <w:tc>
          <w:tcPr>
            <w:tcW w:w="2630" w:type="dxa"/>
            <w:noWrap/>
            <w:hideMark/>
          </w:tcPr>
          <w:p w14:paraId="5B399AA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040C211" w14:textId="77777777" w:rsidTr="00C858DF">
        <w:trPr>
          <w:trHeight w:val="276"/>
        </w:trPr>
        <w:tc>
          <w:tcPr>
            <w:tcW w:w="2518" w:type="dxa"/>
            <w:noWrap/>
            <w:hideMark/>
          </w:tcPr>
          <w:p w14:paraId="06169013"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Palaos</w:t>
            </w:r>
          </w:p>
        </w:tc>
        <w:tc>
          <w:tcPr>
            <w:tcW w:w="1820" w:type="dxa"/>
            <w:gridSpan w:val="2"/>
            <w:noWrap/>
            <w:hideMark/>
          </w:tcPr>
          <w:p w14:paraId="2AA1D0C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1CD2BAF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5B5B14FB"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C4212C3"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F61DAB1"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Panama</w:t>
            </w:r>
          </w:p>
        </w:tc>
        <w:tc>
          <w:tcPr>
            <w:tcW w:w="1820" w:type="dxa"/>
            <w:gridSpan w:val="2"/>
            <w:noWrap/>
            <w:hideMark/>
          </w:tcPr>
          <w:p w14:paraId="480FB44F"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5</w:t>
            </w:r>
          </w:p>
        </w:tc>
        <w:tc>
          <w:tcPr>
            <w:tcW w:w="2130" w:type="dxa"/>
            <w:noWrap/>
            <w:hideMark/>
          </w:tcPr>
          <w:p w14:paraId="1D8505C8"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4</w:t>
            </w:r>
          </w:p>
        </w:tc>
        <w:tc>
          <w:tcPr>
            <w:tcW w:w="2630" w:type="dxa"/>
            <w:noWrap/>
            <w:hideMark/>
          </w:tcPr>
          <w:p w14:paraId="133B7D49"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1</w:t>
            </w:r>
          </w:p>
        </w:tc>
      </w:tr>
      <w:tr w:rsidR="009D3BFF" w:rsidRPr="00D0345C" w14:paraId="767370D1" w14:textId="77777777" w:rsidTr="00C858DF">
        <w:trPr>
          <w:trHeight w:val="276"/>
        </w:trPr>
        <w:tc>
          <w:tcPr>
            <w:tcW w:w="2518" w:type="dxa"/>
            <w:noWrap/>
            <w:hideMark/>
          </w:tcPr>
          <w:p w14:paraId="3DD6BA5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Papouasie-Nouvelle-Guinée</w:t>
            </w:r>
          </w:p>
        </w:tc>
        <w:tc>
          <w:tcPr>
            <w:tcW w:w="1820" w:type="dxa"/>
            <w:gridSpan w:val="2"/>
            <w:noWrap/>
            <w:hideMark/>
          </w:tcPr>
          <w:p w14:paraId="71B7DDBE" w14:textId="77777777" w:rsidR="009D3BFF" w:rsidRPr="004627EE" w:rsidRDefault="009D3BFF" w:rsidP="00D7057F">
            <w:pPr>
              <w:jc w:val="center"/>
              <w:rPr>
                <w:rFonts w:asciiTheme="minorHAnsi" w:hAnsiTheme="minorHAnsi" w:cs="Arial"/>
                <w:color w:val="000000"/>
                <w:sz w:val="22"/>
              </w:rPr>
            </w:pPr>
            <w:r w:rsidRPr="004627EE">
              <w:rPr>
                <w:rFonts w:asciiTheme="minorHAnsi" w:hAnsiTheme="minorHAnsi" w:cs="Arial"/>
                <w:color w:val="000000"/>
                <w:sz w:val="22"/>
              </w:rPr>
              <w:t>2</w:t>
            </w:r>
          </w:p>
        </w:tc>
        <w:tc>
          <w:tcPr>
            <w:tcW w:w="2130" w:type="dxa"/>
            <w:noWrap/>
            <w:hideMark/>
          </w:tcPr>
          <w:p w14:paraId="35C2B411" w14:textId="5E1E733D" w:rsidR="009D3BFF" w:rsidRPr="004627EE"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hideMark/>
          </w:tcPr>
          <w:p w14:paraId="0982B557" w14:textId="67E010E1" w:rsidR="009D3BFF" w:rsidRPr="004627EE"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r>
      <w:tr w:rsidR="009D3BFF" w:rsidRPr="00D0345C" w14:paraId="52BD283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5BBF431" w14:textId="77777777" w:rsidR="009D3BFF" w:rsidRPr="000A72A0" w:rsidRDefault="009D3BFF" w:rsidP="00D7057F">
            <w:pPr>
              <w:rPr>
                <w:rFonts w:asciiTheme="minorHAnsi" w:hAnsiTheme="minorHAnsi" w:cs="Arial"/>
                <w:color w:val="000000"/>
                <w:sz w:val="22"/>
              </w:rPr>
            </w:pPr>
            <w:r w:rsidRPr="000A72A0">
              <w:rPr>
                <w:rFonts w:asciiTheme="minorHAnsi" w:hAnsiTheme="minorHAnsi" w:cs="Arial"/>
                <w:color w:val="000000"/>
                <w:sz w:val="22"/>
              </w:rPr>
              <w:t>Paraguay</w:t>
            </w:r>
          </w:p>
        </w:tc>
        <w:tc>
          <w:tcPr>
            <w:tcW w:w="1820" w:type="dxa"/>
            <w:gridSpan w:val="2"/>
            <w:noWrap/>
            <w:hideMark/>
          </w:tcPr>
          <w:p w14:paraId="5693D5CA" w14:textId="77777777" w:rsidR="009D3BFF" w:rsidRPr="000A72A0"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6</w:t>
            </w:r>
          </w:p>
        </w:tc>
        <w:tc>
          <w:tcPr>
            <w:tcW w:w="2130" w:type="dxa"/>
            <w:noWrap/>
            <w:hideMark/>
          </w:tcPr>
          <w:p w14:paraId="007D85FF"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6</w:t>
            </w:r>
          </w:p>
        </w:tc>
        <w:tc>
          <w:tcPr>
            <w:tcW w:w="2630" w:type="dxa"/>
            <w:noWrap/>
            <w:hideMark/>
          </w:tcPr>
          <w:p w14:paraId="6A8A326B" w14:textId="77777777" w:rsidR="009D3BFF" w:rsidRPr="000A72A0" w:rsidRDefault="009D3BFF" w:rsidP="00C858DF">
            <w:pPr>
              <w:jc w:val="center"/>
              <w:rPr>
                <w:rFonts w:asciiTheme="minorHAnsi" w:hAnsiTheme="minorHAnsi" w:cs="Arial"/>
                <w:color w:val="000000"/>
                <w:sz w:val="22"/>
              </w:rPr>
            </w:pPr>
            <w:r w:rsidRPr="000A72A0">
              <w:rPr>
                <w:rFonts w:asciiTheme="minorHAnsi" w:hAnsiTheme="minorHAnsi" w:cs="Arial"/>
                <w:color w:val="000000"/>
                <w:sz w:val="22"/>
              </w:rPr>
              <w:t>0</w:t>
            </w:r>
          </w:p>
        </w:tc>
      </w:tr>
      <w:tr w:rsidR="009D3BFF" w:rsidRPr="00D0345C" w14:paraId="66250F14" w14:textId="77777777" w:rsidTr="00C858DF">
        <w:trPr>
          <w:trHeight w:val="276"/>
        </w:trPr>
        <w:tc>
          <w:tcPr>
            <w:tcW w:w="2518" w:type="dxa"/>
            <w:noWrap/>
          </w:tcPr>
          <w:p w14:paraId="3DBC6FCA" w14:textId="77777777" w:rsidR="009D3BFF" w:rsidRPr="00045C27" w:rsidRDefault="009D3BFF" w:rsidP="00D7057F">
            <w:pPr>
              <w:rPr>
                <w:rFonts w:asciiTheme="minorHAnsi" w:hAnsiTheme="minorHAnsi" w:cs="Arial"/>
                <w:color w:val="000000"/>
                <w:sz w:val="22"/>
              </w:rPr>
            </w:pPr>
            <w:r w:rsidRPr="00903827">
              <w:rPr>
                <w:rFonts w:asciiTheme="minorHAnsi" w:hAnsiTheme="minorHAnsi" w:cs="Arial"/>
                <w:color w:val="000000"/>
                <w:sz w:val="22"/>
              </w:rPr>
              <w:t>Pays-Bas</w:t>
            </w:r>
          </w:p>
        </w:tc>
        <w:tc>
          <w:tcPr>
            <w:tcW w:w="1820" w:type="dxa"/>
            <w:gridSpan w:val="2"/>
            <w:noWrap/>
          </w:tcPr>
          <w:p w14:paraId="01197FDD" w14:textId="4CA0A289" w:rsidR="009D3BFF" w:rsidRPr="00045C27" w:rsidRDefault="009D3BFF" w:rsidP="00D7057F">
            <w:pPr>
              <w:jc w:val="center"/>
              <w:rPr>
                <w:rFonts w:asciiTheme="minorHAnsi" w:hAnsiTheme="minorHAnsi" w:cs="Arial"/>
                <w:color w:val="000000"/>
                <w:sz w:val="22"/>
              </w:rPr>
            </w:pPr>
            <w:r w:rsidRPr="000A72A0">
              <w:rPr>
                <w:rFonts w:asciiTheme="minorHAnsi" w:hAnsiTheme="minorHAnsi" w:cs="Arial"/>
                <w:color w:val="000000"/>
                <w:sz w:val="22"/>
              </w:rPr>
              <w:t>5</w:t>
            </w:r>
            <w:r w:rsidR="00D7057F">
              <w:rPr>
                <w:rFonts w:asciiTheme="minorHAnsi" w:hAnsiTheme="minorHAnsi" w:cs="Arial"/>
                <w:color w:val="000000"/>
                <w:sz w:val="22"/>
              </w:rPr>
              <w:t>4</w:t>
            </w:r>
          </w:p>
        </w:tc>
        <w:tc>
          <w:tcPr>
            <w:tcW w:w="2130" w:type="dxa"/>
            <w:noWrap/>
          </w:tcPr>
          <w:p w14:paraId="4A4AEED7" w14:textId="0C43ABC0" w:rsidR="009D3BFF" w:rsidRPr="00045C27" w:rsidRDefault="00D7057F" w:rsidP="00C858DF">
            <w:pPr>
              <w:jc w:val="center"/>
              <w:rPr>
                <w:rFonts w:asciiTheme="minorHAnsi" w:hAnsiTheme="minorHAnsi" w:cs="Arial"/>
                <w:color w:val="000000"/>
                <w:sz w:val="22"/>
              </w:rPr>
            </w:pPr>
            <w:r>
              <w:rPr>
                <w:rFonts w:asciiTheme="minorHAnsi" w:hAnsiTheme="minorHAnsi" w:cs="Arial"/>
                <w:color w:val="000000"/>
                <w:sz w:val="22"/>
              </w:rPr>
              <w:t>1</w:t>
            </w:r>
          </w:p>
        </w:tc>
        <w:tc>
          <w:tcPr>
            <w:tcW w:w="2630" w:type="dxa"/>
            <w:noWrap/>
          </w:tcPr>
          <w:p w14:paraId="37B998BB" w14:textId="4CC49782" w:rsidR="009D3BFF" w:rsidRPr="00045C27" w:rsidRDefault="00D7057F" w:rsidP="00C858DF">
            <w:pPr>
              <w:jc w:val="center"/>
              <w:rPr>
                <w:rFonts w:asciiTheme="minorHAnsi" w:hAnsiTheme="minorHAnsi" w:cs="Arial"/>
                <w:color w:val="000000"/>
                <w:sz w:val="22"/>
              </w:rPr>
            </w:pPr>
            <w:r>
              <w:rPr>
                <w:rFonts w:asciiTheme="minorHAnsi" w:hAnsiTheme="minorHAnsi" w:cs="Arial"/>
                <w:color w:val="000000"/>
                <w:sz w:val="22"/>
              </w:rPr>
              <w:t>5</w:t>
            </w:r>
          </w:p>
        </w:tc>
      </w:tr>
      <w:tr w:rsidR="009D3BFF" w:rsidRPr="00D0345C" w14:paraId="4B660E2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6C0679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Pérou</w:t>
            </w:r>
          </w:p>
        </w:tc>
        <w:tc>
          <w:tcPr>
            <w:tcW w:w="1820" w:type="dxa"/>
            <w:gridSpan w:val="2"/>
            <w:noWrap/>
            <w:hideMark/>
          </w:tcPr>
          <w:p w14:paraId="0E536A05" w14:textId="77777777" w:rsidR="009D3BFF" w:rsidRPr="00045C27" w:rsidRDefault="009D3BFF" w:rsidP="00D7057F">
            <w:pPr>
              <w:jc w:val="center"/>
              <w:rPr>
                <w:rFonts w:asciiTheme="minorHAnsi" w:hAnsiTheme="minorHAnsi" w:cs="Arial"/>
                <w:color w:val="000000"/>
                <w:sz w:val="22"/>
              </w:rPr>
            </w:pPr>
            <w:r w:rsidRPr="00045C27">
              <w:rPr>
                <w:rFonts w:asciiTheme="minorHAnsi" w:hAnsiTheme="minorHAnsi" w:cs="Arial"/>
                <w:color w:val="000000"/>
                <w:sz w:val="22"/>
              </w:rPr>
              <w:t>13</w:t>
            </w:r>
          </w:p>
        </w:tc>
        <w:tc>
          <w:tcPr>
            <w:tcW w:w="2130" w:type="dxa"/>
            <w:noWrap/>
            <w:hideMark/>
          </w:tcPr>
          <w:p w14:paraId="31170AF3" w14:textId="77777777" w:rsidR="009D3BFF" w:rsidRPr="00045C27" w:rsidRDefault="009D3BFF" w:rsidP="00C858DF">
            <w:pPr>
              <w:jc w:val="center"/>
              <w:rPr>
                <w:rFonts w:asciiTheme="minorHAnsi" w:hAnsiTheme="minorHAnsi" w:cs="Arial"/>
                <w:color w:val="000000"/>
                <w:sz w:val="22"/>
              </w:rPr>
            </w:pPr>
            <w:r w:rsidRPr="00045C27">
              <w:rPr>
                <w:rFonts w:asciiTheme="minorHAnsi" w:hAnsiTheme="minorHAnsi" w:cs="Arial"/>
                <w:color w:val="000000"/>
                <w:sz w:val="22"/>
              </w:rPr>
              <w:t>10</w:t>
            </w:r>
          </w:p>
        </w:tc>
        <w:tc>
          <w:tcPr>
            <w:tcW w:w="2630" w:type="dxa"/>
            <w:noWrap/>
            <w:hideMark/>
          </w:tcPr>
          <w:p w14:paraId="5C0BCA8B" w14:textId="77777777" w:rsidR="009D3BFF" w:rsidRPr="00045C27" w:rsidRDefault="009D3BFF" w:rsidP="00C858DF">
            <w:pPr>
              <w:jc w:val="center"/>
              <w:rPr>
                <w:rFonts w:asciiTheme="minorHAnsi" w:hAnsiTheme="minorHAnsi" w:cs="Arial"/>
                <w:color w:val="000000"/>
                <w:sz w:val="22"/>
              </w:rPr>
            </w:pPr>
            <w:r w:rsidRPr="00045C27">
              <w:rPr>
                <w:rFonts w:asciiTheme="minorHAnsi" w:hAnsiTheme="minorHAnsi" w:cs="Arial"/>
                <w:color w:val="000000"/>
                <w:sz w:val="22"/>
              </w:rPr>
              <w:t>3</w:t>
            </w:r>
          </w:p>
        </w:tc>
      </w:tr>
      <w:tr w:rsidR="009D3BFF" w:rsidRPr="00D0345C" w14:paraId="5BB6A855" w14:textId="77777777" w:rsidTr="00C858DF">
        <w:trPr>
          <w:trHeight w:val="276"/>
        </w:trPr>
        <w:tc>
          <w:tcPr>
            <w:tcW w:w="2518" w:type="dxa"/>
            <w:noWrap/>
            <w:hideMark/>
          </w:tcPr>
          <w:p w14:paraId="253A28A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Philippines</w:t>
            </w:r>
          </w:p>
        </w:tc>
        <w:tc>
          <w:tcPr>
            <w:tcW w:w="1820" w:type="dxa"/>
            <w:gridSpan w:val="2"/>
            <w:noWrap/>
            <w:hideMark/>
          </w:tcPr>
          <w:p w14:paraId="4336DF91" w14:textId="77777777" w:rsidR="009D3BFF" w:rsidRPr="004627EE" w:rsidRDefault="009D3BFF" w:rsidP="00D7057F">
            <w:pPr>
              <w:jc w:val="center"/>
              <w:rPr>
                <w:rFonts w:asciiTheme="minorHAnsi" w:hAnsiTheme="minorHAnsi" w:cs="Arial"/>
                <w:color w:val="000000"/>
                <w:sz w:val="22"/>
              </w:rPr>
            </w:pPr>
            <w:r w:rsidRPr="004627EE">
              <w:rPr>
                <w:rFonts w:asciiTheme="minorHAnsi" w:hAnsiTheme="minorHAnsi" w:cs="Arial"/>
                <w:color w:val="000000"/>
                <w:sz w:val="22"/>
              </w:rPr>
              <w:t>7</w:t>
            </w:r>
          </w:p>
        </w:tc>
        <w:tc>
          <w:tcPr>
            <w:tcW w:w="2130" w:type="dxa"/>
            <w:noWrap/>
            <w:hideMark/>
          </w:tcPr>
          <w:p w14:paraId="2B2BA767" w14:textId="52F0B2AA" w:rsidR="009D3BFF" w:rsidRPr="004627EE" w:rsidRDefault="00D7057F" w:rsidP="00C858DF">
            <w:pPr>
              <w:jc w:val="center"/>
              <w:rPr>
                <w:rFonts w:asciiTheme="minorHAnsi" w:hAnsiTheme="minorHAnsi" w:cs="Arial"/>
                <w:color w:val="000000"/>
                <w:sz w:val="22"/>
              </w:rPr>
            </w:pPr>
            <w:r>
              <w:rPr>
                <w:rFonts w:asciiTheme="minorHAnsi" w:hAnsiTheme="minorHAnsi" w:cs="Arial"/>
                <w:color w:val="000000"/>
                <w:sz w:val="22"/>
              </w:rPr>
              <w:t>3</w:t>
            </w:r>
          </w:p>
        </w:tc>
        <w:tc>
          <w:tcPr>
            <w:tcW w:w="2630" w:type="dxa"/>
            <w:noWrap/>
            <w:hideMark/>
          </w:tcPr>
          <w:p w14:paraId="44C1D935" w14:textId="4A73F4FC" w:rsidR="009D3BFF" w:rsidRPr="004627EE" w:rsidRDefault="00D7057F" w:rsidP="00C858DF">
            <w:pPr>
              <w:jc w:val="center"/>
              <w:rPr>
                <w:rFonts w:asciiTheme="minorHAnsi" w:hAnsiTheme="minorHAnsi" w:cs="Arial"/>
                <w:color w:val="000000"/>
                <w:sz w:val="22"/>
              </w:rPr>
            </w:pPr>
            <w:r>
              <w:rPr>
                <w:rFonts w:asciiTheme="minorHAnsi" w:hAnsiTheme="minorHAnsi" w:cs="Arial"/>
                <w:color w:val="000000"/>
                <w:sz w:val="22"/>
              </w:rPr>
              <w:t>1</w:t>
            </w:r>
          </w:p>
        </w:tc>
      </w:tr>
      <w:tr w:rsidR="009D3BFF" w:rsidRPr="00D0345C" w14:paraId="67464AAC"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964BC2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Pologne</w:t>
            </w:r>
          </w:p>
        </w:tc>
        <w:tc>
          <w:tcPr>
            <w:tcW w:w="1820" w:type="dxa"/>
            <w:gridSpan w:val="2"/>
            <w:noWrap/>
            <w:hideMark/>
          </w:tcPr>
          <w:p w14:paraId="789377B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13</w:t>
            </w:r>
          </w:p>
        </w:tc>
        <w:tc>
          <w:tcPr>
            <w:tcW w:w="2130" w:type="dxa"/>
            <w:noWrap/>
            <w:hideMark/>
          </w:tcPr>
          <w:p w14:paraId="4C63925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13</w:t>
            </w:r>
          </w:p>
        </w:tc>
        <w:tc>
          <w:tcPr>
            <w:tcW w:w="2630" w:type="dxa"/>
            <w:noWrap/>
            <w:hideMark/>
          </w:tcPr>
          <w:p w14:paraId="22F3350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8FB7BAA" w14:textId="77777777" w:rsidTr="00C858DF">
        <w:trPr>
          <w:trHeight w:val="276"/>
        </w:trPr>
        <w:tc>
          <w:tcPr>
            <w:tcW w:w="2518" w:type="dxa"/>
            <w:noWrap/>
            <w:hideMark/>
          </w:tcPr>
          <w:p w14:paraId="0EAB8F5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Portugal</w:t>
            </w:r>
          </w:p>
        </w:tc>
        <w:tc>
          <w:tcPr>
            <w:tcW w:w="1820" w:type="dxa"/>
            <w:gridSpan w:val="2"/>
            <w:noWrap/>
            <w:hideMark/>
          </w:tcPr>
          <w:p w14:paraId="66A7A552" w14:textId="77777777" w:rsidR="009D3BFF" w:rsidRPr="00676077" w:rsidRDefault="009D3BFF" w:rsidP="00D7057F">
            <w:pPr>
              <w:jc w:val="center"/>
              <w:rPr>
                <w:rFonts w:asciiTheme="minorHAnsi" w:hAnsiTheme="minorHAnsi" w:cs="Arial"/>
                <w:color w:val="000000"/>
                <w:sz w:val="22"/>
              </w:rPr>
            </w:pPr>
            <w:r w:rsidRPr="00676077">
              <w:rPr>
                <w:rFonts w:asciiTheme="minorHAnsi" w:hAnsiTheme="minorHAnsi" w:cs="Arial"/>
                <w:color w:val="000000"/>
                <w:sz w:val="22"/>
              </w:rPr>
              <w:t>31</w:t>
            </w:r>
          </w:p>
        </w:tc>
        <w:tc>
          <w:tcPr>
            <w:tcW w:w="2130" w:type="dxa"/>
            <w:noWrap/>
            <w:hideMark/>
          </w:tcPr>
          <w:p w14:paraId="487E2004" w14:textId="77777777" w:rsidR="009D3BFF" w:rsidRPr="00676077"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28</w:t>
            </w:r>
          </w:p>
        </w:tc>
        <w:tc>
          <w:tcPr>
            <w:tcW w:w="2630" w:type="dxa"/>
            <w:noWrap/>
            <w:hideMark/>
          </w:tcPr>
          <w:p w14:paraId="299F2281" w14:textId="77777777" w:rsidR="009D3BFF" w:rsidRPr="00676077" w:rsidRDefault="009D3BFF" w:rsidP="00C858DF">
            <w:pPr>
              <w:jc w:val="center"/>
              <w:rPr>
                <w:rFonts w:asciiTheme="minorHAnsi" w:hAnsiTheme="minorHAnsi" w:cs="Arial"/>
                <w:color w:val="000000"/>
                <w:sz w:val="22"/>
              </w:rPr>
            </w:pPr>
            <w:r w:rsidRPr="00676077">
              <w:rPr>
                <w:rFonts w:asciiTheme="minorHAnsi" w:hAnsiTheme="minorHAnsi" w:cs="Arial"/>
                <w:color w:val="000000"/>
                <w:sz w:val="22"/>
              </w:rPr>
              <w:t>0</w:t>
            </w:r>
          </w:p>
        </w:tc>
      </w:tr>
      <w:tr w:rsidR="009D3BFF" w:rsidRPr="00D0345C" w14:paraId="5F79F9B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42C40991"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arabe syrienne</w:t>
            </w:r>
          </w:p>
        </w:tc>
        <w:tc>
          <w:tcPr>
            <w:tcW w:w="1820" w:type="dxa"/>
            <w:gridSpan w:val="2"/>
            <w:noWrap/>
          </w:tcPr>
          <w:p w14:paraId="75AFCD39" w14:textId="77777777" w:rsidR="009D3BFF" w:rsidRPr="00F4062B"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tcPr>
          <w:p w14:paraId="746103D5" w14:textId="77777777" w:rsidR="009D3BFF" w:rsidRPr="00F4062B"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tcPr>
          <w:p w14:paraId="48DCF398" w14:textId="77777777" w:rsidR="009D3BFF" w:rsidRPr="00F4062B"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F1A7CE4" w14:textId="77777777" w:rsidTr="00C858DF">
        <w:trPr>
          <w:trHeight w:val="276"/>
        </w:trPr>
        <w:tc>
          <w:tcPr>
            <w:tcW w:w="2518" w:type="dxa"/>
            <w:noWrap/>
          </w:tcPr>
          <w:p w14:paraId="656EBA9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centrafricaine</w:t>
            </w:r>
          </w:p>
        </w:tc>
        <w:tc>
          <w:tcPr>
            <w:tcW w:w="1820" w:type="dxa"/>
            <w:gridSpan w:val="2"/>
            <w:noWrap/>
          </w:tcPr>
          <w:p w14:paraId="63F971D9" w14:textId="77777777" w:rsidR="009D3BFF" w:rsidRPr="00F4062B"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tcPr>
          <w:p w14:paraId="73916BBE" w14:textId="77777777" w:rsidR="009D3BFF" w:rsidRPr="00F4062B"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tcPr>
          <w:p w14:paraId="2CDF5707" w14:textId="77777777" w:rsidR="009D3BFF" w:rsidRPr="00F4062B"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A8E065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635E60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de Corée</w:t>
            </w:r>
          </w:p>
        </w:tc>
        <w:tc>
          <w:tcPr>
            <w:tcW w:w="1820" w:type="dxa"/>
            <w:gridSpan w:val="2"/>
            <w:noWrap/>
            <w:hideMark/>
          </w:tcPr>
          <w:p w14:paraId="5CC6AB61" w14:textId="77777777" w:rsidR="009D3BFF" w:rsidRPr="00F4062B" w:rsidRDefault="009D3BFF" w:rsidP="00D7057F">
            <w:pPr>
              <w:jc w:val="center"/>
              <w:rPr>
                <w:rFonts w:asciiTheme="minorHAnsi" w:hAnsiTheme="minorHAnsi" w:cs="Arial"/>
                <w:color w:val="000000"/>
                <w:sz w:val="22"/>
              </w:rPr>
            </w:pPr>
            <w:r w:rsidRPr="00F4062B">
              <w:rPr>
                <w:rFonts w:asciiTheme="minorHAnsi" w:hAnsiTheme="minorHAnsi" w:cs="Arial"/>
                <w:color w:val="000000"/>
                <w:sz w:val="22"/>
              </w:rPr>
              <w:t>22</w:t>
            </w:r>
          </w:p>
        </w:tc>
        <w:tc>
          <w:tcPr>
            <w:tcW w:w="2130" w:type="dxa"/>
            <w:noWrap/>
            <w:hideMark/>
          </w:tcPr>
          <w:p w14:paraId="4CA98659" w14:textId="77777777" w:rsidR="009D3BFF" w:rsidRPr="00F4062B" w:rsidRDefault="009D3BFF" w:rsidP="00C858DF">
            <w:pPr>
              <w:jc w:val="center"/>
              <w:rPr>
                <w:rFonts w:asciiTheme="minorHAnsi" w:hAnsiTheme="minorHAnsi" w:cs="Arial"/>
                <w:color w:val="000000"/>
                <w:sz w:val="22"/>
              </w:rPr>
            </w:pPr>
            <w:r w:rsidRPr="00F4062B">
              <w:rPr>
                <w:rFonts w:asciiTheme="minorHAnsi" w:hAnsiTheme="minorHAnsi" w:cs="Arial"/>
                <w:color w:val="000000"/>
                <w:sz w:val="22"/>
              </w:rPr>
              <w:t>1</w:t>
            </w:r>
          </w:p>
        </w:tc>
        <w:tc>
          <w:tcPr>
            <w:tcW w:w="2630" w:type="dxa"/>
            <w:noWrap/>
            <w:hideMark/>
          </w:tcPr>
          <w:p w14:paraId="1E93E391" w14:textId="5A676C42" w:rsidR="009D3BFF" w:rsidRPr="00F4062B" w:rsidRDefault="004E2313" w:rsidP="00C858DF">
            <w:pPr>
              <w:jc w:val="center"/>
              <w:rPr>
                <w:rFonts w:asciiTheme="minorHAnsi" w:hAnsiTheme="minorHAnsi" w:cs="Arial"/>
                <w:color w:val="000000"/>
                <w:sz w:val="22"/>
              </w:rPr>
            </w:pPr>
            <w:r>
              <w:rPr>
                <w:rFonts w:asciiTheme="minorHAnsi" w:hAnsiTheme="minorHAnsi" w:cs="Arial"/>
                <w:color w:val="000000"/>
                <w:sz w:val="22"/>
              </w:rPr>
              <w:t>10</w:t>
            </w:r>
          </w:p>
        </w:tc>
      </w:tr>
      <w:tr w:rsidR="009D3BFF" w:rsidRPr="00D0345C" w14:paraId="677985D0" w14:textId="77777777" w:rsidTr="00C858DF">
        <w:trPr>
          <w:trHeight w:val="276"/>
        </w:trPr>
        <w:tc>
          <w:tcPr>
            <w:tcW w:w="2518" w:type="dxa"/>
            <w:noWrap/>
            <w:hideMark/>
          </w:tcPr>
          <w:p w14:paraId="2596418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de Moldova</w:t>
            </w:r>
          </w:p>
        </w:tc>
        <w:tc>
          <w:tcPr>
            <w:tcW w:w="1820" w:type="dxa"/>
            <w:gridSpan w:val="2"/>
            <w:noWrap/>
            <w:hideMark/>
          </w:tcPr>
          <w:p w14:paraId="105D8110"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6E2CF72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hideMark/>
          </w:tcPr>
          <w:p w14:paraId="4E13C50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829D871"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3C0F5D38"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démocratique du Congo</w:t>
            </w:r>
          </w:p>
        </w:tc>
        <w:tc>
          <w:tcPr>
            <w:tcW w:w="1820" w:type="dxa"/>
            <w:gridSpan w:val="2"/>
            <w:noWrap/>
          </w:tcPr>
          <w:p w14:paraId="3478135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tcPr>
          <w:p w14:paraId="7D8A12CB" w14:textId="1BE445AC" w:rsidR="009D3BFF" w:rsidRPr="00D0345C"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c>
          <w:tcPr>
            <w:tcW w:w="2630" w:type="dxa"/>
            <w:noWrap/>
          </w:tcPr>
          <w:p w14:paraId="34FFE61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71D9F24" w14:textId="77777777" w:rsidTr="00C858DF">
        <w:trPr>
          <w:trHeight w:val="276"/>
        </w:trPr>
        <w:tc>
          <w:tcPr>
            <w:tcW w:w="2628" w:type="dxa"/>
            <w:gridSpan w:val="2"/>
            <w:noWrap/>
          </w:tcPr>
          <w:p w14:paraId="58613EB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démocratique populaire lao</w:t>
            </w:r>
          </w:p>
        </w:tc>
        <w:tc>
          <w:tcPr>
            <w:tcW w:w="1710" w:type="dxa"/>
            <w:noWrap/>
          </w:tcPr>
          <w:p w14:paraId="25AFE041" w14:textId="77777777" w:rsidR="009D3BFF" w:rsidRPr="00D0345C" w:rsidRDefault="009D3BFF" w:rsidP="00D7057F">
            <w:pPr>
              <w:jc w:val="center"/>
              <w:rPr>
                <w:rFonts w:asciiTheme="minorHAnsi" w:hAnsiTheme="minorHAnsi" w:cs="Arial"/>
                <w:color w:val="000000"/>
                <w:sz w:val="22"/>
              </w:rPr>
            </w:pPr>
            <w:r w:rsidRPr="00B8056C">
              <w:rPr>
                <w:rFonts w:asciiTheme="minorHAnsi" w:hAnsiTheme="minorHAnsi" w:cs="Arial"/>
                <w:color w:val="000000"/>
                <w:sz w:val="22"/>
              </w:rPr>
              <w:t>2</w:t>
            </w:r>
          </w:p>
        </w:tc>
        <w:tc>
          <w:tcPr>
            <w:tcW w:w="2130" w:type="dxa"/>
            <w:noWrap/>
          </w:tcPr>
          <w:p w14:paraId="673AD50F" w14:textId="77777777" w:rsidR="009D3BFF" w:rsidRPr="00D0345C" w:rsidRDefault="009D3BFF" w:rsidP="00C858DF">
            <w:pPr>
              <w:jc w:val="center"/>
              <w:rPr>
                <w:rFonts w:asciiTheme="minorHAnsi" w:hAnsiTheme="minorHAnsi" w:cs="Arial"/>
                <w:color w:val="000000"/>
                <w:sz w:val="22"/>
              </w:rPr>
            </w:pPr>
            <w:r>
              <w:rPr>
                <w:rFonts w:asciiTheme="minorHAnsi" w:hAnsiTheme="minorHAnsi" w:cs="Arial"/>
                <w:color w:val="000000"/>
                <w:sz w:val="22"/>
              </w:rPr>
              <w:t>2</w:t>
            </w:r>
          </w:p>
        </w:tc>
        <w:tc>
          <w:tcPr>
            <w:tcW w:w="2630" w:type="dxa"/>
            <w:noWrap/>
          </w:tcPr>
          <w:p w14:paraId="570C8A2C" w14:textId="77777777" w:rsidR="009D3BFF" w:rsidRPr="00D0345C" w:rsidRDefault="009D3BFF" w:rsidP="00C858DF">
            <w:pPr>
              <w:jc w:val="center"/>
              <w:rPr>
                <w:rFonts w:asciiTheme="minorHAnsi" w:hAnsiTheme="minorHAnsi" w:cs="Arial"/>
                <w:color w:val="000000"/>
                <w:sz w:val="22"/>
              </w:rPr>
            </w:pPr>
            <w:r w:rsidRPr="00B8056C">
              <w:rPr>
                <w:rFonts w:asciiTheme="minorHAnsi" w:hAnsiTheme="minorHAnsi" w:cs="Arial"/>
                <w:color w:val="000000"/>
                <w:sz w:val="22"/>
              </w:rPr>
              <w:t>0</w:t>
            </w:r>
          </w:p>
        </w:tc>
      </w:tr>
      <w:tr w:rsidR="009D3BFF" w:rsidRPr="00D0345C" w14:paraId="3D083A38"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666EE3CB"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dominicaine</w:t>
            </w:r>
          </w:p>
        </w:tc>
        <w:tc>
          <w:tcPr>
            <w:tcW w:w="1820" w:type="dxa"/>
            <w:gridSpan w:val="2"/>
            <w:noWrap/>
          </w:tcPr>
          <w:p w14:paraId="4725DA08" w14:textId="77777777" w:rsidR="009D3BFF" w:rsidRPr="00D0345C" w:rsidRDefault="009D3BFF" w:rsidP="00D7057F">
            <w:pPr>
              <w:jc w:val="center"/>
              <w:rPr>
                <w:rFonts w:asciiTheme="minorHAnsi" w:hAnsiTheme="minorHAnsi" w:cs="Arial"/>
                <w:color w:val="000000"/>
                <w:sz w:val="22"/>
              </w:rPr>
            </w:pPr>
            <w:r w:rsidRPr="00806410">
              <w:rPr>
                <w:rFonts w:asciiTheme="minorHAnsi" w:hAnsiTheme="minorHAnsi" w:cs="Arial"/>
                <w:color w:val="000000"/>
                <w:sz w:val="22"/>
              </w:rPr>
              <w:t>4</w:t>
            </w:r>
          </w:p>
        </w:tc>
        <w:tc>
          <w:tcPr>
            <w:tcW w:w="2130" w:type="dxa"/>
            <w:noWrap/>
          </w:tcPr>
          <w:p w14:paraId="122A4558" w14:textId="77777777" w:rsidR="009D3BFF" w:rsidRPr="00D0345C" w:rsidRDefault="009D3BFF" w:rsidP="00C858DF">
            <w:pPr>
              <w:jc w:val="center"/>
              <w:rPr>
                <w:rFonts w:asciiTheme="minorHAnsi" w:hAnsiTheme="minorHAnsi" w:cs="Arial"/>
                <w:color w:val="000000"/>
                <w:sz w:val="22"/>
              </w:rPr>
            </w:pPr>
            <w:r w:rsidRPr="00806410">
              <w:rPr>
                <w:rFonts w:asciiTheme="minorHAnsi" w:hAnsiTheme="minorHAnsi" w:cs="Arial"/>
                <w:color w:val="000000"/>
                <w:sz w:val="22"/>
              </w:rPr>
              <w:t>1</w:t>
            </w:r>
          </w:p>
        </w:tc>
        <w:tc>
          <w:tcPr>
            <w:tcW w:w="2630" w:type="dxa"/>
            <w:noWrap/>
          </w:tcPr>
          <w:p w14:paraId="7AB2EBAD" w14:textId="77777777" w:rsidR="009D3BFF" w:rsidRPr="00D0345C" w:rsidRDefault="009D3BFF" w:rsidP="00C858DF">
            <w:pPr>
              <w:jc w:val="center"/>
              <w:rPr>
                <w:rFonts w:asciiTheme="minorHAnsi" w:hAnsiTheme="minorHAnsi" w:cs="Arial"/>
                <w:color w:val="000000"/>
                <w:sz w:val="22"/>
              </w:rPr>
            </w:pPr>
            <w:r w:rsidRPr="00806410">
              <w:rPr>
                <w:rFonts w:asciiTheme="minorHAnsi" w:hAnsiTheme="minorHAnsi" w:cs="Arial"/>
                <w:color w:val="000000"/>
                <w:sz w:val="22"/>
              </w:rPr>
              <w:t>0</w:t>
            </w:r>
          </w:p>
        </w:tc>
      </w:tr>
      <w:tr w:rsidR="009D3BFF" w:rsidRPr="00D0345C" w14:paraId="2B488CAD" w14:textId="77777777" w:rsidTr="00C858DF">
        <w:trPr>
          <w:trHeight w:val="276"/>
        </w:trPr>
        <w:tc>
          <w:tcPr>
            <w:tcW w:w="2518" w:type="dxa"/>
            <w:noWrap/>
          </w:tcPr>
          <w:p w14:paraId="7FAE3F3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 tchèque</w:t>
            </w:r>
          </w:p>
        </w:tc>
        <w:tc>
          <w:tcPr>
            <w:tcW w:w="1820" w:type="dxa"/>
            <w:gridSpan w:val="2"/>
            <w:noWrap/>
          </w:tcPr>
          <w:p w14:paraId="5ABD49F9"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14</w:t>
            </w:r>
          </w:p>
        </w:tc>
        <w:tc>
          <w:tcPr>
            <w:tcW w:w="2130" w:type="dxa"/>
            <w:noWrap/>
          </w:tcPr>
          <w:p w14:paraId="2ACBB97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12</w:t>
            </w:r>
          </w:p>
        </w:tc>
        <w:tc>
          <w:tcPr>
            <w:tcW w:w="2630" w:type="dxa"/>
            <w:noWrap/>
          </w:tcPr>
          <w:p w14:paraId="6497B6B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A11E041"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1949A3A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République-Unie de Tanzanie</w:t>
            </w:r>
          </w:p>
        </w:tc>
        <w:tc>
          <w:tcPr>
            <w:tcW w:w="1820" w:type="dxa"/>
            <w:gridSpan w:val="2"/>
            <w:noWrap/>
          </w:tcPr>
          <w:p w14:paraId="391869EE" w14:textId="77777777" w:rsidR="009D3BFF" w:rsidRPr="00D0345C" w:rsidRDefault="009D3BFF" w:rsidP="00D7057F">
            <w:pPr>
              <w:jc w:val="center"/>
              <w:rPr>
                <w:rFonts w:asciiTheme="minorHAnsi" w:hAnsiTheme="minorHAnsi" w:cs="Arial"/>
                <w:color w:val="000000"/>
                <w:sz w:val="22"/>
              </w:rPr>
            </w:pPr>
            <w:r w:rsidRPr="00045C27">
              <w:rPr>
                <w:rFonts w:asciiTheme="minorHAnsi" w:hAnsiTheme="minorHAnsi" w:cs="Arial"/>
                <w:color w:val="000000"/>
                <w:sz w:val="22"/>
              </w:rPr>
              <w:t>4</w:t>
            </w:r>
          </w:p>
        </w:tc>
        <w:tc>
          <w:tcPr>
            <w:tcW w:w="2130" w:type="dxa"/>
            <w:noWrap/>
          </w:tcPr>
          <w:p w14:paraId="78A499A3" w14:textId="77777777" w:rsidR="009D3BFF" w:rsidRPr="00D0345C" w:rsidRDefault="009D3BFF" w:rsidP="00C858DF">
            <w:pPr>
              <w:jc w:val="center"/>
              <w:rPr>
                <w:rFonts w:asciiTheme="minorHAnsi" w:hAnsiTheme="minorHAnsi" w:cs="Arial"/>
                <w:color w:val="000000"/>
                <w:sz w:val="22"/>
              </w:rPr>
            </w:pPr>
            <w:r w:rsidRPr="00045C27">
              <w:rPr>
                <w:rFonts w:asciiTheme="minorHAnsi" w:hAnsiTheme="minorHAnsi" w:cs="Arial"/>
                <w:color w:val="000000"/>
                <w:sz w:val="22"/>
              </w:rPr>
              <w:t>4</w:t>
            </w:r>
          </w:p>
        </w:tc>
        <w:tc>
          <w:tcPr>
            <w:tcW w:w="2630" w:type="dxa"/>
            <w:noWrap/>
          </w:tcPr>
          <w:p w14:paraId="5DA6FBAC" w14:textId="77777777" w:rsidR="009D3BFF" w:rsidRPr="00D0345C" w:rsidRDefault="009D3BFF" w:rsidP="00C858DF">
            <w:pPr>
              <w:jc w:val="center"/>
              <w:rPr>
                <w:rFonts w:asciiTheme="minorHAnsi" w:hAnsiTheme="minorHAnsi" w:cs="Arial"/>
                <w:color w:val="000000"/>
                <w:sz w:val="22"/>
              </w:rPr>
            </w:pPr>
            <w:r w:rsidRPr="00045C27">
              <w:rPr>
                <w:rFonts w:asciiTheme="minorHAnsi" w:hAnsiTheme="minorHAnsi" w:cs="Arial"/>
                <w:color w:val="000000"/>
                <w:sz w:val="22"/>
              </w:rPr>
              <w:t>0</w:t>
            </w:r>
          </w:p>
        </w:tc>
      </w:tr>
      <w:tr w:rsidR="009D3BFF" w:rsidRPr="00D0345C" w14:paraId="0BD0A972" w14:textId="77777777" w:rsidTr="00C858DF">
        <w:trPr>
          <w:trHeight w:val="276"/>
        </w:trPr>
        <w:tc>
          <w:tcPr>
            <w:tcW w:w="2518" w:type="dxa"/>
            <w:noWrap/>
            <w:hideMark/>
          </w:tcPr>
          <w:p w14:paraId="4AD5179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Roumanie</w:t>
            </w:r>
          </w:p>
        </w:tc>
        <w:tc>
          <w:tcPr>
            <w:tcW w:w="1820" w:type="dxa"/>
            <w:gridSpan w:val="2"/>
            <w:noWrap/>
            <w:hideMark/>
          </w:tcPr>
          <w:p w14:paraId="6BF7175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19</w:t>
            </w:r>
          </w:p>
        </w:tc>
        <w:tc>
          <w:tcPr>
            <w:tcW w:w="2130" w:type="dxa"/>
            <w:noWrap/>
            <w:hideMark/>
          </w:tcPr>
          <w:p w14:paraId="0146EE0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1927180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7D11EDA"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5F01398A" w14:textId="77777777" w:rsidR="009D3BFF" w:rsidRPr="002C72F0" w:rsidRDefault="009D3BFF" w:rsidP="00D7057F">
            <w:pPr>
              <w:rPr>
                <w:rFonts w:asciiTheme="minorHAnsi" w:hAnsiTheme="minorHAnsi" w:cs="Arial"/>
                <w:color w:val="000000"/>
                <w:sz w:val="22"/>
                <w:lang w:val="fr-FR"/>
              </w:rPr>
            </w:pPr>
            <w:r>
              <w:rPr>
                <w:rFonts w:asciiTheme="minorHAnsi" w:hAnsiTheme="minorHAnsi" w:cs="Arial"/>
                <w:color w:val="000000"/>
                <w:sz w:val="22"/>
                <w:lang w:val="fr-FR"/>
              </w:rPr>
              <w:t>Royaume-Uni de Grande-Bretagne et d’Irlande du Nord</w:t>
            </w:r>
          </w:p>
        </w:tc>
        <w:tc>
          <w:tcPr>
            <w:tcW w:w="1820" w:type="dxa"/>
            <w:gridSpan w:val="2"/>
            <w:noWrap/>
          </w:tcPr>
          <w:p w14:paraId="4D095164" w14:textId="403C34C1" w:rsidR="009D3BFF" w:rsidRPr="00676077"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17</w:t>
            </w:r>
            <w:r w:rsidR="00D7057F">
              <w:rPr>
                <w:rFonts w:asciiTheme="minorHAnsi" w:hAnsiTheme="minorHAnsi" w:cs="Arial"/>
                <w:color w:val="000000"/>
                <w:sz w:val="22"/>
              </w:rPr>
              <w:t>4</w:t>
            </w:r>
          </w:p>
        </w:tc>
        <w:tc>
          <w:tcPr>
            <w:tcW w:w="2130" w:type="dxa"/>
            <w:noWrap/>
          </w:tcPr>
          <w:p w14:paraId="79843AD9" w14:textId="77777777" w:rsidR="009D3BFF" w:rsidRPr="00676077"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167</w:t>
            </w:r>
          </w:p>
        </w:tc>
        <w:tc>
          <w:tcPr>
            <w:tcW w:w="2630" w:type="dxa"/>
            <w:noWrap/>
          </w:tcPr>
          <w:p w14:paraId="60D288A5" w14:textId="77777777" w:rsidR="009D3BFF" w:rsidRPr="00676077"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5E4A744" w14:textId="77777777" w:rsidTr="00C858DF">
        <w:trPr>
          <w:trHeight w:val="276"/>
        </w:trPr>
        <w:tc>
          <w:tcPr>
            <w:tcW w:w="2518" w:type="dxa"/>
            <w:noWrap/>
            <w:hideMark/>
          </w:tcPr>
          <w:p w14:paraId="7C993CCD" w14:textId="77777777" w:rsidR="009D3BFF" w:rsidRPr="00C96364" w:rsidRDefault="009D3BFF" w:rsidP="00D7057F">
            <w:pPr>
              <w:rPr>
                <w:rFonts w:asciiTheme="minorHAnsi" w:hAnsiTheme="minorHAnsi" w:cs="Arial"/>
                <w:color w:val="000000"/>
                <w:sz w:val="22"/>
              </w:rPr>
            </w:pPr>
            <w:r w:rsidRPr="00C96364">
              <w:rPr>
                <w:rFonts w:asciiTheme="minorHAnsi" w:hAnsiTheme="minorHAnsi" w:cs="Arial"/>
                <w:color w:val="000000"/>
                <w:sz w:val="22"/>
              </w:rPr>
              <w:t>Rwanda</w:t>
            </w:r>
          </w:p>
        </w:tc>
        <w:tc>
          <w:tcPr>
            <w:tcW w:w="1820" w:type="dxa"/>
            <w:gridSpan w:val="2"/>
            <w:noWrap/>
            <w:hideMark/>
          </w:tcPr>
          <w:p w14:paraId="1DBE79BD" w14:textId="77777777" w:rsidR="009D3BFF" w:rsidRPr="00C96364" w:rsidRDefault="009D3BFF" w:rsidP="00D7057F">
            <w:pPr>
              <w:jc w:val="center"/>
              <w:rPr>
                <w:rFonts w:asciiTheme="minorHAnsi" w:hAnsiTheme="minorHAnsi" w:cs="Arial"/>
                <w:color w:val="000000"/>
                <w:sz w:val="22"/>
              </w:rPr>
            </w:pPr>
            <w:r w:rsidRPr="00C96364">
              <w:rPr>
                <w:rFonts w:asciiTheme="minorHAnsi" w:hAnsiTheme="minorHAnsi" w:cs="Arial"/>
                <w:color w:val="000000"/>
                <w:sz w:val="22"/>
              </w:rPr>
              <w:t>1</w:t>
            </w:r>
          </w:p>
        </w:tc>
        <w:tc>
          <w:tcPr>
            <w:tcW w:w="2130" w:type="dxa"/>
            <w:noWrap/>
            <w:hideMark/>
          </w:tcPr>
          <w:p w14:paraId="2F51057A" w14:textId="77777777" w:rsidR="009D3BFF" w:rsidRPr="00C96364" w:rsidRDefault="009D3BFF" w:rsidP="00C858DF">
            <w:pPr>
              <w:jc w:val="center"/>
              <w:rPr>
                <w:rFonts w:asciiTheme="minorHAnsi" w:hAnsiTheme="minorHAnsi" w:cs="Arial"/>
                <w:color w:val="000000"/>
                <w:sz w:val="22"/>
              </w:rPr>
            </w:pPr>
            <w:r w:rsidRPr="00C96364">
              <w:rPr>
                <w:rFonts w:asciiTheme="minorHAnsi" w:hAnsiTheme="minorHAnsi" w:cs="Arial"/>
                <w:color w:val="000000"/>
                <w:sz w:val="22"/>
              </w:rPr>
              <w:t>0</w:t>
            </w:r>
          </w:p>
        </w:tc>
        <w:tc>
          <w:tcPr>
            <w:tcW w:w="2630" w:type="dxa"/>
            <w:noWrap/>
            <w:hideMark/>
          </w:tcPr>
          <w:p w14:paraId="524BED8A" w14:textId="77777777" w:rsidR="009D3BFF" w:rsidRPr="00C96364" w:rsidRDefault="009D3BFF" w:rsidP="00C858DF">
            <w:pPr>
              <w:jc w:val="center"/>
              <w:rPr>
                <w:rFonts w:asciiTheme="minorHAnsi" w:hAnsiTheme="minorHAnsi" w:cs="Arial"/>
                <w:color w:val="000000"/>
                <w:sz w:val="22"/>
              </w:rPr>
            </w:pPr>
            <w:r w:rsidRPr="00C96364">
              <w:rPr>
                <w:rFonts w:asciiTheme="minorHAnsi" w:hAnsiTheme="minorHAnsi" w:cs="Arial"/>
                <w:color w:val="000000"/>
                <w:sz w:val="22"/>
              </w:rPr>
              <w:t>0</w:t>
            </w:r>
          </w:p>
        </w:tc>
      </w:tr>
      <w:tr w:rsidR="009D3BFF" w:rsidRPr="00D0345C" w14:paraId="4A4E358E"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FF1B743"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Sainte-Lucie</w:t>
            </w:r>
          </w:p>
        </w:tc>
        <w:tc>
          <w:tcPr>
            <w:tcW w:w="1820" w:type="dxa"/>
            <w:gridSpan w:val="2"/>
            <w:noWrap/>
            <w:hideMark/>
          </w:tcPr>
          <w:p w14:paraId="2710843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130" w:type="dxa"/>
            <w:noWrap/>
            <w:hideMark/>
          </w:tcPr>
          <w:p w14:paraId="3FAC3992"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2</w:t>
            </w:r>
          </w:p>
        </w:tc>
        <w:tc>
          <w:tcPr>
            <w:tcW w:w="2630" w:type="dxa"/>
            <w:noWrap/>
            <w:hideMark/>
          </w:tcPr>
          <w:p w14:paraId="4D2973D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6F68D68" w14:textId="77777777" w:rsidTr="00C858DF">
        <w:trPr>
          <w:trHeight w:val="276"/>
        </w:trPr>
        <w:tc>
          <w:tcPr>
            <w:tcW w:w="2518" w:type="dxa"/>
            <w:noWrap/>
            <w:hideMark/>
          </w:tcPr>
          <w:p w14:paraId="35696DB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Samoa</w:t>
            </w:r>
          </w:p>
        </w:tc>
        <w:tc>
          <w:tcPr>
            <w:tcW w:w="1820" w:type="dxa"/>
            <w:gridSpan w:val="2"/>
            <w:noWrap/>
            <w:hideMark/>
          </w:tcPr>
          <w:p w14:paraId="28A3CDBE" w14:textId="1B2C58EA" w:rsidR="009D3BFF" w:rsidRPr="00D0345C" w:rsidRDefault="00D7057F" w:rsidP="00D7057F">
            <w:pPr>
              <w:jc w:val="center"/>
              <w:rPr>
                <w:rFonts w:asciiTheme="minorHAnsi" w:hAnsiTheme="minorHAnsi" w:cs="Arial"/>
                <w:color w:val="000000"/>
                <w:sz w:val="22"/>
              </w:rPr>
            </w:pPr>
            <w:r>
              <w:rPr>
                <w:rFonts w:asciiTheme="minorHAnsi" w:hAnsiTheme="minorHAnsi" w:cs="Arial"/>
                <w:color w:val="000000"/>
                <w:sz w:val="22"/>
              </w:rPr>
              <w:t>2</w:t>
            </w:r>
          </w:p>
        </w:tc>
        <w:tc>
          <w:tcPr>
            <w:tcW w:w="2130" w:type="dxa"/>
            <w:noWrap/>
            <w:hideMark/>
          </w:tcPr>
          <w:p w14:paraId="2F18C2F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63FB9E5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4D18B7AF"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7B9B96C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Sao Tomé-et-Principe</w:t>
            </w:r>
          </w:p>
        </w:tc>
        <w:tc>
          <w:tcPr>
            <w:tcW w:w="1820" w:type="dxa"/>
            <w:gridSpan w:val="2"/>
            <w:noWrap/>
            <w:hideMark/>
          </w:tcPr>
          <w:p w14:paraId="1AF48C3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2B3E2B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3A0E2E7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BFAF92A" w14:textId="77777777" w:rsidTr="00C858DF">
        <w:trPr>
          <w:trHeight w:val="276"/>
        </w:trPr>
        <w:tc>
          <w:tcPr>
            <w:tcW w:w="2518" w:type="dxa"/>
            <w:noWrap/>
            <w:hideMark/>
          </w:tcPr>
          <w:p w14:paraId="484BA07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Sénégal</w:t>
            </w:r>
          </w:p>
        </w:tc>
        <w:tc>
          <w:tcPr>
            <w:tcW w:w="1820" w:type="dxa"/>
            <w:gridSpan w:val="2"/>
            <w:noWrap/>
            <w:hideMark/>
          </w:tcPr>
          <w:p w14:paraId="18580B04" w14:textId="77777777" w:rsidR="009D3BFF" w:rsidRPr="00C96364" w:rsidRDefault="009D3BFF" w:rsidP="00D7057F">
            <w:pPr>
              <w:jc w:val="center"/>
              <w:rPr>
                <w:rFonts w:asciiTheme="minorHAnsi" w:hAnsiTheme="minorHAnsi" w:cs="Arial"/>
                <w:color w:val="000000"/>
                <w:sz w:val="22"/>
              </w:rPr>
            </w:pPr>
            <w:r w:rsidRPr="00C96364">
              <w:rPr>
                <w:rFonts w:asciiTheme="minorHAnsi" w:hAnsiTheme="minorHAnsi" w:cs="Arial"/>
                <w:color w:val="000000"/>
                <w:sz w:val="22"/>
              </w:rPr>
              <w:t>5</w:t>
            </w:r>
          </w:p>
        </w:tc>
        <w:tc>
          <w:tcPr>
            <w:tcW w:w="2130" w:type="dxa"/>
            <w:noWrap/>
            <w:hideMark/>
          </w:tcPr>
          <w:p w14:paraId="04AB4FC1" w14:textId="77777777" w:rsidR="009D3BFF" w:rsidRPr="00C96364" w:rsidRDefault="009D3BFF" w:rsidP="00C858DF">
            <w:pPr>
              <w:jc w:val="center"/>
              <w:rPr>
                <w:rFonts w:asciiTheme="minorHAnsi" w:hAnsiTheme="minorHAnsi" w:cs="Arial"/>
                <w:color w:val="000000"/>
                <w:sz w:val="22"/>
              </w:rPr>
            </w:pPr>
            <w:r w:rsidRPr="00C96364">
              <w:rPr>
                <w:rFonts w:asciiTheme="minorHAnsi" w:hAnsiTheme="minorHAnsi" w:cs="Arial"/>
                <w:color w:val="000000"/>
                <w:sz w:val="22"/>
              </w:rPr>
              <w:t>2</w:t>
            </w:r>
          </w:p>
        </w:tc>
        <w:tc>
          <w:tcPr>
            <w:tcW w:w="2630" w:type="dxa"/>
            <w:noWrap/>
            <w:hideMark/>
          </w:tcPr>
          <w:p w14:paraId="3B1F548A" w14:textId="4F771A68" w:rsidR="009D3BFF" w:rsidRPr="00C96364"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r>
      <w:tr w:rsidR="009D3BFF" w:rsidRPr="00D0345C" w14:paraId="218E2CF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635A19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Serbie</w:t>
            </w:r>
          </w:p>
        </w:tc>
        <w:tc>
          <w:tcPr>
            <w:tcW w:w="1820" w:type="dxa"/>
            <w:gridSpan w:val="2"/>
            <w:noWrap/>
            <w:hideMark/>
          </w:tcPr>
          <w:p w14:paraId="7284F5D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10</w:t>
            </w:r>
          </w:p>
        </w:tc>
        <w:tc>
          <w:tcPr>
            <w:tcW w:w="2130" w:type="dxa"/>
            <w:noWrap/>
            <w:hideMark/>
          </w:tcPr>
          <w:p w14:paraId="71D75C9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9</w:t>
            </w:r>
          </w:p>
        </w:tc>
        <w:tc>
          <w:tcPr>
            <w:tcW w:w="2630" w:type="dxa"/>
            <w:noWrap/>
            <w:hideMark/>
          </w:tcPr>
          <w:p w14:paraId="6E071A70"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89704BA" w14:textId="77777777" w:rsidTr="00C858DF">
        <w:trPr>
          <w:trHeight w:val="276"/>
        </w:trPr>
        <w:tc>
          <w:tcPr>
            <w:tcW w:w="2518" w:type="dxa"/>
            <w:noWrap/>
            <w:hideMark/>
          </w:tcPr>
          <w:p w14:paraId="665F66A1"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Seychelles</w:t>
            </w:r>
          </w:p>
        </w:tc>
        <w:tc>
          <w:tcPr>
            <w:tcW w:w="1820" w:type="dxa"/>
            <w:gridSpan w:val="2"/>
            <w:noWrap/>
            <w:hideMark/>
          </w:tcPr>
          <w:p w14:paraId="74F10E18" w14:textId="77777777" w:rsidR="009D3BFF" w:rsidRPr="00812235" w:rsidRDefault="009D3BFF" w:rsidP="00D7057F">
            <w:pPr>
              <w:jc w:val="center"/>
              <w:rPr>
                <w:rFonts w:asciiTheme="minorHAnsi" w:hAnsiTheme="minorHAnsi" w:cs="Arial"/>
                <w:color w:val="000000"/>
                <w:sz w:val="22"/>
              </w:rPr>
            </w:pPr>
            <w:r w:rsidRPr="00812235">
              <w:rPr>
                <w:rFonts w:asciiTheme="minorHAnsi" w:hAnsiTheme="minorHAnsi" w:cs="Arial"/>
                <w:color w:val="000000"/>
                <w:sz w:val="22"/>
              </w:rPr>
              <w:t>3</w:t>
            </w:r>
          </w:p>
        </w:tc>
        <w:tc>
          <w:tcPr>
            <w:tcW w:w="2130" w:type="dxa"/>
            <w:noWrap/>
            <w:hideMark/>
          </w:tcPr>
          <w:p w14:paraId="5EB6A63A" w14:textId="6477B024" w:rsidR="009D3BFF" w:rsidRPr="00812235"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c>
          <w:tcPr>
            <w:tcW w:w="2630" w:type="dxa"/>
            <w:noWrap/>
            <w:hideMark/>
          </w:tcPr>
          <w:p w14:paraId="2013F47C" w14:textId="77777777" w:rsidR="009D3BFF" w:rsidRPr="00812235" w:rsidRDefault="009D3BFF" w:rsidP="00C858DF">
            <w:pPr>
              <w:jc w:val="center"/>
              <w:rPr>
                <w:rFonts w:asciiTheme="minorHAnsi" w:hAnsiTheme="minorHAnsi" w:cs="Arial"/>
                <w:color w:val="000000"/>
                <w:sz w:val="22"/>
              </w:rPr>
            </w:pPr>
            <w:r w:rsidRPr="00812235">
              <w:rPr>
                <w:rFonts w:asciiTheme="minorHAnsi" w:hAnsiTheme="minorHAnsi" w:cs="Arial"/>
                <w:color w:val="000000"/>
                <w:sz w:val="22"/>
              </w:rPr>
              <w:t>0</w:t>
            </w:r>
          </w:p>
        </w:tc>
      </w:tr>
      <w:tr w:rsidR="009D3BFF" w:rsidRPr="00D0345C" w14:paraId="38E1BFD7"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49D1895"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Sierra Leone</w:t>
            </w:r>
          </w:p>
        </w:tc>
        <w:tc>
          <w:tcPr>
            <w:tcW w:w="1820" w:type="dxa"/>
            <w:gridSpan w:val="2"/>
            <w:noWrap/>
            <w:hideMark/>
          </w:tcPr>
          <w:p w14:paraId="69C4CAC4"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3DA3BBB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4D650E4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46C8C87" w14:textId="77777777" w:rsidTr="00C858DF">
        <w:trPr>
          <w:trHeight w:val="276"/>
        </w:trPr>
        <w:tc>
          <w:tcPr>
            <w:tcW w:w="2518" w:type="dxa"/>
            <w:noWrap/>
            <w:hideMark/>
          </w:tcPr>
          <w:p w14:paraId="47897339"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Slovaquie</w:t>
            </w:r>
          </w:p>
        </w:tc>
        <w:tc>
          <w:tcPr>
            <w:tcW w:w="1820" w:type="dxa"/>
            <w:gridSpan w:val="2"/>
            <w:noWrap/>
            <w:hideMark/>
          </w:tcPr>
          <w:p w14:paraId="7F161C8F"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14</w:t>
            </w:r>
          </w:p>
        </w:tc>
        <w:tc>
          <w:tcPr>
            <w:tcW w:w="2130" w:type="dxa"/>
            <w:noWrap/>
            <w:hideMark/>
          </w:tcPr>
          <w:p w14:paraId="0E52856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14</w:t>
            </w:r>
          </w:p>
        </w:tc>
        <w:tc>
          <w:tcPr>
            <w:tcW w:w="2630" w:type="dxa"/>
            <w:noWrap/>
            <w:hideMark/>
          </w:tcPr>
          <w:p w14:paraId="0ED45FD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14FC4038"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357C1F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Slovénie</w:t>
            </w:r>
          </w:p>
        </w:tc>
        <w:tc>
          <w:tcPr>
            <w:tcW w:w="1820" w:type="dxa"/>
            <w:gridSpan w:val="2"/>
            <w:noWrap/>
            <w:hideMark/>
          </w:tcPr>
          <w:p w14:paraId="68B970B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2D2698C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hideMark/>
          </w:tcPr>
          <w:p w14:paraId="3CBF6115"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CD1216C" w14:textId="77777777" w:rsidTr="00C858DF">
        <w:trPr>
          <w:trHeight w:val="276"/>
        </w:trPr>
        <w:tc>
          <w:tcPr>
            <w:tcW w:w="2518" w:type="dxa"/>
            <w:noWrap/>
          </w:tcPr>
          <w:p w14:paraId="2C3852C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Soudan</w:t>
            </w:r>
          </w:p>
        </w:tc>
        <w:tc>
          <w:tcPr>
            <w:tcW w:w="1820" w:type="dxa"/>
            <w:gridSpan w:val="2"/>
            <w:noWrap/>
          </w:tcPr>
          <w:p w14:paraId="07CD4DA1"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tcPr>
          <w:p w14:paraId="6A27D41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630" w:type="dxa"/>
            <w:noWrap/>
          </w:tcPr>
          <w:p w14:paraId="1500051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CC5625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3DFBF7B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Soudan du Sud</w:t>
            </w:r>
          </w:p>
        </w:tc>
        <w:tc>
          <w:tcPr>
            <w:tcW w:w="1820" w:type="dxa"/>
            <w:gridSpan w:val="2"/>
            <w:noWrap/>
            <w:hideMark/>
          </w:tcPr>
          <w:p w14:paraId="0659F169"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438EEDC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5D450B0A"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2B498283" w14:textId="77777777" w:rsidTr="00C858DF">
        <w:trPr>
          <w:trHeight w:val="276"/>
        </w:trPr>
        <w:tc>
          <w:tcPr>
            <w:tcW w:w="2518" w:type="dxa"/>
            <w:noWrap/>
            <w:hideMark/>
          </w:tcPr>
          <w:p w14:paraId="7B5B5A8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Sri Lanka</w:t>
            </w:r>
          </w:p>
        </w:tc>
        <w:tc>
          <w:tcPr>
            <w:tcW w:w="1820" w:type="dxa"/>
            <w:gridSpan w:val="2"/>
            <w:noWrap/>
            <w:hideMark/>
          </w:tcPr>
          <w:p w14:paraId="7AADF271" w14:textId="77777777" w:rsidR="009D3BFF" w:rsidRPr="00F4062B" w:rsidRDefault="009D3BFF" w:rsidP="00D7057F">
            <w:pPr>
              <w:jc w:val="center"/>
              <w:rPr>
                <w:rFonts w:asciiTheme="minorHAnsi" w:hAnsiTheme="minorHAnsi" w:cs="Arial"/>
                <w:color w:val="000000"/>
                <w:sz w:val="22"/>
              </w:rPr>
            </w:pPr>
            <w:r w:rsidRPr="00F4062B">
              <w:rPr>
                <w:rFonts w:asciiTheme="minorHAnsi" w:hAnsiTheme="minorHAnsi" w:cs="Arial"/>
                <w:color w:val="000000"/>
                <w:sz w:val="22"/>
              </w:rPr>
              <w:t>6</w:t>
            </w:r>
          </w:p>
        </w:tc>
        <w:tc>
          <w:tcPr>
            <w:tcW w:w="2130" w:type="dxa"/>
            <w:noWrap/>
            <w:hideMark/>
          </w:tcPr>
          <w:p w14:paraId="7E3AD8CD" w14:textId="77777777" w:rsidR="009D3BFF" w:rsidRPr="00F4062B" w:rsidRDefault="009D3BFF" w:rsidP="00C858DF">
            <w:pPr>
              <w:jc w:val="center"/>
              <w:rPr>
                <w:rFonts w:asciiTheme="minorHAnsi" w:hAnsiTheme="minorHAnsi" w:cs="Arial"/>
                <w:color w:val="000000"/>
                <w:sz w:val="22"/>
              </w:rPr>
            </w:pPr>
            <w:r w:rsidRPr="00F4062B">
              <w:rPr>
                <w:rFonts w:asciiTheme="minorHAnsi" w:hAnsiTheme="minorHAnsi" w:cs="Arial"/>
                <w:color w:val="000000"/>
                <w:sz w:val="22"/>
              </w:rPr>
              <w:t>5</w:t>
            </w:r>
          </w:p>
        </w:tc>
        <w:tc>
          <w:tcPr>
            <w:tcW w:w="2630" w:type="dxa"/>
            <w:noWrap/>
            <w:hideMark/>
          </w:tcPr>
          <w:p w14:paraId="329C2523" w14:textId="77777777" w:rsidR="009D3BFF" w:rsidRPr="00F4062B" w:rsidRDefault="009D3BFF" w:rsidP="00C858DF">
            <w:pPr>
              <w:jc w:val="center"/>
              <w:rPr>
                <w:rFonts w:asciiTheme="minorHAnsi" w:hAnsiTheme="minorHAnsi" w:cs="Arial"/>
                <w:color w:val="000000"/>
                <w:sz w:val="22"/>
              </w:rPr>
            </w:pPr>
            <w:r w:rsidRPr="00F4062B">
              <w:rPr>
                <w:rFonts w:asciiTheme="minorHAnsi" w:hAnsiTheme="minorHAnsi" w:cs="Arial"/>
                <w:color w:val="000000"/>
                <w:sz w:val="22"/>
              </w:rPr>
              <w:t>0</w:t>
            </w:r>
          </w:p>
        </w:tc>
      </w:tr>
      <w:tr w:rsidR="009D3BFF" w:rsidRPr="00D0345C" w14:paraId="686C0455"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3E20AA6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Suède</w:t>
            </w:r>
          </w:p>
        </w:tc>
        <w:tc>
          <w:tcPr>
            <w:tcW w:w="1820" w:type="dxa"/>
            <w:gridSpan w:val="2"/>
            <w:noWrap/>
          </w:tcPr>
          <w:p w14:paraId="063681A6" w14:textId="77777777" w:rsidR="009D3BFF" w:rsidRPr="00A247A6" w:rsidRDefault="009D3BFF" w:rsidP="00D7057F">
            <w:pPr>
              <w:jc w:val="center"/>
              <w:rPr>
                <w:rFonts w:asciiTheme="minorHAnsi" w:hAnsiTheme="minorHAnsi" w:cs="Arial"/>
                <w:color w:val="000000"/>
                <w:sz w:val="22"/>
              </w:rPr>
            </w:pPr>
            <w:r w:rsidRPr="00973C4D">
              <w:rPr>
                <w:rFonts w:asciiTheme="minorHAnsi" w:hAnsiTheme="minorHAnsi" w:cs="Arial"/>
                <w:color w:val="000000"/>
                <w:sz w:val="22"/>
              </w:rPr>
              <w:t>68</w:t>
            </w:r>
          </w:p>
        </w:tc>
        <w:tc>
          <w:tcPr>
            <w:tcW w:w="2130" w:type="dxa"/>
            <w:noWrap/>
          </w:tcPr>
          <w:p w14:paraId="74186850" w14:textId="3715A637" w:rsidR="009D3BFF" w:rsidRPr="00A247A6"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c>
          <w:tcPr>
            <w:tcW w:w="2630" w:type="dxa"/>
            <w:noWrap/>
          </w:tcPr>
          <w:p w14:paraId="6766A8F1" w14:textId="2523E520" w:rsidR="009D3BFF" w:rsidRPr="00A247A6" w:rsidRDefault="00D7057F" w:rsidP="00C858DF">
            <w:pPr>
              <w:jc w:val="center"/>
              <w:rPr>
                <w:rFonts w:asciiTheme="minorHAnsi" w:hAnsiTheme="minorHAnsi" w:cs="Arial"/>
                <w:color w:val="000000"/>
                <w:sz w:val="22"/>
              </w:rPr>
            </w:pPr>
            <w:r>
              <w:rPr>
                <w:rFonts w:asciiTheme="minorHAnsi" w:hAnsiTheme="minorHAnsi" w:cs="Arial"/>
                <w:color w:val="000000"/>
                <w:sz w:val="22"/>
              </w:rPr>
              <w:t>9</w:t>
            </w:r>
          </w:p>
        </w:tc>
      </w:tr>
      <w:tr w:rsidR="009D3BFF" w:rsidRPr="00D0345C" w14:paraId="7D3FD425" w14:textId="77777777" w:rsidTr="00C858DF">
        <w:trPr>
          <w:trHeight w:val="276"/>
        </w:trPr>
        <w:tc>
          <w:tcPr>
            <w:tcW w:w="2518" w:type="dxa"/>
            <w:noWrap/>
            <w:hideMark/>
          </w:tcPr>
          <w:p w14:paraId="12EF2878" w14:textId="77777777" w:rsidR="009D3BFF" w:rsidRPr="00973C4D" w:rsidRDefault="009D3BFF" w:rsidP="00D7057F">
            <w:pPr>
              <w:rPr>
                <w:rFonts w:asciiTheme="minorHAnsi" w:hAnsiTheme="minorHAnsi" w:cs="Arial"/>
                <w:color w:val="000000"/>
                <w:sz w:val="22"/>
              </w:rPr>
            </w:pPr>
            <w:r>
              <w:rPr>
                <w:rFonts w:asciiTheme="minorHAnsi" w:hAnsiTheme="minorHAnsi" w:cs="Arial"/>
                <w:color w:val="000000"/>
                <w:sz w:val="22"/>
              </w:rPr>
              <w:t>Suisse</w:t>
            </w:r>
          </w:p>
        </w:tc>
        <w:tc>
          <w:tcPr>
            <w:tcW w:w="1820" w:type="dxa"/>
            <w:gridSpan w:val="2"/>
            <w:noWrap/>
            <w:hideMark/>
          </w:tcPr>
          <w:p w14:paraId="7BF0332B" w14:textId="77777777" w:rsidR="009D3BFF" w:rsidRPr="00973C4D" w:rsidRDefault="009D3BFF" w:rsidP="00D7057F">
            <w:pPr>
              <w:jc w:val="center"/>
              <w:rPr>
                <w:rFonts w:asciiTheme="minorHAnsi" w:hAnsiTheme="minorHAnsi" w:cs="Arial"/>
                <w:color w:val="000000"/>
                <w:sz w:val="22"/>
              </w:rPr>
            </w:pPr>
            <w:r w:rsidRPr="00973C4D">
              <w:rPr>
                <w:rFonts w:asciiTheme="minorHAnsi" w:hAnsiTheme="minorHAnsi" w:cs="Arial"/>
                <w:color w:val="000000"/>
                <w:sz w:val="22"/>
              </w:rPr>
              <w:t>11</w:t>
            </w:r>
          </w:p>
        </w:tc>
        <w:tc>
          <w:tcPr>
            <w:tcW w:w="2130" w:type="dxa"/>
            <w:noWrap/>
            <w:hideMark/>
          </w:tcPr>
          <w:p w14:paraId="48E805F0" w14:textId="0D91269A" w:rsidR="009D3BFF" w:rsidRPr="00973C4D" w:rsidRDefault="00D7057F"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hideMark/>
          </w:tcPr>
          <w:p w14:paraId="083891D9" w14:textId="73E6FCA8" w:rsidR="009D3BFF" w:rsidRPr="00973C4D" w:rsidRDefault="00D7057F" w:rsidP="00C858DF">
            <w:pPr>
              <w:jc w:val="center"/>
              <w:rPr>
                <w:rFonts w:asciiTheme="minorHAnsi" w:hAnsiTheme="minorHAnsi" w:cs="Arial"/>
                <w:color w:val="000000"/>
                <w:sz w:val="22"/>
              </w:rPr>
            </w:pPr>
            <w:r>
              <w:rPr>
                <w:rFonts w:asciiTheme="minorHAnsi" w:hAnsiTheme="minorHAnsi" w:cs="Arial"/>
                <w:color w:val="000000"/>
                <w:sz w:val="22"/>
              </w:rPr>
              <w:t>2</w:t>
            </w:r>
          </w:p>
        </w:tc>
      </w:tr>
      <w:tr w:rsidR="009D3BFF" w:rsidRPr="00D0345C" w14:paraId="686DB9D8"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14BA96FD" w14:textId="77777777" w:rsidR="009D3BFF" w:rsidRPr="00A247A6" w:rsidRDefault="009D3BFF" w:rsidP="00D7057F">
            <w:pPr>
              <w:rPr>
                <w:rFonts w:asciiTheme="minorHAnsi" w:hAnsiTheme="minorHAnsi" w:cs="Arial"/>
                <w:color w:val="000000"/>
                <w:sz w:val="22"/>
              </w:rPr>
            </w:pPr>
            <w:r w:rsidRPr="00A247A6">
              <w:rPr>
                <w:rFonts w:asciiTheme="minorHAnsi" w:hAnsiTheme="minorHAnsi" w:cs="Arial"/>
                <w:color w:val="000000"/>
                <w:sz w:val="22"/>
              </w:rPr>
              <w:t>Suriname</w:t>
            </w:r>
          </w:p>
        </w:tc>
        <w:tc>
          <w:tcPr>
            <w:tcW w:w="1820" w:type="dxa"/>
            <w:gridSpan w:val="2"/>
            <w:noWrap/>
            <w:hideMark/>
          </w:tcPr>
          <w:p w14:paraId="553F3203" w14:textId="77777777" w:rsidR="009D3BFF" w:rsidRPr="00A247A6" w:rsidRDefault="009D3BFF" w:rsidP="00D7057F">
            <w:pPr>
              <w:jc w:val="center"/>
              <w:rPr>
                <w:rFonts w:asciiTheme="minorHAnsi" w:hAnsiTheme="minorHAnsi" w:cs="Arial"/>
                <w:color w:val="000000"/>
                <w:sz w:val="22"/>
              </w:rPr>
            </w:pPr>
            <w:r w:rsidRPr="00A247A6">
              <w:rPr>
                <w:rFonts w:asciiTheme="minorHAnsi" w:hAnsiTheme="minorHAnsi" w:cs="Arial"/>
                <w:color w:val="000000"/>
                <w:sz w:val="22"/>
              </w:rPr>
              <w:t>1</w:t>
            </w:r>
          </w:p>
        </w:tc>
        <w:tc>
          <w:tcPr>
            <w:tcW w:w="2130" w:type="dxa"/>
            <w:noWrap/>
            <w:hideMark/>
          </w:tcPr>
          <w:p w14:paraId="746E8F94" w14:textId="77777777" w:rsidR="009D3BFF" w:rsidRPr="00A247A6" w:rsidRDefault="009D3BFF" w:rsidP="00C858DF">
            <w:pPr>
              <w:jc w:val="center"/>
              <w:rPr>
                <w:rFonts w:asciiTheme="minorHAnsi" w:hAnsiTheme="minorHAnsi" w:cs="Arial"/>
                <w:color w:val="000000"/>
                <w:sz w:val="22"/>
              </w:rPr>
            </w:pPr>
            <w:r w:rsidRPr="00A247A6">
              <w:rPr>
                <w:rFonts w:asciiTheme="minorHAnsi" w:hAnsiTheme="minorHAnsi" w:cs="Arial"/>
                <w:color w:val="000000"/>
                <w:sz w:val="22"/>
              </w:rPr>
              <w:t>1</w:t>
            </w:r>
          </w:p>
        </w:tc>
        <w:tc>
          <w:tcPr>
            <w:tcW w:w="2630" w:type="dxa"/>
            <w:noWrap/>
            <w:hideMark/>
          </w:tcPr>
          <w:p w14:paraId="50870F95" w14:textId="77777777" w:rsidR="009D3BFF" w:rsidRPr="00A247A6" w:rsidRDefault="009D3BFF" w:rsidP="00C858DF">
            <w:pPr>
              <w:jc w:val="center"/>
              <w:rPr>
                <w:rFonts w:asciiTheme="minorHAnsi" w:hAnsiTheme="minorHAnsi" w:cs="Arial"/>
                <w:color w:val="000000"/>
                <w:sz w:val="22"/>
              </w:rPr>
            </w:pPr>
            <w:r w:rsidRPr="00A247A6">
              <w:rPr>
                <w:rFonts w:asciiTheme="minorHAnsi" w:hAnsiTheme="minorHAnsi" w:cs="Arial"/>
                <w:color w:val="000000"/>
                <w:sz w:val="22"/>
              </w:rPr>
              <w:t>0</w:t>
            </w:r>
          </w:p>
        </w:tc>
      </w:tr>
      <w:tr w:rsidR="009D3BFF" w:rsidRPr="00D0345C" w14:paraId="523EDF89" w14:textId="77777777" w:rsidTr="00C858DF">
        <w:trPr>
          <w:trHeight w:val="276"/>
        </w:trPr>
        <w:tc>
          <w:tcPr>
            <w:tcW w:w="2518" w:type="dxa"/>
            <w:noWrap/>
            <w:hideMark/>
          </w:tcPr>
          <w:p w14:paraId="547F70D4"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lastRenderedPageBreak/>
              <w:t>Swaziland</w:t>
            </w:r>
          </w:p>
        </w:tc>
        <w:tc>
          <w:tcPr>
            <w:tcW w:w="1820" w:type="dxa"/>
            <w:gridSpan w:val="2"/>
            <w:noWrap/>
            <w:hideMark/>
          </w:tcPr>
          <w:p w14:paraId="38185B4B"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197323C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712FCFA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07ED55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511273E5"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Tadjikistan</w:t>
            </w:r>
          </w:p>
        </w:tc>
        <w:tc>
          <w:tcPr>
            <w:tcW w:w="1820" w:type="dxa"/>
            <w:gridSpan w:val="2"/>
            <w:noWrap/>
            <w:hideMark/>
          </w:tcPr>
          <w:p w14:paraId="4BF4EBF6"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130" w:type="dxa"/>
            <w:noWrap/>
            <w:hideMark/>
          </w:tcPr>
          <w:p w14:paraId="0E0D190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2786FC0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5E98415" w14:textId="77777777" w:rsidTr="00C858DF">
        <w:trPr>
          <w:trHeight w:val="276"/>
        </w:trPr>
        <w:tc>
          <w:tcPr>
            <w:tcW w:w="2518" w:type="dxa"/>
            <w:noWrap/>
          </w:tcPr>
          <w:p w14:paraId="1CCAFA58"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Tchad</w:t>
            </w:r>
          </w:p>
        </w:tc>
        <w:tc>
          <w:tcPr>
            <w:tcW w:w="1820" w:type="dxa"/>
            <w:gridSpan w:val="2"/>
            <w:noWrap/>
          </w:tcPr>
          <w:p w14:paraId="31F2BAFE"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130" w:type="dxa"/>
            <w:noWrap/>
          </w:tcPr>
          <w:p w14:paraId="47FC6A0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6</w:t>
            </w:r>
          </w:p>
        </w:tc>
        <w:tc>
          <w:tcPr>
            <w:tcW w:w="2630" w:type="dxa"/>
            <w:noWrap/>
          </w:tcPr>
          <w:p w14:paraId="397C0571"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745CCF4E"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A7D1722"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Thaïlande</w:t>
            </w:r>
          </w:p>
        </w:tc>
        <w:tc>
          <w:tcPr>
            <w:tcW w:w="1820" w:type="dxa"/>
            <w:gridSpan w:val="2"/>
            <w:noWrap/>
            <w:hideMark/>
          </w:tcPr>
          <w:p w14:paraId="3BED56B5"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14</w:t>
            </w:r>
          </w:p>
        </w:tc>
        <w:tc>
          <w:tcPr>
            <w:tcW w:w="2130" w:type="dxa"/>
            <w:noWrap/>
            <w:hideMark/>
          </w:tcPr>
          <w:p w14:paraId="1B24320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11</w:t>
            </w:r>
          </w:p>
        </w:tc>
        <w:tc>
          <w:tcPr>
            <w:tcW w:w="2630" w:type="dxa"/>
            <w:noWrap/>
            <w:hideMark/>
          </w:tcPr>
          <w:p w14:paraId="56A0DD76"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92708B6" w14:textId="77777777" w:rsidTr="00C858DF">
        <w:trPr>
          <w:trHeight w:val="276"/>
        </w:trPr>
        <w:tc>
          <w:tcPr>
            <w:tcW w:w="2518" w:type="dxa"/>
            <w:noWrap/>
            <w:hideMark/>
          </w:tcPr>
          <w:p w14:paraId="2789E291" w14:textId="77777777" w:rsidR="009D3BFF" w:rsidRPr="00D0345C" w:rsidRDefault="009D3BFF" w:rsidP="00D7057F">
            <w:pPr>
              <w:rPr>
                <w:rFonts w:asciiTheme="minorHAnsi" w:hAnsiTheme="minorHAnsi" w:cs="Arial"/>
                <w:color w:val="000000"/>
                <w:sz w:val="22"/>
              </w:rPr>
            </w:pPr>
            <w:r w:rsidRPr="00D0345C">
              <w:rPr>
                <w:rFonts w:asciiTheme="minorHAnsi" w:hAnsiTheme="minorHAnsi" w:cs="Arial"/>
                <w:color w:val="000000"/>
                <w:sz w:val="22"/>
              </w:rPr>
              <w:t>Togo</w:t>
            </w:r>
          </w:p>
        </w:tc>
        <w:tc>
          <w:tcPr>
            <w:tcW w:w="1820" w:type="dxa"/>
            <w:gridSpan w:val="2"/>
            <w:noWrap/>
            <w:hideMark/>
          </w:tcPr>
          <w:p w14:paraId="6FC598A2"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130" w:type="dxa"/>
            <w:noWrap/>
            <w:hideMark/>
          </w:tcPr>
          <w:p w14:paraId="0A7D756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4</w:t>
            </w:r>
          </w:p>
        </w:tc>
        <w:tc>
          <w:tcPr>
            <w:tcW w:w="2630" w:type="dxa"/>
            <w:noWrap/>
            <w:hideMark/>
          </w:tcPr>
          <w:p w14:paraId="0A0D3E9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58B448C8"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29861080"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Trinité-et-Tobago</w:t>
            </w:r>
          </w:p>
        </w:tc>
        <w:tc>
          <w:tcPr>
            <w:tcW w:w="1820" w:type="dxa"/>
            <w:gridSpan w:val="2"/>
            <w:noWrap/>
            <w:hideMark/>
          </w:tcPr>
          <w:p w14:paraId="1733C4EF" w14:textId="77777777" w:rsidR="009D3BFF" w:rsidRPr="00A247A6" w:rsidRDefault="009D3BFF" w:rsidP="00D7057F">
            <w:pPr>
              <w:jc w:val="center"/>
              <w:rPr>
                <w:rFonts w:asciiTheme="minorHAnsi" w:hAnsiTheme="minorHAnsi" w:cs="Arial"/>
                <w:color w:val="000000"/>
                <w:sz w:val="22"/>
              </w:rPr>
            </w:pPr>
            <w:r w:rsidRPr="00A247A6">
              <w:rPr>
                <w:rFonts w:asciiTheme="minorHAnsi" w:hAnsiTheme="minorHAnsi" w:cs="Arial"/>
                <w:color w:val="000000"/>
                <w:sz w:val="22"/>
              </w:rPr>
              <w:t>3</w:t>
            </w:r>
          </w:p>
        </w:tc>
        <w:tc>
          <w:tcPr>
            <w:tcW w:w="2130" w:type="dxa"/>
            <w:noWrap/>
            <w:hideMark/>
          </w:tcPr>
          <w:p w14:paraId="3816D4C6" w14:textId="77777777" w:rsidR="009D3BFF" w:rsidRPr="00A247A6" w:rsidRDefault="009D3BFF" w:rsidP="00C858DF">
            <w:pPr>
              <w:jc w:val="center"/>
              <w:rPr>
                <w:rFonts w:asciiTheme="minorHAnsi" w:hAnsiTheme="minorHAnsi" w:cs="Arial"/>
                <w:color w:val="000000"/>
                <w:sz w:val="22"/>
              </w:rPr>
            </w:pPr>
            <w:r w:rsidRPr="00A247A6">
              <w:rPr>
                <w:rFonts w:asciiTheme="minorHAnsi" w:hAnsiTheme="minorHAnsi" w:cs="Arial"/>
                <w:color w:val="000000"/>
                <w:sz w:val="22"/>
              </w:rPr>
              <w:t>3</w:t>
            </w:r>
          </w:p>
        </w:tc>
        <w:tc>
          <w:tcPr>
            <w:tcW w:w="2630" w:type="dxa"/>
            <w:noWrap/>
            <w:hideMark/>
          </w:tcPr>
          <w:p w14:paraId="5EED8280" w14:textId="77777777" w:rsidR="009D3BFF" w:rsidRPr="00A247A6" w:rsidRDefault="009D3BFF" w:rsidP="00C858DF">
            <w:pPr>
              <w:jc w:val="center"/>
              <w:rPr>
                <w:rFonts w:asciiTheme="minorHAnsi" w:hAnsiTheme="minorHAnsi" w:cs="Arial"/>
                <w:color w:val="000000"/>
                <w:sz w:val="22"/>
              </w:rPr>
            </w:pPr>
            <w:r w:rsidRPr="00A247A6">
              <w:rPr>
                <w:rFonts w:asciiTheme="minorHAnsi" w:hAnsiTheme="minorHAnsi" w:cs="Arial"/>
                <w:color w:val="000000"/>
                <w:sz w:val="22"/>
              </w:rPr>
              <w:t>0</w:t>
            </w:r>
          </w:p>
        </w:tc>
      </w:tr>
      <w:tr w:rsidR="009D3BFF" w:rsidRPr="00D0345C" w14:paraId="5D71BD80" w14:textId="77777777" w:rsidTr="00C858DF">
        <w:trPr>
          <w:trHeight w:val="276"/>
        </w:trPr>
        <w:tc>
          <w:tcPr>
            <w:tcW w:w="2518" w:type="dxa"/>
            <w:noWrap/>
            <w:hideMark/>
          </w:tcPr>
          <w:p w14:paraId="17590A28"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Tunisie</w:t>
            </w:r>
          </w:p>
        </w:tc>
        <w:tc>
          <w:tcPr>
            <w:tcW w:w="1820" w:type="dxa"/>
            <w:gridSpan w:val="2"/>
            <w:noWrap/>
            <w:hideMark/>
          </w:tcPr>
          <w:p w14:paraId="4DE770C7" w14:textId="77777777" w:rsidR="009D3BFF" w:rsidRPr="00DA2830" w:rsidRDefault="009D3BFF" w:rsidP="00D7057F">
            <w:pPr>
              <w:jc w:val="center"/>
              <w:rPr>
                <w:rFonts w:asciiTheme="minorHAnsi" w:hAnsiTheme="minorHAnsi" w:cs="Arial"/>
                <w:color w:val="000000"/>
                <w:sz w:val="22"/>
              </w:rPr>
            </w:pPr>
            <w:r w:rsidRPr="00DA2830">
              <w:rPr>
                <w:rFonts w:asciiTheme="minorHAnsi" w:hAnsiTheme="minorHAnsi" w:cs="Arial"/>
                <w:color w:val="000000"/>
                <w:sz w:val="22"/>
              </w:rPr>
              <w:t>41</w:t>
            </w:r>
          </w:p>
        </w:tc>
        <w:tc>
          <w:tcPr>
            <w:tcW w:w="2130" w:type="dxa"/>
            <w:noWrap/>
            <w:hideMark/>
          </w:tcPr>
          <w:p w14:paraId="42DE70BD" w14:textId="525274B1" w:rsidR="009D3BFF" w:rsidRPr="00DA2830" w:rsidRDefault="009D3BFF" w:rsidP="00C858DF">
            <w:pPr>
              <w:jc w:val="center"/>
              <w:rPr>
                <w:rFonts w:asciiTheme="minorHAnsi" w:hAnsiTheme="minorHAnsi" w:cs="Arial"/>
                <w:color w:val="000000"/>
                <w:sz w:val="22"/>
              </w:rPr>
            </w:pPr>
            <w:r w:rsidRPr="00DA2830">
              <w:rPr>
                <w:rFonts w:asciiTheme="minorHAnsi" w:hAnsiTheme="minorHAnsi" w:cs="Arial"/>
                <w:color w:val="000000"/>
                <w:sz w:val="22"/>
              </w:rPr>
              <w:t>1</w:t>
            </w:r>
            <w:r w:rsidR="00D7057F">
              <w:rPr>
                <w:rFonts w:asciiTheme="minorHAnsi" w:hAnsiTheme="minorHAnsi" w:cs="Arial"/>
                <w:color w:val="000000"/>
                <w:sz w:val="22"/>
              </w:rPr>
              <w:t>6</w:t>
            </w:r>
          </w:p>
        </w:tc>
        <w:tc>
          <w:tcPr>
            <w:tcW w:w="2630" w:type="dxa"/>
            <w:noWrap/>
            <w:hideMark/>
          </w:tcPr>
          <w:p w14:paraId="6A97D275" w14:textId="5DFE7663" w:rsidR="009D3BFF" w:rsidRPr="00DA2830" w:rsidRDefault="00D7057F" w:rsidP="00C858DF">
            <w:pPr>
              <w:jc w:val="center"/>
              <w:rPr>
                <w:rFonts w:asciiTheme="minorHAnsi" w:hAnsiTheme="minorHAnsi" w:cs="Arial"/>
                <w:color w:val="000000"/>
                <w:sz w:val="22"/>
              </w:rPr>
            </w:pPr>
            <w:r>
              <w:rPr>
                <w:rFonts w:asciiTheme="minorHAnsi" w:hAnsiTheme="minorHAnsi" w:cs="Arial"/>
                <w:color w:val="000000"/>
                <w:sz w:val="22"/>
              </w:rPr>
              <w:t>1</w:t>
            </w:r>
          </w:p>
        </w:tc>
      </w:tr>
      <w:tr w:rsidR="009D3BFF" w:rsidRPr="00D0345C" w14:paraId="75FFCFD4"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tcPr>
          <w:p w14:paraId="6F7FC006"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Turkménistan</w:t>
            </w:r>
          </w:p>
        </w:tc>
        <w:tc>
          <w:tcPr>
            <w:tcW w:w="1820" w:type="dxa"/>
            <w:gridSpan w:val="2"/>
            <w:noWrap/>
          </w:tcPr>
          <w:p w14:paraId="12F68EEF" w14:textId="77777777" w:rsidR="009D3BFF" w:rsidRPr="00973C4D"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tcPr>
          <w:p w14:paraId="17D617E8" w14:textId="77777777" w:rsidR="009D3BFF" w:rsidRPr="00973C4D"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tcPr>
          <w:p w14:paraId="0B5FD1C9" w14:textId="77777777" w:rsidR="009D3BFF" w:rsidRPr="00973C4D"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686EE512" w14:textId="77777777" w:rsidTr="00C858DF">
        <w:trPr>
          <w:trHeight w:val="276"/>
        </w:trPr>
        <w:tc>
          <w:tcPr>
            <w:tcW w:w="2518" w:type="dxa"/>
            <w:noWrap/>
            <w:hideMark/>
          </w:tcPr>
          <w:p w14:paraId="71D4E09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Turquie</w:t>
            </w:r>
          </w:p>
        </w:tc>
        <w:tc>
          <w:tcPr>
            <w:tcW w:w="1820" w:type="dxa"/>
            <w:gridSpan w:val="2"/>
            <w:noWrap/>
            <w:hideMark/>
          </w:tcPr>
          <w:p w14:paraId="0EB9D6C2" w14:textId="77777777" w:rsidR="009D3BFF" w:rsidRPr="00973C4D" w:rsidRDefault="009D3BFF" w:rsidP="00D7057F">
            <w:pPr>
              <w:jc w:val="center"/>
              <w:rPr>
                <w:rFonts w:asciiTheme="minorHAnsi" w:hAnsiTheme="minorHAnsi" w:cs="Arial"/>
                <w:color w:val="000000"/>
                <w:sz w:val="22"/>
              </w:rPr>
            </w:pPr>
            <w:r w:rsidRPr="00973C4D">
              <w:rPr>
                <w:rFonts w:asciiTheme="minorHAnsi" w:hAnsiTheme="minorHAnsi" w:cs="Arial"/>
                <w:color w:val="000000"/>
                <w:sz w:val="22"/>
              </w:rPr>
              <w:t>14</w:t>
            </w:r>
          </w:p>
        </w:tc>
        <w:tc>
          <w:tcPr>
            <w:tcW w:w="2130" w:type="dxa"/>
            <w:noWrap/>
            <w:hideMark/>
          </w:tcPr>
          <w:p w14:paraId="0A707D5D" w14:textId="77777777" w:rsidR="009D3BFF" w:rsidRPr="00973C4D" w:rsidRDefault="009D3BFF" w:rsidP="00C858DF">
            <w:pPr>
              <w:jc w:val="center"/>
              <w:rPr>
                <w:rFonts w:asciiTheme="minorHAnsi" w:hAnsiTheme="minorHAnsi" w:cs="Arial"/>
                <w:color w:val="000000"/>
                <w:sz w:val="22"/>
              </w:rPr>
            </w:pPr>
            <w:r w:rsidRPr="00973C4D">
              <w:rPr>
                <w:rFonts w:asciiTheme="minorHAnsi" w:hAnsiTheme="minorHAnsi" w:cs="Arial"/>
                <w:color w:val="000000"/>
                <w:sz w:val="22"/>
              </w:rPr>
              <w:t>11</w:t>
            </w:r>
          </w:p>
        </w:tc>
        <w:tc>
          <w:tcPr>
            <w:tcW w:w="2630" w:type="dxa"/>
            <w:noWrap/>
            <w:hideMark/>
          </w:tcPr>
          <w:p w14:paraId="188604B2" w14:textId="77777777" w:rsidR="009D3BFF" w:rsidRPr="00973C4D" w:rsidRDefault="009D3BFF" w:rsidP="00C858DF">
            <w:pPr>
              <w:jc w:val="center"/>
              <w:rPr>
                <w:rFonts w:asciiTheme="minorHAnsi" w:hAnsiTheme="minorHAnsi" w:cs="Arial"/>
                <w:color w:val="000000"/>
                <w:sz w:val="22"/>
              </w:rPr>
            </w:pPr>
            <w:r w:rsidRPr="00973C4D">
              <w:rPr>
                <w:rFonts w:asciiTheme="minorHAnsi" w:hAnsiTheme="minorHAnsi" w:cs="Arial"/>
                <w:color w:val="000000"/>
                <w:sz w:val="22"/>
              </w:rPr>
              <w:t>2</w:t>
            </w:r>
          </w:p>
        </w:tc>
      </w:tr>
      <w:tr w:rsidR="009D3BFF" w:rsidRPr="00D0345C" w14:paraId="303A8746"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0156DD87"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Ukraine</w:t>
            </w:r>
          </w:p>
        </w:tc>
        <w:tc>
          <w:tcPr>
            <w:tcW w:w="1820" w:type="dxa"/>
            <w:gridSpan w:val="2"/>
            <w:noWrap/>
            <w:hideMark/>
          </w:tcPr>
          <w:p w14:paraId="7C7D2C6D" w14:textId="47E2BE0E" w:rsidR="009D3BFF" w:rsidRPr="00973C4D" w:rsidRDefault="009D3BFF" w:rsidP="00D7057F">
            <w:pPr>
              <w:jc w:val="center"/>
              <w:rPr>
                <w:rFonts w:asciiTheme="minorHAnsi" w:hAnsiTheme="minorHAnsi" w:cs="Arial"/>
                <w:color w:val="000000"/>
                <w:sz w:val="22"/>
              </w:rPr>
            </w:pPr>
            <w:r w:rsidRPr="00973C4D">
              <w:rPr>
                <w:rFonts w:asciiTheme="minorHAnsi" w:hAnsiTheme="minorHAnsi" w:cs="Arial"/>
                <w:color w:val="000000"/>
                <w:sz w:val="22"/>
              </w:rPr>
              <w:t>3</w:t>
            </w:r>
            <w:r w:rsidR="00D7057F">
              <w:rPr>
                <w:rFonts w:asciiTheme="minorHAnsi" w:hAnsiTheme="minorHAnsi" w:cs="Arial"/>
                <w:color w:val="000000"/>
                <w:sz w:val="22"/>
              </w:rPr>
              <w:t>9</w:t>
            </w:r>
          </w:p>
        </w:tc>
        <w:tc>
          <w:tcPr>
            <w:tcW w:w="2130" w:type="dxa"/>
            <w:noWrap/>
            <w:hideMark/>
          </w:tcPr>
          <w:p w14:paraId="691E4E21" w14:textId="40046F37" w:rsidR="009D3BFF" w:rsidRPr="00973C4D" w:rsidRDefault="004E2313" w:rsidP="00C858DF">
            <w:pPr>
              <w:jc w:val="center"/>
              <w:rPr>
                <w:rFonts w:asciiTheme="minorHAnsi" w:hAnsiTheme="minorHAnsi" w:cs="Arial"/>
                <w:color w:val="000000"/>
                <w:sz w:val="22"/>
              </w:rPr>
            </w:pPr>
            <w:r>
              <w:rPr>
                <w:rFonts w:asciiTheme="minorHAnsi" w:hAnsiTheme="minorHAnsi" w:cs="Arial"/>
                <w:color w:val="000000"/>
                <w:sz w:val="22"/>
              </w:rPr>
              <w:t>0</w:t>
            </w:r>
          </w:p>
        </w:tc>
        <w:tc>
          <w:tcPr>
            <w:tcW w:w="2630" w:type="dxa"/>
            <w:noWrap/>
            <w:hideMark/>
          </w:tcPr>
          <w:p w14:paraId="4AA82905" w14:textId="6B74A591" w:rsidR="009D3BFF" w:rsidRPr="00973C4D" w:rsidRDefault="004E2313" w:rsidP="00C858DF">
            <w:pPr>
              <w:jc w:val="center"/>
              <w:rPr>
                <w:rFonts w:asciiTheme="minorHAnsi" w:hAnsiTheme="minorHAnsi" w:cs="Arial"/>
                <w:color w:val="000000"/>
                <w:sz w:val="22"/>
              </w:rPr>
            </w:pPr>
            <w:r>
              <w:rPr>
                <w:rFonts w:asciiTheme="minorHAnsi" w:hAnsiTheme="minorHAnsi" w:cs="Arial"/>
                <w:color w:val="000000"/>
                <w:sz w:val="22"/>
              </w:rPr>
              <w:t>32</w:t>
            </w:r>
          </w:p>
        </w:tc>
      </w:tr>
      <w:tr w:rsidR="009D3BFF" w:rsidRPr="00D0345C" w14:paraId="3CA6A4C7" w14:textId="77777777" w:rsidTr="00C858DF">
        <w:trPr>
          <w:trHeight w:val="276"/>
        </w:trPr>
        <w:tc>
          <w:tcPr>
            <w:tcW w:w="2518" w:type="dxa"/>
            <w:noWrap/>
            <w:hideMark/>
          </w:tcPr>
          <w:p w14:paraId="506455D4"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Uruguay</w:t>
            </w:r>
          </w:p>
        </w:tc>
        <w:tc>
          <w:tcPr>
            <w:tcW w:w="1820" w:type="dxa"/>
            <w:gridSpan w:val="2"/>
            <w:noWrap/>
            <w:hideMark/>
          </w:tcPr>
          <w:p w14:paraId="343D9835"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3</w:t>
            </w:r>
          </w:p>
        </w:tc>
        <w:tc>
          <w:tcPr>
            <w:tcW w:w="2130" w:type="dxa"/>
            <w:noWrap/>
            <w:hideMark/>
          </w:tcPr>
          <w:p w14:paraId="3A04FC33"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630" w:type="dxa"/>
            <w:noWrap/>
            <w:hideMark/>
          </w:tcPr>
          <w:p w14:paraId="6C4C0D49"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1</w:t>
            </w:r>
          </w:p>
        </w:tc>
      </w:tr>
      <w:tr w:rsidR="009D3BFF" w:rsidRPr="00D0345C" w14:paraId="194C88D2"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00C387D"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Venezuela (République bolivarienne du)</w:t>
            </w:r>
          </w:p>
        </w:tc>
        <w:tc>
          <w:tcPr>
            <w:tcW w:w="1820" w:type="dxa"/>
            <w:gridSpan w:val="2"/>
            <w:noWrap/>
            <w:hideMark/>
          </w:tcPr>
          <w:p w14:paraId="4FDFF73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130" w:type="dxa"/>
            <w:noWrap/>
            <w:hideMark/>
          </w:tcPr>
          <w:p w14:paraId="5E1BD0B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5</w:t>
            </w:r>
          </w:p>
        </w:tc>
        <w:tc>
          <w:tcPr>
            <w:tcW w:w="2630" w:type="dxa"/>
            <w:noWrap/>
            <w:hideMark/>
          </w:tcPr>
          <w:p w14:paraId="6C231794"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4313429" w14:textId="77777777" w:rsidTr="00C858DF">
        <w:trPr>
          <w:trHeight w:val="276"/>
        </w:trPr>
        <w:tc>
          <w:tcPr>
            <w:tcW w:w="2518" w:type="dxa"/>
            <w:noWrap/>
            <w:hideMark/>
          </w:tcPr>
          <w:p w14:paraId="2829A41A"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Viet Nam</w:t>
            </w:r>
          </w:p>
        </w:tc>
        <w:tc>
          <w:tcPr>
            <w:tcW w:w="1820" w:type="dxa"/>
            <w:gridSpan w:val="2"/>
            <w:noWrap/>
            <w:hideMark/>
          </w:tcPr>
          <w:p w14:paraId="60893BAE" w14:textId="77777777" w:rsidR="009D3BFF" w:rsidRPr="00AC48F2" w:rsidRDefault="009D3BFF" w:rsidP="00D7057F">
            <w:pPr>
              <w:jc w:val="center"/>
              <w:rPr>
                <w:rFonts w:asciiTheme="minorHAnsi" w:hAnsiTheme="minorHAnsi" w:cs="Arial"/>
                <w:color w:val="000000"/>
                <w:sz w:val="22"/>
              </w:rPr>
            </w:pPr>
            <w:r w:rsidRPr="00AC48F2">
              <w:rPr>
                <w:rFonts w:asciiTheme="minorHAnsi" w:hAnsiTheme="minorHAnsi" w:cs="Arial"/>
                <w:color w:val="000000"/>
                <w:sz w:val="22"/>
              </w:rPr>
              <w:t>8</w:t>
            </w:r>
          </w:p>
        </w:tc>
        <w:tc>
          <w:tcPr>
            <w:tcW w:w="2130" w:type="dxa"/>
            <w:noWrap/>
            <w:hideMark/>
          </w:tcPr>
          <w:p w14:paraId="0BC371EF" w14:textId="77777777" w:rsidR="009D3BFF" w:rsidRPr="00AC48F2" w:rsidRDefault="009D3BFF" w:rsidP="00C858DF">
            <w:pPr>
              <w:jc w:val="center"/>
              <w:rPr>
                <w:rFonts w:asciiTheme="minorHAnsi" w:hAnsiTheme="minorHAnsi" w:cs="Arial"/>
                <w:color w:val="000000"/>
                <w:sz w:val="22"/>
              </w:rPr>
            </w:pPr>
            <w:r w:rsidRPr="00AC48F2">
              <w:rPr>
                <w:rFonts w:asciiTheme="minorHAnsi" w:hAnsiTheme="minorHAnsi" w:cs="Arial"/>
                <w:color w:val="000000"/>
                <w:sz w:val="22"/>
              </w:rPr>
              <w:t>2</w:t>
            </w:r>
          </w:p>
        </w:tc>
        <w:tc>
          <w:tcPr>
            <w:tcW w:w="2630" w:type="dxa"/>
            <w:noWrap/>
            <w:hideMark/>
          </w:tcPr>
          <w:p w14:paraId="63F68AA1" w14:textId="77777777" w:rsidR="009D3BFF" w:rsidRPr="00AC48F2" w:rsidRDefault="009D3BFF" w:rsidP="00C858DF">
            <w:pPr>
              <w:jc w:val="center"/>
              <w:rPr>
                <w:rFonts w:asciiTheme="minorHAnsi" w:hAnsiTheme="minorHAnsi" w:cs="Arial"/>
                <w:color w:val="000000"/>
                <w:sz w:val="22"/>
              </w:rPr>
            </w:pPr>
            <w:r w:rsidRPr="00AC48F2">
              <w:rPr>
                <w:rFonts w:asciiTheme="minorHAnsi" w:hAnsiTheme="minorHAnsi" w:cs="Arial"/>
                <w:color w:val="000000"/>
                <w:sz w:val="22"/>
              </w:rPr>
              <w:t>0</w:t>
            </w:r>
          </w:p>
        </w:tc>
      </w:tr>
      <w:tr w:rsidR="009D3BFF" w:rsidRPr="00D0345C" w14:paraId="420664E9"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6EAAAB0F"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Yémen</w:t>
            </w:r>
          </w:p>
        </w:tc>
        <w:tc>
          <w:tcPr>
            <w:tcW w:w="1820" w:type="dxa"/>
            <w:gridSpan w:val="2"/>
            <w:noWrap/>
            <w:hideMark/>
          </w:tcPr>
          <w:p w14:paraId="2471580F"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1</w:t>
            </w:r>
          </w:p>
        </w:tc>
        <w:tc>
          <w:tcPr>
            <w:tcW w:w="2130" w:type="dxa"/>
            <w:noWrap/>
            <w:hideMark/>
          </w:tcPr>
          <w:p w14:paraId="2B4C09CC"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c>
          <w:tcPr>
            <w:tcW w:w="2630" w:type="dxa"/>
            <w:noWrap/>
            <w:hideMark/>
          </w:tcPr>
          <w:p w14:paraId="1F20A27D"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0D63E22B" w14:textId="77777777" w:rsidTr="00C858DF">
        <w:trPr>
          <w:trHeight w:val="276"/>
        </w:trPr>
        <w:tc>
          <w:tcPr>
            <w:tcW w:w="2518" w:type="dxa"/>
            <w:noWrap/>
            <w:hideMark/>
          </w:tcPr>
          <w:p w14:paraId="0A5A0DC6"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Zambie</w:t>
            </w:r>
          </w:p>
        </w:tc>
        <w:tc>
          <w:tcPr>
            <w:tcW w:w="1820" w:type="dxa"/>
            <w:gridSpan w:val="2"/>
            <w:noWrap/>
            <w:hideMark/>
          </w:tcPr>
          <w:p w14:paraId="3BCF1137" w14:textId="77777777" w:rsidR="009D3BFF" w:rsidRPr="00D0345C" w:rsidRDefault="009D3BFF" w:rsidP="00D7057F">
            <w:pPr>
              <w:jc w:val="center"/>
              <w:rPr>
                <w:rFonts w:asciiTheme="minorHAnsi" w:hAnsiTheme="minorHAnsi" w:cs="Arial"/>
                <w:color w:val="000000"/>
                <w:sz w:val="22"/>
              </w:rPr>
            </w:pPr>
            <w:r w:rsidRPr="00D0345C">
              <w:rPr>
                <w:rFonts w:asciiTheme="minorHAnsi" w:hAnsiTheme="minorHAnsi" w:cs="Arial"/>
                <w:color w:val="000000"/>
                <w:sz w:val="22"/>
              </w:rPr>
              <w:t>8</w:t>
            </w:r>
          </w:p>
        </w:tc>
        <w:tc>
          <w:tcPr>
            <w:tcW w:w="2130" w:type="dxa"/>
            <w:noWrap/>
            <w:hideMark/>
          </w:tcPr>
          <w:p w14:paraId="11D42BDF"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8</w:t>
            </w:r>
          </w:p>
        </w:tc>
        <w:tc>
          <w:tcPr>
            <w:tcW w:w="2630" w:type="dxa"/>
            <w:noWrap/>
            <w:hideMark/>
          </w:tcPr>
          <w:p w14:paraId="13A3C908" w14:textId="77777777" w:rsidR="009D3BFF" w:rsidRPr="00D0345C" w:rsidRDefault="009D3BFF" w:rsidP="00C858DF">
            <w:pPr>
              <w:jc w:val="center"/>
              <w:rPr>
                <w:rFonts w:asciiTheme="minorHAnsi" w:hAnsiTheme="minorHAnsi" w:cs="Arial"/>
                <w:color w:val="000000"/>
                <w:sz w:val="22"/>
              </w:rPr>
            </w:pPr>
            <w:r w:rsidRPr="00D0345C">
              <w:rPr>
                <w:rFonts w:asciiTheme="minorHAnsi" w:hAnsiTheme="minorHAnsi" w:cs="Arial"/>
                <w:color w:val="000000"/>
                <w:sz w:val="22"/>
              </w:rPr>
              <w:t>0</w:t>
            </w:r>
          </w:p>
        </w:tc>
      </w:tr>
      <w:tr w:rsidR="009D3BFF" w:rsidRPr="00D0345C" w14:paraId="3932B13D" w14:textId="77777777" w:rsidTr="00C858DF">
        <w:trPr>
          <w:cnfStyle w:val="000000100000" w:firstRow="0" w:lastRow="0" w:firstColumn="0" w:lastColumn="0" w:oddVBand="0" w:evenVBand="0" w:oddHBand="1" w:evenHBand="0" w:firstRowFirstColumn="0" w:firstRowLastColumn="0" w:lastRowFirstColumn="0" w:lastRowLastColumn="0"/>
          <w:trHeight w:val="276"/>
        </w:trPr>
        <w:tc>
          <w:tcPr>
            <w:tcW w:w="2518" w:type="dxa"/>
            <w:noWrap/>
            <w:hideMark/>
          </w:tcPr>
          <w:p w14:paraId="4BE8502E" w14:textId="77777777" w:rsidR="009D3BFF" w:rsidRPr="002C72F0" w:rsidRDefault="009D3BFF" w:rsidP="00D7057F">
            <w:pPr>
              <w:rPr>
                <w:rFonts w:asciiTheme="minorHAnsi" w:hAnsiTheme="minorHAnsi" w:cs="Arial"/>
                <w:color w:val="000000"/>
                <w:sz w:val="22"/>
                <w:lang w:val="fr-FR"/>
              </w:rPr>
            </w:pPr>
            <w:r w:rsidRPr="002C72F0">
              <w:rPr>
                <w:rFonts w:asciiTheme="minorHAnsi" w:hAnsiTheme="minorHAnsi" w:cs="Arial"/>
                <w:color w:val="000000"/>
                <w:sz w:val="22"/>
                <w:lang w:val="fr-FR"/>
              </w:rPr>
              <w:t>Zimbabwe</w:t>
            </w:r>
          </w:p>
        </w:tc>
        <w:tc>
          <w:tcPr>
            <w:tcW w:w="1820" w:type="dxa"/>
            <w:gridSpan w:val="2"/>
            <w:noWrap/>
            <w:hideMark/>
          </w:tcPr>
          <w:p w14:paraId="2A58D645" w14:textId="77777777" w:rsidR="009D3BFF" w:rsidRPr="00812235" w:rsidRDefault="009D3BFF" w:rsidP="00D7057F">
            <w:pPr>
              <w:jc w:val="center"/>
              <w:rPr>
                <w:rFonts w:asciiTheme="minorHAnsi" w:hAnsiTheme="minorHAnsi" w:cs="Arial"/>
                <w:color w:val="000000"/>
                <w:sz w:val="22"/>
              </w:rPr>
            </w:pPr>
            <w:r w:rsidRPr="00812235">
              <w:rPr>
                <w:rFonts w:asciiTheme="minorHAnsi" w:hAnsiTheme="minorHAnsi" w:cs="Arial"/>
                <w:color w:val="000000"/>
                <w:sz w:val="22"/>
              </w:rPr>
              <w:t>7</w:t>
            </w:r>
          </w:p>
        </w:tc>
        <w:tc>
          <w:tcPr>
            <w:tcW w:w="2130" w:type="dxa"/>
            <w:noWrap/>
            <w:hideMark/>
          </w:tcPr>
          <w:p w14:paraId="2D20DB93" w14:textId="77777777" w:rsidR="009D3BFF" w:rsidRPr="00812235" w:rsidRDefault="009D3BFF" w:rsidP="00C858DF">
            <w:pPr>
              <w:jc w:val="center"/>
              <w:rPr>
                <w:rFonts w:asciiTheme="minorHAnsi" w:hAnsiTheme="minorHAnsi" w:cs="Arial"/>
                <w:color w:val="000000"/>
                <w:sz w:val="22"/>
              </w:rPr>
            </w:pPr>
            <w:r w:rsidRPr="00812235">
              <w:rPr>
                <w:rFonts w:asciiTheme="minorHAnsi" w:hAnsiTheme="minorHAnsi" w:cs="Arial"/>
                <w:color w:val="000000"/>
                <w:sz w:val="22"/>
              </w:rPr>
              <w:t>0</w:t>
            </w:r>
          </w:p>
        </w:tc>
        <w:tc>
          <w:tcPr>
            <w:tcW w:w="2630" w:type="dxa"/>
            <w:noWrap/>
            <w:hideMark/>
          </w:tcPr>
          <w:p w14:paraId="60946D51" w14:textId="77777777" w:rsidR="009D3BFF" w:rsidRPr="00812235" w:rsidRDefault="009D3BFF" w:rsidP="00C858DF">
            <w:pPr>
              <w:jc w:val="center"/>
              <w:rPr>
                <w:rFonts w:asciiTheme="minorHAnsi" w:hAnsiTheme="minorHAnsi" w:cs="Arial"/>
                <w:color w:val="000000"/>
                <w:sz w:val="22"/>
              </w:rPr>
            </w:pPr>
            <w:r w:rsidRPr="00812235">
              <w:rPr>
                <w:rFonts w:asciiTheme="minorHAnsi" w:hAnsiTheme="minorHAnsi" w:cs="Arial"/>
                <w:color w:val="000000"/>
                <w:sz w:val="22"/>
              </w:rPr>
              <w:t>0</w:t>
            </w:r>
          </w:p>
        </w:tc>
      </w:tr>
    </w:tbl>
    <w:p w14:paraId="68C651D1" w14:textId="77777777" w:rsidR="009D3BFF" w:rsidRPr="00D0345C" w:rsidRDefault="009D3BFF" w:rsidP="009D3BFF">
      <w:pPr>
        <w:tabs>
          <w:tab w:val="right" w:pos="9026"/>
        </w:tabs>
        <w:suppressAutoHyphens/>
        <w:rPr>
          <w:rFonts w:asciiTheme="minorHAnsi" w:hAnsiTheme="minorHAnsi"/>
          <w:b/>
          <w:color w:val="000000"/>
          <w:sz w:val="22"/>
          <w:szCs w:val="22"/>
        </w:rPr>
      </w:pPr>
    </w:p>
    <w:p w14:paraId="1B3DA4E8" w14:textId="77777777" w:rsidR="009D3BFF" w:rsidRDefault="009D3BFF" w:rsidP="009D3BFF">
      <w:pPr>
        <w:tabs>
          <w:tab w:val="right" w:pos="9026"/>
        </w:tabs>
        <w:suppressAutoHyphens/>
        <w:rPr>
          <w:rFonts w:asciiTheme="minorHAnsi" w:hAnsiTheme="minorHAnsi"/>
          <w:b/>
          <w:color w:val="000000"/>
        </w:rPr>
      </w:pPr>
    </w:p>
    <w:p w14:paraId="54E7BEDB" w14:textId="77777777" w:rsidR="00145672" w:rsidRPr="00CC60FF" w:rsidRDefault="00145672" w:rsidP="000332D4">
      <w:pPr>
        <w:tabs>
          <w:tab w:val="right" w:pos="9026"/>
        </w:tabs>
        <w:suppressAutoHyphens/>
        <w:ind w:left="567" w:hanging="567"/>
        <w:rPr>
          <w:rFonts w:ascii="Garamond" w:hAnsi="Garamond"/>
          <w:color w:val="000000"/>
          <w:szCs w:val="24"/>
        </w:rPr>
      </w:pPr>
    </w:p>
    <w:p w14:paraId="5991AFF9" w14:textId="77777777" w:rsidR="002A7290" w:rsidRPr="00CC60FF" w:rsidRDefault="002A7290" w:rsidP="009B00CA">
      <w:pPr>
        <w:tabs>
          <w:tab w:val="right" w:pos="9026"/>
        </w:tabs>
        <w:suppressAutoHyphens/>
        <w:ind w:left="567" w:hanging="567"/>
        <w:jc w:val="center"/>
        <w:rPr>
          <w:rFonts w:ascii="Garamond" w:hAnsi="Garamond"/>
          <w:color w:val="000000"/>
          <w:szCs w:val="24"/>
        </w:rPr>
        <w:sectPr w:rsidR="002A7290" w:rsidRPr="00CC60FF" w:rsidSect="00914E57">
          <w:headerReference w:type="first" r:id="rId21"/>
          <w:footerReference w:type="first" r:id="rId22"/>
          <w:pgSz w:w="11907" w:h="16839" w:code="9"/>
          <w:pgMar w:top="1440" w:right="1440" w:bottom="1440" w:left="1440" w:header="709" w:footer="708" w:gutter="0"/>
          <w:cols w:space="708"/>
          <w:titlePg/>
          <w:docGrid w:linePitch="360"/>
        </w:sectPr>
      </w:pPr>
    </w:p>
    <w:p w14:paraId="4518CA2F" w14:textId="04D70093" w:rsidR="009B00CA" w:rsidRPr="00362A8C" w:rsidRDefault="0083010D" w:rsidP="00EB353C">
      <w:pPr>
        <w:tabs>
          <w:tab w:val="right" w:pos="9026"/>
        </w:tabs>
        <w:suppressAutoHyphens/>
        <w:ind w:left="567" w:hanging="567"/>
        <w:rPr>
          <w:rFonts w:ascii="Calibri" w:hAnsi="Calibri"/>
          <w:b/>
          <w:color w:val="000000"/>
          <w:szCs w:val="24"/>
          <w:lang w:val="fr-FR"/>
        </w:rPr>
      </w:pPr>
      <w:r w:rsidRPr="00362A8C">
        <w:rPr>
          <w:rFonts w:ascii="Calibri" w:hAnsi="Calibri"/>
          <w:b/>
          <w:color w:val="000000"/>
          <w:szCs w:val="24"/>
          <w:lang w:val="fr-FR"/>
        </w:rPr>
        <w:lastRenderedPageBreak/>
        <w:t>S</w:t>
      </w:r>
      <w:r w:rsidR="00362A8C" w:rsidRPr="00362A8C">
        <w:rPr>
          <w:rFonts w:ascii="Calibri" w:hAnsi="Calibri"/>
          <w:b/>
          <w:color w:val="000000"/>
          <w:szCs w:val="24"/>
          <w:lang w:val="fr-FR"/>
        </w:rPr>
        <w:t>ous</w:t>
      </w:r>
      <w:r w:rsidRPr="00362A8C">
        <w:rPr>
          <w:rFonts w:ascii="Calibri" w:hAnsi="Calibri"/>
          <w:b/>
          <w:color w:val="000000"/>
          <w:szCs w:val="24"/>
          <w:lang w:val="fr-FR"/>
        </w:rPr>
        <w:t>-annex</w:t>
      </w:r>
      <w:r w:rsidR="00362A8C" w:rsidRPr="00362A8C">
        <w:rPr>
          <w:rFonts w:ascii="Calibri" w:hAnsi="Calibri"/>
          <w:b/>
          <w:color w:val="000000"/>
          <w:szCs w:val="24"/>
          <w:lang w:val="fr-FR"/>
        </w:rPr>
        <w:t>e</w:t>
      </w:r>
      <w:r w:rsidRPr="00362A8C">
        <w:rPr>
          <w:rFonts w:ascii="Calibri" w:hAnsi="Calibri"/>
          <w:b/>
          <w:color w:val="000000"/>
          <w:szCs w:val="24"/>
          <w:lang w:val="fr-FR"/>
        </w:rPr>
        <w:t xml:space="preserve"> </w:t>
      </w:r>
      <w:r w:rsidR="00D26361" w:rsidRPr="00362A8C">
        <w:rPr>
          <w:rFonts w:ascii="Calibri" w:hAnsi="Calibri"/>
          <w:b/>
          <w:color w:val="000000"/>
          <w:szCs w:val="24"/>
          <w:lang w:val="fr-FR"/>
        </w:rPr>
        <w:t>4a</w:t>
      </w:r>
    </w:p>
    <w:p w14:paraId="63114809" w14:textId="77777777" w:rsidR="002B3F4F" w:rsidRPr="00362A8C" w:rsidRDefault="002B3F4F" w:rsidP="00EB353C">
      <w:pPr>
        <w:tabs>
          <w:tab w:val="right" w:pos="9026"/>
        </w:tabs>
        <w:suppressAutoHyphens/>
        <w:ind w:left="567" w:hanging="567"/>
        <w:rPr>
          <w:rFonts w:ascii="Calibri" w:hAnsi="Calibri"/>
          <w:b/>
          <w:color w:val="000000"/>
          <w:sz w:val="26"/>
          <w:szCs w:val="26"/>
          <w:lang w:val="fr-FR"/>
        </w:rPr>
      </w:pPr>
    </w:p>
    <w:p w14:paraId="507630F6" w14:textId="75008F67" w:rsidR="004D76A1" w:rsidRPr="00362A8C" w:rsidRDefault="00362A8C" w:rsidP="00625C87">
      <w:pPr>
        <w:tabs>
          <w:tab w:val="left" w:pos="3816"/>
        </w:tabs>
        <w:suppressAutoHyphens/>
        <w:rPr>
          <w:rFonts w:asciiTheme="minorHAnsi" w:hAnsiTheme="minorHAnsi"/>
          <w:b/>
          <w:color w:val="000000"/>
          <w:szCs w:val="24"/>
          <w:lang w:val="fr-FR"/>
        </w:rPr>
      </w:pPr>
      <w:r w:rsidRPr="00362A8C">
        <w:rPr>
          <w:rFonts w:asciiTheme="minorHAnsi" w:hAnsiTheme="minorHAnsi"/>
          <w:b/>
          <w:sz w:val="22"/>
          <w:szCs w:val="22"/>
          <w:lang w:val="fr-FR"/>
        </w:rPr>
        <w:t xml:space="preserve">État des Sites Ramsar pour lesquels </w:t>
      </w:r>
      <w:r w:rsidR="00EA5EA0">
        <w:rPr>
          <w:rFonts w:asciiTheme="minorHAnsi" w:hAnsiTheme="minorHAnsi"/>
          <w:b/>
          <w:sz w:val="22"/>
          <w:szCs w:val="22"/>
          <w:lang w:val="fr-FR"/>
        </w:rPr>
        <w:t xml:space="preserve">les Parties ont </w:t>
      </w:r>
      <w:r w:rsidRPr="00362A8C">
        <w:rPr>
          <w:rFonts w:asciiTheme="minorHAnsi" w:hAnsiTheme="minorHAnsi"/>
          <w:b/>
          <w:sz w:val="22"/>
          <w:szCs w:val="22"/>
          <w:lang w:val="fr-FR"/>
        </w:rPr>
        <w:t>signalé des changements négatifs induits par l’homme qui se sont produits, sont en train ou susceptibles de se produire (</w:t>
      </w:r>
      <w:r w:rsidR="0025702D">
        <w:rPr>
          <w:rFonts w:asciiTheme="minorHAnsi" w:hAnsiTheme="minorHAnsi"/>
          <w:b/>
          <w:sz w:val="22"/>
          <w:szCs w:val="22"/>
          <w:lang w:val="fr-FR"/>
        </w:rPr>
        <w:t>Article</w:t>
      </w:r>
      <w:r w:rsidRPr="00362A8C">
        <w:rPr>
          <w:rFonts w:asciiTheme="minorHAnsi" w:hAnsiTheme="minorHAnsi"/>
          <w:b/>
          <w:sz w:val="22"/>
          <w:szCs w:val="22"/>
          <w:lang w:val="fr-FR"/>
        </w:rPr>
        <w:t xml:space="preserve"> 3.2)</w:t>
      </w:r>
      <w:r w:rsidR="00625C87" w:rsidRPr="00362A8C">
        <w:rPr>
          <w:rFonts w:asciiTheme="minorHAnsi" w:hAnsiTheme="minorHAnsi"/>
          <w:b/>
          <w:color w:val="000000"/>
          <w:szCs w:val="24"/>
          <w:lang w:val="fr-FR"/>
        </w:rPr>
        <w:tab/>
      </w:r>
    </w:p>
    <w:p w14:paraId="61412136" w14:textId="0A7B3245" w:rsidR="000E59DF" w:rsidRPr="00362A8C" w:rsidRDefault="00362A8C" w:rsidP="004D76A1">
      <w:pPr>
        <w:tabs>
          <w:tab w:val="right" w:pos="9026"/>
        </w:tabs>
        <w:suppressAutoHyphens/>
        <w:rPr>
          <w:rFonts w:asciiTheme="minorHAnsi" w:hAnsiTheme="minorHAnsi"/>
          <w:color w:val="000000"/>
          <w:sz w:val="22"/>
          <w:szCs w:val="22"/>
          <w:lang w:val="fr-FR"/>
        </w:rPr>
      </w:pPr>
      <w:r w:rsidRPr="00362A8C">
        <w:rPr>
          <w:rFonts w:asciiTheme="minorHAnsi" w:hAnsiTheme="minorHAnsi"/>
          <w:color w:val="000000"/>
          <w:sz w:val="22"/>
          <w:szCs w:val="22"/>
          <w:lang w:val="fr-FR"/>
        </w:rPr>
        <w:t>Dossiers ouverts pour lesquels le Secrétariat a reçu des informations de l’Autorité administrative et qui ont fait l’objet d’un suivi du Secrétariat</w:t>
      </w:r>
      <w:r w:rsidR="00421C65" w:rsidRPr="00362A8C">
        <w:rPr>
          <w:rFonts w:asciiTheme="minorHAnsi" w:hAnsiTheme="minorHAnsi"/>
          <w:color w:val="000000"/>
          <w:sz w:val="22"/>
          <w:szCs w:val="22"/>
          <w:lang w:val="fr-FR"/>
        </w:rPr>
        <w:t xml:space="preserve">. </w:t>
      </w:r>
      <w:r w:rsidRPr="00362A8C">
        <w:rPr>
          <w:rFonts w:asciiTheme="minorHAnsi" w:hAnsiTheme="minorHAnsi"/>
          <w:color w:val="000000"/>
          <w:sz w:val="22"/>
          <w:szCs w:val="22"/>
          <w:lang w:val="fr-FR"/>
        </w:rPr>
        <w:t xml:space="preserve">Cette liste contient à la fois des dossiers </w:t>
      </w:r>
      <w:r w:rsidR="0025702D">
        <w:rPr>
          <w:rFonts w:asciiTheme="minorHAnsi" w:hAnsiTheme="minorHAnsi"/>
          <w:color w:val="000000"/>
          <w:sz w:val="22"/>
          <w:szCs w:val="22"/>
          <w:lang w:val="fr-FR"/>
        </w:rPr>
        <w:t>Article</w:t>
      </w:r>
      <w:r w:rsidRPr="00362A8C">
        <w:rPr>
          <w:rFonts w:asciiTheme="minorHAnsi" w:hAnsiTheme="minorHAnsi"/>
          <w:color w:val="000000"/>
          <w:sz w:val="22"/>
          <w:szCs w:val="22"/>
          <w:lang w:val="fr-FR"/>
        </w:rPr>
        <w:t xml:space="preserve"> 3.2 ouverts </w:t>
      </w:r>
      <w:r w:rsidR="0089239D">
        <w:rPr>
          <w:rFonts w:asciiTheme="minorHAnsi" w:hAnsiTheme="minorHAnsi"/>
          <w:color w:val="000000"/>
          <w:sz w:val="22"/>
          <w:szCs w:val="22"/>
          <w:lang w:val="fr-FR"/>
        </w:rPr>
        <w:t>au</w:t>
      </w:r>
      <w:r w:rsidRPr="00362A8C">
        <w:rPr>
          <w:rFonts w:asciiTheme="minorHAnsi" w:hAnsiTheme="minorHAnsi"/>
          <w:color w:val="000000"/>
          <w:sz w:val="22"/>
          <w:szCs w:val="22"/>
          <w:lang w:val="fr-FR"/>
        </w:rPr>
        <w:t xml:space="preserve"> </w:t>
      </w:r>
      <w:r w:rsidR="00475BFC" w:rsidRPr="00362A8C">
        <w:rPr>
          <w:rFonts w:asciiTheme="minorHAnsi" w:hAnsiTheme="minorHAnsi"/>
          <w:color w:val="000000"/>
          <w:sz w:val="22"/>
          <w:szCs w:val="22"/>
          <w:lang w:val="fr-FR"/>
        </w:rPr>
        <w:t xml:space="preserve">17 </w:t>
      </w:r>
      <w:r w:rsidR="00C136B2">
        <w:rPr>
          <w:rFonts w:asciiTheme="minorHAnsi" w:hAnsiTheme="minorHAnsi"/>
          <w:color w:val="000000"/>
          <w:sz w:val="22"/>
          <w:szCs w:val="22"/>
          <w:lang w:val="fr-FR"/>
        </w:rPr>
        <w:t>n</w:t>
      </w:r>
      <w:r w:rsidR="00C136B2" w:rsidRPr="00362A8C">
        <w:rPr>
          <w:rFonts w:asciiTheme="minorHAnsi" w:hAnsiTheme="minorHAnsi"/>
          <w:color w:val="000000"/>
          <w:sz w:val="22"/>
          <w:szCs w:val="22"/>
          <w:lang w:val="fr-FR"/>
        </w:rPr>
        <w:t>ovembre</w:t>
      </w:r>
      <w:r w:rsidR="00475BFC" w:rsidRPr="00362A8C">
        <w:rPr>
          <w:rFonts w:asciiTheme="minorHAnsi" w:hAnsiTheme="minorHAnsi"/>
          <w:color w:val="000000"/>
          <w:sz w:val="22"/>
          <w:szCs w:val="22"/>
          <w:lang w:val="fr-FR"/>
        </w:rPr>
        <w:t xml:space="preserve"> 2017</w:t>
      </w:r>
      <w:r w:rsidR="00E66E26" w:rsidRPr="00362A8C">
        <w:rPr>
          <w:rFonts w:asciiTheme="minorHAnsi" w:hAnsiTheme="minorHAnsi"/>
          <w:color w:val="000000"/>
          <w:sz w:val="22"/>
          <w:szCs w:val="22"/>
          <w:lang w:val="fr-FR"/>
        </w:rPr>
        <w:t xml:space="preserve">, </w:t>
      </w:r>
      <w:r w:rsidRPr="00362A8C">
        <w:rPr>
          <w:rFonts w:asciiTheme="minorHAnsi" w:hAnsiTheme="minorHAnsi"/>
          <w:color w:val="000000"/>
          <w:sz w:val="22"/>
          <w:szCs w:val="22"/>
          <w:lang w:val="fr-FR"/>
        </w:rPr>
        <w:t>et</w:t>
      </w:r>
      <w:r w:rsidR="00B15D85" w:rsidRPr="00362A8C">
        <w:rPr>
          <w:rFonts w:asciiTheme="minorHAnsi" w:hAnsiTheme="minorHAnsi"/>
          <w:color w:val="000000"/>
          <w:sz w:val="22"/>
          <w:szCs w:val="22"/>
          <w:lang w:val="fr-FR"/>
        </w:rPr>
        <w:t xml:space="preserve"> </w:t>
      </w:r>
      <w:r w:rsidRPr="00362A8C">
        <w:rPr>
          <w:rFonts w:asciiTheme="minorHAnsi" w:hAnsiTheme="minorHAnsi"/>
          <w:color w:val="000000"/>
          <w:sz w:val="22"/>
          <w:szCs w:val="22"/>
          <w:lang w:val="fr-FR"/>
        </w:rPr>
        <w:t xml:space="preserve">des dossiers </w:t>
      </w:r>
      <w:r w:rsidR="0025702D">
        <w:rPr>
          <w:rFonts w:asciiTheme="minorHAnsi" w:hAnsiTheme="minorHAnsi"/>
          <w:color w:val="000000"/>
          <w:sz w:val="22"/>
          <w:szCs w:val="22"/>
          <w:lang w:val="fr-FR"/>
        </w:rPr>
        <w:t>Article</w:t>
      </w:r>
      <w:r w:rsidR="00491378" w:rsidRPr="00362A8C">
        <w:rPr>
          <w:rFonts w:asciiTheme="minorHAnsi" w:hAnsiTheme="minorHAnsi"/>
          <w:color w:val="000000"/>
          <w:sz w:val="22"/>
          <w:szCs w:val="22"/>
          <w:lang w:val="fr-FR"/>
        </w:rPr>
        <w:t xml:space="preserve"> 3.2 </w:t>
      </w:r>
      <w:r w:rsidRPr="00362A8C">
        <w:rPr>
          <w:rFonts w:asciiTheme="minorHAnsi" w:hAnsiTheme="minorHAnsi"/>
          <w:color w:val="000000"/>
          <w:sz w:val="22"/>
          <w:szCs w:val="22"/>
          <w:lang w:val="fr-FR"/>
        </w:rPr>
        <w:t xml:space="preserve">classés depuis le </w:t>
      </w:r>
      <w:r w:rsidR="0089795E" w:rsidRPr="00362A8C">
        <w:rPr>
          <w:rFonts w:asciiTheme="minorHAnsi" w:hAnsiTheme="minorHAnsi"/>
          <w:color w:val="000000"/>
          <w:sz w:val="22"/>
          <w:szCs w:val="22"/>
          <w:lang w:val="fr-FR"/>
        </w:rPr>
        <w:t xml:space="preserve">29 </w:t>
      </w:r>
      <w:r w:rsidRPr="00362A8C">
        <w:rPr>
          <w:rFonts w:asciiTheme="minorHAnsi" w:hAnsiTheme="minorHAnsi"/>
          <w:color w:val="000000"/>
          <w:sz w:val="22"/>
          <w:szCs w:val="22"/>
          <w:lang w:val="fr-FR"/>
        </w:rPr>
        <w:t>août</w:t>
      </w:r>
      <w:r w:rsidR="0089795E" w:rsidRPr="00362A8C">
        <w:rPr>
          <w:rFonts w:asciiTheme="minorHAnsi" w:hAnsiTheme="minorHAnsi"/>
          <w:color w:val="000000"/>
          <w:sz w:val="22"/>
          <w:szCs w:val="22"/>
          <w:lang w:val="fr-FR"/>
        </w:rPr>
        <w:t xml:space="preserve"> 2014</w:t>
      </w:r>
      <w:r w:rsidR="004D76A1" w:rsidRPr="00362A8C">
        <w:rPr>
          <w:rFonts w:asciiTheme="minorHAnsi" w:hAnsiTheme="minorHAnsi"/>
          <w:color w:val="000000"/>
          <w:sz w:val="22"/>
          <w:szCs w:val="22"/>
          <w:lang w:val="fr-FR"/>
        </w:rPr>
        <w:t>.</w:t>
      </w:r>
    </w:p>
    <w:p w14:paraId="1AA3F846" w14:textId="77777777" w:rsidR="00B8431C" w:rsidRPr="00362A8C" w:rsidRDefault="00B8431C" w:rsidP="00EB353C">
      <w:pPr>
        <w:tabs>
          <w:tab w:val="right" w:pos="9026"/>
        </w:tabs>
        <w:suppressAutoHyphens/>
        <w:ind w:left="567" w:hanging="567"/>
        <w:rPr>
          <w:rFonts w:ascii="Calibri" w:hAnsi="Calibri"/>
          <w:b/>
          <w:color w:val="000000"/>
          <w:sz w:val="22"/>
          <w:szCs w:val="22"/>
          <w:lang w:val="fr-FR"/>
        </w:rPr>
      </w:pPr>
    </w:p>
    <w:tbl>
      <w:tblPr>
        <w:tblStyle w:val="LightList-Accent13"/>
        <w:tblW w:w="14641" w:type="dxa"/>
        <w:tblLook w:val="04A0" w:firstRow="1" w:lastRow="0" w:firstColumn="1" w:lastColumn="0" w:noHBand="0" w:noVBand="1"/>
      </w:tblPr>
      <w:tblGrid>
        <w:gridCol w:w="633"/>
        <w:gridCol w:w="1382"/>
        <w:gridCol w:w="2145"/>
        <w:gridCol w:w="1205"/>
        <w:gridCol w:w="1236"/>
        <w:gridCol w:w="1080"/>
        <w:gridCol w:w="3899"/>
        <w:gridCol w:w="1790"/>
        <w:gridCol w:w="1271"/>
      </w:tblGrid>
      <w:tr w:rsidR="00E94765" w:rsidRPr="008F79FE" w14:paraId="2CF7BF22" w14:textId="77777777" w:rsidTr="00C858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F785F3D" w14:textId="41936CD1" w:rsidR="00D9599E" w:rsidRPr="008F79FE" w:rsidRDefault="00E70859" w:rsidP="007703E7">
            <w:pPr>
              <w:jc w:val="center"/>
              <w:rPr>
                <w:rFonts w:asciiTheme="minorHAnsi" w:hAnsiTheme="minorHAnsi"/>
                <w:color w:val="000000"/>
                <w:sz w:val="20"/>
                <w:szCs w:val="20"/>
                <w:lang w:val="fr-CA"/>
              </w:rPr>
            </w:pPr>
            <w:r w:rsidRPr="008F79FE">
              <w:rPr>
                <w:rFonts w:asciiTheme="minorHAnsi" w:hAnsiTheme="minorHAnsi" w:cs="Calibri"/>
                <w:bCs w:val="0"/>
                <w:color w:val="000000"/>
                <w:sz w:val="22"/>
                <w:lang w:val="fr-CA"/>
              </w:rPr>
              <w:t>Site N</w:t>
            </w:r>
            <w:r w:rsidRPr="008F79FE">
              <w:rPr>
                <w:rFonts w:asciiTheme="minorHAnsi" w:hAnsiTheme="minorHAnsi" w:cs="Calibri"/>
                <w:bCs w:val="0"/>
                <w:color w:val="000000"/>
                <w:sz w:val="22"/>
                <w:vertAlign w:val="superscript"/>
                <w:lang w:val="fr-CA"/>
              </w:rPr>
              <w:t>o</w:t>
            </w:r>
          </w:p>
        </w:tc>
        <w:tc>
          <w:tcPr>
            <w:tcW w:w="1382"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7EA5769" w14:textId="4B61C9BF" w:rsidR="00D9599E" w:rsidRPr="008F79FE" w:rsidRDefault="007703E7"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Partie contractante</w:t>
            </w:r>
          </w:p>
        </w:tc>
        <w:tc>
          <w:tcPr>
            <w:tcW w:w="214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24285673" w14:textId="18231E78" w:rsidR="00D9599E" w:rsidRPr="008F79FE" w:rsidRDefault="007703E7" w:rsidP="007703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Nom du s</w:t>
            </w:r>
            <w:r w:rsidR="00D9599E" w:rsidRPr="008F79FE">
              <w:rPr>
                <w:rFonts w:asciiTheme="minorHAnsi" w:hAnsiTheme="minorHAnsi"/>
                <w:color w:val="000000"/>
                <w:sz w:val="20"/>
                <w:szCs w:val="20"/>
                <w:lang w:val="fr-CA"/>
              </w:rPr>
              <w:t xml:space="preserve">ite </w:t>
            </w:r>
          </w:p>
        </w:tc>
        <w:tc>
          <w:tcPr>
            <w:tcW w:w="120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A89448E" w14:textId="2B76CD16" w:rsidR="00D9599E" w:rsidRPr="008F79FE" w:rsidRDefault="007703E7"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Date d’ouverture</w:t>
            </w:r>
          </w:p>
        </w:tc>
        <w:tc>
          <w:tcPr>
            <w:tcW w:w="123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F17E011" w14:textId="21DD9EFB" w:rsidR="00D9599E" w:rsidRPr="008F79FE" w:rsidRDefault="00D9599E" w:rsidP="007703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 xml:space="preserve">Date </w:t>
            </w:r>
            <w:r w:rsidR="007703E7" w:rsidRPr="008F79FE">
              <w:rPr>
                <w:rFonts w:asciiTheme="minorHAnsi" w:hAnsiTheme="minorHAnsi"/>
                <w:color w:val="000000"/>
                <w:sz w:val="20"/>
                <w:szCs w:val="20"/>
                <w:lang w:val="fr-CA"/>
              </w:rPr>
              <w:t>de</w:t>
            </w:r>
            <w:r w:rsidRPr="008F79FE">
              <w:rPr>
                <w:rFonts w:asciiTheme="minorHAnsi" w:hAnsiTheme="minorHAnsi"/>
                <w:color w:val="000000"/>
                <w:sz w:val="20"/>
                <w:szCs w:val="20"/>
                <w:lang w:val="fr-CA"/>
              </w:rPr>
              <w:t xml:space="preserve"> </w:t>
            </w:r>
            <w:r w:rsidR="007703E7" w:rsidRPr="008F79FE">
              <w:rPr>
                <w:rFonts w:asciiTheme="minorHAnsi" w:hAnsiTheme="minorHAnsi"/>
                <w:color w:val="000000"/>
                <w:sz w:val="20"/>
                <w:szCs w:val="20"/>
                <w:lang w:val="fr-CA"/>
              </w:rPr>
              <w:t>classement</w:t>
            </w:r>
          </w:p>
        </w:tc>
        <w:tc>
          <w:tcPr>
            <w:tcW w:w="108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1FBB5E9" w14:textId="355967DC" w:rsidR="00D9599E" w:rsidRPr="008F79FE" w:rsidRDefault="00901A41" w:rsidP="00901A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 xml:space="preserve">Registre de </w:t>
            </w:r>
            <w:r w:rsidR="00D9599E" w:rsidRPr="008F79FE">
              <w:rPr>
                <w:rFonts w:asciiTheme="minorHAnsi" w:hAnsiTheme="minorHAnsi"/>
                <w:color w:val="000000"/>
                <w:sz w:val="20"/>
                <w:szCs w:val="20"/>
                <w:lang w:val="fr-CA"/>
              </w:rPr>
              <w:t xml:space="preserve">Montreux </w:t>
            </w:r>
          </w:p>
        </w:tc>
        <w:tc>
          <w:tcPr>
            <w:tcW w:w="389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07E54EF" w14:textId="0345EB35" w:rsidR="00D9599E" w:rsidRPr="008F79FE" w:rsidRDefault="00901A41"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Résumé du problème</w:t>
            </w:r>
          </w:p>
        </w:tc>
        <w:tc>
          <w:tcPr>
            <w:tcW w:w="179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98D0B87" w14:textId="673866B5" w:rsidR="00D9599E" w:rsidRPr="008F79FE" w:rsidRDefault="00B259B3" w:rsidP="00901A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fr-CA"/>
              </w:rPr>
            </w:pPr>
            <w:r>
              <w:rPr>
                <w:rFonts w:asciiTheme="minorHAnsi" w:hAnsiTheme="minorHAnsi"/>
                <w:color w:val="auto"/>
                <w:sz w:val="20"/>
                <w:szCs w:val="20"/>
                <w:lang w:val="fr-CA"/>
              </w:rPr>
              <w:t>État au 17 </w:t>
            </w:r>
            <w:r w:rsidR="00901A41" w:rsidRPr="008F79FE">
              <w:rPr>
                <w:rFonts w:asciiTheme="minorHAnsi" w:hAnsiTheme="minorHAnsi"/>
                <w:color w:val="auto"/>
                <w:sz w:val="20"/>
                <w:szCs w:val="20"/>
                <w:lang w:val="fr-CA"/>
              </w:rPr>
              <w:t>n</w:t>
            </w:r>
            <w:r w:rsidR="00A95AAE" w:rsidRPr="008F79FE">
              <w:rPr>
                <w:rFonts w:asciiTheme="minorHAnsi" w:hAnsiTheme="minorHAnsi"/>
                <w:color w:val="auto"/>
                <w:sz w:val="20"/>
                <w:szCs w:val="20"/>
                <w:lang w:val="fr-CA"/>
              </w:rPr>
              <w:t>ovemb</w:t>
            </w:r>
            <w:r w:rsidR="00901A41" w:rsidRPr="008F79FE">
              <w:rPr>
                <w:rFonts w:asciiTheme="minorHAnsi" w:hAnsiTheme="minorHAnsi"/>
                <w:color w:val="auto"/>
                <w:sz w:val="20"/>
                <w:szCs w:val="20"/>
                <w:lang w:val="fr-CA"/>
              </w:rPr>
              <w:t>re</w:t>
            </w:r>
            <w:r w:rsidR="00A95AAE" w:rsidRPr="008F79FE">
              <w:rPr>
                <w:rFonts w:asciiTheme="minorHAnsi" w:hAnsiTheme="minorHAnsi"/>
                <w:color w:val="auto"/>
                <w:sz w:val="20"/>
                <w:szCs w:val="20"/>
                <w:lang w:val="fr-CA"/>
              </w:rPr>
              <w:t xml:space="preserve"> 2017</w:t>
            </w:r>
          </w:p>
        </w:tc>
        <w:tc>
          <w:tcPr>
            <w:tcW w:w="1271"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2FFDE17" w14:textId="61556A58" w:rsidR="00D9599E" w:rsidRPr="008F79FE" w:rsidRDefault="00901A41" w:rsidP="00901A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olor w:val="000000"/>
                <w:sz w:val="20"/>
                <w:szCs w:val="20"/>
                <w:lang w:val="fr-CA"/>
              </w:rPr>
              <w:t>Signalé en premier par</w:t>
            </w:r>
            <w:r w:rsidR="00D9599E" w:rsidRPr="008F79FE">
              <w:rPr>
                <w:rStyle w:val="FootnoteReference"/>
                <w:rFonts w:asciiTheme="minorHAnsi" w:hAnsiTheme="minorHAnsi"/>
                <w:color w:val="000000"/>
                <w:sz w:val="20"/>
                <w:szCs w:val="20"/>
                <w:lang w:val="fr-CA"/>
              </w:rPr>
              <w:footnoteReference w:id="9"/>
            </w:r>
          </w:p>
        </w:tc>
      </w:tr>
      <w:tr w:rsidR="00DB7E12" w:rsidRPr="008F79FE" w14:paraId="074E6CA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3098D8"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343</w:t>
            </w:r>
          </w:p>
        </w:tc>
        <w:tc>
          <w:tcPr>
            <w:tcW w:w="1382" w:type="dxa"/>
            <w:noWrap/>
            <w:hideMark/>
          </w:tcPr>
          <w:p w14:paraId="39646AEA"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Afrique du Sud</w:t>
            </w:r>
          </w:p>
        </w:tc>
        <w:tc>
          <w:tcPr>
            <w:tcW w:w="2145" w:type="dxa"/>
            <w:noWrap/>
            <w:hideMark/>
          </w:tcPr>
          <w:p w14:paraId="5C6661AE"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Blesbokspruit*</w:t>
            </w:r>
          </w:p>
        </w:tc>
        <w:tc>
          <w:tcPr>
            <w:tcW w:w="1205" w:type="dxa"/>
            <w:noWrap/>
            <w:hideMark/>
          </w:tcPr>
          <w:p w14:paraId="5EBE45C6"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01/01/1996</w:t>
            </w:r>
          </w:p>
        </w:tc>
        <w:tc>
          <w:tcPr>
            <w:tcW w:w="1236" w:type="dxa"/>
            <w:noWrap/>
            <w:hideMark/>
          </w:tcPr>
          <w:p w14:paraId="4487968B"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0A735A1"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9C120E1" w14:textId="2E311C9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Pollution par des eaux minières souterraines</w:t>
            </w:r>
            <w:r w:rsidR="00604519">
              <w:rPr>
                <w:rFonts w:asciiTheme="minorHAnsi" w:hAnsiTheme="minorHAnsi" w:cs="Arial"/>
                <w:color w:val="000000"/>
                <w:sz w:val="20"/>
                <w:szCs w:val="20"/>
                <w:lang w:val="fr-CA"/>
              </w:rPr>
              <w:t>.</w:t>
            </w:r>
          </w:p>
        </w:tc>
        <w:tc>
          <w:tcPr>
            <w:tcW w:w="1790" w:type="dxa"/>
            <w:noWrap/>
            <w:hideMark/>
          </w:tcPr>
          <w:p w14:paraId="111724D8"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(2016)</w:t>
            </w:r>
          </w:p>
        </w:tc>
        <w:tc>
          <w:tcPr>
            <w:tcW w:w="1271" w:type="dxa"/>
            <w:noWrap/>
            <w:hideMark/>
          </w:tcPr>
          <w:p w14:paraId="3FED226C"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E2FBA5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6AB9105"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526</w:t>
            </w:r>
          </w:p>
        </w:tc>
        <w:tc>
          <w:tcPr>
            <w:tcW w:w="1382" w:type="dxa"/>
            <w:noWrap/>
            <w:hideMark/>
          </w:tcPr>
          <w:p w14:paraId="5EE74FCC"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Afrique du Sud</w:t>
            </w:r>
          </w:p>
        </w:tc>
        <w:tc>
          <w:tcPr>
            <w:tcW w:w="2145" w:type="dxa"/>
            <w:noWrap/>
            <w:hideMark/>
          </w:tcPr>
          <w:p w14:paraId="6AED1CEC"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Orange River Mouth*</w:t>
            </w:r>
          </w:p>
        </w:tc>
        <w:tc>
          <w:tcPr>
            <w:tcW w:w="1205" w:type="dxa"/>
            <w:noWrap/>
            <w:hideMark/>
          </w:tcPr>
          <w:p w14:paraId="257B8571"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01/01/2009</w:t>
            </w:r>
          </w:p>
        </w:tc>
        <w:tc>
          <w:tcPr>
            <w:tcW w:w="1236" w:type="dxa"/>
            <w:noWrap/>
            <w:hideMark/>
          </w:tcPr>
          <w:p w14:paraId="0EBB15B2"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A3C18BE"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E8E0B04" w14:textId="2D2287AD"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Effondrement de l’élément marais salé du site du fait des activités d’exploitation minière de diamants et de la construction d’un barrage</w:t>
            </w:r>
            <w:r w:rsidR="00604519">
              <w:rPr>
                <w:rFonts w:asciiTheme="minorHAnsi" w:hAnsiTheme="minorHAnsi" w:cs="Arial"/>
                <w:color w:val="000000"/>
                <w:sz w:val="20"/>
                <w:szCs w:val="20"/>
                <w:lang w:val="fr-CA"/>
              </w:rPr>
              <w:t>.</w:t>
            </w:r>
          </w:p>
        </w:tc>
        <w:tc>
          <w:tcPr>
            <w:tcW w:w="1790" w:type="dxa"/>
            <w:noWrap/>
            <w:hideMark/>
          </w:tcPr>
          <w:p w14:paraId="1A4951B3"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09D0112E"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6D251A2"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80BC6D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1290</w:t>
            </w:r>
          </w:p>
        </w:tc>
        <w:tc>
          <w:tcPr>
            <w:tcW w:w="1382" w:type="dxa"/>
            <w:noWrap/>
            <w:hideMark/>
          </w:tcPr>
          <w:p w14:paraId="56D8D56A" w14:textId="77777777" w:rsidR="00DB7E12" w:rsidRPr="008F79FE" w:rsidRDefault="00DB7E12" w:rsidP="00362A8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Albanie</w:t>
            </w:r>
          </w:p>
        </w:tc>
        <w:tc>
          <w:tcPr>
            <w:tcW w:w="2145" w:type="dxa"/>
            <w:noWrap/>
            <w:hideMark/>
          </w:tcPr>
          <w:p w14:paraId="5780282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Butrint*</w:t>
            </w:r>
          </w:p>
        </w:tc>
        <w:tc>
          <w:tcPr>
            <w:tcW w:w="1205" w:type="dxa"/>
            <w:noWrap/>
            <w:hideMark/>
          </w:tcPr>
          <w:p w14:paraId="6A909E6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12/10/2009</w:t>
            </w:r>
          </w:p>
        </w:tc>
        <w:tc>
          <w:tcPr>
            <w:tcW w:w="1236" w:type="dxa"/>
            <w:noWrap/>
            <w:hideMark/>
          </w:tcPr>
          <w:p w14:paraId="4918DD0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9E37389"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5D4387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Calibri" w:hAnsi="Calibri"/>
                <w:color w:val="000000"/>
                <w:sz w:val="20"/>
                <w:szCs w:val="20"/>
                <w:lang w:val="fr-CA"/>
              </w:rPr>
              <w:t>Développements urbains, pisciculture, nouvelle route</w:t>
            </w:r>
            <w:r w:rsidRPr="008F79FE">
              <w:rPr>
                <w:rFonts w:asciiTheme="minorHAnsi" w:hAnsiTheme="minorHAnsi" w:cs="Arial"/>
                <w:color w:val="000000"/>
                <w:sz w:val="20"/>
                <w:szCs w:val="20"/>
                <w:lang w:val="fr-CA" w:eastAsia="en-GB"/>
              </w:rPr>
              <w:t>.</w:t>
            </w:r>
          </w:p>
        </w:tc>
        <w:tc>
          <w:tcPr>
            <w:tcW w:w="1790" w:type="dxa"/>
            <w:noWrap/>
            <w:hideMark/>
          </w:tcPr>
          <w:p w14:paraId="39881EE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(2013)</w:t>
            </w:r>
          </w:p>
        </w:tc>
        <w:tc>
          <w:tcPr>
            <w:tcW w:w="1271" w:type="dxa"/>
            <w:noWrap/>
            <w:hideMark/>
          </w:tcPr>
          <w:p w14:paraId="36174C2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AB7E5F0"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929449"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781</w:t>
            </w:r>
          </w:p>
        </w:tc>
        <w:tc>
          <w:tcPr>
            <w:tcW w:w="1382" w:type="dxa"/>
            <w:noWrap/>
            <w:hideMark/>
          </w:tcPr>
          <w:p w14:paraId="3B4F8598" w14:textId="77777777" w:rsidR="00DB7E12" w:rsidRPr="008F79FE" w:rsidRDefault="00DB7E12" w:rsidP="00362A8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Albanie</w:t>
            </w:r>
          </w:p>
        </w:tc>
        <w:tc>
          <w:tcPr>
            <w:tcW w:w="2145" w:type="dxa"/>
            <w:noWrap/>
            <w:hideMark/>
          </w:tcPr>
          <w:p w14:paraId="74C4E03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Karavasta Lagoon ecosystem</w:t>
            </w:r>
          </w:p>
        </w:tc>
        <w:tc>
          <w:tcPr>
            <w:tcW w:w="1205" w:type="dxa"/>
            <w:noWrap/>
            <w:hideMark/>
          </w:tcPr>
          <w:p w14:paraId="3FDAD9E7"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05/04/2017</w:t>
            </w:r>
          </w:p>
        </w:tc>
        <w:tc>
          <w:tcPr>
            <w:tcW w:w="1236" w:type="dxa"/>
            <w:noWrap/>
            <w:hideMark/>
          </w:tcPr>
          <w:p w14:paraId="49E63BA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08C1DA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A59BC20" w14:textId="77777777" w:rsidR="00DB7E12" w:rsidRPr="008F79FE" w:rsidRDefault="00DB7E12" w:rsidP="00362A8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Développement d’un complexe touristique. </w:t>
            </w:r>
          </w:p>
        </w:tc>
        <w:tc>
          <w:tcPr>
            <w:tcW w:w="1790" w:type="dxa"/>
            <w:noWrap/>
            <w:hideMark/>
          </w:tcPr>
          <w:p w14:paraId="1F92DD2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(2017)</w:t>
            </w:r>
          </w:p>
        </w:tc>
        <w:tc>
          <w:tcPr>
            <w:tcW w:w="1271" w:type="dxa"/>
            <w:noWrap/>
            <w:hideMark/>
          </w:tcPr>
          <w:p w14:paraId="603B36F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0BC3E7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BFD03F9"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1598</w:t>
            </w:r>
          </w:p>
        </w:tc>
        <w:tc>
          <w:tcPr>
            <w:tcW w:w="1382" w:type="dxa"/>
            <w:noWrap/>
            <w:hideMark/>
          </w:tcPr>
          <w:p w14:paraId="148E54DB" w14:textId="77777777" w:rsidR="00DB7E12" w:rsidRPr="008F79FE" w:rsidRDefault="00DB7E12" w:rsidP="00362A8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Albanie</w:t>
            </w:r>
          </w:p>
        </w:tc>
        <w:tc>
          <w:tcPr>
            <w:tcW w:w="2145" w:type="dxa"/>
            <w:noWrap/>
            <w:hideMark/>
          </w:tcPr>
          <w:p w14:paraId="335A1087"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Lake Shkodra and River Buna*</w:t>
            </w:r>
          </w:p>
        </w:tc>
        <w:tc>
          <w:tcPr>
            <w:tcW w:w="1205" w:type="dxa"/>
            <w:noWrap/>
            <w:hideMark/>
          </w:tcPr>
          <w:p w14:paraId="2138E30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14/03/2008</w:t>
            </w:r>
          </w:p>
        </w:tc>
        <w:tc>
          <w:tcPr>
            <w:tcW w:w="1236" w:type="dxa"/>
            <w:noWrap/>
            <w:hideMark/>
          </w:tcPr>
          <w:p w14:paraId="1E69A70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638C50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AEC6EF2"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Développements urbains, défrichement. </w:t>
            </w:r>
          </w:p>
        </w:tc>
        <w:tc>
          <w:tcPr>
            <w:tcW w:w="1790" w:type="dxa"/>
            <w:noWrap/>
            <w:hideMark/>
          </w:tcPr>
          <w:p w14:paraId="3B6910F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(2013)</w:t>
            </w:r>
          </w:p>
        </w:tc>
        <w:tc>
          <w:tcPr>
            <w:tcW w:w="1271" w:type="dxa"/>
            <w:noWrap/>
            <w:hideMark/>
          </w:tcPr>
          <w:p w14:paraId="48BD499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6447614"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0B4CEDD"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1056</w:t>
            </w:r>
          </w:p>
        </w:tc>
        <w:tc>
          <w:tcPr>
            <w:tcW w:w="1382" w:type="dxa"/>
            <w:noWrap/>
            <w:hideMark/>
          </w:tcPr>
          <w:p w14:paraId="6370F59C" w14:textId="77777777" w:rsidR="00DB7E12" w:rsidRPr="008F79FE" w:rsidRDefault="00DB7E12" w:rsidP="00362A8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Algérie</w:t>
            </w:r>
          </w:p>
        </w:tc>
        <w:tc>
          <w:tcPr>
            <w:tcW w:w="2145" w:type="dxa"/>
            <w:noWrap/>
            <w:hideMark/>
          </w:tcPr>
          <w:p w14:paraId="7F8B4F2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Complexe de zones humides de la plaine de Guerbes-Sanhadja</w:t>
            </w:r>
          </w:p>
        </w:tc>
        <w:tc>
          <w:tcPr>
            <w:tcW w:w="1205" w:type="dxa"/>
            <w:noWrap/>
            <w:hideMark/>
          </w:tcPr>
          <w:p w14:paraId="1E680061"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01/02/2016</w:t>
            </w:r>
          </w:p>
        </w:tc>
        <w:tc>
          <w:tcPr>
            <w:tcW w:w="1236" w:type="dxa"/>
            <w:noWrap/>
            <w:hideMark/>
          </w:tcPr>
          <w:p w14:paraId="16E35D1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B76D24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86E0454" w14:textId="77777777" w:rsidR="00DB7E12" w:rsidRPr="008F79FE" w:rsidRDefault="00DB7E12" w:rsidP="00362A8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Désertification, expansion agricole et du pâturage et empiétement.</w:t>
            </w:r>
          </w:p>
        </w:tc>
        <w:tc>
          <w:tcPr>
            <w:tcW w:w="1790" w:type="dxa"/>
            <w:noWrap/>
            <w:hideMark/>
          </w:tcPr>
          <w:p w14:paraId="7FA8BAC4" w14:textId="77777777" w:rsidR="00DB7E12" w:rsidRPr="008F79FE" w:rsidRDefault="00DB7E12" w:rsidP="00901A4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(2016). Nouvelles menaces signalées (2017)</w:t>
            </w:r>
          </w:p>
        </w:tc>
        <w:tc>
          <w:tcPr>
            <w:tcW w:w="1271" w:type="dxa"/>
            <w:noWrap/>
            <w:hideMark/>
          </w:tcPr>
          <w:p w14:paraId="0711F08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A6DBB7D"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B72C8B7"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280</w:t>
            </w:r>
          </w:p>
        </w:tc>
        <w:tc>
          <w:tcPr>
            <w:tcW w:w="1382" w:type="dxa"/>
            <w:noWrap/>
            <w:hideMark/>
          </w:tcPr>
          <w:p w14:paraId="1D8ADA17" w14:textId="77777777" w:rsidR="00DB7E12" w:rsidRPr="008F79FE" w:rsidRDefault="00DB7E12" w:rsidP="00362A8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Algérie</w:t>
            </w:r>
          </w:p>
        </w:tc>
        <w:tc>
          <w:tcPr>
            <w:tcW w:w="2145" w:type="dxa"/>
            <w:noWrap/>
            <w:hideMark/>
          </w:tcPr>
          <w:p w14:paraId="72DD746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Réserve Intégrale du Lac Oubeïra</w:t>
            </w:r>
          </w:p>
        </w:tc>
        <w:tc>
          <w:tcPr>
            <w:tcW w:w="1205" w:type="dxa"/>
            <w:noWrap/>
            <w:hideMark/>
          </w:tcPr>
          <w:p w14:paraId="34C686C7"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02/02/2017</w:t>
            </w:r>
          </w:p>
        </w:tc>
        <w:tc>
          <w:tcPr>
            <w:tcW w:w="1236" w:type="dxa"/>
            <w:noWrap/>
            <w:hideMark/>
          </w:tcPr>
          <w:p w14:paraId="3F2D5C8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A4397E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E26A813" w14:textId="0B39C34C" w:rsidR="00DB7E12" w:rsidRPr="008F79FE" w:rsidRDefault="00DB7E12" w:rsidP="008D5AE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D5AEE">
              <w:rPr>
                <w:rFonts w:asciiTheme="minorHAnsi" w:hAnsiTheme="minorHAnsi" w:cs="Arial"/>
                <w:color w:val="000000"/>
                <w:sz w:val="20"/>
                <w:szCs w:val="20"/>
                <w:lang w:val="fr-CA" w:eastAsia="en-GB"/>
              </w:rPr>
              <w:t xml:space="preserve">Introduction </w:t>
            </w:r>
            <w:r w:rsidR="008D5AEE" w:rsidRPr="008D5AEE">
              <w:rPr>
                <w:rFonts w:asciiTheme="minorHAnsi" w:hAnsiTheme="minorHAnsi" w:cs="Arial"/>
                <w:color w:val="000000"/>
                <w:sz w:val="20"/>
                <w:szCs w:val="20"/>
                <w:lang w:val="fr-CA" w:eastAsia="en-GB"/>
              </w:rPr>
              <w:t xml:space="preserve">d’une espèce de poisson qui a provoqué un déséquilibre écologique du </w:t>
            </w:r>
            <w:r w:rsidRPr="008D5AEE">
              <w:rPr>
                <w:rFonts w:asciiTheme="minorHAnsi" w:hAnsiTheme="minorHAnsi" w:cs="Arial"/>
                <w:color w:val="000000"/>
                <w:sz w:val="20"/>
                <w:szCs w:val="20"/>
                <w:lang w:val="fr-CA" w:eastAsia="en-GB"/>
              </w:rPr>
              <w:t xml:space="preserve">site </w:t>
            </w:r>
            <w:r w:rsidR="008D5AEE" w:rsidRPr="008D5AEE">
              <w:rPr>
                <w:rFonts w:asciiTheme="minorHAnsi" w:hAnsiTheme="minorHAnsi" w:cs="Arial"/>
                <w:color w:val="000000"/>
                <w:sz w:val="20"/>
                <w:szCs w:val="20"/>
                <w:lang w:val="fr-CA" w:eastAsia="en-GB"/>
              </w:rPr>
              <w:t>et la disparition de certaines espèces de plantes</w:t>
            </w:r>
            <w:r w:rsidRPr="008D5AEE">
              <w:rPr>
                <w:rFonts w:asciiTheme="minorHAnsi" w:hAnsiTheme="minorHAnsi" w:cs="Arial"/>
                <w:color w:val="000000"/>
                <w:sz w:val="20"/>
                <w:szCs w:val="20"/>
                <w:lang w:val="fr-CA" w:eastAsia="en-GB"/>
              </w:rPr>
              <w:t>.</w:t>
            </w:r>
          </w:p>
        </w:tc>
        <w:tc>
          <w:tcPr>
            <w:tcW w:w="1790" w:type="dxa"/>
            <w:noWrap/>
            <w:hideMark/>
          </w:tcPr>
          <w:p w14:paraId="4C0A94C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(2017)</w:t>
            </w:r>
          </w:p>
        </w:tc>
        <w:tc>
          <w:tcPr>
            <w:tcW w:w="1271" w:type="dxa"/>
            <w:noWrap/>
            <w:hideMark/>
          </w:tcPr>
          <w:p w14:paraId="4CF97E4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2EBCC6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EBE7A81"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561</w:t>
            </w:r>
          </w:p>
        </w:tc>
        <w:tc>
          <w:tcPr>
            <w:tcW w:w="1382" w:type="dxa"/>
            <w:noWrap/>
            <w:hideMark/>
          </w:tcPr>
          <w:p w14:paraId="6C6EADBB"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Allemagne</w:t>
            </w:r>
          </w:p>
        </w:tc>
        <w:tc>
          <w:tcPr>
            <w:tcW w:w="2145" w:type="dxa"/>
            <w:noWrap/>
            <w:hideMark/>
          </w:tcPr>
          <w:p w14:paraId="6D0BDD56"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Mühlenberger Loch*</w:t>
            </w:r>
          </w:p>
        </w:tc>
        <w:tc>
          <w:tcPr>
            <w:tcW w:w="1205" w:type="dxa"/>
            <w:noWrap/>
            <w:hideMark/>
          </w:tcPr>
          <w:p w14:paraId="7B371690"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23/01/2001</w:t>
            </w:r>
          </w:p>
        </w:tc>
        <w:tc>
          <w:tcPr>
            <w:tcW w:w="1236" w:type="dxa"/>
            <w:noWrap/>
            <w:hideMark/>
          </w:tcPr>
          <w:p w14:paraId="0B6988ED"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AB6B440"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E2DF860"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Réduction du site en raison d’une expansion industrielle. MCR 46 (2001).</w:t>
            </w:r>
          </w:p>
        </w:tc>
        <w:tc>
          <w:tcPr>
            <w:tcW w:w="1790" w:type="dxa"/>
            <w:noWrap/>
            <w:hideMark/>
          </w:tcPr>
          <w:p w14:paraId="449E881D"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(2010)</w:t>
            </w:r>
          </w:p>
        </w:tc>
        <w:tc>
          <w:tcPr>
            <w:tcW w:w="1271" w:type="dxa"/>
            <w:noWrap/>
            <w:hideMark/>
          </w:tcPr>
          <w:p w14:paraId="10D8A983"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CCDC4A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0E302B"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82</w:t>
            </w:r>
          </w:p>
        </w:tc>
        <w:tc>
          <w:tcPr>
            <w:tcW w:w="1382" w:type="dxa"/>
            <w:noWrap/>
            <w:hideMark/>
          </w:tcPr>
          <w:p w14:paraId="3A5A886F"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Allemagne</w:t>
            </w:r>
          </w:p>
        </w:tc>
        <w:tc>
          <w:tcPr>
            <w:tcW w:w="2145" w:type="dxa"/>
            <w:noWrap/>
            <w:hideMark/>
          </w:tcPr>
          <w:p w14:paraId="3E30E79C"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Wattenmeer, Ostfriesisches Wattenmeer &amp; Dollart*</w:t>
            </w:r>
          </w:p>
        </w:tc>
        <w:tc>
          <w:tcPr>
            <w:tcW w:w="1205" w:type="dxa"/>
            <w:noWrap/>
            <w:hideMark/>
          </w:tcPr>
          <w:p w14:paraId="75322AFA"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20A7BAD3"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DB6E9D2"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D350DD5"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Plans de construction de digues. MCR 19 (1990).</w:t>
            </w:r>
          </w:p>
        </w:tc>
        <w:tc>
          <w:tcPr>
            <w:tcW w:w="1790" w:type="dxa"/>
            <w:noWrap/>
            <w:hideMark/>
          </w:tcPr>
          <w:p w14:paraId="0760777A"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(2010)</w:t>
            </w:r>
          </w:p>
        </w:tc>
        <w:tc>
          <w:tcPr>
            <w:tcW w:w="1271" w:type="dxa"/>
            <w:noWrap/>
            <w:hideMark/>
          </w:tcPr>
          <w:p w14:paraId="1AD447A8"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0AC2B6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CFF4072"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759</w:t>
            </w:r>
          </w:p>
        </w:tc>
        <w:tc>
          <w:tcPr>
            <w:tcW w:w="1382" w:type="dxa"/>
            <w:noWrap/>
            <w:hideMark/>
          </w:tcPr>
          <w:p w14:paraId="47582B35" w14:textId="77777777" w:rsidR="00DB7E12" w:rsidRPr="008F79FE" w:rsidRDefault="00DB7E12" w:rsidP="00A51B3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Argentine</w:t>
            </w:r>
          </w:p>
        </w:tc>
        <w:tc>
          <w:tcPr>
            <w:tcW w:w="2145" w:type="dxa"/>
            <w:noWrap/>
            <w:hideMark/>
          </w:tcPr>
          <w:p w14:paraId="1C7E694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Laguna de Llancanelo*</w:t>
            </w:r>
          </w:p>
        </w:tc>
        <w:tc>
          <w:tcPr>
            <w:tcW w:w="1205" w:type="dxa"/>
            <w:noWrap/>
            <w:hideMark/>
          </w:tcPr>
          <w:p w14:paraId="38994DD0"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02/07/2001</w:t>
            </w:r>
          </w:p>
        </w:tc>
        <w:tc>
          <w:tcPr>
            <w:tcW w:w="1236" w:type="dxa"/>
            <w:noWrap/>
            <w:hideMark/>
          </w:tcPr>
          <w:p w14:paraId="6C4B04E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5089BD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064F535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Changement potentiel dans les caractéristiques écologiques en raison d’activités pétrolières, d’espèces envahissantes et de détournement transbassin du Rio Grande vers le fleuve Atuel.  </w:t>
            </w:r>
          </w:p>
        </w:tc>
        <w:tc>
          <w:tcPr>
            <w:tcW w:w="1790" w:type="dxa"/>
            <w:noWrap/>
            <w:hideMark/>
          </w:tcPr>
          <w:p w14:paraId="2C3BCD20" w14:textId="77777777" w:rsidR="00DB7E12" w:rsidRPr="008F79FE" w:rsidRDefault="00DB7E12" w:rsidP="00063E28">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(2015)</w:t>
            </w:r>
          </w:p>
        </w:tc>
        <w:tc>
          <w:tcPr>
            <w:tcW w:w="1271" w:type="dxa"/>
            <w:noWrap/>
            <w:hideMark/>
          </w:tcPr>
          <w:p w14:paraId="0D390CC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093A8A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80AB51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620</w:t>
            </w:r>
          </w:p>
        </w:tc>
        <w:tc>
          <w:tcPr>
            <w:tcW w:w="1382" w:type="dxa"/>
            <w:noWrap/>
            <w:hideMark/>
          </w:tcPr>
          <w:p w14:paraId="5DD2DC12" w14:textId="77777777" w:rsidR="00DB7E12" w:rsidRPr="008F79FE" w:rsidRDefault="00DB7E12" w:rsidP="00A51B3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Arménie</w:t>
            </w:r>
          </w:p>
        </w:tc>
        <w:tc>
          <w:tcPr>
            <w:tcW w:w="2145" w:type="dxa"/>
            <w:noWrap/>
            <w:hideMark/>
          </w:tcPr>
          <w:p w14:paraId="7D5183C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Sevan*</w:t>
            </w:r>
          </w:p>
        </w:tc>
        <w:tc>
          <w:tcPr>
            <w:tcW w:w="1205" w:type="dxa"/>
            <w:noWrap/>
            <w:hideMark/>
          </w:tcPr>
          <w:p w14:paraId="3B38DF4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01/01/2010</w:t>
            </w:r>
          </w:p>
        </w:tc>
        <w:tc>
          <w:tcPr>
            <w:tcW w:w="1236" w:type="dxa"/>
            <w:noWrap/>
            <w:hideMark/>
          </w:tcPr>
          <w:p w14:paraId="0FD98D6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812FC5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B667CF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Pollution organique de l’eau, diminution des stocks de poissons.</w:t>
            </w:r>
          </w:p>
        </w:tc>
        <w:tc>
          <w:tcPr>
            <w:tcW w:w="1790" w:type="dxa"/>
            <w:noWrap/>
            <w:hideMark/>
          </w:tcPr>
          <w:p w14:paraId="25D55C9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(2013)</w:t>
            </w:r>
          </w:p>
        </w:tc>
        <w:tc>
          <w:tcPr>
            <w:tcW w:w="1271" w:type="dxa"/>
            <w:noWrap/>
            <w:hideMark/>
          </w:tcPr>
          <w:p w14:paraId="054DB13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F3DF48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BAC2B4" w14:textId="77777777" w:rsidR="00DB7E12" w:rsidRPr="008F79FE" w:rsidRDefault="00DB7E12" w:rsidP="00810E51">
            <w:pPr>
              <w:jc w:val="center"/>
              <w:rPr>
                <w:rFonts w:asciiTheme="minorHAnsi" w:hAnsiTheme="minorHAnsi" w:cs="Arial"/>
                <w:b w:val="0"/>
                <w:color w:val="000000"/>
                <w:sz w:val="20"/>
                <w:szCs w:val="20"/>
                <w:lang w:val="fr-CA"/>
              </w:rPr>
            </w:pPr>
            <w:r w:rsidRPr="00A001D2">
              <w:rPr>
                <w:rFonts w:asciiTheme="minorHAnsi" w:hAnsiTheme="minorHAnsi" w:cs="Arial"/>
                <w:b w:val="0"/>
                <w:color w:val="000000"/>
                <w:sz w:val="20"/>
                <w:szCs w:val="20"/>
                <w:lang w:val="fr-CA"/>
              </w:rPr>
              <w:t>286</w:t>
            </w:r>
          </w:p>
        </w:tc>
        <w:tc>
          <w:tcPr>
            <w:tcW w:w="1382" w:type="dxa"/>
            <w:noWrap/>
            <w:hideMark/>
          </w:tcPr>
          <w:p w14:paraId="16CC1C4E" w14:textId="77777777" w:rsidR="00DB7E12" w:rsidRPr="008F79FE" w:rsidRDefault="00DB7E12" w:rsidP="00A51B3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Australie</w:t>
            </w:r>
          </w:p>
        </w:tc>
        <w:tc>
          <w:tcPr>
            <w:tcW w:w="2145" w:type="dxa"/>
            <w:noWrap/>
            <w:hideMark/>
          </w:tcPr>
          <w:p w14:paraId="2F66968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Towra Point</w:t>
            </w:r>
          </w:p>
        </w:tc>
        <w:tc>
          <w:tcPr>
            <w:tcW w:w="1205" w:type="dxa"/>
            <w:noWrap/>
            <w:hideMark/>
          </w:tcPr>
          <w:p w14:paraId="0DAAA49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04/09/2017</w:t>
            </w:r>
          </w:p>
        </w:tc>
        <w:tc>
          <w:tcPr>
            <w:tcW w:w="1236" w:type="dxa"/>
            <w:noWrap/>
            <w:hideMark/>
          </w:tcPr>
          <w:p w14:paraId="6679415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4CCBCE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D781EB8" w14:textId="77777777" w:rsidR="00DB7E12" w:rsidRPr="008F79FE" w:rsidRDefault="00DB7E12" w:rsidP="008F79F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Pr>
                <w:rFonts w:asciiTheme="minorHAnsi" w:hAnsiTheme="minorHAnsi" w:cs="Arial"/>
                <w:color w:val="000000"/>
                <w:sz w:val="20"/>
                <w:szCs w:val="20"/>
                <w:lang w:val="fr-CA"/>
              </w:rPr>
              <w:t>Des changements à la géomorphologie du site entraînent des déclins dans la superficie de l’habitat de marais salés, l’abondance et la diversité des espèces d’oiseaux de rivage et le nombre de petites sternes nidificatrices.</w:t>
            </w:r>
          </w:p>
        </w:tc>
        <w:tc>
          <w:tcPr>
            <w:tcW w:w="1790" w:type="dxa"/>
            <w:noWrap/>
            <w:hideMark/>
          </w:tcPr>
          <w:p w14:paraId="143F5E2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Mise à jour reçue d’AA (2017)</w:t>
            </w:r>
          </w:p>
        </w:tc>
        <w:tc>
          <w:tcPr>
            <w:tcW w:w="1271" w:type="dxa"/>
            <w:noWrap/>
            <w:hideMark/>
          </w:tcPr>
          <w:p w14:paraId="5E0BA17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AA</w:t>
            </w:r>
          </w:p>
        </w:tc>
      </w:tr>
      <w:tr w:rsidR="00DB7E12" w:rsidRPr="008F79FE" w14:paraId="3A64B87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6DB800C" w14:textId="77777777" w:rsidR="00DB7E12" w:rsidRPr="008F79FE" w:rsidRDefault="00DB7E12" w:rsidP="00810E51">
            <w:pPr>
              <w:jc w:val="center"/>
              <w:rPr>
                <w:rFonts w:asciiTheme="minorHAnsi" w:hAnsiTheme="minorHAnsi" w:cs="Arial"/>
                <w:b w:val="0"/>
                <w:color w:val="000000"/>
                <w:sz w:val="20"/>
                <w:szCs w:val="20"/>
                <w:lang w:val="fr-CA" w:eastAsia="en-GB"/>
              </w:rPr>
            </w:pPr>
            <w:r w:rsidRPr="00A001D2">
              <w:rPr>
                <w:rFonts w:asciiTheme="minorHAnsi" w:hAnsiTheme="minorHAnsi" w:cs="Arial"/>
                <w:b w:val="0"/>
                <w:color w:val="000000"/>
                <w:sz w:val="20"/>
                <w:szCs w:val="20"/>
                <w:lang w:val="fr-CA" w:eastAsia="en-GB"/>
              </w:rPr>
              <w:t>337</w:t>
            </w:r>
          </w:p>
        </w:tc>
        <w:tc>
          <w:tcPr>
            <w:tcW w:w="1382" w:type="dxa"/>
            <w:noWrap/>
            <w:hideMark/>
          </w:tcPr>
          <w:p w14:paraId="2DCBF01A" w14:textId="77777777" w:rsidR="00DB7E12" w:rsidRPr="008F79FE" w:rsidRDefault="00DB7E12" w:rsidP="00A51B3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Australie</w:t>
            </w:r>
          </w:p>
        </w:tc>
        <w:tc>
          <w:tcPr>
            <w:tcW w:w="2145" w:type="dxa"/>
            <w:noWrap/>
            <w:hideMark/>
          </w:tcPr>
          <w:p w14:paraId="03C6E19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Macquarie Marshes*</w:t>
            </w:r>
          </w:p>
        </w:tc>
        <w:tc>
          <w:tcPr>
            <w:tcW w:w="1205" w:type="dxa"/>
            <w:noWrap/>
            <w:hideMark/>
          </w:tcPr>
          <w:p w14:paraId="7FC88CDB"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20/07/2009</w:t>
            </w:r>
          </w:p>
        </w:tc>
        <w:tc>
          <w:tcPr>
            <w:tcW w:w="1236" w:type="dxa"/>
            <w:noWrap/>
            <w:hideMark/>
          </w:tcPr>
          <w:p w14:paraId="4BD0A03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D9E9AE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8AA13C4" w14:textId="77777777" w:rsidR="00DB7E12" w:rsidRPr="008F79FE" w:rsidRDefault="00DB7E12" w:rsidP="008F79F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Réduction de la fréquence des inondations, déclins de la diversité, de la distribution et de la santé de communautés végétales clés des zones humides. </w:t>
            </w:r>
            <w:r>
              <w:rPr>
                <w:rFonts w:asciiTheme="minorHAnsi" w:hAnsiTheme="minorHAnsi" w:cs="Arial"/>
                <w:color w:val="000000"/>
                <w:sz w:val="20"/>
                <w:szCs w:val="20"/>
                <w:lang w:val="fr-CA" w:eastAsia="en-GB"/>
              </w:rPr>
              <w:t xml:space="preserve">En particulier, il y a eu un déclin dans la forêt d’eucalyptus de rivière, dans le secteur nord et la disparition de prairies « Water </w:t>
            </w:r>
            <w:r w:rsidRPr="008F79FE">
              <w:rPr>
                <w:rFonts w:asciiTheme="minorHAnsi" w:hAnsiTheme="minorHAnsi" w:cs="Arial"/>
                <w:color w:val="000000"/>
                <w:sz w:val="20"/>
                <w:szCs w:val="20"/>
                <w:lang w:val="fr-CA" w:eastAsia="en-GB"/>
              </w:rPr>
              <w:t>Couch</w:t>
            </w:r>
            <w:r>
              <w:rPr>
                <w:rFonts w:asciiTheme="minorHAnsi" w:hAnsiTheme="minorHAnsi" w:cs="Arial"/>
                <w:color w:val="000000"/>
                <w:sz w:val="20"/>
                <w:szCs w:val="20"/>
                <w:lang w:val="fr-CA" w:eastAsia="en-GB"/>
              </w:rPr>
              <w:t xml:space="preserve"> » et de brousses de </w:t>
            </w:r>
            <w:r w:rsidRPr="008F79FE">
              <w:rPr>
                <w:rFonts w:asciiTheme="minorHAnsi" w:hAnsiTheme="minorHAnsi" w:cs="Arial"/>
                <w:color w:val="000000"/>
                <w:sz w:val="20"/>
                <w:szCs w:val="20"/>
                <w:lang w:val="fr-CA" w:eastAsia="en-GB"/>
              </w:rPr>
              <w:t>Cumbungi</w:t>
            </w:r>
            <w:r>
              <w:rPr>
                <w:rFonts w:asciiTheme="minorHAnsi" w:hAnsiTheme="minorHAnsi" w:cs="Arial"/>
                <w:color w:val="000000"/>
                <w:sz w:val="20"/>
                <w:szCs w:val="20"/>
                <w:lang w:val="fr-CA" w:eastAsia="en-GB"/>
              </w:rPr>
              <w:t xml:space="preserve">, dans le secteur sud des marais. </w:t>
            </w:r>
            <w:r w:rsidRPr="008F79FE">
              <w:rPr>
                <w:rFonts w:asciiTheme="minorHAnsi" w:hAnsiTheme="minorHAnsi" w:cs="Arial"/>
                <w:color w:val="000000"/>
                <w:sz w:val="20"/>
                <w:szCs w:val="20"/>
                <w:lang w:val="fr-CA" w:eastAsia="en-GB"/>
              </w:rPr>
              <w:t xml:space="preserve"> </w:t>
            </w:r>
          </w:p>
        </w:tc>
        <w:tc>
          <w:tcPr>
            <w:tcW w:w="1790" w:type="dxa"/>
            <w:noWrap/>
            <w:hideMark/>
          </w:tcPr>
          <w:p w14:paraId="5FC543B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2DC35A1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B856C42"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5059455" w14:textId="77777777" w:rsidR="00DB7E12" w:rsidRPr="008F79FE" w:rsidRDefault="00DB7E12" w:rsidP="00810E51">
            <w:pPr>
              <w:jc w:val="center"/>
              <w:rPr>
                <w:rFonts w:asciiTheme="minorHAnsi" w:hAnsiTheme="minorHAnsi" w:cs="Arial"/>
                <w:b w:val="0"/>
                <w:color w:val="000000"/>
                <w:sz w:val="20"/>
                <w:szCs w:val="20"/>
                <w:lang w:val="fr-CA" w:eastAsia="en-GB"/>
              </w:rPr>
            </w:pPr>
            <w:r w:rsidRPr="00A001D2">
              <w:rPr>
                <w:rFonts w:asciiTheme="minorHAnsi" w:hAnsiTheme="minorHAnsi" w:cs="Arial"/>
                <w:b w:val="0"/>
                <w:color w:val="000000"/>
                <w:sz w:val="20"/>
                <w:szCs w:val="20"/>
                <w:lang w:val="fr-CA" w:eastAsia="en-GB"/>
              </w:rPr>
              <w:lastRenderedPageBreak/>
              <w:t>321</w:t>
            </w:r>
          </w:p>
        </w:tc>
        <w:tc>
          <w:tcPr>
            <w:tcW w:w="1382" w:type="dxa"/>
            <w:noWrap/>
            <w:hideMark/>
          </w:tcPr>
          <w:p w14:paraId="02185853" w14:textId="77777777" w:rsidR="00DB7E12" w:rsidRPr="008F79FE" w:rsidRDefault="00DB7E12" w:rsidP="00A51B3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Australie</w:t>
            </w:r>
          </w:p>
        </w:tc>
        <w:tc>
          <w:tcPr>
            <w:tcW w:w="2145" w:type="dxa"/>
            <w:noWrap/>
            <w:hideMark/>
          </w:tcPr>
          <w:p w14:paraId="7B011AA7"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The Coorong, Lake Alexandrina &amp; Albert Wetland*</w:t>
            </w:r>
          </w:p>
        </w:tc>
        <w:tc>
          <w:tcPr>
            <w:tcW w:w="1205" w:type="dxa"/>
            <w:noWrap/>
            <w:hideMark/>
          </w:tcPr>
          <w:p w14:paraId="746862D7"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13/05/2007</w:t>
            </w:r>
          </w:p>
        </w:tc>
        <w:tc>
          <w:tcPr>
            <w:tcW w:w="1236" w:type="dxa"/>
            <w:noWrap/>
            <w:hideMark/>
          </w:tcPr>
          <w:p w14:paraId="63A4D1B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50DF37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34290A6" w14:textId="5F5A23AF" w:rsidR="00DB7E12" w:rsidRPr="008F79FE" w:rsidRDefault="00DB7E12" w:rsidP="00A001D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eastAsia="en-GB"/>
              </w:rPr>
              <w:t xml:space="preserve">Le site s’est détérioré en raison d’altérations des flux d’eau alimentant le Site Ramsar et </w:t>
            </w:r>
            <w:r w:rsidR="00A001D2">
              <w:rPr>
                <w:rFonts w:asciiTheme="minorHAnsi" w:hAnsiTheme="minorHAnsi" w:cs="Arial"/>
                <w:color w:val="000000"/>
                <w:sz w:val="20"/>
                <w:szCs w:val="20"/>
                <w:lang w:val="fr-CA" w:eastAsia="en-GB"/>
              </w:rPr>
              <w:t>s’écoulant hors du site</w:t>
            </w:r>
            <w:r>
              <w:rPr>
                <w:rFonts w:asciiTheme="minorHAnsi" w:hAnsiTheme="minorHAnsi" w:cs="Arial"/>
                <w:color w:val="000000"/>
                <w:sz w:val="20"/>
                <w:szCs w:val="20"/>
                <w:lang w:val="fr-CA" w:eastAsia="en-GB"/>
              </w:rPr>
              <w:t>.</w:t>
            </w:r>
          </w:p>
        </w:tc>
        <w:tc>
          <w:tcPr>
            <w:tcW w:w="1790" w:type="dxa"/>
            <w:noWrap/>
            <w:hideMark/>
          </w:tcPr>
          <w:p w14:paraId="6BB3F76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72275F7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D484092"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9703B4" w14:textId="77777777" w:rsidR="00DB7E12" w:rsidRPr="008F79FE" w:rsidRDefault="00DB7E12" w:rsidP="00810E51">
            <w:pPr>
              <w:jc w:val="center"/>
              <w:rPr>
                <w:rFonts w:asciiTheme="minorHAnsi" w:hAnsiTheme="minorHAnsi"/>
                <w:b w:val="0"/>
                <w:color w:val="000000"/>
                <w:sz w:val="20"/>
                <w:szCs w:val="20"/>
                <w:lang w:val="fr-CA"/>
              </w:rPr>
            </w:pPr>
            <w:r w:rsidRPr="0054586A">
              <w:rPr>
                <w:rFonts w:asciiTheme="minorHAnsi" w:hAnsiTheme="minorHAnsi"/>
                <w:b w:val="0"/>
                <w:color w:val="000000"/>
                <w:sz w:val="20"/>
                <w:szCs w:val="20"/>
                <w:lang w:val="fr-CA"/>
              </w:rPr>
              <w:t>993</w:t>
            </w:r>
          </w:p>
        </w:tc>
        <w:tc>
          <w:tcPr>
            <w:tcW w:w="1382" w:type="dxa"/>
            <w:noWrap/>
            <w:hideMark/>
          </w:tcPr>
          <w:p w14:paraId="5476079A" w14:textId="77777777" w:rsidR="00DB7E12" w:rsidRPr="008F79FE" w:rsidRDefault="00DB7E12" w:rsidP="00166B3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Australie</w:t>
            </w:r>
          </w:p>
        </w:tc>
        <w:tc>
          <w:tcPr>
            <w:tcW w:w="2145" w:type="dxa"/>
            <w:noWrap/>
            <w:hideMark/>
          </w:tcPr>
          <w:p w14:paraId="4F0E787C"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741252">
              <w:rPr>
                <w:rFonts w:asciiTheme="minorHAnsi" w:hAnsiTheme="minorHAnsi"/>
                <w:color w:val="000000"/>
                <w:sz w:val="20"/>
                <w:szCs w:val="20"/>
              </w:rPr>
              <w:t>Gwydir Wetlands: Gingham and Lower Gwydir (Big Leather) Watercourses*</w:t>
            </w:r>
          </w:p>
        </w:tc>
        <w:tc>
          <w:tcPr>
            <w:tcW w:w="1205" w:type="dxa"/>
            <w:noWrap/>
            <w:hideMark/>
          </w:tcPr>
          <w:p w14:paraId="79310935"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s="Arial"/>
                <w:color w:val="000000"/>
                <w:sz w:val="20"/>
                <w:szCs w:val="20"/>
                <w:lang w:val="fr-CA"/>
              </w:rPr>
              <w:t>23/09/2003</w:t>
            </w:r>
          </w:p>
        </w:tc>
        <w:tc>
          <w:tcPr>
            <w:tcW w:w="1236" w:type="dxa"/>
            <w:noWrap/>
            <w:hideMark/>
          </w:tcPr>
          <w:p w14:paraId="693B2020" w14:textId="77777777" w:rsidR="00DB7E12" w:rsidRPr="008F79FE" w:rsidRDefault="00DB7E12" w:rsidP="004B211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1080" w:type="dxa"/>
            <w:noWrap/>
            <w:hideMark/>
          </w:tcPr>
          <w:p w14:paraId="1C4C5EC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38DD4C31" w14:textId="76969F47" w:rsidR="00DB7E12" w:rsidRPr="008F79FE" w:rsidRDefault="00DB7E12" w:rsidP="008F79F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 xml:space="preserve">En septembre 2003, des dommages au site ont été signalés en raison d’activités illégales d’occupation des sols; des actions en justice </w:t>
            </w:r>
            <w:r w:rsidR="00D43372">
              <w:rPr>
                <w:rFonts w:asciiTheme="minorHAnsi" w:hAnsiTheme="minorHAnsi" w:cs="Arial"/>
                <w:color w:val="000000"/>
                <w:sz w:val="20"/>
                <w:szCs w:val="20"/>
                <w:lang w:val="fr-CA"/>
              </w:rPr>
              <w:t>ont été introduites contre les P</w:t>
            </w:r>
            <w:r w:rsidRPr="008F79FE">
              <w:rPr>
                <w:rFonts w:asciiTheme="minorHAnsi" w:hAnsiTheme="minorHAnsi" w:cs="Arial"/>
                <w:color w:val="000000"/>
                <w:sz w:val="20"/>
                <w:szCs w:val="20"/>
                <w:lang w:val="fr-CA"/>
              </w:rPr>
              <w:t xml:space="preserve">arties concernées. </w:t>
            </w:r>
            <w:r>
              <w:rPr>
                <w:rFonts w:asciiTheme="minorHAnsi" w:hAnsiTheme="minorHAnsi" w:cs="Arial"/>
                <w:color w:val="000000"/>
                <w:sz w:val="20"/>
                <w:szCs w:val="20"/>
                <w:lang w:val="fr-CA"/>
              </w:rPr>
              <w:t>Le site a également subi des impacts négatifs de faibles crues durant la sécheresse du millénaire.</w:t>
            </w:r>
          </w:p>
        </w:tc>
        <w:tc>
          <w:tcPr>
            <w:tcW w:w="1790" w:type="dxa"/>
            <w:noWrap/>
            <w:hideMark/>
          </w:tcPr>
          <w:p w14:paraId="1CC0C15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Mise à jour reçue d’AA (2017)</w:t>
            </w:r>
          </w:p>
        </w:tc>
        <w:tc>
          <w:tcPr>
            <w:tcW w:w="1271" w:type="dxa"/>
            <w:noWrap/>
            <w:hideMark/>
          </w:tcPr>
          <w:p w14:paraId="29C67376" w14:textId="77777777" w:rsidR="00DB7E12" w:rsidRPr="008F79FE" w:rsidRDefault="00DB7E12" w:rsidP="00063E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autre</w:t>
            </w:r>
          </w:p>
        </w:tc>
      </w:tr>
      <w:tr w:rsidR="00DB7E12" w:rsidRPr="008F79FE" w14:paraId="6AE88FD5"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7E1FE8D"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272</w:t>
            </w:r>
          </w:p>
        </w:tc>
        <w:tc>
          <w:tcPr>
            <w:tcW w:w="1382" w:type="dxa"/>
            <w:noWrap/>
            <w:hideMark/>
          </w:tcPr>
          <w:p w14:paraId="53EF3512" w14:textId="77777777" w:rsidR="00DB7E12" w:rsidRPr="008F79FE" w:rsidRDefault="00DB7E12" w:rsidP="00166B3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Autriche</w:t>
            </w:r>
          </w:p>
        </w:tc>
        <w:tc>
          <w:tcPr>
            <w:tcW w:w="2145" w:type="dxa"/>
            <w:noWrap/>
            <w:hideMark/>
          </w:tcPr>
          <w:p w14:paraId="1AD3E92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Donau-March-Thaya-Auen*</w:t>
            </w:r>
          </w:p>
        </w:tc>
        <w:tc>
          <w:tcPr>
            <w:tcW w:w="1205" w:type="dxa"/>
            <w:noWrap/>
            <w:hideMark/>
          </w:tcPr>
          <w:p w14:paraId="4EA543EE"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352BE07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F4F41B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E991FC9" w14:textId="125028A0"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Infrastructur</w:t>
            </w:r>
            <w:r w:rsidR="0022003A">
              <w:rPr>
                <w:rFonts w:asciiTheme="minorHAnsi" w:hAnsiTheme="minorHAnsi" w:cs="Arial"/>
                <w:color w:val="000000"/>
                <w:sz w:val="20"/>
                <w:szCs w:val="20"/>
                <w:lang w:val="fr-CA" w:eastAsia="en-GB"/>
              </w:rPr>
              <w:t>es de transport planifiées. MCR </w:t>
            </w:r>
            <w:r w:rsidRPr="008F79FE">
              <w:rPr>
                <w:rFonts w:asciiTheme="minorHAnsi" w:hAnsiTheme="minorHAnsi" w:cs="Arial"/>
                <w:color w:val="000000"/>
                <w:sz w:val="20"/>
                <w:szCs w:val="20"/>
                <w:lang w:val="fr-CA" w:eastAsia="en-GB"/>
              </w:rPr>
              <w:t>22 (avril 1991)</w:t>
            </w:r>
            <w:r w:rsidR="00A87C71">
              <w:rPr>
                <w:rFonts w:asciiTheme="minorHAnsi" w:hAnsiTheme="minorHAnsi" w:cs="Arial"/>
                <w:color w:val="000000"/>
                <w:sz w:val="20"/>
                <w:szCs w:val="20"/>
                <w:lang w:val="fr-CA" w:eastAsia="en-GB"/>
              </w:rPr>
              <w:t>.</w:t>
            </w:r>
          </w:p>
        </w:tc>
        <w:tc>
          <w:tcPr>
            <w:tcW w:w="1790" w:type="dxa"/>
            <w:noWrap/>
            <w:hideMark/>
          </w:tcPr>
          <w:p w14:paraId="63654A18"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(2010)</w:t>
            </w:r>
          </w:p>
        </w:tc>
        <w:tc>
          <w:tcPr>
            <w:tcW w:w="1271" w:type="dxa"/>
            <w:noWrap/>
            <w:hideMark/>
          </w:tcPr>
          <w:p w14:paraId="3FD8600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4DBB71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6E2CD6B"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532</w:t>
            </w:r>
          </w:p>
        </w:tc>
        <w:tc>
          <w:tcPr>
            <w:tcW w:w="1382" w:type="dxa"/>
            <w:noWrap/>
            <w:hideMark/>
          </w:tcPr>
          <w:p w14:paraId="75EF896A" w14:textId="77777777" w:rsidR="00DB7E12" w:rsidRPr="008F79FE" w:rsidRDefault="00DB7E12" w:rsidP="00CA1F5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Autriche</w:t>
            </w:r>
          </w:p>
        </w:tc>
        <w:tc>
          <w:tcPr>
            <w:tcW w:w="2145" w:type="dxa"/>
            <w:noWrap/>
            <w:hideMark/>
          </w:tcPr>
          <w:p w14:paraId="017797F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Pürgschachen Moor</w:t>
            </w:r>
          </w:p>
        </w:tc>
        <w:tc>
          <w:tcPr>
            <w:tcW w:w="1205" w:type="dxa"/>
            <w:noWrap/>
            <w:hideMark/>
          </w:tcPr>
          <w:p w14:paraId="640E1E05"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27/11/2015</w:t>
            </w:r>
          </w:p>
        </w:tc>
        <w:tc>
          <w:tcPr>
            <w:tcW w:w="1236" w:type="dxa"/>
            <w:noWrap/>
            <w:hideMark/>
          </w:tcPr>
          <w:p w14:paraId="0CA29B9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5385CE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E51E535" w14:textId="760AA81D"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Gestion hydrologique (canalisations et bassin d’excavation)</w:t>
            </w:r>
            <w:r w:rsidR="000A13D1">
              <w:rPr>
                <w:rFonts w:asciiTheme="minorHAnsi" w:hAnsiTheme="minorHAnsi" w:cs="Arial"/>
                <w:color w:val="000000"/>
                <w:sz w:val="20"/>
                <w:szCs w:val="20"/>
                <w:lang w:val="fr-CA" w:eastAsia="en-GB"/>
              </w:rPr>
              <w:t>.</w:t>
            </w:r>
          </w:p>
        </w:tc>
        <w:tc>
          <w:tcPr>
            <w:tcW w:w="1790" w:type="dxa"/>
            <w:noWrap/>
            <w:hideMark/>
          </w:tcPr>
          <w:p w14:paraId="56D31EC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(2016)</w:t>
            </w:r>
          </w:p>
        </w:tc>
        <w:tc>
          <w:tcPr>
            <w:tcW w:w="1271" w:type="dxa"/>
            <w:noWrap/>
            <w:hideMark/>
          </w:tcPr>
          <w:p w14:paraId="7C50DA8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C8CB0D1"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C0BF5F3" w14:textId="77777777" w:rsidR="00DB7E12" w:rsidRPr="008F79FE" w:rsidRDefault="00DB7E12" w:rsidP="00810E51">
            <w:pPr>
              <w:jc w:val="center"/>
              <w:rPr>
                <w:rFonts w:asciiTheme="minorHAnsi" w:hAnsiTheme="minorHAnsi"/>
                <w:b w:val="0"/>
                <w:color w:val="000000"/>
                <w:sz w:val="20"/>
                <w:szCs w:val="20"/>
                <w:lang w:val="fr-CA"/>
              </w:rPr>
            </w:pPr>
            <w:r w:rsidRPr="0054586A">
              <w:rPr>
                <w:rFonts w:asciiTheme="minorHAnsi" w:hAnsiTheme="minorHAnsi"/>
                <w:b w:val="0"/>
                <w:color w:val="000000"/>
                <w:sz w:val="20"/>
                <w:szCs w:val="20"/>
                <w:lang w:val="fr-CA"/>
              </w:rPr>
              <w:t>273</w:t>
            </w:r>
          </w:p>
        </w:tc>
        <w:tc>
          <w:tcPr>
            <w:tcW w:w="1382" w:type="dxa"/>
            <w:noWrap/>
            <w:hideMark/>
          </w:tcPr>
          <w:p w14:paraId="31E74A23" w14:textId="77777777" w:rsidR="00DB7E12" w:rsidRPr="008F79FE" w:rsidRDefault="00DB7E12" w:rsidP="00CA1F5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Autriche</w:t>
            </w:r>
          </w:p>
        </w:tc>
        <w:tc>
          <w:tcPr>
            <w:tcW w:w="2145" w:type="dxa"/>
            <w:noWrap/>
            <w:hideMark/>
          </w:tcPr>
          <w:p w14:paraId="1113F8E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Untere Lobau</w:t>
            </w:r>
          </w:p>
        </w:tc>
        <w:tc>
          <w:tcPr>
            <w:tcW w:w="1205" w:type="dxa"/>
            <w:noWrap/>
            <w:hideMark/>
          </w:tcPr>
          <w:p w14:paraId="4640AE1A"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30/06/2005</w:t>
            </w:r>
          </w:p>
        </w:tc>
        <w:tc>
          <w:tcPr>
            <w:tcW w:w="1236" w:type="dxa"/>
            <w:noWrap/>
            <w:hideMark/>
          </w:tcPr>
          <w:p w14:paraId="3A6402C6" w14:textId="77777777" w:rsidR="00DB7E12" w:rsidRPr="008F79FE" w:rsidRDefault="00DB7E12" w:rsidP="008F79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Ma</w:t>
            </w:r>
            <w:r>
              <w:rPr>
                <w:rFonts w:asciiTheme="minorHAnsi" w:hAnsiTheme="minorHAnsi"/>
                <w:color w:val="000000"/>
                <w:sz w:val="20"/>
                <w:szCs w:val="20"/>
                <w:lang w:val="fr-CA"/>
              </w:rPr>
              <w:t>i</w:t>
            </w:r>
            <w:r w:rsidRPr="008F79FE">
              <w:rPr>
                <w:rFonts w:asciiTheme="minorHAnsi" w:hAnsiTheme="minorHAnsi"/>
                <w:color w:val="000000"/>
                <w:sz w:val="20"/>
                <w:szCs w:val="20"/>
                <w:lang w:val="fr-CA"/>
              </w:rPr>
              <w:t xml:space="preserve"> 2015</w:t>
            </w:r>
          </w:p>
        </w:tc>
        <w:tc>
          <w:tcPr>
            <w:tcW w:w="1080" w:type="dxa"/>
            <w:noWrap/>
            <w:hideMark/>
          </w:tcPr>
          <w:p w14:paraId="29CB2BE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72607C82" w14:textId="77777777" w:rsidR="00DB7E12" w:rsidRPr="008F79FE" w:rsidRDefault="00DB7E12" w:rsidP="008F79F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Canal de navigation planifié.</w:t>
            </w:r>
          </w:p>
        </w:tc>
        <w:tc>
          <w:tcPr>
            <w:tcW w:w="1790" w:type="dxa"/>
            <w:noWrap/>
            <w:hideMark/>
          </w:tcPr>
          <w:p w14:paraId="7A957285" w14:textId="77777777" w:rsidR="00DB7E12" w:rsidRPr="008F79FE" w:rsidRDefault="00DB7E12" w:rsidP="00901A4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Dossier classé (2015).</w:t>
            </w:r>
          </w:p>
        </w:tc>
        <w:tc>
          <w:tcPr>
            <w:tcW w:w="1271" w:type="dxa"/>
            <w:noWrap/>
            <w:hideMark/>
          </w:tcPr>
          <w:p w14:paraId="52575CB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AA</w:t>
            </w:r>
          </w:p>
        </w:tc>
      </w:tr>
      <w:tr w:rsidR="00DB7E12" w:rsidRPr="008F79FE" w14:paraId="6E49505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C68480C" w14:textId="77777777" w:rsidR="00DB7E12" w:rsidRPr="008F79FE" w:rsidRDefault="00DB7E12" w:rsidP="00810E51">
            <w:pPr>
              <w:jc w:val="center"/>
              <w:rPr>
                <w:rFonts w:asciiTheme="minorHAnsi" w:hAnsiTheme="minorHAnsi"/>
                <w:b w:val="0"/>
                <w:color w:val="000000"/>
                <w:sz w:val="20"/>
                <w:szCs w:val="20"/>
                <w:lang w:val="fr-CA"/>
              </w:rPr>
            </w:pPr>
            <w:r w:rsidRPr="0054586A">
              <w:rPr>
                <w:rFonts w:asciiTheme="minorHAnsi" w:hAnsiTheme="minorHAnsi"/>
                <w:b w:val="0"/>
                <w:color w:val="000000"/>
                <w:sz w:val="20"/>
                <w:szCs w:val="20"/>
                <w:lang w:val="fr-CA"/>
              </w:rPr>
              <w:t>1076</w:t>
            </w:r>
          </w:p>
        </w:tc>
        <w:tc>
          <w:tcPr>
            <w:tcW w:w="1382" w:type="dxa"/>
            <w:noWrap/>
            <w:hideMark/>
          </w:tcPr>
          <w:p w14:paraId="07A0D372"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Azerbaïdjan</w:t>
            </w:r>
          </w:p>
        </w:tc>
        <w:tc>
          <w:tcPr>
            <w:tcW w:w="2145" w:type="dxa"/>
            <w:noWrap/>
            <w:hideMark/>
          </w:tcPr>
          <w:p w14:paraId="3FDC832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Ghizil-Agaj</w:t>
            </w:r>
          </w:p>
        </w:tc>
        <w:tc>
          <w:tcPr>
            <w:tcW w:w="1205" w:type="dxa"/>
            <w:noWrap/>
            <w:hideMark/>
          </w:tcPr>
          <w:p w14:paraId="09A00E44"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04/07/1990</w:t>
            </w:r>
          </w:p>
        </w:tc>
        <w:tc>
          <w:tcPr>
            <w:tcW w:w="1236" w:type="dxa"/>
            <w:noWrap/>
            <w:hideMark/>
          </w:tcPr>
          <w:p w14:paraId="5C5008CA" w14:textId="77777777" w:rsidR="00DB7E12" w:rsidRPr="008F79FE" w:rsidRDefault="00DB7E12" w:rsidP="008F79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Ma</w:t>
            </w:r>
            <w:r>
              <w:rPr>
                <w:rFonts w:asciiTheme="minorHAnsi" w:hAnsiTheme="minorHAnsi"/>
                <w:color w:val="000000"/>
                <w:sz w:val="20"/>
                <w:szCs w:val="20"/>
                <w:lang w:val="fr-CA"/>
              </w:rPr>
              <w:t>i</w:t>
            </w:r>
            <w:r w:rsidRPr="008F79FE">
              <w:rPr>
                <w:rFonts w:asciiTheme="minorHAnsi" w:hAnsiTheme="minorHAnsi"/>
                <w:color w:val="000000"/>
                <w:sz w:val="20"/>
                <w:szCs w:val="20"/>
                <w:lang w:val="fr-CA"/>
              </w:rPr>
              <w:t xml:space="preserve"> 2015</w:t>
            </w:r>
          </w:p>
        </w:tc>
        <w:tc>
          <w:tcPr>
            <w:tcW w:w="1080" w:type="dxa"/>
            <w:noWrap/>
            <w:hideMark/>
          </w:tcPr>
          <w:p w14:paraId="056E0F2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6A4899AB" w14:textId="11E04CE2" w:rsidR="00DB7E12" w:rsidRPr="008F79FE" w:rsidRDefault="00DB7E12" w:rsidP="008F79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 xml:space="preserve">Restriction </w:t>
            </w:r>
            <w:r>
              <w:rPr>
                <w:rFonts w:asciiTheme="minorHAnsi" w:hAnsiTheme="minorHAnsi"/>
                <w:color w:val="000000"/>
                <w:sz w:val="20"/>
                <w:szCs w:val="20"/>
                <w:lang w:val="fr-CA"/>
              </w:rPr>
              <w:t>de l’approvisionnement en eau par des barrages.</w:t>
            </w:r>
          </w:p>
        </w:tc>
        <w:tc>
          <w:tcPr>
            <w:tcW w:w="1790" w:type="dxa"/>
            <w:noWrap/>
            <w:hideMark/>
          </w:tcPr>
          <w:p w14:paraId="7E3C2609" w14:textId="77777777" w:rsidR="00DB7E12" w:rsidRPr="008F79FE" w:rsidRDefault="00DB7E12" w:rsidP="00924FA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 xml:space="preserve">Dossier classé (2015). </w:t>
            </w:r>
          </w:p>
        </w:tc>
        <w:tc>
          <w:tcPr>
            <w:tcW w:w="1271" w:type="dxa"/>
            <w:noWrap/>
            <w:hideMark/>
          </w:tcPr>
          <w:p w14:paraId="648C1D3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r>
      <w:tr w:rsidR="00DB7E12" w:rsidRPr="008F79FE" w14:paraId="250E7E94"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D9C34D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329</w:t>
            </w:r>
          </w:p>
        </w:tc>
        <w:tc>
          <w:tcPr>
            <w:tcW w:w="1382" w:type="dxa"/>
            <w:noWrap/>
            <w:hideMark/>
          </w:tcPr>
          <w:p w14:paraId="3CA49D2F" w14:textId="77777777" w:rsidR="00DB7E12" w:rsidRPr="008F79FE" w:rsidRDefault="00DB7E12" w:rsidP="00CA1F5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Belgique</w:t>
            </w:r>
          </w:p>
        </w:tc>
        <w:tc>
          <w:tcPr>
            <w:tcW w:w="2145" w:type="dxa"/>
            <w:noWrap/>
            <w:hideMark/>
          </w:tcPr>
          <w:p w14:paraId="122EF5EF"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De Ijzerbroeken te Diksmuide en Lo-Reninge*</w:t>
            </w:r>
          </w:p>
        </w:tc>
        <w:tc>
          <w:tcPr>
            <w:tcW w:w="1205" w:type="dxa"/>
            <w:noWrap/>
            <w:hideMark/>
          </w:tcPr>
          <w:p w14:paraId="2E9D8DD8"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30/06/2005</w:t>
            </w:r>
          </w:p>
        </w:tc>
        <w:tc>
          <w:tcPr>
            <w:tcW w:w="1236" w:type="dxa"/>
            <w:noWrap/>
            <w:hideMark/>
          </w:tcPr>
          <w:p w14:paraId="6D575DE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BBA36D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1D7B54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Diminution de la quantité et de la qualité de l’eau.</w:t>
            </w:r>
          </w:p>
        </w:tc>
        <w:tc>
          <w:tcPr>
            <w:tcW w:w="1790" w:type="dxa"/>
            <w:noWrap/>
            <w:hideMark/>
          </w:tcPr>
          <w:p w14:paraId="0B52E58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063B1E8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D6FAA7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1AB85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327</w:t>
            </w:r>
          </w:p>
        </w:tc>
        <w:tc>
          <w:tcPr>
            <w:tcW w:w="1382" w:type="dxa"/>
            <w:noWrap/>
            <w:hideMark/>
          </w:tcPr>
          <w:p w14:paraId="741E29B5" w14:textId="77777777" w:rsidR="00DB7E12" w:rsidRPr="008F79FE" w:rsidRDefault="00DB7E12" w:rsidP="00CA1F5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Belgique</w:t>
            </w:r>
          </w:p>
        </w:tc>
        <w:tc>
          <w:tcPr>
            <w:tcW w:w="2145" w:type="dxa"/>
            <w:noWrap/>
            <w:hideMark/>
          </w:tcPr>
          <w:p w14:paraId="4432F1A0"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Schorren van de Beneden Schelde*</w:t>
            </w:r>
          </w:p>
        </w:tc>
        <w:tc>
          <w:tcPr>
            <w:tcW w:w="1205" w:type="dxa"/>
            <w:noWrap/>
            <w:hideMark/>
          </w:tcPr>
          <w:p w14:paraId="716C5E1D"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22/12/1987</w:t>
            </w:r>
          </w:p>
        </w:tc>
        <w:tc>
          <w:tcPr>
            <w:tcW w:w="1236" w:type="dxa"/>
            <w:noWrap/>
            <w:hideMark/>
          </w:tcPr>
          <w:p w14:paraId="65637A5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45851F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B4D30B8" w14:textId="00F356A8"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Abaissement de la nappe phréatique et eutrophisation. MCR 1 (février 1988)</w:t>
            </w:r>
            <w:r w:rsidR="00A87C71">
              <w:rPr>
                <w:rFonts w:asciiTheme="minorHAnsi" w:hAnsiTheme="minorHAnsi" w:cs="Arial"/>
                <w:color w:val="000000"/>
                <w:sz w:val="20"/>
                <w:szCs w:val="20"/>
                <w:lang w:val="fr-CA" w:eastAsia="en-GB"/>
              </w:rPr>
              <w:t>.</w:t>
            </w:r>
          </w:p>
        </w:tc>
        <w:tc>
          <w:tcPr>
            <w:tcW w:w="1790" w:type="dxa"/>
            <w:noWrap/>
            <w:hideMark/>
          </w:tcPr>
          <w:p w14:paraId="1B52E15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559B2F3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869505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FECAF9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1562</w:t>
            </w:r>
          </w:p>
        </w:tc>
        <w:tc>
          <w:tcPr>
            <w:tcW w:w="1382" w:type="dxa"/>
            <w:noWrap/>
            <w:hideMark/>
          </w:tcPr>
          <w:p w14:paraId="36190B7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Belize</w:t>
            </w:r>
          </w:p>
        </w:tc>
        <w:tc>
          <w:tcPr>
            <w:tcW w:w="2145" w:type="dxa"/>
            <w:noWrap/>
            <w:hideMark/>
          </w:tcPr>
          <w:p w14:paraId="79D8FB4A"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Sarstoon Temash National Park*</w:t>
            </w:r>
          </w:p>
        </w:tc>
        <w:tc>
          <w:tcPr>
            <w:tcW w:w="1205" w:type="dxa"/>
            <w:noWrap/>
            <w:hideMark/>
          </w:tcPr>
          <w:p w14:paraId="142D2EC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20/05/2009</w:t>
            </w:r>
          </w:p>
        </w:tc>
        <w:tc>
          <w:tcPr>
            <w:tcW w:w="1236" w:type="dxa"/>
            <w:noWrap/>
            <w:hideMark/>
          </w:tcPr>
          <w:p w14:paraId="246893E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AFE2E2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43D5AF8" w14:textId="36112F2F" w:rsidR="00DB7E12" w:rsidRPr="008F79FE" w:rsidRDefault="00DB7E12" w:rsidP="0054586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Concession pour test sismique </w:t>
            </w:r>
            <w:r w:rsidR="0054586A">
              <w:rPr>
                <w:rFonts w:asciiTheme="minorHAnsi" w:hAnsiTheme="minorHAnsi" w:cs="Arial"/>
                <w:color w:val="000000"/>
                <w:sz w:val="20"/>
                <w:szCs w:val="20"/>
                <w:lang w:val="fr-CA" w:eastAsia="en-GB"/>
              </w:rPr>
              <w:t>en vue de l’exploitation du</w:t>
            </w:r>
            <w:r w:rsidRPr="008F79FE">
              <w:rPr>
                <w:rFonts w:asciiTheme="minorHAnsi" w:hAnsiTheme="minorHAnsi" w:cs="Arial"/>
                <w:color w:val="000000"/>
                <w:sz w:val="20"/>
                <w:szCs w:val="20"/>
                <w:lang w:val="fr-CA" w:eastAsia="en-GB"/>
              </w:rPr>
              <w:t xml:space="preserve"> pétrole et </w:t>
            </w:r>
            <w:r w:rsidR="0054586A">
              <w:rPr>
                <w:rFonts w:asciiTheme="minorHAnsi" w:hAnsiTheme="minorHAnsi" w:cs="Arial"/>
                <w:color w:val="000000"/>
                <w:sz w:val="20"/>
                <w:szCs w:val="20"/>
                <w:lang w:val="fr-CA" w:eastAsia="en-GB"/>
              </w:rPr>
              <w:t>du</w:t>
            </w:r>
            <w:r w:rsidRPr="008F79FE">
              <w:rPr>
                <w:rFonts w:asciiTheme="minorHAnsi" w:hAnsiTheme="minorHAnsi" w:cs="Arial"/>
                <w:color w:val="000000"/>
                <w:sz w:val="20"/>
                <w:szCs w:val="20"/>
                <w:lang w:val="fr-CA" w:eastAsia="en-GB"/>
              </w:rPr>
              <w:t xml:space="preserve"> gaz naturel.</w:t>
            </w:r>
          </w:p>
        </w:tc>
        <w:tc>
          <w:tcPr>
            <w:tcW w:w="1790" w:type="dxa"/>
            <w:noWrap/>
            <w:hideMark/>
          </w:tcPr>
          <w:p w14:paraId="20D7BCE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(2013)</w:t>
            </w:r>
          </w:p>
        </w:tc>
        <w:tc>
          <w:tcPr>
            <w:tcW w:w="1271" w:type="dxa"/>
            <w:noWrap/>
            <w:hideMark/>
          </w:tcPr>
          <w:p w14:paraId="0F76B77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AE34C5C"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B3CA420"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489</w:t>
            </w:r>
          </w:p>
        </w:tc>
        <w:tc>
          <w:tcPr>
            <w:tcW w:w="1382" w:type="dxa"/>
            <w:noWrap/>
            <w:hideMark/>
          </w:tcPr>
          <w:p w14:paraId="40713D23" w14:textId="77777777" w:rsidR="00DB7E12" w:rsidRPr="008F79FE" w:rsidRDefault="00DB7E12" w:rsidP="00CA1F5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Bolivie (État plurinational de)</w:t>
            </w:r>
          </w:p>
        </w:tc>
        <w:tc>
          <w:tcPr>
            <w:tcW w:w="2145" w:type="dxa"/>
            <w:noWrap/>
            <w:hideMark/>
          </w:tcPr>
          <w:p w14:paraId="5343359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Los Lípez</w:t>
            </w:r>
          </w:p>
        </w:tc>
        <w:tc>
          <w:tcPr>
            <w:tcW w:w="1205" w:type="dxa"/>
            <w:noWrap/>
            <w:hideMark/>
          </w:tcPr>
          <w:p w14:paraId="546ACAF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29/07/2016</w:t>
            </w:r>
          </w:p>
        </w:tc>
        <w:tc>
          <w:tcPr>
            <w:tcW w:w="1236" w:type="dxa"/>
            <w:noWrap/>
            <w:hideMark/>
          </w:tcPr>
          <w:p w14:paraId="1FF8ACD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20C52E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DD65A96" w14:textId="54456760"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Changement dans les caractéristiques écologiques des zones humides de Silala par suite de détournement d’eau</w:t>
            </w:r>
            <w:r w:rsidR="00FD722F">
              <w:rPr>
                <w:rFonts w:asciiTheme="minorHAnsi" w:hAnsiTheme="minorHAnsi" w:cs="Arial"/>
                <w:color w:val="000000"/>
                <w:sz w:val="20"/>
                <w:szCs w:val="20"/>
                <w:lang w:val="fr-CA" w:eastAsia="en-GB"/>
              </w:rPr>
              <w:t>.</w:t>
            </w:r>
          </w:p>
        </w:tc>
        <w:tc>
          <w:tcPr>
            <w:tcW w:w="1790" w:type="dxa"/>
            <w:noWrap/>
            <w:hideMark/>
          </w:tcPr>
          <w:p w14:paraId="335E1C70" w14:textId="77777777" w:rsidR="00DB7E12" w:rsidRPr="008F79FE" w:rsidRDefault="00DB7E12" w:rsidP="00BD485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MCR84 réalisée (2016)</w:t>
            </w:r>
          </w:p>
        </w:tc>
        <w:tc>
          <w:tcPr>
            <w:tcW w:w="1271" w:type="dxa"/>
            <w:noWrap/>
            <w:hideMark/>
          </w:tcPr>
          <w:p w14:paraId="3C75B66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2E2F39D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F52F1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1105</w:t>
            </w:r>
          </w:p>
        </w:tc>
        <w:tc>
          <w:tcPr>
            <w:tcW w:w="1382" w:type="dxa"/>
            <w:noWrap/>
            <w:hideMark/>
          </w:tcPr>
          <w:p w14:paraId="751BDAF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Bosnie-Herzégovine</w:t>
            </w:r>
          </w:p>
        </w:tc>
        <w:tc>
          <w:tcPr>
            <w:tcW w:w="2145" w:type="dxa"/>
            <w:noWrap/>
            <w:hideMark/>
          </w:tcPr>
          <w:p w14:paraId="48AB571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Hutovo Blato*</w:t>
            </w:r>
          </w:p>
        </w:tc>
        <w:tc>
          <w:tcPr>
            <w:tcW w:w="1205" w:type="dxa"/>
            <w:noWrap/>
            <w:hideMark/>
          </w:tcPr>
          <w:p w14:paraId="7039242F"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31/08/2010</w:t>
            </w:r>
          </w:p>
        </w:tc>
        <w:tc>
          <w:tcPr>
            <w:tcW w:w="1236" w:type="dxa"/>
            <w:noWrap/>
            <w:hideMark/>
          </w:tcPr>
          <w:p w14:paraId="5B2E119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164B02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EC5D4A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Nouvelle route traversant le SR, braconnage des oiseaux, développements urbains. </w:t>
            </w:r>
          </w:p>
        </w:tc>
        <w:tc>
          <w:tcPr>
            <w:tcW w:w="1790" w:type="dxa"/>
            <w:noWrap/>
            <w:hideMark/>
          </w:tcPr>
          <w:p w14:paraId="667AFAE1" w14:textId="77777777" w:rsidR="00DB7E12" w:rsidRPr="008F79FE" w:rsidRDefault="00DB7E12"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16F7742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79566DC"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CB69E9" w14:textId="77777777" w:rsidR="00DB7E12" w:rsidRPr="008F79FE" w:rsidRDefault="00DB7E12" w:rsidP="00810E51">
            <w:pPr>
              <w:jc w:val="center"/>
              <w:rPr>
                <w:rFonts w:asciiTheme="minorHAnsi" w:hAnsiTheme="minorHAnsi"/>
                <w:b w:val="0"/>
                <w:sz w:val="20"/>
                <w:szCs w:val="20"/>
                <w:lang w:val="fr-CA"/>
              </w:rPr>
            </w:pPr>
            <w:r w:rsidRPr="0054586A">
              <w:rPr>
                <w:rFonts w:asciiTheme="minorHAnsi" w:hAnsiTheme="minorHAnsi"/>
                <w:b w:val="0"/>
                <w:sz w:val="20"/>
                <w:szCs w:val="20"/>
                <w:lang w:val="fr-CA"/>
              </w:rPr>
              <w:lastRenderedPageBreak/>
              <w:t>602</w:t>
            </w:r>
          </w:p>
        </w:tc>
        <w:tc>
          <w:tcPr>
            <w:tcW w:w="1382" w:type="dxa"/>
            <w:noWrap/>
            <w:hideMark/>
          </w:tcPr>
          <w:p w14:paraId="6AAB0A4D" w14:textId="77777777" w:rsidR="00DB7E12" w:rsidRPr="008F79FE" w:rsidRDefault="00DB7E12" w:rsidP="00DE339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Brésil</w:t>
            </w:r>
          </w:p>
        </w:tc>
        <w:tc>
          <w:tcPr>
            <w:tcW w:w="2145" w:type="dxa"/>
            <w:noWrap/>
            <w:hideMark/>
          </w:tcPr>
          <w:p w14:paraId="3EB7131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Pantanal Matogrossense State Park</w:t>
            </w:r>
          </w:p>
        </w:tc>
        <w:tc>
          <w:tcPr>
            <w:tcW w:w="1205" w:type="dxa"/>
            <w:noWrap/>
            <w:hideMark/>
          </w:tcPr>
          <w:p w14:paraId="10639759"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23/09/2013</w:t>
            </w:r>
          </w:p>
        </w:tc>
        <w:tc>
          <w:tcPr>
            <w:tcW w:w="1236" w:type="dxa"/>
            <w:noWrap/>
            <w:hideMark/>
          </w:tcPr>
          <w:p w14:paraId="57B1E3D5"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05/09/2014</w:t>
            </w:r>
          </w:p>
        </w:tc>
        <w:tc>
          <w:tcPr>
            <w:tcW w:w="1080" w:type="dxa"/>
            <w:noWrap/>
            <w:hideMark/>
          </w:tcPr>
          <w:p w14:paraId="5E7E4C8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p>
        </w:tc>
        <w:tc>
          <w:tcPr>
            <w:tcW w:w="3899" w:type="dxa"/>
            <w:noWrap/>
            <w:hideMark/>
          </w:tcPr>
          <w:p w14:paraId="2E4BA5D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Pr>
                <w:rFonts w:asciiTheme="minorHAnsi" w:hAnsiTheme="minorHAnsi"/>
                <w:bCs/>
                <w:sz w:val="20"/>
                <w:szCs w:val="20"/>
                <w:lang w:val="fr-CA"/>
              </w:rPr>
              <w:t xml:space="preserve">Menaces sur le </w:t>
            </w:r>
            <w:r w:rsidRPr="008F79FE">
              <w:rPr>
                <w:rFonts w:asciiTheme="minorHAnsi" w:hAnsiTheme="minorHAnsi"/>
                <w:bCs/>
                <w:sz w:val="20"/>
                <w:szCs w:val="20"/>
                <w:lang w:val="fr-CA"/>
              </w:rPr>
              <w:t>Pantanal due</w:t>
            </w:r>
            <w:r>
              <w:rPr>
                <w:rFonts w:asciiTheme="minorHAnsi" w:hAnsiTheme="minorHAnsi"/>
                <w:bCs/>
                <w:sz w:val="20"/>
                <w:szCs w:val="20"/>
                <w:lang w:val="fr-CA"/>
              </w:rPr>
              <w:t>s à la construction, la planification et la mise en fonctionnement de 87 barrages qui pourraient avoir des effets sur les caractéristiques écologiques par effet cumulatif.</w:t>
            </w:r>
          </w:p>
        </w:tc>
        <w:tc>
          <w:tcPr>
            <w:tcW w:w="1790" w:type="dxa"/>
            <w:noWrap/>
            <w:hideMark/>
          </w:tcPr>
          <w:p w14:paraId="27255902" w14:textId="77777777" w:rsidR="00DB7E12" w:rsidRPr="008F79FE" w:rsidRDefault="00DB7E12" w:rsidP="00BD485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 xml:space="preserve">Rapport dans Rapport national COP12. Dossier classé (2014). </w:t>
            </w:r>
          </w:p>
        </w:tc>
        <w:tc>
          <w:tcPr>
            <w:tcW w:w="1271" w:type="dxa"/>
            <w:noWrap/>
            <w:hideMark/>
          </w:tcPr>
          <w:p w14:paraId="5ED474E5"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autre</w:t>
            </w:r>
          </w:p>
        </w:tc>
      </w:tr>
      <w:tr w:rsidR="00DB7E12" w:rsidRPr="008F79FE" w14:paraId="196DDD1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5997CE74" w14:textId="77777777" w:rsidR="00DB7E12" w:rsidRPr="008F79FE" w:rsidRDefault="00DB7E12" w:rsidP="00810E51">
            <w:pPr>
              <w:jc w:val="center"/>
              <w:rPr>
                <w:rFonts w:asciiTheme="minorHAnsi" w:hAnsiTheme="minorHAnsi"/>
                <w:b w:val="0"/>
                <w:sz w:val="20"/>
                <w:lang w:val="fr-CA"/>
              </w:rPr>
            </w:pPr>
            <w:r w:rsidRPr="0054586A">
              <w:rPr>
                <w:rFonts w:asciiTheme="minorHAnsi" w:hAnsiTheme="minorHAnsi"/>
                <w:b w:val="0"/>
                <w:bCs w:val="0"/>
                <w:sz w:val="20"/>
                <w:szCs w:val="20"/>
                <w:lang w:val="fr-CA"/>
              </w:rPr>
              <w:t>603</w:t>
            </w:r>
          </w:p>
        </w:tc>
        <w:tc>
          <w:tcPr>
            <w:tcW w:w="1382" w:type="dxa"/>
            <w:noWrap/>
          </w:tcPr>
          <w:p w14:paraId="2FD80B63" w14:textId="77777777" w:rsidR="00DB7E12" w:rsidRPr="008F79FE" w:rsidRDefault="00DB7E12" w:rsidP="00A2229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sidRPr="008F79FE">
              <w:rPr>
                <w:rFonts w:asciiTheme="minorHAnsi" w:hAnsiTheme="minorHAnsi"/>
                <w:bCs/>
                <w:sz w:val="20"/>
                <w:szCs w:val="20"/>
                <w:lang w:val="fr-CA"/>
              </w:rPr>
              <w:t>Brésil</w:t>
            </w:r>
          </w:p>
        </w:tc>
        <w:tc>
          <w:tcPr>
            <w:tcW w:w="2145" w:type="dxa"/>
            <w:noWrap/>
          </w:tcPr>
          <w:p w14:paraId="0E39A73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sidRPr="008F79FE">
              <w:rPr>
                <w:rFonts w:asciiTheme="minorHAnsi" w:hAnsiTheme="minorHAnsi"/>
                <w:bCs/>
                <w:sz w:val="20"/>
                <w:szCs w:val="20"/>
                <w:lang w:val="fr-CA"/>
              </w:rPr>
              <w:t>Lagoa de Peixe National Park</w:t>
            </w:r>
          </w:p>
        </w:tc>
        <w:tc>
          <w:tcPr>
            <w:tcW w:w="1205" w:type="dxa"/>
            <w:noWrap/>
          </w:tcPr>
          <w:p w14:paraId="54D19392"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sidRPr="008F79FE">
              <w:rPr>
                <w:rFonts w:asciiTheme="minorHAnsi" w:hAnsiTheme="minorHAnsi"/>
                <w:bCs/>
                <w:sz w:val="20"/>
                <w:szCs w:val="20"/>
                <w:lang w:val="fr-CA"/>
              </w:rPr>
              <w:t>01/09/2017</w:t>
            </w:r>
          </w:p>
        </w:tc>
        <w:tc>
          <w:tcPr>
            <w:tcW w:w="1236" w:type="dxa"/>
            <w:noWrap/>
          </w:tcPr>
          <w:p w14:paraId="07171BA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p>
        </w:tc>
        <w:tc>
          <w:tcPr>
            <w:tcW w:w="1080" w:type="dxa"/>
            <w:noWrap/>
          </w:tcPr>
          <w:p w14:paraId="1C8CF12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p>
        </w:tc>
        <w:tc>
          <w:tcPr>
            <w:tcW w:w="3899" w:type="dxa"/>
            <w:noWrap/>
          </w:tcPr>
          <w:p w14:paraId="660BEE9B" w14:textId="77777777" w:rsidR="00DB7E12" w:rsidRPr="008F79FE" w:rsidRDefault="00DB7E12" w:rsidP="008F79F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Pr>
                <w:rFonts w:asciiTheme="minorHAnsi" w:hAnsiTheme="minorHAnsi"/>
                <w:bCs/>
                <w:sz w:val="20"/>
                <w:szCs w:val="20"/>
                <w:lang w:val="fr-CA"/>
              </w:rPr>
              <w:t>Risque potentiel de modifications éventuelles dans l’état de conservation.</w:t>
            </w:r>
          </w:p>
        </w:tc>
        <w:tc>
          <w:tcPr>
            <w:tcW w:w="1790" w:type="dxa"/>
            <w:noWrap/>
          </w:tcPr>
          <w:p w14:paraId="72CDAC2A" w14:textId="77777777" w:rsidR="00DB7E12" w:rsidRPr="008F79FE" w:rsidRDefault="00DB7E12" w:rsidP="00063E2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sidRPr="008F79FE">
              <w:rPr>
                <w:rFonts w:asciiTheme="minorHAnsi" w:hAnsiTheme="minorHAnsi"/>
                <w:bCs/>
                <w:sz w:val="20"/>
                <w:szCs w:val="20"/>
                <w:lang w:val="fr-CA"/>
              </w:rPr>
              <w:t>Rapport reçu d’AA</w:t>
            </w:r>
          </w:p>
        </w:tc>
        <w:tc>
          <w:tcPr>
            <w:tcW w:w="1271" w:type="dxa"/>
            <w:noWrap/>
          </w:tcPr>
          <w:p w14:paraId="5752AAC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A"/>
              </w:rPr>
            </w:pPr>
            <w:r w:rsidRPr="008F79FE">
              <w:rPr>
                <w:rFonts w:asciiTheme="minorHAnsi" w:hAnsiTheme="minorHAnsi"/>
                <w:bCs/>
                <w:sz w:val="20"/>
                <w:szCs w:val="20"/>
                <w:lang w:val="fr-CA"/>
              </w:rPr>
              <w:t>AA</w:t>
            </w:r>
          </w:p>
        </w:tc>
      </w:tr>
      <w:tr w:rsidR="00DB7E12" w:rsidRPr="008F79FE" w14:paraId="5EA3F11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shd w:val="clear" w:color="auto" w:fill="auto"/>
            <w:noWrap/>
            <w:hideMark/>
          </w:tcPr>
          <w:p w14:paraId="26C6DA66" w14:textId="77777777" w:rsidR="00DB7E12" w:rsidRPr="008F79FE" w:rsidRDefault="00DB7E12" w:rsidP="00FD46CC">
            <w:pPr>
              <w:rPr>
                <w:rFonts w:asciiTheme="minorHAnsi" w:hAnsiTheme="minorHAnsi"/>
                <w:b w:val="0"/>
                <w:bCs w:val="0"/>
                <w:sz w:val="20"/>
                <w:szCs w:val="20"/>
                <w:lang w:val="fr-CA"/>
              </w:rPr>
            </w:pPr>
            <w:r w:rsidRPr="0054586A">
              <w:rPr>
                <w:rFonts w:asciiTheme="minorHAnsi" w:hAnsiTheme="minorHAnsi"/>
                <w:b w:val="0"/>
                <w:bCs w:val="0"/>
                <w:sz w:val="20"/>
                <w:szCs w:val="20"/>
                <w:lang w:val="fr-CA"/>
              </w:rPr>
              <w:t>1270</w:t>
            </w:r>
          </w:p>
        </w:tc>
        <w:tc>
          <w:tcPr>
            <w:tcW w:w="1382" w:type="dxa"/>
            <w:shd w:val="clear" w:color="auto" w:fill="auto"/>
            <w:noWrap/>
            <w:hideMark/>
          </w:tcPr>
          <w:p w14:paraId="35B5533F" w14:textId="77777777" w:rsidR="00DB7E12" w:rsidRPr="008F79FE" w:rsidRDefault="00DB7E12" w:rsidP="00A22297">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sidRPr="008F79FE">
              <w:rPr>
                <w:rFonts w:asciiTheme="minorHAnsi" w:hAnsiTheme="minorHAnsi"/>
                <w:bCs/>
                <w:sz w:val="20"/>
                <w:szCs w:val="20"/>
                <w:lang w:val="fr-CA"/>
              </w:rPr>
              <w:t>Brésil</w:t>
            </w:r>
          </w:p>
        </w:tc>
        <w:tc>
          <w:tcPr>
            <w:tcW w:w="2145" w:type="dxa"/>
            <w:shd w:val="clear" w:color="auto" w:fill="auto"/>
            <w:noWrap/>
            <w:hideMark/>
          </w:tcPr>
          <w:p w14:paraId="084769B6"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
              </w:rPr>
            </w:pPr>
            <w:r w:rsidRPr="00741252">
              <w:rPr>
                <w:rFonts w:asciiTheme="minorHAnsi" w:hAnsiTheme="minorHAnsi"/>
                <w:bCs/>
                <w:sz w:val="20"/>
                <w:szCs w:val="20"/>
                <w:lang w:val="es-ES"/>
              </w:rPr>
              <w:t>Reserva Particular do Patrimonio Natural SESC Pantanal</w:t>
            </w:r>
          </w:p>
        </w:tc>
        <w:tc>
          <w:tcPr>
            <w:tcW w:w="1205" w:type="dxa"/>
            <w:shd w:val="clear" w:color="auto" w:fill="auto"/>
            <w:noWrap/>
            <w:hideMark/>
          </w:tcPr>
          <w:p w14:paraId="36AF2C15" w14:textId="77777777" w:rsidR="00DB7E12" w:rsidRPr="008F79FE" w:rsidRDefault="00DB7E12"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sidRPr="008F79FE">
              <w:rPr>
                <w:rFonts w:asciiTheme="minorHAnsi" w:hAnsiTheme="minorHAnsi"/>
                <w:bCs/>
                <w:sz w:val="20"/>
                <w:szCs w:val="20"/>
                <w:lang w:val="fr-CA"/>
              </w:rPr>
              <w:t>23/09/2013</w:t>
            </w:r>
          </w:p>
        </w:tc>
        <w:tc>
          <w:tcPr>
            <w:tcW w:w="1236" w:type="dxa"/>
            <w:shd w:val="clear" w:color="auto" w:fill="auto"/>
            <w:noWrap/>
            <w:hideMark/>
          </w:tcPr>
          <w:p w14:paraId="793AE79C" w14:textId="77777777" w:rsidR="00DB7E12" w:rsidRPr="008F79FE" w:rsidRDefault="00DB7E12"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sidRPr="008F79FE">
              <w:rPr>
                <w:rFonts w:asciiTheme="minorHAnsi" w:hAnsiTheme="minorHAnsi"/>
                <w:bCs/>
                <w:sz w:val="20"/>
                <w:szCs w:val="20"/>
                <w:lang w:val="fr-CA"/>
              </w:rPr>
              <w:t>05/09/2014</w:t>
            </w:r>
          </w:p>
        </w:tc>
        <w:tc>
          <w:tcPr>
            <w:tcW w:w="1080" w:type="dxa"/>
            <w:shd w:val="clear" w:color="auto" w:fill="auto"/>
            <w:noWrap/>
            <w:hideMark/>
          </w:tcPr>
          <w:p w14:paraId="63D43E89" w14:textId="77777777" w:rsidR="00DB7E12" w:rsidRPr="008F79FE" w:rsidRDefault="00DB7E12"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p>
        </w:tc>
        <w:tc>
          <w:tcPr>
            <w:tcW w:w="3899" w:type="dxa"/>
            <w:shd w:val="clear" w:color="auto" w:fill="auto"/>
            <w:noWrap/>
            <w:hideMark/>
          </w:tcPr>
          <w:p w14:paraId="606FF924" w14:textId="77777777" w:rsidR="00DB7E12" w:rsidRPr="008F79FE" w:rsidRDefault="00DB7E12" w:rsidP="008F79FE">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Pr>
                <w:rFonts w:asciiTheme="minorHAnsi" w:hAnsiTheme="minorHAnsi"/>
                <w:bCs/>
                <w:sz w:val="20"/>
                <w:szCs w:val="20"/>
                <w:lang w:val="fr-CA"/>
              </w:rPr>
              <w:t xml:space="preserve">Menaces sur le </w:t>
            </w:r>
            <w:r w:rsidRPr="008F79FE">
              <w:rPr>
                <w:rFonts w:asciiTheme="minorHAnsi" w:hAnsiTheme="minorHAnsi"/>
                <w:bCs/>
                <w:sz w:val="20"/>
                <w:szCs w:val="20"/>
                <w:lang w:val="fr-CA"/>
              </w:rPr>
              <w:t>Pantanal due</w:t>
            </w:r>
            <w:r>
              <w:rPr>
                <w:rFonts w:asciiTheme="minorHAnsi" w:hAnsiTheme="minorHAnsi"/>
                <w:bCs/>
                <w:sz w:val="20"/>
                <w:szCs w:val="20"/>
                <w:lang w:val="fr-CA"/>
              </w:rPr>
              <w:t xml:space="preserve">s à la construction, la planification et la mise en fonctionnement de 87 barrages qui pourraient avoir des effets sur les caractéristiques écologiques par effet cumulatif. </w:t>
            </w:r>
            <w:r w:rsidRPr="008F79FE">
              <w:rPr>
                <w:rFonts w:asciiTheme="minorHAnsi" w:hAnsiTheme="minorHAnsi"/>
                <w:bCs/>
                <w:sz w:val="20"/>
                <w:szCs w:val="20"/>
                <w:lang w:val="fr-CA"/>
              </w:rPr>
              <w:t xml:space="preserve"> </w:t>
            </w:r>
          </w:p>
        </w:tc>
        <w:tc>
          <w:tcPr>
            <w:tcW w:w="1790" w:type="dxa"/>
            <w:shd w:val="clear" w:color="auto" w:fill="auto"/>
            <w:noWrap/>
            <w:hideMark/>
          </w:tcPr>
          <w:p w14:paraId="42B5BF15" w14:textId="77777777" w:rsidR="00DB7E12" w:rsidRPr="008F79FE" w:rsidRDefault="00DB7E12"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sidRPr="008F79FE">
              <w:rPr>
                <w:rFonts w:asciiTheme="minorHAnsi" w:hAnsiTheme="minorHAnsi"/>
                <w:sz w:val="20"/>
                <w:szCs w:val="20"/>
                <w:lang w:val="fr-CA"/>
              </w:rPr>
              <w:t>Rapport dans Rapport national COP12</w:t>
            </w:r>
            <w:r w:rsidRPr="008F79FE">
              <w:rPr>
                <w:rFonts w:asciiTheme="minorHAnsi" w:hAnsiTheme="minorHAnsi"/>
                <w:bCs/>
                <w:sz w:val="20"/>
                <w:szCs w:val="20"/>
                <w:lang w:val="fr-CA"/>
              </w:rPr>
              <w:t xml:space="preserve">. </w:t>
            </w:r>
            <w:r w:rsidRPr="008F79FE">
              <w:rPr>
                <w:rFonts w:asciiTheme="minorHAnsi" w:hAnsiTheme="minorHAnsi"/>
                <w:sz w:val="20"/>
                <w:szCs w:val="20"/>
                <w:lang w:val="fr-CA"/>
              </w:rPr>
              <w:t xml:space="preserve">Dossier classé </w:t>
            </w:r>
            <w:r w:rsidRPr="008F79FE">
              <w:rPr>
                <w:rFonts w:asciiTheme="minorHAnsi" w:hAnsiTheme="minorHAnsi"/>
                <w:bCs/>
                <w:sz w:val="20"/>
                <w:szCs w:val="20"/>
                <w:lang w:val="fr-CA"/>
              </w:rPr>
              <w:t xml:space="preserve">(2014). </w:t>
            </w:r>
          </w:p>
        </w:tc>
        <w:tc>
          <w:tcPr>
            <w:tcW w:w="1271" w:type="dxa"/>
            <w:shd w:val="clear" w:color="auto" w:fill="auto"/>
            <w:noWrap/>
            <w:hideMark/>
          </w:tcPr>
          <w:p w14:paraId="51705CC6" w14:textId="77777777" w:rsidR="00DB7E12" w:rsidRPr="008F79FE" w:rsidRDefault="00DB7E12" w:rsidP="00DB7E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fr-CA"/>
              </w:rPr>
            </w:pPr>
            <w:r w:rsidRPr="008F79FE">
              <w:rPr>
                <w:rFonts w:asciiTheme="minorHAnsi" w:hAnsiTheme="minorHAnsi"/>
                <w:bCs/>
                <w:sz w:val="20"/>
                <w:szCs w:val="20"/>
                <w:lang w:val="fr-CA"/>
              </w:rPr>
              <w:t>autre</w:t>
            </w:r>
          </w:p>
        </w:tc>
      </w:tr>
      <w:tr w:rsidR="00DB7E12" w:rsidRPr="008F79FE" w14:paraId="4B895E0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tcBorders>
            <w:noWrap/>
            <w:hideMark/>
          </w:tcPr>
          <w:p w14:paraId="52650567" w14:textId="77777777" w:rsidR="00DB7E12" w:rsidRPr="008F79FE" w:rsidRDefault="00DB7E12" w:rsidP="00FD46CC">
            <w:pPr>
              <w:rPr>
                <w:rFonts w:asciiTheme="minorHAnsi" w:hAnsiTheme="minorHAnsi"/>
                <w:b w:val="0"/>
                <w:sz w:val="20"/>
                <w:szCs w:val="20"/>
                <w:lang w:val="fr-CA"/>
              </w:rPr>
            </w:pPr>
            <w:r w:rsidRPr="00FB0B71">
              <w:rPr>
                <w:rFonts w:asciiTheme="minorHAnsi" w:hAnsiTheme="minorHAnsi"/>
                <w:b w:val="0"/>
                <w:sz w:val="20"/>
                <w:szCs w:val="20"/>
                <w:lang w:val="fr-CA"/>
              </w:rPr>
              <w:t>1864</w:t>
            </w:r>
          </w:p>
        </w:tc>
        <w:tc>
          <w:tcPr>
            <w:tcW w:w="1382" w:type="dxa"/>
            <w:tcBorders>
              <w:top w:val="single" w:sz="8" w:space="0" w:color="4F81BD" w:themeColor="accent1"/>
            </w:tcBorders>
            <w:noWrap/>
            <w:hideMark/>
          </w:tcPr>
          <w:p w14:paraId="088D188A" w14:textId="77777777" w:rsidR="00DB7E12" w:rsidRPr="008F79FE" w:rsidRDefault="00DB7E12" w:rsidP="00A2229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Brésil</w:t>
            </w:r>
          </w:p>
        </w:tc>
        <w:tc>
          <w:tcPr>
            <w:tcW w:w="2145" w:type="dxa"/>
            <w:tcBorders>
              <w:top w:val="single" w:sz="8" w:space="0" w:color="4F81BD" w:themeColor="accent1"/>
            </w:tcBorders>
            <w:noWrap/>
            <w:hideMark/>
          </w:tcPr>
          <w:p w14:paraId="27F30AA0"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
              </w:rPr>
            </w:pPr>
            <w:r w:rsidRPr="00741252">
              <w:rPr>
                <w:rFonts w:asciiTheme="minorHAnsi" w:hAnsiTheme="minorHAnsi"/>
                <w:sz w:val="20"/>
                <w:szCs w:val="20"/>
                <w:lang w:val="es-ES"/>
              </w:rPr>
              <w:t>Reserva Particular del Patrimonio Natural (RPPN) Fazenda Rio Negro</w:t>
            </w:r>
          </w:p>
        </w:tc>
        <w:tc>
          <w:tcPr>
            <w:tcW w:w="1205" w:type="dxa"/>
            <w:tcBorders>
              <w:top w:val="single" w:sz="8" w:space="0" w:color="4F81BD" w:themeColor="accent1"/>
            </w:tcBorders>
            <w:noWrap/>
            <w:hideMark/>
          </w:tcPr>
          <w:p w14:paraId="31EB6136" w14:textId="77777777" w:rsidR="00DB7E12" w:rsidRPr="008F79FE" w:rsidRDefault="00DB7E12"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23/09/2013</w:t>
            </w:r>
          </w:p>
        </w:tc>
        <w:tc>
          <w:tcPr>
            <w:tcW w:w="1236" w:type="dxa"/>
            <w:tcBorders>
              <w:top w:val="single" w:sz="8" w:space="0" w:color="4F81BD" w:themeColor="accent1"/>
            </w:tcBorders>
            <w:noWrap/>
            <w:hideMark/>
          </w:tcPr>
          <w:p w14:paraId="2DFD1A3A" w14:textId="77777777" w:rsidR="00DB7E12" w:rsidRPr="008F79FE" w:rsidRDefault="00DB7E12"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05/09/2014</w:t>
            </w:r>
          </w:p>
        </w:tc>
        <w:tc>
          <w:tcPr>
            <w:tcW w:w="1080" w:type="dxa"/>
            <w:tcBorders>
              <w:top w:val="single" w:sz="8" w:space="0" w:color="4F81BD" w:themeColor="accent1"/>
            </w:tcBorders>
            <w:noWrap/>
            <w:hideMark/>
          </w:tcPr>
          <w:p w14:paraId="61E3F318" w14:textId="77777777" w:rsidR="00DB7E12" w:rsidRPr="008F79FE" w:rsidRDefault="00DB7E12"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p>
        </w:tc>
        <w:tc>
          <w:tcPr>
            <w:tcW w:w="3899" w:type="dxa"/>
            <w:tcBorders>
              <w:top w:val="single" w:sz="8" w:space="0" w:color="4F81BD" w:themeColor="accent1"/>
            </w:tcBorders>
            <w:noWrap/>
            <w:hideMark/>
          </w:tcPr>
          <w:p w14:paraId="00F1B94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Pr>
                <w:rFonts w:asciiTheme="minorHAnsi" w:hAnsiTheme="minorHAnsi"/>
                <w:bCs/>
                <w:sz w:val="20"/>
                <w:szCs w:val="20"/>
                <w:lang w:val="fr-CA"/>
              </w:rPr>
              <w:t xml:space="preserve">Menaces sur le </w:t>
            </w:r>
            <w:r w:rsidRPr="008F79FE">
              <w:rPr>
                <w:rFonts w:asciiTheme="minorHAnsi" w:hAnsiTheme="minorHAnsi"/>
                <w:bCs/>
                <w:sz w:val="20"/>
                <w:szCs w:val="20"/>
                <w:lang w:val="fr-CA"/>
              </w:rPr>
              <w:t>Pantanal due</w:t>
            </w:r>
            <w:r>
              <w:rPr>
                <w:rFonts w:asciiTheme="minorHAnsi" w:hAnsiTheme="minorHAnsi"/>
                <w:bCs/>
                <w:sz w:val="20"/>
                <w:szCs w:val="20"/>
                <w:lang w:val="fr-CA"/>
              </w:rPr>
              <w:t>s à la construction, la planification et la mise en fonctionnement de 87 barrages qui pourraient avoir des effets sur les caractéristiques écologiques par effet cumulatif.</w:t>
            </w:r>
          </w:p>
        </w:tc>
        <w:tc>
          <w:tcPr>
            <w:tcW w:w="1790" w:type="dxa"/>
            <w:tcBorders>
              <w:top w:val="single" w:sz="8" w:space="0" w:color="4F81BD" w:themeColor="accent1"/>
            </w:tcBorders>
            <w:noWrap/>
            <w:hideMark/>
          </w:tcPr>
          <w:p w14:paraId="545CF523" w14:textId="77777777" w:rsidR="00DB7E12" w:rsidRPr="008F79FE" w:rsidRDefault="00DB7E12" w:rsidP="00063E28">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 xml:space="preserve">Rapport dans Rapport national COP12. Dossier classé (2014). </w:t>
            </w:r>
          </w:p>
        </w:tc>
        <w:tc>
          <w:tcPr>
            <w:tcW w:w="1271" w:type="dxa"/>
            <w:tcBorders>
              <w:top w:val="single" w:sz="8" w:space="0" w:color="4F81BD" w:themeColor="accent1"/>
            </w:tcBorders>
            <w:noWrap/>
            <w:hideMark/>
          </w:tcPr>
          <w:p w14:paraId="0D352998" w14:textId="77777777" w:rsidR="00DB7E12" w:rsidRPr="008F79FE" w:rsidRDefault="00DB7E12" w:rsidP="00DB7E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sz w:val="20"/>
                <w:szCs w:val="20"/>
                <w:lang w:val="fr-CA"/>
              </w:rPr>
              <w:t>autre</w:t>
            </w:r>
          </w:p>
        </w:tc>
      </w:tr>
      <w:tr w:rsidR="00DB7E12" w:rsidRPr="008F79FE" w14:paraId="353C47C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FE9C42E" w14:textId="77777777" w:rsidR="00DB7E12" w:rsidRPr="008F79FE" w:rsidRDefault="00DB7E12" w:rsidP="00810E51">
            <w:pPr>
              <w:jc w:val="center"/>
              <w:rPr>
                <w:rFonts w:asciiTheme="minorHAnsi" w:hAnsiTheme="minorHAnsi" w:cs="Arial"/>
                <w:b w:val="0"/>
                <w:color w:val="000000"/>
                <w:sz w:val="20"/>
                <w:szCs w:val="20"/>
                <w:lang w:val="fr-CA"/>
              </w:rPr>
            </w:pPr>
            <w:r w:rsidRPr="008F79FE">
              <w:rPr>
                <w:rFonts w:asciiTheme="minorHAnsi" w:hAnsiTheme="minorHAnsi" w:cs="Arial"/>
                <w:b w:val="0"/>
                <w:color w:val="000000"/>
                <w:sz w:val="20"/>
                <w:szCs w:val="20"/>
                <w:lang w:val="fr-CA"/>
              </w:rPr>
              <w:t>1900</w:t>
            </w:r>
          </w:p>
        </w:tc>
        <w:tc>
          <w:tcPr>
            <w:tcW w:w="1382" w:type="dxa"/>
            <w:noWrap/>
            <w:hideMark/>
          </w:tcPr>
          <w:p w14:paraId="76180009" w14:textId="77777777" w:rsidR="00DB7E12" w:rsidRPr="008F79FE" w:rsidRDefault="00DB7E12" w:rsidP="00A2229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Brésil</w:t>
            </w:r>
          </w:p>
        </w:tc>
        <w:tc>
          <w:tcPr>
            <w:tcW w:w="2145" w:type="dxa"/>
            <w:noWrap/>
            <w:hideMark/>
          </w:tcPr>
          <w:p w14:paraId="11C645B2"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 xml:space="preserve">Parque Estadoal Rio Dolce </w:t>
            </w:r>
          </w:p>
        </w:tc>
        <w:tc>
          <w:tcPr>
            <w:tcW w:w="1205" w:type="dxa"/>
            <w:noWrap/>
            <w:hideMark/>
          </w:tcPr>
          <w:p w14:paraId="7E6C6AD8"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18/04/2016</w:t>
            </w:r>
          </w:p>
        </w:tc>
        <w:tc>
          <w:tcPr>
            <w:tcW w:w="1236" w:type="dxa"/>
            <w:noWrap/>
            <w:hideMark/>
          </w:tcPr>
          <w:p w14:paraId="204BCE9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0000"/>
                <w:sz w:val="20"/>
                <w:szCs w:val="20"/>
                <w:lang w:val="fr-CA"/>
              </w:rPr>
            </w:pPr>
          </w:p>
        </w:tc>
        <w:tc>
          <w:tcPr>
            <w:tcW w:w="1080" w:type="dxa"/>
            <w:noWrap/>
            <w:hideMark/>
          </w:tcPr>
          <w:p w14:paraId="1742375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3899" w:type="dxa"/>
            <w:noWrap/>
            <w:hideMark/>
          </w:tcPr>
          <w:p w14:paraId="6251404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Changement dans les caractéristiques écologiques par suite de l’effondrement d’un barrage minier.</w:t>
            </w:r>
          </w:p>
        </w:tc>
        <w:tc>
          <w:tcPr>
            <w:tcW w:w="1790" w:type="dxa"/>
            <w:noWrap/>
            <w:hideMark/>
          </w:tcPr>
          <w:p w14:paraId="621B7E1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rPr>
            </w:pPr>
            <w:r w:rsidRPr="008F79FE">
              <w:rPr>
                <w:rFonts w:asciiTheme="minorHAnsi" w:hAnsiTheme="minorHAnsi" w:cs="Arial"/>
                <w:sz w:val="20"/>
                <w:szCs w:val="20"/>
                <w:lang w:val="fr-CA"/>
              </w:rPr>
              <w:t>Mise à jour reçue d’AA (2016)</w:t>
            </w:r>
          </w:p>
        </w:tc>
        <w:tc>
          <w:tcPr>
            <w:tcW w:w="1271" w:type="dxa"/>
            <w:noWrap/>
            <w:hideMark/>
          </w:tcPr>
          <w:p w14:paraId="53C12F3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8F79FE">
              <w:rPr>
                <w:rFonts w:asciiTheme="minorHAnsi" w:hAnsiTheme="minorHAnsi" w:cs="Arial"/>
                <w:color w:val="000000"/>
                <w:sz w:val="20"/>
                <w:szCs w:val="20"/>
                <w:lang w:val="fr-CA"/>
              </w:rPr>
              <w:t>AA</w:t>
            </w:r>
          </w:p>
        </w:tc>
      </w:tr>
      <w:tr w:rsidR="00DB7E12" w:rsidRPr="008F79FE" w14:paraId="534FB85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9AD3D1"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293</w:t>
            </w:r>
          </w:p>
        </w:tc>
        <w:tc>
          <w:tcPr>
            <w:tcW w:w="1382" w:type="dxa"/>
            <w:noWrap/>
            <w:hideMark/>
          </w:tcPr>
          <w:p w14:paraId="22BCE50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Bulgarie</w:t>
            </w:r>
          </w:p>
        </w:tc>
        <w:tc>
          <w:tcPr>
            <w:tcW w:w="2145" w:type="dxa"/>
            <w:noWrap/>
            <w:hideMark/>
          </w:tcPr>
          <w:p w14:paraId="43ABDB5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Durankulak Lake*</w:t>
            </w:r>
          </w:p>
        </w:tc>
        <w:tc>
          <w:tcPr>
            <w:tcW w:w="1205" w:type="dxa"/>
            <w:noWrap/>
            <w:hideMark/>
          </w:tcPr>
          <w:p w14:paraId="3309AA16"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14CEEAE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11682B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7A2C9A1" w14:textId="5567B786" w:rsidR="00DB7E12" w:rsidRPr="008F79FE" w:rsidRDefault="00DB7E12" w:rsidP="00CD23B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Eutrophi</w:t>
            </w:r>
            <w:r>
              <w:rPr>
                <w:rFonts w:asciiTheme="minorHAnsi" w:hAnsiTheme="minorHAnsi" w:cs="Arial"/>
                <w:color w:val="000000"/>
                <w:sz w:val="20"/>
                <w:szCs w:val="20"/>
                <w:lang w:val="fr-CA" w:eastAsia="en-GB"/>
              </w:rPr>
              <w:t>s</w:t>
            </w:r>
            <w:r w:rsidRPr="008F79FE">
              <w:rPr>
                <w:rFonts w:asciiTheme="minorHAnsi" w:hAnsiTheme="minorHAnsi" w:cs="Arial"/>
                <w:color w:val="000000"/>
                <w:sz w:val="20"/>
                <w:szCs w:val="20"/>
                <w:lang w:val="fr-CA" w:eastAsia="en-GB"/>
              </w:rPr>
              <w:t xml:space="preserve">ation due </w:t>
            </w:r>
            <w:r>
              <w:rPr>
                <w:rFonts w:asciiTheme="minorHAnsi" w:hAnsiTheme="minorHAnsi" w:cs="Arial"/>
                <w:color w:val="000000"/>
                <w:sz w:val="20"/>
                <w:szCs w:val="20"/>
                <w:lang w:val="fr-CA" w:eastAsia="en-GB"/>
              </w:rPr>
              <w:t>à l’</w:t>
            </w:r>
            <w:r w:rsidRPr="008F79FE">
              <w:rPr>
                <w:rFonts w:asciiTheme="minorHAnsi" w:hAnsiTheme="minorHAnsi" w:cs="Arial"/>
                <w:color w:val="000000"/>
                <w:sz w:val="20"/>
                <w:szCs w:val="20"/>
                <w:lang w:val="fr-CA" w:eastAsia="en-GB"/>
              </w:rPr>
              <w:t xml:space="preserve">agriculture, </w:t>
            </w:r>
            <w:r>
              <w:rPr>
                <w:rFonts w:asciiTheme="minorHAnsi" w:hAnsiTheme="minorHAnsi" w:cs="Arial"/>
                <w:color w:val="000000"/>
                <w:sz w:val="20"/>
                <w:szCs w:val="20"/>
                <w:lang w:val="fr-CA" w:eastAsia="en-GB"/>
              </w:rPr>
              <w:t>à la pisciculture et à l’élevage de volaille</w:t>
            </w:r>
            <w:r w:rsidR="00FB0B71">
              <w:rPr>
                <w:rFonts w:asciiTheme="minorHAnsi" w:hAnsiTheme="minorHAnsi" w:cs="Arial"/>
                <w:color w:val="000000"/>
                <w:sz w:val="20"/>
                <w:szCs w:val="20"/>
                <w:lang w:val="fr-CA" w:eastAsia="en-GB"/>
              </w:rPr>
              <w:t>s</w:t>
            </w:r>
            <w:r>
              <w:rPr>
                <w:rFonts w:asciiTheme="minorHAnsi" w:hAnsiTheme="minorHAnsi" w:cs="Arial"/>
                <w:color w:val="000000"/>
                <w:sz w:val="20"/>
                <w:szCs w:val="20"/>
                <w:lang w:val="fr-CA" w:eastAsia="en-GB"/>
              </w:rPr>
              <w:t xml:space="preserve">. Manque de gestion de l’eau – probablement surexploitation. </w:t>
            </w:r>
          </w:p>
        </w:tc>
        <w:tc>
          <w:tcPr>
            <w:tcW w:w="1790" w:type="dxa"/>
            <w:noWrap/>
            <w:hideMark/>
          </w:tcPr>
          <w:p w14:paraId="7B1E031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(2017)</w:t>
            </w:r>
          </w:p>
        </w:tc>
        <w:tc>
          <w:tcPr>
            <w:tcW w:w="1271" w:type="dxa"/>
            <w:noWrap/>
            <w:hideMark/>
          </w:tcPr>
          <w:p w14:paraId="4968C4B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5687DC3"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4608261"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64</w:t>
            </w:r>
          </w:p>
        </w:tc>
        <w:tc>
          <w:tcPr>
            <w:tcW w:w="1382" w:type="dxa"/>
            <w:noWrap/>
            <w:hideMark/>
          </w:tcPr>
          <w:p w14:paraId="75769EB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Bulgarie</w:t>
            </w:r>
          </w:p>
        </w:tc>
        <w:tc>
          <w:tcPr>
            <w:tcW w:w="2145" w:type="dxa"/>
            <w:noWrap/>
            <w:hideMark/>
          </w:tcPr>
          <w:p w14:paraId="62B4171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Srébarna*</w:t>
            </w:r>
          </w:p>
        </w:tc>
        <w:tc>
          <w:tcPr>
            <w:tcW w:w="1205" w:type="dxa"/>
            <w:noWrap/>
            <w:hideMark/>
          </w:tcPr>
          <w:p w14:paraId="31E6BF2C"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02/04/1992</w:t>
            </w:r>
          </w:p>
        </w:tc>
        <w:tc>
          <w:tcPr>
            <w:tcW w:w="1236" w:type="dxa"/>
            <w:noWrap/>
            <w:hideMark/>
          </w:tcPr>
          <w:p w14:paraId="7C40D17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DB01A2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7E7D08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Érosion du lit fluvial, eutrophisation, succession végétale. MCR 28 (1992). MCR 47 (2001).</w:t>
            </w:r>
          </w:p>
        </w:tc>
        <w:tc>
          <w:tcPr>
            <w:tcW w:w="1790" w:type="dxa"/>
            <w:noWrap/>
            <w:hideMark/>
          </w:tcPr>
          <w:p w14:paraId="2338027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(2017)</w:t>
            </w:r>
          </w:p>
        </w:tc>
        <w:tc>
          <w:tcPr>
            <w:tcW w:w="1271" w:type="dxa"/>
            <w:noWrap/>
            <w:hideMark/>
          </w:tcPr>
          <w:p w14:paraId="36C3823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146F38E"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4AD514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243</w:t>
            </w:r>
          </w:p>
        </w:tc>
        <w:tc>
          <w:tcPr>
            <w:tcW w:w="1382" w:type="dxa"/>
            <w:noWrap/>
            <w:hideMark/>
          </w:tcPr>
          <w:p w14:paraId="58139D1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Canada</w:t>
            </w:r>
          </w:p>
        </w:tc>
        <w:tc>
          <w:tcPr>
            <w:tcW w:w="2145" w:type="dxa"/>
            <w:noWrap/>
            <w:hideMark/>
          </w:tcPr>
          <w:p w14:paraId="037E006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Fraser River Delta</w:t>
            </w:r>
          </w:p>
        </w:tc>
        <w:tc>
          <w:tcPr>
            <w:tcW w:w="1205" w:type="dxa"/>
            <w:noWrap/>
            <w:hideMark/>
          </w:tcPr>
          <w:p w14:paraId="13E1433C"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09/12/2015</w:t>
            </w:r>
          </w:p>
        </w:tc>
        <w:tc>
          <w:tcPr>
            <w:tcW w:w="1236" w:type="dxa"/>
            <w:noWrap/>
            <w:hideMark/>
          </w:tcPr>
          <w:p w14:paraId="43DD1EE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22/09/2016</w:t>
            </w:r>
          </w:p>
        </w:tc>
        <w:tc>
          <w:tcPr>
            <w:tcW w:w="1080" w:type="dxa"/>
            <w:noWrap/>
            <w:vAlign w:val="center"/>
            <w:hideMark/>
          </w:tcPr>
          <w:p w14:paraId="14F7500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EC6A4D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Terminal de gaz naturel liquéfié proposé par WesPac Midstream.</w:t>
            </w:r>
          </w:p>
        </w:tc>
        <w:tc>
          <w:tcPr>
            <w:tcW w:w="1790" w:type="dxa"/>
            <w:noWrap/>
            <w:hideMark/>
          </w:tcPr>
          <w:p w14:paraId="55ADB234" w14:textId="77777777" w:rsidR="00DB7E12" w:rsidRPr="008F79FE" w:rsidRDefault="00DB7E12" w:rsidP="00D9168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sz w:val="20"/>
                <w:szCs w:val="20"/>
                <w:lang w:val="fr-CA"/>
              </w:rPr>
              <w:t xml:space="preserve">Dossier classé </w:t>
            </w:r>
            <w:r w:rsidRPr="008F79FE">
              <w:rPr>
                <w:rFonts w:asciiTheme="minorHAnsi" w:hAnsiTheme="minorHAnsi" w:cs="Arial"/>
                <w:sz w:val="20"/>
                <w:szCs w:val="20"/>
                <w:lang w:val="fr-CA" w:eastAsia="en-GB"/>
              </w:rPr>
              <w:t>(2016)</w:t>
            </w:r>
          </w:p>
        </w:tc>
        <w:tc>
          <w:tcPr>
            <w:tcW w:w="1271" w:type="dxa"/>
            <w:noWrap/>
            <w:hideMark/>
          </w:tcPr>
          <w:p w14:paraId="039A4B4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E2C5FE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9FA65BB"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222</w:t>
            </w:r>
          </w:p>
        </w:tc>
        <w:tc>
          <w:tcPr>
            <w:tcW w:w="1382" w:type="dxa"/>
            <w:noWrap/>
            <w:hideMark/>
          </w:tcPr>
          <w:p w14:paraId="061D73EE"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Chili</w:t>
            </w:r>
          </w:p>
        </w:tc>
        <w:tc>
          <w:tcPr>
            <w:tcW w:w="2145" w:type="dxa"/>
            <w:noWrap/>
            <w:hideMark/>
          </w:tcPr>
          <w:p w14:paraId="32F51F6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Carlos Anwandter Sanctuary*</w:t>
            </w:r>
          </w:p>
        </w:tc>
        <w:tc>
          <w:tcPr>
            <w:tcW w:w="1205" w:type="dxa"/>
            <w:noWrap/>
            <w:hideMark/>
          </w:tcPr>
          <w:p w14:paraId="00C2266F"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06/10/2006</w:t>
            </w:r>
          </w:p>
        </w:tc>
        <w:tc>
          <w:tcPr>
            <w:tcW w:w="1236" w:type="dxa"/>
            <w:noWrap/>
            <w:hideMark/>
          </w:tcPr>
          <w:p w14:paraId="3349216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7934549"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07D5D0D6"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Importante mortalité de cygnes à cou noir liée aux impacts du déversement de déchets par une usine de pâte à papier en amont.</w:t>
            </w:r>
          </w:p>
        </w:tc>
        <w:tc>
          <w:tcPr>
            <w:tcW w:w="1790" w:type="dxa"/>
            <w:noWrap/>
            <w:hideMark/>
          </w:tcPr>
          <w:p w14:paraId="30B94C44"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(2015)</w:t>
            </w:r>
          </w:p>
        </w:tc>
        <w:tc>
          <w:tcPr>
            <w:tcW w:w="1271" w:type="dxa"/>
            <w:noWrap/>
            <w:hideMark/>
          </w:tcPr>
          <w:p w14:paraId="4FAF967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3BF2A34"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683581"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877</w:t>
            </w:r>
          </w:p>
        </w:tc>
        <w:tc>
          <w:tcPr>
            <w:tcW w:w="1382" w:type="dxa"/>
            <w:noWrap/>
            <w:hideMark/>
          </w:tcPr>
          <w:p w14:paraId="63D950C1" w14:textId="77777777" w:rsidR="00DB7E12" w:rsidRPr="008F79FE" w:rsidRDefault="00DB7E12" w:rsidP="002E28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Chili</w:t>
            </w:r>
          </w:p>
        </w:tc>
        <w:tc>
          <w:tcPr>
            <w:tcW w:w="2145" w:type="dxa"/>
            <w:noWrap/>
            <w:hideMark/>
          </w:tcPr>
          <w:p w14:paraId="22FBF37A"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Complejo Lacustre Laguna del Negro Francisco y Laguna Santa Rosa*</w:t>
            </w:r>
          </w:p>
        </w:tc>
        <w:tc>
          <w:tcPr>
            <w:tcW w:w="1205" w:type="dxa"/>
            <w:noWrap/>
            <w:hideMark/>
          </w:tcPr>
          <w:p w14:paraId="36B8505C"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28/08/2014</w:t>
            </w:r>
          </w:p>
        </w:tc>
        <w:tc>
          <w:tcPr>
            <w:tcW w:w="1236" w:type="dxa"/>
            <w:noWrap/>
            <w:hideMark/>
          </w:tcPr>
          <w:p w14:paraId="57EFA65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FCE794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F0E9E49" w14:textId="58499B10"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Changements dans les caractéristiques écologiques en raison d’activités minières</w:t>
            </w:r>
            <w:r>
              <w:rPr>
                <w:rFonts w:asciiTheme="minorHAnsi" w:hAnsiTheme="minorHAnsi" w:cs="Arial"/>
                <w:color w:val="000000"/>
                <w:sz w:val="20"/>
                <w:szCs w:val="20"/>
                <w:lang w:val="fr-CA" w:eastAsia="en-GB"/>
              </w:rPr>
              <w:t>.</w:t>
            </w:r>
          </w:p>
        </w:tc>
        <w:tc>
          <w:tcPr>
            <w:tcW w:w="1790" w:type="dxa"/>
            <w:noWrap/>
            <w:hideMark/>
          </w:tcPr>
          <w:p w14:paraId="7EDB3108" w14:textId="77777777" w:rsidR="00DB7E12" w:rsidRPr="008F79FE" w:rsidRDefault="00DB7E12"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(2015)</w:t>
            </w:r>
          </w:p>
        </w:tc>
        <w:tc>
          <w:tcPr>
            <w:tcW w:w="1271" w:type="dxa"/>
            <w:noWrap/>
            <w:hideMark/>
          </w:tcPr>
          <w:p w14:paraId="39F4E9E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15F7E7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C2BF17"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1781</w:t>
            </w:r>
          </w:p>
        </w:tc>
        <w:tc>
          <w:tcPr>
            <w:tcW w:w="1382" w:type="dxa"/>
            <w:noWrap/>
            <w:hideMark/>
          </w:tcPr>
          <w:p w14:paraId="6529CA04"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Colombie</w:t>
            </w:r>
          </w:p>
        </w:tc>
        <w:tc>
          <w:tcPr>
            <w:tcW w:w="2145" w:type="dxa"/>
            <w:noWrap/>
            <w:hideMark/>
          </w:tcPr>
          <w:p w14:paraId="0F37F48A"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Complejo de Humedales Laguna del Otún</w:t>
            </w:r>
          </w:p>
        </w:tc>
        <w:tc>
          <w:tcPr>
            <w:tcW w:w="1205" w:type="dxa"/>
            <w:noWrap/>
            <w:hideMark/>
          </w:tcPr>
          <w:p w14:paraId="70AD19FD"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10/06/2015</w:t>
            </w:r>
          </w:p>
        </w:tc>
        <w:tc>
          <w:tcPr>
            <w:tcW w:w="1236" w:type="dxa"/>
            <w:noWrap/>
            <w:hideMark/>
          </w:tcPr>
          <w:p w14:paraId="3BCAE02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25/11/2015</w:t>
            </w:r>
          </w:p>
        </w:tc>
        <w:tc>
          <w:tcPr>
            <w:tcW w:w="1080" w:type="dxa"/>
            <w:noWrap/>
            <w:vAlign w:val="center"/>
            <w:hideMark/>
          </w:tcPr>
          <w:p w14:paraId="7106A29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6996EC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Menaces de l’exploitation aurifère sur les caractéristiques écologiques. </w:t>
            </w:r>
          </w:p>
        </w:tc>
        <w:tc>
          <w:tcPr>
            <w:tcW w:w="1790" w:type="dxa"/>
            <w:noWrap/>
            <w:hideMark/>
          </w:tcPr>
          <w:p w14:paraId="673C7B6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(2015)</w:t>
            </w:r>
          </w:p>
        </w:tc>
        <w:tc>
          <w:tcPr>
            <w:tcW w:w="1271" w:type="dxa"/>
            <w:noWrap/>
            <w:hideMark/>
          </w:tcPr>
          <w:p w14:paraId="1657CCF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B1E0360"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784824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951</w:t>
            </w:r>
          </w:p>
        </w:tc>
        <w:tc>
          <w:tcPr>
            <w:tcW w:w="1382" w:type="dxa"/>
            <w:noWrap/>
            <w:hideMark/>
          </w:tcPr>
          <w:p w14:paraId="0187148C" w14:textId="77777777" w:rsidR="00DB7E12" w:rsidRPr="008F79FE" w:rsidRDefault="00DB7E12" w:rsidP="002E28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Colombie</w:t>
            </w:r>
          </w:p>
        </w:tc>
        <w:tc>
          <w:tcPr>
            <w:tcW w:w="2145" w:type="dxa"/>
            <w:noWrap/>
            <w:hideMark/>
          </w:tcPr>
          <w:p w14:paraId="362BF329"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Sistema Delta Estuarino del Río Magdalena, Ciénaga Grande de Santa Marta*</w:t>
            </w:r>
          </w:p>
        </w:tc>
        <w:tc>
          <w:tcPr>
            <w:tcW w:w="1205" w:type="dxa"/>
            <w:noWrap/>
            <w:hideMark/>
          </w:tcPr>
          <w:p w14:paraId="4F1C3D7E"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23/03/2015</w:t>
            </w:r>
          </w:p>
        </w:tc>
        <w:tc>
          <w:tcPr>
            <w:tcW w:w="1236" w:type="dxa"/>
            <w:noWrap/>
            <w:hideMark/>
          </w:tcPr>
          <w:p w14:paraId="096FE8A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53D65B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F744B3D" w14:textId="5B1A1B10" w:rsidR="00DB7E12" w:rsidRPr="008F79FE" w:rsidRDefault="00DB7E12" w:rsidP="009633E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Changements dans les caractéristiques écologiques dus à l’agriculture et au détournement de l’eau</w:t>
            </w:r>
            <w:r w:rsidR="00A87C71">
              <w:rPr>
                <w:rFonts w:asciiTheme="minorHAnsi" w:hAnsiTheme="minorHAnsi" w:cs="Arial"/>
                <w:color w:val="000000"/>
                <w:sz w:val="20"/>
                <w:szCs w:val="20"/>
                <w:lang w:val="fr-CA" w:eastAsia="en-GB"/>
              </w:rPr>
              <w:t>.</w:t>
            </w:r>
          </w:p>
        </w:tc>
        <w:tc>
          <w:tcPr>
            <w:tcW w:w="1790" w:type="dxa"/>
            <w:noWrap/>
            <w:hideMark/>
          </w:tcPr>
          <w:p w14:paraId="6B77459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59B68BC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AFEEC6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97453C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951</w:t>
            </w:r>
          </w:p>
        </w:tc>
        <w:tc>
          <w:tcPr>
            <w:tcW w:w="1382" w:type="dxa"/>
            <w:noWrap/>
            <w:hideMark/>
          </w:tcPr>
          <w:p w14:paraId="5EBF4505"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Colombie</w:t>
            </w:r>
          </w:p>
        </w:tc>
        <w:tc>
          <w:tcPr>
            <w:tcW w:w="2145" w:type="dxa"/>
            <w:noWrap/>
            <w:hideMark/>
          </w:tcPr>
          <w:p w14:paraId="6AC7CC72"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Sistema Delta Estuarino del Río Magdalena, Ciénaga Grande de Santa Marta</w:t>
            </w:r>
          </w:p>
        </w:tc>
        <w:tc>
          <w:tcPr>
            <w:tcW w:w="1205" w:type="dxa"/>
            <w:noWrap/>
            <w:hideMark/>
          </w:tcPr>
          <w:p w14:paraId="0DFB266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01/09/2004</w:t>
            </w:r>
          </w:p>
        </w:tc>
        <w:tc>
          <w:tcPr>
            <w:tcW w:w="1236" w:type="dxa"/>
            <w:noWrap/>
            <w:hideMark/>
          </w:tcPr>
          <w:p w14:paraId="76FC1F8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01/09/2014</w:t>
            </w:r>
          </w:p>
        </w:tc>
        <w:tc>
          <w:tcPr>
            <w:tcW w:w="1080" w:type="dxa"/>
            <w:noWrap/>
            <w:vAlign w:val="center"/>
            <w:hideMark/>
          </w:tcPr>
          <w:p w14:paraId="4152FC3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7A20F2A" w14:textId="138D1300"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Construction d’installations portuaires polyvalentes à Palermo</w:t>
            </w:r>
            <w:r w:rsidR="00A87C71">
              <w:rPr>
                <w:rFonts w:asciiTheme="minorHAnsi" w:hAnsiTheme="minorHAnsi" w:cs="Arial"/>
                <w:color w:val="000000"/>
                <w:sz w:val="20"/>
                <w:szCs w:val="20"/>
                <w:lang w:val="fr-CA" w:eastAsia="en-GB"/>
              </w:rPr>
              <w:t>.</w:t>
            </w:r>
          </w:p>
        </w:tc>
        <w:tc>
          <w:tcPr>
            <w:tcW w:w="1790" w:type="dxa"/>
            <w:noWrap/>
            <w:hideMark/>
          </w:tcPr>
          <w:p w14:paraId="0F2C818C"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(2014)</w:t>
            </w:r>
          </w:p>
        </w:tc>
        <w:tc>
          <w:tcPr>
            <w:tcW w:w="1271" w:type="dxa"/>
            <w:noWrap/>
            <w:hideMark/>
          </w:tcPr>
          <w:p w14:paraId="39728FA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D06CAF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0C06F0F"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811</w:t>
            </w:r>
          </w:p>
        </w:tc>
        <w:tc>
          <w:tcPr>
            <w:tcW w:w="1382" w:type="dxa"/>
            <w:noWrap/>
            <w:hideMark/>
          </w:tcPr>
          <w:p w14:paraId="1171501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Costa Rica</w:t>
            </w:r>
          </w:p>
        </w:tc>
        <w:tc>
          <w:tcPr>
            <w:tcW w:w="2145" w:type="dxa"/>
            <w:noWrap/>
            <w:hideMark/>
          </w:tcPr>
          <w:p w14:paraId="431B552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Humedal Caribe Noreste*</w:t>
            </w:r>
          </w:p>
        </w:tc>
        <w:tc>
          <w:tcPr>
            <w:tcW w:w="1205" w:type="dxa"/>
            <w:noWrap/>
            <w:hideMark/>
          </w:tcPr>
          <w:p w14:paraId="0A9FAE17"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15/11/2010</w:t>
            </w:r>
          </w:p>
        </w:tc>
        <w:tc>
          <w:tcPr>
            <w:tcW w:w="1236" w:type="dxa"/>
            <w:noWrap/>
            <w:hideMark/>
          </w:tcPr>
          <w:p w14:paraId="2AE65CC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2832A5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CFD48B0" w14:textId="77777777" w:rsidR="00DB7E12" w:rsidRPr="008F79FE" w:rsidRDefault="00DB7E12" w:rsidP="002E28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Changements dans les caractéristiques écologiques par l’ouverture de canaux artificiels.</w:t>
            </w:r>
          </w:p>
        </w:tc>
        <w:tc>
          <w:tcPr>
            <w:tcW w:w="1790" w:type="dxa"/>
            <w:noWrap/>
            <w:hideMark/>
          </w:tcPr>
          <w:p w14:paraId="7BDA8165" w14:textId="77777777" w:rsidR="00DB7E12" w:rsidRPr="008F79FE" w:rsidRDefault="00DB7E12"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(2015)</w:t>
            </w:r>
          </w:p>
        </w:tc>
        <w:tc>
          <w:tcPr>
            <w:tcW w:w="1271" w:type="dxa"/>
            <w:noWrap/>
            <w:hideMark/>
          </w:tcPr>
          <w:p w14:paraId="08A2EA6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6DD946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A5D20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540</w:t>
            </w:r>
          </w:p>
        </w:tc>
        <w:tc>
          <w:tcPr>
            <w:tcW w:w="1382" w:type="dxa"/>
            <w:noWrap/>
            <w:hideMark/>
          </w:tcPr>
          <w:p w14:paraId="4C7838E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Costa Rica</w:t>
            </w:r>
          </w:p>
        </w:tc>
        <w:tc>
          <w:tcPr>
            <w:tcW w:w="2145" w:type="dxa"/>
            <w:noWrap/>
            <w:hideMark/>
          </w:tcPr>
          <w:p w14:paraId="3B2AE8C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Palo Verde*</w:t>
            </w:r>
          </w:p>
        </w:tc>
        <w:tc>
          <w:tcPr>
            <w:tcW w:w="1205" w:type="dxa"/>
            <w:noWrap/>
            <w:hideMark/>
          </w:tcPr>
          <w:p w14:paraId="783005DB"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655DA94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533F94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5EE4B7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Changements dans les caractéristiques écologiques du site, en particulier ses caractéristiques hydrologiques à cause d’activités agricoles et d’élevage dans la région.</w:t>
            </w:r>
          </w:p>
        </w:tc>
        <w:tc>
          <w:tcPr>
            <w:tcW w:w="1790" w:type="dxa"/>
            <w:noWrap/>
            <w:hideMark/>
          </w:tcPr>
          <w:p w14:paraId="61D2030C"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(2013)</w:t>
            </w:r>
          </w:p>
        </w:tc>
        <w:tc>
          <w:tcPr>
            <w:tcW w:w="1271" w:type="dxa"/>
            <w:noWrap/>
            <w:hideMark/>
          </w:tcPr>
          <w:p w14:paraId="50CBD60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3C62D0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D92AAB9"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1583</w:t>
            </w:r>
          </w:p>
        </w:tc>
        <w:tc>
          <w:tcPr>
            <w:tcW w:w="1382" w:type="dxa"/>
            <w:noWrap/>
            <w:hideMark/>
          </w:tcPr>
          <w:p w14:paraId="2EAC78B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Côte d'Ivoire</w:t>
            </w:r>
          </w:p>
        </w:tc>
        <w:tc>
          <w:tcPr>
            <w:tcW w:w="2145" w:type="dxa"/>
            <w:noWrap/>
            <w:hideMark/>
          </w:tcPr>
          <w:p w14:paraId="299FC18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Grand Bassam*</w:t>
            </w:r>
          </w:p>
        </w:tc>
        <w:tc>
          <w:tcPr>
            <w:tcW w:w="1205" w:type="dxa"/>
            <w:noWrap/>
            <w:hideMark/>
          </w:tcPr>
          <w:p w14:paraId="70D0F31F"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14/08/2014</w:t>
            </w:r>
          </w:p>
        </w:tc>
        <w:tc>
          <w:tcPr>
            <w:tcW w:w="1236" w:type="dxa"/>
            <w:noWrap/>
            <w:hideMark/>
          </w:tcPr>
          <w:p w14:paraId="1B0BCF3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F1A556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04B9FD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Création d’une plantation de 1000 ha de palmiers dans le Site Ramsar de Grand Bassam.</w:t>
            </w:r>
          </w:p>
        </w:tc>
        <w:tc>
          <w:tcPr>
            <w:tcW w:w="1790" w:type="dxa"/>
            <w:noWrap/>
            <w:hideMark/>
          </w:tcPr>
          <w:p w14:paraId="103F0CBD" w14:textId="77777777" w:rsidR="00DB7E12" w:rsidRPr="008F79FE" w:rsidRDefault="00DB7E12"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demandée. Sera réalisée en (2018)</w:t>
            </w:r>
          </w:p>
        </w:tc>
        <w:tc>
          <w:tcPr>
            <w:tcW w:w="1271" w:type="dxa"/>
            <w:noWrap/>
            <w:hideMark/>
          </w:tcPr>
          <w:p w14:paraId="5DD8732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7165E1B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BA568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582</w:t>
            </w:r>
          </w:p>
        </w:tc>
        <w:tc>
          <w:tcPr>
            <w:tcW w:w="1382" w:type="dxa"/>
            <w:noWrap/>
            <w:hideMark/>
          </w:tcPr>
          <w:p w14:paraId="2B969C50"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Croatie</w:t>
            </w:r>
          </w:p>
        </w:tc>
        <w:tc>
          <w:tcPr>
            <w:tcW w:w="2145" w:type="dxa"/>
            <w:noWrap/>
            <w:hideMark/>
          </w:tcPr>
          <w:p w14:paraId="4BF77B1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Crna Mlaka Fishponds</w:t>
            </w:r>
          </w:p>
        </w:tc>
        <w:tc>
          <w:tcPr>
            <w:tcW w:w="1205" w:type="dxa"/>
            <w:noWrap/>
            <w:hideMark/>
          </w:tcPr>
          <w:p w14:paraId="703AB709"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10/04/2016</w:t>
            </w:r>
          </w:p>
        </w:tc>
        <w:tc>
          <w:tcPr>
            <w:tcW w:w="1236" w:type="dxa"/>
            <w:noWrap/>
            <w:hideMark/>
          </w:tcPr>
          <w:p w14:paraId="178CDA9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1ABAD1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21C7FC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Fermeture de la production halieutique de Crna Mlaka.</w:t>
            </w:r>
          </w:p>
        </w:tc>
        <w:tc>
          <w:tcPr>
            <w:tcW w:w="1790" w:type="dxa"/>
            <w:noWrap/>
            <w:hideMark/>
          </w:tcPr>
          <w:p w14:paraId="1A5F047C" w14:textId="77777777" w:rsidR="00DB7E12" w:rsidRPr="008F79FE" w:rsidRDefault="00DB7E12" w:rsidP="0000542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(2016)</w:t>
            </w:r>
          </w:p>
        </w:tc>
        <w:tc>
          <w:tcPr>
            <w:tcW w:w="1271" w:type="dxa"/>
            <w:noWrap/>
            <w:hideMark/>
          </w:tcPr>
          <w:p w14:paraId="4A3BC0F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38F721F"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C915FE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583</w:t>
            </w:r>
          </w:p>
        </w:tc>
        <w:tc>
          <w:tcPr>
            <w:tcW w:w="1382" w:type="dxa"/>
            <w:noWrap/>
            <w:hideMark/>
          </w:tcPr>
          <w:p w14:paraId="201A12B1" w14:textId="77777777" w:rsidR="00DB7E12" w:rsidRPr="008F79FE" w:rsidRDefault="00DB7E12" w:rsidP="002E28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Croatie</w:t>
            </w:r>
          </w:p>
        </w:tc>
        <w:tc>
          <w:tcPr>
            <w:tcW w:w="2145" w:type="dxa"/>
            <w:noWrap/>
            <w:hideMark/>
          </w:tcPr>
          <w:p w14:paraId="234BD31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Nature Park Kopacki rit* </w:t>
            </w:r>
          </w:p>
        </w:tc>
        <w:tc>
          <w:tcPr>
            <w:tcW w:w="1205" w:type="dxa"/>
            <w:noWrap/>
            <w:hideMark/>
          </w:tcPr>
          <w:p w14:paraId="2EECE095"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29/03/2005</w:t>
            </w:r>
          </w:p>
        </w:tc>
        <w:tc>
          <w:tcPr>
            <w:tcW w:w="1236" w:type="dxa"/>
            <w:noWrap/>
            <w:hideMark/>
          </w:tcPr>
          <w:p w14:paraId="507090D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9706FD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97FD470" w14:textId="261EA6D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Déboisement, drainage, braconnage. MCR 55 (2005)</w:t>
            </w:r>
            <w:r w:rsidR="00A87C71">
              <w:rPr>
                <w:rFonts w:asciiTheme="minorHAnsi" w:hAnsiTheme="minorHAnsi" w:cs="Arial"/>
                <w:color w:val="000000"/>
                <w:sz w:val="20"/>
                <w:szCs w:val="20"/>
                <w:lang w:val="fr-CA" w:eastAsia="en-GB"/>
              </w:rPr>
              <w:t>.</w:t>
            </w:r>
          </w:p>
        </w:tc>
        <w:tc>
          <w:tcPr>
            <w:tcW w:w="1790" w:type="dxa"/>
            <w:noWrap/>
            <w:hideMark/>
          </w:tcPr>
          <w:p w14:paraId="7805A92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0C36F63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74FB5360"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119CB35"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585</w:t>
            </w:r>
          </w:p>
        </w:tc>
        <w:tc>
          <w:tcPr>
            <w:tcW w:w="1382" w:type="dxa"/>
            <w:noWrap/>
            <w:hideMark/>
          </w:tcPr>
          <w:p w14:paraId="75956FB7" w14:textId="77777777" w:rsidR="00DB7E12" w:rsidRPr="008F79FE" w:rsidRDefault="00DB7E12" w:rsidP="002E28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Croatie</w:t>
            </w:r>
          </w:p>
        </w:tc>
        <w:tc>
          <w:tcPr>
            <w:tcW w:w="2145" w:type="dxa"/>
            <w:noWrap/>
            <w:hideMark/>
          </w:tcPr>
          <w:p w14:paraId="00EBB9E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Neretva River Delta*</w:t>
            </w:r>
          </w:p>
        </w:tc>
        <w:tc>
          <w:tcPr>
            <w:tcW w:w="1205" w:type="dxa"/>
            <w:noWrap/>
            <w:hideMark/>
          </w:tcPr>
          <w:p w14:paraId="6E481834"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01/01/2003</w:t>
            </w:r>
          </w:p>
        </w:tc>
        <w:tc>
          <w:tcPr>
            <w:tcW w:w="1236" w:type="dxa"/>
            <w:noWrap/>
            <w:hideMark/>
          </w:tcPr>
          <w:p w14:paraId="5ED566B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BD19DF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3A51A3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Trois usines hydroélectriques prévues, projets d’irrigation, développements urbains, brûlage des roselières, chasse illégale.  </w:t>
            </w:r>
          </w:p>
        </w:tc>
        <w:tc>
          <w:tcPr>
            <w:tcW w:w="1790" w:type="dxa"/>
            <w:noWrap/>
            <w:hideMark/>
          </w:tcPr>
          <w:p w14:paraId="1FEC816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4F2C63B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32BBB4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BA848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389</w:t>
            </w:r>
          </w:p>
        </w:tc>
        <w:tc>
          <w:tcPr>
            <w:tcW w:w="1382" w:type="dxa"/>
            <w:noWrap/>
            <w:hideMark/>
          </w:tcPr>
          <w:p w14:paraId="567B3C9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Danemark</w:t>
            </w:r>
          </w:p>
        </w:tc>
        <w:tc>
          <w:tcPr>
            <w:tcW w:w="2145" w:type="dxa"/>
            <w:noWrap/>
            <w:hideMark/>
          </w:tcPr>
          <w:p w14:paraId="50CFFE8A"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Heden *</w:t>
            </w:r>
          </w:p>
        </w:tc>
        <w:tc>
          <w:tcPr>
            <w:tcW w:w="1205" w:type="dxa"/>
            <w:noWrap/>
            <w:hideMark/>
          </w:tcPr>
          <w:p w14:paraId="5664C8E0"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28/04/2008</w:t>
            </w:r>
          </w:p>
        </w:tc>
        <w:tc>
          <w:tcPr>
            <w:tcW w:w="1236" w:type="dxa"/>
            <w:noWrap/>
            <w:hideMark/>
          </w:tcPr>
          <w:p w14:paraId="737B23E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61DF9D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7057BC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Construction d’une route, d’un quai et d’un port dans la plus importante zone de mue des bernaches nonnettes. MCR 61 </w:t>
            </w:r>
            <w:r w:rsidRPr="008F79FE">
              <w:rPr>
                <w:rFonts w:asciiTheme="minorHAnsi" w:hAnsiTheme="minorHAnsi" w:cs="Arial"/>
                <w:color w:val="000000"/>
                <w:sz w:val="20"/>
                <w:szCs w:val="20"/>
                <w:lang w:val="fr-CA" w:eastAsia="en-GB"/>
              </w:rPr>
              <w:t>(2009).</w:t>
            </w:r>
          </w:p>
        </w:tc>
        <w:tc>
          <w:tcPr>
            <w:tcW w:w="1790" w:type="dxa"/>
            <w:noWrap/>
            <w:hideMark/>
          </w:tcPr>
          <w:p w14:paraId="086950C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(2011)</w:t>
            </w:r>
          </w:p>
        </w:tc>
        <w:tc>
          <w:tcPr>
            <w:tcW w:w="1271" w:type="dxa"/>
            <w:noWrap/>
            <w:hideMark/>
          </w:tcPr>
          <w:p w14:paraId="4B4C24C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D622F46"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FBBD26D"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141</w:t>
            </w:r>
          </w:p>
        </w:tc>
        <w:tc>
          <w:tcPr>
            <w:tcW w:w="1382" w:type="dxa"/>
            <w:noWrap/>
            <w:hideMark/>
          </w:tcPr>
          <w:p w14:paraId="63849EA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Danemark</w:t>
            </w:r>
          </w:p>
        </w:tc>
        <w:tc>
          <w:tcPr>
            <w:tcW w:w="2145" w:type="dxa"/>
            <w:noWrap/>
            <w:hideMark/>
          </w:tcPr>
          <w:p w14:paraId="71C82F1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Ringkøbing Fjord*</w:t>
            </w:r>
          </w:p>
        </w:tc>
        <w:tc>
          <w:tcPr>
            <w:tcW w:w="1205" w:type="dxa"/>
            <w:noWrap/>
            <w:hideMark/>
          </w:tcPr>
          <w:p w14:paraId="27C32979"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01/01/1990</w:t>
            </w:r>
          </w:p>
        </w:tc>
        <w:tc>
          <w:tcPr>
            <w:tcW w:w="1236" w:type="dxa"/>
            <w:noWrap/>
            <w:hideMark/>
          </w:tcPr>
          <w:p w14:paraId="051ACF9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099A18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50D6863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L’eutrophisation accrue entraîne une diminution des populations d’oiseaux d’eau faisant étape et hivernant. MCR 36 </w:t>
            </w:r>
            <w:r w:rsidRPr="008F79FE">
              <w:rPr>
                <w:rFonts w:asciiTheme="minorHAnsi" w:hAnsiTheme="minorHAnsi" w:cs="Arial"/>
                <w:color w:val="000000"/>
                <w:sz w:val="20"/>
                <w:szCs w:val="20"/>
                <w:lang w:val="fr-CA" w:eastAsia="en-GB"/>
              </w:rPr>
              <w:t>(1996).</w:t>
            </w:r>
          </w:p>
        </w:tc>
        <w:tc>
          <w:tcPr>
            <w:tcW w:w="1790" w:type="dxa"/>
            <w:noWrap/>
            <w:hideMark/>
          </w:tcPr>
          <w:p w14:paraId="50E6F10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(2013)</w:t>
            </w:r>
          </w:p>
        </w:tc>
        <w:tc>
          <w:tcPr>
            <w:tcW w:w="1271" w:type="dxa"/>
            <w:noWrap/>
            <w:hideMark/>
          </w:tcPr>
          <w:p w14:paraId="46B94A3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39E035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ABC68D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407</w:t>
            </w:r>
          </w:p>
        </w:tc>
        <w:tc>
          <w:tcPr>
            <w:tcW w:w="1382" w:type="dxa"/>
            <w:noWrap/>
            <w:hideMark/>
          </w:tcPr>
          <w:p w14:paraId="390F0D3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Égypte</w:t>
            </w:r>
          </w:p>
        </w:tc>
        <w:tc>
          <w:tcPr>
            <w:tcW w:w="2145" w:type="dxa"/>
            <w:noWrap/>
            <w:hideMark/>
          </w:tcPr>
          <w:p w14:paraId="117A122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Bardawil*</w:t>
            </w:r>
          </w:p>
        </w:tc>
        <w:tc>
          <w:tcPr>
            <w:tcW w:w="1205" w:type="dxa"/>
            <w:noWrap/>
            <w:hideMark/>
          </w:tcPr>
          <w:p w14:paraId="1316431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5818D80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C240BA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1DE0360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Effet de la fermeture des canaux entre la lagune et la mer</w:t>
            </w:r>
          </w:p>
        </w:tc>
        <w:tc>
          <w:tcPr>
            <w:tcW w:w="1790" w:type="dxa"/>
            <w:noWrap/>
            <w:hideMark/>
          </w:tcPr>
          <w:p w14:paraId="3D865A8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664BC3A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F7ACA6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FF2C505"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408</w:t>
            </w:r>
          </w:p>
        </w:tc>
        <w:tc>
          <w:tcPr>
            <w:tcW w:w="1382" w:type="dxa"/>
            <w:noWrap/>
            <w:hideMark/>
          </w:tcPr>
          <w:p w14:paraId="7F7D354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Égypte</w:t>
            </w:r>
          </w:p>
        </w:tc>
        <w:tc>
          <w:tcPr>
            <w:tcW w:w="2145" w:type="dxa"/>
            <w:noWrap/>
            <w:hideMark/>
          </w:tcPr>
          <w:p w14:paraId="01726E5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Burullus*</w:t>
            </w:r>
          </w:p>
        </w:tc>
        <w:tc>
          <w:tcPr>
            <w:tcW w:w="1205" w:type="dxa"/>
            <w:noWrap/>
            <w:hideMark/>
          </w:tcPr>
          <w:p w14:paraId="1DFFCF42"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79BECDA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7E53BC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0322B5D" w14:textId="77B77F9C"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Sédimentation, drainage et pollution. </w:t>
            </w:r>
          </w:p>
        </w:tc>
        <w:tc>
          <w:tcPr>
            <w:tcW w:w="1790" w:type="dxa"/>
            <w:noWrap/>
            <w:hideMark/>
          </w:tcPr>
          <w:p w14:paraId="3FB656D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demandée (2017)</w:t>
            </w:r>
          </w:p>
        </w:tc>
        <w:tc>
          <w:tcPr>
            <w:tcW w:w="1271" w:type="dxa"/>
            <w:noWrap/>
            <w:hideMark/>
          </w:tcPr>
          <w:p w14:paraId="512F527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EDFA60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B406AB"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1715</w:t>
            </w:r>
          </w:p>
        </w:tc>
        <w:tc>
          <w:tcPr>
            <w:tcW w:w="1382" w:type="dxa"/>
            <w:noWrap/>
            <w:hideMark/>
          </w:tcPr>
          <w:p w14:paraId="4970B6D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eastAsia="en-GB"/>
              </w:rPr>
              <w:t>Émirats arabes unis</w:t>
            </w:r>
          </w:p>
        </w:tc>
        <w:tc>
          <w:tcPr>
            <w:tcW w:w="2145" w:type="dxa"/>
            <w:noWrap/>
            <w:hideMark/>
          </w:tcPr>
          <w:p w14:paraId="0424604F"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Ras Al Khor Wildlife Sanctuary*</w:t>
            </w:r>
          </w:p>
        </w:tc>
        <w:tc>
          <w:tcPr>
            <w:tcW w:w="1205" w:type="dxa"/>
            <w:noWrap/>
            <w:hideMark/>
          </w:tcPr>
          <w:p w14:paraId="028F5B45"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15/04/2013</w:t>
            </w:r>
          </w:p>
        </w:tc>
        <w:tc>
          <w:tcPr>
            <w:tcW w:w="1236" w:type="dxa"/>
            <w:noWrap/>
            <w:hideMark/>
          </w:tcPr>
          <w:p w14:paraId="50AD0BC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9A8D2F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CB23521" w14:textId="77777777" w:rsidR="00DB7E12" w:rsidRPr="008F79FE" w:rsidRDefault="00DB7E12" w:rsidP="00E20C8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eastAsia="en-GB"/>
              </w:rPr>
              <w:t>Pression de développement autour du site et impacts potentiels de la construction d’un canal dans le site. MCR</w:t>
            </w:r>
            <w:r w:rsidRPr="008F79FE">
              <w:rPr>
                <w:rFonts w:asciiTheme="minorHAnsi" w:hAnsiTheme="minorHAnsi" w:cs="Arial"/>
                <w:color w:val="000000"/>
                <w:sz w:val="20"/>
                <w:szCs w:val="20"/>
                <w:lang w:val="fr-CA" w:eastAsia="en-GB"/>
              </w:rPr>
              <w:t>86 (2017).</w:t>
            </w:r>
          </w:p>
        </w:tc>
        <w:tc>
          <w:tcPr>
            <w:tcW w:w="1790" w:type="dxa"/>
            <w:noWrap/>
            <w:hideMark/>
          </w:tcPr>
          <w:p w14:paraId="5BAD264D" w14:textId="77777777" w:rsidR="00DB7E12" w:rsidRPr="008F79FE" w:rsidRDefault="00DB7E12"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 xml:space="preserve">MCR86 (2017) application et suivi </w:t>
            </w:r>
          </w:p>
        </w:tc>
        <w:tc>
          <w:tcPr>
            <w:tcW w:w="1271" w:type="dxa"/>
            <w:noWrap/>
            <w:hideMark/>
          </w:tcPr>
          <w:p w14:paraId="1CA346C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19D6740"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4F10A9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454</w:t>
            </w:r>
          </w:p>
        </w:tc>
        <w:tc>
          <w:tcPr>
            <w:tcW w:w="1382" w:type="dxa"/>
            <w:noWrap/>
            <w:hideMark/>
          </w:tcPr>
          <w:p w14:paraId="4E2F6D7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0C8638D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Albufera de Valencia*</w:t>
            </w:r>
          </w:p>
        </w:tc>
        <w:tc>
          <w:tcPr>
            <w:tcW w:w="1205" w:type="dxa"/>
            <w:noWrap/>
            <w:hideMark/>
          </w:tcPr>
          <w:p w14:paraId="143F0060"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16/03/2004</w:t>
            </w:r>
          </w:p>
        </w:tc>
        <w:tc>
          <w:tcPr>
            <w:tcW w:w="1236" w:type="dxa"/>
            <w:noWrap/>
            <w:hideMark/>
          </w:tcPr>
          <w:p w14:paraId="4FFE10C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0D795F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99FEFA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Développements urbains. MCR 58 </w:t>
            </w:r>
            <w:r w:rsidRPr="008F79FE">
              <w:rPr>
                <w:rFonts w:asciiTheme="minorHAnsi" w:hAnsiTheme="minorHAnsi" w:cs="Arial"/>
                <w:color w:val="000000"/>
                <w:sz w:val="20"/>
                <w:szCs w:val="20"/>
                <w:lang w:val="fr-CA" w:eastAsia="en-GB"/>
              </w:rPr>
              <w:t>(2006).</w:t>
            </w:r>
          </w:p>
        </w:tc>
        <w:tc>
          <w:tcPr>
            <w:tcW w:w="1790" w:type="dxa"/>
            <w:noWrap/>
            <w:hideMark/>
          </w:tcPr>
          <w:p w14:paraId="17B8CC5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(2014)</w:t>
            </w:r>
          </w:p>
        </w:tc>
        <w:tc>
          <w:tcPr>
            <w:tcW w:w="1271" w:type="dxa"/>
            <w:noWrap/>
            <w:hideMark/>
          </w:tcPr>
          <w:p w14:paraId="278482D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A22E25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E8ECB9B"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593</w:t>
            </w:r>
          </w:p>
        </w:tc>
        <w:tc>
          <w:tcPr>
            <w:tcW w:w="1382" w:type="dxa"/>
            <w:noWrap/>
            <w:hideMark/>
          </w:tcPr>
          <w:p w14:paraId="3725CC7B"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402255FD"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Delta del Ebro*</w:t>
            </w:r>
          </w:p>
        </w:tc>
        <w:tc>
          <w:tcPr>
            <w:tcW w:w="1205" w:type="dxa"/>
            <w:noWrap/>
            <w:hideMark/>
          </w:tcPr>
          <w:p w14:paraId="00499372"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08/08/2014</w:t>
            </w:r>
          </w:p>
        </w:tc>
        <w:tc>
          <w:tcPr>
            <w:tcW w:w="1236" w:type="dxa"/>
            <w:noWrap/>
            <w:hideMark/>
          </w:tcPr>
          <w:p w14:paraId="21AA294C"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7FF1AE3"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0B722E6"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Un Plan hydrologique national pourrait affecter les caractéristiques écologiques du Site Ramsar.  </w:t>
            </w:r>
          </w:p>
        </w:tc>
        <w:tc>
          <w:tcPr>
            <w:tcW w:w="1790" w:type="dxa"/>
            <w:noWrap/>
            <w:hideMark/>
          </w:tcPr>
          <w:p w14:paraId="7CC2A060"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518F8660"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A486B0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7514EA2"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234</w:t>
            </w:r>
          </w:p>
        </w:tc>
        <w:tc>
          <w:tcPr>
            <w:tcW w:w="1382" w:type="dxa"/>
            <w:noWrap/>
            <w:hideMark/>
          </w:tcPr>
          <w:p w14:paraId="05429DCF"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67ACB28A"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Doñana*</w:t>
            </w:r>
          </w:p>
        </w:tc>
        <w:tc>
          <w:tcPr>
            <w:tcW w:w="1205" w:type="dxa"/>
            <w:noWrap/>
            <w:hideMark/>
          </w:tcPr>
          <w:p w14:paraId="674A35A4"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24F8C8CB"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73BE304"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F811766"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Agriculture intensive, construction de barrages, pollution, surpêche, surexploitation des aquifères, pressions du tourisme, drainage, exploitation gazière et pétrolière, perturbation par la navigation. MCR 51 (2002). MCR 70 (2011).</w:t>
            </w:r>
          </w:p>
        </w:tc>
        <w:tc>
          <w:tcPr>
            <w:tcW w:w="1790" w:type="dxa"/>
            <w:noWrap/>
            <w:hideMark/>
          </w:tcPr>
          <w:p w14:paraId="266B8324"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(2014)</w:t>
            </w:r>
          </w:p>
        </w:tc>
        <w:tc>
          <w:tcPr>
            <w:tcW w:w="1271" w:type="dxa"/>
            <w:noWrap/>
            <w:hideMark/>
          </w:tcPr>
          <w:p w14:paraId="0592C2D0"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E3DD63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73E8743"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599</w:t>
            </w:r>
          </w:p>
        </w:tc>
        <w:tc>
          <w:tcPr>
            <w:tcW w:w="1382" w:type="dxa"/>
            <w:noWrap/>
            <w:hideMark/>
          </w:tcPr>
          <w:p w14:paraId="34D81D7C"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61EFF988" w14:textId="77777777" w:rsidR="00DB7E12" w:rsidRPr="00741252"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Laguna y arenal de Valdoviño</w:t>
            </w:r>
          </w:p>
        </w:tc>
        <w:tc>
          <w:tcPr>
            <w:tcW w:w="1205" w:type="dxa"/>
            <w:noWrap/>
            <w:hideMark/>
          </w:tcPr>
          <w:p w14:paraId="4E44CE4A"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10/01/2012</w:t>
            </w:r>
          </w:p>
        </w:tc>
        <w:tc>
          <w:tcPr>
            <w:tcW w:w="1236" w:type="dxa"/>
            <w:noWrap/>
            <w:hideMark/>
          </w:tcPr>
          <w:p w14:paraId="40AADEB3"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12/04/2017</w:t>
            </w:r>
          </w:p>
        </w:tc>
        <w:tc>
          <w:tcPr>
            <w:tcW w:w="1080" w:type="dxa"/>
            <w:noWrap/>
            <w:vAlign w:val="center"/>
            <w:hideMark/>
          </w:tcPr>
          <w:p w14:paraId="762E4F7E"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9AC8623"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Des opérations de drainage ont abaissé de manière critique le niveau d’eau dans la lagune, destruction de la végétation des dunes en raison des pressions humaines.  </w:t>
            </w:r>
          </w:p>
        </w:tc>
        <w:tc>
          <w:tcPr>
            <w:tcW w:w="1790" w:type="dxa"/>
            <w:noWrap/>
            <w:hideMark/>
          </w:tcPr>
          <w:p w14:paraId="1AA2E62D"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766510AE"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061CAB6"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5504204"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2069</w:t>
            </w:r>
          </w:p>
        </w:tc>
        <w:tc>
          <w:tcPr>
            <w:tcW w:w="1382" w:type="dxa"/>
            <w:noWrap/>
            <w:hideMark/>
          </w:tcPr>
          <w:p w14:paraId="33017037"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593AC2DF"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Lagunas de Ruidera*</w:t>
            </w:r>
          </w:p>
        </w:tc>
        <w:tc>
          <w:tcPr>
            <w:tcW w:w="1205" w:type="dxa"/>
            <w:noWrap/>
            <w:hideMark/>
          </w:tcPr>
          <w:p w14:paraId="3E52DD7F"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22/11/2012</w:t>
            </w:r>
          </w:p>
        </w:tc>
        <w:tc>
          <w:tcPr>
            <w:tcW w:w="1236" w:type="dxa"/>
            <w:noWrap/>
            <w:hideMark/>
          </w:tcPr>
          <w:p w14:paraId="0C082DFA"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0D88552"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D7F68C9"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Absence de plan de gestion et pressions du tourisme.</w:t>
            </w:r>
          </w:p>
        </w:tc>
        <w:tc>
          <w:tcPr>
            <w:tcW w:w="1790" w:type="dxa"/>
            <w:noWrap/>
            <w:hideMark/>
          </w:tcPr>
          <w:p w14:paraId="1BE3EA99"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11ABA190"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7512E868"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2AA60D7"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235</w:t>
            </w:r>
          </w:p>
        </w:tc>
        <w:tc>
          <w:tcPr>
            <w:tcW w:w="1382" w:type="dxa"/>
            <w:noWrap/>
            <w:hideMark/>
          </w:tcPr>
          <w:p w14:paraId="1D51DED7"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68DEB1F3"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Las Tablas de Daimiel*</w:t>
            </w:r>
          </w:p>
        </w:tc>
        <w:tc>
          <w:tcPr>
            <w:tcW w:w="1205" w:type="dxa"/>
            <w:noWrap/>
            <w:hideMark/>
          </w:tcPr>
          <w:p w14:paraId="425D9AEF"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01/01/2009</w:t>
            </w:r>
          </w:p>
        </w:tc>
        <w:tc>
          <w:tcPr>
            <w:tcW w:w="1236" w:type="dxa"/>
            <w:noWrap/>
            <w:hideMark/>
          </w:tcPr>
          <w:p w14:paraId="1C0D8CA2"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ED8D31B"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F278BBF" w14:textId="55A77EDA"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Surexploitation de l’aquifère. Le Guadiana a cessé d’alimenter le Site Ramsar. MCR 2 (1988)</w:t>
            </w:r>
            <w:r w:rsidR="0045161B">
              <w:rPr>
                <w:rFonts w:asciiTheme="minorHAnsi" w:hAnsiTheme="minorHAnsi" w:cs="Arial"/>
                <w:color w:val="000000"/>
                <w:sz w:val="20"/>
                <w:szCs w:val="20"/>
                <w:lang w:val="fr-CA"/>
              </w:rPr>
              <w:t>.</w:t>
            </w:r>
          </w:p>
        </w:tc>
        <w:tc>
          <w:tcPr>
            <w:tcW w:w="1790" w:type="dxa"/>
            <w:noWrap/>
            <w:hideMark/>
          </w:tcPr>
          <w:p w14:paraId="5B290F87"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51459285"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B4C6B6D"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16AD3CA"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706</w:t>
            </w:r>
          </w:p>
        </w:tc>
        <w:tc>
          <w:tcPr>
            <w:tcW w:w="1382" w:type="dxa"/>
            <w:noWrap/>
            <w:hideMark/>
          </w:tcPr>
          <w:p w14:paraId="2A4BEFE2"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3E3E828D"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Mar Menor*</w:t>
            </w:r>
          </w:p>
        </w:tc>
        <w:tc>
          <w:tcPr>
            <w:tcW w:w="1205" w:type="dxa"/>
            <w:noWrap/>
            <w:hideMark/>
          </w:tcPr>
          <w:p w14:paraId="7F231FB4"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01/01/2004</w:t>
            </w:r>
          </w:p>
        </w:tc>
        <w:tc>
          <w:tcPr>
            <w:tcW w:w="1236" w:type="dxa"/>
            <w:noWrap/>
            <w:hideMark/>
          </w:tcPr>
          <w:p w14:paraId="01843D59"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93223AC"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38F5B00"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Eutrophisation et extraction d’eau. </w:t>
            </w:r>
          </w:p>
        </w:tc>
        <w:tc>
          <w:tcPr>
            <w:tcW w:w="1790" w:type="dxa"/>
            <w:noWrap/>
            <w:hideMark/>
          </w:tcPr>
          <w:p w14:paraId="4DA2C1F3" w14:textId="77777777" w:rsidR="00DB7E12" w:rsidRPr="008F79FE" w:rsidRDefault="00DB7E12" w:rsidP="0023002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77F774E5" w14:textId="77777777" w:rsidR="00DB7E12" w:rsidRPr="008F79FE" w:rsidRDefault="00DB7E12" w:rsidP="002300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F25A52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DC22690" w14:textId="77777777" w:rsidR="00DB7E12" w:rsidRPr="008F79FE" w:rsidRDefault="00DB7E12" w:rsidP="0023002D">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449</w:t>
            </w:r>
          </w:p>
        </w:tc>
        <w:tc>
          <w:tcPr>
            <w:tcW w:w="1382" w:type="dxa"/>
            <w:noWrap/>
            <w:hideMark/>
          </w:tcPr>
          <w:p w14:paraId="4C4E46CA"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Espagne</w:t>
            </w:r>
          </w:p>
        </w:tc>
        <w:tc>
          <w:tcPr>
            <w:tcW w:w="2145" w:type="dxa"/>
            <w:noWrap/>
            <w:hideMark/>
          </w:tcPr>
          <w:p w14:paraId="71FEA38C"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S'Albufera de Mallorca*</w:t>
            </w:r>
          </w:p>
        </w:tc>
        <w:tc>
          <w:tcPr>
            <w:tcW w:w="1205" w:type="dxa"/>
            <w:noWrap/>
            <w:hideMark/>
          </w:tcPr>
          <w:p w14:paraId="50D52ED7"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01/04/2009</w:t>
            </w:r>
          </w:p>
        </w:tc>
        <w:tc>
          <w:tcPr>
            <w:tcW w:w="1236" w:type="dxa"/>
            <w:noWrap/>
            <w:hideMark/>
          </w:tcPr>
          <w:p w14:paraId="1D72C70C"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74AE223"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ED23D31" w14:textId="15BA62B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Développement d’un terrain de golf. MCR 68 (2010)</w:t>
            </w:r>
            <w:r w:rsidR="0045161B">
              <w:rPr>
                <w:rFonts w:asciiTheme="minorHAnsi" w:hAnsiTheme="minorHAnsi" w:cs="Arial"/>
                <w:color w:val="000000"/>
                <w:sz w:val="20"/>
                <w:szCs w:val="20"/>
                <w:lang w:val="fr-CA"/>
              </w:rPr>
              <w:t>.</w:t>
            </w:r>
          </w:p>
        </w:tc>
        <w:tc>
          <w:tcPr>
            <w:tcW w:w="1790" w:type="dxa"/>
            <w:noWrap/>
            <w:hideMark/>
          </w:tcPr>
          <w:p w14:paraId="128270E6"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(2014)</w:t>
            </w:r>
          </w:p>
        </w:tc>
        <w:tc>
          <w:tcPr>
            <w:tcW w:w="1271" w:type="dxa"/>
            <w:noWrap/>
            <w:hideMark/>
          </w:tcPr>
          <w:p w14:paraId="3131D0D7" w14:textId="77777777" w:rsidR="00DB7E12" w:rsidRPr="008F79FE" w:rsidRDefault="00DB7E12" w:rsidP="002300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DBC37B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23E2D06" w14:textId="77777777" w:rsidR="00DB7E12" w:rsidRPr="008F79FE" w:rsidRDefault="00DB7E12" w:rsidP="00B13900">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374</w:t>
            </w:r>
          </w:p>
        </w:tc>
        <w:tc>
          <w:tcPr>
            <w:tcW w:w="1382" w:type="dxa"/>
            <w:noWrap/>
            <w:hideMark/>
          </w:tcPr>
          <w:p w14:paraId="6652272E" w14:textId="77777777" w:rsidR="00DB7E12" w:rsidRPr="008F79FE" w:rsidRDefault="00DB7E12" w:rsidP="00B1390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États-Unis d’Amérique</w:t>
            </w:r>
          </w:p>
        </w:tc>
        <w:tc>
          <w:tcPr>
            <w:tcW w:w="2145" w:type="dxa"/>
            <w:noWrap/>
            <w:hideMark/>
          </w:tcPr>
          <w:p w14:paraId="78B5EE0B" w14:textId="77777777" w:rsidR="00DB7E12" w:rsidRPr="008F79FE" w:rsidRDefault="00DB7E12" w:rsidP="00B1390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Everglades National Park*</w:t>
            </w:r>
          </w:p>
        </w:tc>
        <w:tc>
          <w:tcPr>
            <w:tcW w:w="1205" w:type="dxa"/>
            <w:noWrap/>
            <w:hideMark/>
          </w:tcPr>
          <w:p w14:paraId="767A1022" w14:textId="77777777" w:rsidR="00DB7E12" w:rsidRPr="008F79FE" w:rsidRDefault="00DB7E12" w:rsidP="00B1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43C9D705" w14:textId="77777777" w:rsidR="00DB7E12" w:rsidRPr="008F79FE" w:rsidRDefault="00DB7E12" w:rsidP="00B1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14ABF99" w14:textId="77777777" w:rsidR="00DB7E12" w:rsidRPr="008F79FE" w:rsidRDefault="00DB7E12" w:rsidP="00B1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1BA50FD3" w14:textId="77777777" w:rsidR="00DB7E12" w:rsidRPr="008F79FE" w:rsidRDefault="00DB7E12" w:rsidP="00B1390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Changements dans le débit naturel de l’eau et enrichissement par des matières nutritives en raison des pratiques agricoles et du développement dans les zones environnantes.</w:t>
            </w:r>
          </w:p>
        </w:tc>
        <w:tc>
          <w:tcPr>
            <w:tcW w:w="1790" w:type="dxa"/>
            <w:noWrap/>
            <w:hideMark/>
          </w:tcPr>
          <w:p w14:paraId="265CD0D2" w14:textId="77777777" w:rsidR="00DB7E12" w:rsidRPr="008F79FE" w:rsidRDefault="00DB7E12" w:rsidP="00B1390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51C3C07C" w14:textId="77777777" w:rsidR="00DB7E12" w:rsidRPr="008F79FE" w:rsidRDefault="00DB7E12" w:rsidP="00B1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9B456B1"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8B2BCE1" w14:textId="77777777" w:rsidR="00DB7E12" w:rsidRPr="008F79FE" w:rsidRDefault="00DB7E12" w:rsidP="00B13900">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2001</w:t>
            </w:r>
          </w:p>
        </w:tc>
        <w:tc>
          <w:tcPr>
            <w:tcW w:w="1382" w:type="dxa"/>
            <w:noWrap/>
            <w:hideMark/>
          </w:tcPr>
          <w:p w14:paraId="1C04C334" w14:textId="77777777" w:rsidR="00DB7E12" w:rsidRPr="008F79FE" w:rsidRDefault="00DB7E12" w:rsidP="00B1390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États-Unis d’Amérique</w:t>
            </w:r>
          </w:p>
        </w:tc>
        <w:tc>
          <w:tcPr>
            <w:tcW w:w="2145" w:type="dxa"/>
            <w:noWrap/>
            <w:hideMark/>
          </w:tcPr>
          <w:p w14:paraId="7DC175F5" w14:textId="77777777" w:rsidR="00DB7E12" w:rsidRPr="00741252" w:rsidRDefault="00DB7E12" w:rsidP="00B1390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Kakagon and Bad River Sloughs*</w:t>
            </w:r>
          </w:p>
        </w:tc>
        <w:tc>
          <w:tcPr>
            <w:tcW w:w="1205" w:type="dxa"/>
            <w:noWrap/>
            <w:hideMark/>
          </w:tcPr>
          <w:p w14:paraId="01D73091" w14:textId="77777777" w:rsidR="00DB7E12" w:rsidRPr="008F79FE" w:rsidRDefault="00DB7E12" w:rsidP="00B13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31/03/2014</w:t>
            </w:r>
          </w:p>
        </w:tc>
        <w:tc>
          <w:tcPr>
            <w:tcW w:w="1236" w:type="dxa"/>
            <w:noWrap/>
            <w:hideMark/>
          </w:tcPr>
          <w:p w14:paraId="376EE831" w14:textId="77777777" w:rsidR="00DB7E12" w:rsidRPr="008F79FE" w:rsidRDefault="00DB7E12" w:rsidP="00B13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4CE7E83" w14:textId="77777777" w:rsidR="00DB7E12" w:rsidRPr="008F79FE" w:rsidRDefault="00DB7E12" w:rsidP="00B13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0D848D8" w14:textId="77777777" w:rsidR="00DB7E12" w:rsidRPr="008F79FE" w:rsidRDefault="00DB7E12" w:rsidP="00B1390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Construction possible d’une très grande mine de fer à ciel ouvert près des sources de la Bad River.</w:t>
            </w:r>
          </w:p>
        </w:tc>
        <w:tc>
          <w:tcPr>
            <w:tcW w:w="1790" w:type="dxa"/>
            <w:noWrap/>
            <w:hideMark/>
          </w:tcPr>
          <w:p w14:paraId="346F7DD5" w14:textId="77777777" w:rsidR="00DB7E12" w:rsidRPr="008F79FE" w:rsidRDefault="00DB7E12" w:rsidP="00B1390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(2016)</w:t>
            </w:r>
          </w:p>
        </w:tc>
        <w:tc>
          <w:tcPr>
            <w:tcW w:w="1271" w:type="dxa"/>
            <w:noWrap/>
            <w:hideMark/>
          </w:tcPr>
          <w:p w14:paraId="343B157E" w14:textId="77777777" w:rsidR="00DB7E12" w:rsidRPr="008F79FE" w:rsidRDefault="00DB7E12" w:rsidP="00B13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186AE1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66EAEE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726</w:t>
            </w:r>
          </w:p>
        </w:tc>
        <w:tc>
          <w:tcPr>
            <w:tcW w:w="1382" w:type="dxa"/>
            <w:noWrap/>
            <w:hideMark/>
          </w:tcPr>
          <w:p w14:paraId="0F397FC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Ex-République yougoslave de Macédoine</w:t>
            </w:r>
          </w:p>
        </w:tc>
        <w:tc>
          <w:tcPr>
            <w:tcW w:w="2145" w:type="dxa"/>
            <w:noWrap/>
            <w:hideMark/>
          </w:tcPr>
          <w:p w14:paraId="2BE7F2A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Prespa*</w:t>
            </w:r>
          </w:p>
        </w:tc>
        <w:tc>
          <w:tcPr>
            <w:tcW w:w="1205" w:type="dxa"/>
            <w:noWrap/>
            <w:hideMark/>
          </w:tcPr>
          <w:p w14:paraId="7C549FB8"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28/03/2006</w:t>
            </w:r>
          </w:p>
        </w:tc>
        <w:tc>
          <w:tcPr>
            <w:tcW w:w="1236" w:type="dxa"/>
            <w:noWrap/>
            <w:hideMark/>
          </w:tcPr>
          <w:p w14:paraId="558058B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7D9577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7FCBC3B" w14:textId="77777777" w:rsidR="00DB7E12" w:rsidRPr="008F79FE" w:rsidRDefault="00DB7E12" w:rsidP="009B3EA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Eutrophisation, surexploitation. </w:t>
            </w:r>
          </w:p>
        </w:tc>
        <w:tc>
          <w:tcPr>
            <w:tcW w:w="1790" w:type="dxa"/>
            <w:noWrap/>
            <w:hideMark/>
          </w:tcPr>
          <w:p w14:paraId="25CDFB0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(2012)</w:t>
            </w:r>
          </w:p>
        </w:tc>
        <w:tc>
          <w:tcPr>
            <w:tcW w:w="1271" w:type="dxa"/>
            <w:noWrap/>
            <w:hideMark/>
          </w:tcPr>
          <w:p w14:paraId="6A23FBF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31F31B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6D277E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893</w:t>
            </w:r>
          </w:p>
        </w:tc>
        <w:tc>
          <w:tcPr>
            <w:tcW w:w="1382" w:type="dxa"/>
            <w:noWrap/>
            <w:hideMark/>
          </w:tcPr>
          <w:p w14:paraId="734E01C6" w14:textId="77777777" w:rsidR="00DB7E12" w:rsidRPr="008F79FE" w:rsidRDefault="00DB7E12" w:rsidP="00FA2A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Géorgie</w:t>
            </w:r>
          </w:p>
        </w:tc>
        <w:tc>
          <w:tcPr>
            <w:tcW w:w="2145" w:type="dxa"/>
            <w:noWrap/>
            <w:hideMark/>
          </w:tcPr>
          <w:p w14:paraId="12A70B1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Wetlands of Central Kolkheti*</w:t>
            </w:r>
          </w:p>
        </w:tc>
        <w:tc>
          <w:tcPr>
            <w:tcW w:w="1205" w:type="dxa"/>
            <w:noWrap/>
            <w:hideMark/>
          </w:tcPr>
          <w:p w14:paraId="2D625BA3" w14:textId="77777777" w:rsidR="00DB7E12" w:rsidRPr="008F79FE" w:rsidRDefault="00DB7E12" w:rsidP="002355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27/07/2005</w:t>
            </w:r>
          </w:p>
        </w:tc>
        <w:tc>
          <w:tcPr>
            <w:tcW w:w="1236" w:type="dxa"/>
            <w:noWrap/>
            <w:hideMark/>
          </w:tcPr>
          <w:p w14:paraId="3162389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0227B9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5EBE4D5" w14:textId="240DBADA" w:rsidR="00DB7E12" w:rsidRPr="008F79FE" w:rsidRDefault="00DB7E12" w:rsidP="0045161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Construction d’un terminal pétrolier et d’une voie ferrée dans le site. MCR 54 </w:t>
            </w:r>
            <w:r w:rsidRPr="008F79FE">
              <w:rPr>
                <w:rFonts w:asciiTheme="minorHAnsi" w:hAnsiTheme="minorHAnsi" w:cs="Arial"/>
                <w:color w:val="000000"/>
                <w:sz w:val="20"/>
                <w:szCs w:val="20"/>
                <w:lang w:val="fr-CA" w:eastAsia="en-GB"/>
              </w:rPr>
              <w:t>(</w:t>
            </w:r>
            <w:r w:rsidR="0045161B">
              <w:rPr>
                <w:rFonts w:asciiTheme="minorHAnsi" w:hAnsiTheme="minorHAnsi" w:cs="Arial"/>
                <w:color w:val="000000"/>
                <w:sz w:val="20"/>
                <w:szCs w:val="20"/>
                <w:lang w:val="fr-CA" w:eastAsia="en-GB"/>
              </w:rPr>
              <w:t>Août</w:t>
            </w:r>
            <w:r w:rsidRPr="008F79FE">
              <w:rPr>
                <w:rFonts w:asciiTheme="minorHAnsi" w:hAnsiTheme="minorHAnsi" w:cs="Arial"/>
                <w:color w:val="000000"/>
                <w:sz w:val="20"/>
                <w:szCs w:val="20"/>
                <w:lang w:val="fr-CA" w:eastAsia="en-GB"/>
              </w:rPr>
              <w:t xml:space="preserve"> 2005).</w:t>
            </w:r>
          </w:p>
        </w:tc>
        <w:tc>
          <w:tcPr>
            <w:tcW w:w="1790" w:type="dxa"/>
            <w:noWrap/>
            <w:hideMark/>
          </w:tcPr>
          <w:p w14:paraId="25B6BA3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(2010)</w:t>
            </w:r>
          </w:p>
        </w:tc>
        <w:tc>
          <w:tcPr>
            <w:tcW w:w="1271" w:type="dxa"/>
            <w:noWrap/>
            <w:hideMark/>
          </w:tcPr>
          <w:p w14:paraId="6E11921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0A52CA3"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C3D2FC"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61</w:t>
            </w:r>
          </w:p>
        </w:tc>
        <w:tc>
          <w:tcPr>
            <w:tcW w:w="1382" w:type="dxa"/>
            <w:noWrap/>
            <w:hideMark/>
          </w:tcPr>
          <w:p w14:paraId="4981F7A5"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1A065693"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Amvrakikos gulf*</w:t>
            </w:r>
          </w:p>
        </w:tc>
        <w:tc>
          <w:tcPr>
            <w:tcW w:w="1205" w:type="dxa"/>
            <w:noWrap/>
            <w:hideMark/>
          </w:tcPr>
          <w:p w14:paraId="003412E2"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68C51488"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BB19A98"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1784A4BE"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Salinité accrue et baisse des niveaux d’eau du fait de l’irrigation. </w:t>
            </w:r>
          </w:p>
        </w:tc>
        <w:tc>
          <w:tcPr>
            <w:tcW w:w="1790" w:type="dxa"/>
            <w:noWrap/>
            <w:hideMark/>
          </w:tcPr>
          <w:p w14:paraId="56B0D9AD"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599B94B8"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9AD9948"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BAE423B"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59</w:t>
            </w:r>
          </w:p>
        </w:tc>
        <w:tc>
          <w:tcPr>
            <w:tcW w:w="1382" w:type="dxa"/>
            <w:noWrap/>
            <w:hideMark/>
          </w:tcPr>
          <w:p w14:paraId="072FA32F"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4993FC12"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Axios, Loudias, Aliakmon Delta*</w:t>
            </w:r>
          </w:p>
        </w:tc>
        <w:tc>
          <w:tcPr>
            <w:tcW w:w="1205" w:type="dxa"/>
            <w:noWrap/>
            <w:hideMark/>
          </w:tcPr>
          <w:p w14:paraId="4D3A08A5"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466A6E12"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C0D70FE"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AB4B2EA"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La pollution, les réseaux d’irrigation et les barrages ont considérablement modifié l’hydrologie de la rivière. </w:t>
            </w:r>
          </w:p>
        </w:tc>
        <w:tc>
          <w:tcPr>
            <w:tcW w:w="1790" w:type="dxa"/>
            <w:noWrap/>
            <w:hideMark/>
          </w:tcPr>
          <w:p w14:paraId="71409166"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5516E074"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6B70192"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3DE4283"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63</w:t>
            </w:r>
          </w:p>
        </w:tc>
        <w:tc>
          <w:tcPr>
            <w:tcW w:w="1382" w:type="dxa"/>
            <w:noWrap/>
            <w:hideMark/>
          </w:tcPr>
          <w:p w14:paraId="40AA6FE2"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65931833"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Kotychi lagoons*</w:t>
            </w:r>
          </w:p>
        </w:tc>
        <w:tc>
          <w:tcPr>
            <w:tcW w:w="1205" w:type="dxa"/>
            <w:noWrap/>
            <w:hideMark/>
          </w:tcPr>
          <w:p w14:paraId="57145A55"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42DA47BE"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AFF2E32"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A9C1CC4"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Chasse illégale, ruissellement agricole, pollution, surpâturage. </w:t>
            </w:r>
          </w:p>
        </w:tc>
        <w:tc>
          <w:tcPr>
            <w:tcW w:w="1790" w:type="dxa"/>
            <w:noWrap/>
            <w:hideMark/>
          </w:tcPr>
          <w:p w14:paraId="12085490"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64A0C51E"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AEE6338"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5C3E035"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55</w:t>
            </w:r>
          </w:p>
        </w:tc>
        <w:tc>
          <w:tcPr>
            <w:tcW w:w="1382" w:type="dxa"/>
            <w:noWrap/>
            <w:hideMark/>
          </w:tcPr>
          <w:p w14:paraId="367D2480"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79EE14C5" w14:textId="77777777" w:rsidR="00DB7E12" w:rsidRPr="00741252"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Lake Vistonis, Porto Lagos, Lake Ismaris &amp; adjoining lagoons*</w:t>
            </w:r>
          </w:p>
        </w:tc>
        <w:tc>
          <w:tcPr>
            <w:tcW w:w="1205" w:type="dxa"/>
            <w:noWrap/>
            <w:hideMark/>
          </w:tcPr>
          <w:p w14:paraId="3D9FB457"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05/07/1990</w:t>
            </w:r>
          </w:p>
        </w:tc>
        <w:tc>
          <w:tcPr>
            <w:tcW w:w="1236" w:type="dxa"/>
            <w:noWrap/>
            <w:hideMark/>
          </w:tcPr>
          <w:p w14:paraId="32D6414D"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093FCB0"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851E459"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Ruissellement agricole, domestique et industriel, augmentation de la salinité, développements urbains. </w:t>
            </w:r>
          </w:p>
        </w:tc>
        <w:tc>
          <w:tcPr>
            <w:tcW w:w="1790" w:type="dxa"/>
            <w:noWrap/>
            <w:hideMark/>
          </w:tcPr>
          <w:p w14:paraId="68B20033"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0FBE8484"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1D2BCF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66115B6"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57</w:t>
            </w:r>
          </w:p>
        </w:tc>
        <w:tc>
          <w:tcPr>
            <w:tcW w:w="1382" w:type="dxa"/>
            <w:noWrap/>
            <w:hideMark/>
          </w:tcPr>
          <w:p w14:paraId="158AD411"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09F647B4"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Lakes Volvi &amp; Koronia*</w:t>
            </w:r>
          </w:p>
        </w:tc>
        <w:tc>
          <w:tcPr>
            <w:tcW w:w="1205" w:type="dxa"/>
            <w:noWrap/>
            <w:hideMark/>
          </w:tcPr>
          <w:p w14:paraId="4829685B"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06/07/1990</w:t>
            </w:r>
          </w:p>
        </w:tc>
        <w:tc>
          <w:tcPr>
            <w:tcW w:w="1236" w:type="dxa"/>
            <w:noWrap/>
            <w:hideMark/>
          </w:tcPr>
          <w:p w14:paraId="77954C16"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594F0D0"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DE728F7"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Pollution par ruissellement agricole, domestique et industriel.</w:t>
            </w:r>
          </w:p>
        </w:tc>
        <w:tc>
          <w:tcPr>
            <w:tcW w:w="1790" w:type="dxa"/>
            <w:noWrap/>
            <w:hideMark/>
          </w:tcPr>
          <w:p w14:paraId="181B5790"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6BFADBE4"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EDA96B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CA7B188"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62</w:t>
            </w:r>
          </w:p>
        </w:tc>
        <w:tc>
          <w:tcPr>
            <w:tcW w:w="1382" w:type="dxa"/>
            <w:noWrap/>
            <w:hideMark/>
          </w:tcPr>
          <w:p w14:paraId="2852A6E5"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05D955AB"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Messolonghi lagoons*</w:t>
            </w:r>
          </w:p>
        </w:tc>
        <w:tc>
          <w:tcPr>
            <w:tcW w:w="1205" w:type="dxa"/>
            <w:noWrap/>
            <w:hideMark/>
          </w:tcPr>
          <w:p w14:paraId="7DB8369E"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07/07/1990</w:t>
            </w:r>
          </w:p>
        </w:tc>
        <w:tc>
          <w:tcPr>
            <w:tcW w:w="1236" w:type="dxa"/>
            <w:noWrap/>
            <w:hideMark/>
          </w:tcPr>
          <w:p w14:paraId="1F143FC4"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6DEF920"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13081FF0"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Des travaux de construction ont changé l’hydrologie et la géomorphologie du site, surpâturage, pêche illégale, développements urbains, décharge.  </w:t>
            </w:r>
          </w:p>
        </w:tc>
        <w:tc>
          <w:tcPr>
            <w:tcW w:w="1790" w:type="dxa"/>
            <w:noWrap/>
            <w:hideMark/>
          </w:tcPr>
          <w:p w14:paraId="39BDEF76" w14:textId="77777777" w:rsidR="00DB7E12" w:rsidRPr="008F79FE" w:rsidRDefault="00DB7E12" w:rsidP="00BD378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46986153" w14:textId="77777777" w:rsidR="00DB7E12" w:rsidRPr="008F79FE" w:rsidRDefault="00DB7E12" w:rsidP="00BD37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D3935B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2D534CA" w14:textId="77777777" w:rsidR="00DB7E12" w:rsidRPr="008F79FE" w:rsidRDefault="00DB7E12" w:rsidP="00BD3784">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56</w:t>
            </w:r>
          </w:p>
        </w:tc>
        <w:tc>
          <w:tcPr>
            <w:tcW w:w="1382" w:type="dxa"/>
            <w:noWrap/>
            <w:hideMark/>
          </w:tcPr>
          <w:p w14:paraId="4856ED58"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Grèce</w:t>
            </w:r>
          </w:p>
        </w:tc>
        <w:tc>
          <w:tcPr>
            <w:tcW w:w="2145" w:type="dxa"/>
            <w:noWrap/>
            <w:hideMark/>
          </w:tcPr>
          <w:p w14:paraId="49DC1925"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Nestos delta &amp; adjoining lagoons*</w:t>
            </w:r>
          </w:p>
        </w:tc>
        <w:tc>
          <w:tcPr>
            <w:tcW w:w="1205" w:type="dxa"/>
            <w:noWrap/>
            <w:hideMark/>
          </w:tcPr>
          <w:p w14:paraId="1BBD788F"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07/07/1990</w:t>
            </w:r>
          </w:p>
        </w:tc>
        <w:tc>
          <w:tcPr>
            <w:tcW w:w="1236" w:type="dxa"/>
            <w:noWrap/>
            <w:hideMark/>
          </w:tcPr>
          <w:p w14:paraId="4EC6D0CD"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C4533EC"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5E5AA58" w14:textId="538FDADE"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Abaissement</w:t>
            </w:r>
            <w:r w:rsidR="006860D0">
              <w:rPr>
                <w:rFonts w:asciiTheme="minorHAnsi" w:hAnsiTheme="minorHAnsi" w:cs="Arial"/>
                <w:color w:val="000000"/>
                <w:sz w:val="20"/>
                <w:szCs w:val="20"/>
                <w:lang w:val="fr-CA"/>
              </w:rPr>
              <w:t xml:space="preserve"> </w:t>
            </w:r>
            <w:r w:rsidRPr="008F79FE">
              <w:rPr>
                <w:rFonts w:asciiTheme="minorHAnsi" w:hAnsiTheme="minorHAnsi" w:cs="Arial"/>
                <w:color w:val="000000"/>
                <w:sz w:val="20"/>
                <w:szCs w:val="20"/>
                <w:lang w:val="fr-CA"/>
              </w:rPr>
              <w:t>de la nappe phréatique</w:t>
            </w:r>
            <w:r w:rsidR="00B91A0B">
              <w:rPr>
                <w:rFonts w:asciiTheme="minorHAnsi" w:hAnsiTheme="minorHAnsi" w:cs="Arial"/>
                <w:color w:val="000000"/>
                <w:sz w:val="20"/>
                <w:szCs w:val="20"/>
                <w:lang w:val="fr-CA"/>
              </w:rPr>
              <w:t>.</w:t>
            </w:r>
          </w:p>
        </w:tc>
        <w:tc>
          <w:tcPr>
            <w:tcW w:w="1790" w:type="dxa"/>
            <w:noWrap/>
            <w:hideMark/>
          </w:tcPr>
          <w:p w14:paraId="16C4C1FF" w14:textId="77777777" w:rsidR="00DB7E12" w:rsidRPr="008F79FE" w:rsidRDefault="00DB7E12" w:rsidP="00BD378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155306D1" w14:textId="77777777" w:rsidR="00DB7E12" w:rsidRPr="008F79FE" w:rsidRDefault="00DB7E12" w:rsidP="00BD37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AD84FD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6CEE41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488</w:t>
            </w:r>
          </w:p>
        </w:tc>
        <w:tc>
          <w:tcPr>
            <w:tcW w:w="1382" w:type="dxa"/>
            <w:noWrap/>
            <w:hideMark/>
          </w:tcPr>
          <w:p w14:paraId="4A10C65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Guatemala</w:t>
            </w:r>
          </w:p>
        </w:tc>
        <w:tc>
          <w:tcPr>
            <w:tcW w:w="2145" w:type="dxa"/>
            <w:noWrap/>
            <w:hideMark/>
          </w:tcPr>
          <w:p w14:paraId="00966AE7"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Parque Nacional Laguna del Tigre*</w:t>
            </w:r>
          </w:p>
        </w:tc>
        <w:tc>
          <w:tcPr>
            <w:tcW w:w="1205" w:type="dxa"/>
            <w:noWrap/>
            <w:hideMark/>
          </w:tcPr>
          <w:p w14:paraId="258FCB3A"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1874497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0330D9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019D5AA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Menace d’extraction des ressources naturelles, notamment exploitation du bois, activités relatives au pétrole et chasse ainsi qu’établissement anarchique des communautés</w:t>
            </w:r>
            <w:r w:rsidRPr="008F79FE">
              <w:rPr>
                <w:rFonts w:asciiTheme="minorHAnsi" w:hAnsiTheme="minorHAnsi" w:cs="Arial"/>
                <w:color w:val="000000"/>
                <w:sz w:val="20"/>
                <w:szCs w:val="20"/>
                <w:lang w:val="fr-CA" w:eastAsia="en-GB"/>
              </w:rPr>
              <w:t>.</w:t>
            </w:r>
          </w:p>
        </w:tc>
        <w:tc>
          <w:tcPr>
            <w:tcW w:w="1790" w:type="dxa"/>
            <w:noWrap/>
            <w:hideMark/>
          </w:tcPr>
          <w:p w14:paraId="0CAA5231" w14:textId="77777777" w:rsidR="00DB7E12" w:rsidRPr="008F79FE" w:rsidRDefault="00DB7E12"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Changement dans les caractéristiques écologiques partiellement résolu (2014)</w:t>
            </w:r>
          </w:p>
        </w:tc>
        <w:tc>
          <w:tcPr>
            <w:tcW w:w="1271" w:type="dxa"/>
            <w:noWrap/>
            <w:hideMark/>
          </w:tcPr>
          <w:p w14:paraId="7D1FDFC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49C229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77C917F"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1165</w:t>
            </w:r>
          </w:p>
        </w:tc>
        <w:tc>
          <w:tcPr>
            <w:tcW w:w="1382" w:type="dxa"/>
            <w:noWrap/>
            <w:hideMark/>
          </w:tcPr>
          <w:p w14:paraId="30E6A887"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1BDC1265"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Niger Source*</w:t>
            </w:r>
          </w:p>
        </w:tc>
        <w:tc>
          <w:tcPr>
            <w:tcW w:w="1205" w:type="dxa"/>
            <w:noWrap/>
            <w:hideMark/>
          </w:tcPr>
          <w:p w14:paraId="64BA6DE1"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5F162BA0"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0947FA0"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BF1098D" w14:textId="50CC4DA4"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39081368"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05DD4491"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BC0B81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E84310"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1163</w:t>
            </w:r>
          </w:p>
        </w:tc>
        <w:tc>
          <w:tcPr>
            <w:tcW w:w="1382" w:type="dxa"/>
            <w:noWrap/>
            <w:hideMark/>
          </w:tcPr>
          <w:p w14:paraId="1D61A3D7"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45D73F94"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Niger-Mafou*</w:t>
            </w:r>
          </w:p>
        </w:tc>
        <w:tc>
          <w:tcPr>
            <w:tcW w:w="1205" w:type="dxa"/>
            <w:noWrap/>
            <w:hideMark/>
          </w:tcPr>
          <w:p w14:paraId="6DAEEDC0"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6AE3C88C"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F918EFB"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E271138" w14:textId="48CB61FF"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4BCC699C"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7BFC5E75"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07C5AF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B627742"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1164</w:t>
            </w:r>
          </w:p>
        </w:tc>
        <w:tc>
          <w:tcPr>
            <w:tcW w:w="1382" w:type="dxa"/>
            <w:noWrap/>
            <w:hideMark/>
          </w:tcPr>
          <w:p w14:paraId="1B860E53"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00E0367C"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Niger-Niandan-Milo*</w:t>
            </w:r>
          </w:p>
        </w:tc>
        <w:tc>
          <w:tcPr>
            <w:tcW w:w="1205" w:type="dxa"/>
            <w:noWrap/>
            <w:hideMark/>
          </w:tcPr>
          <w:p w14:paraId="3496EC98"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1CFF49E1"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8C206BC"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68908CB" w14:textId="3D7B502C"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22230F34"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360B099B"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232AD850"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DBB4559"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1166</w:t>
            </w:r>
          </w:p>
        </w:tc>
        <w:tc>
          <w:tcPr>
            <w:tcW w:w="1382" w:type="dxa"/>
            <w:noWrap/>
            <w:hideMark/>
          </w:tcPr>
          <w:p w14:paraId="34602BF8"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68838B41"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Niger-Tinkisso*</w:t>
            </w:r>
          </w:p>
        </w:tc>
        <w:tc>
          <w:tcPr>
            <w:tcW w:w="1205" w:type="dxa"/>
            <w:noWrap/>
            <w:hideMark/>
          </w:tcPr>
          <w:p w14:paraId="1982255E"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30E03814"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4D42232"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930A437" w14:textId="3EBF8E56"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5A18B9D4"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019DF0C8"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2C5CBFF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B93C9F"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1167</w:t>
            </w:r>
          </w:p>
        </w:tc>
        <w:tc>
          <w:tcPr>
            <w:tcW w:w="1382" w:type="dxa"/>
            <w:noWrap/>
            <w:hideMark/>
          </w:tcPr>
          <w:p w14:paraId="065770A7"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63895A1B"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Sankarani-Fié*</w:t>
            </w:r>
          </w:p>
        </w:tc>
        <w:tc>
          <w:tcPr>
            <w:tcW w:w="1205" w:type="dxa"/>
            <w:noWrap/>
            <w:hideMark/>
          </w:tcPr>
          <w:p w14:paraId="2752BACA"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2BD4B053"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97D2AEF"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1E4D0F0" w14:textId="55C457BA"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72307747" w14:textId="77777777" w:rsidR="00DB7E12" w:rsidRPr="008F79FE" w:rsidRDefault="00DB7E12" w:rsidP="003E734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485CD4CE" w14:textId="77777777" w:rsidR="00DB7E12" w:rsidRPr="008F79FE" w:rsidRDefault="00DB7E12" w:rsidP="003E73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600B55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D3D84D3" w14:textId="77777777" w:rsidR="00DB7E12" w:rsidRPr="008F79FE" w:rsidRDefault="00DB7E12" w:rsidP="003E7346">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1168</w:t>
            </w:r>
          </w:p>
        </w:tc>
        <w:tc>
          <w:tcPr>
            <w:tcW w:w="1382" w:type="dxa"/>
            <w:noWrap/>
            <w:hideMark/>
          </w:tcPr>
          <w:p w14:paraId="3C1D9CE5"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Guinée</w:t>
            </w:r>
          </w:p>
        </w:tc>
        <w:tc>
          <w:tcPr>
            <w:tcW w:w="2145" w:type="dxa"/>
            <w:noWrap/>
            <w:hideMark/>
          </w:tcPr>
          <w:p w14:paraId="5718DBFA"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Tinkisso*</w:t>
            </w:r>
          </w:p>
        </w:tc>
        <w:tc>
          <w:tcPr>
            <w:tcW w:w="1205" w:type="dxa"/>
            <w:noWrap/>
            <w:hideMark/>
          </w:tcPr>
          <w:p w14:paraId="6FBBD70A"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143596F1"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6EC5C36"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49A7A75" w14:textId="68665648"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Industrie extractive (minière)</w:t>
            </w:r>
            <w:r w:rsidR="00B91A0B">
              <w:rPr>
                <w:rFonts w:asciiTheme="minorHAnsi" w:hAnsiTheme="minorHAnsi" w:cs="Arial"/>
                <w:color w:val="000000"/>
                <w:sz w:val="20"/>
                <w:szCs w:val="20"/>
                <w:lang w:val="fr-CA"/>
              </w:rPr>
              <w:t>.</w:t>
            </w:r>
          </w:p>
        </w:tc>
        <w:tc>
          <w:tcPr>
            <w:tcW w:w="1790" w:type="dxa"/>
            <w:noWrap/>
            <w:hideMark/>
          </w:tcPr>
          <w:p w14:paraId="05589121"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(2016)</w:t>
            </w:r>
          </w:p>
        </w:tc>
        <w:tc>
          <w:tcPr>
            <w:tcW w:w="1271" w:type="dxa"/>
            <w:noWrap/>
            <w:hideMark/>
          </w:tcPr>
          <w:p w14:paraId="31C4626D" w14:textId="77777777" w:rsidR="00DB7E12" w:rsidRPr="008F79FE" w:rsidRDefault="00DB7E12" w:rsidP="003E73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174BC1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3A420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722</w:t>
            </w:r>
          </w:p>
        </w:tc>
        <w:tc>
          <w:tcPr>
            <w:tcW w:w="1382" w:type="dxa"/>
            <w:noWrap/>
            <w:hideMark/>
          </w:tcPr>
          <w:p w14:paraId="7A038B1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Honduras</w:t>
            </w:r>
          </w:p>
        </w:tc>
        <w:tc>
          <w:tcPr>
            <w:tcW w:w="2145" w:type="dxa"/>
            <w:noWrap/>
            <w:hideMark/>
          </w:tcPr>
          <w:p w14:paraId="74FCB48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Parque Nacional Jeanette Kawas*</w:t>
            </w:r>
          </w:p>
        </w:tc>
        <w:tc>
          <w:tcPr>
            <w:tcW w:w="1205" w:type="dxa"/>
            <w:noWrap/>
            <w:hideMark/>
          </w:tcPr>
          <w:p w14:paraId="1DA63C3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19/06/2006</w:t>
            </w:r>
          </w:p>
        </w:tc>
        <w:tc>
          <w:tcPr>
            <w:tcW w:w="1236" w:type="dxa"/>
            <w:noWrap/>
            <w:hideMark/>
          </w:tcPr>
          <w:p w14:paraId="0D5FF09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49E24C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1F4CDA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Changements dans les caractéristiques écologiques en raison de la construction d’infrastructures touristiques. </w:t>
            </w:r>
          </w:p>
        </w:tc>
        <w:tc>
          <w:tcPr>
            <w:tcW w:w="1790" w:type="dxa"/>
            <w:noWrap/>
            <w:hideMark/>
          </w:tcPr>
          <w:p w14:paraId="1782CC86"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(2015)</w:t>
            </w:r>
          </w:p>
        </w:tc>
        <w:tc>
          <w:tcPr>
            <w:tcW w:w="1271" w:type="dxa"/>
            <w:noWrap/>
            <w:hideMark/>
          </w:tcPr>
          <w:p w14:paraId="0FECFB6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225F4B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661726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422</w:t>
            </w:r>
          </w:p>
        </w:tc>
        <w:tc>
          <w:tcPr>
            <w:tcW w:w="1382" w:type="dxa"/>
            <w:noWrap/>
            <w:hideMark/>
          </w:tcPr>
          <w:p w14:paraId="236E0F3E" w14:textId="77777777" w:rsidR="00DB7E12" w:rsidRPr="008F79FE" w:rsidRDefault="00DB7E12" w:rsidP="003E73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Hongrie</w:t>
            </w:r>
          </w:p>
        </w:tc>
        <w:tc>
          <w:tcPr>
            <w:tcW w:w="2145" w:type="dxa"/>
            <w:noWrap/>
            <w:hideMark/>
          </w:tcPr>
          <w:p w14:paraId="504B77B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Bodrogzug</w:t>
            </w:r>
          </w:p>
        </w:tc>
        <w:tc>
          <w:tcPr>
            <w:tcW w:w="1205" w:type="dxa"/>
            <w:noWrap/>
            <w:hideMark/>
          </w:tcPr>
          <w:p w14:paraId="7A3D9307"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10/11/2016</w:t>
            </w:r>
          </w:p>
        </w:tc>
        <w:tc>
          <w:tcPr>
            <w:tcW w:w="1236" w:type="dxa"/>
            <w:noWrap/>
            <w:hideMark/>
          </w:tcPr>
          <w:p w14:paraId="273E800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3C2A2E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CF126C6" w14:textId="30998B90"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L’élévation des niveaux d’eau, la sédimentation ont indirectement conduit</w:t>
            </w:r>
            <w:r w:rsidR="006860D0">
              <w:rPr>
                <w:rFonts w:asciiTheme="minorHAnsi" w:hAnsiTheme="minorHAnsi" w:cs="Arial"/>
                <w:color w:val="000000"/>
                <w:sz w:val="20"/>
                <w:szCs w:val="20"/>
                <w:lang w:val="fr-CA" w:eastAsia="en-GB"/>
              </w:rPr>
              <w:t> </w:t>
            </w:r>
            <w:r w:rsidRPr="008F79FE">
              <w:rPr>
                <w:rFonts w:asciiTheme="minorHAnsi" w:hAnsiTheme="minorHAnsi" w:cs="Arial"/>
                <w:color w:val="000000"/>
                <w:sz w:val="20"/>
                <w:szCs w:val="20"/>
                <w:lang w:val="fr-CA" w:eastAsia="en-GB"/>
              </w:rPr>
              <w:t>:</w:t>
            </w:r>
            <w:r w:rsidR="006860D0">
              <w:rPr>
                <w:rFonts w:asciiTheme="minorHAnsi" w:hAnsiTheme="minorHAnsi" w:cs="Arial"/>
                <w:color w:val="000000"/>
                <w:sz w:val="20"/>
                <w:szCs w:val="20"/>
                <w:lang w:val="fr-CA" w:eastAsia="en-GB"/>
              </w:rPr>
              <w:t xml:space="preserve"> </w:t>
            </w:r>
            <w:r w:rsidRPr="008F79FE">
              <w:rPr>
                <w:rFonts w:asciiTheme="minorHAnsi" w:hAnsiTheme="minorHAnsi" w:cs="Arial"/>
                <w:color w:val="000000"/>
                <w:sz w:val="20"/>
                <w:szCs w:val="20"/>
                <w:lang w:val="fr-CA" w:eastAsia="en-GB"/>
              </w:rPr>
              <w:t>au changement dans la structure du climat et des crues, à l’assèchement des cours d’eau, au déclin du pâturage et du fauchage, à l’invasion d’espèces exotiques, à la réduction des colonies de guifettes, à la sédimentation et à l’eutrophisation qui causent des extinctions de masse occasionnelles de poissons, à des sécheresses et à l’absence de crues à la fin du printemps et au début de l’été en raison des changements climatiques. Propagation des sangliers en partie à cause de l’absence de crues.</w:t>
            </w:r>
          </w:p>
        </w:tc>
        <w:tc>
          <w:tcPr>
            <w:tcW w:w="1790" w:type="dxa"/>
            <w:noWrap/>
            <w:hideMark/>
          </w:tcPr>
          <w:p w14:paraId="4A69817A"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4C98EF6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D9C648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52A4C07"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899</w:t>
            </w:r>
          </w:p>
        </w:tc>
        <w:tc>
          <w:tcPr>
            <w:tcW w:w="1382" w:type="dxa"/>
            <w:noWrap/>
            <w:hideMark/>
          </w:tcPr>
          <w:p w14:paraId="62B374D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Hongrie</w:t>
            </w:r>
          </w:p>
        </w:tc>
        <w:tc>
          <w:tcPr>
            <w:tcW w:w="2145" w:type="dxa"/>
            <w:noWrap/>
            <w:hideMark/>
          </w:tcPr>
          <w:p w14:paraId="199572A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Rétszilas Fishponds Nature Conservation Area</w:t>
            </w:r>
          </w:p>
        </w:tc>
        <w:tc>
          <w:tcPr>
            <w:tcW w:w="1205" w:type="dxa"/>
            <w:noWrap/>
            <w:hideMark/>
          </w:tcPr>
          <w:p w14:paraId="155D679D"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30/03/2017</w:t>
            </w:r>
          </w:p>
        </w:tc>
        <w:tc>
          <w:tcPr>
            <w:tcW w:w="1236" w:type="dxa"/>
            <w:noWrap/>
            <w:hideMark/>
          </w:tcPr>
          <w:p w14:paraId="3B5CA2D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BDEE8E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19A53AA" w14:textId="2EE53454" w:rsidR="00DB7E12" w:rsidRPr="008F79FE" w:rsidRDefault="00DB7E12" w:rsidP="00CD23B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eastAsia="en-GB"/>
              </w:rPr>
              <w:t>Déclin dans la faune reproductrice (héron</w:t>
            </w:r>
            <w:r w:rsidR="00FB0B71">
              <w:rPr>
                <w:rFonts w:asciiTheme="minorHAnsi" w:hAnsiTheme="minorHAnsi" w:cs="Arial"/>
                <w:color w:val="000000"/>
                <w:sz w:val="20"/>
                <w:szCs w:val="20"/>
                <w:lang w:val="fr-CA" w:eastAsia="en-GB"/>
              </w:rPr>
              <w:t>s</w:t>
            </w:r>
            <w:r>
              <w:rPr>
                <w:rFonts w:asciiTheme="minorHAnsi" w:hAnsiTheme="minorHAnsi" w:cs="Arial"/>
                <w:color w:val="000000"/>
                <w:sz w:val="20"/>
                <w:szCs w:val="20"/>
                <w:lang w:val="fr-CA" w:eastAsia="en-GB"/>
              </w:rPr>
              <w:t>, spatule</w:t>
            </w:r>
            <w:r w:rsidR="00FB0B71">
              <w:rPr>
                <w:rFonts w:asciiTheme="minorHAnsi" w:hAnsiTheme="minorHAnsi" w:cs="Arial"/>
                <w:color w:val="000000"/>
                <w:sz w:val="20"/>
                <w:szCs w:val="20"/>
                <w:lang w:val="fr-CA" w:eastAsia="en-GB"/>
              </w:rPr>
              <w:t>s</w:t>
            </w:r>
            <w:r>
              <w:rPr>
                <w:rFonts w:asciiTheme="minorHAnsi" w:hAnsiTheme="minorHAnsi" w:cs="Arial"/>
                <w:color w:val="000000"/>
                <w:sz w:val="20"/>
                <w:szCs w:val="20"/>
                <w:lang w:val="fr-CA" w:eastAsia="en-GB"/>
              </w:rPr>
              <w:t>, mouette</w:t>
            </w:r>
            <w:r w:rsidR="00FB0B71">
              <w:rPr>
                <w:rFonts w:asciiTheme="minorHAnsi" w:hAnsiTheme="minorHAnsi" w:cs="Arial"/>
                <w:color w:val="000000"/>
                <w:sz w:val="20"/>
                <w:szCs w:val="20"/>
                <w:lang w:val="fr-CA" w:eastAsia="en-GB"/>
              </w:rPr>
              <w:t>s</w:t>
            </w:r>
            <w:r>
              <w:rPr>
                <w:rFonts w:asciiTheme="minorHAnsi" w:hAnsiTheme="minorHAnsi" w:cs="Arial"/>
                <w:color w:val="000000"/>
                <w:sz w:val="20"/>
                <w:szCs w:val="20"/>
                <w:lang w:val="fr-CA" w:eastAsia="en-GB"/>
              </w:rPr>
              <w:t xml:space="preserve">); critères affectés </w:t>
            </w:r>
            <w:r w:rsidRPr="008F79FE">
              <w:rPr>
                <w:rFonts w:asciiTheme="minorHAnsi" w:hAnsiTheme="minorHAnsi" w:cs="Arial"/>
                <w:color w:val="000000"/>
                <w:sz w:val="20"/>
                <w:szCs w:val="20"/>
                <w:lang w:val="fr-CA" w:eastAsia="en-GB"/>
              </w:rPr>
              <w:t>2,3,4,5.</w:t>
            </w:r>
          </w:p>
        </w:tc>
        <w:tc>
          <w:tcPr>
            <w:tcW w:w="1790" w:type="dxa"/>
            <w:noWrap/>
            <w:hideMark/>
          </w:tcPr>
          <w:p w14:paraId="788887E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(2017)</w:t>
            </w:r>
          </w:p>
        </w:tc>
        <w:tc>
          <w:tcPr>
            <w:tcW w:w="1271" w:type="dxa"/>
            <w:noWrap/>
            <w:hideMark/>
          </w:tcPr>
          <w:p w14:paraId="28D3BA3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E34B34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3C9ECA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1410</w:t>
            </w:r>
          </w:p>
        </w:tc>
        <w:tc>
          <w:tcPr>
            <w:tcW w:w="1382" w:type="dxa"/>
            <w:noWrap/>
            <w:hideMark/>
          </w:tcPr>
          <w:p w14:paraId="0489B44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Hongrie</w:t>
            </w:r>
          </w:p>
        </w:tc>
        <w:tc>
          <w:tcPr>
            <w:tcW w:w="2145" w:type="dxa"/>
            <w:noWrap/>
            <w:hideMark/>
          </w:tcPr>
          <w:p w14:paraId="31D655F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Upper Tisza (Felsö-Tisza)</w:t>
            </w:r>
          </w:p>
        </w:tc>
        <w:tc>
          <w:tcPr>
            <w:tcW w:w="1205" w:type="dxa"/>
            <w:noWrap/>
            <w:hideMark/>
          </w:tcPr>
          <w:p w14:paraId="06ADECAF"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10/11/2016</w:t>
            </w:r>
          </w:p>
        </w:tc>
        <w:tc>
          <w:tcPr>
            <w:tcW w:w="1236" w:type="dxa"/>
            <w:noWrap/>
            <w:hideMark/>
          </w:tcPr>
          <w:p w14:paraId="595DAF4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A19BEA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8B43601" w14:textId="48B146E6"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Déclin de la qualité de l’eau, extrêmes fluctuations de l’eau, propagation d’espèces exotiques envahissantes, réduction et</w:t>
            </w:r>
            <w:r w:rsidR="006860D0">
              <w:rPr>
                <w:rFonts w:asciiTheme="minorHAnsi" w:hAnsiTheme="minorHAnsi" w:cs="Arial"/>
                <w:color w:val="000000"/>
                <w:sz w:val="20"/>
                <w:szCs w:val="20"/>
                <w:lang w:val="fr-CA" w:eastAsia="en-GB"/>
              </w:rPr>
              <w:t xml:space="preserve"> </w:t>
            </w:r>
            <w:r w:rsidRPr="008F79FE">
              <w:rPr>
                <w:rFonts w:asciiTheme="minorHAnsi" w:hAnsiTheme="minorHAnsi" w:cs="Arial"/>
                <w:color w:val="000000"/>
                <w:sz w:val="20"/>
                <w:szCs w:val="20"/>
                <w:lang w:val="fr-CA" w:eastAsia="en-GB"/>
              </w:rPr>
              <w:t>détérioration d’habitats forestiers importants, déclin de l’utilisation des prairies</w:t>
            </w:r>
            <w:r w:rsidR="006860D0">
              <w:rPr>
                <w:rFonts w:asciiTheme="minorHAnsi" w:hAnsiTheme="minorHAnsi" w:cs="Arial"/>
                <w:color w:val="000000"/>
                <w:sz w:val="20"/>
                <w:szCs w:val="20"/>
                <w:lang w:val="fr-CA" w:eastAsia="en-GB"/>
              </w:rPr>
              <w:t xml:space="preserve"> </w:t>
            </w:r>
            <w:r w:rsidRPr="008F79FE">
              <w:rPr>
                <w:rFonts w:asciiTheme="minorHAnsi" w:hAnsiTheme="minorHAnsi" w:cs="Arial"/>
                <w:color w:val="000000"/>
                <w:sz w:val="20"/>
                <w:szCs w:val="20"/>
                <w:lang w:val="fr-CA" w:eastAsia="en-GB"/>
              </w:rPr>
              <w:t>affectant les critères 1,2,4</w:t>
            </w:r>
            <w:r w:rsidR="00EC1145">
              <w:rPr>
                <w:rFonts w:asciiTheme="minorHAnsi" w:hAnsiTheme="minorHAnsi" w:cs="Arial"/>
                <w:color w:val="000000"/>
                <w:sz w:val="20"/>
                <w:szCs w:val="20"/>
                <w:lang w:val="fr-CA" w:eastAsia="en-GB"/>
              </w:rPr>
              <w:t>.</w:t>
            </w:r>
          </w:p>
        </w:tc>
        <w:tc>
          <w:tcPr>
            <w:tcW w:w="1790" w:type="dxa"/>
            <w:noWrap/>
            <w:hideMark/>
          </w:tcPr>
          <w:p w14:paraId="4488B1A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4B1560F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975F9E4"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6CE675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230</w:t>
            </w:r>
          </w:p>
        </w:tc>
        <w:tc>
          <w:tcPr>
            <w:tcW w:w="1382" w:type="dxa"/>
            <w:noWrap/>
            <w:hideMark/>
          </w:tcPr>
          <w:p w14:paraId="075F1F18"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Inde</w:t>
            </w:r>
          </w:p>
        </w:tc>
        <w:tc>
          <w:tcPr>
            <w:tcW w:w="2145" w:type="dxa"/>
            <w:noWrap/>
            <w:hideMark/>
          </w:tcPr>
          <w:p w14:paraId="67388ED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Keoladeo National Park*</w:t>
            </w:r>
          </w:p>
        </w:tc>
        <w:tc>
          <w:tcPr>
            <w:tcW w:w="1205" w:type="dxa"/>
            <w:noWrap/>
            <w:hideMark/>
          </w:tcPr>
          <w:p w14:paraId="7FCBE37B"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4BE2D3A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7DF869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53A1FA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Pénurie d’eau en raison d’une diminution des précipitations durant la mousson et d’un barrage en amont qui contrôle le débit d’eau entrant dans le site</w:t>
            </w:r>
            <w:r w:rsidRPr="008F79FE">
              <w:rPr>
                <w:rFonts w:asciiTheme="minorHAnsi" w:hAnsiTheme="minorHAnsi" w:cs="Arial"/>
                <w:color w:val="000000"/>
                <w:sz w:val="20"/>
                <w:szCs w:val="20"/>
                <w:lang w:val="fr-CA" w:eastAsia="en-GB"/>
              </w:rPr>
              <w:t>.</w:t>
            </w:r>
          </w:p>
        </w:tc>
        <w:tc>
          <w:tcPr>
            <w:tcW w:w="1790" w:type="dxa"/>
            <w:noWrap/>
            <w:hideMark/>
          </w:tcPr>
          <w:p w14:paraId="11DDEFC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(2008)</w:t>
            </w:r>
          </w:p>
        </w:tc>
        <w:tc>
          <w:tcPr>
            <w:tcW w:w="1271" w:type="dxa"/>
            <w:noWrap/>
            <w:hideMark/>
          </w:tcPr>
          <w:p w14:paraId="0A43E35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A33239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E0085E1"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463</w:t>
            </w:r>
          </w:p>
        </w:tc>
        <w:tc>
          <w:tcPr>
            <w:tcW w:w="1382" w:type="dxa"/>
            <w:noWrap/>
            <w:hideMark/>
          </w:tcPr>
          <w:p w14:paraId="251CF1B7"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Inde</w:t>
            </w:r>
          </w:p>
        </w:tc>
        <w:tc>
          <w:tcPr>
            <w:tcW w:w="2145" w:type="dxa"/>
            <w:noWrap/>
            <w:hideMark/>
          </w:tcPr>
          <w:p w14:paraId="6271BF6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Loktak Lake*</w:t>
            </w:r>
          </w:p>
        </w:tc>
        <w:tc>
          <w:tcPr>
            <w:tcW w:w="1205" w:type="dxa"/>
            <w:noWrap/>
            <w:hideMark/>
          </w:tcPr>
          <w:p w14:paraId="40C824DD"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593AFB5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6C9164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B680A7E" w14:textId="53F9BDE5" w:rsidR="00DB7E12" w:rsidRPr="008F79FE" w:rsidRDefault="00DB7E12" w:rsidP="00CD23B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Probl</w:t>
            </w:r>
            <w:r>
              <w:rPr>
                <w:rFonts w:asciiTheme="minorHAnsi" w:hAnsiTheme="minorHAnsi" w:cs="Arial"/>
                <w:color w:val="000000"/>
                <w:sz w:val="20"/>
                <w:szCs w:val="20"/>
                <w:lang w:val="fr-CA" w:eastAsia="en-GB"/>
              </w:rPr>
              <w:t xml:space="preserve">ème causé par le déboisement dans le bassin versant, </w:t>
            </w:r>
            <w:r w:rsidRPr="008F79FE">
              <w:rPr>
                <w:rFonts w:asciiTheme="minorHAnsi" w:hAnsiTheme="minorHAnsi" w:cs="Arial"/>
                <w:color w:val="000000"/>
                <w:sz w:val="20"/>
                <w:szCs w:val="20"/>
                <w:lang w:val="fr-CA" w:eastAsia="en-GB"/>
              </w:rPr>
              <w:t xml:space="preserve">infestation </w:t>
            </w:r>
            <w:r>
              <w:rPr>
                <w:rFonts w:asciiTheme="minorHAnsi" w:hAnsiTheme="minorHAnsi" w:cs="Arial"/>
                <w:color w:val="000000"/>
                <w:sz w:val="20"/>
                <w:szCs w:val="20"/>
                <w:lang w:val="fr-CA" w:eastAsia="en-GB"/>
              </w:rPr>
              <w:t>de jacinthes d’eau et pollution</w:t>
            </w:r>
            <w:r w:rsidRPr="008F79FE">
              <w:rPr>
                <w:rFonts w:asciiTheme="minorHAnsi" w:hAnsiTheme="minorHAnsi" w:cs="Arial"/>
                <w:color w:val="000000"/>
                <w:sz w:val="20"/>
                <w:szCs w:val="20"/>
                <w:lang w:val="fr-CA" w:eastAsia="en-GB"/>
              </w:rPr>
              <w:t xml:space="preserve"> (COP5 DOC. C.5.16, par</w:t>
            </w:r>
            <w:r>
              <w:rPr>
                <w:rFonts w:asciiTheme="minorHAnsi" w:hAnsiTheme="minorHAnsi" w:cs="Arial"/>
                <w:color w:val="000000"/>
                <w:sz w:val="20"/>
                <w:szCs w:val="20"/>
                <w:lang w:val="fr-CA" w:eastAsia="en-GB"/>
              </w:rPr>
              <w:t>. </w:t>
            </w:r>
            <w:r w:rsidRPr="008F79FE">
              <w:rPr>
                <w:rFonts w:asciiTheme="minorHAnsi" w:hAnsiTheme="minorHAnsi" w:cs="Arial"/>
                <w:color w:val="000000"/>
                <w:sz w:val="20"/>
                <w:szCs w:val="20"/>
                <w:lang w:val="fr-CA" w:eastAsia="en-GB"/>
              </w:rPr>
              <w:t>202)</w:t>
            </w:r>
            <w:r w:rsidR="00EC1145">
              <w:rPr>
                <w:rFonts w:asciiTheme="minorHAnsi" w:hAnsiTheme="minorHAnsi" w:cs="Arial"/>
                <w:color w:val="000000"/>
                <w:sz w:val="20"/>
                <w:szCs w:val="20"/>
                <w:lang w:val="fr-CA" w:eastAsia="en-GB"/>
              </w:rPr>
              <w:t>.</w:t>
            </w:r>
          </w:p>
        </w:tc>
        <w:tc>
          <w:tcPr>
            <w:tcW w:w="1790" w:type="dxa"/>
            <w:noWrap/>
            <w:hideMark/>
          </w:tcPr>
          <w:p w14:paraId="51674AC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(2008)</w:t>
            </w:r>
          </w:p>
        </w:tc>
        <w:tc>
          <w:tcPr>
            <w:tcW w:w="1271" w:type="dxa"/>
            <w:noWrap/>
            <w:hideMark/>
          </w:tcPr>
          <w:p w14:paraId="02ADA22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CF6A3D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6E914C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554</w:t>
            </w:r>
          </w:p>
        </w:tc>
        <w:tc>
          <w:tcPr>
            <w:tcW w:w="1382" w:type="dxa"/>
            <w:noWrap/>
            <w:hideMark/>
          </w:tcPr>
          <w:p w14:paraId="66CED442"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Indonésie</w:t>
            </w:r>
          </w:p>
        </w:tc>
        <w:tc>
          <w:tcPr>
            <w:tcW w:w="2145" w:type="dxa"/>
            <w:noWrap/>
            <w:hideMark/>
          </w:tcPr>
          <w:p w14:paraId="27B1CA3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Berbak National Park</w:t>
            </w:r>
          </w:p>
        </w:tc>
        <w:tc>
          <w:tcPr>
            <w:tcW w:w="1205" w:type="dxa"/>
            <w:noWrap/>
            <w:hideMark/>
          </w:tcPr>
          <w:p w14:paraId="6AA7321C"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23/11/2015</w:t>
            </w:r>
          </w:p>
        </w:tc>
        <w:tc>
          <w:tcPr>
            <w:tcW w:w="1236" w:type="dxa"/>
            <w:noWrap/>
            <w:hideMark/>
          </w:tcPr>
          <w:p w14:paraId="2B3A5AB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8B7636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E6CDAA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Des incendies de tourbières et de forêts ont sévi en 2015 au Kalimantan et à Sumatra, touchant de vastes secteurs du Site Ramsar du Parc national de Berbak</w:t>
            </w:r>
            <w:r w:rsidRPr="008F79FE">
              <w:rPr>
                <w:rFonts w:asciiTheme="minorHAnsi" w:hAnsiTheme="minorHAnsi" w:cs="Arial"/>
                <w:color w:val="000000"/>
                <w:sz w:val="20"/>
                <w:szCs w:val="20"/>
                <w:lang w:val="fr-CA" w:eastAsia="en-GB"/>
              </w:rPr>
              <w:t>.</w:t>
            </w:r>
          </w:p>
        </w:tc>
        <w:tc>
          <w:tcPr>
            <w:tcW w:w="1790" w:type="dxa"/>
            <w:noWrap/>
            <w:hideMark/>
          </w:tcPr>
          <w:p w14:paraId="210D2517" w14:textId="77777777" w:rsidR="00DB7E12" w:rsidRPr="008F79FE" w:rsidRDefault="00DB7E12" w:rsidP="00063E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MCR85 (2017) application et suivi</w:t>
            </w:r>
          </w:p>
        </w:tc>
        <w:tc>
          <w:tcPr>
            <w:tcW w:w="1271" w:type="dxa"/>
            <w:noWrap/>
            <w:hideMark/>
          </w:tcPr>
          <w:p w14:paraId="1054B6D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D27617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CF7DA6D"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40</w:t>
            </w:r>
          </w:p>
        </w:tc>
        <w:tc>
          <w:tcPr>
            <w:tcW w:w="1382" w:type="dxa"/>
            <w:noWrap/>
            <w:hideMark/>
          </w:tcPr>
          <w:p w14:paraId="0B835C58"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497A6027"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Anzali Wetland Complex*</w:t>
            </w:r>
          </w:p>
        </w:tc>
        <w:tc>
          <w:tcPr>
            <w:tcW w:w="1205" w:type="dxa"/>
            <w:noWrap/>
            <w:hideMark/>
          </w:tcPr>
          <w:p w14:paraId="76C79D3E"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31/12/1993</w:t>
            </w:r>
          </w:p>
        </w:tc>
        <w:tc>
          <w:tcPr>
            <w:tcW w:w="1236" w:type="dxa"/>
            <w:noWrap/>
            <w:hideMark/>
          </w:tcPr>
          <w:p w14:paraId="62E854FF"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611B60C"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7081A40D"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Changements dans les niveaux d’eau; eutrophisation accrue qui a entraîné la propagation de </w:t>
            </w:r>
            <w:r w:rsidRPr="008F79FE">
              <w:rPr>
                <w:rFonts w:asciiTheme="minorHAnsi" w:hAnsiTheme="minorHAnsi" w:cs="Arial"/>
                <w:i/>
                <w:color w:val="000000"/>
                <w:sz w:val="20"/>
                <w:szCs w:val="20"/>
                <w:lang w:val="fr-CA"/>
              </w:rPr>
              <w:t>Phragmites australis</w:t>
            </w:r>
            <w:r w:rsidRPr="008F79FE">
              <w:rPr>
                <w:rFonts w:asciiTheme="minorHAnsi" w:hAnsiTheme="minorHAnsi" w:cs="Arial"/>
                <w:color w:val="000000"/>
                <w:sz w:val="20"/>
                <w:szCs w:val="20"/>
                <w:lang w:val="fr-CA"/>
              </w:rPr>
              <w:t>. Augmentation des pressions de la chasse. La mise à jour la plus récente, en 2016, indique une invasion de jacinthes d’eau.</w:t>
            </w:r>
          </w:p>
        </w:tc>
        <w:tc>
          <w:tcPr>
            <w:tcW w:w="1790" w:type="dxa"/>
            <w:noWrap/>
            <w:hideMark/>
          </w:tcPr>
          <w:p w14:paraId="387F81AE"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(2016)</w:t>
            </w:r>
          </w:p>
        </w:tc>
        <w:tc>
          <w:tcPr>
            <w:tcW w:w="1271" w:type="dxa"/>
            <w:noWrap/>
            <w:hideMark/>
          </w:tcPr>
          <w:p w14:paraId="0E9ECCE7"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0265302"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AD381EC"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53</w:t>
            </w:r>
          </w:p>
        </w:tc>
        <w:tc>
          <w:tcPr>
            <w:tcW w:w="1382" w:type="dxa"/>
            <w:noWrap/>
            <w:hideMark/>
          </w:tcPr>
          <w:p w14:paraId="4F2C3DA2"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6F455647" w14:textId="77777777" w:rsidR="00DB7E12" w:rsidRPr="00741252"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Gavkhouni Lake and marshes of the lower Zaindeh Rud</w:t>
            </w:r>
          </w:p>
        </w:tc>
        <w:tc>
          <w:tcPr>
            <w:tcW w:w="1205" w:type="dxa"/>
            <w:noWrap/>
            <w:hideMark/>
          </w:tcPr>
          <w:p w14:paraId="520BC73F"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01/02/2016</w:t>
            </w:r>
          </w:p>
        </w:tc>
        <w:tc>
          <w:tcPr>
            <w:tcW w:w="1236" w:type="dxa"/>
            <w:noWrap/>
            <w:hideMark/>
          </w:tcPr>
          <w:p w14:paraId="28E7937B"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711961F"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8B90531"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Grave dégradation due à la surexploitation de l’eau et à la pollution du Zaindeh Rud; surexploitation de l’eau souterraine pour l’agriculture.</w:t>
            </w:r>
          </w:p>
        </w:tc>
        <w:tc>
          <w:tcPr>
            <w:tcW w:w="1790" w:type="dxa"/>
            <w:noWrap/>
            <w:hideMark/>
          </w:tcPr>
          <w:p w14:paraId="4D091226"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(2016)</w:t>
            </w:r>
          </w:p>
        </w:tc>
        <w:tc>
          <w:tcPr>
            <w:tcW w:w="1271" w:type="dxa"/>
            <w:noWrap/>
            <w:hideMark/>
          </w:tcPr>
          <w:p w14:paraId="700A247A"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B8FB1E9"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94B42C6"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44</w:t>
            </w:r>
          </w:p>
        </w:tc>
        <w:tc>
          <w:tcPr>
            <w:tcW w:w="1382" w:type="dxa"/>
            <w:noWrap/>
            <w:hideMark/>
          </w:tcPr>
          <w:p w14:paraId="074D97F9"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46CBF077" w14:textId="77777777" w:rsidR="00DB7E12" w:rsidRPr="00741252"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Hamun-e-Puzak, south end*</w:t>
            </w:r>
          </w:p>
        </w:tc>
        <w:tc>
          <w:tcPr>
            <w:tcW w:w="1205" w:type="dxa"/>
            <w:noWrap/>
            <w:hideMark/>
          </w:tcPr>
          <w:p w14:paraId="18D4EA3D"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3B2AD3F1"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5119DB6"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FDC552A"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L’apport d’eau insuffisant dans le site a entraîné son assèchement.</w:t>
            </w:r>
          </w:p>
        </w:tc>
        <w:tc>
          <w:tcPr>
            <w:tcW w:w="1790" w:type="dxa"/>
            <w:noWrap/>
            <w:hideMark/>
          </w:tcPr>
          <w:p w14:paraId="02BC0474"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(2014)</w:t>
            </w:r>
          </w:p>
        </w:tc>
        <w:tc>
          <w:tcPr>
            <w:tcW w:w="1271" w:type="dxa"/>
            <w:noWrap/>
            <w:hideMark/>
          </w:tcPr>
          <w:p w14:paraId="0203819A"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9A1E253"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2A914A1"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42</w:t>
            </w:r>
          </w:p>
        </w:tc>
        <w:tc>
          <w:tcPr>
            <w:tcW w:w="1382" w:type="dxa"/>
            <w:noWrap/>
            <w:hideMark/>
          </w:tcPr>
          <w:p w14:paraId="1B892049"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76A8420B" w14:textId="77777777" w:rsidR="00DB7E12" w:rsidRPr="00741252"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Hamun-e-Saberi &amp; Hamun-e-Helmand*</w:t>
            </w:r>
          </w:p>
        </w:tc>
        <w:tc>
          <w:tcPr>
            <w:tcW w:w="1205" w:type="dxa"/>
            <w:noWrap/>
            <w:hideMark/>
          </w:tcPr>
          <w:p w14:paraId="2FFAA2AC"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3D3F71EF"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602A24F"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E198B49"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L’apport d’eau insuffisant dans le site a entraîné son assèchement.</w:t>
            </w:r>
          </w:p>
        </w:tc>
        <w:tc>
          <w:tcPr>
            <w:tcW w:w="1790" w:type="dxa"/>
            <w:noWrap/>
            <w:hideMark/>
          </w:tcPr>
          <w:p w14:paraId="65016082"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(2014)</w:t>
            </w:r>
          </w:p>
        </w:tc>
        <w:tc>
          <w:tcPr>
            <w:tcW w:w="1271" w:type="dxa"/>
            <w:noWrap/>
            <w:hideMark/>
          </w:tcPr>
          <w:p w14:paraId="00E05823"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FEDCBA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74590E"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38</w:t>
            </w:r>
          </w:p>
        </w:tc>
        <w:tc>
          <w:tcPr>
            <w:tcW w:w="1382" w:type="dxa"/>
            <w:noWrap/>
            <w:hideMark/>
          </w:tcPr>
          <w:p w14:paraId="1489374B"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6F1AFD7A"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Urmia [or Orumiyeh]*</w:t>
            </w:r>
          </w:p>
        </w:tc>
        <w:tc>
          <w:tcPr>
            <w:tcW w:w="1205" w:type="dxa"/>
            <w:noWrap/>
            <w:hideMark/>
          </w:tcPr>
          <w:p w14:paraId="797B2B3A"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05/09/2011</w:t>
            </w:r>
          </w:p>
        </w:tc>
        <w:tc>
          <w:tcPr>
            <w:tcW w:w="1236" w:type="dxa"/>
            <w:noWrap/>
            <w:hideMark/>
          </w:tcPr>
          <w:p w14:paraId="05363E4B"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D007E38"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6F6DBF2"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Le lac s’assèche en raison des changements climatiques et d’une mauvaise gestion des ressources d’eau dans le bassin lacustre.</w:t>
            </w:r>
          </w:p>
        </w:tc>
        <w:tc>
          <w:tcPr>
            <w:tcW w:w="1790" w:type="dxa"/>
            <w:noWrap/>
            <w:hideMark/>
          </w:tcPr>
          <w:p w14:paraId="2760B632"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(2016)</w:t>
            </w:r>
          </w:p>
        </w:tc>
        <w:tc>
          <w:tcPr>
            <w:tcW w:w="1271" w:type="dxa"/>
            <w:noWrap/>
            <w:hideMark/>
          </w:tcPr>
          <w:p w14:paraId="443A697D"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97AF861"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A9DCEB"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39</w:t>
            </w:r>
          </w:p>
        </w:tc>
        <w:tc>
          <w:tcPr>
            <w:tcW w:w="1382" w:type="dxa"/>
            <w:noWrap/>
            <w:hideMark/>
          </w:tcPr>
          <w:p w14:paraId="7F8CFFC1"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5F3C8DE4"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Neiriz Lakes &amp; Kamjan Marshes*</w:t>
            </w:r>
          </w:p>
        </w:tc>
        <w:tc>
          <w:tcPr>
            <w:tcW w:w="1205" w:type="dxa"/>
            <w:noWrap/>
            <w:hideMark/>
          </w:tcPr>
          <w:p w14:paraId="311C4A8E"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2565048D"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F6C5C55"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B1EEAD0"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Drainage de l’eau du site; activités agricoles.</w:t>
            </w:r>
          </w:p>
        </w:tc>
        <w:tc>
          <w:tcPr>
            <w:tcW w:w="1790" w:type="dxa"/>
            <w:noWrap/>
            <w:hideMark/>
          </w:tcPr>
          <w:p w14:paraId="1C2327C6"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(2008)</w:t>
            </w:r>
          </w:p>
        </w:tc>
        <w:tc>
          <w:tcPr>
            <w:tcW w:w="1271" w:type="dxa"/>
            <w:noWrap/>
            <w:hideMark/>
          </w:tcPr>
          <w:p w14:paraId="0BB9944D" w14:textId="77777777" w:rsidR="00DB7E12" w:rsidRPr="008F79FE" w:rsidRDefault="00DB7E12" w:rsidP="000152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C79FA55"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D979A19" w14:textId="77777777" w:rsidR="00DB7E12" w:rsidRPr="008F79FE" w:rsidRDefault="00DB7E12" w:rsidP="0001521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41</w:t>
            </w:r>
          </w:p>
        </w:tc>
        <w:tc>
          <w:tcPr>
            <w:tcW w:w="1382" w:type="dxa"/>
            <w:noWrap/>
            <w:hideMark/>
          </w:tcPr>
          <w:p w14:paraId="2BFF8A66"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056D3251" w14:textId="77777777" w:rsidR="00DB7E12" w:rsidRPr="00741252"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Shadegan Marshes &amp; mudflats of Khor-al Amaya &amp; Khor Musa*</w:t>
            </w:r>
          </w:p>
        </w:tc>
        <w:tc>
          <w:tcPr>
            <w:tcW w:w="1205" w:type="dxa"/>
            <w:noWrap/>
            <w:hideMark/>
          </w:tcPr>
          <w:p w14:paraId="492FF6F0"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16/06/1993</w:t>
            </w:r>
          </w:p>
        </w:tc>
        <w:tc>
          <w:tcPr>
            <w:tcW w:w="1236" w:type="dxa"/>
            <w:noWrap/>
            <w:hideMark/>
          </w:tcPr>
          <w:p w14:paraId="502120CA"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1F3C9CA"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0910D25"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Pollution chimique; drainage du site proposé pour le développement agricole.</w:t>
            </w:r>
          </w:p>
        </w:tc>
        <w:tc>
          <w:tcPr>
            <w:tcW w:w="1790" w:type="dxa"/>
            <w:noWrap/>
            <w:hideMark/>
          </w:tcPr>
          <w:p w14:paraId="77B21835"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(2008)</w:t>
            </w:r>
          </w:p>
        </w:tc>
        <w:tc>
          <w:tcPr>
            <w:tcW w:w="1271" w:type="dxa"/>
            <w:noWrap/>
            <w:hideMark/>
          </w:tcPr>
          <w:p w14:paraId="0657AC4F" w14:textId="77777777" w:rsidR="00DB7E12" w:rsidRPr="008F79FE" w:rsidRDefault="00DB7E12" w:rsidP="000152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AF9DE3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E859275"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45</w:t>
            </w:r>
          </w:p>
        </w:tc>
        <w:tc>
          <w:tcPr>
            <w:tcW w:w="1382" w:type="dxa"/>
            <w:noWrap/>
            <w:hideMark/>
          </w:tcPr>
          <w:p w14:paraId="0550447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Iran (République islamique d’)</w:t>
            </w:r>
          </w:p>
        </w:tc>
        <w:tc>
          <w:tcPr>
            <w:tcW w:w="2145" w:type="dxa"/>
            <w:noWrap/>
            <w:hideMark/>
          </w:tcPr>
          <w:p w14:paraId="7360027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Shurgol, Yadegarlu &amp; Dorgeh Sangi Lakes*</w:t>
            </w:r>
          </w:p>
        </w:tc>
        <w:tc>
          <w:tcPr>
            <w:tcW w:w="1205" w:type="dxa"/>
            <w:noWrap/>
            <w:hideMark/>
          </w:tcPr>
          <w:p w14:paraId="454A882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57556D85"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3577A1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DF44223" w14:textId="4FC1D508" w:rsidR="00DB7E12" w:rsidRPr="008F79FE" w:rsidRDefault="00DB7E12" w:rsidP="00CD23B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Yadegarlu </w:t>
            </w:r>
            <w:r>
              <w:rPr>
                <w:rFonts w:asciiTheme="minorHAnsi" w:hAnsiTheme="minorHAnsi" w:cs="Arial"/>
                <w:color w:val="000000"/>
                <w:sz w:val="20"/>
                <w:szCs w:val="20"/>
                <w:lang w:val="fr-CA" w:eastAsia="en-GB"/>
              </w:rPr>
              <w:t xml:space="preserve">fait face à des problèmes de sécheresse et de contamination par des activités militaires </w:t>
            </w:r>
            <w:r w:rsidRPr="008F79FE">
              <w:rPr>
                <w:rFonts w:asciiTheme="minorHAnsi" w:hAnsiTheme="minorHAnsi" w:cs="Arial"/>
                <w:color w:val="000000"/>
                <w:sz w:val="20"/>
                <w:szCs w:val="20"/>
                <w:lang w:val="fr-CA" w:eastAsia="en-GB"/>
              </w:rPr>
              <w:t>(COP5 DOC. C.5.16, par.</w:t>
            </w:r>
            <w:r>
              <w:rPr>
                <w:rFonts w:asciiTheme="minorHAnsi" w:hAnsiTheme="minorHAnsi" w:cs="Arial"/>
                <w:color w:val="000000"/>
                <w:sz w:val="20"/>
                <w:szCs w:val="20"/>
                <w:lang w:val="fr-CA" w:eastAsia="en-GB"/>
              </w:rPr>
              <w:t> </w:t>
            </w:r>
            <w:r w:rsidRPr="008F79FE">
              <w:rPr>
                <w:rFonts w:asciiTheme="minorHAnsi" w:hAnsiTheme="minorHAnsi" w:cs="Arial"/>
                <w:color w:val="000000"/>
                <w:sz w:val="20"/>
                <w:szCs w:val="20"/>
                <w:lang w:val="fr-CA" w:eastAsia="en-GB"/>
              </w:rPr>
              <w:t>203)</w:t>
            </w:r>
            <w:r w:rsidR="00811BA2">
              <w:rPr>
                <w:rFonts w:asciiTheme="minorHAnsi" w:hAnsiTheme="minorHAnsi" w:cs="Arial"/>
                <w:color w:val="000000"/>
                <w:sz w:val="20"/>
                <w:szCs w:val="20"/>
                <w:lang w:val="fr-CA" w:eastAsia="en-GB"/>
              </w:rPr>
              <w:t>.</w:t>
            </w:r>
            <w:r w:rsidRPr="008F79FE">
              <w:rPr>
                <w:rFonts w:asciiTheme="minorHAnsi" w:hAnsiTheme="minorHAnsi" w:cs="Arial"/>
                <w:color w:val="000000"/>
                <w:sz w:val="20"/>
                <w:szCs w:val="20"/>
                <w:lang w:val="fr-CA" w:eastAsia="en-GB"/>
              </w:rPr>
              <w:t xml:space="preserve"> </w:t>
            </w:r>
          </w:p>
        </w:tc>
        <w:tc>
          <w:tcPr>
            <w:tcW w:w="1790" w:type="dxa"/>
            <w:noWrap/>
            <w:hideMark/>
          </w:tcPr>
          <w:p w14:paraId="2E9A1ADF"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(2016)</w:t>
            </w:r>
          </w:p>
        </w:tc>
        <w:tc>
          <w:tcPr>
            <w:tcW w:w="1271" w:type="dxa"/>
            <w:noWrap/>
            <w:hideMark/>
          </w:tcPr>
          <w:p w14:paraId="6905B4E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A9ACCC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ECF4EE1"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1718</w:t>
            </w:r>
          </w:p>
        </w:tc>
        <w:tc>
          <w:tcPr>
            <w:tcW w:w="1382" w:type="dxa"/>
            <w:noWrap/>
            <w:hideMark/>
          </w:tcPr>
          <w:p w14:paraId="7211F89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Iraq</w:t>
            </w:r>
          </w:p>
        </w:tc>
        <w:tc>
          <w:tcPr>
            <w:tcW w:w="2145" w:type="dxa"/>
            <w:noWrap/>
            <w:hideMark/>
          </w:tcPr>
          <w:p w14:paraId="367A6D1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Hawizeh Marsh *</w:t>
            </w:r>
          </w:p>
        </w:tc>
        <w:tc>
          <w:tcPr>
            <w:tcW w:w="1205" w:type="dxa"/>
            <w:noWrap/>
            <w:hideMark/>
          </w:tcPr>
          <w:p w14:paraId="11B78956"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28/04/2010</w:t>
            </w:r>
          </w:p>
        </w:tc>
        <w:tc>
          <w:tcPr>
            <w:tcW w:w="1236" w:type="dxa"/>
            <w:noWrap/>
            <w:hideMark/>
          </w:tcPr>
          <w:p w14:paraId="491C5F6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0844D2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E91ACFC" w14:textId="77777777" w:rsidR="00DB7E12" w:rsidRPr="008F79FE" w:rsidRDefault="00DB7E12" w:rsidP="0001521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Changements dans l’hydrologie dus à la construction de barrages en amont et de structures de contrôle de l’eau; déclin des précipitations; exploration pétrolière</w:t>
            </w:r>
            <w:r w:rsidRPr="008F79FE">
              <w:rPr>
                <w:rFonts w:asciiTheme="minorHAnsi" w:hAnsiTheme="minorHAnsi" w:cs="Arial"/>
                <w:color w:val="000000"/>
                <w:sz w:val="20"/>
                <w:szCs w:val="20"/>
                <w:lang w:val="fr-CA" w:eastAsia="en-GB"/>
              </w:rPr>
              <w:t>. MCR prévue en 2017.</w:t>
            </w:r>
          </w:p>
        </w:tc>
        <w:tc>
          <w:tcPr>
            <w:tcW w:w="1790" w:type="dxa"/>
            <w:noWrap/>
            <w:hideMark/>
          </w:tcPr>
          <w:p w14:paraId="45A62021" w14:textId="77777777" w:rsidR="00DB7E12" w:rsidRPr="008F79FE" w:rsidRDefault="00DB7E12"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w:t>
            </w:r>
            <w:r w:rsidRPr="008F79FE">
              <w:rPr>
                <w:rFonts w:cs="Arial"/>
                <w:sz w:val="20"/>
                <w:szCs w:val="20"/>
                <w:lang w:val="fr-CA" w:eastAsia="en-GB"/>
              </w:rPr>
              <w:t>7</w:t>
            </w:r>
            <w:r w:rsidRPr="008F79FE">
              <w:rPr>
                <w:rFonts w:asciiTheme="minorHAnsi" w:hAnsiTheme="minorHAnsi" w:cs="Arial"/>
                <w:sz w:val="20"/>
                <w:szCs w:val="20"/>
                <w:lang w:val="fr-CA" w:eastAsia="en-GB"/>
              </w:rPr>
              <w:t>)</w:t>
            </w:r>
          </w:p>
        </w:tc>
        <w:tc>
          <w:tcPr>
            <w:tcW w:w="1271" w:type="dxa"/>
            <w:noWrap/>
            <w:hideMark/>
          </w:tcPr>
          <w:p w14:paraId="112B710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6250FE1"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FAE44C9"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167</w:t>
            </w:r>
          </w:p>
        </w:tc>
        <w:tc>
          <w:tcPr>
            <w:tcW w:w="1382" w:type="dxa"/>
            <w:noWrap/>
            <w:hideMark/>
          </w:tcPr>
          <w:p w14:paraId="4B9194BB" w14:textId="77777777" w:rsidR="00DB7E12" w:rsidRPr="008F79FE" w:rsidRDefault="00DB7E12" w:rsidP="0001521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Islande</w:t>
            </w:r>
          </w:p>
        </w:tc>
        <w:tc>
          <w:tcPr>
            <w:tcW w:w="2145" w:type="dxa"/>
            <w:noWrap/>
            <w:hideMark/>
          </w:tcPr>
          <w:p w14:paraId="2B03AF3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Myvatn-Laxá region *</w:t>
            </w:r>
          </w:p>
        </w:tc>
        <w:tc>
          <w:tcPr>
            <w:tcW w:w="1205" w:type="dxa"/>
            <w:noWrap/>
            <w:hideMark/>
          </w:tcPr>
          <w:p w14:paraId="476680D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22/04/2010</w:t>
            </w:r>
          </w:p>
        </w:tc>
        <w:tc>
          <w:tcPr>
            <w:tcW w:w="1236" w:type="dxa"/>
            <w:noWrap/>
            <w:hideMark/>
          </w:tcPr>
          <w:p w14:paraId="42689A9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2000D7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71264CE" w14:textId="2CD2C3A6" w:rsidR="00DB7E12" w:rsidRPr="008F79FE" w:rsidRDefault="00DB7E12" w:rsidP="00811BA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Plans de construction d’un nouveau barrage, infrastructure géothermique, développements urbains et pressions du tourisme. MCR 76. </w:t>
            </w:r>
            <w:r w:rsidR="00811BA2">
              <w:rPr>
                <w:rFonts w:asciiTheme="minorHAnsi" w:hAnsiTheme="minorHAnsi" w:cs="Arial"/>
                <w:color w:val="000000"/>
                <w:sz w:val="20"/>
                <w:szCs w:val="20"/>
                <w:lang w:val="fr-CA" w:eastAsia="en-GB"/>
              </w:rPr>
              <w:t>MCR </w:t>
            </w:r>
            <w:r w:rsidRPr="008F79FE">
              <w:rPr>
                <w:rFonts w:asciiTheme="minorHAnsi" w:hAnsiTheme="minorHAnsi" w:cs="Arial"/>
                <w:color w:val="000000"/>
                <w:sz w:val="20"/>
                <w:szCs w:val="20"/>
                <w:lang w:val="fr-CA" w:eastAsia="en-GB"/>
              </w:rPr>
              <w:t>76 (2013).</w:t>
            </w:r>
          </w:p>
        </w:tc>
        <w:tc>
          <w:tcPr>
            <w:tcW w:w="1790" w:type="dxa"/>
            <w:noWrap/>
            <w:hideMark/>
          </w:tcPr>
          <w:p w14:paraId="37B1F7F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(2013)</w:t>
            </w:r>
          </w:p>
        </w:tc>
        <w:tc>
          <w:tcPr>
            <w:tcW w:w="1271" w:type="dxa"/>
            <w:noWrap/>
            <w:hideMark/>
          </w:tcPr>
          <w:p w14:paraId="4183BE3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7D88C8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6DF2B05"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190</w:t>
            </w:r>
          </w:p>
        </w:tc>
        <w:tc>
          <w:tcPr>
            <w:tcW w:w="1382" w:type="dxa"/>
            <w:noWrap/>
            <w:hideMark/>
          </w:tcPr>
          <w:p w14:paraId="3A821118"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Italie</w:t>
            </w:r>
          </w:p>
        </w:tc>
        <w:tc>
          <w:tcPr>
            <w:tcW w:w="2145" w:type="dxa"/>
            <w:noWrap/>
            <w:hideMark/>
          </w:tcPr>
          <w:p w14:paraId="2AD69AFD" w14:textId="77777777" w:rsidR="00DB7E12" w:rsidRPr="00741252"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Laguna di Marano: Foci dello Stella*</w:t>
            </w:r>
          </w:p>
        </w:tc>
        <w:tc>
          <w:tcPr>
            <w:tcW w:w="1205" w:type="dxa"/>
            <w:noWrap/>
            <w:hideMark/>
          </w:tcPr>
          <w:p w14:paraId="0604AA84"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27/01/2009</w:t>
            </w:r>
          </w:p>
        </w:tc>
        <w:tc>
          <w:tcPr>
            <w:tcW w:w="1236" w:type="dxa"/>
            <w:noWrap/>
            <w:hideMark/>
          </w:tcPr>
          <w:p w14:paraId="7C0E2BD1"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6B3F506"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0CBCA04"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L’érosion des marais salés a fait diminuer le nombre d’oiseaux hivernants. </w:t>
            </w:r>
          </w:p>
        </w:tc>
        <w:tc>
          <w:tcPr>
            <w:tcW w:w="1790" w:type="dxa"/>
            <w:noWrap/>
            <w:hideMark/>
          </w:tcPr>
          <w:p w14:paraId="25119EF9"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(2012)</w:t>
            </w:r>
          </w:p>
        </w:tc>
        <w:tc>
          <w:tcPr>
            <w:tcW w:w="1271" w:type="dxa"/>
            <w:noWrap/>
            <w:hideMark/>
          </w:tcPr>
          <w:p w14:paraId="300C6DAF"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0117A7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9941734"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423</w:t>
            </w:r>
          </w:p>
        </w:tc>
        <w:tc>
          <w:tcPr>
            <w:tcW w:w="1382" w:type="dxa"/>
            <w:noWrap/>
            <w:hideMark/>
          </w:tcPr>
          <w:p w14:paraId="414B2DA9"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Italie</w:t>
            </w:r>
          </w:p>
        </w:tc>
        <w:tc>
          <w:tcPr>
            <w:tcW w:w="2145" w:type="dxa"/>
            <w:noWrap/>
            <w:hideMark/>
          </w:tcPr>
          <w:p w14:paraId="7C238B53" w14:textId="77777777" w:rsidR="00DB7E12" w:rsidRPr="00741252"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Laguna di Venezia: Valle Averto*</w:t>
            </w:r>
          </w:p>
        </w:tc>
        <w:tc>
          <w:tcPr>
            <w:tcW w:w="1205" w:type="dxa"/>
            <w:noWrap/>
            <w:hideMark/>
          </w:tcPr>
          <w:p w14:paraId="7AA4F4AC"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15/07/2014</w:t>
            </w:r>
          </w:p>
        </w:tc>
        <w:tc>
          <w:tcPr>
            <w:tcW w:w="1236" w:type="dxa"/>
            <w:noWrap/>
            <w:hideMark/>
          </w:tcPr>
          <w:p w14:paraId="254B5E8D"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77708A2"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C931EA6"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Plans de creusement d’un chenal de navigation en eaux profondes à travers la Lagune de Venise. MCR 80 (2015).</w:t>
            </w:r>
          </w:p>
        </w:tc>
        <w:tc>
          <w:tcPr>
            <w:tcW w:w="1790" w:type="dxa"/>
            <w:noWrap/>
            <w:hideMark/>
          </w:tcPr>
          <w:p w14:paraId="030B7A16"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6A573ECF"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691DFA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9943452"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133</w:t>
            </w:r>
          </w:p>
        </w:tc>
        <w:tc>
          <w:tcPr>
            <w:tcW w:w="1382" w:type="dxa"/>
            <w:noWrap/>
            <w:hideMark/>
          </w:tcPr>
          <w:p w14:paraId="35A808C1"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Italie</w:t>
            </w:r>
          </w:p>
        </w:tc>
        <w:tc>
          <w:tcPr>
            <w:tcW w:w="2145" w:type="dxa"/>
            <w:noWrap/>
            <w:hideMark/>
          </w:tcPr>
          <w:p w14:paraId="0A649B39"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Stagno di Molentargius*</w:t>
            </w:r>
          </w:p>
        </w:tc>
        <w:tc>
          <w:tcPr>
            <w:tcW w:w="1205" w:type="dxa"/>
            <w:noWrap/>
            <w:hideMark/>
          </w:tcPr>
          <w:p w14:paraId="50A39BA5"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22/05/2012</w:t>
            </w:r>
          </w:p>
        </w:tc>
        <w:tc>
          <w:tcPr>
            <w:tcW w:w="1236" w:type="dxa"/>
            <w:noWrap/>
            <w:hideMark/>
          </w:tcPr>
          <w:p w14:paraId="2F96DCCA"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9A0EEAD"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DF12CA7"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Le site est en train de s’assécher. </w:t>
            </w:r>
          </w:p>
        </w:tc>
        <w:tc>
          <w:tcPr>
            <w:tcW w:w="1790" w:type="dxa"/>
            <w:noWrap/>
            <w:hideMark/>
          </w:tcPr>
          <w:p w14:paraId="684AD948"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(2012)</w:t>
            </w:r>
          </w:p>
        </w:tc>
        <w:tc>
          <w:tcPr>
            <w:tcW w:w="1271" w:type="dxa"/>
            <w:noWrap/>
            <w:hideMark/>
          </w:tcPr>
          <w:p w14:paraId="1A7E9E76"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98189B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53DA16C"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1454</w:t>
            </w:r>
          </w:p>
        </w:tc>
        <w:tc>
          <w:tcPr>
            <w:tcW w:w="1382" w:type="dxa"/>
            <w:noWrap/>
            <w:hideMark/>
          </w:tcPr>
          <w:p w14:paraId="486675F7"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Jamaïque</w:t>
            </w:r>
          </w:p>
        </w:tc>
        <w:tc>
          <w:tcPr>
            <w:tcW w:w="2145" w:type="dxa"/>
            <w:noWrap/>
            <w:hideMark/>
          </w:tcPr>
          <w:p w14:paraId="1DC85462"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Palisadoes - Port Royal*</w:t>
            </w:r>
          </w:p>
        </w:tc>
        <w:tc>
          <w:tcPr>
            <w:tcW w:w="1205" w:type="dxa"/>
            <w:noWrap/>
            <w:hideMark/>
          </w:tcPr>
          <w:p w14:paraId="2959EA4D"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15/10/2010</w:t>
            </w:r>
          </w:p>
        </w:tc>
        <w:tc>
          <w:tcPr>
            <w:tcW w:w="1236" w:type="dxa"/>
            <w:noWrap/>
            <w:hideMark/>
          </w:tcPr>
          <w:p w14:paraId="797E5660"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EC488DF"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4C3D7B5"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Grave dégradation et changements écologiques négatifs en raison de la construction d’une route principale.</w:t>
            </w:r>
          </w:p>
        </w:tc>
        <w:tc>
          <w:tcPr>
            <w:tcW w:w="1790" w:type="dxa"/>
            <w:noWrap/>
            <w:hideMark/>
          </w:tcPr>
          <w:p w14:paraId="78372EF7"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Secrétariat collabore avec AA pour régler le problème (2015 )</w:t>
            </w:r>
          </w:p>
        </w:tc>
        <w:tc>
          <w:tcPr>
            <w:tcW w:w="1271" w:type="dxa"/>
            <w:noWrap/>
            <w:hideMark/>
          </w:tcPr>
          <w:p w14:paraId="7811AF5D"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F3942A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98DAA0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1597</w:t>
            </w:r>
          </w:p>
        </w:tc>
        <w:tc>
          <w:tcPr>
            <w:tcW w:w="1382" w:type="dxa"/>
            <w:noWrap/>
            <w:hideMark/>
          </w:tcPr>
          <w:p w14:paraId="2AC0488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Jamaïque</w:t>
            </w:r>
          </w:p>
        </w:tc>
        <w:tc>
          <w:tcPr>
            <w:tcW w:w="2145" w:type="dxa"/>
            <w:noWrap/>
            <w:hideMark/>
          </w:tcPr>
          <w:p w14:paraId="2DAC0EAF"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Portland Bight Wetlands and Cays*</w:t>
            </w:r>
          </w:p>
        </w:tc>
        <w:tc>
          <w:tcPr>
            <w:tcW w:w="1205" w:type="dxa"/>
            <w:noWrap/>
            <w:hideMark/>
          </w:tcPr>
          <w:p w14:paraId="3CBC11A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19/09/2013</w:t>
            </w:r>
          </w:p>
        </w:tc>
        <w:tc>
          <w:tcPr>
            <w:tcW w:w="1236" w:type="dxa"/>
            <w:noWrap/>
            <w:hideMark/>
          </w:tcPr>
          <w:p w14:paraId="15FE622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B0933C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B138A6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Site menacé par le projet de construction d’un port de logistique/transbordement par China Harbour Engineering Company.</w:t>
            </w:r>
          </w:p>
        </w:tc>
        <w:tc>
          <w:tcPr>
            <w:tcW w:w="1790" w:type="dxa"/>
            <w:noWrap/>
            <w:hideMark/>
          </w:tcPr>
          <w:p w14:paraId="07B1144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Secrétariat collabore avec AA pour régler le problème (2015)</w:t>
            </w:r>
          </w:p>
        </w:tc>
        <w:tc>
          <w:tcPr>
            <w:tcW w:w="1271" w:type="dxa"/>
            <w:noWrap/>
            <w:hideMark/>
          </w:tcPr>
          <w:p w14:paraId="2F634AC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9352CB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2BE287B" w14:textId="77777777" w:rsidR="00DB7E12" w:rsidRPr="008F79FE" w:rsidRDefault="00DB7E12" w:rsidP="00810E51">
            <w:pPr>
              <w:jc w:val="cente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2057</w:t>
            </w:r>
          </w:p>
        </w:tc>
        <w:tc>
          <w:tcPr>
            <w:tcW w:w="1382" w:type="dxa"/>
            <w:noWrap/>
            <w:hideMark/>
          </w:tcPr>
          <w:p w14:paraId="7423B22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Japon</w:t>
            </w:r>
          </w:p>
        </w:tc>
        <w:tc>
          <w:tcPr>
            <w:tcW w:w="2145" w:type="dxa"/>
            <w:noWrap/>
            <w:hideMark/>
          </w:tcPr>
          <w:p w14:paraId="18774AB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Nakaikemi-Shicchi</w:t>
            </w:r>
          </w:p>
        </w:tc>
        <w:tc>
          <w:tcPr>
            <w:tcW w:w="1205" w:type="dxa"/>
            <w:noWrap/>
            <w:hideMark/>
          </w:tcPr>
          <w:p w14:paraId="337AAE7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17/09/2012</w:t>
            </w:r>
          </w:p>
        </w:tc>
        <w:tc>
          <w:tcPr>
            <w:tcW w:w="1236" w:type="dxa"/>
            <w:noWrap/>
            <w:hideMark/>
          </w:tcPr>
          <w:p w14:paraId="0482FBF9"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30/01/2015</w:t>
            </w:r>
          </w:p>
        </w:tc>
        <w:tc>
          <w:tcPr>
            <w:tcW w:w="1080" w:type="dxa"/>
            <w:noWrap/>
            <w:hideMark/>
          </w:tcPr>
          <w:p w14:paraId="3009278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6A3EE027" w14:textId="77777777" w:rsidR="00DB7E12" w:rsidRPr="008F79FE" w:rsidRDefault="00DB7E12" w:rsidP="00CD23B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Proposition de construction d’un projet de chemin de fer à travers le site. Le Japon a fait rapport sur les résultats de l’EIE à la 48</w:t>
            </w:r>
            <w:r w:rsidRPr="00CD23B9">
              <w:rPr>
                <w:rFonts w:asciiTheme="minorHAnsi" w:hAnsiTheme="minorHAnsi"/>
                <w:color w:val="000000"/>
                <w:sz w:val="20"/>
                <w:szCs w:val="20"/>
                <w:vertAlign w:val="superscript"/>
                <w:lang w:val="fr-CA"/>
              </w:rPr>
              <w:t>e</w:t>
            </w:r>
            <w:r>
              <w:rPr>
                <w:rFonts w:asciiTheme="minorHAnsi" w:hAnsiTheme="minorHAnsi"/>
                <w:color w:val="000000"/>
                <w:sz w:val="20"/>
                <w:szCs w:val="20"/>
                <w:lang w:val="fr-CA"/>
              </w:rPr>
              <w:t xml:space="preserve"> Réunion du Comité permanent. </w:t>
            </w:r>
          </w:p>
        </w:tc>
        <w:tc>
          <w:tcPr>
            <w:tcW w:w="1790" w:type="dxa"/>
            <w:noWrap/>
            <w:hideMark/>
          </w:tcPr>
          <w:p w14:paraId="092A1E26" w14:textId="77777777" w:rsidR="00DB7E12" w:rsidRPr="008F79FE" w:rsidRDefault="00DB7E12" w:rsidP="000E199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bCs/>
                <w:color w:val="000000"/>
                <w:sz w:val="20"/>
                <w:szCs w:val="20"/>
                <w:lang w:val="fr-CA"/>
              </w:rPr>
              <w:t xml:space="preserve">Dossier classé </w:t>
            </w:r>
            <w:r w:rsidRPr="008F79FE">
              <w:rPr>
                <w:rFonts w:asciiTheme="minorHAnsi" w:hAnsiTheme="minorHAnsi"/>
                <w:sz w:val="20"/>
                <w:szCs w:val="20"/>
                <w:lang w:val="fr-CA"/>
              </w:rPr>
              <w:t>(2015).</w:t>
            </w:r>
          </w:p>
        </w:tc>
        <w:tc>
          <w:tcPr>
            <w:tcW w:w="1271" w:type="dxa"/>
            <w:noWrap/>
            <w:hideMark/>
          </w:tcPr>
          <w:p w14:paraId="2FD3537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autre</w:t>
            </w:r>
          </w:p>
        </w:tc>
      </w:tr>
      <w:tr w:rsidR="00DB7E12" w:rsidRPr="008F79FE" w14:paraId="754D6C5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01E67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135</w:t>
            </w:r>
          </w:p>
        </w:tc>
        <w:tc>
          <w:tcPr>
            <w:tcW w:w="1382" w:type="dxa"/>
            <w:noWrap/>
            <w:hideMark/>
          </w:tcPr>
          <w:p w14:paraId="2BF41A1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Jordanie</w:t>
            </w:r>
          </w:p>
        </w:tc>
        <w:tc>
          <w:tcPr>
            <w:tcW w:w="2145" w:type="dxa"/>
            <w:noWrap/>
            <w:hideMark/>
          </w:tcPr>
          <w:p w14:paraId="4E9A6FB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Azraq Oasis*</w:t>
            </w:r>
          </w:p>
        </w:tc>
        <w:tc>
          <w:tcPr>
            <w:tcW w:w="1205" w:type="dxa"/>
            <w:noWrap/>
            <w:hideMark/>
          </w:tcPr>
          <w:p w14:paraId="15BC0377"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68DDB31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C2D32E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0D07B4A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Assèchement de l’oasis en raison d’une extraction accrue de l’eau et de la diminution des précipitations</w:t>
            </w:r>
          </w:p>
        </w:tc>
        <w:tc>
          <w:tcPr>
            <w:tcW w:w="1790" w:type="dxa"/>
            <w:noWrap/>
            <w:hideMark/>
          </w:tcPr>
          <w:p w14:paraId="7BAAE6A6" w14:textId="77777777" w:rsidR="00DB7E12" w:rsidRPr="008F79FE" w:rsidRDefault="00DB7E12"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665F690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92D24E2"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64218ED"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108</w:t>
            </w:r>
          </w:p>
        </w:tc>
        <w:tc>
          <w:tcPr>
            <w:tcW w:w="1382" w:type="dxa"/>
            <w:noWrap/>
            <w:hideMark/>
          </w:tcPr>
          <w:p w14:paraId="20C3155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Kazakhstan</w:t>
            </w:r>
          </w:p>
        </w:tc>
        <w:tc>
          <w:tcPr>
            <w:tcW w:w="2145" w:type="dxa"/>
            <w:noWrap/>
            <w:hideMark/>
          </w:tcPr>
          <w:p w14:paraId="77166AE4"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Lakes of the lower Turgay and Irgiz*</w:t>
            </w:r>
          </w:p>
        </w:tc>
        <w:tc>
          <w:tcPr>
            <w:tcW w:w="1205" w:type="dxa"/>
            <w:noWrap/>
            <w:hideMark/>
          </w:tcPr>
          <w:p w14:paraId="320FA730"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18/11/2011</w:t>
            </w:r>
          </w:p>
        </w:tc>
        <w:tc>
          <w:tcPr>
            <w:tcW w:w="1236" w:type="dxa"/>
            <w:noWrap/>
            <w:hideMark/>
          </w:tcPr>
          <w:p w14:paraId="1D8DA7B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E68EC8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A47D6D4"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Des barrages sur la rivière Turgay et ses affluents coupent l’approvisionnement en eau</w:t>
            </w:r>
            <w:r w:rsidRPr="008F79FE">
              <w:rPr>
                <w:rFonts w:asciiTheme="minorHAnsi" w:hAnsiTheme="minorHAnsi" w:cs="Arial"/>
                <w:color w:val="000000"/>
                <w:sz w:val="20"/>
                <w:szCs w:val="20"/>
                <w:lang w:val="fr-CA" w:eastAsia="en-GB"/>
              </w:rPr>
              <w:t xml:space="preserve"> affectant l’homme et les espèces sauvages. </w:t>
            </w:r>
          </w:p>
        </w:tc>
        <w:tc>
          <w:tcPr>
            <w:tcW w:w="1790" w:type="dxa"/>
            <w:noWrap/>
            <w:hideMark/>
          </w:tcPr>
          <w:p w14:paraId="31097BA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(2011)</w:t>
            </w:r>
          </w:p>
        </w:tc>
        <w:tc>
          <w:tcPr>
            <w:tcW w:w="1271" w:type="dxa"/>
            <w:noWrap/>
            <w:hideMark/>
          </w:tcPr>
          <w:p w14:paraId="53D97A1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61795C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3ECE737"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1588</w:t>
            </w:r>
          </w:p>
        </w:tc>
        <w:tc>
          <w:tcPr>
            <w:tcW w:w="1382" w:type="dxa"/>
            <w:noWrap/>
            <w:hideMark/>
          </w:tcPr>
          <w:p w14:paraId="226EFF26"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Kirghizistan</w:t>
            </w:r>
          </w:p>
        </w:tc>
        <w:tc>
          <w:tcPr>
            <w:tcW w:w="2145" w:type="dxa"/>
            <w:noWrap/>
            <w:hideMark/>
          </w:tcPr>
          <w:p w14:paraId="173F2A4D"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Chatyr Kul*</w:t>
            </w:r>
          </w:p>
        </w:tc>
        <w:tc>
          <w:tcPr>
            <w:tcW w:w="1205" w:type="dxa"/>
            <w:noWrap/>
            <w:hideMark/>
          </w:tcPr>
          <w:p w14:paraId="6D46891D"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01/11/2012</w:t>
            </w:r>
          </w:p>
        </w:tc>
        <w:tc>
          <w:tcPr>
            <w:tcW w:w="1236" w:type="dxa"/>
            <w:noWrap/>
            <w:hideMark/>
          </w:tcPr>
          <w:p w14:paraId="4606FFC4"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58EE124"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55FDAE0"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Son-Kol a des problèmes de surpâturage, pêche illégale et gestion inappropriée du tourisme.</w:t>
            </w:r>
          </w:p>
        </w:tc>
        <w:tc>
          <w:tcPr>
            <w:tcW w:w="1790" w:type="dxa"/>
            <w:noWrap/>
            <w:hideMark/>
          </w:tcPr>
          <w:p w14:paraId="695C9113"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(2014)</w:t>
            </w:r>
          </w:p>
        </w:tc>
        <w:tc>
          <w:tcPr>
            <w:tcW w:w="1271" w:type="dxa"/>
            <w:noWrap/>
            <w:hideMark/>
          </w:tcPr>
          <w:p w14:paraId="1F366D9B" w14:textId="77777777" w:rsidR="00DB7E12" w:rsidRPr="008F79FE" w:rsidRDefault="00DB7E12" w:rsidP="00FD637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0162A6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1D984D3" w14:textId="77777777" w:rsidR="00DB7E12" w:rsidRPr="008F79FE" w:rsidRDefault="00DB7E12" w:rsidP="00FD6373">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1231</w:t>
            </w:r>
          </w:p>
        </w:tc>
        <w:tc>
          <w:tcPr>
            <w:tcW w:w="1382" w:type="dxa"/>
            <w:noWrap/>
            <w:hideMark/>
          </w:tcPr>
          <w:p w14:paraId="20C97FD3"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Kirghizistan</w:t>
            </w:r>
          </w:p>
        </w:tc>
        <w:tc>
          <w:tcPr>
            <w:tcW w:w="2145" w:type="dxa"/>
            <w:noWrap/>
            <w:hideMark/>
          </w:tcPr>
          <w:p w14:paraId="6D398E14" w14:textId="77777777" w:rsidR="00DB7E12" w:rsidRPr="00741252"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Issyk-kul State Nature Reserve with the Issyk-kul Lake*</w:t>
            </w:r>
          </w:p>
        </w:tc>
        <w:tc>
          <w:tcPr>
            <w:tcW w:w="1205" w:type="dxa"/>
            <w:noWrap/>
            <w:hideMark/>
          </w:tcPr>
          <w:p w14:paraId="540C7998"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12/11/2002</w:t>
            </w:r>
          </w:p>
        </w:tc>
        <w:tc>
          <w:tcPr>
            <w:tcW w:w="1236" w:type="dxa"/>
            <w:noWrap/>
            <w:hideMark/>
          </w:tcPr>
          <w:p w14:paraId="7DA19E72"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C4880A3"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47BC568" w14:textId="7786C01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Traitement des eaux usées inadéquat</w:t>
            </w:r>
            <w:r w:rsidR="006860D0">
              <w:rPr>
                <w:rFonts w:asciiTheme="minorHAnsi" w:hAnsiTheme="minorHAnsi" w:cs="Arial"/>
                <w:color w:val="000000"/>
                <w:sz w:val="20"/>
                <w:szCs w:val="20"/>
                <w:lang w:val="fr-CA"/>
              </w:rPr>
              <w:t xml:space="preserve"> </w:t>
            </w:r>
            <w:r w:rsidRPr="008F79FE">
              <w:rPr>
                <w:rFonts w:asciiTheme="minorHAnsi" w:hAnsiTheme="minorHAnsi" w:cs="Arial"/>
                <w:color w:val="000000"/>
                <w:sz w:val="20"/>
                <w:szCs w:val="20"/>
                <w:lang w:val="fr-CA"/>
              </w:rPr>
              <w:t>avant leur déversement dans le lac.</w:t>
            </w:r>
          </w:p>
        </w:tc>
        <w:tc>
          <w:tcPr>
            <w:tcW w:w="1790" w:type="dxa"/>
            <w:noWrap/>
            <w:hideMark/>
          </w:tcPr>
          <w:p w14:paraId="5B50F89A" w14:textId="77777777" w:rsidR="00DB7E12" w:rsidRPr="008F79FE" w:rsidRDefault="00DB7E12" w:rsidP="00FD637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(2014)</w:t>
            </w:r>
          </w:p>
        </w:tc>
        <w:tc>
          <w:tcPr>
            <w:tcW w:w="1271" w:type="dxa"/>
            <w:noWrap/>
            <w:hideMark/>
          </w:tcPr>
          <w:p w14:paraId="4C5E1345" w14:textId="77777777" w:rsidR="00DB7E12" w:rsidRPr="008F79FE" w:rsidRDefault="00DB7E12" w:rsidP="00FD637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15008E2"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D65F102"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1287</w:t>
            </w:r>
          </w:p>
        </w:tc>
        <w:tc>
          <w:tcPr>
            <w:tcW w:w="1382" w:type="dxa"/>
            <w:noWrap/>
            <w:hideMark/>
          </w:tcPr>
          <w:p w14:paraId="4ADBC506" w14:textId="77777777" w:rsidR="00DB7E12" w:rsidRPr="008F79FE" w:rsidRDefault="00DB7E12" w:rsidP="00FD637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Malaisie</w:t>
            </w:r>
          </w:p>
        </w:tc>
        <w:tc>
          <w:tcPr>
            <w:tcW w:w="2145" w:type="dxa"/>
            <w:noWrap/>
            <w:hideMark/>
          </w:tcPr>
          <w:p w14:paraId="6C22553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Pulau Kukup*</w:t>
            </w:r>
          </w:p>
        </w:tc>
        <w:tc>
          <w:tcPr>
            <w:tcW w:w="1205" w:type="dxa"/>
            <w:noWrap/>
            <w:hideMark/>
          </w:tcPr>
          <w:p w14:paraId="7C2BF73E"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10/04/2014</w:t>
            </w:r>
          </w:p>
        </w:tc>
        <w:tc>
          <w:tcPr>
            <w:tcW w:w="1236" w:type="dxa"/>
            <w:noWrap/>
            <w:hideMark/>
          </w:tcPr>
          <w:p w14:paraId="3DB904A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DF5442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543735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Proposition d’activités de transbordement entre navires dans les limites du port de Kukup; ce transbordement utilisera des superpétroliers comme terminaux flottants de stockage du pétrole brut</w:t>
            </w:r>
            <w:r w:rsidRPr="008F79FE">
              <w:rPr>
                <w:rFonts w:asciiTheme="minorHAnsi" w:hAnsiTheme="minorHAnsi" w:cs="Arial"/>
                <w:color w:val="000000"/>
                <w:sz w:val="20"/>
                <w:szCs w:val="20"/>
                <w:lang w:val="fr-CA" w:eastAsia="en-GB"/>
              </w:rPr>
              <w:t xml:space="preserve">. </w:t>
            </w:r>
          </w:p>
        </w:tc>
        <w:tc>
          <w:tcPr>
            <w:tcW w:w="1790" w:type="dxa"/>
            <w:noWrap/>
            <w:hideMark/>
          </w:tcPr>
          <w:p w14:paraId="47ABAF4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20705A9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6C264E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6717827"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1288</w:t>
            </w:r>
          </w:p>
        </w:tc>
        <w:tc>
          <w:tcPr>
            <w:tcW w:w="1382" w:type="dxa"/>
            <w:noWrap/>
            <w:hideMark/>
          </w:tcPr>
          <w:p w14:paraId="0A1B56E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Malaisie</w:t>
            </w:r>
          </w:p>
        </w:tc>
        <w:tc>
          <w:tcPr>
            <w:tcW w:w="2145" w:type="dxa"/>
            <w:noWrap/>
            <w:hideMark/>
          </w:tcPr>
          <w:p w14:paraId="55E16A2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Sungai Pulai*</w:t>
            </w:r>
          </w:p>
        </w:tc>
        <w:tc>
          <w:tcPr>
            <w:tcW w:w="1205" w:type="dxa"/>
            <w:noWrap/>
            <w:hideMark/>
          </w:tcPr>
          <w:p w14:paraId="43B247A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10/04/2014</w:t>
            </w:r>
          </w:p>
        </w:tc>
        <w:tc>
          <w:tcPr>
            <w:tcW w:w="1236" w:type="dxa"/>
            <w:noWrap/>
            <w:hideMark/>
          </w:tcPr>
          <w:p w14:paraId="2973208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0B33BC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709E4C4" w14:textId="7B945B1E" w:rsidR="00DB7E12" w:rsidRPr="008F79FE" w:rsidRDefault="00DB7E12" w:rsidP="00D511A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Parmi les préoccupations,</w:t>
            </w:r>
            <w:r w:rsidRPr="008F79FE">
              <w:rPr>
                <w:rFonts w:asciiTheme="minorHAnsi" w:hAnsiTheme="minorHAnsi" w:cs="Arial"/>
                <w:color w:val="000000"/>
                <w:sz w:val="20"/>
                <w:szCs w:val="20"/>
                <w:lang w:val="fr-CA" w:eastAsia="en-GB"/>
              </w:rPr>
              <w:br/>
              <w:t xml:space="preserve">- environ </w:t>
            </w:r>
            <w:r w:rsidRPr="008F79FE">
              <w:rPr>
                <w:rFonts w:asciiTheme="minorHAnsi" w:hAnsiTheme="minorHAnsi" w:cs="Arial"/>
                <w:color w:val="000000"/>
                <w:sz w:val="20"/>
                <w:szCs w:val="20"/>
                <w:lang w:val="fr-CA"/>
              </w:rPr>
              <w:t>800 hectares du site sont déjà perdus</w:t>
            </w:r>
            <w:r w:rsidRPr="008F79FE">
              <w:rPr>
                <w:rFonts w:asciiTheme="minorHAnsi" w:hAnsiTheme="minorHAnsi" w:cs="Arial"/>
                <w:color w:val="000000"/>
                <w:sz w:val="20"/>
                <w:szCs w:val="20"/>
                <w:lang w:val="fr-CA" w:eastAsia="en-GB"/>
              </w:rPr>
              <w:t xml:space="preserve"> et cela pourrait continuer à cause du projet forestier</w:t>
            </w:r>
            <w:r w:rsidR="00D511A1">
              <w:rPr>
                <w:rFonts w:asciiTheme="minorHAnsi" w:hAnsiTheme="minorHAnsi" w:cs="Arial"/>
                <w:color w:val="000000"/>
                <w:sz w:val="20"/>
                <w:szCs w:val="20"/>
                <w:lang w:val="fr-CA" w:eastAsia="en-GB"/>
              </w:rPr>
              <w:t>;</w:t>
            </w:r>
            <w:r w:rsidRPr="008F79FE">
              <w:rPr>
                <w:rFonts w:asciiTheme="minorHAnsi" w:hAnsiTheme="minorHAnsi" w:cs="Arial"/>
                <w:color w:val="000000"/>
                <w:sz w:val="20"/>
                <w:szCs w:val="20"/>
                <w:lang w:val="fr-CA" w:eastAsia="en-GB"/>
              </w:rPr>
              <w:br/>
              <w:t xml:space="preserve">- </w:t>
            </w:r>
            <w:r w:rsidRPr="008F79FE">
              <w:rPr>
                <w:rFonts w:asciiTheme="minorHAnsi" w:hAnsiTheme="minorHAnsi" w:cs="Arial"/>
                <w:color w:val="000000"/>
                <w:sz w:val="20"/>
                <w:szCs w:val="20"/>
                <w:lang w:val="fr-CA"/>
              </w:rPr>
              <w:t>impact possible d’un nouveau pont qui sera bientôt construit sur la rivière, depuis le port en direction de l’ouest</w:t>
            </w:r>
            <w:r w:rsidRPr="008F79FE">
              <w:rPr>
                <w:rFonts w:asciiTheme="minorHAnsi" w:hAnsiTheme="minorHAnsi" w:cs="Arial"/>
                <w:color w:val="000000"/>
                <w:sz w:val="20"/>
                <w:szCs w:val="20"/>
                <w:lang w:val="fr-CA" w:eastAsia="en-GB"/>
              </w:rPr>
              <w:t>;</w:t>
            </w:r>
            <w:r w:rsidRPr="008F79FE">
              <w:rPr>
                <w:rFonts w:asciiTheme="minorHAnsi" w:hAnsiTheme="minorHAnsi" w:cs="Arial"/>
                <w:color w:val="000000"/>
                <w:sz w:val="20"/>
                <w:szCs w:val="20"/>
                <w:lang w:val="fr-CA" w:eastAsia="en-GB"/>
              </w:rPr>
              <w:br/>
              <w:t xml:space="preserve">- </w:t>
            </w:r>
            <w:r w:rsidRPr="008F79FE">
              <w:rPr>
                <w:rFonts w:asciiTheme="minorHAnsi" w:hAnsiTheme="minorHAnsi" w:cs="Arial"/>
                <w:color w:val="000000"/>
                <w:sz w:val="20"/>
                <w:szCs w:val="20"/>
                <w:lang w:val="fr-CA"/>
              </w:rPr>
              <w:t>l’eau du site et des environs est polluée par les constructions à Gelang Pethah</w:t>
            </w:r>
            <w:r w:rsidRPr="008F79FE">
              <w:rPr>
                <w:rFonts w:asciiTheme="minorHAnsi" w:hAnsiTheme="minorHAnsi" w:cs="Arial"/>
                <w:color w:val="000000"/>
                <w:sz w:val="20"/>
                <w:szCs w:val="20"/>
                <w:lang w:val="fr-CA" w:eastAsia="en-GB"/>
              </w:rPr>
              <w:t>;</w:t>
            </w:r>
            <w:r w:rsidRPr="008F79FE">
              <w:rPr>
                <w:rFonts w:asciiTheme="minorHAnsi" w:hAnsiTheme="minorHAnsi" w:cs="Arial"/>
                <w:color w:val="000000"/>
                <w:sz w:val="20"/>
                <w:szCs w:val="20"/>
                <w:lang w:val="fr-CA" w:eastAsia="en-GB"/>
              </w:rPr>
              <w:br/>
              <w:t xml:space="preserve">- impacts sur </w:t>
            </w:r>
            <w:r w:rsidRPr="008F79FE">
              <w:rPr>
                <w:rFonts w:asciiTheme="minorHAnsi" w:hAnsiTheme="minorHAnsi" w:cs="Arial"/>
                <w:color w:val="000000"/>
                <w:sz w:val="20"/>
                <w:szCs w:val="20"/>
                <w:lang w:val="fr-CA"/>
              </w:rPr>
              <w:t>le peuple autochtone Seletar (les gitans de la mer)</w:t>
            </w:r>
            <w:r w:rsidRPr="008F79FE">
              <w:rPr>
                <w:rFonts w:asciiTheme="minorHAnsi" w:hAnsiTheme="minorHAnsi" w:cs="Arial"/>
                <w:color w:val="000000"/>
                <w:sz w:val="20"/>
                <w:szCs w:val="20"/>
                <w:lang w:val="fr-CA" w:eastAsia="en-GB"/>
              </w:rPr>
              <w:t>.</w:t>
            </w:r>
          </w:p>
        </w:tc>
        <w:tc>
          <w:tcPr>
            <w:tcW w:w="1790" w:type="dxa"/>
            <w:noWrap/>
            <w:hideMark/>
          </w:tcPr>
          <w:p w14:paraId="1199FD0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5B8C0C5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1531EA5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AA6096D"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1289</w:t>
            </w:r>
          </w:p>
        </w:tc>
        <w:tc>
          <w:tcPr>
            <w:tcW w:w="1382" w:type="dxa"/>
            <w:noWrap/>
            <w:hideMark/>
          </w:tcPr>
          <w:p w14:paraId="1EC458B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Malaisie</w:t>
            </w:r>
          </w:p>
        </w:tc>
        <w:tc>
          <w:tcPr>
            <w:tcW w:w="2145" w:type="dxa"/>
            <w:noWrap/>
            <w:hideMark/>
          </w:tcPr>
          <w:p w14:paraId="6D8C2E3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Tanjung Piai*</w:t>
            </w:r>
          </w:p>
        </w:tc>
        <w:tc>
          <w:tcPr>
            <w:tcW w:w="1205" w:type="dxa"/>
            <w:noWrap/>
            <w:hideMark/>
          </w:tcPr>
          <w:p w14:paraId="35D59D44"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10/04/2014</w:t>
            </w:r>
          </w:p>
        </w:tc>
        <w:tc>
          <w:tcPr>
            <w:tcW w:w="1236" w:type="dxa"/>
            <w:noWrap/>
            <w:hideMark/>
          </w:tcPr>
          <w:p w14:paraId="5EFF16D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B1C077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D57B732" w14:textId="77777777" w:rsidR="00DB7E12" w:rsidRPr="008F79FE" w:rsidRDefault="00DB7E12" w:rsidP="00CD23B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De fortes vagues provoquent une érosion du littoral. RM 80 million</w:t>
            </w:r>
            <w:r>
              <w:rPr>
                <w:rFonts w:asciiTheme="minorHAnsi" w:hAnsiTheme="minorHAnsi" w:cs="Arial"/>
                <w:color w:val="000000"/>
                <w:sz w:val="20"/>
                <w:szCs w:val="20"/>
                <w:lang w:val="fr-CA" w:eastAsia="en-GB"/>
              </w:rPr>
              <w:t>s</w:t>
            </w:r>
            <w:r w:rsidRPr="008F79FE">
              <w:rPr>
                <w:rFonts w:asciiTheme="minorHAnsi" w:hAnsiTheme="minorHAnsi" w:cs="Arial"/>
                <w:color w:val="000000"/>
                <w:sz w:val="20"/>
                <w:szCs w:val="20"/>
                <w:lang w:val="fr-CA" w:eastAsia="en-GB"/>
              </w:rPr>
              <w:t xml:space="preserve"> </w:t>
            </w:r>
            <w:r>
              <w:rPr>
                <w:rFonts w:asciiTheme="minorHAnsi" w:hAnsiTheme="minorHAnsi" w:cs="Arial"/>
                <w:color w:val="000000"/>
                <w:sz w:val="20"/>
                <w:szCs w:val="20"/>
                <w:lang w:val="fr-CA" w:eastAsia="en-GB"/>
              </w:rPr>
              <w:t xml:space="preserve">ont été attribués au développement d’un système de brise-lames qui sera terminé à la fin de 2017 pour empêcher l’érosion côtière et stabiliser le littoral. Une évaluation écologique est prévue en 2017. </w:t>
            </w:r>
          </w:p>
        </w:tc>
        <w:tc>
          <w:tcPr>
            <w:tcW w:w="1790" w:type="dxa"/>
            <w:noWrap/>
            <w:hideMark/>
          </w:tcPr>
          <w:p w14:paraId="291BFE5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31F8145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8A0FF91" w14:textId="77777777" w:rsidTr="00FD6373">
        <w:trPr>
          <w:cnfStyle w:val="000000100000" w:firstRow="0" w:lastRow="0" w:firstColumn="0" w:lastColumn="0" w:oddVBand="0" w:evenVBand="0" w:oddHBand="1" w:evenHBand="0" w:firstRowFirstColumn="0" w:firstRowLastColumn="0" w:lastRowFirstColumn="0" w:lastRowLastColumn="0"/>
          <w:cantSplit/>
          <w:trHeight w:val="790"/>
        </w:trPr>
        <w:tc>
          <w:tcPr>
            <w:cnfStyle w:val="001000000000" w:firstRow="0" w:lastRow="0" w:firstColumn="1" w:lastColumn="0" w:oddVBand="0" w:evenVBand="0" w:oddHBand="0" w:evenHBand="0" w:firstRowFirstColumn="0" w:firstRowLastColumn="0" w:lastRowFirstColumn="0" w:lastRowLastColumn="0"/>
            <w:tcW w:w="633" w:type="dxa"/>
            <w:noWrap/>
            <w:hideMark/>
          </w:tcPr>
          <w:p w14:paraId="36F7A1B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869</w:t>
            </w:r>
          </w:p>
        </w:tc>
        <w:tc>
          <w:tcPr>
            <w:tcW w:w="1382" w:type="dxa"/>
            <w:noWrap/>
            <w:hideMark/>
          </w:tcPr>
          <w:p w14:paraId="55038CF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Malawi</w:t>
            </w:r>
          </w:p>
        </w:tc>
        <w:tc>
          <w:tcPr>
            <w:tcW w:w="2145" w:type="dxa"/>
            <w:noWrap/>
            <w:hideMark/>
          </w:tcPr>
          <w:p w14:paraId="0444F03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Chilwa*</w:t>
            </w:r>
          </w:p>
        </w:tc>
        <w:tc>
          <w:tcPr>
            <w:tcW w:w="1205" w:type="dxa"/>
            <w:noWrap/>
            <w:hideMark/>
          </w:tcPr>
          <w:p w14:paraId="63C08F86"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01/08/2013</w:t>
            </w:r>
          </w:p>
        </w:tc>
        <w:tc>
          <w:tcPr>
            <w:tcW w:w="1236" w:type="dxa"/>
            <w:noWrap/>
            <w:hideMark/>
          </w:tcPr>
          <w:p w14:paraId="6D4EF93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9BAD42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F6884BF" w14:textId="1D9E60AC"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Extraction minière</w:t>
            </w:r>
            <w:r w:rsidR="00DD7B94">
              <w:rPr>
                <w:rFonts w:asciiTheme="minorHAnsi" w:hAnsiTheme="minorHAnsi" w:cs="Arial"/>
                <w:color w:val="000000"/>
                <w:sz w:val="20"/>
                <w:szCs w:val="20"/>
                <w:lang w:val="fr-CA" w:eastAsia="en-GB"/>
              </w:rPr>
              <w:t>.</w:t>
            </w:r>
          </w:p>
        </w:tc>
        <w:tc>
          <w:tcPr>
            <w:tcW w:w="1790" w:type="dxa"/>
            <w:noWrap/>
            <w:hideMark/>
          </w:tcPr>
          <w:p w14:paraId="47B98B46" w14:textId="77777777" w:rsidR="00DB7E12" w:rsidRPr="008F79FE" w:rsidRDefault="00DB7E12" w:rsidP="002730A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Recherche de financement pour MCR (2016)</w:t>
            </w:r>
          </w:p>
        </w:tc>
        <w:tc>
          <w:tcPr>
            <w:tcW w:w="1271" w:type="dxa"/>
            <w:noWrap/>
            <w:hideMark/>
          </w:tcPr>
          <w:p w14:paraId="3420C7E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E899D69"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3794F0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1777</w:t>
            </w:r>
          </w:p>
        </w:tc>
        <w:tc>
          <w:tcPr>
            <w:tcW w:w="1382" w:type="dxa"/>
            <w:noWrap/>
            <w:hideMark/>
          </w:tcPr>
          <w:p w14:paraId="5FDA2C04" w14:textId="77777777" w:rsidR="00DB7E12" w:rsidRPr="008F79FE" w:rsidRDefault="00DB7E12" w:rsidP="005C5FC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Mexique</w:t>
            </w:r>
          </w:p>
        </w:tc>
        <w:tc>
          <w:tcPr>
            <w:tcW w:w="2145" w:type="dxa"/>
            <w:noWrap/>
            <w:hideMark/>
          </w:tcPr>
          <w:p w14:paraId="4FD7792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Manglares de Nichupté</w:t>
            </w:r>
          </w:p>
        </w:tc>
        <w:tc>
          <w:tcPr>
            <w:tcW w:w="1205" w:type="dxa"/>
            <w:noWrap/>
            <w:hideMark/>
          </w:tcPr>
          <w:p w14:paraId="1850D0DA"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20/01/2016</w:t>
            </w:r>
          </w:p>
        </w:tc>
        <w:tc>
          <w:tcPr>
            <w:tcW w:w="1236" w:type="dxa"/>
            <w:noWrap/>
            <w:hideMark/>
          </w:tcPr>
          <w:p w14:paraId="6F68E75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14/07/2016</w:t>
            </w:r>
          </w:p>
        </w:tc>
        <w:tc>
          <w:tcPr>
            <w:tcW w:w="1080" w:type="dxa"/>
            <w:noWrap/>
            <w:vAlign w:val="center"/>
            <w:hideMark/>
          </w:tcPr>
          <w:p w14:paraId="267F5AD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ECC64A2" w14:textId="5FEF612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Menaces aux caractéristiques écologiques en raison de projets de développement et de construction d’une station pétrolière</w:t>
            </w:r>
            <w:r w:rsidR="00DD7B94">
              <w:rPr>
                <w:rFonts w:asciiTheme="minorHAnsi" w:hAnsiTheme="minorHAnsi" w:cs="Arial"/>
                <w:color w:val="000000"/>
                <w:sz w:val="20"/>
                <w:szCs w:val="20"/>
                <w:lang w:val="fr-CA"/>
              </w:rPr>
              <w:t>.</w:t>
            </w:r>
            <w:r w:rsidRPr="008F79FE">
              <w:rPr>
                <w:rFonts w:asciiTheme="minorHAnsi" w:hAnsiTheme="minorHAnsi" w:cs="Arial"/>
                <w:color w:val="000000"/>
                <w:sz w:val="20"/>
                <w:szCs w:val="20"/>
                <w:lang w:val="fr-CA"/>
              </w:rPr>
              <w:t xml:space="preserve">  </w:t>
            </w:r>
          </w:p>
        </w:tc>
        <w:tc>
          <w:tcPr>
            <w:tcW w:w="1790" w:type="dxa"/>
            <w:noWrap/>
            <w:hideMark/>
          </w:tcPr>
          <w:p w14:paraId="023D9118"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(2016)</w:t>
            </w:r>
          </w:p>
        </w:tc>
        <w:tc>
          <w:tcPr>
            <w:tcW w:w="1271" w:type="dxa"/>
            <w:noWrap/>
            <w:hideMark/>
          </w:tcPr>
          <w:p w14:paraId="0EF3EAF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991C93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0689EE9"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732</w:t>
            </w:r>
          </w:p>
        </w:tc>
        <w:tc>
          <w:tcPr>
            <w:tcW w:w="1382" w:type="dxa"/>
            <w:noWrap/>
            <w:hideMark/>
          </w:tcPr>
          <w:p w14:paraId="08A51B5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Mexique</w:t>
            </w:r>
          </w:p>
        </w:tc>
        <w:tc>
          <w:tcPr>
            <w:tcW w:w="2145" w:type="dxa"/>
            <w:noWrap/>
            <w:hideMark/>
          </w:tcPr>
          <w:p w14:paraId="411702D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Marismas Nacionales*</w:t>
            </w:r>
          </w:p>
        </w:tc>
        <w:tc>
          <w:tcPr>
            <w:tcW w:w="1205" w:type="dxa"/>
            <w:noWrap/>
            <w:hideMark/>
          </w:tcPr>
          <w:p w14:paraId="2AD4E652"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05/08/2014</w:t>
            </w:r>
          </w:p>
        </w:tc>
        <w:tc>
          <w:tcPr>
            <w:tcW w:w="1236" w:type="dxa"/>
            <w:noWrap/>
            <w:hideMark/>
          </w:tcPr>
          <w:p w14:paraId="4494A71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5D9F16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50E8EB3" w14:textId="77777777" w:rsidR="00DB7E12" w:rsidRPr="008F79FE" w:rsidRDefault="00DB7E12" w:rsidP="00CD23B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Construction du projet hydroélectrique Las</w:t>
            </w:r>
            <w:r>
              <w:rPr>
                <w:rFonts w:asciiTheme="minorHAnsi" w:hAnsiTheme="minorHAnsi" w:cs="Arial"/>
                <w:color w:val="000000"/>
                <w:sz w:val="20"/>
                <w:szCs w:val="20"/>
                <w:lang w:val="fr-CA"/>
              </w:rPr>
              <w:t> </w:t>
            </w:r>
            <w:r w:rsidRPr="008F79FE">
              <w:rPr>
                <w:rFonts w:asciiTheme="minorHAnsi" w:hAnsiTheme="minorHAnsi" w:cs="Arial"/>
                <w:color w:val="000000"/>
                <w:sz w:val="20"/>
                <w:szCs w:val="20"/>
                <w:lang w:val="fr-CA"/>
              </w:rPr>
              <w:t>Cruces</w:t>
            </w:r>
            <w:r w:rsidRPr="008F79FE">
              <w:rPr>
                <w:rFonts w:asciiTheme="minorHAnsi" w:hAnsiTheme="minorHAnsi" w:cs="Arial"/>
                <w:color w:val="000000"/>
                <w:sz w:val="20"/>
                <w:szCs w:val="20"/>
                <w:lang w:val="fr-CA" w:eastAsia="en-GB"/>
              </w:rPr>
              <w:t xml:space="preserve">. </w:t>
            </w:r>
          </w:p>
        </w:tc>
        <w:tc>
          <w:tcPr>
            <w:tcW w:w="1790" w:type="dxa"/>
            <w:noWrap/>
            <w:hideMark/>
          </w:tcPr>
          <w:p w14:paraId="7A854F27" w14:textId="77777777" w:rsidR="00DB7E12" w:rsidRPr="008F79FE" w:rsidRDefault="00DB7E12" w:rsidP="002730A7">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673A7B1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FE09428"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E25B30"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1346</w:t>
            </w:r>
          </w:p>
        </w:tc>
        <w:tc>
          <w:tcPr>
            <w:tcW w:w="1382" w:type="dxa"/>
            <w:noWrap/>
            <w:hideMark/>
          </w:tcPr>
          <w:p w14:paraId="1ED13075"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Mexique</w:t>
            </w:r>
          </w:p>
        </w:tc>
        <w:tc>
          <w:tcPr>
            <w:tcW w:w="2145" w:type="dxa"/>
            <w:noWrap/>
            <w:hideMark/>
          </w:tcPr>
          <w:p w14:paraId="5A3CC142" w14:textId="77777777" w:rsidR="00DB7E12" w:rsidRPr="00741252"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Parque Nacional Sistema Arrecifal Veracruzano*</w:t>
            </w:r>
          </w:p>
        </w:tc>
        <w:tc>
          <w:tcPr>
            <w:tcW w:w="1205" w:type="dxa"/>
            <w:noWrap/>
            <w:hideMark/>
          </w:tcPr>
          <w:p w14:paraId="67CEE920"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24/09/2013</w:t>
            </w:r>
          </w:p>
        </w:tc>
        <w:tc>
          <w:tcPr>
            <w:tcW w:w="1236" w:type="dxa"/>
            <w:noWrap/>
            <w:hideMark/>
          </w:tcPr>
          <w:p w14:paraId="07D25CE6"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C42A917"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45DA06A"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Menace en raison d’un projet d’agrandissement du port de Veracruz.</w:t>
            </w:r>
          </w:p>
        </w:tc>
        <w:tc>
          <w:tcPr>
            <w:tcW w:w="1790" w:type="dxa"/>
            <w:noWrap/>
            <w:hideMark/>
          </w:tcPr>
          <w:p w14:paraId="66DFB9CE"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2FE7EFA0"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3571F4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5A0A3DE"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1351</w:t>
            </w:r>
          </w:p>
        </w:tc>
        <w:tc>
          <w:tcPr>
            <w:tcW w:w="1382" w:type="dxa"/>
            <w:noWrap/>
            <w:hideMark/>
          </w:tcPr>
          <w:p w14:paraId="4EBB2D53"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Mexique</w:t>
            </w:r>
          </w:p>
        </w:tc>
        <w:tc>
          <w:tcPr>
            <w:tcW w:w="2145" w:type="dxa"/>
            <w:noWrap/>
            <w:hideMark/>
          </w:tcPr>
          <w:p w14:paraId="7DC6B366"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Playa Tortuguera X'cacel-X'cacelito</w:t>
            </w:r>
          </w:p>
        </w:tc>
        <w:tc>
          <w:tcPr>
            <w:tcW w:w="1205" w:type="dxa"/>
            <w:noWrap/>
            <w:hideMark/>
          </w:tcPr>
          <w:p w14:paraId="4ADD3F9F"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12/04/2011</w:t>
            </w:r>
          </w:p>
        </w:tc>
        <w:tc>
          <w:tcPr>
            <w:tcW w:w="1236" w:type="dxa"/>
            <w:noWrap/>
            <w:hideMark/>
          </w:tcPr>
          <w:p w14:paraId="24DEA270"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25/01/2017</w:t>
            </w:r>
          </w:p>
        </w:tc>
        <w:tc>
          <w:tcPr>
            <w:tcW w:w="1080" w:type="dxa"/>
            <w:noWrap/>
            <w:vAlign w:val="center"/>
            <w:hideMark/>
          </w:tcPr>
          <w:p w14:paraId="0C0A56D7"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3B239C5"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Construction du projet touristique de Punta Carey.  </w:t>
            </w:r>
          </w:p>
        </w:tc>
        <w:tc>
          <w:tcPr>
            <w:tcW w:w="1790" w:type="dxa"/>
            <w:noWrap/>
            <w:hideMark/>
          </w:tcPr>
          <w:p w14:paraId="675EEEDD"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3FFE8C3F"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0B94F84"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058EC0B"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784</w:t>
            </w:r>
          </w:p>
        </w:tc>
        <w:tc>
          <w:tcPr>
            <w:tcW w:w="1382" w:type="dxa"/>
            <w:noWrap/>
            <w:hideMark/>
          </w:tcPr>
          <w:p w14:paraId="4E6453B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Monténégro</w:t>
            </w:r>
          </w:p>
        </w:tc>
        <w:tc>
          <w:tcPr>
            <w:tcW w:w="2145" w:type="dxa"/>
            <w:noWrap/>
            <w:hideMark/>
          </w:tcPr>
          <w:p w14:paraId="79ED4928"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Skadarsko Jezero*</w:t>
            </w:r>
          </w:p>
        </w:tc>
        <w:tc>
          <w:tcPr>
            <w:tcW w:w="1205" w:type="dxa"/>
            <w:noWrap/>
            <w:hideMark/>
          </w:tcPr>
          <w:p w14:paraId="1F1C7905"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24/12/2009</w:t>
            </w:r>
          </w:p>
        </w:tc>
        <w:tc>
          <w:tcPr>
            <w:tcW w:w="1236" w:type="dxa"/>
            <w:noWrap/>
            <w:hideMark/>
          </w:tcPr>
          <w:p w14:paraId="225B877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C68A11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4F9E14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Pollution par une aluminerie, perturbation des oiseaux et braconnage. MCR 56 </w:t>
            </w:r>
            <w:r w:rsidRPr="008F79FE">
              <w:rPr>
                <w:rFonts w:asciiTheme="minorHAnsi" w:hAnsiTheme="minorHAnsi" w:cs="Arial"/>
                <w:color w:val="000000"/>
                <w:sz w:val="20"/>
                <w:szCs w:val="20"/>
                <w:lang w:val="fr-CA" w:eastAsia="en-GB"/>
              </w:rPr>
              <w:t>(2005).</w:t>
            </w:r>
          </w:p>
        </w:tc>
        <w:tc>
          <w:tcPr>
            <w:tcW w:w="1790" w:type="dxa"/>
            <w:noWrap/>
            <w:hideMark/>
          </w:tcPr>
          <w:p w14:paraId="4144316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70289A6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018B10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02C67D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1138</w:t>
            </w:r>
          </w:p>
        </w:tc>
        <w:tc>
          <w:tcPr>
            <w:tcW w:w="1382" w:type="dxa"/>
            <w:noWrap/>
            <w:hideMark/>
          </w:tcPr>
          <w:p w14:paraId="0297E09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Nicaragua</w:t>
            </w:r>
          </w:p>
        </w:tc>
        <w:tc>
          <w:tcPr>
            <w:tcW w:w="2145" w:type="dxa"/>
            <w:noWrap/>
            <w:hideMark/>
          </w:tcPr>
          <w:p w14:paraId="178F0F7E"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Refugio de Vida Silvestre Río San Juan*</w:t>
            </w:r>
          </w:p>
        </w:tc>
        <w:tc>
          <w:tcPr>
            <w:tcW w:w="1205" w:type="dxa"/>
            <w:noWrap/>
            <w:hideMark/>
          </w:tcPr>
          <w:p w14:paraId="66520F1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30/11/2010</w:t>
            </w:r>
          </w:p>
        </w:tc>
        <w:tc>
          <w:tcPr>
            <w:tcW w:w="1236" w:type="dxa"/>
            <w:noWrap/>
            <w:hideMark/>
          </w:tcPr>
          <w:p w14:paraId="7518FC2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A8E637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38AE3D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Projet d’amélioration de la navigation sur le fleuve San Juan</w:t>
            </w:r>
            <w:r w:rsidRPr="008F79FE">
              <w:rPr>
                <w:rFonts w:asciiTheme="minorHAnsi" w:hAnsiTheme="minorHAnsi" w:cs="Arial"/>
                <w:color w:val="000000"/>
                <w:sz w:val="20"/>
                <w:szCs w:val="20"/>
                <w:lang w:val="fr-CA" w:eastAsia="en-GB"/>
              </w:rPr>
              <w:t xml:space="preserve">. </w:t>
            </w:r>
          </w:p>
        </w:tc>
        <w:tc>
          <w:tcPr>
            <w:tcW w:w="1790" w:type="dxa"/>
            <w:noWrap/>
            <w:hideMark/>
          </w:tcPr>
          <w:p w14:paraId="225267A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Secrétariat collabore avec AA pour régler le problème (2015)</w:t>
            </w:r>
          </w:p>
        </w:tc>
        <w:tc>
          <w:tcPr>
            <w:tcW w:w="1271" w:type="dxa"/>
            <w:noWrap/>
            <w:hideMark/>
          </w:tcPr>
          <w:p w14:paraId="4E5F10E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EFBC6E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E4C5972"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1139</w:t>
            </w:r>
          </w:p>
        </w:tc>
        <w:tc>
          <w:tcPr>
            <w:tcW w:w="1382" w:type="dxa"/>
            <w:noWrap/>
            <w:hideMark/>
          </w:tcPr>
          <w:p w14:paraId="12104694"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Nicaragua</w:t>
            </w:r>
          </w:p>
        </w:tc>
        <w:tc>
          <w:tcPr>
            <w:tcW w:w="2145" w:type="dxa"/>
            <w:noWrap/>
            <w:hideMark/>
          </w:tcPr>
          <w:p w14:paraId="15705F47" w14:textId="77777777" w:rsidR="00DB7E12" w:rsidRPr="00741252"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Sistema de Humedales de la Bahía de Bluefields*</w:t>
            </w:r>
          </w:p>
        </w:tc>
        <w:tc>
          <w:tcPr>
            <w:tcW w:w="1205" w:type="dxa"/>
            <w:noWrap/>
            <w:hideMark/>
          </w:tcPr>
          <w:p w14:paraId="1303F386"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15/01/2007</w:t>
            </w:r>
          </w:p>
        </w:tc>
        <w:tc>
          <w:tcPr>
            <w:tcW w:w="1236" w:type="dxa"/>
            <w:noWrap/>
            <w:hideMark/>
          </w:tcPr>
          <w:p w14:paraId="19A20F28"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92C4333"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21AFB48"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Changements potentiels dans les caractéristiques écologiques suite au projet de construction d’une route toutes saisons.</w:t>
            </w:r>
          </w:p>
        </w:tc>
        <w:tc>
          <w:tcPr>
            <w:tcW w:w="1790" w:type="dxa"/>
            <w:noWrap/>
            <w:hideMark/>
          </w:tcPr>
          <w:p w14:paraId="5026C775"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Changement dans les caractéristiques écologiques partiellement résolu (2015)</w:t>
            </w:r>
          </w:p>
        </w:tc>
        <w:tc>
          <w:tcPr>
            <w:tcW w:w="1271" w:type="dxa"/>
            <w:noWrap/>
            <w:hideMark/>
          </w:tcPr>
          <w:p w14:paraId="7ABEA639"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641AE33"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C0B536F"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1140</w:t>
            </w:r>
          </w:p>
        </w:tc>
        <w:tc>
          <w:tcPr>
            <w:tcW w:w="1382" w:type="dxa"/>
            <w:noWrap/>
            <w:hideMark/>
          </w:tcPr>
          <w:p w14:paraId="798C7B00"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Nicaragua</w:t>
            </w:r>
          </w:p>
        </w:tc>
        <w:tc>
          <w:tcPr>
            <w:tcW w:w="2145" w:type="dxa"/>
            <w:noWrap/>
            <w:hideMark/>
          </w:tcPr>
          <w:p w14:paraId="1D579940" w14:textId="77777777" w:rsidR="00DB7E12" w:rsidRPr="00741252"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741252">
              <w:rPr>
                <w:rFonts w:asciiTheme="minorHAnsi" w:hAnsiTheme="minorHAnsi" w:cs="Arial"/>
                <w:color w:val="000000"/>
                <w:sz w:val="20"/>
                <w:szCs w:val="20"/>
                <w:lang w:val="es-ES" w:eastAsia="en-GB"/>
              </w:rPr>
              <w:t>Sistema de Humedales de San Miguelito*</w:t>
            </w:r>
          </w:p>
        </w:tc>
        <w:tc>
          <w:tcPr>
            <w:tcW w:w="1205" w:type="dxa"/>
            <w:noWrap/>
            <w:hideMark/>
          </w:tcPr>
          <w:p w14:paraId="449EF574"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23/10/2014</w:t>
            </w:r>
          </w:p>
        </w:tc>
        <w:tc>
          <w:tcPr>
            <w:tcW w:w="1236" w:type="dxa"/>
            <w:noWrap/>
            <w:hideMark/>
          </w:tcPr>
          <w:p w14:paraId="213B4EBD"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B487C34"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6D1C509" w14:textId="74B153D6"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Menaces aux caractéristiques écologiques</w:t>
            </w:r>
            <w:r w:rsidR="006860D0">
              <w:rPr>
                <w:rFonts w:asciiTheme="minorHAnsi" w:hAnsiTheme="minorHAnsi" w:cs="Arial"/>
                <w:color w:val="000000"/>
                <w:sz w:val="20"/>
                <w:szCs w:val="20"/>
                <w:lang w:val="fr-CA"/>
              </w:rPr>
              <w:t xml:space="preserve"> </w:t>
            </w:r>
            <w:r w:rsidRPr="008F79FE">
              <w:rPr>
                <w:rFonts w:asciiTheme="minorHAnsi" w:hAnsiTheme="minorHAnsi" w:cs="Arial"/>
                <w:color w:val="000000"/>
                <w:sz w:val="20"/>
                <w:szCs w:val="20"/>
                <w:lang w:val="fr-CA"/>
              </w:rPr>
              <w:t xml:space="preserve">du fait du canal interocéanique du Nicaragua. MCR requise et réalisée.  </w:t>
            </w:r>
          </w:p>
        </w:tc>
        <w:tc>
          <w:tcPr>
            <w:tcW w:w="1790" w:type="dxa"/>
            <w:noWrap/>
            <w:hideMark/>
          </w:tcPr>
          <w:p w14:paraId="5880C48F"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MCR81 (2017) application et suivi</w:t>
            </w:r>
          </w:p>
        </w:tc>
        <w:tc>
          <w:tcPr>
            <w:tcW w:w="1271" w:type="dxa"/>
            <w:noWrap/>
            <w:hideMark/>
          </w:tcPr>
          <w:p w14:paraId="5F017711"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B78957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C4D15D"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1073</w:t>
            </w:r>
          </w:p>
        </w:tc>
        <w:tc>
          <w:tcPr>
            <w:tcW w:w="1382" w:type="dxa"/>
            <w:noWrap/>
            <w:hideMark/>
          </w:tcPr>
          <w:p w14:paraId="09A0B9C6"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Niger</w:t>
            </w:r>
          </w:p>
        </w:tc>
        <w:tc>
          <w:tcPr>
            <w:tcW w:w="2145" w:type="dxa"/>
            <w:noWrap/>
            <w:hideMark/>
          </w:tcPr>
          <w:p w14:paraId="7603A45D"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Zone humide du moyen Niger</w:t>
            </w:r>
          </w:p>
        </w:tc>
        <w:tc>
          <w:tcPr>
            <w:tcW w:w="1205" w:type="dxa"/>
            <w:noWrap/>
            <w:hideMark/>
          </w:tcPr>
          <w:p w14:paraId="04C56FE9"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07/12/2016</w:t>
            </w:r>
          </w:p>
        </w:tc>
        <w:tc>
          <w:tcPr>
            <w:tcW w:w="1236" w:type="dxa"/>
            <w:noWrap/>
            <w:hideMark/>
          </w:tcPr>
          <w:p w14:paraId="2562F551"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069FCB1"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D0FEB17"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 de développement sur un site jouxtant le Site Ramsar.</w:t>
            </w:r>
          </w:p>
        </w:tc>
        <w:tc>
          <w:tcPr>
            <w:tcW w:w="1790" w:type="dxa"/>
            <w:noWrap/>
            <w:hideMark/>
          </w:tcPr>
          <w:p w14:paraId="46BAB48F" w14:textId="77777777" w:rsidR="00DB7E12" w:rsidRPr="008F79FE" w:rsidRDefault="00DB7E12" w:rsidP="00A027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d’un tiers (2017)</w:t>
            </w:r>
          </w:p>
        </w:tc>
        <w:tc>
          <w:tcPr>
            <w:tcW w:w="1271" w:type="dxa"/>
            <w:noWrap/>
            <w:hideMark/>
          </w:tcPr>
          <w:p w14:paraId="03ADBEAD" w14:textId="77777777" w:rsidR="00DB7E12" w:rsidRPr="008F79FE" w:rsidRDefault="00DB7E12" w:rsidP="00A027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927117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C0ACCED" w14:textId="77777777" w:rsidR="00DB7E12" w:rsidRPr="008F79FE" w:rsidRDefault="00DB7E12" w:rsidP="00A0270A">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w:t>
            </w:r>
          </w:p>
        </w:tc>
        <w:tc>
          <w:tcPr>
            <w:tcW w:w="1382" w:type="dxa"/>
            <w:noWrap/>
            <w:hideMark/>
          </w:tcPr>
          <w:p w14:paraId="656459A4"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55CFD599"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Åkersvika*</w:t>
            </w:r>
          </w:p>
        </w:tc>
        <w:tc>
          <w:tcPr>
            <w:tcW w:w="1205" w:type="dxa"/>
            <w:noWrap/>
            <w:hideMark/>
          </w:tcPr>
          <w:p w14:paraId="21423370"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01/03/2007</w:t>
            </w:r>
          </w:p>
        </w:tc>
        <w:tc>
          <w:tcPr>
            <w:tcW w:w="1236" w:type="dxa"/>
            <w:noWrap/>
            <w:hideMark/>
          </w:tcPr>
          <w:p w14:paraId="03BC15E6"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1A0D399"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1E27383" w14:textId="7D6EF79F"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Agrandissement prévu d’une route.</w:t>
            </w:r>
            <w:r w:rsidR="006860D0">
              <w:rPr>
                <w:rFonts w:asciiTheme="minorHAnsi" w:hAnsiTheme="minorHAnsi" w:cs="Arial"/>
                <w:color w:val="000000"/>
                <w:sz w:val="20"/>
                <w:szCs w:val="20"/>
                <w:lang w:val="fr-CA"/>
              </w:rPr>
              <w:t xml:space="preserve"> </w:t>
            </w:r>
            <w:r w:rsidRPr="008F79FE">
              <w:rPr>
                <w:rFonts w:asciiTheme="minorHAnsi" w:hAnsiTheme="minorHAnsi" w:cs="Arial"/>
                <w:color w:val="000000"/>
                <w:sz w:val="20"/>
                <w:szCs w:val="20"/>
                <w:lang w:val="fr-CA"/>
              </w:rPr>
              <w:t>MCR 64 (2010)</w:t>
            </w:r>
            <w:r w:rsidR="00DD7B94">
              <w:rPr>
                <w:rFonts w:asciiTheme="minorHAnsi" w:hAnsiTheme="minorHAnsi" w:cs="Arial"/>
                <w:color w:val="000000"/>
                <w:sz w:val="20"/>
                <w:szCs w:val="20"/>
                <w:lang w:val="fr-CA"/>
              </w:rPr>
              <w:t>.</w:t>
            </w:r>
          </w:p>
        </w:tc>
        <w:tc>
          <w:tcPr>
            <w:tcW w:w="1790" w:type="dxa"/>
            <w:noWrap/>
            <w:hideMark/>
          </w:tcPr>
          <w:p w14:paraId="17766E1D" w14:textId="77777777" w:rsidR="00DB7E12" w:rsidRPr="008F79FE" w:rsidRDefault="00DB7E12" w:rsidP="00A027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356B1C3D" w14:textId="77777777" w:rsidR="00DB7E12" w:rsidRPr="008F79FE" w:rsidRDefault="00DB7E12" w:rsidP="00A027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7FAD3D5"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AD71DF7" w14:textId="77777777" w:rsidR="00DB7E12" w:rsidRPr="008F79FE" w:rsidRDefault="00DB7E12" w:rsidP="000E628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809</w:t>
            </w:r>
          </w:p>
        </w:tc>
        <w:tc>
          <w:tcPr>
            <w:tcW w:w="1382" w:type="dxa"/>
            <w:noWrap/>
            <w:hideMark/>
          </w:tcPr>
          <w:p w14:paraId="49A544A0"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64469B4B" w14:textId="77777777" w:rsidR="00DB7E12" w:rsidRPr="00741252"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Froan Nature Reserve and Landscape Protection Area*</w:t>
            </w:r>
          </w:p>
        </w:tc>
        <w:tc>
          <w:tcPr>
            <w:tcW w:w="1205" w:type="dxa"/>
            <w:noWrap/>
            <w:hideMark/>
          </w:tcPr>
          <w:p w14:paraId="03C07F0A"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19/03/2004</w:t>
            </w:r>
          </w:p>
        </w:tc>
        <w:tc>
          <w:tcPr>
            <w:tcW w:w="1236" w:type="dxa"/>
            <w:noWrap/>
            <w:hideMark/>
          </w:tcPr>
          <w:p w14:paraId="0AD6609A"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D44AFBD"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F16BD8D"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Pisciculture qui pourrait affecter les caractéristiques écologiques du site.  </w:t>
            </w:r>
          </w:p>
        </w:tc>
        <w:tc>
          <w:tcPr>
            <w:tcW w:w="1790" w:type="dxa"/>
            <w:noWrap/>
            <w:hideMark/>
          </w:tcPr>
          <w:p w14:paraId="1672A68A"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476BA737"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1B740FC"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C9D469B" w14:textId="77777777" w:rsidR="00DB7E12" w:rsidRPr="008F79FE" w:rsidRDefault="00DB7E12" w:rsidP="000E628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805</w:t>
            </w:r>
          </w:p>
        </w:tc>
        <w:tc>
          <w:tcPr>
            <w:tcW w:w="1382" w:type="dxa"/>
            <w:noWrap/>
            <w:hideMark/>
          </w:tcPr>
          <w:p w14:paraId="78AA72EF" w14:textId="77777777" w:rsidR="00DB7E12" w:rsidRPr="008F79FE" w:rsidRDefault="00DB7E12" w:rsidP="000E628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3E0837BB" w14:textId="77777777" w:rsidR="00DB7E12" w:rsidRPr="008F79FE" w:rsidRDefault="00DB7E12" w:rsidP="000E628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Giske Wetlands System*</w:t>
            </w:r>
          </w:p>
        </w:tc>
        <w:tc>
          <w:tcPr>
            <w:tcW w:w="1205" w:type="dxa"/>
            <w:noWrap/>
            <w:hideMark/>
          </w:tcPr>
          <w:p w14:paraId="5C4ED2FB" w14:textId="77777777" w:rsidR="00DB7E12" w:rsidRPr="008F79FE" w:rsidRDefault="00DB7E12" w:rsidP="000E62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01/03/2012</w:t>
            </w:r>
          </w:p>
        </w:tc>
        <w:tc>
          <w:tcPr>
            <w:tcW w:w="1236" w:type="dxa"/>
            <w:noWrap/>
            <w:hideMark/>
          </w:tcPr>
          <w:p w14:paraId="5700BD0D" w14:textId="77777777" w:rsidR="00DB7E12" w:rsidRPr="008F79FE" w:rsidRDefault="00DB7E12" w:rsidP="000E62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2617BB4" w14:textId="77777777" w:rsidR="00DB7E12" w:rsidRPr="008F79FE" w:rsidRDefault="00DB7E12" w:rsidP="000E62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0D39C62" w14:textId="77777777" w:rsidR="00DB7E12" w:rsidRPr="008F79FE" w:rsidRDefault="00DB7E12" w:rsidP="000E628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Plantation et construction d’une ceinture de protection et recouvrement par la végétation.</w:t>
            </w:r>
          </w:p>
        </w:tc>
        <w:tc>
          <w:tcPr>
            <w:tcW w:w="1790" w:type="dxa"/>
            <w:noWrap/>
            <w:hideMark/>
          </w:tcPr>
          <w:p w14:paraId="512315F8" w14:textId="77777777" w:rsidR="00DB7E12" w:rsidRPr="008F79FE" w:rsidRDefault="00DB7E12" w:rsidP="000E628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4A0EB80A" w14:textId="77777777" w:rsidR="00DB7E12" w:rsidRPr="008F79FE" w:rsidRDefault="00DB7E12" w:rsidP="000E62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61968BD"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44C5DB" w14:textId="77777777" w:rsidR="00DB7E12" w:rsidRPr="008F79FE" w:rsidRDefault="00DB7E12" w:rsidP="000E628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308</w:t>
            </w:r>
          </w:p>
        </w:tc>
        <w:tc>
          <w:tcPr>
            <w:tcW w:w="1382" w:type="dxa"/>
            <w:noWrap/>
            <w:hideMark/>
          </w:tcPr>
          <w:p w14:paraId="0F675940"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0AD794F1" w14:textId="77777777" w:rsidR="00DB7E12" w:rsidRPr="00741252"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Ilene and Presterodkilen Wetland System*</w:t>
            </w:r>
          </w:p>
        </w:tc>
        <w:tc>
          <w:tcPr>
            <w:tcW w:w="1205" w:type="dxa"/>
            <w:noWrap/>
            <w:hideMark/>
          </w:tcPr>
          <w:p w14:paraId="0B7986DE"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21/01/2005</w:t>
            </w:r>
          </w:p>
        </w:tc>
        <w:tc>
          <w:tcPr>
            <w:tcW w:w="1236" w:type="dxa"/>
            <w:noWrap/>
            <w:hideMark/>
          </w:tcPr>
          <w:p w14:paraId="5037B7A8"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48D8D0A"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568666A"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Accident de pollution, développements urbains et nouveau réseau routier.</w:t>
            </w:r>
          </w:p>
        </w:tc>
        <w:tc>
          <w:tcPr>
            <w:tcW w:w="1790" w:type="dxa"/>
            <w:noWrap/>
            <w:hideMark/>
          </w:tcPr>
          <w:p w14:paraId="512DC9AC" w14:textId="77777777" w:rsidR="00DB7E12" w:rsidRPr="008F79FE" w:rsidRDefault="00DB7E12" w:rsidP="000E628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649EAB2A" w14:textId="77777777" w:rsidR="00DB7E12" w:rsidRPr="008F79FE" w:rsidRDefault="00DB7E12" w:rsidP="000E62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790F81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7D3E58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307</w:t>
            </w:r>
          </w:p>
        </w:tc>
        <w:tc>
          <w:tcPr>
            <w:tcW w:w="1382" w:type="dxa"/>
            <w:noWrap/>
            <w:hideMark/>
          </w:tcPr>
          <w:p w14:paraId="6718BE0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3B3F4B3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Nordre Oyeren</w:t>
            </w:r>
          </w:p>
        </w:tc>
        <w:tc>
          <w:tcPr>
            <w:tcW w:w="1205" w:type="dxa"/>
            <w:noWrap/>
            <w:hideMark/>
          </w:tcPr>
          <w:p w14:paraId="0636598D"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20/08/2010</w:t>
            </w:r>
          </w:p>
        </w:tc>
        <w:tc>
          <w:tcPr>
            <w:tcW w:w="1236" w:type="dxa"/>
            <w:noWrap/>
            <w:hideMark/>
          </w:tcPr>
          <w:p w14:paraId="6E162965"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08/07/2016</w:t>
            </w:r>
          </w:p>
        </w:tc>
        <w:tc>
          <w:tcPr>
            <w:tcW w:w="1080" w:type="dxa"/>
            <w:noWrap/>
            <w:vAlign w:val="center"/>
            <w:hideMark/>
          </w:tcPr>
          <w:p w14:paraId="633F0A3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477C9D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Agrandissement d’une route de deux à quatre voies et établissement d’une canalisation pour les eaux usées</w:t>
            </w:r>
            <w:r w:rsidRPr="008F79FE">
              <w:rPr>
                <w:rFonts w:asciiTheme="minorHAnsi" w:hAnsiTheme="minorHAnsi" w:cs="Arial"/>
                <w:color w:val="000000"/>
                <w:sz w:val="20"/>
                <w:szCs w:val="20"/>
                <w:lang w:val="fr-CA" w:eastAsia="en-GB"/>
              </w:rPr>
              <w:t>.</w:t>
            </w:r>
          </w:p>
        </w:tc>
        <w:tc>
          <w:tcPr>
            <w:tcW w:w="1790" w:type="dxa"/>
            <w:noWrap/>
            <w:hideMark/>
          </w:tcPr>
          <w:p w14:paraId="0287A34A" w14:textId="77777777" w:rsidR="00DB7E12" w:rsidRPr="008F79FE" w:rsidRDefault="00DB7E12" w:rsidP="0000542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(2016)</w:t>
            </w:r>
          </w:p>
        </w:tc>
        <w:tc>
          <w:tcPr>
            <w:tcW w:w="1271" w:type="dxa"/>
            <w:noWrap/>
            <w:hideMark/>
          </w:tcPr>
          <w:p w14:paraId="2890015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26DD4F9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4F8AA11C" w14:textId="77777777" w:rsidR="00DB7E12" w:rsidRPr="008F79FE" w:rsidRDefault="00DB7E12" w:rsidP="0036604D">
            <w:pPr>
              <w:jc w:val="center"/>
              <w:rPr>
                <w:rFonts w:asciiTheme="minorHAnsi" w:hAnsiTheme="minorHAnsi" w:cs="Arial"/>
                <w:b w:val="0"/>
                <w:color w:val="000000"/>
                <w:sz w:val="20"/>
                <w:lang w:val="fr-CA" w:eastAsia="en-GB"/>
              </w:rPr>
            </w:pPr>
            <w:r w:rsidRPr="00FB0B71">
              <w:rPr>
                <w:rFonts w:asciiTheme="minorHAnsi" w:hAnsiTheme="minorHAnsi"/>
                <w:b w:val="0"/>
                <w:sz w:val="20"/>
                <w:szCs w:val="20"/>
                <w:lang w:val="fr-CA"/>
              </w:rPr>
              <w:lastRenderedPageBreak/>
              <w:t>307</w:t>
            </w:r>
          </w:p>
        </w:tc>
        <w:tc>
          <w:tcPr>
            <w:tcW w:w="1382" w:type="dxa"/>
            <w:noWrap/>
          </w:tcPr>
          <w:p w14:paraId="14539AB2" w14:textId="77777777" w:rsidR="00DB7E12" w:rsidRPr="008F79FE" w:rsidRDefault="00DB7E12" w:rsidP="003660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eastAsia="en-GB"/>
              </w:rPr>
              <w:t>Norvège</w:t>
            </w:r>
          </w:p>
        </w:tc>
        <w:tc>
          <w:tcPr>
            <w:tcW w:w="2145" w:type="dxa"/>
            <w:noWrap/>
          </w:tcPr>
          <w:p w14:paraId="66626B3D" w14:textId="77777777" w:rsidR="00DB7E12" w:rsidRPr="008F79FE" w:rsidRDefault="00DB7E12" w:rsidP="003660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sz w:val="20"/>
                <w:szCs w:val="20"/>
                <w:lang w:val="fr-CA"/>
              </w:rPr>
              <w:t>Nordre Øyeren*</w:t>
            </w:r>
          </w:p>
        </w:tc>
        <w:tc>
          <w:tcPr>
            <w:tcW w:w="1205" w:type="dxa"/>
            <w:noWrap/>
          </w:tcPr>
          <w:p w14:paraId="68B8F56C" w14:textId="77777777" w:rsidR="00DB7E12" w:rsidRPr="008F79FE" w:rsidRDefault="00DB7E12" w:rsidP="003660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sz w:val="20"/>
                <w:szCs w:val="20"/>
                <w:lang w:val="fr-CA"/>
              </w:rPr>
              <w:t>27/11/2015</w:t>
            </w:r>
          </w:p>
        </w:tc>
        <w:tc>
          <w:tcPr>
            <w:tcW w:w="1236" w:type="dxa"/>
            <w:noWrap/>
          </w:tcPr>
          <w:p w14:paraId="1AAC3084" w14:textId="77777777" w:rsidR="00DB7E12" w:rsidRPr="008F79FE" w:rsidRDefault="00DB7E12" w:rsidP="003660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p>
        </w:tc>
        <w:tc>
          <w:tcPr>
            <w:tcW w:w="1080" w:type="dxa"/>
            <w:noWrap/>
          </w:tcPr>
          <w:p w14:paraId="5ACDEA3B" w14:textId="77777777" w:rsidR="00DB7E12" w:rsidRPr="008F79FE" w:rsidRDefault="00DB7E12" w:rsidP="003660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p>
        </w:tc>
        <w:tc>
          <w:tcPr>
            <w:tcW w:w="3899" w:type="dxa"/>
            <w:noWrap/>
          </w:tcPr>
          <w:p w14:paraId="289FAEB4" w14:textId="77777777" w:rsidR="00DB7E12" w:rsidRPr="008F79FE" w:rsidRDefault="00DB7E12" w:rsidP="00CD23B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Pr>
                <w:rFonts w:asciiTheme="minorHAnsi" w:hAnsiTheme="minorHAnsi"/>
                <w:sz w:val="20"/>
                <w:szCs w:val="20"/>
                <w:lang w:val="fr-CA"/>
              </w:rPr>
              <w:t>Élévation du niveau d’eau à la mi</w:t>
            </w:r>
            <w:r>
              <w:rPr>
                <w:rFonts w:asciiTheme="minorHAnsi" w:hAnsiTheme="minorHAnsi"/>
                <w:sz w:val="20"/>
                <w:szCs w:val="20"/>
                <w:lang w:val="fr-CA"/>
              </w:rPr>
              <w:noBreakHyphen/>
              <w:t xml:space="preserve">mai – affectant les échassiers durant la migration de printemps. </w:t>
            </w:r>
          </w:p>
        </w:tc>
        <w:tc>
          <w:tcPr>
            <w:tcW w:w="1790" w:type="dxa"/>
            <w:noWrap/>
          </w:tcPr>
          <w:p w14:paraId="10FDFDFE" w14:textId="77777777" w:rsidR="00DB7E12" w:rsidRPr="008F79FE" w:rsidRDefault="00DB7E12" w:rsidP="003660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lang w:val="fr-CA" w:eastAsia="en-GB"/>
              </w:rPr>
            </w:pPr>
            <w:r w:rsidRPr="008F79FE">
              <w:rPr>
                <w:rFonts w:asciiTheme="minorHAnsi" w:hAnsiTheme="minorHAnsi" w:cs="Arial"/>
                <w:sz w:val="20"/>
                <w:szCs w:val="20"/>
                <w:lang w:val="fr-CA" w:eastAsia="en-GB"/>
              </w:rPr>
              <w:t>En attente de mise à jour d’AA (2017)</w:t>
            </w:r>
          </w:p>
        </w:tc>
        <w:tc>
          <w:tcPr>
            <w:tcW w:w="1271" w:type="dxa"/>
            <w:noWrap/>
          </w:tcPr>
          <w:p w14:paraId="7B05C180" w14:textId="77777777" w:rsidR="00DB7E12" w:rsidRPr="008F79FE" w:rsidRDefault="00DB7E12" w:rsidP="003660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lang w:val="fr-CA" w:eastAsia="en-GB"/>
              </w:rPr>
              <w:t>autre</w:t>
            </w:r>
          </w:p>
        </w:tc>
      </w:tr>
      <w:tr w:rsidR="00DB7E12" w:rsidRPr="008F79FE" w14:paraId="1C0DEBD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343836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802</w:t>
            </w:r>
          </w:p>
        </w:tc>
        <w:tc>
          <w:tcPr>
            <w:tcW w:w="1382" w:type="dxa"/>
            <w:noWrap/>
            <w:hideMark/>
          </w:tcPr>
          <w:p w14:paraId="2015436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6AC70A8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Nordre Tyrifjord Wetlands System *</w:t>
            </w:r>
          </w:p>
        </w:tc>
        <w:tc>
          <w:tcPr>
            <w:tcW w:w="1205" w:type="dxa"/>
            <w:noWrap/>
            <w:hideMark/>
          </w:tcPr>
          <w:p w14:paraId="70EC980A"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03/03/2013</w:t>
            </w:r>
          </w:p>
        </w:tc>
        <w:tc>
          <w:tcPr>
            <w:tcW w:w="1236" w:type="dxa"/>
            <w:noWrap/>
            <w:hideMark/>
          </w:tcPr>
          <w:p w14:paraId="3F91A92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212F7D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CBAAF3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Nouvelle grande route prévue ainsi qu’une voie de chemin de fer. MCR 79 </w:t>
            </w:r>
            <w:r w:rsidRPr="008F79FE">
              <w:rPr>
                <w:rFonts w:asciiTheme="minorHAnsi" w:hAnsiTheme="minorHAnsi" w:cs="Arial"/>
                <w:color w:val="000000"/>
                <w:sz w:val="20"/>
                <w:szCs w:val="20"/>
                <w:lang w:val="fr-CA" w:eastAsia="en-GB"/>
              </w:rPr>
              <w:t>(2015).</w:t>
            </w:r>
          </w:p>
        </w:tc>
        <w:tc>
          <w:tcPr>
            <w:tcW w:w="1790" w:type="dxa"/>
            <w:noWrap/>
            <w:hideMark/>
          </w:tcPr>
          <w:p w14:paraId="60E004E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0D29EA4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2CC926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D1D00C7"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310</w:t>
            </w:r>
          </w:p>
        </w:tc>
        <w:tc>
          <w:tcPr>
            <w:tcW w:w="1382" w:type="dxa"/>
            <w:noWrap/>
            <w:hideMark/>
          </w:tcPr>
          <w:p w14:paraId="3CB3A730"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Norvège</w:t>
            </w:r>
          </w:p>
        </w:tc>
        <w:tc>
          <w:tcPr>
            <w:tcW w:w="2145" w:type="dxa"/>
            <w:noWrap/>
            <w:hideMark/>
          </w:tcPr>
          <w:p w14:paraId="5321AE8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Ørland Wetland System *</w:t>
            </w:r>
          </w:p>
        </w:tc>
        <w:tc>
          <w:tcPr>
            <w:tcW w:w="1205" w:type="dxa"/>
            <w:noWrap/>
            <w:hideMark/>
          </w:tcPr>
          <w:p w14:paraId="4E3280C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18/07/2012</w:t>
            </w:r>
          </w:p>
        </w:tc>
        <w:tc>
          <w:tcPr>
            <w:tcW w:w="1236" w:type="dxa"/>
            <w:noWrap/>
            <w:hideMark/>
          </w:tcPr>
          <w:p w14:paraId="02837AE3"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90DFE1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8DA08A8" w14:textId="77777777" w:rsidR="00DB7E12" w:rsidRPr="008F79FE" w:rsidRDefault="00DB7E12" w:rsidP="00810E51">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Extension d’une base aérienne</w:t>
            </w:r>
            <w:r w:rsidRPr="008F79FE">
              <w:rPr>
                <w:rFonts w:asciiTheme="minorHAnsi" w:hAnsiTheme="minorHAnsi" w:cs="Arial"/>
                <w:color w:val="000000"/>
                <w:sz w:val="20"/>
                <w:szCs w:val="20"/>
                <w:lang w:val="fr-CA" w:eastAsia="en-GB"/>
              </w:rPr>
              <w:t>.</w:t>
            </w:r>
          </w:p>
        </w:tc>
        <w:tc>
          <w:tcPr>
            <w:tcW w:w="1790" w:type="dxa"/>
            <w:noWrap/>
            <w:hideMark/>
          </w:tcPr>
          <w:p w14:paraId="5F8B045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7333518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71499D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D19166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394</w:t>
            </w:r>
          </w:p>
        </w:tc>
        <w:tc>
          <w:tcPr>
            <w:tcW w:w="1382" w:type="dxa"/>
            <w:noWrap/>
            <w:hideMark/>
          </w:tcPr>
          <w:p w14:paraId="567DC5A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Ouganda</w:t>
            </w:r>
          </w:p>
        </w:tc>
        <w:tc>
          <w:tcPr>
            <w:tcW w:w="2145" w:type="dxa"/>
            <w:noWrap/>
            <w:hideMark/>
          </w:tcPr>
          <w:p w14:paraId="3214C67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George*</w:t>
            </w:r>
          </w:p>
        </w:tc>
        <w:tc>
          <w:tcPr>
            <w:tcW w:w="1205" w:type="dxa"/>
            <w:noWrap/>
            <w:hideMark/>
          </w:tcPr>
          <w:p w14:paraId="620F073E"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7595B5F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B72491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A6A4C46" w14:textId="251E828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Activités extractives autour du site</w:t>
            </w:r>
            <w:r w:rsidRPr="008F79FE">
              <w:rPr>
                <w:rFonts w:asciiTheme="minorHAnsi" w:hAnsiTheme="minorHAnsi" w:cs="Arial"/>
                <w:color w:val="000000"/>
                <w:sz w:val="20"/>
                <w:szCs w:val="20"/>
                <w:lang w:val="fr-CA" w:eastAsia="en-GB"/>
              </w:rPr>
              <w:t>.</w:t>
            </w:r>
          </w:p>
        </w:tc>
        <w:tc>
          <w:tcPr>
            <w:tcW w:w="1790" w:type="dxa"/>
            <w:noWrap/>
            <w:hideMark/>
          </w:tcPr>
          <w:p w14:paraId="1AFCE243" w14:textId="77777777" w:rsidR="00DB7E12" w:rsidRPr="008F79FE" w:rsidRDefault="00DB7E12"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demandée (2017)</w:t>
            </w:r>
          </w:p>
        </w:tc>
        <w:tc>
          <w:tcPr>
            <w:tcW w:w="1271" w:type="dxa"/>
            <w:noWrap/>
            <w:hideMark/>
          </w:tcPr>
          <w:p w14:paraId="7280ED1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9C0ADA9"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5FC5EB"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1637</w:t>
            </w:r>
          </w:p>
        </w:tc>
        <w:tc>
          <w:tcPr>
            <w:tcW w:w="1382" w:type="dxa"/>
            <w:noWrap/>
            <w:hideMark/>
          </w:tcPr>
          <w:p w14:paraId="1138B44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Ouganda</w:t>
            </w:r>
          </w:p>
        </w:tc>
        <w:tc>
          <w:tcPr>
            <w:tcW w:w="2145" w:type="dxa"/>
            <w:noWrap/>
            <w:hideMark/>
          </w:tcPr>
          <w:p w14:paraId="4768841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Lutembe Bay Wetland System</w:t>
            </w:r>
          </w:p>
        </w:tc>
        <w:tc>
          <w:tcPr>
            <w:tcW w:w="1205" w:type="dxa"/>
            <w:noWrap/>
            <w:hideMark/>
          </w:tcPr>
          <w:p w14:paraId="0FA176ED" w14:textId="77777777" w:rsidR="00DB7E12" w:rsidRPr="008F79FE" w:rsidRDefault="00DB7E12" w:rsidP="002355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25/11/2015</w:t>
            </w:r>
          </w:p>
        </w:tc>
        <w:tc>
          <w:tcPr>
            <w:tcW w:w="1236" w:type="dxa"/>
            <w:noWrap/>
            <w:hideMark/>
          </w:tcPr>
          <w:p w14:paraId="405C178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7FF36B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4E2C57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Activités extractives autour du site</w:t>
            </w:r>
          </w:p>
        </w:tc>
        <w:tc>
          <w:tcPr>
            <w:tcW w:w="1790" w:type="dxa"/>
            <w:noWrap/>
            <w:hideMark/>
          </w:tcPr>
          <w:p w14:paraId="0ABDA4B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rapport d’étude théorique (2017)</w:t>
            </w:r>
          </w:p>
        </w:tc>
        <w:tc>
          <w:tcPr>
            <w:tcW w:w="1271" w:type="dxa"/>
            <w:noWrap/>
            <w:hideMark/>
          </w:tcPr>
          <w:p w14:paraId="2865F04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D537C4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FD3179F"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1640</w:t>
            </w:r>
          </w:p>
        </w:tc>
        <w:tc>
          <w:tcPr>
            <w:tcW w:w="1382" w:type="dxa"/>
            <w:noWrap/>
            <w:hideMark/>
          </w:tcPr>
          <w:p w14:paraId="003DDF7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Ouganda</w:t>
            </w:r>
          </w:p>
        </w:tc>
        <w:tc>
          <w:tcPr>
            <w:tcW w:w="2145" w:type="dxa"/>
            <w:noWrap/>
            <w:hideMark/>
          </w:tcPr>
          <w:p w14:paraId="60B2B49E"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Murchison Falls-Albert Delta Wetland System</w:t>
            </w:r>
          </w:p>
        </w:tc>
        <w:tc>
          <w:tcPr>
            <w:tcW w:w="1205" w:type="dxa"/>
            <w:noWrap/>
            <w:hideMark/>
          </w:tcPr>
          <w:p w14:paraId="42C7E9D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25/11/2015</w:t>
            </w:r>
          </w:p>
        </w:tc>
        <w:tc>
          <w:tcPr>
            <w:tcW w:w="1236" w:type="dxa"/>
            <w:noWrap/>
            <w:hideMark/>
          </w:tcPr>
          <w:p w14:paraId="0A61C5A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3E9540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948F2F3" w14:textId="1E8240F3"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Activités extractives autour du site</w:t>
            </w:r>
            <w:r w:rsidR="00DD7B94">
              <w:rPr>
                <w:rFonts w:asciiTheme="minorHAnsi" w:hAnsiTheme="minorHAnsi" w:cs="Arial"/>
                <w:color w:val="000000"/>
                <w:sz w:val="20"/>
                <w:szCs w:val="20"/>
                <w:lang w:val="fr-CA"/>
              </w:rPr>
              <w:t>.</w:t>
            </w:r>
          </w:p>
        </w:tc>
        <w:tc>
          <w:tcPr>
            <w:tcW w:w="1790" w:type="dxa"/>
            <w:noWrap/>
            <w:hideMark/>
          </w:tcPr>
          <w:p w14:paraId="4E9D116B" w14:textId="77777777" w:rsidR="00DB7E12" w:rsidRPr="008F79FE" w:rsidRDefault="00DB7E12"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demandée (2017)</w:t>
            </w:r>
          </w:p>
        </w:tc>
        <w:tc>
          <w:tcPr>
            <w:tcW w:w="1271" w:type="dxa"/>
            <w:noWrap/>
            <w:hideMark/>
          </w:tcPr>
          <w:p w14:paraId="7AB21819"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2E1CE4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6D49487" w14:textId="77777777" w:rsidR="00DB7E12" w:rsidRPr="008F79FE" w:rsidRDefault="00DB7E12" w:rsidP="00A7431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101</w:t>
            </w:r>
          </w:p>
        </w:tc>
        <w:tc>
          <w:tcPr>
            <w:tcW w:w="1382" w:type="dxa"/>
            <w:noWrap/>
            <w:hideMark/>
          </w:tcPr>
          <w:p w14:paraId="4452D0DD"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Pakistan</w:t>
            </w:r>
          </w:p>
        </w:tc>
        <w:tc>
          <w:tcPr>
            <w:tcW w:w="2145" w:type="dxa"/>
            <w:noWrap/>
            <w:hideMark/>
          </w:tcPr>
          <w:p w14:paraId="3823959D"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Haleji Lake*</w:t>
            </w:r>
          </w:p>
        </w:tc>
        <w:tc>
          <w:tcPr>
            <w:tcW w:w="1205" w:type="dxa"/>
            <w:noWrap/>
            <w:hideMark/>
          </w:tcPr>
          <w:p w14:paraId="482F6E05"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14/04/2009</w:t>
            </w:r>
          </w:p>
        </w:tc>
        <w:tc>
          <w:tcPr>
            <w:tcW w:w="1236" w:type="dxa"/>
            <w:noWrap/>
            <w:hideMark/>
          </w:tcPr>
          <w:p w14:paraId="5E9C8251"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54048B9"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E32BF3D" w14:textId="06025DD5"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 de construction d’un drain de décharge sur la rive droite proche du site</w:t>
            </w:r>
            <w:r w:rsidR="00DD7B94">
              <w:rPr>
                <w:rFonts w:asciiTheme="minorHAnsi" w:hAnsiTheme="minorHAnsi" w:cs="Arial"/>
                <w:color w:val="000000"/>
                <w:sz w:val="20"/>
                <w:szCs w:val="20"/>
                <w:lang w:val="fr-CA"/>
              </w:rPr>
              <w:t>.</w:t>
            </w:r>
          </w:p>
        </w:tc>
        <w:tc>
          <w:tcPr>
            <w:tcW w:w="1790" w:type="dxa"/>
            <w:noWrap/>
            <w:hideMark/>
          </w:tcPr>
          <w:p w14:paraId="7BDF85C9"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(2009)</w:t>
            </w:r>
          </w:p>
        </w:tc>
        <w:tc>
          <w:tcPr>
            <w:tcW w:w="1271" w:type="dxa"/>
            <w:noWrap/>
            <w:hideMark/>
          </w:tcPr>
          <w:p w14:paraId="491C6F2C"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69F1D27"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B2D408" w14:textId="77777777" w:rsidR="00DB7E12" w:rsidRPr="008F79FE" w:rsidRDefault="00DB7E12" w:rsidP="00A7431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1067</w:t>
            </w:r>
          </w:p>
        </w:tc>
        <w:tc>
          <w:tcPr>
            <w:tcW w:w="1382" w:type="dxa"/>
            <w:noWrap/>
            <w:hideMark/>
          </w:tcPr>
          <w:p w14:paraId="667CFBC3"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Pakistan</w:t>
            </w:r>
          </w:p>
        </w:tc>
        <w:tc>
          <w:tcPr>
            <w:tcW w:w="2145" w:type="dxa"/>
            <w:noWrap/>
            <w:hideMark/>
          </w:tcPr>
          <w:p w14:paraId="63D36545"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Jubho Lagoon*</w:t>
            </w:r>
          </w:p>
        </w:tc>
        <w:tc>
          <w:tcPr>
            <w:tcW w:w="1205" w:type="dxa"/>
            <w:noWrap/>
            <w:hideMark/>
          </w:tcPr>
          <w:p w14:paraId="3FE0E474"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18/12/2008</w:t>
            </w:r>
          </w:p>
        </w:tc>
        <w:tc>
          <w:tcPr>
            <w:tcW w:w="1236" w:type="dxa"/>
            <w:noWrap/>
            <w:hideMark/>
          </w:tcPr>
          <w:p w14:paraId="31A90E8F"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DA04450"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8698C06" w14:textId="23D666A8"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Pollution</w:t>
            </w:r>
            <w:r w:rsidR="00DD7B94">
              <w:rPr>
                <w:rFonts w:asciiTheme="minorHAnsi" w:hAnsiTheme="minorHAnsi" w:cs="Arial"/>
                <w:color w:val="000000"/>
                <w:sz w:val="20"/>
                <w:szCs w:val="20"/>
                <w:lang w:val="fr-CA"/>
              </w:rPr>
              <w:t>.</w:t>
            </w:r>
          </w:p>
        </w:tc>
        <w:tc>
          <w:tcPr>
            <w:tcW w:w="1790" w:type="dxa"/>
            <w:noWrap/>
            <w:hideMark/>
          </w:tcPr>
          <w:p w14:paraId="142DAFA7"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(2009)</w:t>
            </w:r>
          </w:p>
        </w:tc>
        <w:tc>
          <w:tcPr>
            <w:tcW w:w="1271" w:type="dxa"/>
            <w:noWrap/>
            <w:hideMark/>
          </w:tcPr>
          <w:p w14:paraId="37B85B9B"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33039D6"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12E44D3" w14:textId="77777777" w:rsidR="00DB7E12" w:rsidRPr="008F79FE" w:rsidRDefault="00DB7E12" w:rsidP="00A7431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99</w:t>
            </w:r>
          </w:p>
        </w:tc>
        <w:tc>
          <w:tcPr>
            <w:tcW w:w="1382" w:type="dxa"/>
            <w:noWrap/>
            <w:hideMark/>
          </w:tcPr>
          <w:p w14:paraId="37131C75"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Pakistan</w:t>
            </w:r>
          </w:p>
        </w:tc>
        <w:tc>
          <w:tcPr>
            <w:tcW w:w="2145" w:type="dxa"/>
            <w:noWrap/>
            <w:hideMark/>
          </w:tcPr>
          <w:p w14:paraId="73378B1E"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Kinjhar Lake*</w:t>
            </w:r>
          </w:p>
        </w:tc>
        <w:tc>
          <w:tcPr>
            <w:tcW w:w="1205" w:type="dxa"/>
            <w:noWrap/>
            <w:hideMark/>
          </w:tcPr>
          <w:p w14:paraId="34E0FD34"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05/02/2009</w:t>
            </w:r>
          </w:p>
        </w:tc>
        <w:tc>
          <w:tcPr>
            <w:tcW w:w="1236" w:type="dxa"/>
            <w:noWrap/>
            <w:hideMark/>
          </w:tcPr>
          <w:p w14:paraId="365E7EBF"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2312A78"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3372992" w14:textId="732D104C"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Pollution par des déchets industriels dans la rivière qui alimente le lac; déclin du nombre d’oiseaux d’eau et eau désormais non potable</w:t>
            </w:r>
            <w:r w:rsidR="00DD7B94">
              <w:rPr>
                <w:rFonts w:asciiTheme="minorHAnsi" w:hAnsiTheme="minorHAnsi" w:cs="Arial"/>
                <w:color w:val="000000"/>
                <w:sz w:val="20"/>
                <w:szCs w:val="20"/>
                <w:lang w:val="fr-CA"/>
              </w:rPr>
              <w:t>.</w:t>
            </w:r>
          </w:p>
        </w:tc>
        <w:tc>
          <w:tcPr>
            <w:tcW w:w="1790" w:type="dxa"/>
            <w:noWrap/>
            <w:hideMark/>
          </w:tcPr>
          <w:p w14:paraId="46426FB3"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(2009)</w:t>
            </w:r>
          </w:p>
        </w:tc>
        <w:tc>
          <w:tcPr>
            <w:tcW w:w="1271" w:type="dxa"/>
            <w:noWrap/>
            <w:hideMark/>
          </w:tcPr>
          <w:p w14:paraId="7DC3FF90"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FFA8D0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27B09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581</w:t>
            </w:r>
          </w:p>
        </w:tc>
        <w:tc>
          <w:tcPr>
            <w:tcW w:w="1382" w:type="dxa"/>
            <w:noWrap/>
            <w:hideMark/>
          </w:tcPr>
          <w:p w14:paraId="29AF6A2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Pays-Bas</w:t>
            </w:r>
          </w:p>
        </w:tc>
        <w:tc>
          <w:tcPr>
            <w:tcW w:w="2145" w:type="dxa"/>
            <w:noWrap/>
            <w:hideMark/>
          </w:tcPr>
          <w:p w14:paraId="4987277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Bargerveen</w:t>
            </w:r>
          </w:p>
        </w:tc>
        <w:tc>
          <w:tcPr>
            <w:tcW w:w="1205" w:type="dxa"/>
            <w:noWrap/>
            <w:hideMark/>
          </w:tcPr>
          <w:p w14:paraId="6101D1E7"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01/01/2005</w:t>
            </w:r>
          </w:p>
        </w:tc>
        <w:tc>
          <w:tcPr>
            <w:tcW w:w="1236" w:type="dxa"/>
            <w:noWrap/>
            <w:hideMark/>
          </w:tcPr>
          <w:p w14:paraId="1DDE644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13/06/2017</w:t>
            </w:r>
          </w:p>
        </w:tc>
        <w:tc>
          <w:tcPr>
            <w:tcW w:w="1080" w:type="dxa"/>
            <w:noWrap/>
            <w:vAlign w:val="center"/>
            <w:hideMark/>
          </w:tcPr>
          <w:p w14:paraId="77BAF8E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AEC67D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Construction d’une ferme éolienne adjacente au Site Ramsar sur tourbières drainées, procès en cours en Allemagne et à la CE</w:t>
            </w:r>
            <w:r w:rsidRPr="008F79FE">
              <w:rPr>
                <w:rFonts w:asciiTheme="minorHAnsi" w:hAnsiTheme="minorHAnsi" w:cs="Arial"/>
                <w:color w:val="000000"/>
                <w:sz w:val="20"/>
                <w:szCs w:val="20"/>
                <w:lang w:val="fr-CA" w:eastAsia="en-GB"/>
              </w:rPr>
              <w:t xml:space="preserve">. </w:t>
            </w:r>
          </w:p>
        </w:tc>
        <w:tc>
          <w:tcPr>
            <w:tcW w:w="1790" w:type="dxa"/>
            <w:noWrap/>
            <w:hideMark/>
          </w:tcPr>
          <w:p w14:paraId="3A58E240"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7EEC72B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A22ECEE"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024E8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289</w:t>
            </w:r>
          </w:p>
        </w:tc>
        <w:tc>
          <w:tcPr>
            <w:tcW w:w="1382" w:type="dxa"/>
            <w:noWrap/>
            <w:hideMark/>
          </w:tcPr>
          <w:p w14:paraId="258BF90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Pays-Bas</w:t>
            </w:r>
          </w:p>
        </w:tc>
        <w:tc>
          <w:tcPr>
            <w:tcW w:w="2145" w:type="dxa"/>
            <w:noWrap/>
            <w:hideMark/>
          </w:tcPr>
          <w:p w14:paraId="05DD1C7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Wadden Sea</w:t>
            </w:r>
          </w:p>
        </w:tc>
        <w:tc>
          <w:tcPr>
            <w:tcW w:w="1205" w:type="dxa"/>
            <w:noWrap/>
            <w:hideMark/>
          </w:tcPr>
          <w:p w14:paraId="0E98FCE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17/07/2012</w:t>
            </w:r>
          </w:p>
        </w:tc>
        <w:tc>
          <w:tcPr>
            <w:tcW w:w="1236" w:type="dxa"/>
            <w:noWrap/>
            <w:hideMark/>
          </w:tcPr>
          <w:p w14:paraId="1E2B32A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13/06/2017</w:t>
            </w:r>
          </w:p>
        </w:tc>
        <w:tc>
          <w:tcPr>
            <w:tcW w:w="1080" w:type="dxa"/>
            <w:noWrap/>
            <w:vAlign w:val="center"/>
            <w:hideMark/>
          </w:tcPr>
          <w:p w14:paraId="7A436A3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74DA9C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Établissements industriels dans la région. Construction prévue d’une centrale au charbon aux limites du Site Ramsar</w:t>
            </w:r>
            <w:r w:rsidRPr="008F79FE">
              <w:rPr>
                <w:rFonts w:asciiTheme="minorHAnsi" w:hAnsiTheme="minorHAnsi" w:cs="Arial"/>
                <w:color w:val="000000"/>
                <w:sz w:val="20"/>
                <w:szCs w:val="20"/>
                <w:lang w:val="fr-CA" w:eastAsia="en-GB"/>
              </w:rPr>
              <w:t xml:space="preserve">. </w:t>
            </w:r>
          </w:p>
        </w:tc>
        <w:tc>
          <w:tcPr>
            <w:tcW w:w="1790" w:type="dxa"/>
            <w:noWrap/>
            <w:hideMark/>
          </w:tcPr>
          <w:p w14:paraId="4975FD6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4E86F2F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52A13B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8E8371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2124</w:t>
            </w:r>
          </w:p>
        </w:tc>
        <w:tc>
          <w:tcPr>
            <w:tcW w:w="1382" w:type="dxa"/>
            <w:noWrap/>
            <w:hideMark/>
          </w:tcPr>
          <w:p w14:paraId="1F960B8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Philippines</w:t>
            </w:r>
          </w:p>
        </w:tc>
        <w:tc>
          <w:tcPr>
            <w:tcW w:w="2145" w:type="dxa"/>
            <w:noWrap/>
            <w:hideMark/>
          </w:tcPr>
          <w:p w14:paraId="5A4601C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Las Piñas-Parañaque Critical Habitat and Ecotourism Area (LPPCHEA)*</w:t>
            </w:r>
          </w:p>
        </w:tc>
        <w:tc>
          <w:tcPr>
            <w:tcW w:w="1205" w:type="dxa"/>
            <w:noWrap/>
            <w:hideMark/>
          </w:tcPr>
          <w:p w14:paraId="4ABF1C2A"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13/02/2014</w:t>
            </w:r>
          </w:p>
        </w:tc>
        <w:tc>
          <w:tcPr>
            <w:tcW w:w="1236" w:type="dxa"/>
            <w:noWrap/>
            <w:hideMark/>
          </w:tcPr>
          <w:p w14:paraId="20A84E2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3CBE2CB"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FC88CC4" w14:textId="22D72893"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Projet d’assèchement de la baie de Manille, en particulier de régions proches de LPPCHEA. Des pétitions ont été signées pour empêcher le projet d’assèchement</w:t>
            </w:r>
            <w:r w:rsidRPr="008F79FE">
              <w:rPr>
                <w:rFonts w:asciiTheme="minorHAnsi" w:hAnsiTheme="minorHAnsi" w:cs="Arial"/>
                <w:color w:val="000000"/>
                <w:sz w:val="20"/>
                <w:szCs w:val="20"/>
                <w:lang w:val="fr-CA" w:eastAsia="en-GB"/>
              </w:rPr>
              <w:t>. Problème activement traité</w:t>
            </w:r>
            <w:r w:rsidR="00DD7B94">
              <w:rPr>
                <w:rFonts w:asciiTheme="minorHAnsi" w:hAnsiTheme="minorHAnsi" w:cs="Arial"/>
                <w:color w:val="000000"/>
                <w:sz w:val="20"/>
                <w:szCs w:val="20"/>
                <w:lang w:val="fr-CA" w:eastAsia="en-GB"/>
              </w:rPr>
              <w:t>.</w:t>
            </w:r>
          </w:p>
        </w:tc>
        <w:tc>
          <w:tcPr>
            <w:tcW w:w="1790" w:type="dxa"/>
            <w:noWrap/>
            <w:hideMark/>
          </w:tcPr>
          <w:p w14:paraId="7BCD212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077EC3C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5705FA3"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44476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656</w:t>
            </w:r>
          </w:p>
        </w:tc>
        <w:tc>
          <w:tcPr>
            <w:tcW w:w="1382" w:type="dxa"/>
            <w:noWrap/>
            <w:hideMark/>
          </w:tcPr>
          <w:p w14:paraId="0874ED8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Philippines</w:t>
            </w:r>
          </w:p>
        </w:tc>
        <w:tc>
          <w:tcPr>
            <w:tcW w:w="2145" w:type="dxa"/>
            <w:noWrap/>
            <w:hideMark/>
          </w:tcPr>
          <w:p w14:paraId="08CA029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Olango Island Wildlife Sanctuary*</w:t>
            </w:r>
          </w:p>
        </w:tc>
        <w:tc>
          <w:tcPr>
            <w:tcW w:w="1205" w:type="dxa"/>
            <w:noWrap/>
            <w:hideMark/>
          </w:tcPr>
          <w:p w14:paraId="48D2B99E"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01/08/2012</w:t>
            </w:r>
          </w:p>
        </w:tc>
        <w:tc>
          <w:tcPr>
            <w:tcW w:w="1236" w:type="dxa"/>
            <w:noWrap/>
            <w:hideMark/>
          </w:tcPr>
          <w:p w14:paraId="5727BCE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A8720A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CFD1AC9"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Projet d’assèchement dans la zone côtière de Cordova, une île voisine du Sanctuaire</w:t>
            </w:r>
            <w:r w:rsidRPr="008F79FE">
              <w:rPr>
                <w:rFonts w:asciiTheme="minorHAnsi" w:hAnsiTheme="minorHAnsi" w:cs="Arial"/>
                <w:color w:val="000000"/>
                <w:sz w:val="20"/>
                <w:szCs w:val="20"/>
                <w:lang w:val="fr-CA" w:eastAsia="en-GB"/>
              </w:rPr>
              <w:t>. Discussions en cours pour régler le problème.</w:t>
            </w:r>
          </w:p>
        </w:tc>
        <w:tc>
          <w:tcPr>
            <w:tcW w:w="1790" w:type="dxa"/>
            <w:noWrap/>
            <w:hideMark/>
          </w:tcPr>
          <w:p w14:paraId="34F9629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5E4919D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4B32400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311BB9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788</w:t>
            </w:r>
          </w:p>
        </w:tc>
        <w:tc>
          <w:tcPr>
            <w:tcW w:w="1382" w:type="dxa"/>
            <w:noWrap/>
            <w:hideMark/>
          </w:tcPr>
          <w:p w14:paraId="4A5685B8" w14:textId="77777777" w:rsidR="00DB7E12" w:rsidRPr="008F79FE" w:rsidRDefault="00DB7E12" w:rsidP="00EF31A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République démocratique du Congo</w:t>
            </w:r>
          </w:p>
        </w:tc>
        <w:tc>
          <w:tcPr>
            <w:tcW w:w="2145" w:type="dxa"/>
            <w:noWrap/>
            <w:hideMark/>
          </w:tcPr>
          <w:p w14:paraId="7454B2F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Parc national des *Mangroves</w:t>
            </w:r>
          </w:p>
        </w:tc>
        <w:tc>
          <w:tcPr>
            <w:tcW w:w="1205" w:type="dxa"/>
            <w:noWrap/>
            <w:hideMark/>
          </w:tcPr>
          <w:p w14:paraId="7062A6BD"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01/01/2009</w:t>
            </w:r>
          </w:p>
        </w:tc>
        <w:tc>
          <w:tcPr>
            <w:tcW w:w="1236" w:type="dxa"/>
            <w:noWrap/>
            <w:hideMark/>
          </w:tcPr>
          <w:p w14:paraId="13A387F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lang w:val="fr-CA" w:eastAsia="en-GB"/>
              </w:rPr>
            </w:pPr>
          </w:p>
        </w:tc>
        <w:tc>
          <w:tcPr>
            <w:tcW w:w="1080" w:type="dxa"/>
            <w:noWrap/>
            <w:vAlign w:val="center"/>
            <w:hideMark/>
          </w:tcPr>
          <w:p w14:paraId="03A4BAF9"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1A58F90" w14:textId="333C57B6"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Travaux de construction (Port)</w:t>
            </w:r>
            <w:r w:rsidR="00DD7B94">
              <w:rPr>
                <w:rFonts w:asciiTheme="minorHAnsi" w:hAnsiTheme="minorHAnsi" w:cs="Arial"/>
                <w:color w:val="000000"/>
                <w:sz w:val="20"/>
                <w:szCs w:val="20"/>
                <w:lang w:val="fr-CA" w:eastAsia="en-GB"/>
              </w:rPr>
              <w:t>.</w:t>
            </w:r>
          </w:p>
        </w:tc>
        <w:tc>
          <w:tcPr>
            <w:tcW w:w="1790" w:type="dxa"/>
            <w:noWrap/>
            <w:hideMark/>
          </w:tcPr>
          <w:p w14:paraId="27816E7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(2016)</w:t>
            </w:r>
          </w:p>
        </w:tc>
        <w:tc>
          <w:tcPr>
            <w:tcW w:w="1271" w:type="dxa"/>
            <w:noWrap/>
            <w:hideMark/>
          </w:tcPr>
          <w:p w14:paraId="2B788FD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4D733D4"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1CF5D7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787</w:t>
            </w:r>
          </w:p>
        </w:tc>
        <w:tc>
          <w:tcPr>
            <w:tcW w:w="1382" w:type="dxa"/>
            <w:noWrap/>
            <w:hideMark/>
          </w:tcPr>
          <w:p w14:paraId="6B411037" w14:textId="77777777" w:rsidR="00DB7E12" w:rsidRPr="008F79FE" w:rsidRDefault="00DB7E12" w:rsidP="00EF31A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République démocratique du Congo</w:t>
            </w:r>
          </w:p>
        </w:tc>
        <w:tc>
          <w:tcPr>
            <w:tcW w:w="2145" w:type="dxa"/>
            <w:noWrap/>
            <w:hideMark/>
          </w:tcPr>
          <w:p w14:paraId="3A180F7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Parc national des *Virunga</w:t>
            </w:r>
          </w:p>
        </w:tc>
        <w:tc>
          <w:tcPr>
            <w:tcW w:w="1205" w:type="dxa"/>
            <w:noWrap/>
            <w:hideMark/>
          </w:tcPr>
          <w:p w14:paraId="4815D08C"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01/03/2014</w:t>
            </w:r>
          </w:p>
        </w:tc>
        <w:tc>
          <w:tcPr>
            <w:tcW w:w="1236" w:type="dxa"/>
            <w:noWrap/>
            <w:hideMark/>
          </w:tcPr>
          <w:p w14:paraId="07EE6AE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0888DF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71BB1957" w14:textId="2CFD9F76"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Programme d’exploration pétrolière dans le parc</w:t>
            </w:r>
            <w:r w:rsidR="00DD7B94">
              <w:rPr>
                <w:rFonts w:asciiTheme="minorHAnsi" w:hAnsiTheme="minorHAnsi" w:cs="Arial"/>
                <w:color w:val="000000"/>
                <w:sz w:val="20"/>
                <w:szCs w:val="20"/>
                <w:lang w:val="fr-CA"/>
              </w:rPr>
              <w:t>.</w:t>
            </w:r>
          </w:p>
        </w:tc>
        <w:tc>
          <w:tcPr>
            <w:tcW w:w="1790" w:type="dxa"/>
            <w:noWrap/>
            <w:hideMark/>
          </w:tcPr>
          <w:p w14:paraId="31C80BE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627E5D8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7B65CB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EEC046F"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494</w:t>
            </w:r>
          </w:p>
        </w:tc>
        <w:tc>
          <w:tcPr>
            <w:tcW w:w="1382" w:type="dxa"/>
            <w:noWrap/>
            <w:hideMark/>
          </w:tcPr>
          <w:p w14:paraId="6F730DE8"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République tchèque</w:t>
            </w:r>
          </w:p>
        </w:tc>
        <w:tc>
          <w:tcPr>
            <w:tcW w:w="2145" w:type="dxa"/>
            <w:noWrap/>
            <w:hideMark/>
          </w:tcPr>
          <w:p w14:paraId="2BE9799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olor w:val="000000"/>
                <w:sz w:val="20"/>
                <w:szCs w:val="20"/>
                <w:lang w:val="fr-CA"/>
              </w:rPr>
              <w:t>Sumava peatlands*</w:t>
            </w:r>
          </w:p>
        </w:tc>
        <w:tc>
          <w:tcPr>
            <w:tcW w:w="1205" w:type="dxa"/>
            <w:noWrap/>
            <w:hideMark/>
          </w:tcPr>
          <w:p w14:paraId="36EA5685"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01/04/2011</w:t>
            </w:r>
          </w:p>
        </w:tc>
        <w:tc>
          <w:tcPr>
            <w:tcW w:w="1236" w:type="dxa"/>
            <w:noWrap/>
            <w:hideMark/>
          </w:tcPr>
          <w:p w14:paraId="5705FCC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BBFAE5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39135F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Changements dans les pratiques de gestion, réduction des zones sans intervention, augmentation des activités d’exploitation du bois. MCR 44 </w:t>
            </w:r>
            <w:r w:rsidRPr="008F79FE">
              <w:rPr>
                <w:rFonts w:asciiTheme="minorHAnsi" w:hAnsiTheme="minorHAnsi" w:cs="Arial"/>
                <w:color w:val="000000"/>
                <w:sz w:val="20"/>
                <w:szCs w:val="20"/>
                <w:lang w:val="fr-CA" w:eastAsia="en-GB"/>
              </w:rPr>
              <w:t>(2001).</w:t>
            </w:r>
          </w:p>
        </w:tc>
        <w:tc>
          <w:tcPr>
            <w:tcW w:w="1790" w:type="dxa"/>
            <w:noWrap/>
            <w:hideMark/>
          </w:tcPr>
          <w:p w14:paraId="14CF710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7530443A"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3227052"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A104EEC"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638</w:t>
            </w:r>
          </w:p>
        </w:tc>
        <w:tc>
          <w:tcPr>
            <w:tcW w:w="1382" w:type="dxa"/>
            <w:noWrap/>
            <w:hideMark/>
          </w:tcPr>
          <w:p w14:paraId="2EB0772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République tchèque</w:t>
            </w:r>
          </w:p>
        </w:tc>
        <w:tc>
          <w:tcPr>
            <w:tcW w:w="2145" w:type="dxa"/>
            <w:noWrap/>
            <w:hideMark/>
          </w:tcPr>
          <w:p w14:paraId="42D898B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Litovelské Pomoraví*</w:t>
            </w:r>
          </w:p>
        </w:tc>
        <w:tc>
          <w:tcPr>
            <w:tcW w:w="1205" w:type="dxa"/>
            <w:noWrap/>
            <w:hideMark/>
          </w:tcPr>
          <w:p w14:paraId="0A688EFD"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01/01/1997</w:t>
            </w:r>
          </w:p>
        </w:tc>
        <w:tc>
          <w:tcPr>
            <w:tcW w:w="1236" w:type="dxa"/>
            <w:noWrap/>
            <w:hideMark/>
          </w:tcPr>
          <w:p w14:paraId="68422AD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D727D6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3C40D51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Surexploitation de l’aquifère, plans pour un canal navigable. </w:t>
            </w:r>
          </w:p>
        </w:tc>
        <w:tc>
          <w:tcPr>
            <w:tcW w:w="1790" w:type="dxa"/>
            <w:noWrap/>
            <w:hideMark/>
          </w:tcPr>
          <w:p w14:paraId="1E3ADD6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534D2F7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80F488A"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B3BEB4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635</w:t>
            </w:r>
          </w:p>
        </w:tc>
        <w:tc>
          <w:tcPr>
            <w:tcW w:w="1382" w:type="dxa"/>
            <w:noWrap/>
            <w:hideMark/>
          </w:tcPr>
          <w:p w14:paraId="74BEF04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République tchèque</w:t>
            </w:r>
          </w:p>
        </w:tc>
        <w:tc>
          <w:tcPr>
            <w:tcW w:w="2145" w:type="dxa"/>
            <w:noWrap/>
            <w:hideMark/>
          </w:tcPr>
          <w:p w14:paraId="5C1548BB"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olor w:val="000000"/>
                <w:sz w:val="20"/>
                <w:szCs w:val="20"/>
              </w:rPr>
              <w:t>Floodplain of lower Dyje River*</w:t>
            </w:r>
          </w:p>
        </w:tc>
        <w:tc>
          <w:tcPr>
            <w:tcW w:w="1205" w:type="dxa"/>
            <w:noWrap/>
            <w:hideMark/>
          </w:tcPr>
          <w:p w14:paraId="379425E5"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01/01/1999</w:t>
            </w:r>
          </w:p>
        </w:tc>
        <w:tc>
          <w:tcPr>
            <w:tcW w:w="1236" w:type="dxa"/>
            <w:noWrap/>
            <w:hideMark/>
          </w:tcPr>
          <w:p w14:paraId="497E949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8181D6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702C03F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Canal navigable prévu</w:t>
            </w:r>
            <w:r w:rsidRPr="008F79FE">
              <w:rPr>
                <w:rFonts w:asciiTheme="minorHAnsi" w:hAnsiTheme="minorHAnsi" w:cs="Arial"/>
                <w:color w:val="000000"/>
                <w:sz w:val="20"/>
                <w:szCs w:val="20"/>
                <w:lang w:val="fr-CA" w:eastAsia="en-GB"/>
              </w:rPr>
              <w:t>.</w:t>
            </w:r>
          </w:p>
        </w:tc>
        <w:tc>
          <w:tcPr>
            <w:tcW w:w="1790" w:type="dxa"/>
            <w:noWrap/>
            <w:hideMark/>
          </w:tcPr>
          <w:p w14:paraId="63A183AE"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46459FC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2C5AA6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D5EDF9F"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639</w:t>
            </w:r>
          </w:p>
        </w:tc>
        <w:tc>
          <w:tcPr>
            <w:tcW w:w="1382" w:type="dxa"/>
            <w:noWrap/>
            <w:hideMark/>
          </w:tcPr>
          <w:p w14:paraId="3BB5E2F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République tchèque</w:t>
            </w:r>
          </w:p>
        </w:tc>
        <w:tc>
          <w:tcPr>
            <w:tcW w:w="2145" w:type="dxa"/>
            <w:noWrap/>
            <w:hideMark/>
          </w:tcPr>
          <w:p w14:paraId="4BD07EC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olor w:val="000000"/>
                <w:sz w:val="20"/>
                <w:szCs w:val="20"/>
                <w:lang w:val="fr-CA"/>
              </w:rPr>
              <w:t>Poodrí*</w:t>
            </w:r>
          </w:p>
        </w:tc>
        <w:tc>
          <w:tcPr>
            <w:tcW w:w="1205" w:type="dxa"/>
            <w:noWrap/>
            <w:hideMark/>
          </w:tcPr>
          <w:p w14:paraId="189CBE30"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01/01/1999</w:t>
            </w:r>
          </w:p>
        </w:tc>
        <w:tc>
          <w:tcPr>
            <w:tcW w:w="1236" w:type="dxa"/>
            <w:noWrap/>
            <w:hideMark/>
          </w:tcPr>
          <w:p w14:paraId="5038F0C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3791A9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7FE041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Canal navigable prévu</w:t>
            </w:r>
            <w:r w:rsidRPr="008F79FE">
              <w:rPr>
                <w:rFonts w:asciiTheme="minorHAnsi" w:hAnsiTheme="minorHAnsi" w:cs="Arial"/>
                <w:color w:val="000000"/>
                <w:sz w:val="20"/>
                <w:szCs w:val="20"/>
                <w:lang w:val="fr-CA" w:eastAsia="en-GB"/>
              </w:rPr>
              <w:t>.</w:t>
            </w:r>
          </w:p>
        </w:tc>
        <w:tc>
          <w:tcPr>
            <w:tcW w:w="1790" w:type="dxa"/>
            <w:noWrap/>
            <w:hideMark/>
          </w:tcPr>
          <w:p w14:paraId="76EF11FC"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4C91DC85"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27689E4"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27850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495</w:t>
            </w:r>
          </w:p>
        </w:tc>
        <w:tc>
          <w:tcPr>
            <w:tcW w:w="1382" w:type="dxa"/>
            <w:noWrap/>
            <w:hideMark/>
          </w:tcPr>
          <w:p w14:paraId="3B26C27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République tchèque</w:t>
            </w:r>
          </w:p>
        </w:tc>
        <w:tc>
          <w:tcPr>
            <w:tcW w:w="2145" w:type="dxa"/>
            <w:noWrap/>
            <w:hideMark/>
          </w:tcPr>
          <w:p w14:paraId="59004605"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olor w:val="000000"/>
                <w:sz w:val="20"/>
                <w:szCs w:val="20"/>
                <w:lang w:val="fr-CA"/>
              </w:rPr>
              <w:t>Trebon fishponds*</w:t>
            </w:r>
          </w:p>
        </w:tc>
        <w:tc>
          <w:tcPr>
            <w:tcW w:w="1205" w:type="dxa"/>
            <w:noWrap/>
            <w:hideMark/>
          </w:tcPr>
          <w:p w14:paraId="7A8B1D62"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s="Arial"/>
                <w:color w:val="000000"/>
                <w:sz w:val="20"/>
                <w:szCs w:val="20"/>
                <w:lang w:val="fr-CA"/>
              </w:rPr>
              <w:t>01/01/1994</w:t>
            </w:r>
          </w:p>
          <w:p w14:paraId="45F3243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olor w:val="000000"/>
                <w:sz w:val="20"/>
                <w:szCs w:val="20"/>
                <w:lang w:val="fr-CA"/>
              </w:rPr>
              <w:t>05/07/2005</w:t>
            </w:r>
          </w:p>
        </w:tc>
        <w:tc>
          <w:tcPr>
            <w:tcW w:w="1236" w:type="dxa"/>
            <w:noWrap/>
            <w:hideMark/>
          </w:tcPr>
          <w:p w14:paraId="1BC08C1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4CA7CA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71E1FDD" w14:textId="400196A4"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Pisciculture intensive, eutrophisation, chasse, destruction de l’habitat.</w:t>
            </w:r>
          </w:p>
        </w:tc>
        <w:tc>
          <w:tcPr>
            <w:tcW w:w="1790" w:type="dxa"/>
            <w:noWrap/>
            <w:hideMark/>
          </w:tcPr>
          <w:p w14:paraId="49B93667"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color w:val="000000"/>
                <w:sz w:val="20"/>
                <w:szCs w:val="20"/>
                <w:lang w:val="fr-CA"/>
              </w:rPr>
              <w:t xml:space="preserve">En attente de mise à jour d’AA </w:t>
            </w:r>
            <w:r w:rsidRPr="008F79FE">
              <w:rPr>
                <w:rFonts w:asciiTheme="minorHAnsi" w:hAnsiTheme="minorHAnsi" w:cs="Arial"/>
                <w:sz w:val="20"/>
                <w:szCs w:val="20"/>
                <w:lang w:val="fr-CA" w:eastAsia="en-GB"/>
              </w:rPr>
              <w:t>(2012)</w:t>
            </w:r>
          </w:p>
        </w:tc>
        <w:tc>
          <w:tcPr>
            <w:tcW w:w="1271" w:type="dxa"/>
            <w:noWrap/>
            <w:hideMark/>
          </w:tcPr>
          <w:p w14:paraId="6168F47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3E91EDB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6894A673" w14:textId="77777777" w:rsidR="00DB7E12" w:rsidRPr="008F79FE" w:rsidRDefault="00DB7E12" w:rsidP="00810E51">
            <w:pPr>
              <w:jc w:val="center"/>
              <w:rPr>
                <w:rFonts w:asciiTheme="minorHAnsi" w:hAnsiTheme="minorHAnsi" w:cs="Arial"/>
                <w:b w:val="0"/>
                <w:color w:val="000000"/>
                <w:sz w:val="20"/>
                <w:lang w:val="fr-CA" w:eastAsia="en-GB"/>
              </w:rPr>
            </w:pPr>
            <w:r w:rsidRPr="008F79FE">
              <w:rPr>
                <w:rFonts w:asciiTheme="minorHAnsi" w:hAnsiTheme="minorHAnsi" w:cs="Arial"/>
                <w:b w:val="0"/>
                <w:color w:val="000000"/>
                <w:sz w:val="20"/>
                <w:szCs w:val="20"/>
                <w:lang w:val="fr-CA"/>
              </w:rPr>
              <w:lastRenderedPageBreak/>
              <w:t>1173</w:t>
            </w:r>
          </w:p>
        </w:tc>
        <w:tc>
          <w:tcPr>
            <w:tcW w:w="1382" w:type="dxa"/>
            <w:noWrap/>
          </w:tcPr>
          <w:p w14:paraId="29C2739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rPr>
              <w:t>République-Unie de Tanzanie</w:t>
            </w:r>
          </w:p>
        </w:tc>
        <w:tc>
          <w:tcPr>
            <w:tcW w:w="2145" w:type="dxa"/>
            <w:noWrap/>
          </w:tcPr>
          <w:p w14:paraId="23D8BA8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rPr>
              <w:t>Kilombero Valley Floodplain</w:t>
            </w:r>
            <w:r w:rsidRPr="008F79FE">
              <w:rPr>
                <w:rFonts w:asciiTheme="minorHAnsi" w:hAnsiTheme="minorHAnsi"/>
                <w:color w:val="000000"/>
                <w:sz w:val="20"/>
                <w:szCs w:val="20"/>
                <w:lang w:val="fr-CA"/>
              </w:rPr>
              <w:t>*</w:t>
            </w:r>
          </w:p>
        </w:tc>
        <w:tc>
          <w:tcPr>
            <w:tcW w:w="1205" w:type="dxa"/>
            <w:noWrap/>
          </w:tcPr>
          <w:p w14:paraId="4C7884A4"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rPr>
              <w:t>20/03/2014</w:t>
            </w:r>
          </w:p>
        </w:tc>
        <w:tc>
          <w:tcPr>
            <w:tcW w:w="1236" w:type="dxa"/>
            <w:noWrap/>
          </w:tcPr>
          <w:p w14:paraId="468558E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p>
        </w:tc>
        <w:tc>
          <w:tcPr>
            <w:tcW w:w="1080" w:type="dxa"/>
            <w:noWrap/>
          </w:tcPr>
          <w:p w14:paraId="04AF664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p>
        </w:tc>
        <w:tc>
          <w:tcPr>
            <w:tcW w:w="3899" w:type="dxa"/>
            <w:noWrap/>
          </w:tcPr>
          <w:p w14:paraId="57F3E159" w14:textId="17FCE3C8"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rPr>
              <w:t>La gestion de ce complexe de zones humides est confrontée à plusieurs graves problèmes de capacité au niveau local et dans le contexte national général. On peut citer les lacunes réglementaires et les conflits entre usagers des ressources et acteurs. En outre, l’efficacité des services de conservation traditionnels est remise en question face à des dynamiques sociales plus complexes et conflictuelles et des demandes d’accès aux terres; recrudescence du braconnage; contexte de gouvernance laxiste.</w:t>
            </w:r>
          </w:p>
        </w:tc>
        <w:tc>
          <w:tcPr>
            <w:tcW w:w="1790" w:type="dxa"/>
            <w:noWrap/>
          </w:tcPr>
          <w:p w14:paraId="42190393" w14:textId="77777777" w:rsidR="00DB7E12" w:rsidRPr="008F79FE" w:rsidRDefault="00DB7E12"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lang w:val="fr-CA" w:eastAsia="en-GB"/>
              </w:rPr>
            </w:pPr>
            <w:r w:rsidRPr="008F79FE">
              <w:rPr>
                <w:rFonts w:asciiTheme="minorHAnsi" w:hAnsiTheme="minorHAnsi" w:cs="Arial"/>
                <w:sz w:val="20"/>
                <w:szCs w:val="20"/>
                <w:lang w:val="fr-CA"/>
              </w:rPr>
              <w:t>Application et suivi de MCR (2016)</w:t>
            </w:r>
          </w:p>
        </w:tc>
        <w:tc>
          <w:tcPr>
            <w:tcW w:w="1271" w:type="dxa"/>
            <w:noWrap/>
          </w:tcPr>
          <w:p w14:paraId="54AAFBFD"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val="fr-CA" w:eastAsia="en-GB"/>
              </w:rPr>
            </w:pPr>
            <w:r w:rsidRPr="008F79FE">
              <w:rPr>
                <w:rFonts w:asciiTheme="minorHAnsi" w:hAnsiTheme="minorHAnsi" w:cs="Arial"/>
                <w:color w:val="000000"/>
                <w:sz w:val="20"/>
                <w:szCs w:val="20"/>
                <w:lang w:val="fr-CA"/>
              </w:rPr>
              <w:t>AA</w:t>
            </w:r>
          </w:p>
        </w:tc>
      </w:tr>
      <w:tr w:rsidR="00DB7E12" w:rsidRPr="008F79FE" w14:paraId="2F7BDBAE"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F59EA15"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521</w:t>
            </w:r>
          </w:p>
        </w:tc>
        <w:tc>
          <w:tcPr>
            <w:tcW w:w="1382" w:type="dxa"/>
            <w:noWrap/>
            <w:hideMark/>
          </w:tcPr>
          <w:p w14:paraId="37762EF3"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Roumanie</w:t>
            </w:r>
          </w:p>
        </w:tc>
        <w:tc>
          <w:tcPr>
            <w:tcW w:w="2145" w:type="dxa"/>
            <w:noWrap/>
            <w:hideMark/>
          </w:tcPr>
          <w:p w14:paraId="4BF3FBC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Danube Delta*</w:t>
            </w:r>
          </w:p>
        </w:tc>
        <w:tc>
          <w:tcPr>
            <w:tcW w:w="1205" w:type="dxa"/>
            <w:noWrap/>
            <w:hideMark/>
          </w:tcPr>
          <w:p w14:paraId="6A0E5FB9"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18/08/2004</w:t>
            </w:r>
          </w:p>
        </w:tc>
        <w:tc>
          <w:tcPr>
            <w:tcW w:w="1236" w:type="dxa"/>
            <w:noWrap/>
            <w:hideMark/>
          </w:tcPr>
          <w:p w14:paraId="447B2E0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4A172A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0B81550"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Influences transfrontières possibles en raison de la réouverture d’une voie navigable (canal de Bistroe). MCR 53 (2003), mission de suivi</w:t>
            </w:r>
            <w:r w:rsidRPr="008F79FE">
              <w:rPr>
                <w:rFonts w:asciiTheme="minorHAnsi" w:hAnsiTheme="minorHAnsi" w:cs="Arial"/>
                <w:color w:val="000000"/>
                <w:sz w:val="20"/>
                <w:szCs w:val="20"/>
                <w:lang w:val="fr-CA" w:eastAsia="en-GB"/>
              </w:rPr>
              <w:t xml:space="preserve"> (2005).</w:t>
            </w:r>
          </w:p>
        </w:tc>
        <w:tc>
          <w:tcPr>
            <w:tcW w:w="1790" w:type="dxa"/>
            <w:noWrap/>
            <w:hideMark/>
          </w:tcPr>
          <w:p w14:paraId="31164AB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(2014)</w:t>
            </w:r>
          </w:p>
        </w:tc>
        <w:tc>
          <w:tcPr>
            <w:tcW w:w="1271" w:type="dxa"/>
            <w:noWrap/>
            <w:hideMark/>
          </w:tcPr>
          <w:p w14:paraId="3F3D589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6EAE5C1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A75D08" w14:textId="77777777" w:rsidR="00DB7E12" w:rsidRPr="008F79FE" w:rsidRDefault="00DB7E12" w:rsidP="00A7431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2065</w:t>
            </w:r>
          </w:p>
        </w:tc>
        <w:tc>
          <w:tcPr>
            <w:tcW w:w="1382" w:type="dxa"/>
            <w:noWrap/>
            <w:hideMark/>
          </w:tcPr>
          <w:p w14:paraId="58A8C5EF"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Roumanie</w:t>
            </w:r>
          </w:p>
        </w:tc>
        <w:tc>
          <w:tcPr>
            <w:tcW w:w="2145" w:type="dxa"/>
            <w:noWrap/>
            <w:hideMark/>
          </w:tcPr>
          <w:p w14:paraId="5DBE4D58"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Olt - Danube Confluence *</w:t>
            </w:r>
          </w:p>
        </w:tc>
        <w:tc>
          <w:tcPr>
            <w:tcW w:w="1205" w:type="dxa"/>
            <w:noWrap/>
            <w:hideMark/>
          </w:tcPr>
          <w:p w14:paraId="68AA1BE8"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10/07/2012</w:t>
            </w:r>
          </w:p>
        </w:tc>
        <w:tc>
          <w:tcPr>
            <w:tcW w:w="1236" w:type="dxa"/>
            <w:noWrap/>
            <w:hideMark/>
          </w:tcPr>
          <w:p w14:paraId="60FD858C"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8F925C5"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92AF593" w14:textId="18DB2A24"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Plans de construction d’un barrage</w:t>
            </w:r>
            <w:r w:rsidR="006860D0">
              <w:rPr>
                <w:rFonts w:asciiTheme="minorHAnsi" w:hAnsiTheme="minorHAnsi" w:cs="Arial"/>
                <w:color w:val="000000"/>
                <w:sz w:val="20"/>
                <w:szCs w:val="20"/>
                <w:lang w:val="fr-CA"/>
              </w:rPr>
              <w:t xml:space="preserve"> </w:t>
            </w:r>
            <w:r w:rsidRPr="008F79FE">
              <w:rPr>
                <w:rFonts w:asciiTheme="minorHAnsi" w:hAnsiTheme="minorHAnsi" w:cs="Arial"/>
                <w:color w:val="000000"/>
                <w:sz w:val="20"/>
                <w:szCs w:val="20"/>
                <w:lang w:val="fr-CA"/>
              </w:rPr>
              <w:t>dans le Site Ramsar</w:t>
            </w:r>
            <w:r w:rsidR="00DD7B94">
              <w:rPr>
                <w:rFonts w:asciiTheme="minorHAnsi" w:hAnsiTheme="minorHAnsi" w:cs="Arial"/>
                <w:color w:val="000000"/>
                <w:sz w:val="20"/>
                <w:szCs w:val="20"/>
                <w:lang w:val="fr-CA"/>
              </w:rPr>
              <w:t>.</w:t>
            </w:r>
          </w:p>
        </w:tc>
        <w:tc>
          <w:tcPr>
            <w:tcW w:w="1790" w:type="dxa"/>
            <w:noWrap/>
            <w:hideMark/>
          </w:tcPr>
          <w:p w14:paraId="501BB762" w14:textId="77777777" w:rsidR="00DB7E12" w:rsidRPr="008F79FE" w:rsidRDefault="00DB7E12" w:rsidP="00A7431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(2012)</w:t>
            </w:r>
          </w:p>
        </w:tc>
        <w:tc>
          <w:tcPr>
            <w:tcW w:w="1271" w:type="dxa"/>
            <w:noWrap/>
            <w:hideMark/>
          </w:tcPr>
          <w:p w14:paraId="5257002B" w14:textId="77777777" w:rsidR="00DB7E12" w:rsidRPr="008F79FE" w:rsidRDefault="00DB7E12" w:rsidP="00A743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A5B4F78"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20FE2D4" w14:textId="77777777" w:rsidR="00DB7E12" w:rsidRPr="008F79FE" w:rsidRDefault="00DB7E12" w:rsidP="00A7431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1074</w:t>
            </w:r>
          </w:p>
        </w:tc>
        <w:tc>
          <w:tcPr>
            <w:tcW w:w="1382" w:type="dxa"/>
            <w:noWrap/>
            <w:hideMark/>
          </w:tcPr>
          <w:p w14:paraId="267DBE40"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Roumanie</w:t>
            </w:r>
          </w:p>
        </w:tc>
        <w:tc>
          <w:tcPr>
            <w:tcW w:w="2145" w:type="dxa"/>
            <w:noWrap/>
            <w:hideMark/>
          </w:tcPr>
          <w:p w14:paraId="40F871EB"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Small Island of Braila*</w:t>
            </w:r>
          </w:p>
        </w:tc>
        <w:tc>
          <w:tcPr>
            <w:tcW w:w="1205" w:type="dxa"/>
            <w:noWrap/>
            <w:hideMark/>
          </w:tcPr>
          <w:p w14:paraId="163727F4"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28/04/2005</w:t>
            </w:r>
          </w:p>
        </w:tc>
        <w:tc>
          <w:tcPr>
            <w:tcW w:w="1236" w:type="dxa"/>
            <w:noWrap/>
            <w:hideMark/>
          </w:tcPr>
          <w:p w14:paraId="5D047E7A"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1074E910"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01DBD03" w14:textId="2AEC6A5E"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Travaux d’amélioration des conditions de navigation qui pourraient affecter les caractéristiques écologiques du site</w:t>
            </w:r>
            <w:r w:rsidR="00DD7B94">
              <w:rPr>
                <w:rFonts w:asciiTheme="minorHAnsi" w:hAnsiTheme="minorHAnsi" w:cs="Arial"/>
                <w:color w:val="000000"/>
                <w:sz w:val="20"/>
                <w:szCs w:val="20"/>
                <w:lang w:val="fr-CA"/>
              </w:rPr>
              <w:t>.</w:t>
            </w:r>
            <w:r w:rsidRPr="008F79FE">
              <w:rPr>
                <w:rFonts w:asciiTheme="minorHAnsi" w:hAnsiTheme="minorHAnsi" w:cs="Arial"/>
                <w:color w:val="000000"/>
                <w:sz w:val="20"/>
                <w:szCs w:val="20"/>
                <w:lang w:val="fr-CA"/>
              </w:rPr>
              <w:t xml:space="preserve">. </w:t>
            </w:r>
          </w:p>
        </w:tc>
        <w:tc>
          <w:tcPr>
            <w:tcW w:w="1790" w:type="dxa"/>
            <w:noWrap/>
            <w:hideMark/>
          </w:tcPr>
          <w:p w14:paraId="3FE910C1" w14:textId="77777777" w:rsidR="00DB7E12" w:rsidRPr="008F79FE" w:rsidRDefault="00DB7E12" w:rsidP="00A7431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(2009)</w:t>
            </w:r>
          </w:p>
        </w:tc>
        <w:tc>
          <w:tcPr>
            <w:tcW w:w="1271" w:type="dxa"/>
            <w:noWrap/>
            <w:hideMark/>
          </w:tcPr>
          <w:p w14:paraId="6B348EE8" w14:textId="77777777" w:rsidR="00DB7E12" w:rsidRPr="008F79FE" w:rsidRDefault="00DB7E12" w:rsidP="00A7431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E22FFC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C048BBA" w14:textId="77777777" w:rsidR="00DB7E12" w:rsidRPr="008F79FE" w:rsidRDefault="00DB7E12" w:rsidP="008B50DB">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1077</w:t>
            </w:r>
          </w:p>
        </w:tc>
        <w:tc>
          <w:tcPr>
            <w:tcW w:w="1382" w:type="dxa"/>
            <w:noWrap/>
            <w:hideMark/>
          </w:tcPr>
          <w:p w14:paraId="5571564E" w14:textId="77777777" w:rsidR="00DB7E12" w:rsidRPr="008F79FE" w:rsidRDefault="00DB7E12" w:rsidP="008B50D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Royaume-Uni</w:t>
            </w:r>
          </w:p>
        </w:tc>
        <w:tc>
          <w:tcPr>
            <w:tcW w:w="2145" w:type="dxa"/>
            <w:noWrap/>
            <w:hideMark/>
          </w:tcPr>
          <w:p w14:paraId="7808D236" w14:textId="77777777" w:rsidR="00DB7E12" w:rsidRPr="008F79FE" w:rsidRDefault="00DB7E12" w:rsidP="008B50D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Diego Garcia*</w:t>
            </w:r>
          </w:p>
        </w:tc>
        <w:tc>
          <w:tcPr>
            <w:tcW w:w="1205" w:type="dxa"/>
            <w:noWrap/>
            <w:hideMark/>
          </w:tcPr>
          <w:p w14:paraId="057566B2" w14:textId="77777777" w:rsidR="00DB7E12" w:rsidRPr="008F79FE" w:rsidRDefault="00DB7E12" w:rsidP="008B50D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08/04/2009</w:t>
            </w:r>
          </w:p>
        </w:tc>
        <w:tc>
          <w:tcPr>
            <w:tcW w:w="1236" w:type="dxa"/>
            <w:noWrap/>
            <w:hideMark/>
          </w:tcPr>
          <w:p w14:paraId="03F15E8F" w14:textId="77777777" w:rsidR="00DB7E12" w:rsidRPr="008F79FE" w:rsidRDefault="00DB7E12" w:rsidP="008B50D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DC547A6" w14:textId="77777777" w:rsidR="00DB7E12" w:rsidRPr="008F79FE" w:rsidRDefault="00DB7E12" w:rsidP="008B50D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45A91E1" w14:textId="77777777" w:rsidR="00DB7E12" w:rsidRPr="008F79FE" w:rsidRDefault="00DB7E12" w:rsidP="008B50D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Déversement d’eaux usées non traitées, polluants dangereux dans la lagune, introduction d’espèces envahissantes, réduction de la biomasse dans les récifs, pollution sonore sous-marine, surpêche. Confirmé par AA.</w:t>
            </w:r>
          </w:p>
        </w:tc>
        <w:tc>
          <w:tcPr>
            <w:tcW w:w="1790" w:type="dxa"/>
            <w:noWrap/>
            <w:hideMark/>
          </w:tcPr>
          <w:p w14:paraId="519B5821" w14:textId="77777777" w:rsidR="00DB7E12" w:rsidRPr="008F79FE" w:rsidRDefault="00DB7E12" w:rsidP="008B50DB">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4F90B956" w14:textId="77777777" w:rsidR="00DB7E12" w:rsidRPr="008F79FE" w:rsidRDefault="00DB7E12" w:rsidP="008B50D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AB24D47"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FBBE9A3" w14:textId="77777777" w:rsidR="00DB7E12" w:rsidRPr="008F79FE" w:rsidRDefault="00DB7E12" w:rsidP="008B50DB">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77</w:t>
            </w:r>
          </w:p>
        </w:tc>
        <w:tc>
          <w:tcPr>
            <w:tcW w:w="1382" w:type="dxa"/>
            <w:noWrap/>
            <w:hideMark/>
          </w:tcPr>
          <w:p w14:paraId="06FED26F" w14:textId="77777777" w:rsidR="00DB7E12" w:rsidRPr="008F79FE" w:rsidRDefault="00DB7E12" w:rsidP="008B50D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Royaume-Uni</w:t>
            </w:r>
          </w:p>
        </w:tc>
        <w:tc>
          <w:tcPr>
            <w:tcW w:w="2145" w:type="dxa"/>
            <w:noWrap/>
            <w:hideMark/>
          </w:tcPr>
          <w:p w14:paraId="78DB92FC" w14:textId="77777777" w:rsidR="00DB7E12" w:rsidRPr="008F79FE" w:rsidRDefault="00DB7E12" w:rsidP="008B50D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Ouse Washes*</w:t>
            </w:r>
          </w:p>
        </w:tc>
        <w:tc>
          <w:tcPr>
            <w:tcW w:w="1205" w:type="dxa"/>
            <w:noWrap/>
            <w:hideMark/>
          </w:tcPr>
          <w:p w14:paraId="1AA2C343" w14:textId="77777777" w:rsidR="00DB7E12" w:rsidRPr="008F79FE" w:rsidRDefault="00DB7E12" w:rsidP="008B50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18/07/2000</w:t>
            </w:r>
          </w:p>
        </w:tc>
        <w:tc>
          <w:tcPr>
            <w:tcW w:w="1236" w:type="dxa"/>
            <w:noWrap/>
            <w:hideMark/>
          </w:tcPr>
          <w:p w14:paraId="7129A29A" w14:textId="77777777" w:rsidR="00DB7E12" w:rsidRPr="008F79FE" w:rsidRDefault="00DB7E12" w:rsidP="008B50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54FCFCD" w14:textId="77777777" w:rsidR="00DB7E12" w:rsidRPr="008F79FE" w:rsidRDefault="00DB7E12" w:rsidP="008B50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41E3CDDB" w14:textId="4AB94FF8" w:rsidR="00DB7E12" w:rsidRPr="008F79FE" w:rsidRDefault="00DB7E12" w:rsidP="008B50D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Problèmes de gestion de l’eau. MCR 49 (2001)</w:t>
            </w:r>
            <w:r w:rsidR="00DD7B94">
              <w:rPr>
                <w:rFonts w:asciiTheme="minorHAnsi" w:hAnsiTheme="minorHAnsi" w:cs="Arial"/>
                <w:color w:val="000000"/>
                <w:sz w:val="20"/>
                <w:szCs w:val="20"/>
                <w:lang w:val="fr-CA"/>
              </w:rPr>
              <w:t>.</w:t>
            </w:r>
          </w:p>
        </w:tc>
        <w:tc>
          <w:tcPr>
            <w:tcW w:w="1790" w:type="dxa"/>
            <w:noWrap/>
            <w:hideMark/>
          </w:tcPr>
          <w:p w14:paraId="5B5D10FD" w14:textId="77777777" w:rsidR="00DB7E12" w:rsidRPr="008F79FE" w:rsidRDefault="00DB7E12" w:rsidP="008B50D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1C61B039" w14:textId="77777777" w:rsidR="00DB7E12" w:rsidRPr="008F79FE" w:rsidRDefault="00DB7E12" w:rsidP="008B50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5954FA08"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54B7D1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298</w:t>
            </w:r>
          </w:p>
        </w:tc>
        <w:tc>
          <w:tcPr>
            <w:tcW w:w="1382" w:type="dxa"/>
            <w:noWrap/>
            <w:hideMark/>
          </w:tcPr>
          <w:p w14:paraId="4C0A2B6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Royaume-Uni</w:t>
            </w:r>
          </w:p>
        </w:tc>
        <w:tc>
          <w:tcPr>
            <w:tcW w:w="2145" w:type="dxa"/>
            <w:noWrap/>
            <w:hideMark/>
          </w:tcPr>
          <w:p w14:paraId="3D2FDEA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The Dee Estuary*</w:t>
            </w:r>
          </w:p>
        </w:tc>
        <w:tc>
          <w:tcPr>
            <w:tcW w:w="1205" w:type="dxa"/>
            <w:noWrap/>
            <w:hideMark/>
          </w:tcPr>
          <w:p w14:paraId="707E0E33"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21/11/2007</w:t>
            </w:r>
          </w:p>
        </w:tc>
        <w:tc>
          <w:tcPr>
            <w:tcW w:w="1236" w:type="dxa"/>
            <w:noWrap/>
            <w:hideMark/>
          </w:tcPr>
          <w:p w14:paraId="2EF3B0B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5CE3B0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3BAAB38"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Développements industriels et de transport. MCR 34 </w:t>
            </w:r>
            <w:r w:rsidRPr="008F79FE">
              <w:rPr>
                <w:rFonts w:asciiTheme="minorHAnsi" w:hAnsiTheme="minorHAnsi" w:cs="Arial"/>
                <w:color w:val="000000"/>
                <w:sz w:val="20"/>
                <w:szCs w:val="20"/>
                <w:lang w:val="fr-CA" w:eastAsia="en-GB"/>
              </w:rPr>
              <w:t>(1994).</w:t>
            </w:r>
          </w:p>
        </w:tc>
        <w:tc>
          <w:tcPr>
            <w:tcW w:w="1790" w:type="dxa"/>
            <w:noWrap/>
            <w:hideMark/>
          </w:tcPr>
          <w:p w14:paraId="0B4767FA"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(2015)</w:t>
            </w:r>
          </w:p>
        </w:tc>
        <w:tc>
          <w:tcPr>
            <w:tcW w:w="1271" w:type="dxa"/>
            <w:noWrap/>
            <w:hideMark/>
          </w:tcPr>
          <w:p w14:paraId="4D6C931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07AAD523"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C08E2B8" w14:textId="77777777" w:rsidR="00DB7E12" w:rsidRPr="00FB0B71" w:rsidRDefault="00DB7E12" w:rsidP="00810E51">
            <w:pPr>
              <w:jc w:val="cente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936</w:t>
            </w:r>
          </w:p>
        </w:tc>
        <w:tc>
          <w:tcPr>
            <w:tcW w:w="1382" w:type="dxa"/>
            <w:noWrap/>
            <w:hideMark/>
          </w:tcPr>
          <w:p w14:paraId="6BEE703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s="Arial"/>
                <w:color w:val="000000"/>
                <w:sz w:val="20"/>
                <w:szCs w:val="20"/>
                <w:lang w:val="fr-CA"/>
              </w:rPr>
              <w:t>Royaume-Uni</w:t>
            </w:r>
          </w:p>
        </w:tc>
        <w:tc>
          <w:tcPr>
            <w:tcW w:w="2145" w:type="dxa"/>
            <w:noWrap/>
            <w:hideMark/>
          </w:tcPr>
          <w:p w14:paraId="3553600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Carlingford Lough</w:t>
            </w:r>
          </w:p>
        </w:tc>
        <w:tc>
          <w:tcPr>
            <w:tcW w:w="1205" w:type="dxa"/>
            <w:noWrap/>
            <w:hideMark/>
          </w:tcPr>
          <w:p w14:paraId="5A986813"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17/02/2015</w:t>
            </w:r>
          </w:p>
        </w:tc>
        <w:tc>
          <w:tcPr>
            <w:tcW w:w="1236" w:type="dxa"/>
            <w:noWrap/>
            <w:hideMark/>
          </w:tcPr>
          <w:p w14:paraId="23DD983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08/2015</w:t>
            </w:r>
          </w:p>
        </w:tc>
        <w:tc>
          <w:tcPr>
            <w:tcW w:w="1080" w:type="dxa"/>
            <w:noWrap/>
            <w:hideMark/>
          </w:tcPr>
          <w:p w14:paraId="072449E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1632C116" w14:textId="77777777" w:rsidR="00DB7E12" w:rsidRPr="008F79FE" w:rsidRDefault="00DB7E12" w:rsidP="00E20C8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 xml:space="preserve">Voie de ferry prévue autour du Site Ramsar. </w:t>
            </w:r>
          </w:p>
        </w:tc>
        <w:tc>
          <w:tcPr>
            <w:tcW w:w="1790" w:type="dxa"/>
            <w:noWrap/>
            <w:hideMark/>
          </w:tcPr>
          <w:p w14:paraId="34263100"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bCs/>
                <w:color w:val="000000"/>
                <w:sz w:val="20"/>
                <w:szCs w:val="20"/>
                <w:lang w:val="fr-CA"/>
              </w:rPr>
              <w:t xml:space="preserve">Dossier classé </w:t>
            </w:r>
            <w:r w:rsidRPr="008F79FE">
              <w:rPr>
                <w:rFonts w:asciiTheme="minorHAnsi" w:hAnsiTheme="minorHAnsi"/>
                <w:sz w:val="20"/>
                <w:szCs w:val="20"/>
                <w:lang w:val="fr-CA"/>
              </w:rPr>
              <w:t xml:space="preserve">(2015) </w:t>
            </w:r>
          </w:p>
        </w:tc>
        <w:tc>
          <w:tcPr>
            <w:tcW w:w="1271" w:type="dxa"/>
            <w:noWrap/>
            <w:hideMark/>
          </w:tcPr>
          <w:p w14:paraId="383295D5"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autre</w:t>
            </w:r>
          </w:p>
        </w:tc>
      </w:tr>
      <w:tr w:rsidR="00DB7E12" w:rsidRPr="008F79FE" w14:paraId="522DDD50"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FBF6181" w14:textId="77777777" w:rsidR="00DB7E12" w:rsidRPr="00FB0B71" w:rsidRDefault="00DB7E12" w:rsidP="00810E51">
            <w:pPr>
              <w:jc w:val="cente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lastRenderedPageBreak/>
              <w:t>1043</w:t>
            </w:r>
          </w:p>
        </w:tc>
        <w:tc>
          <w:tcPr>
            <w:tcW w:w="1382" w:type="dxa"/>
            <w:noWrap/>
            <w:hideMark/>
          </w:tcPr>
          <w:p w14:paraId="2C0C57C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s="Arial"/>
                <w:color w:val="000000"/>
                <w:sz w:val="20"/>
                <w:szCs w:val="20"/>
                <w:lang w:val="fr-CA"/>
              </w:rPr>
              <w:t>Royaume-Uni</w:t>
            </w:r>
          </w:p>
        </w:tc>
        <w:tc>
          <w:tcPr>
            <w:tcW w:w="2145" w:type="dxa"/>
            <w:noWrap/>
            <w:hideMark/>
          </w:tcPr>
          <w:p w14:paraId="70900C76"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741252">
              <w:rPr>
                <w:rFonts w:asciiTheme="minorHAnsi" w:hAnsiTheme="minorHAnsi"/>
                <w:color w:val="000000"/>
                <w:sz w:val="20"/>
                <w:szCs w:val="20"/>
              </w:rPr>
              <w:t>South East Coast of Jersey</w:t>
            </w:r>
          </w:p>
        </w:tc>
        <w:tc>
          <w:tcPr>
            <w:tcW w:w="1205" w:type="dxa"/>
            <w:noWrap/>
            <w:hideMark/>
          </w:tcPr>
          <w:p w14:paraId="613AFA49"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02/12/2008</w:t>
            </w:r>
          </w:p>
        </w:tc>
        <w:tc>
          <w:tcPr>
            <w:tcW w:w="1236" w:type="dxa"/>
            <w:noWrap/>
            <w:hideMark/>
          </w:tcPr>
          <w:p w14:paraId="2EA0A04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10/08/2015</w:t>
            </w:r>
          </w:p>
        </w:tc>
        <w:tc>
          <w:tcPr>
            <w:tcW w:w="1080" w:type="dxa"/>
            <w:noWrap/>
            <w:hideMark/>
          </w:tcPr>
          <w:p w14:paraId="6330C05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6050BF6C" w14:textId="77777777" w:rsidR="00DB7E12" w:rsidRPr="008F79FE" w:rsidRDefault="00DB7E12" w:rsidP="00E20C8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 xml:space="preserve">Plans </w:t>
            </w:r>
            <w:r>
              <w:rPr>
                <w:rFonts w:asciiTheme="minorHAnsi" w:hAnsiTheme="minorHAnsi"/>
                <w:color w:val="000000"/>
                <w:sz w:val="20"/>
                <w:szCs w:val="20"/>
                <w:lang w:val="fr-CA"/>
              </w:rPr>
              <w:t xml:space="preserve">d’une nouvelle route et construction d’un incinérateur. Confirmé par AA. </w:t>
            </w:r>
          </w:p>
        </w:tc>
        <w:tc>
          <w:tcPr>
            <w:tcW w:w="1790" w:type="dxa"/>
            <w:noWrap/>
            <w:hideMark/>
          </w:tcPr>
          <w:p w14:paraId="14CC73F2"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bCs/>
                <w:color w:val="000000"/>
                <w:sz w:val="20"/>
                <w:szCs w:val="20"/>
                <w:lang w:val="fr-CA"/>
              </w:rPr>
              <w:t xml:space="preserve">Dossier classé </w:t>
            </w:r>
            <w:r w:rsidRPr="008F79FE">
              <w:rPr>
                <w:rFonts w:asciiTheme="minorHAnsi" w:hAnsiTheme="minorHAnsi"/>
                <w:sz w:val="20"/>
                <w:szCs w:val="20"/>
                <w:lang w:val="fr-CA"/>
              </w:rPr>
              <w:t>(2015)</w:t>
            </w:r>
          </w:p>
        </w:tc>
        <w:tc>
          <w:tcPr>
            <w:tcW w:w="1271" w:type="dxa"/>
            <w:noWrap/>
            <w:hideMark/>
          </w:tcPr>
          <w:p w14:paraId="0288B90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autre</w:t>
            </w:r>
          </w:p>
        </w:tc>
      </w:tr>
      <w:tr w:rsidR="00DB7E12" w:rsidRPr="008F79FE" w14:paraId="4D648919"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901544"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139</w:t>
            </w:r>
          </w:p>
        </w:tc>
        <w:tc>
          <w:tcPr>
            <w:tcW w:w="1382" w:type="dxa"/>
            <w:noWrap/>
            <w:hideMark/>
          </w:tcPr>
          <w:p w14:paraId="668C9BF4"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Sénégal</w:t>
            </w:r>
          </w:p>
        </w:tc>
        <w:tc>
          <w:tcPr>
            <w:tcW w:w="2145" w:type="dxa"/>
            <w:noWrap/>
            <w:hideMark/>
          </w:tcPr>
          <w:p w14:paraId="3B47E01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Réserve Spéciale de Faune de Ndiaël*</w:t>
            </w:r>
          </w:p>
        </w:tc>
        <w:tc>
          <w:tcPr>
            <w:tcW w:w="1205" w:type="dxa"/>
            <w:noWrap/>
            <w:hideMark/>
          </w:tcPr>
          <w:p w14:paraId="4F6BD2C1"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01/01/2009</w:t>
            </w:r>
          </w:p>
        </w:tc>
        <w:tc>
          <w:tcPr>
            <w:tcW w:w="1236" w:type="dxa"/>
            <w:noWrap/>
            <w:hideMark/>
          </w:tcPr>
          <w:p w14:paraId="7681032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E624B6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2BF47C3A"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Projets agro-industriels</w:t>
            </w:r>
            <w:r w:rsidRPr="008F79FE">
              <w:rPr>
                <w:rFonts w:asciiTheme="minorHAnsi" w:hAnsiTheme="minorHAnsi" w:cs="Arial"/>
                <w:color w:val="000000"/>
                <w:sz w:val="20"/>
                <w:szCs w:val="20"/>
                <w:lang w:val="fr-CA" w:eastAsia="en-GB"/>
              </w:rPr>
              <w:t>.</w:t>
            </w:r>
          </w:p>
        </w:tc>
        <w:tc>
          <w:tcPr>
            <w:tcW w:w="1790" w:type="dxa"/>
            <w:noWrap/>
            <w:hideMark/>
          </w:tcPr>
          <w:p w14:paraId="5D4E7890" w14:textId="77777777" w:rsidR="00DB7E12" w:rsidRPr="008F79FE" w:rsidRDefault="00DB7E12" w:rsidP="00C45D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réalisée (2017)</w:t>
            </w:r>
          </w:p>
        </w:tc>
        <w:tc>
          <w:tcPr>
            <w:tcW w:w="1271" w:type="dxa"/>
            <w:noWrap/>
            <w:hideMark/>
          </w:tcPr>
          <w:p w14:paraId="26740EB2"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1CBBB987"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4EC540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1392</w:t>
            </w:r>
          </w:p>
        </w:tc>
        <w:tc>
          <w:tcPr>
            <w:tcW w:w="1382" w:type="dxa"/>
            <w:noWrap/>
            <w:hideMark/>
          </w:tcPr>
          <w:p w14:paraId="1960897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Serbie</w:t>
            </w:r>
          </w:p>
        </w:tc>
        <w:tc>
          <w:tcPr>
            <w:tcW w:w="2145" w:type="dxa"/>
            <w:noWrap/>
            <w:hideMark/>
          </w:tcPr>
          <w:p w14:paraId="2786ED9B"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Slano Kopovo*</w:t>
            </w:r>
          </w:p>
        </w:tc>
        <w:tc>
          <w:tcPr>
            <w:tcW w:w="1205" w:type="dxa"/>
            <w:noWrap/>
            <w:hideMark/>
          </w:tcPr>
          <w:p w14:paraId="7E561671"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01/11/2006</w:t>
            </w:r>
          </w:p>
        </w:tc>
        <w:tc>
          <w:tcPr>
            <w:tcW w:w="1236" w:type="dxa"/>
            <w:noWrap/>
            <w:hideMark/>
          </w:tcPr>
          <w:p w14:paraId="47A7E3A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0ED5B8EB"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823BFC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Déficit d’eau résultant d’activités d’amélioration et d’années sèches successives</w:t>
            </w:r>
            <w:r w:rsidRPr="008F79FE">
              <w:rPr>
                <w:rFonts w:asciiTheme="minorHAnsi" w:hAnsiTheme="minorHAnsi" w:cs="Arial"/>
                <w:color w:val="000000"/>
                <w:sz w:val="20"/>
                <w:szCs w:val="20"/>
                <w:lang w:val="fr-CA" w:eastAsia="en-GB"/>
              </w:rPr>
              <w:t xml:space="preserve">. </w:t>
            </w:r>
          </w:p>
        </w:tc>
        <w:tc>
          <w:tcPr>
            <w:tcW w:w="1790" w:type="dxa"/>
            <w:noWrap/>
            <w:hideMark/>
          </w:tcPr>
          <w:p w14:paraId="4E80F5CE" w14:textId="77777777" w:rsidR="00DB7E12" w:rsidRPr="008F79FE" w:rsidRDefault="00DB7E12"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4462C8B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7C2DC91F"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C932BA"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1014</w:t>
            </w:r>
          </w:p>
        </w:tc>
        <w:tc>
          <w:tcPr>
            <w:tcW w:w="1382" w:type="dxa"/>
            <w:noWrap/>
            <w:hideMark/>
          </w:tcPr>
          <w:p w14:paraId="09ABFCBD"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Sierra Leone</w:t>
            </w:r>
          </w:p>
        </w:tc>
        <w:tc>
          <w:tcPr>
            <w:tcW w:w="2145" w:type="dxa"/>
            <w:noWrap/>
            <w:hideMark/>
          </w:tcPr>
          <w:p w14:paraId="260B991B"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Sierra Leone River Estuary*</w:t>
            </w:r>
          </w:p>
        </w:tc>
        <w:tc>
          <w:tcPr>
            <w:tcW w:w="1205" w:type="dxa"/>
            <w:noWrap/>
            <w:hideMark/>
          </w:tcPr>
          <w:p w14:paraId="25FD6E5C"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27/01/2013</w:t>
            </w:r>
          </w:p>
        </w:tc>
        <w:tc>
          <w:tcPr>
            <w:tcW w:w="1236" w:type="dxa"/>
            <w:noWrap/>
            <w:hideMark/>
          </w:tcPr>
          <w:p w14:paraId="067F993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68249124"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DE0EF96"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Développement urbain (Expansion de Freetown).</w:t>
            </w:r>
          </w:p>
        </w:tc>
        <w:tc>
          <w:tcPr>
            <w:tcW w:w="1790" w:type="dxa"/>
            <w:noWrap/>
            <w:hideMark/>
          </w:tcPr>
          <w:p w14:paraId="195441B5" w14:textId="77777777" w:rsidR="00DB7E12" w:rsidRPr="008F79FE" w:rsidRDefault="00DB7E12" w:rsidP="00063E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MCR demandée, en attente de financement</w:t>
            </w:r>
          </w:p>
        </w:tc>
        <w:tc>
          <w:tcPr>
            <w:tcW w:w="1271" w:type="dxa"/>
            <w:noWrap/>
            <w:hideMark/>
          </w:tcPr>
          <w:p w14:paraId="50698C07"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A2F6FDC"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389AFA3"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929</w:t>
            </w:r>
          </w:p>
        </w:tc>
        <w:tc>
          <w:tcPr>
            <w:tcW w:w="1382" w:type="dxa"/>
            <w:noWrap/>
            <w:hideMark/>
          </w:tcPr>
          <w:p w14:paraId="5423BFFA" w14:textId="77777777" w:rsidR="00DB7E12" w:rsidRPr="008F79FE" w:rsidRDefault="00DB7E12" w:rsidP="003D26C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Slovaquie</w:t>
            </w:r>
          </w:p>
        </w:tc>
        <w:tc>
          <w:tcPr>
            <w:tcW w:w="2145" w:type="dxa"/>
            <w:noWrap/>
            <w:hideMark/>
          </w:tcPr>
          <w:p w14:paraId="7A88C9C3" w14:textId="77777777" w:rsidR="00DB7E12" w:rsidRPr="00741252"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Orava River and its Tributaries</w:t>
            </w:r>
          </w:p>
        </w:tc>
        <w:tc>
          <w:tcPr>
            <w:tcW w:w="1205" w:type="dxa"/>
            <w:noWrap/>
            <w:hideMark/>
          </w:tcPr>
          <w:p w14:paraId="6CB125EA"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27/04/2017</w:t>
            </w:r>
          </w:p>
        </w:tc>
        <w:tc>
          <w:tcPr>
            <w:tcW w:w="1236" w:type="dxa"/>
            <w:noWrap/>
            <w:hideMark/>
          </w:tcPr>
          <w:p w14:paraId="63086762"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47311A9"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5D797249" w14:textId="77777777" w:rsidR="00DB7E12" w:rsidRPr="008F79FE" w:rsidRDefault="00DB7E12" w:rsidP="009B3EA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Pollution à l’arsenic.</w:t>
            </w:r>
          </w:p>
        </w:tc>
        <w:tc>
          <w:tcPr>
            <w:tcW w:w="1790" w:type="dxa"/>
            <w:noWrap/>
            <w:hideMark/>
          </w:tcPr>
          <w:p w14:paraId="172237F5"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(2017)</w:t>
            </w:r>
          </w:p>
        </w:tc>
        <w:tc>
          <w:tcPr>
            <w:tcW w:w="1271" w:type="dxa"/>
            <w:noWrap/>
            <w:hideMark/>
          </w:tcPr>
          <w:p w14:paraId="16C978E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74DD3734"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8E32B22"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586</w:t>
            </w:r>
          </w:p>
        </w:tc>
        <w:tc>
          <w:tcPr>
            <w:tcW w:w="1382" w:type="dxa"/>
            <w:noWrap/>
            <w:hideMark/>
          </w:tcPr>
          <w:p w14:paraId="5DFA7384" w14:textId="77777777" w:rsidR="00DB7E12" w:rsidRPr="008F79FE" w:rsidRDefault="00DB7E12" w:rsidP="00F076E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Slovénie</w:t>
            </w:r>
          </w:p>
        </w:tc>
        <w:tc>
          <w:tcPr>
            <w:tcW w:w="2145" w:type="dxa"/>
            <w:noWrap/>
            <w:hideMark/>
          </w:tcPr>
          <w:p w14:paraId="6C2E89AF"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Secoveljske soline *</w:t>
            </w:r>
          </w:p>
        </w:tc>
        <w:tc>
          <w:tcPr>
            <w:tcW w:w="1205" w:type="dxa"/>
            <w:noWrap/>
            <w:hideMark/>
          </w:tcPr>
          <w:p w14:paraId="5064ECA5"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05/03/2007</w:t>
            </w:r>
          </w:p>
        </w:tc>
        <w:tc>
          <w:tcPr>
            <w:tcW w:w="1236" w:type="dxa"/>
            <w:noWrap/>
            <w:hideMark/>
          </w:tcPr>
          <w:p w14:paraId="4AD74956"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0254873"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159464E" w14:textId="77777777" w:rsidR="00DB7E12" w:rsidRPr="008F79FE" w:rsidRDefault="00DB7E12" w:rsidP="00F076E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 xml:space="preserve">Chasse illégale. </w:t>
            </w:r>
          </w:p>
        </w:tc>
        <w:tc>
          <w:tcPr>
            <w:tcW w:w="1790" w:type="dxa"/>
            <w:noWrap/>
            <w:hideMark/>
          </w:tcPr>
          <w:p w14:paraId="08EB1912"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(2008)</w:t>
            </w:r>
          </w:p>
        </w:tc>
        <w:tc>
          <w:tcPr>
            <w:tcW w:w="1271" w:type="dxa"/>
            <w:noWrap/>
            <w:hideMark/>
          </w:tcPr>
          <w:p w14:paraId="3E2D8F3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7B9134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59BC57E"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991</w:t>
            </w:r>
          </w:p>
        </w:tc>
        <w:tc>
          <w:tcPr>
            <w:tcW w:w="1382" w:type="dxa"/>
            <w:noWrap/>
            <w:hideMark/>
          </w:tcPr>
          <w:p w14:paraId="23F4598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Slovénie</w:t>
            </w:r>
          </w:p>
        </w:tc>
        <w:tc>
          <w:tcPr>
            <w:tcW w:w="2145" w:type="dxa"/>
            <w:noWrap/>
            <w:hideMark/>
          </w:tcPr>
          <w:p w14:paraId="701A5E76"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Skocjanske Jame *</w:t>
            </w:r>
          </w:p>
        </w:tc>
        <w:tc>
          <w:tcPr>
            <w:tcW w:w="1205" w:type="dxa"/>
            <w:noWrap/>
            <w:hideMark/>
          </w:tcPr>
          <w:p w14:paraId="3EA6C256"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27/04/2007</w:t>
            </w:r>
          </w:p>
        </w:tc>
        <w:tc>
          <w:tcPr>
            <w:tcW w:w="1236" w:type="dxa"/>
            <w:noWrap/>
            <w:hideMark/>
          </w:tcPr>
          <w:p w14:paraId="1E7A459F"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3CD9936"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117B8C2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Mise en place du plan national pour l’approvisionnement d’eau potable</w:t>
            </w:r>
            <w:r w:rsidRPr="008F79FE">
              <w:rPr>
                <w:rFonts w:asciiTheme="minorHAnsi" w:hAnsiTheme="minorHAnsi" w:cs="Arial"/>
                <w:color w:val="000000"/>
                <w:sz w:val="20"/>
                <w:szCs w:val="20"/>
                <w:lang w:val="fr-CA" w:eastAsia="en-GB"/>
              </w:rPr>
              <w:t xml:space="preserve">. </w:t>
            </w:r>
          </w:p>
        </w:tc>
        <w:tc>
          <w:tcPr>
            <w:tcW w:w="1790" w:type="dxa"/>
            <w:noWrap/>
            <w:hideMark/>
          </w:tcPr>
          <w:p w14:paraId="4BBC7E59"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(2007)</w:t>
            </w:r>
          </w:p>
        </w:tc>
        <w:tc>
          <w:tcPr>
            <w:tcW w:w="1271" w:type="dxa"/>
            <w:noWrap/>
            <w:hideMark/>
          </w:tcPr>
          <w:p w14:paraId="1947EF6E"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23D3BAF5"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261744" w14:textId="77777777" w:rsidR="00DB7E12" w:rsidRPr="00FB0B71" w:rsidRDefault="00DB7E12" w:rsidP="00810E51">
            <w:pPr>
              <w:jc w:val="cente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948</w:t>
            </w:r>
          </w:p>
        </w:tc>
        <w:tc>
          <w:tcPr>
            <w:tcW w:w="1382" w:type="dxa"/>
            <w:noWrap/>
            <w:hideMark/>
          </w:tcPr>
          <w:p w14:paraId="5A573849"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Thaïlande</w:t>
            </w:r>
          </w:p>
        </w:tc>
        <w:tc>
          <w:tcPr>
            <w:tcW w:w="2145" w:type="dxa"/>
            <w:noWrap/>
            <w:hideMark/>
          </w:tcPr>
          <w:p w14:paraId="5F172547"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741252">
              <w:rPr>
                <w:rFonts w:asciiTheme="minorHAnsi" w:hAnsiTheme="minorHAnsi"/>
                <w:color w:val="000000"/>
                <w:sz w:val="20"/>
                <w:szCs w:val="20"/>
              </w:rPr>
              <w:t>Kuan Ki Sian of the Thale Noi Non Hunting Area Wetlands</w:t>
            </w:r>
          </w:p>
        </w:tc>
        <w:tc>
          <w:tcPr>
            <w:tcW w:w="1205" w:type="dxa"/>
            <w:noWrap/>
            <w:hideMark/>
          </w:tcPr>
          <w:p w14:paraId="15FE100E"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20/11/2009</w:t>
            </w:r>
          </w:p>
        </w:tc>
        <w:tc>
          <w:tcPr>
            <w:tcW w:w="1236" w:type="dxa"/>
            <w:noWrap/>
            <w:hideMark/>
          </w:tcPr>
          <w:p w14:paraId="4EBA94D8"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01/09/2014</w:t>
            </w:r>
          </w:p>
        </w:tc>
        <w:tc>
          <w:tcPr>
            <w:tcW w:w="1080" w:type="dxa"/>
            <w:noWrap/>
            <w:hideMark/>
          </w:tcPr>
          <w:p w14:paraId="66ECFF4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2D0B2F33" w14:textId="77777777" w:rsidR="00DB7E12" w:rsidRPr="008F79FE" w:rsidRDefault="00DB7E12" w:rsidP="00E20C8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 xml:space="preserve">Empiètement par les plantations de palmiers à huile; changements dans l’hydrologie dus au drainage et aux programmes d’irrigation; une route construite à travers la forêt marécageuse; assèchement des marécages tourbeux. Le site a été visité par le Secrétariat puis il y a eu un rapport de l’AA </w:t>
            </w:r>
            <w:r w:rsidRPr="008F79FE">
              <w:rPr>
                <w:rFonts w:asciiTheme="minorHAnsi" w:hAnsiTheme="minorHAnsi"/>
                <w:sz w:val="20"/>
                <w:szCs w:val="20"/>
                <w:lang w:val="fr-CA"/>
              </w:rPr>
              <w:t>(2014).</w:t>
            </w:r>
          </w:p>
        </w:tc>
        <w:tc>
          <w:tcPr>
            <w:tcW w:w="1790" w:type="dxa"/>
            <w:noWrap/>
            <w:hideMark/>
          </w:tcPr>
          <w:p w14:paraId="211E8588"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bCs/>
                <w:color w:val="000000"/>
                <w:sz w:val="20"/>
                <w:szCs w:val="20"/>
                <w:lang w:val="fr-CA"/>
              </w:rPr>
              <w:t xml:space="preserve">Dossier classé </w:t>
            </w:r>
            <w:r w:rsidRPr="008F79FE">
              <w:rPr>
                <w:rFonts w:asciiTheme="minorHAnsi" w:hAnsiTheme="minorHAnsi"/>
                <w:sz w:val="20"/>
                <w:szCs w:val="20"/>
                <w:lang w:val="fr-CA"/>
              </w:rPr>
              <w:t>(2014).</w:t>
            </w:r>
          </w:p>
        </w:tc>
        <w:tc>
          <w:tcPr>
            <w:tcW w:w="1271" w:type="dxa"/>
            <w:noWrap/>
            <w:hideMark/>
          </w:tcPr>
          <w:p w14:paraId="2AF56941"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autre</w:t>
            </w:r>
          </w:p>
        </w:tc>
      </w:tr>
      <w:tr w:rsidR="00DB7E12" w:rsidRPr="008F79FE" w14:paraId="01E7768F"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CB80267" w14:textId="77777777" w:rsidR="00DB7E12" w:rsidRPr="00FB0B71" w:rsidRDefault="00DB7E12" w:rsidP="00810E51">
            <w:pPr>
              <w:jc w:val="cente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1100</w:t>
            </w:r>
          </w:p>
        </w:tc>
        <w:tc>
          <w:tcPr>
            <w:tcW w:w="1382" w:type="dxa"/>
            <w:noWrap/>
            <w:hideMark/>
          </w:tcPr>
          <w:p w14:paraId="0A40E22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Thaïlande</w:t>
            </w:r>
          </w:p>
        </w:tc>
        <w:tc>
          <w:tcPr>
            <w:tcW w:w="2145" w:type="dxa"/>
            <w:noWrap/>
            <w:hideMark/>
          </w:tcPr>
          <w:p w14:paraId="763045CF"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Krabi Estuary</w:t>
            </w:r>
          </w:p>
        </w:tc>
        <w:tc>
          <w:tcPr>
            <w:tcW w:w="1205" w:type="dxa"/>
            <w:noWrap/>
            <w:hideMark/>
          </w:tcPr>
          <w:p w14:paraId="34F30206"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28/05/2013</w:t>
            </w:r>
          </w:p>
        </w:tc>
        <w:tc>
          <w:tcPr>
            <w:tcW w:w="1236" w:type="dxa"/>
            <w:noWrap/>
            <w:hideMark/>
          </w:tcPr>
          <w:p w14:paraId="69A1625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01/09/2014</w:t>
            </w:r>
          </w:p>
        </w:tc>
        <w:tc>
          <w:tcPr>
            <w:tcW w:w="1080" w:type="dxa"/>
            <w:noWrap/>
            <w:hideMark/>
          </w:tcPr>
          <w:p w14:paraId="6F468C5A"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p>
        </w:tc>
        <w:tc>
          <w:tcPr>
            <w:tcW w:w="3899" w:type="dxa"/>
            <w:noWrap/>
            <w:hideMark/>
          </w:tcPr>
          <w:p w14:paraId="0083565B" w14:textId="77777777" w:rsidR="00DB7E12" w:rsidRPr="008F79FE" w:rsidRDefault="00DB7E12" w:rsidP="00E20C8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 xml:space="preserve">Projet de centrale au charbon qui devait être construite en 2015 à </w:t>
            </w:r>
            <w:r w:rsidRPr="008F79FE">
              <w:rPr>
                <w:rFonts w:asciiTheme="minorHAnsi" w:hAnsiTheme="minorHAnsi"/>
                <w:color w:val="000000"/>
                <w:sz w:val="20"/>
                <w:szCs w:val="20"/>
                <w:lang w:val="fr-CA"/>
              </w:rPr>
              <w:t xml:space="preserve">Tambol Pakasai, </w:t>
            </w:r>
            <w:r>
              <w:rPr>
                <w:rFonts w:asciiTheme="minorHAnsi" w:hAnsiTheme="minorHAnsi"/>
                <w:color w:val="000000"/>
                <w:sz w:val="20"/>
                <w:szCs w:val="20"/>
                <w:lang w:val="fr-CA"/>
              </w:rPr>
              <w:t xml:space="preserve">district de </w:t>
            </w:r>
            <w:r w:rsidRPr="008F79FE">
              <w:rPr>
                <w:rFonts w:asciiTheme="minorHAnsi" w:hAnsiTheme="minorHAnsi"/>
                <w:color w:val="000000"/>
                <w:sz w:val="20"/>
                <w:szCs w:val="20"/>
                <w:lang w:val="fr-CA"/>
              </w:rPr>
              <w:t xml:space="preserve">Nhua Khlong. </w:t>
            </w:r>
            <w:r>
              <w:rPr>
                <w:rFonts w:asciiTheme="minorHAnsi" w:hAnsiTheme="minorHAnsi"/>
                <w:color w:val="000000"/>
                <w:sz w:val="20"/>
                <w:szCs w:val="20"/>
                <w:lang w:val="fr-CA"/>
              </w:rPr>
              <w:t>Le site a été visité par le Secrétariat en juin 2014, ce qui a été suivi par une réponse détaillée de l’AA reçue en 2014.</w:t>
            </w:r>
          </w:p>
        </w:tc>
        <w:tc>
          <w:tcPr>
            <w:tcW w:w="1790" w:type="dxa"/>
            <w:noWrap/>
            <w:hideMark/>
          </w:tcPr>
          <w:p w14:paraId="499485B3"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8F79FE">
              <w:rPr>
                <w:rFonts w:asciiTheme="minorHAnsi" w:hAnsiTheme="minorHAnsi"/>
                <w:bCs/>
                <w:color w:val="000000"/>
                <w:sz w:val="20"/>
                <w:szCs w:val="20"/>
                <w:lang w:val="fr-CA"/>
              </w:rPr>
              <w:t xml:space="preserve">Dossier classé </w:t>
            </w:r>
            <w:r w:rsidRPr="008F79FE">
              <w:rPr>
                <w:rFonts w:asciiTheme="minorHAnsi" w:hAnsiTheme="minorHAnsi"/>
                <w:sz w:val="20"/>
                <w:szCs w:val="20"/>
                <w:lang w:val="fr-CA"/>
              </w:rPr>
              <w:t>(2014).</w:t>
            </w:r>
          </w:p>
        </w:tc>
        <w:tc>
          <w:tcPr>
            <w:tcW w:w="1271" w:type="dxa"/>
            <w:noWrap/>
            <w:hideMark/>
          </w:tcPr>
          <w:p w14:paraId="61D9F70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8F79FE">
              <w:rPr>
                <w:rFonts w:asciiTheme="minorHAnsi" w:hAnsiTheme="minorHAnsi"/>
                <w:color w:val="000000"/>
                <w:sz w:val="20"/>
                <w:szCs w:val="20"/>
                <w:lang w:val="fr-CA"/>
              </w:rPr>
              <w:t>autre</w:t>
            </w:r>
          </w:p>
        </w:tc>
      </w:tr>
      <w:tr w:rsidR="00DB7E12" w:rsidRPr="008F79FE" w14:paraId="190C07E6"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BBEE58"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lastRenderedPageBreak/>
              <w:t>736</w:t>
            </w:r>
          </w:p>
        </w:tc>
        <w:tc>
          <w:tcPr>
            <w:tcW w:w="1382" w:type="dxa"/>
            <w:noWrap/>
            <w:hideMark/>
          </w:tcPr>
          <w:p w14:paraId="6FB367C1"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Togo</w:t>
            </w:r>
          </w:p>
        </w:tc>
        <w:tc>
          <w:tcPr>
            <w:tcW w:w="2145" w:type="dxa"/>
            <w:noWrap/>
            <w:hideMark/>
          </w:tcPr>
          <w:p w14:paraId="50A05A63"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Reserve de faune de Togodo*</w:t>
            </w:r>
          </w:p>
        </w:tc>
        <w:tc>
          <w:tcPr>
            <w:tcW w:w="1205" w:type="dxa"/>
            <w:noWrap/>
            <w:hideMark/>
          </w:tcPr>
          <w:p w14:paraId="32B86ACC"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01/01/2014</w:t>
            </w:r>
          </w:p>
        </w:tc>
        <w:tc>
          <w:tcPr>
            <w:tcW w:w="1236" w:type="dxa"/>
            <w:noWrap/>
            <w:hideMark/>
          </w:tcPr>
          <w:p w14:paraId="67E5DDF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882107E"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0BFACF5" w14:textId="423DC34C"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Construction d’un barrage</w:t>
            </w:r>
            <w:r w:rsidR="00DD7B94">
              <w:rPr>
                <w:rFonts w:asciiTheme="minorHAnsi" w:hAnsiTheme="minorHAnsi" w:cs="Arial"/>
                <w:color w:val="000000"/>
                <w:sz w:val="20"/>
                <w:szCs w:val="20"/>
                <w:lang w:val="fr-CA" w:eastAsia="en-GB"/>
              </w:rPr>
              <w:t>.</w:t>
            </w:r>
          </w:p>
        </w:tc>
        <w:tc>
          <w:tcPr>
            <w:tcW w:w="1790" w:type="dxa"/>
            <w:noWrap/>
            <w:hideMark/>
          </w:tcPr>
          <w:p w14:paraId="445AFE28" w14:textId="77777777" w:rsidR="00DB7E12" w:rsidRPr="008F79FE" w:rsidRDefault="00DB7E12" w:rsidP="00063E2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Secrétariat collabore avec AA pour régler leproblème (2016)</w:t>
            </w:r>
          </w:p>
        </w:tc>
        <w:tc>
          <w:tcPr>
            <w:tcW w:w="1271" w:type="dxa"/>
            <w:noWrap/>
            <w:hideMark/>
          </w:tcPr>
          <w:p w14:paraId="71D5257C"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30F5775"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D97D426"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213</w:t>
            </w:r>
          </w:p>
        </w:tc>
        <w:tc>
          <w:tcPr>
            <w:tcW w:w="1382" w:type="dxa"/>
            <w:noWrap/>
            <w:hideMark/>
          </w:tcPr>
          <w:p w14:paraId="44B2AE97" w14:textId="77777777" w:rsidR="00DB7E12" w:rsidRPr="008F79FE" w:rsidRDefault="00DB7E12" w:rsidP="0023002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Tunisie</w:t>
            </w:r>
          </w:p>
        </w:tc>
        <w:tc>
          <w:tcPr>
            <w:tcW w:w="2145" w:type="dxa"/>
            <w:noWrap/>
            <w:hideMark/>
          </w:tcPr>
          <w:p w14:paraId="15E0A934"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Ichkeul*</w:t>
            </w:r>
          </w:p>
        </w:tc>
        <w:tc>
          <w:tcPr>
            <w:tcW w:w="1205" w:type="dxa"/>
            <w:noWrap/>
            <w:hideMark/>
          </w:tcPr>
          <w:p w14:paraId="66C7FB44"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04/07/1990</w:t>
            </w:r>
          </w:p>
        </w:tc>
        <w:tc>
          <w:tcPr>
            <w:tcW w:w="1236" w:type="dxa"/>
            <w:noWrap/>
            <w:hideMark/>
          </w:tcPr>
          <w:p w14:paraId="20FF5591"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7E826ACC"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X</w:t>
            </w:r>
          </w:p>
        </w:tc>
        <w:tc>
          <w:tcPr>
            <w:tcW w:w="3899" w:type="dxa"/>
            <w:noWrap/>
            <w:hideMark/>
          </w:tcPr>
          <w:p w14:paraId="6C480D1E" w14:textId="567A0B28"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Travaux hydrauliques dans certaines zones du bassin versant</w:t>
            </w:r>
            <w:r w:rsidR="00DD7B94">
              <w:rPr>
                <w:rFonts w:asciiTheme="minorHAnsi" w:hAnsiTheme="minorHAnsi" w:cs="Arial"/>
                <w:color w:val="000000"/>
                <w:sz w:val="20"/>
                <w:szCs w:val="20"/>
                <w:lang w:val="fr-CA"/>
              </w:rPr>
              <w:t>.</w:t>
            </w:r>
          </w:p>
        </w:tc>
        <w:tc>
          <w:tcPr>
            <w:tcW w:w="1790" w:type="dxa"/>
            <w:noWrap/>
            <w:hideMark/>
          </w:tcPr>
          <w:p w14:paraId="232C1F3A" w14:textId="77777777" w:rsidR="00DB7E12" w:rsidRPr="008F79FE" w:rsidRDefault="00DB7E12" w:rsidP="009F4C3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6EB6BA20"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7A315B10"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E9B0AAE" w14:textId="77777777" w:rsidR="00DB7E12" w:rsidRPr="008F79FE" w:rsidRDefault="00DB7E12" w:rsidP="005F02A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945</w:t>
            </w:r>
          </w:p>
        </w:tc>
        <w:tc>
          <w:tcPr>
            <w:tcW w:w="1382" w:type="dxa"/>
            <w:noWrap/>
            <w:hideMark/>
          </w:tcPr>
          <w:p w14:paraId="0CF593B3"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Turquie</w:t>
            </w:r>
          </w:p>
        </w:tc>
        <w:tc>
          <w:tcPr>
            <w:tcW w:w="2145" w:type="dxa"/>
            <w:noWrap/>
            <w:hideMark/>
          </w:tcPr>
          <w:p w14:paraId="442FEF60"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Gediz Delta*</w:t>
            </w:r>
          </w:p>
        </w:tc>
        <w:tc>
          <w:tcPr>
            <w:tcW w:w="1205" w:type="dxa"/>
            <w:noWrap/>
            <w:hideMark/>
          </w:tcPr>
          <w:p w14:paraId="7DFF1C4C"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05/02/2013</w:t>
            </w:r>
          </w:p>
        </w:tc>
        <w:tc>
          <w:tcPr>
            <w:tcW w:w="1236" w:type="dxa"/>
            <w:noWrap/>
            <w:hideMark/>
          </w:tcPr>
          <w:p w14:paraId="3EED9B6D"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3C707C30"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4259243D"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Urbanisation et projet de restauration de la baie et du port d’Izmir. Prévu de stocker les matériaux dragués dans la zone côtière.  </w:t>
            </w:r>
          </w:p>
        </w:tc>
        <w:tc>
          <w:tcPr>
            <w:tcW w:w="1790" w:type="dxa"/>
            <w:noWrap/>
            <w:hideMark/>
          </w:tcPr>
          <w:p w14:paraId="70D01A17"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7A85CDB4"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4431F965"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27F6B93" w14:textId="77777777" w:rsidR="00DB7E12" w:rsidRPr="008F79FE" w:rsidRDefault="00DB7E12" w:rsidP="005F02A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659</w:t>
            </w:r>
          </w:p>
        </w:tc>
        <w:tc>
          <w:tcPr>
            <w:tcW w:w="1382" w:type="dxa"/>
            <w:noWrap/>
            <w:hideMark/>
          </w:tcPr>
          <w:p w14:paraId="7D4EBC7E"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Turquie</w:t>
            </w:r>
          </w:p>
        </w:tc>
        <w:tc>
          <w:tcPr>
            <w:tcW w:w="2145" w:type="dxa"/>
            <w:noWrap/>
            <w:hideMark/>
          </w:tcPr>
          <w:p w14:paraId="50A222A9"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Lake Seyfe *</w:t>
            </w:r>
          </w:p>
        </w:tc>
        <w:tc>
          <w:tcPr>
            <w:tcW w:w="1205" w:type="dxa"/>
            <w:noWrap/>
            <w:hideMark/>
          </w:tcPr>
          <w:p w14:paraId="77189504"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05/12/2014</w:t>
            </w:r>
          </w:p>
        </w:tc>
        <w:tc>
          <w:tcPr>
            <w:tcW w:w="1236" w:type="dxa"/>
            <w:noWrap/>
            <w:hideMark/>
          </w:tcPr>
          <w:p w14:paraId="0519C2AD"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484E22DD"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789C6514" w14:textId="737937B9" w:rsidR="00DB7E12" w:rsidRPr="008F79FE" w:rsidRDefault="006860D0"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rPr>
              <w:t>Non-</w:t>
            </w:r>
            <w:r w:rsidR="00DD7B94">
              <w:rPr>
                <w:rFonts w:asciiTheme="minorHAnsi" w:hAnsiTheme="minorHAnsi" w:cs="Arial"/>
                <w:color w:val="000000"/>
                <w:sz w:val="20"/>
                <w:szCs w:val="20"/>
                <w:lang w:val="fr-CA"/>
              </w:rPr>
              <w:t>application du Plan de gestion.</w:t>
            </w:r>
          </w:p>
        </w:tc>
        <w:tc>
          <w:tcPr>
            <w:tcW w:w="1790" w:type="dxa"/>
            <w:noWrap/>
            <w:hideMark/>
          </w:tcPr>
          <w:p w14:paraId="22DEA694"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En attente de mise à jour d’AA (2016)</w:t>
            </w:r>
          </w:p>
        </w:tc>
        <w:tc>
          <w:tcPr>
            <w:tcW w:w="1271" w:type="dxa"/>
            <w:noWrap/>
            <w:hideMark/>
          </w:tcPr>
          <w:p w14:paraId="52A94E69"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62A4854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397D12" w14:textId="77777777" w:rsidR="00DB7E12" w:rsidRPr="008F79FE" w:rsidRDefault="00DB7E12" w:rsidP="005F02A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764</w:t>
            </w:r>
          </w:p>
        </w:tc>
        <w:tc>
          <w:tcPr>
            <w:tcW w:w="1382" w:type="dxa"/>
            <w:noWrap/>
            <w:hideMark/>
          </w:tcPr>
          <w:p w14:paraId="547FEC29"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Ukraine</w:t>
            </w:r>
          </w:p>
        </w:tc>
        <w:tc>
          <w:tcPr>
            <w:tcW w:w="2145" w:type="dxa"/>
            <w:noWrap/>
            <w:hideMark/>
          </w:tcPr>
          <w:p w14:paraId="4A93CBD1"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Dniester-Turunchuk Crossrivers Area</w:t>
            </w:r>
          </w:p>
        </w:tc>
        <w:tc>
          <w:tcPr>
            <w:tcW w:w="1205" w:type="dxa"/>
            <w:noWrap/>
            <w:hideMark/>
          </w:tcPr>
          <w:p w14:paraId="22FEF27C"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05/10/2012</w:t>
            </w:r>
          </w:p>
        </w:tc>
        <w:tc>
          <w:tcPr>
            <w:tcW w:w="1236" w:type="dxa"/>
            <w:noWrap/>
            <w:hideMark/>
          </w:tcPr>
          <w:p w14:paraId="29A9458E"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18/07/2017</w:t>
            </w:r>
          </w:p>
        </w:tc>
        <w:tc>
          <w:tcPr>
            <w:tcW w:w="1080" w:type="dxa"/>
            <w:noWrap/>
            <w:vAlign w:val="center"/>
            <w:hideMark/>
          </w:tcPr>
          <w:p w14:paraId="5DDE2F80"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2FD13651"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Centrale hydroélectrique.  </w:t>
            </w:r>
          </w:p>
        </w:tc>
        <w:tc>
          <w:tcPr>
            <w:tcW w:w="1790" w:type="dxa"/>
            <w:noWrap/>
            <w:hideMark/>
          </w:tcPr>
          <w:p w14:paraId="081D7BB9" w14:textId="77777777" w:rsidR="00DB7E12" w:rsidRPr="008F79FE" w:rsidRDefault="00DB7E12" w:rsidP="005F02A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6E2027D2" w14:textId="77777777" w:rsidR="00DB7E12" w:rsidRPr="008F79FE" w:rsidRDefault="00DB7E12" w:rsidP="005F02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r w:rsidR="00DB7E12" w:rsidRPr="008F79FE" w14:paraId="0EF6C46B"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C9A7E90" w14:textId="77777777" w:rsidR="00DB7E12" w:rsidRPr="008F79FE" w:rsidRDefault="00DB7E12" w:rsidP="005F02AF">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765</w:t>
            </w:r>
          </w:p>
        </w:tc>
        <w:tc>
          <w:tcPr>
            <w:tcW w:w="1382" w:type="dxa"/>
            <w:noWrap/>
            <w:hideMark/>
          </w:tcPr>
          <w:p w14:paraId="2DF63EDE"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Ukraine</w:t>
            </w:r>
          </w:p>
        </w:tc>
        <w:tc>
          <w:tcPr>
            <w:tcW w:w="2145" w:type="dxa"/>
            <w:noWrap/>
            <w:hideMark/>
          </w:tcPr>
          <w:p w14:paraId="5AD69B58" w14:textId="77777777" w:rsidR="00DB7E12" w:rsidRPr="00741252"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Northern Part of the Dniester Liman*</w:t>
            </w:r>
          </w:p>
        </w:tc>
        <w:tc>
          <w:tcPr>
            <w:tcW w:w="1205" w:type="dxa"/>
            <w:noWrap/>
            <w:hideMark/>
          </w:tcPr>
          <w:p w14:paraId="761270DB"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15/08/2014</w:t>
            </w:r>
          </w:p>
        </w:tc>
        <w:tc>
          <w:tcPr>
            <w:tcW w:w="1236" w:type="dxa"/>
            <w:noWrap/>
            <w:hideMark/>
          </w:tcPr>
          <w:p w14:paraId="3C80855C"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2988E161"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033B209B"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 xml:space="preserve">Une ligne haute tension 330kV qui pourrait traverser le Site Ramsar. </w:t>
            </w:r>
          </w:p>
        </w:tc>
        <w:tc>
          <w:tcPr>
            <w:tcW w:w="1790" w:type="dxa"/>
            <w:noWrap/>
            <w:hideMark/>
          </w:tcPr>
          <w:p w14:paraId="0E5E9009" w14:textId="77777777" w:rsidR="00DB7E12" w:rsidRPr="008F79FE" w:rsidRDefault="00DB7E12" w:rsidP="005F0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Mise à jour reçue d’AA (2017)</w:t>
            </w:r>
          </w:p>
        </w:tc>
        <w:tc>
          <w:tcPr>
            <w:tcW w:w="1271" w:type="dxa"/>
            <w:noWrap/>
            <w:hideMark/>
          </w:tcPr>
          <w:p w14:paraId="5CC865D0" w14:textId="77777777" w:rsidR="00DB7E12" w:rsidRPr="008F79FE" w:rsidRDefault="00DB7E12" w:rsidP="005F0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3FA1E43B" w14:textId="77777777" w:rsidTr="00BD3784">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BD9E6E8" w14:textId="77777777" w:rsidR="00DB7E12" w:rsidRPr="008F79FE" w:rsidRDefault="00DB7E12" w:rsidP="00810E51">
            <w:pPr>
              <w:jc w:val="center"/>
              <w:rPr>
                <w:rFonts w:asciiTheme="minorHAnsi" w:hAnsiTheme="minorHAnsi" w:cs="Arial"/>
                <w:b w:val="0"/>
                <w:color w:val="000000"/>
                <w:sz w:val="20"/>
                <w:szCs w:val="20"/>
                <w:lang w:val="fr-CA" w:eastAsia="en-GB"/>
              </w:rPr>
            </w:pPr>
            <w:r w:rsidRPr="00FB0B71">
              <w:rPr>
                <w:rFonts w:asciiTheme="minorHAnsi" w:hAnsiTheme="minorHAnsi" w:cs="Arial"/>
                <w:b w:val="0"/>
                <w:color w:val="000000"/>
                <w:sz w:val="20"/>
                <w:szCs w:val="20"/>
                <w:lang w:val="fr-CA" w:eastAsia="en-GB"/>
              </w:rPr>
              <w:t>763</w:t>
            </w:r>
          </w:p>
        </w:tc>
        <w:tc>
          <w:tcPr>
            <w:tcW w:w="1382" w:type="dxa"/>
            <w:noWrap/>
            <w:hideMark/>
          </w:tcPr>
          <w:p w14:paraId="617C284C" w14:textId="77777777" w:rsidR="00DB7E12" w:rsidRPr="008F79FE"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Ukraine</w:t>
            </w:r>
          </w:p>
        </w:tc>
        <w:tc>
          <w:tcPr>
            <w:tcW w:w="2145" w:type="dxa"/>
            <w:noWrap/>
            <w:hideMark/>
          </w:tcPr>
          <w:p w14:paraId="7322D987" w14:textId="77777777" w:rsidR="00DB7E12" w:rsidRPr="00741252" w:rsidRDefault="00DB7E12"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741252">
              <w:rPr>
                <w:rFonts w:asciiTheme="minorHAnsi" w:hAnsiTheme="minorHAnsi" w:cs="Arial"/>
                <w:color w:val="000000"/>
                <w:sz w:val="20"/>
                <w:szCs w:val="20"/>
                <w:lang w:eastAsia="en-GB"/>
              </w:rPr>
              <w:t>Shagany-Alibei-Burnas Lakes System</w:t>
            </w:r>
          </w:p>
        </w:tc>
        <w:tc>
          <w:tcPr>
            <w:tcW w:w="1205" w:type="dxa"/>
            <w:noWrap/>
            <w:hideMark/>
          </w:tcPr>
          <w:p w14:paraId="1AFFFBCB" w14:textId="77777777" w:rsidR="00DB7E12" w:rsidRPr="008F79FE" w:rsidRDefault="00DB7E12"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17/10/2016</w:t>
            </w:r>
          </w:p>
        </w:tc>
        <w:tc>
          <w:tcPr>
            <w:tcW w:w="1236" w:type="dxa"/>
            <w:noWrap/>
            <w:hideMark/>
          </w:tcPr>
          <w:p w14:paraId="696B55DD"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1080" w:type="dxa"/>
            <w:noWrap/>
            <w:vAlign w:val="center"/>
            <w:hideMark/>
          </w:tcPr>
          <w:p w14:paraId="55C9E530"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3D6A3D7A" w14:textId="2A1538EF" w:rsidR="00DB7E12" w:rsidRPr="008F79FE" w:rsidRDefault="00DB7E12" w:rsidP="00E20C8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Pr>
                <w:rFonts w:asciiTheme="minorHAnsi" w:hAnsiTheme="minorHAnsi" w:cs="Arial"/>
                <w:color w:val="000000"/>
                <w:sz w:val="20"/>
                <w:szCs w:val="20"/>
                <w:lang w:val="fr-CA" w:eastAsia="en-GB"/>
              </w:rPr>
              <w:t xml:space="preserve">La fermeture d’une brèche naturelle au kilomètre 24 de la barre de sable est associée à l’abaissement du niveau d’eau d’un mètre, </w:t>
            </w:r>
            <w:r w:rsidR="00FB0B71">
              <w:rPr>
                <w:rFonts w:asciiTheme="minorHAnsi" w:hAnsiTheme="minorHAnsi" w:cs="Arial"/>
                <w:color w:val="000000"/>
                <w:sz w:val="20"/>
                <w:szCs w:val="20"/>
                <w:lang w:val="fr-CA" w:eastAsia="en-GB"/>
              </w:rPr>
              <w:t xml:space="preserve">à </w:t>
            </w:r>
            <w:r>
              <w:rPr>
                <w:rFonts w:asciiTheme="minorHAnsi" w:hAnsiTheme="minorHAnsi" w:cs="Arial"/>
                <w:color w:val="000000"/>
                <w:sz w:val="20"/>
                <w:szCs w:val="20"/>
                <w:lang w:val="fr-CA" w:eastAsia="en-GB"/>
              </w:rPr>
              <w:t xml:space="preserve">l’assèchement de certains bassins et des effets négatifs sur les espèces d’oiseaux migratrices. </w:t>
            </w:r>
          </w:p>
        </w:tc>
        <w:tc>
          <w:tcPr>
            <w:tcW w:w="1790" w:type="dxa"/>
            <w:noWrap/>
            <w:hideMark/>
          </w:tcPr>
          <w:p w14:paraId="2FC53F66" w14:textId="77777777" w:rsidR="00DB7E12" w:rsidRPr="008F79FE" w:rsidRDefault="00DB7E12"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cs="Arial"/>
                <w:sz w:val="20"/>
                <w:szCs w:val="20"/>
                <w:lang w:val="fr-CA" w:eastAsia="en-GB"/>
              </w:rPr>
              <w:t>Problème activement traité (2017)</w:t>
            </w:r>
          </w:p>
        </w:tc>
        <w:tc>
          <w:tcPr>
            <w:tcW w:w="1271" w:type="dxa"/>
            <w:noWrap/>
            <w:hideMark/>
          </w:tcPr>
          <w:p w14:paraId="3D1DE9DF" w14:textId="77777777" w:rsidR="00DB7E12" w:rsidRPr="008F79FE" w:rsidRDefault="00DB7E12"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autre</w:t>
            </w:r>
          </w:p>
        </w:tc>
      </w:tr>
      <w:tr w:rsidR="00DB7E12" w:rsidRPr="008F79FE" w14:paraId="5A6B0FCA" w14:textId="77777777" w:rsidTr="00BD3784">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0BD8B91" w14:textId="77777777" w:rsidR="00DB7E12" w:rsidRPr="008F79FE" w:rsidRDefault="00DB7E12" w:rsidP="00810E51">
            <w:pPr>
              <w:jc w:val="center"/>
              <w:rPr>
                <w:rFonts w:asciiTheme="minorHAnsi" w:hAnsiTheme="minorHAnsi" w:cs="Arial"/>
                <w:b w:val="0"/>
                <w:color w:val="000000"/>
                <w:sz w:val="20"/>
                <w:szCs w:val="20"/>
                <w:lang w:val="fr-CA" w:eastAsia="en-GB"/>
              </w:rPr>
            </w:pPr>
            <w:r w:rsidRPr="008F79FE">
              <w:rPr>
                <w:rFonts w:asciiTheme="minorHAnsi" w:hAnsiTheme="minorHAnsi" w:cs="Arial"/>
                <w:b w:val="0"/>
                <w:color w:val="000000"/>
                <w:sz w:val="20"/>
                <w:szCs w:val="20"/>
                <w:lang w:val="fr-CA" w:eastAsia="en-GB"/>
              </w:rPr>
              <w:t>766</w:t>
            </w:r>
          </w:p>
        </w:tc>
        <w:tc>
          <w:tcPr>
            <w:tcW w:w="1382" w:type="dxa"/>
            <w:noWrap/>
            <w:hideMark/>
          </w:tcPr>
          <w:p w14:paraId="42A0153D"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Ukraine</w:t>
            </w:r>
          </w:p>
        </w:tc>
        <w:tc>
          <w:tcPr>
            <w:tcW w:w="2145" w:type="dxa"/>
            <w:noWrap/>
            <w:hideMark/>
          </w:tcPr>
          <w:p w14:paraId="125B9DA7"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Tyligulskyi Liman</w:t>
            </w:r>
          </w:p>
        </w:tc>
        <w:tc>
          <w:tcPr>
            <w:tcW w:w="1205" w:type="dxa"/>
            <w:noWrap/>
            <w:hideMark/>
          </w:tcPr>
          <w:p w14:paraId="5FBBD700" w14:textId="77777777" w:rsidR="00DB7E12" w:rsidRPr="008F79FE" w:rsidRDefault="00DB7E12"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01/01/2011</w:t>
            </w:r>
          </w:p>
        </w:tc>
        <w:tc>
          <w:tcPr>
            <w:tcW w:w="1236" w:type="dxa"/>
            <w:noWrap/>
            <w:hideMark/>
          </w:tcPr>
          <w:p w14:paraId="4433F1D8"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18/07/2017</w:t>
            </w:r>
          </w:p>
        </w:tc>
        <w:tc>
          <w:tcPr>
            <w:tcW w:w="1080" w:type="dxa"/>
            <w:noWrap/>
            <w:vAlign w:val="center"/>
            <w:hideMark/>
          </w:tcPr>
          <w:p w14:paraId="17D1B2F4"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p>
        </w:tc>
        <w:tc>
          <w:tcPr>
            <w:tcW w:w="3899" w:type="dxa"/>
            <w:noWrap/>
            <w:hideMark/>
          </w:tcPr>
          <w:p w14:paraId="62CAF90E"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rPr>
              <w:t>Assèchement des terres, pollution, perturbations anthropiques, changements dans l’hydrologie</w:t>
            </w:r>
            <w:r w:rsidRPr="008F79FE">
              <w:rPr>
                <w:rFonts w:asciiTheme="minorHAnsi" w:hAnsiTheme="minorHAnsi" w:cs="Arial"/>
                <w:color w:val="000000"/>
                <w:sz w:val="20"/>
                <w:szCs w:val="20"/>
                <w:lang w:val="fr-CA" w:eastAsia="en-GB"/>
              </w:rPr>
              <w:t xml:space="preserve">. </w:t>
            </w:r>
          </w:p>
        </w:tc>
        <w:tc>
          <w:tcPr>
            <w:tcW w:w="1790" w:type="dxa"/>
            <w:noWrap/>
            <w:hideMark/>
          </w:tcPr>
          <w:p w14:paraId="1FC173B1" w14:textId="77777777" w:rsidR="00DB7E12" w:rsidRPr="008F79FE" w:rsidRDefault="00DB7E12"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CA" w:eastAsia="en-GB"/>
              </w:rPr>
            </w:pPr>
            <w:r w:rsidRPr="008F79FE">
              <w:rPr>
                <w:rFonts w:asciiTheme="minorHAnsi" w:hAnsiTheme="minorHAnsi"/>
                <w:bCs/>
                <w:color w:val="000000"/>
                <w:sz w:val="20"/>
                <w:szCs w:val="20"/>
                <w:lang w:val="fr-CA"/>
              </w:rPr>
              <w:t xml:space="preserve">Dossier classé </w:t>
            </w:r>
            <w:r w:rsidRPr="008F79FE">
              <w:rPr>
                <w:rFonts w:asciiTheme="minorHAnsi" w:hAnsiTheme="minorHAnsi" w:cs="Arial"/>
                <w:sz w:val="20"/>
                <w:szCs w:val="20"/>
                <w:lang w:val="fr-CA" w:eastAsia="en-GB"/>
              </w:rPr>
              <w:t>(2017)</w:t>
            </w:r>
          </w:p>
        </w:tc>
        <w:tc>
          <w:tcPr>
            <w:tcW w:w="1271" w:type="dxa"/>
            <w:noWrap/>
            <w:hideMark/>
          </w:tcPr>
          <w:p w14:paraId="5B800C77" w14:textId="77777777" w:rsidR="00DB7E12" w:rsidRPr="008F79FE" w:rsidRDefault="00DB7E12"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eastAsia="en-GB"/>
              </w:rPr>
            </w:pPr>
            <w:r w:rsidRPr="008F79FE">
              <w:rPr>
                <w:rFonts w:asciiTheme="minorHAnsi" w:hAnsiTheme="minorHAnsi" w:cs="Arial"/>
                <w:color w:val="000000"/>
                <w:sz w:val="20"/>
                <w:szCs w:val="20"/>
                <w:lang w:val="fr-CA" w:eastAsia="en-GB"/>
              </w:rPr>
              <w:t>AA</w:t>
            </w:r>
          </w:p>
        </w:tc>
      </w:tr>
    </w:tbl>
    <w:p w14:paraId="20567505" w14:textId="02277906" w:rsidR="00D94287" w:rsidRPr="00BB7DC3" w:rsidRDefault="004D76A1" w:rsidP="0099118E">
      <w:pPr>
        <w:rPr>
          <w:rFonts w:ascii="Calibri" w:hAnsi="Calibri"/>
          <w:b/>
          <w:color w:val="000000"/>
          <w:szCs w:val="24"/>
          <w:lang w:val="fr-FR"/>
        </w:rPr>
      </w:pPr>
      <w:r>
        <w:rPr>
          <w:rFonts w:ascii="Calibri" w:hAnsi="Calibri"/>
          <w:b/>
          <w:color w:val="000000"/>
          <w:sz w:val="26"/>
          <w:szCs w:val="26"/>
        </w:rPr>
        <w:br w:type="page"/>
      </w:r>
      <w:r w:rsidR="0083010D" w:rsidRPr="00BB7DC3">
        <w:rPr>
          <w:rFonts w:ascii="Calibri" w:hAnsi="Calibri"/>
          <w:b/>
          <w:color w:val="000000"/>
          <w:szCs w:val="24"/>
          <w:lang w:val="fr-FR"/>
        </w:rPr>
        <w:lastRenderedPageBreak/>
        <w:t>S</w:t>
      </w:r>
      <w:r w:rsidR="00271255" w:rsidRPr="00BB7DC3">
        <w:rPr>
          <w:rFonts w:ascii="Calibri" w:hAnsi="Calibri"/>
          <w:b/>
          <w:color w:val="000000"/>
          <w:szCs w:val="24"/>
          <w:lang w:val="fr-FR"/>
        </w:rPr>
        <w:t>ous</w:t>
      </w:r>
      <w:r w:rsidR="0083010D" w:rsidRPr="00BB7DC3">
        <w:rPr>
          <w:rFonts w:ascii="Calibri" w:hAnsi="Calibri"/>
          <w:b/>
          <w:color w:val="000000"/>
          <w:szCs w:val="24"/>
          <w:lang w:val="fr-FR"/>
        </w:rPr>
        <w:t>-annex</w:t>
      </w:r>
      <w:r w:rsidR="00271255" w:rsidRPr="00BB7DC3">
        <w:rPr>
          <w:rFonts w:ascii="Calibri" w:hAnsi="Calibri"/>
          <w:b/>
          <w:color w:val="000000"/>
          <w:szCs w:val="24"/>
          <w:lang w:val="fr-FR"/>
        </w:rPr>
        <w:t>e</w:t>
      </w:r>
      <w:r w:rsidR="0083010D" w:rsidRPr="00BB7DC3">
        <w:rPr>
          <w:rFonts w:ascii="Calibri" w:hAnsi="Calibri"/>
          <w:b/>
          <w:color w:val="000000"/>
          <w:szCs w:val="24"/>
          <w:lang w:val="fr-FR"/>
        </w:rPr>
        <w:t xml:space="preserve"> </w:t>
      </w:r>
      <w:r w:rsidR="00D26361" w:rsidRPr="00BB7DC3">
        <w:rPr>
          <w:rFonts w:ascii="Calibri" w:hAnsi="Calibri"/>
          <w:b/>
          <w:color w:val="000000"/>
          <w:szCs w:val="24"/>
          <w:lang w:val="fr-FR"/>
        </w:rPr>
        <w:t>4b</w:t>
      </w:r>
    </w:p>
    <w:p w14:paraId="2FD40C1F" w14:textId="77777777" w:rsidR="00D94287" w:rsidRPr="00BB7DC3" w:rsidRDefault="00D94287" w:rsidP="00D94287">
      <w:pPr>
        <w:tabs>
          <w:tab w:val="right" w:pos="9026"/>
        </w:tabs>
        <w:suppressAutoHyphens/>
        <w:ind w:left="567" w:hanging="567"/>
        <w:rPr>
          <w:rFonts w:ascii="Calibri" w:hAnsi="Calibri"/>
          <w:b/>
          <w:color w:val="000000"/>
          <w:szCs w:val="24"/>
          <w:lang w:val="fr-FR"/>
        </w:rPr>
      </w:pPr>
    </w:p>
    <w:p w14:paraId="74E1C9CA" w14:textId="04AF7661" w:rsidR="009054BF" w:rsidRPr="00BB7DC3" w:rsidRDefault="00271255" w:rsidP="009054BF">
      <w:pPr>
        <w:tabs>
          <w:tab w:val="right" w:pos="9026"/>
        </w:tabs>
        <w:suppressAutoHyphens/>
        <w:rPr>
          <w:rFonts w:ascii="Calibri" w:hAnsi="Calibri"/>
          <w:b/>
          <w:color w:val="000000"/>
          <w:szCs w:val="24"/>
          <w:lang w:val="fr-FR"/>
        </w:rPr>
      </w:pPr>
      <w:bookmarkStart w:id="2" w:name="_GoBack"/>
      <w:r w:rsidRPr="00BB7DC3">
        <w:rPr>
          <w:rFonts w:asciiTheme="minorHAnsi" w:hAnsiTheme="minorHAnsi"/>
          <w:b/>
          <w:color w:val="000000"/>
          <w:lang w:val="fr-FR"/>
        </w:rPr>
        <w:t>État des Sites Ramsar pour lesquels sont signalés des changements négatifs induits par l’homme qui se sont produits, sont en train ou susceptibles de se produire</w:t>
      </w:r>
      <w:r w:rsidR="00E46449" w:rsidRPr="00BB7DC3">
        <w:rPr>
          <w:rFonts w:ascii="Calibri" w:hAnsi="Calibri"/>
          <w:b/>
          <w:color w:val="000000"/>
          <w:szCs w:val="24"/>
          <w:lang w:val="fr-FR"/>
        </w:rPr>
        <w:t xml:space="preserve"> (</w:t>
      </w:r>
      <w:r w:rsidR="0025702D">
        <w:rPr>
          <w:rFonts w:ascii="Calibri" w:hAnsi="Calibri"/>
          <w:b/>
          <w:color w:val="000000"/>
          <w:szCs w:val="24"/>
          <w:lang w:val="fr-FR"/>
        </w:rPr>
        <w:t>Article</w:t>
      </w:r>
      <w:r w:rsidR="00E46449" w:rsidRPr="00BB7DC3">
        <w:rPr>
          <w:rFonts w:ascii="Calibri" w:hAnsi="Calibri"/>
          <w:b/>
          <w:color w:val="000000"/>
          <w:szCs w:val="24"/>
          <w:lang w:val="fr-FR"/>
        </w:rPr>
        <w:t xml:space="preserve"> 3.2)</w:t>
      </w:r>
      <w:r w:rsidR="000D7576" w:rsidRPr="00BB7DC3">
        <w:rPr>
          <w:rFonts w:ascii="Calibri" w:hAnsi="Calibri"/>
          <w:b/>
          <w:color w:val="000000"/>
          <w:szCs w:val="24"/>
          <w:lang w:val="fr-FR"/>
        </w:rPr>
        <w:t xml:space="preserve">, </w:t>
      </w:r>
      <w:r w:rsidR="00BB7DC3" w:rsidRPr="00BB7DC3">
        <w:rPr>
          <w:rFonts w:ascii="Calibri" w:hAnsi="Calibri"/>
          <w:b/>
          <w:color w:val="000000"/>
          <w:szCs w:val="24"/>
          <w:lang w:val="fr-FR"/>
        </w:rPr>
        <w:t>jusqu’au</w:t>
      </w:r>
      <w:r w:rsidR="000D7576" w:rsidRPr="00BB7DC3">
        <w:rPr>
          <w:rFonts w:ascii="Calibri" w:hAnsi="Calibri"/>
          <w:b/>
          <w:color w:val="000000"/>
          <w:szCs w:val="24"/>
          <w:lang w:val="fr-FR"/>
        </w:rPr>
        <w:t xml:space="preserve"> 17</w:t>
      </w:r>
      <w:r w:rsidR="00920848" w:rsidRPr="00BB7DC3">
        <w:rPr>
          <w:rFonts w:ascii="Calibri" w:hAnsi="Calibri"/>
          <w:b/>
          <w:color w:val="000000"/>
          <w:szCs w:val="24"/>
          <w:lang w:val="fr-FR"/>
        </w:rPr>
        <w:t> </w:t>
      </w:r>
      <w:r w:rsidR="00BB7DC3" w:rsidRPr="00BB7DC3">
        <w:rPr>
          <w:rFonts w:ascii="Calibri" w:hAnsi="Calibri"/>
          <w:b/>
          <w:color w:val="000000"/>
          <w:szCs w:val="24"/>
          <w:lang w:val="fr-FR"/>
        </w:rPr>
        <w:t>n</w:t>
      </w:r>
      <w:r w:rsidR="000D7576" w:rsidRPr="00BB7DC3">
        <w:rPr>
          <w:rFonts w:ascii="Calibri" w:hAnsi="Calibri"/>
          <w:b/>
          <w:color w:val="000000"/>
          <w:szCs w:val="24"/>
          <w:lang w:val="fr-FR"/>
        </w:rPr>
        <w:t>ovemb</w:t>
      </w:r>
      <w:r w:rsidR="00BB7DC3" w:rsidRPr="00BB7DC3">
        <w:rPr>
          <w:rFonts w:ascii="Calibri" w:hAnsi="Calibri"/>
          <w:b/>
          <w:color w:val="000000"/>
          <w:szCs w:val="24"/>
          <w:lang w:val="fr-FR"/>
        </w:rPr>
        <w:t>re</w:t>
      </w:r>
      <w:r w:rsidR="000D7576" w:rsidRPr="00BB7DC3">
        <w:rPr>
          <w:rFonts w:ascii="Calibri" w:hAnsi="Calibri"/>
          <w:b/>
          <w:color w:val="000000"/>
          <w:szCs w:val="24"/>
          <w:lang w:val="fr-FR"/>
        </w:rPr>
        <w:t xml:space="preserve"> 2017</w:t>
      </w:r>
    </w:p>
    <w:bookmarkEnd w:id="2"/>
    <w:p w14:paraId="150743FF" w14:textId="77777777" w:rsidR="004D76A1" w:rsidRPr="00BB7DC3" w:rsidRDefault="004D76A1" w:rsidP="00D94287">
      <w:pPr>
        <w:tabs>
          <w:tab w:val="right" w:pos="9026"/>
        </w:tabs>
        <w:suppressAutoHyphens/>
        <w:ind w:left="567" w:hanging="567"/>
        <w:rPr>
          <w:rFonts w:ascii="Calibri" w:hAnsi="Calibri"/>
          <w:b/>
          <w:color w:val="000000"/>
          <w:sz w:val="26"/>
          <w:szCs w:val="26"/>
          <w:lang w:val="fr-FR"/>
        </w:rPr>
      </w:pPr>
    </w:p>
    <w:p w14:paraId="52C8399E" w14:textId="03EB7DCA" w:rsidR="00B04F8A" w:rsidRPr="00BB7DC3" w:rsidRDefault="00BB7DC3" w:rsidP="00B04F8A">
      <w:pPr>
        <w:tabs>
          <w:tab w:val="right" w:pos="9026"/>
        </w:tabs>
        <w:suppressAutoHyphens/>
        <w:rPr>
          <w:rFonts w:asciiTheme="minorHAnsi" w:hAnsiTheme="minorHAnsi"/>
          <w:bCs/>
          <w:sz w:val="22"/>
          <w:szCs w:val="22"/>
          <w:lang w:val="fr-FR"/>
        </w:rPr>
      </w:pPr>
      <w:r w:rsidRPr="00BB7DC3">
        <w:rPr>
          <w:rFonts w:asciiTheme="minorHAnsi" w:hAnsiTheme="minorHAnsi"/>
          <w:color w:val="000000"/>
          <w:sz w:val="22"/>
          <w:szCs w:val="22"/>
          <w:lang w:val="fr-FR"/>
        </w:rPr>
        <w:t xml:space="preserve">Dossiers ouverts pour lesquels le Secrétariat a reçu des informations de sources autres que les Parties contractantes et a exercé un suivi avec les Autorités administratives concernées. Le fait que ces sites figurent ici ne signifie pas que la </w:t>
      </w:r>
      <w:r w:rsidR="00B04F8A" w:rsidRPr="00BB7DC3">
        <w:rPr>
          <w:rFonts w:asciiTheme="minorHAnsi" w:hAnsiTheme="minorHAnsi"/>
          <w:color w:val="000000"/>
          <w:sz w:val="22"/>
          <w:szCs w:val="22"/>
          <w:lang w:val="fr-FR"/>
        </w:rPr>
        <w:t>Part</w:t>
      </w:r>
      <w:r w:rsidRPr="00BB7DC3">
        <w:rPr>
          <w:rFonts w:asciiTheme="minorHAnsi" w:hAnsiTheme="minorHAnsi"/>
          <w:color w:val="000000"/>
          <w:sz w:val="22"/>
          <w:szCs w:val="22"/>
          <w:lang w:val="fr-FR"/>
        </w:rPr>
        <w:t>ie</w:t>
      </w:r>
      <w:r w:rsidR="00B04F8A" w:rsidRPr="00BB7DC3">
        <w:rPr>
          <w:rFonts w:asciiTheme="minorHAnsi" w:hAnsiTheme="minorHAnsi"/>
          <w:color w:val="000000"/>
          <w:sz w:val="22"/>
          <w:szCs w:val="22"/>
          <w:lang w:val="fr-FR"/>
        </w:rPr>
        <w:t xml:space="preserve"> concern</w:t>
      </w:r>
      <w:r w:rsidRPr="00BB7DC3">
        <w:rPr>
          <w:rFonts w:asciiTheme="minorHAnsi" w:hAnsiTheme="minorHAnsi"/>
          <w:color w:val="000000"/>
          <w:sz w:val="22"/>
          <w:szCs w:val="22"/>
          <w:lang w:val="fr-FR"/>
        </w:rPr>
        <w:t>ée</w:t>
      </w:r>
      <w:r w:rsidR="00B04F8A" w:rsidRPr="00BB7DC3">
        <w:rPr>
          <w:rFonts w:asciiTheme="minorHAnsi" w:hAnsiTheme="minorHAnsi"/>
          <w:color w:val="000000"/>
          <w:sz w:val="22"/>
          <w:szCs w:val="22"/>
          <w:lang w:val="fr-FR"/>
        </w:rPr>
        <w:t xml:space="preserve"> </w:t>
      </w:r>
      <w:r w:rsidRPr="00BB7DC3">
        <w:rPr>
          <w:rFonts w:asciiTheme="minorHAnsi" w:hAnsiTheme="minorHAnsi"/>
          <w:color w:val="000000"/>
          <w:sz w:val="22"/>
          <w:szCs w:val="22"/>
          <w:lang w:val="fr-FR"/>
        </w:rPr>
        <w:t>considère qu’un site donné</w:t>
      </w:r>
      <w:r w:rsidR="00B04F8A" w:rsidRPr="00BB7DC3">
        <w:rPr>
          <w:rFonts w:asciiTheme="minorHAnsi" w:hAnsiTheme="minorHAnsi"/>
          <w:color w:val="000000"/>
          <w:sz w:val="22"/>
          <w:szCs w:val="22"/>
          <w:lang w:val="fr-FR"/>
        </w:rPr>
        <w:t xml:space="preserve"> </w:t>
      </w:r>
      <w:r w:rsidRPr="00BB7DC3">
        <w:rPr>
          <w:rFonts w:asciiTheme="minorHAnsi" w:hAnsiTheme="minorHAnsi"/>
          <w:color w:val="000000"/>
          <w:sz w:val="22"/>
          <w:szCs w:val="22"/>
          <w:lang w:val="fr-FR"/>
        </w:rPr>
        <w:t>fait face à un changement négatif. Les dossiers classés pendant la période du rapport sont inclus.</w:t>
      </w:r>
      <w:r w:rsidR="00F92B2E" w:rsidRPr="00BB7DC3">
        <w:rPr>
          <w:rFonts w:asciiTheme="minorHAnsi" w:hAnsiTheme="minorHAnsi"/>
          <w:bCs/>
          <w:sz w:val="22"/>
          <w:szCs w:val="22"/>
          <w:lang w:val="fr-FR"/>
        </w:rPr>
        <w:t xml:space="preserve"> </w:t>
      </w:r>
    </w:p>
    <w:p w14:paraId="66575423" w14:textId="77777777" w:rsidR="00B04F8A" w:rsidRPr="00741252" w:rsidRDefault="00B04F8A" w:rsidP="00D94287">
      <w:pPr>
        <w:tabs>
          <w:tab w:val="right" w:pos="9026"/>
        </w:tabs>
        <w:suppressAutoHyphens/>
        <w:ind w:left="567" w:hanging="567"/>
        <w:rPr>
          <w:rFonts w:ascii="Calibri" w:hAnsi="Calibri"/>
          <w:b/>
          <w:color w:val="000000"/>
          <w:sz w:val="22"/>
          <w:szCs w:val="22"/>
          <w:lang w:val="fr-FR"/>
        </w:rPr>
      </w:pPr>
    </w:p>
    <w:tbl>
      <w:tblPr>
        <w:tblStyle w:val="LightList-Accent12"/>
        <w:tblW w:w="14628" w:type="dxa"/>
        <w:tblBorders>
          <w:insideH w:val="single" w:sz="8" w:space="0" w:color="4F81BD" w:themeColor="accent1"/>
        </w:tblBorders>
        <w:tblLook w:val="04A0" w:firstRow="1" w:lastRow="0" w:firstColumn="1" w:lastColumn="0" w:noHBand="0" w:noVBand="1"/>
      </w:tblPr>
      <w:tblGrid>
        <w:gridCol w:w="703"/>
        <w:gridCol w:w="1325"/>
        <w:gridCol w:w="2160"/>
        <w:gridCol w:w="1205"/>
        <w:gridCol w:w="1320"/>
        <w:gridCol w:w="5520"/>
        <w:gridCol w:w="2400"/>
      </w:tblGrid>
      <w:tr w:rsidR="00475BFC" w:rsidRPr="00FD2FA7" w14:paraId="15B2784C" w14:textId="77777777" w:rsidTr="00C858DF">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703" w:type="dxa"/>
            <w:shd w:val="clear" w:color="auto" w:fill="DBE5F1" w:themeFill="accent1" w:themeFillTint="33"/>
            <w:noWrap/>
            <w:vAlign w:val="center"/>
            <w:hideMark/>
          </w:tcPr>
          <w:p w14:paraId="3F43B894" w14:textId="0AE33441" w:rsidR="00475BFC" w:rsidRPr="00FD2FA7" w:rsidRDefault="00DB7E12" w:rsidP="00DB7E12">
            <w:pPr>
              <w:jc w:val="center"/>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Site N</w:t>
            </w:r>
            <w:r w:rsidRPr="00FD2FA7">
              <w:rPr>
                <w:rFonts w:asciiTheme="minorHAnsi" w:hAnsiTheme="minorHAnsi" w:cs="Arial"/>
                <w:color w:val="auto"/>
                <w:sz w:val="20"/>
                <w:szCs w:val="20"/>
                <w:vertAlign w:val="superscript"/>
                <w:lang w:val="fr-CA"/>
              </w:rPr>
              <w:t>o</w:t>
            </w:r>
            <w:r w:rsidRPr="00FD2FA7">
              <w:rPr>
                <w:rFonts w:asciiTheme="minorHAnsi" w:hAnsiTheme="minorHAnsi" w:cs="Arial"/>
                <w:color w:val="auto"/>
                <w:sz w:val="20"/>
                <w:szCs w:val="20"/>
                <w:lang w:val="fr-CA"/>
              </w:rPr>
              <w:t xml:space="preserve"> </w:t>
            </w:r>
          </w:p>
        </w:tc>
        <w:tc>
          <w:tcPr>
            <w:tcW w:w="1325" w:type="dxa"/>
            <w:shd w:val="clear" w:color="auto" w:fill="DBE5F1" w:themeFill="accent1" w:themeFillTint="33"/>
            <w:noWrap/>
            <w:vAlign w:val="center"/>
            <w:hideMark/>
          </w:tcPr>
          <w:p w14:paraId="240CD4E4" w14:textId="174218E4" w:rsidR="00475BFC" w:rsidRPr="00FD2FA7" w:rsidRDefault="00DB7E12"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Partie contractante</w:t>
            </w:r>
          </w:p>
        </w:tc>
        <w:tc>
          <w:tcPr>
            <w:tcW w:w="2160" w:type="dxa"/>
            <w:shd w:val="clear" w:color="auto" w:fill="DBE5F1" w:themeFill="accent1" w:themeFillTint="33"/>
            <w:noWrap/>
            <w:vAlign w:val="center"/>
            <w:hideMark/>
          </w:tcPr>
          <w:p w14:paraId="1B50017A" w14:textId="687BEB50" w:rsidR="00475BFC" w:rsidRPr="00FD2FA7" w:rsidRDefault="00DB7E12"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Nom du site</w:t>
            </w:r>
          </w:p>
        </w:tc>
        <w:tc>
          <w:tcPr>
            <w:tcW w:w="1200" w:type="dxa"/>
            <w:shd w:val="clear" w:color="auto" w:fill="DBE5F1" w:themeFill="accent1" w:themeFillTint="33"/>
            <w:noWrap/>
            <w:vAlign w:val="center"/>
            <w:hideMark/>
          </w:tcPr>
          <w:p w14:paraId="67556635" w14:textId="7F5F0AB8" w:rsidR="00475BFC" w:rsidRPr="00FD2FA7" w:rsidRDefault="00475BFC" w:rsidP="00DB7E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 xml:space="preserve">Date </w:t>
            </w:r>
            <w:r w:rsidR="00DB7E12" w:rsidRPr="00FD2FA7">
              <w:rPr>
                <w:rFonts w:asciiTheme="minorHAnsi" w:hAnsiTheme="minorHAnsi" w:cs="Arial"/>
                <w:color w:val="auto"/>
                <w:sz w:val="20"/>
                <w:szCs w:val="20"/>
                <w:lang w:val="fr-CA"/>
              </w:rPr>
              <w:t>d’ouverture</w:t>
            </w:r>
          </w:p>
        </w:tc>
        <w:tc>
          <w:tcPr>
            <w:tcW w:w="1320" w:type="dxa"/>
            <w:shd w:val="clear" w:color="auto" w:fill="DBE5F1" w:themeFill="accent1" w:themeFillTint="33"/>
            <w:noWrap/>
            <w:vAlign w:val="center"/>
            <w:hideMark/>
          </w:tcPr>
          <w:p w14:paraId="523EE4A2" w14:textId="22ACE75E" w:rsidR="00475BFC" w:rsidRPr="00FD2FA7" w:rsidRDefault="00475BFC" w:rsidP="00DB7E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 xml:space="preserve">Date </w:t>
            </w:r>
            <w:r w:rsidR="00DB7E12" w:rsidRPr="00FD2FA7">
              <w:rPr>
                <w:rFonts w:asciiTheme="minorHAnsi" w:hAnsiTheme="minorHAnsi" w:cs="Arial"/>
                <w:color w:val="auto"/>
                <w:sz w:val="20"/>
                <w:szCs w:val="20"/>
                <w:lang w:val="fr-CA"/>
              </w:rPr>
              <w:t>de classement</w:t>
            </w:r>
          </w:p>
        </w:tc>
        <w:tc>
          <w:tcPr>
            <w:tcW w:w="5520" w:type="dxa"/>
            <w:shd w:val="clear" w:color="auto" w:fill="DBE5F1" w:themeFill="accent1" w:themeFillTint="33"/>
            <w:noWrap/>
            <w:vAlign w:val="center"/>
            <w:hideMark/>
          </w:tcPr>
          <w:p w14:paraId="51D5EB79" w14:textId="28EAD9D0" w:rsidR="00475BFC" w:rsidRPr="00FD2FA7" w:rsidRDefault="00DB7E12"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Résumé du problème</w:t>
            </w:r>
          </w:p>
        </w:tc>
        <w:tc>
          <w:tcPr>
            <w:tcW w:w="2400" w:type="dxa"/>
            <w:shd w:val="clear" w:color="auto" w:fill="DBE5F1" w:themeFill="accent1" w:themeFillTint="33"/>
            <w:noWrap/>
            <w:vAlign w:val="center"/>
            <w:hideMark/>
          </w:tcPr>
          <w:p w14:paraId="16B76BE2" w14:textId="54B2CFE9" w:rsidR="00475BFC" w:rsidRPr="00FD2FA7"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fr-CA"/>
              </w:rPr>
            </w:pPr>
            <w:r w:rsidRPr="00FD2FA7">
              <w:rPr>
                <w:rFonts w:asciiTheme="minorHAnsi" w:hAnsiTheme="minorHAnsi" w:cs="Arial"/>
                <w:color w:val="auto"/>
                <w:sz w:val="20"/>
                <w:szCs w:val="20"/>
                <w:lang w:val="fr-CA"/>
              </w:rPr>
              <w:t>Comment</w:t>
            </w:r>
            <w:r w:rsidR="00DB7E12" w:rsidRPr="00FD2FA7">
              <w:rPr>
                <w:rFonts w:asciiTheme="minorHAnsi" w:hAnsiTheme="minorHAnsi" w:cs="Arial"/>
                <w:color w:val="auto"/>
                <w:sz w:val="20"/>
                <w:szCs w:val="20"/>
                <w:lang w:val="fr-CA"/>
              </w:rPr>
              <w:t>aires</w:t>
            </w:r>
          </w:p>
        </w:tc>
      </w:tr>
      <w:tr w:rsidR="00707AB6" w:rsidRPr="00741252" w14:paraId="10743B59"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1F951355"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888</w:t>
            </w:r>
          </w:p>
        </w:tc>
        <w:tc>
          <w:tcPr>
            <w:tcW w:w="1325" w:type="dxa"/>
            <w:tcBorders>
              <w:top w:val="none" w:sz="0" w:space="0" w:color="auto"/>
              <w:bottom w:val="none" w:sz="0" w:space="0" w:color="auto"/>
            </w:tcBorders>
            <w:noWrap/>
            <w:hideMark/>
          </w:tcPr>
          <w:p w14:paraId="35135508"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Afrique du Sud</w:t>
            </w:r>
          </w:p>
        </w:tc>
        <w:tc>
          <w:tcPr>
            <w:tcW w:w="2160" w:type="dxa"/>
            <w:tcBorders>
              <w:top w:val="none" w:sz="0" w:space="0" w:color="auto"/>
              <w:bottom w:val="none" w:sz="0" w:space="0" w:color="auto"/>
            </w:tcBorders>
            <w:noWrap/>
            <w:hideMark/>
          </w:tcPr>
          <w:p w14:paraId="41B1F3BD"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Seekoeivlei Nature Reserve</w:t>
            </w:r>
          </w:p>
        </w:tc>
        <w:tc>
          <w:tcPr>
            <w:tcW w:w="1200" w:type="dxa"/>
            <w:tcBorders>
              <w:top w:val="none" w:sz="0" w:space="0" w:color="auto"/>
              <w:bottom w:val="none" w:sz="0" w:space="0" w:color="auto"/>
            </w:tcBorders>
            <w:noWrap/>
            <w:hideMark/>
          </w:tcPr>
          <w:p w14:paraId="62E07FB6"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01/01/2013</w:t>
            </w:r>
          </w:p>
        </w:tc>
        <w:tc>
          <w:tcPr>
            <w:tcW w:w="1320" w:type="dxa"/>
            <w:tcBorders>
              <w:top w:val="none" w:sz="0" w:space="0" w:color="auto"/>
              <w:bottom w:val="none" w:sz="0" w:space="0" w:color="auto"/>
            </w:tcBorders>
            <w:noWrap/>
            <w:hideMark/>
          </w:tcPr>
          <w:p w14:paraId="59905217"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10AA288E" w14:textId="1E37F6E8"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Problème d’eaux usées non traitées</w:t>
            </w:r>
            <w:r w:rsidR="00C4142C">
              <w:rPr>
                <w:rFonts w:asciiTheme="minorHAnsi" w:hAnsiTheme="minorHAnsi" w:cs="Arial"/>
                <w:color w:val="000000"/>
                <w:sz w:val="20"/>
                <w:szCs w:val="20"/>
                <w:lang w:val="fr-CA"/>
              </w:rPr>
              <w:t>.</w:t>
            </w:r>
          </w:p>
        </w:tc>
        <w:tc>
          <w:tcPr>
            <w:tcW w:w="2400" w:type="dxa"/>
            <w:tcBorders>
              <w:top w:val="none" w:sz="0" w:space="0" w:color="auto"/>
              <w:bottom w:val="none" w:sz="0" w:space="0" w:color="auto"/>
              <w:right w:val="none" w:sz="0" w:space="0" w:color="auto"/>
            </w:tcBorders>
            <w:noWrap/>
            <w:hideMark/>
          </w:tcPr>
          <w:p w14:paraId="6AE28E2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(2016)</w:t>
            </w:r>
          </w:p>
        </w:tc>
      </w:tr>
      <w:tr w:rsidR="00707AB6" w:rsidRPr="00FD2FA7" w14:paraId="154C09DB"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6157C41"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262</w:t>
            </w:r>
          </w:p>
        </w:tc>
        <w:tc>
          <w:tcPr>
            <w:tcW w:w="1325" w:type="dxa"/>
            <w:noWrap/>
            <w:hideMark/>
          </w:tcPr>
          <w:p w14:paraId="114CA8ED"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0"/>
                <w:lang w:val="fr-CA"/>
              </w:rPr>
            </w:pPr>
            <w:r w:rsidRPr="00FD2FA7">
              <w:rPr>
                <w:rFonts w:asciiTheme="minorHAnsi" w:hAnsiTheme="minorHAnsi"/>
                <w:bCs/>
                <w:color w:val="000000"/>
                <w:sz w:val="20"/>
                <w:szCs w:val="20"/>
                <w:lang w:val="fr-CA"/>
              </w:rPr>
              <w:t>Australie</w:t>
            </w:r>
          </w:p>
        </w:tc>
        <w:tc>
          <w:tcPr>
            <w:tcW w:w="2160" w:type="dxa"/>
            <w:noWrap/>
            <w:hideMark/>
          </w:tcPr>
          <w:p w14:paraId="44F9415F"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0"/>
                <w:lang w:val="fr-CA"/>
              </w:rPr>
            </w:pPr>
            <w:r w:rsidRPr="00FD2FA7">
              <w:rPr>
                <w:rFonts w:asciiTheme="minorHAnsi" w:hAnsiTheme="minorHAnsi"/>
                <w:bCs/>
                <w:color w:val="000000"/>
                <w:sz w:val="20"/>
                <w:szCs w:val="20"/>
                <w:lang w:val="fr-CA"/>
              </w:rPr>
              <w:t>Barmah Forest</w:t>
            </w:r>
          </w:p>
        </w:tc>
        <w:tc>
          <w:tcPr>
            <w:tcW w:w="1200" w:type="dxa"/>
            <w:noWrap/>
            <w:hideMark/>
          </w:tcPr>
          <w:p w14:paraId="294DB8F9"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0"/>
                <w:lang w:val="fr-CA"/>
              </w:rPr>
            </w:pPr>
            <w:r w:rsidRPr="00FD2FA7">
              <w:rPr>
                <w:rFonts w:asciiTheme="minorHAnsi" w:hAnsiTheme="minorHAnsi"/>
                <w:bCs/>
                <w:color w:val="000000"/>
                <w:sz w:val="20"/>
                <w:szCs w:val="20"/>
                <w:lang w:val="fr-CA"/>
              </w:rPr>
              <w:t>05/07/2014</w:t>
            </w:r>
          </w:p>
        </w:tc>
        <w:tc>
          <w:tcPr>
            <w:tcW w:w="1320" w:type="dxa"/>
            <w:noWrap/>
            <w:hideMark/>
          </w:tcPr>
          <w:p w14:paraId="25BDEBA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05/09/2014</w:t>
            </w:r>
          </w:p>
        </w:tc>
        <w:tc>
          <w:tcPr>
            <w:tcW w:w="5520" w:type="dxa"/>
            <w:noWrap/>
            <w:hideMark/>
          </w:tcPr>
          <w:p w14:paraId="0206D657" w14:textId="77777777" w:rsidR="00707AB6" w:rsidRPr="00FD2FA7" w:rsidRDefault="00707AB6" w:rsidP="004E6CDB">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0"/>
                <w:lang w:val="fr-CA"/>
              </w:rPr>
            </w:pPr>
            <w:r w:rsidRPr="00FD2FA7">
              <w:rPr>
                <w:rFonts w:asciiTheme="minorHAnsi" w:hAnsiTheme="minorHAnsi"/>
                <w:bCs/>
                <w:color w:val="000000"/>
                <w:sz w:val="20"/>
                <w:szCs w:val="20"/>
                <w:lang w:val="fr-CA"/>
              </w:rPr>
              <w:t>Élagage écologique d’essai de la forêt d’eucalyptus. Mise à jour reçue d’AA (2014).</w:t>
            </w:r>
          </w:p>
        </w:tc>
        <w:tc>
          <w:tcPr>
            <w:tcW w:w="2400" w:type="dxa"/>
            <w:noWrap/>
            <w:hideMark/>
          </w:tcPr>
          <w:p w14:paraId="5B598B90" w14:textId="77777777" w:rsidR="00707AB6" w:rsidRPr="00FD2FA7" w:rsidRDefault="00707AB6"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0"/>
                <w:lang w:val="fr-CA"/>
              </w:rPr>
            </w:pPr>
            <w:r w:rsidRPr="00FD2FA7">
              <w:rPr>
                <w:rFonts w:asciiTheme="minorHAnsi" w:hAnsiTheme="minorHAnsi"/>
                <w:bCs/>
                <w:color w:val="000000"/>
                <w:sz w:val="20"/>
                <w:szCs w:val="20"/>
                <w:lang w:val="fr-CA"/>
              </w:rPr>
              <w:t>Dossier classé (2014).</w:t>
            </w:r>
          </w:p>
        </w:tc>
      </w:tr>
      <w:tr w:rsidR="00707AB6" w:rsidRPr="00FD2FA7" w14:paraId="053AFDE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2122C850" w14:textId="77777777" w:rsidR="00707AB6" w:rsidRPr="00FB0B71" w:rsidRDefault="00707AB6" w:rsidP="00810E51">
            <w:pPr>
              <w:rPr>
                <w:rFonts w:asciiTheme="minorHAnsi" w:hAnsiTheme="minorHAnsi"/>
                <w:b w:val="0"/>
                <w:sz w:val="20"/>
                <w:szCs w:val="20"/>
                <w:lang w:val="fr-CA"/>
              </w:rPr>
            </w:pPr>
            <w:r w:rsidRPr="00FB0B71">
              <w:rPr>
                <w:rFonts w:asciiTheme="minorHAnsi" w:hAnsiTheme="minorHAnsi"/>
                <w:b w:val="0"/>
                <w:sz w:val="20"/>
                <w:szCs w:val="20"/>
                <w:lang w:val="fr-CA"/>
              </w:rPr>
              <w:t>267</w:t>
            </w:r>
          </w:p>
        </w:tc>
        <w:tc>
          <w:tcPr>
            <w:tcW w:w="1325" w:type="dxa"/>
            <w:tcBorders>
              <w:top w:val="none" w:sz="0" w:space="0" w:color="auto"/>
              <w:bottom w:val="none" w:sz="0" w:space="0" w:color="auto"/>
            </w:tcBorders>
            <w:noWrap/>
            <w:hideMark/>
          </w:tcPr>
          <w:p w14:paraId="4E6B6FE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Australie</w:t>
            </w:r>
          </w:p>
        </w:tc>
        <w:tc>
          <w:tcPr>
            <w:tcW w:w="2160" w:type="dxa"/>
            <w:tcBorders>
              <w:top w:val="none" w:sz="0" w:space="0" w:color="auto"/>
              <w:bottom w:val="none" w:sz="0" w:space="0" w:color="auto"/>
            </w:tcBorders>
            <w:noWrap/>
            <w:hideMark/>
          </w:tcPr>
          <w:p w14:paraId="0AB14F75"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Western port</w:t>
            </w:r>
          </w:p>
        </w:tc>
        <w:tc>
          <w:tcPr>
            <w:tcW w:w="1200" w:type="dxa"/>
            <w:tcBorders>
              <w:top w:val="none" w:sz="0" w:space="0" w:color="auto"/>
              <w:bottom w:val="none" w:sz="0" w:space="0" w:color="auto"/>
            </w:tcBorders>
            <w:noWrap/>
            <w:hideMark/>
          </w:tcPr>
          <w:p w14:paraId="4F42011D"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01/11/2010</w:t>
            </w:r>
          </w:p>
        </w:tc>
        <w:tc>
          <w:tcPr>
            <w:tcW w:w="1320" w:type="dxa"/>
            <w:tcBorders>
              <w:top w:val="none" w:sz="0" w:space="0" w:color="auto"/>
              <w:bottom w:val="none" w:sz="0" w:space="0" w:color="auto"/>
            </w:tcBorders>
            <w:noWrap/>
            <w:hideMark/>
          </w:tcPr>
          <w:p w14:paraId="3231858F"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19/11/2015</w:t>
            </w:r>
          </w:p>
        </w:tc>
        <w:tc>
          <w:tcPr>
            <w:tcW w:w="5520" w:type="dxa"/>
            <w:tcBorders>
              <w:top w:val="none" w:sz="0" w:space="0" w:color="auto"/>
              <w:bottom w:val="none" w:sz="0" w:space="0" w:color="auto"/>
            </w:tcBorders>
            <w:noWrap/>
            <w:hideMark/>
          </w:tcPr>
          <w:p w14:paraId="30DD987D" w14:textId="77777777" w:rsidR="00707AB6" w:rsidRPr="00FD2FA7" w:rsidRDefault="00707AB6" w:rsidP="004E6CD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Menace de l’expansion proposée du port de Hastings. AA a signalé (2015) que le Gouvernement de l’État de Victoria s’est prononcé contre ce développement.</w:t>
            </w:r>
          </w:p>
        </w:tc>
        <w:tc>
          <w:tcPr>
            <w:tcW w:w="2400" w:type="dxa"/>
            <w:tcBorders>
              <w:top w:val="none" w:sz="0" w:space="0" w:color="auto"/>
              <w:bottom w:val="none" w:sz="0" w:space="0" w:color="auto"/>
              <w:right w:val="none" w:sz="0" w:space="0" w:color="auto"/>
            </w:tcBorders>
            <w:noWrap/>
            <w:hideMark/>
          </w:tcPr>
          <w:p w14:paraId="402FCF93" w14:textId="77777777" w:rsidR="00707AB6" w:rsidRPr="00FD2FA7" w:rsidRDefault="00707AB6"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bCs/>
                <w:color w:val="000000"/>
                <w:sz w:val="20"/>
                <w:szCs w:val="20"/>
                <w:lang w:val="fr-CA"/>
              </w:rPr>
              <w:t xml:space="preserve">Dossier classé </w:t>
            </w:r>
            <w:r w:rsidRPr="00FD2FA7">
              <w:rPr>
                <w:rFonts w:asciiTheme="minorHAnsi" w:hAnsiTheme="minorHAnsi"/>
                <w:sz w:val="20"/>
                <w:szCs w:val="20"/>
                <w:lang w:val="fr-CA"/>
              </w:rPr>
              <w:t>(2015).</w:t>
            </w:r>
          </w:p>
        </w:tc>
      </w:tr>
      <w:tr w:rsidR="00707AB6" w:rsidRPr="00FD2FA7" w14:paraId="394D3EB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32BC6BC"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268</w:t>
            </w:r>
          </w:p>
        </w:tc>
        <w:tc>
          <w:tcPr>
            <w:tcW w:w="1325" w:type="dxa"/>
            <w:noWrap/>
            <w:hideMark/>
          </w:tcPr>
          <w:p w14:paraId="0173F424"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Australie</w:t>
            </w:r>
          </w:p>
        </w:tc>
        <w:tc>
          <w:tcPr>
            <w:tcW w:w="2160" w:type="dxa"/>
            <w:noWrap/>
            <w:hideMark/>
          </w:tcPr>
          <w:p w14:paraId="5869B463"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Western District Lakes</w:t>
            </w:r>
          </w:p>
        </w:tc>
        <w:tc>
          <w:tcPr>
            <w:tcW w:w="1200" w:type="dxa"/>
            <w:noWrap/>
            <w:hideMark/>
          </w:tcPr>
          <w:p w14:paraId="6A3A135A"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01/11/2012</w:t>
            </w:r>
          </w:p>
        </w:tc>
        <w:tc>
          <w:tcPr>
            <w:tcW w:w="1320" w:type="dxa"/>
            <w:noWrap/>
            <w:hideMark/>
          </w:tcPr>
          <w:p w14:paraId="510563BF"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05/11/2014</w:t>
            </w:r>
          </w:p>
        </w:tc>
        <w:tc>
          <w:tcPr>
            <w:tcW w:w="5520" w:type="dxa"/>
            <w:noWrap/>
            <w:hideMark/>
          </w:tcPr>
          <w:p w14:paraId="56D0807C" w14:textId="1F359EFA" w:rsidR="00707AB6" w:rsidRPr="00FD2FA7" w:rsidRDefault="00707AB6" w:rsidP="00C4142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 xml:space="preserve">Projet de </w:t>
            </w:r>
            <w:r w:rsidR="00C4142C">
              <w:rPr>
                <w:rFonts w:asciiTheme="minorHAnsi" w:hAnsiTheme="minorHAnsi"/>
                <w:color w:val="000000"/>
                <w:sz w:val="20"/>
                <w:szCs w:val="20"/>
                <w:lang w:val="fr-CA"/>
              </w:rPr>
              <w:t>ferme éolienne. Réponse reçue d’</w:t>
            </w:r>
            <w:r w:rsidRPr="00FD2FA7">
              <w:rPr>
                <w:rFonts w:asciiTheme="minorHAnsi" w:hAnsiTheme="minorHAnsi"/>
                <w:color w:val="000000"/>
                <w:sz w:val="20"/>
                <w:szCs w:val="20"/>
                <w:lang w:val="fr-CA"/>
              </w:rPr>
              <w:t>AA (2014).</w:t>
            </w:r>
          </w:p>
        </w:tc>
        <w:tc>
          <w:tcPr>
            <w:tcW w:w="2400" w:type="dxa"/>
            <w:noWrap/>
            <w:hideMark/>
          </w:tcPr>
          <w:p w14:paraId="17DDF6AE"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bCs/>
                <w:color w:val="000000"/>
                <w:sz w:val="20"/>
                <w:szCs w:val="20"/>
                <w:lang w:val="fr-CA"/>
              </w:rPr>
              <w:t xml:space="preserve">Dossier classé </w:t>
            </w:r>
            <w:r w:rsidRPr="00FD2FA7">
              <w:rPr>
                <w:rFonts w:asciiTheme="minorHAnsi" w:hAnsiTheme="minorHAnsi"/>
                <w:color w:val="000000"/>
                <w:sz w:val="20"/>
                <w:szCs w:val="20"/>
                <w:lang w:val="fr-CA"/>
              </w:rPr>
              <w:t>(2014).</w:t>
            </w:r>
          </w:p>
        </w:tc>
      </w:tr>
      <w:tr w:rsidR="00707AB6" w:rsidRPr="00741252" w14:paraId="259ED2F6"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636AB8BB"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269</w:t>
            </w:r>
          </w:p>
        </w:tc>
        <w:tc>
          <w:tcPr>
            <w:tcW w:w="1325" w:type="dxa"/>
            <w:tcBorders>
              <w:top w:val="none" w:sz="0" w:space="0" w:color="auto"/>
              <w:bottom w:val="none" w:sz="0" w:space="0" w:color="auto"/>
            </w:tcBorders>
            <w:noWrap/>
            <w:hideMark/>
          </w:tcPr>
          <w:p w14:paraId="103DD320"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Australie</w:t>
            </w:r>
          </w:p>
        </w:tc>
        <w:tc>
          <w:tcPr>
            <w:tcW w:w="2160" w:type="dxa"/>
            <w:tcBorders>
              <w:top w:val="none" w:sz="0" w:space="0" w:color="auto"/>
              <w:bottom w:val="none" w:sz="0" w:space="0" w:color="auto"/>
            </w:tcBorders>
            <w:noWrap/>
            <w:hideMark/>
          </w:tcPr>
          <w:p w14:paraId="2ED9296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Gippsland Lakes</w:t>
            </w:r>
          </w:p>
        </w:tc>
        <w:tc>
          <w:tcPr>
            <w:tcW w:w="1200" w:type="dxa"/>
            <w:tcBorders>
              <w:top w:val="none" w:sz="0" w:space="0" w:color="auto"/>
              <w:bottom w:val="none" w:sz="0" w:space="0" w:color="auto"/>
            </w:tcBorders>
            <w:noWrap/>
            <w:hideMark/>
          </w:tcPr>
          <w:p w14:paraId="5C15FF6D"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30/11/2009</w:t>
            </w:r>
          </w:p>
        </w:tc>
        <w:tc>
          <w:tcPr>
            <w:tcW w:w="1320" w:type="dxa"/>
            <w:tcBorders>
              <w:top w:val="none" w:sz="0" w:space="0" w:color="auto"/>
              <w:bottom w:val="none" w:sz="0" w:space="0" w:color="auto"/>
            </w:tcBorders>
            <w:noWrap/>
            <w:hideMark/>
          </w:tcPr>
          <w:p w14:paraId="52F4DC7A"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16BB1308" w14:textId="77777777" w:rsidR="00707AB6" w:rsidRPr="00FD2FA7" w:rsidRDefault="00707AB6"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olor w:val="000000"/>
                <w:sz w:val="20"/>
                <w:szCs w:val="20"/>
                <w:lang w:val="fr-CA"/>
              </w:rPr>
              <w:t>Le dragage de l’entrée des lacs a provoqué une augmentation de la salinité du site, la baisse du débit d’eau douce et l’augmentation de la charge de matières nutritives; invasion d’un crabe européen et d’espèces d’algues marines.</w:t>
            </w:r>
          </w:p>
        </w:tc>
        <w:tc>
          <w:tcPr>
            <w:tcW w:w="2400" w:type="dxa"/>
            <w:tcBorders>
              <w:top w:val="none" w:sz="0" w:space="0" w:color="auto"/>
              <w:bottom w:val="none" w:sz="0" w:space="0" w:color="auto"/>
              <w:right w:val="none" w:sz="0" w:space="0" w:color="auto"/>
            </w:tcBorders>
            <w:noWrap/>
            <w:hideMark/>
          </w:tcPr>
          <w:p w14:paraId="21D5E42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Mise à jour reçue d’AA (2017)</w:t>
            </w:r>
          </w:p>
        </w:tc>
      </w:tr>
      <w:tr w:rsidR="00707AB6" w:rsidRPr="00741252" w14:paraId="692E9E0D"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0FE794"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631</w:t>
            </w:r>
          </w:p>
        </w:tc>
        <w:tc>
          <w:tcPr>
            <w:tcW w:w="1325" w:type="dxa"/>
            <w:noWrap/>
            <w:hideMark/>
          </w:tcPr>
          <w:p w14:paraId="52340C28"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Australie</w:t>
            </w:r>
          </w:p>
        </w:tc>
        <w:tc>
          <w:tcPr>
            <w:tcW w:w="2160" w:type="dxa"/>
            <w:noWrap/>
            <w:hideMark/>
          </w:tcPr>
          <w:p w14:paraId="31C329E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Moreton Bay</w:t>
            </w:r>
          </w:p>
        </w:tc>
        <w:tc>
          <w:tcPr>
            <w:tcW w:w="1200" w:type="dxa"/>
            <w:noWrap/>
            <w:hideMark/>
          </w:tcPr>
          <w:p w14:paraId="272A844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08/12/2015</w:t>
            </w:r>
          </w:p>
        </w:tc>
        <w:tc>
          <w:tcPr>
            <w:tcW w:w="1320" w:type="dxa"/>
            <w:noWrap/>
            <w:hideMark/>
          </w:tcPr>
          <w:p w14:paraId="2521E5C6"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20789D12" w14:textId="4950BC7D" w:rsidR="00707AB6" w:rsidRPr="00FD2FA7" w:rsidRDefault="00707AB6" w:rsidP="00BB7DC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Développement proposé mentionné dans la loi EPBC du 25 novembre 2015 (ref. EPBC 2016/7612) pouvant avoir des impacts sur le Site Ramsar de la baie de Moreton</w:t>
            </w:r>
            <w:r w:rsidR="00DC7827">
              <w:rPr>
                <w:rFonts w:asciiTheme="minorHAnsi" w:hAnsiTheme="minorHAnsi" w:cs="Arial"/>
                <w:color w:val="000000"/>
                <w:sz w:val="20"/>
                <w:szCs w:val="20"/>
                <w:lang w:val="fr-CA"/>
              </w:rPr>
              <w:t>.</w:t>
            </w:r>
          </w:p>
        </w:tc>
        <w:tc>
          <w:tcPr>
            <w:tcW w:w="2400" w:type="dxa"/>
            <w:noWrap/>
            <w:hideMark/>
          </w:tcPr>
          <w:p w14:paraId="4E2E8199"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Mise à jour reçue d’AA (2017)</w:t>
            </w:r>
          </w:p>
        </w:tc>
      </w:tr>
      <w:tr w:rsidR="00707AB6" w:rsidRPr="00741252" w14:paraId="0415696D"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C723FE6" w14:textId="77777777" w:rsidR="00707AB6" w:rsidRPr="00FD2FA7"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560</w:t>
            </w:r>
          </w:p>
        </w:tc>
        <w:tc>
          <w:tcPr>
            <w:tcW w:w="1325" w:type="dxa"/>
            <w:tcBorders>
              <w:top w:val="none" w:sz="0" w:space="0" w:color="auto"/>
              <w:bottom w:val="none" w:sz="0" w:space="0" w:color="auto"/>
            </w:tcBorders>
            <w:noWrap/>
            <w:hideMark/>
          </w:tcPr>
          <w:p w14:paraId="060A38F8"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Bangladesh</w:t>
            </w:r>
          </w:p>
        </w:tc>
        <w:tc>
          <w:tcPr>
            <w:tcW w:w="2160" w:type="dxa"/>
            <w:tcBorders>
              <w:top w:val="none" w:sz="0" w:space="0" w:color="auto"/>
              <w:bottom w:val="none" w:sz="0" w:space="0" w:color="auto"/>
            </w:tcBorders>
            <w:noWrap/>
            <w:hideMark/>
          </w:tcPr>
          <w:p w14:paraId="51383079"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Sundarbans Reserved Forest</w:t>
            </w:r>
          </w:p>
        </w:tc>
        <w:tc>
          <w:tcPr>
            <w:tcW w:w="1200" w:type="dxa"/>
            <w:tcBorders>
              <w:top w:val="none" w:sz="0" w:space="0" w:color="auto"/>
              <w:bottom w:val="none" w:sz="0" w:space="0" w:color="auto"/>
            </w:tcBorders>
            <w:noWrap/>
            <w:hideMark/>
          </w:tcPr>
          <w:p w14:paraId="73A87C81"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09/06/2011</w:t>
            </w:r>
          </w:p>
        </w:tc>
        <w:tc>
          <w:tcPr>
            <w:tcW w:w="1320" w:type="dxa"/>
            <w:tcBorders>
              <w:top w:val="none" w:sz="0" w:space="0" w:color="auto"/>
              <w:bottom w:val="none" w:sz="0" w:space="0" w:color="auto"/>
            </w:tcBorders>
            <w:noWrap/>
            <w:hideMark/>
          </w:tcPr>
          <w:p w14:paraId="21BD45F2"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753109BC" w14:textId="2E149357" w:rsidR="00707AB6" w:rsidRPr="00FD2FA7" w:rsidRDefault="00707AB6" w:rsidP="00FB0B7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Plans de développement d’une mine de charbon à Phulbari; le charbon extrait est transféré au port de Mongla (près des Sundarbans), puis transporté jusqu’à un site off-shore de transbordement à l’intérieur du site. </w:t>
            </w:r>
            <w:r w:rsidR="00FB0B71">
              <w:rPr>
                <w:rFonts w:asciiTheme="minorHAnsi" w:hAnsiTheme="minorHAnsi" w:cs="Arial"/>
                <w:color w:val="000000"/>
                <w:sz w:val="20"/>
                <w:szCs w:val="20"/>
                <w:lang w:val="fr-CA"/>
              </w:rPr>
              <w:t>I</w:t>
            </w:r>
            <w:r w:rsidRPr="00FD2FA7">
              <w:rPr>
                <w:rFonts w:asciiTheme="minorHAnsi" w:hAnsiTheme="minorHAnsi" w:cs="Arial"/>
                <w:color w:val="000000"/>
                <w:sz w:val="20"/>
                <w:szCs w:val="20"/>
                <w:lang w:val="fr-CA"/>
              </w:rPr>
              <w:t xml:space="preserve">mpacts possibles de la construction proposée de l’usine électrique de Rampal qui pourraient causer une pollution atmosphérique et de l’eau, une augmentation du transport maritime et le dragage, ainsi que le retrait d’eau douce d’un environnement déjà salé. </w:t>
            </w:r>
          </w:p>
        </w:tc>
        <w:tc>
          <w:tcPr>
            <w:tcW w:w="2400" w:type="dxa"/>
            <w:tcBorders>
              <w:top w:val="none" w:sz="0" w:space="0" w:color="auto"/>
              <w:bottom w:val="none" w:sz="0" w:space="0" w:color="auto"/>
              <w:right w:val="none" w:sz="0" w:space="0" w:color="auto"/>
            </w:tcBorders>
            <w:noWrap/>
            <w:hideMark/>
          </w:tcPr>
          <w:p w14:paraId="754F73AB"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(2016)</w:t>
            </w:r>
          </w:p>
        </w:tc>
      </w:tr>
      <w:tr w:rsidR="00707AB6" w:rsidRPr="00741252" w14:paraId="7CC296E2"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7A2947" w14:textId="77777777" w:rsidR="00707AB6" w:rsidRPr="00FD2FA7"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lastRenderedPageBreak/>
              <w:t>1017</w:t>
            </w:r>
          </w:p>
        </w:tc>
        <w:tc>
          <w:tcPr>
            <w:tcW w:w="1325" w:type="dxa"/>
            <w:noWrap/>
            <w:hideMark/>
          </w:tcPr>
          <w:p w14:paraId="1D8E68DA" w14:textId="77777777" w:rsidR="00707AB6" w:rsidRPr="00FD2FA7" w:rsidRDefault="00707AB6" w:rsidP="00BB7DC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Bénin</w:t>
            </w:r>
          </w:p>
        </w:tc>
        <w:tc>
          <w:tcPr>
            <w:tcW w:w="2160" w:type="dxa"/>
            <w:noWrap/>
            <w:hideMark/>
          </w:tcPr>
          <w:p w14:paraId="7B5947C9"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Basse Vallée du Couffo, Lagune Côtiere, Chenal Aho, Lac Ahémé</w:t>
            </w:r>
          </w:p>
        </w:tc>
        <w:tc>
          <w:tcPr>
            <w:tcW w:w="1200" w:type="dxa"/>
            <w:noWrap/>
            <w:hideMark/>
          </w:tcPr>
          <w:p w14:paraId="2B23ECFF"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10/04/2017</w:t>
            </w:r>
          </w:p>
        </w:tc>
        <w:tc>
          <w:tcPr>
            <w:tcW w:w="1320" w:type="dxa"/>
            <w:noWrap/>
            <w:hideMark/>
          </w:tcPr>
          <w:p w14:paraId="1C47B999"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06A7D696" w14:textId="77777777" w:rsidR="00707AB6" w:rsidRPr="00FD2FA7" w:rsidRDefault="00707AB6" w:rsidP="00FD2FA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Construction d’hôtels le long de la </w:t>
            </w:r>
            <w:r>
              <w:rPr>
                <w:rFonts w:asciiTheme="minorHAnsi" w:hAnsiTheme="minorHAnsi" w:cs="Arial"/>
                <w:color w:val="000000"/>
                <w:sz w:val="20"/>
                <w:szCs w:val="20"/>
                <w:lang w:val="fr-CA"/>
              </w:rPr>
              <w:t>l</w:t>
            </w:r>
            <w:r w:rsidRPr="00FD2FA7">
              <w:rPr>
                <w:rFonts w:asciiTheme="minorHAnsi" w:hAnsiTheme="minorHAnsi" w:cs="Arial"/>
                <w:color w:val="000000"/>
                <w:sz w:val="20"/>
                <w:szCs w:val="20"/>
                <w:lang w:val="fr-CA"/>
              </w:rPr>
              <w:t xml:space="preserve">agune côtière qui fait partie du complexe hydrologique du site. </w:t>
            </w:r>
          </w:p>
        </w:tc>
        <w:tc>
          <w:tcPr>
            <w:tcW w:w="2400" w:type="dxa"/>
            <w:noWrap/>
            <w:hideMark/>
          </w:tcPr>
          <w:p w14:paraId="6FDFEE37" w14:textId="77777777" w:rsidR="00707AB6" w:rsidRPr="00FD2FA7" w:rsidRDefault="00707AB6" w:rsidP="00BD485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(2017)</w:t>
            </w:r>
          </w:p>
        </w:tc>
      </w:tr>
      <w:tr w:rsidR="00707AB6" w:rsidRPr="00741252" w14:paraId="470E8330"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0235350" w14:textId="77777777" w:rsidR="00707AB6" w:rsidRPr="00FD2FA7" w:rsidRDefault="00707AB6" w:rsidP="004A363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1180</w:t>
            </w:r>
          </w:p>
        </w:tc>
        <w:tc>
          <w:tcPr>
            <w:tcW w:w="1325" w:type="dxa"/>
            <w:tcBorders>
              <w:top w:val="none" w:sz="0" w:space="0" w:color="auto"/>
              <w:bottom w:val="none" w:sz="0" w:space="0" w:color="auto"/>
            </w:tcBorders>
            <w:noWrap/>
            <w:hideMark/>
          </w:tcPr>
          <w:p w14:paraId="763FFD99" w14:textId="77777777" w:rsidR="00707AB6" w:rsidRPr="00FD2FA7" w:rsidRDefault="00707AB6" w:rsidP="004A36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Burundi</w:t>
            </w:r>
          </w:p>
        </w:tc>
        <w:tc>
          <w:tcPr>
            <w:tcW w:w="2160" w:type="dxa"/>
            <w:tcBorders>
              <w:top w:val="none" w:sz="0" w:space="0" w:color="auto"/>
              <w:bottom w:val="none" w:sz="0" w:space="0" w:color="auto"/>
            </w:tcBorders>
            <w:noWrap/>
            <w:hideMark/>
          </w:tcPr>
          <w:p w14:paraId="0FF0D91C" w14:textId="77777777" w:rsidR="00707AB6" w:rsidRPr="00FD2FA7" w:rsidRDefault="00707AB6" w:rsidP="004A36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Parc National de la Rusizi</w:t>
            </w:r>
          </w:p>
        </w:tc>
        <w:tc>
          <w:tcPr>
            <w:tcW w:w="1200" w:type="dxa"/>
            <w:tcBorders>
              <w:top w:val="none" w:sz="0" w:space="0" w:color="auto"/>
              <w:bottom w:val="none" w:sz="0" w:space="0" w:color="auto"/>
            </w:tcBorders>
            <w:noWrap/>
            <w:hideMark/>
          </w:tcPr>
          <w:p w14:paraId="25C5CAAF" w14:textId="77777777" w:rsidR="00707AB6" w:rsidRPr="00FD2FA7" w:rsidRDefault="00707AB6" w:rsidP="004A36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01/01/2013</w:t>
            </w:r>
          </w:p>
        </w:tc>
        <w:tc>
          <w:tcPr>
            <w:tcW w:w="1320" w:type="dxa"/>
            <w:tcBorders>
              <w:top w:val="none" w:sz="0" w:space="0" w:color="auto"/>
              <w:bottom w:val="none" w:sz="0" w:space="0" w:color="auto"/>
            </w:tcBorders>
            <w:noWrap/>
            <w:hideMark/>
          </w:tcPr>
          <w:p w14:paraId="2FFD684D" w14:textId="77777777" w:rsidR="00707AB6" w:rsidRPr="00FD2FA7" w:rsidRDefault="00707AB6" w:rsidP="004A36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27972BD0" w14:textId="395BEBBD" w:rsidR="00707AB6" w:rsidRPr="00FD2FA7" w:rsidRDefault="00707AB6" w:rsidP="004A36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Plantation de canne à sucre à grande échelle</w:t>
            </w:r>
            <w:r w:rsidR="00DC7827">
              <w:rPr>
                <w:rFonts w:asciiTheme="minorHAnsi" w:hAnsiTheme="minorHAnsi" w:cstheme="minorHAnsi"/>
                <w:sz w:val="20"/>
                <w:szCs w:val="20"/>
                <w:lang w:val="fr-CA"/>
              </w:rPr>
              <w:t>.</w:t>
            </w:r>
          </w:p>
        </w:tc>
        <w:tc>
          <w:tcPr>
            <w:tcW w:w="2400" w:type="dxa"/>
            <w:tcBorders>
              <w:top w:val="none" w:sz="0" w:space="0" w:color="auto"/>
              <w:bottom w:val="none" w:sz="0" w:space="0" w:color="auto"/>
              <w:right w:val="none" w:sz="0" w:space="0" w:color="auto"/>
            </w:tcBorders>
            <w:noWrap/>
            <w:hideMark/>
          </w:tcPr>
          <w:p w14:paraId="6D789C3B" w14:textId="77777777" w:rsidR="00707AB6" w:rsidRPr="00FD2FA7" w:rsidRDefault="00707AB6" w:rsidP="004A36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(2016)</w:t>
            </w:r>
          </w:p>
        </w:tc>
      </w:tr>
      <w:tr w:rsidR="00707AB6" w:rsidRPr="00FD2FA7" w14:paraId="16CA6013"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2CB96BE" w14:textId="77777777" w:rsidR="00707AB6" w:rsidRPr="00FD2FA7" w:rsidRDefault="00707AB6" w:rsidP="004A363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1740</w:t>
            </w:r>
          </w:p>
        </w:tc>
        <w:tc>
          <w:tcPr>
            <w:tcW w:w="1325" w:type="dxa"/>
            <w:noWrap/>
            <w:hideMark/>
          </w:tcPr>
          <w:p w14:paraId="2762A362" w14:textId="77777777" w:rsidR="00707AB6" w:rsidRPr="00FD2FA7" w:rsidRDefault="00707AB6" w:rsidP="004A36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Congo</w:t>
            </w:r>
          </w:p>
        </w:tc>
        <w:tc>
          <w:tcPr>
            <w:tcW w:w="2160" w:type="dxa"/>
            <w:noWrap/>
            <w:hideMark/>
          </w:tcPr>
          <w:p w14:paraId="0E22AE76" w14:textId="77777777" w:rsidR="00707AB6" w:rsidRPr="00FD2FA7" w:rsidRDefault="00707AB6" w:rsidP="004A36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Cayo-Loufoualeba</w:t>
            </w:r>
          </w:p>
        </w:tc>
        <w:tc>
          <w:tcPr>
            <w:tcW w:w="1200" w:type="dxa"/>
            <w:noWrap/>
            <w:hideMark/>
          </w:tcPr>
          <w:p w14:paraId="638B9FC2" w14:textId="77777777" w:rsidR="00707AB6" w:rsidRPr="00FD2FA7" w:rsidRDefault="00707AB6" w:rsidP="004A36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01/01/2010</w:t>
            </w:r>
          </w:p>
        </w:tc>
        <w:tc>
          <w:tcPr>
            <w:tcW w:w="1320" w:type="dxa"/>
            <w:noWrap/>
            <w:hideMark/>
          </w:tcPr>
          <w:p w14:paraId="7E7CCCD5" w14:textId="77777777" w:rsidR="00707AB6" w:rsidRPr="00FD2FA7" w:rsidRDefault="00707AB6" w:rsidP="004A36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14CB1525" w14:textId="166F93D2" w:rsidR="00707AB6" w:rsidRPr="00FD2FA7" w:rsidRDefault="00707AB6" w:rsidP="004A36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Industrie extractive (minière)</w:t>
            </w:r>
            <w:r w:rsidR="00DC7827">
              <w:rPr>
                <w:rFonts w:asciiTheme="minorHAnsi" w:hAnsiTheme="minorHAnsi" w:cstheme="minorHAnsi"/>
                <w:sz w:val="20"/>
                <w:szCs w:val="20"/>
                <w:lang w:val="fr-CA"/>
              </w:rPr>
              <w:t>.</w:t>
            </w:r>
          </w:p>
        </w:tc>
        <w:tc>
          <w:tcPr>
            <w:tcW w:w="2400" w:type="dxa"/>
            <w:noWrap/>
            <w:hideMark/>
          </w:tcPr>
          <w:p w14:paraId="4DF6F964" w14:textId="77777777" w:rsidR="00707AB6" w:rsidRPr="00FD2FA7" w:rsidRDefault="00707AB6" w:rsidP="004A36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MCR66 (2010) application et suivi.</w:t>
            </w:r>
          </w:p>
        </w:tc>
      </w:tr>
      <w:tr w:rsidR="00707AB6" w:rsidRPr="00741252" w14:paraId="56E1C40F"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6CD47E35" w14:textId="77777777" w:rsidR="00707AB6" w:rsidRPr="00FD2FA7" w:rsidRDefault="00707AB6" w:rsidP="00B9335D">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143</w:t>
            </w:r>
          </w:p>
        </w:tc>
        <w:tc>
          <w:tcPr>
            <w:tcW w:w="1325" w:type="dxa"/>
            <w:tcBorders>
              <w:top w:val="none" w:sz="0" w:space="0" w:color="auto"/>
              <w:bottom w:val="none" w:sz="0" w:space="0" w:color="auto"/>
            </w:tcBorders>
            <w:noWrap/>
            <w:hideMark/>
          </w:tcPr>
          <w:p w14:paraId="2EFAB822"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Danemark</w:t>
            </w:r>
          </w:p>
        </w:tc>
        <w:tc>
          <w:tcPr>
            <w:tcW w:w="2160" w:type="dxa"/>
            <w:tcBorders>
              <w:top w:val="none" w:sz="0" w:space="0" w:color="auto"/>
              <w:bottom w:val="none" w:sz="0" w:space="0" w:color="auto"/>
            </w:tcBorders>
            <w:noWrap/>
            <w:hideMark/>
          </w:tcPr>
          <w:p w14:paraId="6376B403"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Nissum Fjord</w:t>
            </w:r>
          </w:p>
        </w:tc>
        <w:tc>
          <w:tcPr>
            <w:tcW w:w="1200" w:type="dxa"/>
            <w:tcBorders>
              <w:top w:val="none" w:sz="0" w:space="0" w:color="auto"/>
              <w:bottom w:val="none" w:sz="0" w:space="0" w:color="auto"/>
            </w:tcBorders>
            <w:noWrap/>
            <w:hideMark/>
          </w:tcPr>
          <w:p w14:paraId="5BE4B1C0" w14:textId="77777777" w:rsidR="00707AB6" w:rsidRPr="00FD2FA7" w:rsidRDefault="00707AB6" w:rsidP="00B933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17/11/2009</w:t>
            </w:r>
          </w:p>
        </w:tc>
        <w:tc>
          <w:tcPr>
            <w:tcW w:w="1320" w:type="dxa"/>
            <w:tcBorders>
              <w:top w:val="none" w:sz="0" w:space="0" w:color="auto"/>
              <w:bottom w:val="none" w:sz="0" w:space="0" w:color="auto"/>
            </w:tcBorders>
            <w:noWrap/>
            <w:hideMark/>
          </w:tcPr>
          <w:p w14:paraId="6F840AB5" w14:textId="77777777" w:rsidR="00707AB6" w:rsidRPr="00FD2FA7" w:rsidRDefault="00707AB6" w:rsidP="00B933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379BBA8A"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L’eutrophisation accrue entraîne une diminution des populations d’oiseaux d’eau qui font halte dans le site et hivernent.   </w:t>
            </w:r>
          </w:p>
        </w:tc>
        <w:tc>
          <w:tcPr>
            <w:tcW w:w="2400" w:type="dxa"/>
            <w:tcBorders>
              <w:top w:val="none" w:sz="0" w:space="0" w:color="auto"/>
              <w:bottom w:val="none" w:sz="0" w:space="0" w:color="auto"/>
              <w:right w:val="none" w:sz="0" w:space="0" w:color="auto"/>
            </w:tcBorders>
            <w:noWrap/>
            <w:hideMark/>
          </w:tcPr>
          <w:p w14:paraId="6C50127A"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(2013)</w:t>
            </w:r>
          </w:p>
        </w:tc>
      </w:tr>
      <w:tr w:rsidR="00707AB6" w:rsidRPr="00741252" w14:paraId="283DFBCB"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2B6950" w14:textId="77777777" w:rsidR="00707AB6" w:rsidRPr="00FD2FA7" w:rsidRDefault="00707AB6" w:rsidP="00B9335D">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146</w:t>
            </w:r>
          </w:p>
        </w:tc>
        <w:tc>
          <w:tcPr>
            <w:tcW w:w="1325" w:type="dxa"/>
            <w:noWrap/>
            <w:hideMark/>
          </w:tcPr>
          <w:p w14:paraId="5273F130" w14:textId="77777777" w:rsidR="00707AB6" w:rsidRPr="00FD2FA7" w:rsidRDefault="00707AB6" w:rsidP="00B9335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Danemark</w:t>
            </w:r>
          </w:p>
        </w:tc>
        <w:tc>
          <w:tcPr>
            <w:tcW w:w="2160" w:type="dxa"/>
            <w:noWrap/>
            <w:hideMark/>
          </w:tcPr>
          <w:p w14:paraId="44F89115" w14:textId="77777777" w:rsidR="00707AB6" w:rsidRPr="00FD2FA7" w:rsidRDefault="00707AB6" w:rsidP="00B9335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Ulvedybet and Nibe Bredning</w:t>
            </w:r>
          </w:p>
        </w:tc>
        <w:tc>
          <w:tcPr>
            <w:tcW w:w="1200" w:type="dxa"/>
            <w:noWrap/>
            <w:hideMark/>
          </w:tcPr>
          <w:p w14:paraId="0EE2B9E2" w14:textId="77777777" w:rsidR="00707AB6" w:rsidRPr="00FD2FA7" w:rsidRDefault="00707AB6" w:rsidP="00B933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17/11/2009</w:t>
            </w:r>
          </w:p>
        </w:tc>
        <w:tc>
          <w:tcPr>
            <w:tcW w:w="1320" w:type="dxa"/>
            <w:noWrap/>
            <w:hideMark/>
          </w:tcPr>
          <w:p w14:paraId="2B01D21E" w14:textId="77777777" w:rsidR="00707AB6" w:rsidRPr="00FD2FA7" w:rsidRDefault="00707AB6" w:rsidP="00B933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7FE69985" w14:textId="77777777" w:rsidR="00707AB6" w:rsidRPr="00FD2FA7" w:rsidRDefault="00707AB6" w:rsidP="00B93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L’eutrophisation accrue entraîne une diminution des populations d’oiseaux d’eau qui font halte dans le site et hivernent. </w:t>
            </w:r>
          </w:p>
        </w:tc>
        <w:tc>
          <w:tcPr>
            <w:tcW w:w="2400" w:type="dxa"/>
            <w:noWrap/>
            <w:hideMark/>
          </w:tcPr>
          <w:p w14:paraId="4C9C6E3D" w14:textId="77777777" w:rsidR="00707AB6" w:rsidRPr="00FD2FA7" w:rsidRDefault="00707AB6" w:rsidP="00B9335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(2013)</w:t>
            </w:r>
          </w:p>
        </w:tc>
      </w:tr>
      <w:tr w:rsidR="00707AB6" w:rsidRPr="00741252" w14:paraId="0504D64F"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6CF16838" w14:textId="77777777" w:rsidR="00707AB6" w:rsidRPr="00FD2FA7" w:rsidRDefault="00707AB6" w:rsidP="00B9335D">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356</w:t>
            </w:r>
          </w:p>
        </w:tc>
        <w:tc>
          <w:tcPr>
            <w:tcW w:w="1325" w:type="dxa"/>
            <w:tcBorders>
              <w:top w:val="none" w:sz="0" w:space="0" w:color="auto"/>
              <w:bottom w:val="none" w:sz="0" w:space="0" w:color="auto"/>
            </w:tcBorders>
            <w:noWrap/>
            <w:hideMark/>
          </w:tcPr>
          <w:p w14:paraId="04382582"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Danemark</w:t>
            </w:r>
          </w:p>
        </w:tc>
        <w:tc>
          <w:tcPr>
            <w:tcW w:w="2160" w:type="dxa"/>
            <w:tcBorders>
              <w:top w:val="none" w:sz="0" w:space="0" w:color="auto"/>
              <w:bottom w:val="none" w:sz="0" w:space="0" w:color="auto"/>
            </w:tcBorders>
            <w:noWrap/>
            <w:hideMark/>
          </w:tcPr>
          <w:p w14:paraId="790394C2"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Vadehavet </w:t>
            </w:r>
          </w:p>
        </w:tc>
        <w:tc>
          <w:tcPr>
            <w:tcW w:w="1200" w:type="dxa"/>
            <w:tcBorders>
              <w:top w:val="none" w:sz="0" w:space="0" w:color="auto"/>
              <w:bottom w:val="none" w:sz="0" w:space="0" w:color="auto"/>
            </w:tcBorders>
            <w:noWrap/>
            <w:hideMark/>
          </w:tcPr>
          <w:p w14:paraId="196EE0F2" w14:textId="77777777" w:rsidR="00707AB6" w:rsidRPr="00FD2FA7" w:rsidRDefault="00707AB6" w:rsidP="00B933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17/11/2009</w:t>
            </w:r>
          </w:p>
        </w:tc>
        <w:tc>
          <w:tcPr>
            <w:tcW w:w="1320" w:type="dxa"/>
            <w:tcBorders>
              <w:top w:val="none" w:sz="0" w:space="0" w:color="auto"/>
              <w:bottom w:val="none" w:sz="0" w:space="0" w:color="auto"/>
            </w:tcBorders>
            <w:noWrap/>
            <w:hideMark/>
          </w:tcPr>
          <w:p w14:paraId="4DB8712A" w14:textId="77777777" w:rsidR="00707AB6" w:rsidRPr="00FD2FA7" w:rsidRDefault="00707AB6" w:rsidP="00B933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37DA3C83"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Intensification du drainage et de l’agriculture, destruction des prairies.</w:t>
            </w:r>
          </w:p>
        </w:tc>
        <w:tc>
          <w:tcPr>
            <w:tcW w:w="2400" w:type="dxa"/>
            <w:tcBorders>
              <w:top w:val="none" w:sz="0" w:space="0" w:color="auto"/>
              <w:bottom w:val="none" w:sz="0" w:space="0" w:color="auto"/>
              <w:right w:val="none" w:sz="0" w:space="0" w:color="auto"/>
            </w:tcBorders>
            <w:noWrap/>
            <w:hideMark/>
          </w:tcPr>
          <w:p w14:paraId="4A5048C7"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(2013)</w:t>
            </w:r>
          </w:p>
        </w:tc>
      </w:tr>
      <w:tr w:rsidR="00707AB6" w:rsidRPr="00741252" w14:paraId="4968E5F2"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59E4A46" w14:textId="77777777" w:rsidR="00707AB6" w:rsidRPr="00FD2FA7" w:rsidRDefault="00707AB6" w:rsidP="00D11AA8">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592</w:t>
            </w:r>
          </w:p>
        </w:tc>
        <w:tc>
          <w:tcPr>
            <w:tcW w:w="1325" w:type="dxa"/>
            <w:noWrap/>
            <w:hideMark/>
          </w:tcPr>
          <w:p w14:paraId="44943466" w14:textId="77777777"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Espagne</w:t>
            </w:r>
          </w:p>
        </w:tc>
        <w:tc>
          <w:tcPr>
            <w:tcW w:w="2160" w:type="dxa"/>
            <w:noWrap/>
            <w:hideMark/>
          </w:tcPr>
          <w:p w14:paraId="04AB0626" w14:textId="77777777"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Aiguamolls de l'Empordà</w:t>
            </w:r>
          </w:p>
        </w:tc>
        <w:tc>
          <w:tcPr>
            <w:tcW w:w="1200" w:type="dxa"/>
            <w:noWrap/>
            <w:hideMark/>
          </w:tcPr>
          <w:p w14:paraId="30179228" w14:textId="77777777" w:rsidR="00707AB6" w:rsidRPr="00FD2FA7" w:rsidRDefault="00707AB6" w:rsidP="00D11AA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10/01/2012</w:t>
            </w:r>
          </w:p>
        </w:tc>
        <w:tc>
          <w:tcPr>
            <w:tcW w:w="1320" w:type="dxa"/>
            <w:noWrap/>
            <w:hideMark/>
          </w:tcPr>
          <w:p w14:paraId="134EE4C5" w14:textId="77777777" w:rsidR="00707AB6" w:rsidRPr="00FD2FA7" w:rsidRDefault="00707AB6" w:rsidP="00D11AA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54AB240B" w14:textId="77777777"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Destruction des prairies humides pour la riziculture et surexploitation de l’aquifère.</w:t>
            </w:r>
          </w:p>
        </w:tc>
        <w:tc>
          <w:tcPr>
            <w:tcW w:w="2400" w:type="dxa"/>
            <w:noWrap/>
            <w:hideMark/>
          </w:tcPr>
          <w:p w14:paraId="4492A8F7" w14:textId="77777777"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1248D23D"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84A4310" w14:textId="77777777" w:rsidR="00707AB6" w:rsidRPr="00FD2FA7" w:rsidRDefault="00707AB6" w:rsidP="00D11AA8">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452</w:t>
            </w:r>
          </w:p>
        </w:tc>
        <w:tc>
          <w:tcPr>
            <w:tcW w:w="1325" w:type="dxa"/>
            <w:tcBorders>
              <w:top w:val="none" w:sz="0" w:space="0" w:color="auto"/>
              <w:bottom w:val="none" w:sz="0" w:space="0" w:color="auto"/>
            </w:tcBorders>
            <w:noWrap/>
            <w:hideMark/>
          </w:tcPr>
          <w:p w14:paraId="33FBA7F6" w14:textId="77777777" w:rsidR="00707AB6" w:rsidRPr="00FD2FA7" w:rsidRDefault="00707AB6" w:rsidP="00D11AA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Espagne</w:t>
            </w:r>
          </w:p>
        </w:tc>
        <w:tc>
          <w:tcPr>
            <w:tcW w:w="2160" w:type="dxa"/>
            <w:tcBorders>
              <w:top w:val="none" w:sz="0" w:space="0" w:color="auto"/>
              <w:bottom w:val="none" w:sz="0" w:space="0" w:color="auto"/>
            </w:tcBorders>
            <w:noWrap/>
            <w:hideMark/>
          </w:tcPr>
          <w:p w14:paraId="58675877" w14:textId="77777777" w:rsidR="00707AB6" w:rsidRPr="00FD2FA7" w:rsidRDefault="00707AB6" w:rsidP="00D11AA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Complejo intermareal Umia-Grove</w:t>
            </w:r>
          </w:p>
        </w:tc>
        <w:tc>
          <w:tcPr>
            <w:tcW w:w="1200" w:type="dxa"/>
            <w:tcBorders>
              <w:top w:val="none" w:sz="0" w:space="0" w:color="auto"/>
              <w:bottom w:val="none" w:sz="0" w:space="0" w:color="auto"/>
            </w:tcBorders>
            <w:noWrap/>
            <w:hideMark/>
          </w:tcPr>
          <w:p w14:paraId="0FB9ADBE" w14:textId="77777777" w:rsidR="00707AB6" w:rsidRPr="00FD2FA7" w:rsidRDefault="00707AB6" w:rsidP="00D11AA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20/01/2014</w:t>
            </w:r>
          </w:p>
        </w:tc>
        <w:tc>
          <w:tcPr>
            <w:tcW w:w="1320" w:type="dxa"/>
            <w:tcBorders>
              <w:top w:val="none" w:sz="0" w:space="0" w:color="auto"/>
              <w:bottom w:val="none" w:sz="0" w:space="0" w:color="auto"/>
            </w:tcBorders>
            <w:noWrap/>
            <w:hideMark/>
          </w:tcPr>
          <w:p w14:paraId="614B03B3" w14:textId="77777777" w:rsidR="00707AB6" w:rsidRPr="00FD2FA7" w:rsidRDefault="00707AB6" w:rsidP="00D11AA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15D9D447" w14:textId="77777777" w:rsidR="00707AB6" w:rsidRPr="00FD2FA7" w:rsidRDefault="00707AB6" w:rsidP="00D11A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Pollution par les métaux lourds. </w:t>
            </w:r>
          </w:p>
        </w:tc>
        <w:tc>
          <w:tcPr>
            <w:tcW w:w="2400" w:type="dxa"/>
            <w:tcBorders>
              <w:top w:val="none" w:sz="0" w:space="0" w:color="auto"/>
              <w:bottom w:val="none" w:sz="0" w:space="0" w:color="auto"/>
              <w:right w:val="none" w:sz="0" w:space="0" w:color="auto"/>
            </w:tcBorders>
            <w:noWrap/>
            <w:hideMark/>
          </w:tcPr>
          <w:p w14:paraId="60B170FF" w14:textId="77777777" w:rsidR="00707AB6" w:rsidRPr="00FD2FA7" w:rsidRDefault="00707AB6" w:rsidP="00D11AA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(2014)</w:t>
            </w:r>
          </w:p>
        </w:tc>
      </w:tr>
      <w:tr w:rsidR="00707AB6" w:rsidRPr="00FD2FA7" w14:paraId="188AA6D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B61B58"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705</w:t>
            </w:r>
          </w:p>
        </w:tc>
        <w:tc>
          <w:tcPr>
            <w:tcW w:w="1325" w:type="dxa"/>
            <w:noWrap/>
            <w:hideMark/>
          </w:tcPr>
          <w:p w14:paraId="7B43C6BF"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Espagne</w:t>
            </w:r>
          </w:p>
        </w:tc>
        <w:tc>
          <w:tcPr>
            <w:tcW w:w="2160" w:type="dxa"/>
            <w:noWrap/>
            <w:hideMark/>
          </w:tcPr>
          <w:p w14:paraId="722C8E09"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Ría del Eo</w:t>
            </w:r>
          </w:p>
        </w:tc>
        <w:tc>
          <w:tcPr>
            <w:tcW w:w="1200" w:type="dxa"/>
            <w:noWrap/>
            <w:hideMark/>
          </w:tcPr>
          <w:p w14:paraId="3251EAD4"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19/05/2009</w:t>
            </w:r>
          </w:p>
        </w:tc>
        <w:tc>
          <w:tcPr>
            <w:tcW w:w="1320" w:type="dxa"/>
            <w:noWrap/>
            <w:hideMark/>
          </w:tcPr>
          <w:p w14:paraId="0BAA8EBA"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01/05/2017</w:t>
            </w:r>
          </w:p>
        </w:tc>
        <w:tc>
          <w:tcPr>
            <w:tcW w:w="5520" w:type="dxa"/>
            <w:noWrap/>
            <w:hideMark/>
          </w:tcPr>
          <w:p w14:paraId="29322287" w14:textId="53EDBB9B"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Développements urbains potentiels. AA a fourni</w:t>
            </w:r>
            <w:r w:rsidR="00DC7827">
              <w:rPr>
                <w:rFonts w:asciiTheme="minorHAnsi" w:hAnsiTheme="minorHAnsi" w:cs="Arial"/>
                <w:color w:val="000000"/>
                <w:sz w:val="20"/>
                <w:szCs w:val="20"/>
                <w:lang w:val="fr-CA"/>
              </w:rPr>
              <w:t xml:space="preserve"> </w:t>
            </w:r>
            <w:r w:rsidRPr="00FD2FA7">
              <w:rPr>
                <w:rFonts w:asciiTheme="minorHAnsi" w:hAnsiTheme="minorHAnsi" w:cs="Arial"/>
                <w:color w:val="000000"/>
                <w:sz w:val="20"/>
                <w:szCs w:val="20"/>
                <w:lang w:val="fr-CA"/>
              </w:rPr>
              <w:t xml:space="preserve">une mise à jour (2017) </w:t>
            </w:r>
          </w:p>
        </w:tc>
        <w:tc>
          <w:tcPr>
            <w:tcW w:w="2400" w:type="dxa"/>
            <w:noWrap/>
            <w:hideMark/>
          </w:tcPr>
          <w:p w14:paraId="03636E49" w14:textId="77777777" w:rsidR="00707AB6" w:rsidRPr="00FD2FA7" w:rsidRDefault="00707AB6"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Dossier classé (2017)</w:t>
            </w:r>
          </w:p>
        </w:tc>
      </w:tr>
      <w:tr w:rsidR="00707AB6" w:rsidRPr="00741252" w14:paraId="09EC94E5"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1A2E2732"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110</w:t>
            </w:r>
          </w:p>
        </w:tc>
        <w:tc>
          <w:tcPr>
            <w:tcW w:w="1325" w:type="dxa"/>
            <w:tcBorders>
              <w:top w:val="none" w:sz="0" w:space="0" w:color="auto"/>
              <w:bottom w:val="none" w:sz="0" w:space="0" w:color="auto"/>
            </w:tcBorders>
            <w:noWrap/>
            <w:hideMark/>
          </w:tcPr>
          <w:p w14:paraId="77A27464"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tcBorders>
              <w:top w:val="none" w:sz="0" w:space="0" w:color="auto"/>
              <w:bottom w:val="none" w:sz="0" w:space="0" w:color="auto"/>
            </w:tcBorders>
            <w:noWrap/>
            <w:hideMark/>
          </w:tcPr>
          <w:p w14:paraId="2E58084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Kandalaksha Bay</w:t>
            </w:r>
          </w:p>
        </w:tc>
        <w:tc>
          <w:tcPr>
            <w:tcW w:w="1200" w:type="dxa"/>
            <w:tcBorders>
              <w:top w:val="none" w:sz="0" w:space="0" w:color="auto"/>
              <w:bottom w:val="none" w:sz="0" w:space="0" w:color="auto"/>
            </w:tcBorders>
            <w:noWrap/>
            <w:hideMark/>
          </w:tcPr>
          <w:p w14:paraId="02417D0F"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04/05/2012</w:t>
            </w:r>
          </w:p>
        </w:tc>
        <w:tc>
          <w:tcPr>
            <w:tcW w:w="1320" w:type="dxa"/>
            <w:tcBorders>
              <w:top w:val="none" w:sz="0" w:space="0" w:color="auto"/>
              <w:bottom w:val="none" w:sz="0" w:space="0" w:color="auto"/>
            </w:tcBorders>
            <w:noWrap/>
            <w:hideMark/>
          </w:tcPr>
          <w:p w14:paraId="25675AF4"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09190675"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Plans de construction d’une usine gazière dans le Site Ramsar. </w:t>
            </w:r>
          </w:p>
        </w:tc>
        <w:tc>
          <w:tcPr>
            <w:tcW w:w="2400" w:type="dxa"/>
            <w:tcBorders>
              <w:top w:val="none" w:sz="0" w:space="0" w:color="auto"/>
              <w:bottom w:val="none" w:sz="0" w:space="0" w:color="auto"/>
              <w:right w:val="none" w:sz="0" w:space="0" w:color="auto"/>
            </w:tcBorders>
            <w:noWrap/>
            <w:hideMark/>
          </w:tcPr>
          <w:p w14:paraId="20196962"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3F9EB86E"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18C2D2"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675</w:t>
            </w:r>
          </w:p>
        </w:tc>
        <w:tc>
          <w:tcPr>
            <w:tcW w:w="1325" w:type="dxa"/>
            <w:noWrap/>
            <w:hideMark/>
          </w:tcPr>
          <w:p w14:paraId="54F6E3E1"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noWrap/>
            <w:hideMark/>
          </w:tcPr>
          <w:p w14:paraId="1E9116AB" w14:textId="77777777" w:rsidR="00707AB6" w:rsidRPr="00741252"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741252">
              <w:rPr>
                <w:rFonts w:asciiTheme="minorHAnsi" w:hAnsiTheme="minorHAnsi" w:cs="Arial"/>
                <w:color w:val="000000"/>
                <w:sz w:val="20"/>
                <w:szCs w:val="20"/>
              </w:rPr>
              <w:t>Kuban Delta: Akhtaro-Grivenskaya group of limans</w:t>
            </w:r>
          </w:p>
        </w:tc>
        <w:tc>
          <w:tcPr>
            <w:tcW w:w="1200" w:type="dxa"/>
            <w:noWrap/>
            <w:hideMark/>
          </w:tcPr>
          <w:p w14:paraId="3F1F4F20"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30/11/2010</w:t>
            </w:r>
          </w:p>
        </w:tc>
        <w:tc>
          <w:tcPr>
            <w:tcW w:w="1320" w:type="dxa"/>
            <w:noWrap/>
            <w:hideMark/>
          </w:tcPr>
          <w:p w14:paraId="2F2B5086"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2BBCEC9D" w14:textId="77777777" w:rsidR="00707AB6" w:rsidRPr="00FD2FA7" w:rsidRDefault="00707AB6" w:rsidP="00953B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Exploitation pétrolière.</w:t>
            </w:r>
          </w:p>
        </w:tc>
        <w:tc>
          <w:tcPr>
            <w:tcW w:w="2400" w:type="dxa"/>
            <w:noWrap/>
            <w:hideMark/>
          </w:tcPr>
          <w:p w14:paraId="09CE04E7"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(2010)</w:t>
            </w:r>
          </w:p>
        </w:tc>
      </w:tr>
      <w:tr w:rsidR="00707AB6" w:rsidRPr="00741252" w14:paraId="4BC7D5E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47163BBD"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674</w:t>
            </w:r>
          </w:p>
        </w:tc>
        <w:tc>
          <w:tcPr>
            <w:tcW w:w="1325" w:type="dxa"/>
            <w:tcBorders>
              <w:top w:val="none" w:sz="0" w:space="0" w:color="auto"/>
              <w:bottom w:val="none" w:sz="0" w:space="0" w:color="auto"/>
            </w:tcBorders>
            <w:noWrap/>
            <w:hideMark/>
          </w:tcPr>
          <w:p w14:paraId="3AFE8B17"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tcBorders>
              <w:top w:val="none" w:sz="0" w:space="0" w:color="auto"/>
              <w:bottom w:val="none" w:sz="0" w:space="0" w:color="auto"/>
            </w:tcBorders>
            <w:noWrap/>
            <w:hideMark/>
          </w:tcPr>
          <w:p w14:paraId="522ACB7E" w14:textId="77777777" w:rsidR="00707AB6" w:rsidRPr="00741252"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741252">
              <w:rPr>
                <w:rFonts w:asciiTheme="minorHAnsi" w:hAnsiTheme="minorHAnsi" w:cs="Arial"/>
                <w:color w:val="000000"/>
                <w:sz w:val="20"/>
                <w:szCs w:val="20"/>
              </w:rPr>
              <w:t>Kuban Delta: group of limans between Kuban &amp; Protoka Rivers</w:t>
            </w:r>
          </w:p>
        </w:tc>
        <w:tc>
          <w:tcPr>
            <w:tcW w:w="1200" w:type="dxa"/>
            <w:tcBorders>
              <w:top w:val="none" w:sz="0" w:space="0" w:color="auto"/>
              <w:bottom w:val="none" w:sz="0" w:space="0" w:color="auto"/>
            </w:tcBorders>
            <w:noWrap/>
            <w:hideMark/>
          </w:tcPr>
          <w:p w14:paraId="4ECD8E51"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30/11/2010</w:t>
            </w:r>
          </w:p>
        </w:tc>
        <w:tc>
          <w:tcPr>
            <w:tcW w:w="1320" w:type="dxa"/>
            <w:tcBorders>
              <w:top w:val="none" w:sz="0" w:space="0" w:color="auto"/>
              <w:bottom w:val="none" w:sz="0" w:space="0" w:color="auto"/>
            </w:tcBorders>
            <w:noWrap/>
            <w:hideMark/>
          </w:tcPr>
          <w:p w14:paraId="3ED9A8B2"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3F29846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Exploitation pétrolière. </w:t>
            </w:r>
          </w:p>
        </w:tc>
        <w:tc>
          <w:tcPr>
            <w:tcW w:w="2400" w:type="dxa"/>
            <w:tcBorders>
              <w:top w:val="none" w:sz="0" w:space="0" w:color="auto"/>
              <w:bottom w:val="none" w:sz="0" w:space="0" w:color="auto"/>
              <w:right w:val="none" w:sz="0" w:space="0" w:color="auto"/>
            </w:tcBorders>
            <w:noWrap/>
            <w:hideMark/>
          </w:tcPr>
          <w:p w14:paraId="36C8ADFF"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(2010)</w:t>
            </w:r>
          </w:p>
        </w:tc>
      </w:tr>
      <w:tr w:rsidR="00707AB6" w:rsidRPr="00741252" w14:paraId="5E7740EB"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6680BF" w14:textId="77777777" w:rsidR="00707AB6" w:rsidRPr="00FD2FA7"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690</w:t>
            </w:r>
          </w:p>
        </w:tc>
        <w:tc>
          <w:tcPr>
            <w:tcW w:w="1325" w:type="dxa"/>
            <w:noWrap/>
            <w:hideMark/>
          </w:tcPr>
          <w:p w14:paraId="1365FA34"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noWrap/>
            <w:hideMark/>
          </w:tcPr>
          <w:p w14:paraId="4A3C561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Kurgalsky Peninsula</w:t>
            </w:r>
          </w:p>
        </w:tc>
        <w:tc>
          <w:tcPr>
            <w:tcW w:w="1200" w:type="dxa"/>
            <w:noWrap/>
            <w:hideMark/>
          </w:tcPr>
          <w:p w14:paraId="07BE6DFF"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05/10/2017</w:t>
            </w:r>
          </w:p>
        </w:tc>
        <w:tc>
          <w:tcPr>
            <w:tcW w:w="1320" w:type="dxa"/>
            <w:noWrap/>
            <w:hideMark/>
          </w:tcPr>
          <w:p w14:paraId="2F8E7C5F"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08460CDA" w14:textId="77777777"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Pr>
                <w:rFonts w:asciiTheme="minorHAnsi" w:hAnsiTheme="minorHAnsi" w:cs="Arial"/>
                <w:color w:val="000000"/>
                <w:sz w:val="20"/>
                <w:szCs w:val="20"/>
                <w:lang w:val="fr-CA"/>
              </w:rPr>
              <w:t xml:space="preserve">Construction prévue du gazoduc </w:t>
            </w:r>
            <w:r w:rsidRPr="00FD2FA7">
              <w:rPr>
                <w:rFonts w:asciiTheme="minorHAnsi" w:hAnsiTheme="minorHAnsi" w:cs="Arial"/>
                <w:color w:val="000000"/>
                <w:sz w:val="20"/>
                <w:szCs w:val="20"/>
                <w:lang w:val="fr-CA"/>
              </w:rPr>
              <w:t>Nord Stream 2</w:t>
            </w:r>
            <w:r>
              <w:rPr>
                <w:rFonts w:asciiTheme="minorHAnsi" w:hAnsiTheme="minorHAnsi" w:cs="Arial"/>
                <w:color w:val="000000"/>
                <w:sz w:val="20"/>
                <w:szCs w:val="20"/>
                <w:lang w:val="fr-CA"/>
              </w:rPr>
              <w:t>.</w:t>
            </w:r>
            <w:r w:rsidRPr="00FD2FA7">
              <w:rPr>
                <w:rFonts w:asciiTheme="minorHAnsi" w:hAnsiTheme="minorHAnsi" w:cs="Arial"/>
                <w:color w:val="000000"/>
                <w:sz w:val="20"/>
                <w:szCs w:val="20"/>
                <w:lang w:val="fr-CA"/>
              </w:rPr>
              <w:t xml:space="preserve"> </w:t>
            </w:r>
          </w:p>
        </w:tc>
        <w:tc>
          <w:tcPr>
            <w:tcW w:w="2400" w:type="dxa"/>
            <w:noWrap/>
            <w:hideMark/>
          </w:tcPr>
          <w:p w14:paraId="0267AD7D"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(2017)</w:t>
            </w:r>
          </w:p>
        </w:tc>
      </w:tr>
      <w:tr w:rsidR="00707AB6" w:rsidRPr="00741252" w14:paraId="36C47668"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20024D2B"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695</w:t>
            </w:r>
          </w:p>
        </w:tc>
        <w:tc>
          <w:tcPr>
            <w:tcW w:w="1325" w:type="dxa"/>
            <w:tcBorders>
              <w:top w:val="none" w:sz="0" w:space="0" w:color="auto"/>
              <w:bottom w:val="none" w:sz="0" w:space="0" w:color="auto"/>
            </w:tcBorders>
            <w:noWrap/>
            <w:hideMark/>
          </w:tcPr>
          <w:p w14:paraId="13573447"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tcBorders>
              <w:top w:val="none" w:sz="0" w:space="0" w:color="auto"/>
              <w:bottom w:val="none" w:sz="0" w:space="0" w:color="auto"/>
            </w:tcBorders>
            <w:noWrap/>
            <w:hideMark/>
          </w:tcPr>
          <w:p w14:paraId="137D507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Moroshechnaya River</w:t>
            </w:r>
          </w:p>
        </w:tc>
        <w:tc>
          <w:tcPr>
            <w:tcW w:w="1200" w:type="dxa"/>
            <w:tcBorders>
              <w:top w:val="none" w:sz="0" w:space="0" w:color="auto"/>
              <w:bottom w:val="none" w:sz="0" w:space="0" w:color="auto"/>
            </w:tcBorders>
            <w:noWrap/>
            <w:hideMark/>
          </w:tcPr>
          <w:p w14:paraId="49851324"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30/01/2007</w:t>
            </w:r>
          </w:p>
        </w:tc>
        <w:tc>
          <w:tcPr>
            <w:tcW w:w="1320" w:type="dxa"/>
            <w:tcBorders>
              <w:top w:val="none" w:sz="0" w:space="0" w:color="auto"/>
              <w:bottom w:val="none" w:sz="0" w:space="0" w:color="auto"/>
            </w:tcBorders>
            <w:noWrap/>
            <w:hideMark/>
          </w:tcPr>
          <w:p w14:paraId="113C161C"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4928F555"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Exploitation pétrolière. </w:t>
            </w:r>
          </w:p>
        </w:tc>
        <w:tc>
          <w:tcPr>
            <w:tcW w:w="2400" w:type="dxa"/>
            <w:tcBorders>
              <w:top w:val="none" w:sz="0" w:space="0" w:color="auto"/>
              <w:bottom w:val="none" w:sz="0" w:space="0" w:color="auto"/>
              <w:right w:val="none" w:sz="0" w:space="0" w:color="auto"/>
            </w:tcBorders>
            <w:noWrap/>
            <w:hideMark/>
          </w:tcPr>
          <w:p w14:paraId="43588A75"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(2007)</w:t>
            </w:r>
          </w:p>
        </w:tc>
      </w:tr>
      <w:tr w:rsidR="00707AB6" w:rsidRPr="00741252" w14:paraId="2665496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9FF4DB2" w14:textId="77777777" w:rsidR="00707AB6" w:rsidRPr="00FD2FA7" w:rsidRDefault="00707AB6" w:rsidP="001355C0">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669</w:t>
            </w:r>
          </w:p>
        </w:tc>
        <w:tc>
          <w:tcPr>
            <w:tcW w:w="1325" w:type="dxa"/>
            <w:noWrap/>
            <w:hideMark/>
          </w:tcPr>
          <w:p w14:paraId="42547E4E"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noWrap/>
            <w:hideMark/>
          </w:tcPr>
          <w:p w14:paraId="3E7E4B9B"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Pskovsko-Chudskaya Lowland</w:t>
            </w:r>
          </w:p>
        </w:tc>
        <w:tc>
          <w:tcPr>
            <w:tcW w:w="1200" w:type="dxa"/>
            <w:noWrap/>
            <w:hideMark/>
          </w:tcPr>
          <w:p w14:paraId="0E2747E9" w14:textId="77777777" w:rsidR="00707AB6" w:rsidRPr="00FD2FA7" w:rsidRDefault="00707AB6" w:rsidP="001355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06/11/2012</w:t>
            </w:r>
          </w:p>
        </w:tc>
        <w:tc>
          <w:tcPr>
            <w:tcW w:w="1320" w:type="dxa"/>
            <w:noWrap/>
            <w:hideMark/>
          </w:tcPr>
          <w:p w14:paraId="13FE7DE1" w14:textId="77777777" w:rsidR="00707AB6" w:rsidRPr="00FD2FA7" w:rsidRDefault="00707AB6" w:rsidP="001355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252FD81D" w14:textId="62431428"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Tourisme non maîtrisé, pêche, chasse, construction</w:t>
            </w:r>
            <w:r w:rsidR="00DC7827">
              <w:rPr>
                <w:rFonts w:asciiTheme="minorHAnsi" w:hAnsiTheme="minorHAnsi" w:cstheme="minorHAnsi"/>
                <w:sz w:val="20"/>
                <w:szCs w:val="20"/>
                <w:lang w:val="fr-CA"/>
              </w:rPr>
              <w:t>.</w:t>
            </w:r>
          </w:p>
        </w:tc>
        <w:tc>
          <w:tcPr>
            <w:tcW w:w="2400" w:type="dxa"/>
            <w:noWrap/>
            <w:hideMark/>
          </w:tcPr>
          <w:p w14:paraId="37828CEE"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4BC79EB7"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16BCA339" w14:textId="77777777" w:rsidR="00707AB6" w:rsidRPr="00FD2FA7" w:rsidRDefault="00707AB6" w:rsidP="001355C0">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lastRenderedPageBreak/>
              <w:t>682</w:t>
            </w:r>
          </w:p>
        </w:tc>
        <w:tc>
          <w:tcPr>
            <w:tcW w:w="1325" w:type="dxa"/>
            <w:tcBorders>
              <w:top w:val="none" w:sz="0" w:space="0" w:color="auto"/>
              <w:bottom w:val="none" w:sz="0" w:space="0" w:color="auto"/>
            </w:tcBorders>
            <w:noWrap/>
            <w:hideMark/>
          </w:tcPr>
          <w:p w14:paraId="5DCE6FC9" w14:textId="77777777" w:rsidR="00707AB6" w:rsidRPr="00FD2FA7" w:rsidRDefault="00707AB6" w:rsidP="001355C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tcBorders>
              <w:top w:val="none" w:sz="0" w:space="0" w:color="auto"/>
              <w:bottom w:val="none" w:sz="0" w:space="0" w:color="auto"/>
            </w:tcBorders>
            <w:noWrap/>
            <w:hideMark/>
          </w:tcPr>
          <w:p w14:paraId="53A3670F" w14:textId="77777777" w:rsidR="00707AB6" w:rsidRPr="00FD2FA7" w:rsidRDefault="00707AB6" w:rsidP="001355C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Selenga Delta</w:t>
            </w:r>
          </w:p>
        </w:tc>
        <w:tc>
          <w:tcPr>
            <w:tcW w:w="1200" w:type="dxa"/>
            <w:tcBorders>
              <w:top w:val="none" w:sz="0" w:space="0" w:color="auto"/>
              <w:bottom w:val="none" w:sz="0" w:space="0" w:color="auto"/>
            </w:tcBorders>
            <w:noWrap/>
            <w:hideMark/>
          </w:tcPr>
          <w:p w14:paraId="3EB579A6" w14:textId="77777777" w:rsidR="00707AB6" w:rsidRPr="00FD2FA7" w:rsidRDefault="00707AB6" w:rsidP="001355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01/11/2008</w:t>
            </w:r>
          </w:p>
        </w:tc>
        <w:tc>
          <w:tcPr>
            <w:tcW w:w="1320" w:type="dxa"/>
            <w:tcBorders>
              <w:top w:val="none" w:sz="0" w:space="0" w:color="auto"/>
              <w:bottom w:val="none" w:sz="0" w:space="0" w:color="auto"/>
            </w:tcBorders>
            <w:noWrap/>
            <w:hideMark/>
          </w:tcPr>
          <w:p w14:paraId="5308AEEB" w14:textId="77777777" w:rsidR="00707AB6" w:rsidRPr="00FD2FA7" w:rsidRDefault="00707AB6" w:rsidP="001355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0F2B5081" w14:textId="77777777" w:rsidR="00707AB6" w:rsidRPr="00FD2FA7" w:rsidRDefault="00707AB6" w:rsidP="001355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Fluctuation artificielle des niveaux d’eau par les centrales hydroélectriques du lac Baïkal.  </w:t>
            </w:r>
          </w:p>
        </w:tc>
        <w:tc>
          <w:tcPr>
            <w:tcW w:w="2400" w:type="dxa"/>
            <w:tcBorders>
              <w:top w:val="none" w:sz="0" w:space="0" w:color="auto"/>
              <w:bottom w:val="none" w:sz="0" w:space="0" w:color="auto"/>
              <w:right w:val="none" w:sz="0" w:space="0" w:color="auto"/>
            </w:tcBorders>
            <w:noWrap/>
            <w:hideMark/>
          </w:tcPr>
          <w:p w14:paraId="0BBC2442" w14:textId="77777777" w:rsidR="00707AB6" w:rsidRPr="00FD2FA7" w:rsidRDefault="00707AB6" w:rsidP="001355C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(2008)</w:t>
            </w:r>
          </w:p>
        </w:tc>
      </w:tr>
      <w:tr w:rsidR="00707AB6" w:rsidRPr="00741252" w14:paraId="08EADEC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20A8CC" w14:textId="77777777" w:rsidR="00707AB6" w:rsidRPr="00FD2FA7" w:rsidRDefault="00707AB6" w:rsidP="001355C0">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683</w:t>
            </w:r>
          </w:p>
        </w:tc>
        <w:tc>
          <w:tcPr>
            <w:tcW w:w="1325" w:type="dxa"/>
            <w:noWrap/>
            <w:hideMark/>
          </w:tcPr>
          <w:p w14:paraId="33F87D8A"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noWrap/>
            <w:hideMark/>
          </w:tcPr>
          <w:p w14:paraId="5EF4F265"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Torey Lakes</w:t>
            </w:r>
          </w:p>
        </w:tc>
        <w:tc>
          <w:tcPr>
            <w:tcW w:w="1200" w:type="dxa"/>
            <w:noWrap/>
            <w:hideMark/>
          </w:tcPr>
          <w:p w14:paraId="7603EFAB" w14:textId="77777777" w:rsidR="00707AB6" w:rsidRPr="00FD2FA7" w:rsidRDefault="00707AB6" w:rsidP="001355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27/07/2009</w:t>
            </w:r>
          </w:p>
        </w:tc>
        <w:tc>
          <w:tcPr>
            <w:tcW w:w="1320" w:type="dxa"/>
            <w:noWrap/>
            <w:hideMark/>
          </w:tcPr>
          <w:p w14:paraId="100E714E" w14:textId="77777777" w:rsidR="00707AB6" w:rsidRPr="00FD2FA7" w:rsidRDefault="00707AB6" w:rsidP="001355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151D6C52"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Construction de canal.</w:t>
            </w:r>
          </w:p>
        </w:tc>
        <w:tc>
          <w:tcPr>
            <w:tcW w:w="2400" w:type="dxa"/>
            <w:noWrap/>
            <w:hideMark/>
          </w:tcPr>
          <w:p w14:paraId="24D134FF" w14:textId="77777777" w:rsidR="00707AB6" w:rsidRPr="00FD2FA7" w:rsidRDefault="00707AB6" w:rsidP="001355C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(2009)</w:t>
            </w:r>
          </w:p>
        </w:tc>
      </w:tr>
      <w:tr w:rsidR="00707AB6" w:rsidRPr="00741252" w14:paraId="734323C7"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570237F"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699</w:t>
            </w:r>
          </w:p>
        </w:tc>
        <w:tc>
          <w:tcPr>
            <w:tcW w:w="1325" w:type="dxa"/>
            <w:tcBorders>
              <w:top w:val="none" w:sz="0" w:space="0" w:color="auto"/>
              <w:bottom w:val="none" w:sz="0" w:space="0" w:color="auto"/>
            </w:tcBorders>
            <w:noWrap/>
            <w:hideMark/>
          </w:tcPr>
          <w:p w14:paraId="2A0E9E5F"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Fédération de Russie</w:t>
            </w:r>
          </w:p>
        </w:tc>
        <w:tc>
          <w:tcPr>
            <w:tcW w:w="2160" w:type="dxa"/>
            <w:tcBorders>
              <w:top w:val="none" w:sz="0" w:space="0" w:color="auto"/>
              <w:bottom w:val="none" w:sz="0" w:space="0" w:color="auto"/>
            </w:tcBorders>
            <w:noWrap/>
            <w:hideMark/>
          </w:tcPr>
          <w:p w14:paraId="0DDE772F"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Pskovsko-Chudskaya Lowland</w:t>
            </w:r>
          </w:p>
        </w:tc>
        <w:tc>
          <w:tcPr>
            <w:tcW w:w="1200" w:type="dxa"/>
            <w:tcBorders>
              <w:top w:val="none" w:sz="0" w:space="0" w:color="auto"/>
              <w:bottom w:val="none" w:sz="0" w:space="0" w:color="auto"/>
            </w:tcBorders>
            <w:noWrap/>
            <w:hideMark/>
          </w:tcPr>
          <w:p w14:paraId="2A8F034B"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16/11/2012</w:t>
            </w:r>
          </w:p>
        </w:tc>
        <w:tc>
          <w:tcPr>
            <w:tcW w:w="1320" w:type="dxa"/>
            <w:tcBorders>
              <w:top w:val="none" w:sz="0" w:space="0" w:color="auto"/>
              <w:bottom w:val="none" w:sz="0" w:space="0" w:color="auto"/>
            </w:tcBorders>
            <w:noWrap/>
            <w:hideMark/>
          </w:tcPr>
          <w:p w14:paraId="4B7E1715"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p>
        </w:tc>
        <w:tc>
          <w:tcPr>
            <w:tcW w:w="5520" w:type="dxa"/>
            <w:tcBorders>
              <w:top w:val="none" w:sz="0" w:space="0" w:color="auto"/>
              <w:bottom w:val="none" w:sz="0" w:space="0" w:color="auto"/>
            </w:tcBorders>
            <w:noWrap/>
            <w:hideMark/>
          </w:tcPr>
          <w:p w14:paraId="3F485B5E" w14:textId="66654F2A" w:rsidR="00707AB6" w:rsidRPr="00FD2FA7" w:rsidRDefault="008D5AEE" w:rsidP="008D5AE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8D5AEE">
              <w:rPr>
                <w:rFonts w:asciiTheme="minorHAnsi" w:hAnsiTheme="minorHAnsi"/>
                <w:color w:val="000000"/>
                <w:sz w:val="20"/>
                <w:szCs w:val="20"/>
                <w:lang w:val="fr-CA"/>
              </w:rPr>
              <w:t>Développement</w:t>
            </w:r>
            <w:r w:rsidR="00FB0B71">
              <w:rPr>
                <w:rFonts w:asciiTheme="minorHAnsi" w:hAnsiTheme="minorHAnsi"/>
                <w:color w:val="000000"/>
                <w:sz w:val="20"/>
                <w:szCs w:val="20"/>
                <w:lang w:val="fr-CA"/>
              </w:rPr>
              <w:t>s</w:t>
            </w:r>
            <w:r w:rsidRPr="008D5AEE">
              <w:rPr>
                <w:rFonts w:asciiTheme="minorHAnsi" w:hAnsiTheme="minorHAnsi"/>
                <w:color w:val="000000"/>
                <w:sz w:val="20"/>
                <w:szCs w:val="20"/>
                <w:lang w:val="fr-CA"/>
              </w:rPr>
              <w:t xml:space="preserve"> urbains, pêche non contrôlée, pressions de la chasse et du</w:t>
            </w:r>
            <w:r w:rsidR="00707AB6" w:rsidRPr="008D5AEE">
              <w:rPr>
                <w:rFonts w:asciiTheme="minorHAnsi" w:hAnsiTheme="minorHAnsi"/>
                <w:color w:val="000000"/>
                <w:sz w:val="20"/>
                <w:szCs w:val="20"/>
                <w:lang w:val="fr-CA"/>
              </w:rPr>
              <w:t xml:space="preserve"> tourism</w:t>
            </w:r>
            <w:r w:rsidRPr="008D5AEE">
              <w:rPr>
                <w:rFonts w:asciiTheme="minorHAnsi" w:hAnsiTheme="minorHAnsi"/>
                <w:color w:val="000000"/>
                <w:sz w:val="20"/>
                <w:szCs w:val="20"/>
                <w:lang w:val="fr-CA"/>
              </w:rPr>
              <w:t>e</w:t>
            </w:r>
            <w:r w:rsidR="00707AB6" w:rsidRPr="008D5AEE">
              <w:rPr>
                <w:rFonts w:asciiTheme="minorHAnsi" w:hAnsiTheme="minorHAnsi"/>
                <w:color w:val="000000"/>
                <w:sz w:val="20"/>
                <w:szCs w:val="20"/>
                <w:lang w:val="fr-CA"/>
              </w:rPr>
              <w:t>.</w:t>
            </w:r>
            <w:r w:rsidRPr="008D5AEE">
              <w:rPr>
                <w:rFonts w:asciiTheme="minorHAnsi" w:hAnsiTheme="minorHAnsi"/>
                <w:color w:val="000000"/>
                <w:sz w:val="20"/>
                <w:szCs w:val="20"/>
                <w:lang w:val="fr-CA"/>
              </w:rPr>
              <w:t xml:space="preserve"> Les poissons ne parviennent plus à remonter en amont, changements dans les voies de migration</w:t>
            </w:r>
            <w:r w:rsidR="00707AB6" w:rsidRPr="008D5AEE">
              <w:rPr>
                <w:rFonts w:asciiTheme="minorHAnsi" w:hAnsiTheme="minorHAnsi"/>
                <w:color w:val="000000"/>
                <w:sz w:val="20"/>
                <w:szCs w:val="20"/>
                <w:lang w:val="fr-CA"/>
              </w:rPr>
              <w:t>.</w:t>
            </w:r>
            <w:r w:rsidR="00707AB6" w:rsidRPr="00FD2FA7">
              <w:rPr>
                <w:rFonts w:asciiTheme="minorHAnsi" w:hAnsiTheme="minorHAnsi"/>
                <w:color w:val="000000"/>
                <w:sz w:val="20"/>
                <w:szCs w:val="20"/>
                <w:lang w:val="fr-CA"/>
              </w:rPr>
              <w:t xml:space="preserve"> </w:t>
            </w:r>
          </w:p>
        </w:tc>
        <w:tc>
          <w:tcPr>
            <w:tcW w:w="2400" w:type="dxa"/>
            <w:tcBorders>
              <w:top w:val="none" w:sz="0" w:space="0" w:color="auto"/>
              <w:bottom w:val="none" w:sz="0" w:space="0" w:color="auto"/>
              <w:right w:val="none" w:sz="0" w:space="0" w:color="auto"/>
            </w:tcBorders>
            <w:noWrap/>
            <w:hideMark/>
          </w:tcPr>
          <w:p w14:paraId="55E5FDB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En attente de confirmation d’AA (2012)</w:t>
            </w:r>
          </w:p>
        </w:tc>
      </w:tr>
      <w:tr w:rsidR="00707AB6" w:rsidRPr="00741252" w14:paraId="1926FC57"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C08260" w14:textId="77777777" w:rsidR="00707AB6" w:rsidRPr="00FB0B71"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111</w:t>
            </w:r>
          </w:p>
        </w:tc>
        <w:tc>
          <w:tcPr>
            <w:tcW w:w="1325" w:type="dxa"/>
            <w:noWrap/>
            <w:hideMark/>
          </w:tcPr>
          <w:p w14:paraId="01568B19"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Fédération de Russie</w:t>
            </w:r>
          </w:p>
        </w:tc>
        <w:tc>
          <w:tcPr>
            <w:tcW w:w="2160" w:type="dxa"/>
            <w:noWrap/>
            <w:hideMark/>
          </w:tcPr>
          <w:p w14:paraId="7022F90C"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Volga Delta</w:t>
            </w:r>
          </w:p>
        </w:tc>
        <w:tc>
          <w:tcPr>
            <w:tcW w:w="1200" w:type="dxa"/>
            <w:noWrap/>
            <w:hideMark/>
          </w:tcPr>
          <w:p w14:paraId="08B93FB1"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16/11/2012</w:t>
            </w:r>
          </w:p>
        </w:tc>
        <w:tc>
          <w:tcPr>
            <w:tcW w:w="1320" w:type="dxa"/>
            <w:noWrap/>
            <w:hideMark/>
          </w:tcPr>
          <w:p w14:paraId="45CD31C2"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6BFAABC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Développement de l’industrie pétrolière et gazière. </w:t>
            </w:r>
          </w:p>
        </w:tc>
        <w:tc>
          <w:tcPr>
            <w:tcW w:w="2400" w:type="dxa"/>
            <w:noWrap/>
            <w:hideMark/>
          </w:tcPr>
          <w:p w14:paraId="0A9BE18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(2010)</w:t>
            </w:r>
          </w:p>
        </w:tc>
      </w:tr>
      <w:tr w:rsidR="00707AB6" w:rsidRPr="00FD2FA7" w14:paraId="748B079D"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07AB4D5B" w14:textId="77777777" w:rsidR="00707AB6" w:rsidRPr="00FB0B71" w:rsidRDefault="00707AB6" w:rsidP="00810E51">
            <w:pPr>
              <w:rPr>
                <w:rFonts w:asciiTheme="minorHAnsi" w:hAnsiTheme="minorHAnsi"/>
                <w:b w:val="0"/>
                <w:sz w:val="20"/>
                <w:szCs w:val="20"/>
                <w:lang w:val="fr-CA"/>
              </w:rPr>
            </w:pPr>
            <w:r w:rsidRPr="00FB0B71">
              <w:rPr>
                <w:rFonts w:asciiTheme="minorHAnsi" w:hAnsiTheme="minorHAnsi"/>
                <w:b w:val="0"/>
                <w:sz w:val="20"/>
                <w:szCs w:val="20"/>
                <w:lang w:val="fr-CA"/>
              </w:rPr>
              <w:t>1810</w:t>
            </w:r>
          </w:p>
        </w:tc>
        <w:tc>
          <w:tcPr>
            <w:tcW w:w="1325" w:type="dxa"/>
            <w:tcBorders>
              <w:top w:val="none" w:sz="0" w:space="0" w:color="auto"/>
              <w:bottom w:val="none" w:sz="0" w:space="0" w:color="auto"/>
            </w:tcBorders>
            <w:noWrap/>
            <w:hideMark/>
          </w:tcPr>
          <w:p w14:paraId="51C354EE"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France</w:t>
            </w:r>
          </w:p>
        </w:tc>
        <w:tc>
          <w:tcPr>
            <w:tcW w:w="2160" w:type="dxa"/>
            <w:tcBorders>
              <w:top w:val="none" w:sz="0" w:space="0" w:color="auto"/>
              <w:bottom w:val="none" w:sz="0" w:space="0" w:color="auto"/>
            </w:tcBorders>
            <w:noWrap/>
            <w:hideMark/>
          </w:tcPr>
          <w:p w14:paraId="4D9E032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Rhin supérieur</w:t>
            </w:r>
          </w:p>
        </w:tc>
        <w:tc>
          <w:tcPr>
            <w:tcW w:w="1200" w:type="dxa"/>
            <w:tcBorders>
              <w:top w:val="none" w:sz="0" w:space="0" w:color="auto"/>
              <w:bottom w:val="none" w:sz="0" w:space="0" w:color="auto"/>
            </w:tcBorders>
            <w:noWrap/>
            <w:hideMark/>
          </w:tcPr>
          <w:p w14:paraId="41EAEC91"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18/04/2012</w:t>
            </w:r>
          </w:p>
        </w:tc>
        <w:tc>
          <w:tcPr>
            <w:tcW w:w="1320" w:type="dxa"/>
            <w:tcBorders>
              <w:top w:val="none" w:sz="0" w:space="0" w:color="auto"/>
              <w:bottom w:val="none" w:sz="0" w:space="0" w:color="auto"/>
            </w:tcBorders>
            <w:noWrap/>
            <w:hideMark/>
          </w:tcPr>
          <w:p w14:paraId="6C825FDF"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26/06/2015</w:t>
            </w:r>
          </w:p>
        </w:tc>
        <w:tc>
          <w:tcPr>
            <w:tcW w:w="5520" w:type="dxa"/>
            <w:tcBorders>
              <w:top w:val="none" w:sz="0" w:space="0" w:color="auto"/>
              <w:bottom w:val="none" w:sz="0" w:space="0" w:color="auto"/>
            </w:tcBorders>
            <w:noWrap/>
            <w:hideMark/>
          </w:tcPr>
          <w:p w14:paraId="60A4EF1D" w14:textId="77777777" w:rsidR="00707AB6" w:rsidRPr="00FD2FA7" w:rsidRDefault="00707AB6" w:rsidP="00FD2FA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Pr>
                <w:rFonts w:asciiTheme="minorHAnsi" w:hAnsiTheme="minorHAnsi"/>
                <w:sz w:val="20"/>
                <w:szCs w:val="20"/>
                <w:lang w:val="fr-CA"/>
              </w:rPr>
              <w:t xml:space="preserve">Développements urbains. AA a signalé que le projet était abandonné. </w:t>
            </w:r>
          </w:p>
        </w:tc>
        <w:tc>
          <w:tcPr>
            <w:tcW w:w="2400" w:type="dxa"/>
            <w:tcBorders>
              <w:top w:val="none" w:sz="0" w:space="0" w:color="auto"/>
              <w:bottom w:val="none" w:sz="0" w:space="0" w:color="auto"/>
              <w:right w:val="none" w:sz="0" w:space="0" w:color="auto"/>
            </w:tcBorders>
            <w:noWrap/>
            <w:hideMark/>
          </w:tcPr>
          <w:p w14:paraId="3276042D" w14:textId="77777777" w:rsidR="00707AB6" w:rsidRPr="00FD2FA7" w:rsidRDefault="00707AB6"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Dossier classé (2015).</w:t>
            </w:r>
          </w:p>
        </w:tc>
      </w:tr>
      <w:tr w:rsidR="00707AB6" w:rsidRPr="00FD2FA7" w14:paraId="4567ED19"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4B00700" w14:textId="77777777" w:rsidR="00707AB6" w:rsidRPr="00FB0B71" w:rsidRDefault="00707AB6" w:rsidP="00810E51">
            <w:pPr>
              <w:rPr>
                <w:rFonts w:asciiTheme="minorHAnsi" w:hAnsiTheme="minorHAnsi"/>
                <w:b w:val="0"/>
                <w:sz w:val="20"/>
                <w:szCs w:val="20"/>
                <w:lang w:val="fr-CA"/>
              </w:rPr>
            </w:pPr>
            <w:r w:rsidRPr="00FB0B71">
              <w:rPr>
                <w:rFonts w:asciiTheme="minorHAnsi" w:hAnsiTheme="minorHAnsi"/>
                <w:b w:val="0"/>
                <w:sz w:val="20"/>
                <w:szCs w:val="20"/>
                <w:lang w:val="fr-CA"/>
              </w:rPr>
              <w:t>54</w:t>
            </w:r>
          </w:p>
        </w:tc>
        <w:tc>
          <w:tcPr>
            <w:tcW w:w="1325" w:type="dxa"/>
            <w:noWrap/>
            <w:hideMark/>
          </w:tcPr>
          <w:p w14:paraId="4009534E"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Grèce</w:t>
            </w:r>
          </w:p>
        </w:tc>
        <w:tc>
          <w:tcPr>
            <w:tcW w:w="2160" w:type="dxa"/>
            <w:noWrap/>
            <w:hideMark/>
          </w:tcPr>
          <w:p w14:paraId="40CDBC0A"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Evros Delta</w:t>
            </w:r>
          </w:p>
        </w:tc>
        <w:tc>
          <w:tcPr>
            <w:tcW w:w="1200" w:type="dxa"/>
            <w:noWrap/>
            <w:hideMark/>
          </w:tcPr>
          <w:p w14:paraId="2FB3AA45"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24/10/2008</w:t>
            </w:r>
          </w:p>
        </w:tc>
        <w:tc>
          <w:tcPr>
            <w:tcW w:w="1320" w:type="dxa"/>
            <w:noWrap/>
            <w:hideMark/>
          </w:tcPr>
          <w:p w14:paraId="1A97DC5B" w14:textId="77777777" w:rsidR="00707AB6" w:rsidRPr="00FD2FA7" w:rsidRDefault="00707AB6" w:rsidP="001370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2016</w:t>
            </w:r>
          </w:p>
        </w:tc>
        <w:tc>
          <w:tcPr>
            <w:tcW w:w="5520" w:type="dxa"/>
            <w:noWrap/>
            <w:hideMark/>
          </w:tcPr>
          <w:p w14:paraId="4EED46E1" w14:textId="77777777" w:rsidR="00707AB6" w:rsidRPr="00FD2FA7" w:rsidRDefault="00707AB6" w:rsidP="00FD2FA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Pr>
                <w:rFonts w:asciiTheme="minorHAnsi" w:hAnsiTheme="minorHAnsi"/>
                <w:sz w:val="20"/>
                <w:szCs w:val="20"/>
                <w:lang w:val="fr-CA"/>
              </w:rPr>
              <w:t>Absence de gestion cohérente.</w:t>
            </w:r>
            <w:r w:rsidRPr="00FD2FA7">
              <w:rPr>
                <w:rFonts w:asciiTheme="minorHAnsi" w:hAnsiTheme="minorHAnsi"/>
                <w:sz w:val="20"/>
                <w:szCs w:val="20"/>
                <w:lang w:val="fr-CA"/>
              </w:rPr>
              <w:t xml:space="preserve"> </w:t>
            </w:r>
          </w:p>
        </w:tc>
        <w:tc>
          <w:tcPr>
            <w:tcW w:w="2400" w:type="dxa"/>
            <w:noWrap/>
            <w:hideMark/>
          </w:tcPr>
          <w:p w14:paraId="7FC50BF0" w14:textId="77777777" w:rsidR="00707AB6" w:rsidRPr="00FD2FA7" w:rsidRDefault="00707AB6" w:rsidP="001370E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cs="Arial"/>
                <w:color w:val="000000"/>
                <w:sz w:val="20"/>
                <w:szCs w:val="20"/>
                <w:lang w:val="fr-CA"/>
              </w:rPr>
              <w:t>Dossier classé (2016)</w:t>
            </w:r>
          </w:p>
        </w:tc>
      </w:tr>
      <w:tr w:rsidR="00707AB6" w:rsidRPr="00741252" w14:paraId="15C64EAE"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EFFBC1D"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1204</w:t>
            </w:r>
          </w:p>
        </w:tc>
        <w:tc>
          <w:tcPr>
            <w:tcW w:w="1325" w:type="dxa"/>
            <w:tcBorders>
              <w:top w:val="none" w:sz="0" w:space="0" w:color="auto"/>
              <w:bottom w:val="none" w:sz="0" w:space="0" w:color="auto"/>
            </w:tcBorders>
            <w:noWrap/>
            <w:hideMark/>
          </w:tcPr>
          <w:p w14:paraId="73E06AD1"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tcBorders>
              <w:top w:val="none" w:sz="0" w:space="0" w:color="auto"/>
              <w:bottom w:val="none" w:sz="0" w:space="0" w:color="auto"/>
            </w:tcBorders>
            <w:noWrap/>
            <w:hideMark/>
          </w:tcPr>
          <w:p w14:paraId="036EBC4E"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Ashtamudi Wetland</w:t>
            </w:r>
          </w:p>
        </w:tc>
        <w:tc>
          <w:tcPr>
            <w:tcW w:w="1200" w:type="dxa"/>
            <w:tcBorders>
              <w:top w:val="none" w:sz="0" w:space="0" w:color="auto"/>
              <w:bottom w:val="none" w:sz="0" w:space="0" w:color="auto"/>
            </w:tcBorders>
            <w:noWrap/>
            <w:hideMark/>
          </w:tcPr>
          <w:p w14:paraId="4A3AB0DC"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13/06/2012</w:t>
            </w:r>
          </w:p>
        </w:tc>
        <w:tc>
          <w:tcPr>
            <w:tcW w:w="1320" w:type="dxa"/>
            <w:tcBorders>
              <w:top w:val="none" w:sz="0" w:space="0" w:color="auto"/>
              <w:bottom w:val="none" w:sz="0" w:space="0" w:color="auto"/>
            </w:tcBorders>
            <w:noWrap/>
            <w:hideMark/>
          </w:tcPr>
          <w:p w14:paraId="489FCE6C"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35BEF1A8"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Déversement de déchets solides sur les berges du lac par Kollam Corporation; également construction illégale d’une usine de traitement de déchets solides. </w:t>
            </w:r>
          </w:p>
        </w:tc>
        <w:tc>
          <w:tcPr>
            <w:tcW w:w="2400" w:type="dxa"/>
            <w:tcBorders>
              <w:top w:val="none" w:sz="0" w:space="0" w:color="auto"/>
              <w:bottom w:val="none" w:sz="0" w:space="0" w:color="auto"/>
              <w:right w:val="none" w:sz="0" w:space="0" w:color="auto"/>
            </w:tcBorders>
            <w:noWrap/>
            <w:hideMark/>
          </w:tcPr>
          <w:p w14:paraId="79498D80"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(2012)</w:t>
            </w:r>
          </w:p>
        </w:tc>
      </w:tr>
      <w:tr w:rsidR="00707AB6" w:rsidRPr="00741252" w14:paraId="69657063"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3C52154"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1207</w:t>
            </w:r>
          </w:p>
        </w:tc>
        <w:tc>
          <w:tcPr>
            <w:tcW w:w="1325" w:type="dxa"/>
            <w:noWrap/>
            <w:hideMark/>
          </w:tcPr>
          <w:p w14:paraId="6C9C9597"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noWrap/>
            <w:hideMark/>
          </w:tcPr>
          <w:p w14:paraId="4E23A848"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Deepor Beel</w:t>
            </w:r>
          </w:p>
        </w:tc>
        <w:tc>
          <w:tcPr>
            <w:tcW w:w="1200" w:type="dxa"/>
            <w:noWrap/>
            <w:hideMark/>
          </w:tcPr>
          <w:p w14:paraId="48FBB7AF"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23/05/2013</w:t>
            </w:r>
          </w:p>
        </w:tc>
        <w:tc>
          <w:tcPr>
            <w:tcW w:w="1320" w:type="dxa"/>
            <w:noWrap/>
            <w:hideMark/>
          </w:tcPr>
          <w:p w14:paraId="7BC29321"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72936208"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Pêche, sédimentation, constructions illégales et empiètement; déchets d’une usine chimique déversés dans la zone humide (des poissons de plusieurs espèces différentes ont été découverts morts). Construction proposée d’une voie de chemin de fer près d’Elephant Corridor. </w:t>
            </w:r>
          </w:p>
        </w:tc>
        <w:tc>
          <w:tcPr>
            <w:tcW w:w="2400" w:type="dxa"/>
            <w:noWrap/>
            <w:hideMark/>
          </w:tcPr>
          <w:p w14:paraId="1B24AF4A"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(2013)</w:t>
            </w:r>
          </w:p>
        </w:tc>
      </w:tr>
      <w:tr w:rsidR="00707AB6" w:rsidRPr="00FD2FA7" w14:paraId="4E8DF744"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7395833E"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1208</w:t>
            </w:r>
          </w:p>
        </w:tc>
        <w:tc>
          <w:tcPr>
            <w:tcW w:w="1325" w:type="dxa"/>
            <w:tcBorders>
              <w:top w:val="none" w:sz="0" w:space="0" w:color="auto"/>
              <w:bottom w:val="none" w:sz="0" w:space="0" w:color="auto"/>
            </w:tcBorders>
            <w:noWrap/>
            <w:hideMark/>
          </w:tcPr>
          <w:p w14:paraId="49D8D656"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tcBorders>
              <w:top w:val="none" w:sz="0" w:space="0" w:color="auto"/>
              <w:bottom w:val="none" w:sz="0" w:space="0" w:color="auto"/>
            </w:tcBorders>
            <w:noWrap/>
            <w:hideMark/>
          </w:tcPr>
          <w:p w14:paraId="1EA381FA"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East Calcutta Wetlands</w:t>
            </w:r>
          </w:p>
        </w:tc>
        <w:tc>
          <w:tcPr>
            <w:tcW w:w="1200" w:type="dxa"/>
            <w:tcBorders>
              <w:top w:val="none" w:sz="0" w:space="0" w:color="auto"/>
              <w:bottom w:val="none" w:sz="0" w:space="0" w:color="auto"/>
            </w:tcBorders>
            <w:noWrap/>
            <w:hideMark/>
          </w:tcPr>
          <w:p w14:paraId="01BE1A68"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27/08/2010</w:t>
            </w:r>
          </w:p>
        </w:tc>
        <w:tc>
          <w:tcPr>
            <w:tcW w:w="1320" w:type="dxa"/>
            <w:tcBorders>
              <w:top w:val="none" w:sz="0" w:space="0" w:color="auto"/>
              <w:bottom w:val="none" w:sz="0" w:space="0" w:color="auto"/>
            </w:tcBorders>
            <w:noWrap/>
            <w:hideMark/>
          </w:tcPr>
          <w:p w14:paraId="7507BF4D"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4542DDAB"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Menace d’empiètement urbain et d’escalade de pollution dangereuse. </w:t>
            </w:r>
          </w:p>
        </w:tc>
        <w:tc>
          <w:tcPr>
            <w:tcW w:w="2400" w:type="dxa"/>
            <w:tcBorders>
              <w:top w:val="none" w:sz="0" w:space="0" w:color="auto"/>
              <w:bottom w:val="none" w:sz="0" w:space="0" w:color="auto"/>
              <w:right w:val="none" w:sz="0" w:space="0" w:color="auto"/>
            </w:tcBorders>
            <w:noWrap/>
            <w:hideMark/>
          </w:tcPr>
          <w:p w14:paraId="313EBAB8"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AA traite le problème (2017)</w:t>
            </w:r>
          </w:p>
        </w:tc>
      </w:tr>
      <w:tr w:rsidR="00707AB6" w:rsidRPr="00741252" w14:paraId="7425BA7F"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753BE0D"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462</w:t>
            </w:r>
          </w:p>
        </w:tc>
        <w:tc>
          <w:tcPr>
            <w:tcW w:w="1325" w:type="dxa"/>
            <w:noWrap/>
            <w:hideMark/>
          </w:tcPr>
          <w:p w14:paraId="22AEC41A"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noWrap/>
            <w:hideMark/>
          </w:tcPr>
          <w:p w14:paraId="25A5E8F2"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Harike Lake</w:t>
            </w:r>
          </w:p>
        </w:tc>
        <w:tc>
          <w:tcPr>
            <w:tcW w:w="1200" w:type="dxa"/>
            <w:noWrap/>
            <w:hideMark/>
          </w:tcPr>
          <w:p w14:paraId="68E65B09"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14/02/2014</w:t>
            </w:r>
          </w:p>
        </w:tc>
        <w:tc>
          <w:tcPr>
            <w:tcW w:w="1320" w:type="dxa"/>
            <w:noWrap/>
            <w:hideMark/>
          </w:tcPr>
          <w:p w14:paraId="683F6147"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6283C80B" w14:textId="42691D1F"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Réduction des dimensions du lac</w:t>
            </w:r>
            <w:r w:rsidR="00DC7827">
              <w:rPr>
                <w:rFonts w:asciiTheme="minorHAnsi" w:hAnsiTheme="minorHAnsi" w:cstheme="minorHAnsi"/>
                <w:sz w:val="20"/>
                <w:szCs w:val="20"/>
                <w:lang w:val="fr-CA"/>
              </w:rPr>
              <w:t>.</w:t>
            </w:r>
          </w:p>
        </w:tc>
        <w:tc>
          <w:tcPr>
            <w:tcW w:w="2400" w:type="dxa"/>
            <w:noWrap/>
            <w:hideMark/>
          </w:tcPr>
          <w:p w14:paraId="749E335F"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(2014)</w:t>
            </w:r>
          </w:p>
        </w:tc>
      </w:tr>
      <w:tr w:rsidR="00707AB6" w:rsidRPr="00741252" w14:paraId="50FE9989"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6670850F"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1209</w:t>
            </w:r>
          </w:p>
        </w:tc>
        <w:tc>
          <w:tcPr>
            <w:tcW w:w="1325" w:type="dxa"/>
            <w:tcBorders>
              <w:top w:val="none" w:sz="0" w:space="0" w:color="auto"/>
              <w:bottom w:val="none" w:sz="0" w:space="0" w:color="auto"/>
            </w:tcBorders>
            <w:noWrap/>
            <w:hideMark/>
          </w:tcPr>
          <w:p w14:paraId="05AD7216"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tcBorders>
              <w:top w:val="none" w:sz="0" w:space="0" w:color="auto"/>
              <w:bottom w:val="none" w:sz="0" w:space="0" w:color="auto"/>
            </w:tcBorders>
            <w:noWrap/>
            <w:hideMark/>
          </w:tcPr>
          <w:p w14:paraId="69FE5D1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Kolleru Lake</w:t>
            </w:r>
          </w:p>
        </w:tc>
        <w:tc>
          <w:tcPr>
            <w:tcW w:w="1200" w:type="dxa"/>
            <w:tcBorders>
              <w:top w:val="none" w:sz="0" w:space="0" w:color="auto"/>
              <w:bottom w:val="none" w:sz="0" w:space="0" w:color="auto"/>
            </w:tcBorders>
            <w:noWrap/>
            <w:hideMark/>
          </w:tcPr>
          <w:p w14:paraId="5E46A79A"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07/06/2016</w:t>
            </w:r>
          </w:p>
        </w:tc>
        <w:tc>
          <w:tcPr>
            <w:tcW w:w="1320" w:type="dxa"/>
            <w:tcBorders>
              <w:top w:val="none" w:sz="0" w:space="0" w:color="auto"/>
              <w:bottom w:val="none" w:sz="0" w:space="0" w:color="auto"/>
            </w:tcBorders>
            <w:noWrap/>
            <w:hideMark/>
          </w:tcPr>
          <w:p w14:paraId="5798B422"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1843597D"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Compte tenu de la forte dépendance des personnes à faible revenu pour leurs moyens d’existence, il y a eu plusieurs tentatives de forte réduction des dimensions du lac Kolleru. Une nouvelle menace vient de travaux routiers autorisés par le gouvernement de l’État lui-même, sans autorisation des autorités de protection des espèces sauvages.</w:t>
            </w:r>
          </w:p>
        </w:tc>
        <w:tc>
          <w:tcPr>
            <w:tcW w:w="2400" w:type="dxa"/>
            <w:tcBorders>
              <w:top w:val="none" w:sz="0" w:space="0" w:color="auto"/>
              <w:bottom w:val="none" w:sz="0" w:space="0" w:color="auto"/>
              <w:right w:val="none" w:sz="0" w:space="0" w:color="auto"/>
            </w:tcBorders>
            <w:noWrap/>
            <w:hideMark/>
          </w:tcPr>
          <w:p w14:paraId="6ACCE1C8"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(2016)</w:t>
            </w:r>
          </w:p>
        </w:tc>
      </w:tr>
      <w:tr w:rsidR="00707AB6" w:rsidRPr="00741252" w14:paraId="770D212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254FB8E"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464</w:t>
            </w:r>
          </w:p>
        </w:tc>
        <w:tc>
          <w:tcPr>
            <w:tcW w:w="1325" w:type="dxa"/>
            <w:noWrap/>
            <w:hideMark/>
          </w:tcPr>
          <w:p w14:paraId="214347CF"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noWrap/>
            <w:hideMark/>
          </w:tcPr>
          <w:p w14:paraId="2D26A625"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Sambhar Lake</w:t>
            </w:r>
          </w:p>
        </w:tc>
        <w:tc>
          <w:tcPr>
            <w:tcW w:w="1200" w:type="dxa"/>
            <w:noWrap/>
            <w:hideMark/>
          </w:tcPr>
          <w:p w14:paraId="3EC09A08"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27/04/2009</w:t>
            </w:r>
          </w:p>
        </w:tc>
        <w:tc>
          <w:tcPr>
            <w:tcW w:w="1320" w:type="dxa"/>
            <w:noWrap/>
            <w:hideMark/>
          </w:tcPr>
          <w:p w14:paraId="7DE1EE68"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5F841340" w14:textId="558EF8E4"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Exploitation non autorisée du sel; pompage excessif de l’eau souterraine; construction proposée de la plus grande centrale électrique solaire du monde à proximité</w:t>
            </w:r>
            <w:r w:rsidR="00DC7827">
              <w:rPr>
                <w:rFonts w:asciiTheme="minorHAnsi" w:hAnsiTheme="minorHAnsi" w:cstheme="minorHAnsi"/>
                <w:sz w:val="20"/>
                <w:szCs w:val="20"/>
                <w:lang w:val="fr-CA"/>
              </w:rPr>
              <w:t>.</w:t>
            </w:r>
          </w:p>
        </w:tc>
        <w:tc>
          <w:tcPr>
            <w:tcW w:w="2400" w:type="dxa"/>
            <w:noWrap/>
            <w:hideMark/>
          </w:tcPr>
          <w:p w14:paraId="68E367AC"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(2009)</w:t>
            </w:r>
          </w:p>
        </w:tc>
      </w:tr>
      <w:tr w:rsidR="00707AB6" w:rsidRPr="00741252" w14:paraId="7855E2F1"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4DBCBB31"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lastRenderedPageBreak/>
              <w:t>1212</w:t>
            </w:r>
          </w:p>
        </w:tc>
        <w:tc>
          <w:tcPr>
            <w:tcW w:w="1325" w:type="dxa"/>
            <w:tcBorders>
              <w:top w:val="none" w:sz="0" w:space="0" w:color="auto"/>
              <w:bottom w:val="none" w:sz="0" w:space="0" w:color="auto"/>
            </w:tcBorders>
            <w:noWrap/>
            <w:hideMark/>
          </w:tcPr>
          <w:p w14:paraId="5C66164C"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tcBorders>
              <w:top w:val="none" w:sz="0" w:space="0" w:color="auto"/>
              <w:bottom w:val="none" w:sz="0" w:space="0" w:color="auto"/>
            </w:tcBorders>
            <w:noWrap/>
            <w:hideMark/>
          </w:tcPr>
          <w:p w14:paraId="53725719"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Sasthamkotta Lake</w:t>
            </w:r>
          </w:p>
        </w:tc>
        <w:tc>
          <w:tcPr>
            <w:tcW w:w="1200" w:type="dxa"/>
            <w:tcBorders>
              <w:top w:val="none" w:sz="0" w:space="0" w:color="auto"/>
              <w:bottom w:val="none" w:sz="0" w:space="0" w:color="auto"/>
            </w:tcBorders>
            <w:noWrap/>
            <w:hideMark/>
          </w:tcPr>
          <w:p w14:paraId="64842CBA"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05/05/2013</w:t>
            </w:r>
          </w:p>
        </w:tc>
        <w:tc>
          <w:tcPr>
            <w:tcW w:w="1320" w:type="dxa"/>
            <w:tcBorders>
              <w:top w:val="none" w:sz="0" w:space="0" w:color="auto"/>
              <w:bottom w:val="none" w:sz="0" w:space="0" w:color="auto"/>
            </w:tcBorders>
            <w:noWrap/>
            <w:hideMark/>
          </w:tcPr>
          <w:p w14:paraId="3DB4C2D2"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5AA2D7AA" w14:textId="68EF195E"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Sécheresse, déversement de déchets et absence de gestion</w:t>
            </w:r>
            <w:r w:rsidR="00DC7827">
              <w:rPr>
                <w:rFonts w:asciiTheme="minorHAnsi" w:hAnsiTheme="minorHAnsi" w:cstheme="minorHAnsi"/>
                <w:sz w:val="20"/>
                <w:szCs w:val="20"/>
                <w:lang w:val="fr-CA"/>
              </w:rPr>
              <w:t>.</w:t>
            </w:r>
          </w:p>
        </w:tc>
        <w:tc>
          <w:tcPr>
            <w:tcW w:w="2400" w:type="dxa"/>
            <w:tcBorders>
              <w:top w:val="none" w:sz="0" w:space="0" w:color="auto"/>
              <w:bottom w:val="none" w:sz="0" w:space="0" w:color="auto"/>
              <w:right w:val="none" w:sz="0" w:space="0" w:color="auto"/>
            </w:tcBorders>
            <w:noWrap/>
            <w:hideMark/>
          </w:tcPr>
          <w:p w14:paraId="34388BBF"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(2013)</w:t>
            </w:r>
          </w:p>
        </w:tc>
      </w:tr>
      <w:tr w:rsidR="00707AB6" w:rsidRPr="00741252" w14:paraId="0FE06093"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1F03F79"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1214</w:t>
            </w:r>
          </w:p>
        </w:tc>
        <w:tc>
          <w:tcPr>
            <w:tcW w:w="1325" w:type="dxa"/>
            <w:noWrap/>
            <w:hideMark/>
          </w:tcPr>
          <w:p w14:paraId="48BFCB77"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noWrap/>
            <w:hideMark/>
          </w:tcPr>
          <w:p w14:paraId="00ED6B27"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Vembanad-Kol Wetland</w:t>
            </w:r>
          </w:p>
        </w:tc>
        <w:tc>
          <w:tcPr>
            <w:tcW w:w="1200" w:type="dxa"/>
            <w:noWrap/>
            <w:hideMark/>
          </w:tcPr>
          <w:p w14:paraId="2F345F42"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30/08/2010</w:t>
            </w:r>
          </w:p>
        </w:tc>
        <w:tc>
          <w:tcPr>
            <w:tcW w:w="1320" w:type="dxa"/>
            <w:noWrap/>
            <w:hideMark/>
          </w:tcPr>
          <w:p w14:paraId="07372147"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6904458B" w14:textId="37AD237C"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Un projet industriel a reçu des permis pour démarrer dans le Site Ramsar; le Banyan Tree Resort n’est pas conforme aux règlements environnementaux</w:t>
            </w:r>
            <w:r w:rsidR="00DC7827">
              <w:rPr>
                <w:rFonts w:asciiTheme="minorHAnsi" w:hAnsiTheme="minorHAnsi" w:cstheme="minorHAnsi"/>
                <w:sz w:val="20"/>
                <w:szCs w:val="20"/>
                <w:lang w:val="fr-CA"/>
              </w:rPr>
              <w:t>.</w:t>
            </w:r>
          </w:p>
        </w:tc>
        <w:tc>
          <w:tcPr>
            <w:tcW w:w="2400" w:type="dxa"/>
            <w:noWrap/>
            <w:hideMark/>
          </w:tcPr>
          <w:p w14:paraId="63ECD626"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(2013)</w:t>
            </w:r>
          </w:p>
        </w:tc>
      </w:tr>
      <w:tr w:rsidR="00707AB6" w:rsidRPr="00741252" w14:paraId="5CA3FB54"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2DE5A90A"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461</w:t>
            </w:r>
          </w:p>
        </w:tc>
        <w:tc>
          <w:tcPr>
            <w:tcW w:w="1325" w:type="dxa"/>
            <w:tcBorders>
              <w:top w:val="none" w:sz="0" w:space="0" w:color="auto"/>
              <w:bottom w:val="none" w:sz="0" w:space="0" w:color="auto"/>
            </w:tcBorders>
            <w:noWrap/>
            <w:hideMark/>
          </w:tcPr>
          <w:p w14:paraId="5E92C2F7"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Inde</w:t>
            </w:r>
          </w:p>
        </w:tc>
        <w:tc>
          <w:tcPr>
            <w:tcW w:w="2160" w:type="dxa"/>
            <w:tcBorders>
              <w:top w:val="none" w:sz="0" w:space="0" w:color="auto"/>
              <w:bottom w:val="none" w:sz="0" w:space="0" w:color="auto"/>
            </w:tcBorders>
            <w:noWrap/>
            <w:hideMark/>
          </w:tcPr>
          <w:p w14:paraId="3F4E71DF"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Wular Lake</w:t>
            </w:r>
          </w:p>
        </w:tc>
        <w:tc>
          <w:tcPr>
            <w:tcW w:w="1200" w:type="dxa"/>
            <w:tcBorders>
              <w:top w:val="none" w:sz="0" w:space="0" w:color="auto"/>
              <w:bottom w:val="none" w:sz="0" w:space="0" w:color="auto"/>
            </w:tcBorders>
            <w:noWrap/>
            <w:hideMark/>
          </w:tcPr>
          <w:p w14:paraId="3F734051"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14/02/2014</w:t>
            </w:r>
          </w:p>
        </w:tc>
        <w:tc>
          <w:tcPr>
            <w:tcW w:w="1320" w:type="dxa"/>
            <w:tcBorders>
              <w:top w:val="none" w:sz="0" w:space="0" w:color="auto"/>
              <w:bottom w:val="none" w:sz="0" w:space="0" w:color="auto"/>
            </w:tcBorders>
            <w:noWrap/>
            <w:hideMark/>
          </w:tcPr>
          <w:p w14:paraId="43774821"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5216F89F"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Développement sauvage et empiètement illégal.</w:t>
            </w:r>
          </w:p>
        </w:tc>
        <w:tc>
          <w:tcPr>
            <w:tcW w:w="2400" w:type="dxa"/>
            <w:tcBorders>
              <w:top w:val="none" w:sz="0" w:space="0" w:color="auto"/>
              <w:bottom w:val="none" w:sz="0" w:space="0" w:color="auto"/>
              <w:right w:val="none" w:sz="0" w:space="0" w:color="auto"/>
            </w:tcBorders>
            <w:noWrap/>
            <w:hideMark/>
          </w:tcPr>
          <w:p w14:paraId="564CD569"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(2014)</w:t>
            </w:r>
          </w:p>
        </w:tc>
      </w:tr>
      <w:tr w:rsidR="00707AB6" w:rsidRPr="00741252" w14:paraId="7035C92E"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9EDABB8"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415</w:t>
            </w:r>
          </w:p>
        </w:tc>
        <w:tc>
          <w:tcPr>
            <w:tcW w:w="1325" w:type="dxa"/>
            <w:noWrap/>
            <w:hideMark/>
          </w:tcPr>
          <w:p w14:paraId="4DE18264"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Irlande</w:t>
            </w:r>
          </w:p>
        </w:tc>
        <w:tc>
          <w:tcPr>
            <w:tcW w:w="2160" w:type="dxa"/>
            <w:noWrap/>
            <w:hideMark/>
          </w:tcPr>
          <w:p w14:paraId="5F541A48"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Clara Bog</w:t>
            </w:r>
          </w:p>
        </w:tc>
        <w:tc>
          <w:tcPr>
            <w:tcW w:w="1200" w:type="dxa"/>
            <w:noWrap/>
            <w:hideMark/>
          </w:tcPr>
          <w:p w14:paraId="388121D6"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27/06/2012</w:t>
            </w:r>
          </w:p>
        </w:tc>
        <w:tc>
          <w:tcPr>
            <w:tcW w:w="1320" w:type="dxa"/>
            <w:noWrap/>
            <w:hideMark/>
          </w:tcPr>
          <w:p w14:paraId="4CFBD4E0"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74226FD0" w14:textId="08371AF3"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Exploitation de la tourbe</w:t>
            </w:r>
            <w:r w:rsidR="00DC7827">
              <w:rPr>
                <w:rFonts w:asciiTheme="minorHAnsi" w:hAnsiTheme="minorHAnsi" w:cstheme="minorHAnsi"/>
                <w:sz w:val="20"/>
                <w:szCs w:val="20"/>
                <w:lang w:val="fr-CA"/>
              </w:rPr>
              <w:t>.</w:t>
            </w:r>
          </w:p>
        </w:tc>
        <w:tc>
          <w:tcPr>
            <w:tcW w:w="2400" w:type="dxa"/>
            <w:noWrap/>
            <w:hideMark/>
          </w:tcPr>
          <w:p w14:paraId="6828619E"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33299F8A"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A73E14C"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846</w:t>
            </w:r>
          </w:p>
        </w:tc>
        <w:tc>
          <w:tcPr>
            <w:tcW w:w="1325" w:type="dxa"/>
            <w:tcBorders>
              <w:top w:val="none" w:sz="0" w:space="0" w:color="auto"/>
              <w:bottom w:val="none" w:sz="0" w:space="0" w:color="auto"/>
            </w:tcBorders>
            <w:noWrap/>
            <w:hideMark/>
          </w:tcPr>
          <w:p w14:paraId="2A96F68E"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Irlande</w:t>
            </w:r>
          </w:p>
        </w:tc>
        <w:tc>
          <w:tcPr>
            <w:tcW w:w="2160" w:type="dxa"/>
            <w:tcBorders>
              <w:top w:val="none" w:sz="0" w:space="0" w:color="auto"/>
              <w:bottom w:val="none" w:sz="0" w:space="0" w:color="auto"/>
            </w:tcBorders>
            <w:noWrap/>
            <w:hideMark/>
          </w:tcPr>
          <w:p w14:paraId="7C7D662C"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Lough Corrib</w:t>
            </w:r>
          </w:p>
        </w:tc>
        <w:tc>
          <w:tcPr>
            <w:tcW w:w="1200" w:type="dxa"/>
            <w:tcBorders>
              <w:top w:val="none" w:sz="0" w:space="0" w:color="auto"/>
              <w:bottom w:val="none" w:sz="0" w:space="0" w:color="auto"/>
            </w:tcBorders>
            <w:noWrap/>
            <w:hideMark/>
          </w:tcPr>
          <w:p w14:paraId="71C595D9"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27/06/2012</w:t>
            </w:r>
          </w:p>
        </w:tc>
        <w:tc>
          <w:tcPr>
            <w:tcW w:w="1320" w:type="dxa"/>
            <w:tcBorders>
              <w:top w:val="none" w:sz="0" w:space="0" w:color="auto"/>
              <w:bottom w:val="none" w:sz="0" w:space="0" w:color="auto"/>
            </w:tcBorders>
            <w:noWrap/>
            <w:hideMark/>
          </w:tcPr>
          <w:p w14:paraId="4412AD61"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1B922C58"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Exploitation de la tourbe.  </w:t>
            </w:r>
          </w:p>
        </w:tc>
        <w:tc>
          <w:tcPr>
            <w:tcW w:w="2400" w:type="dxa"/>
            <w:tcBorders>
              <w:top w:val="none" w:sz="0" w:space="0" w:color="auto"/>
              <w:bottom w:val="none" w:sz="0" w:space="0" w:color="auto"/>
              <w:right w:val="none" w:sz="0" w:space="0" w:color="auto"/>
            </w:tcBorders>
            <w:noWrap/>
            <w:hideMark/>
          </w:tcPr>
          <w:p w14:paraId="51BBF818"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4A65E7C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DA3D69"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847</w:t>
            </w:r>
          </w:p>
        </w:tc>
        <w:tc>
          <w:tcPr>
            <w:tcW w:w="1325" w:type="dxa"/>
            <w:noWrap/>
            <w:hideMark/>
          </w:tcPr>
          <w:p w14:paraId="7572BB89"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Irlande</w:t>
            </w:r>
          </w:p>
        </w:tc>
        <w:tc>
          <w:tcPr>
            <w:tcW w:w="2160" w:type="dxa"/>
            <w:noWrap/>
            <w:hideMark/>
          </w:tcPr>
          <w:p w14:paraId="4D91612B"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Lough Derravaragh</w:t>
            </w:r>
          </w:p>
        </w:tc>
        <w:tc>
          <w:tcPr>
            <w:tcW w:w="1200" w:type="dxa"/>
            <w:noWrap/>
            <w:hideMark/>
          </w:tcPr>
          <w:p w14:paraId="5D4985C3"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27/06/2012</w:t>
            </w:r>
          </w:p>
        </w:tc>
        <w:tc>
          <w:tcPr>
            <w:tcW w:w="1320" w:type="dxa"/>
            <w:noWrap/>
            <w:hideMark/>
          </w:tcPr>
          <w:p w14:paraId="689D6D31"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7A72EB75"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Exploitation de la tourbe.  </w:t>
            </w:r>
          </w:p>
        </w:tc>
        <w:tc>
          <w:tcPr>
            <w:tcW w:w="2400" w:type="dxa"/>
            <w:noWrap/>
            <w:hideMark/>
          </w:tcPr>
          <w:p w14:paraId="25BFCE9B"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2B4C5CC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4278899D"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416</w:t>
            </w:r>
          </w:p>
        </w:tc>
        <w:tc>
          <w:tcPr>
            <w:tcW w:w="1325" w:type="dxa"/>
            <w:tcBorders>
              <w:top w:val="none" w:sz="0" w:space="0" w:color="auto"/>
              <w:bottom w:val="none" w:sz="0" w:space="0" w:color="auto"/>
            </w:tcBorders>
            <w:noWrap/>
            <w:hideMark/>
          </w:tcPr>
          <w:p w14:paraId="25443636"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Irlande</w:t>
            </w:r>
          </w:p>
        </w:tc>
        <w:tc>
          <w:tcPr>
            <w:tcW w:w="2160" w:type="dxa"/>
            <w:tcBorders>
              <w:top w:val="none" w:sz="0" w:space="0" w:color="auto"/>
              <w:bottom w:val="none" w:sz="0" w:space="0" w:color="auto"/>
            </w:tcBorders>
            <w:noWrap/>
            <w:hideMark/>
          </w:tcPr>
          <w:p w14:paraId="44E077DB"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Mongan Bog</w:t>
            </w:r>
          </w:p>
        </w:tc>
        <w:tc>
          <w:tcPr>
            <w:tcW w:w="1200" w:type="dxa"/>
            <w:tcBorders>
              <w:top w:val="none" w:sz="0" w:space="0" w:color="auto"/>
              <w:bottom w:val="none" w:sz="0" w:space="0" w:color="auto"/>
            </w:tcBorders>
            <w:noWrap/>
            <w:hideMark/>
          </w:tcPr>
          <w:p w14:paraId="7262D5E9"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27/06/2012</w:t>
            </w:r>
          </w:p>
        </w:tc>
        <w:tc>
          <w:tcPr>
            <w:tcW w:w="1320" w:type="dxa"/>
            <w:tcBorders>
              <w:top w:val="none" w:sz="0" w:space="0" w:color="auto"/>
              <w:bottom w:val="none" w:sz="0" w:space="0" w:color="auto"/>
            </w:tcBorders>
            <w:noWrap/>
            <w:hideMark/>
          </w:tcPr>
          <w:p w14:paraId="54B5452D" w14:textId="77777777" w:rsidR="00707AB6" w:rsidRPr="00FD2FA7" w:rsidRDefault="00707AB6" w:rsidP="00A16F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492BC103"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Exploitation de la tourbe.  </w:t>
            </w:r>
          </w:p>
        </w:tc>
        <w:tc>
          <w:tcPr>
            <w:tcW w:w="2400" w:type="dxa"/>
            <w:tcBorders>
              <w:top w:val="none" w:sz="0" w:space="0" w:color="auto"/>
              <w:bottom w:val="none" w:sz="0" w:space="0" w:color="auto"/>
              <w:right w:val="none" w:sz="0" w:space="0" w:color="auto"/>
            </w:tcBorders>
            <w:noWrap/>
            <w:hideMark/>
          </w:tcPr>
          <w:p w14:paraId="2E987EFC" w14:textId="77777777" w:rsidR="00707AB6" w:rsidRPr="00FD2FA7" w:rsidRDefault="00707AB6" w:rsidP="00A16FC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476CCF7A"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B90AA05" w14:textId="77777777" w:rsidR="00707AB6" w:rsidRPr="00FD2FA7" w:rsidRDefault="00707AB6" w:rsidP="00A16FCE">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417</w:t>
            </w:r>
          </w:p>
        </w:tc>
        <w:tc>
          <w:tcPr>
            <w:tcW w:w="1325" w:type="dxa"/>
            <w:noWrap/>
            <w:hideMark/>
          </w:tcPr>
          <w:p w14:paraId="67D74639"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Irlande</w:t>
            </w:r>
          </w:p>
        </w:tc>
        <w:tc>
          <w:tcPr>
            <w:tcW w:w="2160" w:type="dxa"/>
            <w:noWrap/>
            <w:hideMark/>
          </w:tcPr>
          <w:p w14:paraId="48ADF2B1"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Raheenmore Bog</w:t>
            </w:r>
          </w:p>
        </w:tc>
        <w:tc>
          <w:tcPr>
            <w:tcW w:w="1200" w:type="dxa"/>
            <w:noWrap/>
            <w:hideMark/>
          </w:tcPr>
          <w:p w14:paraId="54443F0D"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27/06/2012</w:t>
            </w:r>
          </w:p>
        </w:tc>
        <w:tc>
          <w:tcPr>
            <w:tcW w:w="1320" w:type="dxa"/>
            <w:noWrap/>
            <w:hideMark/>
          </w:tcPr>
          <w:p w14:paraId="5933ABE4" w14:textId="77777777" w:rsidR="00707AB6" w:rsidRPr="00FD2FA7" w:rsidRDefault="00707AB6" w:rsidP="00A16F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2E561F53"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sz w:val="20"/>
                <w:szCs w:val="20"/>
                <w:lang w:val="fr-CA"/>
              </w:rPr>
              <w:t xml:space="preserve">Exploitation de la tourbe.  </w:t>
            </w:r>
          </w:p>
        </w:tc>
        <w:tc>
          <w:tcPr>
            <w:tcW w:w="2400" w:type="dxa"/>
            <w:noWrap/>
            <w:hideMark/>
          </w:tcPr>
          <w:p w14:paraId="38FC704B" w14:textId="77777777"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2ABBF27D"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4605A2E"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460</w:t>
            </w:r>
          </w:p>
        </w:tc>
        <w:tc>
          <w:tcPr>
            <w:tcW w:w="1325" w:type="dxa"/>
            <w:tcBorders>
              <w:top w:val="none" w:sz="0" w:space="0" w:color="auto"/>
              <w:bottom w:val="none" w:sz="0" w:space="0" w:color="auto"/>
            </w:tcBorders>
            <w:noWrap/>
            <w:hideMark/>
          </w:tcPr>
          <w:p w14:paraId="6F706EE6" w14:textId="77777777" w:rsidR="00707AB6" w:rsidRPr="00FD2FA7" w:rsidRDefault="00707AB6" w:rsidP="00B9335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Islande</w:t>
            </w:r>
          </w:p>
        </w:tc>
        <w:tc>
          <w:tcPr>
            <w:tcW w:w="2160" w:type="dxa"/>
            <w:tcBorders>
              <w:top w:val="none" w:sz="0" w:space="0" w:color="auto"/>
              <w:bottom w:val="none" w:sz="0" w:space="0" w:color="auto"/>
            </w:tcBorders>
            <w:noWrap/>
            <w:hideMark/>
          </w:tcPr>
          <w:p w14:paraId="475B65BD"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Thjörsárver</w:t>
            </w:r>
          </w:p>
        </w:tc>
        <w:tc>
          <w:tcPr>
            <w:tcW w:w="1200" w:type="dxa"/>
            <w:tcBorders>
              <w:top w:val="none" w:sz="0" w:space="0" w:color="auto"/>
              <w:bottom w:val="none" w:sz="0" w:space="0" w:color="auto"/>
            </w:tcBorders>
            <w:noWrap/>
            <w:hideMark/>
          </w:tcPr>
          <w:p w14:paraId="185AEAFD"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22/04/2010</w:t>
            </w:r>
          </w:p>
        </w:tc>
        <w:tc>
          <w:tcPr>
            <w:tcW w:w="1320" w:type="dxa"/>
            <w:tcBorders>
              <w:top w:val="none" w:sz="0" w:space="0" w:color="auto"/>
              <w:bottom w:val="none" w:sz="0" w:space="0" w:color="auto"/>
            </w:tcBorders>
            <w:noWrap/>
            <w:hideMark/>
          </w:tcPr>
          <w:p w14:paraId="72F5B1E4"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56B66AB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Plans de construction d’une centrale hydroélectrique et barrage. </w:t>
            </w:r>
          </w:p>
        </w:tc>
        <w:tc>
          <w:tcPr>
            <w:tcW w:w="2400" w:type="dxa"/>
            <w:tcBorders>
              <w:top w:val="none" w:sz="0" w:space="0" w:color="auto"/>
              <w:bottom w:val="none" w:sz="0" w:space="0" w:color="auto"/>
              <w:right w:val="none" w:sz="0" w:space="0" w:color="auto"/>
            </w:tcBorders>
            <w:noWrap/>
            <w:hideMark/>
          </w:tcPr>
          <w:p w14:paraId="2F27F3AD"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7189E59E"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752798F"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1812</w:t>
            </w:r>
          </w:p>
        </w:tc>
        <w:tc>
          <w:tcPr>
            <w:tcW w:w="1325" w:type="dxa"/>
            <w:noWrap/>
            <w:hideMark/>
          </w:tcPr>
          <w:p w14:paraId="020E15C1"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Italie</w:t>
            </w:r>
          </w:p>
        </w:tc>
        <w:tc>
          <w:tcPr>
            <w:tcW w:w="2160" w:type="dxa"/>
            <w:noWrap/>
            <w:hideMark/>
          </w:tcPr>
          <w:p w14:paraId="7165466E"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Lagustelli di Percile</w:t>
            </w:r>
          </w:p>
        </w:tc>
        <w:tc>
          <w:tcPr>
            <w:tcW w:w="1200" w:type="dxa"/>
            <w:noWrap/>
            <w:hideMark/>
          </w:tcPr>
          <w:p w14:paraId="554BE871"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10/03/2015</w:t>
            </w:r>
          </w:p>
        </w:tc>
        <w:tc>
          <w:tcPr>
            <w:tcW w:w="1320" w:type="dxa"/>
            <w:noWrap/>
            <w:hideMark/>
          </w:tcPr>
          <w:p w14:paraId="5C2118D5"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7CC27ECA" w14:textId="45119A05" w:rsidR="00707AB6" w:rsidRPr="00FD2FA7" w:rsidRDefault="00707AB6" w:rsidP="00A16F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color w:val="000000"/>
                <w:sz w:val="20"/>
                <w:szCs w:val="20"/>
                <w:lang w:val="fr-CA"/>
              </w:rPr>
              <w:t>Exploitation excessive de l’eau</w:t>
            </w:r>
            <w:r w:rsidR="00DC7827">
              <w:rPr>
                <w:rFonts w:asciiTheme="minorHAnsi" w:hAnsiTheme="minorHAnsi" w:cstheme="minorHAnsi"/>
                <w:color w:val="000000"/>
                <w:sz w:val="20"/>
                <w:szCs w:val="20"/>
                <w:lang w:val="fr-CA"/>
              </w:rPr>
              <w:t>.</w:t>
            </w:r>
          </w:p>
        </w:tc>
        <w:tc>
          <w:tcPr>
            <w:tcW w:w="2400" w:type="dxa"/>
            <w:noWrap/>
            <w:hideMark/>
          </w:tcPr>
          <w:p w14:paraId="4C86FC4D"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(2015)</w:t>
            </w:r>
          </w:p>
        </w:tc>
      </w:tr>
      <w:tr w:rsidR="00707AB6" w:rsidRPr="00741252" w14:paraId="596451EF"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23AE1D2"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117</w:t>
            </w:r>
          </w:p>
        </w:tc>
        <w:tc>
          <w:tcPr>
            <w:tcW w:w="1325" w:type="dxa"/>
            <w:tcBorders>
              <w:top w:val="none" w:sz="0" w:space="0" w:color="auto"/>
              <w:bottom w:val="none" w:sz="0" w:space="0" w:color="auto"/>
            </w:tcBorders>
            <w:noWrap/>
            <w:hideMark/>
          </w:tcPr>
          <w:p w14:paraId="37F6260F"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Italie</w:t>
            </w:r>
          </w:p>
        </w:tc>
        <w:tc>
          <w:tcPr>
            <w:tcW w:w="2160" w:type="dxa"/>
            <w:tcBorders>
              <w:top w:val="none" w:sz="0" w:space="0" w:color="auto"/>
              <w:bottom w:val="none" w:sz="0" w:space="0" w:color="auto"/>
            </w:tcBorders>
            <w:noWrap/>
            <w:hideMark/>
          </w:tcPr>
          <w:p w14:paraId="791ECF15" w14:textId="77777777" w:rsidR="00707AB6" w:rsidRPr="00741252"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741252">
              <w:rPr>
                <w:rFonts w:asciiTheme="minorHAnsi" w:hAnsiTheme="minorHAnsi" w:cs="Arial"/>
                <w:color w:val="000000"/>
                <w:sz w:val="20"/>
                <w:szCs w:val="20"/>
                <w:lang w:val="es-ES"/>
              </w:rPr>
              <w:t>Pian di Spagna - Lago di Mezzola</w:t>
            </w:r>
          </w:p>
        </w:tc>
        <w:tc>
          <w:tcPr>
            <w:tcW w:w="1200" w:type="dxa"/>
            <w:tcBorders>
              <w:top w:val="none" w:sz="0" w:space="0" w:color="auto"/>
              <w:bottom w:val="none" w:sz="0" w:space="0" w:color="auto"/>
            </w:tcBorders>
            <w:noWrap/>
            <w:hideMark/>
          </w:tcPr>
          <w:p w14:paraId="2DFB5D54"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25/07/2012</w:t>
            </w:r>
          </w:p>
        </w:tc>
        <w:tc>
          <w:tcPr>
            <w:tcW w:w="1320" w:type="dxa"/>
            <w:tcBorders>
              <w:top w:val="none" w:sz="0" w:space="0" w:color="auto"/>
              <w:bottom w:val="none" w:sz="0" w:space="0" w:color="auto"/>
            </w:tcBorders>
            <w:noWrap/>
            <w:hideMark/>
          </w:tcPr>
          <w:p w14:paraId="1F382D5E"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49313E6C"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color w:val="000000"/>
                <w:sz w:val="20"/>
                <w:szCs w:val="20"/>
                <w:lang w:val="fr-CA"/>
              </w:rPr>
              <w:t xml:space="preserve">Construction d’une route et d’un centre pour l’environnement à l’intérieur du site.  </w:t>
            </w:r>
          </w:p>
        </w:tc>
        <w:tc>
          <w:tcPr>
            <w:tcW w:w="2400" w:type="dxa"/>
            <w:tcBorders>
              <w:top w:val="none" w:sz="0" w:space="0" w:color="auto"/>
              <w:bottom w:val="none" w:sz="0" w:space="0" w:color="auto"/>
              <w:right w:val="none" w:sz="0" w:space="0" w:color="auto"/>
            </w:tcBorders>
            <w:noWrap/>
            <w:hideMark/>
          </w:tcPr>
          <w:p w14:paraId="013495D2"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(2012)</w:t>
            </w:r>
          </w:p>
        </w:tc>
      </w:tr>
      <w:tr w:rsidR="00707AB6" w:rsidRPr="00741252" w14:paraId="1F51EE94"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A823F3"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1856</w:t>
            </w:r>
          </w:p>
        </w:tc>
        <w:tc>
          <w:tcPr>
            <w:tcW w:w="1325" w:type="dxa"/>
            <w:noWrap/>
            <w:hideMark/>
          </w:tcPr>
          <w:p w14:paraId="65781CAF"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Kazakhstan</w:t>
            </w:r>
          </w:p>
        </w:tc>
        <w:tc>
          <w:tcPr>
            <w:tcW w:w="2160" w:type="dxa"/>
            <w:noWrap/>
            <w:hideMark/>
          </w:tcPr>
          <w:p w14:paraId="4BF145B5"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Ural River Delta and adjacent Caspian Sea coast</w:t>
            </w:r>
          </w:p>
        </w:tc>
        <w:tc>
          <w:tcPr>
            <w:tcW w:w="1200" w:type="dxa"/>
            <w:noWrap/>
            <w:hideMark/>
          </w:tcPr>
          <w:p w14:paraId="020C0C52"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18/11/2011</w:t>
            </w:r>
          </w:p>
        </w:tc>
        <w:tc>
          <w:tcPr>
            <w:tcW w:w="1320" w:type="dxa"/>
            <w:noWrap/>
            <w:hideMark/>
          </w:tcPr>
          <w:p w14:paraId="234157E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1CD699B5" w14:textId="116D936F"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fr-CA"/>
              </w:rPr>
            </w:pPr>
            <w:r w:rsidRPr="00FD2FA7">
              <w:rPr>
                <w:rFonts w:asciiTheme="minorHAnsi" w:hAnsiTheme="minorHAnsi" w:cstheme="minorHAnsi"/>
                <w:color w:val="000000"/>
                <w:sz w:val="20"/>
                <w:szCs w:val="20"/>
                <w:lang w:val="fr-CA"/>
              </w:rPr>
              <w:t>Construction d’une base d’intervention en cas de déversement d’hydrocarbures</w:t>
            </w:r>
            <w:r w:rsidR="00DC7827">
              <w:rPr>
                <w:rFonts w:asciiTheme="minorHAnsi" w:hAnsiTheme="minorHAnsi" w:cstheme="minorHAnsi"/>
                <w:color w:val="000000"/>
                <w:sz w:val="20"/>
                <w:szCs w:val="20"/>
                <w:lang w:val="fr-CA"/>
              </w:rPr>
              <w:t>.</w:t>
            </w:r>
          </w:p>
        </w:tc>
        <w:tc>
          <w:tcPr>
            <w:tcW w:w="2400" w:type="dxa"/>
            <w:noWrap/>
            <w:hideMark/>
          </w:tcPr>
          <w:p w14:paraId="6FD37C3C"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(2011)</w:t>
            </w:r>
          </w:p>
        </w:tc>
      </w:tr>
      <w:tr w:rsidR="00707AB6" w:rsidRPr="00741252" w14:paraId="379B7B1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253A6315"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724</w:t>
            </w:r>
          </w:p>
        </w:tc>
        <w:tc>
          <w:tcPr>
            <w:tcW w:w="1325" w:type="dxa"/>
            <w:tcBorders>
              <w:top w:val="none" w:sz="0" w:space="0" w:color="auto"/>
              <w:bottom w:val="none" w:sz="0" w:space="0" w:color="auto"/>
            </w:tcBorders>
            <w:noWrap/>
            <w:hideMark/>
          </w:tcPr>
          <w:p w14:paraId="4BF7E2C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Kenya</w:t>
            </w:r>
          </w:p>
        </w:tc>
        <w:tc>
          <w:tcPr>
            <w:tcW w:w="2160" w:type="dxa"/>
            <w:tcBorders>
              <w:top w:val="none" w:sz="0" w:space="0" w:color="auto"/>
              <w:bottom w:val="none" w:sz="0" w:space="0" w:color="auto"/>
            </w:tcBorders>
            <w:noWrap/>
            <w:hideMark/>
          </w:tcPr>
          <w:p w14:paraId="7FC32D4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Lake Naivasha</w:t>
            </w:r>
          </w:p>
        </w:tc>
        <w:tc>
          <w:tcPr>
            <w:tcW w:w="1200" w:type="dxa"/>
            <w:tcBorders>
              <w:top w:val="none" w:sz="0" w:space="0" w:color="auto"/>
              <w:bottom w:val="none" w:sz="0" w:space="0" w:color="auto"/>
            </w:tcBorders>
            <w:noWrap/>
            <w:hideMark/>
          </w:tcPr>
          <w:p w14:paraId="7DACDFD8"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12/09/2016</w:t>
            </w:r>
          </w:p>
        </w:tc>
        <w:tc>
          <w:tcPr>
            <w:tcW w:w="1320" w:type="dxa"/>
            <w:tcBorders>
              <w:top w:val="none" w:sz="0" w:space="0" w:color="auto"/>
              <w:bottom w:val="none" w:sz="0" w:space="0" w:color="auto"/>
            </w:tcBorders>
            <w:noWrap/>
            <w:hideMark/>
          </w:tcPr>
          <w:p w14:paraId="6C14669D"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65B18CB2" w14:textId="77777777" w:rsidR="00707AB6" w:rsidRPr="00FD2FA7" w:rsidRDefault="00707AB6"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Prolifération d’établissements humains anarchiques et transformation des terres dans le Site Ramsar. Perte quasi totale de la frange de papyrus autour du lac et apports quotidiens d’eaux usées non traitées, non seulement de la ville mais aussi des nouvelles banlieues autour du lac.</w:t>
            </w:r>
          </w:p>
        </w:tc>
        <w:tc>
          <w:tcPr>
            <w:tcW w:w="2400" w:type="dxa"/>
            <w:tcBorders>
              <w:top w:val="none" w:sz="0" w:space="0" w:color="auto"/>
              <w:bottom w:val="none" w:sz="0" w:space="0" w:color="auto"/>
              <w:right w:val="none" w:sz="0" w:space="0" w:color="auto"/>
            </w:tcBorders>
            <w:noWrap/>
            <w:hideMark/>
          </w:tcPr>
          <w:p w14:paraId="676F65A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Mise à jour reçue d’AA (2017)</w:t>
            </w:r>
          </w:p>
        </w:tc>
      </w:tr>
      <w:tr w:rsidR="00707AB6" w:rsidRPr="00FD2FA7" w14:paraId="0B133DCB"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2CE8091"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1478</w:t>
            </w:r>
          </w:p>
        </w:tc>
        <w:tc>
          <w:tcPr>
            <w:tcW w:w="1325" w:type="dxa"/>
            <w:noWrap/>
            <w:hideMark/>
          </w:tcPr>
          <w:p w14:paraId="272718A3" w14:textId="77777777" w:rsidR="00707AB6" w:rsidRPr="00FD2FA7" w:rsidRDefault="00707AB6" w:rsidP="00137AB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Maroc</w:t>
            </w:r>
          </w:p>
        </w:tc>
        <w:tc>
          <w:tcPr>
            <w:tcW w:w="2160" w:type="dxa"/>
            <w:noWrap/>
            <w:hideMark/>
          </w:tcPr>
          <w:p w14:paraId="21E8F684"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Embouchure de la Moulouya</w:t>
            </w:r>
          </w:p>
        </w:tc>
        <w:tc>
          <w:tcPr>
            <w:tcW w:w="1200" w:type="dxa"/>
            <w:noWrap/>
            <w:hideMark/>
          </w:tcPr>
          <w:p w14:paraId="0145DC81"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01/01/2010</w:t>
            </w:r>
          </w:p>
        </w:tc>
        <w:tc>
          <w:tcPr>
            <w:tcW w:w="1320" w:type="dxa"/>
            <w:noWrap/>
            <w:hideMark/>
          </w:tcPr>
          <w:p w14:paraId="7028FD54"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6F8B6FC2" w14:textId="33BDBE26"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Pollution</w:t>
            </w:r>
            <w:r w:rsidR="00DC7827">
              <w:rPr>
                <w:rFonts w:asciiTheme="minorHAnsi" w:hAnsiTheme="minorHAnsi" w:cs="Arial"/>
                <w:color w:val="000000"/>
                <w:sz w:val="20"/>
                <w:szCs w:val="20"/>
                <w:lang w:val="fr-CA"/>
              </w:rPr>
              <w:t>.</w:t>
            </w:r>
          </w:p>
        </w:tc>
        <w:tc>
          <w:tcPr>
            <w:tcW w:w="2400" w:type="dxa"/>
            <w:noWrap/>
            <w:hideMark/>
          </w:tcPr>
          <w:p w14:paraId="534B4E9A" w14:textId="5ED7529A" w:rsidR="00707AB6" w:rsidRPr="00FD2FA7" w:rsidRDefault="00707AB6" w:rsidP="00153EE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MCR</w:t>
            </w:r>
            <w:r w:rsidR="00A613D4">
              <w:rPr>
                <w:rFonts w:asciiTheme="minorHAnsi" w:hAnsiTheme="minorHAnsi" w:cs="Arial"/>
                <w:color w:val="000000"/>
                <w:sz w:val="20"/>
                <w:szCs w:val="20"/>
                <w:lang w:val="fr-CA"/>
              </w:rPr>
              <w:t> </w:t>
            </w:r>
            <w:r w:rsidRPr="00FD2FA7">
              <w:rPr>
                <w:rFonts w:asciiTheme="minorHAnsi" w:hAnsiTheme="minorHAnsi" w:cs="Arial"/>
                <w:color w:val="000000"/>
                <w:sz w:val="20"/>
                <w:szCs w:val="20"/>
                <w:lang w:val="fr-CA"/>
              </w:rPr>
              <w:t>71 (2010) application et suivi (2014)</w:t>
            </w:r>
          </w:p>
        </w:tc>
      </w:tr>
      <w:tr w:rsidR="00707AB6" w:rsidRPr="00FD2FA7" w14:paraId="399970EA"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7C365209"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lastRenderedPageBreak/>
              <w:t>1744</w:t>
            </w:r>
          </w:p>
        </w:tc>
        <w:tc>
          <w:tcPr>
            <w:tcW w:w="1325" w:type="dxa"/>
            <w:tcBorders>
              <w:top w:val="none" w:sz="0" w:space="0" w:color="auto"/>
              <w:bottom w:val="none" w:sz="0" w:space="0" w:color="auto"/>
            </w:tcBorders>
            <w:noWrap/>
            <w:hideMark/>
          </w:tcPr>
          <w:p w14:paraId="4AF61370" w14:textId="77777777" w:rsidR="00707AB6" w:rsidRPr="00FD2FA7" w:rsidRDefault="00707AB6" w:rsidP="00137AB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Maurice</w:t>
            </w:r>
          </w:p>
        </w:tc>
        <w:tc>
          <w:tcPr>
            <w:tcW w:w="2160" w:type="dxa"/>
            <w:tcBorders>
              <w:top w:val="none" w:sz="0" w:space="0" w:color="auto"/>
              <w:bottom w:val="none" w:sz="0" w:space="0" w:color="auto"/>
            </w:tcBorders>
            <w:noWrap/>
            <w:hideMark/>
          </w:tcPr>
          <w:p w14:paraId="5D54866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Blue Bay Marine Park</w:t>
            </w:r>
          </w:p>
        </w:tc>
        <w:tc>
          <w:tcPr>
            <w:tcW w:w="1200" w:type="dxa"/>
            <w:tcBorders>
              <w:top w:val="none" w:sz="0" w:space="0" w:color="auto"/>
              <w:bottom w:val="none" w:sz="0" w:space="0" w:color="auto"/>
            </w:tcBorders>
            <w:noWrap/>
            <w:hideMark/>
          </w:tcPr>
          <w:p w14:paraId="0EB41726"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16/04/2009</w:t>
            </w:r>
          </w:p>
        </w:tc>
        <w:tc>
          <w:tcPr>
            <w:tcW w:w="1320" w:type="dxa"/>
            <w:tcBorders>
              <w:top w:val="none" w:sz="0" w:space="0" w:color="auto"/>
              <w:bottom w:val="none" w:sz="0" w:space="0" w:color="auto"/>
            </w:tcBorders>
            <w:noWrap/>
            <w:hideMark/>
          </w:tcPr>
          <w:p w14:paraId="2DE8D377"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21/08/2017</w:t>
            </w:r>
          </w:p>
        </w:tc>
        <w:tc>
          <w:tcPr>
            <w:tcW w:w="5520" w:type="dxa"/>
            <w:tcBorders>
              <w:top w:val="none" w:sz="0" w:space="0" w:color="auto"/>
              <w:bottom w:val="none" w:sz="0" w:space="0" w:color="auto"/>
            </w:tcBorders>
            <w:noWrap/>
            <w:hideMark/>
          </w:tcPr>
          <w:p w14:paraId="58053AB8" w14:textId="219F2546" w:rsidR="00707AB6" w:rsidRPr="00FD2FA7" w:rsidRDefault="00707AB6" w:rsidP="00DC782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Nouveau projet d’hôtel sur les rives du Blue Bay Marine Park (BBMP). Construction d’un hôtel balnéaire et d’une miniville à l’arrière avec unité résidentielle, zone commerciale et zone de bureaux. Le site est relié à Mare-aux-Songes Palaeontological Sanctuary of the Extinct Dodo </w:t>
            </w:r>
            <w:r w:rsidR="00DC7827">
              <w:rPr>
                <w:rFonts w:asciiTheme="minorHAnsi" w:hAnsiTheme="minorHAnsi" w:cs="Arial"/>
                <w:color w:val="000000"/>
                <w:sz w:val="20"/>
                <w:szCs w:val="20"/>
                <w:lang w:val="fr-CA"/>
              </w:rPr>
              <w:t>B</w:t>
            </w:r>
            <w:r w:rsidRPr="00FD2FA7">
              <w:rPr>
                <w:rFonts w:asciiTheme="minorHAnsi" w:hAnsiTheme="minorHAnsi" w:cs="Arial"/>
                <w:color w:val="000000"/>
                <w:sz w:val="20"/>
                <w:szCs w:val="20"/>
                <w:lang w:val="fr-CA"/>
              </w:rPr>
              <w:t xml:space="preserve">ird. </w:t>
            </w:r>
          </w:p>
        </w:tc>
        <w:tc>
          <w:tcPr>
            <w:tcW w:w="2400" w:type="dxa"/>
            <w:tcBorders>
              <w:top w:val="none" w:sz="0" w:space="0" w:color="auto"/>
              <w:bottom w:val="none" w:sz="0" w:space="0" w:color="auto"/>
              <w:right w:val="none" w:sz="0" w:space="0" w:color="auto"/>
            </w:tcBorders>
            <w:noWrap/>
            <w:hideMark/>
          </w:tcPr>
          <w:p w14:paraId="5BAA916A" w14:textId="77777777" w:rsidR="00707AB6" w:rsidRPr="00FD2FA7" w:rsidRDefault="00707AB6"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Dossier classé (2017)</w:t>
            </w:r>
          </w:p>
        </w:tc>
      </w:tr>
      <w:tr w:rsidR="00707AB6" w:rsidRPr="00741252" w14:paraId="1C00C6FB"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E8D9FF1"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1044</w:t>
            </w:r>
          </w:p>
        </w:tc>
        <w:tc>
          <w:tcPr>
            <w:tcW w:w="1325" w:type="dxa"/>
            <w:noWrap/>
            <w:hideMark/>
          </w:tcPr>
          <w:p w14:paraId="2A3DBFB6"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Mauritanie</w:t>
            </w:r>
          </w:p>
        </w:tc>
        <w:tc>
          <w:tcPr>
            <w:tcW w:w="2160" w:type="dxa"/>
            <w:noWrap/>
            <w:hideMark/>
          </w:tcPr>
          <w:p w14:paraId="1DF076D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Chat Tboul</w:t>
            </w:r>
          </w:p>
        </w:tc>
        <w:tc>
          <w:tcPr>
            <w:tcW w:w="1200" w:type="dxa"/>
            <w:noWrap/>
            <w:hideMark/>
          </w:tcPr>
          <w:p w14:paraId="2D0B17A1"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20/12/2016</w:t>
            </w:r>
          </w:p>
        </w:tc>
        <w:tc>
          <w:tcPr>
            <w:tcW w:w="1320" w:type="dxa"/>
            <w:noWrap/>
            <w:hideMark/>
          </w:tcPr>
          <w:p w14:paraId="1D963DF4"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27D3718A" w14:textId="08B6B742" w:rsidR="00707AB6" w:rsidRPr="00FD2FA7" w:rsidRDefault="00707AB6" w:rsidP="00DC782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Construction d’un port sur le Site Ramsar</w:t>
            </w:r>
            <w:r w:rsidR="00DC7827">
              <w:rPr>
                <w:rFonts w:asciiTheme="minorHAnsi" w:hAnsiTheme="minorHAnsi" w:cs="Arial"/>
                <w:color w:val="000000"/>
                <w:sz w:val="20"/>
                <w:szCs w:val="20"/>
                <w:lang w:val="fr-CA"/>
              </w:rPr>
              <w:t>.</w:t>
            </w:r>
          </w:p>
        </w:tc>
        <w:tc>
          <w:tcPr>
            <w:tcW w:w="2400" w:type="dxa"/>
            <w:noWrap/>
            <w:hideMark/>
          </w:tcPr>
          <w:p w14:paraId="75B781F0" w14:textId="77777777" w:rsidR="00707AB6" w:rsidRPr="00FD2FA7" w:rsidRDefault="00707AB6" w:rsidP="00153EE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AA a répondu sans confirmer (2017)</w:t>
            </w:r>
          </w:p>
        </w:tc>
      </w:tr>
      <w:tr w:rsidR="00707AB6" w:rsidRPr="00741252" w14:paraId="27940981"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64DE4926"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666</w:t>
            </w:r>
          </w:p>
        </w:tc>
        <w:tc>
          <w:tcPr>
            <w:tcW w:w="1325" w:type="dxa"/>
            <w:tcBorders>
              <w:top w:val="none" w:sz="0" w:space="0" w:color="auto"/>
              <w:bottom w:val="none" w:sz="0" w:space="0" w:color="auto"/>
            </w:tcBorders>
            <w:noWrap/>
            <w:hideMark/>
          </w:tcPr>
          <w:p w14:paraId="3EA918F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Mauritanie</w:t>
            </w:r>
          </w:p>
        </w:tc>
        <w:tc>
          <w:tcPr>
            <w:tcW w:w="2160" w:type="dxa"/>
            <w:tcBorders>
              <w:top w:val="none" w:sz="0" w:space="0" w:color="auto"/>
              <w:bottom w:val="none" w:sz="0" w:space="0" w:color="auto"/>
            </w:tcBorders>
            <w:noWrap/>
            <w:hideMark/>
          </w:tcPr>
          <w:p w14:paraId="782F6D4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Parc National du Diawling</w:t>
            </w:r>
          </w:p>
        </w:tc>
        <w:tc>
          <w:tcPr>
            <w:tcW w:w="1200" w:type="dxa"/>
            <w:tcBorders>
              <w:top w:val="none" w:sz="0" w:space="0" w:color="auto"/>
              <w:bottom w:val="none" w:sz="0" w:space="0" w:color="auto"/>
            </w:tcBorders>
            <w:noWrap/>
            <w:hideMark/>
          </w:tcPr>
          <w:p w14:paraId="4E7F594A"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20/12/2016</w:t>
            </w:r>
          </w:p>
        </w:tc>
        <w:tc>
          <w:tcPr>
            <w:tcW w:w="1320" w:type="dxa"/>
            <w:tcBorders>
              <w:top w:val="none" w:sz="0" w:space="0" w:color="auto"/>
              <w:bottom w:val="none" w:sz="0" w:space="0" w:color="auto"/>
            </w:tcBorders>
            <w:noWrap/>
            <w:hideMark/>
          </w:tcPr>
          <w:p w14:paraId="06913D55"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0CEAAA5E" w14:textId="291794DD" w:rsidR="00707AB6" w:rsidRPr="00FD2FA7" w:rsidRDefault="00707AB6" w:rsidP="00137AB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Construction du nouveau port sur le Site Ramsar</w:t>
            </w:r>
            <w:r w:rsidR="00DC7827">
              <w:rPr>
                <w:rFonts w:asciiTheme="minorHAnsi" w:hAnsiTheme="minorHAnsi" w:cs="Arial"/>
                <w:color w:val="000000"/>
                <w:sz w:val="20"/>
                <w:szCs w:val="20"/>
                <w:lang w:val="fr-CA"/>
              </w:rPr>
              <w:t>.</w:t>
            </w:r>
          </w:p>
        </w:tc>
        <w:tc>
          <w:tcPr>
            <w:tcW w:w="2400" w:type="dxa"/>
            <w:tcBorders>
              <w:top w:val="none" w:sz="0" w:space="0" w:color="auto"/>
              <w:bottom w:val="none" w:sz="0" w:space="0" w:color="auto"/>
              <w:right w:val="none" w:sz="0" w:space="0" w:color="auto"/>
            </w:tcBorders>
            <w:noWrap/>
            <w:hideMark/>
          </w:tcPr>
          <w:p w14:paraId="21968C60"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AA a répondu sans confirmer (2017)</w:t>
            </w:r>
          </w:p>
        </w:tc>
      </w:tr>
      <w:tr w:rsidR="00707AB6" w:rsidRPr="00741252" w14:paraId="35FD7EA1"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3D7067" w14:textId="77777777" w:rsidR="00707AB6" w:rsidRPr="00FD2FA7" w:rsidRDefault="00707AB6" w:rsidP="00810E51">
            <w:pP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2025</w:t>
            </w:r>
          </w:p>
        </w:tc>
        <w:tc>
          <w:tcPr>
            <w:tcW w:w="1325" w:type="dxa"/>
            <w:noWrap/>
            <w:hideMark/>
          </w:tcPr>
          <w:p w14:paraId="510E17C1" w14:textId="77777777" w:rsidR="00707AB6" w:rsidRPr="00FD2FA7" w:rsidRDefault="00707AB6" w:rsidP="00137AB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Mexique</w:t>
            </w:r>
          </w:p>
        </w:tc>
        <w:tc>
          <w:tcPr>
            <w:tcW w:w="2160" w:type="dxa"/>
            <w:noWrap/>
            <w:hideMark/>
          </w:tcPr>
          <w:p w14:paraId="24B21604" w14:textId="77777777" w:rsidR="00707AB6" w:rsidRPr="00741252"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741252">
              <w:rPr>
                <w:rFonts w:asciiTheme="minorHAnsi" w:hAnsiTheme="minorHAnsi" w:cs="Arial"/>
                <w:color w:val="000000"/>
                <w:sz w:val="20"/>
                <w:szCs w:val="20"/>
                <w:lang w:val="es-ES"/>
              </w:rPr>
              <w:t>Lagunas de Santa María-Topolobampo-Ohuira</w:t>
            </w:r>
          </w:p>
        </w:tc>
        <w:tc>
          <w:tcPr>
            <w:tcW w:w="1200" w:type="dxa"/>
            <w:noWrap/>
            <w:hideMark/>
          </w:tcPr>
          <w:p w14:paraId="5F035531"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24/06/2016</w:t>
            </w:r>
          </w:p>
        </w:tc>
        <w:tc>
          <w:tcPr>
            <w:tcW w:w="1320" w:type="dxa"/>
            <w:noWrap/>
            <w:hideMark/>
          </w:tcPr>
          <w:p w14:paraId="1DE82C6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6EFCC2C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Construction d’une usine d’ammoniaque.</w:t>
            </w:r>
          </w:p>
        </w:tc>
        <w:tc>
          <w:tcPr>
            <w:tcW w:w="2400" w:type="dxa"/>
            <w:noWrap/>
            <w:hideMark/>
          </w:tcPr>
          <w:p w14:paraId="71C88E06"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(2016)</w:t>
            </w:r>
          </w:p>
        </w:tc>
      </w:tr>
      <w:tr w:rsidR="00707AB6" w:rsidRPr="00741252" w14:paraId="79F45708"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8EFC978"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1391</w:t>
            </w:r>
          </w:p>
        </w:tc>
        <w:tc>
          <w:tcPr>
            <w:tcW w:w="1325" w:type="dxa"/>
            <w:tcBorders>
              <w:top w:val="none" w:sz="0" w:space="0" w:color="auto"/>
              <w:bottom w:val="none" w:sz="0" w:space="0" w:color="auto"/>
            </w:tcBorders>
            <w:noWrap/>
            <w:hideMark/>
          </w:tcPr>
          <w:p w14:paraId="0210D86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Mozambique</w:t>
            </w:r>
          </w:p>
        </w:tc>
        <w:tc>
          <w:tcPr>
            <w:tcW w:w="2160" w:type="dxa"/>
            <w:tcBorders>
              <w:top w:val="none" w:sz="0" w:space="0" w:color="auto"/>
              <w:bottom w:val="none" w:sz="0" w:space="0" w:color="auto"/>
            </w:tcBorders>
            <w:noWrap/>
            <w:hideMark/>
          </w:tcPr>
          <w:p w14:paraId="5B4B097D"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Zambezi Delta</w:t>
            </w:r>
          </w:p>
        </w:tc>
        <w:tc>
          <w:tcPr>
            <w:tcW w:w="1200" w:type="dxa"/>
            <w:tcBorders>
              <w:top w:val="none" w:sz="0" w:space="0" w:color="auto"/>
              <w:bottom w:val="none" w:sz="0" w:space="0" w:color="auto"/>
            </w:tcBorders>
            <w:noWrap/>
            <w:hideMark/>
          </w:tcPr>
          <w:p w14:paraId="68B7D5FA"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01/01/2008</w:t>
            </w:r>
          </w:p>
        </w:tc>
        <w:tc>
          <w:tcPr>
            <w:tcW w:w="1320" w:type="dxa"/>
            <w:tcBorders>
              <w:top w:val="none" w:sz="0" w:space="0" w:color="auto"/>
              <w:bottom w:val="none" w:sz="0" w:space="0" w:color="auto"/>
            </w:tcBorders>
            <w:noWrap/>
            <w:hideMark/>
          </w:tcPr>
          <w:p w14:paraId="6F98D94B"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55D50DA7" w14:textId="64A111B3"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Exploration pétrolière et gazière</w:t>
            </w:r>
            <w:r w:rsidR="00DC7827">
              <w:rPr>
                <w:rFonts w:asciiTheme="minorHAnsi" w:hAnsiTheme="minorHAnsi" w:cs="Arial"/>
                <w:color w:val="000000"/>
                <w:sz w:val="20"/>
                <w:szCs w:val="20"/>
                <w:lang w:val="fr-CA"/>
              </w:rPr>
              <w:t>.</w:t>
            </w:r>
          </w:p>
        </w:tc>
        <w:tc>
          <w:tcPr>
            <w:tcW w:w="2400" w:type="dxa"/>
            <w:tcBorders>
              <w:top w:val="none" w:sz="0" w:space="0" w:color="auto"/>
              <w:bottom w:val="none" w:sz="0" w:space="0" w:color="auto"/>
              <w:right w:val="none" w:sz="0" w:space="0" w:color="auto"/>
            </w:tcBorders>
            <w:noWrap/>
            <w:hideMark/>
          </w:tcPr>
          <w:p w14:paraId="69799FCC"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(2016)</w:t>
            </w:r>
          </w:p>
        </w:tc>
      </w:tr>
      <w:tr w:rsidR="00707AB6" w:rsidRPr="00741252" w14:paraId="5039A172"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DBBCCC3"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1964</w:t>
            </w:r>
          </w:p>
        </w:tc>
        <w:tc>
          <w:tcPr>
            <w:tcW w:w="1325" w:type="dxa"/>
            <w:noWrap/>
            <w:hideMark/>
          </w:tcPr>
          <w:p w14:paraId="18AB1C4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Mozambique</w:t>
            </w:r>
          </w:p>
        </w:tc>
        <w:tc>
          <w:tcPr>
            <w:tcW w:w="2160" w:type="dxa"/>
            <w:noWrap/>
            <w:hideMark/>
          </w:tcPr>
          <w:p w14:paraId="77677AB2" w14:textId="77777777" w:rsidR="00707AB6" w:rsidRPr="00741252"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741252">
              <w:rPr>
                <w:rFonts w:asciiTheme="minorHAnsi" w:hAnsiTheme="minorHAnsi" w:cs="Arial"/>
                <w:color w:val="000000"/>
                <w:sz w:val="20"/>
                <w:szCs w:val="20"/>
              </w:rPr>
              <w:t xml:space="preserve">Lake Niassa and its Coastal Zone </w:t>
            </w:r>
          </w:p>
        </w:tc>
        <w:tc>
          <w:tcPr>
            <w:tcW w:w="1200" w:type="dxa"/>
            <w:noWrap/>
            <w:hideMark/>
          </w:tcPr>
          <w:p w14:paraId="57DAE863"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01/01/2012</w:t>
            </w:r>
          </w:p>
        </w:tc>
        <w:tc>
          <w:tcPr>
            <w:tcW w:w="1320" w:type="dxa"/>
            <w:noWrap/>
            <w:hideMark/>
          </w:tcPr>
          <w:p w14:paraId="04120332"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421157DA" w14:textId="1230FF1C"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Exploration pétrolière</w:t>
            </w:r>
            <w:r w:rsidR="00DC7827">
              <w:rPr>
                <w:rFonts w:asciiTheme="minorHAnsi" w:hAnsiTheme="minorHAnsi" w:cs="Arial"/>
                <w:color w:val="000000"/>
                <w:sz w:val="20"/>
                <w:szCs w:val="20"/>
                <w:lang w:val="fr-CA"/>
              </w:rPr>
              <w:t>.</w:t>
            </w:r>
          </w:p>
        </w:tc>
        <w:tc>
          <w:tcPr>
            <w:tcW w:w="2400" w:type="dxa"/>
            <w:noWrap/>
            <w:hideMark/>
          </w:tcPr>
          <w:p w14:paraId="2E64130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(2015)</w:t>
            </w:r>
          </w:p>
        </w:tc>
      </w:tr>
      <w:tr w:rsidR="00707AB6" w:rsidRPr="00741252" w14:paraId="50C5566C"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4DF35FF7" w14:textId="77777777" w:rsidR="00707AB6" w:rsidRPr="00FD2FA7"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742</w:t>
            </w:r>
          </w:p>
        </w:tc>
        <w:tc>
          <w:tcPr>
            <w:tcW w:w="1325" w:type="dxa"/>
            <w:tcBorders>
              <w:top w:val="none" w:sz="0" w:space="0" w:color="auto"/>
              <w:bottom w:val="none" w:sz="0" w:space="0" w:color="auto"/>
            </w:tcBorders>
            <w:noWrap/>
            <w:hideMark/>
          </w:tcPr>
          <w:p w14:paraId="0CB5607F"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Namibie</w:t>
            </w:r>
          </w:p>
        </w:tc>
        <w:tc>
          <w:tcPr>
            <w:tcW w:w="2160" w:type="dxa"/>
            <w:tcBorders>
              <w:top w:val="none" w:sz="0" w:space="0" w:color="auto"/>
              <w:bottom w:val="none" w:sz="0" w:space="0" w:color="auto"/>
            </w:tcBorders>
            <w:noWrap/>
            <w:hideMark/>
          </w:tcPr>
          <w:p w14:paraId="2543B2D8"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Walvis Bay</w:t>
            </w:r>
          </w:p>
        </w:tc>
        <w:tc>
          <w:tcPr>
            <w:tcW w:w="1200" w:type="dxa"/>
            <w:tcBorders>
              <w:top w:val="none" w:sz="0" w:space="0" w:color="auto"/>
              <w:bottom w:val="none" w:sz="0" w:space="0" w:color="auto"/>
            </w:tcBorders>
            <w:noWrap/>
            <w:hideMark/>
          </w:tcPr>
          <w:p w14:paraId="3130BF9E"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22/05/2017</w:t>
            </w:r>
          </w:p>
        </w:tc>
        <w:tc>
          <w:tcPr>
            <w:tcW w:w="1320" w:type="dxa"/>
            <w:tcBorders>
              <w:top w:val="none" w:sz="0" w:space="0" w:color="auto"/>
              <w:bottom w:val="none" w:sz="0" w:space="0" w:color="auto"/>
            </w:tcBorders>
            <w:noWrap/>
            <w:hideMark/>
          </w:tcPr>
          <w:p w14:paraId="3633DE40"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7EE20C85" w14:textId="52CEF417" w:rsidR="00707AB6" w:rsidRPr="00FD2FA7" w:rsidRDefault="00707AB6" w:rsidP="00FB0B7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Pr>
                <w:rFonts w:asciiTheme="minorHAnsi" w:hAnsiTheme="minorHAnsi" w:cs="Arial"/>
                <w:color w:val="000000"/>
                <w:sz w:val="20"/>
                <w:szCs w:val="20"/>
                <w:lang w:val="fr-CA"/>
              </w:rPr>
              <w:t xml:space="preserve">Projet de front de mer </w:t>
            </w:r>
            <w:r w:rsidR="00FB0B71">
              <w:rPr>
                <w:rFonts w:asciiTheme="minorHAnsi" w:hAnsiTheme="minorHAnsi" w:cs="Arial"/>
                <w:color w:val="000000"/>
                <w:sz w:val="20"/>
                <w:szCs w:val="20"/>
                <w:lang w:val="fr-CA"/>
              </w:rPr>
              <w:t>d</w:t>
            </w:r>
            <w:r>
              <w:rPr>
                <w:rFonts w:asciiTheme="minorHAnsi" w:hAnsiTheme="minorHAnsi" w:cs="Arial"/>
                <w:color w:val="000000"/>
                <w:sz w:val="20"/>
                <w:szCs w:val="20"/>
                <w:lang w:val="fr-CA"/>
              </w:rPr>
              <w:t xml:space="preserve">e </w:t>
            </w:r>
            <w:r w:rsidRPr="00FD2FA7">
              <w:rPr>
                <w:rFonts w:asciiTheme="minorHAnsi" w:hAnsiTheme="minorHAnsi" w:cs="Arial"/>
                <w:color w:val="000000"/>
                <w:sz w:val="20"/>
                <w:szCs w:val="20"/>
                <w:lang w:val="fr-CA"/>
              </w:rPr>
              <w:t xml:space="preserve">Walwis Bay </w:t>
            </w:r>
            <w:r w:rsidR="00FB0B71">
              <w:rPr>
                <w:rFonts w:asciiTheme="minorHAnsi" w:hAnsiTheme="minorHAnsi" w:cs="Arial"/>
                <w:color w:val="000000"/>
                <w:sz w:val="20"/>
                <w:szCs w:val="20"/>
                <w:lang w:val="fr-CA"/>
              </w:rPr>
              <w:t>consistant</w:t>
            </w:r>
            <w:r>
              <w:rPr>
                <w:rFonts w:asciiTheme="minorHAnsi" w:hAnsiTheme="minorHAnsi" w:cs="Arial"/>
                <w:color w:val="000000"/>
                <w:sz w:val="20"/>
                <w:szCs w:val="20"/>
                <w:lang w:val="fr-CA"/>
              </w:rPr>
              <w:t xml:space="preserve"> à développer une petite zone de la</w:t>
            </w:r>
            <w:r w:rsidR="006860D0">
              <w:rPr>
                <w:rFonts w:asciiTheme="minorHAnsi" w:hAnsiTheme="minorHAnsi" w:cs="Arial"/>
                <w:color w:val="000000"/>
                <w:sz w:val="20"/>
                <w:szCs w:val="20"/>
                <w:lang w:val="fr-CA"/>
              </w:rPr>
              <w:t xml:space="preserve"> </w:t>
            </w:r>
            <w:r>
              <w:rPr>
                <w:rFonts w:asciiTheme="minorHAnsi" w:hAnsiTheme="minorHAnsi" w:cs="Arial"/>
                <w:color w:val="000000"/>
                <w:sz w:val="20"/>
                <w:szCs w:val="20"/>
                <w:lang w:val="fr-CA"/>
              </w:rPr>
              <w:t xml:space="preserve">lagune pour en faire une marina et un front de mer intérieur. </w:t>
            </w:r>
          </w:p>
        </w:tc>
        <w:tc>
          <w:tcPr>
            <w:tcW w:w="2400" w:type="dxa"/>
            <w:tcBorders>
              <w:top w:val="none" w:sz="0" w:space="0" w:color="auto"/>
              <w:bottom w:val="none" w:sz="0" w:space="0" w:color="auto"/>
              <w:right w:val="none" w:sz="0" w:space="0" w:color="auto"/>
            </w:tcBorders>
            <w:noWrap/>
            <w:hideMark/>
          </w:tcPr>
          <w:p w14:paraId="4107514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Mise à jour reçue d’un tiers (2017)</w:t>
            </w:r>
          </w:p>
        </w:tc>
      </w:tr>
      <w:tr w:rsidR="00707AB6" w:rsidRPr="00741252" w14:paraId="2B067834"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D915A55"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818</w:t>
            </w:r>
          </w:p>
        </w:tc>
        <w:tc>
          <w:tcPr>
            <w:tcW w:w="1325" w:type="dxa"/>
            <w:noWrap/>
            <w:hideMark/>
          </w:tcPr>
          <w:p w14:paraId="0C433457"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Pakistan</w:t>
            </w:r>
          </w:p>
        </w:tc>
        <w:tc>
          <w:tcPr>
            <w:tcW w:w="2160" w:type="dxa"/>
            <w:noWrap/>
            <w:hideMark/>
          </w:tcPr>
          <w:p w14:paraId="093BAFB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Uchhali Complex </w:t>
            </w:r>
          </w:p>
        </w:tc>
        <w:tc>
          <w:tcPr>
            <w:tcW w:w="1200" w:type="dxa"/>
            <w:noWrap/>
            <w:hideMark/>
          </w:tcPr>
          <w:p w14:paraId="51CFFB15"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06/04/2014</w:t>
            </w:r>
          </w:p>
        </w:tc>
        <w:tc>
          <w:tcPr>
            <w:tcW w:w="1320" w:type="dxa"/>
            <w:noWrap/>
            <w:hideMark/>
          </w:tcPr>
          <w:p w14:paraId="32E0300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5D9FE08C" w14:textId="77777777" w:rsidR="00707AB6" w:rsidRPr="00FD2FA7" w:rsidRDefault="00707AB6" w:rsidP="009D565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Reconstruction proposée d’une route à travers le Site Ramsar; la recommandation est de construire la route à un niveau plus bas, pour un impact inférieur. </w:t>
            </w:r>
          </w:p>
        </w:tc>
        <w:tc>
          <w:tcPr>
            <w:tcW w:w="2400" w:type="dxa"/>
            <w:noWrap/>
            <w:hideMark/>
          </w:tcPr>
          <w:p w14:paraId="597650CC"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mise à jour d’AA (2014)</w:t>
            </w:r>
          </w:p>
        </w:tc>
      </w:tr>
      <w:tr w:rsidR="00707AB6" w:rsidRPr="00FD2FA7" w14:paraId="3809DE5C"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23E316B"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194</w:t>
            </w:r>
          </w:p>
        </w:tc>
        <w:tc>
          <w:tcPr>
            <w:tcW w:w="1325" w:type="dxa"/>
            <w:tcBorders>
              <w:top w:val="none" w:sz="0" w:space="0" w:color="auto"/>
              <w:bottom w:val="none" w:sz="0" w:space="0" w:color="auto"/>
            </w:tcBorders>
            <w:noWrap/>
            <w:hideMark/>
          </w:tcPr>
          <w:p w14:paraId="16FA972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Pays-Bas</w:t>
            </w:r>
          </w:p>
        </w:tc>
        <w:tc>
          <w:tcPr>
            <w:tcW w:w="2160" w:type="dxa"/>
            <w:tcBorders>
              <w:top w:val="none" w:sz="0" w:space="0" w:color="auto"/>
              <w:bottom w:val="none" w:sz="0" w:space="0" w:color="auto"/>
            </w:tcBorders>
            <w:noWrap/>
            <w:hideMark/>
          </w:tcPr>
          <w:p w14:paraId="2684D536"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Naardermeer</w:t>
            </w:r>
          </w:p>
        </w:tc>
        <w:tc>
          <w:tcPr>
            <w:tcW w:w="1200" w:type="dxa"/>
            <w:tcBorders>
              <w:top w:val="none" w:sz="0" w:space="0" w:color="auto"/>
              <w:bottom w:val="none" w:sz="0" w:space="0" w:color="auto"/>
            </w:tcBorders>
            <w:noWrap/>
            <w:hideMark/>
          </w:tcPr>
          <w:p w14:paraId="50F434A2"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16/10/2005</w:t>
            </w:r>
          </w:p>
        </w:tc>
        <w:tc>
          <w:tcPr>
            <w:tcW w:w="1320" w:type="dxa"/>
            <w:tcBorders>
              <w:top w:val="none" w:sz="0" w:space="0" w:color="auto"/>
              <w:bottom w:val="none" w:sz="0" w:space="0" w:color="auto"/>
            </w:tcBorders>
            <w:noWrap/>
            <w:hideMark/>
          </w:tcPr>
          <w:p w14:paraId="439417A6"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13/06/2017</w:t>
            </w:r>
          </w:p>
        </w:tc>
        <w:tc>
          <w:tcPr>
            <w:tcW w:w="5520" w:type="dxa"/>
            <w:tcBorders>
              <w:top w:val="none" w:sz="0" w:space="0" w:color="auto"/>
              <w:bottom w:val="none" w:sz="0" w:space="0" w:color="auto"/>
            </w:tcBorders>
            <w:noWrap/>
            <w:hideMark/>
          </w:tcPr>
          <w:p w14:paraId="235C0B41" w14:textId="7CB78B0B" w:rsidR="00707AB6" w:rsidRPr="00FD2FA7" w:rsidRDefault="00707AB6" w:rsidP="00E40F8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Développements urbains et pressions du tourisme. AA a fourni une mise à jour (2015)</w:t>
            </w:r>
            <w:r w:rsidR="00DC7827">
              <w:rPr>
                <w:rFonts w:asciiTheme="minorHAnsi" w:hAnsiTheme="minorHAnsi" w:cs="Arial"/>
                <w:color w:val="000000"/>
                <w:sz w:val="20"/>
                <w:szCs w:val="20"/>
                <w:lang w:val="fr-CA"/>
              </w:rPr>
              <w:t>.</w:t>
            </w:r>
          </w:p>
        </w:tc>
        <w:tc>
          <w:tcPr>
            <w:tcW w:w="2400" w:type="dxa"/>
            <w:tcBorders>
              <w:top w:val="none" w:sz="0" w:space="0" w:color="auto"/>
              <w:bottom w:val="none" w:sz="0" w:space="0" w:color="auto"/>
              <w:right w:val="none" w:sz="0" w:space="0" w:color="auto"/>
            </w:tcBorders>
            <w:noWrap/>
            <w:hideMark/>
          </w:tcPr>
          <w:p w14:paraId="1D288F30" w14:textId="77777777" w:rsidR="00707AB6" w:rsidRPr="00FD2FA7" w:rsidRDefault="00707AB6"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Dossier classé (2017)</w:t>
            </w:r>
          </w:p>
        </w:tc>
      </w:tr>
      <w:tr w:rsidR="00707AB6" w:rsidRPr="00FD2FA7" w14:paraId="46A4DE00"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DA4328E" w14:textId="77777777" w:rsidR="00707AB6" w:rsidRPr="00FD2FA7"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282</w:t>
            </w:r>
          </w:p>
        </w:tc>
        <w:tc>
          <w:tcPr>
            <w:tcW w:w="1325" w:type="dxa"/>
            <w:noWrap/>
            <w:hideMark/>
          </w:tcPr>
          <w:p w14:paraId="4F346832" w14:textId="77777777" w:rsidR="00707AB6" w:rsidRPr="00FD2FA7" w:rsidRDefault="00707AB6" w:rsidP="00E40F8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Pologne</w:t>
            </w:r>
          </w:p>
        </w:tc>
        <w:tc>
          <w:tcPr>
            <w:tcW w:w="2160" w:type="dxa"/>
            <w:noWrap/>
            <w:hideMark/>
          </w:tcPr>
          <w:p w14:paraId="288E34AF"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 xml:space="preserve">Warta Mouth National Park </w:t>
            </w:r>
          </w:p>
        </w:tc>
        <w:tc>
          <w:tcPr>
            <w:tcW w:w="1200" w:type="dxa"/>
            <w:noWrap/>
            <w:hideMark/>
          </w:tcPr>
          <w:p w14:paraId="7287F457"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21/07/2014</w:t>
            </w:r>
          </w:p>
        </w:tc>
        <w:tc>
          <w:tcPr>
            <w:tcW w:w="1320" w:type="dxa"/>
            <w:noWrap/>
            <w:hideMark/>
          </w:tcPr>
          <w:p w14:paraId="64B5947B"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05/11/2014</w:t>
            </w:r>
          </w:p>
        </w:tc>
        <w:tc>
          <w:tcPr>
            <w:tcW w:w="5520" w:type="dxa"/>
            <w:noWrap/>
            <w:hideMark/>
          </w:tcPr>
          <w:p w14:paraId="250E1BA9" w14:textId="285E15D7"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 xml:space="preserve">Projets de construction sur les rives de la rivière causant un drainage excessif, une pénurie d’eau et la perturbation des oiseaux. </w:t>
            </w:r>
            <w:r w:rsidRPr="00FD2FA7">
              <w:rPr>
                <w:rFonts w:asciiTheme="minorHAnsi" w:hAnsiTheme="minorHAnsi" w:cs="Arial"/>
                <w:color w:val="000000"/>
                <w:sz w:val="20"/>
                <w:szCs w:val="20"/>
                <w:lang w:val="fr-CA"/>
              </w:rPr>
              <w:t xml:space="preserve">AA </w:t>
            </w:r>
            <w:r>
              <w:rPr>
                <w:rFonts w:asciiTheme="minorHAnsi" w:hAnsiTheme="minorHAnsi" w:cs="Arial"/>
                <w:color w:val="000000"/>
                <w:sz w:val="20"/>
                <w:szCs w:val="20"/>
                <w:lang w:val="fr-CA"/>
              </w:rPr>
              <w:t>a fourni une mise à jour</w:t>
            </w:r>
            <w:r w:rsidRPr="00FD2FA7">
              <w:rPr>
                <w:rFonts w:asciiTheme="minorHAnsi" w:hAnsiTheme="minorHAnsi" w:cs="Arial"/>
                <w:color w:val="000000"/>
                <w:sz w:val="20"/>
                <w:szCs w:val="20"/>
                <w:lang w:val="fr-CA"/>
              </w:rPr>
              <w:t xml:space="preserve"> (2014)</w:t>
            </w:r>
            <w:r w:rsidR="00DC7827">
              <w:rPr>
                <w:rFonts w:asciiTheme="minorHAnsi" w:hAnsiTheme="minorHAnsi" w:cs="Arial"/>
                <w:color w:val="000000"/>
                <w:sz w:val="20"/>
                <w:szCs w:val="20"/>
                <w:lang w:val="fr-CA"/>
              </w:rPr>
              <w:t>.</w:t>
            </w:r>
          </w:p>
        </w:tc>
        <w:tc>
          <w:tcPr>
            <w:tcW w:w="2400" w:type="dxa"/>
            <w:noWrap/>
            <w:hideMark/>
          </w:tcPr>
          <w:p w14:paraId="2947E83B" w14:textId="77777777" w:rsidR="00707AB6" w:rsidRPr="00FD2FA7" w:rsidRDefault="00707AB6"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s="Arial"/>
                <w:color w:val="000000"/>
                <w:sz w:val="20"/>
                <w:szCs w:val="20"/>
                <w:lang w:val="fr-CA"/>
              </w:rPr>
              <w:t xml:space="preserve">Dossier classé </w:t>
            </w:r>
            <w:r w:rsidRPr="00FD2FA7">
              <w:rPr>
                <w:rFonts w:asciiTheme="minorHAnsi" w:hAnsiTheme="minorHAnsi"/>
                <w:color w:val="000000"/>
                <w:sz w:val="20"/>
                <w:szCs w:val="20"/>
                <w:lang w:val="fr-CA"/>
              </w:rPr>
              <w:t>(2014)</w:t>
            </w:r>
          </w:p>
        </w:tc>
      </w:tr>
      <w:tr w:rsidR="00707AB6" w:rsidRPr="00741252" w14:paraId="0D5DDB0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3DE5732D"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212</w:t>
            </w:r>
          </w:p>
        </w:tc>
        <w:tc>
          <w:tcPr>
            <w:tcW w:w="1325" w:type="dxa"/>
            <w:tcBorders>
              <w:top w:val="none" w:sz="0" w:space="0" w:color="auto"/>
              <w:bottom w:val="none" w:sz="0" w:space="0" w:color="auto"/>
            </w:tcBorders>
            <w:noWrap/>
            <w:hideMark/>
          </w:tcPr>
          <w:p w14:paraId="268062A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Portugal</w:t>
            </w:r>
          </w:p>
        </w:tc>
        <w:tc>
          <w:tcPr>
            <w:tcW w:w="2160" w:type="dxa"/>
            <w:tcBorders>
              <w:top w:val="none" w:sz="0" w:space="0" w:color="auto"/>
              <w:bottom w:val="none" w:sz="0" w:space="0" w:color="auto"/>
            </w:tcBorders>
            <w:noWrap/>
            <w:hideMark/>
          </w:tcPr>
          <w:p w14:paraId="2654C02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Ria Formosa</w:t>
            </w:r>
          </w:p>
        </w:tc>
        <w:tc>
          <w:tcPr>
            <w:tcW w:w="1200" w:type="dxa"/>
            <w:tcBorders>
              <w:top w:val="none" w:sz="0" w:space="0" w:color="auto"/>
              <w:bottom w:val="none" w:sz="0" w:space="0" w:color="auto"/>
            </w:tcBorders>
            <w:noWrap/>
            <w:hideMark/>
          </w:tcPr>
          <w:p w14:paraId="1C5CC089"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11/03/2009</w:t>
            </w:r>
          </w:p>
        </w:tc>
        <w:tc>
          <w:tcPr>
            <w:tcW w:w="1320" w:type="dxa"/>
            <w:tcBorders>
              <w:top w:val="none" w:sz="0" w:space="0" w:color="auto"/>
              <w:bottom w:val="none" w:sz="0" w:space="0" w:color="auto"/>
            </w:tcBorders>
            <w:noWrap/>
            <w:hideMark/>
          </w:tcPr>
          <w:p w14:paraId="2D5300DE"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645507DB"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Nouveau projet de zone de villégiature proche de la rivière. </w:t>
            </w:r>
          </w:p>
        </w:tc>
        <w:tc>
          <w:tcPr>
            <w:tcW w:w="2400" w:type="dxa"/>
            <w:tcBorders>
              <w:top w:val="none" w:sz="0" w:space="0" w:color="auto"/>
              <w:bottom w:val="none" w:sz="0" w:space="0" w:color="auto"/>
              <w:right w:val="none" w:sz="0" w:space="0" w:color="auto"/>
            </w:tcBorders>
            <w:noWrap/>
            <w:hideMark/>
          </w:tcPr>
          <w:p w14:paraId="2D1B5A24"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(2009)</w:t>
            </w:r>
          </w:p>
        </w:tc>
      </w:tr>
      <w:tr w:rsidR="00707AB6" w:rsidRPr="00741252" w14:paraId="06227341"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4A8DECE"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935</w:t>
            </w:r>
          </w:p>
        </w:tc>
        <w:tc>
          <w:tcPr>
            <w:tcW w:w="1325" w:type="dxa"/>
            <w:noWrap/>
            <w:hideMark/>
          </w:tcPr>
          <w:p w14:paraId="3D786C5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République arabe syrienne</w:t>
            </w:r>
          </w:p>
        </w:tc>
        <w:tc>
          <w:tcPr>
            <w:tcW w:w="2160" w:type="dxa"/>
            <w:noWrap/>
            <w:hideMark/>
          </w:tcPr>
          <w:p w14:paraId="4FE00CFB"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Sabkhat al-Jabbul Nature Reserve</w:t>
            </w:r>
          </w:p>
        </w:tc>
        <w:tc>
          <w:tcPr>
            <w:tcW w:w="1200" w:type="dxa"/>
            <w:noWrap/>
            <w:hideMark/>
          </w:tcPr>
          <w:p w14:paraId="615EE3CE"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23/11/2010</w:t>
            </w:r>
          </w:p>
        </w:tc>
        <w:tc>
          <w:tcPr>
            <w:tcW w:w="1320" w:type="dxa"/>
            <w:noWrap/>
            <w:hideMark/>
          </w:tcPr>
          <w:p w14:paraId="105641E3"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582A5218" w14:textId="3C78A1B6"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L’impact de la guerre sur l’état de ce site est inconnu</w:t>
            </w:r>
            <w:r w:rsidR="00DC7827">
              <w:rPr>
                <w:rFonts w:asciiTheme="minorHAnsi" w:hAnsiTheme="minorHAnsi" w:cs="Arial"/>
                <w:color w:val="000000"/>
                <w:sz w:val="20"/>
                <w:szCs w:val="20"/>
                <w:lang w:val="fr-CA"/>
              </w:rPr>
              <w:t>.</w:t>
            </w:r>
          </w:p>
        </w:tc>
        <w:tc>
          <w:tcPr>
            <w:tcW w:w="2400" w:type="dxa"/>
            <w:noWrap/>
            <w:hideMark/>
          </w:tcPr>
          <w:p w14:paraId="6A9C382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(2010)</w:t>
            </w:r>
          </w:p>
        </w:tc>
      </w:tr>
      <w:tr w:rsidR="00707AB6" w:rsidRPr="00FD2FA7" w14:paraId="617FFCDB"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72AC4499"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lastRenderedPageBreak/>
              <w:t>1925</w:t>
            </w:r>
          </w:p>
        </w:tc>
        <w:tc>
          <w:tcPr>
            <w:tcW w:w="1325" w:type="dxa"/>
            <w:tcBorders>
              <w:top w:val="none" w:sz="0" w:space="0" w:color="auto"/>
              <w:bottom w:val="none" w:sz="0" w:space="0" w:color="auto"/>
            </w:tcBorders>
            <w:noWrap/>
            <w:hideMark/>
          </w:tcPr>
          <w:p w14:paraId="55D0A66E" w14:textId="77777777" w:rsidR="00707AB6" w:rsidRPr="00FD2FA7" w:rsidRDefault="00707AB6" w:rsidP="00E40F8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République de Corée</w:t>
            </w:r>
          </w:p>
        </w:tc>
        <w:tc>
          <w:tcPr>
            <w:tcW w:w="2160" w:type="dxa"/>
            <w:tcBorders>
              <w:top w:val="none" w:sz="0" w:space="0" w:color="auto"/>
              <w:bottom w:val="none" w:sz="0" w:space="0" w:color="auto"/>
            </w:tcBorders>
            <w:noWrap/>
            <w:hideMark/>
          </w:tcPr>
          <w:p w14:paraId="408DA5C0"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Seocheon Tidal Flat</w:t>
            </w:r>
          </w:p>
        </w:tc>
        <w:tc>
          <w:tcPr>
            <w:tcW w:w="1200" w:type="dxa"/>
            <w:tcBorders>
              <w:top w:val="none" w:sz="0" w:space="0" w:color="auto"/>
              <w:bottom w:val="none" w:sz="0" w:space="0" w:color="auto"/>
            </w:tcBorders>
            <w:noWrap/>
            <w:hideMark/>
          </w:tcPr>
          <w:p w14:paraId="151C7DC9"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29/04/2009</w:t>
            </w:r>
          </w:p>
        </w:tc>
        <w:tc>
          <w:tcPr>
            <w:tcW w:w="1320" w:type="dxa"/>
            <w:tcBorders>
              <w:top w:val="none" w:sz="0" w:space="0" w:color="auto"/>
              <w:bottom w:val="none" w:sz="0" w:space="0" w:color="auto"/>
            </w:tcBorders>
            <w:noWrap/>
            <w:hideMark/>
          </w:tcPr>
          <w:p w14:paraId="011242FE"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01/06/2017</w:t>
            </w:r>
          </w:p>
        </w:tc>
        <w:tc>
          <w:tcPr>
            <w:tcW w:w="5520" w:type="dxa"/>
            <w:tcBorders>
              <w:top w:val="none" w:sz="0" w:space="0" w:color="auto"/>
              <w:bottom w:val="none" w:sz="0" w:space="0" w:color="auto"/>
            </w:tcBorders>
            <w:noWrap/>
            <w:hideMark/>
          </w:tcPr>
          <w:p w14:paraId="34A0BBE1" w14:textId="77777777" w:rsidR="00707AB6" w:rsidRPr="00FD2FA7" w:rsidRDefault="00707AB6" w:rsidP="00E40F8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Projet d’assèchement des vasières intertidales. AA a fourni une mise à jour (2017).</w:t>
            </w:r>
          </w:p>
        </w:tc>
        <w:tc>
          <w:tcPr>
            <w:tcW w:w="2400" w:type="dxa"/>
            <w:tcBorders>
              <w:top w:val="none" w:sz="0" w:space="0" w:color="auto"/>
              <w:bottom w:val="none" w:sz="0" w:space="0" w:color="auto"/>
              <w:right w:val="none" w:sz="0" w:space="0" w:color="auto"/>
            </w:tcBorders>
            <w:noWrap/>
            <w:hideMark/>
          </w:tcPr>
          <w:p w14:paraId="155463A9"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Dossier classé (2017)</w:t>
            </w:r>
          </w:p>
        </w:tc>
      </w:tr>
      <w:tr w:rsidR="00707AB6" w:rsidRPr="00741252" w14:paraId="3459D3E9"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614576F"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1029</w:t>
            </w:r>
          </w:p>
        </w:tc>
        <w:tc>
          <w:tcPr>
            <w:tcW w:w="1325" w:type="dxa"/>
            <w:noWrap/>
            <w:hideMark/>
          </w:tcPr>
          <w:p w14:paraId="556AEE7A" w14:textId="77777777" w:rsidR="00707AB6" w:rsidRPr="00FD2FA7" w:rsidRDefault="00707AB6" w:rsidP="00E55F2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République de Moldova</w:t>
            </w:r>
          </w:p>
        </w:tc>
        <w:tc>
          <w:tcPr>
            <w:tcW w:w="2160" w:type="dxa"/>
            <w:noWrap/>
            <w:hideMark/>
          </w:tcPr>
          <w:p w14:paraId="024B9E28"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Lower Prut Lakes</w:t>
            </w:r>
          </w:p>
        </w:tc>
        <w:tc>
          <w:tcPr>
            <w:tcW w:w="1200" w:type="dxa"/>
            <w:noWrap/>
            <w:hideMark/>
          </w:tcPr>
          <w:p w14:paraId="29FF2439"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20/05/2005</w:t>
            </w:r>
          </w:p>
        </w:tc>
        <w:tc>
          <w:tcPr>
            <w:tcW w:w="1320" w:type="dxa"/>
            <w:noWrap/>
            <w:hideMark/>
          </w:tcPr>
          <w:p w14:paraId="3C1D6152"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p>
        </w:tc>
        <w:tc>
          <w:tcPr>
            <w:tcW w:w="5520" w:type="dxa"/>
            <w:noWrap/>
            <w:hideMark/>
          </w:tcPr>
          <w:p w14:paraId="4E2B63A0"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 xml:space="preserve">Forages pétroliers à proximité du Site Ramsar. </w:t>
            </w:r>
          </w:p>
        </w:tc>
        <w:tc>
          <w:tcPr>
            <w:tcW w:w="2400" w:type="dxa"/>
            <w:noWrap/>
            <w:hideMark/>
          </w:tcPr>
          <w:p w14:paraId="7199CCFC" w14:textId="77777777" w:rsidR="00707AB6" w:rsidRPr="00FD2FA7" w:rsidRDefault="00707AB6" w:rsidP="00153EE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(2010)</w:t>
            </w:r>
          </w:p>
        </w:tc>
      </w:tr>
      <w:tr w:rsidR="00707AB6" w:rsidRPr="00741252" w14:paraId="017537E1"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75236EED" w14:textId="77777777" w:rsidR="00707AB6" w:rsidRPr="00FD2FA7" w:rsidRDefault="00707AB6" w:rsidP="00810E51">
            <w:pPr>
              <w:jc w:val="center"/>
              <w:rPr>
                <w:rFonts w:asciiTheme="minorHAnsi" w:hAnsiTheme="minorHAnsi" w:cs="Arial"/>
                <w:b w:val="0"/>
                <w:color w:val="000000"/>
                <w:sz w:val="20"/>
                <w:szCs w:val="20"/>
                <w:lang w:val="fr-CA"/>
              </w:rPr>
            </w:pPr>
            <w:r w:rsidRPr="00FD2FA7">
              <w:rPr>
                <w:rFonts w:asciiTheme="minorHAnsi" w:hAnsiTheme="minorHAnsi" w:cs="Arial"/>
                <w:b w:val="0"/>
                <w:color w:val="000000"/>
                <w:sz w:val="20"/>
                <w:szCs w:val="20"/>
                <w:lang w:val="fr-CA"/>
              </w:rPr>
              <w:t>74</w:t>
            </w:r>
          </w:p>
        </w:tc>
        <w:tc>
          <w:tcPr>
            <w:tcW w:w="1325" w:type="dxa"/>
            <w:tcBorders>
              <w:top w:val="none" w:sz="0" w:space="0" w:color="auto"/>
              <w:bottom w:val="none" w:sz="0" w:space="0" w:color="auto"/>
            </w:tcBorders>
            <w:noWrap/>
            <w:hideMark/>
          </w:tcPr>
          <w:p w14:paraId="6B637FC4"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Royaume-Uni</w:t>
            </w:r>
          </w:p>
        </w:tc>
        <w:tc>
          <w:tcPr>
            <w:tcW w:w="2160" w:type="dxa"/>
            <w:tcBorders>
              <w:top w:val="none" w:sz="0" w:space="0" w:color="auto"/>
              <w:bottom w:val="none" w:sz="0" w:space="0" w:color="auto"/>
            </w:tcBorders>
            <w:noWrap/>
            <w:hideMark/>
          </w:tcPr>
          <w:p w14:paraId="63298434"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Lough Neagh &amp; Lough Beg</w:t>
            </w:r>
          </w:p>
        </w:tc>
        <w:tc>
          <w:tcPr>
            <w:tcW w:w="1200" w:type="dxa"/>
            <w:tcBorders>
              <w:top w:val="none" w:sz="0" w:space="0" w:color="auto"/>
              <w:bottom w:val="none" w:sz="0" w:space="0" w:color="auto"/>
            </w:tcBorders>
            <w:noWrap/>
            <w:hideMark/>
          </w:tcPr>
          <w:p w14:paraId="4AC19E6D"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16/12/2016</w:t>
            </w:r>
          </w:p>
        </w:tc>
        <w:tc>
          <w:tcPr>
            <w:tcW w:w="1320" w:type="dxa"/>
            <w:tcBorders>
              <w:top w:val="none" w:sz="0" w:space="0" w:color="auto"/>
              <w:bottom w:val="none" w:sz="0" w:space="0" w:color="auto"/>
            </w:tcBorders>
            <w:noWrap/>
          </w:tcPr>
          <w:p w14:paraId="00E785C8"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4D03F663"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Construction de route.</w:t>
            </w:r>
          </w:p>
        </w:tc>
        <w:tc>
          <w:tcPr>
            <w:tcW w:w="2400" w:type="dxa"/>
            <w:tcBorders>
              <w:top w:val="none" w:sz="0" w:space="0" w:color="auto"/>
              <w:bottom w:val="none" w:sz="0" w:space="0" w:color="auto"/>
              <w:right w:val="none" w:sz="0" w:space="0" w:color="auto"/>
            </w:tcBorders>
            <w:noWrap/>
            <w:hideMark/>
          </w:tcPr>
          <w:p w14:paraId="2C101EA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(2016)</w:t>
            </w:r>
          </w:p>
        </w:tc>
      </w:tr>
      <w:tr w:rsidR="00707AB6" w:rsidRPr="00FD2FA7" w14:paraId="492CB689"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ED573B" w14:textId="77777777" w:rsidR="00707AB6" w:rsidRPr="00FB0B71" w:rsidRDefault="00707AB6" w:rsidP="00810E51">
            <w:pPr>
              <w:rPr>
                <w:rFonts w:asciiTheme="minorHAnsi" w:hAnsiTheme="minorHAnsi"/>
                <w:b w:val="0"/>
                <w:sz w:val="20"/>
                <w:szCs w:val="20"/>
                <w:lang w:val="fr-CA"/>
              </w:rPr>
            </w:pPr>
            <w:r w:rsidRPr="00FB0B71">
              <w:rPr>
                <w:rFonts w:asciiTheme="minorHAnsi" w:hAnsiTheme="minorHAnsi"/>
                <w:b w:val="0"/>
                <w:sz w:val="20"/>
                <w:szCs w:val="20"/>
                <w:lang w:val="fr-CA"/>
              </w:rPr>
              <w:t>396</w:t>
            </w:r>
          </w:p>
        </w:tc>
        <w:tc>
          <w:tcPr>
            <w:tcW w:w="1325" w:type="dxa"/>
            <w:noWrap/>
            <w:hideMark/>
          </w:tcPr>
          <w:p w14:paraId="14383786"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Royaume-Uni</w:t>
            </w:r>
          </w:p>
        </w:tc>
        <w:tc>
          <w:tcPr>
            <w:tcW w:w="2160" w:type="dxa"/>
            <w:noWrap/>
            <w:hideMark/>
          </w:tcPr>
          <w:p w14:paraId="4BB6BA6D"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Pagham Harbour</w:t>
            </w:r>
          </w:p>
        </w:tc>
        <w:tc>
          <w:tcPr>
            <w:tcW w:w="1200" w:type="dxa"/>
            <w:noWrap/>
            <w:hideMark/>
          </w:tcPr>
          <w:p w14:paraId="3C1AC645"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16/04/2015</w:t>
            </w:r>
          </w:p>
        </w:tc>
        <w:tc>
          <w:tcPr>
            <w:tcW w:w="1320" w:type="dxa"/>
            <w:noWrap/>
            <w:hideMark/>
          </w:tcPr>
          <w:p w14:paraId="6A351F0E"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22/07/2015</w:t>
            </w:r>
          </w:p>
        </w:tc>
        <w:tc>
          <w:tcPr>
            <w:tcW w:w="5520" w:type="dxa"/>
            <w:noWrap/>
            <w:hideMark/>
          </w:tcPr>
          <w:p w14:paraId="12F53BB3" w14:textId="6D46F511"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 xml:space="preserve">Plan </w:t>
            </w:r>
            <w:r>
              <w:rPr>
                <w:rFonts w:asciiTheme="minorHAnsi" w:hAnsiTheme="minorHAnsi"/>
                <w:sz w:val="20"/>
                <w:szCs w:val="20"/>
                <w:lang w:val="fr-CA"/>
              </w:rPr>
              <w:t xml:space="preserve">de polytunnels de </w:t>
            </w:r>
            <w:r w:rsidRPr="00FD2FA7">
              <w:rPr>
                <w:rFonts w:asciiTheme="minorHAnsi" w:hAnsiTheme="minorHAnsi"/>
                <w:sz w:val="20"/>
                <w:szCs w:val="20"/>
                <w:lang w:val="fr-CA"/>
              </w:rPr>
              <w:t>32</w:t>
            </w:r>
            <w:r>
              <w:rPr>
                <w:rFonts w:asciiTheme="minorHAnsi" w:hAnsiTheme="minorHAnsi"/>
                <w:sz w:val="20"/>
                <w:szCs w:val="20"/>
                <w:lang w:val="fr-CA"/>
              </w:rPr>
              <w:t> </w:t>
            </w:r>
            <w:r w:rsidRPr="00FD2FA7">
              <w:rPr>
                <w:rFonts w:asciiTheme="minorHAnsi" w:hAnsiTheme="minorHAnsi"/>
                <w:sz w:val="20"/>
                <w:szCs w:val="20"/>
                <w:lang w:val="fr-CA"/>
              </w:rPr>
              <w:t xml:space="preserve">ha. </w:t>
            </w:r>
            <w:r w:rsidRPr="00FD2FA7">
              <w:rPr>
                <w:rFonts w:asciiTheme="minorHAnsi" w:hAnsiTheme="minorHAnsi" w:cs="Arial"/>
                <w:color w:val="000000"/>
                <w:sz w:val="20"/>
                <w:szCs w:val="20"/>
                <w:lang w:val="fr-CA"/>
              </w:rPr>
              <w:t xml:space="preserve">AA </w:t>
            </w:r>
            <w:r>
              <w:rPr>
                <w:rFonts w:asciiTheme="minorHAnsi" w:hAnsiTheme="minorHAnsi" w:cs="Arial"/>
                <w:color w:val="000000"/>
                <w:sz w:val="20"/>
                <w:szCs w:val="20"/>
                <w:lang w:val="fr-CA"/>
              </w:rPr>
              <w:t>a fourni une mise à jour</w:t>
            </w:r>
            <w:r w:rsidRPr="00FD2FA7">
              <w:rPr>
                <w:rFonts w:asciiTheme="minorHAnsi" w:hAnsiTheme="minorHAnsi" w:cs="Arial"/>
                <w:color w:val="000000"/>
                <w:sz w:val="20"/>
                <w:szCs w:val="20"/>
                <w:lang w:val="fr-CA"/>
              </w:rPr>
              <w:t xml:space="preserve"> (2015)</w:t>
            </w:r>
            <w:r w:rsidR="00A613D4">
              <w:rPr>
                <w:rFonts w:asciiTheme="minorHAnsi" w:hAnsiTheme="minorHAnsi" w:cs="Arial"/>
                <w:color w:val="000000"/>
                <w:sz w:val="20"/>
                <w:szCs w:val="20"/>
                <w:lang w:val="fr-CA"/>
              </w:rPr>
              <w:t>.</w:t>
            </w:r>
          </w:p>
        </w:tc>
        <w:tc>
          <w:tcPr>
            <w:tcW w:w="2400" w:type="dxa"/>
            <w:noWrap/>
            <w:hideMark/>
          </w:tcPr>
          <w:p w14:paraId="64FFECCF" w14:textId="77777777" w:rsidR="00707AB6" w:rsidRPr="00FD2FA7" w:rsidRDefault="00707AB6"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cs="Arial"/>
                <w:color w:val="000000"/>
                <w:sz w:val="20"/>
                <w:szCs w:val="20"/>
                <w:lang w:val="fr-CA"/>
              </w:rPr>
              <w:t xml:space="preserve">Dossier classé </w:t>
            </w:r>
            <w:r w:rsidRPr="00FD2FA7">
              <w:rPr>
                <w:rFonts w:asciiTheme="minorHAnsi" w:hAnsiTheme="minorHAnsi"/>
                <w:sz w:val="20"/>
                <w:szCs w:val="20"/>
                <w:lang w:val="fr-CA"/>
              </w:rPr>
              <w:t>(2015)</w:t>
            </w:r>
          </w:p>
        </w:tc>
      </w:tr>
      <w:tr w:rsidR="00707AB6" w:rsidRPr="00741252" w14:paraId="1F902585"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536390D7" w14:textId="77777777" w:rsidR="00707AB6" w:rsidRPr="00FB0B71" w:rsidRDefault="00707AB6" w:rsidP="00810E51">
            <w:pP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897</w:t>
            </w:r>
          </w:p>
        </w:tc>
        <w:tc>
          <w:tcPr>
            <w:tcW w:w="1325" w:type="dxa"/>
            <w:tcBorders>
              <w:top w:val="none" w:sz="0" w:space="0" w:color="auto"/>
              <w:bottom w:val="none" w:sz="0" w:space="0" w:color="auto"/>
            </w:tcBorders>
            <w:noWrap/>
            <w:hideMark/>
          </w:tcPr>
          <w:p w14:paraId="2DB8779A"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Royaume-Uni</w:t>
            </w:r>
          </w:p>
        </w:tc>
        <w:tc>
          <w:tcPr>
            <w:tcW w:w="2160" w:type="dxa"/>
            <w:tcBorders>
              <w:top w:val="none" w:sz="0" w:space="0" w:color="auto"/>
              <w:bottom w:val="none" w:sz="0" w:space="0" w:color="auto"/>
            </w:tcBorders>
            <w:noWrap/>
            <w:hideMark/>
          </w:tcPr>
          <w:p w14:paraId="18D10D37" w14:textId="77777777" w:rsidR="00707AB6" w:rsidRPr="00741252"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741252">
              <w:rPr>
                <w:rFonts w:asciiTheme="minorHAnsi" w:hAnsiTheme="minorHAnsi" w:cs="Arial"/>
                <w:color w:val="000000"/>
                <w:sz w:val="20"/>
                <w:szCs w:val="20"/>
              </w:rPr>
              <w:t>Dornoch Firth and Loch Fleet</w:t>
            </w:r>
          </w:p>
        </w:tc>
        <w:tc>
          <w:tcPr>
            <w:tcW w:w="1200" w:type="dxa"/>
            <w:tcBorders>
              <w:top w:val="none" w:sz="0" w:space="0" w:color="auto"/>
              <w:bottom w:val="none" w:sz="0" w:space="0" w:color="auto"/>
            </w:tcBorders>
            <w:noWrap/>
            <w:hideMark/>
          </w:tcPr>
          <w:p w14:paraId="26F4A849"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17/10/2017</w:t>
            </w:r>
          </w:p>
        </w:tc>
        <w:tc>
          <w:tcPr>
            <w:tcW w:w="1320" w:type="dxa"/>
            <w:tcBorders>
              <w:top w:val="none" w:sz="0" w:space="0" w:color="auto"/>
              <w:bottom w:val="none" w:sz="0" w:space="0" w:color="auto"/>
            </w:tcBorders>
            <w:noWrap/>
            <w:hideMark/>
          </w:tcPr>
          <w:p w14:paraId="12E8BFEE"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0617C4E9" w14:textId="77777777" w:rsidR="00707AB6" w:rsidRPr="00FD2FA7" w:rsidRDefault="00707AB6" w:rsidP="001D68C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Pr>
                <w:rFonts w:asciiTheme="minorHAnsi" w:hAnsiTheme="minorHAnsi" w:cs="Arial"/>
                <w:color w:val="000000"/>
                <w:sz w:val="20"/>
                <w:szCs w:val="20"/>
                <w:lang w:val="fr-CA"/>
              </w:rPr>
              <w:t>Développement prévu d’un terrain de golf.</w:t>
            </w:r>
            <w:r w:rsidRPr="00FD2FA7">
              <w:rPr>
                <w:rFonts w:asciiTheme="minorHAnsi" w:hAnsiTheme="minorHAnsi" w:cs="Arial"/>
                <w:color w:val="000000"/>
                <w:sz w:val="20"/>
                <w:szCs w:val="20"/>
                <w:lang w:val="fr-CA"/>
              </w:rPr>
              <w:t xml:space="preserve"> </w:t>
            </w:r>
          </w:p>
        </w:tc>
        <w:tc>
          <w:tcPr>
            <w:tcW w:w="2400" w:type="dxa"/>
            <w:tcBorders>
              <w:top w:val="none" w:sz="0" w:space="0" w:color="auto"/>
              <w:bottom w:val="none" w:sz="0" w:space="0" w:color="auto"/>
              <w:right w:val="none" w:sz="0" w:space="0" w:color="auto"/>
            </w:tcBorders>
            <w:noWrap/>
            <w:hideMark/>
          </w:tcPr>
          <w:p w14:paraId="58E9E201"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(2017)</w:t>
            </w:r>
          </w:p>
        </w:tc>
      </w:tr>
      <w:tr w:rsidR="00707AB6" w:rsidRPr="00FD2FA7" w14:paraId="24A6AAAD"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7FC1B08"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926</w:t>
            </w:r>
          </w:p>
        </w:tc>
        <w:tc>
          <w:tcPr>
            <w:tcW w:w="1325" w:type="dxa"/>
            <w:noWrap/>
            <w:hideMark/>
          </w:tcPr>
          <w:p w14:paraId="1DA5F93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Royaume-Uni</w:t>
            </w:r>
          </w:p>
        </w:tc>
        <w:tc>
          <w:tcPr>
            <w:tcW w:w="2160" w:type="dxa"/>
            <w:noWrap/>
            <w:hideMark/>
          </w:tcPr>
          <w:p w14:paraId="0355AD3D"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Avon Valley</w:t>
            </w:r>
          </w:p>
        </w:tc>
        <w:tc>
          <w:tcPr>
            <w:tcW w:w="1200" w:type="dxa"/>
            <w:noWrap/>
            <w:hideMark/>
          </w:tcPr>
          <w:p w14:paraId="08E3A7DF"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21/07/2014</w:t>
            </w:r>
          </w:p>
        </w:tc>
        <w:tc>
          <w:tcPr>
            <w:tcW w:w="1320" w:type="dxa"/>
            <w:noWrap/>
            <w:hideMark/>
          </w:tcPr>
          <w:p w14:paraId="20ABDE05"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27/07/2015</w:t>
            </w:r>
          </w:p>
        </w:tc>
        <w:tc>
          <w:tcPr>
            <w:tcW w:w="5520" w:type="dxa"/>
            <w:noWrap/>
            <w:hideMark/>
          </w:tcPr>
          <w:p w14:paraId="7C712EA5" w14:textId="5634801D"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Pr>
                <w:rFonts w:asciiTheme="minorHAnsi" w:hAnsiTheme="minorHAnsi"/>
                <w:sz w:val="20"/>
                <w:szCs w:val="20"/>
                <w:lang w:val="fr-CA"/>
              </w:rPr>
              <w:t xml:space="preserve">L’écosystème a été dégradé et le nombre d’échassiers diminue. AA a fourni une mise à jour </w:t>
            </w:r>
            <w:r w:rsidRPr="00FD2FA7">
              <w:rPr>
                <w:rFonts w:asciiTheme="minorHAnsi" w:hAnsiTheme="minorHAnsi" w:cs="Arial"/>
                <w:color w:val="000000"/>
                <w:sz w:val="20"/>
                <w:szCs w:val="20"/>
                <w:lang w:val="fr-CA"/>
              </w:rPr>
              <w:t>(2015)</w:t>
            </w:r>
            <w:r w:rsidR="00A613D4">
              <w:rPr>
                <w:rFonts w:asciiTheme="minorHAnsi" w:hAnsiTheme="minorHAnsi" w:cs="Arial"/>
                <w:color w:val="000000"/>
                <w:sz w:val="20"/>
                <w:szCs w:val="20"/>
                <w:lang w:val="fr-CA"/>
              </w:rPr>
              <w:t>.</w:t>
            </w:r>
          </w:p>
        </w:tc>
        <w:tc>
          <w:tcPr>
            <w:tcW w:w="2400" w:type="dxa"/>
            <w:noWrap/>
            <w:hideMark/>
          </w:tcPr>
          <w:p w14:paraId="1D175F10" w14:textId="77777777" w:rsidR="00707AB6" w:rsidRPr="00FD2FA7" w:rsidRDefault="00707AB6"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cs="Arial"/>
                <w:color w:val="000000"/>
                <w:sz w:val="20"/>
                <w:szCs w:val="20"/>
                <w:lang w:val="fr-CA"/>
              </w:rPr>
              <w:t xml:space="preserve">Dossier classé </w:t>
            </w:r>
            <w:r w:rsidRPr="00FD2FA7">
              <w:rPr>
                <w:rFonts w:asciiTheme="minorHAnsi" w:hAnsiTheme="minorHAnsi"/>
                <w:sz w:val="20"/>
                <w:szCs w:val="20"/>
                <w:lang w:val="fr-CA"/>
              </w:rPr>
              <w:t>(2015)</w:t>
            </w:r>
          </w:p>
        </w:tc>
      </w:tr>
      <w:tr w:rsidR="00707AB6" w:rsidRPr="00FD2FA7" w14:paraId="2364285A"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28EE7BBA"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819</w:t>
            </w:r>
          </w:p>
        </w:tc>
        <w:tc>
          <w:tcPr>
            <w:tcW w:w="1325" w:type="dxa"/>
            <w:tcBorders>
              <w:top w:val="none" w:sz="0" w:space="0" w:color="auto"/>
              <w:bottom w:val="none" w:sz="0" w:space="0" w:color="auto"/>
            </w:tcBorders>
            <w:noWrap/>
            <w:hideMark/>
          </w:tcPr>
          <w:p w14:paraId="600D4FFB"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Serbie</w:t>
            </w:r>
          </w:p>
        </w:tc>
        <w:tc>
          <w:tcPr>
            <w:tcW w:w="2160" w:type="dxa"/>
            <w:tcBorders>
              <w:top w:val="none" w:sz="0" w:space="0" w:color="auto"/>
              <w:bottom w:val="none" w:sz="0" w:space="0" w:color="auto"/>
            </w:tcBorders>
            <w:noWrap/>
            <w:hideMark/>
          </w:tcPr>
          <w:p w14:paraId="79C23FF9" w14:textId="77777777" w:rsidR="00707AB6" w:rsidRPr="00741252"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741252">
              <w:rPr>
                <w:rFonts w:asciiTheme="minorHAnsi" w:hAnsiTheme="minorHAnsi"/>
                <w:color w:val="000000"/>
                <w:sz w:val="20"/>
                <w:szCs w:val="20"/>
              </w:rPr>
              <w:t>Stari Begi/Carska Bara Special Nature Reserve</w:t>
            </w:r>
          </w:p>
        </w:tc>
        <w:tc>
          <w:tcPr>
            <w:tcW w:w="1200" w:type="dxa"/>
            <w:tcBorders>
              <w:top w:val="none" w:sz="0" w:space="0" w:color="auto"/>
              <w:bottom w:val="none" w:sz="0" w:space="0" w:color="auto"/>
            </w:tcBorders>
            <w:noWrap/>
            <w:hideMark/>
          </w:tcPr>
          <w:p w14:paraId="2C1D33F6"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29/10/2007</w:t>
            </w:r>
          </w:p>
        </w:tc>
        <w:tc>
          <w:tcPr>
            <w:tcW w:w="1320" w:type="dxa"/>
            <w:tcBorders>
              <w:top w:val="none" w:sz="0" w:space="0" w:color="auto"/>
              <w:bottom w:val="none" w:sz="0" w:space="0" w:color="auto"/>
            </w:tcBorders>
            <w:noWrap/>
            <w:hideMark/>
          </w:tcPr>
          <w:p w14:paraId="775F2B9F" w14:textId="77777777" w:rsidR="00707AB6" w:rsidRPr="00FD2FA7" w:rsidRDefault="00707AB6" w:rsidP="001370E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18/11/2015</w:t>
            </w:r>
          </w:p>
        </w:tc>
        <w:tc>
          <w:tcPr>
            <w:tcW w:w="5520" w:type="dxa"/>
            <w:tcBorders>
              <w:top w:val="none" w:sz="0" w:space="0" w:color="auto"/>
              <w:bottom w:val="none" w:sz="0" w:space="0" w:color="auto"/>
            </w:tcBorders>
            <w:noWrap/>
            <w:hideMark/>
          </w:tcPr>
          <w:p w14:paraId="19196900" w14:textId="3723CACD" w:rsidR="00707AB6" w:rsidRPr="00FD2FA7" w:rsidRDefault="00707AB6" w:rsidP="001D68C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CA"/>
              </w:rPr>
            </w:pPr>
            <w:r>
              <w:rPr>
                <w:rFonts w:asciiTheme="minorHAnsi" w:hAnsiTheme="minorHAnsi"/>
                <w:sz w:val="20"/>
                <w:szCs w:val="20"/>
                <w:lang w:val="fr-CA"/>
              </w:rPr>
              <w:t xml:space="preserve">Construction d’un chantier naval dans la zone proche du Site Ramsar. AA a fourni une mise à jour </w:t>
            </w:r>
            <w:r w:rsidRPr="00FD2FA7">
              <w:rPr>
                <w:rFonts w:asciiTheme="minorHAnsi" w:hAnsiTheme="minorHAnsi" w:cs="Arial"/>
                <w:color w:val="000000"/>
                <w:sz w:val="20"/>
                <w:szCs w:val="20"/>
                <w:lang w:val="fr-CA"/>
              </w:rPr>
              <w:t>(2015)</w:t>
            </w:r>
            <w:r w:rsidR="00A613D4">
              <w:rPr>
                <w:rFonts w:asciiTheme="minorHAnsi" w:hAnsiTheme="minorHAnsi" w:cs="Arial"/>
                <w:color w:val="000000"/>
                <w:sz w:val="20"/>
                <w:szCs w:val="20"/>
                <w:lang w:val="fr-CA"/>
              </w:rPr>
              <w:t>.</w:t>
            </w:r>
          </w:p>
        </w:tc>
        <w:tc>
          <w:tcPr>
            <w:tcW w:w="2400" w:type="dxa"/>
            <w:tcBorders>
              <w:top w:val="none" w:sz="0" w:space="0" w:color="auto"/>
              <w:bottom w:val="none" w:sz="0" w:space="0" w:color="auto"/>
              <w:right w:val="none" w:sz="0" w:space="0" w:color="auto"/>
            </w:tcBorders>
            <w:noWrap/>
            <w:hideMark/>
          </w:tcPr>
          <w:p w14:paraId="7EDDF099" w14:textId="77777777" w:rsidR="00707AB6" w:rsidRPr="00FD2FA7" w:rsidRDefault="00707AB6"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Dossier classé 2015)</w:t>
            </w:r>
          </w:p>
        </w:tc>
      </w:tr>
      <w:tr w:rsidR="00707AB6" w:rsidRPr="00FD2FA7" w14:paraId="4CCF80B2"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6CC775" w14:textId="77777777" w:rsidR="00707AB6" w:rsidRPr="00FB0B71" w:rsidRDefault="00707AB6" w:rsidP="00810E51">
            <w:pPr>
              <w:rPr>
                <w:rFonts w:asciiTheme="minorHAnsi" w:hAnsiTheme="minorHAnsi"/>
                <w:b w:val="0"/>
                <w:color w:val="000000"/>
                <w:sz w:val="20"/>
                <w:szCs w:val="20"/>
                <w:lang w:val="fr-CA"/>
              </w:rPr>
            </w:pPr>
            <w:r w:rsidRPr="00FB0B71">
              <w:rPr>
                <w:rFonts w:asciiTheme="minorHAnsi" w:hAnsiTheme="minorHAnsi"/>
                <w:b w:val="0"/>
                <w:color w:val="000000"/>
                <w:sz w:val="20"/>
                <w:szCs w:val="20"/>
                <w:lang w:val="fr-CA"/>
              </w:rPr>
              <w:t>1600</w:t>
            </w:r>
          </w:p>
        </w:tc>
        <w:tc>
          <w:tcPr>
            <w:tcW w:w="1325" w:type="dxa"/>
            <w:noWrap/>
            <w:hideMark/>
          </w:tcPr>
          <w:p w14:paraId="6C2CA745"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olor w:val="000000"/>
                <w:sz w:val="20"/>
                <w:szCs w:val="20"/>
                <w:lang w:val="fr-CA"/>
              </w:rPr>
              <w:t>Slovénie</w:t>
            </w:r>
          </w:p>
        </w:tc>
        <w:tc>
          <w:tcPr>
            <w:tcW w:w="2160" w:type="dxa"/>
            <w:noWrap/>
            <w:hideMark/>
          </w:tcPr>
          <w:p w14:paraId="081A051F" w14:textId="77777777" w:rsidR="00707AB6" w:rsidRPr="00741252"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741252">
              <w:rPr>
                <w:rFonts w:asciiTheme="minorHAnsi" w:hAnsiTheme="minorHAnsi"/>
                <w:color w:val="000000"/>
                <w:sz w:val="20"/>
                <w:szCs w:val="20"/>
              </w:rPr>
              <w:t>Lake Cerknica and its environ</w:t>
            </w:r>
          </w:p>
        </w:tc>
        <w:tc>
          <w:tcPr>
            <w:tcW w:w="1200" w:type="dxa"/>
            <w:noWrap/>
            <w:hideMark/>
          </w:tcPr>
          <w:p w14:paraId="69431DE6"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22/04/2008</w:t>
            </w:r>
          </w:p>
        </w:tc>
        <w:tc>
          <w:tcPr>
            <w:tcW w:w="1320" w:type="dxa"/>
            <w:noWrap/>
            <w:hideMark/>
          </w:tcPr>
          <w:p w14:paraId="4EDEDDC4"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A"/>
              </w:rPr>
            </w:pPr>
            <w:r w:rsidRPr="00FD2FA7">
              <w:rPr>
                <w:rFonts w:asciiTheme="minorHAnsi" w:hAnsiTheme="minorHAnsi"/>
                <w:sz w:val="20"/>
                <w:szCs w:val="20"/>
                <w:lang w:val="fr-CA"/>
              </w:rPr>
              <w:t>2014</w:t>
            </w:r>
          </w:p>
        </w:tc>
        <w:tc>
          <w:tcPr>
            <w:tcW w:w="5520" w:type="dxa"/>
            <w:noWrap/>
            <w:hideMark/>
          </w:tcPr>
          <w:p w14:paraId="56EE808B" w14:textId="77777777"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Pr>
                <w:rFonts w:asciiTheme="minorHAnsi" w:hAnsiTheme="minorHAnsi"/>
                <w:color w:val="000000"/>
                <w:sz w:val="20"/>
                <w:szCs w:val="20"/>
                <w:lang w:val="fr-CA"/>
              </w:rPr>
              <w:t>Pollution de l’eau.</w:t>
            </w:r>
            <w:r w:rsidRPr="00FD2FA7">
              <w:rPr>
                <w:rFonts w:asciiTheme="minorHAnsi" w:hAnsiTheme="minorHAnsi"/>
                <w:color w:val="000000"/>
                <w:sz w:val="20"/>
                <w:szCs w:val="20"/>
                <w:lang w:val="fr-CA"/>
              </w:rPr>
              <w:t xml:space="preserve"> </w:t>
            </w:r>
          </w:p>
        </w:tc>
        <w:tc>
          <w:tcPr>
            <w:tcW w:w="2400" w:type="dxa"/>
            <w:noWrap/>
            <w:hideMark/>
          </w:tcPr>
          <w:p w14:paraId="16C63442"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A"/>
              </w:rPr>
            </w:pPr>
            <w:r w:rsidRPr="00FD2FA7">
              <w:rPr>
                <w:rFonts w:asciiTheme="minorHAnsi" w:hAnsiTheme="minorHAnsi" w:cs="Arial"/>
                <w:color w:val="000000"/>
                <w:sz w:val="20"/>
                <w:szCs w:val="20"/>
                <w:lang w:val="fr-CA"/>
              </w:rPr>
              <w:t>Dossier classé (2015)</w:t>
            </w:r>
          </w:p>
        </w:tc>
      </w:tr>
      <w:tr w:rsidR="00707AB6" w:rsidRPr="00741252" w14:paraId="6D6C29C3" w14:textId="77777777" w:rsidTr="00C858D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none" w:sz="0" w:space="0" w:color="auto"/>
            </w:tcBorders>
            <w:noWrap/>
            <w:hideMark/>
          </w:tcPr>
          <w:p w14:paraId="4F8919C2" w14:textId="77777777" w:rsidR="00707AB6" w:rsidRPr="00FB0B71"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231</w:t>
            </w:r>
          </w:p>
        </w:tc>
        <w:tc>
          <w:tcPr>
            <w:tcW w:w="1325" w:type="dxa"/>
            <w:tcBorders>
              <w:top w:val="none" w:sz="0" w:space="0" w:color="auto"/>
              <w:bottom w:val="none" w:sz="0" w:space="0" w:color="auto"/>
            </w:tcBorders>
            <w:noWrap/>
            <w:hideMark/>
          </w:tcPr>
          <w:p w14:paraId="59AE134C"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Suisse</w:t>
            </w:r>
          </w:p>
        </w:tc>
        <w:tc>
          <w:tcPr>
            <w:tcW w:w="2160" w:type="dxa"/>
            <w:tcBorders>
              <w:top w:val="none" w:sz="0" w:space="0" w:color="auto"/>
              <w:bottom w:val="none" w:sz="0" w:space="0" w:color="auto"/>
            </w:tcBorders>
            <w:noWrap/>
            <w:hideMark/>
          </w:tcPr>
          <w:p w14:paraId="06273310"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Bolle di Magadino</w:t>
            </w:r>
          </w:p>
        </w:tc>
        <w:tc>
          <w:tcPr>
            <w:tcW w:w="1200" w:type="dxa"/>
            <w:tcBorders>
              <w:top w:val="none" w:sz="0" w:space="0" w:color="auto"/>
              <w:bottom w:val="none" w:sz="0" w:space="0" w:color="auto"/>
            </w:tcBorders>
            <w:noWrap/>
            <w:hideMark/>
          </w:tcPr>
          <w:p w14:paraId="28DEA83B"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01/06/2013</w:t>
            </w:r>
          </w:p>
        </w:tc>
        <w:tc>
          <w:tcPr>
            <w:tcW w:w="1320" w:type="dxa"/>
            <w:tcBorders>
              <w:top w:val="none" w:sz="0" w:space="0" w:color="auto"/>
              <w:bottom w:val="none" w:sz="0" w:space="0" w:color="auto"/>
            </w:tcBorders>
            <w:noWrap/>
            <w:hideMark/>
          </w:tcPr>
          <w:p w14:paraId="00E8BADA" w14:textId="77777777" w:rsidR="00707AB6" w:rsidRPr="00FD2FA7" w:rsidRDefault="00707AB6"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p>
        </w:tc>
        <w:tc>
          <w:tcPr>
            <w:tcW w:w="5520" w:type="dxa"/>
            <w:tcBorders>
              <w:top w:val="none" w:sz="0" w:space="0" w:color="auto"/>
              <w:bottom w:val="none" w:sz="0" w:space="0" w:color="auto"/>
            </w:tcBorders>
            <w:noWrap/>
            <w:hideMark/>
          </w:tcPr>
          <w:p w14:paraId="7B54E162"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Extension d’aéroport prévue.</w:t>
            </w:r>
          </w:p>
        </w:tc>
        <w:tc>
          <w:tcPr>
            <w:tcW w:w="2400" w:type="dxa"/>
            <w:tcBorders>
              <w:top w:val="none" w:sz="0" w:space="0" w:color="auto"/>
              <w:bottom w:val="none" w:sz="0" w:space="0" w:color="auto"/>
              <w:right w:val="none" w:sz="0" w:space="0" w:color="auto"/>
            </w:tcBorders>
            <w:noWrap/>
            <w:hideMark/>
          </w:tcPr>
          <w:p w14:paraId="0257628B" w14:textId="77777777" w:rsidR="00707AB6" w:rsidRPr="00FD2FA7" w:rsidRDefault="00707AB6"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(2013)</w:t>
            </w:r>
          </w:p>
        </w:tc>
      </w:tr>
      <w:tr w:rsidR="00707AB6" w:rsidRPr="00741252" w14:paraId="7A1E9476" w14:textId="77777777" w:rsidTr="00C858D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98B11AE" w14:textId="77777777" w:rsidR="00707AB6" w:rsidRPr="00FB0B71" w:rsidRDefault="00707AB6" w:rsidP="00810E51">
            <w:pPr>
              <w:jc w:val="center"/>
              <w:rPr>
                <w:rFonts w:asciiTheme="minorHAnsi" w:hAnsiTheme="minorHAnsi" w:cs="Arial"/>
                <w:b w:val="0"/>
                <w:color w:val="000000"/>
                <w:sz w:val="20"/>
                <w:szCs w:val="20"/>
                <w:lang w:val="fr-CA"/>
              </w:rPr>
            </w:pPr>
            <w:r w:rsidRPr="00FB0B71">
              <w:rPr>
                <w:rFonts w:asciiTheme="minorHAnsi" w:hAnsiTheme="minorHAnsi" w:cs="Arial"/>
                <w:b w:val="0"/>
                <w:color w:val="000000"/>
                <w:sz w:val="20"/>
                <w:szCs w:val="20"/>
                <w:lang w:val="fr-CA"/>
              </w:rPr>
              <w:t>945</w:t>
            </w:r>
          </w:p>
        </w:tc>
        <w:tc>
          <w:tcPr>
            <w:tcW w:w="1325" w:type="dxa"/>
            <w:noWrap/>
            <w:hideMark/>
          </w:tcPr>
          <w:p w14:paraId="173229F0" w14:textId="77777777" w:rsidR="00707AB6" w:rsidRPr="00FD2FA7" w:rsidRDefault="00707AB6" w:rsidP="00D11AA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Turquie</w:t>
            </w:r>
          </w:p>
        </w:tc>
        <w:tc>
          <w:tcPr>
            <w:tcW w:w="2160" w:type="dxa"/>
            <w:noWrap/>
            <w:hideMark/>
          </w:tcPr>
          <w:p w14:paraId="7A7F9AF9"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Gediz Delta</w:t>
            </w:r>
          </w:p>
        </w:tc>
        <w:tc>
          <w:tcPr>
            <w:tcW w:w="1200" w:type="dxa"/>
            <w:noWrap/>
            <w:hideMark/>
          </w:tcPr>
          <w:p w14:paraId="0C694AE8"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06/10/2017</w:t>
            </w:r>
          </w:p>
        </w:tc>
        <w:tc>
          <w:tcPr>
            <w:tcW w:w="1320" w:type="dxa"/>
            <w:noWrap/>
            <w:hideMark/>
          </w:tcPr>
          <w:p w14:paraId="3E6B50EA" w14:textId="77777777" w:rsidR="00707AB6" w:rsidRPr="00FD2FA7" w:rsidRDefault="00707AB6" w:rsidP="004137C3">
            <w:pPr>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5520" w:type="dxa"/>
            <w:noWrap/>
            <w:hideMark/>
          </w:tcPr>
          <w:p w14:paraId="360C0869" w14:textId="7327F462" w:rsidR="00707AB6" w:rsidRPr="00FD2FA7" w:rsidRDefault="00707AB6" w:rsidP="001D68C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Pr>
                <w:rFonts w:asciiTheme="minorHAnsi" w:hAnsiTheme="minorHAnsi" w:cs="Arial"/>
                <w:color w:val="000000"/>
                <w:sz w:val="20"/>
                <w:szCs w:val="20"/>
                <w:lang w:val="fr-CA"/>
              </w:rPr>
              <w:t>Pont construit près du Site Ramsar</w:t>
            </w:r>
            <w:r w:rsidR="00A613D4">
              <w:rPr>
                <w:rFonts w:asciiTheme="minorHAnsi" w:hAnsiTheme="minorHAnsi" w:cs="Arial"/>
                <w:color w:val="000000"/>
                <w:sz w:val="20"/>
                <w:szCs w:val="20"/>
                <w:lang w:val="fr-CA"/>
              </w:rPr>
              <w:t>.</w:t>
            </w:r>
          </w:p>
        </w:tc>
        <w:tc>
          <w:tcPr>
            <w:tcW w:w="2400" w:type="dxa"/>
            <w:noWrap/>
            <w:hideMark/>
          </w:tcPr>
          <w:p w14:paraId="06AB711A" w14:textId="77777777" w:rsidR="00707AB6" w:rsidRPr="00FD2FA7" w:rsidRDefault="00707AB6"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A"/>
              </w:rPr>
            </w:pPr>
            <w:r w:rsidRPr="00FD2FA7">
              <w:rPr>
                <w:rFonts w:asciiTheme="minorHAnsi" w:hAnsiTheme="minorHAnsi" w:cs="Arial"/>
                <w:color w:val="000000"/>
                <w:sz w:val="20"/>
                <w:szCs w:val="20"/>
                <w:lang w:val="fr-CA"/>
              </w:rPr>
              <w:t>En attente de confirmation d’AA (2017)</w:t>
            </w:r>
          </w:p>
        </w:tc>
      </w:tr>
    </w:tbl>
    <w:p w14:paraId="77FBFFA7" w14:textId="77777777" w:rsidR="00B04F8A" w:rsidRPr="00BB7DC3" w:rsidRDefault="00B04F8A" w:rsidP="00D94287">
      <w:pPr>
        <w:tabs>
          <w:tab w:val="right" w:pos="9026"/>
        </w:tabs>
        <w:suppressAutoHyphens/>
        <w:ind w:left="567" w:hanging="567"/>
        <w:rPr>
          <w:rFonts w:ascii="Calibri" w:hAnsi="Calibri"/>
          <w:b/>
          <w:color w:val="000000"/>
          <w:sz w:val="22"/>
          <w:szCs w:val="22"/>
          <w:lang w:val="fr-FR"/>
        </w:rPr>
      </w:pPr>
    </w:p>
    <w:p w14:paraId="198BB2CA" w14:textId="77777777" w:rsidR="005274DB" w:rsidRPr="00BB7DC3" w:rsidRDefault="005274DB" w:rsidP="005274DB">
      <w:pPr>
        <w:rPr>
          <w:rFonts w:ascii="Arial" w:hAnsi="Arial" w:cs="Arial"/>
          <w:i/>
          <w:lang w:val="fr-FR"/>
        </w:rPr>
      </w:pPr>
    </w:p>
    <w:p w14:paraId="1F56B272" w14:textId="77777777" w:rsidR="002A7290" w:rsidRPr="00BB7DC3" w:rsidRDefault="002A7290" w:rsidP="00365C1B">
      <w:pPr>
        <w:tabs>
          <w:tab w:val="right" w:pos="9026"/>
        </w:tabs>
        <w:suppressAutoHyphens/>
        <w:ind w:left="567" w:hanging="567"/>
        <w:jc w:val="center"/>
        <w:rPr>
          <w:rFonts w:ascii="Garamond" w:hAnsi="Garamond"/>
          <w:i/>
          <w:color w:val="000000"/>
          <w:szCs w:val="24"/>
          <w:lang w:val="fr-FR"/>
        </w:rPr>
        <w:sectPr w:rsidR="002A7290" w:rsidRPr="00BB7DC3" w:rsidSect="00914E57">
          <w:footerReference w:type="default" r:id="rId23"/>
          <w:pgSz w:w="16839" w:h="11907" w:orient="landscape" w:code="9"/>
          <w:pgMar w:top="1440" w:right="1440" w:bottom="1440" w:left="1134" w:header="680" w:footer="709" w:gutter="0"/>
          <w:cols w:space="708"/>
          <w:docGrid w:linePitch="360"/>
        </w:sectPr>
      </w:pPr>
    </w:p>
    <w:p w14:paraId="124D59F8" w14:textId="700C7753" w:rsidR="00D01F42" w:rsidRPr="005144F6" w:rsidRDefault="0083010D" w:rsidP="00D01F42">
      <w:pPr>
        <w:pStyle w:val="BodyText"/>
        <w:spacing w:after="0"/>
        <w:rPr>
          <w:rFonts w:ascii="Calibri" w:hAnsi="Calibri"/>
          <w:b/>
          <w:lang w:val="fr-FR"/>
        </w:rPr>
      </w:pPr>
      <w:r w:rsidRPr="005144F6">
        <w:rPr>
          <w:rFonts w:ascii="Calibri" w:hAnsi="Calibri"/>
          <w:b/>
          <w:lang w:val="fr-FR"/>
        </w:rPr>
        <w:lastRenderedPageBreak/>
        <w:t>A</w:t>
      </w:r>
      <w:r w:rsidR="00D01F42" w:rsidRPr="005144F6">
        <w:rPr>
          <w:rFonts w:ascii="Calibri" w:hAnsi="Calibri"/>
          <w:b/>
          <w:lang w:val="fr-FR"/>
        </w:rPr>
        <w:t>nnex</w:t>
      </w:r>
      <w:r w:rsidR="005144F6" w:rsidRPr="005144F6">
        <w:rPr>
          <w:rFonts w:ascii="Calibri" w:hAnsi="Calibri"/>
          <w:b/>
          <w:lang w:val="fr-FR"/>
        </w:rPr>
        <w:t>e</w:t>
      </w:r>
      <w:r w:rsidR="00D01F42" w:rsidRPr="005144F6">
        <w:rPr>
          <w:rFonts w:ascii="Calibri" w:hAnsi="Calibri"/>
          <w:b/>
          <w:lang w:val="fr-FR"/>
        </w:rPr>
        <w:t xml:space="preserve"> </w:t>
      </w:r>
      <w:r w:rsidRPr="005144F6">
        <w:rPr>
          <w:rFonts w:ascii="Calibri" w:hAnsi="Calibri"/>
          <w:b/>
          <w:lang w:val="fr-FR"/>
        </w:rPr>
        <w:t>2</w:t>
      </w:r>
    </w:p>
    <w:p w14:paraId="3C8133B2" w14:textId="77777777" w:rsidR="00D01F42" w:rsidRPr="005144F6" w:rsidRDefault="00D01F42" w:rsidP="00D01F42">
      <w:pPr>
        <w:pStyle w:val="BodyText"/>
        <w:spacing w:after="0"/>
        <w:rPr>
          <w:rFonts w:ascii="Calibri" w:hAnsi="Calibri"/>
          <w:b/>
          <w:color w:val="000000"/>
          <w:lang w:val="fr-FR"/>
        </w:rPr>
      </w:pPr>
    </w:p>
    <w:p w14:paraId="43A8FAC5" w14:textId="373ADFDB" w:rsidR="00D01F42" w:rsidRPr="005144F6" w:rsidRDefault="005144F6" w:rsidP="00625C87">
      <w:pPr>
        <w:pStyle w:val="BodyText"/>
        <w:spacing w:after="0"/>
        <w:rPr>
          <w:rFonts w:ascii="Calibri" w:hAnsi="Calibri"/>
          <w:b/>
          <w:lang w:val="fr-FR"/>
        </w:rPr>
      </w:pPr>
      <w:r>
        <w:rPr>
          <w:rFonts w:ascii="Calibri" w:hAnsi="Calibri"/>
          <w:b/>
          <w:lang w:val="fr-FR"/>
        </w:rPr>
        <w:t>Projet de Ré</w:t>
      </w:r>
      <w:r w:rsidR="00D01F42" w:rsidRPr="005144F6">
        <w:rPr>
          <w:rFonts w:ascii="Calibri" w:hAnsi="Calibri"/>
          <w:b/>
          <w:lang w:val="fr-FR"/>
        </w:rPr>
        <w:t>solution XIII.xx</w:t>
      </w:r>
    </w:p>
    <w:p w14:paraId="44A93FDE" w14:textId="77777777" w:rsidR="00D01F42" w:rsidRPr="005144F6" w:rsidRDefault="00D01F42" w:rsidP="00C71595">
      <w:pPr>
        <w:pStyle w:val="BodyText"/>
        <w:spacing w:after="0"/>
        <w:jc w:val="center"/>
        <w:rPr>
          <w:rFonts w:ascii="Calibri" w:hAnsi="Calibri"/>
          <w:b/>
          <w:lang w:val="fr-FR"/>
        </w:rPr>
      </w:pPr>
    </w:p>
    <w:p w14:paraId="2C03FB7F" w14:textId="65CFCD86" w:rsidR="00D01F42" w:rsidRPr="005144F6" w:rsidRDefault="005144F6" w:rsidP="00625C87">
      <w:pPr>
        <w:pStyle w:val="BodyText"/>
        <w:spacing w:after="0"/>
        <w:rPr>
          <w:rFonts w:ascii="Calibri" w:hAnsi="Calibri"/>
          <w:b/>
          <w:lang w:val="fr-FR"/>
        </w:rPr>
      </w:pPr>
      <w:r w:rsidRPr="005144F6">
        <w:rPr>
          <w:rFonts w:ascii="Calibri" w:hAnsi="Calibri"/>
          <w:b/>
          <w:lang w:val="fr-FR"/>
        </w:rPr>
        <w:t>État des sites inscrits sur la Liste de Ramsar des zones humides d’importance internationale</w:t>
      </w:r>
    </w:p>
    <w:p w14:paraId="2FD3F46E" w14:textId="77777777" w:rsidR="00D01F42" w:rsidRPr="005144F6" w:rsidRDefault="00D01F42" w:rsidP="00C71595">
      <w:pPr>
        <w:pStyle w:val="ListParagraph"/>
        <w:tabs>
          <w:tab w:val="right" w:pos="9026"/>
        </w:tabs>
        <w:suppressAutoHyphens/>
        <w:jc w:val="center"/>
        <w:rPr>
          <w:rFonts w:asciiTheme="minorHAnsi" w:hAnsiTheme="minorHAnsi"/>
          <w:sz w:val="28"/>
          <w:lang w:val="fr-FR"/>
        </w:rPr>
      </w:pPr>
    </w:p>
    <w:p w14:paraId="7154E9C3" w14:textId="114E131D" w:rsidR="00D01F42" w:rsidRPr="005144F6" w:rsidRDefault="00865D7E" w:rsidP="00865D7E">
      <w:pPr>
        <w:tabs>
          <w:tab w:val="right" w:pos="9026"/>
        </w:tabs>
        <w:suppressAutoHyphens/>
        <w:ind w:left="425" w:hanging="425"/>
        <w:rPr>
          <w:rFonts w:asciiTheme="minorHAnsi" w:hAnsiTheme="minorHAnsi" w:cstheme="minorHAnsi"/>
          <w:sz w:val="22"/>
          <w:szCs w:val="22"/>
          <w:lang w:val="fr-FR"/>
        </w:rPr>
      </w:pPr>
      <w:r w:rsidRPr="005144F6">
        <w:rPr>
          <w:rFonts w:asciiTheme="minorHAnsi" w:hAnsiTheme="minorHAnsi" w:cstheme="minorHAnsi"/>
          <w:sz w:val="22"/>
          <w:szCs w:val="22"/>
          <w:lang w:val="fr-FR"/>
        </w:rPr>
        <w:t>1.</w:t>
      </w:r>
      <w:r w:rsidRPr="005144F6">
        <w:rPr>
          <w:rFonts w:asciiTheme="minorHAnsi" w:hAnsiTheme="minorHAnsi" w:cstheme="minorHAnsi"/>
          <w:sz w:val="22"/>
          <w:szCs w:val="22"/>
          <w:lang w:val="fr-FR"/>
        </w:rPr>
        <w:tab/>
      </w:r>
      <w:r w:rsidR="005144F6" w:rsidRPr="005144F6">
        <w:rPr>
          <w:rFonts w:asciiTheme="minorHAnsi" w:hAnsiTheme="minorHAnsi" w:cstheme="minorHAnsi"/>
          <w:sz w:val="22"/>
          <w:szCs w:val="22"/>
          <w:lang w:val="fr-FR"/>
        </w:rPr>
        <w:t>RAPPELANT l’</w:t>
      </w:r>
      <w:r w:rsidR="0025702D">
        <w:rPr>
          <w:rFonts w:asciiTheme="minorHAnsi" w:hAnsiTheme="minorHAnsi" w:cstheme="minorHAnsi"/>
          <w:sz w:val="22"/>
          <w:szCs w:val="22"/>
          <w:lang w:val="fr-FR"/>
        </w:rPr>
        <w:t>Article</w:t>
      </w:r>
      <w:r w:rsidR="005144F6" w:rsidRPr="005144F6">
        <w:rPr>
          <w:rFonts w:asciiTheme="minorHAnsi" w:hAnsiTheme="minorHAnsi" w:cstheme="minorHAnsi"/>
          <w:sz w:val="22"/>
          <w:szCs w:val="22"/>
          <w:lang w:val="fr-FR"/>
        </w:rPr>
        <w:t xml:space="preserve"> 8.2 de la Convention sur les fonctions du Secrétariat en matière de rapports sur l’état des Sites Ramsar à des fins d’examen et de recommandations de la</w:t>
      </w:r>
      <w:r w:rsidR="00D01F42" w:rsidRPr="005144F6">
        <w:rPr>
          <w:rFonts w:asciiTheme="minorHAnsi" w:hAnsiTheme="minorHAnsi" w:cstheme="minorHAnsi"/>
          <w:sz w:val="22"/>
          <w:szCs w:val="22"/>
          <w:lang w:val="fr-FR"/>
        </w:rPr>
        <w:t xml:space="preserve"> </w:t>
      </w:r>
      <w:r w:rsidR="005144F6" w:rsidRPr="005144F6">
        <w:rPr>
          <w:rFonts w:asciiTheme="minorHAnsi" w:hAnsiTheme="minorHAnsi" w:cstheme="minorHAnsi"/>
          <w:sz w:val="22"/>
          <w:szCs w:val="22"/>
          <w:lang w:val="fr-FR"/>
        </w:rPr>
        <w:t>Conférence</w:t>
      </w:r>
      <w:r w:rsidR="00D01F42" w:rsidRPr="005144F6">
        <w:rPr>
          <w:rFonts w:asciiTheme="minorHAnsi" w:hAnsiTheme="minorHAnsi" w:cstheme="minorHAnsi"/>
          <w:sz w:val="22"/>
          <w:szCs w:val="22"/>
          <w:lang w:val="fr-FR"/>
        </w:rPr>
        <w:t xml:space="preserve"> </w:t>
      </w:r>
      <w:r w:rsidR="005144F6">
        <w:rPr>
          <w:rFonts w:asciiTheme="minorHAnsi" w:hAnsiTheme="minorHAnsi" w:cstheme="minorHAnsi"/>
          <w:sz w:val="22"/>
          <w:szCs w:val="22"/>
          <w:lang w:val="fr-FR"/>
        </w:rPr>
        <w:t>des</w:t>
      </w:r>
      <w:r w:rsidR="00D01F42" w:rsidRPr="005144F6">
        <w:rPr>
          <w:rFonts w:asciiTheme="minorHAnsi" w:hAnsiTheme="minorHAnsi" w:cstheme="minorHAnsi"/>
          <w:sz w:val="22"/>
          <w:szCs w:val="22"/>
          <w:lang w:val="fr-FR"/>
        </w:rPr>
        <w:t xml:space="preserve"> Parties </w:t>
      </w:r>
      <w:r w:rsidR="005144F6">
        <w:rPr>
          <w:rFonts w:asciiTheme="minorHAnsi" w:hAnsiTheme="minorHAnsi" w:cstheme="minorHAnsi"/>
          <w:sz w:val="22"/>
          <w:szCs w:val="22"/>
          <w:lang w:val="fr-FR"/>
        </w:rPr>
        <w:t xml:space="preserve">contractantes </w:t>
      </w:r>
      <w:r w:rsidR="00D01F42" w:rsidRPr="005144F6">
        <w:rPr>
          <w:rFonts w:asciiTheme="minorHAnsi" w:hAnsiTheme="minorHAnsi" w:cstheme="minorHAnsi"/>
          <w:sz w:val="22"/>
          <w:szCs w:val="22"/>
          <w:lang w:val="fr-FR"/>
        </w:rPr>
        <w:t xml:space="preserve">(COP) </w:t>
      </w:r>
      <w:r w:rsidR="005144F6">
        <w:rPr>
          <w:rFonts w:asciiTheme="minorHAnsi" w:hAnsiTheme="minorHAnsi" w:cstheme="minorHAnsi"/>
          <w:sz w:val="22"/>
          <w:szCs w:val="22"/>
          <w:lang w:val="fr-FR"/>
        </w:rPr>
        <w:t>sur ces questions</w:t>
      </w:r>
      <w:r w:rsidR="00D01F42" w:rsidRPr="005144F6">
        <w:rPr>
          <w:rFonts w:asciiTheme="minorHAnsi" w:hAnsiTheme="minorHAnsi" w:cstheme="minorHAnsi"/>
          <w:sz w:val="22"/>
          <w:szCs w:val="22"/>
          <w:lang w:val="fr-FR"/>
        </w:rPr>
        <w:t xml:space="preserve">, </w:t>
      </w:r>
      <w:r w:rsidR="001D68CF">
        <w:rPr>
          <w:rFonts w:asciiTheme="minorHAnsi" w:hAnsiTheme="minorHAnsi" w:cstheme="minorHAnsi"/>
          <w:sz w:val="22"/>
          <w:szCs w:val="22"/>
          <w:lang w:val="fr-FR"/>
        </w:rPr>
        <w:t>et l’</w:t>
      </w:r>
      <w:r w:rsidR="0025702D">
        <w:rPr>
          <w:rFonts w:asciiTheme="minorHAnsi" w:hAnsiTheme="minorHAnsi" w:cstheme="minorHAnsi"/>
          <w:sz w:val="22"/>
          <w:szCs w:val="22"/>
          <w:lang w:val="fr-FR"/>
        </w:rPr>
        <w:t>Article</w:t>
      </w:r>
      <w:r w:rsidR="001D68CF">
        <w:rPr>
          <w:rFonts w:asciiTheme="minorHAnsi" w:hAnsiTheme="minorHAnsi" w:cstheme="minorHAnsi"/>
          <w:sz w:val="22"/>
          <w:szCs w:val="22"/>
          <w:lang w:val="fr-FR"/>
        </w:rPr>
        <w:t xml:space="preserve"> 6.2 </w:t>
      </w:r>
      <w:r w:rsidR="005144F6" w:rsidRPr="005144F6">
        <w:rPr>
          <w:rFonts w:asciiTheme="minorHAnsi" w:hAnsiTheme="minorHAnsi" w:cstheme="minorHAnsi"/>
          <w:sz w:val="22"/>
          <w:szCs w:val="22"/>
          <w:lang w:val="fr-FR"/>
        </w:rPr>
        <w:t>d) concernant la compétence de la COP pour faire des recommandations, d'ordre général ou particulier, aux Parties contractantes, au sujet de la conservation, de la gestion et de l'utilisation rationnelle des zones humides</w:t>
      </w:r>
      <w:r w:rsidR="00D01F42" w:rsidRPr="005144F6">
        <w:rPr>
          <w:rFonts w:asciiTheme="minorHAnsi" w:hAnsiTheme="minorHAnsi" w:cstheme="minorHAnsi"/>
          <w:sz w:val="22"/>
          <w:szCs w:val="22"/>
          <w:lang w:val="fr-FR"/>
        </w:rPr>
        <w:t>;</w:t>
      </w:r>
    </w:p>
    <w:p w14:paraId="6198DAD2" w14:textId="77777777" w:rsidR="00D01F42" w:rsidRPr="005144F6" w:rsidRDefault="00D01F42" w:rsidP="00865D7E">
      <w:pPr>
        <w:tabs>
          <w:tab w:val="right" w:pos="9026"/>
        </w:tabs>
        <w:suppressAutoHyphens/>
        <w:ind w:left="425" w:hanging="425"/>
        <w:rPr>
          <w:rFonts w:asciiTheme="minorHAnsi" w:hAnsiTheme="minorHAnsi" w:cstheme="minorHAnsi"/>
          <w:sz w:val="22"/>
          <w:szCs w:val="22"/>
          <w:lang w:val="fr-FR"/>
        </w:rPr>
      </w:pPr>
    </w:p>
    <w:p w14:paraId="400F833B" w14:textId="2A5D3515"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sz w:val="22"/>
          <w:szCs w:val="22"/>
          <w:lang w:val="fr-CA"/>
        </w:rPr>
        <w:t>2.</w:t>
      </w:r>
      <w:r w:rsidRPr="001D68CF">
        <w:rPr>
          <w:rFonts w:asciiTheme="minorHAnsi" w:hAnsiTheme="minorHAnsi" w:cstheme="minorHAnsi"/>
          <w:sz w:val="22"/>
          <w:szCs w:val="22"/>
          <w:lang w:val="fr-CA"/>
        </w:rPr>
        <w:tab/>
      </w:r>
      <w:r w:rsidR="00B64439">
        <w:rPr>
          <w:rFonts w:ascii="Calibri" w:hAnsi="Calibri"/>
          <w:sz w:val="22"/>
          <w:szCs w:val="22"/>
          <w:lang w:val="fr-FR"/>
        </w:rPr>
        <w:t>APPRÉCIANT l’inscription de 105 nouveaux Sites Ramsar par les</w:t>
      </w:r>
      <w:r w:rsidR="00B64439" w:rsidRPr="002D472A">
        <w:rPr>
          <w:rFonts w:ascii="Calibri" w:hAnsi="Calibri"/>
          <w:sz w:val="22"/>
          <w:szCs w:val="22"/>
          <w:lang w:val="fr-FR"/>
        </w:rPr>
        <w:t xml:space="preserve"> Parties contractantes, entre le 28 août 2014 </w:t>
      </w:r>
      <w:r w:rsidR="00B64439">
        <w:rPr>
          <w:rFonts w:ascii="Calibri" w:hAnsi="Calibri"/>
          <w:sz w:val="22"/>
          <w:szCs w:val="22"/>
          <w:lang w:val="fr-FR"/>
        </w:rPr>
        <w:t>et le 17 novembre 2017</w:t>
      </w:r>
      <w:r w:rsidR="00D01F42" w:rsidRPr="001D68CF">
        <w:rPr>
          <w:rFonts w:asciiTheme="minorHAnsi" w:hAnsiTheme="minorHAnsi" w:cstheme="minorHAnsi"/>
          <w:sz w:val="22"/>
          <w:szCs w:val="22"/>
          <w:lang w:val="fr-CA"/>
        </w:rPr>
        <w:t>;</w:t>
      </w:r>
    </w:p>
    <w:p w14:paraId="2E2A3937" w14:textId="77777777" w:rsidR="00D01F42" w:rsidRPr="001D68CF" w:rsidRDefault="00D01F42" w:rsidP="00865D7E">
      <w:pPr>
        <w:tabs>
          <w:tab w:val="right" w:pos="9026"/>
        </w:tabs>
        <w:suppressAutoHyphens/>
        <w:ind w:left="425" w:hanging="425"/>
        <w:rPr>
          <w:rFonts w:asciiTheme="minorHAnsi" w:hAnsiTheme="minorHAnsi" w:cstheme="minorHAnsi"/>
          <w:sz w:val="22"/>
          <w:szCs w:val="22"/>
          <w:lang w:val="fr-CA"/>
        </w:rPr>
      </w:pPr>
    </w:p>
    <w:p w14:paraId="24E1B119" w14:textId="6EC0C730"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3.</w:t>
      </w:r>
      <w:r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APPRÉCIANT ÉGALEMENT les travaux de 30 Parties contractantes qui ont mis à jour leurs Fiches descriptives Ramsar pour 216 Sites Ramsar de leur territoire durant cette période, et de 49 Parties qui ont fourni des informations à jour sur 387 sites;</w:t>
      </w:r>
    </w:p>
    <w:p w14:paraId="0153D5D1" w14:textId="77777777" w:rsidR="00D01F42" w:rsidRPr="001D68CF" w:rsidRDefault="00D01F42" w:rsidP="00865D7E">
      <w:pPr>
        <w:pStyle w:val="ListParagraph"/>
        <w:ind w:left="425" w:hanging="425"/>
        <w:rPr>
          <w:rFonts w:asciiTheme="minorHAnsi" w:hAnsiTheme="minorHAnsi" w:cstheme="minorHAnsi"/>
          <w:color w:val="000000"/>
          <w:sz w:val="22"/>
          <w:szCs w:val="22"/>
          <w:lang w:val="fr-CA"/>
        </w:rPr>
      </w:pPr>
    </w:p>
    <w:p w14:paraId="083E5C37" w14:textId="3A235E4E"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color w:val="000000"/>
          <w:sz w:val="22"/>
          <w:szCs w:val="22"/>
          <w:lang w:val="fr-CA"/>
        </w:rPr>
        <w:t>4.</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PRÉOCCUPÉE de constater que pour 1</w:t>
      </w:r>
      <w:r w:rsidR="00B64439">
        <w:rPr>
          <w:rFonts w:ascii="Calibri" w:hAnsi="Calibri"/>
          <w:sz w:val="22"/>
          <w:szCs w:val="22"/>
          <w:lang w:val="fr-FR"/>
        </w:rPr>
        <w:t>173</w:t>
      </w:r>
      <w:r w:rsidR="00B64439" w:rsidRPr="002D472A">
        <w:rPr>
          <w:rFonts w:ascii="Calibri" w:hAnsi="Calibri"/>
          <w:sz w:val="22"/>
          <w:szCs w:val="22"/>
          <w:lang w:val="fr-FR"/>
        </w:rPr>
        <w:t xml:space="preserve"> Sites Ramsar, représentant 5</w:t>
      </w:r>
      <w:r w:rsidR="00B64439">
        <w:rPr>
          <w:rFonts w:ascii="Calibri" w:hAnsi="Calibri"/>
          <w:sz w:val="22"/>
          <w:szCs w:val="22"/>
          <w:lang w:val="fr-FR"/>
        </w:rPr>
        <w:t>1</w:t>
      </w:r>
      <w:r w:rsidR="00B64439" w:rsidRPr="002D472A">
        <w:rPr>
          <w:rFonts w:ascii="Calibri" w:hAnsi="Calibri"/>
          <w:sz w:val="22"/>
          <w:szCs w:val="22"/>
          <w:lang w:val="fr-FR"/>
        </w:rPr>
        <w:t>% des 2</w:t>
      </w:r>
      <w:r w:rsidR="00B64439">
        <w:rPr>
          <w:rFonts w:ascii="Calibri" w:hAnsi="Calibri"/>
          <w:sz w:val="22"/>
          <w:szCs w:val="22"/>
          <w:lang w:val="fr-FR"/>
        </w:rPr>
        <w:t>2</w:t>
      </w:r>
      <w:r w:rsidR="00B64439" w:rsidRPr="002D472A">
        <w:rPr>
          <w:rFonts w:ascii="Calibri" w:hAnsi="Calibri"/>
          <w:sz w:val="22"/>
          <w:szCs w:val="22"/>
          <w:lang w:val="fr-FR"/>
        </w:rPr>
        <w:t>88 sites</w:t>
      </w:r>
      <w:r w:rsidR="00B64439">
        <w:rPr>
          <w:rFonts w:ascii="Calibri" w:hAnsi="Calibri"/>
          <w:sz w:val="22"/>
          <w:szCs w:val="22"/>
          <w:lang w:val="fr-FR"/>
        </w:rPr>
        <w:t xml:space="preserve"> inscrits au 17 novembre 2017</w:t>
      </w:r>
      <w:r w:rsidR="00B64439" w:rsidRPr="002D472A">
        <w:rPr>
          <w:rFonts w:ascii="Calibri" w:hAnsi="Calibri"/>
          <w:sz w:val="22"/>
          <w:szCs w:val="22"/>
          <w:lang w:val="fr-FR"/>
        </w:rPr>
        <w:t xml:space="preserve">, soit des Fiches descriptives Ramsar, soit des cartes adéquates n’ont pas été fournies, ou soit des Fiches descriptives Ramsar, soit des cartes n’ont pas été mises à jour depuis plus de six ans, de sorte qu’il n’y a pas d’informations </w:t>
      </w:r>
      <w:r w:rsidR="00B64439">
        <w:rPr>
          <w:rFonts w:ascii="Calibri" w:hAnsi="Calibri"/>
          <w:sz w:val="22"/>
          <w:szCs w:val="22"/>
          <w:lang w:val="fr-FR"/>
        </w:rPr>
        <w:t xml:space="preserve">récentes </w:t>
      </w:r>
      <w:r w:rsidR="00B64439" w:rsidRPr="002D472A">
        <w:rPr>
          <w:rFonts w:ascii="Calibri" w:hAnsi="Calibri"/>
          <w:sz w:val="22"/>
          <w:szCs w:val="22"/>
          <w:lang w:val="fr-FR"/>
        </w:rPr>
        <w:t>disponibles sur l’état de ces sites</w:t>
      </w:r>
      <w:r w:rsidR="00D01F42" w:rsidRPr="001D68CF">
        <w:rPr>
          <w:rFonts w:asciiTheme="minorHAnsi" w:hAnsiTheme="minorHAnsi" w:cstheme="minorHAnsi"/>
          <w:sz w:val="22"/>
          <w:szCs w:val="22"/>
          <w:lang w:val="fr-CA"/>
        </w:rPr>
        <w:t>;</w:t>
      </w:r>
    </w:p>
    <w:p w14:paraId="5B6460AE" w14:textId="77777777" w:rsidR="00D01F42" w:rsidRPr="001D68CF" w:rsidRDefault="00D01F42" w:rsidP="00865D7E">
      <w:pPr>
        <w:pStyle w:val="ListParagraph"/>
        <w:ind w:left="425" w:hanging="425"/>
        <w:rPr>
          <w:rFonts w:asciiTheme="minorHAnsi" w:hAnsiTheme="minorHAnsi" w:cstheme="minorHAnsi"/>
          <w:sz w:val="22"/>
          <w:szCs w:val="22"/>
          <w:lang w:val="fr-CA"/>
        </w:rPr>
      </w:pPr>
    </w:p>
    <w:p w14:paraId="0BF318A7" w14:textId="05A18BD1" w:rsidR="00432401" w:rsidRPr="001D68CF" w:rsidRDefault="00865D7E" w:rsidP="00865D7E">
      <w:pPr>
        <w:tabs>
          <w:tab w:val="right" w:pos="9026"/>
        </w:tabs>
        <w:suppressAutoHyphens/>
        <w:ind w:left="425" w:hanging="425"/>
        <w:rPr>
          <w:rFonts w:asciiTheme="minorHAnsi" w:hAnsiTheme="minorHAnsi" w:cstheme="minorHAnsi"/>
          <w:i/>
          <w:color w:val="000000"/>
          <w:sz w:val="22"/>
          <w:szCs w:val="22"/>
          <w:lang w:val="fr-CA"/>
        </w:rPr>
      </w:pPr>
      <w:r w:rsidRPr="001D68CF">
        <w:rPr>
          <w:rFonts w:asciiTheme="minorHAnsi" w:hAnsiTheme="minorHAnsi" w:cstheme="minorHAnsi"/>
          <w:color w:val="000000"/>
          <w:sz w:val="22"/>
          <w:szCs w:val="22"/>
          <w:lang w:val="fr-CA"/>
        </w:rPr>
        <w:t>5.</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NOTANT qu</w:t>
      </w:r>
      <w:r w:rsidR="00B64439">
        <w:rPr>
          <w:rFonts w:ascii="Calibri" w:hAnsi="Calibri"/>
          <w:sz w:val="22"/>
          <w:szCs w:val="22"/>
          <w:lang w:val="fr-FR"/>
        </w:rPr>
        <w:t>’il ne devrait y avoir de</w:t>
      </w:r>
      <w:r w:rsidR="00B64439" w:rsidRPr="002D472A">
        <w:rPr>
          <w:rFonts w:ascii="Calibri" w:hAnsi="Calibri"/>
          <w:sz w:val="22"/>
          <w:szCs w:val="22"/>
          <w:lang w:val="fr-FR"/>
        </w:rPr>
        <w:t xml:space="preserve"> modifications </w:t>
      </w:r>
      <w:r w:rsidR="00B64439">
        <w:rPr>
          <w:rFonts w:ascii="Calibri" w:hAnsi="Calibri"/>
          <w:sz w:val="22"/>
          <w:szCs w:val="22"/>
          <w:lang w:val="fr-FR"/>
        </w:rPr>
        <w:t>dans les</w:t>
      </w:r>
      <w:r w:rsidR="00B64439" w:rsidRPr="002D472A">
        <w:rPr>
          <w:rFonts w:ascii="Calibri" w:hAnsi="Calibri"/>
          <w:sz w:val="22"/>
          <w:szCs w:val="22"/>
          <w:lang w:val="fr-FR"/>
        </w:rPr>
        <w:t xml:space="preserve"> limites et superficies de Sites Ramsar communiquées au Secrétariat dans les Fiches descriptives Ramsar mises à jour</w:t>
      </w:r>
      <w:r w:rsidR="00B64439">
        <w:rPr>
          <w:rFonts w:ascii="Calibri" w:hAnsi="Calibri"/>
          <w:sz w:val="22"/>
          <w:szCs w:val="22"/>
          <w:lang w:val="fr-FR"/>
        </w:rPr>
        <w:t xml:space="preserve"> </w:t>
      </w:r>
      <w:r w:rsidR="00B64439" w:rsidRPr="0027038C">
        <w:rPr>
          <w:rFonts w:ascii="Calibri" w:hAnsi="Calibri"/>
          <w:i/>
          <w:sz w:val="22"/>
          <w:szCs w:val="22"/>
          <w:lang w:val="fr-FR"/>
        </w:rPr>
        <w:t>« que lorsque le changement est si mineur qu’il n’affecte pas profondément les objectifs fondamentaux pour lesquels le site a été inscrit, et que</w:t>
      </w:r>
      <w:r w:rsidR="00B64439">
        <w:rPr>
          <w:rFonts w:ascii="Calibri" w:hAnsi="Calibri"/>
          <w:i/>
          <w:sz w:val="22"/>
          <w:szCs w:val="22"/>
          <w:lang w:val="fr-FR"/>
        </w:rPr>
        <w:t> </w:t>
      </w:r>
      <w:r w:rsidR="00B64439" w:rsidRPr="0027038C">
        <w:rPr>
          <w:rFonts w:ascii="Calibri" w:hAnsi="Calibri"/>
          <w:i/>
          <w:sz w:val="22"/>
          <w:szCs w:val="22"/>
          <w:lang w:val="fr-FR"/>
        </w:rPr>
        <w:t>:</w:t>
      </w:r>
      <w:r w:rsidR="00432401" w:rsidRPr="001D68CF">
        <w:rPr>
          <w:rFonts w:asciiTheme="minorHAnsi" w:hAnsiTheme="minorHAnsi" w:cstheme="minorHAnsi"/>
          <w:i/>
          <w:color w:val="000000"/>
          <w:sz w:val="22"/>
          <w:szCs w:val="22"/>
          <w:lang w:val="fr-CA"/>
        </w:rPr>
        <w:t xml:space="preserve"> </w:t>
      </w:r>
    </w:p>
    <w:p w14:paraId="757FCB99" w14:textId="0BB0018F"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a)</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ont été dessinées incorrectement et qu’il y a eu une véritable erreur; et/ou</w:t>
      </w:r>
      <w:r w:rsidR="00432401" w:rsidRPr="001D68CF">
        <w:rPr>
          <w:rFonts w:asciiTheme="minorHAnsi" w:hAnsiTheme="minorHAnsi" w:cstheme="minorHAnsi"/>
          <w:i/>
          <w:color w:val="000000"/>
          <w:sz w:val="22"/>
          <w:szCs w:val="22"/>
          <w:lang w:val="fr-CA"/>
        </w:rPr>
        <w:t xml:space="preserve"> </w:t>
      </w:r>
    </w:p>
    <w:p w14:paraId="589EAD5C" w14:textId="4DF434E9"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b)</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ne correspondent pas exactement à la description des limites définies dans la FDR; et/ou</w:t>
      </w:r>
      <w:r w:rsidR="00432401" w:rsidRPr="001D68CF">
        <w:rPr>
          <w:rFonts w:asciiTheme="minorHAnsi" w:hAnsiTheme="minorHAnsi" w:cstheme="minorHAnsi"/>
          <w:i/>
          <w:color w:val="000000"/>
          <w:sz w:val="22"/>
          <w:szCs w:val="22"/>
          <w:lang w:val="fr-CA"/>
        </w:rPr>
        <w:t xml:space="preserve"> </w:t>
      </w:r>
    </w:p>
    <w:p w14:paraId="573C6DD8" w14:textId="2A5AABAA" w:rsidR="00432401" w:rsidRPr="001D68CF" w:rsidRDefault="00865D7E" w:rsidP="00865D7E">
      <w:pPr>
        <w:tabs>
          <w:tab w:val="right" w:pos="9026"/>
        </w:tabs>
        <w:suppressAutoHyphens/>
        <w:ind w:left="850" w:hanging="425"/>
        <w:rPr>
          <w:rFonts w:asciiTheme="minorHAnsi" w:hAnsiTheme="minorHAnsi" w:cstheme="minorHAnsi"/>
          <w:color w:val="000000"/>
          <w:sz w:val="22"/>
          <w:szCs w:val="22"/>
          <w:lang w:val="fr-CA"/>
        </w:rPr>
      </w:pPr>
      <w:r w:rsidRPr="001D68CF">
        <w:rPr>
          <w:rFonts w:asciiTheme="minorHAnsi" w:hAnsiTheme="minorHAnsi" w:cstheme="minorHAnsi"/>
          <w:i/>
          <w:color w:val="000000"/>
          <w:sz w:val="22"/>
          <w:szCs w:val="22"/>
          <w:lang w:val="fr-CA"/>
        </w:rPr>
        <w:t>c)</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la technologie actuelle permet d’obtenir une meilleure résolution et une définition plus précise des limites du site qu’au moment de l’inscription »</w:t>
      </w:r>
      <w:r w:rsidR="00B64439">
        <w:rPr>
          <w:rFonts w:ascii="Calibri" w:hAnsi="Calibri"/>
          <w:sz w:val="22"/>
          <w:szCs w:val="22"/>
          <w:lang w:val="fr-FR"/>
        </w:rPr>
        <w:t xml:space="preserve"> (Résolution VIII.21)</w:t>
      </w:r>
      <w:r w:rsidR="00432401" w:rsidRPr="001D68CF">
        <w:rPr>
          <w:rFonts w:asciiTheme="minorHAnsi" w:hAnsiTheme="minorHAnsi" w:cstheme="minorHAnsi"/>
          <w:color w:val="000000"/>
          <w:sz w:val="22"/>
          <w:szCs w:val="22"/>
          <w:lang w:val="fr-CA"/>
        </w:rPr>
        <w:t>;</w:t>
      </w:r>
    </w:p>
    <w:p w14:paraId="38A0DDC2" w14:textId="73DD2A6E" w:rsidR="00D01F42" w:rsidRPr="001D68CF" w:rsidRDefault="0072267F"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ab/>
      </w:r>
      <w:r w:rsidRPr="001D68CF">
        <w:rPr>
          <w:rFonts w:asciiTheme="minorHAnsi" w:hAnsiTheme="minorHAnsi" w:cstheme="minorHAnsi"/>
          <w:color w:val="000000"/>
          <w:sz w:val="22"/>
          <w:szCs w:val="22"/>
          <w:lang w:val="fr-CA"/>
        </w:rPr>
        <w:tab/>
      </w:r>
    </w:p>
    <w:p w14:paraId="4CB2EE8A" w14:textId="5F600ADC"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6.</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R</w:t>
      </w:r>
      <w:r w:rsidR="00B64439">
        <w:rPr>
          <w:rFonts w:ascii="Calibri" w:hAnsi="Calibri"/>
          <w:sz w:val="22"/>
          <w:szCs w:val="22"/>
          <w:lang w:val="fr-FR"/>
        </w:rPr>
        <w:t xml:space="preserve">ÉAFFIRMANT la nécessité pour les Parties, de mettre en place, de manière prioritaire, </w:t>
      </w:r>
      <w:r w:rsidR="00B64439" w:rsidRPr="0027038C">
        <w:rPr>
          <w:rFonts w:ascii="Calibri" w:hAnsi="Calibri"/>
          <w:i/>
          <w:sz w:val="22"/>
          <w:szCs w:val="22"/>
          <w:lang w:val="fr-FR"/>
        </w:rPr>
        <w:t>«</w:t>
      </w:r>
      <w:r w:rsidR="00027219">
        <w:rPr>
          <w:rFonts w:ascii="Calibri" w:hAnsi="Calibri"/>
          <w:i/>
          <w:sz w:val="22"/>
          <w:szCs w:val="22"/>
          <w:lang w:val="fr-FR"/>
        </w:rPr>
        <w:t> </w:t>
      </w:r>
      <w:r w:rsidR="00B64439" w:rsidRPr="0027038C">
        <w:rPr>
          <w:rFonts w:ascii="Calibri" w:hAnsi="Calibri"/>
          <w:i/>
          <w:sz w:val="22"/>
          <w:szCs w:val="22"/>
          <w:lang w:val="fr-FR"/>
        </w:rPr>
        <w:t>des</w:t>
      </w:r>
      <w:r w:rsidR="00027219">
        <w:rPr>
          <w:rFonts w:ascii="Calibri" w:hAnsi="Calibri"/>
          <w:i/>
          <w:sz w:val="22"/>
          <w:szCs w:val="22"/>
          <w:lang w:val="fr-FR"/>
        </w:rPr>
        <w:t> </w:t>
      </w:r>
      <w:r w:rsidR="00B64439" w:rsidRPr="0027038C">
        <w:rPr>
          <w:rFonts w:ascii="Calibri" w:hAnsi="Calibri"/>
          <w:i/>
          <w:sz w:val="22"/>
          <w:szCs w:val="22"/>
          <w:lang w:val="fr-FR"/>
        </w:rPr>
        <w:t>mécanismes leur permettant d’être informées dès que possible, notamment 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Ramsar et de faire rapport sur ces changements sans délai, au Bureau Ramsar, en bonne application de l’</w:t>
      </w:r>
      <w:r w:rsidR="0025702D">
        <w:rPr>
          <w:rFonts w:ascii="Calibri" w:hAnsi="Calibri"/>
          <w:i/>
          <w:sz w:val="22"/>
          <w:szCs w:val="22"/>
          <w:lang w:val="fr-FR"/>
        </w:rPr>
        <w:t>Article</w:t>
      </w:r>
      <w:r w:rsidR="00B64439" w:rsidRPr="0027038C">
        <w:rPr>
          <w:rFonts w:ascii="Calibri" w:hAnsi="Calibri"/>
          <w:i/>
          <w:sz w:val="22"/>
          <w:szCs w:val="22"/>
          <w:lang w:val="fr-FR"/>
        </w:rPr>
        <w:t xml:space="preserve"> 3.2 de la Convention »</w:t>
      </w:r>
      <w:r w:rsidR="00B64439" w:rsidRPr="0027038C">
        <w:rPr>
          <w:rFonts w:ascii="Calibri" w:hAnsi="Calibri"/>
          <w:sz w:val="22"/>
          <w:szCs w:val="22"/>
          <w:lang w:val="fr-FR"/>
        </w:rPr>
        <w:t xml:space="preserve"> </w:t>
      </w:r>
      <w:r w:rsidR="00B64439">
        <w:rPr>
          <w:rFonts w:ascii="Calibri" w:hAnsi="Calibri"/>
          <w:sz w:val="22"/>
          <w:szCs w:val="22"/>
          <w:lang w:val="fr-FR"/>
        </w:rPr>
        <w:t>(Résolution VIII.8)</w:t>
      </w:r>
      <w:r w:rsidR="00B64439" w:rsidRPr="002D472A">
        <w:rPr>
          <w:rFonts w:ascii="Calibri" w:hAnsi="Calibri"/>
          <w:sz w:val="22"/>
          <w:szCs w:val="22"/>
          <w:lang w:val="fr-FR"/>
        </w:rPr>
        <w:t>;</w:t>
      </w:r>
      <w:r w:rsidR="00D01F42" w:rsidRPr="001D68CF">
        <w:rPr>
          <w:rFonts w:asciiTheme="minorHAnsi" w:hAnsiTheme="minorHAnsi" w:cstheme="minorHAnsi"/>
          <w:color w:val="000000"/>
          <w:sz w:val="22"/>
          <w:szCs w:val="22"/>
          <w:lang w:val="fr-CA"/>
        </w:rPr>
        <w:t xml:space="preserve"> </w:t>
      </w:r>
    </w:p>
    <w:p w14:paraId="07760924" w14:textId="77777777" w:rsidR="00D01F42" w:rsidRPr="001D68CF" w:rsidRDefault="00D01F42" w:rsidP="00D01F42">
      <w:pPr>
        <w:tabs>
          <w:tab w:val="right" w:pos="9026"/>
        </w:tabs>
        <w:suppressAutoHyphens/>
        <w:rPr>
          <w:rFonts w:asciiTheme="minorHAnsi" w:hAnsiTheme="minorHAnsi" w:cstheme="minorHAnsi"/>
          <w:sz w:val="22"/>
          <w:szCs w:val="22"/>
          <w:lang w:val="fr-CA"/>
        </w:rPr>
      </w:pPr>
    </w:p>
    <w:p w14:paraId="564957DC" w14:textId="0B01010F"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7.</w:t>
      </w:r>
      <w:r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 xml:space="preserve">EXPRIMANT SA SATISFACTION aux Parties contractantes qui ont fourni des rapports </w:t>
      </w:r>
      <w:r w:rsidR="0025702D">
        <w:rPr>
          <w:rFonts w:asciiTheme="minorHAnsi" w:hAnsiTheme="minorHAnsi" w:cstheme="minorHAnsi"/>
          <w:color w:val="000000"/>
          <w:sz w:val="22"/>
          <w:szCs w:val="22"/>
          <w:lang w:val="fr-CA"/>
        </w:rPr>
        <w:t>Article</w:t>
      </w:r>
      <w:r w:rsidR="00B64439">
        <w:rPr>
          <w:rFonts w:asciiTheme="minorHAnsi" w:hAnsiTheme="minorHAnsi" w:cstheme="minorHAnsi"/>
          <w:color w:val="000000"/>
          <w:sz w:val="22"/>
          <w:szCs w:val="22"/>
          <w:lang w:val="fr-CA"/>
        </w:rPr>
        <w:t> 3.2 au Secrétariat sur les Sites Ramsar où des changements induits par l’homme dans les caractéristiques écologiques se sont produits, sont en train de se produire ou pourraient se produire, selon la liste figurant dans l’</w:t>
      </w:r>
      <w:r w:rsidR="00FA0E9B">
        <w:rPr>
          <w:rFonts w:asciiTheme="minorHAnsi" w:hAnsiTheme="minorHAnsi" w:cstheme="minorHAnsi"/>
          <w:color w:val="000000"/>
          <w:sz w:val="22"/>
          <w:szCs w:val="22"/>
          <w:lang w:val="fr-CA"/>
        </w:rPr>
        <w:t>Annexe</w:t>
      </w:r>
      <w:r w:rsidR="00B64439">
        <w:rPr>
          <w:rFonts w:asciiTheme="minorHAnsi" w:hAnsiTheme="minorHAnsi" w:cstheme="minorHAnsi"/>
          <w:color w:val="000000"/>
          <w:sz w:val="22"/>
          <w:szCs w:val="22"/>
          <w:lang w:val="fr-CA"/>
        </w:rPr>
        <w:t> 4a du rapport de la Secrétaire générale conformément à l’</w:t>
      </w:r>
      <w:r w:rsidR="0025702D">
        <w:rPr>
          <w:rFonts w:asciiTheme="minorHAnsi" w:hAnsiTheme="minorHAnsi" w:cstheme="minorHAnsi"/>
          <w:color w:val="000000"/>
          <w:sz w:val="22"/>
          <w:szCs w:val="22"/>
          <w:lang w:val="fr-CA"/>
        </w:rPr>
        <w:t>Article</w:t>
      </w:r>
      <w:r w:rsidR="00B64439">
        <w:rPr>
          <w:rFonts w:asciiTheme="minorHAnsi" w:hAnsiTheme="minorHAnsi" w:cstheme="minorHAnsi"/>
          <w:color w:val="000000"/>
          <w:sz w:val="22"/>
          <w:szCs w:val="22"/>
          <w:lang w:val="fr-CA"/>
        </w:rPr>
        <w:t> 8.2;</w:t>
      </w:r>
    </w:p>
    <w:p w14:paraId="56BC6C16" w14:textId="77777777" w:rsidR="00D01F42" w:rsidRPr="001D68CF" w:rsidRDefault="00D01F42" w:rsidP="00D01F42">
      <w:pPr>
        <w:tabs>
          <w:tab w:val="right" w:pos="9026"/>
        </w:tabs>
        <w:suppressAutoHyphens/>
        <w:ind w:left="993"/>
        <w:rPr>
          <w:lang w:val="fr-CA"/>
        </w:rPr>
      </w:pPr>
    </w:p>
    <w:p w14:paraId="158B67AE" w14:textId="4F085300"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lastRenderedPageBreak/>
        <w:t>8.</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 xml:space="preserve">NOTANT que </w:t>
      </w:r>
      <w:r w:rsidR="00B64439" w:rsidRPr="00B64439">
        <w:rPr>
          <w:rFonts w:ascii="Calibri" w:hAnsi="Calibri"/>
          <w:sz w:val="22"/>
          <w:szCs w:val="22"/>
          <w:highlight w:val="lightGray"/>
          <w:lang w:val="fr-FR"/>
        </w:rPr>
        <w:t>xx</w:t>
      </w:r>
      <w:r w:rsidR="00B64439" w:rsidRPr="002D472A">
        <w:rPr>
          <w:rFonts w:ascii="Calibri" w:hAnsi="Calibri"/>
          <w:sz w:val="22"/>
          <w:szCs w:val="22"/>
          <w:lang w:val="fr-FR"/>
        </w:rPr>
        <w:t>% des Parties contractantes ont signalé à la 1</w:t>
      </w:r>
      <w:r w:rsidR="00B64439">
        <w:rPr>
          <w:rFonts w:ascii="Calibri" w:hAnsi="Calibri"/>
          <w:sz w:val="22"/>
          <w:szCs w:val="22"/>
          <w:lang w:val="fr-FR"/>
        </w:rPr>
        <w:t>3</w:t>
      </w:r>
      <w:r w:rsidR="00B64439" w:rsidRPr="002D472A">
        <w:rPr>
          <w:rFonts w:ascii="Calibri" w:hAnsi="Calibri"/>
          <w:sz w:val="22"/>
          <w:szCs w:val="22"/>
          <w:vertAlign w:val="superscript"/>
          <w:lang w:val="fr-FR"/>
        </w:rPr>
        <w:t>e</w:t>
      </w:r>
      <w:r w:rsidR="00B64439" w:rsidRPr="002D472A">
        <w:rPr>
          <w:rFonts w:ascii="Calibri" w:hAnsi="Calibri"/>
          <w:sz w:val="22"/>
          <w:szCs w:val="22"/>
          <w:lang w:val="fr-FR"/>
        </w:rPr>
        <w:t xml:space="preserve"> Session de la Conférence des Parties contractantes (COP1</w:t>
      </w:r>
      <w:r w:rsidR="00B64439">
        <w:rPr>
          <w:rFonts w:ascii="Calibri" w:hAnsi="Calibri"/>
          <w:sz w:val="22"/>
          <w:szCs w:val="22"/>
          <w:lang w:val="fr-FR"/>
        </w:rPr>
        <w:t>3</w:t>
      </w:r>
      <w:r w:rsidR="00B64439" w:rsidRPr="002D472A">
        <w:rPr>
          <w:rFonts w:ascii="Calibri" w:hAnsi="Calibri"/>
          <w:sz w:val="22"/>
          <w:szCs w:val="22"/>
          <w:lang w:val="fr-FR"/>
        </w:rPr>
        <w:t xml:space="preserve">) qu’elles avaient pris des dispositions pour être informées des changements ou changements probables, négatifs et induits par l’homme dans les caractéristiques écologiques des </w:t>
      </w:r>
      <w:r w:rsidR="00B64439">
        <w:rPr>
          <w:rFonts w:ascii="Calibri" w:hAnsi="Calibri"/>
          <w:sz w:val="22"/>
          <w:szCs w:val="22"/>
          <w:lang w:val="fr-FR"/>
        </w:rPr>
        <w:t>Sites Ramsar de leur territoire</w:t>
      </w:r>
      <w:r w:rsidR="00B64439" w:rsidRPr="002D472A">
        <w:rPr>
          <w:rFonts w:ascii="Calibri" w:hAnsi="Calibri"/>
          <w:sz w:val="22"/>
          <w:szCs w:val="22"/>
          <w:lang w:val="fr-FR"/>
        </w:rPr>
        <w:t xml:space="preserve">; mais SACHANT que moins de </w:t>
      </w:r>
      <w:r w:rsidR="00B64439" w:rsidRPr="00B64439">
        <w:rPr>
          <w:rFonts w:ascii="Calibri" w:hAnsi="Calibri"/>
          <w:sz w:val="22"/>
          <w:szCs w:val="22"/>
          <w:highlight w:val="lightGray"/>
          <w:lang w:val="fr-FR"/>
        </w:rPr>
        <w:t>xx</w:t>
      </w:r>
      <w:r w:rsidR="00B64439" w:rsidRPr="002D472A">
        <w:rPr>
          <w:rFonts w:ascii="Calibri" w:hAnsi="Calibri"/>
          <w:sz w:val="22"/>
          <w:szCs w:val="22"/>
          <w:lang w:val="fr-FR"/>
        </w:rPr>
        <w:t>% ont soumis des rapports sur tous les cas où il y a eu des changements ou des changements probables</w:t>
      </w:r>
      <w:r w:rsidR="00D01F42" w:rsidRPr="001D68CF">
        <w:rPr>
          <w:rFonts w:asciiTheme="minorHAnsi" w:hAnsiTheme="minorHAnsi" w:cstheme="minorHAnsi"/>
          <w:color w:val="000000"/>
          <w:sz w:val="22"/>
          <w:szCs w:val="22"/>
          <w:lang w:val="fr-CA"/>
        </w:rPr>
        <w:t xml:space="preserve">; </w:t>
      </w:r>
    </w:p>
    <w:p w14:paraId="20152FF7" w14:textId="77777777" w:rsidR="00D01F42" w:rsidRPr="001D68CF" w:rsidRDefault="00D01F42" w:rsidP="00D01F42">
      <w:pPr>
        <w:pStyle w:val="ListParagraph"/>
        <w:ind w:left="426" w:hanging="426"/>
        <w:rPr>
          <w:rFonts w:asciiTheme="minorHAnsi" w:hAnsiTheme="minorHAnsi"/>
          <w:sz w:val="22"/>
          <w:szCs w:val="22"/>
          <w:lang w:val="fr-CA"/>
        </w:rPr>
      </w:pPr>
    </w:p>
    <w:p w14:paraId="67DDE195" w14:textId="3F1FA567"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9.</w:t>
      </w:r>
      <w:r w:rsidRPr="001D68CF">
        <w:rPr>
          <w:rFonts w:asciiTheme="minorHAnsi" w:hAnsiTheme="minorHAnsi" w:cstheme="minorHAnsi"/>
          <w:color w:val="000000"/>
          <w:sz w:val="22"/>
          <w:szCs w:val="22"/>
          <w:lang w:val="fr-CA"/>
        </w:rPr>
        <w:tab/>
      </w:r>
      <w:r w:rsidR="00B64439">
        <w:rPr>
          <w:rFonts w:ascii="Calibri" w:hAnsi="Calibri"/>
          <w:sz w:val="22"/>
          <w:szCs w:val="22"/>
          <w:lang w:val="fr-FR"/>
        </w:rPr>
        <w:t xml:space="preserve">PRÉOCCUPÉE de constater qu’au 17 novembre 2017, aucun </w:t>
      </w:r>
      <w:r w:rsidR="00B64439" w:rsidRPr="002D472A">
        <w:rPr>
          <w:rFonts w:ascii="Calibri" w:hAnsi="Calibri"/>
          <w:sz w:val="22"/>
          <w:szCs w:val="22"/>
          <w:lang w:val="fr-FR"/>
        </w:rPr>
        <w:t xml:space="preserve">Site Ramsar </w:t>
      </w:r>
      <w:r w:rsidR="00B64439">
        <w:rPr>
          <w:rFonts w:ascii="Calibri" w:hAnsi="Calibri"/>
          <w:sz w:val="22"/>
          <w:szCs w:val="22"/>
          <w:lang w:val="fr-FR"/>
        </w:rPr>
        <w:t xml:space="preserve">inscrit </w:t>
      </w:r>
      <w:r w:rsidR="00B64439" w:rsidRPr="002D472A">
        <w:rPr>
          <w:rFonts w:ascii="Calibri" w:hAnsi="Calibri"/>
          <w:sz w:val="22"/>
          <w:szCs w:val="22"/>
          <w:lang w:val="fr-FR"/>
        </w:rPr>
        <w:t>au Registre de Montreux</w:t>
      </w:r>
      <w:r w:rsidR="00B64439">
        <w:rPr>
          <w:rFonts w:ascii="Calibri" w:hAnsi="Calibri"/>
          <w:sz w:val="22"/>
          <w:szCs w:val="22"/>
          <w:lang w:val="fr-FR"/>
        </w:rPr>
        <w:t xml:space="preserve"> n’a</w:t>
      </w:r>
      <w:r w:rsidR="00B64439" w:rsidRPr="002D472A">
        <w:rPr>
          <w:rFonts w:ascii="Calibri" w:hAnsi="Calibri"/>
          <w:sz w:val="22"/>
          <w:szCs w:val="22"/>
          <w:lang w:val="fr-FR"/>
        </w:rPr>
        <w:t xml:space="preserve"> été retiré du Registre depuis la COP1</w:t>
      </w:r>
      <w:r w:rsidR="00B64439">
        <w:rPr>
          <w:rFonts w:ascii="Calibri" w:hAnsi="Calibri"/>
          <w:sz w:val="22"/>
          <w:szCs w:val="22"/>
          <w:lang w:val="fr-FR"/>
        </w:rPr>
        <w:t>2</w:t>
      </w:r>
      <w:r w:rsidR="00D01F42" w:rsidRPr="001D68CF">
        <w:rPr>
          <w:rFonts w:asciiTheme="minorHAnsi" w:hAnsiTheme="minorHAnsi" w:cstheme="minorHAnsi"/>
          <w:color w:val="000000"/>
          <w:sz w:val="22"/>
          <w:szCs w:val="22"/>
          <w:lang w:val="fr-CA"/>
        </w:rPr>
        <w:t>;</w:t>
      </w:r>
    </w:p>
    <w:p w14:paraId="4623FC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D9D7F5F" w14:textId="23ACEF9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10.</w:t>
      </w:r>
      <w:r w:rsidRPr="001D68CF">
        <w:rPr>
          <w:rFonts w:asciiTheme="minorHAnsi" w:hAnsiTheme="minorHAnsi" w:cstheme="minorHAnsi"/>
          <w:color w:val="000000"/>
          <w:sz w:val="22"/>
          <w:szCs w:val="22"/>
          <w:lang w:val="fr-CA"/>
        </w:rPr>
        <w:tab/>
      </w:r>
      <w:r w:rsidR="00B64439">
        <w:rPr>
          <w:rFonts w:ascii="Calibri" w:hAnsi="Calibri"/>
          <w:sz w:val="22"/>
          <w:szCs w:val="22"/>
          <w:lang w:val="fr-FR"/>
        </w:rPr>
        <w:t xml:space="preserve">ÉGALEMENT </w:t>
      </w:r>
      <w:r w:rsidR="00B64439" w:rsidRPr="002D472A">
        <w:rPr>
          <w:rFonts w:ascii="Calibri" w:hAnsi="Calibri"/>
          <w:sz w:val="22"/>
          <w:szCs w:val="22"/>
          <w:lang w:val="fr-FR"/>
        </w:rPr>
        <w:t xml:space="preserve">PRÉOCCUPÉE par </w:t>
      </w:r>
      <w:r w:rsidR="00B64439">
        <w:rPr>
          <w:rFonts w:ascii="Calibri" w:hAnsi="Calibri"/>
          <w:sz w:val="22"/>
          <w:szCs w:val="22"/>
          <w:lang w:val="fr-FR"/>
        </w:rPr>
        <w:t>le temps</w:t>
      </w:r>
      <w:r w:rsidR="00B64439" w:rsidRPr="002D472A">
        <w:rPr>
          <w:rFonts w:ascii="Calibri" w:hAnsi="Calibri"/>
          <w:sz w:val="22"/>
          <w:szCs w:val="22"/>
          <w:lang w:val="fr-FR"/>
        </w:rPr>
        <w:t xml:space="preserve"> qu’il faut pour </w:t>
      </w:r>
      <w:r w:rsidR="00B64439">
        <w:rPr>
          <w:rFonts w:ascii="Calibri" w:hAnsi="Calibri"/>
          <w:sz w:val="22"/>
          <w:szCs w:val="22"/>
          <w:lang w:val="fr-FR"/>
        </w:rPr>
        <w:t>remédier aux changements dans les caractéristiques écologiques des Sites Ramsar (</w:t>
      </w:r>
      <w:r w:rsidR="0025702D">
        <w:rPr>
          <w:rFonts w:ascii="Calibri" w:hAnsi="Calibri"/>
          <w:sz w:val="22"/>
          <w:szCs w:val="22"/>
          <w:lang w:val="fr-FR"/>
        </w:rPr>
        <w:t>Article</w:t>
      </w:r>
      <w:r w:rsidR="00B64439">
        <w:rPr>
          <w:rFonts w:ascii="Calibri" w:hAnsi="Calibri"/>
          <w:sz w:val="22"/>
          <w:szCs w:val="22"/>
          <w:lang w:val="fr-FR"/>
        </w:rPr>
        <w:t xml:space="preserve"> 3.2)</w:t>
      </w:r>
      <w:r w:rsidR="00B64439" w:rsidRPr="002D472A">
        <w:rPr>
          <w:rFonts w:ascii="Calibri" w:hAnsi="Calibri"/>
          <w:sz w:val="22"/>
          <w:szCs w:val="22"/>
          <w:lang w:val="fr-FR"/>
        </w:rPr>
        <w:t xml:space="preserve">, </w:t>
      </w:r>
      <w:r w:rsidR="00B64439">
        <w:rPr>
          <w:rFonts w:ascii="Calibri" w:hAnsi="Calibri"/>
          <w:sz w:val="22"/>
          <w:szCs w:val="22"/>
          <w:lang w:val="fr-FR"/>
        </w:rPr>
        <w:t>le</w:t>
      </w:r>
      <w:r w:rsidR="00B64439" w:rsidRPr="002D472A">
        <w:rPr>
          <w:rFonts w:ascii="Calibri" w:hAnsi="Calibri"/>
          <w:sz w:val="22"/>
          <w:szCs w:val="22"/>
          <w:lang w:val="fr-FR"/>
        </w:rPr>
        <w:t xml:space="preserve"> manque continuel d’informations sur l’état de nombreux dossiers </w:t>
      </w:r>
      <w:r w:rsidR="0025702D">
        <w:rPr>
          <w:rFonts w:ascii="Calibri" w:hAnsi="Calibri"/>
          <w:sz w:val="22"/>
          <w:szCs w:val="22"/>
          <w:lang w:val="fr-FR"/>
        </w:rPr>
        <w:t>Article</w:t>
      </w:r>
      <w:r w:rsidR="00B64439" w:rsidRPr="002D472A">
        <w:rPr>
          <w:rFonts w:ascii="Calibri" w:hAnsi="Calibri"/>
          <w:sz w:val="22"/>
          <w:szCs w:val="22"/>
          <w:lang w:val="fr-FR"/>
        </w:rPr>
        <w:t> 3.2 ouverts et l’absence de réponse de</w:t>
      </w:r>
      <w:r w:rsidR="00B64439">
        <w:rPr>
          <w:rFonts w:ascii="Calibri" w:hAnsi="Calibri"/>
          <w:sz w:val="22"/>
          <w:szCs w:val="22"/>
          <w:lang w:val="fr-FR"/>
        </w:rPr>
        <w:t xml:space="preserve"> certaines</w:t>
      </w:r>
      <w:r w:rsidR="00B64439" w:rsidRPr="002D472A">
        <w:rPr>
          <w:rFonts w:ascii="Calibri" w:hAnsi="Calibri"/>
          <w:sz w:val="22"/>
          <w:szCs w:val="22"/>
          <w:lang w:val="fr-FR"/>
        </w:rPr>
        <w:t xml:space="preserve"> Parties contractantes </w:t>
      </w:r>
      <w:r w:rsidR="00B64439">
        <w:rPr>
          <w:rFonts w:ascii="Calibri" w:hAnsi="Calibri"/>
          <w:sz w:val="22"/>
          <w:szCs w:val="22"/>
          <w:lang w:val="fr-FR"/>
        </w:rPr>
        <w:t>aux</w:t>
      </w:r>
      <w:r w:rsidR="00B64439" w:rsidRPr="002D472A">
        <w:rPr>
          <w:rFonts w:ascii="Calibri" w:hAnsi="Calibri"/>
          <w:sz w:val="22"/>
          <w:szCs w:val="22"/>
          <w:lang w:val="fr-FR"/>
        </w:rPr>
        <w:t xml:space="preserve"> préoccupations </w:t>
      </w:r>
      <w:r w:rsidR="00B64439">
        <w:rPr>
          <w:rFonts w:ascii="Calibri" w:hAnsi="Calibri"/>
          <w:sz w:val="22"/>
          <w:szCs w:val="22"/>
          <w:lang w:val="fr-FR"/>
        </w:rPr>
        <w:t>soulevées par des tiers concernant</w:t>
      </w:r>
      <w:r w:rsidR="00B64439" w:rsidRPr="002D472A">
        <w:rPr>
          <w:rFonts w:ascii="Calibri" w:hAnsi="Calibri"/>
          <w:sz w:val="22"/>
          <w:szCs w:val="22"/>
          <w:lang w:val="fr-FR"/>
        </w:rPr>
        <w:t xml:space="preserve"> des changements potentiels dans les sites</w:t>
      </w:r>
      <w:r w:rsidR="00D01F42" w:rsidRPr="001D68CF">
        <w:rPr>
          <w:rFonts w:asciiTheme="minorHAnsi" w:hAnsiTheme="minorHAnsi" w:cstheme="minorHAnsi"/>
          <w:color w:val="000000"/>
          <w:sz w:val="22"/>
          <w:szCs w:val="22"/>
          <w:lang w:val="fr-CA"/>
        </w:rPr>
        <w:t xml:space="preserve">; </w:t>
      </w:r>
    </w:p>
    <w:p w14:paraId="4E2C55E6"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15E83219" w14:textId="038D412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11.</w:t>
      </w:r>
      <w:r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RECO</w:t>
      </w:r>
      <w:r w:rsidR="00B64439">
        <w:rPr>
          <w:rFonts w:asciiTheme="minorHAnsi" w:hAnsiTheme="minorHAnsi" w:cstheme="minorHAnsi"/>
          <w:color w:val="000000"/>
          <w:sz w:val="22"/>
          <w:szCs w:val="22"/>
          <w:lang w:val="fr-CA"/>
        </w:rPr>
        <w:t xml:space="preserve">NNAISSANT l’évolution des outils et projets d’observation de la Terre tels que </w:t>
      </w:r>
      <w:r w:rsidR="00D01F42" w:rsidRPr="001D68CF">
        <w:rPr>
          <w:rFonts w:asciiTheme="minorHAnsi" w:hAnsiTheme="minorHAnsi" w:cstheme="minorHAnsi"/>
          <w:color w:val="000000"/>
          <w:sz w:val="22"/>
          <w:szCs w:val="22"/>
          <w:lang w:val="fr-CA"/>
        </w:rPr>
        <w:t>GEO</w:t>
      </w:r>
      <w:r w:rsidR="00B64439">
        <w:rPr>
          <w:rFonts w:asciiTheme="minorHAnsi" w:hAnsiTheme="minorHAnsi" w:cstheme="minorHAnsi"/>
          <w:color w:val="000000"/>
          <w:sz w:val="22"/>
          <w:szCs w:val="22"/>
          <w:lang w:val="fr-CA"/>
        </w:rPr>
        <w:noBreakHyphen/>
      </w:r>
      <w:r w:rsidR="00D01F42" w:rsidRPr="001D68CF">
        <w:rPr>
          <w:rFonts w:asciiTheme="minorHAnsi" w:hAnsiTheme="minorHAnsi" w:cstheme="minorHAnsi"/>
          <w:color w:val="000000"/>
          <w:sz w:val="22"/>
          <w:szCs w:val="22"/>
          <w:lang w:val="fr-CA"/>
        </w:rPr>
        <w:t xml:space="preserve">Wetlands </w:t>
      </w:r>
      <w:r w:rsidR="00B64439">
        <w:rPr>
          <w:rFonts w:asciiTheme="minorHAnsi" w:hAnsiTheme="minorHAnsi" w:cstheme="minorHAnsi"/>
          <w:color w:val="000000"/>
          <w:sz w:val="22"/>
          <w:szCs w:val="22"/>
          <w:lang w:val="fr-CA"/>
        </w:rPr>
        <w:t>et le PNUE</w:t>
      </w:r>
      <w:r w:rsidR="00B64439">
        <w:rPr>
          <w:rFonts w:asciiTheme="minorHAnsi" w:hAnsiTheme="minorHAnsi" w:cstheme="minorHAnsi"/>
          <w:color w:val="000000"/>
          <w:sz w:val="22"/>
          <w:szCs w:val="22"/>
          <w:lang w:val="fr-CA"/>
        </w:rPr>
        <w:noBreakHyphen/>
        <w:t xml:space="preserve">GRID ainsi que les efforts de renforcement des capacités mis en place par le Secrétariat pour aider les Parties à utiliser ces outils; et  </w:t>
      </w:r>
    </w:p>
    <w:p w14:paraId="07D69EE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F9A079D" w14:textId="667DD571"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12.</w:t>
      </w:r>
      <w:r w:rsidRPr="001D68CF">
        <w:rPr>
          <w:rFonts w:asciiTheme="minorHAnsi" w:hAnsiTheme="minorHAnsi" w:cstheme="minorHAnsi"/>
          <w:color w:val="000000"/>
          <w:sz w:val="22"/>
          <w:szCs w:val="22"/>
          <w:lang w:val="fr-CA"/>
        </w:rPr>
        <w:tab/>
      </w:r>
      <w:r w:rsidR="00083B6F" w:rsidRPr="002D472A">
        <w:rPr>
          <w:rFonts w:ascii="Calibri" w:hAnsi="Calibri"/>
          <w:sz w:val="22"/>
          <w:szCs w:val="22"/>
          <w:lang w:val="fr-FR"/>
        </w:rPr>
        <w:t>NOTANT l’importance des Missions consultatives Ramsar</w:t>
      </w:r>
      <w:r w:rsidR="00083B6F">
        <w:rPr>
          <w:rFonts w:ascii="Calibri" w:hAnsi="Calibri"/>
          <w:sz w:val="22"/>
          <w:szCs w:val="22"/>
          <w:lang w:val="fr-FR"/>
        </w:rPr>
        <w:t>, une procédure de surveillance continue adoptée par les Parties contractantes dans la Recommandation 4.7 (1990), dans le but de disposer d’une assistance technique</w:t>
      </w:r>
      <w:r w:rsidR="006860D0">
        <w:rPr>
          <w:rFonts w:ascii="Calibri" w:hAnsi="Calibri"/>
          <w:sz w:val="22"/>
          <w:szCs w:val="22"/>
          <w:lang w:val="fr-FR"/>
        </w:rPr>
        <w:t xml:space="preserve"> </w:t>
      </w:r>
      <w:r w:rsidR="00083B6F">
        <w:rPr>
          <w:rFonts w:ascii="Calibri" w:hAnsi="Calibri"/>
          <w:sz w:val="22"/>
          <w:szCs w:val="22"/>
          <w:lang w:val="fr-FR"/>
        </w:rPr>
        <w:t>pour résoudre les problèmes et les menaces pour les Sites Ramsar pouvant entraîner des changements dans leurs caractéristiques écologiques</w:t>
      </w:r>
      <w:r w:rsidR="00B508B7" w:rsidRPr="001D68CF">
        <w:rPr>
          <w:rFonts w:asciiTheme="minorHAnsi" w:hAnsiTheme="minorHAnsi" w:cstheme="minorHAnsi"/>
          <w:color w:val="000000"/>
          <w:sz w:val="22"/>
          <w:szCs w:val="22"/>
          <w:lang w:val="fr-CA"/>
        </w:rPr>
        <w:t>;</w:t>
      </w:r>
    </w:p>
    <w:p w14:paraId="6322DEC3" w14:textId="77777777" w:rsidR="00D01F42" w:rsidRPr="001D68CF" w:rsidRDefault="00D01F42" w:rsidP="00D01F42">
      <w:pPr>
        <w:rPr>
          <w:rFonts w:asciiTheme="minorHAnsi" w:hAnsiTheme="minorHAnsi" w:cs="Garamond"/>
          <w:lang w:val="fr-CA"/>
        </w:rPr>
      </w:pPr>
    </w:p>
    <w:p w14:paraId="4BC8B8AE" w14:textId="7E405575" w:rsidR="00D01F42" w:rsidRPr="001D68CF" w:rsidRDefault="00083B6F" w:rsidP="00D01F42">
      <w:pPr>
        <w:tabs>
          <w:tab w:val="right" w:pos="9026"/>
        </w:tabs>
        <w:suppressAutoHyphens/>
        <w:ind w:left="426" w:hanging="426"/>
        <w:jc w:val="center"/>
        <w:rPr>
          <w:rFonts w:asciiTheme="minorHAnsi" w:hAnsiTheme="minorHAnsi" w:cstheme="minorHAnsi"/>
          <w:sz w:val="22"/>
          <w:szCs w:val="22"/>
          <w:lang w:val="fr-CA"/>
        </w:rPr>
      </w:pPr>
      <w:r w:rsidRPr="002302B1">
        <w:rPr>
          <w:rFonts w:ascii="Calibri" w:hAnsi="Calibri" w:cs="Calibri"/>
          <w:sz w:val="22"/>
          <w:szCs w:val="22"/>
          <w:lang w:val="fr-FR"/>
        </w:rPr>
        <w:t>LA CONFÉRENCE DES PARTIES CONTRACTANTES</w:t>
      </w:r>
    </w:p>
    <w:p w14:paraId="6E61BCE1" w14:textId="77777777" w:rsidR="00D01F42" w:rsidRPr="001D68CF" w:rsidRDefault="00D01F42" w:rsidP="00D01F42">
      <w:pPr>
        <w:tabs>
          <w:tab w:val="right" w:pos="9026"/>
        </w:tabs>
        <w:suppressAutoHyphens/>
        <w:ind w:left="426" w:hanging="426"/>
        <w:rPr>
          <w:rFonts w:asciiTheme="minorHAnsi" w:hAnsiTheme="minorHAnsi" w:cstheme="minorHAnsi"/>
          <w:color w:val="000000"/>
          <w:sz w:val="22"/>
          <w:szCs w:val="22"/>
          <w:lang w:val="fr-CA"/>
        </w:rPr>
      </w:pPr>
    </w:p>
    <w:p w14:paraId="3698037E" w14:textId="69723E6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13.</w:t>
      </w:r>
      <w:r w:rsidRPr="001D68CF">
        <w:rPr>
          <w:rFonts w:asciiTheme="minorHAnsi" w:hAnsiTheme="minorHAnsi" w:cstheme="minorHAnsi"/>
          <w:color w:val="000000"/>
          <w:sz w:val="22"/>
          <w:szCs w:val="22"/>
          <w:lang w:val="fr-CA"/>
        </w:rPr>
        <w:tab/>
      </w:r>
      <w:r w:rsidR="00083B6F" w:rsidRPr="006624E8">
        <w:rPr>
          <w:rFonts w:ascii="Calibri" w:hAnsi="Calibri"/>
          <w:sz w:val="22"/>
          <w:szCs w:val="22"/>
          <w:lang w:val="fr-FR"/>
        </w:rPr>
        <w:t>PRIE INSTAMMENT les Parties contractantes qui n’ont pas soumis de Fiches descriptives Ramsar ou de cartes pour tous les Sites Ramsar qu’elles ont inscrits (liste à l’Annexe 3a</w:t>
      </w:r>
      <w:r w:rsidR="00EB3388">
        <w:rPr>
          <w:rFonts w:ascii="Calibri" w:hAnsi="Calibri"/>
          <w:sz w:val="22"/>
          <w:szCs w:val="22"/>
          <w:lang w:val="fr-FR"/>
        </w:rPr>
        <w:t xml:space="preserve"> </w:t>
      </w:r>
      <w:r w:rsidR="00083B6F" w:rsidRPr="006624E8">
        <w:rPr>
          <w:rFonts w:ascii="Calibri" w:hAnsi="Calibri"/>
          <w:sz w:val="22"/>
          <w:szCs w:val="22"/>
          <w:lang w:val="fr-FR"/>
        </w:rPr>
        <w:t>du Rapport de la Secrétaire générale à la 13</w:t>
      </w:r>
      <w:r w:rsidR="00083B6F" w:rsidRPr="006624E8">
        <w:rPr>
          <w:rFonts w:ascii="Calibri" w:hAnsi="Calibri"/>
          <w:sz w:val="22"/>
          <w:szCs w:val="22"/>
          <w:vertAlign w:val="superscript"/>
          <w:lang w:val="fr-FR"/>
        </w:rPr>
        <w:t>e</w:t>
      </w:r>
      <w:r w:rsidR="00083B6F" w:rsidRPr="006624E8">
        <w:rPr>
          <w:rFonts w:ascii="Calibri" w:hAnsi="Calibri"/>
          <w:sz w:val="22"/>
          <w:szCs w:val="22"/>
          <w:lang w:val="fr-FR"/>
        </w:rPr>
        <w:t xml:space="preserve"> Session de la Conférence des Parties contractantes</w:t>
      </w:r>
      <w:r w:rsidR="00083B6F">
        <w:rPr>
          <w:rFonts w:ascii="Calibri" w:hAnsi="Calibri"/>
          <w:sz w:val="22"/>
          <w:szCs w:val="22"/>
          <w:lang w:val="fr-FR"/>
        </w:rPr>
        <w:t>, conformément à l’</w:t>
      </w:r>
      <w:r w:rsidR="0025702D">
        <w:rPr>
          <w:rFonts w:ascii="Calibri" w:hAnsi="Calibri"/>
          <w:sz w:val="22"/>
          <w:szCs w:val="22"/>
          <w:lang w:val="fr-FR"/>
        </w:rPr>
        <w:t>Article</w:t>
      </w:r>
      <w:r w:rsidR="00083B6F">
        <w:rPr>
          <w:rFonts w:ascii="Calibri" w:hAnsi="Calibri"/>
          <w:sz w:val="22"/>
          <w:szCs w:val="22"/>
          <w:lang w:val="fr-FR"/>
        </w:rPr>
        <w:t xml:space="preserve"> 8.2 dans le document xxxx), </w:t>
      </w:r>
      <w:r w:rsidR="00083B6F" w:rsidRPr="006624E8">
        <w:rPr>
          <w:rFonts w:ascii="Calibri" w:hAnsi="Calibri"/>
          <w:sz w:val="22"/>
          <w:szCs w:val="22"/>
          <w:lang w:val="fr-FR"/>
        </w:rPr>
        <w:t>de communiquer cette information, avant la 5</w:t>
      </w:r>
      <w:r w:rsidR="00083B6F">
        <w:rPr>
          <w:rFonts w:ascii="Calibri" w:hAnsi="Calibri"/>
          <w:sz w:val="22"/>
          <w:szCs w:val="22"/>
          <w:lang w:val="fr-FR"/>
        </w:rPr>
        <w:t>7</w:t>
      </w:r>
      <w:r w:rsidR="00083B6F" w:rsidRPr="006624E8">
        <w:rPr>
          <w:rFonts w:ascii="Calibri" w:hAnsi="Calibri"/>
          <w:sz w:val="22"/>
          <w:szCs w:val="22"/>
          <w:vertAlign w:val="superscript"/>
          <w:lang w:val="fr-FR"/>
        </w:rPr>
        <w:t>e</w:t>
      </w:r>
      <w:r w:rsidR="00083B6F" w:rsidRPr="006624E8">
        <w:rPr>
          <w:rFonts w:ascii="Calibri" w:hAnsi="Calibri"/>
          <w:sz w:val="22"/>
          <w:szCs w:val="22"/>
          <w:lang w:val="fr-FR"/>
        </w:rPr>
        <w:t xml:space="preserve"> Réunion du Comité permanent; et DONNE INSTRUCTION au Secrétariat Ramsar de prendre contact avec les Parties contractantes </w:t>
      </w:r>
      <w:r w:rsidR="00EB3388">
        <w:rPr>
          <w:rFonts w:ascii="Calibri" w:hAnsi="Calibri"/>
          <w:sz w:val="22"/>
          <w:szCs w:val="22"/>
          <w:lang w:val="fr-FR"/>
        </w:rPr>
        <w:t>concernées</w:t>
      </w:r>
      <w:r w:rsidR="00083B6F">
        <w:rPr>
          <w:rFonts w:ascii="Calibri" w:hAnsi="Calibri"/>
          <w:sz w:val="22"/>
          <w:szCs w:val="22"/>
          <w:lang w:val="fr-FR"/>
        </w:rPr>
        <w:t xml:space="preserve"> pour leur proposer toute l’aide technique nécessaire, s’il y a lieu.</w:t>
      </w:r>
      <w:r w:rsidR="00D01F42" w:rsidRPr="001D68CF">
        <w:rPr>
          <w:rFonts w:asciiTheme="minorHAnsi" w:hAnsiTheme="minorHAnsi" w:cstheme="minorHAnsi"/>
          <w:color w:val="000000"/>
          <w:sz w:val="22"/>
          <w:szCs w:val="22"/>
          <w:lang w:val="fr-CA"/>
        </w:rPr>
        <w:t xml:space="preserve"> </w:t>
      </w:r>
    </w:p>
    <w:p w14:paraId="00CAC714"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7E43F69F" w14:textId="3F81B6AC"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14.</w:t>
      </w:r>
      <w:r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DEMANDE aux Parties contractantes énumérées dans l’</w:t>
      </w:r>
      <w:r w:rsidR="00EB3388">
        <w:rPr>
          <w:rFonts w:ascii="Calibri" w:hAnsi="Calibri"/>
          <w:sz w:val="22"/>
          <w:szCs w:val="22"/>
          <w:lang w:val="fr-FR"/>
        </w:rPr>
        <w:t>A</w:t>
      </w:r>
      <w:r w:rsidR="00083B6F" w:rsidRPr="00C966E4">
        <w:rPr>
          <w:rFonts w:ascii="Calibri" w:hAnsi="Calibri"/>
          <w:sz w:val="22"/>
          <w:szCs w:val="22"/>
          <w:lang w:val="fr-FR"/>
        </w:rPr>
        <w:t xml:space="preserve">nnexe 3b du </w:t>
      </w:r>
      <w:r w:rsidR="00EB3388">
        <w:rPr>
          <w:rFonts w:ascii="Calibri" w:hAnsi="Calibri"/>
          <w:sz w:val="22"/>
          <w:szCs w:val="22"/>
          <w:lang w:val="fr-FR"/>
        </w:rPr>
        <w:t>R</w:t>
      </w:r>
      <w:r w:rsidR="00083B6F" w:rsidRPr="00C966E4">
        <w:rPr>
          <w:rFonts w:ascii="Calibri" w:hAnsi="Calibri"/>
          <w:sz w:val="22"/>
          <w:szCs w:val="22"/>
          <w:lang w:val="fr-FR"/>
        </w:rPr>
        <w:t>apport d</w:t>
      </w:r>
      <w:r w:rsidR="00083B6F">
        <w:rPr>
          <w:rFonts w:ascii="Calibri" w:hAnsi="Calibri"/>
          <w:sz w:val="22"/>
          <w:szCs w:val="22"/>
          <w:lang w:val="fr-FR"/>
        </w:rPr>
        <w:t>e la</w:t>
      </w:r>
      <w:r w:rsidR="00083B6F" w:rsidRPr="00C966E4">
        <w:rPr>
          <w:rFonts w:ascii="Calibri" w:hAnsi="Calibri"/>
          <w:sz w:val="22"/>
          <w:szCs w:val="22"/>
          <w:lang w:val="fr-FR"/>
        </w:rPr>
        <w:t xml:space="preserve"> Secrétaire général</w:t>
      </w:r>
      <w:r w:rsidR="00083B6F">
        <w:rPr>
          <w:rFonts w:ascii="Calibri" w:hAnsi="Calibri"/>
          <w:sz w:val="22"/>
          <w:szCs w:val="22"/>
          <w:lang w:val="fr-FR"/>
        </w:rPr>
        <w:t>e</w:t>
      </w:r>
      <w:r w:rsidR="00083B6F" w:rsidRPr="00C966E4">
        <w:rPr>
          <w:rFonts w:ascii="Calibri" w:hAnsi="Calibri"/>
          <w:sz w:val="22"/>
          <w:szCs w:val="22"/>
          <w:lang w:val="fr-FR"/>
        </w:rPr>
        <w:t xml:space="preserve"> </w:t>
      </w:r>
      <w:r w:rsidR="00083B6F">
        <w:rPr>
          <w:rFonts w:ascii="Calibri" w:hAnsi="Calibri"/>
          <w:sz w:val="22"/>
          <w:szCs w:val="22"/>
          <w:lang w:val="fr-FR"/>
        </w:rPr>
        <w:t xml:space="preserve">dans le document </w:t>
      </w:r>
      <w:r w:rsidR="00083B6F" w:rsidRPr="00083B6F">
        <w:rPr>
          <w:rFonts w:ascii="Calibri" w:hAnsi="Calibri"/>
          <w:sz w:val="22"/>
          <w:szCs w:val="22"/>
          <w:highlight w:val="lightGray"/>
          <w:lang w:val="fr-FR"/>
        </w:rPr>
        <w:t>xxxx</w:t>
      </w:r>
      <w:r w:rsidR="00083B6F">
        <w:rPr>
          <w:rFonts w:ascii="Calibri" w:hAnsi="Calibri"/>
          <w:sz w:val="22"/>
          <w:szCs w:val="22"/>
          <w:lang w:val="fr-FR"/>
        </w:rPr>
        <w:t xml:space="preserve"> </w:t>
      </w:r>
      <w:r w:rsidR="00083B6F" w:rsidRPr="00C966E4">
        <w:rPr>
          <w:rFonts w:ascii="Calibri" w:hAnsi="Calibri"/>
          <w:sz w:val="22"/>
          <w:szCs w:val="22"/>
          <w:lang w:val="fr-FR"/>
        </w:rPr>
        <w:t xml:space="preserve">de </w:t>
      </w:r>
      <w:r w:rsidR="00083B6F">
        <w:rPr>
          <w:rFonts w:ascii="Calibri" w:hAnsi="Calibri"/>
          <w:sz w:val="22"/>
          <w:szCs w:val="22"/>
          <w:lang w:val="fr-FR"/>
        </w:rPr>
        <w:t>mettre à jour</w:t>
      </w:r>
      <w:r w:rsidR="00083B6F" w:rsidRPr="00C966E4">
        <w:rPr>
          <w:rFonts w:ascii="Calibri" w:hAnsi="Calibri"/>
          <w:sz w:val="22"/>
          <w:szCs w:val="22"/>
          <w:lang w:val="fr-FR"/>
        </w:rPr>
        <w:t xml:space="preserve">, de toute urgence, les </w:t>
      </w:r>
      <w:r w:rsidR="00083B6F">
        <w:rPr>
          <w:rFonts w:ascii="Calibri" w:hAnsi="Calibri"/>
          <w:sz w:val="22"/>
          <w:szCs w:val="22"/>
          <w:lang w:val="fr-FR"/>
        </w:rPr>
        <w:t xml:space="preserve">Fiches descriptives Ramsar </w:t>
      </w:r>
      <w:r w:rsidR="00EB3388">
        <w:rPr>
          <w:rFonts w:ascii="Calibri" w:hAnsi="Calibri"/>
          <w:sz w:val="22"/>
          <w:szCs w:val="22"/>
          <w:lang w:val="fr-FR"/>
        </w:rPr>
        <w:t>de</w:t>
      </w:r>
      <w:r w:rsidR="00083B6F">
        <w:rPr>
          <w:rFonts w:ascii="Calibri" w:hAnsi="Calibri"/>
          <w:sz w:val="22"/>
          <w:szCs w:val="22"/>
          <w:lang w:val="fr-FR"/>
        </w:rPr>
        <w:t xml:space="preserve"> </w:t>
      </w:r>
      <w:r w:rsidR="00083B6F" w:rsidRPr="00C966E4">
        <w:rPr>
          <w:rFonts w:ascii="Calibri" w:hAnsi="Calibri"/>
          <w:sz w:val="22"/>
          <w:szCs w:val="22"/>
          <w:lang w:val="fr-FR"/>
        </w:rPr>
        <w:t>leurs Sites Ra</w:t>
      </w:r>
      <w:r w:rsidR="00083B6F">
        <w:rPr>
          <w:rFonts w:ascii="Calibri" w:hAnsi="Calibri"/>
          <w:sz w:val="22"/>
          <w:szCs w:val="22"/>
          <w:lang w:val="fr-FR"/>
        </w:rPr>
        <w:t>msar, tous les six ans au moins (Résolution VI.13)</w:t>
      </w:r>
      <w:r w:rsidR="00083B6F" w:rsidRPr="00C966E4">
        <w:rPr>
          <w:rFonts w:ascii="Calibri" w:hAnsi="Calibri"/>
          <w:sz w:val="22"/>
          <w:szCs w:val="22"/>
          <w:lang w:val="fr-FR"/>
        </w:rPr>
        <w:t>.</w:t>
      </w:r>
    </w:p>
    <w:p w14:paraId="10591FFC"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57EAB7AA" w14:textId="4ED214F7"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15.</w:t>
      </w:r>
      <w:r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ENCOURAGE les Parties contractantes à adopter et appliquer, dans le cadre de leurs plans de gestion des Sites Ramsar et autres zones humides, un système de surveillance continue approprié, tel que défini dans l’</w:t>
      </w:r>
      <w:r w:rsidR="00EB3388">
        <w:rPr>
          <w:rFonts w:ascii="Calibri" w:hAnsi="Calibri"/>
          <w:sz w:val="22"/>
          <w:szCs w:val="22"/>
          <w:lang w:val="fr-FR"/>
        </w:rPr>
        <w:t>A</w:t>
      </w:r>
      <w:r w:rsidR="00083B6F" w:rsidRPr="00C966E4">
        <w:rPr>
          <w:rFonts w:ascii="Calibri" w:hAnsi="Calibri"/>
          <w:sz w:val="22"/>
          <w:szCs w:val="22"/>
          <w:lang w:val="fr-FR"/>
        </w:rPr>
        <w:t>nnexe de la Résolution VI.1</w:t>
      </w:r>
      <w:r w:rsidR="00083B6F">
        <w:rPr>
          <w:rFonts w:ascii="Calibri" w:hAnsi="Calibri"/>
          <w:sz w:val="22"/>
          <w:szCs w:val="22"/>
          <w:lang w:val="fr-FR"/>
        </w:rPr>
        <w:t>, ainsi que</w:t>
      </w:r>
      <w:r w:rsidR="00083B6F" w:rsidRPr="00C966E4">
        <w:rPr>
          <w:rFonts w:ascii="Calibri" w:hAnsi="Calibri"/>
          <w:sz w:val="22"/>
          <w:szCs w:val="22"/>
          <w:lang w:val="fr-FR"/>
        </w:rPr>
        <w:t xml:space="preserve"> </w:t>
      </w:r>
      <w:r w:rsidR="00EB3388">
        <w:rPr>
          <w:rFonts w:ascii="Calibri" w:hAnsi="Calibri"/>
          <w:sz w:val="22"/>
          <w:szCs w:val="22"/>
          <w:lang w:val="fr-FR"/>
        </w:rPr>
        <w:t xml:space="preserve">dans </w:t>
      </w:r>
      <w:r w:rsidR="00083B6F" w:rsidRPr="00C966E4">
        <w:rPr>
          <w:rFonts w:ascii="Calibri" w:hAnsi="Calibri"/>
          <w:sz w:val="22"/>
          <w:szCs w:val="22"/>
          <w:lang w:val="fr-FR"/>
        </w:rPr>
        <w:t>le Cadre d’évaluation des risques pour les zones humides (Résolution VII.10) adopté par la Convention, de façon à pouvoir faire rapport sur les changements qui se sont produits ou sont susceptibles de se produire dans les caractéristiques écologiques des Sites Ramsar, conformément à l’</w:t>
      </w:r>
      <w:r w:rsidR="0025702D">
        <w:rPr>
          <w:rFonts w:ascii="Calibri" w:hAnsi="Calibri"/>
          <w:sz w:val="22"/>
          <w:szCs w:val="22"/>
          <w:lang w:val="fr-FR"/>
        </w:rPr>
        <w:t>Article</w:t>
      </w:r>
      <w:r w:rsidR="00083B6F" w:rsidRPr="00C966E4">
        <w:rPr>
          <w:rFonts w:ascii="Calibri" w:hAnsi="Calibri"/>
          <w:sz w:val="22"/>
          <w:szCs w:val="22"/>
          <w:lang w:val="fr-FR"/>
        </w:rPr>
        <w:t> 3.2.</w:t>
      </w:r>
    </w:p>
    <w:p w14:paraId="033964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6A019D0" w14:textId="4C927AE4"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16.</w:t>
      </w:r>
      <w:r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 xml:space="preserve">PRIE les Parties contractantes qui ont des Sites Ramsar pour lesquels le Secrétariat a reçu des rapports faisant état de changements ou de changements probables dans leurs caractéristiques écologiques (énumérés dans les </w:t>
      </w:r>
      <w:r w:rsidR="00EB3388">
        <w:rPr>
          <w:rFonts w:ascii="Calibri" w:hAnsi="Calibri"/>
          <w:sz w:val="22"/>
          <w:szCs w:val="22"/>
          <w:lang w:val="fr-FR"/>
        </w:rPr>
        <w:t>A</w:t>
      </w:r>
      <w:r w:rsidR="00083B6F" w:rsidRPr="00563DDD">
        <w:rPr>
          <w:rFonts w:ascii="Calibri" w:hAnsi="Calibri"/>
          <w:sz w:val="22"/>
          <w:szCs w:val="22"/>
          <w:lang w:val="fr-FR"/>
        </w:rPr>
        <w:t xml:space="preserve">nnexes 4a et 4b du </w:t>
      </w:r>
      <w:r w:rsidR="00EB3388">
        <w:rPr>
          <w:rFonts w:ascii="Calibri" w:hAnsi="Calibri"/>
          <w:sz w:val="22"/>
          <w:szCs w:val="22"/>
          <w:lang w:val="fr-FR"/>
        </w:rPr>
        <w:t>R</w:t>
      </w:r>
      <w:r w:rsidR="00083B6F" w:rsidRPr="00563DDD">
        <w:rPr>
          <w:rFonts w:ascii="Calibri" w:hAnsi="Calibri"/>
          <w:sz w:val="22"/>
          <w:szCs w:val="22"/>
          <w:lang w:val="fr-FR"/>
        </w:rPr>
        <w:t>apport d</w:t>
      </w:r>
      <w:r w:rsidR="00083B6F">
        <w:rPr>
          <w:rFonts w:ascii="Calibri" w:hAnsi="Calibri"/>
          <w:sz w:val="22"/>
          <w:szCs w:val="22"/>
          <w:lang w:val="fr-FR"/>
        </w:rPr>
        <w:t>e la</w:t>
      </w:r>
      <w:r w:rsidR="00083B6F" w:rsidRPr="00563DDD">
        <w:rPr>
          <w:rFonts w:ascii="Calibri" w:hAnsi="Calibri"/>
          <w:sz w:val="22"/>
          <w:szCs w:val="22"/>
          <w:lang w:val="fr-FR"/>
        </w:rPr>
        <w:t xml:space="preserve"> Secrétaire général</w:t>
      </w:r>
      <w:r w:rsidR="00083B6F">
        <w:rPr>
          <w:rFonts w:ascii="Calibri" w:hAnsi="Calibri"/>
          <w:sz w:val="22"/>
          <w:szCs w:val="22"/>
          <w:lang w:val="fr-FR"/>
        </w:rPr>
        <w:t xml:space="preserve">e dans le document </w:t>
      </w:r>
      <w:r w:rsidR="00083B6F" w:rsidRPr="00083B6F">
        <w:rPr>
          <w:rFonts w:ascii="Calibri" w:hAnsi="Calibri"/>
          <w:sz w:val="22"/>
          <w:szCs w:val="22"/>
          <w:highlight w:val="lightGray"/>
          <w:lang w:val="fr-FR"/>
        </w:rPr>
        <w:t>xxxx</w:t>
      </w:r>
      <w:r w:rsidR="00083B6F" w:rsidRPr="00563DDD">
        <w:rPr>
          <w:rFonts w:ascii="Calibri" w:hAnsi="Calibri"/>
          <w:sz w:val="22"/>
          <w:szCs w:val="22"/>
          <w:lang w:val="fr-FR"/>
        </w:rPr>
        <w:t xml:space="preserve">) de soumettre des informations au Secrétariat concernant ces rapports, </w:t>
      </w:r>
      <w:r w:rsidR="00083B6F" w:rsidRPr="00563DDD">
        <w:rPr>
          <w:rFonts w:ascii="Calibri" w:hAnsi="Calibri"/>
          <w:sz w:val="22"/>
          <w:szCs w:val="22"/>
          <w:lang w:val="fr-FR"/>
        </w:rPr>
        <w:lastRenderedPageBreak/>
        <w:t>notamment, s’il y a lieu, des informations sur les mesures prises ou à prendre pour remédier à</w:t>
      </w:r>
      <w:r w:rsidR="00AA7DE0">
        <w:rPr>
          <w:rFonts w:ascii="Calibri" w:hAnsi="Calibri"/>
          <w:sz w:val="22"/>
          <w:szCs w:val="22"/>
          <w:lang w:val="fr-FR"/>
        </w:rPr>
        <w:t> </w:t>
      </w:r>
      <w:r w:rsidR="00083B6F" w:rsidRPr="00563DDD">
        <w:rPr>
          <w:rFonts w:ascii="Calibri" w:hAnsi="Calibri"/>
          <w:sz w:val="22"/>
          <w:szCs w:val="22"/>
          <w:lang w:val="fr-FR"/>
        </w:rPr>
        <w:t>ces changements ou changements probables dans les caractéristiques écologiques, avant la 5</w:t>
      </w:r>
      <w:r w:rsidR="00083B6F">
        <w:rPr>
          <w:rFonts w:ascii="Calibri" w:hAnsi="Calibri"/>
          <w:sz w:val="22"/>
          <w:szCs w:val="22"/>
          <w:lang w:val="fr-FR"/>
        </w:rPr>
        <w:t>7</w:t>
      </w:r>
      <w:r w:rsidR="00083B6F" w:rsidRPr="00563DDD">
        <w:rPr>
          <w:rFonts w:ascii="Calibri" w:hAnsi="Calibri"/>
          <w:sz w:val="22"/>
          <w:szCs w:val="22"/>
          <w:vertAlign w:val="superscript"/>
          <w:lang w:val="fr-FR"/>
        </w:rPr>
        <w:t>e</w:t>
      </w:r>
      <w:r w:rsidR="00083B6F">
        <w:rPr>
          <w:rFonts w:ascii="Calibri" w:hAnsi="Calibri"/>
          <w:sz w:val="22"/>
          <w:szCs w:val="22"/>
          <w:lang w:val="fr-FR"/>
        </w:rPr>
        <w:t> </w:t>
      </w:r>
      <w:r w:rsidR="00083B6F" w:rsidRPr="00563DDD">
        <w:rPr>
          <w:rFonts w:ascii="Calibri" w:hAnsi="Calibri"/>
          <w:sz w:val="22"/>
          <w:szCs w:val="22"/>
          <w:lang w:val="fr-FR"/>
        </w:rPr>
        <w:t>Réunion du Comité permanent puis à chaque réunion ultérieure du Comité permanent</w:t>
      </w:r>
      <w:r w:rsidR="00083B6F">
        <w:rPr>
          <w:rFonts w:ascii="Calibri" w:hAnsi="Calibri"/>
          <w:sz w:val="22"/>
          <w:szCs w:val="22"/>
          <w:lang w:val="fr-FR"/>
        </w:rPr>
        <w:t xml:space="preserve"> </w:t>
      </w:r>
      <w:r w:rsidR="008D5AEE">
        <w:rPr>
          <w:rFonts w:ascii="Calibri" w:hAnsi="Calibri"/>
          <w:sz w:val="22"/>
          <w:szCs w:val="22"/>
          <w:lang w:val="fr-FR"/>
        </w:rPr>
        <w:t>jusqu’à ce que le problème soit résolu</w:t>
      </w:r>
      <w:r w:rsidR="00D01F42"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et DEMANDE au Secrétariat de fournir un appui technique à ces Parties pour qu’elles puissent traiter les menaces qui pèsent sur leurs sites en donnant la priorité aux sites les plus anciens et de faire rapport à la 57</w:t>
      </w:r>
      <w:r w:rsidR="00083B6F" w:rsidRPr="00083B6F">
        <w:rPr>
          <w:rFonts w:asciiTheme="minorHAnsi" w:hAnsiTheme="minorHAnsi" w:cstheme="minorHAnsi"/>
          <w:color w:val="000000"/>
          <w:sz w:val="22"/>
          <w:szCs w:val="22"/>
          <w:vertAlign w:val="superscript"/>
          <w:lang w:val="fr-CA"/>
        </w:rPr>
        <w:t>e</w:t>
      </w:r>
      <w:r w:rsidR="00083B6F">
        <w:rPr>
          <w:rFonts w:asciiTheme="minorHAnsi" w:hAnsiTheme="minorHAnsi" w:cstheme="minorHAnsi"/>
          <w:color w:val="000000"/>
          <w:sz w:val="22"/>
          <w:szCs w:val="22"/>
          <w:lang w:val="fr-CA"/>
        </w:rPr>
        <w:t xml:space="preserve"> Réunion du Comité permanent. </w:t>
      </w:r>
      <w:r w:rsidR="00D01F42" w:rsidRPr="001D68CF">
        <w:rPr>
          <w:rFonts w:asciiTheme="minorHAnsi" w:hAnsiTheme="minorHAnsi" w:cstheme="minorHAnsi"/>
          <w:color w:val="000000"/>
          <w:sz w:val="22"/>
          <w:szCs w:val="22"/>
          <w:lang w:val="fr-CA"/>
        </w:rPr>
        <w:t xml:space="preserve"> </w:t>
      </w:r>
    </w:p>
    <w:p w14:paraId="7C4268CC"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3E9DF504" w14:textId="48C060E1" w:rsidR="00935A10"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17.</w:t>
      </w:r>
      <w:r w:rsidRPr="001D68CF">
        <w:rPr>
          <w:rFonts w:asciiTheme="minorHAnsi" w:hAnsiTheme="minorHAnsi" w:cstheme="minorHAnsi"/>
          <w:color w:val="000000"/>
          <w:sz w:val="22"/>
          <w:szCs w:val="22"/>
          <w:lang w:val="fr-CA"/>
        </w:rPr>
        <w:tab/>
      </w:r>
      <w:r w:rsidR="00083B6F">
        <w:rPr>
          <w:rFonts w:asciiTheme="minorHAnsi" w:hAnsiTheme="minorHAnsi" w:cstheme="minorHAnsi"/>
          <w:color w:val="000000"/>
          <w:sz w:val="22"/>
          <w:szCs w:val="22"/>
          <w:lang w:val="fr-CA"/>
        </w:rPr>
        <w:t xml:space="preserve">DEMANDE aux Parties contractantes </w:t>
      </w:r>
      <w:r w:rsidR="00083B6F" w:rsidRPr="008D5AEE">
        <w:rPr>
          <w:rFonts w:asciiTheme="minorHAnsi" w:hAnsiTheme="minorHAnsi" w:cstheme="minorHAnsi"/>
          <w:sz w:val="22"/>
          <w:szCs w:val="22"/>
          <w:lang w:val="fr-CA"/>
        </w:rPr>
        <w:t xml:space="preserve">de continuer </w:t>
      </w:r>
      <w:r w:rsidR="00083B6F">
        <w:rPr>
          <w:rFonts w:asciiTheme="minorHAnsi" w:hAnsiTheme="minorHAnsi" w:cstheme="minorHAnsi"/>
          <w:color w:val="000000"/>
          <w:sz w:val="22"/>
          <w:szCs w:val="22"/>
          <w:lang w:val="fr-CA"/>
        </w:rPr>
        <w:t>d’utiliser le questionnaire du Registre de</w:t>
      </w:r>
      <w:r w:rsidR="00935A10" w:rsidRPr="001D68CF">
        <w:rPr>
          <w:rFonts w:asciiTheme="minorHAnsi" w:hAnsiTheme="minorHAnsi" w:cstheme="minorHAnsi"/>
          <w:color w:val="000000"/>
          <w:sz w:val="22"/>
          <w:szCs w:val="22"/>
          <w:lang w:val="fr-CA"/>
        </w:rPr>
        <w:t xml:space="preserve"> Montreux </w:t>
      </w:r>
      <w:r w:rsidR="00083B6F">
        <w:rPr>
          <w:rFonts w:asciiTheme="minorHAnsi" w:hAnsiTheme="minorHAnsi" w:cstheme="minorHAnsi"/>
          <w:color w:val="000000"/>
          <w:sz w:val="22"/>
          <w:szCs w:val="22"/>
          <w:lang w:val="fr-CA"/>
        </w:rPr>
        <w:t xml:space="preserve">figurant dans la </w:t>
      </w:r>
      <w:r w:rsidR="00FA0E9B">
        <w:rPr>
          <w:rFonts w:asciiTheme="minorHAnsi" w:hAnsiTheme="minorHAnsi" w:cstheme="minorHAnsi"/>
          <w:color w:val="000000"/>
          <w:sz w:val="22"/>
          <w:szCs w:val="22"/>
          <w:lang w:val="fr-CA"/>
        </w:rPr>
        <w:t>S</w:t>
      </w:r>
      <w:r w:rsidR="00083B6F">
        <w:rPr>
          <w:rFonts w:asciiTheme="minorHAnsi" w:hAnsiTheme="minorHAnsi" w:cstheme="minorHAnsi"/>
          <w:color w:val="000000"/>
          <w:sz w:val="22"/>
          <w:szCs w:val="22"/>
          <w:lang w:val="fr-CA"/>
        </w:rPr>
        <w:t>ous</w:t>
      </w:r>
      <w:r w:rsidR="00083B6F">
        <w:rPr>
          <w:rFonts w:asciiTheme="minorHAnsi" w:hAnsiTheme="minorHAnsi" w:cstheme="minorHAnsi"/>
          <w:color w:val="000000"/>
          <w:sz w:val="22"/>
          <w:szCs w:val="22"/>
          <w:lang w:val="fr-CA"/>
        </w:rPr>
        <w:noBreakHyphen/>
        <w:t xml:space="preserve">annexe 1 de la présente Résolution pour déterminer l’inscription ou la suppression d’un site inscrit au Registre de Montreux. </w:t>
      </w:r>
    </w:p>
    <w:p w14:paraId="1B3D7488"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070B2139" w14:textId="4A8753D3"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18.</w:t>
      </w:r>
      <w:r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ENCOURAGE</w:t>
      </w:r>
      <w:r w:rsidR="00083B6F">
        <w:rPr>
          <w:rFonts w:asciiTheme="minorHAnsi" w:hAnsiTheme="minorHAnsi" w:cstheme="minorHAnsi"/>
          <w:color w:val="000000"/>
          <w:sz w:val="22"/>
          <w:szCs w:val="22"/>
          <w:lang w:val="fr-CA"/>
        </w:rPr>
        <w:t xml:space="preserve"> les Parties contractantes, lorsqu’elles soumettent un rapport conformément à l’</w:t>
      </w:r>
      <w:r w:rsidR="0025702D">
        <w:rPr>
          <w:rFonts w:asciiTheme="minorHAnsi" w:hAnsiTheme="minorHAnsi" w:cstheme="minorHAnsi"/>
          <w:color w:val="000000"/>
          <w:sz w:val="22"/>
          <w:szCs w:val="22"/>
          <w:lang w:val="fr-CA"/>
        </w:rPr>
        <w:t>Article</w:t>
      </w:r>
      <w:r w:rsidR="00083B6F">
        <w:rPr>
          <w:rFonts w:asciiTheme="minorHAnsi" w:hAnsiTheme="minorHAnsi" w:cstheme="minorHAnsi"/>
          <w:color w:val="000000"/>
          <w:sz w:val="22"/>
          <w:szCs w:val="22"/>
          <w:lang w:val="fr-CA"/>
        </w:rPr>
        <w:t xml:space="preserve"> 3.2, à examiner s’il serait utile que le site concerné soit inscrit au Registre de Montreux. </w:t>
      </w:r>
      <w:r w:rsidR="00D01F42" w:rsidRPr="001D68CF">
        <w:rPr>
          <w:rFonts w:asciiTheme="minorHAnsi" w:hAnsiTheme="minorHAnsi" w:cstheme="minorHAnsi"/>
          <w:color w:val="000000"/>
          <w:sz w:val="22"/>
          <w:szCs w:val="22"/>
          <w:lang w:val="fr-CA"/>
        </w:rPr>
        <w:t xml:space="preserve"> </w:t>
      </w:r>
    </w:p>
    <w:p w14:paraId="5106475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90ABA10" w14:textId="4D992C50"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19.</w:t>
      </w:r>
      <w:r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DONNE INSTRUCTION au Secrétariat Ramsar d’</w:t>
      </w:r>
      <w:r w:rsidR="00083B6F">
        <w:rPr>
          <w:rFonts w:ascii="Calibri" w:hAnsi="Calibri"/>
          <w:sz w:val="22"/>
          <w:szCs w:val="22"/>
          <w:lang w:val="fr-FR"/>
        </w:rPr>
        <w:t xml:space="preserve">aider </w:t>
      </w:r>
      <w:r w:rsidR="00083B6F" w:rsidRPr="00563DDD">
        <w:rPr>
          <w:rFonts w:ascii="Calibri" w:hAnsi="Calibri"/>
          <w:sz w:val="22"/>
          <w:szCs w:val="22"/>
          <w:lang w:val="fr-FR"/>
        </w:rPr>
        <w:t>les Parties qui prennent des mesures pour faire face aux changements ou changements probables dans les caractéristiques écologiques des Sites Ramsar, par exemple en leur fournissant directement des conseils, sur demande, sur l’application des principes d’utilisation rationnelle ou, le cas échéant, en leur proposant d’inscrire le(s) site(s) au Registre de Montreux ou de demander une Mission consultative Ramsar.</w:t>
      </w:r>
      <w:r w:rsidR="00D01F42" w:rsidRPr="001D68CF">
        <w:rPr>
          <w:rFonts w:asciiTheme="minorHAnsi" w:hAnsiTheme="minorHAnsi" w:cstheme="minorHAnsi"/>
          <w:color w:val="000000"/>
          <w:sz w:val="22"/>
          <w:szCs w:val="22"/>
          <w:lang w:val="fr-CA"/>
        </w:rPr>
        <w:t xml:space="preserve"> </w:t>
      </w:r>
    </w:p>
    <w:p w14:paraId="5F38612C" w14:textId="77777777" w:rsidR="006C6869" w:rsidRPr="001D68CF" w:rsidRDefault="006C6869" w:rsidP="00865D7E">
      <w:pPr>
        <w:tabs>
          <w:tab w:val="right" w:pos="9026"/>
        </w:tabs>
        <w:suppressAutoHyphens/>
        <w:ind w:left="425" w:hanging="425"/>
        <w:rPr>
          <w:rFonts w:asciiTheme="minorHAnsi" w:hAnsiTheme="minorHAnsi" w:cstheme="minorHAnsi"/>
          <w:color w:val="000000"/>
          <w:sz w:val="22"/>
          <w:szCs w:val="22"/>
          <w:lang w:val="fr-CA"/>
        </w:rPr>
      </w:pPr>
    </w:p>
    <w:p w14:paraId="45116565" w14:textId="3FD93289" w:rsidR="0084066A"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20.</w:t>
      </w:r>
      <w:r w:rsidRPr="001D68CF">
        <w:rPr>
          <w:rFonts w:asciiTheme="minorHAnsi" w:hAnsiTheme="minorHAnsi" w:cstheme="minorHAnsi"/>
          <w:color w:val="000000"/>
          <w:sz w:val="22"/>
          <w:szCs w:val="22"/>
          <w:lang w:val="fr-CA"/>
        </w:rPr>
        <w:tab/>
      </w:r>
      <w:r w:rsidR="00083B6F">
        <w:rPr>
          <w:rFonts w:ascii="Calibri" w:hAnsi="Calibri"/>
          <w:sz w:val="22"/>
          <w:szCs w:val="22"/>
          <w:lang w:val="fr-FR"/>
        </w:rPr>
        <w:t>DEMANDE</w:t>
      </w:r>
      <w:r w:rsidR="00083B6F" w:rsidRPr="00563DDD">
        <w:rPr>
          <w:rFonts w:ascii="Calibri" w:hAnsi="Calibri"/>
          <w:sz w:val="22"/>
          <w:szCs w:val="22"/>
          <w:lang w:val="fr-FR"/>
        </w:rPr>
        <w:t xml:space="preserve"> au Secrétariat, sous réserve des ressources disponibles, </w:t>
      </w:r>
      <w:r w:rsidR="00083B6F">
        <w:rPr>
          <w:rFonts w:ascii="Calibri" w:hAnsi="Calibri"/>
          <w:sz w:val="22"/>
          <w:szCs w:val="22"/>
          <w:lang w:val="fr-FR"/>
        </w:rPr>
        <w:t xml:space="preserve">d’étudier les possibilités, et les coûts associés, </w:t>
      </w:r>
      <w:r w:rsidR="00083B6F" w:rsidRPr="00563DDD">
        <w:rPr>
          <w:rFonts w:ascii="Calibri" w:hAnsi="Calibri"/>
          <w:sz w:val="22"/>
          <w:szCs w:val="22"/>
          <w:lang w:val="fr-FR"/>
        </w:rPr>
        <w:t xml:space="preserve">de travailler avec </w:t>
      </w:r>
      <w:r w:rsidR="00083B6F">
        <w:rPr>
          <w:rFonts w:ascii="Calibri" w:hAnsi="Calibri"/>
          <w:sz w:val="22"/>
          <w:szCs w:val="22"/>
          <w:lang w:val="fr-FR"/>
        </w:rPr>
        <w:t>les organisations d’observation de la Terre afin de mettre à la disposition des Parties ce type de</w:t>
      </w:r>
      <w:r w:rsidR="00083B6F" w:rsidRPr="00563DDD">
        <w:rPr>
          <w:rFonts w:ascii="Calibri" w:hAnsi="Calibri"/>
          <w:sz w:val="22"/>
          <w:szCs w:val="22"/>
          <w:lang w:val="fr-FR"/>
        </w:rPr>
        <w:t xml:space="preserve"> données et </w:t>
      </w:r>
      <w:r w:rsidR="00083B6F">
        <w:rPr>
          <w:rFonts w:ascii="Calibri" w:hAnsi="Calibri"/>
          <w:sz w:val="22"/>
          <w:szCs w:val="22"/>
          <w:lang w:val="fr-FR"/>
        </w:rPr>
        <w:t>d’</w:t>
      </w:r>
      <w:r w:rsidR="00083B6F" w:rsidRPr="00563DDD">
        <w:rPr>
          <w:rFonts w:ascii="Calibri" w:hAnsi="Calibri"/>
          <w:sz w:val="22"/>
          <w:szCs w:val="22"/>
          <w:lang w:val="fr-FR"/>
        </w:rPr>
        <w:t xml:space="preserve">outils de suivis, </w:t>
      </w:r>
      <w:r w:rsidR="00083B6F">
        <w:rPr>
          <w:rFonts w:ascii="Calibri" w:hAnsi="Calibri"/>
          <w:sz w:val="22"/>
          <w:szCs w:val="22"/>
          <w:lang w:val="fr-FR"/>
        </w:rPr>
        <w:t>pour les inventaires nationaux des zones humides et/ou le suivi</w:t>
      </w:r>
      <w:r w:rsidR="00083B6F" w:rsidRPr="00563DDD">
        <w:rPr>
          <w:rFonts w:ascii="Calibri" w:hAnsi="Calibri"/>
          <w:sz w:val="22"/>
          <w:szCs w:val="22"/>
          <w:lang w:val="fr-FR"/>
        </w:rPr>
        <w:t xml:space="preserve"> </w:t>
      </w:r>
      <w:r w:rsidR="00083B6F">
        <w:rPr>
          <w:rFonts w:ascii="Calibri" w:hAnsi="Calibri"/>
          <w:sz w:val="22"/>
          <w:szCs w:val="22"/>
          <w:lang w:val="fr-FR"/>
        </w:rPr>
        <w:t>d</w:t>
      </w:r>
      <w:r w:rsidR="00083B6F" w:rsidRPr="00563DDD">
        <w:rPr>
          <w:rFonts w:ascii="Calibri" w:hAnsi="Calibri"/>
          <w:sz w:val="22"/>
          <w:szCs w:val="22"/>
          <w:lang w:val="fr-FR"/>
        </w:rPr>
        <w:t>es changements intervenus dans les sites.</w:t>
      </w:r>
    </w:p>
    <w:p w14:paraId="07D9187F" w14:textId="77777777" w:rsidR="0084066A" w:rsidRPr="001D68CF" w:rsidRDefault="0084066A" w:rsidP="0084066A">
      <w:pPr>
        <w:pStyle w:val="ListParagraph"/>
        <w:rPr>
          <w:rFonts w:asciiTheme="minorHAnsi" w:hAnsiTheme="minorHAnsi"/>
          <w:sz w:val="22"/>
          <w:szCs w:val="22"/>
          <w:lang w:val="fr-CA"/>
        </w:rPr>
      </w:pPr>
    </w:p>
    <w:p w14:paraId="3E493C57" w14:textId="7CEB95BB" w:rsidR="00395B6A"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21.</w:t>
      </w:r>
      <w:r w:rsidRPr="001D68CF">
        <w:rPr>
          <w:rFonts w:asciiTheme="minorHAnsi" w:hAnsiTheme="minorHAnsi" w:cstheme="minorHAnsi"/>
          <w:color w:val="000000"/>
          <w:sz w:val="22"/>
          <w:szCs w:val="22"/>
          <w:lang w:val="fr-CA"/>
        </w:rPr>
        <w:tab/>
      </w:r>
      <w:r w:rsidR="00083B6F">
        <w:rPr>
          <w:rFonts w:asciiTheme="minorHAnsi" w:hAnsiTheme="minorHAnsi" w:cstheme="minorHAnsi"/>
          <w:color w:val="000000"/>
          <w:sz w:val="22"/>
          <w:szCs w:val="22"/>
          <w:lang w:val="fr-CA"/>
        </w:rPr>
        <w:t>ABROGE la Résolution</w:t>
      </w:r>
      <w:r w:rsidR="00395B6A" w:rsidRPr="001D68CF">
        <w:rPr>
          <w:rFonts w:asciiTheme="minorHAnsi" w:hAnsiTheme="minorHAnsi" w:cstheme="minorHAnsi"/>
          <w:color w:val="000000"/>
          <w:sz w:val="22"/>
          <w:szCs w:val="22"/>
          <w:lang w:val="fr-CA"/>
        </w:rPr>
        <w:t xml:space="preserve"> XII.6</w:t>
      </w:r>
      <w:r w:rsidR="00083B6F">
        <w:rPr>
          <w:rFonts w:asciiTheme="minorHAnsi" w:hAnsiTheme="minorHAnsi" w:cstheme="minorHAnsi"/>
          <w:color w:val="000000"/>
          <w:sz w:val="22"/>
          <w:szCs w:val="22"/>
          <w:lang w:val="fr-CA"/>
        </w:rPr>
        <w:t xml:space="preserve">, </w:t>
      </w:r>
      <w:r w:rsidR="00083B6F">
        <w:rPr>
          <w:rFonts w:asciiTheme="minorHAnsi" w:hAnsiTheme="minorHAnsi" w:cstheme="minorHAnsi"/>
          <w:i/>
          <w:color w:val="000000"/>
          <w:sz w:val="22"/>
          <w:szCs w:val="22"/>
          <w:lang w:val="fr-CA"/>
        </w:rPr>
        <w:t>État des sites inscrits sur la Liste de Ramsar des zones humides d’importance internationale</w:t>
      </w:r>
      <w:r w:rsidR="00615481"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 xml:space="preserve">qui est remplacée par la présente Résolution. </w:t>
      </w:r>
    </w:p>
    <w:p w14:paraId="5C5769A4" w14:textId="77777777" w:rsidR="00572340" w:rsidRPr="00741252" w:rsidRDefault="00572340" w:rsidP="00572340">
      <w:pPr>
        <w:pStyle w:val="ListParagraph"/>
        <w:rPr>
          <w:rFonts w:ascii="Calibri" w:hAnsi="Calibri"/>
          <w:sz w:val="22"/>
          <w:szCs w:val="22"/>
          <w:lang w:val="fr-FR"/>
        </w:rPr>
      </w:pPr>
    </w:p>
    <w:p w14:paraId="7B76151A" w14:textId="77777777" w:rsidR="00282B09" w:rsidRPr="00741252" w:rsidRDefault="00282B09">
      <w:pPr>
        <w:rPr>
          <w:rFonts w:asciiTheme="minorHAnsi" w:hAnsiTheme="minorHAnsi" w:cstheme="minorHAnsi"/>
          <w:b/>
          <w:color w:val="000000"/>
          <w:sz w:val="22"/>
          <w:szCs w:val="22"/>
          <w:lang w:val="fr-FR"/>
        </w:rPr>
      </w:pPr>
    </w:p>
    <w:p w14:paraId="64B1159E" w14:textId="3024A70F" w:rsidR="00615481" w:rsidRPr="00741252" w:rsidRDefault="00615481">
      <w:pPr>
        <w:rPr>
          <w:rFonts w:asciiTheme="minorHAnsi" w:hAnsiTheme="minorHAnsi" w:cstheme="minorHAnsi"/>
          <w:b/>
          <w:color w:val="000000"/>
          <w:sz w:val="22"/>
          <w:szCs w:val="22"/>
          <w:lang w:val="fr-FR"/>
        </w:rPr>
      </w:pPr>
      <w:r w:rsidRPr="00741252">
        <w:rPr>
          <w:rFonts w:asciiTheme="minorHAnsi" w:hAnsiTheme="minorHAnsi" w:cstheme="minorHAnsi"/>
          <w:b/>
          <w:color w:val="000000"/>
          <w:sz w:val="22"/>
          <w:szCs w:val="22"/>
          <w:lang w:val="fr-FR"/>
        </w:rPr>
        <w:br w:type="page"/>
      </w:r>
    </w:p>
    <w:p w14:paraId="0929B741" w14:textId="77777777" w:rsidR="0054430C" w:rsidRPr="00741252" w:rsidRDefault="0054430C" w:rsidP="00572340">
      <w:pPr>
        <w:tabs>
          <w:tab w:val="right" w:pos="9026"/>
        </w:tabs>
        <w:suppressAutoHyphens/>
        <w:rPr>
          <w:rFonts w:asciiTheme="minorHAnsi" w:hAnsiTheme="minorHAnsi" w:cstheme="minorHAnsi"/>
          <w:b/>
          <w:color w:val="000000"/>
          <w:sz w:val="22"/>
          <w:szCs w:val="22"/>
          <w:lang w:val="fr-FR"/>
        </w:rPr>
      </w:pPr>
    </w:p>
    <w:p w14:paraId="2067F30F" w14:textId="7FCEFA83" w:rsidR="00615481" w:rsidRPr="00B72CF0" w:rsidRDefault="00D11AA8" w:rsidP="00572340">
      <w:pPr>
        <w:tabs>
          <w:tab w:val="right" w:pos="9026"/>
        </w:tabs>
        <w:suppressAutoHyphens/>
        <w:rPr>
          <w:rFonts w:asciiTheme="minorHAnsi" w:hAnsiTheme="minorHAnsi" w:cstheme="minorHAnsi"/>
          <w:b/>
          <w:color w:val="000000"/>
          <w:sz w:val="22"/>
          <w:szCs w:val="22"/>
          <w:lang w:val="fr-FR"/>
        </w:rPr>
      </w:pPr>
      <w:r w:rsidRPr="00B72CF0">
        <w:rPr>
          <w:rFonts w:asciiTheme="minorHAnsi" w:hAnsiTheme="minorHAnsi" w:cstheme="minorHAnsi"/>
          <w:b/>
          <w:color w:val="000000"/>
          <w:sz w:val="22"/>
          <w:szCs w:val="22"/>
          <w:lang w:val="fr-FR"/>
        </w:rPr>
        <w:t>Résolution</w:t>
      </w:r>
      <w:r w:rsidR="00615481" w:rsidRPr="00B72CF0">
        <w:rPr>
          <w:rFonts w:asciiTheme="minorHAnsi" w:hAnsiTheme="minorHAnsi" w:cstheme="minorHAnsi"/>
          <w:b/>
          <w:color w:val="000000"/>
          <w:sz w:val="22"/>
          <w:szCs w:val="22"/>
          <w:lang w:val="fr-FR"/>
        </w:rPr>
        <w:t xml:space="preserve"> XIII.xx</w:t>
      </w:r>
    </w:p>
    <w:p w14:paraId="3541066A" w14:textId="000A5132" w:rsidR="00572340" w:rsidRPr="00615481" w:rsidRDefault="0083010D" w:rsidP="00572340">
      <w:pPr>
        <w:tabs>
          <w:tab w:val="right" w:pos="9026"/>
        </w:tabs>
        <w:suppressAutoHyphens/>
        <w:rPr>
          <w:rFonts w:asciiTheme="minorHAnsi" w:hAnsiTheme="minorHAnsi" w:cstheme="minorHAnsi"/>
          <w:b/>
          <w:color w:val="000000"/>
          <w:sz w:val="22"/>
          <w:szCs w:val="22"/>
          <w:lang w:val="fr-FR"/>
        </w:rPr>
      </w:pPr>
      <w:r>
        <w:rPr>
          <w:rFonts w:asciiTheme="minorHAnsi" w:hAnsiTheme="minorHAnsi" w:cstheme="minorHAnsi"/>
          <w:b/>
          <w:color w:val="000000"/>
          <w:sz w:val="22"/>
          <w:szCs w:val="22"/>
          <w:lang w:val="fr-FR"/>
        </w:rPr>
        <w:t>S</w:t>
      </w:r>
      <w:r w:rsidR="00D11AA8">
        <w:rPr>
          <w:rFonts w:asciiTheme="minorHAnsi" w:hAnsiTheme="minorHAnsi" w:cstheme="minorHAnsi"/>
          <w:b/>
          <w:color w:val="000000"/>
          <w:sz w:val="22"/>
          <w:szCs w:val="22"/>
          <w:lang w:val="fr-FR"/>
        </w:rPr>
        <w:t>ous</w:t>
      </w:r>
      <w:r>
        <w:rPr>
          <w:rFonts w:asciiTheme="minorHAnsi" w:hAnsiTheme="minorHAnsi" w:cstheme="minorHAnsi"/>
          <w:b/>
          <w:color w:val="000000"/>
          <w:sz w:val="22"/>
          <w:szCs w:val="22"/>
          <w:lang w:val="fr-FR"/>
        </w:rPr>
        <w:t>-a</w:t>
      </w:r>
      <w:r w:rsidR="00572340" w:rsidRPr="00615481">
        <w:rPr>
          <w:rFonts w:asciiTheme="minorHAnsi" w:hAnsiTheme="minorHAnsi" w:cstheme="minorHAnsi"/>
          <w:b/>
          <w:color w:val="000000"/>
          <w:sz w:val="22"/>
          <w:szCs w:val="22"/>
          <w:lang w:val="fr-FR"/>
        </w:rPr>
        <w:t>nnex</w:t>
      </w:r>
      <w:r w:rsidR="00D11AA8">
        <w:rPr>
          <w:rFonts w:asciiTheme="minorHAnsi" w:hAnsiTheme="minorHAnsi" w:cstheme="minorHAnsi"/>
          <w:b/>
          <w:color w:val="000000"/>
          <w:sz w:val="22"/>
          <w:szCs w:val="22"/>
          <w:lang w:val="fr-FR"/>
        </w:rPr>
        <w:t>e</w:t>
      </w:r>
      <w:r w:rsidR="00572340" w:rsidRPr="00615481">
        <w:rPr>
          <w:rFonts w:asciiTheme="minorHAnsi" w:hAnsiTheme="minorHAnsi" w:cstheme="minorHAnsi"/>
          <w:b/>
          <w:color w:val="000000"/>
          <w:sz w:val="22"/>
          <w:szCs w:val="22"/>
          <w:lang w:val="fr-FR"/>
        </w:rPr>
        <w:t xml:space="preserve"> 1</w:t>
      </w:r>
      <w:r w:rsidR="00D34571">
        <w:rPr>
          <w:rFonts w:asciiTheme="minorHAnsi" w:hAnsiTheme="minorHAnsi" w:cstheme="minorHAnsi"/>
          <w:b/>
          <w:color w:val="000000"/>
          <w:sz w:val="22"/>
          <w:szCs w:val="22"/>
          <w:lang w:val="fr-FR"/>
        </w:rPr>
        <w:t> </w:t>
      </w:r>
      <w:r w:rsidR="00572340" w:rsidRPr="00615481">
        <w:rPr>
          <w:rFonts w:asciiTheme="minorHAnsi" w:hAnsiTheme="minorHAnsi" w:cstheme="minorHAnsi"/>
          <w:b/>
          <w:color w:val="000000"/>
          <w:sz w:val="22"/>
          <w:szCs w:val="22"/>
          <w:lang w:val="fr-FR"/>
        </w:rPr>
        <w:t xml:space="preserve">: </w:t>
      </w:r>
      <w:r w:rsidR="00D11AA8">
        <w:rPr>
          <w:rFonts w:asciiTheme="minorHAnsi" w:hAnsiTheme="minorHAnsi" w:cstheme="minorHAnsi"/>
          <w:b/>
          <w:color w:val="000000"/>
          <w:sz w:val="22"/>
          <w:szCs w:val="22"/>
          <w:lang w:val="fr-FR"/>
        </w:rPr>
        <w:t>Registre de Montreux</w:t>
      </w:r>
      <w:r w:rsidR="00572340" w:rsidRPr="00615481">
        <w:rPr>
          <w:rFonts w:asciiTheme="minorHAnsi" w:hAnsiTheme="minorHAnsi" w:cstheme="minorHAnsi"/>
          <w:b/>
          <w:color w:val="000000"/>
          <w:sz w:val="22"/>
          <w:szCs w:val="22"/>
          <w:lang w:val="fr-FR"/>
        </w:rPr>
        <w:t xml:space="preserve"> –</w:t>
      </w:r>
      <w:r w:rsidR="00EB3388">
        <w:rPr>
          <w:rFonts w:asciiTheme="minorHAnsi" w:hAnsiTheme="minorHAnsi" w:cstheme="minorHAnsi"/>
          <w:b/>
          <w:color w:val="000000"/>
          <w:sz w:val="22"/>
          <w:szCs w:val="22"/>
          <w:lang w:val="fr-FR"/>
        </w:rPr>
        <w:t xml:space="preserve"> Q</w:t>
      </w:r>
      <w:r w:rsidR="00572340" w:rsidRPr="00615481">
        <w:rPr>
          <w:rFonts w:asciiTheme="minorHAnsi" w:hAnsiTheme="minorHAnsi" w:cstheme="minorHAnsi"/>
          <w:b/>
          <w:color w:val="000000"/>
          <w:sz w:val="22"/>
          <w:szCs w:val="22"/>
          <w:lang w:val="fr-FR"/>
        </w:rPr>
        <w:t xml:space="preserve">uestionnaire </w:t>
      </w:r>
    </w:p>
    <w:p w14:paraId="1A9FDF09" w14:textId="77777777" w:rsidR="00572340" w:rsidRPr="00615481" w:rsidRDefault="00572340" w:rsidP="00572340">
      <w:pPr>
        <w:tabs>
          <w:tab w:val="right" w:pos="9026"/>
        </w:tabs>
        <w:suppressAutoHyphens/>
        <w:rPr>
          <w:rFonts w:asciiTheme="minorHAnsi" w:hAnsiTheme="minorHAnsi" w:cstheme="minorHAnsi"/>
          <w:color w:val="000000"/>
          <w:sz w:val="22"/>
          <w:szCs w:val="22"/>
          <w:lang w:val="fr-FR"/>
        </w:rPr>
      </w:pPr>
    </w:p>
    <w:p w14:paraId="023C1D89" w14:textId="68E75200" w:rsidR="00572340" w:rsidRPr="00741252" w:rsidRDefault="00282B09" w:rsidP="00572340">
      <w:pPr>
        <w:tabs>
          <w:tab w:val="right" w:pos="9026"/>
        </w:tabs>
        <w:suppressAutoHyphens/>
        <w:rPr>
          <w:rFonts w:asciiTheme="minorHAnsi" w:hAnsiTheme="minorHAnsi"/>
          <w:b/>
          <w:color w:val="000000"/>
          <w:sz w:val="22"/>
          <w:lang w:val="fr-FR"/>
        </w:rPr>
      </w:pPr>
      <w:r w:rsidRPr="002302B1">
        <w:rPr>
          <w:rFonts w:ascii="Calibri" w:hAnsi="Calibri"/>
          <w:b/>
          <w:sz w:val="22"/>
          <w:szCs w:val="22"/>
          <w:lang w:val="fr-FR"/>
        </w:rPr>
        <w:t>Section 1 :</w:t>
      </w:r>
      <w:r>
        <w:rPr>
          <w:rFonts w:ascii="Calibri" w:hAnsi="Calibri"/>
          <w:b/>
          <w:sz w:val="22"/>
          <w:szCs w:val="22"/>
          <w:lang w:val="fr-FR"/>
        </w:rPr>
        <w:t xml:space="preserve"> </w:t>
      </w:r>
      <w:r w:rsidRPr="002302B1">
        <w:rPr>
          <w:rFonts w:ascii="Calibri" w:hAnsi="Calibri"/>
          <w:b/>
          <w:sz w:val="22"/>
          <w:szCs w:val="22"/>
          <w:lang w:val="fr-FR"/>
        </w:rPr>
        <w:t>Information permettant d’évaluer l’inscription possible d’un Site Ramsar au Registre de Montreux</w:t>
      </w:r>
    </w:p>
    <w:p w14:paraId="5745CC43" w14:textId="77777777" w:rsidR="00572340" w:rsidRPr="00741252" w:rsidRDefault="00572340" w:rsidP="00572340">
      <w:pPr>
        <w:tabs>
          <w:tab w:val="right" w:pos="9026"/>
        </w:tabs>
        <w:suppressAutoHyphens/>
        <w:rPr>
          <w:rFonts w:asciiTheme="minorHAnsi" w:hAnsiTheme="minorHAnsi" w:cstheme="minorHAnsi"/>
          <w:color w:val="000000"/>
          <w:sz w:val="22"/>
          <w:szCs w:val="22"/>
          <w:lang w:val="fr-FR"/>
        </w:rPr>
      </w:pPr>
    </w:p>
    <w:p w14:paraId="1A743FCE" w14:textId="77777777" w:rsidR="00282B09" w:rsidRPr="002302B1" w:rsidRDefault="00282B09" w:rsidP="00282B09">
      <w:pPr>
        <w:tabs>
          <w:tab w:val="left" w:pos="-1440"/>
          <w:tab w:val="left" w:pos="-720"/>
        </w:tabs>
        <w:suppressAutoHyphens/>
        <w:rPr>
          <w:rFonts w:ascii="Calibri" w:hAnsi="Calibri"/>
          <w:sz w:val="22"/>
          <w:szCs w:val="22"/>
          <w:lang w:val="fr-FR"/>
        </w:rPr>
      </w:pPr>
      <w:r w:rsidRPr="002302B1">
        <w:rPr>
          <w:rFonts w:ascii="Calibri" w:hAnsi="Calibri"/>
          <w:sz w:val="22"/>
          <w:szCs w:val="22"/>
          <w:lang w:val="fr-FR"/>
        </w:rPr>
        <w:t xml:space="preserve">Nature du changement </w:t>
      </w:r>
    </w:p>
    <w:p w14:paraId="78C07F6D" w14:textId="77777777" w:rsidR="00282B09" w:rsidRPr="002302B1" w:rsidRDefault="00282B09" w:rsidP="00282B09">
      <w:pPr>
        <w:tabs>
          <w:tab w:val="left" w:pos="-1440"/>
          <w:tab w:val="left" w:pos="-720"/>
          <w:tab w:val="right" w:pos="0"/>
        </w:tabs>
        <w:suppressAutoHyphens/>
        <w:rPr>
          <w:rFonts w:ascii="Calibri" w:hAnsi="Calibri"/>
          <w:sz w:val="22"/>
          <w:szCs w:val="22"/>
          <w:lang w:val="fr-FR"/>
        </w:rPr>
      </w:pPr>
    </w:p>
    <w:p w14:paraId="0BE55E47" w14:textId="77777777" w:rsidR="00282B09" w:rsidRPr="002302B1" w:rsidRDefault="00282B09" w:rsidP="00282B09">
      <w:pPr>
        <w:numPr>
          <w:ilvl w:val="0"/>
          <w:numId w:val="46"/>
        </w:numPr>
        <w:tabs>
          <w:tab w:val="left" w:pos="-1440"/>
          <w:tab w:val="left" w:pos="-720"/>
        </w:tabs>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Nom du site</w:t>
      </w:r>
    </w:p>
    <w:p w14:paraId="795E8FFF" w14:textId="77777777" w:rsidR="00282B09" w:rsidRPr="002302B1" w:rsidRDefault="00282B09" w:rsidP="00282B09">
      <w:pPr>
        <w:numPr>
          <w:ilvl w:val="0"/>
          <w:numId w:val="46"/>
        </w:numPr>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Critères Ramsar pour inscrire le site en tant que zone humide d’importance internationale</w:t>
      </w:r>
    </w:p>
    <w:p w14:paraId="3BC73168" w14:textId="77777777" w:rsidR="00282B09" w:rsidRPr="002302B1" w:rsidRDefault="00282B09" w:rsidP="00282B09">
      <w:pPr>
        <w:numPr>
          <w:ilvl w:val="0"/>
          <w:numId w:val="46"/>
        </w:numPr>
        <w:ind w:left="360"/>
        <w:rPr>
          <w:rFonts w:ascii="Calibri" w:eastAsia="MS Mincho" w:hAnsi="Calibri" w:cs="Arial"/>
          <w:sz w:val="22"/>
          <w:szCs w:val="22"/>
          <w:u w:val="single"/>
          <w:lang w:val="fr-FR" w:eastAsia="ja-JP"/>
        </w:rPr>
      </w:pPr>
      <w:r w:rsidRPr="002302B1">
        <w:rPr>
          <w:rFonts w:ascii="Calibri" w:eastAsia="MS Mincho" w:hAnsi="Calibri" w:cs="Arial"/>
          <w:sz w:val="22"/>
          <w:szCs w:val="22"/>
          <w:lang w:val="fr-FR" w:eastAsia="ja-JP"/>
        </w:rPr>
        <w:t>Description résumée des caractéristiques écologiques</w:t>
      </w:r>
    </w:p>
    <w:p w14:paraId="63BF41B7"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Éléments écologiques, processus et services touchés par des changements/changements probables négatifs, induits par l’homme (veuillez indiquer les numéros de code pertinents de la description des caractéristiques écologiques) </w:t>
      </w:r>
    </w:p>
    <w:p w14:paraId="3B48E8A4" w14:textId="77777777" w:rsidR="00282B09" w:rsidRPr="002302B1" w:rsidRDefault="00282B09" w:rsidP="00282B09">
      <w:pPr>
        <w:numPr>
          <w:ilvl w:val="0"/>
          <w:numId w:val="46"/>
        </w:numPr>
        <w:suppressAutoHyphens/>
        <w:ind w:left="360"/>
        <w:rPr>
          <w:rFonts w:ascii="Calibri" w:hAnsi="Calibri"/>
          <w:sz w:val="22"/>
          <w:szCs w:val="22"/>
          <w:lang w:val="fr-FR"/>
        </w:rPr>
      </w:pPr>
      <w:r w:rsidRPr="002302B1">
        <w:rPr>
          <w:rFonts w:ascii="Calibri" w:hAnsi="Calibri"/>
          <w:sz w:val="22"/>
          <w:szCs w:val="22"/>
          <w:lang w:val="fr-FR"/>
        </w:rPr>
        <w:t xml:space="preserve">Nature et ampleur du changement / changement probable dans les caractéristiques écologiques (utilisez les catégories de menace dans l’annexe F des lignes directrices sur la FDR, annexe 2 de la Résolution XI.8) </w:t>
      </w:r>
    </w:p>
    <w:p w14:paraId="7711A947" w14:textId="77777777" w:rsidR="00282B09" w:rsidRPr="002302B1" w:rsidRDefault="00282B09" w:rsidP="00282B09">
      <w:pPr>
        <w:numPr>
          <w:ilvl w:val="0"/>
          <w:numId w:val="46"/>
        </w:numPr>
        <w:suppressAutoHyphens/>
        <w:ind w:left="360"/>
        <w:rPr>
          <w:rFonts w:ascii="Calibri" w:hAnsi="Calibri"/>
          <w:sz w:val="22"/>
          <w:szCs w:val="22"/>
          <w:lang w:val="fr-FR"/>
        </w:rPr>
      </w:pPr>
      <w:r w:rsidRPr="002302B1">
        <w:rPr>
          <w:rFonts w:ascii="Calibri" w:eastAsia="MS Mincho" w:hAnsi="Calibri" w:cs="Arial"/>
          <w:sz w:val="22"/>
          <w:szCs w:val="22"/>
          <w:lang w:val="fr-FR" w:eastAsia="ja-JP"/>
        </w:rPr>
        <w:t xml:space="preserve"> Raison(s) du changement / changement probable décrit ci-dessus </w:t>
      </w:r>
    </w:p>
    <w:p w14:paraId="7B97F07E" w14:textId="77777777" w:rsidR="00282B09" w:rsidRPr="002302B1" w:rsidRDefault="00282B09" w:rsidP="00282B09">
      <w:pPr>
        <w:tabs>
          <w:tab w:val="left" w:pos="-1440"/>
          <w:tab w:val="left" w:pos="-720"/>
          <w:tab w:val="right" w:pos="0"/>
          <w:tab w:val="left" w:pos="720"/>
        </w:tabs>
        <w:suppressAutoHyphens/>
        <w:ind w:left="360" w:hanging="360"/>
        <w:rPr>
          <w:rFonts w:ascii="Calibri" w:hAnsi="Calibri"/>
          <w:b/>
          <w:sz w:val="22"/>
          <w:szCs w:val="22"/>
          <w:u w:val="single"/>
          <w:lang w:val="fr-FR"/>
        </w:rPr>
      </w:pPr>
    </w:p>
    <w:p w14:paraId="0EF1FA9A" w14:textId="77777777" w:rsidR="00282B09" w:rsidRPr="002302B1" w:rsidRDefault="00282B09" w:rsidP="00282B09">
      <w:pPr>
        <w:tabs>
          <w:tab w:val="left" w:pos="-1440"/>
          <w:tab w:val="left" w:pos="-720"/>
          <w:tab w:val="right" w:pos="0"/>
          <w:tab w:val="left" w:pos="720"/>
        </w:tabs>
        <w:suppressAutoHyphens/>
        <w:rPr>
          <w:rFonts w:ascii="Calibri" w:hAnsi="Calibri"/>
          <w:sz w:val="22"/>
          <w:szCs w:val="22"/>
          <w:lang w:val="fr-FR"/>
        </w:rPr>
      </w:pPr>
      <w:r w:rsidRPr="002302B1">
        <w:rPr>
          <w:rFonts w:ascii="Calibri" w:hAnsi="Calibri"/>
          <w:sz w:val="22"/>
          <w:szCs w:val="22"/>
          <w:lang w:val="fr-FR"/>
        </w:rPr>
        <w:t>Mesures de gestion mises en place</w:t>
      </w:r>
    </w:p>
    <w:p w14:paraId="74279DEA" w14:textId="77777777" w:rsidR="00282B09" w:rsidRPr="002302B1" w:rsidRDefault="00282B09" w:rsidP="00282B09">
      <w:pPr>
        <w:numPr>
          <w:ilvl w:val="12"/>
          <w:numId w:val="0"/>
        </w:numPr>
        <w:tabs>
          <w:tab w:val="left" w:pos="-1440"/>
          <w:tab w:val="left" w:pos="-720"/>
          <w:tab w:val="right" w:pos="0"/>
          <w:tab w:val="left" w:pos="720"/>
        </w:tabs>
        <w:suppressAutoHyphens/>
        <w:ind w:left="360" w:hanging="360"/>
        <w:rPr>
          <w:rFonts w:ascii="Calibri" w:hAnsi="Calibri"/>
          <w:sz w:val="22"/>
          <w:szCs w:val="22"/>
          <w:lang w:val="fr-FR"/>
        </w:rPr>
      </w:pPr>
    </w:p>
    <w:p w14:paraId="2EE20E26"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Date de soumission de la dernière Fiche descriptive Ramsar (FDR) </w:t>
      </w:r>
    </w:p>
    <w:p w14:paraId="3145901D"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Programme de suivi mis en place dans le </w:t>
      </w:r>
      <w:r>
        <w:rPr>
          <w:rFonts w:ascii="Calibri" w:eastAsia="MS Mincho" w:hAnsi="Calibri" w:cs="Arial"/>
          <w:sz w:val="22"/>
          <w:szCs w:val="22"/>
          <w:lang w:val="fr-FR" w:eastAsia="ja-JP"/>
        </w:rPr>
        <w:t>S</w:t>
      </w:r>
      <w:r w:rsidRPr="002302B1">
        <w:rPr>
          <w:rFonts w:ascii="Calibri" w:eastAsia="MS Mincho" w:hAnsi="Calibri" w:cs="Arial"/>
          <w:sz w:val="22"/>
          <w:szCs w:val="22"/>
          <w:lang w:val="fr-FR" w:eastAsia="ja-JP"/>
        </w:rPr>
        <w:t>ite</w:t>
      </w:r>
      <w:r>
        <w:rPr>
          <w:rFonts w:ascii="Calibri" w:eastAsia="MS Mincho" w:hAnsi="Calibri" w:cs="Arial"/>
          <w:sz w:val="22"/>
          <w:szCs w:val="22"/>
          <w:lang w:val="fr-FR" w:eastAsia="ja-JP"/>
        </w:rPr>
        <w:t xml:space="preserve"> Ramsar</w:t>
      </w:r>
      <w:r w:rsidRPr="002302B1">
        <w:rPr>
          <w:rFonts w:ascii="Calibri" w:eastAsia="MS Mincho" w:hAnsi="Calibri" w:cs="Arial"/>
          <w:sz w:val="22"/>
          <w:szCs w:val="22"/>
          <w:lang w:val="fr-FR" w:eastAsia="ja-JP"/>
        </w:rPr>
        <w:t>, s’il y a lieu (description des techniques, objectifs et nature des données et de l’information rassemblées) – référence à la section 5.2.7 de la FDR (champ 34 de la FDR, annexe 1 de la Résolution XI.8)</w:t>
      </w:r>
    </w:p>
    <w:p w14:paraId="54B666E0"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Pr>
          <w:rFonts w:ascii="Calibri" w:eastAsia="MS Mincho" w:hAnsi="Calibri" w:cs="Arial"/>
          <w:sz w:val="22"/>
          <w:szCs w:val="22"/>
          <w:lang w:val="fr-FR" w:eastAsia="ja-JP"/>
        </w:rPr>
        <w:t>Protocole</w:t>
      </w:r>
      <w:r w:rsidRPr="002302B1">
        <w:rPr>
          <w:rFonts w:ascii="Calibri" w:eastAsia="MS Mincho" w:hAnsi="Calibri" w:cs="Arial"/>
          <w:sz w:val="22"/>
          <w:szCs w:val="22"/>
          <w:lang w:val="fr-FR" w:eastAsia="ja-JP"/>
        </w:rPr>
        <w:t xml:space="preserve"> d’évaluation mis en place, s’il y a lieu (comment est obtenue cette information </w:t>
      </w:r>
      <w:r>
        <w:rPr>
          <w:rFonts w:ascii="Calibri" w:eastAsia="MS Mincho" w:hAnsi="Calibri" w:cs="Arial"/>
          <w:sz w:val="22"/>
          <w:szCs w:val="22"/>
          <w:lang w:val="fr-FR" w:eastAsia="ja-JP"/>
        </w:rPr>
        <w:t>à partir du</w:t>
      </w:r>
      <w:r w:rsidRPr="002302B1">
        <w:rPr>
          <w:rFonts w:ascii="Calibri" w:eastAsia="MS Mincho" w:hAnsi="Calibri" w:cs="Arial"/>
          <w:sz w:val="22"/>
          <w:szCs w:val="22"/>
          <w:lang w:val="fr-FR" w:eastAsia="ja-JP"/>
        </w:rPr>
        <w:t xml:space="preserve"> programme de suivi utilisé) </w:t>
      </w:r>
    </w:p>
    <w:p w14:paraId="74957E02"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Mesures d’amélioration et de restauration mises en place ou prévues, s’il y a lieu </w:t>
      </w:r>
    </w:p>
    <w:p w14:paraId="260FFC61"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Tout autre processus d’intervention analogue ou lié au site, activé ou prévu, c.</w:t>
      </w:r>
      <w:r w:rsidRPr="002302B1">
        <w:rPr>
          <w:rFonts w:ascii="Calibri" w:eastAsia="MS Mincho" w:hAnsi="Calibri" w:cs="Arial"/>
          <w:sz w:val="22"/>
          <w:szCs w:val="22"/>
          <w:lang w:val="fr-FR" w:eastAsia="ja-JP"/>
        </w:rPr>
        <w:noBreakHyphen/>
        <w:t>à</w:t>
      </w:r>
      <w:r w:rsidRPr="002302B1">
        <w:rPr>
          <w:rFonts w:ascii="Calibri" w:eastAsia="MS Mincho" w:hAnsi="Calibri" w:cs="Arial"/>
          <w:sz w:val="22"/>
          <w:szCs w:val="22"/>
          <w:lang w:val="fr-FR" w:eastAsia="ja-JP"/>
        </w:rPr>
        <w:noBreakHyphen/>
        <w:t xml:space="preserve">d. dans le cadre d’autres accords multilatéraux sur l’environnement </w:t>
      </w:r>
    </w:p>
    <w:p w14:paraId="4E51CD0F"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Liste des annexes fournies par la Partie contractante (le cas échéant)  </w:t>
      </w:r>
    </w:p>
    <w:p w14:paraId="33349EA7"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Liste des annexes fournies par le Secrétariat Ramsar (le cas échéant)  </w:t>
      </w:r>
    </w:p>
    <w:p w14:paraId="04B73D38" w14:textId="77777777" w:rsidR="00282B09" w:rsidRPr="002302B1" w:rsidRDefault="00282B09" w:rsidP="00282B09">
      <w:pPr>
        <w:tabs>
          <w:tab w:val="left" w:pos="-1440"/>
          <w:tab w:val="left" w:pos="-720"/>
        </w:tabs>
        <w:suppressAutoHyphens/>
        <w:ind w:left="360" w:hanging="360"/>
        <w:rPr>
          <w:rFonts w:ascii="Calibri" w:hAnsi="Calibri"/>
          <w:b/>
          <w:sz w:val="22"/>
          <w:szCs w:val="22"/>
          <w:u w:val="single"/>
          <w:lang w:val="fr-FR"/>
        </w:rPr>
      </w:pPr>
    </w:p>
    <w:p w14:paraId="04B44AF0" w14:textId="77777777" w:rsidR="00282B09" w:rsidRDefault="00282B09" w:rsidP="00282B09">
      <w:pPr>
        <w:tabs>
          <w:tab w:val="left" w:pos="-1440"/>
          <w:tab w:val="left" w:pos="-720"/>
        </w:tabs>
        <w:suppressAutoHyphens/>
        <w:rPr>
          <w:rFonts w:ascii="Calibri" w:hAnsi="Calibri"/>
          <w:b/>
          <w:sz w:val="22"/>
          <w:szCs w:val="22"/>
          <w:lang w:val="fr-FR"/>
        </w:rPr>
      </w:pPr>
      <w:r w:rsidRPr="002302B1">
        <w:rPr>
          <w:rFonts w:ascii="Calibri" w:hAnsi="Calibri"/>
          <w:b/>
          <w:sz w:val="22"/>
          <w:szCs w:val="22"/>
          <w:lang w:val="fr-FR"/>
        </w:rPr>
        <w:t>Section 2 :</w:t>
      </w:r>
      <w:r>
        <w:rPr>
          <w:rFonts w:ascii="Calibri" w:hAnsi="Calibri"/>
          <w:b/>
          <w:sz w:val="22"/>
          <w:szCs w:val="22"/>
          <w:lang w:val="fr-FR"/>
        </w:rPr>
        <w:t xml:space="preserve"> </w:t>
      </w:r>
      <w:r w:rsidRPr="002302B1">
        <w:rPr>
          <w:rFonts w:ascii="Calibri" w:hAnsi="Calibri"/>
          <w:b/>
          <w:sz w:val="22"/>
          <w:szCs w:val="22"/>
          <w:lang w:val="fr-FR"/>
        </w:rPr>
        <w:t xml:space="preserve">Information permettant d’évaluer la suppression possible d’un site inscrit au Registre de Montreux </w:t>
      </w:r>
    </w:p>
    <w:p w14:paraId="13AB9881" w14:textId="77777777" w:rsidR="00282B09" w:rsidRDefault="00282B09" w:rsidP="00282B09">
      <w:pPr>
        <w:tabs>
          <w:tab w:val="left" w:pos="-1440"/>
          <w:tab w:val="left" w:pos="-720"/>
        </w:tabs>
        <w:suppressAutoHyphens/>
        <w:rPr>
          <w:rFonts w:ascii="Calibri" w:hAnsi="Calibri"/>
          <w:b/>
          <w:sz w:val="22"/>
          <w:szCs w:val="22"/>
          <w:lang w:val="fr-FR"/>
        </w:rPr>
      </w:pPr>
    </w:p>
    <w:p w14:paraId="390652FF" w14:textId="77777777" w:rsidR="00282B09" w:rsidRPr="002302B1" w:rsidRDefault="00282B09" w:rsidP="00282B09">
      <w:pPr>
        <w:tabs>
          <w:tab w:val="left" w:pos="-1440"/>
          <w:tab w:val="left" w:pos="-720"/>
          <w:tab w:val="right" w:pos="0"/>
          <w:tab w:val="left" w:pos="720"/>
        </w:tabs>
        <w:suppressAutoHyphens/>
        <w:rPr>
          <w:rFonts w:ascii="Calibri" w:hAnsi="Calibri"/>
          <w:sz w:val="22"/>
          <w:szCs w:val="22"/>
          <w:lang w:val="fr-FR"/>
        </w:rPr>
      </w:pPr>
      <w:r w:rsidRPr="002302B1">
        <w:rPr>
          <w:rFonts w:ascii="Calibri" w:hAnsi="Calibri"/>
          <w:sz w:val="22"/>
          <w:szCs w:val="22"/>
          <w:lang w:val="fr-FR"/>
        </w:rPr>
        <w:t>Mesures de gestion mises en place</w:t>
      </w:r>
    </w:p>
    <w:p w14:paraId="42AADB13"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2FA34AF5" w14:textId="77777777" w:rsidR="00282B09" w:rsidRPr="002302B1" w:rsidRDefault="00282B09" w:rsidP="00282B09">
      <w:pPr>
        <w:pStyle w:val="ListParagraph"/>
        <w:numPr>
          <w:ilvl w:val="0"/>
          <w:numId w:val="47"/>
        </w:numPr>
        <w:tabs>
          <w:tab w:val="left" w:pos="-1440"/>
          <w:tab w:val="left" w:pos="-720"/>
          <w:tab w:val="right" w:pos="360"/>
        </w:tabs>
        <w:suppressAutoHyphens/>
        <w:rPr>
          <w:rFonts w:ascii="Calibri" w:hAnsi="Calibri"/>
          <w:sz w:val="22"/>
          <w:szCs w:val="22"/>
          <w:lang w:val="fr-FR"/>
        </w:rPr>
      </w:pPr>
      <w:r w:rsidRPr="002302B1">
        <w:rPr>
          <w:rFonts w:ascii="Calibri" w:hAnsi="Calibri"/>
          <w:sz w:val="22"/>
          <w:szCs w:val="22"/>
          <w:lang w:val="fr-FR"/>
        </w:rPr>
        <w:t>Date à laquelle la dernière Fiche descriptive Ramsar (FDR) a été soumise</w:t>
      </w:r>
    </w:p>
    <w:p w14:paraId="267F77CA" w14:textId="4F0C8020" w:rsidR="00282B09" w:rsidRPr="002302B1" w:rsidRDefault="00282B09" w:rsidP="00282B09">
      <w:pPr>
        <w:pStyle w:val="ListParagraph"/>
        <w:numPr>
          <w:ilvl w:val="0"/>
          <w:numId w:val="47"/>
        </w:numPr>
        <w:tabs>
          <w:tab w:val="left" w:pos="-1440"/>
          <w:tab w:val="left" w:pos="-720"/>
          <w:tab w:val="right" w:pos="360"/>
        </w:tabs>
        <w:suppressAutoHyphens/>
        <w:rPr>
          <w:rFonts w:ascii="Calibri" w:eastAsia="MS Mincho" w:hAnsi="Calibri" w:cs="Arial"/>
          <w:sz w:val="22"/>
          <w:szCs w:val="22"/>
          <w:lang w:val="fr-FR" w:eastAsia="ja-JP"/>
        </w:rPr>
      </w:pPr>
      <w:r w:rsidRPr="002302B1">
        <w:rPr>
          <w:rFonts w:ascii="Calibri" w:hAnsi="Calibri"/>
          <w:sz w:val="22"/>
          <w:szCs w:val="22"/>
          <w:lang w:val="fr-FR"/>
        </w:rPr>
        <w:t xml:space="preserve">Programme de suivi </w:t>
      </w:r>
      <w:r w:rsidRPr="002302B1">
        <w:rPr>
          <w:rFonts w:ascii="Calibri" w:eastAsia="MS Mincho" w:hAnsi="Calibri" w:cs="Arial"/>
          <w:sz w:val="22"/>
          <w:szCs w:val="22"/>
          <w:lang w:val="fr-FR" w:eastAsia="ja-JP"/>
        </w:rPr>
        <w:t xml:space="preserve">mis en place dans le </w:t>
      </w:r>
      <w:r>
        <w:rPr>
          <w:rFonts w:ascii="Calibri" w:eastAsia="MS Mincho" w:hAnsi="Calibri" w:cs="Arial"/>
          <w:sz w:val="22"/>
          <w:szCs w:val="22"/>
          <w:lang w:val="fr-FR" w:eastAsia="ja-JP"/>
        </w:rPr>
        <w:t>S</w:t>
      </w:r>
      <w:r w:rsidRPr="002302B1">
        <w:rPr>
          <w:rFonts w:ascii="Calibri" w:eastAsia="MS Mincho" w:hAnsi="Calibri" w:cs="Arial"/>
          <w:sz w:val="22"/>
          <w:szCs w:val="22"/>
          <w:lang w:val="fr-FR" w:eastAsia="ja-JP"/>
        </w:rPr>
        <w:t>ite</w:t>
      </w:r>
      <w:r>
        <w:rPr>
          <w:rFonts w:ascii="Calibri" w:eastAsia="MS Mincho" w:hAnsi="Calibri" w:cs="Arial"/>
          <w:sz w:val="22"/>
          <w:szCs w:val="22"/>
          <w:lang w:val="fr-FR" w:eastAsia="ja-JP"/>
        </w:rPr>
        <w:t xml:space="preserve"> Ramsar</w:t>
      </w:r>
      <w:r w:rsidRPr="002302B1">
        <w:rPr>
          <w:rFonts w:ascii="Calibri" w:eastAsia="MS Mincho" w:hAnsi="Calibri" w:cs="Arial"/>
          <w:sz w:val="22"/>
          <w:szCs w:val="22"/>
          <w:lang w:val="fr-FR" w:eastAsia="ja-JP"/>
        </w:rPr>
        <w:t>, s’il y a lieu (description des techniques, objectifs et nature des données et de l’information rassemblées</w:t>
      </w:r>
      <w:r w:rsidR="00BE66AD">
        <w:rPr>
          <w:rFonts w:ascii="Calibri" w:hAnsi="Calibri"/>
          <w:sz w:val="22"/>
          <w:szCs w:val="22"/>
          <w:lang w:val="fr-FR"/>
        </w:rPr>
        <w:t>) – voir section </w:t>
      </w:r>
      <w:r w:rsidRPr="002302B1">
        <w:rPr>
          <w:rFonts w:ascii="Calibri" w:hAnsi="Calibri"/>
          <w:sz w:val="22"/>
          <w:szCs w:val="22"/>
          <w:lang w:val="fr-FR"/>
        </w:rPr>
        <w:t>5.2.7 de la FDR (</w:t>
      </w:r>
      <w:r w:rsidRPr="002302B1">
        <w:rPr>
          <w:rFonts w:ascii="Calibri" w:eastAsia="MS Mincho" w:hAnsi="Calibri" w:cs="Arial"/>
          <w:sz w:val="22"/>
          <w:szCs w:val="22"/>
          <w:lang w:val="fr-FR" w:eastAsia="ja-JP"/>
        </w:rPr>
        <w:t>champ 34 de la FDR, annexe 1 de la Résolution XI.8)</w:t>
      </w:r>
    </w:p>
    <w:p w14:paraId="0323519C" w14:textId="26B672C6" w:rsidR="00282B09" w:rsidRPr="002302B1" w:rsidRDefault="00282B09" w:rsidP="00282B09">
      <w:pPr>
        <w:pStyle w:val="ListParagraph"/>
        <w:numPr>
          <w:ilvl w:val="0"/>
          <w:numId w:val="47"/>
        </w:numPr>
        <w:tabs>
          <w:tab w:val="left" w:pos="-1440"/>
          <w:tab w:val="left" w:pos="-720"/>
          <w:tab w:val="right" w:pos="360"/>
        </w:tabs>
        <w:suppressAutoHyphens/>
        <w:rPr>
          <w:rFonts w:ascii="Calibri" w:hAnsi="Calibri"/>
          <w:sz w:val="22"/>
          <w:szCs w:val="22"/>
          <w:lang w:val="fr-FR"/>
        </w:rPr>
      </w:pPr>
      <w:r w:rsidRPr="002302B1">
        <w:rPr>
          <w:rFonts w:ascii="Calibri" w:eastAsia="MS Mincho" w:hAnsi="Calibri" w:cs="Arial"/>
          <w:sz w:val="22"/>
          <w:szCs w:val="22"/>
          <w:lang w:val="fr-FR" w:eastAsia="ja-JP"/>
        </w:rPr>
        <w:t xml:space="preserve">Protocole d’évaluation </w:t>
      </w:r>
      <w:r>
        <w:rPr>
          <w:rFonts w:ascii="Calibri" w:eastAsia="MS Mincho" w:hAnsi="Calibri" w:cs="Arial"/>
          <w:sz w:val="22"/>
          <w:szCs w:val="22"/>
          <w:lang w:val="fr-FR" w:eastAsia="ja-JP"/>
        </w:rPr>
        <w:t>mis en place</w:t>
      </w:r>
      <w:r w:rsidRPr="002302B1">
        <w:rPr>
          <w:rFonts w:ascii="Calibri" w:eastAsia="MS Mincho" w:hAnsi="Calibri" w:cs="Arial"/>
          <w:sz w:val="22"/>
          <w:szCs w:val="22"/>
          <w:lang w:val="fr-FR" w:eastAsia="ja-JP"/>
        </w:rPr>
        <w:t>, s’il y a lieu</w:t>
      </w:r>
      <w:r w:rsidRPr="002302B1">
        <w:rPr>
          <w:rFonts w:ascii="Calibri" w:hAnsi="Calibri"/>
          <w:sz w:val="22"/>
          <w:szCs w:val="22"/>
          <w:lang w:val="fr-FR"/>
        </w:rPr>
        <w:t xml:space="preserve"> (</w:t>
      </w:r>
      <w:r w:rsidRPr="002302B1">
        <w:rPr>
          <w:rFonts w:ascii="Calibri" w:eastAsia="MS Mincho" w:hAnsi="Calibri" w:cs="Arial"/>
          <w:sz w:val="22"/>
          <w:szCs w:val="22"/>
          <w:lang w:val="fr-FR" w:eastAsia="ja-JP"/>
        </w:rPr>
        <w:t xml:space="preserve">comment est obtenue cette information </w:t>
      </w:r>
      <w:r>
        <w:rPr>
          <w:rFonts w:ascii="Calibri" w:eastAsia="MS Mincho" w:hAnsi="Calibri" w:cs="Arial"/>
          <w:sz w:val="22"/>
          <w:szCs w:val="22"/>
          <w:lang w:val="fr-FR" w:eastAsia="ja-JP"/>
        </w:rPr>
        <w:t>à</w:t>
      </w:r>
      <w:r w:rsidR="00724890">
        <w:rPr>
          <w:rFonts w:ascii="Calibri" w:eastAsia="MS Mincho" w:hAnsi="Calibri" w:cs="Arial"/>
          <w:sz w:val="22"/>
          <w:szCs w:val="22"/>
          <w:lang w:val="fr-FR" w:eastAsia="ja-JP"/>
        </w:rPr>
        <w:t> </w:t>
      </w:r>
      <w:r>
        <w:rPr>
          <w:rFonts w:ascii="Calibri" w:eastAsia="MS Mincho" w:hAnsi="Calibri" w:cs="Arial"/>
          <w:sz w:val="22"/>
          <w:szCs w:val="22"/>
          <w:lang w:val="fr-FR" w:eastAsia="ja-JP"/>
        </w:rPr>
        <w:t>partir du</w:t>
      </w:r>
      <w:r w:rsidRPr="002302B1">
        <w:rPr>
          <w:rFonts w:ascii="Calibri" w:eastAsia="MS Mincho" w:hAnsi="Calibri" w:cs="Arial"/>
          <w:sz w:val="22"/>
          <w:szCs w:val="22"/>
          <w:lang w:val="fr-FR" w:eastAsia="ja-JP"/>
        </w:rPr>
        <w:t xml:space="preserve"> programme de suivi utilisé</w:t>
      </w:r>
      <w:r w:rsidR="00724890">
        <w:rPr>
          <w:rFonts w:ascii="Calibri" w:hAnsi="Calibri"/>
          <w:sz w:val="22"/>
          <w:szCs w:val="22"/>
          <w:lang w:val="fr-FR"/>
        </w:rPr>
        <w:t>)</w:t>
      </w:r>
    </w:p>
    <w:p w14:paraId="7CFE7D3F" w14:textId="77777777" w:rsidR="00282B09" w:rsidRPr="002302B1" w:rsidRDefault="00282B09" w:rsidP="00282B09">
      <w:pPr>
        <w:pStyle w:val="ListParagraph"/>
        <w:numPr>
          <w:ilvl w:val="0"/>
          <w:numId w:val="47"/>
        </w:numPr>
        <w:tabs>
          <w:tab w:val="left" w:pos="-1440"/>
          <w:tab w:val="left" w:pos="-720"/>
          <w:tab w:val="right" w:pos="360"/>
        </w:tabs>
        <w:suppressAutoHyphens/>
        <w:rPr>
          <w:rFonts w:ascii="Calibri" w:hAnsi="Calibri"/>
          <w:sz w:val="22"/>
          <w:szCs w:val="22"/>
          <w:lang w:val="fr-FR"/>
        </w:rPr>
      </w:pPr>
      <w:r w:rsidRPr="002302B1">
        <w:rPr>
          <w:rFonts w:ascii="Calibri" w:eastAsia="MS Mincho" w:hAnsi="Calibri" w:cs="Arial"/>
          <w:sz w:val="22"/>
          <w:szCs w:val="22"/>
          <w:lang w:val="fr-FR" w:eastAsia="ja-JP"/>
        </w:rPr>
        <w:t>Mesures d’amélioration et de restauration mises en place ou prévues, s’il y a lieu</w:t>
      </w:r>
      <w:r w:rsidRPr="002302B1">
        <w:rPr>
          <w:rFonts w:ascii="Calibri" w:hAnsi="Calibri"/>
          <w:sz w:val="22"/>
          <w:szCs w:val="22"/>
          <w:lang w:val="fr-FR"/>
        </w:rPr>
        <w:t>.</w:t>
      </w:r>
    </w:p>
    <w:p w14:paraId="4A17E734" w14:textId="77777777" w:rsidR="00282B09" w:rsidRPr="002302B1" w:rsidRDefault="00282B09" w:rsidP="00282B09">
      <w:pPr>
        <w:pStyle w:val="ListParagraph"/>
        <w:tabs>
          <w:tab w:val="left" w:pos="-1440"/>
          <w:tab w:val="left" w:pos="-720"/>
          <w:tab w:val="right" w:pos="360"/>
        </w:tabs>
        <w:suppressAutoHyphens/>
        <w:ind w:left="360"/>
        <w:rPr>
          <w:rFonts w:ascii="Calibri" w:hAnsi="Calibri"/>
          <w:sz w:val="22"/>
          <w:szCs w:val="22"/>
          <w:lang w:val="fr-FR"/>
        </w:rPr>
      </w:pPr>
    </w:p>
    <w:p w14:paraId="120D9654"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r w:rsidRPr="002302B1">
        <w:rPr>
          <w:rFonts w:ascii="Calibri" w:hAnsi="Calibri"/>
          <w:sz w:val="22"/>
          <w:szCs w:val="22"/>
          <w:lang w:val="fr-FR"/>
        </w:rPr>
        <w:t>Évaluation en vue de la suppression du Site Ramsar du Registre de Montreux</w:t>
      </w:r>
    </w:p>
    <w:p w14:paraId="2E4CBF3A"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5150DC13" w14:textId="77777777"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Succès des mesures d’amélioration, restauration ou maintien (si elles sont différentes de celles qui sont couvertes dans la section 1 de ce questionnaire) </w:t>
      </w:r>
    </w:p>
    <w:p w14:paraId="2617B419" w14:textId="77777777"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lastRenderedPageBreak/>
        <w:t xml:space="preserve">Procédures de suivi et d’évaluation proposées (si elles sont différentes de celles qui sont couvertes dans la section 1 de ce questionnaire) </w:t>
      </w:r>
    </w:p>
    <w:p w14:paraId="7664EBD6" w14:textId="77777777"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Mesure dans laquelle les éléments, processus et services écologiques du site ont été restaurés ou maintenus (donnez des détails) </w:t>
      </w:r>
    </w:p>
    <w:p w14:paraId="18B858E5" w14:textId="77777777"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Raisons de supprimer le Site Ramsar du Registre de Montreux (référence aux Principes opérationnels du Registre de Montreux, aux questions spécifiques, identifiées dans la section 1 du présent questionnaire, et à tout avis donné par le GEST ou issu d’une Mission consultative Ramsar, le cas échéant)  </w:t>
      </w:r>
    </w:p>
    <w:p w14:paraId="73370F19" w14:textId="77777777"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État de tout autre processus d’intervention </w:t>
      </w:r>
      <w:r>
        <w:rPr>
          <w:rFonts w:ascii="Calibri" w:eastAsia="MS Mincho" w:hAnsi="Calibri" w:cs="Arial"/>
          <w:sz w:val="22"/>
          <w:szCs w:val="22"/>
          <w:lang w:val="fr-FR" w:eastAsia="ja-JP"/>
        </w:rPr>
        <w:t xml:space="preserve">dans le site, </w:t>
      </w:r>
      <w:r w:rsidRPr="002302B1">
        <w:rPr>
          <w:rFonts w:ascii="Calibri" w:eastAsia="MS Mincho" w:hAnsi="Calibri" w:cs="Arial"/>
          <w:sz w:val="22"/>
          <w:szCs w:val="22"/>
          <w:lang w:val="fr-FR" w:eastAsia="ja-JP"/>
        </w:rPr>
        <w:t>analogue ou lié, c.</w:t>
      </w:r>
      <w:r w:rsidRPr="002302B1">
        <w:rPr>
          <w:rFonts w:ascii="Calibri" w:eastAsia="MS Mincho" w:hAnsi="Calibri" w:cs="Arial"/>
          <w:sz w:val="22"/>
          <w:szCs w:val="22"/>
          <w:lang w:val="fr-FR" w:eastAsia="ja-JP"/>
        </w:rPr>
        <w:noBreakHyphen/>
        <w:t>à</w:t>
      </w:r>
      <w:r w:rsidRPr="002302B1">
        <w:rPr>
          <w:rFonts w:ascii="Calibri" w:eastAsia="MS Mincho" w:hAnsi="Calibri" w:cs="Arial"/>
          <w:sz w:val="22"/>
          <w:szCs w:val="22"/>
          <w:lang w:val="fr-FR" w:eastAsia="ja-JP"/>
        </w:rPr>
        <w:noBreakHyphen/>
        <w:t>d. dans le cadre d’autres accords multilatéraux sur l’environnement, et explications sur la manière d’harmoniser la suppression du Registre de Montreux avec ce</w:t>
      </w:r>
      <w:r>
        <w:rPr>
          <w:rFonts w:ascii="Calibri" w:eastAsia="MS Mincho" w:hAnsi="Calibri" w:cs="Arial"/>
          <w:sz w:val="22"/>
          <w:szCs w:val="22"/>
          <w:lang w:val="fr-FR" w:eastAsia="ja-JP"/>
        </w:rPr>
        <w:t>s processus</w:t>
      </w:r>
      <w:r w:rsidRPr="002302B1">
        <w:rPr>
          <w:rFonts w:ascii="Calibri" w:eastAsia="MS Mincho" w:hAnsi="Calibri" w:cs="Arial"/>
          <w:sz w:val="22"/>
          <w:szCs w:val="22"/>
          <w:lang w:val="fr-FR" w:eastAsia="ja-JP"/>
        </w:rPr>
        <w:t xml:space="preserve"> </w:t>
      </w:r>
    </w:p>
    <w:p w14:paraId="224B1DFB" w14:textId="7D6A01B5" w:rsidR="00282B09" w:rsidRPr="002302B1" w:rsidRDefault="00282B09" w:rsidP="00282B09">
      <w:pPr>
        <w:numPr>
          <w:ilvl w:val="0"/>
          <w:numId w:val="47"/>
        </w:numPr>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Mesures que la Partie contractante mettra en œuvre pour maintenir les caractéristiques écologiques du site avec des indicateurs clairs pour le suivi </w:t>
      </w:r>
    </w:p>
    <w:p w14:paraId="36C9EF3D" w14:textId="77777777" w:rsidR="00282B09" w:rsidRPr="002302B1" w:rsidRDefault="00282B09" w:rsidP="00282B09">
      <w:pPr>
        <w:numPr>
          <w:ilvl w:val="0"/>
          <w:numId w:val="47"/>
        </w:numPr>
        <w:rPr>
          <w:rFonts w:ascii="Calibri" w:hAnsi="Calibri" w:cs="Calibri"/>
          <w:color w:val="000000"/>
          <w:sz w:val="22"/>
          <w:szCs w:val="22"/>
          <w:lang w:val="fr-FR"/>
        </w:rPr>
      </w:pPr>
      <w:r w:rsidRPr="002302B1">
        <w:rPr>
          <w:rFonts w:ascii="Calibri" w:eastAsia="MS Mincho" w:hAnsi="Calibri" w:cs="Arial"/>
          <w:sz w:val="22"/>
          <w:szCs w:val="22"/>
          <w:lang w:val="fr-FR" w:eastAsia="ja-JP"/>
        </w:rPr>
        <w:t>Liste d’autres annexes (le cas échéant).</w:t>
      </w:r>
    </w:p>
    <w:p w14:paraId="56D55A1A" w14:textId="77777777" w:rsidR="00395B6A" w:rsidRPr="00741252" w:rsidRDefault="00395B6A" w:rsidP="003C361C">
      <w:pPr>
        <w:suppressAutoHyphens/>
        <w:rPr>
          <w:rFonts w:asciiTheme="minorHAnsi" w:hAnsiTheme="minorHAnsi" w:cstheme="minorHAnsi"/>
          <w:color w:val="000000"/>
          <w:sz w:val="22"/>
          <w:szCs w:val="22"/>
          <w:lang w:val="fr-FR"/>
        </w:rPr>
      </w:pPr>
    </w:p>
    <w:sectPr w:rsidR="00395B6A" w:rsidRPr="00741252" w:rsidSect="00914E57">
      <w:footerReference w:type="default" r:id="rId24"/>
      <w:pgSz w:w="11907" w:h="16839" w:code="9"/>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C9561" w14:textId="77777777" w:rsidR="00C858DF" w:rsidRDefault="00C858DF" w:rsidP="00BC35F4">
      <w:r>
        <w:separator/>
      </w:r>
    </w:p>
    <w:p w14:paraId="41FB7DEF" w14:textId="77777777" w:rsidR="00C858DF" w:rsidRDefault="00C858DF"/>
  </w:endnote>
  <w:endnote w:type="continuationSeparator" w:id="0">
    <w:p w14:paraId="7130198A" w14:textId="77777777" w:rsidR="00C858DF" w:rsidRDefault="00C858DF" w:rsidP="00BC35F4">
      <w:r>
        <w:continuationSeparator/>
      </w:r>
    </w:p>
    <w:p w14:paraId="5D50BF5D" w14:textId="77777777" w:rsidR="00C858DF" w:rsidRDefault="00C858DF"/>
  </w:endnote>
  <w:endnote w:type="continuationNotice" w:id="1">
    <w:p w14:paraId="51103CEF" w14:textId="77777777" w:rsidR="00C858DF" w:rsidRDefault="00C8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libri-Bold">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A575" w14:textId="074CDD9C" w:rsidR="00C858DF" w:rsidRPr="004C2991" w:rsidRDefault="00C858DF" w:rsidP="004C2991">
    <w:pPr>
      <w:pStyle w:val="Footer"/>
      <w:tabs>
        <w:tab w:val="clear" w:pos="9360"/>
        <w:tab w:val="right" w:pos="9072"/>
      </w:tabs>
      <w:rPr>
        <w:rFonts w:asciiTheme="minorHAnsi" w:hAnsiTheme="minorHAnsi"/>
        <w:sz w:val="20"/>
      </w:rPr>
    </w:pPr>
    <w:r>
      <w:rPr>
        <w:rFonts w:asciiTheme="minorHAnsi" w:hAnsiTheme="minorHAnsi"/>
        <w:sz w:val="20"/>
      </w:rPr>
      <w:t>SC53-1</w:t>
    </w:r>
    <w:r w:rsidR="006C20B2">
      <w:rPr>
        <w:rFonts w:asciiTheme="minorHAnsi" w:hAnsiTheme="minorHAnsi"/>
        <w:sz w:val="20"/>
      </w:rPr>
      <w:t>9</w:t>
    </w:r>
    <w:r>
      <w:rPr>
        <w:rFonts w:asciiTheme="minorHAnsi" w:hAnsiTheme="minorHAnsi"/>
        <w:sz w:val="20"/>
      </w:rPr>
      <w:tab/>
    </w:r>
    <w:r w:rsidRPr="001D3711">
      <w:rPr>
        <w:rFonts w:asciiTheme="minorHAnsi" w:hAnsiTheme="minorHAnsi"/>
        <w:sz w:val="20"/>
      </w:rPr>
      <w:tab/>
    </w:r>
    <w:r w:rsidRPr="001D3711">
      <w:rPr>
        <w:rFonts w:asciiTheme="minorHAnsi" w:hAnsiTheme="minorHAnsi"/>
        <w:sz w:val="20"/>
      </w:rPr>
      <w:fldChar w:fldCharType="begin"/>
    </w:r>
    <w:r w:rsidRPr="001D3711">
      <w:rPr>
        <w:rFonts w:asciiTheme="minorHAnsi" w:hAnsiTheme="minorHAnsi"/>
        <w:sz w:val="20"/>
      </w:rPr>
      <w:instrText xml:space="preserve"> PAGE   \* MERGEFORMAT </w:instrText>
    </w:r>
    <w:r w:rsidRPr="001D3711">
      <w:rPr>
        <w:rFonts w:asciiTheme="minorHAnsi" w:hAnsiTheme="minorHAnsi"/>
        <w:sz w:val="20"/>
      </w:rPr>
      <w:fldChar w:fldCharType="separate"/>
    </w:r>
    <w:r w:rsidR="006C20B2">
      <w:rPr>
        <w:rFonts w:asciiTheme="minorHAnsi" w:hAnsiTheme="minorHAnsi"/>
        <w:noProof/>
        <w:sz w:val="20"/>
      </w:rPr>
      <w:t>10</w:t>
    </w:r>
    <w:r w:rsidRPr="001D3711">
      <w:rPr>
        <w:rFonts w:asciiTheme="minorHAnsi" w:hAnsiTheme="minorHAnsi"/>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5EAD" w14:textId="77777777" w:rsidR="00C858DF" w:rsidRPr="001D2DFD" w:rsidRDefault="00C858DF" w:rsidP="00FA1851">
    <w:pPr>
      <w:pStyle w:val="Footer"/>
      <w:tabs>
        <w:tab w:val="clear" w:pos="4680"/>
        <w:tab w:val="clear" w:pos="9360"/>
        <w:tab w:val="left" w:pos="8292"/>
      </w:tabs>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D301" w14:textId="0280ED63" w:rsidR="00C858DF" w:rsidRPr="001D2DFD" w:rsidRDefault="00C858DF" w:rsidP="00FA1851">
    <w:pPr>
      <w:pStyle w:val="Footer"/>
      <w:tabs>
        <w:tab w:val="clear" w:pos="4680"/>
        <w:tab w:val="clear" w:pos="9360"/>
        <w:tab w:val="left" w:pos="8292"/>
      </w:tabs>
      <w:rPr>
        <w:rFonts w:asciiTheme="minorHAnsi" w:hAnsiTheme="minorHAnsi"/>
        <w:sz w:val="20"/>
      </w:rPr>
    </w:pPr>
    <w:r>
      <w:rPr>
        <w:rFonts w:asciiTheme="minorHAnsi" w:hAnsiTheme="minorHAnsi"/>
        <w:sz w:val="20"/>
      </w:rPr>
      <w:t xml:space="preserve">Doc. </w:t>
    </w: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C20B2">
      <w:rPr>
        <w:rFonts w:asciiTheme="minorHAnsi" w:hAnsiTheme="minorHAnsi"/>
        <w:noProof/>
        <w:sz w:val="20"/>
      </w:rPr>
      <w:t>3</w:t>
    </w:r>
    <w:r w:rsidRPr="001D2DFD">
      <w:rPr>
        <w:rFonts w:asciiTheme="minorHAnsi" w:hAnsiTheme="minorHAnsi"/>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C562" w14:textId="2ADE7161" w:rsidR="00C858DF" w:rsidRPr="001D2DFD" w:rsidRDefault="00C858DF" w:rsidP="00115A7F">
    <w:pPr>
      <w:pStyle w:val="Footer"/>
      <w:tabs>
        <w:tab w:val="clear" w:pos="4680"/>
        <w:tab w:val="clear" w:pos="9360"/>
        <w:tab w:val="left" w:pos="14040"/>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C20B2">
      <w:rPr>
        <w:rFonts w:asciiTheme="minorHAnsi" w:hAnsiTheme="minorHAnsi"/>
        <w:noProof/>
        <w:sz w:val="20"/>
      </w:rPr>
      <w:t>29</w:t>
    </w:r>
    <w:r w:rsidRPr="001D2DFD">
      <w:rPr>
        <w:rFonts w:asciiTheme="minorHAnsi" w:hAnsiTheme="minorHAnsi"/>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6727" w14:textId="32B0698F" w:rsidR="00C858DF" w:rsidRPr="001D2DFD" w:rsidRDefault="00C858DF" w:rsidP="001D2DFD">
    <w:pPr>
      <w:pStyle w:val="Footer"/>
      <w:tabs>
        <w:tab w:val="clear" w:pos="4680"/>
        <w:tab w:val="clear" w:pos="9360"/>
        <w:tab w:val="left" w:pos="8292"/>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C20B2">
      <w:rPr>
        <w:rFonts w:asciiTheme="minorHAnsi" w:hAnsiTheme="minorHAnsi"/>
        <w:noProof/>
        <w:sz w:val="20"/>
      </w:rPr>
      <w:t>56</w:t>
    </w:r>
    <w:r w:rsidRPr="001D2DF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D2C09" w14:textId="77777777" w:rsidR="00C858DF" w:rsidRDefault="00C858DF" w:rsidP="00BC35F4">
      <w:r>
        <w:separator/>
      </w:r>
    </w:p>
    <w:p w14:paraId="499F1C9A" w14:textId="77777777" w:rsidR="00C858DF" w:rsidRDefault="00C858DF"/>
  </w:footnote>
  <w:footnote w:type="continuationSeparator" w:id="0">
    <w:p w14:paraId="758C0ADD" w14:textId="77777777" w:rsidR="00C858DF" w:rsidRDefault="00C858DF" w:rsidP="00BC35F4">
      <w:r>
        <w:continuationSeparator/>
      </w:r>
    </w:p>
    <w:p w14:paraId="1889A537" w14:textId="77777777" w:rsidR="00C858DF" w:rsidRDefault="00C858DF"/>
  </w:footnote>
  <w:footnote w:type="continuationNotice" w:id="1">
    <w:p w14:paraId="0F4047B1" w14:textId="77777777" w:rsidR="00C858DF" w:rsidRDefault="00C858DF"/>
  </w:footnote>
  <w:footnote w:id="2">
    <w:p w14:paraId="5EDE8EB0" w14:textId="2FD0BF33" w:rsidR="00C858DF" w:rsidRPr="00FE4DC5" w:rsidRDefault="00C858DF" w:rsidP="00FE4DC5">
      <w:pPr>
        <w:pStyle w:val="FootnoteText"/>
        <w:rPr>
          <w:rFonts w:asciiTheme="minorHAnsi" w:hAnsiTheme="minorHAnsi"/>
          <w:lang w:val="fr-CA"/>
        </w:rPr>
      </w:pPr>
      <w:r w:rsidRPr="009B6FB3">
        <w:rPr>
          <w:rStyle w:val="FootnoteReference"/>
          <w:rFonts w:asciiTheme="minorHAnsi" w:hAnsiTheme="minorHAnsi"/>
        </w:rPr>
        <w:footnoteRef/>
      </w:r>
      <w:r w:rsidRPr="00741252">
        <w:rPr>
          <w:rFonts w:asciiTheme="minorHAnsi" w:hAnsiTheme="minorHAnsi"/>
          <w:lang w:val="fr-FR"/>
        </w:rPr>
        <w:t xml:space="preserve"> </w:t>
      </w:r>
      <w:r>
        <w:rPr>
          <w:rFonts w:asciiTheme="minorHAnsi" w:hAnsiTheme="minorHAnsi"/>
          <w:lang w:val="fr-CA"/>
        </w:rPr>
        <w:t xml:space="preserve">Le jour suivant la fin de la période du rapport pour le rapport équivalent à la COP12 en 2015. </w:t>
      </w:r>
    </w:p>
  </w:footnote>
  <w:footnote w:id="3">
    <w:p w14:paraId="3789DF50" w14:textId="57F4673A" w:rsidR="00C858DF" w:rsidRPr="00216280" w:rsidRDefault="00C858DF" w:rsidP="00D86EC0">
      <w:pPr>
        <w:pStyle w:val="FootnoteText"/>
        <w:rPr>
          <w:rFonts w:asciiTheme="minorHAnsi" w:hAnsiTheme="minorHAnsi"/>
          <w:lang w:val="fr-CA"/>
        </w:rPr>
      </w:pPr>
      <w:r w:rsidRPr="001D2DFD">
        <w:rPr>
          <w:rStyle w:val="FootnoteReference"/>
          <w:rFonts w:asciiTheme="minorHAnsi" w:hAnsiTheme="minorHAnsi"/>
        </w:rPr>
        <w:footnoteRef/>
      </w:r>
      <w:r w:rsidRPr="00741252">
        <w:rPr>
          <w:rFonts w:asciiTheme="minorHAnsi" w:hAnsiTheme="minorHAnsi"/>
          <w:lang w:val="fr-FR"/>
        </w:rPr>
        <w:t xml:space="preserve"> </w:t>
      </w:r>
      <w:r>
        <w:rPr>
          <w:rFonts w:asciiTheme="minorHAnsi" w:hAnsiTheme="minorHAnsi"/>
          <w:lang w:val="fr-CA"/>
        </w:rPr>
        <w:t xml:space="preserve">En d’autres termes, les Autorités administratives avaient soumis une FDR mise à jour qui était en train d’être traitée par le Secrétariat et/ou pour laquelle d’autres informations ou éclaircissements avaient été demandés aux Parties contractantes concernées. </w:t>
      </w:r>
    </w:p>
  </w:footnote>
  <w:footnote w:id="4">
    <w:p w14:paraId="68D964B8" w14:textId="5F289FBE" w:rsidR="00C858DF" w:rsidRPr="00741252" w:rsidRDefault="00C858DF" w:rsidP="000055B3">
      <w:pPr>
        <w:pStyle w:val="FootnoteText"/>
        <w:rPr>
          <w:rFonts w:asciiTheme="minorHAnsi" w:hAnsiTheme="minorHAnsi"/>
          <w:lang w:val="fr-FR"/>
        </w:rPr>
      </w:pPr>
      <w:r w:rsidRPr="00374F67">
        <w:rPr>
          <w:rStyle w:val="FootnoteReference"/>
          <w:rFonts w:asciiTheme="minorHAnsi" w:hAnsiTheme="minorHAnsi"/>
        </w:rPr>
        <w:footnoteRef/>
      </w:r>
      <w:r w:rsidRPr="00741252">
        <w:rPr>
          <w:rFonts w:asciiTheme="minorHAnsi" w:hAnsiTheme="minorHAnsi"/>
          <w:lang w:val="fr-FR"/>
        </w:rPr>
        <w:t xml:space="preserve"> </w:t>
      </w:r>
      <w:r>
        <w:rPr>
          <w:rFonts w:asciiTheme="minorHAnsi" w:hAnsiTheme="minorHAnsi"/>
          <w:lang w:val="fr-CA"/>
        </w:rPr>
        <w:t xml:space="preserve">Cette liste comprend </w:t>
      </w:r>
      <w:r w:rsidRPr="006C1F11">
        <w:rPr>
          <w:rFonts w:asciiTheme="minorHAnsi" w:hAnsiTheme="minorHAnsi"/>
          <w:lang w:val="fr-CA"/>
        </w:rPr>
        <w:t xml:space="preserve">28 </w:t>
      </w:r>
      <w:r>
        <w:rPr>
          <w:rFonts w:asciiTheme="minorHAnsi" w:hAnsiTheme="minorHAnsi"/>
          <w:lang w:val="fr-CA"/>
        </w:rPr>
        <w:t>s</w:t>
      </w:r>
      <w:r w:rsidRPr="006C1F11">
        <w:rPr>
          <w:rFonts w:asciiTheme="minorHAnsi" w:hAnsiTheme="minorHAnsi"/>
          <w:lang w:val="fr-CA"/>
        </w:rPr>
        <w:t xml:space="preserve">ites </w:t>
      </w:r>
      <w:r>
        <w:rPr>
          <w:rFonts w:asciiTheme="minorHAnsi" w:hAnsiTheme="minorHAnsi"/>
          <w:lang w:val="fr-CA"/>
        </w:rPr>
        <w:t>qui ont des dates effectives d’inscription plus anciennes.</w:t>
      </w:r>
    </w:p>
  </w:footnote>
  <w:footnote w:id="5">
    <w:p w14:paraId="76F9C45A" w14:textId="153E7E5B" w:rsidR="00C858DF" w:rsidRPr="00A73E51" w:rsidRDefault="00C858DF">
      <w:pPr>
        <w:pStyle w:val="FootnoteText"/>
        <w:rPr>
          <w:rFonts w:asciiTheme="minorHAnsi" w:hAnsiTheme="minorHAnsi"/>
          <w:lang w:val="fr-CA"/>
        </w:rPr>
      </w:pPr>
      <w:r w:rsidRPr="00A73E51">
        <w:rPr>
          <w:rStyle w:val="FootnoteReference"/>
          <w:rFonts w:asciiTheme="minorHAnsi" w:hAnsiTheme="minorHAnsi"/>
          <w:lang w:val="fr-CA"/>
        </w:rPr>
        <w:footnoteRef/>
      </w:r>
      <w:r>
        <w:rPr>
          <w:rFonts w:asciiTheme="minorHAnsi" w:hAnsiTheme="minorHAnsi"/>
          <w:lang w:val="fr-CA"/>
        </w:rPr>
        <w:t xml:space="preserve"> Cette liste ne comprend pas les sites pour lesquels l’examen de la FDR ou de la carte était en cours mais non terminé à la fin de la période du rapport.</w:t>
      </w:r>
    </w:p>
  </w:footnote>
  <w:footnote w:id="6">
    <w:p w14:paraId="183B15F0" w14:textId="59E874F1" w:rsidR="00C858DF" w:rsidRPr="00E70859" w:rsidRDefault="00C858DF" w:rsidP="00252D96">
      <w:pPr>
        <w:pStyle w:val="FootnoteText"/>
        <w:rPr>
          <w:rFonts w:ascii="Calibri" w:hAnsi="Calibri"/>
          <w:lang w:val="fr-CA"/>
        </w:rPr>
      </w:pPr>
      <w:r w:rsidRPr="00E70859">
        <w:rPr>
          <w:rStyle w:val="FootnoteReference"/>
          <w:rFonts w:ascii="Calibri" w:hAnsi="Calibri"/>
          <w:lang w:val="fr-CA"/>
        </w:rPr>
        <w:footnoteRef/>
      </w:r>
      <w:r w:rsidRPr="00E70859">
        <w:rPr>
          <w:rFonts w:ascii="Calibri" w:hAnsi="Calibri"/>
          <w:lang w:val="fr-CA"/>
        </w:rPr>
        <w:t xml:space="preserve"> </w:t>
      </w:r>
      <w:r>
        <w:rPr>
          <w:rFonts w:ascii="Calibri" w:hAnsi="Calibri"/>
          <w:lang w:val="fr-CA"/>
        </w:rPr>
        <w:t>Dans les territoires d’outre</w:t>
      </w:r>
      <w:r>
        <w:rPr>
          <w:rFonts w:ascii="Calibri" w:hAnsi="Calibri"/>
          <w:lang w:val="fr-CA"/>
        </w:rPr>
        <w:noBreakHyphen/>
        <w:t>mer</w:t>
      </w:r>
      <w:r w:rsidRPr="00E70859">
        <w:rPr>
          <w:rFonts w:ascii="Calibri" w:hAnsi="Calibri"/>
          <w:lang w:val="fr-CA"/>
        </w:rPr>
        <w:t>.</w:t>
      </w:r>
    </w:p>
  </w:footnote>
  <w:footnote w:id="7">
    <w:p w14:paraId="49C5350D" w14:textId="16180D06" w:rsidR="00C858DF" w:rsidRPr="00730D67" w:rsidRDefault="00C858DF" w:rsidP="009D3BFF">
      <w:pPr>
        <w:pStyle w:val="FootnoteText"/>
        <w:rPr>
          <w:rFonts w:asciiTheme="minorHAnsi" w:hAnsiTheme="minorHAnsi" w:cstheme="minorHAnsi"/>
          <w:lang w:val="fr-FR"/>
        </w:rPr>
      </w:pPr>
      <w:r w:rsidRPr="00730D67">
        <w:rPr>
          <w:rStyle w:val="FootnoteReference"/>
          <w:rFonts w:asciiTheme="minorHAnsi" w:hAnsiTheme="minorHAnsi" w:cstheme="minorHAnsi"/>
          <w:lang w:val="fr-FR"/>
        </w:rPr>
        <w:footnoteRef/>
      </w:r>
      <w:r w:rsidRPr="00730D67">
        <w:rPr>
          <w:rFonts w:asciiTheme="minorHAnsi" w:hAnsiTheme="minorHAnsi" w:cstheme="minorHAnsi"/>
          <w:lang w:val="fr-FR"/>
        </w:rPr>
        <w:t xml:space="preserve"> Ne comprend pas les sites pour lesquels le Secrétariat a reçu des informations (colonne suivante). Cette colonne comprend les Sites Ramsar pour lesquels la période écoulée depuis la mise à jour atteint six ans en 2017</w:t>
      </w:r>
      <w:r w:rsidRPr="00730D67">
        <w:rPr>
          <w:rFonts w:asciiTheme="minorHAnsi" w:hAnsiTheme="minorHAnsi" w:cstheme="minorHAnsi"/>
          <w:color w:val="000000"/>
          <w:lang w:val="fr-FR"/>
        </w:rPr>
        <w:t>.</w:t>
      </w:r>
    </w:p>
  </w:footnote>
  <w:footnote w:id="8">
    <w:p w14:paraId="2D911847" w14:textId="6DF80644" w:rsidR="00C858DF" w:rsidRPr="00730D67" w:rsidRDefault="00C858DF" w:rsidP="009D3BFF">
      <w:pPr>
        <w:pStyle w:val="FootnoteText"/>
        <w:rPr>
          <w:rFonts w:asciiTheme="minorHAnsi" w:hAnsiTheme="minorHAnsi" w:cstheme="minorHAnsi"/>
          <w:lang w:val="fr-FR"/>
        </w:rPr>
      </w:pPr>
      <w:r w:rsidRPr="00730D67">
        <w:rPr>
          <w:rStyle w:val="FootnoteReference"/>
          <w:rFonts w:asciiTheme="minorHAnsi" w:hAnsiTheme="minorHAnsi" w:cstheme="minorHAnsi"/>
          <w:lang w:val="fr-FR"/>
        </w:rPr>
        <w:footnoteRef/>
      </w:r>
      <w:r w:rsidRPr="00730D67">
        <w:rPr>
          <w:rFonts w:asciiTheme="minorHAnsi" w:hAnsiTheme="minorHAnsi" w:cstheme="minorHAnsi"/>
          <w:lang w:val="fr-FR"/>
        </w:rPr>
        <w:t xml:space="preserve"> </w:t>
      </w:r>
      <w:r>
        <w:rPr>
          <w:rFonts w:asciiTheme="minorHAnsi" w:hAnsiTheme="minorHAnsi" w:cstheme="minorHAnsi"/>
          <w:lang w:val="fr-FR"/>
        </w:rPr>
        <w:t xml:space="preserve">Sites pour </w:t>
      </w:r>
      <w:r w:rsidRPr="00730D67">
        <w:rPr>
          <w:rFonts w:asciiTheme="minorHAnsi" w:hAnsiTheme="minorHAnsi" w:cstheme="minorHAnsi"/>
          <w:lang w:val="fr-FR"/>
        </w:rPr>
        <w:t>lesquels</w:t>
      </w:r>
      <w:r w:rsidRPr="00730D67">
        <w:rPr>
          <w:rStyle w:val="FootnoteReference"/>
          <w:rFonts w:asciiTheme="minorHAnsi" w:hAnsiTheme="minorHAnsi" w:cstheme="minorHAnsi"/>
          <w:vertAlign w:val="baseline"/>
          <w:lang w:val="fr-FR"/>
        </w:rPr>
        <w:t xml:space="preserve"> les Autorités administratives ont soumis une FDR actualisée qui est en train d’être traitée par le Secrétariat et/ou pour laquelle d’autres informations ou éclaircissements ont été demandés à la Partie contractante</w:t>
      </w:r>
      <w:r w:rsidRPr="00730D67">
        <w:rPr>
          <w:rStyle w:val="FootnoteReference"/>
          <w:rFonts w:asciiTheme="minorHAnsi" w:hAnsiTheme="minorHAnsi" w:cstheme="minorHAnsi"/>
          <w:lang w:val="fr-FR"/>
        </w:rPr>
        <w:t>.</w:t>
      </w:r>
    </w:p>
  </w:footnote>
  <w:footnote w:id="9">
    <w:p w14:paraId="7A0D874D" w14:textId="77777777" w:rsidR="00C858DF" w:rsidRPr="00A51B3B" w:rsidRDefault="00C858DF" w:rsidP="00A51B3B">
      <w:pPr>
        <w:pStyle w:val="FootnoteText"/>
        <w:rPr>
          <w:rFonts w:asciiTheme="minorHAnsi" w:hAnsiTheme="minorHAnsi"/>
          <w:lang w:val="fr-FR"/>
        </w:rPr>
      </w:pPr>
      <w:r w:rsidRPr="00740519">
        <w:rPr>
          <w:rStyle w:val="FootnoteReference"/>
          <w:rFonts w:asciiTheme="minorHAnsi" w:hAnsiTheme="minorHAnsi"/>
        </w:rPr>
        <w:footnoteRef/>
      </w:r>
      <w:r w:rsidRPr="00741252">
        <w:rPr>
          <w:rFonts w:asciiTheme="minorHAnsi" w:hAnsiTheme="minorHAnsi"/>
          <w:lang w:val="fr-FR"/>
        </w:rPr>
        <w:t xml:space="preserve"> </w:t>
      </w:r>
      <w:r w:rsidRPr="00A51B3B">
        <w:rPr>
          <w:rFonts w:asciiTheme="minorHAnsi" w:hAnsiTheme="minorHAnsi"/>
          <w:lang w:val="fr-FR"/>
        </w:rPr>
        <w:t xml:space="preserve">Autre : signalé en premier par un tiers et confirmé par l’Autorité administrative </w:t>
      </w:r>
    </w:p>
    <w:p w14:paraId="4BAC24D3" w14:textId="77777777" w:rsidR="00C858DF" w:rsidRPr="00A51B3B" w:rsidRDefault="00C858DF" w:rsidP="00A51B3B">
      <w:pPr>
        <w:pStyle w:val="FootnoteText"/>
        <w:rPr>
          <w:rFonts w:asciiTheme="minorHAnsi" w:hAnsiTheme="minorHAnsi"/>
          <w:lang w:val="fr-FR"/>
        </w:rPr>
      </w:pPr>
      <w:r w:rsidRPr="00A51B3B">
        <w:rPr>
          <w:rFonts w:asciiTheme="minorHAnsi" w:hAnsiTheme="minorHAnsi"/>
          <w:lang w:val="fr-FR"/>
        </w:rPr>
        <w:t xml:space="preserve">  AA : signalé en premier par l’Autorité administrative </w:t>
      </w:r>
    </w:p>
    <w:p w14:paraId="70F6EFC3" w14:textId="3EFD6565" w:rsidR="00C858DF" w:rsidRPr="00A51B3B" w:rsidRDefault="00C858DF" w:rsidP="00A51B3B">
      <w:pPr>
        <w:pStyle w:val="FootnoteText"/>
        <w:rPr>
          <w:rFonts w:asciiTheme="minorHAnsi" w:hAnsiTheme="minorHAnsi"/>
          <w:lang w:val="fr-FR"/>
        </w:rPr>
      </w:pPr>
      <w:r w:rsidRPr="00A51B3B">
        <w:rPr>
          <w:rFonts w:asciiTheme="minorHAnsi" w:hAnsiTheme="minorHAnsi"/>
          <w:lang w:val="fr-FR"/>
        </w:rPr>
        <w:t xml:space="preserve">* 123 dossiers </w:t>
      </w:r>
      <w:r>
        <w:rPr>
          <w:rFonts w:asciiTheme="minorHAnsi" w:hAnsiTheme="minorHAnsi"/>
          <w:lang w:val="fr-FR"/>
        </w:rPr>
        <w:t>Article</w:t>
      </w:r>
      <w:r w:rsidRPr="00A51B3B">
        <w:rPr>
          <w:rFonts w:asciiTheme="minorHAnsi" w:hAnsiTheme="minorHAnsi"/>
          <w:lang w:val="fr-FR"/>
        </w:rPr>
        <w:t xml:space="preserve"> 3.2 non résolus les plus anciens (ouverts depuis au moins deux 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A49B" w14:textId="77777777" w:rsidR="00C858DF" w:rsidRPr="00FA1851" w:rsidRDefault="00C858DF" w:rsidP="000F08B6">
    <w:pPr>
      <w:suppressAutoHyphens/>
      <w:outlineLvl w:val="0"/>
      <w:rPr>
        <w:rFonts w:ascii="Calibri" w:hAnsi="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4FF5" w14:textId="77777777" w:rsidR="00C858DF" w:rsidRPr="004E1B0C" w:rsidRDefault="00C858DF" w:rsidP="004E1B0C">
    <w:pPr>
      <w:keepNext/>
      <w:suppressAutoHyphens/>
      <w:jc w:val="center"/>
      <w:outlineLvl w:val="0"/>
      <w:rPr>
        <w:rFonts w:ascii="Calibri" w:hAnsi="Calibri"/>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49EA" w14:textId="77777777" w:rsidR="00C858DF" w:rsidRPr="00FA1851" w:rsidRDefault="00C858DF" w:rsidP="00FA1851">
    <w:pPr>
      <w:keepNext/>
      <w:suppressAutoHyphens/>
      <w:outlineLvl w:val="0"/>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87152E"/>
    <w:multiLevelType w:val="hybridMultilevel"/>
    <w:tmpl w:val="90F6BF50"/>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30D49B8A">
      <w:start w:val="1"/>
      <w:numFmt w:val="lowerLetter"/>
      <w:lvlText w:val="%3)"/>
      <w:lvlJc w:val="left"/>
      <w:pPr>
        <w:ind w:left="2586" w:hanging="180"/>
      </w:pPr>
      <w:rPr>
        <w:rFonts w:hint="default"/>
        <w:color w:val="auto"/>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55FBF"/>
    <w:multiLevelType w:val="hybridMultilevel"/>
    <w:tmpl w:val="E20C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16F71"/>
    <w:multiLevelType w:val="hybridMultilevel"/>
    <w:tmpl w:val="02003900"/>
    <w:lvl w:ilvl="0" w:tplc="DA72F8B6">
      <w:start w:val="1"/>
      <w:numFmt w:val="lowerRoman"/>
      <w:lvlText w:val="%1."/>
      <w:lvlJc w:val="left"/>
      <w:pPr>
        <w:ind w:left="765" w:hanging="360"/>
      </w:pPr>
      <w:rPr>
        <w:rFont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06AF8"/>
    <w:multiLevelType w:val="hybridMultilevel"/>
    <w:tmpl w:val="9760C1F6"/>
    <w:lvl w:ilvl="0" w:tplc="6E726E44">
      <w:start w:val="1"/>
      <w:numFmt w:val="decimal"/>
      <w:lvlText w:val="%1."/>
      <w:lvlJc w:val="left"/>
      <w:pPr>
        <w:ind w:left="360" w:hanging="360"/>
      </w:pPr>
      <w:rPr>
        <w:rFonts w:asciiTheme="minorHAnsi" w:hAnsiTheme="minorHAnsi" w:hint="default"/>
        <w:i w:val="0"/>
        <w:sz w:val="22"/>
        <w:szCs w:val="22"/>
      </w:rPr>
    </w:lvl>
    <w:lvl w:ilvl="1" w:tplc="08090019">
      <w:start w:val="1"/>
      <w:numFmt w:val="lowerLetter"/>
      <w:lvlText w:val="%2."/>
      <w:lvlJc w:val="left"/>
      <w:pPr>
        <w:ind w:left="1440" w:hanging="360"/>
      </w:pPr>
    </w:lvl>
    <w:lvl w:ilvl="2" w:tplc="664A9F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E8D61F7"/>
    <w:multiLevelType w:val="hybridMultilevel"/>
    <w:tmpl w:val="1E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F7D477B"/>
    <w:multiLevelType w:val="hybridMultilevel"/>
    <w:tmpl w:val="196461B4"/>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FE958BF"/>
    <w:multiLevelType w:val="hybridMultilevel"/>
    <w:tmpl w:val="CF7C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25"/>
  </w:num>
  <w:num w:numId="4">
    <w:abstractNumId w:val="21"/>
  </w:num>
  <w:num w:numId="5">
    <w:abstractNumId w:val="3"/>
  </w:num>
  <w:num w:numId="6">
    <w:abstractNumId w:val="22"/>
  </w:num>
  <w:num w:numId="7">
    <w:abstractNumId w:val="27"/>
  </w:num>
  <w:num w:numId="8">
    <w:abstractNumId w:val="32"/>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1"/>
  </w:num>
  <w:num w:numId="12">
    <w:abstractNumId w:val="14"/>
  </w:num>
  <w:num w:numId="13">
    <w:abstractNumId w:val="6"/>
  </w:num>
  <w:num w:numId="14">
    <w:abstractNumId w:val="38"/>
  </w:num>
  <w:num w:numId="15">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16">
    <w:abstractNumId w:val="35"/>
  </w:num>
  <w:num w:numId="17">
    <w:abstractNumId w:val="17"/>
  </w:num>
  <w:num w:numId="18">
    <w:abstractNumId w:val="11"/>
  </w:num>
  <w:num w:numId="19">
    <w:abstractNumId w:val="43"/>
  </w:num>
  <w:num w:numId="20">
    <w:abstractNumId w:val="23"/>
  </w:num>
  <w:num w:numId="21">
    <w:abstractNumId w:val="18"/>
  </w:num>
  <w:num w:numId="22">
    <w:abstractNumId w:val="1"/>
  </w:num>
  <w:num w:numId="23">
    <w:abstractNumId w:val="13"/>
  </w:num>
  <w:num w:numId="24">
    <w:abstractNumId w:val="9"/>
  </w:num>
  <w:num w:numId="25">
    <w:abstractNumId w:val="37"/>
  </w:num>
  <w:num w:numId="26">
    <w:abstractNumId w:val="8"/>
  </w:num>
  <w:num w:numId="27">
    <w:abstractNumId w:val="16"/>
  </w:num>
  <w:num w:numId="28">
    <w:abstractNumId w:val="44"/>
  </w:num>
  <w:num w:numId="29">
    <w:abstractNumId w:val="20"/>
  </w:num>
  <w:num w:numId="30">
    <w:abstractNumId w:val="29"/>
  </w:num>
  <w:num w:numId="31">
    <w:abstractNumId w:val="12"/>
  </w:num>
  <w:num w:numId="32">
    <w:abstractNumId w:val="19"/>
  </w:num>
  <w:num w:numId="33">
    <w:abstractNumId w:val="45"/>
  </w:num>
  <w:num w:numId="34">
    <w:abstractNumId w:val="5"/>
  </w:num>
  <w:num w:numId="35">
    <w:abstractNumId w:val="26"/>
  </w:num>
  <w:num w:numId="36">
    <w:abstractNumId w:val="39"/>
  </w:num>
  <w:num w:numId="37">
    <w:abstractNumId w:val="40"/>
  </w:num>
  <w:num w:numId="38">
    <w:abstractNumId w:val="30"/>
  </w:num>
  <w:num w:numId="39">
    <w:abstractNumId w:val="7"/>
  </w:num>
  <w:num w:numId="40">
    <w:abstractNumId w:val="24"/>
  </w:num>
  <w:num w:numId="41">
    <w:abstractNumId w:val="28"/>
  </w:num>
  <w:num w:numId="42">
    <w:abstractNumId w:val="2"/>
  </w:num>
  <w:num w:numId="43">
    <w:abstractNumId w:val="36"/>
  </w:num>
  <w:num w:numId="44">
    <w:abstractNumId w:val="33"/>
  </w:num>
  <w:num w:numId="45">
    <w:abstractNumId w:val="15"/>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0"/>
    <w:rsid w:val="000028AE"/>
    <w:rsid w:val="00002E07"/>
    <w:rsid w:val="000038D9"/>
    <w:rsid w:val="00005424"/>
    <w:rsid w:val="000055B3"/>
    <w:rsid w:val="00012EAD"/>
    <w:rsid w:val="00013B66"/>
    <w:rsid w:val="00013CA3"/>
    <w:rsid w:val="0001521A"/>
    <w:rsid w:val="00015E2F"/>
    <w:rsid w:val="000164A2"/>
    <w:rsid w:val="0002020A"/>
    <w:rsid w:val="00022729"/>
    <w:rsid w:val="00022831"/>
    <w:rsid w:val="00022DE0"/>
    <w:rsid w:val="00023308"/>
    <w:rsid w:val="00023491"/>
    <w:rsid w:val="00024131"/>
    <w:rsid w:val="00024175"/>
    <w:rsid w:val="00024CE6"/>
    <w:rsid w:val="00025042"/>
    <w:rsid w:val="000261B5"/>
    <w:rsid w:val="00026D6B"/>
    <w:rsid w:val="00027219"/>
    <w:rsid w:val="000307B2"/>
    <w:rsid w:val="00031CD3"/>
    <w:rsid w:val="00031E78"/>
    <w:rsid w:val="00032F91"/>
    <w:rsid w:val="000332D4"/>
    <w:rsid w:val="000337F4"/>
    <w:rsid w:val="0003405A"/>
    <w:rsid w:val="00035194"/>
    <w:rsid w:val="000361C6"/>
    <w:rsid w:val="0003723F"/>
    <w:rsid w:val="000408A8"/>
    <w:rsid w:val="000421CA"/>
    <w:rsid w:val="00042636"/>
    <w:rsid w:val="000435A0"/>
    <w:rsid w:val="0004372C"/>
    <w:rsid w:val="000439E6"/>
    <w:rsid w:val="00044658"/>
    <w:rsid w:val="0004478B"/>
    <w:rsid w:val="00045ED9"/>
    <w:rsid w:val="00046F6E"/>
    <w:rsid w:val="0004789D"/>
    <w:rsid w:val="000519D2"/>
    <w:rsid w:val="00052837"/>
    <w:rsid w:val="000528C8"/>
    <w:rsid w:val="00052BC8"/>
    <w:rsid w:val="0005451E"/>
    <w:rsid w:val="000573C8"/>
    <w:rsid w:val="00057831"/>
    <w:rsid w:val="00063679"/>
    <w:rsid w:val="00063894"/>
    <w:rsid w:val="00063E28"/>
    <w:rsid w:val="00064511"/>
    <w:rsid w:val="00064C7B"/>
    <w:rsid w:val="00065348"/>
    <w:rsid w:val="000676A5"/>
    <w:rsid w:val="00070057"/>
    <w:rsid w:val="00070359"/>
    <w:rsid w:val="000704DC"/>
    <w:rsid w:val="00070632"/>
    <w:rsid w:val="00072CA0"/>
    <w:rsid w:val="00073CE9"/>
    <w:rsid w:val="0007402A"/>
    <w:rsid w:val="00074128"/>
    <w:rsid w:val="0007536B"/>
    <w:rsid w:val="0007750D"/>
    <w:rsid w:val="0007798C"/>
    <w:rsid w:val="00077E78"/>
    <w:rsid w:val="00080A97"/>
    <w:rsid w:val="00082D38"/>
    <w:rsid w:val="00083B6F"/>
    <w:rsid w:val="0008467E"/>
    <w:rsid w:val="0008556B"/>
    <w:rsid w:val="000878A5"/>
    <w:rsid w:val="000921F1"/>
    <w:rsid w:val="00093A3D"/>
    <w:rsid w:val="00096F3F"/>
    <w:rsid w:val="00096F85"/>
    <w:rsid w:val="000A0267"/>
    <w:rsid w:val="000A0536"/>
    <w:rsid w:val="000A136D"/>
    <w:rsid w:val="000A13D1"/>
    <w:rsid w:val="000A22ED"/>
    <w:rsid w:val="000A22F0"/>
    <w:rsid w:val="000A22F6"/>
    <w:rsid w:val="000A3409"/>
    <w:rsid w:val="000A3994"/>
    <w:rsid w:val="000A5439"/>
    <w:rsid w:val="000A5A13"/>
    <w:rsid w:val="000B27E8"/>
    <w:rsid w:val="000B4F39"/>
    <w:rsid w:val="000B620B"/>
    <w:rsid w:val="000B725A"/>
    <w:rsid w:val="000C0757"/>
    <w:rsid w:val="000C07C8"/>
    <w:rsid w:val="000C0BA6"/>
    <w:rsid w:val="000C2F1E"/>
    <w:rsid w:val="000C3B1D"/>
    <w:rsid w:val="000C44DF"/>
    <w:rsid w:val="000C5C01"/>
    <w:rsid w:val="000C69D3"/>
    <w:rsid w:val="000C716A"/>
    <w:rsid w:val="000D2526"/>
    <w:rsid w:val="000D271B"/>
    <w:rsid w:val="000D2D0B"/>
    <w:rsid w:val="000D39B2"/>
    <w:rsid w:val="000D7576"/>
    <w:rsid w:val="000E1614"/>
    <w:rsid w:val="000E199F"/>
    <w:rsid w:val="000E1DF0"/>
    <w:rsid w:val="000E3C87"/>
    <w:rsid w:val="000E3EED"/>
    <w:rsid w:val="000E53EA"/>
    <w:rsid w:val="000E59DF"/>
    <w:rsid w:val="000E5EFA"/>
    <w:rsid w:val="000E628F"/>
    <w:rsid w:val="000E7315"/>
    <w:rsid w:val="000F08B6"/>
    <w:rsid w:val="000F09A3"/>
    <w:rsid w:val="000F09FD"/>
    <w:rsid w:val="000F3058"/>
    <w:rsid w:val="000F350F"/>
    <w:rsid w:val="000F480E"/>
    <w:rsid w:val="000F4955"/>
    <w:rsid w:val="000F4BF2"/>
    <w:rsid w:val="000F5C84"/>
    <w:rsid w:val="000F650A"/>
    <w:rsid w:val="000F6BB9"/>
    <w:rsid w:val="000F731D"/>
    <w:rsid w:val="00100799"/>
    <w:rsid w:val="00103154"/>
    <w:rsid w:val="001041D6"/>
    <w:rsid w:val="001064B3"/>
    <w:rsid w:val="00106CC6"/>
    <w:rsid w:val="00107029"/>
    <w:rsid w:val="00111282"/>
    <w:rsid w:val="00112D83"/>
    <w:rsid w:val="00115A7F"/>
    <w:rsid w:val="00116EB3"/>
    <w:rsid w:val="00122D48"/>
    <w:rsid w:val="00123343"/>
    <w:rsid w:val="00124788"/>
    <w:rsid w:val="00124922"/>
    <w:rsid w:val="001252A6"/>
    <w:rsid w:val="001253D6"/>
    <w:rsid w:val="00125A1D"/>
    <w:rsid w:val="001260C3"/>
    <w:rsid w:val="00126394"/>
    <w:rsid w:val="0012693A"/>
    <w:rsid w:val="00130114"/>
    <w:rsid w:val="001304E3"/>
    <w:rsid w:val="001311BC"/>
    <w:rsid w:val="0013136B"/>
    <w:rsid w:val="00131CDC"/>
    <w:rsid w:val="00132988"/>
    <w:rsid w:val="00132A96"/>
    <w:rsid w:val="001355C0"/>
    <w:rsid w:val="001355D2"/>
    <w:rsid w:val="001364D8"/>
    <w:rsid w:val="0013683E"/>
    <w:rsid w:val="001370EE"/>
    <w:rsid w:val="00137AB0"/>
    <w:rsid w:val="001402EB"/>
    <w:rsid w:val="001405C9"/>
    <w:rsid w:val="0014214C"/>
    <w:rsid w:val="001437A9"/>
    <w:rsid w:val="00144D2F"/>
    <w:rsid w:val="00145672"/>
    <w:rsid w:val="0014676F"/>
    <w:rsid w:val="00147D4B"/>
    <w:rsid w:val="001503ED"/>
    <w:rsid w:val="001525FE"/>
    <w:rsid w:val="00152C5C"/>
    <w:rsid w:val="00152D8F"/>
    <w:rsid w:val="00153EEB"/>
    <w:rsid w:val="00154F65"/>
    <w:rsid w:val="00157E7E"/>
    <w:rsid w:val="00161893"/>
    <w:rsid w:val="00161B95"/>
    <w:rsid w:val="00164325"/>
    <w:rsid w:val="001644CE"/>
    <w:rsid w:val="0016488C"/>
    <w:rsid w:val="00165AF3"/>
    <w:rsid w:val="00165B23"/>
    <w:rsid w:val="00166B3A"/>
    <w:rsid w:val="00170E76"/>
    <w:rsid w:val="00173E51"/>
    <w:rsid w:val="0017449F"/>
    <w:rsid w:val="001751CB"/>
    <w:rsid w:val="001751F3"/>
    <w:rsid w:val="00176156"/>
    <w:rsid w:val="0017667A"/>
    <w:rsid w:val="0017713F"/>
    <w:rsid w:val="00177F0F"/>
    <w:rsid w:val="0018057B"/>
    <w:rsid w:val="001875EE"/>
    <w:rsid w:val="00190701"/>
    <w:rsid w:val="00190A93"/>
    <w:rsid w:val="001913B9"/>
    <w:rsid w:val="00193860"/>
    <w:rsid w:val="00194BA3"/>
    <w:rsid w:val="00197628"/>
    <w:rsid w:val="00197F3D"/>
    <w:rsid w:val="001A23F0"/>
    <w:rsid w:val="001A25EC"/>
    <w:rsid w:val="001A26B2"/>
    <w:rsid w:val="001A26E0"/>
    <w:rsid w:val="001A2AF1"/>
    <w:rsid w:val="001A56C9"/>
    <w:rsid w:val="001A580E"/>
    <w:rsid w:val="001A5F90"/>
    <w:rsid w:val="001A6260"/>
    <w:rsid w:val="001A646C"/>
    <w:rsid w:val="001A68C2"/>
    <w:rsid w:val="001A7B15"/>
    <w:rsid w:val="001A7B4B"/>
    <w:rsid w:val="001B0DB0"/>
    <w:rsid w:val="001B1E95"/>
    <w:rsid w:val="001B51A0"/>
    <w:rsid w:val="001B5499"/>
    <w:rsid w:val="001B6086"/>
    <w:rsid w:val="001B6EB3"/>
    <w:rsid w:val="001B79BD"/>
    <w:rsid w:val="001C009C"/>
    <w:rsid w:val="001C021C"/>
    <w:rsid w:val="001C14A8"/>
    <w:rsid w:val="001C152C"/>
    <w:rsid w:val="001C1FA7"/>
    <w:rsid w:val="001C40F6"/>
    <w:rsid w:val="001C423E"/>
    <w:rsid w:val="001C43A2"/>
    <w:rsid w:val="001C48A7"/>
    <w:rsid w:val="001C4EE4"/>
    <w:rsid w:val="001C53FF"/>
    <w:rsid w:val="001C725D"/>
    <w:rsid w:val="001D018D"/>
    <w:rsid w:val="001D0747"/>
    <w:rsid w:val="001D097D"/>
    <w:rsid w:val="001D0EDC"/>
    <w:rsid w:val="001D2DFD"/>
    <w:rsid w:val="001D3B64"/>
    <w:rsid w:val="001D3E7C"/>
    <w:rsid w:val="001D68CF"/>
    <w:rsid w:val="001E1455"/>
    <w:rsid w:val="001E1C1C"/>
    <w:rsid w:val="001E4933"/>
    <w:rsid w:val="001E7BE4"/>
    <w:rsid w:val="001F1159"/>
    <w:rsid w:val="001F1EC6"/>
    <w:rsid w:val="001F4533"/>
    <w:rsid w:val="001F5B89"/>
    <w:rsid w:val="001F64CD"/>
    <w:rsid w:val="001F6A84"/>
    <w:rsid w:val="001F6A97"/>
    <w:rsid w:val="001F6E99"/>
    <w:rsid w:val="002003E1"/>
    <w:rsid w:val="00200B00"/>
    <w:rsid w:val="00200F31"/>
    <w:rsid w:val="00201AD9"/>
    <w:rsid w:val="00203E7E"/>
    <w:rsid w:val="00204301"/>
    <w:rsid w:val="00207742"/>
    <w:rsid w:val="002077AD"/>
    <w:rsid w:val="00210E52"/>
    <w:rsid w:val="002137CB"/>
    <w:rsid w:val="002156A1"/>
    <w:rsid w:val="00215F6E"/>
    <w:rsid w:val="00216280"/>
    <w:rsid w:val="00216C4F"/>
    <w:rsid w:val="0022003A"/>
    <w:rsid w:val="00221D3D"/>
    <w:rsid w:val="002253FC"/>
    <w:rsid w:val="0023002D"/>
    <w:rsid w:val="00230C5E"/>
    <w:rsid w:val="0023129B"/>
    <w:rsid w:val="002332A9"/>
    <w:rsid w:val="00234872"/>
    <w:rsid w:val="00234C9C"/>
    <w:rsid w:val="00235584"/>
    <w:rsid w:val="00235834"/>
    <w:rsid w:val="00237EF4"/>
    <w:rsid w:val="00244E90"/>
    <w:rsid w:val="002467A5"/>
    <w:rsid w:val="002469DE"/>
    <w:rsid w:val="0024721B"/>
    <w:rsid w:val="00247743"/>
    <w:rsid w:val="002505BB"/>
    <w:rsid w:val="00251703"/>
    <w:rsid w:val="00252D96"/>
    <w:rsid w:val="002538BC"/>
    <w:rsid w:val="0025542E"/>
    <w:rsid w:val="00255E7B"/>
    <w:rsid w:val="0025702D"/>
    <w:rsid w:val="002612BF"/>
    <w:rsid w:val="00261436"/>
    <w:rsid w:val="00264D23"/>
    <w:rsid w:val="00266C7F"/>
    <w:rsid w:val="0027068D"/>
    <w:rsid w:val="00271255"/>
    <w:rsid w:val="00271C93"/>
    <w:rsid w:val="00272D5B"/>
    <w:rsid w:val="00272E93"/>
    <w:rsid w:val="002730A7"/>
    <w:rsid w:val="00273E2D"/>
    <w:rsid w:val="00275954"/>
    <w:rsid w:val="00275D48"/>
    <w:rsid w:val="00276CD0"/>
    <w:rsid w:val="002771FF"/>
    <w:rsid w:val="0028059A"/>
    <w:rsid w:val="00281E90"/>
    <w:rsid w:val="0028216E"/>
    <w:rsid w:val="002827B5"/>
    <w:rsid w:val="00282826"/>
    <w:rsid w:val="00282B09"/>
    <w:rsid w:val="00283A32"/>
    <w:rsid w:val="00284A89"/>
    <w:rsid w:val="00285409"/>
    <w:rsid w:val="00285F16"/>
    <w:rsid w:val="00286E61"/>
    <w:rsid w:val="0029205A"/>
    <w:rsid w:val="00294903"/>
    <w:rsid w:val="00294E06"/>
    <w:rsid w:val="00294E30"/>
    <w:rsid w:val="00295547"/>
    <w:rsid w:val="00297397"/>
    <w:rsid w:val="002A04F4"/>
    <w:rsid w:val="002A67C2"/>
    <w:rsid w:val="002A6F95"/>
    <w:rsid w:val="002A7290"/>
    <w:rsid w:val="002B021A"/>
    <w:rsid w:val="002B3D46"/>
    <w:rsid w:val="002B3F4F"/>
    <w:rsid w:val="002B4D4D"/>
    <w:rsid w:val="002B4F0B"/>
    <w:rsid w:val="002B5F49"/>
    <w:rsid w:val="002B612A"/>
    <w:rsid w:val="002B614E"/>
    <w:rsid w:val="002B6291"/>
    <w:rsid w:val="002B6BEF"/>
    <w:rsid w:val="002C1B2A"/>
    <w:rsid w:val="002C3B50"/>
    <w:rsid w:val="002C49AC"/>
    <w:rsid w:val="002C4BC4"/>
    <w:rsid w:val="002C4CA8"/>
    <w:rsid w:val="002C5825"/>
    <w:rsid w:val="002C7846"/>
    <w:rsid w:val="002D071F"/>
    <w:rsid w:val="002D1104"/>
    <w:rsid w:val="002D14A3"/>
    <w:rsid w:val="002D2A45"/>
    <w:rsid w:val="002D3F20"/>
    <w:rsid w:val="002D4C86"/>
    <w:rsid w:val="002E02E6"/>
    <w:rsid w:val="002E04AC"/>
    <w:rsid w:val="002E0897"/>
    <w:rsid w:val="002E0EF3"/>
    <w:rsid w:val="002E1612"/>
    <w:rsid w:val="002E262A"/>
    <w:rsid w:val="002E28E9"/>
    <w:rsid w:val="002E354D"/>
    <w:rsid w:val="002E42DF"/>
    <w:rsid w:val="002E454D"/>
    <w:rsid w:val="002E59E7"/>
    <w:rsid w:val="002E67CF"/>
    <w:rsid w:val="002E7AA6"/>
    <w:rsid w:val="002F0384"/>
    <w:rsid w:val="002F2682"/>
    <w:rsid w:val="002F2926"/>
    <w:rsid w:val="002F2EE3"/>
    <w:rsid w:val="002F303B"/>
    <w:rsid w:val="002F3DDA"/>
    <w:rsid w:val="002F421C"/>
    <w:rsid w:val="002F52EA"/>
    <w:rsid w:val="002F539B"/>
    <w:rsid w:val="002F635B"/>
    <w:rsid w:val="002F6960"/>
    <w:rsid w:val="003005B8"/>
    <w:rsid w:val="00303087"/>
    <w:rsid w:val="0030308A"/>
    <w:rsid w:val="00303EF3"/>
    <w:rsid w:val="003062BF"/>
    <w:rsid w:val="00306AF4"/>
    <w:rsid w:val="00306C46"/>
    <w:rsid w:val="00315C9B"/>
    <w:rsid w:val="003166B1"/>
    <w:rsid w:val="00317226"/>
    <w:rsid w:val="00317FA5"/>
    <w:rsid w:val="003219E2"/>
    <w:rsid w:val="00322C24"/>
    <w:rsid w:val="00323025"/>
    <w:rsid w:val="003237C8"/>
    <w:rsid w:val="003239CA"/>
    <w:rsid w:val="00325334"/>
    <w:rsid w:val="00325C7B"/>
    <w:rsid w:val="003262A6"/>
    <w:rsid w:val="003342F5"/>
    <w:rsid w:val="00334913"/>
    <w:rsid w:val="00336398"/>
    <w:rsid w:val="003404B9"/>
    <w:rsid w:val="003406F7"/>
    <w:rsid w:val="00340847"/>
    <w:rsid w:val="003430F7"/>
    <w:rsid w:val="003439DB"/>
    <w:rsid w:val="00343C94"/>
    <w:rsid w:val="003443CB"/>
    <w:rsid w:val="00345935"/>
    <w:rsid w:val="00346E0F"/>
    <w:rsid w:val="00347C13"/>
    <w:rsid w:val="00352189"/>
    <w:rsid w:val="003523DD"/>
    <w:rsid w:val="003528CA"/>
    <w:rsid w:val="0035376B"/>
    <w:rsid w:val="00354328"/>
    <w:rsid w:val="00355229"/>
    <w:rsid w:val="00356284"/>
    <w:rsid w:val="00361C35"/>
    <w:rsid w:val="00362A8C"/>
    <w:rsid w:val="00362D21"/>
    <w:rsid w:val="003636B0"/>
    <w:rsid w:val="00363B92"/>
    <w:rsid w:val="00365827"/>
    <w:rsid w:val="003658EE"/>
    <w:rsid w:val="00365BA7"/>
    <w:rsid w:val="00365C1B"/>
    <w:rsid w:val="0036604D"/>
    <w:rsid w:val="00366613"/>
    <w:rsid w:val="003674A5"/>
    <w:rsid w:val="00371882"/>
    <w:rsid w:val="00374F67"/>
    <w:rsid w:val="003757F5"/>
    <w:rsid w:val="003758A0"/>
    <w:rsid w:val="00375F98"/>
    <w:rsid w:val="0037734C"/>
    <w:rsid w:val="00377AA7"/>
    <w:rsid w:val="00380D70"/>
    <w:rsid w:val="00382EE0"/>
    <w:rsid w:val="0038644F"/>
    <w:rsid w:val="003865C8"/>
    <w:rsid w:val="00390BA7"/>
    <w:rsid w:val="00390C29"/>
    <w:rsid w:val="00390DCA"/>
    <w:rsid w:val="00390EB1"/>
    <w:rsid w:val="00392804"/>
    <w:rsid w:val="00393FB4"/>
    <w:rsid w:val="00394329"/>
    <w:rsid w:val="003947C8"/>
    <w:rsid w:val="00395148"/>
    <w:rsid w:val="00395678"/>
    <w:rsid w:val="00395B6A"/>
    <w:rsid w:val="003962DC"/>
    <w:rsid w:val="00396CE8"/>
    <w:rsid w:val="003A06C4"/>
    <w:rsid w:val="003A17E9"/>
    <w:rsid w:val="003A2872"/>
    <w:rsid w:val="003A3947"/>
    <w:rsid w:val="003A3A8A"/>
    <w:rsid w:val="003A49A8"/>
    <w:rsid w:val="003A6686"/>
    <w:rsid w:val="003A6DC9"/>
    <w:rsid w:val="003A7524"/>
    <w:rsid w:val="003B0017"/>
    <w:rsid w:val="003B0AEE"/>
    <w:rsid w:val="003B287A"/>
    <w:rsid w:val="003B5E14"/>
    <w:rsid w:val="003B5FBE"/>
    <w:rsid w:val="003B656B"/>
    <w:rsid w:val="003B7B43"/>
    <w:rsid w:val="003C2096"/>
    <w:rsid w:val="003C2899"/>
    <w:rsid w:val="003C361C"/>
    <w:rsid w:val="003C4DD7"/>
    <w:rsid w:val="003C556B"/>
    <w:rsid w:val="003C7410"/>
    <w:rsid w:val="003D1D54"/>
    <w:rsid w:val="003D23CF"/>
    <w:rsid w:val="003D26C6"/>
    <w:rsid w:val="003D4732"/>
    <w:rsid w:val="003D4EFA"/>
    <w:rsid w:val="003D597C"/>
    <w:rsid w:val="003E2A62"/>
    <w:rsid w:val="003E31B9"/>
    <w:rsid w:val="003E32F8"/>
    <w:rsid w:val="003E5282"/>
    <w:rsid w:val="003E58DF"/>
    <w:rsid w:val="003E72CA"/>
    <w:rsid w:val="003E7346"/>
    <w:rsid w:val="003E754E"/>
    <w:rsid w:val="003F07C0"/>
    <w:rsid w:val="003F19B2"/>
    <w:rsid w:val="003F2DB0"/>
    <w:rsid w:val="003F2ED6"/>
    <w:rsid w:val="003F477F"/>
    <w:rsid w:val="003F49C8"/>
    <w:rsid w:val="003F554D"/>
    <w:rsid w:val="003F5A01"/>
    <w:rsid w:val="003F5D38"/>
    <w:rsid w:val="004019FC"/>
    <w:rsid w:val="00402660"/>
    <w:rsid w:val="00402F39"/>
    <w:rsid w:val="0040440A"/>
    <w:rsid w:val="00404E2D"/>
    <w:rsid w:val="00410671"/>
    <w:rsid w:val="00411885"/>
    <w:rsid w:val="004125C9"/>
    <w:rsid w:val="004137C3"/>
    <w:rsid w:val="004148E9"/>
    <w:rsid w:val="00414B3E"/>
    <w:rsid w:val="00415156"/>
    <w:rsid w:val="00415CA3"/>
    <w:rsid w:val="00415E72"/>
    <w:rsid w:val="004161E2"/>
    <w:rsid w:val="0042084B"/>
    <w:rsid w:val="004208E5"/>
    <w:rsid w:val="00421C65"/>
    <w:rsid w:val="0042399C"/>
    <w:rsid w:val="00423A97"/>
    <w:rsid w:val="00424553"/>
    <w:rsid w:val="004250AF"/>
    <w:rsid w:val="004251F0"/>
    <w:rsid w:val="00425FE7"/>
    <w:rsid w:val="00426543"/>
    <w:rsid w:val="00427418"/>
    <w:rsid w:val="00430CA2"/>
    <w:rsid w:val="00430DC6"/>
    <w:rsid w:val="004312C2"/>
    <w:rsid w:val="00431482"/>
    <w:rsid w:val="00432401"/>
    <w:rsid w:val="00432484"/>
    <w:rsid w:val="004420BD"/>
    <w:rsid w:val="004434AD"/>
    <w:rsid w:val="00444038"/>
    <w:rsid w:val="00444CB8"/>
    <w:rsid w:val="0044567C"/>
    <w:rsid w:val="00445E94"/>
    <w:rsid w:val="004471D4"/>
    <w:rsid w:val="004471F8"/>
    <w:rsid w:val="0044797B"/>
    <w:rsid w:val="00450838"/>
    <w:rsid w:val="0045101C"/>
    <w:rsid w:val="0045161B"/>
    <w:rsid w:val="00454B88"/>
    <w:rsid w:val="00455083"/>
    <w:rsid w:val="0045596E"/>
    <w:rsid w:val="00456782"/>
    <w:rsid w:val="00460A08"/>
    <w:rsid w:val="00460A3A"/>
    <w:rsid w:val="004630F6"/>
    <w:rsid w:val="00464884"/>
    <w:rsid w:val="00465D92"/>
    <w:rsid w:val="004676BE"/>
    <w:rsid w:val="00470258"/>
    <w:rsid w:val="0047175C"/>
    <w:rsid w:val="00472267"/>
    <w:rsid w:val="00472614"/>
    <w:rsid w:val="00474391"/>
    <w:rsid w:val="00474414"/>
    <w:rsid w:val="00474D5B"/>
    <w:rsid w:val="004755DB"/>
    <w:rsid w:val="00475BFC"/>
    <w:rsid w:val="004800CE"/>
    <w:rsid w:val="004807A8"/>
    <w:rsid w:val="00480823"/>
    <w:rsid w:val="004827B1"/>
    <w:rsid w:val="0048452B"/>
    <w:rsid w:val="0048501F"/>
    <w:rsid w:val="0048686E"/>
    <w:rsid w:val="0048719E"/>
    <w:rsid w:val="00487F13"/>
    <w:rsid w:val="00490ADC"/>
    <w:rsid w:val="00491378"/>
    <w:rsid w:val="00491D3F"/>
    <w:rsid w:val="00491EF9"/>
    <w:rsid w:val="00493C49"/>
    <w:rsid w:val="004973AD"/>
    <w:rsid w:val="004A0E70"/>
    <w:rsid w:val="004A1237"/>
    <w:rsid w:val="004A21DF"/>
    <w:rsid w:val="004A3631"/>
    <w:rsid w:val="004A3E21"/>
    <w:rsid w:val="004A4FC6"/>
    <w:rsid w:val="004B02E3"/>
    <w:rsid w:val="004B0C35"/>
    <w:rsid w:val="004B2116"/>
    <w:rsid w:val="004B22B4"/>
    <w:rsid w:val="004B576C"/>
    <w:rsid w:val="004B663D"/>
    <w:rsid w:val="004B6A6E"/>
    <w:rsid w:val="004C1056"/>
    <w:rsid w:val="004C117E"/>
    <w:rsid w:val="004C2991"/>
    <w:rsid w:val="004C316A"/>
    <w:rsid w:val="004C3CEB"/>
    <w:rsid w:val="004C473C"/>
    <w:rsid w:val="004C5FB2"/>
    <w:rsid w:val="004C6A1C"/>
    <w:rsid w:val="004C7D66"/>
    <w:rsid w:val="004D01D9"/>
    <w:rsid w:val="004D2C1B"/>
    <w:rsid w:val="004D326E"/>
    <w:rsid w:val="004D36B8"/>
    <w:rsid w:val="004D4231"/>
    <w:rsid w:val="004D5391"/>
    <w:rsid w:val="004D6B91"/>
    <w:rsid w:val="004D76A1"/>
    <w:rsid w:val="004E06B3"/>
    <w:rsid w:val="004E080F"/>
    <w:rsid w:val="004E14FF"/>
    <w:rsid w:val="004E1B0C"/>
    <w:rsid w:val="004E2313"/>
    <w:rsid w:val="004E6CDB"/>
    <w:rsid w:val="004E702D"/>
    <w:rsid w:val="004F188B"/>
    <w:rsid w:val="004F2176"/>
    <w:rsid w:val="004F3AF1"/>
    <w:rsid w:val="004F3F85"/>
    <w:rsid w:val="004F461E"/>
    <w:rsid w:val="004F4EEC"/>
    <w:rsid w:val="004F5541"/>
    <w:rsid w:val="004F7959"/>
    <w:rsid w:val="0050239E"/>
    <w:rsid w:val="00503877"/>
    <w:rsid w:val="005039A2"/>
    <w:rsid w:val="005039FC"/>
    <w:rsid w:val="00504BB2"/>
    <w:rsid w:val="00504CAD"/>
    <w:rsid w:val="00504F8F"/>
    <w:rsid w:val="00505C49"/>
    <w:rsid w:val="0050632D"/>
    <w:rsid w:val="00506CE4"/>
    <w:rsid w:val="005076AE"/>
    <w:rsid w:val="00507B88"/>
    <w:rsid w:val="00511CDB"/>
    <w:rsid w:val="00512B6D"/>
    <w:rsid w:val="005133D1"/>
    <w:rsid w:val="005144F6"/>
    <w:rsid w:val="00515026"/>
    <w:rsid w:val="005164DC"/>
    <w:rsid w:val="0051651D"/>
    <w:rsid w:val="005171E8"/>
    <w:rsid w:val="00517902"/>
    <w:rsid w:val="00523C42"/>
    <w:rsid w:val="00525EE3"/>
    <w:rsid w:val="00526212"/>
    <w:rsid w:val="005274C4"/>
    <w:rsid w:val="005274DB"/>
    <w:rsid w:val="00527B1F"/>
    <w:rsid w:val="00530213"/>
    <w:rsid w:val="00533E28"/>
    <w:rsid w:val="00534B33"/>
    <w:rsid w:val="00535286"/>
    <w:rsid w:val="005353EB"/>
    <w:rsid w:val="005357E8"/>
    <w:rsid w:val="00540DB7"/>
    <w:rsid w:val="005426F2"/>
    <w:rsid w:val="00542AB4"/>
    <w:rsid w:val="00542D87"/>
    <w:rsid w:val="00542E27"/>
    <w:rsid w:val="00543A64"/>
    <w:rsid w:val="0054430C"/>
    <w:rsid w:val="0054586A"/>
    <w:rsid w:val="005459A3"/>
    <w:rsid w:val="005507F3"/>
    <w:rsid w:val="005521BC"/>
    <w:rsid w:val="005521DA"/>
    <w:rsid w:val="005522B6"/>
    <w:rsid w:val="0055251D"/>
    <w:rsid w:val="00553E0E"/>
    <w:rsid w:val="00554C31"/>
    <w:rsid w:val="005552E3"/>
    <w:rsid w:val="0055545E"/>
    <w:rsid w:val="005555A0"/>
    <w:rsid w:val="00556175"/>
    <w:rsid w:val="005571F5"/>
    <w:rsid w:val="005579DE"/>
    <w:rsid w:val="00560872"/>
    <w:rsid w:val="005627DF"/>
    <w:rsid w:val="005637BF"/>
    <w:rsid w:val="00563F27"/>
    <w:rsid w:val="005642B1"/>
    <w:rsid w:val="00567A49"/>
    <w:rsid w:val="0057069D"/>
    <w:rsid w:val="005709F1"/>
    <w:rsid w:val="005717F0"/>
    <w:rsid w:val="00572340"/>
    <w:rsid w:val="00573E8C"/>
    <w:rsid w:val="00574670"/>
    <w:rsid w:val="005757A4"/>
    <w:rsid w:val="0058026E"/>
    <w:rsid w:val="00580560"/>
    <w:rsid w:val="005807CD"/>
    <w:rsid w:val="00582130"/>
    <w:rsid w:val="0058426A"/>
    <w:rsid w:val="005842B9"/>
    <w:rsid w:val="005843C0"/>
    <w:rsid w:val="00585649"/>
    <w:rsid w:val="00586A7F"/>
    <w:rsid w:val="00587F53"/>
    <w:rsid w:val="00592EEA"/>
    <w:rsid w:val="00596B02"/>
    <w:rsid w:val="00596F43"/>
    <w:rsid w:val="0059763D"/>
    <w:rsid w:val="005A17B8"/>
    <w:rsid w:val="005A18EB"/>
    <w:rsid w:val="005A1A77"/>
    <w:rsid w:val="005A2AC0"/>
    <w:rsid w:val="005A2DA6"/>
    <w:rsid w:val="005A459C"/>
    <w:rsid w:val="005A4C80"/>
    <w:rsid w:val="005A64C4"/>
    <w:rsid w:val="005A6535"/>
    <w:rsid w:val="005A668B"/>
    <w:rsid w:val="005A7426"/>
    <w:rsid w:val="005A78FE"/>
    <w:rsid w:val="005A7C20"/>
    <w:rsid w:val="005B0052"/>
    <w:rsid w:val="005B18B1"/>
    <w:rsid w:val="005B2F66"/>
    <w:rsid w:val="005B38FA"/>
    <w:rsid w:val="005B47C1"/>
    <w:rsid w:val="005B5450"/>
    <w:rsid w:val="005B55ED"/>
    <w:rsid w:val="005B5E64"/>
    <w:rsid w:val="005B6F1E"/>
    <w:rsid w:val="005C05CE"/>
    <w:rsid w:val="005C06F4"/>
    <w:rsid w:val="005C09F3"/>
    <w:rsid w:val="005C339F"/>
    <w:rsid w:val="005C5FC9"/>
    <w:rsid w:val="005C6626"/>
    <w:rsid w:val="005C6733"/>
    <w:rsid w:val="005C68F8"/>
    <w:rsid w:val="005C7E7D"/>
    <w:rsid w:val="005D06B7"/>
    <w:rsid w:val="005D09EC"/>
    <w:rsid w:val="005D20C5"/>
    <w:rsid w:val="005D32BA"/>
    <w:rsid w:val="005D4173"/>
    <w:rsid w:val="005D6035"/>
    <w:rsid w:val="005D69A1"/>
    <w:rsid w:val="005D746E"/>
    <w:rsid w:val="005D77BB"/>
    <w:rsid w:val="005D7C6A"/>
    <w:rsid w:val="005E09ED"/>
    <w:rsid w:val="005E26E4"/>
    <w:rsid w:val="005E3397"/>
    <w:rsid w:val="005E3ABD"/>
    <w:rsid w:val="005E5674"/>
    <w:rsid w:val="005E72D9"/>
    <w:rsid w:val="005F02AF"/>
    <w:rsid w:val="005F0846"/>
    <w:rsid w:val="005F095F"/>
    <w:rsid w:val="005F0BF3"/>
    <w:rsid w:val="005F2A38"/>
    <w:rsid w:val="005F407B"/>
    <w:rsid w:val="005F4C87"/>
    <w:rsid w:val="005F5738"/>
    <w:rsid w:val="005F6962"/>
    <w:rsid w:val="005F6C3A"/>
    <w:rsid w:val="00601DDF"/>
    <w:rsid w:val="0060225C"/>
    <w:rsid w:val="00604519"/>
    <w:rsid w:val="00606D0F"/>
    <w:rsid w:val="0060708E"/>
    <w:rsid w:val="0060796E"/>
    <w:rsid w:val="006110DE"/>
    <w:rsid w:val="00611863"/>
    <w:rsid w:val="0061245F"/>
    <w:rsid w:val="00612B22"/>
    <w:rsid w:val="0061321A"/>
    <w:rsid w:val="00613276"/>
    <w:rsid w:val="00615481"/>
    <w:rsid w:val="00615923"/>
    <w:rsid w:val="00621746"/>
    <w:rsid w:val="006218AA"/>
    <w:rsid w:val="00621F3D"/>
    <w:rsid w:val="0062269E"/>
    <w:rsid w:val="00623C75"/>
    <w:rsid w:val="00625C87"/>
    <w:rsid w:val="00625DF6"/>
    <w:rsid w:val="00632C27"/>
    <w:rsid w:val="00633A77"/>
    <w:rsid w:val="00633AD5"/>
    <w:rsid w:val="00633FFF"/>
    <w:rsid w:val="00634380"/>
    <w:rsid w:val="00634535"/>
    <w:rsid w:val="00635BEE"/>
    <w:rsid w:val="00636661"/>
    <w:rsid w:val="006366D8"/>
    <w:rsid w:val="00637400"/>
    <w:rsid w:val="0064040D"/>
    <w:rsid w:val="00642F99"/>
    <w:rsid w:val="0064546A"/>
    <w:rsid w:val="0064695B"/>
    <w:rsid w:val="00650BEE"/>
    <w:rsid w:val="00651A19"/>
    <w:rsid w:val="00651A62"/>
    <w:rsid w:val="0065245A"/>
    <w:rsid w:val="00654D7E"/>
    <w:rsid w:val="00655BCF"/>
    <w:rsid w:val="00655FAF"/>
    <w:rsid w:val="00656590"/>
    <w:rsid w:val="00660459"/>
    <w:rsid w:val="00661EF7"/>
    <w:rsid w:val="00662069"/>
    <w:rsid w:val="0066324F"/>
    <w:rsid w:val="006668AD"/>
    <w:rsid w:val="006679D1"/>
    <w:rsid w:val="00671A17"/>
    <w:rsid w:val="0067227F"/>
    <w:rsid w:val="00676D1D"/>
    <w:rsid w:val="00680CC9"/>
    <w:rsid w:val="00681A9D"/>
    <w:rsid w:val="00682FF8"/>
    <w:rsid w:val="006842D6"/>
    <w:rsid w:val="006846C9"/>
    <w:rsid w:val="00684861"/>
    <w:rsid w:val="00685E19"/>
    <w:rsid w:val="006860D0"/>
    <w:rsid w:val="00686839"/>
    <w:rsid w:val="00686994"/>
    <w:rsid w:val="00687923"/>
    <w:rsid w:val="00690596"/>
    <w:rsid w:val="0069629B"/>
    <w:rsid w:val="00697DBA"/>
    <w:rsid w:val="006A2311"/>
    <w:rsid w:val="006A2C30"/>
    <w:rsid w:val="006A3A30"/>
    <w:rsid w:val="006A3AB1"/>
    <w:rsid w:val="006A3C60"/>
    <w:rsid w:val="006A6052"/>
    <w:rsid w:val="006A619B"/>
    <w:rsid w:val="006A6CD2"/>
    <w:rsid w:val="006A79C1"/>
    <w:rsid w:val="006B2120"/>
    <w:rsid w:val="006B3E14"/>
    <w:rsid w:val="006B414B"/>
    <w:rsid w:val="006B49F3"/>
    <w:rsid w:val="006B5F5E"/>
    <w:rsid w:val="006B711E"/>
    <w:rsid w:val="006C0976"/>
    <w:rsid w:val="006C1A8E"/>
    <w:rsid w:val="006C1F11"/>
    <w:rsid w:val="006C20B2"/>
    <w:rsid w:val="006C246F"/>
    <w:rsid w:val="006C247A"/>
    <w:rsid w:val="006C3652"/>
    <w:rsid w:val="006C3DCB"/>
    <w:rsid w:val="006C3FC6"/>
    <w:rsid w:val="006C4EB5"/>
    <w:rsid w:val="006C4EF9"/>
    <w:rsid w:val="006C5EB6"/>
    <w:rsid w:val="006C6869"/>
    <w:rsid w:val="006D10D9"/>
    <w:rsid w:val="006D1D70"/>
    <w:rsid w:val="006D23BE"/>
    <w:rsid w:val="006D2EC0"/>
    <w:rsid w:val="006D31F9"/>
    <w:rsid w:val="006D325B"/>
    <w:rsid w:val="006D3DC1"/>
    <w:rsid w:val="006D48B2"/>
    <w:rsid w:val="006E11CA"/>
    <w:rsid w:val="006E16EE"/>
    <w:rsid w:val="006E1864"/>
    <w:rsid w:val="006E35E4"/>
    <w:rsid w:val="006E7D8D"/>
    <w:rsid w:val="006F06F1"/>
    <w:rsid w:val="006F0A52"/>
    <w:rsid w:val="006F1098"/>
    <w:rsid w:val="006F1DC6"/>
    <w:rsid w:val="006F2C8C"/>
    <w:rsid w:val="006F3611"/>
    <w:rsid w:val="006F418C"/>
    <w:rsid w:val="006F533A"/>
    <w:rsid w:val="006F6E6E"/>
    <w:rsid w:val="00700303"/>
    <w:rsid w:val="007004D1"/>
    <w:rsid w:val="00701F30"/>
    <w:rsid w:val="007033C3"/>
    <w:rsid w:val="00703C82"/>
    <w:rsid w:val="00703DA0"/>
    <w:rsid w:val="00706A33"/>
    <w:rsid w:val="00707127"/>
    <w:rsid w:val="00707374"/>
    <w:rsid w:val="00707424"/>
    <w:rsid w:val="00707A0C"/>
    <w:rsid w:val="00707AB6"/>
    <w:rsid w:val="00707CB1"/>
    <w:rsid w:val="00711217"/>
    <w:rsid w:val="007119EB"/>
    <w:rsid w:val="0071250B"/>
    <w:rsid w:val="00712A7D"/>
    <w:rsid w:val="0071327E"/>
    <w:rsid w:val="007136ED"/>
    <w:rsid w:val="007168B6"/>
    <w:rsid w:val="007177F4"/>
    <w:rsid w:val="007201AA"/>
    <w:rsid w:val="0072078B"/>
    <w:rsid w:val="007209DC"/>
    <w:rsid w:val="00721E6F"/>
    <w:rsid w:val="00722381"/>
    <w:rsid w:val="0072267F"/>
    <w:rsid w:val="00723EDE"/>
    <w:rsid w:val="00724492"/>
    <w:rsid w:val="0072480F"/>
    <w:rsid w:val="00724890"/>
    <w:rsid w:val="0072614A"/>
    <w:rsid w:val="00726548"/>
    <w:rsid w:val="00726CC5"/>
    <w:rsid w:val="007303EE"/>
    <w:rsid w:val="00730D67"/>
    <w:rsid w:val="00731420"/>
    <w:rsid w:val="00731513"/>
    <w:rsid w:val="00732504"/>
    <w:rsid w:val="00732897"/>
    <w:rsid w:val="007328C4"/>
    <w:rsid w:val="00732B74"/>
    <w:rsid w:val="00733190"/>
    <w:rsid w:val="007331D1"/>
    <w:rsid w:val="00733A46"/>
    <w:rsid w:val="007354AD"/>
    <w:rsid w:val="007366FC"/>
    <w:rsid w:val="00736C2D"/>
    <w:rsid w:val="00740519"/>
    <w:rsid w:val="00740B45"/>
    <w:rsid w:val="00741252"/>
    <w:rsid w:val="00741D0E"/>
    <w:rsid w:val="00742429"/>
    <w:rsid w:val="00743FD1"/>
    <w:rsid w:val="007457E4"/>
    <w:rsid w:val="00745A1D"/>
    <w:rsid w:val="00747529"/>
    <w:rsid w:val="007500F0"/>
    <w:rsid w:val="007505CB"/>
    <w:rsid w:val="00750E6A"/>
    <w:rsid w:val="007517DE"/>
    <w:rsid w:val="007522E2"/>
    <w:rsid w:val="007535CC"/>
    <w:rsid w:val="007556FE"/>
    <w:rsid w:val="00755AC0"/>
    <w:rsid w:val="00756FAF"/>
    <w:rsid w:val="00760BE7"/>
    <w:rsid w:val="007620B7"/>
    <w:rsid w:val="007628BB"/>
    <w:rsid w:val="0076424C"/>
    <w:rsid w:val="00766F83"/>
    <w:rsid w:val="007671C6"/>
    <w:rsid w:val="0076745D"/>
    <w:rsid w:val="0076789E"/>
    <w:rsid w:val="00767A87"/>
    <w:rsid w:val="007701E4"/>
    <w:rsid w:val="00770299"/>
    <w:rsid w:val="007703E7"/>
    <w:rsid w:val="00773F42"/>
    <w:rsid w:val="00774B0C"/>
    <w:rsid w:val="007751AD"/>
    <w:rsid w:val="00775F63"/>
    <w:rsid w:val="00776473"/>
    <w:rsid w:val="007772F5"/>
    <w:rsid w:val="00777379"/>
    <w:rsid w:val="007805B6"/>
    <w:rsid w:val="00780A25"/>
    <w:rsid w:val="00780E6E"/>
    <w:rsid w:val="00781E9B"/>
    <w:rsid w:val="00782D6D"/>
    <w:rsid w:val="007847EB"/>
    <w:rsid w:val="00784ADD"/>
    <w:rsid w:val="00790F41"/>
    <w:rsid w:val="00793165"/>
    <w:rsid w:val="00794042"/>
    <w:rsid w:val="00794916"/>
    <w:rsid w:val="007950E9"/>
    <w:rsid w:val="00795A76"/>
    <w:rsid w:val="00795CFA"/>
    <w:rsid w:val="00796CAF"/>
    <w:rsid w:val="007A09EE"/>
    <w:rsid w:val="007A356D"/>
    <w:rsid w:val="007A4F6E"/>
    <w:rsid w:val="007A539F"/>
    <w:rsid w:val="007A5D86"/>
    <w:rsid w:val="007A62B6"/>
    <w:rsid w:val="007A63A9"/>
    <w:rsid w:val="007A64C4"/>
    <w:rsid w:val="007A7858"/>
    <w:rsid w:val="007A7D9E"/>
    <w:rsid w:val="007B0199"/>
    <w:rsid w:val="007B0D2E"/>
    <w:rsid w:val="007B0F09"/>
    <w:rsid w:val="007B1FB9"/>
    <w:rsid w:val="007B3691"/>
    <w:rsid w:val="007B4FA1"/>
    <w:rsid w:val="007B5417"/>
    <w:rsid w:val="007B5A07"/>
    <w:rsid w:val="007B6C36"/>
    <w:rsid w:val="007B7064"/>
    <w:rsid w:val="007B7E59"/>
    <w:rsid w:val="007C1BE3"/>
    <w:rsid w:val="007C3590"/>
    <w:rsid w:val="007C472C"/>
    <w:rsid w:val="007C5607"/>
    <w:rsid w:val="007C5990"/>
    <w:rsid w:val="007C677C"/>
    <w:rsid w:val="007D0AFF"/>
    <w:rsid w:val="007D1F7E"/>
    <w:rsid w:val="007D2A74"/>
    <w:rsid w:val="007D50BE"/>
    <w:rsid w:val="007E019B"/>
    <w:rsid w:val="007E1B64"/>
    <w:rsid w:val="007E258C"/>
    <w:rsid w:val="007E263E"/>
    <w:rsid w:val="007E2DC7"/>
    <w:rsid w:val="007E3233"/>
    <w:rsid w:val="007E5F04"/>
    <w:rsid w:val="007E6FFA"/>
    <w:rsid w:val="007E7F75"/>
    <w:rsid w:val="007E7F8B"/>
    <w:rsid w:val="007F15F4"/>
    <w:rsid w:val="007F4623"/>
    <w:rsid w:val="007F56EE"/>
    <w:rsid w:val="007F64F8"/>
    <w:rsid w:val="007F6E0D"/>
    <w:rsid w:val="00800C3F"/>
    <w:rsid w:val="00802420"/>
    <w:rsid w:val="00803CCD"/>
    <w:rsid w:val="00804DF8"/>
    <w:rsid w:val="00805790"/>
    <w:rsid w:val="00805F7F"/>
    <w:rsid w:val="0080646D"/>
    <w:rsid w:val="008066EC"/>
    <w:rsid w:val="00806E8F"/>
    <w:rsid w:val="008074FD"/>
    <w:rsid w:val="00810899"/>
    <w:rsid w:val="00810E51"/>
    <w:rsid w:val="008113B8"/>
    <w:rsid w:val="008116C8"/>
    <w:rsid w:val="00811BA2"/>
    <w:rsid w:val="008129CC"/>
    <w:rsid w:val="00812EAB"/>
    <w:rsid w:val="00813151"/>
    <w:rsid w:val="00813CA1"/>
    <w:rsid w:val="00814300"/>
    <w:rsid w:val="00815E3F"/>
    <w:rsid w:val="008167F1"/>
    <w:rsid w:val="0081693A"/>
    <w:rsid w:val="00816D20"/>
    <w:rsid w:val="00817A76"/>
    <w:rsid w:val="00817EC3"/>
    <w:rsid w:val="00820B20"/>
    <w:rsid w:val="00822256"/>
    <w:rsid w:val="008231EF"/>
    <w:rsid w:val="00823746"/>
    <w:rsid w:val="008239AA"/>
    <w:rsid w:val="008243F2"/>
    <w:rsid w:val="008251B9"/>
    <w:rsid w:val="00825681"/>
    <w:rsid w:val="00825955"/>
    <w:rsid w:val="0082723A"/>
    <w:rsid w:val="0083010D"/>
    <w:rsid w:val="008311E1"/>
    <w:rsid w:val="00832ED8"/>
    <w:rsid w:val="00834EF1"/>
    <w:rsid w:val="008350B8"/>
    <w:rsid w:val="00835271"/>
    <w:rsid w:val="00835BEE"/>
    <w:rsid w:val="00836655"/>
    <w:rsid w:val="00836C3D"/>
    <w:rsid w:val="0083793E"/>
    <w:rsid w:val="0084066A"/>
    <w:rsid w:val="0084169E"/>
    <w:rsid w:val="00843831"/>
    <w:rsid w:val="00844FC7"/>
    <w:rsid w:val="00846D92"/>
    <w:rsid w:val="00851CD6"/>
    <w:rsid w:val="00852581"/>
    <w:rsid w:val="008561EB"/>
    <w:rsid w:val="0085719B"/>
    <w:rsid w:val="00857FB1"/>
    <w:rsid w:val="008617D8"/>
    <w:rsid w:val="0086289D"/>
    <w:rsid w:val="00864724"/>
    <w:rsid w:val="00865710"/>
    <w:rsid w:val="00865D7E"/>
    <w:rsid w:val="008668C9"/>
    <w:rsid w:val="00870BDB"/>
    <w:rsid w:val="008716C2"/>
    <w:rsid w:val="00871850"/>
    <w:rsid w:val="00871DC7"/>
    <w:rsid w:val="0087314E"/>
    <w:rsid w:val="00873310"/>
    <w:rsid w:val="008749A0"/>
    <w:rsid w:val="0087707E"/>
    <w:rsid w:val="00877624"/>
    <w:rsid w:val="00877E3A"/>
    <w:rsid w:val="00882A6C"/>
    <w:rsid w:val="00882DD1"/>
    <w:rsid w:val="00884652"/>
    <w:rsid w:val="00886CB0"/>
    <w:rsid w:val="0089239D"/>
    <w:rsid w:val="00892CD1"/>
    <w:rsid w:val="00893757"/>
    <w:rsid w:val="00893C26"/>
    <w:rsid w:val="00894592"/>
    <w:rsid w:val="00894690"/>
    <w:rsid w:val="00895ED9"/>
    <w:rsid w:val="00896DF5"/>
    <w:rsid w:val="0089701A"/>
    <w:rsid w:val="0089795E"/>
    <w:rsid w:val="008979E2"/>
    <w:rsid w:val="00897D4A"/>
    <w:rsid w:val="008A0F7D"/>
    <w:rsid w:val="008A4560"/>
    <w:rsid w:val="008A625D"/>
    <w:rsid w:val="008A6EC7"/>
    <w:rsid w:val="008B092D"/>
    <w:rsid w:val="008B121B"/>
    <w:rsid w:val="008B2CFC"/>
    <w:rsid w:val="008B2DAF"/>
    <w:rsid w:val="008B50DB"/>
    <w:rsid w:val="008B6D7F"/>
    <w:rsid w:val="008C318C"/>
    <w:rsid w:val="008C3C27"/>
    <w:rsid w:val="008C48DA"/>
    <w:rsid w:val="008C4FE8"/>
    <w:rsid w:val="008C5311"/>
    <w:rsid w:val="008C5DB1"/>
    <w:rsid w:val="008C739A"/>
    <w:rsid w:val="008D035D"/>
    <w:rsid w:val="008D0989"/>
    <w:rsid w:val="008D0E7A"/>
    <w:rsid w:val="008D1324"/>
    <w:rsid w:val="008D2025"/>
    <w:rsid w:val="008D2207"/>
    <w:rsid w:val="008D31C4"/>
    <w:rsid w:val="008D37D8"/>
    <w:rsid w:val="008D3B7C"/>
    <w:rsid w:val="008D411B"/>
    <w:rsid w:val="008D4895"/>
    <w:rsid w:val="008D544E"/>
    <w:rsid w:val="008D5AEE"/>
    <w:rsid w:val="008E1DA3"/>
    <w:rsid w:val="008E2DFD"/>
    <w:rsid w:val="008E3120"/>
    <w:rsid w:val="008E3F95"/>
    <w:rsid w:val="008E44A1"/>
    <w:rsid w:val="008E553A"/>
    <w:rsid w:val="008E6699"/>
    <w:rsid w:val="008E776E"/>
    <w:rsid w:val="008F07FD"/>
    <w:rsid w:val="008F1FA6"/>
    <w:rsid w:val="008F35FF"/>
    <w:rsid w:val="008F37BA"/>
    <w:rsid w:val="008F3D64"/>
    <w:rsid w:val="008F463D"/>
    <w:rsid w:val="008F4A76"/>
    <w:rsid w:val="008F5A20"/>
    <w:rsid w:val="008F79FE"/>
    <w:rsid w:val="00900E75"/>
    <w:rsid w:val="009014FA"/>
    <w:rsid w:val="0090165B"/>
    <w:rsid w:val="00901A41"/>
    <w:rsid w:val="0090513F"/>
    <w:rsid w:val="009054BF"/>
    <w:rsid w:val="00905AF9"/>
    <w:rsid w:val="00905BA4"/>
    <w:rsid w:val="00906E3D"/>
    <w:rsid w:val="009076BF"/>
    <w:rsid w:val="009078E1"/>
    <w:rsid w:val="009119DE"/>
    <w:rsid w:val="0091222D"/>
    <w:rsid w:val="00913303"/>
    <w:rsid w:val="009136B7"/>
    <w:rsid w:val="00914E57"/>
    <w:rsid w:val="00915097"/>
    <w:rsid w:val="0091526F"/>
    <w:rsid w:val="009154DF"/>
    <w:rsid w:val="00915AF2"/>
    <w:rsid w:val="00916D15"/>
    <w:rsid w:val="009200BA"/>
    <w:rsid w:val="00920848"/>
    <w:rsid w:val="00921AEE"/>
    <w:rsid w:val="009225A0"/>
    <w:rsid w:val="009237D5"/>
    <w:rsid w:val="00924297"/>
    <w:rsid w:val="00924FAB"/>
    <w:rsid w:val="009254A9"/>
    <w:rsid w:val="009262FF"/>
    <w:rsid w:val="00926447"/>
    <w:rsid w:val="0092754A"/>
    <w:rsid w:val="009279D3"/>
    <w:rsid w:val="00930438"/>
    <w:rsid w:val="00931833"/>
    <w:rsid w:val="009331D6"/>
    <w:rsid w:val="00935A10"/>
    <w:rsid w:val="00935BD2"/>
    <w:rsid w:val="0094082D"/>
    <w:rsid w:val="00944A84"/>
    <w:rsid w:val="0094658A"/>
    <w:rsid w:val="0094721C"/>
    <w:rsid w:val="00947D8D"/>
    <w:rsid w:val="00950BE2"/>
    <w:rsid w:val="00951BE6"/>
    <w:rsid w:val="00952BA7"/>
    <w:rsid w:val="00953B42"/>
    <w:rsid w:val="0095407D"/>
    <w:rsid w:val="00955261"/>
    <w:rsid w:val="00955CD9"/>
    <w:rsid w:val="0095731B"/>
    <w:rsid w:val="00961519"/>
    <w:rsid w:val="00962D15"/>
    <w:rsid w:val="009633E7"/>
    <w:rsid w:val="00963753"/>
    <w:rsid w:val="00963BBA"/>
    <w:rsid w:val="00964637"/>
    <w:rsid w:val="0096563C"/>
    <w:rsid w:val="00965C30"/>
    <w:rsid w:val="00965FC2"/>
    <w:rsid w:val="00966851"/>
    <w:rsid w:val="00966F0B"/>
    <w:rsid w:val="00967979"/>
    <w:rsid w:val="0097082B"/>
    <w:rsid w:val="00970B92"/>
    <w:rsid w:val="009729EC"/>
    <w:rsid w:val="009752FB"/>
    <w:rsid w:val="009754E3"/>
    <w:rsid w:val="00976E73"/>
    <w:rsid w:val="00977042"/>
    <w:rsid w:val="009810B0"/>
    <w:rsid w:val="009815BB"/>
    <w:rsid w:val="00982BB9"/>
    <w:rsid w:val="00983D22"/>
    <w:rsid w:val="0098603F"/>
    <w:rsid w:val="00987F17"/>
    <w:rsid w:val="0099118E"/>
    <w:rsid w:val="00994A9E"/>
    <w:rsid w:val="00994EB4"/>
    <w:rsid w:val="009951AE"/>
    <w:rsid w:val="00996687"/>
    <w:rsid w:val="00996956"/>
    <w:rsid w:val="00997211"/>
    <w:rsid w:val="00997673"/>
    <w:rsid w:val="00997904"/>
    <w:rsid w:val="00997C5E"/>
    <w:rsid w:val="009A057A"/>
    <w:rsid w:val="009A0B78"/>
    <w:rsid w:val="009A2928"/>
    <w:rsid w:val="009A4E42"/>
    <w:rsid w:val="009A70E8"/>
    <w:rsid w:val="009B00CA"/>
    <w:rsid w:val="009B0D36"/>
    <w:rsid w:val="009B104F"/>
    <w:rsid w:val="009B20F2"/>
    <w:rsid w:val="009B23D1"/>
    <w:rsid w:val="009B2963"/>
    <w:rsid w:val="009B296D"/>
    <w:rsid w:val="009B2E38"/>
    <w:rsid w:val="009B35C5"/>
    <w:rsid w:val="009B3DBE"/>
    <w:rsid w:val="009B3E3A"/>
    <w:rsid w:val="009B3EA0"/>
    <w:rsid w:val="009B42B2"/>
    <w:rsid w:val="009B4328"/>
    <w:rsid w:val="009B4EE3"/>
    <w:rsid w:val="009B6498"/>
    <w:rsid w:val="009B6FB3"/>
    <w:rsid w:val="009C03E6"/>
    <w:rsid w:val="009C089B"/>
    <w:rsid w:val="009C1900"/>
    <w:rsid w:val="009C25E0"/>
    <w:rsid w:val="009C4896"/>
    <w:rsid w:val="009C4A92"/>
    <w:rsid w:val="009C5391"/>
    <w:rsid w:val="009C59EE"/>
    <w:rsid w:val="009C5F1C"/>
    <w:rsid w:val="009D11B3"/>
    <w:rsid w:val="009D14F3"/>
    <w:rsid w:val="009D2D7E"/>
    <w:rsid w:val="009D3BFF"/>
    <w:rsid w:val="009D3FCD"/>
    <w:rsid w:val="009D528D"/>
    <w:rsid w:val="009D52C5"/>
    <w:rsid w:val="009D5653"/>
    <w:rsid w:val="009D5C01"/>
    <w:rsid w:val="009D5D70"/>
    <w:rsid w:val="009D77D2"/>
    <w:rsid w:val="009D7F59"/>
    <w:rsid w:val="009E0298"/>
    <w:rsid w:val="009E2669"/>
    <w:rsid w:val="009E5D54"/>
    <w:rsid w:val="009E60E8"/>
    <w:rsid w:val="009E7440"/>
    <w:rsid w:val="009E762E"/>
    <w:rsid w:val="009F1CF8"/>
    <w:rsid w:val="009F1FC8"/>
    <w:rsid w:val="009F2AF3"/>
    <w:rsid w:val="009F4C3D"/>
    <w:rsid w:val="009F6978"/>
    <w:rsid w:val="009F7D01"/>
    <w:rsid w:val="00A001D2"/>
    <w:rsid w:val="00A01FEE"/>
    <w:rsid w:val="00A0229D"/>
    <w:rsid w:val="00A0270A"/>
    <w:rsid w:val="00A0486F"/>
    <w:rsid w:val="00A056CF"/>
    <w:rsid w:val="00A06E9A"/>
    <w:rsid w:val="00A07B8D"/>
    <w:rsid w:val="00A07DA2"/>
    <w:rsid w:val="00A10331"/>
    <w:rsid w:val="00A12DB4"/>
    <w:rsid w:val="00A138CB"/>
    <w:rsid w:val="00A16FB0"/>
    <w:rsid w:val="00A16FCE"/>
    <w:rsid w:val="00A17553"/>
    <w:rsid w:val="00A22297"/>
    <w:rsid w:val="00A22E35"/>
    <w:rsid w:val="00A24E56"/>
    <w:rsid w:val="00A25796"/>
    <w:rsid w:val="00A25834"/>
    <w:rsid w:val="00A262C4"/>
    <w:rsid w:val="00A265E3"/>
    <w:rsid w:val="00A274D0"/>
    <w:rsid w:val="00A301CF"/>
    <w:rsid w:val="00A3147B"/>
    <w:rsid w:val="00A3347A"/>
    <w:rsid w:val="00A339D2"/>
    <w:rsid w:val="00A3452A"/>
    <w:rsid w:val="00A413A3"/>
    <w:rsid w:val="00A44139"/>
    <w:rsid w:val="00A45425"/>
    <w:rsid w:val="00A46975"/>
    <w:rsid w:val="00A471E5"/>
    <w:rsid w:val="00A51097"/>
    <w:rsid w:val="00A51B3B"/>
    <w:rsid w:val="00A53D18"/>
    <w:rsid w:val="00A55506"/>
    <w:rsid w:val="00A55698"/>
    <w:rsid w:val="00A55D04"/>
    <w:rsid w:val="00A55E36"/>
    <w:rsid w:val="00A56CED"/>
    <w:rsid w:val="00A57E9F"/>
    <w:rsid w:val="00A60FA9"/>
    <w:rsid w:val="00A613B5"/>
    <w:rsid w:val="00A613D4"/>
    <w:rsid w:val="00A61733"/>
    <w:rsid w:val="00A61DF1"/>
    <w:rsid w:val="00A64639"/>
    <w:rsid w:val="00A6511A"/>
    <w:rsid w:val="00A65274"/>
    <w:rsid w:val="00A65CB4"/>
    <w:rsid w:val="00A661F9"/>
    <w:rsid w:val="00A6705A"/>
    <w:rsid w:val="00A6762E"/>
    <w:rsid w:val="00A70225"/>
    <w:rsid w:val="00A70BC6"/>
    <w:rsid w:val="00A70D84"/>
    <w:rsid w:val="00A724F5"/>
    <w:rsid w:val="00A7385D"/>
    <w:rsid w:val="00A73E51"/>
    <w:rsid w:val="00A74311"/>
    <w:rsid w:val="00A756B1"/>
    <w:rsid w:val="00A75ABE"/>
    <w:rsid w:val="00A775A4"/>
    <w:rsid w:val="00A8026B"/>
    <w:rsid w:val="00A8081B"/>
    <w:rsid w:val="00A80D26"/>
    <w:rsid w:val="00A813D3"/>
    <w:rsid w:val="00A828DD"/>
    <w:rsid w:val="00A83C5E"/>
    <w:rsid w:val="00A83F67"/>
    <w:rsid w:val="00A85DE5"/>
    <w:rsid w:val="00A85E15"/>
    <w:rsid w:val="00A87C71"/>
    <w:rsid w:val="00A9055C"/>
    <w:rsid w:val="00A92142"/>
    <w:rsid w:val="00A92818"/>
    <w:rsid w:val="00A93333"/>
    <w:rsid w:val="00A9432D"/>
    <w:rsid w:val="00A958BC"/>
    <w:rsid w:val="00A95AAE"/>
    <w:rsid w:val="00A968CF"/>
    <w:rsid w:val="00A96DF6"/>
    <w:rsid w:val="00A9720A"/>
    <w:rsid w:val="00AA04C4"/>
    <w:rsid w:val="00AA0938"/>
    <w:rsid w:val="00AA7DE0"/>
    <w:rsid w:val="00AB0646"/>
    <w:rsid w:val="00AB1273"/>
    <w:rsid w:val="00AB1AFF"/>
    <w:rsid w:val="00AB1BDD"/>
    <w:rsid w:val="00AB2AF1"/>
    <w:rsid w:val="00AB3407"/>
    <w:rsid w:val="00AB5DAE"/>
    <w:rsid w:val="00AB60CA"/>
    <w:rsid w:val="00AC0316"/>
    <w:rsid w:val="00AC17CB"/>
    <w:rsid w:val="00AC251F"/>
    <w:rsid w:val="00AC2E82"/>
    <w:rsid w:val="00AC35CE"/>
    <w:rsid w:val="00AC3F3D"/>
    <w:rsid w:val="00AC4201"/>
    <w:rsid w:val="00AC65BB"/>
    <w:rsid w:val="00AC68F1"/>
    <w:rsid w:val="00AC768F"/>
    <w:rsid w:val="00AD57FC"/>
    <w:rsid w:val="00AD5DC0"/>
    <w:rsid w:val="00AE0A13"/>
    <w:rsid w:val="00AE1698"/>
    <w:rsid w:val="00AE6EDF"/>
    <w:rsid w:val="00AF0167"/>
    <w:rsid w:val="00AF31D6"/>
    <w:rsid w:val="00AF3B65"/>
    <w:rsid w:val="00AF3C9A"/>
    <w:rsid w:val="00B00148"/>
    <w:rsid w:val="00B009E0"/>
    <w:rsid w:val="00B00C1E"/>
    <w:rsid w:val="00B00CAA"/>
    <w:rsid w:val="00B039AD"/>
    <w:rsid w:val="00B046A3"/>
    <w:rsid w:val="00B04F8A"/>
    <w:rsid w:val="00B054D7"/>
    <w:rsid w:val="00B06293"/>
    <w:rsid w:val="00B0682A"/>
    <w:rsid w:val="00B072A7"/>
    <w:rsid w:val="00B07566"/>
    <w:rsid w:val="00B1257A"/>
    <w:rsid w:val="00B13900"/>
    <w:rsid w:val="00B15D85"/>
    <w:rsid w:val="00B21745"/>
    <w:rsid w:val="00B21889"/>
    <w:rsid w:val="00B21E2C"/>
    <w:rsid w:val="00B234D1"/>
    <w:rsid w:val="00B24070"/>
    <w:rsid w:val="00B24900"/>
    <w:rsid w:val="00B259B3"/>
    <w:rsid w:val="00B2619B"/>
    <w:rsid w:val="00B26ED4"/>
    <w:rsid w:val="00B27958"/>
    <w:rsid w:val="00B315A5"/>
    <w:rsid w:val="00B32075"/>
    <w:rsid w:val="00B32328"/>
    <w:rsid w:val="00B32619"/>
    <w:rsid w:val="00B366DD"/>
    <w:rsid w:val="00B37387"/>
    <w:rsid w:val="00B4076E"/>
    <w:rsid w:val="00B40D27"/>
    <w:rsid w:val="00B41D54"/>
    <w:rsid w:val="00B426FA"/>
    <w:rsid w:val="00B42F3B"/>
    <w:rsid w:val="00B432EC"/>
    <w:rsid w:val="00B44176"/>
    <w:rsid w:val="00B44DBE"/>
    <w:rsid w:val="00B44EBF"/>
    <w:rsid w:val="00B460B5"/>
    <w:rsid w:val="00B47B76"/>
    <w:rsid w:val="00B508B7"/>
    <w:rsid w:val="00B510BF"/>
    <w:rsid w:val="00B552F6"/>
    <w:rsid w:val="00B56103"/>
    <w:rsid w:val="00B602EB"/>
    <w:rsid w:val="00B60FA4"/>
    <w:rsid w:val="00B6148C"/>
    <w:rsid w:val="00B64439"/>
    <w:rsid w:val="00B655D2"/>
    <w:rsid w:val="00B6562B"/>
    <w:rsid w:val="00B665F4"/>
    <w:rsid w:val="00B669F1"/>
    <w:rsid w:val="00B66BB8"/>
    <w:rsid w:val="00B701AC"/>
    <w:rsid w:val="00B7081B"/>
    <w:rsid w:val="00B72CF0"/>
    <w:rsid w:val="00B73D95"/>
    <w:rsid w:val="00B748BF"/>
    <w:rsid w:val="00B7793C"/>
    <w:rsid w:val="00B80D23"/>
    <w:rsid w:val="00B82765"/>
    <w:rsid w:val="00B8355D"/>
    <w:rsid w:val="00B83622"/>
    <w:rsid w:val="00B837CE"/>
    <w:rsid w:val="00B83811"/>
    <w:rsid w:val="00B83904"/>
    <w:rsid w:val="00B8431C"/>
    <w:rsid w:val="00B843FF"/>
    <w:rsid w:val="00B84B29"/>
    <w:rsid w:val="00B8586C"/>
    <w:rsid w:val="00B85BC7"/>
    <w:rsid w:val="00B85F73"/>
    <w:rsid w:val="00B8633A"/>
    <w:rsid w:val="00B86532"/>
    <w:rsid w:val="00B91A0B"/>
    <w:rsid w:val="00B92E86"/>
    <w:rsid w:val="00B92F25"/>
    <w:rsid w:val="00B9302C"/>
    <w:rsid w:val="00B9335D"/>
    <w:rsid w:val="00B93F0F"/>
    <w:rsid w:val="00B95B78"/>
    <w:rsid w:val="00B97133"/>
    <w:rsid w:val="00B97AD3"/>
    <w:rsid w:val="00BA19F4"/>
    <w:rsid w:val="00BA5462"/>
    <w:rsid w:val="00BA7D30"/>
    <w:rsid w:val="00BB0E94"/>
    <w:rsid w:val="00BB11C0"/>
    <w:rsid w:val="00BB2233"/>
    <w:rsid w:val="00BB22D7"/>
    <w:rsid w:val="00BB3E5D"/>
    <w:rsid w:val="00BB427E"/>
    <w:rsid w:val="00BB5462"/>
    <w:rsid w:val="00BB6A48"/>
    <w:rsid w:val="00BB7DC3"/>
    <w:rsid w:val="00BC060E"/>
    <w:rsid w:val="00BC18CE"/>
    <w:rsid w:val="00BC3198"/>
    <w:rsid w:val="00BC35F4"/>
    <w:rsid w:val="00BC4913"/>
    <w:rsid w:val="00BC4C33"/>
    <w:rsid w:val="00BC4C99"/>
    <w:rsid w:val="00BC5D2D"/>
    <w:rsid w:val="00BC716A"/>
    <w:rsid w:val="00BD1BBC"/>
    <w:rsid w:val="00BD1F59"/>
    <w:rsid w:val="00BD22DD"/>
    <w:rsid w:val="00BD3784"/>
    <w:rsid w:val="00BD3BF5"/>
    <w:rsid w:val="00BD4040"/>
    <w:rsid w:val="00BD4673"/>
    <w:rsid w:val="00BD4857"/>
    <w:rsid w:val="00BD5B95"/>
    <w:rsid w:val="00BD687D"/>
    <w:rsid w:val="00BD736A"/>
    <w:rsid w:val="00BE17D3"/>
    <w:rsid w:val="00BE18A6"/>
    <w:rsid w:val="00BE39EB"/>
    <w:rsid w:val="00BE66AD"/>
    <w:rsid w:val="00BE7641"/>
    <w:rsid w:val="00BF0E82"/>
    <w:rsid w:val="00BF1491"/>
    <w:rsid w:val="00BF2321"/>
    <w:rsid w:val="00BF340B"/>
    <w:rsid w:val="00BF3B2E"/>
    <w:rsid w:val="00BF40B9"/>
    <w:rsid w:val="00BF428D"/>
    <w:rsid w:val="00BF53BD"/>
    <w:rsid w:val="00BF651A"/>
    <w:rsid w:val="00BF7CCE"/>
    <w:rsid w:val="00C00286"/>
    <w:rsid w:val="00C0171C"/>
    <w:rsid w:val="00C034C0"/>
    <w:rsid w:val="00C035BB"/>
    <w:rsid w:val="00C03846"/>
    <w:rsid w:val="00C0421B"/>
    <w:rsid w:val="00C10084"/>
    <w:rsid w:val="00C10837"/>
    <w:rsid w:val="00C10E6C"/>
    <w:rsid w:val="00C11559"/>
    <w:rsid w:val="00C120BE"/>
    <w:rsid w:val="00C12201"/>
    <w:rsid w:val="00C136B2"/>
    <w:rsid w:val="00C165ED"/>
    <w:rsid w:val="00C17EA0"/>
    <w:rsid w:val="00C2002A"/>
    <w:rsid w:val="00C22369"/>
    <w:rsid w:val="00C228EA"/>
    <w:rsid w:val="00C23F26"/>
    <w:rsid w:val="00C2484E"/>
    <w:rsid w:val="00C26B3E"/>
    <w:rsid w:val="00C309DD"/>
    <w:rsid w:val="00C3138C"/>
    <w:rsid w:val="00C31528"/>
    <w:rsid w:val="00C321C4"/>
    <w:rsid w:val="00C3380E"/>
    <w:rsid w:val="00C33EB8"/>
    <w:rsid w:val="00C353A5"/>
    <w:rsid w:val="00C3571F"/>
    <w:rsid w:val="00C35CCF"/>
    <w:rsid w:val="00C36539"/>
    <w:rsid w:val="00C37126"/>
    <w:rsid w:val="00C37296"/>
    <w:rsid w:val="00C37AF8"/>
    <w:rsid w:val="00C37C3E"/>
    <w:rsid w:val="00C405D3"/>
    <w:rsid w:val="00C40D94"/>
    <w:rsid w:val="00C4142C"/>
    <w:rsid w:val="00C439C1"/>
    <w:rsid w:val="00C43B76"/>
    <w:rsid w:val="00C441BE"/>
    <w:rsid w:val="00C4472A"/>
    <w:rsid w:val="00C45D93"/>
    <w:rsid w:val="00C4617C"/>
    <w:rsid w:val="00C462B9"/>
    <w:rsid w:val="00C466B8"/>
    <w:rsid w:val="00C46F64"/>
    <w:rsid w:val="00C47068"/>
    <w:rsid w:val="00C501E7"/>
    <w:rsid w:val="00C53757"/>
    <w:rsid w:val="00C539C2"/>
    <w:rsid w:val="00C53AB0"/>
    <w:rsid w:val="00C558E0"/>
    <w:rsid w:val="00C55C1C"/>
    <w:rsid w:val="00C56BE7"/>
    <w:rsid w:val="00C57EA9"/>
    <w:rsid w:val="00C60986"/>
    <w:rsid w:val="00C60CAA"/>
    <w:rsid w:val="00C63EEE"/>
    <w:rsid w:val="00C6562C"/>
    <w:rsid w:val="00C6724E"/>
    <w:rsid w:val="00C67870"/>
    <w:rsid w:val="00C67E47"/>
    <w:rsid w:val="00C71595"/>
    <w:rsid w:val="00C7164B"/>
    <w:rsid w:val="00C7437E"/>
    <w:rsid w:val="00C749C7"/>
    <w:rsid w:val="00C749D4"/>
    <w:rsid w:val="00C7559E"/>
    <w:rsid w:val="00C76130"/>
    <w:rsid w:val="00C76717"/>
    <w:rsid w:val="00C7754E"/>
    <w:rsid w:val="00C80239"/>
    <w:rsid w:val="00C816C0"/>
    <w:rsid w:val="00C81744"/>
    <w:rsid w:val="00C81D5F"/>
    <w:rsid w:val="00C81DAD"/>
    <w:rsid w:val="00C82B3B"/>
    <w:rsid w:val="00C82CBC"/>
    <w:rsid w:val="00C83BCC"/>
    <w:rsid w:val="00C84051"/>
    <w:rsid w:val="00C858DF"/>
    <w:rsid w:val="00C8751B"/>
    <w:rsid w:val="00C90B38"/>
    <w:rsid w:val="00C9124A"/>
    <w:rsid w:val="00C926FF"/>
    <w:rsid w:val="00C94170"/>
    <w:rsid w:val="00C94E63"/>
    <w:rsid w:val="00C952E2"/>
    <w:rsid w:val="00C952F4"/>
    <w:rsid w:val="00C9619A"/>
    <w:rsid w:val="00C97EBA"/>
    <w:rsid w:val="00CA035F"/>
    <w:rsid w:val="00CA09DA"/>
    <w:rsid w:val="00CA1818"/>
    <w:rsid w:val="00CA1F5A"/>
    <w:rsid w:val="00CA20FD"/>
    <w:rsid w:val="00CA38B9"/>
    <w:rsid w:val="00CA3955"/>
    <w:rsid w:val="00CA7047"/>
    <w:rsid w:val="00CA706D"/>
    <w:rsid w:val="00CB0D2E"/>
    <w:rsid w:val="00CB2F95"/>
    <w:rsid w:val="00CB31DA"/>
    <w:rsid w:val="00CB3B49"/>
    <w:rsid w:val="00CB3C9A"/>
    <w:rsid w:val="00CB43B5"/>
    <w:rsid w:val="00CB5906"/>
    <w:rsid w:val="00CB65E7"/>
    <w:rsid w:val="00CB68B0"/>
    <w:rsid w:val="00CB782D"/>
    <w:rsid w:val="00CC1D37"/>
    <w:rsid w:val="00CC2D70"/>
    <w:rsid w:val="00CC4FDD"/>
    <w:rsid w:val="00CC60FF"/>
    <w:rsid w:val="00CC723D"/>
    <w:rsid w:val="00CD0C9F"/>
    <w:rsid w:val="00CD10F7"/>
    <w:rsid w:val="00CD1377"/>
    <w:rsid w:val="00CD23B9"/>
    <w:rsid w:val="00CD41F8"/>
    <w:rsid w:val="00CD4296"/>
    <w:rsid w:val="00CD545C"/>
    <w:rsid w:val="00CD7C6E"/>
    <w:rsid w:val="00CE19C2"/>
    <w:rsid w:val="00CE1BF0"/>
    <w:rsid w:val="00CE21C9"/>
    <w:rsid w:val="00CE2499"/>
    <w:rsid w:val="00CE2B62"/>
    <w:rsid w:val="00CE46B6"/>
    <w:rsid w:val="00CE4D8C"/>
    <w:rsid w:val="00CE72A8"/>
    <w:rsid w:val="00CE7B90"/>
    <w:rsid w:val="00CF2201"/>
    <w:rsid w:val="00CF2CB9"/>
    <w:rsid w:val="00CF3276"/>
    <w:rsid w:val="00CF3309"/>
    <w:rsid w:val="00CF34F0"/>
    <w:rsid w:val="00CF52A4"/>
    <w:rsid w:val="00CF539B"/>
    <w:rsid w:val="00CF56AC"/>
    <w:rsid w:val="00CF576C"/>
    <w:rsid w:val="00CF5FD4"/>
    <w:rsid w:val="00D00827"/>
    <w:rsid w:val="00D01F42"/>
    <w:rsid w:val="00D02546"/>
    <w:rsid w:val="00D03063"/>
    <w:rsid w:val="00D05044"/>
    <w:rsid w:val="00D07E17"/>
    <w:rsid w:val="00D11AA8"/>
    <w:rsid w:val="00D13674"/>
    <w:rsid w:val="00D16934"/>
    <w:rsid w:val="00D16961"/>
    <w:rsid w:val="00D169FE"/>
    <w:rsid w:val="00D202B3"/>
    <w:rsid w:val="00D22863"/>
    <w:rsid w:val="00D24A26"/>
    <w:rsid w:val="00D24A30"/>
    <w:rsid w:val="00D2595A"/>
    <w:rsid w:val="00D25AC6"/>
    <w:rsid w:val="00D25E38"/>
    <w:rsid w:val="00D25EB9"/>
    <w:rsid w:val="00D26361"/>
    <w:rsid w:val="00D269FB"/>
    <w:rsid w:val="00D26FA6"/>
    <w:rsid w:val="00D27BC2"/>
    <w:rsid w:val="00D30CA8"/>
    <w:rsid w:val="00D30ED8"/>
    <w:rsid w:val="00D32BED"/>
    <w:rsid w:val="00D32E49"/>
    <w:rsid w:val="00D34571"/>
    <w:rsid w:val="00D34CB4"/>
    <w:rsid w:val="00D35B73"/>
    <w:rsid w:val="00D3638F"/>
    <w:rsid w:val="00D37780"/>
    <w:rsid w:val="00D3780A"/>
    <w:rsid w:val="00D37D82"/>
    <w:rsid w:val="00D37E57"/>
    <w:rsid w:val="00D40C71"/>
    <w:rsid w:val="00D413D6"/>
    <w:rsid w:val="00D4152B"/>
    <w:rsid w:val="00D4316B"/>
    <w:rsid w:val="00D43372"/>
    <w:rsid w:val="00D43B62"/>
    <w:rsid w:val="00D45085"/>
    <w:rsid w:val="00D4532D"/>
    <w:rsid w:val="00D46466"/>
    <w:rsid w:val="00D466AB"/>
    <w:rsid w:val="00D474EF"/>
    <w:rsid w:val="00D4797D"/>
    <w:rsid w:val="00D47F0A"/>
    <w:rsid w:val="00D50832"/>
    <w:rsid w:val="00D511A1"/>
    <w:rsid w:val="00D516D0"/>
    <w:rsid w:val="00D51D04"/>
    <w:rsid w:val="00D51D33"/>
    <w:rsid w:val="00D535F6"/>
    <w:rsid w:val="00D53F6F"/>
    <w:rsid w:val="00D5441B"/>
    <w:rsid w:val="00D55426"/>
    <w:rsid w:val="00D56062"/>
    <w:rsid w:val="00D56F18"/>
    <w:rsid w:val="00D576C5"/>
    <w:rsid w:val="00D6036F"/>
    <w:rsid w:val="00D634A4"/>
    <w:rsid w:val="00D6432F"/>
    <w:rsid w:val="00D64B34"/>
    <w:rsid w:val="00D6546D"/>
    <w:rsid w:val="00D6561C"/>
    <w:rsid w:val="00D65729"/>
    <w:rsid w:val="00D672C0"/>
    <w:rsid w:val="00D70059"/>
    <w:rsid w:val="00D70560"/>
    <w:rsid w:val="00D7057F"/>
    <w:rsid w:val="00D71222"/>
    <w:rsid w:val="00D71C93"/>
    <w:rsid w:val="00D7333C"/>
    <w:rsid w:val="00D7406A"/>
    <w:rsid w:val="00D7490E"/>
    <w:rsid w:val="00D75690"/>
    <w:rsid w:val="00D75AFD"/>
    <w:rsid w:val="00D7676E"/>
    <w:rsid w:val="00D8246A"/>
    <w:rsid w:val="00D8305C"/>
    <w:rsid w:val="00D83497"/>
    <w:rsid w:val="00D860EC"/>
    <w:rsid w:val="00D86EC0"/>
    <w:rsid w:val="00D87110"/>
    <w:rsid w:val="00D9168E"/>
    <w:rsid w:val="00D9305C"/>
    <w:rsid w:val="00D931FA"/>
    <w:rsid w:val="00D94287"/>
    <w:rsid w:val="00D94B0F"/>
    <w:rsid w:val="00D9599E"/>
    <w:rsid w:val="00D959E9"/>
    <w:rsid w:val="00D95F87"/>
    <w:rsid w:val="00D962E3"/>
    <w:rsid w:val="00D96485"/>
    <w:rsid w:val="00D97AA6"/>
    <w:rsid w:val="00DA0BE1"/>
    <w:rsid w:val="00DA10FE"/>
    <w:rsid w:val="00DA292C"/>
    <w:rsid w:val="00DA3D2C"/>
    <w:rsid w:val="00DA481F"/>
    <w:rsid w:val="00DA4B2D"/>
    <w:rsid w:val="00DA5111"/>
    <w:rsid w:val="00DA56B2"/>
    <w:rsid w:val="00DA60A3"/>
    <w:rsid w:val="00DA69CA"/>
    <w:rsid w:val="00DA6E2B"/>
    <w:rsid w:val="00DA7EA5"/>
    <w:rsid w:val="00DB0A68"/>
    <w:rsid w:val="00DB122B"/>
    <w:rsid w:val="00DB137A"/>
    <w:rsid w:val="00DB13AD"/>
    <w:rsid w:val="00DB1E64"/>
    <w:rsid w:val="00DB3BEA"/>
    <w:rsid w:val="00DB3DC6"/>
    <w:rsid w:val="00DB4E75"/>
    <w:rsid w:val="00DB5575"/>
    <w:rsid w:val="00DB5613"/>
    <w:rsid w:val="00DB603B"/>
    <w:rsid w:val="00DB6AB2"/>
    <w:rsid w:val="00DB70E2"/>
    <w:rsid w:val="00DB7CAE"/>
    <w:rsid w:val="00DB7E12"/>
    <w:rsid w:val="00DC041A"/>
    <w:rsid w:val="00DC1688"/>
    <w:rsid w:val="00DC17B0"/>
    <w:rsid w:val="00DC3D49"/>
    <w:rsid w:val="00DC4615"/>
    <w:rsid w:val="00DC6EA2"/>
    <w:rsid w:val="00DC7827"/>
    <w:rsid w:val="00DD23A1"/>
    <w:rsid w:val="00DD2AAC"/>
    <w:rsid w:val="00DD2D01"/>
    <w:rsid w:val="00DD3DA6"/>
    <w:rsid w:val="00DD3FBB"/>
    <w:rsid w:val="00DD6C40"/>
    <w:rsid w:val="00DD7B94"/>
    <w:rsid w:val="00DE23DD"/>
    <w:rsid w:val="00DE23DE"/>
    <w:rsid w:val="00DE256E"/>
    <w:rsid w:val="00DE2E98"/>
    <w:rsid w:val="00DE3393"/>
    <w:rsid w:val="00DE461A"/>
    <w:rsid w:val="00DE5582"/>
    <w:rsid w:val="00DE5822"/>
    <w:rsid w:val="00DF02BB"/>
    <w:rsid w:val="00DF1555"/>
    <w:rsid w:val="00DF1B27"/>
    <w:rsid w:val="00DF1F38"/>
    <w:rsid w:val="00DF28A6"/>
    <w:rsid w:val="00DF4884"/>
    <w:rsid w:val="00DF5A07"/>
    <w:rsid w:val="00DF6F9A"/>
    <w:rsid w:val="00E00E95"/>
    <w:rsid w:val="00E02369"/>
    <w:rsid w:val="00E02A01"/>
    <w:rsid w:val="00E04083"/>
    <w:rsid w:val="00E04B7C"/>
    <w:rsid w:val="00E07C23"/>
    <w:rsid w:val="00E10391"/>
    <w:rsid w:val="00E10E5D"/>
    <w:rsid w:val="00E10EF8"/>
    <w:rsid w:val="00E12EBA"/>
    <w:rsid w:val="00E15DE4"/>
    <w:rsid w:val="00E162EB"/>
    <w:rsid w:val="00E16D11"/>
    <w:rsid w:val="00E16E71"/>
    <w:rsid w:val="00E17D75"/>
    <w:rsid w:val="00E20934"/>
    <w:rsid w:val="00E20C8A"/>
    <w:rsid w:val="00E20F79"/>
    <w:rsid w:val="00E210BB"/>
    <w:rsid w:val="00E22CCC"/>
    <w:rsid w:val="00E246CA"/>
    <w:rsid w:val="00E247E5"/>
    <w:rsid w:val="00E25910"/>
    <w:rsid w:val="00E25A1A"/>
    <w:rsid w:val="00E25FFA"/>
    <w:rsid w:val="00E26453"/>
    <w:rsid w:val="00E26534"/>
    <w:rsid w:val="00E270E9"/>
    <w:rsid w:val="00E3022D"/>
    <w:rsid w:val="00E31091"/>
    <w:rsid w:val="00E320E0"/>
    <w:rsid w:val="00E335D7"/>
    <w:rsid w:val="00E36494"/>
    <w:rsid w:val="00E36DC2"/>
    <w:rsid w:val="00E374CA"/>
    <w:rsid w:val="00E37975"/>
    <w:rsid w:val="00E40F8B"/>
    <w:rsid w:val="00E41399"/>
    <w:rsid w:val="00E4182F"/>
    <w:rsid w:val="00E42066"/>
    <w:rsid w:val="00E44334"/>
    <w:rsid w:val="00E44739"/>
    <w:rsid w:val="00E45793"/>
    <w:rsid w:val="00E46449"/>
    <w:rsid w:val="00E47297"/>
    <w:rsid w:val="00E476F7"/>
    <w:rsid w:val="00E53494"/>
    <w:rsid w:val="00E53F3A"/>
    <w:rsid w:val="00E543DA"/>
    <w:rsid w:val="00E55149"/>
    <w:rsid w:val="00E558CA"/>
    <w:rsid w:val="00E55EA7"/>
    <w:rsid w:val="00E55F20"/>
    <w:rsid w:val="00E56EE4"/>
    <w:rsid w:val="00E571C7"/>
    <w:rsid w:val="00E642C8"/>
    <w:rsid w:val="00E649B9"/>
    <w:rsid w:val="00E650C3"/>
    <w:rsid w:val="00E66AD4"/>
    <w:rsid w:val="00E66E26"/>
    <w:rsid w:val="00E67169"/>
    <w:rsid w:val="00E70859"/>
    <w:rsid w:val="00E70CEA"/>
    <w:rsid w:val="00E72A66"/>
    <w:rsid w:val="00E732C4"/>
    <w:rsid w:val="00E738E2"/>
    <w:rsid w:val="00E73E6A"/>
    <w:rsid w:val="00E75147"/>
    <w:rsid w:val="00E75FA1"/>
    <w:rsid w:val="00E76415"/>
    <w:rsid w:val="00E76B5D"/>
    <w:rsid w:val="00E809C9"/>
    <w:rsid w:val="00E83A1B"/>
    <w:rsid w:val="00E83E79"/>
    <w:rsid w:val="00E85549"/>
    <w:rsid w:val="00E85D82"/>
    <w:rsid w:val="00E85DE5"/>
    <w:rsid w:val="00E87002"/>
    <w:rsid w:val="00E92CA1"/>
    <w:rsid w:val="00E94765"/>
    <w:rsid w:val="00E970B1"/>
    <w:rsid w:val="00E978C9"/>
    <w:rsid w:val="00E97D51"/>
    <w:rsid w:val="00EA0187"/>
    <w:rsid w:val="00EA2031"/>
    <w:rsid w:val="00EA3D55"/>
    <w:rsid w:val="00EA5EA0"/>
    <w:rsid w:val="00EA6F22"/>
    <w:rsid w:val="00EA727A"/>
    <w:rsid w:val="00EB12FC"/>
    <w:rsid w:val="00EB3388"/>
    <w:rsid w:val="00EB353C"/>
    <w:rsid w:val="00EB3E0A"/>
    <w:rsid w:val="00EB519F"/>
    <w:rsid w:val="00EB787E"/>
    <w:rsid w:val="00EC098C"/>
    <w:rsid w:val="00EC1065"/>
    <w:rsid w:val="00EC1145"/>
    <w:rsid w:val="00EC2BEA"/>
    <w:rsid w:val="00EC3BEF"/>
    <w:rsid w:val="00EC4294"/>
    <w:rsid w:val="00EC54BB"/>
    <w:rsid w:val="00EC7FE5"/>
    <w:rsid w:val="00ED0A78"/>
    <w:rsid w:val="00ED4589"/>
    <w:rsid w:val="00ED4998"/>
    <w:rsid w:val="00ED4D02"/>
    <w:rsid w:val="00ED6724"/>
    <w:rsid w:val="00ED6A2C"/>
    <w:rsid w:val="00ED7E8A"/>
    <w:rsid w:val="00EE1D52"/>
    <w:rsid w:val="00EE2069"/>
    <w:rsid w:val="00EE23FC"/>
    <w:rsid w:val="00EE2AF8"/>
    <w:rsid w:val="00EE38DE"/>
    <w:rsid w:val="00EE3C37"/>
    <w:rsid w:val="00EE4EBC"/>
    <w:rsid w:val="00EE4F5B"/>
    <w:rsid w:val="00EE6580"/>
    <w:rsid w:val="00EE65CC"/>
    <w:rsid w:val="00EE67D8"/>
    <w:rsid w:val="00EE740D"/>
    <w:rsid w:val="00EE7685"/>
    <w:rsid w:val="00EF31AB"/>
    <w:rsid w:val="00EF39DA"/>
    <w:rsid w:val="00EF3E99"/>
    <w:rsid w:val="00EF4400"/>
    <w:rsid w:val="00EF54DB"/>
    <w:rsid w:val="00EF5A4F"/>
    <w:rsid w:val="00EF7553"/>
    <w:rsid w:val="00F01B62"/>
    <w:rsid w:val="00F041AA"/>
    <w:rsid w:val="00F0445E"/>
    <w:rsid w:val="00F050D0"/>
    <w:rsid w:val="00F050F6"/>
    <w:rsid w:val="00F05937"/>
    <w:rsid w:val="00F076EE"/>
    <w:rsid w:val="00F10E4A"/>
    <w:rsid w:val="00F113C6"/>
    <w:rsid w:val="00F14C2F"/>
    <w:rsid w:val="00F15B54"/>
    <w:rsid w:val="00F212A3"/>
    <w:rsid w:val="00F21435"/>
    <w:rsid w:val="00F21EBF"/>
    <w:rsid w:val="00F240FB"/>
    <w:rsid w:val="00F25554"/>
    <w:rsid w:val="00F258D9"/>
    <w:rsid w:val="00F26068"/>
    <w:rsid w:val="00F26665"/>
    <w:rsid w:val="00F306F9"/>
    <w:rsid w:val="00F30BC7"/>
    <w:rsid w:val="00F323A4"/>
    <w:rsid w:val="00F32BA6"/>
    <w:rsid w:val="00F33A9A"/>
    <w:rsid w:val="00F33FDC"/>
    <w:rsid w:val="00F34D39"/>
    <w:rsid w:val="00F36232"/>
    <w:rsid w:val="00F405DD"/>
    <w:rsid w:val="00F405FB"/>
    <w:rsid w:val="00F435D0"/>
    <w:rsid w:val="00F51662"/>
    <w:rsid w:val="00F51EC3"/>
    <w:rsid w:val="00F520E4"/>
    <w:rsid w:val="00F54545"/>
    <w:rsid w:val="00F54FD4"/>
    <w:rsid w:val="00F55FCE"/>
    <w:rsid w:val="00F56AEE"/>
    <w:rsid w:val="00F56CD7"/>
    <w:rsid w:val="00F60518"/>
    <w:rsid w:val="00F60F87"/>
    <w:rsid w:val="00F61E7F"/>
    <w:rsid w:val="00F62F54"/>
    <w:rsid w:val="00F63E7C"/>
    <w:rsid w:val="00F64599"/>
    <w:rsid w:val="00F6479C"/>
    <w:rsid w:val="00F64DBD"/>
    <w:rsid w:val="00F66EC0"/>
    <w:rsid w:val="00F727B3"/>
    <w:rsid w:val="00F732C6"/>
    <w:rsid w:val="00F741D5"/>
    <w:rsid w:val="00F75F66"/>
    <w:rsid w:val="00F7656D"/>
    <w:rsid w:val="00F77F98"/>
    <w:rsid w:val="00F80783"/>
    <w:rsid w:val="00F81C58"/>
    <w:rsid w:val="00F8300B"/>
    <w:rsid w:val="00F864CB"/>
    <w:rsid w:val="00F868AE"/>
    <w:rsid w:val="00F87AF2"/>
    <w:rsid w:val="00F91AD3"/>
    <w:rsid w:val="00F92B2E"/>
    <w:rsid w:val="00F94D7C"/>
    <w:rsid w:val="00F94F83"/>
    <w:rsid w:val="00F95052"/>
    <w:rsid w:val="00F96D92"/>
    <w:rsid w:val="00F96EBF"/>
    <w:rsid w:val="00FA0952"/>
    <w:rsid w:val="00FA0DA5"/>
    <w:rsid w:val="00FA0E9B"/>
    <w:rsid w:val="00FA1346"/>
    <w:rsid w:val="00FA1816"/>
    <w:rsid w:val="00FA1851"/>
    <w:rsid w:val="00FA2A40"/>
    <w:rsid w:val="00FA73E2"/>
    <w:rsid w:val="00FA77E1"/>
    <w:rsid w:val="00FA7946"/>
    <w:rsid w:val="00FA7C41"/>
    <w:rsid w:val="00FB05D8"/>
    <w:rsid w:val="00FB0B71"/>
    <w:rsid w:val="00FB2A76"/>
    <w:rsid w:val="00FB4452"/>
    <w:rsid w:val="00FB461B"/>
    <w:rsid w:val="00FB6688"/>
    <w:rsid w:val="00FB7C88"/>
    <w:rsid w:val="00FB7FDE"/>
    <w:rsid w:val="00FC0274"/>
    <w:rsid w:val="00FC0D63"/>
    <w:rsid w:val="00FC2DB4"/>
    <w:rsid w:val="00FC45CB"/>
    <w:rsid w:val="00FC46D5"/>
    <w:rsid w:val="00FC5CBB"/>
    <w:rsid w:val="00FD088C"/>
    <w:rsid w:val="00FD2DCC"/>
    <w:rsid w:val="00FD2FA7"/>
    <w:rsid w:val="00FD34AC"/>
    <w:rsid w:val="00FD46CC"/>
    <w:rsid w:val="00FD6373"/>
    <w:rsid w:val="00FD6992"/>
    <w:rsid w:val="00FD722F"/>
    <w:rsid w:val="00FE0688"/>
    <w:rsid w:val="00FE10F6"/>
    <w:rsid w:val="00FE1C18"/>
    <w:rsid w:val="00FE2499"/>
    <w:rsid w:val="00FE447F"/>
    <w:rsid w:val="00FE4DC5"/>
    <w:rsid w:val="00FE56B3"/>
    <w:rsid w:val="00FE76D9"/>
    <w:rsid w:val="00FF0586"/>
    <w:rsid w:val="00FF3A08"/>
    <w:rsid w:val="00FF3BDD"/>
    <w:rsid w:val="00FF5719"/>
    <w:rsid w:val="00FF6269"/>
    <w:rsid w:val="00FF6C42"/>
    <w:rsid w:val="00FF6C89"/>
    <w:rsid w:val="00FF72FF"/>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A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70"/>
    <w:pPr>
      <w:spacing w:after="120"/>
    </w:pPr>
    <w:rPr>
      <w:szCs w:val="24"/>
    </w:rPr>
  </w:style>
  <w:style w:type="character" w:customStyle="1" w:styleId="BodyTextChar">
    <w:name w:val="Body Text Char"/>
    <w:link w:val="BodyText"/>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99"/>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D3BF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70"/>
    <w:pPr>
      <w:spacing w:after="120"/>
    </w:pPr>
    <w:rPr>
      <w:szCs w:val="24"/>
    </w:rPr>
  </w:style>
  <w:style w:type="character" w:customStyle="1" w:styleId="BodyTextChar">
    <w:name w:val="Body Text Char"/>
    <w:link w:val="BodyText"/>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99"/>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D3BF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518">
      <w:bodyDiv w:val="1"/>
      <w:marLeft w:val="0"/>
      <w:marRight w:val="0"/>
      <w:marTop w:val="0"/>
      <w:marBottom w:val="0"/>
      <w:divBdr>
        <w:top w:val="none" w:sz="0" w:space="0" w:color="auto"/>
        <w:left w:val="none" w:sz="0" w:space="0" w:color="auto"/>
        <w:bottom w:val="none" w:sz="0" w:space="0" w:color="auto"/>
        <w:right w:val="none" w:sz="0" w:space="0" w:color="auto"/>
      </w:divBdr>
    </w:div>
    <w:div w:id="11617477">
      <w:bodyDiv w:val="1"/>
      <w:marLeft w:val="0"/>
      <w:marRight w:val="0"/>
      <w:marTop w:val="0"/>
      <w:marBottom w:val="0"/>
      <w:divBdr>
        <w:top w:val="none" w:sz="0" w:space="0" w:color="auto"/>
        <w:left w:val="none" w:sz="0" w:space="0" w:color="auto"/>
        <w:bottom w:val="none" w:sz="0" w:space="0" w:color="auto"/>
        <w:right w:val="none" w:sz="0" w:space="0" w:color="auto"/>
      </w:divBdr>
    </w:div>
    <w:div w:id="75371562">
      <w:bodyDiv w:val="1"/>
      <w:marLeft w:val="0"/>
      <w:marRight w:val="0"/>
      <w:marTop w:val="0"/>
      <w:marBottom w:val="0"/>
      <w:divBdr>
        <w:top w:val="none" w:sz="0" w:space="0" w:color="auto"/>
        <w:left w:val="none" w:sz="0" w:space="0" w:color="auto"/>
        <w:bottom w:val="none" w:sz="0" w:space="0" w:color="auto"/>
        <w:right w:val="none" w:sz="0" w:space="0" w:color="auto"/>
      </w:divBdr>
    </w:div>
    <w:div w:id="91513982">
      <w:bodyDiv w:val="1"/>
      <w:marLeft w:val="0"/>
      <w:marRight w:val="0"/>
      <w:marTop w:val="0"/>
      <w:marBottom w:val="0"/>
      <w:divBdr>
        <w:top w:val="none" w:sz="0" w:space="0" w:color="auto"/>
        <w:left w:val="none" w:sz="0" w:space="0" w:color="auto"/>
        <w:bottom w:val="none" w:sz="0" w:space="0" w:color="auto"/>
        <w:right w:val="none" w:sz="0" w:space="0" w:color="auto"/>
      </w:divBdr>
    </w:div>
    <w:div w:id="174225573">
      <w:bodyDiv w:val="1"/>
      <w:marLeft w:val="0"/>
      <w:marRight w:val="0"/>
      <w:marTop w:val="0"/>
      <w:marBottom w:val="0"/>
      <w:divBdr>
        <w:top w:val="none" w:sz="0" w:space="0" w:color="auto"/>
        <w:left w:val="none" w:sz="0" w:space="0" w:color="auto"/>
        <w:bottom w:val="none" w:sz="0" w:space="0" w:color="auto"/>
        <w:right w:val="none" w:sz="0" w:space="0" w:color="auto"/>
      </w:divBdr>
    </w:div>
    <w:div w:id="268392870">
      <w:bodyDiv w:val="1"/>
      <w:marLeft w:val="0"/>
      <w:marRight w:val="0"/>
      <w:marTop w:val="0"/>
      <w:marBottom w:val="0"/>
      <w:divBdr>
        <w:top w:val="none" w:sz="0" w:space="0" w:color="auto"/>
        <w:left w:val="none" w:sz="0" w:space="0" w:color="auto"/>
        <w:bottom w:val="none" w:sz="0" w:space="0" w:color="auto"/>
        <w:right w:val="none" w:sz="0" w:space="0" w:color="auto"/>
      </w:divBdr>
    </w:div>
    <w:div w:id="275795864">
      <w:bodyDiv w:val="1"/>
      <w:marLeft w:val="0"/>
      <w:marRight w:val="0"/>
      <w:marTop w:val="0"/>
      <w:marBottom w:val="0"/>
      <w:divBdr>
        <w:top w:val="none" w:sz="0" w:space="0" w:color="auto"/>
        <w:left w:val="none" w:sz="0" w:space="0" w:color="auto"/>
        <w:bottom w:val="none" w:sz="0" w:space="0" w:color="auto"/>
        <w:right w:val="none" w:sz="0" w:space="0" w:color="auto"/>
      </w:divBdr>
    </w:div>
    <w:div w:id="300306384">
      <w:bodyDiv w:val="1"/>
      <w:marLeft w:val="0"/>
      <w:marRight w:val="0"/>
      <w:marTop w:val="0"/>
      <w:marBottom w:val="0"/>
      <w:divBdr>
        <w:top w:val="none" w:sz="0" w:space="0" w:color="auto"/>
        <w:left w:val="none" w:sz="0" w:space="0" w:color="auto"/>
        <w:bottom w:val="none" w:sz="0" w:space="0" w:color="auto"/>
        <w:right w:val="none" w:sz="0" w:space="0" w:color="auto"/>
      </w:divBdr>
    </w:div>
    <w:div w:id="328602433">
      <w:bodyDiv w:val="1"/>
      <w:marLeft w:val="0"/>
      <w:marRight w:val="0"/>
      <w:marTop w:val="0"/>
      <w:marBottom w:val="0"/>
      <w:divBdr>
        <w:top w:val="none" w:sz="0" w:space="0" w:color="auto"/>
        <w:left w:val="none" w:sz="0" w:space="0" w:color="auto"/>
        <w:bottom w:val="none" w:sz="0" w:space="0" w:color="auto"/>
        <w:right w:val="none" w:sz="0" w:space="0" w:color="auto"/>
      </w:divBdr>
    </w:div>
    <w:div w:id="420108136">
      <w:bodyDiv w:val="1"/>
      <w:marLeft w:val="0"/>
      <w:marRight w:val="0"/>
      <w:marTop w:val="0"/>
      <w:marBottom w:val="0"/>
      <w:divBdr>
        <w:top w:val="none" w:sz="0" w:space="0" w:color="auto"/>
        <w:left w:val="none" w:sz="0" w:space="0" w:color="auto"/>
        <w:bottom w:val="none" w:sz="0" w:space="0" w:color="auto"/>
        <w:right w:val="none" w:sz="0" w:space="0" w:color="auto"/>
      </w:divBdr>
    </w:div>
    <w:div w:id="788159074">
      <w:bodyDiv w:val="1"/>
      <w:marLeft w:val="0"/>
      <w:marRight w:val="0"/>
      <w:marTop w:val="0"/>
      <w:marBottom w:val="0"/>
      <w:divBdr>
        <w:top w:val="none" w:sz="0" w:space="0" w:color="auto"/>
        <w:left w:val="none" w:sz="0" w:space="0" w:color="auto"/>
        <w:bottom w:val="none" w:sz="0" w:space="0" w:color="auto"/>
        <w:right w:val="none" w:sz="0" w:space="0" w:color="auto"/>
      </w:divBdr>
    </w:div>
    <w:div w:id="792284245">
      <w:bodyDiv w:val="1"/>
      <w:marLeft w:val="0"/>
      <w:marRight w:val="0"/>
      <w:marTop w:val="0"/>
      <w:marBottom w:val="0"/>
      <w:divBdr>
        <w:top w:val="none" w:sz="0" w:space="0" w:color="auto"/>
        <w:left w:val="none" w:sz="0" w:space="0" w:color="auto"/>
        <w:bottom w:val="none" w:sz="0" w:space="0" w:color="auto"/>
        <w:right w:val="none" w:sz="0" w:space="0" w:color="auto"/>
      </w:divBdr>
    </w:div>
    <w:div w:id="832720230">
      <w:bodyDiv w:val="1"/>
      <w:marLeft w:val="0"/>
      <w:marRight w:val="0"/>
      <w:marTop w:val="0"/>
      <w:marBottom w:val="0"/>
      <w:divBdr>
        <w:top w:val="none" w:sz="0" w:space="0" w:color="auto"/>
        <w:left w:val="none" w:sz="0" w:space="0" w:color="auto"/>
        <w:bottom w:val="none" w:sz="0" w:space="0" w:color="auto"/>
        <w:right w:val="none" w:sz="0" w:space="0" w:color="auto"/>
      </w:divBdr>
    </w:div>
    <w:div w:id="838424777">
      <w:bodyDiv w:val="1"/>
      <w:marLeft w:val="0"/>
      <w:marRight w:val="0"/>
      <w:marTop w:val="0"/>
      <w:marBottom w:val="0"/>
      <w:divBdr>
        <w:top w:val="none" w:sz="0" w:space="0" w:color="auto"/>
        <w:left w:val="none" w:sz="0" w:space="0" w:color="auto"/>
        <w:bottom w:val="none" w:sz="0" w:space="0" w:color="auto"/>
        <w:right w:val="none" w:sz="0" w:space="0" w:color="auto"/>
      </w:divBdr>
    </w:div>
    <w:div w:id="866992372">
      <w:bodyDiv w:val="1"/>
      <w:marLeft w:val="0"/>
      <w:marRight w:val="0"/>
      <w:marTop w:val="0"/>
      <w:marBottom w:val="0"/>
      <w:divBdr>
        <w:top w:val="none" w:sz="0" w:space="0" w:color="auto"/>
        <w:left w:val="none" w:sz="0" w:space="0" w:color="auto"/>
        <w:bottom w:val="none" w:sz="0" w:space="0" w:color="auto"/>
        <w:right w:val="none" w:sz="0" w:space="0" w:color="auto"/>
      </w:divBdr>
    </w:div>
    <w:div w:id="894662929">
      <w:bodyDiv w:val="1"/>
      <w:marLeft w:val="0"/>
      <w:marRight w:val="0"/>
      <w:marTop w:val="0"/>
      <w:marBottom w:val="0"/>
      <w:divBdr>
        <w:top w:val="none" w:sz="0" w:space="0" w:color="auto"/>
        <w:left w:val="none" w:sz="0" w:space="0" w:color="auto"/>
        <w:bottom w:val="none" w:sz="0" w:space="0" w:color="auto"/>
        <w:right w:val="none" w:sz="0" w:space="0" w:color="auto"/>
      </w:divBdr>
    </w:div>
    <w:div w:id="895822757">
      <w:bodyDiv w:val="1"/>
      <w:marLeft w:val="0"/>
      <w:marRight w:val="0"/>
      <w:marTop w:val="0"/>
      <w:marBottom w:val="0"/>
      <w:divBdr>
        <w:top w:val="none" w:sz="0" w:space="0" w:color="auto"/>
        <w:left w:val="none" w:sz="0" w:space="0" w:color="auto"/>
        <w:bottom w:val="none" w:sz="0" w:space="0" w:color="auto"/>
        <w:right w:val="none" w:sz="0" w:space="0" w:color="auto"/>
      </w:divBdr>
    </w:div>
    <w:div w:id="899946742">
      <w:bodyDiv w:val="1"/>
      <w:marLeft w:val="0"/>
      <w:marRight w:val="0"/>
      <w:marTop w:val="0"/>
      <w:marBottom w:val="0"/>
      <w:divBdr>
        <w:top w:val="none" w:sz="0" w:space="0" w:color="auto"/>
        <w:left w:val="none" w:sz="0" w:space="0" w:color="auto"/>
        <w:bottom w:val="none" w:sz="0" w:space="0" w:color="auto"/>
        <w:right w:val="none" w:sz="0" w:space="0" w:color="auto"/>
      </w:divBdr>
    </w:div>
    <w:div w:id="998852353">
      <w:bodyDiv w:val="1"/>
      <w:marLeft w:val="0"/>
      <w:marRight w:val="0"/>
      <w:marTop w:val="0"/>
      <w:marBottom w:val="0"/>
      <w:divBdr>
        <w:top w:val="none" w:sz="0" w:space="0" w:color="auto"/>
        <w:left w:val="none" w:sz="0" w:space="0" w:color="auto"/>
        <w:bottom w:val="none" w:sz="0" w:space="0" w:color="auto"/>
        <w:right w:val="none" w:sz="0" w:space="0" w:color="auto"/>
      </w:divBdr>
    </w:div>
    <w:div w:id="1023091922">
      <w:bodyDiv w:val="1"/>
      <w:marLeft w:val="0"/>
      <w:marRight w:val="0"/>
      <w:marTop w:val="0"/>
      <w:marBottom w:val="0"/>
      <w:divBdr>
        <w:top w:val="none" w:sz="0" w:space="0" w:color="auto"/>
        <w:left w:val="none" w:sz="0" w:space="0" w:color="auto"/>
        <w:bottom w:val="none" w:sz="0" w:space="0" w:color="auto"/>
        <w:right w:val="none" w:sz="0" w:space="0" w:color="auto"/>
      </w:divBdr>
      <w:divsChild>
        <w:div w:id="117341748">
          <w:marLeft w:val="0"/>
          <w:marRight w:val="0"/>
          <w:marTop w:val="0"/>
          <w:marBottom w:val="0"/>
          <w:divBdr>
            <w:top w:val="none" w:sz="0" w:space="0" w:color="auto"/>
            <w:left w:val="none" w:sz="0" w:space="0" w:color="auto"/>
            <w:bottom w:val="none" w:sz="0" w:space="0" w:color="auto"/>
            <w:right w:val="none" w:sz="0" w:space="0" w:color="auto"/>
          </w:divBdr>
          <w:divsChild>
            <w:div w:id="2015766397">
              <w:marLeft w:val="0"/>
              <w:marRight w:val="0"/>
              <w:marTop w:val="0"/>
              <w:marBottom w:val="0"/>
              <w:divBdr>
                <w:top w:val="none" w:sz="0" w:space="0" w:color="auto"/>
                <w:left w:val="none" w:sz="0" w:space="0" w:color="auto"/>
                <w:bottom w:val="none" w:sz="0" w:space="0" w:color="auto"/>
                <w:right w:val="none" w:sz="0" w:space="0" w:color="auto"/>
              </w:divBdr>
              <w:divsChild>
                <w:div w:id="1986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701">
      <w:bodyDiv w:val="1"/>
      <w:marLeft w:val="0"/>
      <w:marRight w:val="0"/>
      <w:marTop w:val="0"/>
      <w:marBottom w:val="0"/>
      <w:divBdr>
        <w:top w:val="none" w:sz="0" w:space="0" w:color="auto"/>
        <w:left w:val="none" w:sz="0" w:space="0" w:color="auto"/>
        <w:bottom w:val="none" w:sz="0" w:space="0" w:color="auto"/>
        <w:right w:val="none" w:sz="0" w:space="0" w:color="auto"/>
      </w:divBdr>
    </w:div>
    <w:div w:id="1038623597">
      <w:bodyDiv w:val="1"/>
      <w:marLeft w:val="0"/>
      <w:marRight w:val="0"/>
      <w:marTop w:val="0"/>
      <w:marBottom w:val="0"/>
      <w:divBdr>
        <w:top w:val="none" w:sz="0" w:space="0" w:color="auto"/>
        <w:left w:val="none" w:sz="0" w:space="0" w:color="auto"/>
        <w:bottom w:val="none" w:sz="0" w:space="0" w:color="auto"/>
        <w:right w:val="none" w:sz="0" w:space="0" w:color="auto"/>
      </w:divBdr>
    </w:div>
    <w:div w:id="11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619482001">
          <w:marLeft w:val="0"/>
          <w:marRight w:val="0"/>
          <w:marTop w:val="0"/>
          <w:marBottom w:val="0"/>
          <w:divBdr>
            <w:top w:val="none" w:sz="0" w:space="0" w:color="auto"/>
            <w:left w:val="none" w:sz="0" w:space="0" w:color="auto"/>
            <w:bottom w:val="none" w:sz="0" w:space="0" w:color="auto"/>
            <w:right w:val="none" w:sz="0" w:space="0" w:color="auto"/>
          </w:divBdr>
          <w:divsChild>
            <w:div w:id="1495729909">
              <w:marLeft w:val="0"/>
              <w:marRight w:val="0"/>
              <w:marTop w:val="0"/>
              <w:marBottom w:val="0"/>
              <w:divBdr>
                <w:top w:val="none" w:sz="0" w:space="0" w:color="auto"/>
                <w:left w:val="none" w:sz="0" w:space="0" w:color="auto"/>
                <w:bottom w:val="none" w:sz="0" w:space="0" w:color="auto"/>
                <w:right w:val="none" w:sz="0" w:space="0" w:color="auto"/>
              </w:divBdr>
              <w:divsChild>
                <w:div w:id="657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118">
      <w:bodyDiv w:val="1"/>
      <w:marLeft w:val="0"/>
      <w:marRight w:val="0"/>
      <w:marTop w:val="0"/>
      <w:marBottom w:val="0"/>
      <w:divBdr>
        <w:top w:val="none" w:sz="0" w:space="0" w:color="auto"/>
        <w:left w:val="none" w:sz="0" w:space="0" w:color="auto"/>
        <w:bottom w:val="none" w:sz="0" w:space="0" w:color="auto"/>
        <w:right w:val="none" w:sz="0" w:space="0" w:color="auto"/>
      </w:divBdr>
    </w:div>
    <w:div w:id="1215510569">
      <w:bodyDiv w:val="1"/>
      <w:marLeft w:val="0"/>
      <w:marRight w:val="0"/>
      <w:marTop w:val="0"/>
      <w:marBottom w:val="0"/>
      <w:divBdr>
        <w:top w:val="none" w:sz="0" w:space="0" w:color="auto"/>
        <w:left w:val="none" w:sz="0" w:space="0" w:color="auto"/>
        <w:bottom w:val="none" w:sz="0" w:space="0" w:color="auto"/>
        <w:right w:val="none" w:sz="0" w:space="0" w:color="auto"/>
      </w:divBdr>
    </w:div>
    <w:div w:id="1265192568">
      <w:bodyDiv w:val="1"/>
      <w:marLeft w:val="0"/>
      <w:marRight w:val="0"/>
      <w:marTop w:val="0"/>
      <w:marBottom w:val="0"/>
      <w:divBdr>
        <w:top w:val="none" w:sz="0" w:space="0" w:color="auto"/>
        <w:left w:val="none" w:sz="0" w:space="0" w:color="auto"/>
        <w:bottom w:val="none" w:sz="0" w:space="0" w:color="auto"/>
        <w:right w:val="none" w:sz="0" w:space="0" w:color="auto"/>
      </w:divBdr>
    </w:div>
    <w:div w:id="1329476833">
      <w:bodyDiv w:val="1"/>
      <w:marLeft w:val="0"/>
      <w:marRight w:val="0"/>
      <w:marTop w:val="0"/>
      <w:marBottom w:val="0"/>
      <w:divBdr>
        <w:top w:val="none" w:sz="0" w:space="0" w:color="auto"/>
        <w:left w:val="none" w:sz="0" w:space="0" w:color="auto"/>
        <w:bottom w:val="none" w:sz="0" w:space="0" w:color="auto"/>
        <w:right w:val="none" w:sz="0" w:space="0" w:color="auto"/>
      </w:divBdr>
    </w:div>
    <w:div w:id="1533768415">
      <w:bodyDiv w:val="1"/>
      <w:marLeft w:val="0"/>
      <w:marRight w:val="0"/>
      <w:marTop w:val="0"/>
      <w:marBottom w:val="0"/>
      <w:divBdr>
        <w:top w:val="none" w:sz="0" w:space="0" w:color="auto"/>
        <w:left w:val="none" w:sz="0" w:space="0" w:color="auto"/>
        <w:bottom w:val="none" w:sz="0" w:space="0" w:color="auto"/>
        <w:right w:val="none" w:sz="0" w:space="0" w:color="auto"/>
      </w:divBdr>
    </w:div>
    <w:div w:id="1548224022">
      <w:bodyDiv w:val="1"/>
      <w:marLeft w:val="0"/>
      <w:marRight w:val="0"/>
      <w:marTop w:val="0"/>
      <w:marBottom w:val="0"/>
      <w:divBdr>
        <w:top w:val="none" w:sz="0" w:space="0" w:color="auto"/>
        <w:left w:val="none" w:sz="0" w:space="0" w:color="auto"/>
        <w:bottom w:val="none" w:sz="0" w:space="0" w:color="auto"/>
        <w:right w:val="none" w:sz="0" w:space="0" w:color="auto"/>
      </w:divBdr>
    </w:div>
    <w:div w:id="1562474555">
      <w:bodyDiv w:val="1"/>
      <w:marLeft w:val="0"/>
      <w:marRight w:val="0"/>
      <w:marTop w:val="0"/>
      <w:marBottom w:val="0"/>
      <w:divBdr>
        <w:top w:val="none" w:sz="0" w:space="0" w:color="auto"/>
        <w:left w:val="none" w:sz="0" w:space="0" w:color="auto"/>
        <w:bottom w:val="none" w:sz="0" w:space="0" w:color="auto"/>
        <w:right w:val="none" w:sz="0" w:space="0" w:color="auto"/>
      </w:divBdr>
    </w:div>
    <w:div w:id="1571380204">
      <w:bodyDiv w:val="1"/>
      <w:marLeft w:val="0"/>
      <w:marRight w:val="0"/>
      <w:marTop w:val="0"/>
      <w:marBottom w:val="0"/>
      <w:divBdr>
        <w:top w:val="none" w:sz="0" w:space="0" w:color="auto"/>
        <w:left w:val="none" w:sz="0" w:space="0" w:color="auto"/>
        <w:bottom w:val="none" w:sz="0" w:space="0" w:color="auto"/>
        <w:right w:val="none" w:sz="0" w:space="0" w:color="auto"/>
      </w:divBdr>
    </w:div>
    <w:div w:id="1649094319">
      <w:bodyDiv w:val="1"/>
      <w:marLeft w:val="0"/>
      <w:marRight w:val="0"/>
      <w:marTop w:val="0"/>
      <w:marBottom w:val="0"/>
      <w:divBdr>
        <w:top w:val="none" w:sz="0" w:space="0" w:color="auto"/>
        <w:left w:val="none" w:sz="0" w:space="0" w:color="auto"/>
        <w:bottom w:val="none" w:sz="0" w:space="0" w:color="auto"/>
        <w:right w:val="none" w:sz="0" w:space="0" w:color="auto"/>
      </w:divBdr>
    </w:div>
    <w:div w:id="1662732012">
      <w:bodyDiv w:val="1"/>
      <w:marLeft w:val="0"/>
      <w:marRight w:val="0"/>
      <w:marTop w:val="0"/>
      <w:marBottom w:val="0"/>
      <w:divBdr>
        <w:top w:val="none" w:sz="0" w:space="0" w:color="auto"/>
        <w:left w:val="none" w:sz="0" w:space="0" w:color="auto"/>
        <w:bottom w:val="none" w:sz="0" w:space="0" w:color="auto"/>
        <w:right w:val="none" w:sz="0" w:space="0" w:color="auto"/>
      </w:divBdr>
    </w:div>
    <w:div w:id="1790201478">
      <w:bodyDiv w:val="1"/>
      <w:marLeft w:val="0"/>
      <w:marRight w:val="0"/>
      <w:marTop w:val="0"/>
      <w:marBottom w:val="0"/>
      <w:divBdr>
        <w:top w:val="none" w:sz="0" w:space="0" w:color="auto"/>
        <w:left w:val="none" w:sz="0" w:space="0" w:color="auto"/>
        <w:bottom w:val="none" w:sz="0" w:space="0" w:color="auto"/>
        <w:right w:val="none" w:sz="0" w:space="0" w:color="auto"/>
      </w:divBdr>
    </w:div>
    <w:div w:id="1904026626">
      <w:bodyDiv w:val="1"/>
      <w:marLeft w:val="0"/>
      <w:marRight w:val="0"/>
      <w:marTop w:val="0"/>
      <w:marBottom w:val="0"/>
      <w:divBdr>
        <w:top w:val="none" w:sz="0" w:space="0" w:color="auto"/>
        <w:left w:val="none" w:sz="0" w:space="0" w:color="auto"/>
        <w:bottom w:val="none" w:sz="0" w:space="0" w:color="auto"/>
        <w:right w:val="none" w:sz="0" w:space="0" w:color="auto"/>
      </w:divBdr>
    </w:div>
    <w:div w:id="1945190708">
      <w:bodyDiv w:val="1"/>
      <w:marLeft w:val="0"/>
      <w:marRight w:val="0"/>
      <w:marTop w:val="0"/>
      <w:marBottom w:val="0"/>
      <w:divBdr>
        <w:top w:val="none" w:sz="0" w:space="0" w:color="auto"/>
        <w:left w:val="none" w:sz="0" w:space="0" w:color="auto"/>
        <w:bottom w:val="none" w:sz="0" w:space="0" w:color="auto"/>
        <w:right w:val="none" w:sz="0" w:space="0" w:color="auto"/>
      </w:divBdr>
    </w:div>
    <w:div w:id="1974627510">
      <w:bodyDiv w:val="1"/>
      <w:marLeft w:val="0"/>
      <w:marRight w:val="0"/>
      <w:marTop w:val="0"/>
      <w:marBottom w:val="0"/>
      <w:divBdr>
        <w:top w:val="none" w:sz="0" w:space="0" w:color="auto"/>
        <w:left w:val="none" w:sz="0" w:space="0" w:color="auto"/>
        <w:bottom w:val="none" w:sz="0" w:space="0" w:color="auto"/>
        <w:right w:val="none" w:sz="0" w:space="0" w:color="auto"/>
      </w:divBdr>
    </w:div>
    <w:div w:id="1991326251">
      <w:bodyDiv w:val="1"/>
      <w:marLeft w:val="0"/>
      <w:marRight w:val="0"/>
      <w:marTop w:val="0"/>
      <w:marBottom w:val="0"/>
      <w:divBdr>
        <w:top w:val="none" w:sz="0" w:space="0" w:color="auto"/>
        <w:left w:val="none" w:sz="0" w:space="0" w:color="auto"/>
        <w:bottom w:val="none" w:sz="0" w:space="0" w:color="auto"/>
        <w:right w:val="none" w:sz="0" w:space="0" w:color="auto"/>
      </w:divBdr>
    </w:div>
    <w:div w:id="2063405003">
      <w:bodyDiv w:val="1"/>
      <w:marLeft w:val="0"/>
      <w:marRight w:val="0"/>
      <w:marTop w:val="0"/>
      <w:marBottom w:val="0"/>
      <w:divBdr>
        <w:top w:val="none" w:sz="0" w:space="0" w:color="auto"/>
        <w:left w:val="none" w:sz="0" w:space="0" w:color="auto"/>
        <w:bottom w:val="none" w:sz="0" w:space="0" w:color="auto"/>
        <w:right w:val="none" w:sz="0" w:space="0" w:color="auto"/>
      </w:divBdr>
    </w:div>
    <w:div w:id="2068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Figure%204_label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171215%20Montreux%20records%20over%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count!PivotTable5</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count'!$B$1</c:f>
              <c:strCache>
                <c:ptCount val="1"/>
                <c:pt idx="0">
                  <c:v>Total</c:v>
                </c:pt>
              </c:strCache>
            </c:strRef>
          </c:tx>
          <c:invertIfNegative val="0"/>
          <c:cat>
            <c:strRef>
              <c:f>'7 Graph count'!$A$2:$A$46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count'!$B$2:$B$46</c:f>
              <c:numCache>
                <c:formatCode>General</c:formatCode>
                <c:ptCount val="44"/>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568</c:v>
                </c:pt>
                <c:pt idx="19">
                  <c:v>632</c:v>
                </c:pt>
                <c:pt idx="20">
                  <c:v>698</c:v>
                </c:pt>
                <c:pt idx="21">
                  <c:v>767</c:v>
                </c:pt>
                <c:pt idx="22">
                  <c:v>862</c:v>
                </c:pt>
                <c:pt idx="23">
                  <c:v>905</c:v>
                </c:pt>
                <c:pt idx="24">
                  <c:v>949</c:v>
                </c:pt>
                <c:pt idx="25">
                  <c:v>995</c:v>
                </c:pt>
                <c:pt idx="26">
                  <c:v>1052</c:v>
                </c:pt>
                <c:pt idx="27">
                  <c:v>1148</c:v>
                </c:pt>
                <c:pt idx="28">
                  <c:v>1266</c:v>
                </c:pt>
                <c:pt idx="29">
                  <c:v>1324</c:v>
                </c:pt>
                <c:pt idx="30">
                  <c:v>1470</c:v>
                </c:pt>
                <c:pt idx="31">
                  <c:v>1586</c:v>
                </c:pt>
                <c:pt idx="32">
                  <c:v>1641</c:v>
                </c:pt>
                <c:pt idx="33">
                  <c:v>1717</c:v>
                </c:pt>
                <c:pt idx="34">
                  <c:v>1838</c:v>
                </c:pt>
                <c:pt idx="35">
                  <c:v>1898</c:v>
                </c:pt>
                <c:pt idx="36">
                  <c:v>1951</c:v>
                </c:pt>
                <c:pt idx="37">
                  <c:v>2000</c:v>
                </c:pt>
                <c:pt idx="38">
                  <c:v>2078</c:v>
                </c:pt>
                <c:pt idx="39">
                  <c:v>2191</c:v>
                </c:pt>
                <c:pt idx="40">
                  <c:v>2211</c:v>
                </c:pt>
                <c:pt idx="41">
                  <c:v>2245</c:v>
                </c:pt>
                <c:pt idx="42">
                  <c:v>2258</c:v>
                </c:pt>
                <c:pt idx="43">
                  <c:v>2288</c:v>
                </c:pt>
              </c:numCache>
            </c:numRef>
          </c:val>
          <c:extLst xmlns:c16r2="http://schemas.microsoft.com/office/drawing/2015/06/chart">
            <c:ext xmlns:c16="http://schemas.microsoft.com/office/drawing/2014/chart" uri="{C3380CC4-5D6E-409C-BE32-E72D297353CC}">
              <c16:uniqueId val="{00000000-93A1-44E4-9894-5569C7A131BA}"/>
            </c:ext>
          </c:extLst>
        </c:ser>
        <c:dLbls>
          <c:showLegendKey val="0"/>
          <c:showVal val="0"/>
          <c:showCatName val="0"/>
          <c:showSerName val="0"/>
          <c:showPercent val="0"/>
          <c:showBubbleSize val="0"/>
        </c:dLbls>
        <c:gapWidth val="150"/>
        <c:axId val="83764224"/>
        <c:axId val="84723392"/>
      </c:barChart>
      <c:catAx>
        <c:axId val="83764224"/>
        <c:scaling>
          <c:orientation val="minMax"/>
        </c:scaling>
        <c:delete val="0"/>
        <c:axPos val="b"/>
        <c:title>
          <c:tx>
            <c:rich>
              <a:bodyPr/>
              <a:lstStyle/>
              <a:p>
                <a:pPr>
                  <a:defRPr/>
                </a:pPr>
                <a:r>
                  <a:rPr lang="en-GB"/>
                  <a:t>Année</a:t>
                </a:r>
              </a:p>
            </c:rich>
          </c:tx>
          <c:layout/>
          <c:overlay val="0"/>
        </c:title>
        <c:numFmt formatCode="General" sourceLinked="0"/>
        <c:majorTickMark val="out"/>
        <c:minorTickMark val="none"/>
        <c:tickLblPos val="nextTo"/>
        <c:crossAx val="84723392"/>
        <c:crosses val="autoZero"/>
        <c:auto val="1"/>
        <c:lblAlgn val="ctr"/>
        <c:lblOffset val="100"/>
        <c:noMultiLvlLbl val="0"/>
      </c:catAx>
      <c:valAx>
        <c:axId val="84723392"/>
        <c:scaling>
          <c:orientation val="minMax"/>
        </c:scaling>
        <c:delete val="0"/>
        <c:axPos val="l"/>
        <c:majorGridlines/>
        <c:title>
          <c:tx>
            <c:rich>
              <a:bodyPr rot="-5400000" vert="horz"/>
              <a:lstStyle/>
              <a:p>
                <a:pPr>
                  <a:defRPr/>
                </a:pPr>
                <a:r>
                  <a:rPr lang="en-GB"/>
                  <a:t>Nombre de Sites Ramsar</a:t>
                </a:r>
              </a:p>
            </c:rich>
          </c:tx>
          <c:layout/>
          <c:overlay val="0"/>
        </c:title>
        <c:numFmt formatCode="General" sourceLinked="1"/>
        <c:majorTickMark val="out"/>
        <c:minorTickMark val="none"/>
        <c:tickLblPos val="nextTo"/>
        <c:crossAx val="83764224"/>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Area!PivotTable6</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Area'!$B$1</c:f>
              <c:strCache>
                <c:ptCount val="1"/>
                <c:pt idx="0">
                  <c:v>Total</c:v>
                </c:pt>
              </c:strCache>
            </c:strRef>
          </c:tx>
          <c:invertIfNegative val="0"/>
          <c:cat>
            <c:strRef>
              <c:f>'7 Graph Area'!$A$2:$A$46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Area'!$B$2:$B$46</c:f>
              <c:numCache>
                <c:formatCode>General</c:formatCode>
                <c:ptCount val="44"/>
                <c:pt idx="0">
                  <c:v>744668.1</c:v>
                </c:pt>
                <c:pt idx="1">
                  <c:v>2303828.1</c:v>
                </c:pt>
                <c:pt idx="2">
                  <c:v>4926476.1000000006</c:v>
                </c:pt>
                <c:pt idx="3">
                  <c:v>5590076.1000000006</c:v>
                </c:pt>
                <c:pt idx="4">
                  <c:v>5639667.1000000006</c:v>
                </c:pt>
                <c:pt idx="5">
                  <c:v>5716322.8999999994</c:v>
                </c:pt>
                <c:pt idx="6">
                  <c:v>7793379.8999999994</c:v>
                </c:pt>
                <c:pt idx="7">
                  <c:v>7944136.8999999994</c:v>
                </c:pt>
                <c:pt idx="8">
                  <c:v>20118306.899999999</c:v>
                </c:pt>
                <c:pt idx="9">
                  <c:v>20152363.899999999</c:v>
                </c:pt>
                <c:pt idx="10">
                  <c:v>20923004.199999999</c:v>
                </c:pt>
                <c:pt idx="11">
                  <c:v>21141025.219999999</c:v>
                </c:pt>
                <c:pt idx="12">
                  <c:v>22708577.389999997</c:v>
                </c:pt>
                <c:pt idx="13">
                  <c:v>28575716.289999992</c:v>
                </c:pt>
                <c:pt idx="14">
                  <c:v>30182379.59</c:v>
                </c:pt>
                <c:pt idx="15">
                  <c:v>30499070.390000001</c:v>
                </c:pt>
                <c:pt idx="16">
                  <c:v>33688004.710000001</c:v>
                </c:pt>
                <c:pt idx="17">
                  <c:v>37189013.710000001</c:v>
                </c:pt>
                <c:pt idx="18">
                  <c:v>42575249.790000103</c:v>
                </c:pt>
                <c:pt idx="19">
                  <c:v>48959476.290000103</c:v>
                </c:pt>
                <c:pt idx="20">
                  <c:v>58431198.090000011</c:v>
                </c:pt>
                <c:pt idx="21">
                  <c:v>61664260.090000011</c:v>
                </c:pt>
                <c:pt idx="22">
                  <c:v>70018439.189999998</c:v>
                </c:pt>
                <c:pt idx="23">
                  <c:v>71622334.489999995</c:v>
                </c:pt>
                <c:pt idx="24">
                  <c:v>73828834.489999995</c:v>
                </c:pt>
                <c:pt idx="25">
                  <c:v>76130659.489999995</c:v>
                </c:pt>
                <c:pt idx="26">
                  <c:v>82473810.220000014</c:v>
                </c:pt>
                <c:pt idx="27">
                  <c:v>93735997.470000014</c:v>
                </c:pt>
                <c:pt idx="28">
                  <c:v>113824973.98999998</c:v>
                </c:pt>
                <c:pt idx="29">
                  <c:v>117409467.11999997</c:v>
                </c:pt>
                <c:pt idx="30">
                  <c:v>132080101.79999998</c:v>
                </c:pt>
                <c:pt idx="31">
                  <c:v>141412469.99000001</c:v>
                </c:pt>
                <c:pt idx="32">
                  <c:v>153707925.14999998</c:v>
                </c:pt>
                <c:pt idx="33">
                  <c:v>166053722.83000001</c:v>
                </c:pt>
                <c:pt idx="34">
                  <c:v>184173957.15999997</c:v>
                </c:pt>
                <c:pt idx="35">
                  <c:v>192328258.05999997</c:v>
                </c:pt>
                <c:pt idx="36">
                  <c:v>194392601.26999998</c:v>
                </c:pt>
                <c:pt idx="37">
                  <c:v>197470299.02999997</c:v>
                </c:pt>
                <c:pt idx="38">
                  <c:v>203204961.73999998</c:v>
                </c:pt>
                <c:pt idx="39">
                  <c:v>213484043.36000001</c:v>
                </c:pt>
                <c:pt idx="40">
                  <c:v>215373629.20999998</c:v>
                </c:pt>
                <c:pt idx="41">
                  <c:v>218053403.94999999</c:v>
                </c:pt>
                <c:pt idx="42">
                  <c:v>218269141.04999998</c:v>
                </c:pt>
                <c:pt idx="43">
                  <c:v>220928531.07999998</c:v>
                </c:pt>
              </c:numCache>
            </c:numRef>
          </c:val>
          <c:extLst xmlns:c16r2="http://schemas.microsoft.com/office/drawing/2015/06/chart">
            <c:ext xmlns:c16="http://schemas.microsoft.com/office/drawing/2014/chart" uri="{C3380CC4-5D6E-409C-BE32-E72D297353CC}">
              <c16:uniqueId val="{00000000-A392-4BD1-8106-5FDDCCD0B63F}"/>
            </c:ext>
          </c:extLst>
        </c:ser>
        <c:dLbls>
          <c:showLegendKey val="0"/>
          <c:showVal val="0"/>
          <c:showCatName val="0"/>
          <c:showSerName val="0"/>
          <c:showPercent val="0"/>
          <c:showBubbleSize val="0"/>
        </c:dLbls>
        <c:gapWidth val="150"/>
        <c:axId val="84836864"/>
        <c:axId val="82166336"/>
      </c:barChart>
      <c:catAx>
        <c:axId val="84836864"/>
        <c:scaling>
          <c:orientation val="minMax"/>
        </c:scaling>
        <c:delete val="0"/>
        <c:axPos val="b"/>
        <c:title>
          <c:tx>
            <c:rich>
              <a:bodyPr/>
              <a:lstStyle/>
              <a:p>
                <a:pPr>
                  <a:defRPr/>
                </a:pPr>
                <a:r>
                  <a:rPr lang="en-GB"/>
                  <a:t>Année</a:t>
                </a:r>
              </a:p>
            </c:rich>
          </c:tx>
          <c:layout/>
          <c:overlay val="0"/>
        </c:title>
        <c:numFmt formatCode="General" sourceLinked="0"/>
        <c:majorTickMark val="out"/>
        <c:minorTickMark val="none"/>
        <c:tickLblPos val="nextTo"/>
        <c:crossAx val="82166336"/>
        <c:crosses val="autoZero"/>
        <c:auto val="1"/>
        <c:lblAlgn val="ctr"/>
        <c:lblOffset val="100"/>
        <c:noMultiLvlLbl val="0"/>
      </c:catAx>
      <c:valAx>
        <c:axId val="82166336"/>
        <c:scaling>
          <c:orientation val="minMax"/>
        </c:scaling>
        <c:delete val="0"/>
        <c:axPos val="l"/>
        <c:majorGridlines/>
        <c:title>
          <c:tx>
            <c:rich>
              <a:bodyPr rot="-5400000" vert="horz"/>
              <a:lstStyle/>
              <a:p>
                <a:pPr>
                  <a:defRPr/>
                </a:pPr>
                <a:r>
                  <a:rPr lang="en-GB"/>
                  <a:t>Superficie</a:t>
                </a:r>
                <a:r>
                  <a:rPr lang="en-GB" baseline="0"/>
                  <a:t> totale des Sites</a:t>
                </a:r>
                <a:r>
                  <a:rPr lang="en-GB"/>
                  <a:t> Ramsar </a:t>
                </a:r>
              </a:p>
              <a:p>
                <a:pPr>
                  <a:defRPr/>
                </a:pPr>
                <a:r>
                  <a:rPr lang="en-GB"/>
                  <a:t>(hectares)</a:t>
                </a:r>
              </a:p>
            </c:rich>
          </c:tx>
          <c:layout/>
          <c:overlay val="0"/>
        </c:title>
        <c:numFmt formatCode="#,##0" sourceLinked="0"/>
        <c:majorTickMark val="out"/>
        <c:minorTickMark val="none"/>
        <c:tickLblPos val="nextTo"/>
        <c:crossAx val="84836864"/>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Sheet1!$G$4</c:f>
              <c:strCache>
                <c:ptCount val="1"/>
                <c:pt idx="0">
                  <c:v>2017</c:v>
                </c:pt>
              </c:strCache>
            </c:strRef>
          </c:tx>
          <c:invertIfNegative val="0"/>
          <c:dLbls>
            <c:dLbl>
              <c:idx val="0"/>
              <c:layout/>
              <c:tx>
                <c:rich>
                  <a:bodyPr/>
                  <a:lstStyle/>
                  <a:p>
                    <a:r>
                      <a:rPr lang="en-US"/>
                      <a:t>660</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F9-4ABF-BC9A-0DE2356A64A8}"/>
                </c:ext>
                <c:ext xmlns:c15="http://schemas.microsoft.com/office/drawing/2012/chart" uri="{CE6537A1-D6FC-4f65-9D91-7224C49458BB}"/>
              </c:extLst>
            </c:dLbl>
            <c:dLbl>
              <c:idx val="1"/>
              <c:layout/>
              <c:tx>
                <c:rich>
                  <a:bodyPr/>
                  <a:lstStyle/>
                  <a:p>
                    <a:r>
                      <a:rPr lang="en-US"/>
                      <a:t>480</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F9-4ABF-BC9A-0DE2356A64A8}"/>
                </c:ext>
                <c:ext xmlns:c15="http://schemas.microsoft.com/office/drawing/2012/chart" uri="{CE6537A1-D6FC-4f65-9D91-7224C49458BB}"/>
              </c:extLst>
            </c:dLbl>
            <c:dLbl>
              <c:idx val="2"/>
              <c:layout/>
              <c:tx>
                <c:rich>
                  <a:bodyPr/>
                  <a:lstStyle/>
                  <a:p>
                    <a:r>
                      <a:rPr lang="en-US"/>
                      <a:t>420</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F9-4ABF-BC9A-0DE2356A64A8}"/>
                </c:ext>
                <c:ext xmlns:c15="http://schemas.microsoft.com/office/drawing/2012/chart" uri="{CE6537A1-D6FC-4f65-9D91-7224C49458BB}"/>
              </c:extLst>
            </c:dLbl>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Sheet1!$H$4:$J$4</c:f>
              <c:numCache>
                <c:formatCode>General</c:formatCode>
                <c:ptCount val="3"/>
                <c:pt idx="0">
                  <c:v>662</c:v>
                </c:pt>
                <c:pt idx="1">
                  <c:v>482</c:v>
                </c:pt>
                <c:pt idx="2">
                  <c:v>423</c:v>
                </c:pt>
              </c:numCache>
            </c:numRef>
          </c:val>
          <c:extLst xmlns:c16r2="http://schemas.microsoft.com/office/drawing/2015/06/chart">
            <c:ext xmlns:c16="http://schemas.microsoft.com/office/drawing/2014/chart" uri="{C3380CC4-5D6E-409C-BE32-E72D297353CC}">
              <c16:uniqueId val="{00000000-83EF-437D-9D36-8DB404BE2E15}"/>
            </c:ext>
          </c:extLst>
        </c:ser>
        <c:ser>
          <c:idx val="1"/>
          <c:order val="1"/>
          <c:tx>
            <c:strRef>
              <c:f>Sheet1!$G$5</c:f>
              <c:strCache>
                <c:ptCount val="1"/>
                <c:pt idx="0">
                  <c:v>2014</c:v>
                </c:pt>
              </c:strCache>
            </c:strRef>
          </c:tx>
          <c:invertIfNegative val="0"/>
          <c:dLbls>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Sheet1!$H$5:$J$5</c:f>
              <c:numCache>
                <c:formatCode>General</c:formatCode>
                <c:ptCount val="3"/>
                <c:pt idx="0">
                  <c:v>745</c:v>
                </c:pt>
                <c:pt idx="1">
                  <c:v>540</c:v>
                </c:pt>
                <c:pt idx="2">
                  <c:v>185</c:v>
                </c:pt>
              </c:numCache>
            </c:numRef>
          </c:val>
          <c:extLst xmlns:c16r2="http://schemas.microsoft.com/office/drawing/2015/06/chart">
            <c:ext xmlns:c16="http://schemas.microsoft.com/office/drawing/2014/chart" uri="{C3380CC4-5D6E-409C-BE32-E72D297353CC}">
              <c16:uniqueId val="{00000001-83EF-437D-9D36-8DB404BE2E15}"/>
            </c:ext>
          </c:extLst>
        </c:ser>
        <c:dLbls>
          <c:dLblPos val="inEnd"/>
          <c:showLegendKey val="0"/>
          <c:showVal val="1"/>
          <c:showCatName val="0"/>
          <c:showSerName val="0"/>
          <c:showPercent val="0"/>
          <c:showBubbleSize val="0"/>
        </c:dLbls>
        <c:gapWidth val="150"/>
        <c:axId val="84837376"/>
        <c:axId val="82168064"/>
      </c:barChart>
      <c:catAx>
        <c:axId val="84837376"/>
        <c:scaling>
          <c:orientation val="minMax"/>
        </c:scaling>
        <c:delete val="0"/>
        <c:axPos val="b"/>
        <c:numFmt formatCode="General" sourceLinked="0"/>
        <c:majorTickMark val="out"/>
        <c:minorTickMark val="none"/>
        <c:tickLblPos val="nextTo"/>
        <c:crossAx val="82168064"/>
        <c:crosses val="autoZero"/>
        <c:auto val="1"/>
        <c:lblAlgn val="ctr"/>
        <c:lblOffset val="100"/>
        <c:noMultiLvlLbl val="0"/>
      </c:catAx>
      <c:valAx>
        <c:axId val="82168064"/>
        <c:scaling>
          <c:orientation val="minMax"/>
        </c:scaling>
        <c:delete val="0"/>
        <c:axPos val="l"/>
        <c:majorGridlines/>
        <c:numFmt formatCode="General" sourceLinked="1"/>
        <c:majorTickMark val="out"/>
        <c:minorTickMark val="none"/>
        <c:tickLblPos val="nextTo"/>
        <c:crossAx val="84837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Montreux</c:v>
          </c:tx>
          <c:cat>
            <c:numRef>
              <c:f>Sheet1!$A$1:$A$28</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Sheet1!$B$1:$B$28</c:f>
              <c:numCache>
                <c:formatCode>General</c:formatCode>
                <c:ptCount val="28"/>
                <c:pt idx="0">
                  <c:v>43</c:v>
                </c:pt>
                <c:pt idx="1">
                  <c:v>42</c:v>
                </c:pt>
                <c:pt idx="2">
                  <c:v>42</c:v>
                </c:pt>
                <c:pt idx="3">
                  <c:v>61</c:v>
                </c:pt>
                <c:pt idx="4">
                  <c:v>62</c:v>
                </c:pt>
                <c:pt idx="5">
                  <c:v>63</c:v>
                </c:pt>
                <c:pt idx="6">
                  <c:v>60</c:v>
                </c:pt>
                <c:pt idx="7">
                  <c:v>60</c:v>
                </c:pt>
                <c:pt idx="8">
                  <c:v>60</c:v>
                </c:pt>
                <c:pt idx="9">
                  <c:v>57</c:v>
                </c:pt>
                <c:pt idx="10">
                  <c:v>55</c:v>
                </c:pt>
                <c:pt idx="11">
                  <c:v>57</c:v>
                </c:pt>
                <c:pt idx="12">
                  <c:v>55</c:v>
                </c:pt>
                <c:pt idx="13">
                  <c:v>52</c:v>
                </c:pt>
                <c:pt idx="14">
                  <c:v>52</c:v>
                </c:pt>
                <c:pt idx="15">
                  <c:v>54</c:v>
                </c:pt>
                <c:pt idx="16">
                  <c:v>55</c:v>
                </c:pt>
                <c:pt idx="17">
                  <c:v>54</c:v>
                </c:pt>
                <c:pt idx="18">
                  <c:v>52</c:v>
                </c:pt>
                <c:pt idx="19">
                  <c:v>47</c:v>
                </c:pt>
                <c:pt idx="20">
                  <c:v>48</c:v>
                </c:pt>
                <c:pt idx="21">
                  <c:v>48</c:v>
                </c:pt>
                <c:pt idx="22">
                  <c:v>48</c:v>
                </c:pt>
                <c:pt idx="23">
                  <c:v>48</c:v>
                </c:pt>
                <c:pt idx="24">
                  <c:v>47</c:v>
                </c:pt>
                <c:pt idx="25">
                  <c:v>48</c:v>
                </c:pt>
                <c:pt idx="26">
                  <c:v>47</c:v>
                </c:pt>
                <c:pt idx="27">
                  <c:v>48</c:v>
                </c:pt>
              </c:numCache>
            </c:numRef>
          </c:val>
          <c:smooth val="0"/>
          <c:extLst xmlns:c16r2="http://schemas.microsoft.com/office/drawing/2015/06/chart">
            <c:ext xmlns:c16="http://schemas.microsoft.com/office/drawing/2014/chart" uri="{C3380CC4-5D6E-409C-BE32-E72D297353CC}">
              <c16:uniqueId val="{00000000-12BF-4626-969B-AAB5852B85B7}"/>
            </c:ext>
          </c:extLst>
        </c:ser>
        <c:dLbls>
          <c:showLegendKey val="0"/>
          <c:showVal val="0"/>
          <c:showCatName val="0"/>
          <c:showSerName val="0"/>
          <c:showPercent val="0"/>
          <c:showBubbleSize val="0"/>
        </c:dLbls>
        <c:marker val="1"/>
        <c:smooth val="0"/>
        <c:axId val="84838912"/>
        <c:axId val="82169216"/>
      </c:lineChart>
      <c:catAx>
        <c:axId val="8483891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82169216"/>
        <c:crosses val="autoZero"/>
        <c:auto val="1"/>
        <c:lblAlgn val="ctr"/>
        <c:lblOffset val="100"/>
        <c:noMultiLvlLbl val="0"/>
      </c:catAx>
      <c:valAx>
        <c:axId val="82169216"/>
        <c:scaling>
          <c:orientation val="minMax"/>
          <c:max val="65"/>
          <c:min val="35"/>
        </c:scaling>
        <c:delete val="0"/>
        <c:axPos val="l"/>
        <c:majorGridlines/>
        <c:numFmt formatCode="General" sourceLinked="1"/>
        <c:majorTickMark val="out"/>
        <c:minorTickMark val="none"/>
        <c:tickLblPos val="nextTo"/>
        <c:crossAx val="84838912"/>
        <c:crosses val="autoZero"/>
        <c:crossBetween val="between"/>
        <c:majorUnit val="5"/>
        <c:min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E42C-884B-460C-BFFF-785AF60B16C3}">
  <ds:schemaRefs>
    <ds:schemaRef ds:uri="http://schemas.openxmlformats.org/officeDocument/2006/bibliography"/>
  </ds:schemaRefs>
</ds:datastoreItem>
</file>

<file path=customXml/itemProps2.xml><?xml version="1.0" encoding="utf-8"?>
<ds:datastoreItem xmlns:ds="http://schemas.openxmlformats.org/officeDocument/2006/customXml" ds:itemID="{8ED2A76E-0C03-4C98-99B6-790C4B0CDF0F}">
  <ds:schemaRefs>
    <ds:schemaRef ds:uri="http://schemas.openxmlformats.org/officeDocument/2006/bibliography"/>
  </ds:schemaRefs>
</ds:datastoreItem>
</file>

<file path=customXml/itemProps3.xml><?xml version="1.0" encoding="utf-8"?>
<ds:datastoreItem xmlns:ds="http://schemas.openxmlformats.org/officeDocument/2006/customXml" ds:itemID="{7BAA2DD0-D856-4D9C-A243-777E133D2E68}">
  <ds:schemaRefs>
    <ds:schemaRef ds:uri="http://schemas.openxmlformats.org/officeDocument/2006/bibliography"/>
  </ds:schemaRefs>
</ds:datastoreItem>
</file>

<file path=customXml/itemProps4.xml><?xml version="1.0" encoding="utf-8"?>
<ds:datastoreItem xmlns:ds="http://schemas.openxmlformats.org/officeDocument/2006/customXml" ds:itemID="{D8DF15BE-5D0A-4A81-A772-710B57934AD1}">
  <ds:schemaRefs>
    <ds:schemaRef ds:uri="http://schemas.openxmlformats.org/officeDocument/2006/bibliography"/>
  </ds:schemaRefs>
</ds:datastoreItem>
</file>

<file path=customXml/itemProps5.xml><?xml version="1.0" encoding="utf-8"?>
<ds:datastoreItem xmlns:ds="http://schemas.openxmlformats.org/officeDocument/2006/customXml" ds:itemID="{8A9B9F80-037C-475A-A5B3-A77C7B4D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15902</Words>
  <Characters>87621</Characters>
  <Application>Microsoft Office Word</Application>
  <DocSecurity>0</DocSecurity>
  <Lines>6740</Lines>
  <Paragraphs>5176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98347</CharactersWithSpaces>
  <SharedDoc>false</SharedDoc>
  <HLinks>
    <vt:vector size="12" baseType="variant">
      <vt:variant>
        <vt:i4>6619140</vt:i4>
      </vt:variant>
      <vt:variant>
        <vt:i4>6</vt:i4>
      </vt:variant>
      <vt:variant>
        <vt:i4>0</vt:i4>
      </vt:variant>
      <vt:variant>
        <vt:i4>5</vt:i4>
      </vt:variant>
      <vt:variant>
        <vt:lpwstr>http://en.wikipedia.org/wiki/Dagger_(typography)</vt:lpwstr>
      </vt:variant>
      <vt:variant>
        <vt:lpwstr/>
      </vt:variant>
      <vt:variant>
        <vt:i4>6619140</vt:i4>
      </vt:variant>
      <vt:variant>
        <vt:i4>3</vt:i4>
      </vt:variant>
      <vt:variant>
        <vt:i4>0</vt:i4>
      </vt:variant>
      <vt:variant>
        <vt:i4>5</vt:i4>
      </vt:variant>
      <vt:variant>
        <vt:lpwstr>http://en.wikipedia.org/wiki/Dagger_(typography)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4</cp:revision>
  <cp:lastPrinted>2018-02-18T17:23:00Z</cp:lastPrinted>
  <dcterms:created xsi:type="dcterms:W3CDTF">2018-02-27T15:33:00Z</dcterms:created>
  <dcterms:modified xsi:type="dcterms:W3CDTF">2018-03-19T10:48:00Z</dcterms:modified>
</cp:coreProperties>
</file>