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19A5" w14:textId="3F4038D8" w:rsidR="00275F13" w:rsidRPr="00EA0C09" w:rsidRDefault="00FA3AF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Pr>
          <w:bCs/>
          <w:sz w:val="24"/>
          <w:szCs w:val="24"/>
          <w:lang w:val="fr-CA"/>
        </w:rPr>
        <w:t>CONVENTION DE RAMSAR SUR LES ZONES HUMIDES</w:t>
      </w:r>
    </w:p>
    <w:p w14:paraId="45757DD9" w14:textId="5EF586BF" w:rsidR="00DF2386" w:rsidRPr="00EA0C09"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EA0C09">
        <w:rPr>
          <w:bCs/>
          <w:sz w:val="24"/>
          <w:szCs w:val="24"/>
          <w:lang w:val="fr-CA"/>
        </w:rPr>
        <w:t>5</w:t>
      </w:r>
      <w:r w:rsidR="00275F13" w:rsidRPr="00EA0C09">
        <w:rPr>
          <w:bCs/>
          <w:sz w:val="24"/>
          <w:szCs w:val="24"/>
          <w:lang w:val="fr-CA"/>
        </w:rPr>
        <w:t>4</w:t>
      </w:r>
      <w:r w:rsidR="00FA3AF7" w:rsidRPr="00FA3AF7">
        <w:rPr>
          <w:bCs/>
          <w:sz w:val="24"/>
          <w:szCs w:val="24"/>
          <w:vertAlign w:val="superscript"/>
          <w:lang w:val="fr-CA"/>
        </w:rPr>
        <w:t>e</w:t>
      </w:r>
      <w:r w:rsidRPr="00EA0C09">
        <w:rPr>
          <w:bCs/>
          <w:sz w:val="24"/>
          <w:szCs w:val="24"/>
          <w:lang w:val="fr-CA"/>
        </w:rPr>
        <w:t xml:space="preserve"> </w:t>
      </w:r>
      <w:r w:rsidR="00FA3AF7">
        <w:rPr>
          <w:bCs/>
          <w:sz w:val="24"/>
          <w:szCs w:val="24"/>
          <w:lang w:val="fr-CA"/>
        </w:rPr>
        <w:t>Réunion du Comité permanent</w:t>
      </w:r>
    </w:p>
    <w:p w14:paraId="4769BC6F" w14:textId="1B5CD16E" w:rsidR="00DF2386" w:rsidRPr="00EA0C09"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EA0C09">
        <w:rPr>
          <w:bCs/>
          <w:sz w:val="24"/>
          <w:szCs w:val="24"/>
          <w:lang w:val="fr-CA"/>
        </w:rPr>
        <w:t xml:space="preserve">Gland, </w:t>
      </w:r>
      <w:r w:rsidR="00FA3AF7">
        <w:rPr>
          <w:bCs/>
          <w:sz w:val="24"/>
          <w:szCs w:val="24"/>
          <w:lang w:val="fr-CA"/>
        </w:rPr>
        <w:t>Suisse</w:t>
      </w:r>
      <w:r w:rsidRPr="00EA0C09">
        <w:rPr>
          <w:bCs/>
          <w:sz w:val="24"/>
          <w:szCs w:val="24"/>
          <w:lang w:val="fr-CA"/>
        </w:rPr>
        <w:t>, 2</w:t>
      </w:r>
      <w:r w:rsidR="00275F13" w:rsidRPr="00EA0C09">
        <w:rPr>
          <w:bCs/>
          <w:sz w:val="24"/>
          <w:szCs w:val="24"/>
          <w:lang w:val="fr-CA"/>
        </w:rPr>
        <w:t xml:space="preserve">3 </w:t>
      </w:r>
      <w:r w:rsidR="00FA3AF7">
        <w:rPr>
          <w:bCs/>
          <w:sz w:val="24"/>
          <w:szCs w:val="24"/>
          <w:lang w:val="fr-CA"/>
        </w:rPr>
        <w:t>au</w:t>
      </w:r>
      <w:r w:rsidRPr="00EA0C09">
        <w:rPr>
          <w:bCs/>
          <w:sz w:val="24"/>
          <w:szCs w:val="24"/>
          <w:lang w:val="fr-CA"/>
        </w:rPr>
        <w:t xml:space="preserve"> 2</w:t>
      </w:r>
      <w:r w:rsidR="00275F13" w:rsidRPr="00EA0C09">
        <w:rPr>
          <w:bCs/>
          <w:sz w:val="24"/>
          <w:szCs w:val="24"/>
          <w:lang w:val="fr-CA"/>
        </w:rPr>
        <w:t>7</w:t>
      </w:r>
      <w:r w:rsidRPr="00EA0C09">
        <w:rPr>
          <w:bCs/>
          <w:sz w:val="24"/>
          <w:szCs w:val="24"/>
          <w:lang w:val="fr-CA"/>
        </w:rPr>
        <w:t xml:space="preserve"> </w:t>
      </w:r>
      <w:r w:rsidR="00FA3AF7">
        <w:rPr>
          <w:bCs/>
          <w:sz w:val="24"/>
          <w:szCs w:val="24"/>
          <w:lang w:val="fr-CA"/>
        </w:rPr>
        <w:t>avril</w:t>
      </w:r>
      <w:r w:rsidR="00275F13" w:rsidRPr="00EA0C09">
        <w:rPr>
          <w:bCs/>
          <w:sz w:val="24"/>
          <w:szCs w:val="24"/>
          <w:lang w:val="fr-CA"/>
        </w:rPr>
        <w:t xml:space="preserve"> 2018</w:t>
      </w:r>
    </w:p>
    <w:p w14:paraId="3E6EB68E" w14:textId="77777777" w:rsidR="00DF2386" w:rsidRPr="00EA0C09" w:rsidRDefault="00DF2386" w:rsidP="00014168">
      <w:pPr>
        <w:outlineLvl w:val="0"/>
        <w:rPr>
          <w:b/>
          <w:lang w:val="fr-CA"/>
        </w:rPr>
      </w:pPr>
    </w:p>
    <w:p w14:paraId="385E4352" w14:textId="7C89FC36" w:rsidR="00DF2386" w:rsidRPr="00EA0C09" w:rsidRDefault="00A963E0" w:rsidP="00014168">
      <w:pPr>
        <w:jc w:val="right"/>
        <w:rPr>
          <w:rFonts w:cs="Arial"/>
          <w:sz w:val="28"/>
          <w:szCs w:val="28"/>
          <w:lang w:val="fr-CA"/>
        </w:rPr>
      </w:pPr>
      <w:r w:rsidRPr="00EA0C09">
        <w:rPr>
          <w:rFonts w:cs="Arial"/>
          <w:b/>
          <w:sz w:val="28"/>
          <w:szCs w:val="28"/>
          <w:lang w:val="fr-CA"/>
        </w:rPr>
        <w:t xml:space="preserve">Doc. </w:t>
      </w:r>
      <w:r w:rsidR="00DF2386" w:rsidRPr="00EA0C09">
        <w:rPr>
          <w:rFonts w:cs="Arial"/>
          <w:b/>
          <w:sz w:val="28"/>
          <w:szCs w:val="28"/>
          <w:lang w:val="fr-CA"/>
        </w:rPr>
        <w:t>SC5</w:t>
      </w:r>
      <w:r w:rsidR="00275F13" w:rsidRPr="00EA0C09">
        <w:rPr>
          <w:rFonts w:cs="Arial"/>
          <w:b/>
          <w:sz w:val="28"/>
          <w:szCs w:val="28"/>
          <w:lang w:val="fr-CA"/>
        </w:rPr>
        <w:t>4</w:t>
      </w:r>
      <w:r w:rsidR="00DF2386" w:rsidRPr="00EA0C09">
        <w:rPr>
          <w:rFonts w:cs="Arial"/>
          <w:b/>
          <w:sz w:val="28"/>
          <w:szCs w:val="28"/>
          <w:lang w:val="fr-CA"/>
        </w:rPr>
        <w:t>-</w:t>
      </w:r>
      <w:r w:rsidR="004627CA" w:rsidRPr="00EA0C09">
        <w:rPr>
          <w:rFonts w:cs="Arial"/>
          <w:b/>
          <w:sz w:val="28"/>
          <w:szCs w:val="28"/>
          <w:lang w:val="fr-CA"/>
        </w:rPr>
        <w:t>16</w:t>
      </w:r>
      <w:r w:rsidR="003E6AA0">
        <w:rPr>
          <w:rFonts w:cs="Arial"/>
          <w:b/>
          <w:sz w:val="28"/>
          <w:szCs w:val="28"/>
          <w:lang w:val="fr-CA"/>
        </w:rPr>
        <w:t xml:space="preserve"> Rev.1</w:t>
      </w:r>
      <w:r w:rsidR="00D245A1" w:rsidRPr="00EA0C09">
        <w:rPr>
          <w:rFonts w:cs="Arial"/>
          <w:b/>
          <w:sz w:val="28"/>
          <w:szCs w:val="28"/>
          <w:lang w:val="fr-CA"/>
        </w:rPr>
        <w:t xml:space="preserve"> </w:t>
      </w:r>
    </w:p>
    <w:p w14:paraId="1349838C" w14:textId="77777777" w:rsidR="00DF2386" w:rsidRPr="00EA0C09" w:rsidRDefault="00DF2386" w:rsidP="00014168">
      <w:pPr>
        <w:rPr>
          <w:rFonts w:cs="Arial"/>
          <w:b/>
          <w:sz w:val="28"/>
          <w:szCs w:val="28"/>
          <w:lang w:val="fr-CA"/>
        </w:rPr>
      </w:pPr>
    </w:p>
    <w:p w14:paraId="064854C6" w14:textId="3CC1B0A2" w:rsidR="00DF2386" w:rsidRPr="00EA0C09" w:rsidRDefault="00FA3AF7" w:rsidP="00014168">
      <w:pPr>
        <w:jc w:val="center"/>
        <w:rPr>
          <w:rFonts w:cs="Arial"/>
          <w:b/>
          <w:sz w:val="28"/>
          <w:szCs w:val="28"/>
          <w:lang w:val="fr-CA"/>
        </w:rPr>
      </w:pPr>
      <w:r>
        <w:rPr>
          <w:rFonts w:cs="Arial"/>
          <w:b/>
          <w:sz w:val="28"/>
          <w:szCs w:val="28"/>
          <w:lang w:val="fr-CA"/>
        </w:rPr>
        <w:t xml:space="preserve">Examen des accords de coopération actuels et proposés </w:t>
      </w:r>
    </w:p>
    <w:p w14:paraId="1FE8EB46" w14:textId="77777777" w:rsidR="00DF2386" w:rsidRPr="00EA0C09" w:rsidRDefault="00DF2386" w:rsidP="00014168">
      <w:pPr>
        <w:rPr>
          <w:rFonts w:ascii="Garamond" w:hAnsi="Garamond" w:cs="Arial"/>
          <w:lang w:val="fr-CA"/>
        </w:rPr>
      </w:pPr>
    </w:p>
    <w:p w14:paraId="4596B0E0" w14:textId="77777777" w:rsidR="000C2489" w:rsidRPr="00EA0C09" w:rsidRDefault="000C2489" w:rsidP="00014168">
      <w:pPr>
        <w:autoSpaceDE w:val="0"/>
        <w:autoSpaceDN w:val="0"/>
        <w:adjustRightInd w:val="0"/>
        <w:rPr>
          <w:rFonts w:asciiTheme="minorHAnsi" w:eastAsiaTheme="minorHAnsi" w:hAnsiTheme="minorHAnsi" w:cs="Calibri-Bold"/>
          <w:b/>
          <w:bCs/>
          <w:lang w:val="fr-CA"/>
        </w:rPr>
      </w:pPr>
      <w:r w:rsidRPr="00EA0C09">
        <w:rPr>
          <w:noProof/>
          <w:lang w:eastAsia="en-GB"/>
        </w:rPr>
        <mc:AlternateContent>
          <mc:Choice Requires="wps">
            <w:drawing>
              <wp:inline distT="0" distB="0" distL="0" distR="0" wp14:anchorId="3A9F934F" wp14:editId="7B728F73">
                <wp:extent cx="5731510" cy="25400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40000"/>
                        </a:xfrm>
                        <a:prstGeom prst="rect">
                          <a:avLst/>
                        </a:prstGeom>
                        <a:solidFill>
                          <a:srgbClr val="FFFFFF"/>
                        </a:solidFill>
                        <a:ln w="9525">
                          <a:solidFill>
                            <a:srgbClr val="000000"/>
                          </a:solidFill>
                          <a:miter lim="800000"/>
                          <a:headEnd/>
                          <a:tailEnd/>
                        </a:ln>
                      </wps:spPr>
                      <wps:txbx>
                        <w:txbxContent>
                          <w:p w14:paraId="41393A6F" w14:textId="7D10EBD9" w:rsidR="005C5679" w:rsidRPr="00FA3AF7" w:rsidRDefault="005C5679" w:rsidP="000C2489">
                            <w:pPr>
                              <w:rPr>
                                <w:b/>
                                <w:bCs/>
                                <w:lang w:val="fr-CA"/>
                              </w:rPr>
                            </w:pPr>
                            <w:r>
                              <w:rPr>
                                <w:b/>
                                <w:bCs/>
                                <w:lang w:val="fr-CA"/>
                              </w:rPr>
                              <w:t>Mesures requises </w:t>
                            </w:r>
                            <w:r w:rsidRPr="00FA3AF7">
                              <w:rPr>
                                <w:b/>
                                <w:bCs/>
                                <w:lang w:val="fr-CA"/>
                              </w:rPr>
                              <w:t xml:space="preserve">: </w:t>
                            </w:r>
                          </w:p>
                          <w:p w14:paraId="4B83980E" w14:textId="77777777" w:rsidR="005C5679" w:rsidRPr="00FA3AF7" w:rsidRDefault="005C5679" w:rsidP="000C2489">
                            <w:pPr>
                              <w:pStyle w:val="ColorfulList-Accent11"/>
                              <w:ind w:left="0"/>
                              <w:rPr>
                                <w:lang w:val="fr-CA"/>
                              </w:rPr>
                            </w:pPr>
                          </w:p>
                          <w:p w14:paraId="126D21DD" w14:textId="5CD75CFE" w:rsidR="005C5679" w:rsidRPr="00FA3AF7" w:rsidRDefault="005C5679" w:rsidP="00275F13">
                            <w:pPr>
                              <w:pStyle w:val="ColorfulList-Accent11"/>
                              <w:ind w:left="0" w:firstLine="0"/>
                              <w:rPr>
                                <w:rFonts w:cs="Calibri"/>
                                <w:lang w:val="fr-CA"/>
                              </w:rPr>
                            </w:pPr>
                            <w:r>
                              <w:rPr>
                                <w:lang w:val="fr-CA"/>
                              </w:rPr>
                              <w:t>Le Comité permanent est invité à </w:t>
                            </w:r>
                            <w:r w:rsidRPr="00FA3AF7">
                              <w:rPr>
                                <w:rFonts w:cs="Calibri"/>
                                <w:lang w:val="fr-CA"/>
                              </w:rPr>
                              <w:t>:</w:t>
                            </w:r>
                          </w:p>
                          <w:p w14:paraId="7FB8C76A" w14:textId="77777777" w:rsidR="005C5679" w:rsidRPr="00FA3AF7" w:rsidRDefault="005C5679" w:rsidP="000C2489">
                            <w:pPr>
                              <w:pStyle w:val="ColorfulList-Accent11"/>
                              <w:ind w:left="0"/>
                              <w:rPr>
                                <w:rFonts w:cs="Calibri"/>
                                <w:lang w:val="fr-CA"/>
                              </w:rPr>
                            </w:pPr>
                          </w:p>
                          <w:p w14:paraId="6EC72D2F" w14:textId="69A13ECF" w:rsidR="005C5679" w:rsidRPr="00FA3AF7" w:rsidRDefault="005C5679" w:rsidP="007F4A18">
                            <w:pPr>
                              <w:pStyle w:val="ColorfulList-Accent11"/>
                              <w:ind w:left="425"/>
                              <w:rPr>
                                <w:lang w:val="fr-CA"/>
                              </w:rPr>
                            </w:pPr>
                            <w:r w:rsidRPr="00FA3AF7">
                              <w:rPr>
                                <w:rFonts w:cs="Calibri"/>
                                <w:lang w:val="fr-CA"/>
                              </w:rPr>
                              <w:t>a)</w:t>
                            </w:r>
                            <w:r w:rsidRPr="00FA3AF7">
                              <w:rPr>
                                <w:rFonts w:cs="Calibri"/>
                                <w:lang w:val="fr-CA"/>
                              </w:rPr>
                              <w:tab/>
                              <w:t>appro</w:t>
                            </w:r>
                            <w:r>
                              <w:rPr>
                                <w:rFonts w:cs="Calibri"/>
                                <w:lang w:val="fr-CA"/>
                              </w:rPr>
                              <w:t xml:space="preserve">uver l’application du processus et des critères proposés pour déterminer si un accord écrit officiel </w:t>
                            </w:r>
                            <w:r w:rsidR="009D386A">
                              <w:rPr>
                                <w:rFonts w:cs="Calibri"/>
                                <w:lang w:val="fr-CA"/>
                              </w:rPr>
                              <w:t>est requis</w:t>
                            </w:r>
                            <w:r>
                              <w:rPr>
                                <w:rFonts w:cs="Calibri"/>
                                <w:lang w:val="fr-CA"/>
                              </w:rPr>
                              <w:t xml:space="preserve"> entre le Secrétariat de la Convention de Ramsar et un autre organisme; </w:t>
                            </w:r>
                          </w:p>
                          <w:p w14:paraId="6A1D51B1" w14:textId="77777777" w:rsidR="005C5679" w:rsidRPr="00FA3AF7" w:rsidRDefault="005C5679" w:rsidP="007F4A18">
                            <w:pPr>
                              <w:pStyle w:val="ColorfulList-Accent11"/>
                              <w:ind w:left="425"/>
                              <w:rPr>
                                <w:lang w:val="fr-CA"/>
                              </w:rPr>
                            </w:pPr>
                          </w:p>
                          <w:p w14:paraId="01D3E99E" w14:textId="25C810F2" w:rsidR="005C5679" w:rsidRPr="00FA3AF7" w:rsidRDefault="005C5679" w:rsidP="007F4A18">
                            <w:pPr>
                              <w:pStyle w:val="ColorfulList-Accent11"/>
                              <w:ind w:left="425"/>
                              <w:rPr>
                                <w:rFonts w:cs="Calibri"/>
                                <w:lang w:val="fr-CA"/>
                              </w:rPr>
                            </w:pPr>
                            <w:r w:rsidRPr="00FA3AF7">
                              <w:rPr>
                                <w:rFonts w:cs="Calibri"/>
                                <w:lang w:val="fr-CA"/>
                              </w:rPr>
                              <w:t xml:space="preserve">b) </w:t>
                            </w:r>
                            <w:r w:rsidRPr="00FA3AF7">
                              <w:rPr>
                                <w:rFonts w:cs="Calibri"/>
                                <w:lang w:val="fr-CA"/>
                              </w:rPr>
                              <w:tab/>
                            </w:r>
                            <w:r>
                              <w:rPr>
                                <w:rFonts w:cs="Calibri"/>
                                <w:lang w:val="fr-CA"/>
                              </w:rPr>
                              <w:t>comment</w:t>
                            </w:r>
                            <w:r w:rsidR="00043D40">
                              <w:rPr>
                                <w:rFonts w:cs="Calibri"/>
                                <w:lang w:val="fr-CA"/>
                              </w:rPr>
                              <w:t>er</w:t>
                            </w:r>
                            <w:r>
                              <w:rPr>
                                <w:rFonts w:cs="Calibri"/>
                                <w:lang w:val="fr-CA"/>
                              </w:rPr>
                              <w:t xml:space="preserve"> l’analyse des mémorandums d’accord et les mesures proposées; </w:t>
                            </w:r>
                          </w:p>
                          <w:p w14:paraId="39B5FE9B" w14:textId="77777777" w:rsidR="005C5679" w:rsidRPr="00FA3AF7" w:rsidRDefault="005C5679" w:rsidP="007F4A18">
                            <w:pPr>
                              <w:pStyle w:val="ColorfulList-Accent11"/>
                              <w:ind w:left="425"/>
                              <w:rPr>
                                <w:rFonts w:cs="Calibri"/>
                                <w:lang w:val="fr-CA"/>
                              </w:rPr>
                            </w:pPr>
                          </w:p>
                          <w:p w14:paraId="15F56099" w14:textId="0EE9F3B3" w:rsidR="005C5679" w:rsidRPr="00FA3AF7" w:rsidRDefault="005C5679" w:rsidP="007F4A18">
                            <w:pPr>
                              <w:pStyle w:val="ColorfulList-Accent11"/>
                              <w:ind w:left="425"/>
                              <w:rPr>
                                <w:lang w:val="fr-CA"/>
                              </w:rPr>
                            </w:pPr>
                            <w:r w:rsidRPr="00FA3AF7">
                              <w:rPr>
                                <w:rFonts w:cs="Calibri"/>
                                <w:lang w:val="fr-CA"/>
                              </w:rPr>
                              <w:t>c)</w:t>
                            </w:r>
                            <w:r w:rsidRPr="00FA3AF7">
                              <w:rPr>
                                <w:rFonts w:cs="Calibri"/>
                                <w:lang w:val="fr-CA"/>
                              </w:rPr>
                              <w:tab/>
                            </w:r>
                            <w:r>
                              <w:rPr>
                                <w:rFonts w:cs="Calibri"/>
                                <w:lang w:val="fr-CA"/>
                              </w:rPr>
                              <w:t xml:space="preserve">demander à la Secrétaire générale d’appliquer le processus et les critères proposés à tout mémorandum d’accord futur et de faire rapport au Comité permanent chaque année, </w:t>
                            </w:r>
                            <w:r w:rsidR="00043D40">
                              <w:rPr>
                                <w:rFonts w:cs="Calibri"/>
                                <w:lang w:val="fr-CA"/>
                              </w:rPr>
                              <w:t>conformément au</w:t>
                            </w:r>
                            <w:r>
                              <w:rPr>
                                <w:rFonts w:cs="Calibri"/>
                                <w:lang w:val="fr-CA"/>
                              </w:rPr>
                              <w:t xml:space="preserve"> paragraphe 42 de la Résolution </w:t>
                            </w:r>
                            <w:r w:rsidRPr="00FA3AF7">
                              <w:rPr>
                                <w:rFonts w:cs="Calibri"/>
                                <w:lang w:val="fr-CA"/>
                              </w:rPr>
                              <w:t>XII.3.</w:t>
                            </w:r>
                          </w:p>
                          <w:p w14:paraId="0187815D" w14:textId="77777777" w:rsidR="005C5679" w:rsidRPr="000C611E" w:rsidRDefault="005C5679" w:rsidP="00275F13">
                            <w:pPr>
                              <w:pStyle w:val="ColorfulList-Accent11"/>
                              <w:ind w:left="-425" w:firstLine="0"/>
                              <w:rPr>
                                <w:lang w:val="fr-FR"/>
                              </w:rPr>
                            </w:pPr>
                          </w:p>
                          <w:p w14:paraId="467A6D9B" w14:textId="77777777" w:rsidR="005C5679" w:rsidRPr="000C611E" w:rsidRDefault="005C5679" w:rsidP="00275F13">
                            <w:pPr>
                              <w:pStyle w:val="ColorfulList-Accent11"/>
                              <w:ind w:left="360" w:firstLine="0"/>
                              <w:rPr>
                                <w:lang w:val="fr-FR"/>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A9F934F" id="_x0000_t202" coordsize="21600,21600" o:spt="202" path="m,l,21600r21600,l21600,xe">
                <v:stroke joinstyle="miter"/>
                <v:path gradientshapeok="t" o:connecttype="rect"/>
              </v:shapetype>
              <v:shape id="Text Box 1" o:spid="_x0000_s1026" type="#_x0000_t202" style="width:451.3pt;height:2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">
                <v:textbox>
                  <w:txbxContent>
                    <w:p w14:paraId="41393A6F" w14:textId="7D10EBD9" w:rsidR="005C5679" w:rsidRPr="00FA3AF7" w:rsidRDefault="005C5679" w:rsidP="000C2489">
                      <w:pPr>
                        <w:rPr>
                          <w:b/>
                          <w:bCs/>
                          <w:lang w:val="fr-CA"/>
                        </w:rPr>
                      </w:pPr>
                      <w:r>
                        <w:rPr>
                          <w:b/>
                          <w:bCs/>
                          <w:lang w:val="fr-CA"/>
                        </w:rPr>
                        <w:t>Mesures requises </w:t>
                      </w:r>
                      <w:r w:rsidRPr="00FA3AF7">
                        <w:rPr>
                          <w:b/>
                          <w:bCs/>
                          <w:lang w:val="fr-CA"/>
                        </w:rPr>
                        <w:t xml:space="preserve">: </w:t>
                      </w:r>
                    </w:p>
                    <w:p w14:paraId="4B83980E" w14:textId="77777777" w:rsidR="005C5679" w:rsidRPr="00FA3AF7" w:rsidRDefault="005C5679" w:rsidP="000C2489">
                      <w:pPr>
                        <w:pStyle w:val="ColorfulList-Accent11"/>
                        <w:ind w:left="0"/>
                        <w:rPr>
                          <w:lang w:val="fr-CA"/>
                        </w:rPr>
                      </w:pPr>
                    </w:p>
                    <w:p w14:paraId="126D21DD" w14:textId="5CD75CFE" w:rsidR="005C5679" w:rsidRPr="00FA3AF7" w:rsidRDefault="005C5679" w:rsidP="00275F13">
                      <w:pPr>
                        <w:pStyle w:val="ColorfulList-Accent11"/>
                        <w:ind w:left="0" w:firstLine="0"/>
                        <w:rPr>
                          <w:rFonts w:cs="Calibri"/>
                          <w:lang w:val="fr-CA"/>
                        </w:rPr>
                      </w:pPr>
                      <w:r>
                        <w:rPr>
                          <w:lang w:val="fr-CA"/>
                        </w:rPr>
                        <w:t>Le Comité permanent est invité à </w:t>
                      </w:r>
                      <w:r w:rsidRPr="00FA3AF7">
                        <w:rPr>
                          <w:rFonts w:cs="Calibri"/>
                          <w:lang w:val="fr-CA"/>
                        </w:rPr>
                        <w:t>:</w:t>
                      </w:r>
                    </w:p>
                    <w:p w14:paraId="7FB8C76A" w14:textId="77777777" w:rsidR="005C5679" w:rsidRPr="00FA3AF7" w:rsidRDefault="005C5679" w:rsidP="000C2489">
                      <w:pPr>
                        <w:pStyle w:val="ColorfulList-Accent11"/>
                        <w:ind w:left="0"/>
                        <w:rPr>
                          <w:rFonts w:cs="Calibri"/>
                          <w:lang w:val="fr-CA"/>
                        </w:rPr>
                      </w:pPr>
                    </w:p>
                    <w:p w14:paraId="6EC72D2F" w14:textId="69A13ECF" w:rsidR="005C5679" w:rsidRPr="00FA3AF7" w:rsidRDefault="005C5679" w:rsidP="007F4A18">
                      <w:pPr>
                        <w:pStyle w:val="ColorfulList-Accent11"/>
                        <w:ind w:left="425"/>
                        <w:rPr>
                          <w:lang w:val="fr-CA"/>
                        </w:rPr>
                      </w:pPr>
                      <w:r w:rsidRPr="00FA3AF7">
                        <w:rPr>
                          <w:rFonts w:cs="Calibri"/>
                          <w:lang w:val="fr-CA"/>
                        </w:rPr>
                        <w:t>a)</w:t>
                      </w:r>
                      <w:r w:rsidRPr="00FA3AF7">
                        <w:rPr>
                          <w:rFonts w:cs="Calibri"/>
                          <w:lang w:val="fr-CA"/>
                        </w:rPr>
                        <w:tab/>
                        <w:t>appro</w:t>
                      </w:r>
                      <w:r>
                        <w:rPr>
                          <w:rFonts w:cs="Calibri"/>
                          <w:lang w:val="fr-CA"/>
                        </w:rPr>
                        <w:t xml:space="preserve">uver l’application du processus et des critères proposés pour déterminer si un accord écrit officiel </w:t>
                      </w:r>
                      <w:r w:rsidR="009D386A">
                        <w:rPr>
                          <w:rFonts w:cs="Calibri"/>
                          <w:lang w:val="fr-CA"/>
                        </w:rPr>
                        <w:t>est requis</w:t>
                      </w:r>
                      <w:r>
                        <w:rPr>
                          <w:rFonts w:cs="Calibri"/>
                          <w:lang w:val="fr-CA"/>
                        </w:rPr>
                        <w:t xml:space="preserve"> entre le Secrétariat de la Convention de Ramsar et un autre organisme; </w:t>
                      </w:r>
                    </w:p>
                    <w:p w14:paraId="6A1D51B1" w14:textId="77777777" w:rsidR="005C5679" w:rsidRPr="00FA3AF7" w:rsidRDefault="005C5679" w:rsidP="007F4A18">
                      <w:pPr>
                        <w:pStyle w:val="ColorfulList-Accent11"/>
                        <w:ind w:left="425"/>
                        <w:rPr>
                          <w:lang w:val="fr-CA"/>
                        </w:rPr>
                      </w:pPr>
                    </w:p>
                    <w:p w14:paraId="01D3E99E" w14:textId="25C810F2" w:rsidR="005C5679" w:rsidRPr="00FA3AF7" w:rsidRDefault="005C5679" w:rsidP="007F4A18">
                      <w:pPr>
                        <w:pStyle w:val="ColorfulList-Accent11"/>
                        <w:ind w:left="425"/>
                        <w:rPr>
                          <w:rFonts w:cs="Calibri"/>
                          <w:lang w:val="fr-CA"/>
                        </w:rPr>
                      </w:pPr>
                      <w:r w:rsidRPr="00FA3AF7">
                        <w:rPr>
                          <w:rFonts w:cs="Calibri"/>
                          <w:lang w:val="fr-CA"/>
                        </w:rPr>
                        <w:t xml:space="preserve">b) </w:t>
                      </w:r>
                      <w:r w:rsidRPr="00FA3AF7">
                        <w:rPr>
                          <w:rFonts w:cs="Calibri"/>
                          <w:lang w:val="fr-CA"/>
                        </w:rPr>
                        <w:tab/>
                      </w:r>
                      <w:r>
                        <w:rPr>
                          <w:rFonts w:cs="Calibri"/>
                          <w:lang w:val="fr-CA"/>
                        </w:rPr>
                        <w:t>comment</w:t>
                      </w:r>
                      <w:r w:rsidR="00043D40">
                        <w:rPr>
                          <w:rFonts w:cs="Calibri"/>
                          <w:lang w:val="fr-CA"/>
                        </w:rPr>
                        <w:t>er</w:t>
                      </w:r>
                      <w:r>
                        <w:rPr>
                          <w:rFonts w:cs="Calibri"/>
                          <w:lang w:val="fr-CA"/>
                        </w:rPr>
                        <w:t xml:space="preserve"> l’analyse des mémorandums d’accord et les mesures proposées; </w:t>
                      </w:r>
                    </w:p>
                    <w:p w14:paraId="39B5FE9B" w14:textId="77777777" w:rsidR="005C5679" w:rsidRPr="00FA3AF7" w:rsidRDefault="005C5679" w:rsidP="007F4A18">
                      <w:pPr>
                        <w:pStyle w:val="ColorfulList-Accent11"/>
                        <w:ind w:left="425"/>
                        <w:rPr>
                          <w:rFonts w:cs="Calibri"/>
                          <w:lang w:val="fr-CA"/>
                        </w:rPr>
                      </w:pPr>
                    </w:p>
                    <w:p w14:paraId="15F56099" w14:textId="0EE9F3B3" w:rsidR="005C5679" w:rsidRPr="00FA3AF7" w:rsidRDefault="005C5679" w:rsidP="007F4A18">
                      <w:pPr>
                        <w:pStyle w:val="ColorfulList-Accent11"/>
                        <w:ind w:left="425"/>
                        <w:rPr>
                          <w:lang w:val="fr-CA"/>
                        </w:rPr>
                      </w:pPr>
                      <w:r w:rsidRPr="00FA3AF7">
                        <w:rPr>
                          <w:rFonts w:cs="Calibri"/>
                          <w:lang w:val="fr-CA"/>
                        </w:rPr>
                        <w:t>c)</w:t>
                      </w:r>
                      <w:r w:rsidRPr="00FA3AF7">
                        <w:rPr>
                          <w:rFonts w:cs="Calibri"/>
                          <w:lang w:val="fr-CA"/>
                        </w:rPr>
                        <w:tab/>
                      </w:r>
                      <w:r>
                        <w:rPr>
                          <w:rFonts w:cs="Calibri"/>
                          <w:lang w:val="fr-CA"/>
                        </w:rPr>
                        <w:t xml:space="preserve">demander à la Secrétaire générale d’appliquer le processus et les critères proposés à tout mémorandum d’accord futur et de faire rapport au Comité permanent chaque année, </w:t>
                      </w:r>
                      <w:r w:rsidR="00043D40">
                        <w:rPr>
                          <w:rFonts w:cs="Calibri"/>
                          <w:lang w:val="fr-CA"/>
                        </w:rPr>
                        <w:t>conformément au</w:t>
                      </w:r>
                      <w:r>
                        <w:rPr>
                          <w:rFonts w:cs="Calibri"/>
                          <w:lang w:val="fr-CA"/>
                        </w:rPr>
                        <w:t xml:space="preserve"> paragraphe 42 de la Résolution </w:t>
                      </w:r>
                      <w:r w:rsidRPr="00FA3AF7">
                        <w:rPr>
                          <w:rFonts w:cs="Calibri"/>
                          <w:lang w:val="fr-CA"/>
                        </w:rPr>
                        <w:t>XII.3.</w:t>
                      </w:r>
                    </w:p>
                    <w:p w14:paraId="0187815D" w14:textId="77777777" w:rsidR="005C5679" w:rsidRPr="000C611E" w:rsidRDefault="005C5679" w:rsidP="00275F13">
                      <w:pPr>
                        <w:pStyle w:val="ColorfulList-Accent11"/>
                        <w:ind w:left="-425" w:firstLine="0"/>
                        <w:rPr>
                          <w:lang w:val="fr-FR"/>
                        </w:rPr>
                      </w:pPr>
                    </w:p>
                    <w:p w14:paraId="467A6D9B" w14:textId="77777777" w:rsidR="005C5679" w:rsidRPr="000C611E" w:rsidRDefault="005C5679" w:rsidP="00275F13">
                      <w:pPr>
                        <w:pStyle w:val="ColorfulList-Accent11"/>
                        <w:ind w:left="360" w:firstLine="0"/>
                        <w:rPr>
                          <w:lang w:val="fr-FR"/>
                        </w:rPr>
                      </w:pPr>
                    </w:p>
                  </w:txbxContent>
                </v:textbox>
                <w10:anchorlock/>
              </v:shape>
            </w:pict>
          </mc:Fallback>
        </mc:AlternateContent>
      </w:r>
    </w:p>
    <w:p w14:paraId="410C500D" w14:textId="77777777" w:rsidR="009E0AE8" w:rsidRPr="00EA0C09" w:rsidRDefault="009E0AE8" w:rsidP="00014168">
      <w:pPr>
        <w:rPr>
          <w:rFonts w:cs="Arial"/>
          <w:b/>
          <w:lang w:val="fr-CA"/>
        </w:rPr>
      </w:pPr>
    </w:p>
    <w:p w14:paraId="1067D1ED" w14:textId="77777777" w:rsidR="009E0AE8" w:rsidRPr="00EA0C09" w:rsidRDefault="009E0AE8" w:rsidP="00014168">
      <w:pPr>
        <w:rPr>
          <w:rFonts w:cs="Arial"/>
          <w:b/>
          <w:lang w:val="fr-CA"/>
        </w:rPr>
      </w:pPr>
    </w:p>
    <w:p w14:paraId="79ED2458" w14:textId="77777777" w:rsidR="000C2489" w:rsidRPr="000C611E" w:rsidRDefault="00FE2A7B" w:rsidP="00014168">
      <w:pPr>
        <w:rPr>
          <w:rFonts w:cs="Arial"/>
          <w:b/>
          <w:sz w:val="24"/>
          <w:szCs w:val="24"/>
          <w:lang w:val="fr-CA"/>
        </w:rPr>
      </w:pPr>
      <w:r w:rsidRPr="000C611E">
        <w:rPr>
          <w:rFonts w:cs="Arial"/>
          <w:b/>
          <w:sz w:val="24"/>
          <w:szCs w:val="24"/>
          <w:lang w:val="fr-CA"/>
        </w:rPr>
        <w:t>Introduction</w:t>
      </w:r>
    </w:p>
    <w:p w14:paraId="19984D77" w14:textId="77777777" w:rsidR="000C2489" w:rsidRPr="000C611E" w:rsidRDefault="000C2489" w:rsidP="00014168">
      <w:pPr>
        <w:rPr>
          <w:rFonts w:ascii="Garamond" w:hAnsi="Garamond" w:cs="Arial"/>
          <w:sz w:val="24"/>
          <w:szCs w:val="24"/>
          <w:lang w:val="fr-CA"/>
        </w:rPr>
      </w:pPr>
    </w:p>
    <w:p w14:paraId="02E08DB3" w14:textId="0EE736C3" w:rsidR="00393E33" w:rsidRPr="000C611E" w:rsidRDefault="004C795E" w:rsidP="002F0446">
      <w:pPr>
        <w:keepNext/>
        <w:rPr>
          <w:rFonts w:cs="Arial"/>
          <w:sz w:val="24"/>
          <w:szCs w:val="24"/>
          <w:lang w:val="fr-CA"/>
        </w:rPr>
      </w:pPr>
      <w:r w:rsidRPr="000C611E">
        <w:rPr>
          <w:rFonts w:asciiTheme="minorHAnsi" w:eastAsiaTheme="minorHAnsi" w:hAnsiTheme="minorHAnsi" w:cstheme="minorHAnsi"/>
          <w:sz w:val="24"/>
          <w:szCs w:val="24"/>
          <w:lang w:val="fr-CA"/>
        </w:rPr>
        <w:t>1.</w:t>
      </w:r>
      <w:r w:rsidRPr="000C611E">
        <w:rPr>
          <w:rFonts w:asciiTheme="minorHAnsi" w:eastAsiaTheme="minorHAnsi" w:hAnsiTheme="minorHAnsi" w:cstheme="minorHAnsi"/>
          <w:sz w:val="24"/>
          <w:szCs w:val="24"/>
          <w:lang w:val="fr-CA"/>
        </w:rPr>
        <w:tab/>
      </w:r>
      <w:r w:rsidR="002F0446" w:rsidRPr="000C611E">
        <w:rPr>
          <w:rFonts w:asciiTheme="minorHAnsi" w:eastAsiaTheme="minorHAnsi" w:hAnsiTheme="minorHAnsi" w:cstheme="minorHAnsi"/>
          <w:sz w:val="24"/>
          <w:szCs w:val="24"/>
          <w:lang w:val="fr-CA"/>
        </w:rPr>
        <w:t>À sa</w:t>
      </w:r>
      <w:r w:rsidR="00663A1B" w:rsidRPr="000C611E">
        <w:rPr>
          <w:rFonts w:asciiTheme="minorHAnsi" w:eastAsiaTheme="minorHAnsi" w:hAnsiTheme="minorHAnsi" w:cstheme="minorHAnsi"/>
          <w:sz w:val="24"/>
          <w:szCs w:val="24"/>
          <w:lang w:val="fr-CA"/>
        </w:rPr>
        <w:t xml:space="preserve"> </w:t>
      </w:r>
      <w:r w:rsidR="00BD1C09" w:rsidRPr="000C611E">
        <w:rPr>
          <w:rFonts w:asciiTheme="minorHAnsi" w:eastAsiaTheme="minorHAnsi" w:hAnsiTheme="minorHAnsi" w:cstheme="minorHAnsi"/>
          <w:sz w:val="24"/>
          <w:szCs w:val="24"/>
          <w:lang w:val="fr-CA"/>
        </w:rPr>
        <w:t>53</w:t>
      </w:r>
      <w:r w:rsidR="002F0446" w:rsidRPr="000C611E">
        <w:rPr>
          <w:rFonts w:asciiTheme="minorHAnsi" w:eastAsiaTheme="minorHAnsi" w:hAnsiTheme="minorHAnsi" w:cstheme="minorHAnsi"/>
          <w:sz w:val="24"/>
          <w:szCs w:val="24"/>
          <w:vertAlign w:val="superscript"/>
          <w:lang w:val="fr-CA"/>
        </w:rPr>
        <w:t>e</w:t>
      </w:r>
      <w:r w:rsidR="002F0446" w:rsidRPr="000C611E">
        <w:rPr>
          <w:rFonts w:asciiTheme="minorHAnsi" w:eastAsiaTheme="minorHAnsi" w:hAnsiTheme="minorHAnsi" w:cstheme="minorHAnsi"/>
          <w:sz w:val="24"/>
          <w:szCs w:val="24"/>
          <w:lang w:val="fr-CA"/>
        </w:rPr>
        <w:t xml:space="preserve"> Réunion</w:t>
      </w:r>
      <w:r w:rsidR="00BD1C09" w:rsidRPr="000C611E">
        <w:rPr>
          <w:rFonts w:asciiTheme="minorHAnsi" w:eastAsiaTheme="minorHAnsi" w:hAnsiTheme="minorHAnsi" w:cstheme="minorHAnsi"/>
          <w:sz w:val="24"/>
          <w:szCs w:val="24"/>
          <w:lang w:val="fr-CA"/>
        </w:rPr>
        <w:t xml:space="preserve"> (</w:t>
      </w:r>
      <w:r w:rsidR="002F0446" w:rsidRPr="000C611E">
        <w:rPr>
          <w:rFonts w:asciiTheme="minorHAnsi" w:eastAsiaTheme="minorHAnsi" w:hAnsiTheme="minorHAnsi" w:cstheme="minorHAnsi"/>
          <w:sz w:val="24"/>
          <w:szCs w:val="24"/>
          <w:lang w:val="fr-CA"/>
        </w:rPr>
        <w:t>mai-juin</w:t>
      </w:r>
      <w:r w:rsidR="00BD1C09" w:rsidRPr="000C611E">
        <w:rPr>
          <w:rFonts w:asciiTheme="minorHAnsi" w:eastAsiaTheme="minorHAnsi" w:hAnsiTheme="minorHAnsi" w:cstheme="minorHAnsi"/>
          <w:sz w:val="24"/>
          <w:szCs w:val="24"/>
          <w:lang w:val="fr-CA"/>
        </w:rPr>
        <w:t xml:space="preserve"> 2017), </w:t>
      </w:r>
      <w:r w:rsidR="002F0446" w:rsidRPr="000C611E">
        <w:rPr>
          <w:rFonts w:asciiTheme="minorHAnsi" w:eastAsiaTheme="minorHAnsi" w:hAnsiTheme="minorHAnsi" w:cstheme="minorHAnsi"/>
          <w:sz w:val="24"/>
          <w:szCs w:val="24"/>
          <w:lang w:val="fr-CA"/>
        </w:rPr>
        <w:t>le</w:t>
      </w:r>
      <w:r w:rsidR="00BD1C09" w:rsidRPr="000C611E">
        <w:rPr>
          <w:rFonts w:asciiTheme="minorHAnsi" w:eastAsiaTheme="minorHAnsi" w:hAnsiTheme="minorHAnsi" w:cstheme="minorHAnsi"/>
          <w:sz w:val="24"/>
          <w:szCs w:val="24"/>
          <w:lang w:val="fr-CA"/>
        </w:rPr>
        <w:t xml:space="preserve"> </w:t>
      </w:r>
      <w:r w:rsidR="002F0446" w:rsidRPr="000C611E">
        <w:rPr>
          <w:rFonts w:asciiTheme="minorHAnsi" w:eastAsiaTheme="minorHAnsi" w:hAnsiTheme="minorHAnsi" w:cstheme="minorHAnsi"/>
          <w:sz w:val="24"/>
          <w:szCs w:val="24"/>
          <w:lang w:val="fr-CA"/>
        </w:rPr>
        <w:t>Comité permanent a adopté la</w:t>
      </w:r>
      <w:r w:rsidR="00BD1C09" w:rsidRPr="000C611E">
        <w:rPr>
          <w:rFonts w:asciiTheme="minorHAnsi" w:eastAsiaTheme="minorHAnsi" w:hAnsiTheme="minorHAnsi" w:cstheme="minorHAnsi"/>
          <w:sz w:val="24"/>
          <w:szCs w:val="24"/>
          <w:lang w:val="fr-CA"/>
        </w:rPr>
        <w:t xml:space="preserve"> </w:t>
      </w:r>
      <w:r w:rsidR="002F0446" w:rsidRPr="000C611E">
        <w:rPr>
          <w:rFonts w:asciiTheme="minorHAnsi" w:eastAsiaTheme="minorHAnsi" w:hAnsiTheme="minorHAnsi" w:cstheme="minorHAnsi"/>
          <w:sz w:val="24"/>
          <w:szCs w:val="24"/>
          <w:lang w:val="fr-CA"/>
        </w:rPr>
        <w:t>Décision</w:t>
      </w:r>
      <w:r w:rsidR="00BD1C09" w:rsidRPr="000C611E">
        <w:rPr>
          <w:rFonts w:asciiTheme="minorHAnsi" w:eastAsiaTheme="minorHAnsi" w:hAnsiTheme="minorHAnsi" w:cstheme="minorHAnsi"/>
          <w:sz w:val="24"/>
          <w:szCs w:val="24"/>
          <w:lang w:val="fr-CA"/>
        </w:rPr>
        <w:t xml:space="preserve"> SC53-03</w:t>
      </w:r>
      <w:r w:rsidR="002F0446" w:rsidRPr="000C611E">
        <w:rPr>
          <w:rFonts w:asciiTheme="minorHAnsi" w:eastAsiaTheme="minorHAnsi" w:hAnsiTheme="minorHAnsi" w:cstheme="minorHAnsi"/>
          <w:sz w:val="24"/>
          <w:szCs w:val="24"/>
          <w:lang w:val="fr-CA"/>
        </w:rPr>
        <w:t xml:space="preserve">, comme suit </w:t>
      </w:r>
      <w:r w:rsidR="007F4A18" w:rsidRPr="000C611E">
        <w:rPr>
          <w:rFonts w:asciiTheme="minorHAnsi" w:eastAsiaTheme="minorHAnsi" w:hAnsiTheme="minorHAnsi" w:cstheme="minorHAnsi"/>
          <w:sz w:val="24"/>
          <w:szCs w:val="24"/>
          <w:lang w:val="fr-CA"/>
        </w:rPr>
        <w:t>:</w:t>
      </w:r>
      <w:r w:rsidR="008D4D28" w:rsidRPr="000C611E">
        <w:rPr>
          <w:rFonts w:asciiTheme="minorHAnsi" w:eastAsiaTheme="minorHAnsi" w:hAnsiTheme="minorHAnsi" w:cstheme="minorHAnsi"/>
          <w:sz w:val="24"/>
          <w:szCs w:val="24"/>
          <w:lang w:val="fr-CA"/>
        </w:rPr>
        <w:t xml:space="preserve"> </w:t>
      </w:r>
      <w:r w:rsidR="002F0446" w:rsidRPr="000C611E">
        <w:rPr>
          <w:rFonts w:asciiTheme="minorHAnsi" w:eastAsiaTheme="minorHAnsi" w:hAnsiTheme="minorHAnsi" w:cstheme="minorHAnsi"/>
          <w:i/>
          <w:sz w:val="24"/>
          <w:szCs w:val="24"/>
          <w:lang w:val="fr-CA"/>
        </w:rPr>
        <w:t>«</w:t>
      </w:r>
      <w:r w:rsidR="00663A1B" w:rsidRPr="000C611E">
        <w:rPr>
          <w:rFonts w:asciiTheme="minorHAnsi" w:eastAsiaTheme="minorHAnsi" w:hAnsiTheme="minorHAnsi" w:cstheme="minorHAnsi"/>
          <w:i/>
          <w:sz w:val="24"/>
          <w:szCs w:val="24"/>
          <w:lang w:val="fr-CA"/>
        </w:rPr>
        <w:t xml:space="preserve"> </w:t>
      </w:r>
      <w:r w:rsidR="002F0446" w:rsidRPr="000C611E">
        <w:rPr>
          <w:rFonts w:asciiTheme="minorHAnsi" w:eastAsiaTheme="minorHAnsi" w:hAnsiTheme="minorHAnsi" w:cstheme="minorHAnsi"/>
          <w:bCs/>
          <w:i/>
          <w:sz w:val="24"/>
          <w:szCs w:val="24"/>
          <w:lang w:val="fr-CA"/>
        </w:rPr>
        <w:t>Le Comité permanent donne instruction au Secrétariat de conduire un examen de tous les accords de coopération actuels et proposés (qu’il s’agisse de mémorandums d’accord, de mémorandums de coopération ou leurs équivalents) en tenant compte du présent document ainsi que des travaux menés précédemment par la 52</w:t>
      </w:r>
      <w:r w:rsidR="002F0446" w:rsidRPr="000C611E">
        <w:rPr>
          <w:rFonts w:asciiTheme="minorHAnsi" w:eastAsiaTheme="minorHAnsi" w:hAnsiTheme="minorHAnsi" w:cstheme="minorHAnsi"/>
          <w:bCs/>
          <w:i/>
          <w:sz w:val="24"/>
          <w:szCs w:val="24"/>
          <w:vertAlign w:val="superscript"/>
          <w:lang w:val="fr-CA"/>
        </w:rPr>
        <w:t xml:space="preserve">e </w:t>
      </w:r>
      <w:r w:rsidR="002F0446" w:rsidRPr="000C611E">
        <w:rPr>
          <w:rFonts w:asciiTheme="minorHAnsi" w:eastAsiaTheme="minorHAnsi" w:hAnsiTheme="minorHAnsi" w:cstheme="minorHAnsi"/>
          <w:bCs/>
          <w:i/>
          <w:sz w:val="24"/>
          <w:szCs w:val="24"/>
          <w:lang w:val="fr-CA"/>
        </w:rPr>
        <w:t>Réunion du Comité permanent, et de faire rapport à la 54</w:t>
      </w:r>
      <w:r w:rsidR="002F0446" w:rsidRPr="000C611E">
        <w:rPr>
          <w:rFonts w:asciiTheme="minorHAnsi" w:eastAsiaTheme="minorHAnsi" w:hAnsiTheme="minorHAnsi" w:cstheme="minorHAnsi"/>
          <w:bCs/>
          <w:i/>
          <w:sz w:val="24"/>
          <w:szCs w:val="24"/>
          <w:vertAlign w:val="superscript"/>
          <w:lang w:val="fr-CA"/>
        </w:rPr>
        <w:t>e</w:t>
      </w:r>
      <w:r w:rsidR="002F0446" w:rsidRPr="000C611E">
        <w:rPr>
          <w:rFonts w:asciiTheme="minorHAnsi" w:eastAsiaTheme="minorHAnsi" w:hAnsiTheme="minorHAnsi" w:cstheme="minorHAnsi"/>
          <w:bCs/>
          <w:i/>
          <w:sz w:val="24"/>
          <w:szCs w:val="24"/>
          <w:lang w:val="fr-CA"/>
        </w:rPr>
        <w:t xml:space="preserve"> Réunion du Comité permanent. Le Comité permanent décide en outre que […] cet examen sera conduit sur la base de critères qui pourraient comprendre ceux qui ont été suggérés par les membres du Groupe de travail sur la gestion, notamment une évaluation des coûts et avantages des accords en vigueur et proposés, de la valeur ajoutée, des mécanismes de suivi des résultats, l’élaboration éventuelle d’un accord ‘modèle’ et la question de savoir si certains partenariats pourraient progresser efficacement sans qu’il soit nécessaire de disposer d’accords écrits officiels</w:t>
      </w:r>
      <w:r w:rsidR="007F4A18" w:rsidRPr="000C611E">
        <w:rPr>
          <w:rFonts w:asciiTheme="minorHAnsi" w:eastAsiaTheme="minorHAnsi" w:hAnsiTheme="minorHAnsi" w:cstheme="minorHAnsi"/>
          <w:i/>
          <w:sz w:val="24"/>
          <w:szCs w:val="24"/>
          <w:lang w:val="fr-CA"/>
        </w:rPr>
        <w:t>.</w:t>
      </w:r>
      <w:r w:rsidR="002F0446" w:rsidRPr="000C611E">
        <w:rPr>
          <w:rFonts w:asciiTheme="minorHAnsi" w:eastAsiaTheme="minorHAnsi" w:hAnsiTheme="minorHAnsi" w:cstheme="minorHAnsi"/>
          <w:i/>
          <w:sz w:val="24"/>
          <w:szCs w:val="24"/>
          <w:lang w:val="fr-CA"/>
        </w:rPr>
        <w:t> »</w:t>
      </w:r>
    </w:p>
    <w:p w14:paraId="7BA8B9BB" w14:textId="77777777" w:rsidR="00FE2A7B" w:rsidRPr="000C611E" w:rsidRDefault="00FE2A7B" w:rsidP="004C795E">
      <w:pPr>
        <w:ind w:left="0" w:firstLine="0"/>
        <w:rPr>
          <w:sz w:val="24"/>
          <w:szCs w:val="24"/>
          <w:lang w:val="fr-CA"/>
        </w:rPr>
      </w:pPr>
    </w:p>
    <w:p w14:paraId="12EA3380" w14:textId="2312213D" w:rsidR="00FD3B19" w:rsidRPr="000C611E" w:rsidRDefault="004C795E" w:rsidP="004C795E">
      <w:pPr>
        <w:rPr>
          <w:rFonts w:cs="Arial"/>
          <w:sz w:val="24"/>
          <w:szCs w:val="24"/>
          <w:lang w:val="fr-CA"/>
        </w:rPr>
      </w:pPr>
      <w:r w:rsidRPr="000C611E">
        <w:rPr>
          <w:sz w:val="24"/>
          <w:szCs w:val="24"/>
          <w:lang w:val="fr-CA"/>
        </w:rPr>
        <w:t>2.</w:t>
      </w:r>
      <w:r w:rsidRPr="000C611E">
        <w:rPr>
          <w:sz w:val="24"/>
          <w:szCs w:val="24"/>
          <w:lang w:val="fr-CA"/>
        </w:rPr>
        <w:tab/>
      </w:r>
      <w:r w:rsidR="00521026" w:rsidRPr="000C611E">
        <w:rPr>
          <w:sz w:val="24"/>
          <w:szCs w:val="24"/>
          <w:lang w:val="fr-CA"/>
        </w:rPr>
        <w:t>Le Secrétariat a officialisé sa collaboration avec de nombreuses organisations par des accords de coopération écrits et signés</w:t>
      </w:r>
      <w:r w:rsidR="00866C20">
        <w:rPr>
          <w:sz w:val="24"/>
          <w:szCs w:val="24"/>
          <w:lang w:val="fr-CA"/>
        </w:rPr>
        <w:t xml:space="preserve"> qui</w:t>
      </w:r>
      <w:r w:rsidR="00521026" w:rsidRPr="000C611E">
        <w:rPr>
          <w:sz w:val="24"/>
          <w:szCs w:val="24"/>
          <w:lang w:val="fr-CA"/>
        </w:rPr>
        <w:t xml:space="preserve"> ont pris la forme d’un échange de lettres signées, de mémorandums d’accord officiels ou de mémorandums de coopération officiels, ou encore d’un Programme de travail conjoint. Le Secrétariat propose la liste de ces accords sur son site web à l’adresse : </w:t>
      </w:r>
      <w:hyperlink r:id="rId9" w:history="1">
        <w:r w:rsidR="007F4A18" w:rsidRPr="000C611E">
          <w:rPr>
            <w:rStyle w:val="Hyperlink"/>
            <w:sz w:val="24"/>
            <w:szCs w:val="24"/>
            <w:lang w:val="fr-CA"/>
          </w:rPr>
          <w:t>http://www.ramsar.org/about/partnerships</w:t>
        </w:r>
      </w:hyperlink>
      <w:r w:rsidR="00FE2A7B" w:rsidRPr="000C611E">
        <w:rPr>
          <w:sz w:val="24"/>
          <w:szCs w:val="24"/>
          <w:lang w:val="fr-CA"/>
        </w:rPr>
        <w:t>.</w:t>
      </w:r>
      <w:r w:rsidR="00FE2A7B" w:rsidRPr="000C611E">
        <w:rPr>
          <w:rFonts w:cs="Arial"/>
          <w:sz w:val="24"/>
          <w:szCs w:val="24"/>
          <w:lang w:val="fr-CA"/>
        </w:rPr>
        <w:t xml:space="preserve"> </w:t>
      </w:r>
    </w:p>
    <w:p w14:paraId="3DC66395" w14:textId="77777777" w:rsidR="00FD3B19" w:rsidRPr="000C611E" w:rsidRDefault="00FD3B19" w:rsidP="004C795E">
      <w:pPr>
        <w:pStyle w:val="ListParagraph"/>
        <w:ind w:left="420" w:firstLine="0"/>
        <w:rPr>
          <w:rFonts w:cs="Arial"/>
          <w:sz w:val="24"/>
          <w:szCs w:val="24"/>
          <w:lang w:val="fr-CA"/>
        </w:rPr>
      </w:pPr>
    </w:p>
    <w:p w14:paraId="7EE719CD" w14:textId="20293F11" w:rsidR="00FD3B19" w:rsidRPr="000C611E" w:rsidRDefault="004C795E" w:rsidP="004C795E">
      <w:pPr>
        <w:rPr>
          <w:rFonts w:cs="Arial"/>
          <w:sz w:val="24"/>
          <w:szCs w:val="24"/>
          <w:lang w:val="fr-CA"/>
        </w:rPr>
      </w:pPr>
      <w:r w:rsidRPr="000C611E">
        <w:rPr>
          <w:sz w:val="24"/>
          <w:szCs w:val="24"/>
          <w:lang w:val="fr-CA"/>
        </w:rPr>
        <w:lastRenderedPageBreak/>
        <w:t>3.</w:t>
      </w:r>
      <w:r w:rsidRPr="000C611E">
        <w:rPr>
          <w:sz w:val="24"/>
          <w:szCs w:val="24"/>
          <w:lang w:val="fr-CA"/>
        </w:rPr>
        <w:tab/>
      </w:r>
      <w:r w:rsidR="00521026" w:rsidRPr="000C611E">
        <w:rPr>
          <w:sz w:val="24"/>
          <w:szCs w:val="24"/>
          <w:lang w:val="fr-CA"/>
        </w:rPr>
        <w:t xml:space="preserve">L’examen entrepris s’est limité aux accords de coopération, selon les instructions </w:t>
      </w:r>
      <w:r w:rsidR="009D386A">
        <w:rPr>
          <w:sz w:val="24"/>
          <w:szCs w:val="24"/>
          <w:lang w:val="fr-CA"/>
        </w:rPr>
        <w:t>données dans</w:t>
      </w:r>
      <w:r w:rsidR="00521026" w:rsidRPr="000C611E">
        <w:rPr>
          <w:sz w:val="24"/>
          <w:szCs w:val="24"/>
          <w:lang w:val="fr-CA"/>
        </w:rPr>
        <w:t xml:space="preserve"> la Décision </w:t>
      </w:r>
      <w:r w:rsidR="00FD3B19" w:rsidRPr="000C611E">
        <w:rPr>
          <w:sz w:val="24"/>
          <w:szCs w:val="24"/>
          <w:lang w:val="fr-CA"/>
        </w:rPr>
        <w:t>SC53-03</w:t>
      </w:r>
      <w:r w:rsidR="009D386A">
        <w:rPr>
          <w:sz w:val="24"/>
          <w:szCs w:val="24"/>
          <w:lang w:val="fr-CA"/>
        </w:rPr>
        <w:t>;</w:t>
      </w:r>
      <w:r w:rsidR="00FD3B19" w:rsidRPr="000C611E">
        <w:rPr>
          <w:sz w:val="24"/>
          <w:szCs w:val="24"/>
          <w:lang w:val="fr-CA"/>
        </w:rPr>
        <w:t xml:space="preserve"> </w:t>
      </w:r>
      <w:r w:rsidR="009D386A">
        <w:rPr>
          <w:sz w:val="24"/>
          <w:szCs w:val="24"/>
          <w:lang w:val="fr-CA"/>
        </w:rPr>
        <w:t>il</w:t>
      </w:r>
      <w:r w:rsidR="00521026" w:rsidRPr="000C611E">
        <w:rPr>
          <w:sz w:val="24"/>
          <w:szCs w:val="24"/>
          <w:lang w:val="fr-CA"/>
        </w:rPr>
        <w:t xml:space="preserve"> ne porte pas sur les accords de subvention ou de financement enregistrant les termes et conditions d’une contribution financière.</w:t>
      </w:r>
      <w:r w:rsidR="003C5CC2" w:rsidRPr="000C611E">
        <w:rPr>
          <w:sz w:val="24"/>
          <w:szCs w:val="24"/>
          <w:lang w:val="fr-CA"/>
        </w:rPr>
        <w:t xml:space="preserve"> </w:t>
      </w:r>
    </w:p>
    <w:p w14:paraId="02D5C30A" w14:textId="77777777" w:rsidR="003C5CC2" w:rsidRPr="000C611E" w:rsidRDefault="003C5CC2" w:rsidP="004C795E">
      <w:pPr>
        <w:rPr>
          <w:rFonts w:cs="Arial"/>
          <w:sz w:val="24"/>
          <w:szCs w:val="24"/>
          <w:lang w:val="fr-CA"/>
        </w:rPr>
      </w:pPr>
    </w:p>
    <w:p w14:paraId="28926C15" w14:textId="719B8607" w:rsidR="007B44C2" w:rsidRPr="000C611E" w:rsidRDefault="004C795E" w:rsidP="00B501CC">
      <w:pPr>
        <w:rPr>
          <w:rFonts w:cs="Arial"/>
          <w:sz w:val="24"/>
          <w:szCs w:val="24"/>
          <w:lang w:val="fr-CA"/>
        </w:rPr>
      </w:pPr>
      <w:r w:rsidRPr="000C611E">
        <w:rPr>
          <w:rFonts w:cs="Arial"/>
          <w:sz w:val="24"/>
          <w:szCs w:val="24"/>
          <w:lang w:val="fr-CA"/>
        </w:rPr>
        <w:t>4.</w:t>
      </w:r>
      <w:r w:rsidRPr="000C611E">
        <w:rPr>
          <w:rFonts w:cs="Arial"/>
          <w:sz w:val="24"/>
          <w:szCs w:val="24"/>
          <w:lang w:val="fr-CA"/>
        </w:rPr>
        <w:tab/>
      </w:r>
      <w:r w:rsidR="00521026" w:rsidRPr="000C611E">
        <w:rPr>
          <w:rFonts w:cs="Arial"/>
          <w:sz w:val="24"/>
          <w:szCs w:val="24"/>
          <w:lang w:val="fr-CA"/>
        </w:rPr>
        <w:t>En outre, le présent document propose des critères pouvant être utilisés pour déterminer si un accord officiel écrit est requis pour des relations de coopération et le processus selon lequel ces critères peuvent être appliqués.</w:t>
      </w:r>
    </w:p>
    <w:p w14:paraId="18A2A70E" w14:textId="77777777" w:rsidR="009C1A49" w:rsidRPr="000C611E" w:rsidRDefault="009C1A49" w:rsidP="00B501CC">
      <w:pPr>
        <w:rPr>
          <w:rFonts w:cs="Arial"/>
          <w:sz w:val="24"/>
          <w:szCs w:val="24"/>
          <w:lang w:val="fr-CA"/>
        </w:rPr>
      </w:pPr>
    </w:p>
    <w:p w14:paraId="1449260B" w14:textId="3DE1AF7B" w:rsidR="007B44C2" w:rsidRPr="000C611E" w:rsidRDefault="00521026" w:rsidP="00B501CC">
      <w:pPr>
        <w:rPr>
          <w:rFonts w:cs="Arial"/>
          <w:b/>
          <w:sz w:val="24"/>
          <w:szCs w:val="24"/>
          <w:lang w:val="fr-CA"/>
        </w:rPr>
      </w:pPr>
      <w:r w:rsidRPr="000C611E">
        <w:rPr>
          <w:rFonts w:cs="Arial"/>
          <w:b/>
          <w:sz w:val="24"/>
          <w:szCs w:val="24"/>
          <w:lang w:val="fr-CA"/>
        </w:rPr>
        <w:t xml:space="preserve">Processus et critères proposés au cas où un accord officiel </w:t>
      </w:r>
      <w:r w:rsidR="009D386A">
        <w:rPr>
          <w:rFonts w:cs="Arial"/>
          <w:b/>
          <w:sz w:val="24"/>
          <w:szCs w:val="24"/>
          <w:lang w:val="fr-CA"/>
        </w:rPr>
        <w:t>est requis</w:t>
      </w:r>
      <w:r w:rsidRPr="000C611E">
        <w:rPr>
          <w:rFonts w:cs="Arial"/>
          <w:b/>
          <w:sz w:val="24"/>
          <w:szCs w:val="24"/>
          <w:lang w:val="fr-CA"/>
        </w:rPr>
        <w:t xml:space="preserve"> </w:t>
      </w:r>
    </w:p>
    <w:p w14:paraId="55452140" w14:textId="77777777" w:rsidR="000E2C88" w:rsidRPr="000C611E" w:rsidRDefault="000E2C88" w:rsidP="00B501CC">
      <w:pPr>
        <w:pStyle w:val="ListParagraph"/>
        <w:rPr>
          <w:rFonts w:cs="Arial"/>
          <w:sz w:val="24"/>
          <w:szCs w:val="24"/>
          <w:lang w:val="fr-CA"/>
        </w:rPr>
      </w:pPr>
    </w:p>
    <w:p w14:paraId="5819895D" w14:textId="0BBC755C" w:rsidR="00CE551D" w:rsidRPr="000C611E" w:rsidRDefault="004C795E" w:rsidP="004C795E">
      <w:pPr>
        <w:rPr>
          <w:sz w:val="24"/>
          <w:szCs w:val="24"/>
          <w:lang w:val="fr-CA"/>
        </w:rPr>
      </w:pPr>
      <w:r w:rsidRPr="000C611E">
        <w:rPr>
          <w:sz w:val="24"/>
          <w:szCs w:val="24"/>
          <w:lang w:val="fr-CA"/>
        </w:rPr>
        <w:t>5.</w:t>
      </w:r>
      <w:r w:rsidRPr="000C611E">
        <w:rPr>
          <w:sz w:val="24"/>
          <w:szCs w:val="24"/>
          <w:lang w:val="fr-CA"/>
        </w:rPr>
        <w:tab/>
      </w:r>
      <w:r w:rsidR="00521026" w:rsidRPr="000C611E">
        <w:rPr>
          <w:sz w:val="24"/>
          <w:szCs w:val="24"/>
          <w:lang w:val="fr-CA"/>
        </w:rPr>
        <w:t>Le p</w:t>
      </w:r>
      <w:r w:rsidR="00434A7D" w:rsidRPr="000C611E">
        <w:rPr>
          <w:sz w:val="24"/>
          <w:szCs w:val="24"/>
          <w:lang w:val="fr-CA"/>
        </w:rPr>
        <w:t>aragraph</w:t>
      </w:r>
      <w:r w:rsidR="00521026" w:rsidRPr="000C611E">
        <w:rPr>
          <w:sz w:val="24"/>
          <w:szCs w:val="24"/>
          <w:lang w:val="fr-CA"/>
        </w:rPr>
        <w:t>e </w:t>
      </w:r>
      <w:r w:rsidR="00434A7D" w:rsidRPr="000C611E">
        <w:rPr>
          <w:sz w:val="24"/>
          <w:szCs w:val="24"/>
          <w:lang w:val="fr-CA"/>
        </w:rPr>
        <w:t xml:space="preserve">42 </w:t>
      </w:r>
      <w:r w:rsidR="00521026" w:rsidRPr="000C611E">
        <w:rPr>
          <w:sz w:val="24"/>
          <w:szCs w:val="24"/>
          <w:lang w:val="fr-CA"/>
        </w:rPr>
        <w:t>du 4</w:t>
      </w:r>
      <w:r w:rsidR="00521026" w:rsidRPr="000C611E">
        <w:rPr>
          <w:sz w:val="24"/>
          <w:szCs w:val="24"/>
          <w:vertAlign w:val="superscript"/>
          <w:lang w:val="fr-CA"/>
        </w:rPr>
        <w:t>e</w:t>
      </w:r>
      <w:r w:rsidR="00521026" w:rsidRPr="000C611E">
        <w:rPr>
          <w:sz w:val="24"/>
          <w:szCs w:val="24"/>
          <w:lang w:val="fr-CA"/>
        </w:rPr>
        <w:t xml:space="preserve"> Plan stratégique Ramsar </w:t>
      </w:r>
      <w:r w:rsidR="00717AD9" w:rsidRPr="000C611E">
        <w:rPr>
          <w:sz w:val="24"/>
          <w:szCs w:val="24"/>
          <w:lang w:val="fr-CA"/>
        </w:rPr>
        <w:t xml:space="preserve">(2016 – 2024) </w:t>
      </w:r>
      <w:r w:rsidR="00521026" w:rsidRPr="000C611E">
        <w:rPr>
          <w:sz w:val="24"/>
          <w:szCs w:val="24"/>
          <w:lang w:val="fr-CA"/>
        </w:rPr>
        <w:t>appelle à des partenariats essentiellement élaborés par les Parties contractantes. Le paragraphe 35 précise le rôle du Secrétariat. Il demande que les Parties contractantes appliquent des mesures</w:t>
      </w:r>
      <w:r w:rsidR="00D744BB">
        <w:rPr>
          <w:sz w:val="24"/>
          <w:szCs w:val="24"/>
          <w:lang w:val="fr-CA"/>
        </w:rPr>
        <w:t>,</w:t>
      </w:r>
      <w:r w:rsidR="00521026" w:rsidRPr="000C611E">
        <w:rPr>
          <w:sz w:val="24"/>
          <w:szCs w:val="24"/>
          <w:lang w:val="fr-CA"/>
        </w:rPr>
        <w:t xml:space="preserve"> avec le soutien du Secrétariat, en collaboration avec les Organisations internationales partenaires (OIP) et d’autres organisations internationales et intergouvernementales et </w:t>
      </w:r>
      <w:r w:rsidR="004C5CB9">
        <w:rPr>
          <w:sz w:val="24"/>
          <w:szCs w:val="24"/>
          <w:lang w:val="fr-CA"/>
        </w:rPr>
        <w:t>A</w:t>
      </w:r>
      <w:r w:rsidR="00521026" w:rsidRPr="000C611E">
        <w:rPr>
          <w:sz w:val="24"/>
          <w:szCs w:val="24"/>
          <w:lang w:val="fr-CA"/>
        </w:rPr>
        <w:t>ccords multilatéraux sur l’environnement (AME). Ces orientations sont reflétées dans le processus et les critères proposés pour déterminer avec quelles organisations le Secrétariat peut conclure des accords de coopération.</w:t>
      </w:r>
    </w:p>
    <w:p w14:paraId="66B78AF3" w14:textId="77777777" w:rsidR="00FE16AA" w:rsidRPr="000C611E" w:rsidRDefault="00FE16AA" w:rsidP="004C795E">
      <w:pPr>
        <w:rPr>
          <w:sz w:val="24"/>
          <w:szCs w:val="24"/>
          <w:lang w:val="fr-CA"/>
        </w:rPr>
      </w:pPr>
    </w:p>
    <w:p w14:paraId="2A5A8823" w14:textId="69079165" w:rsidR="00660B7D" w:rsidRPr="000C611E" w:rsidRDefault="004C795E" w:rsidP="004C795E">
      <w:pPr>
        <w:rPr>
          <w:sz w:val="24"/>
          <w:szCs w:val="24"/>
          <w:lang w:val="fr-CA"/>
        </w:rPr>
      </w:pPr>
      <w:r w:rsidRPr="000C611E">
        <w:rPr>
          <w:rFonts w:cs="Arial"/>
          <w:sz w:val="24"/>
          <w:szCs w:val="24"/>
          <w:lang w:val="fr-CA"/>
        </w:rPr>
        <w:t>6.</w:t>
      </w:r>
      <w:r w:rsidRPr="000C611E">
        <w:rPr>
          <w:rFonts w:cs="Arial"/>
          <w:sz w:val="24"/>
          <w:szCs w:val="24"/>
          <w:lang w:val="fr-CA"/>
        </w:rPr>
        <w:tab/>
      </w:r>
      <w:r w:rsidR="00521026" w:rsidRPr="000C611E">
        <w:rPr>
          <w:rFonts w:cs="Arial"/>
          <w:sz w:val="24"/>
          <w:szCs w:val="24"/>
          <w:lang w:val="fr-CA"/>
        </w:rPr>
        <w:t xml:space="preserve">Le Secrétariat a révisé </w:t>
      </w:r>
      <w:r w:rsidR="00257D32">
        <w:rPr>
          <w:rFonts w:cs="Arial"/>
          <w:sz w:val="24"/>
          <w:szCs w:val="24"/>
          <w:lang w:val="fr-CA"/>
        </w:rPr>
        <w:t>et affiné l</w:t>
      </w:r>
      <w:r w:rsidR="00521026" w:rsidRPr="000C611E">
        <w:rPr>
          <w:rFonts w:cs="Arial"/>
          <w:sz w:val="24"/>
          <w:szCs w:val="24"/>
          <w:lang w:val="fr-CA"/>
        </w:rPr>
        <w:t xml:space="preserve">es critères proposés par le Groupe de travail sur la gestion afin qu’ils puissent réellement </w:t>
      </w:r>
      <w:r w:rsidR="00257D32">
        <w:rPr>
          <w:rFonts w:cs="Arial"/>
          <w:sz w:val="24"/>
          <w:szCs w:val="24"/>
          <w:lang w:val="fr-CA"/>
        </w:rPr>
        <w:t>servir à</w:t>
      </w:r>
      <w:r w:rsidR="00521026" w:rsidRPr="000C611E">
        <w:rPr>
          <w:rFonts w:cs="Arial"/>
          <w:sz w:val="24"/>
          <w:szCs w:val="24"/>
          <w:lang w:val="fr-CA"/>
        </w:rPr>
        <w:t xml:space="preserve"> déterminer si un accord officiel </w:t>
      </w:r>
      <w:r w:rsidR="00257D32">
        <w:rPr>
          <w:rFonts w:cs="Arial"/>
          <w:sz w:val="24"/>
          <w:szCs w:val="24"/>
          <w:lang w:val="fr-CA"/>
        </w:rPr>
        <w:t>est requis</w:t>
      </w:r>
      <w:r w:rsidR="00521026" w:rsidRPr="000C611E">
        <w:rPr>
          <w:rFonts w:cs="Arial"/>
          <w:sz w:val="24"/>
          <w:szCs w:val="24"/>
          <w:lang w:val="fr-CA"/>
        </w:rPr>
        <w:t xml:space="preserve"> avec un organisme particulier. Les critères proposés, ainsi qu’un processus permettant de déterminer si une relation avec une organisation remplit ces critères, sont expliqués de manière graphique dans un a</w:t>
      </w:r>
      <w:r w:rsidR="009A3526" w:rsidRPr="000C611E">
        <w:rPr>
          <w:rFonts w:cs="Arial"/>
          <w:sz w:val="24"/>
          <w:szCs w:val="24"/>
          <w:lang w:val="fr-CA"/>
        </w:rPr>
        <w:t>rbre décisionnel qui figure en A</w:t>
      </w:r>
      <w:r w:rsidR="00521026" w:rsidRPr="000C611E">
        <w:rPr>
          <w:rFonts w:cs="Arial"/>
          <w:sz w:val="24"/>
          <w:szCs w:val="24"/>
          <w:lang w:val="fr-CA"/>
        </w:rPr>
        <w:t xml:space="preserve">nnexe 2. Le Secrétariat propose </w:t>
      </w:r>
      <w:r w:rsidR="00257D32">
        <w:rPr>
          <w:rFonts w:cs="Arial"/>
          <w:sz w:val="24"/>
          <w:szCs w:val="24"/>
          <w:lang w:val="fr-CA"/>
        </w:rPr>
        <w:t>de poser</w:t>
      </w:r>
      <w:r w:rsidR="00521026" w:rsidRPr="000C611E">
        <w:rPr>
          <w:rFonts w:cs="Arial"/>
          <w:sz w:val="24"/>
          <w:szCs w:val="24"/>
          <w:lang w:val="fr-CA"/>
        </w:rPr>
        <w:t xml:space="preserve"> les questions suivantes pour déterminer s’il convient </w:t>
      </w:r>
      <w:r w:rsidR="00257D32">
        <w:rPr>
          <w:rFonts w:cs="Arial"/>
          <w:sz w:val="24"/>
          <w:szCs w:val="24"/>
          <w:lang w:val="fr-CA"/>
        </w:rPr>
        <w:t xml:space="preserve">de </w:t>
      </w:r>
      <w:r w:rsidR="00521026" w:rsidRPr="000C611E">
        <w:rPr>
          <w:rFonts w:cs="Arial"/>
          <w:sz w:val="24"/>
          <w:szCs w:val="24"/>
          <w:lang w:val="fr-CA"/>
        </w:rPr>
        <w:t xml:space="preserve">chercher </w:t>
      </w:r>
      <w:r w:rsidR="00257D32">
        <w:rPr>
          <w:rFonts w:cs="Arial"/>
          <w:sz w:val="24"/>
          <w:szCs w:val="24"/>
          <w:lang w:val="fr-CA"/>
        </w:rPr>
        <w:t xml:space="preserve">à conclure </w:t>
      </w:r>
      <w:r w:rsidR="00521026" w:rsidRPr="000C611E">
        <w:rPr>
          <w:rFonts w:cs="Arial"/>
          <w:sz w:val="24"/>
          <w:szCs w:val="24"/>
          <w:lang w:val="fr-CA"/>
        </w:rPr>
        <w:t xml:space="preserve">un partenariat officiel : </w:t>
      </w:r>
    </w:p>
    <w:p w14:paraId="6E2563DB" w14:textId="77777777" w:rsidR="00660B7D" w:rsidRPr="000C611E" w:rsidRDefault="00660B7D" w:rsidP="00660B7D">
      <w:pPr>
        <w:pStyle w:val="ListParagraph"/>
        <w:rPr>
          <w:sz w:val="24"/>
          <w:szCs w:val="24"/>
          <w:lang w:val="fr-CA"/>
        </w:rPr>
      </w:pPr>
    </w:p>
    <w:p w14:paraId="2B74AACB" w14:textId="3C33AA48" w:rsidR="00660B7D" w:rsidRPr="000C611E" w:rsidRDefault="00B501CC" w:rsidP="00B501CC">
      <w:pPr>
        <w:pStyle w:val="NoSpacing"/>
        <w:ind w:left="850"/>
        <w:rPr>
          <w:sz w:val="24"/>
          <w:szCs w:val="24"/>
          <w:lang w:val="fr-CA"/>
        </w:rPr>
      </w:pPr>
      <w:r w:rsidRPr="000C611E">
        <w:rPr>
          <w:sz w:val="24"/>
          <w:szCs w:val="24"/>
          <w:lang w:val="fr-CA"/>
        </w:rPr>
        <w:t>a</w:t>
      </w:r>
      <w:r w:rsidR="00521026" w:rsidRPr="000C611E">
        <w:rPr>
          <w:sz w:val="24"/>
          <w:szCs w:val="24"/>
          <w:lang w:val="fr-CA"/>
        </w:rPr>
        <w:t>)</w:t>
      </w:r>
      <w:r w:rsidRPr="000C611E">
        <w:rPr>
          <w:sz w:val="24"/>
          <w:szCs w:val="24"/>
          <w:lang w:val="fr-CA"/>
        </w:rPr>
        <w:tab/>
      </w:r>
      <w:r w:rsidR="00521026" w:rsidRPr="000C611E">
        <w:rPr>
          <w:sz w:val="24"/>
          <w:szCs w:val="24"/>
          <w:lang w:val="fr-CA"/>
        </w:rPr>
        <w:t xml:space="preserve">La coopération soutient-elle </w:t>
      </w:r>
      <w:r w:rsidR="00247A94" w:rsidRPr="000C611E">
        <w:rPr>
          <w:sz w:val="24"/>
          <w:szCs w:val="24"/>
          <w:lang w:val="fr-CA"/>
        </w:rPr>
        <w:t xml:space="preserve">au moins l’un des </w:t>
      </w:r>
      <w:r w:rsidR="00EB0EB2">
        <w:rPr>
          <w:sz w:val="24"/>
          <w:szCs w:val="24"/>
          <w:lang w:val="fr-CA"/>
        </w:rPr>
        <w:t>buts du</w:t>
      </w:r>
      <w:r w:rsidR="00247A94" w:rsidRPr="000C611E">
        <w:rPr>
          <w:sz w:val="24"/>
          <w:szCs w:val="24"/>
          <w:lang w:val="fr-CA"/>
        </w:rPr>
        <w:t xml:space="preserve"> le 4</w:t>
      </w:r>
      <w:r w:rsidR="00247A94" w:rsidRPr="000C611E">
        <w:rPr>
          <w:sz w:val="24"/>
          <w:szCs w:val="24"/>
          <w:vertAlign w:val="superscript"/>
          <w:lang w:val="fr-CA"/>
        </w:rPr>
        <w:t>e</w:t>
      </w:r>
      <w:r w:rsidR="00247A94" w:rsidRPr="000C611E">
        <w:rPr>
          <w:sz w:val="24"/>
          <w:szCs w:val="24"/>
          <w:lang w:val="fr-CA"/>
        </w:rPr>
        <w:t xml:space="preserve"> Plan stratégique </w:t>
      </w:r>
      <w:r w:rsidR="00660B7D" w:rsidRPr="000C611E">
        <w:rPr>
          <w:sz w:val="24"/>
          <w:szCs w:val="24"/>
          <w:lang w:val="fr-CA"/>
        </w:rPr>
        <w:t>(2016 – 2024)</w:t>
      </w:r>
      <w:r w:rsidR="00FE16AA" w:rsidRPr="000C611E">
        <w:rPr>
          <w:sz w:val="24"/>
          <w:szCs w:val="24"/>
          <w:lang w:val="fr-CA"/>
        </w:rPr>
        <w:t xml:space="preserve"> </w:t>
      </w:r>
      <w:r w:rsidR="00247A94" w:rsidRPr="000C611E">
        <w:rPr>
          <w:sz w:val="24"/>
          <w:szCs w:val="24"/>
          <w:lang w:val="fr-CA"/>
        </w:rPr>
        <w:t>et ses objectifs</w:t>
      </w:r>
      <w:r w:rsidRPr="000C611E">
        <w:rPr>
          <w:sz w:val="24"/>
          <w:szCs w:val="24"/>
          <w:lang w:val="fr-CA"/>
        </w:rPr>
        <w:t>?</w:t>
      </w:r>
    </w:p>
    <w:p w14:paraId="7F2CEB36" w14:textId="77777777" w:rsidR="00B501CC" w:rsidRPr="000C611E" w:rsidRDefault="00B501CC" w:rsidP="00B501CC">
      <w:pPr>
        <w:pStyle w:val="NoSpacing"/>
        <w:ind w:left="850"/>
        <w:rPr>
          <w:sz w:val="24"/>
          <w:szCs w:val="24"/>
          <w:lang w:val="fr-CA"/>
        </w:rPr>
      </w:pPr>
    </w:p>
    <w:p w14:paraId="35C8E651" w14:textId="6DE4FC2D" w:rsidR="00660B7D" w:rsidRPr="000C611E" w:rsidRDefault="00B501CC" w:rsidP="00B501CC">
      <w:pPr>
        <w:pStyle w:val="NoSpacing"/>
        <w:ind w:left="850"/>
        <w:rPr>
          <w:sz w:val="24"/>
          <w:szCs w:val="24"/>
          <w:lang w:val="fr-CA"/>
        </w:rPr>
      </w:pPr>
      <w:r w:rsidRPr="000C611E">
        <w:rPr>
          <w:sz w:val="24"/>
          <w:szCs w:val="24"/>
          <w:lang w:val="fr-CA"/>
        </w:rPr>
        <w:t>b</w:t>
      </w:r>
      <w:r w:rsidR="00521026" w:rsidRPr="000C611E">
        <w:rPr>
          <w:sz w:val="24"/>
          <w:szCs w:val="24"/>
          <w:lang w:val="fr-CA"/>
        </w:rPr>
        <w:t>)</w:t>
      </w:r>
      <w:r w:rsidRPr="000C611E">
        <w:rPr>
          <w:sz w:val="24"/>
          <w:szCs w:val="24"/>
          <w:lang w:val="fr-CA"/>
        </w:rPr>
        <w:tab/>
      </w:r>
      <w:r w:rsidR="00BA5CE8" w:rsidRPr="000C611E">
        <w:rPr>
          <w:sz w:val="24"/>
          <w:szCs w:val="24"/>
          <w:lang w:val="fr-CA"/>
        </w:rPr>
        <w:t xml:space="preserve">La coopération est-elle liée à un résultat du plan de travail du Secrétariat? </w:t>
      </w:r>
    </w:p>
    <w:p w14:paraId="79488008" w14:textId="77777777" w:rsidR="00B501CC" w:rsidRPr="000C611E" w:rsidRDefault="00B501CC" w:rsidP="00B501CC">
      <w:pPr>
        <w:pStyle w:val="NoSpacing"/>
        <w:ind w:left="850"/>
        <w:rPr>
          <w:sz w:val="24"/>
          <w:szCs w:val="24"/>
          <w:lang w:val="fr-CA"/>
        </w:rPr>
      </w:pPr>
    </w:p>
    <w:p w14:paraId="77389095" w14:textId="31CED32D" w:rsidR="00660B7D" w:rsidRPr="000C611E" w:rsidRDefault="00B501CC" w:rsidP="00B501CC">
      <w:pPr>
        <w:pStyle w:val="NoSpacing"/>
        <w:ind w:left="850"/>
        <w:rPr>
          <w:sz w:val="24"/>
          <w:szCs w:val="24"/>
          <w:lang w:val="fr-CA"/>
        </w:rPr>
      </w:pPr>
      <w:r w:rsidRPr="000C611E">
        <w:rPr>
          <w:sz w:val="24"/>
          <w:szCs w:val="24"/>
          <w:lang w:val="fr-CA"/>
        </w:rPr>
        <w:t>c</w:t>
      </w:r>
      <w:r w:rsidR="00521026" w:rsidRPr="000C611E">
        <w:rPr>
          <w:sz w:val="24"/>
          <w:szCs w:val="24"/>
          <w:lang w:val="fr-CA"/>
        </w:rPr>
        <w:t>)</w:t>
      </w:r>
      <w:r w:rsidRPr="000C611E">
        <w:rPr>
          <w:sz w:val="24"/>
          <w:szCs w:val="24"/>
          <w:lang w:val="fr-CA"/>
        </w:rPr>
        <w:tab/>
      </w:r>
      <w:r w:rsidR="00BA5CE8" w:rsidRPr="000C611E">
        <w:rPr>
          <w:sz w:val="24"/>
          <w:szCs w:val="24"/>
          <w:lang w:val="fr-CA"/>
        </w:rPr>
        <w:t xml:space="preserve">La coopération permet-elle d’appliquer une </w:t>
      </w:r>
      <w:r w:rsidR="00EB0EB2">
        <w:rPr>
          <w:sz w:val="24"/>
          <w:szCs w:val="24"/>
          <w:lang w:val="fr-CA"/>
        </w:rPr>
        <w:t>D</w:t>
      </w:r>
      <w:r w:rsidR="00BA5CE8" w:rsidRPr="000C611E">
        <w:rPr>
          <w:sz w:val="24"/>
          <w:szCs w:val="24"/>
          <w:lang w:val="fr-CA"/>
        </w:rPr>
        <w:t xml:space="preserve">écision des Parties? </w:t>
      </w:r>
    </w:p>
    <w:p w14:paraId="6D64B834" w14:textId="77777777" w:rsidR="00B501CC" w:rsidRPr="000C611E" w:rsidRDefault="00B501CC" w:rsidP="00B501CC">
      <w:pPr>
        <w:pStyle w:val="NoSpacing"/>
        <w:ind w:left="850"/>
        <w:rPr>
          <w:sz w:val="24"/>
          <w:szCs w:val="24"/>
          <w:lang w:val="fr-CA"/>
        </w:rPr>
      </w:pPr>
    </w:p>
    <w:p w14:paraId="500F9831" w14:textId="10E4C908" w:rsidR="00B671A3" w:rsidRPr="000C611E" w:rsidRDefault="00B501CC" w:rsidP="00B501CC">
      <w:pPr>
        <w:pStyle w:val="NoSpacing"/>
        <w:ind w:left="850"/>
        <w:rPr>
          <w:sz w:val="24"/>
          <w:szCs w:val="24"/>
          <w:lang w:val="fr-CA"/>
        </w:rPr>
      </w:pPr>
      <w:r w:rsidRPr="000C611E">
        <w:rPr>
          <w:sz w:val="24"/>
          <w:szCs w:val="24"/>
          <w:lang w:val="fr-CA"/>
        </w:rPr>
        <w:t>d</w:t>
      </w:r>
      <w:r w:rsidR="00521026" w:rsidRPr="000C611E">
        <w:rPr>
          <w:sz w:val="24"/>
          <w:szCs w:val="24"/>
          <w:lang w:val="fr-CA"/>
        </w:rPr>
        <w:t>)</w:t>
      </w:r>
      <w:r w:rsidRPr="000C611E">
        <w:rPr>
          <w:sz w:val="24"/>
          <w:szCs w:val="24"/>
          <w:lang w:val="fr-CA"/>
        </w:rPr>
        <w:tab/>
      </w:r>
      <w:r w:rsidR="00BA5CE8" w:rsidRPr="000C611E">
        <w:rPr>
          <w:sz w:val="24"/>
          <w:szCs w:val="24"/>
          <w:lang w:val="fr-CA"/>
        </w:rPr>
        <w:t xml:space="preserve">Y a-t-il une valeur ajoutée pour la Convention et cette valeur ajoutée </w:t>
      </w:r>
      <w:r w:rsidR="00257D32">
        <w:rPr>
          <w:sz w:val="24"/>
          <w:szCs w:val="24"/>
          <w:lang w:val="fr-CA"/>
        </w:rPr>
        <w:t>es</w:t>
      </w:r>
      <w:r w:rsidR="00BA5CE8" w:rsidRPr="000C611E">
        <w:rPr>
          <w:sz w:val="24"/>
          <w:szCs w:val="24"/>
          <w:lang w:val="fr-CA"/>
        </w:rPr>
        <w:t>t</w:t>
      </w:r>
      <w:r w:rsidR="00BA5CE8" w:rsidRPr="000C611E">
        <w:rPr>
          <w:sz w:val="24"/>
          <w:szCs w:val="24"/>
          <w:lang w:val="fr-CA"/>
        </w:rPr>
        <w:noBreakHyphen/>
        <w:t>elle</w:t>
      </w:r>
      <w:r w:rsidR="00257D32">
        <w:rPr>
          <w:sz w:val="24"/>
          <w:szCs w:val="24"/>
          <w:lang w:val="fr-CA"/>
        </w:rPr>
        <w:t xml:space="preserve"> supérieure au</w:t>
      </w:r>
      <w:r w:rsidR="00BA5CE8" w:rsidRPr="000C611E">
        <w:rPr>
          <w:sz w:val="24"/>
          <w:szCs w:val="24"/>
          <w:lang w:val="fr-CA"/>
        </w:rPr>
        <w:t xml:space="preserve"> coût?</w:t>
      </w:r>
      <w:r w:rsidRPr="000C611E">
        <w:rPr>
          <w:sz w:val="24"/>
          <w:szCs w:val="24"/>
          <w:lang w:val="fr-CA"/>
        </w:rPr>
        <w:t xml:space="preserve"> </w:t>
      </w:r>
      <w:r w:rsidR="00B671A3" w:rsidRPr="000C611E">
        <w:rPr>
          <w:sz w:val="24"/>
          <w:szCs w:val="24"/>
          <w:lang w:val="fr-CA"/>
        </w:rPr>
        <w:t xml:space="preserve"> </w:t>
      </w:r>
    </w:p>
    <w:p w14:paraId="4BFB8220" w14:textId="77777777" w:rsidR="00B501CC" w:rsidRPr="000C611E" w:rsidRDefault="00B501CC" w:rsidP="00B501CC">
      <w:pPr>
        <w:pStyle w:val="NoSpacing"/>
        <w:ind w:left="850"/>
        <w:rPr>
          <w:sz w:val="24"/>
          <w:szCs w:val="24"/>
          <w:lang w:val="fr-CA"/>
        </w:rPr>
      </w:pPr>
    </w:p>
    <w:p w14:paraId="014E7795" w14:textId="1D45F69C" w:rsidR="00660B7D" w:rsidRPr="000C611E" w:rsidRDefault="00B501CC" w:rsidP="00B501CC">
      <w:pPr>
        <w:pStyle w:val="NoSpacing"/>
        <w:ind w:left="850"/>
        <w:rPr>
          <w:sz w:val="24"/>
          <w:szCs w:val="24"/>
          <w:lang w:val="fr-CA"/>
        </w:rPr>
      </w:pPr>
      <w:r w:rsidRPr="000C611E">
        <w:rPr>
          <w:sz w:val="24"/>
          <w:szCs w:val="24"/>
          <w:lang w:val="fr-CA"/>
        </w:rPr>
        <w:t>e</w:t>
      </w:r>
      <w:r w:rsidR="00521026" w:rsidRPr="000C611E">
        <w:rPr>
          <w:sz w:val="24"/>
          <w:szCs w:val="24"/>
          <w:lang w:val="fr-CA"/>
        </w:rPr>
        <w:t>)</w:t>
      </w:r>
      <w:r w:rsidRPr="000C611E">
        <w:rPr>
          <w:sz w:val="24"/>
          <w:szCs w:val="24"/>
          <w:lang w:val="fr-CA"/>
        </w:rPr>
        <w:tab/>
      </w:r>
      <w:r w:rsidR="00BA5CE8" w:rsidRPr="000C611E">
        <w:rPr>
          <w:sz w:val="24"/>
          <w:szCs w:val="24"/>
          <w:lang w:val="fr-CA"/>
        </w:rPr>
        <w:t xml:space="preserve">La collaboration est-elle proposée avec une organisation internationale établie et </w:t>
      </w:r>
      <w:r w:rsidR="005F5170">
        <w:rPr>
          <w:sz w:val="24"/>
          <w:szCs w:val="24"/>
          <w:lang w:val="fr-CA"/>
        </w:rPr>
        <w:t>respectée</w:t>
      </w:r>
      <w:r w:rsidR="00BA5CE8" w:rsidRPr="000C611E">
        <w:rPr>
          <w:sz w:val="24"/>
          <w:szCs w:val="24"/>
          <w:lang w:val="fr-CA"/>
        </w:rPr>
        <w:t xml:space="preserve"> et cette collaboration offre-t-elle un potentiel </w:t>
      </w:r>
      <w:r w:rsidR="00257D32">
        <w:rPr>
          <w:sz w:val="24"/>
          <w:szCs w:val="24"/>
          <w:lang w:val="fr-CA"/>
        </w:rPr>
        <w:t xml:space="preserve">de portée et </w:t>
      </w:r>
      <w:r w:rsidR="00BA5CE8" w:rsidRPr="000C611E">
        <w:rPr>
          <w:sz w:val="24"/>
          <w:szCs w:val="24"/>
          <w:lang w:val="fr-CA"/>
        </w:rPr>
        <w:t>d’impact internationa</w:t>
      </w:r>
      <w:r w:rsidR="00257D32">
        <w:rPr>
          <w:sz w:val="24"/>
          <w:szCs w:val="24"/>
          <w:lang w:val="fr-CA"/>
        </w:rPr>
        <w:t>ux</w:t>
      </w:r>
      <w:r w:rsidR="00BA5CE8" w:rsidRPr="000C611E">
        <w:rPr>
          <w:sz w:val="24"/>
          <w:szCs w:val="24"/>
          <w:lang w:val="fr-CA"/>
        </w:rPr>
        <w:t xml:space="preserve"> qui pourrai</w:t>
      </w:r>
      <w:r w:rsidR="00257D32">
        <w:rPr>
          <w:sz w:val="24"/>
          <w:szCs w:val="24"/>
          <w:lang w:val="fr-CA"/>
        </w:rPr>
        <w:t>en</w:t>
      </w:r>
      <w:r w:rsidR="00BA5CE8" w:rsidRPr="000C611E">
        <w:rPr>
          <w:sz w:val="24"/>
          <w:szCs w:val="24"/>
          <w:lang w:val="fr-CA"/>
        </w:rPr>
        <w:t xml:space="preserve">t faciliter le travail des Parties contractantes? </w:t>
      </w:r>
    </w:p>
    <w:p w14:paraId="3A4E3232" w14:textId="77777777" w:rsidR="00660B7D" w:rsidRPr="000C611E" w:rsidRDefault="00660B7D" w:rsidP="00660B7D">
      <w:pPr>
        <w:pStyle w:val="NoSpacing"/>
        <w:ind w:left="1440" w:firstLine="0"/>
        <w:rPr>
          <w:sz w:val="24"/>
          <w:szCs w:val="24"/>
          <w:lang w:val="fr-CA"/>
        </w:rPr>
      </w:pPr>
    </w:p>
    <w:p w14:paraId="64E8824D" w14:textId="01A5ABAD" w:rsidR="00660B7D" w:rsidRPr="000C611E" w:rsidRDefault="004C795E" w:rsidP="004C795E">
      <w:pPr>
        <w:rPr>
          <w:sz w:val="24"/>
          <w:szCs w:val="24"/>
          <w:lang w:val="fr-CA"/>
        </w:rPr>
      </w:pPr>
      <w:r w:rsidRPr="000C611E">
        <w:rPr>
          <w:sz w:val="24"/>
          <w:szCs w:val="24"/>
          <w:lang w:val="fr-CA"/>
        </w:rPr>
        <w:t>7.</w:t>
      </w:r>
      <w:r w:rsidRPr="000C611E">
        <w:rPr>
          <w:sz w:val="24"/>
          <w:szCs w:val="24"/>
          <w:lang w:val="fr-CA"/>
        </w:rPr>
        <w:tab/>
      </w:r>
      <w:r w:rsidR="00BA5CE8" w:rsidRPr="000C611E">
        <w:rPr>
          <w:sz w:val="24"/>
          <w:szCs w:val="24"/>
          <w:lang w:val="fr-CA"/>
        </w:rPr>
        <w:t>En outre, il est proposé que les partenariats remplissent les conditions suivantes en cas d’accord officiel :</w:t>
      </w:r>
    </w:p>
    <w:p w14:paraId="46DBBCFB" w14:textId="77777777" w:rsidR="00660B7D" w:rsidRPr="000C611E" w:rsidRDefault="00660B7D" w:rsidP="00B501CC">
      <w:pPr>
        <w:pStyle w:val="NoSpacing"/>
        <w:ind w:left="850" w:firstLine="0"/>
        <w:rPr>
          <w:sz w:val="24"/>
          <w:szCs w:val="24"/>
          <w:lang w:val="fr-CA"/>
        </w:rPr>
      </w:pPr>
    </w:p>
    <w:p w14:paraId="76EDD06F" w14:textId="50EFC15B" w:rsidR="00660B7D" w:rsidRPr="000C611E" w:rsidRDefault="00B501CC" w:rsidP="00B501CC">
      <w:pPr>
        <w:pStyle w:val="NoSpacing"/>
        <w:ind w:left="850"/>
        <w:rPr>
          <w:sz w:val="24"/>
          <w:szCs w:val="24"/>
          <w:lang w:val="fr-CA"/>
        </w:rPr>
      </w:pPr>
      <w:r w:rsidRPr="000C611E">
        <w:rPr>
          <w:sz w:val="24"/>
          <w:szCs w:val="24"/>
          <w:lang w:val="fr-CA"/>
        </w:rPr>
        <w:t>a</w:t>
      </w:r>
      <w:r w:rsidR="00BA5CE8" w:rsidRPr="000C611E">
        <w:rPr>
          <w:sz w:val="24"/>
          <w:szCs w:val="24"/>
          <w:lang w:val="fr-CA"/>
        </w:rPr>
        <w:t>)</w:t>
      </w:r>
      <w:r w:rsidRPr="000C611E">
        <w:rPr>
          <w:sz w:val="24"/>
          <w:szCs w:val="24"/>
          <w:lang w:val="fr-CA"/>
        </w:rPr>
        <w:tab/>
      </w:r>
      <w:r w:rsidR="00BA5CE8" w:rsidRPr="000C611E">
        <w:rPr>
          <w:sz w:val="24"/>
          <w:szCs w:val="24"/>
          <w:lang w:val="fr-CA"/>
        </w:rPr>
        <w:t xml:space="preserve">les activités et responsabilités doivent être clairement définies; </w:t>
      </w:r>
    </w:p>
    <w:p w14:paraId="08E8FE97" w14:textId="77777777" w:rsidR="00B501CC" w:rsidRPr="000C611E" w:rsidRDefault="00B501CC" w:rsidP="00B501CC">
      <w:pPr>
        <w:pStyle w:val="NoSpacing"/>
        <w:ind w:left="850"/>
        <w:rPr>
          <w:sz w:val="24"/>
          <w:szCs w:val="24"/>
          <w:lang w:val="fr-CA"/>
        </w:rPr>
      </w:pPr>
    </w:p>
    <w:p w14:paraId="1C6217B4" w14:textId="6F92D6FB" w:rsidR="00905459" w:rsidRPr="000C611E" w:rsidRDefault="00B501CC" w:rsidP="00B501CC">
      <w:pPr>
        <w:pStyle w:val="NoSpacing"/>
        <w:ind w:left="850"/>
        <w:rPr>
          <w:sz w:val="24"/>
          <w:szCs w:val="24"/>
          <w:lang w:val="fr-CA"/>
        </w:rPr>
      </w:pPr>
      <w:r w:rsidRPr="000C611E">
        <w:rPr>
          <w:sz w:val="24"/>
          <w:szCs w:val="24"/>
          <w:lang w:val="fr-CA"/>
        </w:rPr>
        <w:t>b</w:t>
      </w:r>
      <w:r w:rsidR="00BA5CE8" w:rsidRPr="000C611E">
        <w:rPr>
          <w:sz w:val="24"/>
          <w:szCs w:val="24"/>
          <w:lang w:val="fr-CA"/>
        </w:rPr>
        <w:t>)</w:t>
      </w:r>
      <w:r w:rsidRPr="000C611E">
        <w:rPr>
          <w:sz w:val="24"/>
          <w:szCs w:val="24"/>
          <w:lang w:val="fr-CA"/>
        </w:rPr>
        <w:tab/>
      </w:r>
      <w:r w:rsidR="00BA5CE8" w:rsidRPr="000C611E">
        <w:rPr>
          <w:sz w:val="24"/>
          <w:szCs w:val="24"/>
          <w:lang w:val="fr-CA"/>
        </w:rPr>
        <w:t xml:space="preserve">il devrait y avoir des mécanismes de suivi des résultats; </w:t>
      </w:r>
    </w:p>
    <w:p w14:paraId="262ED565" w14:textId="77777777" w:rsidR="00B501CC" w:rsidRPr="000C611E" w:rsidRDefault="00B501CC" w:rsidP="00B501CC">
      <w:pPr>
        <w:pStyle w:val="NoSpacing"/>
        <w:ind w:left="850"/>
        <w:rPr>
          <w:sz w:val="24"/>
          <w:szCs w:val="24"/>
          <w:lang w:val="fr-CA"/>
        </w:rPr>
      </w:pPr>
    </w:p>
    <w:p w14:paraId="7A342516" w14:textId="0F542F6B" w:rsidR="00A75975" w:rsidRPr="000C611E" w:rsidRDefault="00B501CC" w:rsidP="00B501CC">
      <w:pPr>
        <w:pStyle w:val="NoSpacing"/>
        <w:ind w:left="850"/>
        <w:rPr>
          <w:sz w:val="24"/>
          <w:szCs w:val="24"/>
          <w:lang w:val="fr-CA"/>
        </w:rPr>
      </w:pPr>
      <w:r w:rsidRPr="000C611E">
        <w:rPr>
          <w:sz w:val="24"/>
          <w:szCs w:val="24"/>
          <w:lang w:val="fr-CA"/>
        </w:rPr>
        <w:t>c</w:t>
      </w:r>
      <w:r w:rsidR="00BA5CE8" w:rsidRPr="000C611E">
        <w:rPr>
          <w:sz w:val="24"/>
          <w:szCs w:val="24"/>
          <w:lang w:val="fr-CA"/>
        </w:rPr>
        <w:t>)</w:t>
      </w:r>
      <w:r w:rsidRPr="000C611E">
        <w:rPr>
          <w:sz w:val="24"/>
          <w:szCs w:val="24"/>
          <w:lang w:val="fr-CA"/>
        </w:rPr>
        <w:tab/>
      </w:r>
      <w:r w:rsidR="00BA5CE8" w:rsidRPr="000C611E">
        <w:rPr>
          <w:sz w:val="24"/>
          <w:szCs w:val="24"/>
          <w:lang w:val="fr-CA"/>
        </w:rPr>
        <w:t xml:space="preserve">la signature d’un accord officiel renforce la visibilité </w:t>
      </w:r>
      <w:r w:rsidR="00257D32">
        <w:rPr>
          <w:sz w:val="24"/>
          <w:szCs w:val="24"/>
          <w:lang w:val="fr-CA"/>
        </w:rPr>
        <w:t xml:space="preserve">des parties </w:t>
      </w:r>
      <w:r w:rsidR="00EB0EB2">
        <w:rPr>
          <w:sz w:val="24"/>
          <w:szCs w:val="24"/>
          <w:lang w:val="fr-CA"/>
        </w:rPr>
        <w:t>qui collaborent</w:t>
      </w:r>
      <w:r w:rsidR="00BA5CE8" w:rsidRPr="000C611E">
        <w:rPr>
          <w:sz w:val="24"/>
          <w:szCs w:val="24"/>
          <w:lang w:val="fr-CA"/>
        </w:rPr>
        <w:t xml:space="preserve">; et </w:t>
      </w:r>
    </w:p>
    <w:p w14:paraId="6DBD3AB0" w14:textId="77777777" w:rsidR="00B501CC" w:rsidRPr="000C611E" w:rsidRDefault="00B501CC" w:rsidP="00B501CC">
      <w:pPr>
        <w:pStyle w:val="NoSpacing"/>
        <w:ind w:left="850"/>
        <w:rPr>
          <w:sz w:val="24"/>
          <w:szCs w:val="24"/>
          <w:lang w:val="fr-CA"/>
        </w:rPr>
      </w:pPr>
    </w:p>
    <w:p w14:paraId="3D7FAEE2" w14:textId="1E9AB249" w:rsidR="00F10027" w:rsidRPr="000C611E" w:rsidRDefault="00B501CC" w:rsidP="00B501CC">
      <w:pPr>
        <w:pStyle w:val="NoSpacing"/>
        <w:ind w:left="850"/>
        <w:rPr>
          <w:sz w:val="24"/>
          <w:szCs w:val="24"/>
          <w:lang w:val="fr-CA"/>
        </w:rPr>
      </w:pPr>
      <w:r w:rsidRPr="000C611E">
        <w:rPr>
          <w:sz w:val="24"/>
          <w:szCs w:val="24"/>
          <w:lang w:val="fr-CA"/>
        </w:rPr>
        <w:t>d</w:t>
      </w:r>
      <w:r w:rsidR="00BA5CE8" w:rsidRPr="000C611E">
        <w:rPr>
          <w:sz w:val="24"/>
          <w:szCs w:val="24"/>
          <w:lang w:val="fr-CA"/>
        </w:rPr>
        <w:t>)</w:t>
      </w:r>
      <w:r w:rsidRPr="000C611E">
        <w:rPr>
          <w:sz w:val="24"/>
          <w:szCs w:val="24"/>
          <w:lang w:val="fr-CA"/>
        </w:rPr>
        <w:tab/>
      </w:r>
      <w:r w:rsidR="00BA5CE8" w:rsidRPr="000C611E">
        <w:rPr>
          <w:sz w:val="24"/>
          <w:szCs w:val="24"/>
          <w:lang w:val="fr-CA"/>
        </w:rPr>
        <w:t xml:space="preserve">la signature de l’accord est conforme aux politiques et procédures de l’UICN et </w:t>
      </w:r>
      <w:r w:rsidR="00257D32">
        <w:rPr>
          <w:sz w:val="24"/>
          <w:szCs w:val="24"/>
          <w:lang w:val="fr-CA"/>
        </w:rPr>
        <w:t>suit</w:t>
      </w:r>
      <w:r w:rsidR="00BA5CE8" w:rsidRPr="000C611E">
        <w:rPr>
          <w:sz w:val="24"/>
          <w:szCs w:val="24"/>
          <w:lang w:val="fr-CA"/>
        </w:rPr>
        <w:t xml:space="preserve"> le modèle préparé en consultation avec le Bureau du Conseiller juridique de l’UICN. </w:t>
      </w:r>
    </w:p>
    <w:p w14:paraId="6664F189" w14:textId="77777777" w:rsidR="007B44C2" w:rsidRPr="000C611E" w:rsidRDefault="007B44C2" w:rsidP="007E57AE">
      <w:pPr>
        <w:ind w:left="0" w:firstLine="0"/>
        <w:rPr>
          <w:rFonts w:cs="Arial"/>
          <w:sz w:val="24"/>
          <w:szCs w:val="24"/>
          <w:lang w:val="fr-CA"/>
        </w:rPr>
      </w:pPr>
    </w:p>
    <w:p w14:paraId="49930204" w14:textId="53B44180" w:rsidR="00604329" w:rsidRPr="000C611E" w:rsidRDefault="00BA5CE8" w:rsidP="00BA5CE8">
      <w:pPr>
        <w:keepNext/>
        <w:keepLines/>
        <w:rPr>
          <w:rFonts w:cs="Arial"/>
          <w:sz w:val="24"/>
          <w:szCs w:val="24"/>
          <w:lang w:val="fr-CA"/>
        </w:rPr>
      </w:pPr>
      <w:r w:rsidRPr="000C611E">
        <w:rPr>
          <w:rFonts w:cs="Arial"/>
          <w:b/>
          <w:sz w:val="24"/>
          <w:szCs w:val="24"/>
          <w:lang w:val="fr-CA"/>
        </w:rPr>
        <w:t xml:space="preserve">Examen des mémorandums d’accord et démarche recommandée </w:t>
      </w:r>
    </w:p>
    <w:p w14:paraId="27C126DA" w14:textId="77777777" w:rsidR="00DE62C6" w:rsidRPr="000C611E" w:rsidRDefault="00DE62C6" w:rsidP="00BA5CE8">
      <w:pPr>
        <w:pStyle w:val="ListParagraph"/>
        <w:keepNext/>
        <w:keepLines/>
        <w:ind w:left="1440" w:firstLine="0"/>
        <w:rPr>
          <w:rFonts w:cs="Arial"/>
          <w:sz w:val="24"/>
          <w:szCs w:val="24"/>
          <w:lang w:val="fr-CA"/>
        </w:rPr>
      </w:pPr>
    </w:p>
    <w:p w14:paraId="37FC330A" w14:textId="3A28CD0E" w:rsidR="00BF7AFC" w:rsidRPr="000C611E" w:rsidRDefault="004C795E" w:rsidP="00BA5CE8">
      <w:pPr>
        <w:keepNext/>
        <w:keepLines/>
        <w:rPr>
          <w:sz w:val="24"/>
          <w:szCs w:val="24"/>
          <w:lang w:val="fr-CA"/>
        </w:rPr>
      </w:pPr>
      <w:r w:rsidRPr="000C611E">
        <w:rPr>
          <w:sz w:val="24"/>
          <w:szCs w:val="24"/>
          <w:lang w:val="fr-CA"/>
        </w:rPr>
        <w:t>8.</w:t>
      </w:r>
      <w:r w:rsidRPr="000C611E">
        <w:rPr>
          <w:sz w:val="24"/>
          <w:szCs w:val="24"/>
          <w:lang w:val="fr-CA"/>
        </w:rPr>
        <w:tab/>
      </w:r>
      <w:r w:rsidR="009A3526" w:rsidRPr="000C611E">
        <w:rPr>
          <w:sz w:val="24"/>
          <w:szCs w:val="24"/>
          <w:lang w:val="fr-CA"/>
        </w:rPr>
        <w:t>L’A</w:t>
      </w:r>
      <w:r w:rsidR="00EA4854" w:rsidRPr="000C611E">
        <w:rPr>
          <w:sz w:val="24"/>
          <w:szCs w:val="24"/>
          <w:lang w:val="fr-CA"/>
        </w:rPr>
        <w:t xml:space="preserve">nnexe 1 contient un résumé des accords actuellement en vigueur ainsi que de ceux qui sont </w:t>
      </w:r>
      <w:r w:rsidR="009B1B84">
        <w:rPr>
          <w:sz w:val="24"/>
          <w:szCs w:val="24"/>
          <w:lang w:val="fr-CA"/>
        </w:rPr>
        <w:t>échu</w:t>
      </w:r>
      <w:r w:rsidR="00EA4854" w:rsidRPr="000C611E">
        <w:rPr>
          <w:sz w:val="24"/>
          <w:szCs w:val="24"/>
          <w:lang w:val="fr-CA"/>
        </w:rPr>
        <w:t xml:space="preserve">s, avec leurs dates de début et de fin. Le Secrétariat a signé au total </w:t>
      </w:r>
      <w:r w:rsidR="003E6AA0">
        <w:rPr>
          <w:sz w:val="24"/>
          <w:szCs w:val="24"/>
          <w:lang w:val="fr-CA"/>
        </w:rPr>
        <w:t>55</w:t>
      </w:r>
      <w:r w:rsidR="00EA4854" w:rsidRPr="000C611E">
        <w:rPr>
          <w:sz w:val="24"/>
          <w:szCs w:val="24"/>
          <w:lang w:val="fr-CA"/>
        </w:rPr>
        <w:t> mémorandums d’accord. Parmi eux, 3</w:t>
      </w:r>
      <w:r w:rsidR="003E6AA0">
        <w:rPr>
          <w:sz w:val="24"/>
          <w:szCs w:val="24"/>
          <w:lang w:val="fr-CA"/>
        </w:rPr>
        <w:t>0</w:t>
      </w:r>
      <w:r w:rsidR="00EA4854" w:rsidRPr="000C611E">
        <w:rPr>
          <w:sz w:val="24"/>
          <w:szCs w:val="24"/>
          <w:lang w:val="fr-CA"/>
        </w:rPr>
        <w:t xml:space="preserve"> sont </w:t>
      </w:r>
      <w:r w:rsidR="009B1B84">
        <w:rPr>
          <w:sz w:val="24"/>
          <w:szCs w:val="24"/>
          <w:lang w:val="fr-CA"/>
        </w:rPr>
        <w:t>échu</w:t>
      </w:r>
      <w:r w:rsidR="00EA4854" w:rsidRPr="000C611E">
        <w:rPr>
          <w:sz w:val="24"/>
          <w:szCs w:val="24"/>
          <w:lang w:val="fr-CA"/>
        </w:rPr>
        <w:t>s. En outre, le Secrétariat a examiné ces accords selon les critères présentés ci</w:t>
      </w:r>
      <w:r w:rsidR="00EA4854" w:rsidRPr="000C611E">
        <w:rPr>
          <w:sz w:val="24"/>
          <w:szCs w:val="24"/>
          <w:lang w:val="fr-CA"/>
        </w:rPr>
        <w:noBreakHyphen/>
        <w:t>dessus et a rangé les accords dans les catégories suivantes :</w:t>
      </w:r>
    </w:p>
    <w:p w14:paraId="613EE929" w14:textId="61C44D99" w:rsidR="00BF7AFC" w:rsidRPr="000C611E" w:rsidRDefault="006F0C43" w:rsidP="00B501CC">
      <w:pPr>
        <w:pStyle w:val="NoSpacing"/>
        <w:numPr>
          <w:ilvl w:val="0"/>
          <w:numId w:val="39"/>
        </w:numPr>
        <w:ind w:left="850" w:hanging="425"/>
        <w:rPr>
          <w:sz w:val="24"/>
          <w:szCs w:val="24"/>
          <w:lang w:val="fr-CA"/>
        </w:rPr>
      </w:pPr>
      <w:r w:rsidRPr="000C611E">
        <w:rPr>
          <w:sz w:val="24"/>
          <w:szCs w:val="24"/>
          <w:lang w:val="fr-CA"/>
        </w:rPr>
        <w:t>2</w:t>
      </w:r>
      <w:r w:rsidR="003E6AA0">
        <w:rPr>
          <w:sz w:val="24"/>
          <w:szCs w:val="24"/>
          <w:lang w:val="fr-CA"/>
        </w:rPr>
        <w:t>8</w:t>
      </w:r>
      <w:r w:rsidRPr="000C611E">
        <w:rPr>
          <w:sz w:val="24"/>
          <w:szCs w:val="24"/>
          <w:lang w:val="fr-CA"/>
        </w:rPr>
        <w:t xml:space="preserve"> </w:t>
      </w:r>
      <w:r w:rsidR="00EA4854" w:rsidRPr="000C611E">
        <w:rPr>
          <w:sz w:val="24"/>
          <w:szCs w:val="24"/>
          <w:lang w:val="fr-CA"/>
        </w:rPr>
        <w:t xml:space="preserve">remplissent les critères </w:t>
      </w:r>
    </w:p>
    <w:p w14:paraId="4583C4A1" w14:textId="6D26584C" w:rsidR="00BF7AFC" w:rsidRPr="000C611E" w:rsidRDefault="006F0C43" w:rsidP="00B501CC">
      <w:pPr>
        <w:pStyle w:val="NoSpacing"/>
        <w:numPr>
          <w:ilvl w:val="0"/>
          <w:numId w:val="39"/>
        </w:numPr>
        <w:ind w:left="850" w:hanging="425"/>
        <w:rPr>
          <w:sz w:val="24"/>
          <w:szCs w:val="24"/>
          <w:lang w:val="fr-CA"/>
        </w:rPr>
      </w:pPr>
      <w:r w:rsidRPr="000C611E">
        <w:rPr>
          <w:sz w:val="24"/>
          <w:szCs w:val="24"/>
          <w:lang w:val="fr-CA"/>
        </w:rPr>
        <w:t>2</w:t>
      </w:r>
      <w:r w:rsidR="003E6AA0">
        <w:rPr>
          <w:sz w:val="24"/>
          <w:szCs w:val="24"/>
          <w:lang w:val="fr-CA"/>
        </w:rPr>
        <w:t>7</w:t>
      </w:r>
      <w:r w:rsidRPr="000C611E">
        <w:rPr>
          <w:sz w:val="24"/>
          <w:szCs w:val="24"/>
          <w:lang w:val="fr-CA"/>
        </w:rPr>
        <w:t xml:space="preserve"> </w:t>
      </w:r>
      <w:r w:rsidR="00EA4854" w:rsidRPr="000C611E">
        <w:rPr>
          <w:sz w:val="24"/>
          <w:szCs w:val="24"/>
          <w:lang w:val="fr-CA"/>
        </w:rPr>
        <w:t>ne remplissent pas les critères</w:t>
      </w:r>
    </w:p>
    <w:p w14:paraId="6B1B1C31" w14:textId="77777777" w:rsidR="00BF7AFC" w:rsidRPr="000C611E" w:rsidRDefault="00BF7AFC" w:rsidP="007E57AE">
      <w:pPr>
        <w:ind w:left="0" w:firstLine="0"/>
        <w:rPr>
          <w:rFonts w:cs="Arial"/>
          <w:sz w:val="24"/>
          <w:szCs w:val="24"/>
          <w:lang w:val="fr-CA"/>
        </w:rPr>
      </w:pPr>
    </w:p>
    <w:p w14:paraId="757BD749" w14:textId="28B91F0D" w:rsidR="00A75975" w:rsidRPr="000C611E" w:rsidRDefault="004C795E" w:rsidP="004C795E">
      <w:pPr>
        <w:rPr>
          <w:sz w:val="24"/>
          <w:szCs w:val="24"/>
          <w:lang w:val="fr-CA"/>
        </w:rPr>
      </w:pPr>
      <w:r w:rsidRPr="000C611E">
        <w:rPr>
          <w:sz w:val="24"/>
          <w:szCs w:val="24"/>
          <w:lang w:val="fr-CA"/>
        </w:rPr>
        <w:t>9.</w:t>
      </w:r>
      <w:r w:rsidRPr="000C611E">
        <w:rPr>
          <w:sz w:val="24"/>
          <w:szCs w:val="24"/>
          <w:lang w:val="fr-CA"/>
        </w:rPr>
        <w:tab/>
      </w:r>
      <w:r w:rsidR="00EA4854" w:rsidRPr="000C611E">
        <w:rPr>
          <w:sz w:val="24"/>
          <w:szCs w:val="24"/>
          <w:lang w:val="fr-CA"/>
        </w:rPr>
        <w:t>Le Secrétariat propose de maintenir et d’explorer le renouvellement des accords qui remplissent les critères proposés et de résilier ou de ne pas renouveler ceux qui ne les remplissent pas. Le Secrétariat note que cette analyse portant sur le fait qu’un mémorandum d’accord remplit ou non les critères n’est pas un</w:t>
      </w:r>
      <w:r w:rsidR="009B1B84">
        <w:rPr>
          <w:sz w:val="24"/>
          <w:szCs w:val="24"/>
          <w:lang w:val="fr-CA"/>
        </w:rPr>
        <w:t xml:space="preserve"> jugement sur</w:t>
      </w:r>
      <w:r w:rsidR="00EA4854" w:rsidRPr="000C611E">
        <w:rPr>
          <w:sz w:val="24"/>
          <w:szCs w:val="24"/>
          <w:lang w:val="fr-CA"/>
        </w:rPr>
        <w:t xml:space="preserve"> l’importance de l’institution mais uniquement </w:t>
      </w:r>
      <w:r w:rsidR="009B1B84">
        <w:rPr>
          <w:sz w:val="24"/>
          <w:szCs w:val="24"/>
          <w:lang w:val="fr-CA"/>
        </w:rPr>
        <w:t xml:space="preserve">le résultat de </w:t>
      </w:r>
      <w:r w:rsidR="00EA4854" w:rsidRPr="000C611E">
        <w:rPr>
          <w:sz w:val="24"/>
          <w:szCs w:val="24"/>
          <w:lang w:val="fr-CA"/>
        </w:rPr>
        <w:t xml:space="preserve">l’application des critères proposés. </w:t>
      </w:r>
    </w:p>
    <w:p w14:paraId="2AFEF22C" w14:textId="77777777" w:rsidR="007E57AE" w:rsidRPr="000C611E" w:rsidRDefault="007E57AE" w:rsidP="004C795E">
      <w:pPr>
        <w:rPr>
          <w:sz w:val="24"/>
          <w:szCs w:val="24"/>
          <w:lang w:val="fr-CA"/>
        </w:rPr>
      </w:pPr>
    </w:p>
    <w:p w14:paraId="5BFE0927" w14:textId="7794D03D" w:rsidR="00C364E7" w:rsidRPr="000C611E" w:rsidRDefault="004C795E" w:rsidP="004C795E">
      <w:pPr>
        <w:rPr>
          <w:sz w:val="24"/>
          <w:szCs w:val="24"/>
          <w:lang w:val="fr-CA"/>
        </w:rPr>
      </w:pPr>
      <w:r w:rsidRPr="000C611E">
        <w:rPr>
          <w:sz w:val="24"/>
          <w:szCs w:val="24"/>
          <w:lang w:val="fr-CA"/>
        </w:rPr>
        <w:t>10.</w:t>
      </w:r>
      <w:r w:rsidRPr="000C611E">
        <w:rPr>
          <w:sz w:val="24"/>
          <w:szCs w:val="24"/>
          <w:lang w:val="fr-CA"/>
        </w:rPr>
        <w:tab/>
      </w:r>
      <w:r w:rsidR="00EA4854" w:rsidRPr="000C611E">
        <w:rPr>
          <w:sz w:val="24"/>
          <w:szCs w:val="24"/>
          <w:lang w:val="fr-CA"/>
        </w:rPr>
        <w:t xml:space="preserve">Le Comité permanent est invité à approuver l’application du processus et des critères pour déterminer si un accord officiel </w:t>
      </w:r>
      <w:r w:rsidR="009B1B84">
        <w:rPr>
          <w:sz w:val="24"/>
          <w:szCs w:val="24"/>
          <w:lang w:val="fr-CA"/>
        </w:rPr>
        <w:t>est requis</w:t>
      </w:r>
      <w:r w:rsidR="00EA4854" w:rsidRPr="000C611E">
        <w:rPr>
          <w:sz w:val="24"/>
          <w:szCs w:val="24"/>
          <w:lang w:val="fr-CA"/>
        </w:rPr>
        <w:t xml:space="preserve">. Fort de cette approbation, le Secrétariat prendra les mesures appropriées </w:t>
      </w:r>
      <w:r w:rsidR="009B1B84">
        <w:rPr>
          <w:sz w:val="24"/>
          <w:szCs w:val="24"/>
          <w:lang w:val="fr-CA"/>
        </w:rPr>
        <w:t>qui s’imposent</w:t>
      </w:r>
      <w:r w:rsidR="00EA4854" w:rsidRPr="000C611E">
        <w:rPr>
          <w:sz w:val="24"/>
          <w:szCs w:val="24"/>
          <w:lang w:val="fr-CA"/>
        </w:rPr>
        <w:t>.</w:t>
      </w:r>
    </w:p>
    <w:p w14:paraId="3BB1FCDA" w14:textId="77777777" w:rsidR="00C364E7" w:rsidRPr="000C611E" w:rsidRDefault="00C364E7" w:rsidP="004C795E">
      <w:pPr>
        <w:pStyle w:val="ListParagraph"/>
        <w:ind w:left="295" w:firstLine="0"/>
        <w:rPr>
          <w:sz w:val="24"/>
          <w:szCs w:val="24"/>
          <w:lang w:val="fr-CA"/>
        </w:rPr>
      </w:pPr>
    </w:p>
    <w:p w14:paraId="363E0F50" w14:textId="2D8A7614" w:rsidR="00A7171B" w:rsidRPr="000C611E" w:rsidRDefault="00EA4854" w:rsidP="00A7171B">
      <w:pPr>
        <w:pStyle w:val="NoSpacing"/>
        <w:rPr>
          <w:b/>
          <w:sz w:val="24"/>
          <w:szCs w:val="24"/>
          <w:lang w:val="fr-CA"/>
        </w:rPr>
      </w:pPr>
      <w:r w:rsidRPr="000C611E">
        <w:rPr>
          <w:b/>
          <w:sz w:val="24"/>
          <w:szCs w:val="24"/>
          <w:lang w:val="fr-CA"/>
        </w:rPr>
        <w:t>Futurs mémorandums d’accord</w:t>
      </w:r>
    </w:p>
    <w:p w14:paraId="05DE3AEB" w14:textId="77777777" w:rsidR="00B008CA" w:rsidRPr="000C611E" w:rsidRDefault="00B008CA" w:rsidP="00B008CA">
      <w:pPr>
        <w:pStyle w:val="NoSpacing"/>
        <w:rPr>
          <w:sz w:val="24"/>
          <w:szCs w:val="24"/>
          <w:lang w:val="fr-CA"/>
        </w:rPr>
      </w:pPr>
    </w:p>
    <w:p w14:paraId="39870E75" w14:textId="2DB41C39" w:rsidR="000C2489" w:rsidRPr="000C611E" w:rsidRDefault="004C795E" w:rsidP="004C795E">
      <w:pPr>
        <w:rPr>
          <w:rFonts w:cs="Arial"/>
          <w:sz w:val="24"/>
          <w:szCs w:val="24"/>
          <w:lang w:val="fr-CA"/>
        </w:rPr>
      </w:pPr>
      <w:r w:rsidRPr="000C611E">
        <w:rPr>
          <w:sz w:val="24"/>
          <w:szCs w:val="24"/>
          <w:lang w:val="fr-CA"/>
        </w:rPr>
        <w:t>11.</w:t>
      </w:r>
      <w:r w:rsidRPr="000C611E">
        <w:rPr>
          <w:sz w:val="24"/>
          <w:szCs w:val="24"/>
          <w:lang w:val="fr-CA"/>
        </w:rPr>
        <w:tab/>
      </w:r>
      <w:r w:rsidR="00EA4854" w:rsidRPr="000C611E">
        <w:rPr>
          <w:sz w:val="24"/>
          <w:szCs w:val="24"/>
          <w:lang w:val="fr-CA"/>
        </w:rPr>
        <w:t xml:space="preserve">Le Secrétariat demande à la Secrétaire générale d’appliquer </w:t>
      </w:r>
      <w:r w:rsidR="00ED1033" w:rsidRPr="000C611E">
        <w:rPr>
          <w:sz w:val="24"/>
          <w:szCs w:val="24"/>
          <w:lang w:val="fr-CA"/>
        </w:rPr>
        <w:t xml:space="preserve">le processus et les critères proposés pour tout futur mémorandum d’accord et de faire rapport au Comité permanent chaque année </w:t>
      </w:r>
      <w:r w:rsidR="009B1B84">
        <w:rPr>
          <w:sz w:val="24"/>
          <w:szCs w:val="24"/>
          <w:lang w:val="fr-CA"/>
        </w:rPr>
        <w:t>conformément au</w:t>
      </w:r>
      <w:r w:rsidR="00ED1033" w:rsidRPr="000C611E">
        <w:rPr>
          <w:sz w:val="24"/>
          <w:szCs w:val="24"/>
          <w:lang w:val="fr-CA"/>
        </w:rPr>
        <w:t xml:space="preserve"> paragraphe 42 de la Résolution XII</w:t>
      </w:r>
      <w:r w:rsidR="00FE14AF" w:rsidRPr="000C611E">
        <w:rPr>
          <w:sz w:val="24"/>
          <w:szCs w:val="24"/>
          <w:lang w:val="fr-CA"/>
        </w:rPr>
        <w:t>.</w:t>
      </w:r>
      <w:r w:rsidR="00ED1033" w:rsidRPr="000C611E">
        <w:rPr>
          <w:sz w:val="24"/>
          <w:szCs w:val="24"/>
          <w:lang w:val="fr-CA"/>
        </w:rPr>
        <w:t>3.</w:t>
      </w:r>
      <w:r w:rsidR="00567101" w:rsidRPr="000C611E">
        <w:rPr>
          <w:sz w:val="24"/>
          <w:szCs w:val="24"/>
          <w:lang w:val="fr-CA"/>
        </w:rPr>
        <w:t xml:space="preserve"> </w:t>
      </w:r>
    </w:p>
    <w:p w14:paraId="0D42641E" w14:textId="77777777" w:rsidR="00D76407" w:rsidRPr="000C611E" w:rsidRDefault="00D76407" w:rsidP="00D76407">
      <w:pPr>
        <w:pStyle w:val="NoSpacing"/>
        <w:rPr>
          <w:sz w:val="24"/>
          <w:szCs w:val="24"/>
          <w:lang w:val="fr-CA"/>
        </w:rPr>
      </w:pPr>
    </w:p>
    <w:p w14:paraId="47077C8F" w14:textId="77777777" w:rsidR="00D76407" w:rsidRPr="000C611E" w:rsidRDefault="00D76407" w:rsidP="00D76407">
      <w:pPr>
        <w:pStyle w:val="NoSpacing"/>
        <w:rPr>
          <w:b/>
          <w:sz w:val="24"/>
          <w:szCs w:val="24"/>
          <w:lang w:val="fr-CA"/>
        </w:rPr>
      </w:pPr>
      <w:r w:rsidRPr="000C611E">
        <w:rPr>
          <w:b/>
          <w:sz w:val="24"/>
          <w:szCs w:val="24"/>
          <w:lang w:val="fr-CA"/>
        </w:rPr>
        <w:t>Annexes</w:t>
      </w:r>
    </w:p>
    <w:p w14:paraId="0542537E" w14:textId="5A9661E8" w:rsidR="00D76407" w:rsidRPr="000C611E" w:rsidRDefault="00535E22" w:rsidP="004C795E">
      <w:pPr>
        <w:pStyle w:val="NoSpacing"/>
        <w:rPr>
          <w:rFonts w:cs="Arial"/>
          <w:sz w:val="24"/>
          <w:szCs w:val="24"/>
          <w:lang w:val="fr-CA"/>
        </w:rPr>
      </w:pPr>
      <w:r w:rsidRPr="000C611E">
        <w:rPr>
          <w:rFonts w:cs="Arial"/>
          <w:sz w:val="24"/>
          <w:szCs w:val="24"/>
          <w:lang w:val="fr-CA"/>
        </w:rPr>
        <w:t>Annex</w:t>
      </w:r>
      <w:r w:rsidR="00ED1033" w:rsidRPr="000C611E">
        <w:rPr>
          <w:rFonts w:cs="Arial"/>
          <w:sz w:val="24"/>
          <w:szCs w:val="24"/>
          <w:lang w:val="fr-CA"/>
        </w:rPr>
        <w:t>e</w:t>
      </w:r>
      <w:r w:rsidRPr="000C611E">
        <w:rPr>
          <w:rFonts w:cs="Arial"/>
          <w:sz w:val="24"/>
          <w:szCs w:val="24"/>
          <w:lang w:val="fr-CA"/>
        </w:rPr>
        <w:t xml:space="preserve"> 1</w:t>
      </w:r>
      <w:r w:rsidR="00ED1033" w:rsidRPr="000C611E">
        <w:rPr>
          <w:rFonts w:cs="Arial"/>
          <w:sz w:val="24"/>
          <w:szCs w:val="24"/>
          <w:lang w:val="fr-CA"/>
        </w:rPr>
        <w:t> </w:t>
      </w:r>
      <w:r w:rsidR="004C795E" w:rsidRPr="000C611E">
        <w:rPr>
          <w:rFonts w:cs="Arial"/>
          <w:sz w:val="24"/>
          <w:szCs w:val="24"/>
          <w:lang w:val="fr-CA"/>
        </w:rPr>
        <w:t>:</w:t>
      </w:r>
      <w:r w:rsidRPr="000C611E">
        <w:rPr>
          <w:rFonts w:cs="Arial"/>
          <w:sz w:val="24"/>
          <w:szCs w:val="24"/>
          <w:lang w:val="fr-CA"/>
        </w:rPr>
        <w:t xml:space="preserve"> </w:t>
      </w:r>
      <w:r w:rsidR="00ED1033" w:rsidRPr="000C611E">
        <w:rPr>
          <w:rFonts w:cs="Arial"/>
          <w:sz w:val="24"/>
          <w:szCs w:val="24"/>
          <w:lang w:val="fr-CA"/>
        </w:rPr>
        <w:t xml:space="preserve">Accords en vigueur et </w:t>
      </w:r>
      <w:r w:rsidR="009B1B84">
        <w:rPr>
          <w:rFonts w:cs="Arial"/>
          <w:sz w:val="24"/>
          <w:szCs w:val="24"/>
          <w:lang w:val="fr-CA"/>
        </w:rPr>
        <w:t>échu</w:t>
      </w:r>
      <w:r w:rsidR="00ED1033" w:rsidRPr="000C611E">
        <w:rPr>
          <w:rFonts w:cs="Arial"/>
          <w:sz w:val="24"/>
          <w:szCs w:val="24"/>
          <w:lang w:val="fr-CA"/>
        </w:rPr>
        <w:t>s</w:t>
      </w:r>
    </w:p>
    <w:p w14:paraId="5C89BE92" w14:textId="4C3F90BC" w:rsidR="00D76407" w:rsidRPr="000C611E" w:rsidRDefault="00ED1033" w:rsidP="004C795E">
      <w:pPr>
        <w:pStyle w:val="NoSpacing"/>
        <w:rPr>
          <w:rFonts w:cs="Arial"/>
          <w:sz w:val="24"/>
          <w:szCs w:val="24"/>
          <w:lang w:val="fr-CA"/>
        </w:rPr>
      </w:pPr>
      <w:r w:rsidRPr="000C611E">
        <w:rPr>
          <w:rFonts w:cs="Arial"/>
          <w:sz w:val="24"/>
          <w:szCs w:val="24"/>
          <w:lang w:val="fr-CA"/>
        </w:rPr>
        <w:t xml:space="preserve">Annexe </w:t>
      </w:r>
      <w:r w:rsidR="00535E22" w:rsidRPr="000C611E">
        <w:rPr>
          <w:rFonts w:cs="Arial"/>
          <w:sz w:val="24"/>
          <w:szCs w:val="24"/>
          <w:lang w:val="fr-CA"/>
        </w:rPr>
        <w:t>2</w:t>
      </w:r>
      <w:r w:rsidRPr="000C611E">
        <w:rPr>
          <w:rFonts w:cs="Arial"/>
          <w:sz w:val="24"/>
          <w:szCs w:val="24"/>
          <w:lang w:val="fr-CA"/>
        </w:rPr>
        <w:t> </w:t>
      </w:r>
      <w:r w:rsidR="004C795E" w:rsidRPr="000C611E">
        <w:rPr>
          <w:rFonts w:cs="Arial"/>
          <w:sz w:val="24"/>
          <w:szCs w:val="24"/>
          <w:lang w:val="fr-CA"/>
        </w:rPr>
        <w:t>:</w:t>
      </w:r>
      <w:r w:rsidR="00535E22" w:rsidRPr="000C611E">
        <w:rPr>
          <w:rFonts w:cs="Arial"/>
          <w:sz w:val="24"/>
          <w:szCs w:val="24"/>
          <w:lang w:val="fr-CA"/>
        </w:rPr>
        <w:t xml:space="preserve"> </w:t>
      </w:r>
      <w:r w:rsidRPr="000C611E">
        <w:rPr>
          <w:rFonts w:cs="Arial"/>
          <w:sz w:val="24"/>
          <w:szCs w:val="24"/>
          <w:lang w:val="fr-CA"/>
        </w:rPr>
        <w:t xml:space="preserve">Arbre décisionnel sur l’utilisation d’accords de coopération </w:t>
      </w:r>
    </w:p>
    <w:p w14:paraId="2B60D0EA" w14:textId="77777777" w:rsidR="009E0AE8" w:rsidRPr="000C611E" w:rsidRDefault="009E0AE8" w:rsidP="00014168">
      <w:pPr>
        <w:rPr>
          <w:rFonts w:cs="Arial"/>
          <w:i/>
          <w:sz w:val="24"/>
          <w:szCs w:val="24"/>
          <w:lang w:val="fr-CA"/>
        </w:rPr>
      </w:pPr>
    </w:p>
    <w:p w14:paraId="3C3B6DBC" w14:textId="77777777" w:rsidR="00F344DE" w:rsidRPr="000C611E" w:rsidRDefault="00F344DE" w:rsidP="00014168">
      <w:pPr>
        <w:rPr>
          <w:rFonts w:cs="Arial"/>
          <w:i/>
          <w:sz w:val="24"/>
          <w:szCs w:val="24"/>
          <w:lang w:val="fr-CA"/>
        </w:rPr>
      </w:pPr>
    </w:p>
    <w:p w14:paraId="4EED9F23" w14:textId="3DA04E45" w:rsidR="003353B4" w:rsidRPr="000C611E" w:rsidRDefault="003353B4" w:rsidP="003353B4">
      <w:pPr>
        <w:rPr>
          <w:rFonts w:cs="Arial"/>
          <w:i/>
          <w:sz w:val="24"/>
          <w:szCs w:val="24"/>
          <w:lang w:val="fr-CA"/>
        </w:rPr>
      </w:pPr>
      <w:r w:rsidRPr="000C611E">
        <w:rPr>
          <w:rFonts w:cs="Arial"/>
          <w:i/>
          <w:sz w:val="24"/>
          <w:szCs w:val="24"/>
          <w:lang w:val="fr-CA"/>
        </w:rPr>
        <w:br w:type="page"/>
      </w:r>
      <w:r w:rsidRPr="000C611E">
        <w:rPr>
          <w:rFonts w:cs="Arial"/>
          <w:b/>
          <w:sz w:val="24"/>
          <w:szCs w:val="24"/>
          <w:lang w:val="fr-CA"/>
        </w:rPr>
        <w:lastRenderedPageBreak/>
        <w:t>Annex</w:t>
      </w:r>
      <w:r w:rsidR="00ED1033" w:rsidRPr="000C611E">
        <w:rPr>
          <w:rFonts w:cs="Arial"/>
          <w:b/>
          <w:sz w:val="24"/>
          <w:szCs w:val="24"/>
          <w:lang w:val="fr-CA"/>
        </w:rPr>
        <w:t>e</w:t>
      </w:r>
      <w:r w:rsidRPr="000C611E">
        <w:rPr>
          <w:rFonts w:cs="Arial"/>
          <w:b/>
          <w:sz w:val="24"/>
          <w:szCs w:val="24"/>
          <w:lang w:val="fr-CA"/>
        </w:rPr>
        <w:t xml:space="preserve"> 1</w:t>
      </w:r>
    </w:p>
    <w:p w14:paraId="0CFED364" w14:textId="77777777" w:rsidR="003353B4" w:rsidRPr="000C611E" w:rsidRDefault="003353B4" w:rsidP="003353B4">
      <w:pPr>
        <w:rPr>
          <w:rFonts w:cs="Arial"/>
          <w:b/>
          <w:sz w:val="24"/>
          <w:szCs w:val="24"/>
          <w:lang w:val="fr-CA"/>
        </w:rPr>
      </w:pPr>
    </w:p>
    <w:p w14:paraId="2700565B" w14:textId="5EC0ED3E" w:rsidR="003353B4" w:rsidRPr="000C611E" w:rsidRDefault="00ED1033" w:rsidP="003353B4">
      <w:pPr>
        <w:rPr>
          <w:rFonts w:cs="Arial"/>
          <w:b/>
          <w:sz w:val="24"/>
          <w:szCs w:val="24"/>
          <w:lang w:val="fr-CA"/>
        </w:rPr>
      </w:pPr>
      <w:r w:rsidRPr="000C611E">
        <w:rPr>
          <w:rFonts w:cs="Arial"/>
          <w:b/>
          <w:sz w:val="24"/>
          <w:szCs w:val="24"/>
          <w:lang w:val="fr-CA"/>
        </w:rPr>
        <w:t xml:space="preserve">Accords en vigueur et </w:t>
      </w:r>
      <w:r w:rsidR="009B1B84">
        <w:rPr>
          <w:rFonts w:cs="Arial"/>
          <w:b/>
          <w:sz w:val="24"/>
          <w:szCs w:val="24"/>
          <w:lang w:val="fr-CA"/>
        </w:rPr>
        <w:t>échus</w:t>
      </w:r>
    </w:p>
    <w:p w14:paraId="52FDAF48" w14:textId="77777777" w:rsidR="003353B4" w:rsidRPr="008E5880" w:rsidRDefault="003353B4" w:rsidP="003353B4">
      <w:pPr>
        <w:rPr>
          <w:rFonts w:asciiTheme="minorHAnsi" w:hAnsiTheme="minorHAnsi" w:cs="Arial"/>
          <w:b/>
          <w:lang w:val="fr-CA"/>
        </w:rPr>
      </w:pPr>
    </w:p>
    <w:tbl>
      <w:tblPr>
        <w:tblStyle w:val="TableGrid"/>
        <w:tblW w:w="9270" w:type="dxa"/>
        <w:tblInd w:w="-5" w:type="dxa"/>
        <w:tblCellMar>
          <w:top w:w="28" w:type="dxa"/>
          <w:left w:w="57" w:type="dxa"/>
          <w:bottom w:w="28" w:type="dxa"/>
          <w:right w:w="57" w:type="dxa"/>
        </w:tblCellMar>
        <w:tblLook w:val="04A0" w:firstRow="1" w:lastRow="0" w:firstColumn="1" w:lastColumn="0" w:noHBand="0" w:noVBand="1"/>
      </w:tblPr>
      <w:tblGrid>
        <w:gridCol w:w="5490"/>
        <w:gridCol w:w="1710"/>
        <w:gridCol w:w="1170"/>
        <w:gridCol w:w="900"/>
      </w:tblGrid>
      <w:tr w:rsidR="003353B4" w:rsidRPr="008E5880" w14:paraId="4FA713C7" w14:textId="77777777" w:rsidTr="00375986">
        <w:trPr>
          <w:trHeight w:val="385"/>
        </w:trPr>
        <w:tc>
          <w:tcPr>
            <w:tcW w:w="5490" w:type="dxa"/>
          </w:tcPr>
          <w:p w14:paraId="540A085A" w14:textId="6FEEED18" w:rsidR="003353B4" w:rsidRPr="008E5880" w:rsidRDefault="00ED1033" w:rsidP="004C795E">
            <w:pPr>
              <w:ind w:left="0" w:firstLine="0"/>
              <w:jc w:val="center"/>
              <w:rPr>
                <w:rFonts w:asciiTheme="minorHAnsi" w:hAnsiTheme="minorHAnsi" w:cs="Arial"/>
                <w:b/>
                <w:lang w:val="fr-CA"/>
              </w:rPr>
            </w:pPr>
            <w:r w:rsidRPr="008E5880">
              <w:rPr>
                <w:rFonts w:asciiTheme="minorHAnsi" w:hAnsiTheme="minorHAnsi" w:cs="Arial"/>
                <w:b/>
                <w:lang w:val="fr-CA"/>
              </w:rPr>
              <w:t>Organisation</w:t>
            </w:r>
          </w:p>
        </w:tc>
        <w:tc>
          <w:tcPr>
            <w:tcW w:w="1710" w:type="dxa"/>
          </w:tcPr>
          <w:p w14:paraId="1FEF414F" w14:textId="7CCC50EE" w:rsidR="003353B4" w:rsidRPr="008E5880" w:rsidRDefault="00ED1033" w:rsidP="004C795E">
            <w:pPr>
              <w:ind w:left="0" w:firstLine="0"/>
              <w:jc w:val="center"/>
              <w:rPr>
                <w:rFonts w:asciiTheme="minorHAnsi" w:hAnsiTheme="minorHAnsi" w:cs="Arial"/>
                <w:b/>
                <w:lang w:val="fr-CA"/>
              </w:rPr>
            </w:pPr>
            <w:r w:rsidRPr="008E5880">
              <w:rPr>
                <w:rFonts w:asciiTheme="minorHAnsi" w:hAnsiTheme="minorHAnsi" w:cs="Arial"/>
                <w:b/>
                <w:lang w:val="fr-CA"/>
              </w:rPr>
              <w:t>Durée</w:t>
            </w:r>
          </w:p>
        </w:tc>
        <w:tc>
          <w:tcPr>
            <w:tcW w:w="1170" w:type="dxa"/>
          </w:tcPr>
          <w:p w14:paraId="38A93AA8" w14:textId="37B90705" w:rsidR="003353B4" w:rsidRPr="008E5880" w:rsidRDefault="00ED1033" w:rsidP="004C795E">
            <w:pPr>
              <w:ind w:left="0" w:firstLine="0"/>
              <w:jc w:val="center"/>
              <w:rPr>
                <w:rFonts w:asciiTheme="minorHAnsi" w:hAnsiTheme="minorHAnsi" w:cs="Arial"/>
                <w:b/>
                <w:lang w:val="fr-CA"/>
              </w:rPr>
            </w:pPr>
            <w:r w:rsidRPr="008E5880">
              <w:rPr>
                <w:rFonts w:asciiTheme="minorHAnsi" w:hAnsiTheme="minorHAnsi" w:cs="Arial"/>
                <w:b/>
                <w:lang w:val="fr-CA"/>
              </w:rPr>
              <w:t>Statut</w:t>
            </w:r>
          </w:p>
        </w:tc>
        <w:tc>
          <w:tcPr>
            <w:tcW w:w="900" w:type="dxa"/>
          </w:tcPr>
          <w:p w14:paraId="4F3C1965" w14:textId="085AA5E7" w:rsidR="003353B4" w:rsidRPr="008E5880" w:rsidRDefault="00ED1033" w:rsidP="004C795E">
            <w:pPr>
              <w:ind w:left="0" w:firstLine="0"/>
              <w:jc w:val="center"/>
              <w:rPr>
                <w:rFonts w:asciiTheme="minorHAnsi" w:hAnsiTheme="minorHAnsi" w:cs="Arial"/>
                <w:b/>
                <w:lang w:val="fr-CA"/>
              </w:rPr>
            </w:pPr>
            <w:r w:rsidRPr="008E5880">
              <w:rPr>
                <w:rFonts w:asciiTheme="minorHAnsi" w:hAnsiTheme="minorHAnsi" w:cs="Arial"/>
                <w:b/>
                <w:lang w:val="fr-CA"/>
              </w:rPr>
              <w:t>Remplit les critères</w:t>
            </w:r>
          </w:p>
        </w:tc>
      </w:tr>
      <w:tr w:rsidR="003E6AA0" w:rsidRPr="008E5880" w14:paraId="6229E58D" w14:textId="77777777" w:rsidTr="00375986">
        <w:trPr>
          <w:trHeight w:val="385"/>
        </w:trPr>
        <w:tc>
          <w:tcPr>
            <w:tcW w:w="5490" w:type="dxa"/>
          </w:tcPr>
          <w:p w14:paraId="1DFD8BB2" w14:textId="3161D6A0" w:rsidR="003E6AA0" w:rsidRPr="008E5880" w:rsidRDefault="003E6AA0" w:rsidP="004C795E">
            <w:pPr>
              <w:ind w:left="0" w:firstLine="0"/>
              <w:rPr>
                <w:rFonts w:asciiTheme="minorHAnsi" w:hAnsiTheme="minorHAnsi" w:cs="Arial"/>
                <w:b/>
                <w:lang w:val="fr-CA"/>
              </w:rPr>
            </w:pPr>
            <w:r w:rsidRPr="008E5880">
              <w:rPr>
                <w:rFonts w:asciiTheme="minorHAnsi" w:hAnsiTheme="minorHAnsi" w:cs="Arial"/>
                <w:b/>
                <w:lang w:val="fr-CA"/>
              </w:rPr>
              <w:t>Accords multilatéraux sur l’environnement mondiaux</w:t>
            </w:r>
          </w:p>
        </w:tc>
        <w:tc>
          <w:tcPr>
            <w:tcW w:w="1710" w:type="dxa"/>
          </w:tcPr>
          <w:p w14:paraId="22E4F625" w14:textId="77777777" w:rsidR="003E6AA0" w:rsidRPr="008E5880" w:rsidRDefault="003E6AA0" w:rsidP="00ED1033">
            <w:pPr>
              <w:ind w:left="0" w:firstLine="0"/>
              <w:rPr>
                <w:rFonts w:asciiTheme="minorHAnsi" w:hAnsiTheme="minorHAnsi" w:cs="Arial"/>
                <w:lang w:val="fr-CA"/>
              </w:rPr>
            </w:pPr>
          </w:p>
        </w:tc>
        <w:tc>
          <w:tcPr>
            <w:tcW w:w="1170" w:type="dxa"/>
          </w:tcPr>
          <w:p w14:paraId="44C3B20C" w14:textId="77777777" w:rsidR="003E6AA0" w:rsidRPr="008E5880" w:rsidRDefault="003E6AA0" w:rsidP="004C795E">
            <w:pPr>
              <w:ind w:left="0" w:firstLine="0"/>
              <w:jc w:val="center"/>
              <w:rPr>
                <w:rFonts w:asciiTheme="minorHAnsi" w:hAnsiTheme="minorHAnsi" w:cs="Arial"/>
                <w:lang w:val="fr-CA"/>
              </w:rPr>
            </w:pPr>
          </w:p>
        </w:tc>
        <w:tc>
          <w:tcPr>
            <w:tcW w:w="900" w:type="dxa"/>
          </w:tcPr>
          <w:p w14:paraId="22925093" w14:textId="77777777" w:rsidR="003E6AA0" w:rsidRPr="008E5880" w:rsidRDefault="003E6AA0" w:rsidP="004C795E">
            <w:pPr>
              <w:ind w:left="0" w:firstLine="0"/>
              <w:jc w:val="center"/>
              <w:rPr>
                <w:rFonts w:asciiTheme="minorHAnsi" w:hAnsiTheme="minorHAnsi" w:cs="Arial"/>
                <w:lang w:val="fr-CA"/>
              </w:rPr>
            </w:pPr>
          </w:p>
        </w:tc>
      </w:tr>
      <w:tr w:rsidR="003353B4" w:rsidRPr="008E5880" w14:paraId="3A52E71B" w14:textId="77777777" w:rsidTr="00375986">
        <w:trPr>
          <w:trHeight w:val="385"/>
        </w:trPr>
        <w:tc>
          <w:tcPr>
            <w:tcW w:w="5490" w:type="dxa"/>
          </w:tcPr>
          <w:p w14:paraId="57AE9C32" w14:textId="7B305866" w:rsidR="003353B4" w:rsidRPr="008E5880" w:rsidRDefault="003E6AA0" w:rsidP="003E6AA0">
            <w:pPr>
              <w:ind w:left="0" w:firstLine="0"/>
              <w:rPr>
                <w:rFonts w:asciiTheme="minorHAnsi" w:hAnsiTheme="minorHAnsi" w:cs="Arial"/>
                <w:lang w:val="fr-CA"/>
              </w:rPr>
            </w:pPr>
            <w:r w:rsidRPr="008E5880">
              <w:rPr>
                <w:rFonts w:asciiTheme="minorHAnsi" w:hAnsiTheme="minorHAnsi" w:cs="Arial"/>
                <w:lang w:val="fr-CA"/>
              </w:rPr>
              <w:t xml:space="preserve">Institutions et organisations internationales et le Secrétariat de la Convention </w:t>
            </w:r>
            <w:r w:rsidRPr="008E5880">
              <w:rPr>
                <w:rFonts w:asciiTheme="minorHAnsi" w:hAnsiTheme="minorHAnsi" w:cs="Calibri"/>
                <w:lang w:val="fr-CA"/>
              </w:rPr>
              <w:t>sur la diversité biologique pour l’application du Plan stratégique pour la diversité biologique 2011-2020 et la réalisation des Objectifs d’Aichi pour la biodiversité</w:t>
            </w:r>
          </w:p>
        </w:tc>
        <w:tc>
          <w:tcPr>
            <w:tcW w:w="1710" w:type="dxa"/>
          </w:tcPr>
          <w:p w14:paraId="60AB2160" w14:textId="3A4B4546" w:rsidR="003353B4" w:rsidRPr="008E5880" w:rsidRDefault="003E6AA0" w:rsidP="00ED1033">
            <w:pPr>
              <w:ind w:left="0" w:firstLine="0"/>
              <w:rPr>
                <w:rFonts w:asciiTheme="minorHAnsi" w:hAnsiTheme="minorHAnsi" w:cs="Arial"/>
                <w:lang w:val="fr-CA"/>
              </w:rPr>
            </w:pPr>
            <w:r w:rsidRPr="008E5880">
              <w:rPr>
                <w:rFonts w:asciiTheme="minorHAnsi" w:hAnsiTheme="minorHAnsi" w:cs="Arial"/>
                <w:lang w:val="fr-CA"/>
              </w:rPr>
              <w:t>2011-2020</w:t>
            </w:r>
          </w:p>
        </w:tc>
        <w:tc>
          <w:tcPr>
            <w:tcW w:w="1170" w:type="dxa"/>
          </w:tcPr>
          <w:p w14:paraId="202C3957" w14:textId="71803759"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Pr>
          <w:p w14:paraId="5BA093CC" w14:textId="2A9D5373"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3353B4" w:rsidRPr="008E5880" w14:paraId="569201CD" w14:textId="77777777" w:rsidTr="00375986">
        <w:tc>
          <w:tcPr>
            <w:tcW w:w="5490" w:type="dxa"/>
          </w:tcPr>
          <w:p w14:paraId="1978C32A" w14:textId="242A487A" w:rsidR="003353B4" w:rsidRPr="008E5880" w:rsidRDefault="003353B4" w:rsidP="00ED1033">
            <w:pPr>
              <w:ind w:left="0" w:firstLine="0"/>
              <w:rPr>
                <w:rFonts w:asciiTheme="minorHAnsi" w:hAnsiTheme="minorHAnsi" w:cs="Arial"/>
                <w:lang w:val="fr-CA"/>
              </w:rPr>
            </w:pPr>
            <w:r w:rsidRPr="008E5880">
              <w:rPr>
                <w:rFonts w:asciiTheme="minorHAnsi" w:hAnsiTheme="minorHAnsi" w:cs="Calibri"/>
                <w:lang w:val="fr-CA"/>
              </w:rPr>
              <w:t xml:space="preserve">Convention </w:t>
            </w:r>
            <w:r w:rsidR="00ED1033" w:rsidRPr="008E5880">
              <w:rPr>
                <w:rFonts w:asciiTheme="minorHAnsi" w:hAnsiTheme="minorHAnsi" w:cs="Calibri"/>
                <w:lang w:val="fr-CA"/>
              </w:rPr>
              <w:t>sur la diversité biologique (CDB)</w:t>
            </w:r>
          </w:p>
        </w:tc>
        <w:tc>
          <w:tcPr>
            <w:tcW w:w="1710" w:type="dxa"/>
            <w:tcBorders>
              <w:top w:val="single" w:sz="4" w:space="0" w:color="auto"/>
              <w:left w:val="single" w:sz="4" w:space="0" w:color="auto"/>
              <w:bottom w:val="single" w:sz="4" w:space="0" w:color="auto"/>
              <w:right w:val="single" w:sz="4" w:space="0" w:color="auto"/>
            </w:tcBorders>
          </w:tcPr>
          <w:p w14:paraId="48E3D941" w14:textId="32A40E99" w:rsidR="003353B4" w:rsidRPr="008E5880" w:rsidRDefault="003353B4" w:rsidP="00ED1033">
            <w:pPr>
              <w:ind w:left="0" w:right="-613" w:firstLine="0"/>
              <w:rPr>
                <w:rFonts w:asciiTheme="minorHAnsi" w:hAnsiTheme="minorHAnsi" w:cs="Arial"/>
                <w:lang w:val="fr-CA"/>
              </w:rPr>
            </w:pPr>
            <w:r w:rsidRPr="008E5880">
              <w:rPr>
                <w:rFonts w:asciiTheme="minorHAnsi" w:hAnsiTheme="minorHAnsi" w:cs="Arial"/>
                <w:lang w:val="fr-CA"/>
              </w:rPr>
              <w:t xml:space="preserve">2011 </w:t>
            </w:r>
            <w:r w:rsidR="00ED1033" w:rsidRPr="008E5880">
              <w:rPr>
                <w:rFonts w:asciiTheme="minorHAnsi" w:hAnsiTheme="minorHAnsi" w:cs="Arial"/>
                <w:lang w:val="fr-CA"/>
              </w:rPr>
              <w:t>–</w:t>
            </w:r>
            <w:r w:rsidRPr="008E5880">
              <w:rPr>
                <w:rFonts w:asciiTheme="minorHAnsi" w:hAnsiTheme="minorHAnsi" w:cs="Arial"/>
                <w:lang w:val="fr-CA"/>
              </w:rPr>
              <w:t xml:space="preserve"> 2020</w:t>
            </w:r>
          </w:p>
        </w:tc>
        <w:tc>
          <w:tcPr>
            <w:tcW w:w="1170" w:type="dxa"/>
            <w:tcBorders>
              <w:top w:val="single" w:sz="4" w:space="0" w:color="auto"/>
              <w:left w:val="single" w:sz="4" w:space="0" w:color="auto"/>
              <w:bottom w:val="single" w:sz="4" w:space="0" w:color="auto"/>
              <w:right w:val="single" w:sz="4" w:space="0" w:color="auto"/>
            </w:tcBorders>
          </w:tcPr>
          <w:p w14:paraId="681278E3" w14:textId="6511635F"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27B49A59" w14:textId="747BF0E3"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3353B4" w:rsidRPr="008E5880" w14:paraId="0D150029" w14:textId="77777777" w:rsidTr="00375986">
        <w:tc>
          <w:tcPr>
            <w:tcW w:w="5490" w:type="dxa"/>
          </w:tcPr>
          <w:p w14:paraId="3A5BFB87" w14:textId="409BBC9E" w:rsidR="003353B4" w:rsidRPr="008E5880" w:rsidRDefault="003E6AA0" w:rsidP="003E6AA0">
            <w:pPr>
              <w:ind w:left="0" w:firstLine="0"/>
              <w:rPr>
                <w:rFonts w:asciiTheme="minorHAnsi" w:hAnsiTheme="minorHAnsi" w:cs="Calibri"/>
                <w:lang w:val="fr-CA"/>
              </w:rPr>
            </w:pPr>
            <w:r w:rsidRPr="008E5880">
              <w:rPr>
                <w:rFonts w:asciiTheme="minorHAnsi" w:hAnsiTheme="minorHAnsi" w:cs="Calibri"/>
                <w:lang w:val="fr-CA"/>
              </w:rPr>
              <w:t>Groupe de liaison des conventions relatives à la biodiversité</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CD2CA7" w14:textId="5BC78CB2" w:rsidR="003353B4" w:rsidRPr="008E5880" w:rsidRDefault="003353B4" w:rsidP="00DD19BD">
            <w:pPr>
              <w:ind w:left="0" w:right="-613" w:firstLine="0"/>
              <w:rPr>
                <w:rFonts w:asciiTheme="minorHAnsi" w:hAnsiTheme="minorHAnsi" w:cs="Arial"/>
                <w:lang w:val="fr-CA"/>
              </w:rPr>
            </w:pPr>
            <w:r w:rsidRPr="008E5880">
              <w:rPr>
                <w:rFonts w:asciiTheme="minorHAnsi" w:hAnsiTheme="minorHAnsi" w:cs="Arial"/>
                <w:lang w:val="fr-CA"/>
              </w:rPr>
              <w:t>201</w:t>
            </w:r>
            <w:r w:rsidR="00DD19BD" w:rsidRPr="008E5880">
              <w:rPr>
                <w:rFonts w:asciiTheme="minorHAnsi" w:hAnsiTheme="minorHAnsi" w:cs="Arial"/>
                <w:lang w:val="fr-CA"/>
              </w:rPr>
              <w:t>1</w:t>
            </w:r>
            <w:r w:rsidRPr="008E5880">
              <w:rPr>
                <w:rFonts w:asciiTheme="minorHAnsi" w:hAnsiTheme="minorHAnsi" w:cs="Arial"/>
                <w:lang w:val="fr-CA"/>
              </w:rPr>
              <w:t xml:space="preserve"> </w:t>
            </w:r>
            <w:r w:rsidR="00ED1033" w:rsidRPr="008E5880">
              <w:rPr>
                <w:rFonts w:asciiTheme="minorHAnsi" w:hAnsiTheme="minorHAnsi" w:cs="Arial"/>
                <w:lang w:val="fr-CA"/>
              </w:rPr>
              <w:t>–</w:t>
            </w:r>
            <w:r w:rsidRPr="008E5880">
              <w:rPr>
                <w:rFonts w:asciiTheme="minorHAnsi" w:hAnsiTheme="minorHAnsi" w:cs="Arial"/>
                <w:lang w:val="fr-CA"/>
              </w:rPr>
              <w:t xml:space="preserve"> </w:t>
            </w:r>
            <w:r w:rsidR="00DD19BD" w:rsidRPr="008E5880">
              <w:rPr>
                <w:rFonts w:asciiTheme="minorHAnsi" w:hAnsiTheme="minorHAnsi" w:cs="Arial"/>
                <w:lang w:val="fr-CA"/>
              </w:rPr>
              <w:t>En cours</w:t>
            </w:r>
          </w:p>
        </w:tc>
        <w:tc>
          <w:tcPr>
            <w:tcW w:w="1170" w:type="dxa"/>
            <w:tcBorders>
              <w:top w:val="single" w:sz="4" w:space="0" w:color="auto"/>
              <w:left w:val="single" w:sz="4" w:space="0" w:color="auto"/>
              <w:bottom w:val="single" w:sz="4" w:space="0" w:color="auto"/>
              <w:right w:val="single" w:sz="4" w:space="0" w:color="auto"/>
            </w:tcBorders>
          </w:tcPr>
          <w:p w14:paraId="5B36EEDD" w14:textId="0A15034A"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65767936" w14:textId="7A4FA181"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3353B4" w:rsidRPr="008E5880" w14:paraId="2C7CE03B" w14:textId="77777777" w:rsidTr="00375986">
        <w:tc>
          <w:tcPr>
            <w:tcW w:w="5490" w:type="dxa"/>
          </w:tcPr>
          <w:p w14:paraId="79B3DBD0" w14:textId="6989CEBA" w:rsidR="003353B4" w:rsidRPr="008E5880" w:rsidRDefault="003353B4" w:rsidP="005C5679">
            <w:pPr>
              <w:ind w:left="0" w:firstLine="0"/>
              <w:rPr>
                <w:rFonts w:asciiTheme="minorHAnsi" w:hAnsiTheme="minorHAnsi" w:cs="Arial"/>
                <w:lang w:val="fr-CA"/>
              </w:rPr>
            </w:pPr>
            <w:r w:rsidRPr="008E5880">
              <w:rPr>
                <w:rFonts w:asciiTheme="minorHAnsi" w:hAnsiTheme="minorHAnsi" w:cs="Calibri"/>
                <w:lang w:val="fr-CA"/>
              </w:rPr>
              <w:t xml:space="preserve">Convention </w:t>
            </w:r>
            <w:r w:rsidR="005C5679" w:rsidRPr="008E5880">
              <w:rPr>
                <w:rFonts w:asciiTheme="minorHAnsi" w:hAnsiTheme="minorHAnsi" w:cs="Calibri"/>
                <w:lang w:val="fr-CA"/>
              </w:rPr>
              <w:t xml:space="preserve">sur la conservation des espèces migratrices appartenant à la faune sauvage </w:t>
            </w:r>
            <w:r w:rsidRPr="008E5880">
              <w:rPr>
                <w:rFonts w:asciiTheme="minorHAnsi" w:hAnsiTheme="minorHAnsi" w:cs="Calibri"/>
                <w:lang w:val="fr-CA"/>
              </w:rPr>
              <w:t>– CMS</w:t>
            </w:r>
          </w:p>
        </w:tc>
        <w:tc>
          <w:tcPr>
            <w:tcW w:w="1710" w:type="dxa"/>
            <w:tcBorders>
              <w:top w:val="single" w:sz="4" w:space="0" w:color="auto"/>
              <w:left w:val="single" w:sz="4" w:space="0" w:color="auto"/>
              <w:bottom w:val="single" w:sz="4" w:space="0" w:color="auto"/>
              <w:right w:val="single" w:sz="4" w:space="0" w:color="auto"/>
            </w:tcBorders>
          </w:tcPr>
          <w:p w14:paraId="0404C03D" w14:textId="3C83944F" w:rsidR="003353B4" w:rsidRPr="008E5880" w:rsidRDefault="003353B4" w:rsidP="00ED1033">
            <w:pPr>
              <w:ind w:left="0" w:right="-613" w:firstLine="0"/>
              <w:rPr>
                <w:rFonts w:asciiTheme="minorHAnsi" w:hAnsiTheme="minorHAnsi" w:cs="Arial"/>
                <w:lang w:val="fr-CA"/>
              </w:rPr>
            </w:pPr>
            <w:r w:rsidRPr="008E5880">
              <w:rPr>
                <w:rFonts w:asciiTheme="minorHAnsi" w:hAnsiTheme="minorHAnsi" w:cs="Arial"/>
                <w:lang w:val="fr-CA"/>
              </w:rPr>
              <w:t xml:space="preserve">2012 </w:t>
            </w:r>
            <w:r w:rsidR="00ED1033" w:rsidRPr="008E5880">
              <w:rPr>
                <w:rFonts w:asciiTheme="minorHAnsi" w:hAnsiTheme="minorHAnsi" w:cs="Arial"/>
                <w:lang w:val="fr-CA"/>
              </w:rPr>
              <w:t>–</w:t>
            </w:r>
            <w:r w:rsidRPr="008E5880">
              <w:rPr>
                <w:rFonts w:asciiTheme="minorHAnsi" w:hAnsiTheme="minorHAnsi" w:cs="Arial"/>
                <w:lang w:val="fr-CA"/>
              </w:rPr>
              <w:t xml:space="preserve"> </w:t>
            </w:r>
            <w:r w:rsidR="00ED1033" w:rsidRPr="008E5880">
              <w:rPr>
                <w:rFonts w:asciiTheme="minorHAnsi" w:hAnsiTheme="minorHAnsi" w:cs="Arial"/>
                <w:lang w:val="fr-CA"/>
              </w:rPr>
              <w:t>En cours</w:t>
            </w:r>
          </w:p>
        </w:tc>
        <w:tc>
          <w:tcPr>
            <w:tcW w:w="1170" w:type="dxa"/>
            <w:tcBorders>
              <w:top w:val="single" w:sz="4" w:space="0" w:color="auto"/>
              <w:left w:val="single" w:sz="4" w:space="0" w:color="auto"/>
              <w:bottom w:val="single" w:sz="4" w:space="0" w:color="auto"/>
              <w:right w:val="single" w:sz="4" w:space="0" w:color="auto"/>
            </w:tcBorders>
          </w:tcPr>
          <w:p w14:paraId="454F996F" w14:textId="258B36EF"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19BE16C9" w14:textId="32E01295" w:rsidR="003353B4" w:rsidRPr="008E5880" w:rsidRDefault="00ED1033"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3353B4" w:rsidRPr="008E5880" w14:paraId="0F3B20EF" w14:textId="77777777" w:rsidTr="00375986">
        <w:tc>
          <w:tcPr>
            <w:tcW w:w="5490" w:type="dxa"/>
          </w:tcPr>
          <w:p w14:paraId="4DB30EA6" w14:textId="0C0B9F56" w:rsidR="003353B4" w:rsidRPr="008E5880" w:rsidRDefault="00DD19BD" w:rsidP="004C795E">
            <w:pPr>
              <w:ind w:left="0" w:firstLine="0"/>
              <w:rPr>
                <w:rFonts w:asciiTheme="minorHAnsi" w:hAnsiTheme="minorHAnsi" w:cs="Calibri"/>
                <w:lang w:val="fr-CA"/>
              </w:rPr>
            </w:pPr>
            <w:r w:rsidRPr="008E5880">
              <w:rPr>
                <w:rFonts w:asciiTheme="minorHAnsi" w:hAnsiTheme="minorHAnsi" w:cs="Calibri"/>
                <w:lang w:val="fr-CA"/>
              </w:rPr>
              <w:t>Convention des Nations Unies sur la lutte contre la désertification</w:t>
            </w:r>
          </w:p>
        </w:tc>
        <w:tc>
          <w:tcPr>
            <w:tcW w:w="1710" w:type="dxa"/>
            <w:tcBorders>
              <w:top w:val="single" w:sz="4" w:space="0" w:color="auto"/>
              <w:left w:val="single" w:sz="4" w:space="0" w:color="auto"/>
              <w:bottom w:val="single" w:sz="4" w:space="0" w:color="auto"/>
              <w:right w:val="single" w:sz="4" w:space="0" w:color="auto"/>
            </w:tcBorders>
          </w:tcPr>
          <w:p w14:paraId="6945E0A0" w14:textId="6466A980" w:rsidR="003353B4" w:rsidRPr="008E5880" w:rsidRDefault="00DD19BD" w:rsidP="00ED1033">
            <w:pPr>
              <w:ind w:left="0" w:right="-613" w:firstLine="0"/>
              <w:rPr>
                <w:rFonts w:asciiTheme="minorHAnsi" w:hAnsiTheme="minorHAnsi" w:cs="Calibri"/>
                <w:lang w:val="fr-CA"/>
              </w:rPr>
            </w:pPr>
            <w:r w:rsidRPr="008E5880">
              <w:rPr>
                <w:rFonts w:asciiTheme="minorHAnsi" w:hAnsiTheme="minorHAnsi" w:cs="Calibri"/>
                <w:lang w:val="fr-CA"/>
              </w:rPr>
              <w:t xml:space="preserve">1998 </w:t>
            </w:r>
            <w:r w:rsidRPr="008E5880">
              <w:rPr>
                <w:rFonts w:asciiTheme="minorHAnsi" w:hAnsiTheme="minorHAnsi" w:cs="Arial"/>
                <w:lang w:val="fr-CA"/>
              </w:rPr>
              <w:t>– En cours</w:t>
            </w:r>
          </w:p>
        </w:tc>
        <w:tc>
          <w:tcPr>
            <w:tcW w:w="1170" w:type="dxa"/>
            <w:tcBorders>
              <w:top w:val="single" w:sz="4" w:space="0" w:color="auto"/>
              <w:left w:val="single" w:sz="4" w:space="0" w:color="auto"/>
              <w:bottom w:val="single" w:sz="4" w:space="0" w:color="auto"/>
              <w:right w:val="single" w:sz="4" w:space="0" w:color="auto"/>
            </w:tcBorders>
          </w:tcPr>
          <w:p w14:paraId="38C750AA" w14:textId="28B255B4" w:rsidR="003353B4" w:rsidRPr="008E5880" w:rsidRDefault="00DD19BD"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516E4ADF" w14:textId="5C8E913D" w:rsidR="003353B4" w:rsidRPr="008E5880" w:rsidRDefault="00DD19BD"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DD19BD" w:rsidRPr="008E5880" w14:paraId="672458F5" w14:textId="77777777" w:rsidTr="00375986">
        <w:tc>
          <w:tcPr>
            <w:tcW w:w="5490" w:type="dxa"/>
            <w:shd w:val="clear" w:color="auto" w:fill="auto"/>
          </w:tcPr>
          <w:p w14:paraId="2D643D09" w14:textId="76D0ECD8" w:rsidR="00DD19BD" w:rsidRPr="008E5880" w:rsidRDefault="00DD19BD" w:rsidP="004C795E">
            <w:pPr>
              <w:ind w:left="0" w:firstLine="0"/>
              <w:rPr>
                <w:rFonts w:asciiTheme="minorHAnsi" w:hAnsiTheme="minorHAnsi" w:cs="Calibri"/>
                <w:lang w:val="fr-CA"/>
              </w:rPr>
            </w:pPr>
            <w:r w:rsidRPr="008E5880">
              <w:rPr>
                <w:rFonts w:asciiTheme="minorHAnsi" w:hAnsiTheme="minorHAnsi" w:cs="Calibri"/>
                <w:lang w:val="fr-CA"/>
              </w:rPr>
              <w:t>Centre du patrimoine mondial de l’UNESCO</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8644CD" w14:textId="03FFD05C" w:rsidR="00DD19BD" w:rsidRPr="008E5880" w:rsidRDefault="00DD19BD" w:rsidP="00ED1033">
            <w:pPr>
              <w:ind w:left="0" w:right="-613" w:firstLine="0"/>
              <w:rPr>
                <w:rFonts w:asciiTheme="minorHAnsi" w:hAnsiTheme="minorHAnsi" w:cs="Calibri"/>
                <w:lang w:val="fr-CA"/>
              </w:rPr>
            </w:pPr>
            <w:r w:rsidRPr="008E5880">
              <w:rPr>
                <w:rFonts w:asciiTheme="minorHAnsi" w:hAnsiTheme="minorHAnsi" w:cs="Calibri"/>
                <w:lang w:val="fr-CA"/>
              </w:rPr>
              <w:t xml:space="preserve">1999 </w:t>
            </w:r>
            <w:r w:rsidRPr="008E5880">
              <w:rPr>
                <w:rFonts w:asciiTheme="minorHAnsi" w:hAnsiTheme="minorHAnsi" w:cs="Arial"/>
                <w:lang w:val="fr-CA"/>
              </w:rPr>
              <w:t>– En cours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0A7811" w14:textId="0A3F2C49" w:rsidR="00DD19BD" w:rsidRPr="008E5880" w:rsidRDefault="00DD19BD"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ACE6F0" w14:textId="34929714" w:rsidR="00DD19BD" w:rsidRPr="008E5880" w:rsidRDefault="00DD19BD"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DD19BD" w:rsidRPr="008E5880" w14:paraId="344E30BD" w14:textId="77777777" w:rsidTr="00375986">
        <w:tc>
          <w:tcPr>
            <w:tcW w:w="5490" w:type="dxa"/>
            <w:shd w:val="clear" w:color="auto" w:fill="auto"/>
          </w:tcPr>
          <w:p w14:paraId="0537E711" w14:textId="529126AA" w:rsidR="00DD19BD" w:rsidRPr="008E5880" w:rsidRDefault="00DD19BD" w:rsidP="00375986">
            <w:pPr>
              <w:ind w:left="0" w:firstLine="0"/>
              <w:rPr>
                <w:rFonts w:asciiTheme="minorHAnsi" w:hAnsiTheme="minorHAnsi" w:cs="Calibri"/>
                <w:b/>
                <w:lang w:val="fr-CA"/>
              </w:rPr>
            </w:pPr>
            <w:r w:rsidRPr="008E5880">
              <w:rPr>
                <w:rFonts w:asciiTheme="minorHAnsi" w:hAnsiTheme="minorHAnsi" w:cs="Calibri"/>
                <w:b/>
                <w:lang w:val="fr-CA"/>
              </w:rPr>
              <w:t>Organis</w:t>
            </w:r>
            <w:r w:rsidR="00375986" w:rsidRPr="008E5880">
              <w:rPr>
                <w:rFonts w:asciiTheme="minorHAnsi" w:hAnsiTheme="minorHAnsi" w:cs="Calibri"/>
                <w:b/>
                <w:lang w:val="fr-CA"/>
              </w:rPr>
              <w:t>ations</w:t>
            </w:r>
            <w:r w:rsidRPr="008E5880">
              <w:rPr>
                <w:rFonts w:asciiTheme="minorHAnsi" w:hAnsiTheme="minorHAnsi" w:cs="Calibri"/>
                <w:b/>
                <w:lang w:val="fr-CA"/>
              </w:rPr>
              <w:t xml:space="preserve"> et processus intergouvernementaux mondiaux</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A8336B" w14:textId="77777777" w:rsidR="00DD19BD" w:rsidRPr="008E5880" w:rsidRDefault="00DD19BD" w:rsidP="00ED1033">
            <w:pPr>
              <w:ind w:left="0" w:right="-613" w:firstLine="0"/>
              <w:rPr>
                <w:rFonts w:asciiTheme="minorHAnsi" w:hAnsiTheme="minorHAnsi" w:cs="Calibri"/>
                <w:lang w:val="fr-C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C96B35" w14:textId="77777777" w:rsidR="00DD19BD" w:rsidRPr="008E5880" w:rsidRDefault="00DD19BD" w:rsidP="004C795E">
            <w:pPr>
              <w:ind w:left="0" w:firstLine="0"/>
              <w:jc w:val="center"/>
              <w:rPr>
                <w:rFonts w:asciiTheme="minorHAnsi" w:hAnsiTheme="minorHAnsi" w:cs="Arial"/>
                <w:lang w:val="fr-C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22BA34" w14:textId="77777777" w:rsidR="00DD19BD" w:rsidRPr="008E5880" w:rsidRDefault="00DD19BD" w:rsidP="004C795E">
            <w:pPr>
              <w:ind w:left="0" w:firstLine="0"/>
              <w:jc w:val="center"/>
              <w:rPr>
                <w:rFonts w:asciiTheme="minorHAnsi" w:hAnsiTheme="minorHAnsi" w:cs="Arial"/>
                <w:lang w:val="fr-CA"/>
              </w:rPr>
            </w:pPr>
          </w:p>
        </w:tc>
      </w:tr>
      <w:tr w:rsidR="00DD19BD" w:rsidRPr="008E5880" w14:paraId="73CF59A4" w14:textId="77777777" w:rsidTr="00375986">
        <w:tc>
          <w:tcPr>
            <w:tcW w:w="5490" w:type="dxa"/>
            <w:shd w:val="clear" w:color="auto" w:fill="auto"/>
          </w:tcPr>
          <w:p w14:paraId="08ECD434" w14:textId="447021D9" w:rsidR="00DD19BD" w:rsidRPr="008E5880" w:rsidRDefault="00DD19BD" w:rsidP="008F4F8D">
            <w:pPr>
              <w:ind w:left="0" w:firstLine="0"/>
              <w:rPr>
                <w:rFonts w:asciiTheme="minorHAnsi" w:hAnsiTheme="minorHAnsi" w:cs="Calibri"/>
                <w:lang w:val="fr-CA"/>
              </w:rPr>
            </w:pPr>
            <w:r w:rsidRPr="008E5880">
              <w:rPr>
                <w:rFonts w:asciiTheme="minorHAnsi" w:hAnsiTheme="minorHAnsi" w:cs="Calibri"/>
                <w:lang w:val="fr-CA"/>
              </w:rPr>
              <w:t xml:space="preserve">Plateforme intergouvernementale, scientifique </w:t>
            </w:r>
            <w:r w:rsidR="008F4F8D" w:rsidRPr="008E5880">
              <w:rPr>
                <w:rFonts w:asciiTheme="minorHAnsi" w:hAnsiTheme="minorHAnsi" w:cs="Calibri"/>
                <w:lang w:val="fr-CA"/>
              </w:rPr>
              <w:t>et</w:t>
            </w:r>
            <w:r w:rsidRPr="008E5880">
              <w:rPr>
                <w:rFonts w:asciiTheme="minorHAnsi" w:hAnsiTheme="minorHAnsi" w:cs="Calibri"/>
                <w:lang w:val="fr-CA"/>
              </w:rPr>
              <w:t xml:space="preserve"> politique, sur la biodiversité et les services écosystémiques (IPBES)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958AC3" w14:textId="2D403406" w:rsidR="00DD19BD" w:rsidRPr="008E5880" w:rsidRDefault="00375986" w:rsidP="00ED1033">
            <w:pPr>
              <w:ind w:left="0" w:right="-613" w:firstLine="0"/>
              <w:rPr>
                <w:rFonts w:asciiTheme="minorHAnsi" w:hAnsiTheme="minorHAnsi" w:cs="Calibri"/>
                <w:lang w:val="fr-CA"/>
              </w:rPr>
            </w:pPr>
            <w:r w:rsidRPr="008E5880">
              <w:rPr>
                <w:rFonts w:asciiTheme="minorHAnsi" w:hAnsiTheme="minorHAnsi" w:cs="Calibri"/>
                <w:lang w:val="fr-CA"/>
              </w:rPr>
              <w:t>2017-2019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F91357" w14:textId="2F3FE2E5" w:rsidR="00DD19BD" w:rsidRPr="008E5880" w:rsidRDefault="00375986"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7A270" w14:textId="40F035AC" w:rsidR="00DD19BD" w:rsidRPr="008E5880" w:rsidRDefault="00375986"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DD19BD" w:rsidRPr="008E5880" w14:paraId="6F94C2E3" w14:textId="77777777" w:rsidTr="00375986">
        <w:tc>
          <w:tcPr>
            <w:tcW w:w="5490" w:type="dxa"/>
            <w:shd w:val="clear" w:color="auto" w:fill="auto"/>
          </w:tcPr>
          <w:p w14:paraId="2BEB8C0B" w14:textId="5A47D017" w:rsidR="00DD19BD" w:rsidRPr="008E5880" w:rsidRDefault="00375986" w:rsidP="004C795E">
            <w:pPr>
              <w:ind w:left="0" w:firstLine="0"/>
              <w:rPr>
                <w:rFonts w:asciiTheme="minorHAnsi" w:hAnsiTheme="minorHAnsi" w:cs="Calibri"/>
                <w:lang w:val="fr-CA"/>
              </w:rPr>
            </w:pPr>
            <w:r w:rsidRPr="008E5880">
              <w:rPr>
                <w:rFonts w:asciiTheme="minorHAnsi" w:hAnsiTheme="minorHAnsi" w:cs="Calibri"/>
                <w:lang w:val="fr-CA"/>
              </w:rPr>
              <w:t>PNUE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684E94" w14:textId="68F0261A" w:rsidR="00DD19BD" w:rsidRPr="008E5880" w:rsidRDefault="00375986" w:rsidP="00ED1033">
            <w:pPr>
              <w:ind w:left="0" w:right="-613" w:firstLine="0"/>
              <w:rPr>
                <w:rFonts w:asciiTheme="minorHAnsi" w:hAnsiTheme="minorHAnsi" w:cs="Calibri"/>
                <w:lang w:val="fr-CA"/>
              </w:rPr>
            </w:pPr>
            <w:r w:rsidRPr="008E5880">
              <w:rPr>
                <w:rFonts w:asciiTheme="minorHAnsi" w:hAnsiTheme="minorHAnsi" w:cs="Calibri"/>
                <w:lang w:val="fr-CA"/>
              </w:rPr>
              <w:t xml:space="preserve">2017 </w:t>
            </w:r>
            <w:r w:rsidRPr="008E5880">
              <w:rPr>
                <w:rFonts w:asciiTheme="minorHAnsi" w:hAnsiTheme="minorHAnsi" w:cs="Arial"/>
                <w:lang w:val="fr-CA"/>
              </w:rPr>
              <w:t>– En cours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9B294D" w14:textId="6803BADC" w:rsidR="00DD19BD" w:rsidRPr="008E5880" w:rsidRDefault="00375986" w:rsidP="004C795E">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8C6F40" w14:textId="722472BE" w:rsidR="00DD19BD" w:rsidRPr="008E5880" w:rsidRDefault="00375986" w:rsidP="004C795E">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3A811DF9" w14:textId="77777777" w:rsidTr="00375986">
        <w:tc>
          <w:tcPr>
            <w:tcW w:w="5490" w:type="dxa"/>
            <w:shd w:val="clear" w:color="auto" w:fill="auto"/>
          </w:tcPr>
          <w:p w14:paraId="406B1EFB" w14:textId="54E5AEC9"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FR"/>
              </w:rPr>
              <w:t>Bureau de la coordination des affaires humanitaires</w:t>
            </w:r>
            <w:r w:rsidRPr="008E5880">
              <w:rPr>
                <w:rFonts w:asciiTheme="minorHAnsi" w:hAnsiTheme="minorHAnsi" w:cs="Calibri"/>
                <w:lang w:val="en-CA"/>
              </w:rPr>
              <w:t xml:space="preserve"> (BCAH)</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90694F" w14:textId="0A6F395A"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2016 – 2020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24EBA5" w14:textId="67F7ED7C"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70DAA8" w14:textId="2D5EAC4D"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196C73CB" w14:textId="77777777" w:rsidTr="00375986">
        <w:tc>
          <w:tcPr>
            <w:tcW w:w="5490" w:type="dxa"/>
            <w:shd w:val="clear" w:color="auto" w:fill="auto"/>
          </w:tcPr>
          <w:p w14:paraId="6C38CD8F" w14:textId="584A60D8"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Institut pour l’éducation relative à l’eau (UNESCO-IHE)</w:t>
            </w:r>
            <w:r w:rsidRPr="008E5880">
              <w:rPr>
                <w:rFonts w:asciiTheme="minorHAnsi" w:hAnsiTheme="minorHAnsi" w:cs="Calibri"/>
                <w:lang w:val="fr-CA"/>
              </w:rPr>
              <w:tab/>
            </w:r>
            <w:r w:rsidRPr="008E5880">
              <w:rPr>
                <w:rFonts w:asciiTheme="minorHAnsi" w:hAnsiTheme="minorHAnsi" w:cs="Calibri"/>
                <w:lang w:val="fr-CA"/>
              </w:rPr>
              <w:tab/>
            </w:r>
            <w:r w:rsidRPr="008E5880">
              <w:rPr>
                <w:rFonts w:asciiTheme="minorHAnsi" w:hAnsiTheme="minorHAnsi" w:cs="Calibri"/>
                <w:lang w:val="fr-CA"/>
              </w:rPr>
              <w:tab/>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32E461" w14:textId="0C913B12"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2013 – 2018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7039C6" w14:textId="3A93EB6B"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54749" w14:textId="57BB4575"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6BE59923" w14:textId="77777777" w:rsidTr="00375986">
        <w:tc>
          <w:tcPr>
            <w:tcW w:w="5490" w:type="dxa"/>
            <w:shd w:val="clear" w:color="auto" w:fill="auto"/>
          </w:tcPr>
          <w:p w14:paraId="376711CB" w14:textId="0060D102"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b/>
                <w:lang w:val="fr-CA"/>
              </w:rPr>
              <w:t>Organisations et processus intergouvernementaux régionaux</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2272D0" w14:textId="77777777" w:rsidR="00375986" w:rsidRPr="008E5880" w:rsidRDefault="00375986" w:rsidP="00375986">
            <w:pPr>
              <w:ind w:left="0" w:right="-613" w:firstLine="0"/>
              <w:rPr>
                <w:rFonts w:asciiTheme="minorHAnsi" w:hAnsiTheme="minorHAnsi" w:cs="Calibri"/>
                <w:lang w:val="fr-C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9B55C7" w14:textId="77777777" w:rsidR="00375986" w:rsidRPr="008E5880" w:rsidRDefault="00375986" w:rsidP="00375986">
            <w:pPr>
              <w:ind w:left="0" w:firstLine="0"/>
              <w:jc w:val="center"/>
              <w:rPr>
                <w:rFonts w:asciiTheme="minorHAnsi" w:hAnsiTheme="minorHAnsi" w:cs="Arial"/>
                <w:lang w:val="fr-C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368051" w14:textId="77777777" w:rsidR="00375986" w:rsidRPr="008E5880" w:rsidRDefault="00375986" w:rsidP="00375986">
            <w:pPr>
              <w:ind w:left="0" w:firstLine="0"/>
              <w:jc w:val="center"/>
              <w:rPr>
                <w:rFonts w:asciiTheme="minorHAnsi" w:hAnsiTheme="minorHAnsi" w:cs="Arial"/>
                <w:lang w:val="fr-CA"/>
              </w:rPr>
            </w:pPr>
          </w:p>
        </w:tc>
      </w:tr>
      <w:tr w:rsidR="00375986" w:rsidRPr="008E5880" w14:paraId="51F12987" w14:textId="77777777" w:rsidTr="00375986">
        <w:tc>
          <w:tcPr>
            <w:tcW w:w="5490" w:type="dxa"/>
            <w:shd w:val="clear" w:color="auto" w:fill="auto"/>
          </w:tcPr>
          <w:p w14:paraId="35D84982" w14:textId="2D74A3EC"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 xml:space="preserve">Programme régional océanien pour l’environnement (PROE)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88C9A8" w14:textId="6EC16AE6"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2016 – 2018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AD0C2C" w14:textId="0D2EF56A"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B8BB2B" w14:textId="5D89A0B9"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1857856D" w14:textId="77777777" w:rsidTr="00375986">
        <w:tc>
          <w:tcPr>
            <w:tcW w:w="5490" w:type="dxa"/>
            <w:shd w:val="clear" w:color="auto" w:fill="auto"/>
          </w:tcPr>
          <w:p w14:paraId="01031EAB" w14:textId="03E7C269"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Commission du bassin du lac Tchad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BC3BC4" w14:textId="7A5FC47C"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2002 – En cours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4DD082" w14:textId="2831096A"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44C571" w14:textId="7C42FF2C"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32907990" w14:textId="77777777" w:rsidTr="00375986">
        <w:tc>
          <w:tcPr>
            <w:tcW w:w="5490" w:type="dxa"/>
            <w:shd w:val="clear" w:color="auto" w:fill="auto"/>
          </w:tcPr>
          <w:p w14:paraId="3B77C710" w14:textId="314428C1"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Autorité du bassin du Niger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1C7944" w14:textId="6F0610CC"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2002 – En cours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51858" w14:textId="56BF550C"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63BE82" w14:textId="052E9FC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59EBC7D9" w14:textId="77777777" w:rsidTr="00375986">
        <w:tc>
          <w:tcPr>
            <w:tcW w:w="5490" w:type="dxa"/>
            <w:shd w:val="clear" w:color="auto" w:fill="auto"/>
          </w:tcPr>
          <w:p w14:paraId="2DCBA885" w14:textId="68B456C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Convention des Carpates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0CC896" w14:textId="2D5A6F57"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2006</w:t>
            </w:r>
            <w:r w:rsidR="00F64FA4" w:rsidRPr="008E5880">
              <w:rPr>
                <w:rFonts w:asciiTheme="minorHAnsi" w:hAnsiTheme="minorHAnsi" w:cs="Calibri"/>
                <w:lang w:val="fr-CA"/>
              </w:rPr>
              <w:t xml:space="preserve"> – En cours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80D43" w14:textId="6877CDC1" w:rsidR="00375986"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A1BD65" w14:textId="571D6337" w:rsidR="00375986"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2D81353D" w14:textId="77777777" w:rsidTr="00375986">
        <w:tc>
          <w:tcPr>
            <w:tcW w:w="5490" w:type="dxa"/>
            <w:shd w:val="clear" w:color="auto" w:fill="auto"/>
          </w:tcPr>
          <w:p w14:paraId="49950D0C" w14:textId="1CCF5AC6" w:rsidR="00375986" w:rsidRPr="008E5880" w:rsidRDefault="00F64FA4" w:rsidP="00375986">
            <w:pPr>
              <w:ind w:left="0" w:firstLine="0"/>
              <w:rPr>
                <w:rFonts w:asciiTheme="minorHAnsi" w:hAnsiTheme="minorHAnsi" w:cs="Calibri"/>
                <w:b/>
                <w:lang w:val="fr-CA"/>
              </w:rPr>
            </w:pPr>
            <w:r w:rsidRPr="008E5880">
              <w:rPr>
                <w:rFonts w:asciiTheme="minorHAnsi" w:hAnsiTheme="minorHAnsi" w:cs="Calibri"/>
                <w:b/>
                <w:lang w:val="fr-CA"/>
              </w:rPr>
              <w:t>Organisation</w:t>
            </w:r>
            <w:r w:rsidR="008F4F8D" w:rsidRPr="008E5880">
              <w:rPr>
                <w:rFonts w:asciiTheme="minorHAnsi" w:hAnsiTheme="minorHAnsi" w:cs="Calibri"/>
                <w:b/>
                <w:lang w:val="fr-CA"/>
              </w:rPr>
              <w:t>s</w:t>
            </w:r>
            <w:r w:rsidRPr="008E5880">
              <w:rPr>
                <w:rFonts w:asciiTheme="minorHAnsi" w:hAnsiTheme="minorHAnsi" w:cs="Calibri"/>
                <w:b/>
                <w:lang w:val="fr-CA"/>
              </w:rPr>
              <w:t xml:space="preserve"> internationales partenaires (OIP)</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225574" w14:textId="77777777" w:rsidR="00375986" w:rsidRPr="008E5880" w:rsidRDefault="00375986" w:rsidP="00375986">
            <w:pPr>
              <w:ind w:left="0" w:right="-613" w:firstLine="0"/>
              <w:rPr>
                <w:rFonts w:asciiTheme="minorHAnsi" w:hAnsiTheme="minorHAnsi" w:cs="Calibri"/>
                <w:lang w:val="fr-C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354A04" w14:textId="77777777" w:rsidR="00375986" w:rsidRPr="008E5880" w:rsidRDefault="00375986" w:rsidP="00375986">
            <w:pPr>
              <w:ind w:left="0" w:firstLine="0"/>
              <w:jc w:val="center"/>
              <w:rPr>
                <w:rFonts w:asciiTheme="minorHAnsi" w:hAnsiTheme="minorHAnsi" w:cs="Arial"/>
                <w:lang w:val="fr-C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652D21" w14:textId="77777777" w:rsidR="00375986" w:rsidRPr="008E5880" w:rsidRDefault="00375986" w:rsidP="00375986">
            <w:pPr>
              <w:ind w:left="0" w:firstLine="0"/>
              <w:jc w:val="center"/>
              <w:rPr>
                <w:rFonts w:asciiTheme="minorHAnsi" w:hAnsiTheme="minorHAnsi" w:cs="Arial"/>
                <w:lang w:val="fr-CA"/>
              </w:rPr>
            </w:pPr>
          </w:p>
        </w:tc>
      </w:tr>
      <w:tr w:rsidR="00375986" w:rsidRPr="008E5880" w14:paraId="2FE63091" w14:textId="77777777" w:rsidTr="00375986">
        <w:tc>
          <w:tcPr>
            <w:tcW w:w="5490" w:type="dxa"/>
            <w:shd w:val="clear" w:color="auto" w:fill="auto"/>
          </w:tcPr>
          <w:p w14:paraId="4A0B8450" w14:textId="0C715189" w:rsidR="00375986" w:rsidRPr="008E5880" w:rsidRDefault="00F64FA4" w:rsidP="00375986">
            <w:pPr>
              <w:ind w:left="0" w:firstLine="0"/>
              <w:rPr>
                <w:rFonts w:asciiTheme="minorHAnsi" w:hAnsiTheme="minorHAnsi" w:cs="Calibri"/>
                <w:lang w:val="fr-CA"/>
              </w:rPr>
            </w:pPr>
            <w:r w:rsidRPr="008E5880">
              <w:rPr>
                <w:rFonts w:asciiTheme="minorHAnsi" w:hAnsiTheme="minorHAnsi" w:cs="Calibri"/>
                <w:lang w:val="fr-CA"/>
              </w:rPr>
              <w:t>OIP (BirdLife, UICN, IWMI, Wetlands International, WWF International)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DFC176" w14:textId="7251B881" w:rsidR="00375986" w:rsidRPr="008E5880" w:rsidRDefault="00F64FA4" w:rsidP="00375986">
            <w:pPr>
              <w:ind w:left="0" w:right="-613" w:firstLine="0"/>
              <w:rPr>
                <w:rFonts w:asciiTheme="minorHAnsi" w:hAnsiTheme="minorHAnsi" w:cs="Calibri"/>
                <w:lang w:val="fr-CA"/>
              </w:rPr>
            </w:pPr>
            <w:r w:rsidRPr="008E5880">
              <w:rPr>
                <w:rFonts w:asciiTheme="minorHAnsi" w:hAnsiTheme="minorHAnsi" w:cs="Calibri"/>
                <w:lang w:val="fr-CA"/>
              </w:rPr>
              <w:t>2011-2017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0DA1E3" w14:textId="44200E7F" w:rsidR="00375986"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084906" w14:textId="1CD8EBB1" w:rsidR="00375986"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F64FA4" w:rsidRPr="008E5880" w14:paraId="66D31BA2" w14:textId="77777777" w:rsidTr="00375986">
        <w:tc>
          <w:tcPr>
            <w:tcW w:w="5490" w:type="dxa"/>
            <w:shd w:val="clear" w:color="auto" w:fill="auto"/>
          </w:tcPr>
          <w:p w14:paraId="559E2733" w14:textId="4BD7FC81" w:rsidR="00F64FA4" w:rsidRPr="008E5880" w:rsidRDefault="00F64FA4" w:rsidP="00375986">
            <w:pPr>
              <w:ind w:left="0" w:firstLine="0"/>
              <w:rPr>
                <w:rFonts w:asciiTheme="minorHAnsi" w:hAnsiTheme="minorHAnsi" w:cs="Calibri"/>
                <w:lang w:val="fr-CA"/>
              </w:rPr>
            </w:pPr>
            <w:r w:rsidRPr="008E5880">
              <w:rPr>
                <w:rFonts w:asciiTheme="minorHAnsi" w:hAnsiTheme="minorHAnsi" w:cs="Calibri"/>
                <w:lang w:val="fr-CA"/>
              </w:rPr>
              <w:t>Wildfowl &amp; Wetlands Trust (WWT)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52A3E6" w14:textId="37FEB4DC" w:rsidR="00F64FA4" w:rsidRPr="008E5880" w:rsidRDefault="00F64FA4" w:rsidP="00375986">
            <w:pPr>
              <w:ind w:left="0" w:right="-613" w:firstLine="0"/>
              <w:rPr>
                <w:rFonts w:asciiTheme="minorHAnsi" w:hAnsiTheme="minorHAnsi" w:cs="Calibri"/>
                <w:lang w:val="fr-CA"/>
              </w:rPr>
            </w:pPr>
            <w:r w:rsidRPr="008E5880">
              <w:rPr>
                <w:rFonts w:asciiTheme="minorHAnsi" w:hAnsiTheme="minorHAnsi" w:cs="Calibri"/>
                <w:lang w:val="fr-CA"/>
              </w:rPr>
              <w:t>2016-2019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6D2726" w14:textId="77777777" w:rsidR="00F64FA4"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En vigueur</w:t>
            </w:r>
          </w:p>
          <w:p w14:paraId="10667644" w14:textId="411F114D" w:rsidR="00F64FA4"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D3BBA9" w14:textId="5FE788DE" w:rsidR="00F64FA4"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F64FA4" w:rsidRPr="008E5880" w14:paraId="0B4B9F7A" w14:textId="77777777" w:rsidTr="00375986">
        <w:tc>
          <w:tcPr>
            <w:tcW w:w="5490" w:type="dxa"/>
            <w:shd w:val="clear" w:color="auto" w:fill="auto"/>
          </w:tcPr>
          <w:p w14:paraId="6A6FD5A8" w14:textId="5CAC5A2B" w:rsidR="00F64FA4" w:rsidRPr="008E5880" w:rsidRDefault="00F64FA4" w:rsidP="00375986">
            <w:pPr>
              <w:ind w:left="0" w:firstLine="0"/>
              <w:rPr>
                <w:rFonts w:asciiTheme="minorHAnsi" w:hAnsiTheme="minorHAnsi" w:cs="Calibri"/>
                <w:b/>
                <w:lang w:val="fr-CA"/>
              </w:rPr>
            </w:pPr>
            <w:r w:rsidRPr="008E5880">
              <w:rPr>
                <w:rFonts w:asciiTheme="minorHAnsi" w:hAnsiTheme="minorHAnsi" w:cs="Calibri"/>
                <w:b/>
                <w:lang w:val="fr-CA"/>
              </w:rPr>
              <w:t>Autres ONG et organisations internationales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647B46" w14:textId="22DA0431" w:rsidR="00F64FA4" w:rsidRPr="008E5880" w:rsidRDefault="00F64FA4" w:rsidP="00375986">
            <w:pPr>
              <w:ind w:left="0" w:right="-613" w:firstLine="0"/>
              <w:rPr>
                <w:rFonts w:asciiTheme="minorHAnsi" w:hAnsiTheme="minorHAnsi" w:cs="Calibri"/>
                <w:lang w:val="fr-C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DA2631" w14:textId="77777777" w:rsidR="00F64FA4" w:rsidRPr="008E5880" w:rsidRDefault="00F64FA4" w:rsidP="00375986">
            <w:pPr>
              <w:ind w:left="0" w:firstLine="0"/>
              <w:jc w:val="center"/>
              <w:rPr>
                <w:rFonts w:asciiTheme="minorHAnsi" w:hAnsiTheme="minorHAnsi" w:cs="Arial"/>
                <w:lang w:val="fr-C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F7DFA5" w14:textId="77777777" w:rsidR="00F64FA4" w:rsidRPr="008E5880" w:rsidRDefault="00F64FA4" w:rsidP="00375986">
            <w:pPr>
              <w:ind w:left="0" w:firstLine="0"/>
              <w:jc w:val="center"/>
              <w:rPr>
                <w:rFonts w:asciiTheme="minorHAnsi" w:hAnsiTheme="minorHAnsi" w:cs="Arial"/>
                <w:lang w:val="fr-CA"/>
              </w:rPr>
            </w:pPr>
          </w:p>
        </w:tc>
      </w:tr>
      <w:tr w:rsidR="00F64FA4" w:rsidRPr="008E5880" w14:paraId="6BBADBC7" w14:textId="77777777" w:rsidTr="00375986">
        <w:tc>
          <w:tcPr>
            <w:tcW w:w="5490" w:type="dxa"/>
            <w:shd w:val="clear" w:color="auto" w:fill="auto"/>
          </w:tcPr>
          <w:p w14:paraId="0CBE42CC" w14:textId="5B0C0B65" w:rsidR="00F64FA4" w:rsidRPr="008E5880" w:rsidRDefault="00F64FA4" w:rsidP="00375986">
            <w:pPr>
              <w:ind w:left="0" w:firstLine="0"/>
              <w:rPr>
                <w:rFonts w:asciiTheme="minorHAnsi" w:hAnsiTheme="minorHAnsi" w:cs="Calibri"/>
                <w:lang w:val="fr-CA"/>
              </w:rPr>
            </w:pPr>
            <w:r w:rsidRPr="008E5880">
              <w:rPr>
                <w:rFonts w:asciiTheme="minorHAnsi" w:hAnsiTheme="minorHAnsi" w:cs="Calibri"/>
                <w:lang w:val="fr-CA"/>
              </w:rPr>
              <w:t>Conservation International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154653" w14:textId="20DFA26C" w:rsidR="00F64FA4" w:rsidRPr="008E5880" w:rsidRDefault="00F64FA4" w:rsidP="00375986">
            <w:pPr>
              <w:ind w:left="0" w:right="-613" w:firstLine="0"/>
              <w:rPr>
                <w:rFonts w:asciiTheme="minorHAnsi" w:hAnsiTheme="minorHAnsi" w:cs="Calibri"/>
                <w:lang w:val="fr-CA"/>
              </w:rPr>
            </w:pPr>
            <w:r w:rsidRPr="008E5880">
              <w:rPr>
                <w:rFonts w:asciiTheme="minorHAnsi" w:hAnsiTheme="minorHAnsi" w:cs="Calibri"/>
                <w:lang w:val="fr-CA"/>
              </w:rPr>
              <w:t>2013-2018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37E387" w14:textId="363D4278" w:rsidR="00F64FA4" w:rsidRPr="008E5880" w:rsidRDefault="00F64FA4" w:rsidP="00F64FA4">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2071D0" w14:textId="5C4E1F15" w:rsidR="00F64FA4"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6389AB48" w14:textId="77777777" w:rsidTr="00375986">
        <w:tc>
          <w:tcPr>
            <w:tcW w:w="5490" w:type="dxa"/>
            <w:shd w:val="clear" w:color="auto" w:fill="auto"/>
          </w:tcPr>
          <w:p w14:paraId="2D153988" w14:textId="3E66BBD0" w:rsidR="00375986" w:rsidRPr="008E5880" w:rsidRDefault="00F64FA4" w:rsidP="00375986">
            <w:pPr>
              <w:ind w:left="0" w:firstLine="0"/>
              <w:rPr>
                <w:rFonts w:asciiTheme="minorHAnsi" w:hAnsiTheme="minorHAnsi" w:cs="Calibri"/>
                <w:lang w:val="fr-CA"/>
              </w:rPr>
            </w:pPr>
            <w:r w:rsidRPr="008E5880">
              <w:rPr>
                <w:rFonts w:asciiTheme="minorHAnsi" w:hAnsiTheme="minorHAnsi" w:cs="Calibri"/>
                <w:lang w:val="fr-CA"/>
              </w:rPr>
              <w:t>The Nature Conservancy (TNC)</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4CCF21" w14:textId="063FE558" w:rsidR="00375986" w:rsidRPr="008E5880" w:rsidRDefault="00F64FA4" w:rsidP="00375986">
            <w:pPr>
              <w:ind w:left="0" w:right="-613" w:firstLine="0"/>
              <w:rPr>
                <w:rFonts w:asciiTheme="minorHAnsi" w:hAnsiTheme="minorHAnsi" w:cs="Calibri"/>
                <w:lang w:val="fr-CA"/>
              </w:rPr>
            </w:pPr>
            <w:r w:rsidRPr="008E5880">
              <w:rPr>
                <w:rFonts w:asciiTheme="minorHAnsi" w:hAnsiTheme="minorHAnsi" w:cs="Calibri"/>
                <w:lang w:val="fr-CA"/>
              </w:rPr>
              <w:t>2012-2018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B2EBB8" w14:textId="18B36BDA" w:rsidR="00375986" w:rsidRPr="008E5880" w:rsidRDefault="00F64FA4" w:rsidP="00F64FA4">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9DDAB" w14:textId="3C0B58B9" w:rsidR="00375986"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52445F37" w14:textId="77777777" w:rsidTr="00375986">
        <w:tc>
          <w:tcPr>
            <w:tcW w:w="5490" w:type="dxa"/>
            <w:shd w:val="clear" w:color="auto" w:fill="auto"/>
          </w:tcPr>
          <w:p w14:paraId="6A6B3515"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Ducks Unlimited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E052AD" w14:textId="07A785FB"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2012 – En cours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D08DD8" w14:textId="7A9B8155"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DE4687"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759BDA2A" w14:textId="77777777" w:rsidTr="00375986">
        <w:tc>
          <w:tcPr>
            <w:tcW w:w="5490" w:type="dxa"/>
            <w:shd w:val="clear" w:color="auto" w:fill="auto"/>
          </w:tcPr>
          <w:p w14:paraId="47FF09E0" w14:textId="1A5780DC" w:rsidR="00375986" w:rsidRPr="008E5880" w:rsidRDefault="00F64FA4" w:rsidP="00375986">
            <w:pPr>
              <w:ind w:left="0" w:firstLine="0"/>
              <w:rPr>
                <w:rFonts w:asciiTheme="minorHAnsi" w:hAnsiTheme="minorHAnsi" w:cs="Calibri"/>
                <w:lang w:val="fr-CA"/>
              </w:rPr>
            </w:pPr>
            <w:r w:rsidRPr="008E5880">
              <w:rPr>
                <w:rFonts w:asciiTheme="minorHAnsi" w:hAnsiTheme="minorHAnsi" w:cs="Calibri"/>
                <w:lang w:val="fr-CA"/>
              </w:rPr>
              <w:t>Society of Wetland Scientists (SWS)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2AB829" w14:textId="29F72E9F" w:rsidR="00375986" w:rsidRPr="008E5880" w:rsidRDefault="00F64FA4" w:rsidP="00375986">
            <w:pPr>
              <w:ind w:left="0" w:right="-613" w:firstLine="0"/>
              <w:rPr>
                <w:rFonts w:asciiTheme="minorHAnsi" w:hAnsiTheme="minorHAnsi" w:cs="Calibri"/>
                <w:lang w:val="fr-CA"/>
              </w:rPr>
            </w:pPr>
            <w:r w:rsidRPr="008E5880">
              <w:rPr>
                <w:rFonts w:asciiTheme="minorHAnsi" w:hAnsiTheme="minorHAnsi" w:cs="Calibri"/>
                <w:lang w:val="fr-CA"/>
              </w:rPr>
              <w:t>2017-2022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E7B1F1" w14:textId="498F4769" w:rsidR="00375986" w:rsidRPr="008E5880" w:rsidRDefault="00F64FA4" w:rsidP="00F64FA4">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A25B78" w14:textId="2258F3D7" w:rsidR="00375986" w:rsidRPr="008E5880" w:rsidRDefault="00F64FA4"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105EB0C5" w14:textId="77777777" w:rsidTr="00375986">
        <w:tc>
          <w:tcPr>
            <w:tcW w:w="5490" w:type="dxa"/>
          </w:tcPr>
          <w:p w14:paraId="2405A756" w14:textId="7183A2BF"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lastRenderedPageBreak/>
              <w:t xml:space="preserve">Conseil international pour les initiatives écologiques locales (ICLEI) </w:t>
            </w:r>
          </w:p>
        </w:tc>
        <w:tc>
          <w:tcPr>
            <w:tcW w:w="1710" w:type="dxa"/>
            <w:tcBorders>
              <w:top w:val="single" w:sz="4" w:space="0" w:color="auto"/>
              <w:left w:val="single" w:sz="4" w:space="0" w:color="auto"/>
              <w:bottom w:val="single" w:sz="4" w:space="0" w:color="auto"/>
              <w:right w:val="single" w:sz="4" w:space="0" w:color="auto"/>
            </w:tcBorders>
          </w:tcPr>
          <w:p w14:paraId="07F1465E" w14:textId="4813A9A7" w:rsidR="00375986" w:rsidRPr="008E5880" w:rsidRDefault="00375986" w:rsidP="00EB3A2D">
            <w:pPr>
              <w:ind w:left="0" w:right="-613" w:firstLine="0"/>
              <w:rPr>
                <w:rFonts w:asciiTheme="minorHAnsi" w:hAnsiTheme="minorHAnsi" w:cs="Calibri"/>
                <w:lang w:val="fr-CA"/>
              </w:rPr>
            </w:pPr>
            <w:r w:rsidRPr="008E5880">
              <w:rPr>
                <w:rFonts w:asciiTheme="minorHAnsi" w:hAnsiTheme="minorHAnsi" w:cs="Calibri"/>
                <w:lang w:val="fr-CA"/>
              </w:rPr>
              <w:t>2015</w:t>
            </w:r>
            <w:r w:rsidR="00EB3A2D" w:rsidRPr="008E5880">
              <w:rPr>
                <w:rFonts w:asciiTheme="minorHAnsi" w:hAnsiTheme="minorHAnsi" w:cs="Calibri"/>
                <w:lang w:val="fr-CA"/>
              </w:rPr>
              <w:t>-</w:t>
            </w:r>
            <w:r w:rsidRPr="008E5880">
              <w:rPr>
                <w:rFonts w:asciiTheme="minorHAnsi" w:hAnsiTheme="minorHAnsi" w:cs="Calibri"/>
                <w:lang w:val="fr-CA"/>
              </w:rPr>
              <w:t>2021</w:t>
            </w:r>
          </w:p>
        </w:tc>
        <w:tc>
          <w:tcPr>
            <w:tcW w:w="1170" w:type="dxa"/>
            <w:tcBorders>
              <w:top w:val="single" w:sz="4" w:space="0" w:color="auto"/>
              <w:left w:val="single" w:sz="4" w:space="0" w:color="auto"/>
              <w:bottom w:val="single" w:sz="4" w:space="0" w:color="auto"/>
              <w:right w:val="single" w:sz="4" w:space="0" w:color="auto"/>
            </w:tcBorders>
          </w:tcPr>
          <w:p w14:paraId="4E25397F" w14:textId="14A50236"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051BA391" w14:textId="2BC03983"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1D18C828" w14:textId="77777777" w:rsidTr="00375986">
        <w:tc>
          <w:tcPr>
            <w:tcW w:w="5490" w:type="dxa"/>
          </w:tcPr>
          <w:p w14:paraId="12143113" w14:textId="77777777" w:rsidR="00375986" w:rsidRPr="008E5880" w:rsidRDefault="00375986" w:rsidP="00375986">
            <w:pPr>
              <w:ind w:left="0" w:firstLine="0"/>
              <w:rPr>
                <w:rFonts w:asciiTheme="minorHAnsi" w:hAnsiTheme="minorHAnsi" w:cs="Calibri"/>
                <w:lang w:val="en-CA"/>
              </w:rPr>
            </w:pPr>
            <w:r w:rsidRPr="008E5880">
              <w:rPr>
                <w:rFonts w:asciiTheme="minorHAnsi" w:hAnsiTheme="minorHAnsi" w:cs="Calibri"/>
                <w:lang w:val="en-CA"/>
              </w:rPr>
              <w:t>Institute for Inland Water Management (RIZA)</w:t>
            </w:r>
          </w:p>
        </w:tc>
        <w:tc>
          <w:tcPr>
            <w:tcW w:w="1710" w:type="dxa"/>
            <w:tcBorders>
              <w:top w:val="single" w:sz="4" w:space="0" w:color="auto"/>
              <w:left w:val="single" w:sz="4" w:space="0" w:color="auto"/>
              <w:bottom w:val="single" w:sz="4" w:space="0" w:color="auto"/>
              <w:right w:val="single" w:sz="4" w:space="0" w:color="auto"/>
            </w:tcBorders>
          </w:tcPr>
          <w:p w14:paraId="2BAB558F" w14:textId="500E3CB4"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2002 – En cours</w:t>
            </w:r>
          </w:p>
        </w:tc>
        <w:tc>
          <w:tcPr>
            <w:tcW w:w="1170" w:type="dxa"/>
            <w:tcBorders>
              <w:top w:val="single" w:sz="4" w:space="0" w:color="auto"/>
              <w:left w:val="single" w:sz="4" w:space="0" w:color="auto"/>
              <w:bottom w:val="single" w:sz="4" w:space="0" w:color="auto"/>
              <w:right w:val="single" w:sz="4" w:space="0" w:color="auto"/>
            </w:tcBorders>
          </w:tcPr>
          <w:p w14:paraId="66FE1681" w14:textId="453FAFC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3CB23E9C"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5F106065" w14:textId="77777777" w:rsidTr="00375986">
        <w:tc>
          <w:tcPr>
            <w:tcW w:w="5490" w:type="dxa"/>
          </w:tcPr>
          <w:p w14:paraId="11FBD4CC"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Nagao Natural Environmental Programme (NEF)</w:t>
            </w:r>
          </w:p>
        </w:tc>
        <w:tc>
          <w:tcPr>
            <w:tcW w:w="1710" w:type="dxa"/>
            <w:tcBorders>
              <w:top w:val="single" w:sz="4" w:space="0" w:color="auto"/>
              <w:left w:val="single" w:sz="4" w:space="0" w:color="auto"/>
              <w:bottom w:val="single" w:sz="4" w:space="0" w:color="auto"/>
              <w:right w:val="single" w:sz="4" w:space="0" w:color="auto"/>
            </w:tcBorders>
          </w:tcPr>
          <w:p w14:paraId="051F4B63" w14:textId="5E5434F2" w:rsidR="00375986" w:rsidRPr="008E5880" w:rsidRDefault="00375986" w:rsidP="00EB3A2D">
            <w:pPr>
              <w:ind w:left="0" w:right="-613" w:firstLine="0"/>
              <w:rPr>
                <w:rFonts w:asciiTheme="minorHAnsi" w:hAnsiTheme="minorHAnsi" w:cs="Calibri"/>
                <w:lang w:val="fr-CA"/>
              </w:rPr>
            </w:pPr>
            <w:r w:rsidRPr="008E5880">
              <w:rPr>
                <w:rFonts w:asciiTheme="minorHAnsi" w:hAnsiTheme="minorHAnsi" w:cs="Calibri"/>
                <w:lang w:val="fr-CA"/>
              </w:rPr>
              <w:t>2016</w:t>
            </w:r>
            <w:r w:rsidR="00EB3A2D" w:rsidRPr="008E5880">
              <w:rPr>
                <w:rFonts w:asciiTheme="minorHAnsi" w:hAnsiTheme="minorHAnsi" w:cs="Calibri"/>
                <w:lang w:val="fr-CA"/>
              </w:rPr>
              <w:t>-</w:t>
            </w:r>
            <w:r w:rsidRPr="008E5880">
              <w:rPr>
                <w:rFonts w:asciiTheme="minorHAnsi" w:hAnsiTheme="minorHAnsi" w:cs="Calibri"/>
                <w:lang w:val="fr-CA"/>
              </w:rPr>
              <w:t>2021</w:t>
            </w:r>
          </w:p>
        </w:tc>
        <w:tc>
          <w:tcPr>
            <w:tcW w:w="1170" w:type="dxa"/>
            <w:tcBorders>
              <w:top w:val="single" w:sz="4" w:space="0" w:color="auto"/>
              <w:left w:val="single" w:sz="4" w:space="0" w:color="auto"/>
              <w:bottom w:val="single" w:sz="4" w:space="0" w:color="auto"/>
              <w:right w:val="single" w:sz="4" w:space="0" w:color="auto"/>
            </w:tcBorders>
          </w:tcPr>
          <w:p w14:paraId="1C9BCE10" w14:textId="7F599372"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203CFF07" w14:textId="5F2A4579"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EB3A2D" w:rsidRPr="008E5880" w14:paraId="186ED15F" w14:textId="77777777" w:rsidTr="00375986">
        <w:tc>
          <w:tcPr>
            <w:tcW w:w="5490" w:type="dxa"/>
            <w:shd w:val="clear" w:color="auto" w:fill="auto"/>
          </w:tcPr>
          <w:p w14:paraId="7D313BA4" w14:textId="6E62F27D" w:rsidR="00EB3A2D" w:rsidRPr="008E5880" w:rsidRDefault="00EB3A2D" w:rsidP="00375986">
            <w:pPr>
              <w:ind w:left="0" w:firstLine="0"/>
              <w:rPr>
                <w:rFonts w:asciiTheme="minorHAnsi" w:hAnsiTheme="minorHAnsi" w:cs="Calibri"/>
                <w:lang w:val="fr-CA"/>
              </w:rPr>
            </w:pPr>
            <w:r w:rsidRPr="008E5880">
              <w:rPr>
                <w:rFonts w:asciiTheme="minorHAnsi" w:hAnsiTheme="minorHAnsi" w:cs="Calibri"/>
                <w:lang w:val="fr-CA"/>
              </w:rPr>
              <w:t>Stetson University College of Law</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CA0207" w14:textId="21588C3C" w:rsidR="00EB3A2D" w:rsidRPr="008E5880" w:rsidRDefault="00EB3A2D" w:rsidP="008F4F8D">
            <w:pPr>
              <w:ind w:left="0" w:right="-613" w:firstLine="0"/>
              <w:rPr>
                <w:rFonts w:asciiTheme="minorHAnsi" w:hAnsiTheme="minorHAnsi" w:cs="Calibri"/>
                <w:lang w:val="fr-CA"/>
              </w:rPr>
            </w:pPr>
            <w:r w:rsidRPr="008E5880">
              <w:rPr>
                <w:rFonts w:asciiTheme="minorHAnsi" w:hAnsiTheme="minorHAnsi" w:cs="Calibri"/>
                <w:lang w:val="fr-CA"/>
              </w:rPr>
              <w:t>2016 -202</w:t>
            </w:r>
            <w:r w:rsidR="008F4F8D" w:rsidRPr="008E5880">
              <w:rPr>
                <w:rFonts w:asciiTheme="minorHAnsi" w:hAnsiTheme="minorHAnsi" w:cs="Calibri"/>
                <w:lang w:val="fr-CA"/>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BCC5B3" w14:textId="4D9C319A" w:rsidR="00EB3A2D" w:rsidRPr="008E5880" w:rsidRDefault="00EB3A2D"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F920DE" w14:textId="7C27C8A5" w:rsidR="00EB3A2D" w:rsidRPr="008E5880" w:rsidRDefault="00EB3A2D"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EB3A2D" w:rsidRPr="008E5880" w14:paraId="461AEC85" w14:textId="77777777" w:rsidTr="00375986">
        <w:tc>
          <w:tcPr>
            <w:tcW w:w="5490" w:type="dxa"/>
            <w:shd w:val="clear" w:color="auto" w:fill="auto"/>
          </w:tcPr>
          <w:p w14:paraId="6DE3CFA3" w14:textId="1E24FDA6" w:rsidR="00EB3A2D" w:rsidRPr="008E5880" w:rsidRDefault="00EB3A2D" w:rsidP="00EB3A2D">
            <w:pPr>
              <w:ind w:left="0" w:firstLine="0"/>
              <w:rPr>
                <w:rFonts w:asciiTheme="minorHAnsi" w:hAnsiTheme="minorHAnsi" w:cs="Calibri"/>
                <w:lang w:val="fr-CA"/>
              </w:rPr>
            </w:pPr>
            <w:r w:rsidRPr="008E5880">
              <w:rPr>
                <w:rFonts w:asciiTheme="minorHAnsi" w:hAnsiTheme="minorHAnsi" w:cs="Calibri"/>
                <w:lang w:val="en-CA"/>
              </w:rPr>
              <w:t>World Association of Zoos and Aquariums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A1995F" w14:textId="0C238F98" w:rsidR="00EB3A2D" w:rsidRPr="008E5880" w:rsidRDefault="00EB3A2D" w:rsidP="00EB3A2D">
            <w:pPr>
              <w:ind w:left="0" w:right="-613" w:firstLine="0"/>
              <w:rPr>
                <w:rFonts w:asciiTheme="minorHAnsi" w:hAnsiTheme="minorHAnsi" w:cs="Calibri"/>
                <w:lang w:val="fr-CA"/>
              </w:rPr>
            </w:pPr>
            <w:r w:rsidRPr="008E5880">
              <w:rPr>
                <w:rFonts w:asciiTheme="minorHAnsi" w:hAnsiTheme="minorHAnsi" w:cs="Arial"/>
                <w:lang w:val="fr-CA"/>
              </w:rPr>
              <w:t>2009 – En cours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85C6C6" w14:textId="4B486CDF" w:rsidR="00EB3A2D" w:rsidRPr="008E5880" w:rsidRDefault="00EB3A2D" w:rsidP="00EB3A2D">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277E09" w14:textId="348578C2" w:rsidR="00EB3A2D" w:rsidRPr="008E5880" w:rsidRDefault="00EB3A2D" w:rsidP="00EB3A2D">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763230BA" w14:textId="77777777" w:rsidTr="00A77130">
        <w:tc>
          <w:tcPr>
            <w:tcW w:w="5490" w:type="dxa"/>
            <w:tcBorders>
              <w:bottom w:val="single" w:sz="4" w:space="0" w:color="auto"/>
            </w:tcBorders>
            <w:shd w:val="clear" w:color="auto" w:fill="auto"/>
          </w:tcPr>
          <w:p w14:paraId="5E4100E4" w14:textId="564E11BF" w:rsidR="00375986" w:rsidRPr="008E5880" w:rsidRDefault="00375986" w:rsidP="00375986">
            <w:pPr>
              <w:ind w:left="0" w:firstLine="0"/>
              <w:rPr>
                <w:rFonts w:asciiTheme="minorHAnsi" w:hAnsiTheme="minorHAnsi" w:cs="Calibri"/>
                <w:b/>
                <w:lang w:val="fr-CA"/>
              </w:rPr>
            </w:pPr>
            <w:r w:rsidRPr="008E5880">
              <w:rPr>
                <w:rFonts w:asciiTheme="minorHAnsi" w:hAnsiTheme="minorHAnsi" w:cs="Calibri"/>
                <w:b/>
                <w:lang w:val="fr-CA"/>
              </w:rPr>
              <w:t>Secteur privé</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CC129A" w14:textId="18133180" w:rsidR="00375986" w:rsidRPr="008E5880" w:rsidRDefault="00375986" w:rsidP="00375986">
            <w:pPr>
              <w:ind w:left="0" w:right="-613" w:firstLine="0"/>
              <w:rPr>
                <w:rFonts w:asciiTheme="minorHAnsi" w:hAnsiTheme="minorHAnsi" w:cs="Calibri"/>
                <w:lang w:val="fr-C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F28DBC" w14:textId="22F12488" w:rsidR="00375986" w:rsidRPr="008E5880" w:rsidRDefault="00375986" w:rsidP="00375986">
            <w:pPr>
              <w:ind w:left="0" w:firstLine="0"/>
              <w:jc w:val="center"/>
              <w:rPr>
                <w:rFonts w:asciiTheme="minorHAnsi" w:hAnsiTheme="minorHAnsi" w:cs="Arial"/>
                <w:lang w:val="fr-C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3465CC" w14:textId="1B583B8C" w:rsidR="00375986" w:rsidRPr="008E5880" w:rsidRDefault="00375986" w:rsidP="00375986">
            <w:pPr>
              <w:ind w:left="0" w:firstLine="0"/>
              <w:jc w:val="center"/>
              <w:rPr>
                <w:rFonts w:asciiTheme="minorHAnsi" w:hAnsiTheme="minorHAnsi" w:cs="Arial"/>
                <w:lang w:val="fr-CA"/>
              </w:rPr>
            </w:pPr>
          </w:p>
        </w:tc>
      </w:tr>
      <w:tr w:rsidR="00375986" w:rsidRPr="008E5880" w14:paraId="18D5C6BC" w14:textId="77777777" w:rsidTr="00A77130">
        <w:tc>
          <w:tcPr>
            <w:tcW w:w="5490" w:type="dxa"/>
            <w:tcBorders>
              <w:bottom w:val="single" w:sz="4" w:space="0" w:color="auto"/>
            </w:tcBorders>
          </w:tcPr>
          <w:p w14:paraId="7E8445E1" w14:textId="78F2F2C4"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Danone Evian</w:t>
            </w:r>
          </w:p>
        </w:tc>
        <w:tc>
          <w:tcPr>
            <w:tcW w:w="1710" w:type="dxa"/>
            <w:tcBorders>
              <w:top w:val="single" w:sz="4" w:space="0" w:color="auto"/>
              <w:left w:val="single" w:sz="4" w:space="0" w:color="auto"/>
              <w:bottom w:val="single" w:sz="4" w:space="0" w:color="auto"/>
              <w:right w:val="single" w:sz="4" w:space="0" w:color="auto"/>
            </w:tcBorders>
          </w:tcPr>
          <w:p w14:paraId="3379C1C0" w14:textId="7EBE7E55" w:rsidR="00375986" w:rsidRPr="008E5880" w:rsidRDefault="00375986" w:rsidP="00375986">
            <w:pPr>
              <w:ind w:left="0" w:right="-613" w:firstLine="0"/>
              <w:rPr>
                <w:rFonts w:asciiTheme="minorHAnsi" w:hAnsiTheme="minorHAnsi" w:cs="Calibri"/>
                <w:lang w:val="fr-CA"/>
              </w:rPr>
            </w:pPr>
            <w:r w:rsidRPr="008E5880">
              <w:rPr>
                <w:rFonts w:asciiTheme="minorHAnsi" w:hAnsiTheme="minorHAnsi" w:cs="Calibri"/>
                <w:lang w:val="fr-CA"/>
              </w:rPr>
              <w:t>2017 – 2019</w:t>
            </w:r>
          </w:p>
        </w:tc>
        <w:tc>
          <w:tcPr>
            <w:tcW w:w="1170" w:type="dxa"/>
            <w:tcBorders>
              <w:top w:val="single" w:sz="4" w:space="0" w:color="auto"/>
              <w:left w:val="single" w:sz="4" w:space="0" w:color="auto"/>
              <w:bottom w:val="single" w:sz="4" w:space="0" w:color="auto"/>
              <w:right w:val="single" w:sz="4" w:space="0" w:color="auto"/>
            </w:tcBorders>
          </w:tcPr>
          <w:p w14:paraId="610AA3B6" w14:textId="6CB87DB0"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En vigueur</w:t>
            </w:r>
          </w:p>
        </w:tc>
        <w:tc>
          <w:tcPr>
            <w:tcW w:w="900" w:type="dxa"/>
            <w:tcBorders>
              <w:top w:val="single" w:sz="4" w:space="0" w:color="auto"/>
              <w:left w:val="single" w:sz="4" w:space="0" w:color="auto"/>
              <w:bottom w:val="single" w:sz="4" w:space="0" w:color="auto"/>
              <w:right w:val="single" w:sz="4" w:space="0" w:color="auto"/>
            </w:tcBorders>
          </w:tcPr>
          <w:p w14:paraId="70376976" w14:textId="2375CAD4"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EB3A2D" w:rsidRPr="008E5880" w14:paraId="48D0D3B1" w14:textId="77777777" w:rsidTr="00A77130">
        <w:trPr>
          <w:trHeight w:val="652"/>
        </w:trPr>
        <w:tc>
          <w:tcPr>
            <w:tcW w:w="9270" w:type="dxa"/>
            <w:gridSpan w:val="4"/>
            <w:tcBorders>
              <w:top w:val="nil"/>
              <w:left w:val="nil"/>
              <w:bottom w:val="single" w:sz="4" w:space="0" w:color="auto"/>
              <w:right w:val="nil"/>
            </w:tcBorders>
          </w:tcPr>
          <w:p w14:paraId="11F03FEB" w14:textId="7F768AD5" w:rsidR="00EB3A2D" w:rsidRPr="008E5880" w:rsidRDefault="00EB3A2D" w:rsidP="00375986">
            <w:pPr>
              <w:ind w:left="0" w:firstLine="0"/>
              <w:jc w:val="center"/>
              <w:rPr>
                <w:rFonts w:asciiTheme="minorHAnsi" w:hAnsiTheme="minorHAnsi" w:cs="Arial"/>
                <w:lang w:val="fr-CA"/>
              </w:rPr>
            </w:pPr>
          </w:p>
        </w:tc>
      </w:tr>
      <w:tr w:rsidR="00EB3A2D" w:rsidRPr="008E5880" w14:paraId="10AF78B2" w14:textId="77777777" w:rsidTr="00A77130">
        <w:tc>
          <w:tcPr>
            <w:tcW w:w="5490" w:type="dxa"/>
            <w:tcBorders>
              <w:top w:val="single" w:sz="4" w:space="0" w:color="auto"/>
            </w:tcBorders>
          </w:tcPr>
          <w:p w14:paraId="0EB19E46" w14:textId="36B60F85" w:rsidR="00EB3A2D" w:rsidRPr="008E5880" w:rsidRDefault="00EB3A2D" w:rsidP="00375986">
            <w:pPr>
              <w:ind w:left="0" w:firstLine="0"/>
              <w:rPr>
                <w:rFonts w:asciiTheme="minorHAnsi" w:hAnsiTheme="minorHAnsi" w:cs="Arial"/>
                <w:b/>
                <w:lang w:val="fr-CA"/>
              </w:rPr>
            </w:pPr>
            <w:r w:rsidRPr="008E5880">
              <w:rPr>
                <w:rFonts w:asciiTheme="minorHAnsi" w:hAnsiTheme="minorHAnsi" w:cs="Arial"/>
                <w:b/>
                <w:lang w:val="fr-CA"/>
              </w:rPr>
              <w:t>Accords échus</w:t>
            </w:r>
          </w:p>
        </w:tc>
        <w:tc>
          <w:tcPr>
            <w:tcW w:w="1710" w:type="dxa"/>
            <w:tcBorders>
              <w:top w:val="single" w:sz="4" w:space="0" w:color="auto"/>
            </w:tcBorders>
          </w:tcPr>
          <w:p w14:paraId="4F11A0B8" w14:textId="77777777" w:rsidR="00EB3A2D" w:rsidRPr="008E5880" w:rsidRDefault="00EB3A2D" w:rsidP="00375986">
            <w:pPr>
              <w:ind w:left="0" w:firstLine="0"/>
              <w:rPr>
                <w:rFonts w:asciiTheme="minorHAnsi" w:hAnsiTheme="minorHAnsi" w:cs="Arial"/>
                <w:lang w:val="fr-CA"/>
              </w:rPr>
            </w:pPr>
          </w:p>
        </w:tc>
        <w:tc>
          <w:tcPr>
            <w:tcW w:w="1170" w:type="dxa"/>
            <w:tcBorders>
              <w:top w:val="single" w:sz="4" w:space="0" w:color="auto"/>
            </w:tcBorders>
          </w:tcPr>
          <w:p w14:paraId="724FA302" w14:textId="77777777" w:rsidR="00EB3A2D" w:rsidRPr="008E5880" w:rsidRDefault="00EB3A2D" w:rsidP="00375986">
            <w:pPr>
              <w:ind w:left="0" w:firstLine="0"/>
              <w:jc w:val="center"/>
              <w:rPr>
                <w:rFonts w:asciiTheme="minorHAnsi" w:hAnsiTheme="minorHAnsi" w:cs="Arial"/>
                <w:lang w:val="fr-CA"/>
              </w:rPr>
            </w:pPr>
          </w:p>
        </w:tc>
        <w:tc>
          <w:tcPr>
            <w:tcW w:w="900" w:type="dxa"/>
            <w:tcBorders>
              <w:top w:val="single" w:sz="4" w:space="0" w:color="auto"/>
            </w:tcBorders>
          </w:tcPr>
          <w:p w14:paraId="742D80B4" w14:textId="77777777" w:rsidR="00EB3A2D" w:rsidRPr="008E5880" w:rsidRDefault="00EB3A2D" w:rsidP="00375986">
            <w:pPr>
              <w:ind w:left="0" w:firstLine="0"/>
              <w:jc w:val="center"/>
              <w:rPr>
                <w:rFonts w:asciiTheme="minorHAnsi" w:hAnsiTheme="minorHAnsi" w:cs="Arial"/>
                <w:lang w:val="fr-CA"/>
              </w:rPr>
            </w:pPr>
          </w:p>
        </w:tc>
      </w:tr>
      <w:tr w:rsidR="00375986" w:rsidRPr="008E5880" w14:paraId="3729D252" w14:textId="77777777" w:rsidTr="00375986">
        <w:tc>
          <w:tcPr>
            <w:tcW w:w="5490" w:type="dxa"/>
          </w:tcPr>
          <w:p w14:paraId="4D86FE7C"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Arial"/>
                <w:lang w:val="fr-CA"/>
              </w:rPr>
              <w:t>ASEAN Centre for Biodiversity</w:t>
            </w:r>
          </w:p>
        </w:tc>
        <w:tc>
          <w:tcPr>
            <w:tcW w:w="1710" w:type="dxa"/>
          </w:tcPr>
          <w:p w14:paraId="4EDDB735" w14:textId="5B07944E"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2012 </w:t>
            </w:r>
            <w:r w:rsidRPr="008E5880">
              <w:rPr>
                <w:rFonts w:asciiTheme="minorHAnsi" w:hAnsiTheme="minorHAnsi" w:cs="Calibri"/>
                <w:lang w:val="fr-CA"/>
              </w:rPr>
              <w:t>–</w:t>
            </w:r>
            <w:r w:rsidRPr="008E5880">
              <w:rPr>
                <w:rFonts w:asciiTheme="minorHAnsi" w:hAnsiTheme="minorHAnsi" w:cs="Arial"/>
                <w:lang w:val="fr-CA"/>
              </w:rPr>
              <w:t xml:space="preserve"> 2014</w:t>
            </w:r>
          </w:p>
        </w:tc>
        <w:tc>
          <w:tcPr>
            <w:tcW w:w="1170" w:type="dxa"/>
          </w:tcPr>
          <w:p w14:paraId="2ACA5621" w14:textId="6E632DB0"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2F56FCB7" w14:textId="1D1F2A31"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6B43E2EB" w14:textId="77777777" w:rsidTr="00375986">
        <w:tc>
          <w:tcPr>
            <w:tcW w:w="5490" w:type="dxa"/>
          </w:tcPr>
          <w:p w14:paraId="5A766576" w14:textId="77777777" w:rsidR="00375986" w:rsidRPr="008E5880" w:rsidRDefault="00375986" w:rsidP="00375986">
            <w:pPr>
              <w:ind w:left="0" w:firstLine="0"/>
              <w:rPr>
                <w:rFonts w:asciiTheme="minorHAnsi" w:hAnsiTheme="minorHAnsi" w:cs="Arial"/>
                <w:lang w:val="en-CA"/>
              </w:rPr>
            </w:pPr>
            <w:r w:rsidRPr="008E5880">
              <w:rPr>
                <w:rFonts w:asciiTheme="minorHAnsi" w:hAnsiTheme="minorHAnsi" w:cs="Arial"/>
                <w:lang w:val="en-CA"/>
              </w:rPr>
              <w:t>African Center for Parliamentary Affairs</w:t>
            </w:r>
          </w:p>
        </w:tc>
        <w:tc>
          <w:tcPr>
            <w:tcW w:w="1710" w:type="dxa"/>
          </w:tcPr>
          <w:p w14:paraId="0B1F3943" w14:textId="149CC6EE"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2011 </w:t>
            </w:r>
            <w:r w:rsidRPr="008E5880">
              <w:rPr>
                <w:rFonts w:asciiTheme="minorHAnsi" w:hAnsiTheme="minorHAnsi" w:cs="Calibri"/>
                <w:lang w:val="fr-CA"/>
              </w:rPr>
              <w:t>–</w:t>
            </w:r>
            <w:r w:rsidRPr="008E5880">
              <w:rPr>
                <w:rFonts w:asciiTheme="minorHAnsi" w:hAnsiTheme="minorHAnsi" w:cs="Arial"/>
                <w:lang w:val="fr-CA"/>
              </w:rPr>
              <w:t>2015</w:t>
            </w:r>
          </w:p>
        </w:tc>
        <w:tc>
          <w:tcPr>
            <w:tcW w:w="1170" w:type="dxa"/>
          </w:tcPr>
          <w:p w14:paraId="47E46734" w14:textId="2BBBD4CD"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205801A5" w14:textId="245B21D9"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316AB4C0" w14:textId="77777777" w:rsidTr="00375986">
        <w:tc>
          <w:tcPr>
            <w:tcW w:w="5490" w:type="dxa"/>
          </w:tcPr>
          <w:p w14:paraId="26653241" w14:textId="77777777"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Albertine Rift Conservation Society</w:t>
            </w:r>
          </w:p>
        </w:tc>
        <w:tc>
          <w:tcPr>
            <w:tcW w:w="1710" w:type="dxa"/>
          </w:tcPr>
          <w:p w14:paraId="1345BC36" w14:textId="4F57B90F"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2013 </w:t>
            </w:r>
            <w:r w:rsidRPr="008E5880">
              <w:rPr>
                <w:rFonts w:asciiTheme="minorHAnsi" w:hAnsiTheme="minorHAnsi" w:cs="Calibri"/>
                <w:lang w:val="fr-CA"/>
              </w:rPr>
              <w:t>–</w:t>
            </w:r>
            <w:r w:rsidRPr="008E5880">
              <w:rPr>
                <w:rFonts w:asciiTheme="minorHAnsi" w:hAnsiTheme="minorHAnsi" w:cs="Arial"/>
                <w:lang w:val="fr-CA"/>
              </w:rPr>
              <w:t xml:space="preserve"> 2017</w:t>
            </w:r>
          </w:p>
        </w:tc>
        <w:tc>
          <w:tcPr>
            <w:tcW w:w="1170" w:type="dxa"/>
          </w:tcPr>
          <w:p w14:paraId="755219DD" w14:textId="1E853906"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69B7209A"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5476D26E" w14:textId="77777777" w:rsidTr="00375986">
        <w:tc>
          <w:tcPr>
            <w:tcW w:w="5490" w:type="dxa"/>
          </w:tcPr>
          <w:p w14:paraId="65A4E671" w14:textId="501EABD5"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Convention de Barcelone</w:t>
            </w:r>
          </w:p>
        </w:tc>
        <w:tc>
          <w:tcPr>
            <w:tcW w:w="1710" w:type="dxa"/>
          </w:tcPr>
          <w:p w14:paraId="02295BD7" w14:textId="45548C52"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2006 </w:t>
            </w:r>
            <w:r w:rsidRPr="008E5880">
              <w:rPr>
                <w:rFonts w:asciiTheme="minorHAnsi" w:hAnsiTheme="minorHAnsi" w:cs="Calibri"/>
                <w:lang w:val="fr-CA"/>
              </w:rPr>
              <w:t>–</w:t>
            </w:r>
            <w:r w:rsidRPr="008E5880">
              <w:rPr>
                <w:rFonts w:asciiTheme="minorHAnsi" w:hAnsiTheme="minorHAnsi" w:cs="Arial"/>
                <w:lang w:val="fr-CA"/>
              </w:rPr>
              <w:t xml:space="preserve"> 2011</w:t>
            </w:r>
          </w:p>
        </w:tc>
        <w:tc>
          <w:tcPr>
            <w:tcW w:w="1170" w:type="dxa"/>
          </w:tcPr>
          <w:p w14:paraId="07B4F1F8" w14:textId="4D97E7E6"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43B366AD" w14:textId="28154BF1"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39F19584" w14:textId="77777777" w:rsidTr="00375986">
        <w:tc>
          <w:tcPr>
            <w:tcW w:w="5490" w:type="dxa"/>
          </w:tcPr>
          <w:p w14:paraId="6D739D7A" w14:textId="77777777" w:rsidR="00375986" w:rsidRPr="008E5880" w:rsidRDefault="00375986" w:rsidP="00375986">
            <w:pPr>
              <w:ind w:left="0" w:firstLine="0"/>
              <w:rPr>
                <w:rFonts w:asciiTheme="minorHAnsi" w:hAnsiTheme="minorHAnsi" w:cs="Arial"/>
                <w:lang w:val="en-MY"/>
              </w:rPr>
            </w:pPr>
            <w:r w:rsidRPr="008E5880">
              <w:rPr>
                <w:rFonts w:asciiTheme="minorHAnsi" w:hAnsiTheme="minorHAnsi" w:cs="Calibri"/>
                <w:lang w:val="en-MY"/>
              </w:rPr>
              <w:t>Coastal America Foundation</w:t>
            </w:r>
          </w:p>
        </w:tc>
        <w:tc>
          <w:tcPr>
            <w:tcW w:w="1710" w:type="dxa"/>
          </w:tcPr>
          <w:p w14:paraId="076D3128" w14:textId="5D08A386" w:rsidR="00375986" w:rsidRPr="008E5880" w:rsidRDefault="00375986" w:rsidP="008F4F8D">
            <w:pPr>
              <w:ind w:left="0" w:firstLine="0"/>
              <w:rPr>
                <w:rFonts w:asciiTheme="minorHAnsi" w:hAnsiTheme="minorHAnsi" w:cs="Arial"/>
                <w:lang w:val="fr-CA"/>
              </w:rPr>
            </w:pPr>
            <w:r w:rsidRPr="008E5880">
              <w:rPr>
                <w:rFonts w:asciiTheme="minorHAnsi" w:hAnsiTheme="minorHAnsi" w:cs="Calibri"/>
                <w:lang w:val="fr-CA"/>
              </w:rPr>
              <w:t>2004 – </w:t>
            </w:r>
          </w:p>
        </w:tc>
        <w:tc>
          <w:tcPr>
            <w:tcW w:w="1170" w:type="dxa"/>
          </w:tcPr>
          <w:p w14:paraId="03038B4D" w14:textId="6E2CE8D3"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3A03AC31"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0958443F" w14:textId="77777777" w:rsidTr="00375986">
        <w:tc>
          <w:tcPr>
            <w:tcW w:w="5490" w:type="dxa"/>
          </w:tcPr>
          <w:p w14:paraId="0401BEE6" w14:textId="4020D312"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 xml:space="preserve">Convention de Cartagena </w:t>
            </w:r>
          </w:p>
        </w:tc>
        <w:tc>
          <w:tcPr>
            <w:tcW w:w="1710" w:type="dxa"/>
          </w:tcPr>
          <w:p w14:paraId="52053E24" w14:textId="01B4F19A"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2005 – 2010</w:t>
            </w:r>
          </w:p>
        </w:tc>
        <w:tc>
          <w:tcPr>
            <w:tcW w:w="1170" w:type="dxa"/>
          </w:tcPr>
          <w:p w14:paraId="2E2DDAF3" w14:textId="5725568D"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30355706" w14:textId="666FCE75"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0FF67114" w14:textId="77777777" w:rsidTr="00375986">
        <w:tc>
          <w:tcPr>
            <w:tcW w:w="5490" w:type="dxa"/>
          </w:tcPr>
          <w:p w14:paraId="1A3EC7CE" w14:textId="6CA94863"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Commission Internationale du Bassin Congo-Obangui-Sangha</w:t>
            </w:r>
          </w:p>
        </w:tc>
        <w:tc>
          <w:tcPr>
            <w:tcW w:w="1710" w:type="dxa"/>
          </w:tcPr>
          <w:p w14:paraId="7583F609" w14:textId="038D5A70"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2006 – 2012</w:t>
            </w:r>
          </w:p>
        </w:tc>
        <w:tc>
          <w:tcPr>
            <w:tcW w:w="1170" w:type="dxa"/>
          </w:tcPr>
          <w:p w14:paraId="6282AD0E" w14:textId="29160560"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4A35E09B"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2144AD06" w14:textId="77777777" w:rsidTr="00375986">
        <w:tc>
          <w:tcPr>
            <w:tcW w:w="5490" w:type="dxa"/>
          </w:tcPr>
          <w:p w14:paraId="7C5CCCC7" w14:textId="77777777" w:rsidR="00375986" w:rsidRPr="008E5880" w:rsidRDefault="00375986" w:rsidP="00375986">
            <w:pPr>
              <w:ind w:left="0" w:firstLine="0"/>
              <w:rPr>
                <w:rFonts w:asciiTheme="minorHAnsi" w:hAnsiTheme="minorHAnsi" w:cs="Calibri"/>
                <w:lang w:val="en-CA"/>
              </w:rPr>
            </w:pPr>
            <w:r w:rsidRPr="008E5880">
              <w:rPr>
                <w:rFonts w:asciiTheme="minorHAnsi" w:hAnsiTheme="minorHAnsi" w:cs="Calibri"/>
                <w:lang w:val="en-CA"/>
              </w:rPr>
              <w:t>Center for International Earth Science Info Network</w:t>
            </w:r>
          </w:p>
        </w:tc>
        <w:tc>
          <w:tcPr>
            <w:tcW w:w="1710" w:type="dxa"/>
          </w:tcPr>
          <w:p w14:paraId="0F28D732" w14:textId="0C1AD032"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2000 – 2002</w:t>
            </w:r>
          </w:p>
        </w:tc>
        <w:tc>
          <w:tcPr>
            <w:tcW w:w="1170" w:type="dxa"/>
          </w:tcPr>
          <w:p w14:paraId="2CD45808" w14:textId="38A61411"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6941ED97"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324FBF3F" w14:textId="77777777" w:rsidTr="00375986">
        <w:tc>
          <w:tcPr>
            <w:tcW w:w="5490" w:type="dxa"/>
          </w:tcPr>
          <w:p w14:paraId="62AE799F" w14:textId="048D84A3"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Agence européenne pour l’environnement</w:t>
            </w:r>
          </w:p>
        </w:tc>
        <w:tc>
          <w:tcPr>
            <w:tcW w:w="1710" w:type="dxa"/>
          </w:tcPr>
          <w:p w14:paraId="5A7CBCAD" w14:textId="6E1F1995"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2006 – 2011</w:t>
            </w:r>
          </w:p>
        </w:tc>
        <w:tc>
          <w:tcPr>
            <w:tcW w:w="1170" w:type="dxa"/>
          </w:tcPr>
          <w:p w14:paraId="7E5F129C" w14:textId="398EE8AC"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2059DBBE"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13D79BD4" w14:textId="77777777" w:rsidTr="00375986">
        <w:tc>
          <w:tcPr>
            <w:tcW w:w="5490" w:type="dxa"/>
          </w:tcPr>
          <w:p w14:paraId="3868A8B5"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Eurosite</w:t>
            </w:r>
          </w:p>
        </w:tc>
        <w:tc>
          <w:tcPr>
            <w:tcW w:w="1710" w:type="dxa"/>
          </w:tcPr>
          <w:p w14:paraId="221CF2E9" w14:textId="47160156"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2002 – 2004</w:t>
            </w:r>
          </w:p>
        </w:tc>
        <w:tc>
          <w:tcPr>
            <w:tcW w:w="1170" w:type="dxa"/>
          </w:tcPr>
          <w:p w14:paraId="4B9F8F3D" w14:textId="7D9CF27C"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4346F2A6"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2A5BF484" w14:textId="77777777" w:rsidTr="00375986">
        <w:tc>
          <w:tcPr>
            <w:tcW w:w="5490" w:type="dxa"/>
          </w:tcPr>
          <w:p w14:paraId="5181DF78"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Global Nature Fund</w:t>
            </w:r>
          </w:p>
        </w:tc>
        <w:tc>
          <w:tcPr>
            <w:tcW w:w="1710" w:type="dxa"/>
          </w:tcPr>
          <w:p w14:paraId="7E66D50F" w14:textId="10EEE6A9"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2004 – 2009</w:t>
            </w:r>
          </w:p>
        </w:tc>
        <w:tc>
          <w:tcPr>
            <w:tcW w:w="1170" w:type="dxa"/>
          </w:tcPr>
          <w:p w14:paraId="4A0891D1" w14:textId="33A29FC9"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45CED205"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15B0C55C" w14:textId="77777777" w:rsidTr="00375986">
        <w:tc>
          <w:tcPr>
            <w:tcW w:w="5490" w:type="dxa"/>
          </w:tcPr>
          <w:p w14:paraId="24C0389B" w14:textId="1712B1FC"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 xml:space="preserve">Système mondial d’observation de la Terre </w:t>
            </w:r>
          </w:p>
        </w:tc>
        <w:tc>
          <w:tcPr>
            <w:tcW w:w="1710" w:type="dxa"/>
          </w:tcPr>
          <w:p w14:paraId="7D48652D" w14:textId="646807FB"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2006 – 2011</w:t>
            </w:r>
          </w:p>
        </w:tc>
        <w:tc>
          <w:tcPr>
            <w:tcW w:w="1170" w:type="dxa"/>
          </w:tcPr>
          <w:p w14:paraId="5D5E6B81" w14:textId="16834EE6"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0A4F0CF5"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28621D48" w14:textId="77777777" w:rsidTr="00375986">
        <w:tc>
          <w:tcPr>
            <w:tcW w:w="5490" w:type="dxa"/>
          </w:tcPr>
          <w:p w14:paraId="3990104C" w14:textId="45259A3C"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Ministère grec de l’environnement, de l’énergie et du climat</w:t>
            </w:r>
          </w:p>
        </w:tc>
        <w:tc>
          <w:tcPr>
            <w:tcW w:w="1710" w:type="dxa"/>
          </w:tcPr>
          <w:p w14:paraId="66CDFE16" w14:textId="589A32AF"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2009 – 2011</w:t>
            </w:r>
          </w:p>
        </w:tc>
        <w:tc>
          <w:tcPr>
            <w:tcW w:w="1170" w:type="dxa"/>
          </w:tcPr>
          <w:p w14:paraId="079980F7" w14:textId="4ADC519B"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26F53795"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08913D33" w14:textId="77777777" w:rsidTr="00375986">
        <w:tc>
          <w:tcPr>
            <w:tcW w:w="5490" w:type="dxa"/>
          </w:tcPr>
          <w:p w14:paraId="570A17F0" w14:textId="21CEF40E"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 xml:space="preserve">Convention interaméricaine pour la protection des tortues marines </w:t>
            </w:r>
          </w:p>
        </w:tc>
        <w:tc>
          <w:tcPr>
            <w:tcW w:w="1710" w:type="dxa"/>
          </w:tcPr>
          <w:p w14:paraId="394548A6" w14:textId="25AE3903"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2012 – 2016</w:t>
            </w:r>
          </w:p>
        </w:tc>
        <w:tc>
          <w:tcPr>
            <w:tcW w:w="1170" w:type="dxa"/>
          </w:tcPr>
          <w:p w14:paraId="3200E8D0" w14:textId="30AEF7D0"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67F04B9A"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51C22378" w14:textId="77777777" w:rsidTr="00375986">
        <w:tc>
          <w:tcPr>
            <w:tcW w:w="5490" w:type="dxa"/>
          </w:tcPr>
          <w:p w14:paraId="46E5705E" w14:textId="32E00F8C"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International Association of Impact Assessment</w:t>
            </w:r>
          </w:p>
        </w:tc>
        <w:tc>
          <w:tcPr>
            <w:tcW w:w="1710" w:type="dxa"/>
          </w:tcPr>
          <w:p w14:paraId="6B14B1BE" w14:textId="24E7DC3D"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2005 – 2010</w:t>
            </w:r>
          </w:p>
        </w:tc>
        <w:tc>
          <w:tcPr>
            <w:tcW w:w="1170" w:type="dxa"/>
          </w:tcPr>
          <w:p w14:paraId="13F3BFEF" w14:textId="305F7A6E"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0916FBAF"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780B58C6" w14:textId="77777777" w:rsidTr="00375986">
        <w:tc>
          <w:tcPr>
            <w:tcW w:w="5490" w:type="dxa"/>
          </w:tcPr>
          <w:p w14:paraId="1FD78398" w14:textId="69FC7B71"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Institut international de l’océan</w:t>
            </w:r>
          </w:p>
        </w:tc>
        <w:tc>
          <w:tcPr>
            <w:tcW w:w="1710" w:type="dxa"/>
          </w:tcPr>
          <w:p w14:paraId="29E01F42" w14:textId="7EB7B061"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2006 – 2011</w:t>
            </w:r>
          </w:p>
        </w:tc>
        <w:tc>
          <w:tcPr>
            <w:tcW w:w="1170" w:type="dxa"/>
          </w:tcPr>
          <w:p w14:paraId="161BF3EE" w14:textId="4CB3DE11"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4969B9D7"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5D07D98E" w14:textId="77777777" w:rsidTr="00375986">
        <w:tc>
          <w:tcPr>
            <w:tcW w:w="5490" w:type="dxa"/>
          </w:tcPr>
          <w:p w14:paraId="2F963AA4"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International Water Management Institute</w:t>
            </w:r>
          </w:p>
        </w:tc>
        <w:tc>
          <w:tcPr>
            <w:tcW w:w="1710" w:type="dxa"/>
          </w:tcPr>
          <w:p w14:paraId="315470F5" w14:textId="2A3CFBAB" w:rsidR="00375986" w:rsidRPr="008E5880" w:rsidRDefault="00375986" w:rsidP="00375986">
            <w:pPr>
              <w:ind w:left="0" w:firstLine="0"/>
              <w:rPr>
                <w:rFonts w:asciiTheme="minorHAnsi" w:hAnsiTheme="minorHAnsi" w:cs="Calibri"/>
                <w:lang w:val="fr-CA"/>
              </w:rPr>
            </w:pPr>
            <w:r w:rsidRPr="008E5880">
              <w:rPr>
                <w:rFonts w:asciiTheme="minorHAnsi" w:hAnsiTheme="minorHAnsi" w:cs="Arial"/>
                <w:lang w:val="fr-CA"/>
              </w:rPr>
              <w:t xml:space="preserve">2006 </w:t>
            </w:r>
            <w:r w:rsidRPr="008E5880">
              <w:rPr>
                <w:rFonts w:asciiTheme="minorHAnsi" w:hAnsiTheme="minorHAnsi" w:cs="Calibri"/>
                <w:lang w:val="fr-CA"/>
              </w:rPr>
              <w:t>–</w:t>
            </w:r>
            <w:r w:rsidRPr="008E5880">
              <w:rPr>
                <w:rFonts w:asciiTheme="minorHAnsi" w:hAnsiTheme="minorHAnsi" w:cs="Arial"/>
                <w:lang w:val="fr-CA"/>
              </w:rPr>
              <w:t xml:space="preserve"> 2011</w:t>
            </w:r>
          </w:p>
        </w:tc>
        <w:tc>
          <w:tcPr>
            <w:tcW w:w="1170" w:type="dxa"/>
          </w:tcPr>
          <w:p w14:paraId="0F7E3682" w14:textId="61360C9D"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77FDC1FC" w14:textId="2F7641B1" w:rsidR="00375986" w:rsidRPr="008E5880" w:rsidRDefault="00375986" w:rsidP="008F4F8D">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21CF2579" w14:textId="77777777" w:rsidTr="00375986">
        <w:tc>
          <w:tcPr>
            <w:tcW w:w="5490" w:type="dxa"/>
          </w:tcPr>
          <w:p w14:paraId="0C922F14"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Japan Aerospace Exploration Agency</w:t>
            </w:r>
          </w:p>
        </w:tc>
        <w:tc>
          <w:tcPr>
            <w:tcW w:w="1710" w:type="dxa"/>
          </w:tcPr>
          <w:p w14:paraId="5F24C4B1" w14:textId="1E9A41D9"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2000 </w:t>
            </w:r>
            <w:r w:rsidRPr="008E5880">
              <w:rPr>
                <w:rFonts w:asciiTheme="minorHAnsi" w:hAnsiTheme="minorHAnsi" w:cs="Calibri"/>
                <w:lang w:val="fr-CA"/>
              </w:rPr>
              <w:t>–</w:t>
            </w:r>
            <w:r w:rsidRPr="008E5880">
              <w:rPr>
                <w:rFonts w:asciiTheme="minorHAnsi" w:hAnsiTheme="minorHAnsi" w:cs="Arial"/>
                <w:lang w:val="fr-CA"/>
              </w:rPr>
              <w:t xml:space="preserve"> 2002</w:t>
            </w:r>
          </w:p>
        </w:tc>
        <w:tc>
          <w:tcPr>
            <w:tcW w:w="1170" w:type="dxa"/>
          </w:tcPr>
          <w:p w14:paraId="209A9D82" w14:textId="0BBFD140"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66994A95"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36FCDFBF" w14:textId="77777777" w:rsidTr="00375986">
        <w:tc>
          <w:tcPr>
            <w:tcW w:w="5490" w:type="dxa"/>
          </w:tcPr>
          <w:p w14:paraId="22DD69A7" w14:textId="18A26EC9"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Organisation des États américains</w:t>
            </w:r>
          </w:p>
        </w:tc>
        <w:tc>
          <w:tcPr>
            <w:tcW w:w="1710" w:type="dxa"/>
          </w:tcPr>
          <w:p w14:paraId="232AE537" w14:textId="1C1210CB"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2010 </w:t>
            </w:r>
            <w:r w:rsidRPr="008E5880">
              <w:rPr>
                <w:rFonts w:asciiTheme="minorHAnsi" w:hAnsiTheme="minorHAnsi" w:cs="Calibri"/>
                <w:lang w:val="fr-CA"/>
              </w:rPr>
              <w:t>–</w:t>
            </w:r>
            <w:r w:rsidRPr="008E5880">
              <w:rPr>
                <w:rFonts w:asciiTheme="minorHAnsi" w:hAnsiTheme="minorHAnsi" w:cs="Arial"/>
                <w:lang w:val="fr-CA"/>
              </w:rPr>
              <w:t xml:space="preserve"> 2016</w:t>
            </w:r>
          </w:p>
        </w:tc>
        <w:tc>
          <w:tcPr>
            <w:tcW w:w="1170" w:type="dxa"/>
          </w:tcPr>
          <w:p w14:paraId="3FA835A3" w14:textId="0617786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331E9312"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7C8A0851" w14:textId="77777777" w:rsidTr="00375986">
        <w:tc>
          <w:tcPr>
            <w:tcW w:w="5490" w:type="dxa"/>
          </w:tcPr>
          <w:p w14:paraId="1E2083CC"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Society for Ecological Restoration</w:t>
            </w:r>
          </w:p>
        </w:tc>
        <w:tc>
          <w:tcPr>
            <w:tcW w:w="1710" w:type="dxa"/>
          </w:tcPr>
          <w:p w14:paraId="606CE1AE" w14:textId="32A404EF"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2012 </w:t>
            </w:r>
            <w:r w:rsidRPr="008E5880">
              <w:rPr>
                <w:rFonts w:asciiTheme="minorHAnsi" w:hAnsiTheme="minorHAnsi" w:cs="Calibri"/>
                <w:lang w:val="fr-CA"/>
              </w:rPr>
              <w:t>–</w:t>
            </w:r>
            <w:r w:rsidRPr="008E5880">
              <w:rPr>
                <w:rFonts w:asciiTheme="minorHAnsi" w:hAnsiTheme="minorHAnsi" w:cs="Arial"/>
                <w:lang w:val="fr-CA"/>
              </w:rPr>
              <w:t xml:space="preserve"> 2017</w:t>
            </w:r>
          </w:p>
        </w:tc>
        <w:tc>
          <w:tcPr>
            <w:tcW w:w="1170" w:type="dxa"/>
          </w:tcPr>
          <w:p w14:paraId="4C1AAF5F" w14:textId="45F72F2C"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36C69D37"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42BF6937" w14:textId="77777777" w:rsidTr="00375986">
        <w:tc>
          <w:tcPr>
            <w:tcW w:w="5490" w:type="dxa"/>
          </w:tcPr>
          <w:p w14:paraId="566DF440"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Star Alliance</w:t>
            </w:r>
          </w:p>
        </w:tc>
        <w:tc>
          <w:tcPr>
            <w:tcW w:w="1710" w:type="dxa"/>
          </w:tcPr>
          <w:p w14:paraId="53401995" w14:textId="5293040D"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2013 </w:t>
            </w:r>
            <w:r w:rsidRPr="008E5880">
              <w:rPr>
                <w:rFonts w:asciiTheme="minorHAnsi" w:hAnsiTheme="minorHAnsi" w:cs="Calibri"/>
                <w:lang w:val="fr-CA"/>
              </w:rPr>
              <w:t xml:space="preserve">– </w:t>
            </w:r>
            <w:r w:rsidRPr="008E5880">
              <w:rPr>
                <w:rFonts w:asciiTheme="minorHAnsi" w:hAnsiTheme="minorHAnsi" w:cs="Arial"/>
                <w:lang w:val="fr-CA"/>
              </w:rPr>
              <w:t>2017</w:t>
            </w:r>
          </w:p>
        </w:tc>
        <w:tc>
          <w:tcPr>
            <w:tcW w:w="1170" w:type="dxa"/>
          </w:tcPr>
          <w:p w14:paraId="5D225D44" w14:textId="534A92FE"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0A60E860" w14:textId="14CEAA13"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2EE84BC3" w14:textId="77777777" w:rsidTr="00375986">
        <w:tc>
          <w:tcPr>
            <w:tcW w:w="5490" w:type="dxa"/>
          </w:tcPr>
          <w:p w14:paraId="4434419D" w14:textId="0DE1BA4F"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PNUE – GPA</w:t>
            </w:r>
          </w:p>
        </w:tc>
        <w:tc>
          <w:tcPr>
            <w:tcW w:w="1710" w:type="dxa"/>
          </w:tcPr>
          <w:p w14:paraId="23C60DB0" w14:textId="2FC1930B"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2006 </w:t>
            </w:r>
            <w:r w:rsidRPr="008E5880">
              <w:rPr>
                <w:rFonts w:asciiTheme="minorHAnsi" w:hAnsiTheme="minorHAnsi" w:cs="Calibri"/>
                <w:lang w:val="fr-CA"/>
              </w:rPr>
              <w:t>–</w:t>
            </w:r>
            <w:r w:rsidRPr="008E5880">
              <w:rPr>
                <w:rFonts w:asciiTheme="minorHAnsi" w:hAnsiTheme="minorHAnsi" w:cs="Arial"/>
                <w:lang w:val="fr-CA"/>
              </w:rPr>
              <w:t xml:space="preserve"> 2010</w:t>
            </w:r>
          </w:p>
        </w:tc>
        <w:tc>
          <w:tcPr>
            <w:tcW w:w="1170" w:type="dxa"/>
          </w:tcPr>
          <w:p w14:paraId="0007D0C3" w14:textId="700CA6E4"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46E088AE"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2994B28B" w14:textId="77777777" w:rsidTr="00375986">
        <w:tc>
          <w:tcPr>
            <w:tcW w:w="5490" w:type="dxa"/>
          </w:tcPr>
          <w:p w14:paraId="20AF4312" w14:textId="4B2C4502"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 xml:space="preserve">PNUE GRASP (Projet pour la survie des grands singes) </w:t>
            </w:r>
          </w:p>
        </w:tc>
        <w:tc>
          <w:tcPr>
            <w:tcW w:w="1710" w:type="dxa"/>
          </w:tcPr>
          <w:p w14:paraId="7EACCB19" w14:textId="7F4F80D9"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2006 </w:t>
            </w:r>
            <w:r w:rsidRPr="008E5880">
              <w:rPr>
                <w:rFonts w:asciiTheme="minorHAnsi" w:hAnsiTheme="minorHAnsi" w:cs="Calibri"/>
                <w:lang w:val="fr-CA"/>
              </w:rPr>
              <w:t xml:space="preserve">– </w:t>
            </w:r>
            <w:r w:rsidRPr="008E5880">
              <w:rPr>
                <w:rFonts w:asciiTheme="minorHAnsi" w:hAnsiTheme="minorHAnsi" w:cs="Arial"/>
                <w:lang w:val="fr-CA"/>
              </w:rPr>
              <w:t>2008</w:t>
            </w:r>
          </w:p>
        </w:tc>
        <w:tc>
          <w:tcPr>
            <w:tcW w:w="1170" w:type="dxa"/>
          </w:tcPr>
          <w:p w14:paraId="45F87BD0" w14:textId="223DA5A0"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68B2AC9B"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64EF463D" w14:textId="77777777" w:rsidTr="00375986">
        <w:tc>
          <w:tcPr>
            <w:tcW w:w="5490" w:type="dxa"/>
          </w:tcPr>
          <w:p w14:paraId="4892381E" w14:textId="2902F772"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PNUE Centre mondial de surveillance continue de la conservation de la nature (PNUE-WCMC)</w:t>
            </w:r>
          </w:p>
        </w:tc>
        <w:tc>
          <w:tcPr>
            <w:tcW w:w="1710" w:type="dxa"/>
          </w:tcPr>
          <w:p w14:paraId="2C7FA487" w14:textId="61F0AB12"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2009 </w:t>
            </w:r>
            <w:r w:rsidRPr="008E5880">
              <w:rPr>
                <w:rFonts w:asciiTheme="minorHAnsi" w:hAnsiTheme="minorHAnsi" w:cs="Calibri"/>
                <w:lang w:val="fr-CA"/>
              </w:rPr>
              <w:t>–</w:t>
            </w:r>
            <w:r w:rsidRPr="008E5880">
              <w:rPr>
                <w:rFonts w:asciiTheme="minorHAnsi" w:hAnsiTheme="minorHAnsi" w:cs="Arial"/>
                <w:lang w:val="fr-CA"/>
              </w:rPr>
              <w:t xml:space="preserve"> 2012</w:t>
            </w:r>
          </w:p>
        </w:tc>
        <w:tc>
          <w:tcPr>
            <w:tcW w:w="1170" w:type="dxa"/>
          </w:tcPr>
          <w:p w14:paraId="37D7896A" w14:textId="6D58BDB4"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62BF6E17" w14:textId="009DAE09" w:rsidR="00375986" w:rsidRPr="008E5880" w:rsidRDefault="00375986" w:rsidP="00BC6043">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326BFDF4" w14:textId="77777777" w:rsidTr="00375986">
        <w:tc>
          <w:tcPr>
            <w:tcW w:w="5490" w:type="dxa"/>
          </w:tcPr>
          <w:p w14:paraId="1F53A779" w14:textId="71DB96FE"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Programme de l’UNESCO pour l’homme et la biosphère (MAB)</w:t>
            </w:r>
          </w:p>
        </w:tc>
        <w:tc>
          <w:tcPr>
            <w:tcW w:w="1710" w:type="dxa"/>
          </w:tcPr>
          <w:p w14:paraId="674C836E" w14:textId="1957A649"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2005 </w:t>
            </w:r>
            <w:r w:rsidRPr="008E5880">
              <w:rPr>
                <w:rFonts w:asciiTheme="minorHAnsi" w:hAnsiTheme="minorHAnsi" w:cs="Calibri"/>
                <w:lang w:val="fr-CA"/>
              </w:rPr>
              <w:t>–</w:t>
            </w:r>
            <w:r w:rsidRPr="008E5880">
              <w:rPr>
                <w:rFonts w:asciiTheme="minorHAnsi" w:hAnsiTheme="minorHAnsi" w:cs="Arial"/>
                <w:lang w:val="fr-CA"/>
              </w:rPr>
              <w:t xml:space="preserve"> 2010</w:t>
            </w:r>
          </w:p>
        </w:tc>
        <w:tc>
          <w:tcPr>
            <w:tcW w:w="1170" w:type="dxa"/>
          </w:tcPr>
          <w:p w14:paraId="7D5AEED2" w14:textId="135DB4D4"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2488E2A8" w14:textId="7DD31678"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0E4CC6F2" w14:textId="77777777" w:rsidTr="00375986">
        <w:tc>
          <w:tcPr>
            <w:tcW w:w="5490" w:type="dxa"/>
          </w:tcPr>
          <w:p w14:paraId="73FA58F2" w14:textId="792CBC1B"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Université Senghor</w:t>
            </w:r>
          </w:p>
        </w:tc>
        <w:tc>
          <w:tcPr>
            <w:tcW w:w="1710" w:type="dxa"/>
          </w:tcPr>
          <w:p w14:paraId="66333DEA" w14:textId="77777777"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2017</w:t>
            </w:r>
          </w:p>
        </w:tc>
        <w:tc>
          <w:tcPr>
            <w:tcW w:w="1170" w:type="dxa"/>
          </w:tcPr>
          <w:p w14:paraId="56DB198A" w14:textId="4453CB03"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2E6FB3AD"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0B301B5E" w14:textId="77777777" w:rsidTr="00375986">
        <w:tc>
          <w:tcPr>
            <w:tcW w:w="5490" w:type="dxa"/>
          </w:tcPr>
          <w:p w14:paraId="3278F640" w14:textId="103C9286"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lastRenderedPageBreak/>
              <w:t>Organisation mondiale du tourisme (OMT)</w:t>
            </w:r>
          </w:p>
        </w:tc>
        <w:tc>
          <w:tcPr>
            <w:tcW w:w="1710" w:type="dxa"/>
          </w:tcPr>
          <w:p w14:paraId="658BC1E6" w14:textId="006880BE"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2010 </w:t>
            </w:r>
            <w:r w:rsidRPr="008E5880">
              <w:rPr>
                <w:rFonts w:asciiTheme="minorHAnsi" w:hAnsiTheme="minorHAnsi" w:cs="Calibri"/>
                <w:lang w:val="fr-CA"/>
              </w:rPr>
              <w:t>–</w:t>
            </w:r>
            <w:r w:rsidRPr="008E5880">
              <w:rPr>
                <w:rFonts w:asciiTheme="minorHAnsi" w:hAnsiTheme="minorHAnsi" w:cs="Arial"/>
                <w:lang w:val="fr-CA"/>
              </w:rPr>
              <w:t xml:space="preserve"> 2012</w:t>
            </w:r>
          </w:p>
        </w:tc>
        <w:tc>
          <w:tcPr>
            <w:tcW w:w="1170" w:type="dxa"/>
          </w:tcPr>
          <w:p w14:paraId="3D9A8DCA" w14:textId="600D7A19"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6D3E542C" w14:textId="186712EE"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r w:rsidR="00375986" w:rsidRPr="008E5880" w14:paraId="49D46D79" w14:textId="77777777" w:rsidTr="00375986">
        <w:tc>
          <w:tcPr>
            <w:tcW w:w="5490" w:type="dxa"/>
          </w:tcPr>
          <w:p w14:paraId="4F969088" w14:textId="7ECDE914"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 xml:space="preserve">Organisation mondiale de la santé (OMS) </w:t>
            </w:r>
          </w:p>
        </w:tc>
        <w:tc>
          <w:tcPr>
            <w:tcW w:w="1710" w:type="dxa"/>
          </w:tcPr>
          <w:p w14:paraId="5E3391C3" w14:textId="0E7438D0"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2011 </w:t>
            </w:r>
            <w:r w:rsidRPr="008E5880">
              <w:rPr>
                <w:rFonts w:asciiTheme="minorHAnsi" w:hAnsiTheme="minorHAnsi" w:cs="Calibri"/>
                <w:lang w:val="fr-CA"/>
              </w:rPr>
              <w:t>–</w:t>
            </w:r>
            <w:r w:rsidRPr="008E5880">
              <w:rPr>
                <w:rFonts w:asciiTheme="minorHAnsi" w:hAnsiTheme="minorHAnsi" w:cs="Arial"/>
                <w:lang w:val="fr-CA"/>
              </w:rPr>
              <w:t xml:space="preserve"> 2012</w:t>
            </w:r>
          </w:p>
        </w:tc>
        <w:tc>
          <w:tcPr>
            <w:tcW w:w="1170" w:type="dxa"/>
          </w:tcPr>
          <w:p w14:paraId="7B6BD64E" w14:textId="4B2BE8DF"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730960D3"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5E99429B" w14:textId="77777777" w:rsidTr="00375986">
        <w:tc>
          <w:tcPr>
            <w:tcW w:w="5490" w:type="dxa"/>
          </w:tcPr>
          <w:p w14:paraId="7578874E" w14:textId="77777777"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Wings over Wetlands</w:t>
            </w:r>
          </w:p>
        </w:tc>
        <w:tc>
          <w:tcPr>
            <w:tcW w:w="1710" w:type="dxa"/>
          </w:tcPr>
          <w:p w14:paraId="2BEBBF10" w14:textId="6EF7A68A"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2010 </w:t>
            </w:r>
            <w:r w:rsidRPr="008E5880">
              <w:rPr>
                <w:rFonts w:asciiTheme="minorHAnsi" w:hAnsiTheme="minorHAnsi" w:cs="Calibri"/>
                <w:lang w:val="fr-CA"/>
              </w:rPr>
              <w:t>–</w:t>
            </w:r>
            <w:r w:rsidRPr="008E5880">
              <w:rPr>
                <w:rFonts w:asciiTheme="minorHAnsi" w:hAnsiTheme="minorHAnsi" w:cs="Arial"/>
                <w:lang w:val="fr-CA"/>
              </w:rPr>
              <w:t xml:space="preserve"> 2012</w:t>
            </w:r>
          </w:p>
        </w:tc>
        <w:tc>
          <w:tcPr>
            <w:tcW w:w="1170" w:type="dxa"/>
          </w:tcPr>
          <w:p w14:paraId="0E0D88E1" w14:textId="603FED3A"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3848DED4" w14:textId="77777777"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N</w:t>
            </w:r>
          </w:p>
        </w:tc>
      </w:tr>
      <w:tr w:rsidR="00375986" w:rsidRPr="008E5880" w14:paraId="6BB5704C" w14:textId="77777777" w:rsidTr="00375986">
        <w:tc>
          <w:tcPr>
            <w:tcW w:w="5490" w:type="dxa"/>
          </w:tcPr>
          <w:p w14:paraId="389D1B1C" w14:textId="3D9B62CE" w:rsidR="00375986" w:rsidRPr="008E5880" w:rsidRDefault="00375986" w:rsidP="00375986">
            <w:pPr>
              <w:ind w:left="0" w:firstLine="0"/>
              <w:rPr>
                <w:rFonts w:asciiTheme="minorHAnsi" w:hAnsiTheme="minorHAnsi" w:cs="Calibri"/>
                <w:lang w:val="fr-CA"/>
              </w:rPr>
            </w:pPr>
            <w:r w:rsidRPr="008E5880">
              <w:rPr>
                <w:rFonts w:asciiTheme="minorHAnsi" w:hAnsiTheme="minorHAnsi" w:cs="Calibri"/>
                <w:lang w:val="fr-CA"/>
              </w:rPr>
              <w:t>Banque mondiale</w:t>
            </w:r>
          </w:p>
        </w:tc>
        <w:tc>
          <w:tcPr>
            <w:tcW w:w="1710" w:type="dxa"/>
          </w:tcPr>
          <w:p w14:paraId="7E25E31A" w14:textId="43FB9A14" w:rsidR="00375986" w:rsidRPr="008E5880" w:rsidRDefault="00375986" w:rsidP="00375986">
            <w:pPr>
              <w:ind w:left="0" w:firstLine="0"/>
              <w:rPr>
                <w:rFonts w:asciiTheme="minorHAnsi" w:hAnsiTheme="minorHAnsi" w:cs="Arial"/>
                <w:lang w:val="fr-CA"/>
              </w:rPr>
            </w:pPr>
            <w:r w:rsidRPr="008E5880">
              <w:rPr>
                <w:rFonts w:asciiTheme="minorHAnsi" w:hAnsiTheme="minorHAnsi" w:cs="Arial"/>
                <w:lang w:val="fr-CA"/>
              </w:rPr>
              <w:t xml:space="preserve">2010 </w:t>
            </w:r>
            <w:r w:rsidRPr="008E5880">
              <w:rPr>
                <w:rFonts w:asciiTheme="minorHAnsi" w:hAnsiTheme="minorHAnsi" w:cs="Calibri"/>
                <w:lang w:val="fr-CA"/>
              </w:rPr>
              <w:t>–</w:t>
            </w:r>
            <w:r w:rsidRPr="008E5880">
              <w:rPr>
                <w:rFonts w:asciiTheme="minorHAnsi" w:hAnsiTheme="minorHAnsi" w:cs="Arial"/>
                <w:lang w:val="fr-CA"/>
              </w:rPr>
              <w:t xml:space="preserve"> 2015</w:t>
            </w:r>
          </w:p>
        </w:tc>
        <w:tc>
          <w:tcPr>
            <w:tcW w:w="1170" w:type="dxa"/>
          </w:tcPr>
          <w:p w14:paraId="0E8645CC" w14:textId="3F4C496A"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Échu</w:t>
            </w:r>
          </w:p>
        </w:tc>
        <w:tc>
          <w:tcPr>
            <w:tcW w:w="900" w:type="dxa"/>
          </w:tcPr>
          <w:p w14:paraId="50306592" w14:textId="5874579C" w:rsidR="00375986" w:rsidRPr="008E5880" w:rsidRDefault="00375986" w:rsidP="00375986">
            <w:pPr>
              <w:ind w:left="0" w:firstLine="0"/>
              <w:jc w:val="center"/>
              <w:rPr>
                <w:rFonts w:asciiTheme="minorHAnsi" w:hAnsiTheme="minorHAnsi" w:cs="Arial"/>
                <w:lang w:val="fr-CA"/>
              </w:rPr>
            </w:pPr>
            <w:r w:rsidRPr="008E5880">
              <w:rPr>
                <w:rFonts w:asciiTheme="minorHAnsi" w:hAnsiTheme="minorHAnsi" w:cs="Arial"/>
                <w:lang w:val="fr-CA"/>
              </w:rPr>
              <w:t>O</w:t>
            </w:r>
          </w:p>
        </w:tc>
      </w:tr>
    </w:tbl>
    <w:p w14:paraId="7D0D40A8" w14:textId="77777777" w:rsidR="00BC6043" w:rsidRPr="008E5880" w:rsidRDefault="00BC6043" w:rsidP="005026B8">
      <w:pPr>
        <w:rPr>
          <w:rFonts w:asciiTheme="minorHAnsi" w:hAnsiTheme="minorHAnsi" w:cs="Arial"/>
          <w:lang w:val="fr-CA"/>
        </w:rPr>
      </w:pPr>
    </w:p>
    <w:p w14:paraId="2404C529" w14:textId="6B393718" w:rsidR="00B1133A" w:rsidRPr="008E5880" w:rsidRDefault="00BC6043" w:rsidP="005026B8">
      <w:pPr>
        <w:rPr>
          <w:rFonts w:asciiTheme="minorHAnsi" w:hAnsiTheme="minorHAnsi" w:cs="Arial"/>
          <w:lang w:val="fr-CA"/>
        </w:rPr>
      </w:pPr>
      <w:r w:rsidRPr="008E5880">
        <w:rPr>
          <w:rFonts w:asciiTheme="minorHAnsi" w:hAnsiTheme="minorHAnsi" w:cs="Arial"/>
          <w:lang w:val="fr-CA"/>
        </w:rPr>
        <w:t>(1)</w:t>
      </w:r>
      <w:r w:rsidR="00B1133A" w:rsidRPr="008E5880">
        <w:rPr>
          <w:rFonts w:asciiTheme="minorHAnsi" w:hAnsiTheme="minorHAnsi" w:cs="Arial"/>
          <w:lang w:val="fr-CA"/>
        </w:rPr>
        <w:t xml:space="preserve"> </w:t>
      </w:r>
      <w:r w:rsidR="002501FD" w:rsidRPr="008E5880">
        <w:rPr>
          <w:rFonts w:asciiTheme="minorHAnsi" w:hAnsiTheme="minorHAnsi" w:cs="Arial"/>
          <w:lang w:val="fr-CA"/>
        </w:rPr>
        <w:t>en renouvellement</w:t>
      </w:r>
    </w:p>
    <w:p w14:paraId="0D038277" w14:textId="77777777" w:rsidR="00BC6043" w:rsidRPr="008E5880" w:rsidRDefault="00BC6043" w:rsidP="005026B8">
      <w:pPr>
        <w:rPr>
          <w:rFonts w:asciiTheme="minorHAnsi" w:hAnsiTheme="minorHAnsi" w:cs="Arial"/>
          <w:lang w:val="fr-CA"/>
        </w:rPr>
      </w:pPr>
    </w:p>
    <w:p w14:paraId="5AB0D4B0" w14:textId="28E40007" w:rsidR="00BC6043" w:rsidRPr="008E5880" w:rsidRDefault="00BC6043" w:rsidP="005026B8">
      <w:pPr>
        <w:rPr>
          <w:rFonts w:asciiTheme="minorHAnsi" w:hAnsiTheme="minorHAnsi" w:cs="Arial"/>
          <w:lang w:val="fr-CA"/>
        </w:rPr>
      </w:pPr>
      <w:r w:rsidRPr="008E5880">
        <w:rPr>
          <w:rFonts w:asciiTheme="minorHAnsi" w:hAnsiTheme="minorHAnsi" w:cs="Arial"/>
          <w:lang w:val="fr-CA"/>
        </w:rPr>
        <w:t>(2) à inclure dans un nouveau mémorandum d’accord avec les OIP</w:t>
      </w:r>
    </w:p>
    <w:p w14:paraId="4BEBD07B" w14:textId="77777777" w:rsidR="00835EBD" w:rsidRPr="000C611E" w:rsidRDefault="00835EBD" w:rsidP="003353B4">
      <w:pPr>
        <w:keepNext/>
        <w:ind w:left="0" w:firstLine="0"/>
        <w:rPr>
          <w:rFonts w:cs="Arial"/>
          <w:b/>
          <w:sz w:val="24"/>
          <w:szCs w:val="24"/>
          <w:lang w:val="fr-FR"/>
        </w:rPr>
        <w:sectPr w:rsidR="00835EBD" w:rsidRPr="000C611E" w:rsidSect="005026B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9" w:footer="709" w:gutter="0"/>
          <w:cols w:space="708"/>
          <w:titlePg/>
          <w:docGrid w:linePitch="360"/>
        </w:sectPr>
      </w:pPr>
    </w:p>
    <w:p w14:paraId="3793232D" w14:textId="17A77199" w:rsidR="00835EBD" w:rsidRPr="000C611E" w:rsidRDefault="00835EBD" w:rsidP="00835EBD">
      <w:pPr>
        <w:rPr>
          <w:rFonts w:cs="Arial"/>
          <w:b/>
          <w:sz w:val="24"/>
          <w:szCs w:val="24"/>
          <w:lang w:val="fr-CA"/>
        </w:rPr>
      </w:pPr>
      <w:r w:rsidRPr="000C611E">
        <w:rPr>
          <w:rFonts w:cs="Arial"/>
          <w:b/>
          <w:sz w:val="24"/>
          <w:szCs w:val="24"/>
          <w:lang w:val="fr-CA"/>
        </w:rPr>
        <w:lastRenderedPageBreak/>
        <w:t>Annex</w:t>
      </w:r>
      <w:r w:rsidR="002501FD" w:rsidRPr="000C611E">
        <w:rPr>
          <w:rFonts w:cs="Arial"/>
          <w:b/>
          <w:sz w:val="24"/>
          <w:szCs w:val="24"/>
          <w:lang w:val="fr-CA"/>
        </w:rPr>
        <w:t>e</w:t>
      </w:r>
      <w:r w:rsidRPr="000C611E">
        <w:rPr>
          <w:rFonts w:cs="Arial"/>
          <w:b/>
          <w:sz w:val="24"/>
          <w:szCs w:val="24"/>
          <w:lang w:val="fr-CA"/>
        </w:rPr>
        <w:t xml:space="preserve"> 2</w:t>
      </w:r>
    </w:p>
    <w:p w14:paraId="36D29C22" w14:textId="77777777" w:rsidR="00835EBD" w:rsidRPr="000C611E" w:rsidRDefault="00835EBD" w:rsidP="00835EBD">
      <w:pPr>
        <w:rPr>
          <w:rFonts w:cs="Arial"/>
          <w:b/>
          <w:sz w:val="24"/>
          <w:szCs w:val="24"/>
          <w:lang w:val="fr-CA"/>
        </w:rPr>
      </w:pPr>
    </w:p>
    <w:p w14:paraId="7FA05EF7" w14:textId="0C2C3356" w:rsidR="00835EBD" w:rsidRPr="000C611E" w:rsidRDefault="002501FD" w:rsidP="00835EBD">
      <w:pPr>
        <w:rPr>
          <w:rFonts w:cs="Arial"/>
          <w:b/>
          <w:sz w:val="24"/>
          <w:szCs w:val="24"/>
          <w:lang w:val="fr-CA"/>
        </w:rPr>
      </w:pPr>
      <w:r w:rsidRPr="000C611E">
        <w:rPr>
          <w:rFonts w:cs="Arial"/>
          <w:b/>
          <w:sz w:val="24"/>
          <w:szCs w:val="24"/>
          <w:lang w:val="fr-CA"/>
        </w:rPr>
        <w:t xml:space="preserve">Arbre décisionnel </w:t>
      </w:r>
      <w:r w:rsidR="006C241B" w:rsidRPr="000C611E">
        <w:rPr>
          <w:rFonts w:cs="Arial"/>
          <w:b/>
          <w:sz w:val="24"/>
          <w:szCs w:val="24"/>
          <w:lang w:val="fr-CA"/>
        </w:rPr>
        <w:t>sur l’utilisation des accords de coopération</w:t>
      </w:r>
      <w:r w:rsidR="00835EBD" w:rsidRPr="000C611E">
        <w:rPr>
          <w:rFonts w:cs="Arial"/>
          <w:b/>
          <w:sz w:val="24"/>
          <w:szCs w:val="24"/>
          <w:lang w:val="fr-CA"/>
        </w:rPr>
        <w:t xml:space="preserve"> </w:t>
      </w:r>
    </w:p>
    <w:p w14:paraId="07D0F50E" w14:textId="5EB76FE3" w:rsidR="003353B4" w:rsidRPr="000C611E" w:rsidRDefault="00B65B66" w:rsidP="003353B4">
      <w:pPr>
        <w:rPr>
          <w:rFonts w:cs="Arial"/>
          <w:i/>
          <w:sz w:val="24"/>
          <w:szCs w:val="24"/>
          <w:highlight w:val="yellow"/>
          <w:lang w:val="fr-CA"/>
        </w:rPr>
      </w:pPr>
      <w:r w:rsidRPr="000C611E">
        <w:rPr>
          <w:rFonts w:cs="Arial"/>
          <w:i/>
          <w:noProof/>
          <w:sz w:val="24"/>
          <w:szCs w:val="24"/>
          <w:lang w:eastAsia="en-GB"/>
        </w:rPr>
        <mc:AlternateContent>
          <mc:Choice Requires="wps">
            <w:drawing>
              <wp:anchor distT="0" distB="0" distL="114300" distR="114300" simplePos="0" relativeHeight="251663360" behindDoc="0" locked="0" layoutInCell="1" allowOverlap="1" wp14:anchorId="3E4C2EFC" wp14:editId="6A12AE62">
                <wp:simplePos x="0" y="0"/>
                <wp:positionH relativeFrom="margin">
                  <wp:posOffset>13648</wp:posOffset>
                </wp:positionH>
                <wp:positionV relativeFrom="paragraph">
                  <wp:posOffset>124222</wp:posOffset>
                </wp:positionV>
                <wp:extent cx="8901752" cy="4742597"/>
                <wp:effectExtent l="0" t="0" r="13970" b="20320"/>
                <wp:wrapNone/>
                <wp:docPr id="21" name="Rectangle 21"/>
                <wp:cNvGraphicFramePr/>
                <a:graphic xmlns:a="http://schemas.openxmlformats.org/drawingml/2006/main">
                  <a:graphicData uri="http://schemas.microsoft.com/office/word/2010/wordprocessingShape">
                    <wps:wsp>
                      <wps:cNvSpPr/>
                      <wps:spPr>
                        <a:xfrm>
                          <a:off x="0" y="0"/>
                          <a:ext cx="8901752" cy="4742597"/>
                        </a:xfrm>
                        <a:prstGeom prst="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4F5B61" id="Rectangle 21" o:spid="_x0000_s1026" style="position:absolute;margin-left:1.05pt;margin-top:9.8pt;width:700.95pt;height:37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" filled="f" strokecolor="#17365d [2415]" strokeweight=".25pt">
                <w10:wrap anchorx="margin"/>
              </v:rect>
            </w:pict>
          </mc:Fallback>
        </mc:AlternateContent>
      </w:r>
    </w:p>
    <w:p w14:paraId="4B1458FD" w14:textId="0837A158" w:rsidR="00835EBD" w:rsidRPr="000C611E" w:rsidRDefault="00127CB4" w:rsidP="003353B4">
      <w:pPr>
        <w:rPr>
          <w:rFonts w:cs="Arial"/>
          <w:i/>
          <w:sz w:val="24"/>
          <w:szCs w:val="24"/>
          <w:highlight w:val="yellow"/>
          <w:lang w:val="fr-CA"/>
        </w:rPr>
      </w:pPr>
      <w:r w:rsidRPr="000C611E">
        <w:rPr>
          <w:rFonts w:cs="Arial"/>
          <w:i/>
          <w:noProof/>
          <w:sz w:val="24"/>
          <w:szCs w:val="24"/>
          <w:lang w:eastAsia="en-GB"/>
        </w:rPr>
        <mc:AlternateContent>
          <mc:Choice Requires="wps">
            <w:drawing>
              <wp:anchor distT="0" distB="0" distL="114300" distR="114300" simplePos="0" relativeHeight="251650048" behindDoc="0" locked="0" layoutInCell="1" allowOverlap="1" wp14:anchorId="480F47C1" wp14:editId="446A15A4">
                <wp:simplePos x="0" y="0"/>
                <wp:positionH relativeFrom="column">
                  <wp:posOffset>47767</wp:posOffset>
                </wp:positionH>
                <wp:positionV relativeFrom="paragraph">
                  <wp:posOffset>67822</wp:posOffset>
                </wp:positionV>
                <wp:extent cx="2934269" cy="2838734"/>
                <wp:effectExtent l="0" t="0" r="0" b="0"/>
                <wp:wrapNone/>
                <wp:docPr id="6" name="TextBox 5"/>
                <wp:cNvGraphicFramePr/>
                <a:graphic xmlns:a="http://schemas.openxmlformats.org/drawingml/2006/main">
                  <a:graphicData uri="http://schemas.microsoft.com/office/word/2010/wordprocessingShape">
                    <wps:wsp>
                      <wps:cNvSpPr txBox="1"/>
                      <wps:spPr>
                        <a:xfrm>
                          <a:off x="0" y="0"/>
                          <a:ext cx="2934269" cy="2838734"/>
                        </a:xfrm>
                        <a:prstGeom prst="rect">
                          <a:avLst/>
                        </a:prstGeom>
                        <a:noFill/>
                      </wps:spPr>
                      <wps:txbx>
                        <w:txbxContent>
                          <w:p w14:paraId="4F48641D" w14:textId="1C9CAD02" w:rsidR="005C5679" w:rsidRPr="006C241B" w:rsidRDefault="006C241B" w:rsidP="00B65B66">
                            <w:pPr>
                              <w:pStyle w:val="NormalWeb"/>
                              <w:spacing w:before="0" w:beforeAutospacing="0" w:after="120" w:afterAutospacing="0"/>
                              <w:rPr>
                                <w:b/>
                                <w:lang w:val="fr-CA"/>
                              </w:rPr>
                            </w:pPr>
                            <w:r w:rsidRPr="006C241B">
                              <w:rPr>
                                <w:rFonts w:asciiTheme="minorHAnsi" w:hAnsi="Calibri" w:cstheme="minorBidi"/>
                                <w:b/>
                                <w:color w:val="000000" w:themeColor="text1"/>
                                <w:kern w:val="24"/>
                                <w:lang w:val="fr-CA"/>
                              </w:rPr>
                              <w:t>Doit-on collaborer</w:t>
                            </w:r>
                            <w:r w:rsidR="005C5679" w:rsidRPr="006C241B">
                              <w:rPr>
                                <w:rFonts w:asciiTheme="minorHAnsi" w:hAnsi="Calibri" w:cstheme="minorBidi"/>
                                <w:b/>
                                <w:color w:val="000000" w:themeColor="text1"/>
                                <w:kern w:val="24"/>
                                <w:lang w:val="fr-CA"/>
                              </w:rPr>
                              <w:t>?</w:t>
                            </w:r>
                          </w:p>
                          <w:p w14:paraId="273589AC" w14:textId="78EB22EC"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coopération proposée soutient-elle au moins un </w:t>
                            </w:r>
                            <w:r w:rsidR="00EB0EB2">
                              <w:rPr>
                                <w:rFonts w:asciiTheme="minorHAnsi" w:cstheme="minorBidi"/>
                                <w:color w:val="000000" w:themeColor="text1"/>
                                <w:kern w:val="24"/>
                                <w:sz w:val="21"/>
                                <w:szCs w:val="21"/>
                                <w:lang w:val="fr-CA"/>
                              </w:rPr>
                              <w:t>but</w:t>
                            </w:r>
                            <w:r>
                              <w:rPr>
                                <w:rFonts w:asciiTheme="minorHAnsi" w:cstheme="minorBidi"/>
                                <w:color w:val="000000" w:themeColor="text1"/>
                                <w:kern w:val="24"/>
                                <w:sz w:val="21"/>
                                <w:szCs w:val="21"/>
                                <w:lang w:val="fr-CA"/>
                              </w:rPr>
                              <w:t xml:space="preserve"> </w:t>
                            </w:r>
                            <w:r w:rsidR="00127CB4">
                              <w:rPr>
                                <w:rFonts w:asciiTheme="minorHAnsi" w:cstheme="minorBidi"/>
                                <w:color w:val="000000" w:themeColor="text1"/>
                                <w:kern w:val="24"/>
                                <w:sz w:val="21"/>
                                <w:szCs w:val="21"/>
                                <w:lang w:val="fr-CA"/>
                              </w:rPr>
                              <w:t>du</w:t>
                            </w:r>
                            <w:r>
                              <w:rPr>
                                <w:rFonts w:asciiTheme="minorHAnsi" w:cstheme="minorBidi"/>
                                <w:color w:val="000000" w:themeColor="text1"/>
                                <w:kern w:val="24"/>
                                <w:sz w:val="21"/>
                                <w:szCs w:val="21"/>
                                <w:lang w:val="fr-CA"/>
                              </w:rPr>
                              <w:t xml:space="preserve"> Plan stratégique actuel </w:t>
                            </w:r>
                            <w:r w:rsidR="005C5679" w:rsidRPr="006C241B">
                              <w:rPr>
                                <w:rFonts w:asciiTheme="minorHAnsi" w:cstheme="minorBidi"/>
                                <w:color w:val="000000" w:themeColor="text1"/>
                                <w:kern w:val="24"/>
                                <w:sz w:val="21"/>
                                <w:szCs w:val="21"/>
                                <w:lang w:val="fr-CA"/>
                              </w:rPr>
                              <w:t>(2016-2024)?</w:t>
                            </w:r>
                          </w:p>
                          <w:p w14:paraId="4BEF5CDB" w14:textId="283AC451"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coopération proposée est-elle liée à un résultat du </w:t>
                            </w:r>
                            <w:r w:rsidRPr="00127CB4">
                              <w:rPr>
                                <w:rFonts w:asciiTheme="minorHAnsi" w:cstheme="minorBidi"/>
                                <w:color w:val="000000" w:themeColor="text1"/>
                                <w:kern w:val="24"/>
                                <w:sz w:val="21"/>
                                <w:szCs w:val="21"/>
                                <w:lang w:val="fr-CA"/>
                              </w:rPr>
                              <w:t>plan de travail</w:t>
                            </w:r>
                            <w:r>
                              <w:rPr>
                                <w:rFonts w:asciiTheme="minorHAnsi" w:cstheme="minorBidi"/>
                                <w:color w:val="000000" w:themeColor="text1"/>
                                <w:kern w:val="24"/>
                                <w:sz w:val="21"/>
                                <w:szCs w:val="21"/>
                                <w:lang w:val="fr-CA"/>
                              </w:rPr>
                              <w:t>?</w:t>
                            </w:r>
                          </w:p>
                          <w:p w14:paraId="38CA2170" w14:textId="5FA11292"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coopération permet-elle l’application d’une Décision des Parties? </w:t>
                            </w:r>
                          </w:p>
                          <w:p w14:paraId="3D71A466" w14:textId="4C514EDF"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valeur ajoutée </w:t>
                            </w:r>
                            <w:r w:rsidR="00127CB4">
                              <w:rPr>
                                <w:rFonts w:asciiTheme="minorHAnsi" w:cstheme="minorBidi"/>
                                <w:color w:val="000000" w:themeColor="text1"/>
                                <w:kern w:val="24"/>
                                <w:sz w:val="21"/>
                                <w:szCs w:val="21"/>
                                <w:lang w:val="fr-CA"/>
                              </w:rPr>
                              <w:t>est-elle</w:t>
                            </w:r>
                            <w:r>
                              <w:rPr>
                                <w:rFonts w:asciiTheme="minorHAnsi" w:cstheme="minorBidi"/>
                                <w:color w:val="000000" w:themeColor="text1"/>
                                <w:kern w:val="24"/>
                                <w:sz w:val="21"/>
                                <w:szCs w:val="21"/>
                                <w:lang w:val="fr-CA"/>
                              </w:rPr>
                              <w:t xml:space="preserve"> </w:t>
                            </w:r>
                            <w:r w:rsidR="00127CB4">
                              <w:rPr>
                                <w:rFonts w:asciiTheme="minorHAnsi" w:cstheme="minorBidi"/>
                                <w:color w:val="000000" w:themeColor="text1"/>
                                <w:kern w:val="24"/>
                                <w:sz w:val="21"/>
                                <w:szCs w:val="21"/>
                                <w:lang w:val="fr-CA"/>
                              </w:rPr>
                              <w:t xml:space="preserve">supérieure au </w:t>
                            </w:r>
                            <w:r>
                              <w:rPr>
                                <w:rFonts w:asciiTheme="minorHAnsi" w:cstheme="minorBidi"/>
                                <w:color w:val="000000" w:themeColor="text1"/>
                                <w:kern w:val="24"/>
                                <w:sz w:val="21"/>
                                <w:szCs w:val="21"/>
                                <w:lang w:val="fr-CA"/>
                              </w:rPr>
                              <w:t xml:space="preserve">coût? </w:t>
                            </w:r>
                          </w:p>
                          <w:p w14:paraId="4BBCA74F" w14:textId="40F29D0C"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sidRPr="006C241B">
                              <w:rPr>
                                <w:rFonts w:asciiTheme="minorHAnsi" w:cstheme="minorBidi"/>
                                <w:color w:val="000000" w:themeColor="text1"/>
                                <w:kern w:val="24"/>
                                <w:sz w:val="21"/>
                                <w:szCs w:val="21"/>
                                <w:lang w:val="fr-CA"/>
                              </w:rPr>
                              <w:t xml:space="preserve">La coopération est-elle proposée avec une organisation internationale établie et respectée et les résultats auront-ils une échelle internationale et un impact mondial?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0F47C1" id="_x0000_t202" coordsize="21600,21600" o:spt="202" path="m,l,21600r21600,l21600,xe">
                <v:stroke joinstyle="miter"/>
                <v:path gradientshapeok="t" o:connecttype="rect"/>
              </v:shapetype>
              <v:shape id="TextBox 5" o:spid="_x0000_s1027" type="#_x0000_t202" style="position:absolute;left:0;text-align:left;margin-left:3.75pt;margin-top:5.35pt;width:231.05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" filled="f" stroked="f">
                <v:textbox>
                  <w:txbxContent>
                    <w:p w14:paraId="4F48641D" w14:textId="1C9CAD02" w:rsidR="005C5679" w:rsidRPr="006C241B" w:rsidRDefault="006C241B" w:rsidP="00B65B66">
                      <w:pPr>
                        <w:pStyle w:val="NormalWeb"/>
                        <w:spacing w:before="0" w:beforeAutospacing="0" w:after="120" w:afterAutospacing="0"/>
                        <w:rPr>
                          <w:b/>
                          <w:lang w:val="fr-CA"/>
                        </w:rPr>
                      </w:pPr>
                      <w:r w:rsidRPr="006C241B">
                        <w:rPr>
                          <w:rFonts w:asciiTheme="minorHAnsi" w:hAnsi="Calibri" w:cstheme="minorBidi"/>
                          <w:b/>
                          <w:color w:val="000000" w:themeColor="text1"/>
                          <w:kern w:val="24"/>
                          <w:lang w:val="fr-CA"/>
                        </w:rPr>
                        <w:t>Doit-on collaborer</w:t>
                      </w:r>
                      <w:r w:rsidR="005C5679" w:rsidRPr="006C241B">
                        <w:rPr>
                          <w:rFonts w:asciiTheme="minorHAnsi" w:hAnsi="Calibri" w:cstheme="minorBidi"/>
                          <w:b/>
                          <w:color w:val="000000" w:themeColor="text1"/>
                          <w:kern w:val="24"/>
                          <w:lang w:val="fr-CA"/>
                        </w:rPr>
                        <w:t>?</w:t>
                      </w:r>
                    </w:p>
                    <w:p w14:paraId="273589AC" w14:textId="78EB22EC"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coopération proposée soutient-elle au moins un </w:t>
                      </w:r>
                      <w:r w:rsidR="00EB0EB2">
                        <w:rPr>
                          <w:rFonts w:asciiTheme="minorHAnsi" w:cstheme="minorBidi"/>
                          <w:color w:val="000000" w:themeColor="text1"/>
                          <w:kern w:val="24"/>
                          <w:sz w:val="21"/>
                          <w:szCs w:val="21"/>
                          <w:lang w:val="fr-CA"/>
                        </w:rPr>
                        <w:t>but</w:t>
                      </w:r>
                      <w:r>
                        <w:rPr>
                          <w:rFonts w:asciiTheme="minorHAnsi" w:cstheme="minorBidi"/>
                          <w:color w:val="000000" w:themeColor="text1"/>
                          <w:kern w:val="24"/>
                          <w:sz w:val="21"/>
                          <w:szCs w:val="21"/>
                          <w:lang w:val="fr-CA"/>
                        </w:rPr>
                        <w:t xml:space="preserve"> </w:t>
                      </w:r>
                      <w:r w:rsidR="00127CB4">
                        <w:rPr>
                          <w:rFonts w:asciiTheme="minorHAnsi" w:cstheme="minorBidi"/>
                          <w:color w:val="000000" w:themeColor="text1"/>
                          <w:kern w:val="24"/>
                          <w:sz w:val="21"/>
                          <w:szCs w:val="21"/>
                          <w:lang w:val="fr-CA"/>
                        </w:rPr>
                        <w:t>du</w:t>
                      </w:r>
                      <w:r>
                        <w:rPr>
                          <w:rFonts w:asciiTheme="minorHAnsi" w:cstheme="minorBidi"/>
                          <w:color w:val="000000" w:themeColor="text1"/>
                          <w:kern w:val="24"/>
                          <w:sz w:val="21"/>
                          <w:szCs w:val="21"/>
                          <w:lang w:val="fr-CA"/>
                        </w:rPr>
                        <w:t xml:space="preserve"> Plan stratégique actuel </w:t>
                      </w:r>
                      <w:r w:rsidR="005C5679" w:rsidRPr="006C241B">
                        <w:rPr>
                          <w:rFonts w:asciiTheme="minorHAnsi" w:cstheme="minorBidi"/>
                          <w:color w:val="000000" w:themeColor="text1"/>
                          <w:kern w:val="24"/>
                          <w:sz w:val="21"/>
                          <w:szCs w:val="21"/>
                          <w:lang w:val="fr-CA"/>
                        </w:rPr>
                        <w:t>(2016-2024)?</w:t>
                      </w:r>
                    </w:p>
                    <w:p w14:paraId="4BEF5CDB" w14:textId="283AC451"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coopération proposée est-elle liée à un résultat du </w:t>
                      </w:r>
                      <w:r w:rsidRPr="00127CB4">
                        <w:rPr>
                          <w:rFonts w:asciiTheme="minorHAnsi" w:cstheme="minorBidi"/>
                          <w:color w:val="000000" w:themeColor="text1"/>
                          <w:kern w:val="24"/>
                          <w:sz w:val="21"/>
                          <w:szCs w:val="21"/>
                          <w:lang w:val="fr-CA"/>
                        </w:rPr>
                        <w:t>plan de travail</w:t>
                      </w:r>
                      <w:r>
                        <w:rPr>
                          <w:rFonts w:asciiTheme="minorHAnsi" w:cstheme="minorBidi"/>
                          <w:color w:val="000000" w:themeColor="text1"/>
                          <w:kern w:val="24"/>
                          <w:sz w:val="21"/>
                          <w:szCs w:val="21"/>
                          <w:lang w:val="fr-CA"/>
                        </w:rPr>
                        <w:t>?</w:t>
                      </w:r>
                    </w:p>
                    <w:p w14:paraId="38CA2170" w14:textId="5FA11292"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coopération permet-elle l’application d’une Décision des Parties? </w:t>
                      </w:r>
                    </w:p>
                    <w:p w14:paraId="3D71A466" w14:textId="4C514EDF"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La valeur ajoutée </w:t>
                      </w:r>
                      <w:r w:rsidR="00127CB4">
                        <w:rPr>
                          <w:rFonts w:asciiTheme="minorHAnsi" w:cstheme="minorBidi"/>
                          <w:color w:val="000000" w:themeColor="text1"/>
                          <w:kern w:val="24"/>
                          <w:sz w:val="21"/>
                          <w:szCs w:val="21"/>
                          <w:lang w:val="fr-CA"/>
                        </w:rPr>
                        <w:t>est-elle</w:t>
                      </w:r>
                      <w:r>
                        <w:rPr>
                          <w:rFonts w:asciiTheme="minorHAnsi" w:cstheme="minorBidi"/>
                          <w:color w:val="000000" w:themeColor="text1"/>
                          <w:kern w:val="24"/>
                          <w:sz w:val="21"/>
                          <w:szCs w:val="21"/>
                          <w:lang w:val="fr-CA"/>
                        </w:rPr>
                        <w:t xml:space="preserve"> </w:t>
                      </w:r>
                      <w:r w:rsidR="00127CB4">
                        <w:rPr>
                          <w:rFonts w:asciiTheme="minorHAnsi" w:cstheme="minorBidi"/>
                          <w:color w:val="000000" w:themeColor="text1"/>
                          <w:kern w:val="24"/>
                          <w:sz w:val="21"/>
                          <w:szCs w:val="21"/>
                          <w:lang w:val="fr-CA"/>
                        </w:rPr>
                        <w:t xml:space="preserve">supérieure au </w:t>
                      </w:r>
                      <w:r>
                        <w:rPr>
                          <w:rFonts w:asciiTheme="minorHAnsi" w:cstheme="minorBidi"/>
                          <w:color w:val="000000" w:themeColor="text1"/>
                          <w:kern w:val="24"/>
                          <w:sz w:val="21"/>
                          <w:szCs w:val="21"/>
                          <w:lang w:val="fr-CA"/>
                        </w:rPr>
                        <w:t xml:space="preserve">coût? </w:t>
                      </w:r>
                    </w:p>
                    <w:p w14:paraId="4BBCA74F" w14:textId="40F29D0C" w:rsidR="005C5679" w:rsidRPr="006C241B" w:rsidRDefault="006C241B" w:rsidP="00B65B66">
                      <w:pPr>
                        <w:pStyle w:val="ListParagraph"/>
                        <w:numPr>
                          <w:ilvl w:val="0"/>
                          <w:numId w:val="35"/>
                        </w:numPr>
                        <w:tabs>
                          <w:tab w:val="clear" w:pos="720"/>
                        </w:tabs>
                        <w:spacing w:after="120"/>
                        <w:ind w:left="357" w:hanging="357"/>
                        <w:contextualSpacing w:val="0"/>
                        <w:rPr>
                          <w:rFonts w:eastAsia="Times New Roman"/>
                          <w:sz w:val="21"/>
                          <w:szCs w:val="21"/>
                          <w:lang w:val="fr-CA"/>
                        </w:rPr>
                      </w:pPr>
                      <w:r w:rsidRPr="006C241B">
                        <w:rPr>
                          <w:rFonts w:asciiTheme="minorHAnsi" w:cstheme="minorBidi"/>
                          <w:color w:val="000000" w:themeColor="text1"/>
                          <w:kern w:val="24"/>
                          <w:sz w:val="21"/>
                          <w:szCs w:val="21"/>
                          <w:lang w:val="fr-CA"/>
                        </w:rPr>
                        <w:t xml:space="preserve">La coopération est-elle proposée avec une organisation internationale établie et respectée et les résultats auront-ils une échelle internationale et un impact mondial? </w:t>
                      </w:r>
                    </w:p>
                  </w:txbxContent>
                </v:textbox>
              </v:shape>
            </w:pict>
          </mc:Fallback>
        </mc:AlternateContent>
      </w:r>
      <w:r w:rsidR="006C241B" w:rsidRPr="000C611E">
        <w:rPr>
          <w:rFonts w:cs="Arial"/>
          <w:i/>
          <w:noProof/>
          <w:sz w:val="24"/>
          <w:szCs w:val="24"/>
          <w:lang w:eastAsia="en-GB"/>
        </w:rPr>
        <mc:AlternateContent>
          <mc:Choice Requires="wps">
            <w:drawing>
              <wp:anchor distT="0" distB="0" distL="114300" distR="114300" simplePos="0" relativeHeight="251656192" behindDoc="0" locked="0" layoutInCell="1" allowOverlap="1" wp14:anchorId="6914857B" wp14:editId="5935737A">
                <wp:simplePos x="0" y="0"/>
                <wp:positionH relativeFrom="column">
                  <wp:posOffset>4089400</wp:posOffset>
                </wp:positionH>
                <wp:positionV relativeFrom="paragraph">
                  <wp:posOffset>65405</wp:posOffset>
                </wp:positionV>
                <wp:extent cx="2635250" cy="2647950"/>
                <wp:effectExtent l="0" t="0" r="0" b="0"/>
                <wp:wrapNone/>
                <wp:docPr id="12" name="TextBox 11"/>
                <wp:cNvGraphicFramePr/>
                <a:graphic xmlns:a="http://schemas.openxmlformats.org/drawingml/2006/main">
                  <a:graphicData uri="http://schemas.microsoft.com/office/word/2010/wordprocessingShape">
                    <wps:wsp>
                      <wps:cNvSpPr txBox="1"/>
                      <wps:spPr>
                        <a:xfrm>
                          <a:off x="0" y="0"/>
                          <a:ext cx="2635250" cy="2647950"/>
                        </a:xfrm>
                        <a:prstGeom prst="rect">
                          <a:avLst/>
                        </a:prstGeom>
                        <a:noFill/>
                      </wps:spPr>
                      <wps:txbx>
                        <w:txbxContent>
                          <w:p w14:paraId="4F2D4C7F" w14:textId="691E3776" w:rsidR="005C5679" w:rsidRPr="000C611E" w:rsidRDefault="005C5679" w:rsidP="00B65B66">
                            <w:pPr>
                              <w:pStyle w:val="NormalWeb"/>
                              <w:spacing w:before="0" w:beforeAutospacing="0" w:after="120" w:afterAutospacing="0"/>
                              <w:rPr>
                                <w:b/>
                                <w:lang w:val="fr-FR"/>
                              </w:rPr>
                            </w:pPr>
                            <w:r w:rsidRPr="002A551D">
                              <w:rPr>
                                <w:rFonts w:asciiTheme="minorHAnsi" w:hAnsi="Calibri" w:cstheme="minorBidi"/>
                                <w:b/>
                                <w:color w:val="000000" w:themeColor="text1"/>
                                <w:kern w:val="24"/>
                                <w:lang w:val="fr-FR"/>
                              </w:rPr>
                              <w:t xml:space="preserve">Conditions </w:t>
                            </w:r>
                            <w:r w:rsidR="006C241B">
                              <w:rPr>
                                <w:rFonts w:asciiTheme="minorHAnsi" w:hAnsi="Calibri" w:cstheme="minorBidi"/>
                                <w:b/>
                                <w:color w:val="000000" w:themeColor="text1"/>
                                <w:kern w:val="24"/>
                                <w:lang w:val="fr-FR"/>
                              </w:rPr>
                              <w:t>pour un mémorandum d’accord</w:t>
                            </w:r>
                            <w:r w:rsidRPr="002A551D">
                              <w:rPr>
                                <w:rFonts w:asciiTheme="minorHAnsi" w:hAnsi="Calibri" w:cstheme="minorBidi"/>
                                <w:b/>
                                <w:color w:val="000000" w:themeColor="text1"/>
                                <w:kern w:val="24"/>
                                <w:lang w:val="fr-FR"/>
                              </w:rPr>
                              <w:t>?</w:t>
                            </w:r>
                          </w:p>
                          <w:p w14:paraId="17DC77AF" w14:textId="3D191140" w:rsidR="005C5679" w:rsidRPr="006C241B" w:rsidRDefault="00EB0EB2" w:rsidP="00B65B66">
                            <w:pPr>
                              <w:pStyle w:val="ListParagraph"/>
                              <w:numPr>
                                <w:ilvl w:val="0"/>
                                <w:numId w:val="36"/>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Les</w:t>
                            </w:r>
                            <w:r w:rsidR="006C241B">
                              <w:rPr>
                                <w:rFonts w:asciiTheme="minorHAnsi" w:cstheme="minorBidi"/>
                                <w:color w:val="000000" w:themeColor="text1"/>
                                <w:kern w:val="24"/>
                                <w:sz w:val="21"/>
                                <w:szCs w:val="21"/>
                                <w:lang w:val="fr-CA"/>
                              </w:rPr>
                              <w:t xml:space="preserve"> activités</w:t>
                            </w:r>
                            <w:r>
                              <w:rPr>
                                <w:rFonts w:asciiTheme="minorHAnsi" w:cstheme="minorBidi"/>
                                <w:color w:val="000000" w:themeColor="text1"/>
                                <w:kern w:val="24"/>
                                <w:sz w:val="21"/>
                                <w:szCs w:val="21"/>
                                <w:lang w:val="fr-CA"/>
                              </w:rPr>
                              <w:t xml:space="preserve"> sont-elles</w:t>
                            </w:r>
                            <w:r w:rsidR="006C241B">
                              <w:rPr>
                                <w:rFonts w:asciiTheme="minorHAnsi" w:cstheme="minorBidi"/>
                                <w:color w:val="000000" w:themeColor="text1"/>
                                <w:kern w:val="24"/>
                                <w:sz w:val="21"/>
                                <w:szCs w:val="21"/>
                                <w:lang w:val="fr-CA"/>
                              </w:rPr>
                              <w:t xml:space="preserve"> clairement définies et </w:t>
                            </w:r>
                            <w:r>
                              <w:rPr>
                                <w:rFonts w:asciiTheme="minorHAnsi" w:cstheme="minorBidi"/>
                                <w:color w:val="000000" w:themeColor="text1"/>
                                <w:kern w:val="24"/>
                                <w:sz w:val="21"/>
                                <w:szCs w:val="21"/>
                                <w:lang w:val="fr-CA"/>
                              </w:rPr>
                              <w:t>l</w:t>
                            </w:r>
                            <w:r w:rsidR="006C241B">
                              <w:rPr>
                                <w:rFonts w:asciiTheme="minorHAnsi" w:cstheme="minorBidi"/>
                                <w:color w:val="000000" w:themeColor="text1"/>
                                <w:kern w:val="24"/>
                                <w:sz w:val="21"/>
                                <w:szCs w:val="21"/>
                                <w:lang w:val="fr-CA"/>
                              </w:rPr>
                              <w:t xml:space="preserve">es responsabilités attribuées à chaque partie? </w:t>
                            </w:r>
                          </w:p>
                          <w:p w14:paraId="7FE83C5A" w14:textId="5E507778" w:rsidR="005C5679" w:rsidRPr="006C241B" w:rsidRDefault="006C241B" w:rsidP="00B65B66">
                            <w:pPr>
                              <w:pStyle w:val="ListParagraph"/>
                              <w:numPr>
                                <w:ilvl w:val="0"/>
                                <w:numId w:val="36"/>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Les résultats seront-ils suivis et y a</w:t>
                            </w:r>
                            <w:r>
                              <w:rPr>
                                <w:rFonts w:asciiTheme="minorHAnsi" w:cstheme="minorBidi"/>
                                <w:color w:val="000000" w:themeColor="text1"/>
                                <w:kern w:val="24"/>
                                <w:sz w:val="21"/>
                                <w:szCs w:val="21"/>
                                <w:lang w:val="fr-CA"/>
                              </w:rPr>
                              <w:noBreakHyphen/>
                              <w:t>t</w:t>
                            </w:r>
                            <w:r>
                              <w:rPr>
                                <w:rFonts w:asciiTheme="minorHAnsi" w:cstheme="minorBidi"/>
                                <w:color w:val="000000" w:themeColor="text1"/>
                                <w:kern w:val="24"/>
                                <w:sz w:val="21"/>
                                <w:szCs w:val="21"/>
                                <w:lang w:val="fr-CA"/>
                              </w:rPr>
                              <w:noBreakHyphen/>
                              <w:t xml:space="preserve">il un processus pour mesurer les résultats? </w:t>
                            </w:r>
                          </w:p>
                          <w:p w14:paraId="0B60495A" w14:textId="6DDA2550" w:rsidR="005C5679" w:rsidRPr="006C241B" w:rsidRDefault="006C241B" w:rsidP="00773FEB">
                            <w:pPr>
                              <w:pStyle w:val="ListParagraph"/>
                              <w:numPr>
                                <w:ilvl w:val="0"/>
                                <w:numId w:val="36"/>
                              </w:numPr>
                              <w:tabs>
                                <w:tab w:val="clear" w:pos="720"/>
                                <w:tab w:val="num" w:pos="360"/>
                              </w:tabs>
                              <w:spacing w:after="120"/>
                              <w:ind w:left="360"/>
                              <w:contextualSpacing w:val="0"/>
                              <w:rPr>
                                <w:rFonts w:eastAsia="Times New Roman"/>
                                <w:sz w:val="21"/>
                                <w:szCs w:val="21"/>
                                <w:lang w:val="fr-CA"/>
                              </w:rPr>
                            </w:pPr>
                            <w:r>
                              <w:rPr>
                                <w:rFonts w:asciiTheme="minorHAnsi" w:cstheme="minorBidi"/>
                                <w:color w:val="000000" w:themeColor="text1"/>
                                <w:kern w:val="24"/>
                                <w:sz w:val="21"/>
                                <w:szCs w:val="21"/>
                                <w:lang w:val="fr-CA"/>
                              </w:rPr>
                              <w:t>La signature d’un accord renforce</w:t>
                            </w:r>
                            <w:r>
                              <w:rPr>
                                <w:rFonts w:asciiTheme="minorHAnsi" w:cstheme="minorBidi"/>
                                <w:color w:val="000000" w:themeColor="text1"/>
                                <w:kern w:val="24"/>
                                <w:sz w:val="21"/>
                                <w:szCs w:val="21"/>
                                <w:lang w:val="fr-CA"/>
                              </w:rPr>
                              <w:noBreakHyphen/>
                              <w:t>t</w:t>
                            </w:r>
                            <w:r>
                              <w:rPr>
                                <w:rFonts w:asciiTheme="minorHAnsi" w:cstheme="minorBidi"/>
                                <w:color w:val="000000" w:themeColor="text1"/>
                                <w:kern w:val="24"/>
                                <w:sz w:val="21"/>
                                <w:szCs w:val="21"/>
                                <w:lang w:val="fr-CA"/>
                              </w:rPr>
                              <w:noBreakHyphen/>
                              <w:t xml:space="preserve">elle la visibilité </w:t>
                            </w:r>
                            <w:r w:rsidR="00773FEB" w:rsidRPr="00773FEB">
                              <w:rPr>
                                <w:rFonts w:asciiTheme="minorHAnsi" w:cstheme="minorBidi"/>
                                <w:color w:val="000000" w:themeColor="text1"/>
                                <w:kern w:val="24"/>
                                <w:sz w:val="21"/>
                                <w:szCs w:val="21"/>
                                <w:lang w:val="fr-CA"/>
                              </w:rPr>
                              <w:t xml:space="preserve">des parties </w:t>
                            </w:r>
                            <w:r w:rsidR="00EB0EB2">
                              <w:rPr>
                                <w:rFonts w:asciiTheme="minorHAnsi" w:cstheme="minorBidi"/>
                                <w:color w:val="000000" w:themeColor="text1"/>
                                <w:kern w:val="24"/>
                                <w:sz w:val="21"/>
                                <w:szCs w:val="21"/>
                                <w:lang w:val="fr-CA"/>
                              </w:rPr>
                              <w:t>qui collaborent</w:t>
                            </w:r>
                            <w:r>
                              <w:rPr>
                                <w:rFonts w:asciiTheme="minorHAnsi" w:cstheme="minorBidi"/>
                                <w:color w:val="000000" w:themeColor="text1"/>
                                <w:kern w:val="24"/>
                                <w:sz w:val="21"/>
                                <w:szCs w:val="21"/>
                                <w:lang w:val="fr-CA"/>
                              </w:rPr>
                              <w:t xml:space="preserve">? </w:t>
                            </w:r>
                          </w:p>
                          <w:p w14:paraId="07EAB087" w14:textId="0406FA0B" w:rsidR="005C5679" w:rsidRPr="006C241B" w:rsidRDefault="006C241B" w:rsidP="00B65B66">
                            <w:pPr>
                              <w:pStyle w:val="ListParagraph"/>
                              <w:numPr>
                                <w:ilvl w:val="0"/>
                                <w:numId w:val="36"/>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Les politiques et procédures de l’UICN doivent être suivies et le modèle juridique de l’UICN utilisé.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14857B" id="TextBox 11" o:spid="_x0000_s1028" type="#_x0000_t202" style="position:absolute;left:0;text-align:left;margin-left:322pt;margin-top:5.15pt;width:207.5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" filled="f" stroked="f">
                <v:textbox>
                  <w:txbxContent>
                    <w:p w14:paraId="4F2D4C7F" w14:textId="691E3776" w:rsidR="005C5679" w:rsidRPr="000C611E" w:rsidRDefault="005C5679" w:rsidP="00B65B66">
                      <w:pPr>
                        <w:pStyle w:val="NormalWeb"/>
                        <w:spacing w:before="0" w:beforeAutospacing="0" w:after="120" w:afterAutospacing="0"/>
                        <w:rPr>
                          <w:b/>
                          <w:lang w:val="fr-FR"/>
                        </w:rPr>
                      </w:pPr>
                      <w:r w:rsidRPr="002A551D">
                        <w:rPr>
                          <w:rFonts w:asciiTheme="minorHAnsi" w:hAnsi="Calibri" w:cstheme="minorBidi"/>
                          <w:b/>
                          <w:color w:val="000000" w:themeColor="text1"/>
                          <w:kern w:val="24"/>
                          <w:lang w:val="fr-FR"/>
                        </w:rPr>
                        <w:t xml:space="preserve">Conditions </w:t>
                      </w:r>
                      <w:r w:rsidR="006C241B">
                        <w:rPr>
                          <w:rFonts w:asciiTheme="minorHAnsi" w:hAnsi="Calibri" w:cstheme="minorBidi"/>
                          <w:b/>
                          <w:color w:val="000000" w:themeColor="text1"/>
                          <w:kern w:val="24"/>
                          <w:lang w:val="fr-FR"/>
                        </w:rPr>
                        <w:t>pour un mémorandum d’accord</w:t>
                      </w:r>
                      <w:r w:rsidRPr="002A551D">
                        <w:rPr>
                          <w:rFonts w:asciiTheme="minorHAnsi" w:hAnsi="Calibri" w:cstheme="minorBidi"/>
                          <w:b/>
                          <w:color w:val="000000" w:themeColor="text1"/>
                          <w:kern w:val="24"/>
                          <w:lang w:val="fr-FR"/>
                        </w:rPr>
                        <w:t>?</w:t>
                      </w:r>
                    </w:p>
                    <w:p w14:paraId="17DC77AF" w14:textId="3D191140" w:rsidR="005C5679" w:rsidRPr="006C241B" w:rsidRDefault="00EB0EB2" w:rsidP="00B65B66">
                      <w:pPr>
                        <w:pStyle w:val="ListParagraph"/>
                        <w:numPr>
                          <w:ilvl w:val="0"/>
                          <w:numId w:val="36"/>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Les</w:t>
                      </w:r>
                      <w:r w:rsidR="006C241B">
                        <w:rPr>
                          <w:rFonts w:asciiTheme="minorHAnsi" w:cstheme="minorBidi"/>
                          <w:color w:val="000000" w:themeColor="text1"/>
                          <w:kern w:val="24"/>
                          <w:sz w:val="21"/>
                          <w:szCs w:val="21"/>
                          <w:lang w:val="fr-CA"/>
                        </w:rPr>
                        <w:t xml:space="preserve"> activités</w:t>
                      </w:r>
                      <w:r>
                        <w:rPr>
                          <w:rFonts w:asciiTheme="minorHAnsi" w:cstheme="minorBidi"/>
                          <w:color w:val="000000" w:themeColor="text1"/>
                          <w:kern w:val="24"/>
                          <w:sz w:val="21"/>
                          <w:szCs w:val="21"/>
                          <w:lang w:val="fr-CA"/>
                        </w:rPr>
                        <w:t xml:space="preserve"> sont-elles</w:t>
                      </w:r>
                      <w:r w:rsidR="006C241B">
                        <w:rPr>
                          <w:rFonts w:asciiTheme="minorHAnsi" w:cstheme="minorBidi"/>
                          <w:color w:val="000000" w:themeColor="text1"/>
                          <w:kern w:val="24"/>
                          <w:sz w:val="21"/>
                          <w:szCs w:val="21"/>
                          <w:lang w:val="fr-CA"/>
                        </w:rPr>
                        <w:t xml:space="preserve"> clairement définies et </w:t>
                      </w:r>
                      <w:r>
                        <w:rPr>
                          <w:rFonts w:asciiTheme="minorHAnsi" w:cstheme="minorBidi"/>
                          <w:color w:val="000000" w:themeColor="text1"/>
                          <w:kern w:val="24"/>
                          <w:sz w:val="21"/>
                          <w:szCs w:val="21"/>
                          <w:lang w:val="fr-CA"/>
                        </w:rPr>
                        <w:t>l</w:t>
                      </w:r>
                      <w:r w:rsidR="006C241B">
                        <w:rPr>
                          <w:rFonts w:asciiTheme="minorHAnsi" w:cstheme="minorBidi"/>
                          <w:color w:val="000000" w:themeColor="text1"/>
                          <w:kern w:val="24"/>
                          <w:sz w:val="21"/>
                          <w:szCs w:val="21"/>
                          <w:lang w:val="fr-CA"/>
                        </w:rPr>
                        <w:t xml:space="preserve">es responsabilités attribuées à chaque partie? </w:t>
                      </w:r>
                    </w:p>
                    <w:p w14:paraId="7FE83C5A" w14:textId="5E507778" w:rsidR="005C5679" w:rsidRPr="006C241B" w:rsidRDefault="006C241B" w:rsidP="00B65B66">
                      <w:pPr>
                        <w:pStyle w:val="ListParagraph"/>
                        <w:numPr>
                          <w:ilvl w:val="0"/>
                          <w:numId w:val="36"/>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Les résultats seront-ils suivis et y a</w:t>
                      </w:r>
                      <w:r>
                        <w:rPr>
                          <w:rFonts w:asciiTheme="minorHAnsi" w:cstheme="minorBidi"/>
                          <w:color w:val="000000" w:themeColor="text1"/>
                          <w:kern w:val="24"/>
                          <w:sz w:val="21"/>
                          <w:szCs w:val="21"/>
                          <w:lang w:val="fr-CA"/>
                        </w:rPr>
                        <w:noBreakHyphen/>
                        <w:t>t</w:t>
                      </w:r>
                      <w:r>
                        <w:rPr>
                          <w:rFonts w:asciiTheme="minorHAnsi" w:cstheme="minorBidi"/>
                          <w:color w:val="000000" w:themeColor="text1"/>
                          <w:kern w:val="24"/>
                          <w:sz w:val="21"/>
                          <w:szCs w:val="21"/>
                          <w:lang w:val="fr-CA"/>
                        </w:rPr>
                        <w:noBreakHyphen/>
                        <w:t xml:space="preserve">il un processus pour mesurer les résultats? </w:t>
                      </w:r>
                    </w:p>
                    <w:p w14:paraId="0B60495A" w14:textId="6DDA2550" w:rsidR="005C5679" w:rsidRPr="006C241B" w:rsidRDefault="006C241B" w:rsidP="00773FEB">
                      <w:pPr>
                        <w:pStyle w:val="ListParagraph"/>
                        <w:numPr>
                          <w:ilvl w:val="0"/>
                          <w:numId w:val="36"/>
                        </w:numPr>
                        <w:tabs>
                          <w:tab w:val="clear" w:pos="720"/>
                          <w:tab w:val="num" w:pos="360"/>
                        </w:tabs>
                        <w:spacing w:after="120"/>
                        <w:ind w:left="360"/>
                        <w:contextualSpacing w:val="0"/>
                        <w:rPr>
                          <w:rFonts w:eastAsia="Times New Roman"/>
                          <w:sz w:val="21"/>
                          <w:szCs w:val="21"/>
                          <w:lang w:val="fr-CA"/>
                        </w:rPr>
                      </w:pPr>
                      <w:r>
                        <w:rPr>
                          <w:rFonts w:asciiTheme="minorHAnsi" w:cstheme="minorBidi"/>
                          <w:color w:val="000000" w:themeColor="text1"/>
                          <w:kern w:val="24"/>
                          <w:sz w:val="21"/>
                          <w:szCs w:val="21"/>
                          <w:lang w:val="fr-CA"/>
                        </w:rPr>
                        <w:t>La signature d’un accord renforce</w:t>
                      </w:r>
                      <w:r>
                        <w:rPr>
                          <w:rFonts w:asciiTheme="minorHAnsi" w:cstheme="minorBidi"/>
                          <w:color w:val="000000" w:themeColor="text1"/>
                          <w:kern w:val="24"/>
                          <w:sz w:val="21"/>
                          <w:szCs w:val="21"/>
                          <w:lang w:val="fr-CA"/>
                        </w:rPr>
                        <w:noBreakHyphen/>
                        <w:t>t</w:t>
                      </w:r>
                      <w:r>
                        <w:rPr>
                          <w:rFonts w:asciiTheme="minorHAnsi" w:cstheme="minorBidi"/>
                          <w:color w:val="000000" w:themeColor="text1"/>
                          <w:kern w:val="24"/>
                          <w:sz w:val="21"/>
                          <w:szCs w:val="21"/>
                          <w:lang w:val="fr-CA"/>
                        </w:rPr>
                        <w:noBreakHyphen/>
                        <w:t xml:space="preserve">elle la visibilité </w:t>
                      </w:r>
                      <w:r w:rsidR="00773FEB" w:rsidRPr="00773FEB">
                        <w:rPr>
                          <w:rFonts w:asciiTheme="minorHAnsi" w:cstheme="minorBidi"/>
                          <w:color w:val="000000" w:themeColor="text1"/>
                          <w:kern w:val="24"/>
                          <w:sz w:val="21"/>
                          <w:szCs w:val="21"/>
                          <w:lang w:val="fr-CA"/>
                        </w:rPr>
                        <w:t xml:space="preserve">des parties </w:t>
                      </w:r>
                      <w:r w:rsidR="00EB0EB2">
                        <w:rPr>
                          <w:rFonts w:asciiTheme="minorHAnsi" w:cstheme="minorBidi"/>
                          <w:color w:val="000000" w:themeColor="text1"/>
                          <w:kern w:val="24"/>
                          <w:sz w:val="21"/>
                          <w:szCs w:val="21"/>
                          <w:lang w:val="fr-CA"/>
                        </w:rPr>
                        <w:t>qui collaborent</w:t>
                      </w:r>
                      <w:r>
                        <w:rPr>
                          <w:rFonts w:asciiTheme="minorHAnsi" w:cstheme="minorBidi"/>
                          <w:color w:val="000000" w:themeColor="text1"/>
                          <w:kern w:val="24"/>
                          <w:sz w:val="21"/>
                          <w:szCs w:val="21"/>
                          <w:lang w:val="fr-CA"/>
                        </w:rPr>
                        <w:t xml:space="preserve">? </w:t>
                      </w:r>
                    </w:p>
                    <w:p w14:paraId="07EAB087" w14:textId="0406FA0B" w:rsidR="005C5679" w:rsidRPr="006C241B" w:rsidRDefault="006C241B" w:rsidP="00B65B66">
                      <w:pPr>
                        <w:pStyle w:val="ListParagraph"/>
                        <w:numPr>
                          <w:ilvl w:val="0"/>
                          <w:numId w:val="36"/>
                        </w:numPr>
                        <w:tabs>
                          <w:tab w:val="clear" w:pos="720"/>
                        </w:tabs>
                        <w:spacing w:after="120"/>
                        <w:ind w:left="357" w:hanging="357"/>
                        <w:contextualSpacing w:val="0"/>
                        <w:rPr>
                          <w:rFonts w:eastAsia="Times New Roman"/>
                          <w:sz w:val="21"/>
                          <w:szCs w:val="21"/>
                          <w:lang w:val="fr-CA"/>
                        </w:rPr>
                      </w:pPr>
                      <w:r>
                        <w:rPr>
                          <w:rFonts w:asciiTheme="minorHAnsi" w:cstheme="minorBidi"/>
                          <w:color w:val="000000" w:themeColor="text1"/>
                          <w:kern w:val="24"/>
                          <w:sz w:val="21"/>
                          <w:szCs w:val="21"/>
                          <w:lang w:val="fr-CA"/>
                        </w:rPr>
                        <w:t xml:space="preserve">Les politiques et procédures de l’UICN doivent être suivies et le modèle juridique de l’UICN utilisé. </w:t>
                      </w:r>
                    </w:p>
                  </w:txbxContent>
                </v:textbox>
              </v:shape>
            </w:pict>
          </mc:Fallback>
        </mc:AlternateContent>
      </w:r>
    </w:p>
    <w:p w14:paraId="547F81B3" w14:textId="2A99B101" w:rsidR="00E35718" w:rsidRPr="000C611E" w:rsidRDefault="00127CB4" w:rsidP="00014168">
      <w:pPr>
        <w:rPr>
          <w:rFonts w:cs="Arial"/>
          <w:i/>
          <w:sz w:val="24"/>
          <w:szCs w:val="24"/>
          <w:lang w:val="fr-CA"/>
        </w:rPr>
      </w:pPr>
      <w:r w:rsidRPr="000C611E">
        <w:rPr>
          <w:rFonts w:cs="Arial"/>
          <w:i/>
          <w:noProof/>
          <w:sz w:val="24"/>
          <w:szCs w:val="24"/>
          <w:lang w:eastAsia="en-GB"/>
        </w:rPr>
        <mc:AlternateContent>
          <mc:Choice Requires="wps">
            <w:drawing>
              <wp:anchor distT="0" distB="0" distL="114300" distR="114300" simplePos="0" relativeHeight="251654144" behindDoc="0" locked="0" layoutInCell="1" allowOverlap="1" wp14:anchorId="4734E68C" wp14:editId="3D3383E5">
                <wp:simplePos x="0" y="0"/>
                <wp:positionH relativeFrom="column">
                  <wp:posOffset>1030406</wp:posOffset>
                </wp:positionH>
                <wp:positionV relativeFrom="paragraph">
                  <wp:posOffset>2645438</wp:posOffset>
                </wp:positionV>
                <wp:extent cx="525145" cy="1007432"/>
                <wp:effectExtent l="0" t="0" r="0" b="0"/>
                <wp:wrapNone/>
                <wp:docPr id="10" name="TextBox 9"/>
                <wp:cNvGraphicFramePr/>
                <a:graphic xmlns:a="http://schemas.openxmlformats.org/drawingml/2006/main">
                  <a:graphicData uri="http://schemas.microsoft.com/office/word/2010/wordprocessingShape">
                    <wps:wsp>
                      <wps:cNvSpPr txBox="1"/>
                      <wps:spPr>
                        <a:xfrm>
                          <a:off x="0" y="0"/>
                          <a:ext cx="525145" cy="1007432"/>
                        </a:xfrm>
                        <a:prstGeom prst="rect">
                          <a:avLst/>
                        </a:prstGeom>
                        <a:noFill/>
                      </wps:spPr>
                      <wps:txbx>
                        <w:txbxContent>
                          <w:p w14:paraId="476CC5E7" w14:textId="6B90D0BE"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Si</w:t>
                            </w:r>
                            <w:r w:rsidR="005C5679" w:rsidRPr="002A551D">
                              <w:rPr>
                                <w:rFonts w:asciiTheme="minorHAnsi" w:hAnsi="Calibri" w:cstheme="minorBidi"/>
                                <w:i/>
                                <w:color w:val="000000" w:themeColor="text1"/>
                                <w:kern w:val="24"/>
                                <w:lang w:val="fr-FR"/>
                              </w:rPr>
                              <w:t xml:space="preserve"> No</w:t>
                            </w:r>
                            <w:r>
                              <w:rPr>
                                <w:rFonts w:asciiTheme="minorHAnsi" w:hAnsi="Calibri" w:cstheme="minorBidi"/>
                                <w:i/>
                                <w:color w:val="000000" w:themeColor="text1"/>
                                <w:kern w:val="24"/>
                                <w:lang w:val="fr-FR"/>
                              </w:rPr>
                              <w:t>n</w:t>
                            </w:r>
                            <w:r w:rsidR="005C5679" w:rsidRPr="002A551D">
                              <w:rPr>
                                <w:rFonts w:asciiTheme="minorHAnsi" w:hAnsi="Calibri" w:cstheme="minorBidi"/>
                                <w:i/>
                                <w:color w:val="000000" w:themeColor="text1"/>
                                <w:kern w:val="24"/>
                                <w:lang w:val="fr-FR"/>
                              </w:rPr>
                              <w:t>…</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4E68C" id="TextBox 9" o:spid="_x0000_s1029" type="#_x0000_t202" style="position:absolute;left:0;text-align:left;margin-left:81.15pt;margin-top:208.3pt;width:41.35pt;height:7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" filled="f" stroked="f">
                <v:textbox>
                  <w:txbxContent>
                    <w:p w14:paraId="476CC5E7" w14:textId="6B90D0BE"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Si</w:t>
                      </w:r>
                      <w:r w:rsidR="005C5679" w:rsidRPr="002A551D">
                        <w:rPr>
                          <w:rFonts w:asciiTheme="minorHAnsi" w:hAnsi="Calibri" w:cstheme="minorBidi"/>
                          <w:i/>
                          <w:color w:val="000000" w:themeColor="text1"/>
                          <w:kern w:val="24"/>
                          <w:lang w:val="fr-FR"/>
                        </w:rPr>
                        <w:t xml:space="preserve"> No</w:t>
                      </w:r>
                      <w:r>
                        <w:rPr>
                          <w:rFonts w:asciiTheme="minorHAnsi" w:hAnsi="Calibri" w:cstheme="minorBidi"/>
                          <w:i/>
                          <w:color w:val="000000" w:themeColor="text1"/>
                          <w:kern w:val="24"/>
                          <w:lang w:val="fr-FR"/>
                        </w:rPr>
                        <w:t>n</w:t>
                      </w:r>
                      <w:r w:rsidR="005C5679" w:rsidRPr="002A551D">
                        <w:rPr>
                          <w:rFonts w:asciiTheme="minorHAnsi" w:hAnsi="Calibri" w:cstheme="minorBidi"/>
                          <w:i/>
                          <w:color w:val="000000" w:themeColor="text1"/>
                          <w:kern w:val="24"/>
                          <w:lang w:val="fr-FR"/>
                        </w:rPr>
                        <w:t>…</w:t>
                      </w:r>
                    </w:p>
                  </w:txbxContent>
                </v:textbox>
              </v:shape>
            </w:pict>
          </mc:Fallback>
        </mc:AlternateContent>
      </w:r>
      <w:r w:rsidR="006C241B" w:rsidRPr="000C611E">
        <w:rPr>
          <w:rFonts w:cs="Arial"/>
          <w:i/>
          <w:noProof/>
          <w:sz w:val="24"/>
          <w:szCs w:val="24"/>
          <w:lang w:eastAsia="en-GB"/>
        </w:rPr>
        <mc:AlternateContent>
          <mc:Choice Requires="wps">
            <w:drawing>
              <wp:anchor distT="0" distB="0" distL="114300" distR="114300" simplePos="0" relativeHeight="251662336" behindDoc="0" locked="0" layoutInCell="1" allowOverlap="1" wp14:anchorId="7450F410" wp14:editId="65283C1E">
                <wp:simplePos x="0" y="0"/>
                <wp:positionH relativeFrom="column">
                  <wp:posOffset>7886700</wp:posOffset>
                </wp:positionH>
                <wp:positionV relativeFrom="paragraph">
                  <wp:posOffset>483870</wp:posOffset>
                </wp:positionV>
                <wp:extent cx="1134745" cy="820420"/>
                <wp:effectExtent l="0" t="0" r="0" b="0"/>
                <wp:wrapNone/>
                <wp:docPr id="18" name="TextBox 18"/>
                <wp:cNvGraphicFramePr/>
                <a:graphic xmlns:a="http://schemas.openxmlformats.org/drawingml/2006/main">
                  <a:graphicData uri="http://schemas.microsoft.com/office/word/2010/wordprocessingShape">
                    <wps:wsp>
                      <wps:cNvSpPr txBox="1"/>
                      <wps:spPr>
                        <a:xfrm>
                          <a:off x="0" y="0"/>
                          <a:ext cx="1134745" cy="820420"/>
                        </a:xfrm>
                        <a:prstGeom prst="rect">
                          <a:avLst/>
                        </a:prstGeom>
                        <a:noFill/>
                      </wps:spPr>
                      <wps:txbx>
                        <w:txbxContent>
                          <w:p w14:paraId="5E9C7DD5" w14:textId="6222F211" w:rsidR="005C5679" w:rsidRPr="000C611E" w:rsidRDefault="006C241B" w:rsidP="00835EBD">
                            <w:pPr>
                              <w:pStyle w:val="NormalWeb"/>
                              <w:spacing w:before="0" w:beforeAutospacing="0" w:after="0" w:afterAutospacing="0"/>
                              <w:rPr>
                                <w:b/>
                                <w:lang w:val="fr-FR"/>
                              </w:rPr>
                            </w:pPr>
                            <w:r>
                              <w:rPr>
                                <w:rFonts w:asciiTheme="minorHAnsi" w:hAnsi="Calibri" w:cstheme="minorBidi"/>
                                <w:b/>
                                <w:color w:val="000000" w:themeColor="text1"/>
                                <w:kern w:val="24"/>
                                <w:lang w:val="fr-FR"/>
                              </w:rPr>
                              <w:t>Utiliser le modèle de mémorandum d’accord</w:t>
                            </w:r>
                            <w:r w:rsidR="005C5679" w:rsidRPr="002A551D">
                              <w:rPr>
                                <w:rFonts w:asciiTheme="minorHAnsi" w:hAnsi="Calibri" w:cstheme="minorBidi"/>
                                <w:b/>
                                <w:color w:val="000000" w:themeColor="text1"/>
                                <w:kern w:val="24"/>
                                <w:lang w:val="fr-FR"/>
                              </w:rPr>
                              <w:t xml:space="preserve"> </w:t>
                            </w:r>
                          </w:p>
                        </w:txbxContent>
                      </wps:txbx>
                      <wps:bodyPr wrap="square" rtlCol="0" anchor="ctr">
                        <a:noAutofit/>
                      </wps:bodyPr>
                    </wps:wsp>
                  </a:graphicData>
                </a:graphic>
                <wp14:sizeRelV relativeFrom="margin">
                  <wp14:pctHeight>0</wp14:pctHeight>
                </wp14:sizeRelV>
              </wp:anchor>
            </w:drawing>
          </mc:Choice>
          <mc:Fallback xmlns:w15="http://schemas.microsoft.com/office/word/2012/wordml">
            <w:pict>
              <v:shape w14:anchorId="7450F410" id="TextBox 18" o:spid="_x0000_s1030" type="#_x0000_t202" style="position:absolute;left:0;text-align:left;margin-left:621pt;margin-top:38.1pt;width:89.35pt;height:64.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" filled="f" stroked="f">
                <v:textbox>
                  <w:txbxContent>
                    <w:p w14:paraId="5E9C7DD5" w14:textId="6222F211" w:rsidR="005C5679" w:rsidRPr="000C611E" w:rsidRDefault="006C241B" w:rsidP="00835EBD">
                      <w:pPr>
                        <w:pStyle w:val="NormalWeb"/>
                        <w:spacing w:before="0" w:beforeAutospacing="0" w:after="0" w:afterAutospacing="0"/>
                        <w:rPr>
                          <w:b/>
                          <w:lang w:val="fr-FR"/>
                        </w:rPr>
                      </w:pPr>
                      <w:r>
                        <w:rPr>
                          <w:rFonts w:asciiTheme="minorHAnsi" w:hAnsi="Calibri" w:cstheme="minorBidi"/>
                          <w:b/>
                          <w:color w:val="000000" w:themeColor="text1"/>
                          <w:kern w:val="24"/>
                          <w:lang w:val="fr-FR"/>
                        </w:rPr>
                        <w:t>Utiliser le modèle de mémorandum d’accord</w:t>
                      </w:r>
                      <w:r w:rsidR="005C5679" w:rsidRPr="002A551D">
                        <w:rPr>
                          <w:rFonts w:asciiTheme="minorHAnsi" w:hAnsi="Calibri" w:cstheme="minorBidi"/>
                          <w:b/>
                          <w:color w:val="000000" w:themeColor="text1"/>
                          <w:kern w:val="24"/>
                          <w:lang w:val="fr-FR"/>
                        </w:rPr>
                        <w:t xml:space="preserve"> </w:t>
                      </w:r>
                    </w:p>
                  </w:txbxContent>
                </v:textbox>
              </v:shape>
            </w:pict>
          </mc:Fallback>
        </mc:AlternateContent>
      </w:r>
      <w:r w:rsidR="006C241B" w:rsidRPr="000C611E">
        <w:rPr>
          <w:rFonts w:cs="Arial"/>
          <w:i/>
          <w:noProof/>
          <w:sz w:val="24"/>
          <w:szCs w:val="24"/>
          <w:lang w:eastAsia="en-GB"/>
        </w:rPr>
        <mc:AlternateContent>
          <mc:Choice Requires="wps">
            <w:drawing>
              <wp:anchor distT="0" distB="0" distL="114300" distR="114300" simplePos="0" relativeHeight="251658240" behindDoc="0" locked="0" layoutInCell="1" allowOverlap="1" wp14:anchorId="4DF2DA6B" wp14:editId="2389432F">
                <wp:simplePos x="0" y="0"/>
                <wp:positionH relativeFrom="column">
                  <wp:posOffset>5062855</wp:posOffset>
                </wp:positionH>
                <wp:positionV relativeFrom="paragraph">
                  <wp:posOffset>2618740</wp:posOffset>
                </wp:positionV>
                <wp:extent cx="487045" cy="1236345"/>
                <wp:effectExtent l="0" t="0" r="0" b="0"/>
                <wp:wrapNone/>
                <wp:docPr id="14" name="TextBox 13"/>
                <wp:cNvGraphicFramePr/>
                <a:graphic xmlns:a="http://schemas.openxmlformats.org/drawingml/2006/main">
                  <a:graphicData uri="http://schemas.microsoft.com/office/word/2010/wordprocessingShape">
                    <wps:wsp>
                      <wps:cNvSpPr txBox="1"/>
                      <wps:spPr>
                        <a:xfrm>
                          <a:off x="0" y="0"/>
                          <a:ext cx="487045" cy="1236345"/>
                        </a:xfrm>
                        <a:prstGeom prst="rect">
                          <a:avLst/>
                        </a:prstGeom>
                        <a:noFill/>
                      </wps:spPr>
                      <wps:txbx>
                        <w:txbxContent>
                          <w:p w14:paraId="27A4A334" w14:textId="63E32270"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 xml:space="preserve">Si </w:t>
                            </w:r>
                            <w:r w:rsidR="005C5679" w:rsidRPr="002A551D">
                              <w:rPr>
                                <w:rFonts w:asciiTheme="minorHAnsi" w:hAnsi="Calibri" w:cstheme="minorBidi"/>
                                <w:i/>
                                <w:color w:val="000000" w:themeColor="text1"/>
                                <w:kern w:val="24"/>
                                <w:lang w:val="fr-FR"/>
                              </w:rPr>
                              <w:t>No</w:t>
                            </w:r>
                            <w:r>
                              <w:rPr>
                                <w:rFonts w:asciiTheme="minorHAnsi" w:hAnsi="Calibri" w:cstheme="minorBidi"/>
                                <w:i/>
                                <w:color w:val="000000" w:themeColor="text1"/>
                                <w:kern w:val="24"/>
                                <w:lang w:val="fr-FR"/>
                              </w:rPr>
                              <w:t>n</w:t>
                            </w:r>
                            <w:r w:rsidR="005C5679" w:rsidRPr="002A551D">
                              <w:rPr>
                                <w:rFonts w:asciiTheme="minorHAnsi" w:hAnsi="Calibri" w:cstheme="minorBidi"/>
                                <w:i/>
                                <w:color w:val="000000" w:themeColor="text1"/>
                                <w:kern w:val="24"/>
                                <w:lang w:val="fr-FR"/>
                              </w:rPr>
                              <w:t>…</w:t>
                            </w:r>
                          </w:p>
                        </w:txbxContent>
                      </wps:txbx>
                      <wps:bodyPr vert="horz" wrap="square" rtlCol="0">
                        <a:noAutofit/>
                      </wps:bodyPr>
                    </wps:wsp>
                  </a:graphicData>
                </a:graphic>
                <wp14:sizeRelH relativeFrom="margin">
                  <wp14:pctWidth>0</wp14:pctWidth>
                </wp14:sizeRelH>
              </wp:anchor>
            </w:drawing>
          </mc:Choice>
          <mc:Fallback xmlns:w15="http://schemas.microsoft.com/office/word/2012/wordml">
            <w:pict>
              <v:shape w14:anchorId="4DF2DA6B" id="TextBox 13" o:spid="_x0000_s1031" type="#_x0000_t202" style="position:absolute;left:0;text-align:left;margin-left:398.65pt;margin-top:206.2pt;width:38.35pt;height:97.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" filled="f" stroked="f">
                <v:textbox>
                  <w:txbxContent>
                    <w:p w14:paraId="27A4A334" w14:textId="63E32270"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 xml:space="preserve">Si </w:t>
                      </w:r>
                      <w:r w:rsidR="005C5679" w:rsidRPr="002A551D">
                        <w:rPr>
                          <w:rFonts w:asciiTheme="minorHAnsi" w:hAnsi="Calibri" w:cstheme="minorBidi"/>
                          <w:i/>
                          <w:color w:val="000000" w:themeColor="text1"/>
                          <w:kern w:val="24"/>
                          <w:lang w:val="fr-FR"/>
                        </w:rPr>
                        <w:t>No</w:t>
                      </w:r>
                      <w:r>
                        <w:rPr>
                          <w:rFonts w:asciiTheme="minorHAnsi" w:hAnsi="Calibri" w:cstheme="minorBidi"/>
                          <w:i/>
                          <w:color w:val="000000" w:themeColor="text1"/>
                          <w:kern w:val="24"/>
                          <w:lang w:val="fr-FR"/>
                        </w:rPr>
                        <w:t>n</w:t>
                      </w:r>
                      <w:r w:rsidR="005C5679" w:rsidRPr="002A551D">
                        <w:rPr>
                          <w:rFonts w:asciiTheme="minorHAnsi" w:hAnsi="Calibri" w:cstheme="minorBidi"/>
                          <w:i/>
                          <w:color w:val="000000" w:themeColor="text1"/>
                          <w:kern w:val="24"/>
                          <w:lang w:val="fr-FR"/>
                        </w:rPr>
                        <w:t>…</w:t>
                      </w:r>
                    </w:p>
                  </w:txbxContent>
                </v:textbox>
              </v:shape>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52096" behindDoc="0" locked="0" layoutInCell="1" allowOverlap="1" wp14:anchorId="05BEF423" wp14:editId="6CE0A4C0">
                <wp:simplePos x="0" y="0"/>
                <wp:positionH relativeFrom="column">
                  <wp:posOffset>3106420</wp:posOffset>
                </wp:positionH>
                <wp:positionV relativeFrom="paragraph">
                  <wp:posOffset>695325</wp:posOffset>
                </wp:positionV>
                <wp:extent cx="956310" cy="380365"/>
                <wp:effectExtent l="0" t="0" r="0" b="0"/>
                <wp:wrapNone/>
                <wp:docPr id="8" name="TextBox 7"/>
                <wp:cNvGraphicFramePr/>
                <a:graphic xmlns:a="http://schemas.openxmlformats.org/drawingml/2006/main">
                  <a:graphicData uri="http://schemas.microsoft.com/office/word/2010/wordprocessingShape">
                    <wps:wsp>
                      <wps:cNvSpPr txBox="1"/>
                      <wps:spPr>
                        <a:xfrm>
                          <a:off x="0" y="0"/>
                          <a:ext cx="956310" cy="380365"/>
                        </a:xfrm>
                        <a:prstGeom prst="rect">
                          <a:avLst/>
                        </a:prstGeom>
                        <a:noFill/>
                      </wps:spPr>
                      <wps:txbx>
                        <w:txbxContent>
                          <w:p w14:paraId="74AC2E6A" w14:textId="7CBF9143"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Si Oui</w:t>
                            </w:r>
                            <w:r w:rsidR="005C5679" w:rsidRPr="002A551D">
                              <w:rPr>
                                <w:rFonts w:asciiTheme="minorHAnsi" w:hAnsi="Calibri" w:cstheme="minorBidi"/>
                                <w:i/>
                                <w:color w:val="000000" w:themeColor="text1"/>
                                <w:kern w:val="24"/>
                                <w:lang w:val="fr-FR"/>
                              </w:rPr>
                              <w:t>…</w:t>
                            </w:r>
                          </w:p>
                        </w:txbxContent>
                      </wps:txbx>
                      <wps:bodyPr wrap="square" rtlCol="0" anchor="ctr">
                        <a:noAutofit/>
                      </wps:bodyPr>
                    </wps:wsp>
                  </a:graphicData>
                </a:graphic>
              </wp:anchor>
            </w:drawing>
          </mc:Choice>
          <mc:Fallback xmlns:w15="http://schemas.microsoft.com/office/word/2012/wordml">
            <w:pict>
              <v:shape w14:anchorId="05BEF423" id="TextBox 7" o:spid="_x0000_s1032" type="#_x0000_t202" style="position:absolute;left:0;text-align:left;margin-left:244.6pt;margin-top:54.75pt;width:75.3pt;height:29.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" filled="f" stroked="f">
                <v:textbox>
                  <w:txbxContent>
                    <w:p w14:paraId="74AC2E6A" w14:textId="7CBF9143"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Si Oui</w:t>
                      </w:r>
                      <w:r w:rsidR="005C5679" w:rsidRPr="002A551D">
                        <w:rPr>
                          <w:rFonts w:asciiTheme="minorHAnsi" w:hAnsi="Calibri" w:cstheme="minorBidi"/>
                          <w:i/>
                          <w:color w:val="000000" w:themeColor="text1"/>
                          <w:kern w:val="24"/>
                          <w:lang w:val="fr-FR"/>
                        </w:rPr>
                        <w:t>…</w:t>
                      </w:r>
                    </w:p>
                  </w:txbxContent>
                </v:textbox>
              </v:shape>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51072" behindDoc="0" locked="0" layoutInCell="1" allowOverlap="1" wp14:anchorId="25246B7D" wp14:editId="4BE35FD7">
                <wp:simplePos x="0" y="0"/>
                <wp:positionH relativeFrom="column">
                  <wp:posOffset>3003550</wp:posOffset>
                </wp:positionH>
                <wp:positionV relativeFrom="paragraph">
                  <wp:posOffset>293370</wp:posOffset>
                </wp:positionV>
                <wp:extent cx="1061085" cy="1187450"/>
                <wp:effectExtent l="0" t="19050" r="43815" b="31750"/>
                <wp:wrapNone/>
                <wp:docPr id="7" name="Right Arrow 7"/>
                <wp:cNvGraphicFramePr/>
                <a:graphic xmlns:a="http://schemas.openxmlformats.org/drawingml/2006/main">
                  <a:graphicData uri="http://schemas.microsoft.com/office/word/2010/wordprocessingShape">
                    <wps:wsp>
                      <wps:cNvSpPr/>
                      <wps:spPr>
                        <a:xfrm>
                          <a:off x="0" y="0"/>
                          <a:ext cx="1061085" cy="1187450"/>
                        </a:xfrm>
                        <a:prstGeom prst="right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shapetype w14:anchorId="13E1A1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6.5pt;margin-top:23.1pt;width:83.5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" adj="10800" fillcolor="#c6d9f1 [671]" strokecolor="#243f60 [1604]"/>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53120" behindDoc="0" locked="0" layoutInCell="1" allowOverlap="1" wp14:anchorId="447F1FB7" wp14:editId="4F73C5B9">
                <wp:simplePos x="0" y="0"/>
                <wp:positionH relativeFrom="column">
                  <wp:posOffset>893452</wp:posOffset>
                </wp:positionH>
                <wp:positionV relativeFrom="paragraph">
                  <wp:posOffset>2546143</wp:posOffset>
                </wp:positionV>
                <wp:extent cx="802698" cy="1008140"/>
                <wp:effectExtent l="19050" t="0" r="35560" b="40005"/>
                <wp:wrapNone/>
                <wp:docPr id="9" name="Down Arrow 9"/>
                <wp:cNvGraphicFramePr/>
                <a:graphic xmlns:a="http://schemas.openxmlformats.org/drawingml/2006/main">
                  <a:graphicData uri="http://schemas.microsoft.com/office/word/2010/wordprocessingShape">
                    <wps:wsp>
                      <wps:cNvSpPr/>
                      <wps:spPr>
                        <a:xfrm>
                          <a:off x="0" y="0"/>
                          <a:ext cx="802698" cy="1008140"/>
                        </a:xfrm>
                        <a:prstGeom prst="down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shapetype w14:anchorId="3FD8C1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70.35pt;margin-top:200.5pt;width:63.2pt;height:79.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" adj="13001" fillcolor="#c6d9f1 [671]" strokecolor="#243f60 [1604]"/>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55168" behindDoc="0" locked="0" layoutInCell="1" allowOverlap="1" wp14:anchorId="30F0CCC0" wp14:editId="63753E7C">
                <wp:simplePos x="0" y="0"/>
                <wp:positionH relativeFrom="column">
                  <wp:posOffset>70083</wp:posOffset>
                </wp:positionH>
                <wp:positionV relativeFrom="paragraph">
                  <wp:posOffset>3582227</wp:posOffset>
                </wp:positionV>
                <wp:extent cx="2466966" cy="665972"/>
                <wp:effectExtent l="0" t="0" r="0" b="0"/>
                <wp:wrapNone/>
                <wp:docPr id="11" name="TextBox 10"/>
                <wp:cNvGraphicFramePr/>
                <a:graphic xmlns:a="http://schemas.openxmlformats.org/drawingml/2006/main">
                  <a:graphicData uri="http://schemas.microsoft.com/office/word/2010/wordprocessingShape">
                    <wps:wsp>
                      <wps:cNvSpPr txBox="1"/>
                      <wps:spPr>
                        <a:xfrm>
                          <a:off x="0" y="0"/>
                          <a:ext cx="2466966" cy="665972"/>
                        </a:xfrm>
                        <a:prstGeom prst="rect">
                          <a:avLst/>
                        </a:prstGeom>
                        <a:noFill/>
                      </wps:spPr>
                      <wps:txbx>
                        <w:txbxContent>
                          <w:p w14:paraId="65F7D47B" w14:textId="5A7CF4D3" w:rsidR="005C5679" w:rsidRPr="006C241B" w:rsidRDefault="006C241B" w:rsidP="00835EBD">
                            <w:pPr>
                              <w:pStyle w:val="NormalWeb"/>
                              <w:spacing w:before="0" w:beforeAutospacing="0" w:after="0" w:afterAutospacing="0"/>
                              <w:jc w:val="center"/>
                              <w:rPr>
                                <w:b/>
                                <w:lang w:val="fr-CA"/>
                              </w:rPr>
                            </w:pPr>
                            <w:r w:rsidRPr="006C241B">
                              <w:rPr>
                                <w:rFonts w:asciiTheme="minorHAnsi" w:hAnsi="Calibri" w:cstheme="minorBidi"/>
                                <w:b/>
                                <w:color w:val="000000" w:themeColor="text1"/>
                                <w:kern w:val="24"/>
                                <w:lang w:val="fr-CA"/>
                              </w:rPr>
                              <w:t>Coopération</w:t>
                            </w:r>
                            <w:r w:rsidR="005C5679" w:rsidRPr="006C241B">
                              <w:rPr>
                                <w:rFonts w:asciiTheme="minorHAnsi" w:hAnsi="Calibri" w:cstheme="minorBidi"/>
                                <w:b/>
                                <w:color w:val="000000" w:themeColor="text1"/>
                                <w:kern w:val="24"/>
                                <w:lang w:val="fr-CA"/>
                              </w:rPr>
                              <w:t xml:space="preserve"> </w:t>
                            </w:r>
                            <w:r>
                              <w:rPr>
                                <w:rFonts w:asciiTheme="minorHAnsi" w:hAnsi="Calibri" w:cstheme="minorBidi"/>
                                <w:b/>
                                <w:color w:val="000000" w:themeColor="text1"/>
                                <w:kern w:val="24"/>
                                <w:lang w:val="fr-CA"/>
                              </w:rPr>
                              <w:t>et</w:t>
                            </w:r>
                            <w:r w:rsidR="005C5679" w:rsidRPr="006C241B">
                              <w:rPr>
                                <w:rFonts w:asciiTheme="minorHAnsi" w:hAnsi="Calibri" w:cstheme="minorBidi"/>
                                <w:b/>
                                <w:color w:val="000000" w:themeColor="text1"/>
                                <w:kern w:val="24"/>
                                <w:lang w:val="fr-CA"/>
                              </w:rPr>
                              <w:t>/o</w:t>
                            </w:r>
                            <w:r>
                              <w:rPr>
                                <w:rFonts w:asciiTheme="minorHAnsi" w:hAnsi="Calibri" w:cstheme="minorBidi"/>
                                <w:b/>
                                <w:color w:val="000000" w:themeColor="text1"/>
                                <w:kern w:val="24"/>
                                <w:lang w:val="fr-CA"/>
                              </w:rPr>
                              <w:t xml:space="preserve">u partenariat à ne pas envisager </w:t>
                            </w:r>
                          </w:p>
                        </w:txbxContent>
                      </wps:txbx>
                      <wps:bodyPr wrap="square" rtlCol="0">
                        <a:noAutofit/>
                      </wps:bodyPr>
                    </wps:wsp>
                  </a:graphicData>
                </a:graphic>
              </wp:anchor>
            </w:drawing>
          </mc:Choice>
          <mc:Fallback xmlns:w15="http://schemas.microsoft.com/office/word/2012/wordml">
            <w:pict>
              <v:shape w14:anchorId="30F0CCC0" id="TextBox 10" o:spid="_x0000_s1033" type="#_x0000_t202" style="position:absolute;left:0;text-align:left;margin-left:5.5pt;margin-top:282.05pt;width:194.25pt;height:52.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" filled="f" stroked="f">
                <v:textbox>
                  <w:txbxContent>
                    <w:p w14:paraId="65F7D47B" w14:textId="5A7CF4D3" w:rsidR="005C5679" w:rsidRPr="006C241B" w:rsidRDefault="006C241B" w:rsidP="00835EBD">
                      <w:pPr>
                        <w:pStyle w:val="NormalWeb"/>
                        <w:spacing w:before="0" w:beforeAutospacing="0" w:after="0" w:afterAutospacing="0"/>
                        <w:jc w:val="center"/>
                        <w:rPr>
                          <w:b/>
                          <w:lang w:val="fr-CA"/>
                        </w:rPr>
                      </w:pPr>
                      <w:r w:rsidRPr="006C241B">
                        <w:rPr>
                          <w:rFonts w:asciiTheme="minorHAnsi" w:hAnsi="Calibri" w:cstheme="minorBidi"/>
                          <w:b/>
                          <w:color w:val="000000" w:themeColor="text1"/>
                          <w:kern w:val="24"/>
                          <w:lang w:val="fr-CA"/>
                        </w:rPr>
                        <w:t>Coopération</w:t>
                      </w:r>
                      <w:r w:rsidR="005C5679" w:rsidRPr="006C241B">
                        <w:rPr>
                          <w:rFonts w:asciiTheme="minorHAnsi" w:hAnsi="Calibri" w:cstheme="minorBidi"/>
                          <w:b/>
                          <w:color w:val="000000" w:themeColor="text1"/>
                          <w:kern w:val="24"/>
                          <w:lang w:val="fr-CA"/>
                        </w:rPr>
                        <w:t xml:space="preserve"> </w:t>
                      </w:r>
                      <w:r>
                        <w:rPr>
                          <w:rFonts w:asciiTheme="minorHAnsi" w:hAnsi="Calibri" w:cstheme="minorBidi"/>
                          <w:b/>
                          <w:color w:val="000000" w:themeColor="text1"/>
                          <w:kern w:val="24"/>
                          <w:lang w:val="fr-CA"/>
                        </w:rPr>
                        <w:t>et</w:t>
                      </w:r>
                      <w:r w:rsidR="005C5679" w:rsidRPr="006C241B">
                        <w:rPr>
                          <w:rFonts w:asciiTheme="minorHAnsi" w:hAnsi="Calibri" w:cstheme="minorBidi"/>
                          <w:b/>
                          <w:color w:val="000000" w:themeColor="text1"/>
                          <w:kern w:val="24"/>
                          <w:lang w:val="fr-CA"/>
                        </w:rPr>
                        <w:t>/o</w:t>
                      </w:r>
                      <w:r>
                        <w:rPr>
                          <w:rFonts w:asciiTheme="minorHAnsi" w:hAnsi="Calibri" w:cstheme="minorBidi"/>
                          <w:b/>
                          <w:color w:val="000000" w:themeColor="text1"/>
                          <w:kern w:val="24"/>
                          <w:lang w:val="fr-CA"/>
                        </w:rPr>
                        <w:t xml:space="preserve">u partenariat à ne pas envisager </w:t>
                      </w:r>
                    </w:p>
                  </w:txbxContent>
                </v:textbox>
              </v:shape>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57216" behindDoc="0" locked="0" layoutInCell="1" allowOverlap="1" wp14:anchorId="728FE8F4" wp14:editId="1BF19FE5">
                <wp:simplePos x="0" y="0"/>
                <wp:positionH relativeFrom="column">
                  <wp:posOffset>4906285</wp:posOffset>
                </wp:positionH>
                <wp:positionV relativeFrom="paragraph">
                  <wp:posOffset>2540884</wp:posOffset>
                </wp:positionV>
                <wp:extent cx="802698" cy="1008140"/>
                <wp:effectExtent l="19050" t="0" r="35560" b="40005"/>
                <wp:wrapNone/>
                <wp:docPr id="13" name="Down Arrow 13"/>
                <wp:cNvGraphicFramePr/>
                <a:graphic xmlns:a="http://schemas.openxmlformats.org/drawingml/2006/main">
                  <a:graphicData uri="http://schemas.microsoft.com/office/word/2010/wordprocessingShape">
                    <wps:wsp>
                      <wps:cNvSpPr/>
                      <wps:spPr>
                        <a:xfrm>
                          <a:off x="0" y="0"/>
                          <a:ext cx="802698" cy="1008140"/>
                        </a:xfrm>
                        <a:prstGeom prst="down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shape w14:anchorId="1BD54AD9" id="Down Arrow 13" o:spid="_x0000_s1026" type="#_x0000_t67" style="position:absolute;margin-left:386.3pt;margin-top:200.05pt;width:63.2pt;height:7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" adj="13001" fillcolor="#c6d9f1 [671]" strokecolor="#243f60 [1604]"/>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59264" behindDoc="0" locked="0" layoutInCell="1" allowOverlap="1" wp14:anchorId="447FF6E2" wp14:editId="195B53F6">
                <wp:simplePos x="0" y="0"/>
                <wp:positionH relativeFrom="column">
                  <wp:posOffset>4085333</wp:posOffset>
                </wp:positionH>
                <wp:positionV relativeFrom="paragraph">
                  <wp:posOffset>3582281</wp:posOffset>
                </wp:positionV>
                <wp:extent cx="2456501" cy="665972"/>
                <wp:effectExtent l="0" t="0" r="0" b="0"/>
                <wp:wrapNone/>
                <wp:docPr id="15" name="TextBox 14"/>
                <wp:cNvGraphicFramePr/>
                <a:graphic xmlns:a="http://schemas.openxmlformats.org/drawingml/2006/main">
                  <a:graphicData uri="http://schemas.microsoft.com/office/word/2010/wordprocessingShape">
                    <wps:wsp>
                      <wps:cNvSpPr txBox="1"/>
                      <wps:spPr>
                        <a:xfrm>
                          <a:off x="0" y="0"/>
                          <a:ext cx="2456501" cy="665972"/>
                        </a:xfrm>
                        <a:prstGeom prst="rect">
                          <a:avLst/>
                        </a:prstGeom>
                        <a:noFill/>
                      </wps:spPr>
                      <wps:txbx>
                        <w:txbxContent>
                          <w:p w14:paraId="4662C2BE" w14:textId="34338834" w:rsidR="005C5679" w:rsidRPr="006C241B" w:rsidRDefault="00127CB4" w:rsidP="00835EBD">
                            <w:pPr>
                              <w:pStyle w:val="NormalWeb"/>
                              <w:spacing w:before="0" w:beforeAutospacing="0" w:after="0" w:afterAutospacing="0"/>
                              <w:jc w:val="center"/>
                              <w:rPr>
                                <w:b/>
                                <w:lang w:val="fr-CA"/>
                              </w:rPr>
                            </w:pPr>
                            <w:r>
                              <w:rPr>
                                <w:rFonts w:asciiTheme="minorHAnsi" w:hAnsi="Calibri" w:cstheme="minorBidi"/>
                                <w:b/>
                                <w:color w:val="000000" w:themeColor="text1"/>
                                <w:kern w:val="24"/>
                                <w:lang w:val="fr-CA"/>
                              </w:rPr>
                              <w:t>U</w:t>
                            </w:r>
                            <w:r w:rsidR="006C241B">
                              <w:rPr>
                                <w:rFonts w:asciiTheme="minorHAnsi" w:hAnsi="Calibri" w:cstheme="minorBidi"/>
                                <w:b/>
                                <w:color w:val="000000" w:themeColor="text1"/>
                                <w:kern w:val="24"/>
                                <w:lang w:val="fr-CA"/>
                              </w:rPr>
                              <w:t>n échange de lettres ou un accord de subvention</w:t>
                            </w:r>
                            <w:r>
                              <w:rPr>
                                <w:rFonts w:asciiTheme="minorHAnsi" w:hAnsi="Calibri" w:cstheme="minorBidi"/>
                                <w:b/>
                                <w:color w:val="000000" w:themeColor="text1"/>
                                <w:kern w:val="24"/>
                                <w:lang w:val="fr-CA"/>
                              </w:rPr>
                              <w:t xml:space="preserve"> suffisent</w:t>
                            </w:r>
                          </w:p>
                        </w:txbxContent>
                      </wps:txbx>
                      <wps:bodyPr wrap="square" rtlCol="0">
                        <a:noAutofit/>
                      </wps:bodyPr>
                    </wps:wsp>
                  </a:graphicData>
                </a:graphic>
              </wp:anchor>
            </w:drawing>
          </mc:Choice>
          <mc:Fallback xmlns:w15="http://schemas.microsoft.com/office/word/2012/wordml">
            <w:pict>
              <v:shape w14:anchorId="447FF6E2" id="TextBox 14" o:spid="_x0000_s1034" type="#_x0000_t202" style="position:absolute;left:0;text-align:left;margin-left:321.7pt;margin-top:282.05pt;width:193.45pt;height:5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" filled="f" stroked="f">
                <v:textbox>
                  <w:txbxContent>
                    <w:p w14:paraId="4662C2BE" w14:textId="34338834" w:rsidR="005C5679" w:rsidRPr="006C241B" w:rsidRDefault="00127CB4" w:rsidP="00835EBD">
                      <w:pPr>
                        <w:pStyle w:val="NormalWeb"/>
                        <w:spacing w:before="0" w:beforeAutospacing="0" w:after="0" w:afterAutospacing="0"/>
                        <w:jc w:val="center"/>
                        <w:rPr>
                          <w:b/>
                          <w:lang w:val="fr-CA"/>
                        </w:rPr>
                      </w:pPr>
                      <w:r>
                        <w:rPr>
                          <w:rFonts w:asciiTheme="minorHAnsi" w:hAnsi="Calibri" w:cstheme="minorBidi"/>
                          <w:b/>
                          <w:color w:val="000000" w:themeColor="text1"/>
                          <w:kern w:val="24"/>
                          <w:lang w:val="fr-CA"/>
                        </w:rPr>
                        <w:t>U</w:t>
                      </w:r>
                      <w:r w:rsidR="006C241B">
                        <w:rPr>
                          <w:rFonts w:asciiTheme="minorHAnsi" w:hAnsi="Calibri" w:cstheme="minorBidi"/>
                          <w:b/>
                          <w:color w:val="000000" w:themeColor="text1"/>
                          <w:kern w:val="24"/>
                          <w:lang w:val="fr-CA"/>
                        </w:rPr>
                        <w:t>n échange de lettres ou un accord de subvention</w:t>
                      </w:r>
                      <w:r>
                        <w:rPr>
                          <w:rFonts w:asciiTheme="minorHAnsi" w:hAnsi="Calibri" w:cstheme="minorBidi"/>
                          <w:b/>
                          <w:color w:val="000000" w:themeColor="text1"/>
                          <w:kern w:val="24"/>
                          <w:lang w:val="fr-CA"/>
                        </w:rPr>
                        <w:t xml:space="preserve"> suffisent</w:t>
                      </w:r>
                    </w:p>
                  </w:txbxContent>
                </v:textbox>
              </v:shape>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60288" behindDoc="0" locked="0" layoutInCell="1" allowOverlap="1" wp14:anchorId="7C6EFC78" wp14:editId="0183F91D">
                <wp:simplePos x="0" y="0"/>
                <wp:positionH relativeFrom="column">
                  <wp:posOffset>6814236</wp:posOffset>
                </wp:positionH>
                <wp:positionV relativeFrom="paragraph">
                  <wp:posOffset>305749</wp:posOffset>
                </wp:positionV>
                <wp:extent cx="1071703" cy="1175469"/>
                <wp:effectExtent l="0" t="19050" r="33655" b="43815"/>
                <wp:wrapNone/>
                <wp:docPr id="16" name="Right Arrow 16"/>
                <wp:cNvGraphicFramePr/>
                <a:graphic xmlns:a="http://schemas.openxmlformats.org/drawingml/2006/main">
                  <a:graphicData uri="http://schemas.microsoft.com/office/word/2010/wordprocessingShape">
                    <wps:wsp>
                      <wps:cNvSpPr/>
                      <wps:spPr>
                        <a:xfrm>
                          <a:off x="0" y="0"/>
                          <a:ext cx="1071703" cy="1175469"/>
                        </a:xfrm>
                        <a:prstGeom prst="right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shape w14:anchorId="3D50C338" id="Right Arrow 16" o:spid="_x0000_s1026" type="#_x0000_t13" style="position:absolute;margin-left:536.55pt;margin-top:24.05pt;width:84.4pt;height:9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" adj="10800" fillcolor="#c6d9f1 [671]" strokecolor="#243f60 [1604]"/>
            </w:pict>
          </mc:Fallback>
        </mc:AlternateContent>
      </w:r>
      <w:r w:rsidR="00B65B66" w:rsidRPr="000C611E">
        <w:rPr>
          <w:rFonts w:cs="Arial"/>
          <w:i/>
          <w:noProof/>
          <w:sz w:val="24"/>
          <w:szCs w:val="24"/>
          <w:lang w:eastAsia="en-GB"/>
        </w:rPr>
        <mc:AlternateContent>
          <mc:Choice Requires="wps">
            <w:drawing>
              <wp:anchor distT="0" distB="0" distL="114300" distR="114300" simplePos="0" relativeHeight="251661312" behindDoc="0" locked="0" layoutInCell="1" allowOverlap="1" wp14:anchorId="60855BC3" wp14:editId="3CA5EDF9">
                <wp:simplePos x="0" y="0"/>
                <wp:positionH relativeFrom="column">
                  <wp:posOffset>6955195</wp:posOffset>
                </wp:positionH>
                <wp:positionV relativeFrom="paragraph">
                  <wp:posOffset>699422</wp:posOffset>
                </wp:positionV>
                <wp:extent cx="956685" cy="380555"/>
                <wp:effectExtent l="0" t="0" r="0" b="0"/>
                <wp:wrapNone/>
                <wp:docPr id="17" name="TextBox 17"/>
                <wp:cNvGraphicFramePr/>
                <a:graphic xmlns:a="http://schemas.openxmlformats.org/drawingml/2006/main">
                  <a:graphicData uri="http://schemas.microsoft.com/office/word/2010/wordprocessingShape">
                    <wps:wsp>
                      <wps:cNvSpPr txBox="1"/>
                      <wps:spPr>
                        <a:xfrm>
                          <a:off x="0" y="0"/>
                          <a:ext cx="956685" cy="380555"/>
                        </a:xfrm>
                        <a:prstGeom prst="rect">
                          <a:avLst/>
                        </a:prstGeom>
                        <a:noFill/>
                      </wps:spPr>
                      <wps:txbx>
                        <w:txbxContent>
                          <w:p w14:paraId="05CACFD7" w14:textId="3B63AABC"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Si Oui</w:t>
                            </w:r>
                            <w:r w:rsidRPr="002A551D">
                              <w:rPr>
                                <w:rFonts w:asciiTheme="minorHAnsi" w:hAnsi="Calibri" w:cstheme="minorBidi"/>
                                <w:i/>
                                <w:color w:val="000000" w:themeColor="text1"/>
                                <w:kern w:val="24"/>
                                <w:lang w:val="fr-FR"/>
                              </w:rPr>
                              <w:t xml:space="preserve"> </w:t>
                            </w:r>
                            <w:r w:rsidR="005C5679" w:rsidRPr="002A551D">
                              <w:rPr>
                                <w:rFonts w:asciiTheme="minorHAnsi" w:hAnsi="Calibri" w:cstheme="minorBidi"/>
                                <w:i/>
                                <w:color w:val="000000" w:themeColor="text1"/>
                                <w:kern w:val="24"/>
                                <w:lang w:val="fr-FR"/>
                              </w:rPr>
                              <w:t>…</w:t>
                            </w:r>
                          </w:p>
                        </w:txbxContent>
                      </wps:txbx>
                      <wps:bodyPr wrap="square" rtlCol="0" anchor="ctr">
                        <a:noAutofit/>
                      </wps:bodyPr>
                    </wps:wsp>
                  </a:graphicData>
                </a:graphic>
              </wp:anchor>
            </w:drawing>
          </mc:Choice>
          <mc:Fallback xmlns:w15="http://schemas.microsoft.com/office/word/2012/wordml">
            <w:pict>
              <v:shape w14:anchorId="60855BC3" id="TextBox 17" o:spid="_x0000_s1035" type="#_x0000_t202" style="position:absolute;left:0;text-align:left;margin-left:547.65pt;margin-top:55.05pt;width:75.35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" filled="f" stroked="f">
                <v:textbox>
                  <w:txbxContent>
                    <w:p w14:paraId="05CACFD7" w14:textId="3B63AABC" w:rsidR="005C5679" w:rsidRPr="002A551D" w:rsidRDefault="006C241B" w:rsidP="00835EBD">
                      <w:pPr>
                        <w:pStyle w:val="NormalWeb"/>
                        <w:spacing w:before="0" w:beforeAutospacing="0" w:after="0" w:afterAutospacing="0"/>
                        <w:rPr>
                          <w:i/>
                        </w:rPr>
                      </w:pPr>
                      <w:r>
                        <w:rPr>
                          <w:rFonts w:asciiTheme="minorHAnsi" w:hAnsi="Calibri" w:cstheme="minorBidi"/>
                          <w:i/>
                          <w:color w:val="000000" w:themeColor="text1"/>
                          <w:kern w:val="24"/>
                          <w:lang w:val="fr-FR"/>
                        </w:rPr>
                        <w:t>Si Oui</w:t>
                      </w:r>
                      <w:r w:rsidRPr="002A551D">
                        <w:rPr>
                          <w:rFonts w:asciiTheme="minorHAnsi" w:hAnsi="Calibri" w:cstheme="minorBidi"/>
                          <w:i/>
                          <w:color w:val="000000" w:themeColor="text1"/>
                          <w:kern w:val="24"/>
                          <w:lang w:val="fr-FR"/>
                        </w:rPr>
                        <w:t xml:space="preserve"> </w:t>
                      </w:r>
                      <w:r w:rsidR="005C5679" w:rsidRPr="002A551D">
                        <w:rPr>
                          <w:rFonts w:asciiTheme="minorHAnsi" w:hAnsi="Calibri" w:cstheme="minorBidi"/>
                          <w:i/>
                          <w:color w:val="000000" w:themeColor="text1"/>
                          <w:kern w:val="24"/>
                          <w:lang w:val="fr-FR"/>
                        </w:rPr>
                        <w:t>…</w:t>
                      </w:r>
                    </w:p>
                  </w:txbxContent>
                </v:textbox>
              </v:shape>
            </w:pict>
          </mc:Fallback>
        </mc:AlternateContent>
      </w:r>
    </w:p>
    <w:sectPr w:rsidR="00E35718" w:rsidRPr="000C611E" w:rsidSect="00835EBD">
      <w:footerReference w:type="first" r:id="rId16"/>
      <w:pgSz w:w="16839"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75087" w14:textId="77777777" w:rsidR="00864460" w:rsidRDefault="00864460" w:rsidP="00DF2386">
      <w:r>
        <w:separator/>
      </w:r>
    </w:p>
  </w:endnote>
  <w:endnote w:type="continuationSeparator" w:id="0">
    <w:p w14:paraId="1347FAC8" w14:textId="77777777" w:rsidR="00864460" w:rsidRDefault="0086446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1C39" w14:textId="77777777" w:rsidR="008E5880" w:rsidRDefault="008E5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3F92" w14:textId="70054F3F" w:rsidR="005C5679" w:rsidRDefault="005C5679" w:rsidP="002137E0">
    <w:pPr>
      <w:pStyle w:val="Header"/>
      <w:rPr>
        <w:noProof/>
      </w:rPr>
    </w:pPr>
    <w:r w:rsidRPr="004627CA">
      <w:rPr>
        <w:sz w:val="20"/>
        <w:szCs w:val="20"/>
      </w:rPr>
      <w:t>SC54-16</w:t>
    </w:r>
    <w:r w:rsidR="008E5880">
      <w:rPr>
        <w:sz w:val="20"/>
        <w:szCs w:val="20"/>
      </w:rPr>
      <w:t xml:space="preserve"> Rev.1</w:t>
    </w:r>
    <w:bookmarkStart w:id="0" w:name="_GoBack"/>
    <w:bookmarkEnd w:id="0"/>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8E5880">
          <w:rPr>
            <w:noProof/>
            <w:sz w:val="20"/>
            <w:szCs w:val="20"/>
          </w:rPr>
          <w:t>5</w:t>
        </w:r>
        <w:r w:rsidRPr="00F344DE">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890A" w14:textId="77777777" w:rsidR="008E5880" w:rsidRDefault="008E58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3247" w14:textId="5EB13ECB" w:rsidR="005C5679" w:rsidRDefault="005C5679" w:rsidP="001B1A56">
    <w:pPr>
      <w:pStyle w:val="Header"/>
      <w:tabs>
        <w:tab w:val="clear" w:pos="9026"/>
        <w:tab w:val="right" w:pos="14040"/>
      </w:tabs>
      <w:rPr>
        <w:noProof/>
      </w:rPr>
    </w:pPr>
    <w:r w:rsidRPr="004627CA">
      <w:rPr>
        <w:sz w:val="20"/>
        <w:szCs w:val="20"/>
      </w:rPr>
      <w:t>SC54-16</w:t>
    </w:r>
    <w:r>
      <w:tab/>
    </w:r>
    <w:r>
      <w:tab/>
    </w:r>
    <w:sdt>
      <w:sdtPr>
        <w:id w:val="-142047652"/>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8E5880">
          <w:rPr>
            <w:noProof/>
            <w:sz w:val="20"/>
            <w:szCs w:val="20"/>
          </w:rPr>
          <w:t>7</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38D4C" w14:textId="77777777" w:rsidR="00864460" w:rsidRDefault="00864460" w:rsidP="00DF2386">
      <w:r>
        <w:separator/>
      </w:r>
    </w:p>
  </w:footnote>
  <w:footnote w:type="continuationSeparator" w:id="0">
    <w:p w14:paraId="7B754EFF" w14:textId="77777777" w:rsidR="00864460" w:rsidRDefault="00864460"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C6E28" w14:textId="77777777" w:rsidR="008E5880" w:rsidRDefault="008E5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19CB" w14:textId="77777777" w:rsidR="005C5679" w:rsidRDefault="005C5679">
    <w:pPr>
      <w:pStyle w:val="Header"/>
    </w:pPr>
  </w:p>
  <w:p w14:paraId="7BCD7987" w14:textId="77777777" w:rsidR="005C5679" w:rsidRDefault="005C5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4A1D" w14:textId="77777777" w:rsidR="008E5880" w:rsidRDefault="008E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57"/>
    <w:multiLevelType w:val="hybridMultilevel"/>
    <w:tmpl w:val="59CE8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93F0C"/>
    <w:multiLevelType w:val="hybridMultilevel"/>
    <w:tmpl w:val="E95E571E"/>
    <w:lvl w:ilvl="0" w:tplc="FD567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1BD44A3E"/>
    <w:multiLevelType w:val="hybridMultilevel"/>
    <w:tmpl w:val="CA6296C8"/>
    <w:lvl w:ilvl="0" w:tplc="1CF2E47E">
      <w:start w:val="1"/>
      <w:numFmt w:val="decimal"/>
      <w:lvlText w:val="%1."/>
      <w:lvlJc w:val="left"/>
      <w:pPr>
        <w:tabs>
          <w:tab w:val="num" w:pos="720"/>
        </w:tabs>
        <w:ind w:left="720" w:hanging="360"/>
      </w:pPr>
    </w:lvl>
    <w:lvl w:ilvl="1" w:tplc="752A3B1E" w:tentative="1">
      <w:start w:val="1"/>
      <w:numFmt w:val="decimal"/>
      <w:lvlText w:val="%2."/>
      <w:lvlJc w:val="left"/>
      <w:pPr>
        <w:tabs>
          <w:tab w:val="num" w:pos="1440"/>
        </w:tabs>
        <w:ind w:left="1440" w:hanging="360"/>
      </w:pPr>
    </w:lvl>
    <w:lvl w:ilvl="2" w:tplc="743CA0EC" w:tentative="1">
      <w:start w:val="1"/>
      <w:numFmt w:val="decimal"/>
      <w:lvlText w:val="%3."/>
      <w:lvlJc w:val="left"/>
      <w:pPr>
        <w:tabs>
          <w:tab w:val="num" w:pos="2160"/>
        </w:tabs>
        <w:ind w:left="2160" w:hanging="360"/>
      </w:pPr>
    </w:lvl>
    <w:lvl w:ilvl="3" w:tplc="0A02285E" w:tentative="1">
      <w:start w:val="1"/>
      <w:numFmt w:val="decimal"/>
      <w:lvlText w:val="%4."/>
      <w:lvlJc w:val="left"/>
      <w:pPr>
        <w:tabs>
          <w:tab w:val="num" w:pos="2880"/>
        </w:tabs>
        <w:ind w:left="2880" w:hanging="360"/>
      </w:pPr>
    </w:lvl>
    <w:lvl w:ilvl="4" w:tplc="0868DF1E" w:tentative="1">
      <w:start w:val="1"/>
      <w:numFmt w:val="decimal"/>
      <w:lvlText w:val="%5."/>
      <w:lvlJc w:val="left"/>
      <w:pPr>
        <w:tabs>
          <w:tab w:val="num" w:pos="3600"/>
        </w:tabs>
        <w:ind w:left="3600" w:hanging="360"/>
      </w:pPr>
    </w:lvl>
    <w:lvl w:ilvl="5" w:tplc="2CA41898" w:tentative="1">
      <w:start w:val="1"/>
      <w:numFmt w:val="decimal"/>
      <w:lvlText w:val="%6."/>
      <w:lvlJc w:val="left"/>
      <w:pPr>
        <w:tabs>
          <w:tab w:val="num" w:pos="4320"/>
        </w:tabs>
        <w:ind w:left="4320" w:hanging="360"/>
      </w:pPr>
    </w:lvl>
    <w:lvl w:ilvl="6" w:tplc="03006A08" w:tentative="1">
      <w:start w:val="1"/>
      <w:numFmt w:val="decimal"/>
      <w:lvlText w:val="%7."/>
      <w:lvlJc w:val="left"/>
      <w:pPr>
        <w:tabs>
          <w:tab w:val="num" w:pos="5040"/>
        </w:tabs>
        <w:ind w:left="5040" w:hanging="360"/>
      </w:pPr>
    </w:lvl>
    <w:lvl w:ilvl="7" w:tplc="12908364" w:tentative="1">
      <w:start w:val="1"/>
      <w:numFmt w:val="decimal"/>
      <w:lvlText w:val="%8."/>
      <w:lvlJc w:val="left"/>
      <w:pPr>
        <w:tabs>
          <w:tab w:val="num" w:pos="5760"/>
        </w:tabs>
        <w:ind w:left="5760" w:hanging="360"/>
      </w:pPr>
    </w:lvl>
    <w:lvl w:ilvl="8" w:tplc="03DEA128" w:tentative="1">
      <w:start w:val="1"/>
      <w:numFmt w:val="decimal"/>
      <w:lvlText w:val="%9."/>
      <w:lvlJc w:val="left"/>
      <w:pPr>
        <w:tabs>
          <w:tab w:val="num" w:pos="6480"/>
        </w:tabs>
        <w:ind w:left="6480" w:hanging="360"/>
      </w:pPr>
    </w:lvl>
  </w:abstractNum>
  <w:abstractNum w:abstractNumId="9">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43332"/>
    <w:multiLevelType w:val="hybridMultilevel"/>
    <w:tmpl w:val="A496A354"/>
    <w:lvl w:ilvl="0" w:tplc="224E8EFA">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55669E"/>
    <w:multiLevelType w:val="hybridMultilevel"/>
    <w:tmpl w:val="281C2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D45C2A"/>
    <w:multiLevelType w:val="hybridMultilevel"/>
    <w:tmpl w:val="F1EA3CF4"/>
    <w:lvl w:ilvl="0" w:tplc="B99C05CC">
      <w:start w:val="1"/>
      <w:numFmt w:val="decimal"/>
      <w:lvlText w:val="%1."/>
      <w:lvlJc w:val="left"/>
      <w:pPr>
        <w:tabs>
          <w:tab w:val="num" w:pos="720"/>
        </w:tabs>
        <w:ind w:left="720" w:hanging="360"/>
      </w:pPr>
    </w:lvl>
    <w:lvl w:ilvl="1" w:tplc="BE18435C" w:tentative="1">
      <w:start w:val="1"/>
      <w:numFmt w:val="decimal"/>
      <w:lvlText w:val="%2."/>
      <w:lvlJc w:val="left"/>
      <w:pPr>
        <w:tabs>
          <w:tab w:val="num" w:pos="1440"/>
        </w:tabs>
        <w:ind w:left="1440" w:hanging="360"/>
      </w:pPr>
    </w:lvl>
    <w:lvl w:ilvl="2" w:tplc="7938EAB0" w:tentative="1">
      <w:start w:val="1"/>
      <w:numFmt w:val="decimal"/>
      <w:lvlText w:val="%3."/>
      <w:lvlJc w:val="left"/>
      <w:pPr>
        <w:tabs>
          <w:tab w:val="num" w:pos="2160"/>
        </w:tabs>
        <w:ind w:left="2160" w:hanging="360"/>
      </w:pPr>
    </w:lvl>
    <w:lvl w:ilvl="3" w:tplc="0E3094FE" w:tentative="1">
      <w:start w:val="1"/>
      <w:numFmt w:val="decimal"/>
      <w:lvlText w:val="%4."/>
      <w:lvlJc w:val="left"/>
      <w:pPr>
        <w:tabs>
          <w:tab w:val="num" w:pos="2880"/>
        </w:tabs>
        <w:ind w:left="2880" w:hanging="360"/>
      </w:pPr>
    </w:lvl>
    <w:lvl w:ilvl="4" w:tplc="429CD692" w:tentative="1">
      <w:start w:val="1"/>
      <w:numFmt w:val="decimal"/>
      <w:lvlText w:val="%5."/>
      <w:lvlJc w:val="left"/>
      <w:pPr>
        <w:tabs>
          <w:tab w:val="num" w:pos="3600"/>
        </w:tabs>
        <w:ind w:left="3600" w:hanging="360"/>
      </w:pPr>
    </w:lvl>
    <w:lvl w:ilvl="5" w:tplc="1E481A10" w:tentative="1">
      <w:start w:val="1"/>
      <w:numFmt w:val="decimal"/>
      <w:lvlText w:val="%6."/>
      <w:lvlJc w:val="left"/>
      <w:pPr>
        <w:tabs>
          <w:tab w:val="num" w:pos="4320"/>
        </w:tabs>
        <w:ind w:left="4320" w:hanging="360"/>
      </w:pPr>
    </w:lvl>
    <w:lvl w:ilvl="6" w:tplc="5ECAFEF6" w:tentative="1">
      <w:start w:val="1"/>
      <w:numFmt w:val="decimal"/>
      <w:lvlText w:val="%7."/>
      <w:lvlJc w:val="left"/>
      <w:pPr>
        <w:tabs>
          <w:tab w:val="num" w:pos="5040"/>
        </w:tabs>
        <w:ind w:left="5040" w:hanging="360"/>
      </w:pPr>
    </w:lvl>
    <w:lvl w:ilvl="7" w:tplc="B044C062" w:tentative="1">
      <w:start w:val="1"/>
      <w:numFmt w:val="decimal"/>
      <w:lvlText w:val="%8."/>
      <w:lvlJc w:val="left"/>
      <w:pPr>
        <w:tabs>
          <w:tab w:val="num" w:pos="5760"/>
        </w:tabs>
        <w:ind w:left="5760" w:hanging="360"/>
      </w:pPr>
    </w:lvl>
    <w:lvl w:ilvl="8" w:tplc="09CE6DE8" w:tentative="1">
      <w:start w:val="1"/>
      <w:numFmt w:val="decimal"/>
      <w:lvlText w:val="%9."/>
      <w:lvlJc w:val="left"/>
      <w:pPr>
        <w:tabs>
          <w:tab w:val="num" w:pos="6480"/>
        </w:tabs>
        <w:ind w:left="6480" w:hanging="360"/>
      </w:pPr>
    </w:lvl>
  </w:abstractNum>
  <w:abstractNum w:abstractNumId="25">
    <w:nsid w:val="550B40D2"/>
    <w:multiLevelType w:val="multilevel"/>
    <w:tmpl w:val="EBB87898"/>
    <w:lvl w:ilvl="0">
      <w:start w:val="1"/>
      <w:numFmt w:val="decimal"/>
      <w:lvlText w:val="%1."/>
      <w:lvlJc w:val="left"/>
      <w:pPr>
        <w:ind w:left="780" w:hanging="4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62A92641"/>
    <w:multiLevelType w:val="hybridMultilevel"/>
    <w:tmpl w:val="A68CF4C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nsid w:val="65A6706E"/>
    <w:multiLevelType w:val="hybridMultilevel"/>
    <w:tmpl w:val="DD00087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FD510D"/>
    <w:multiLevelType w:val="hybridMultilevel"/>
    <w:tmpl w:val="AF503D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20"/>
  </w:num>
  <w:num w:numId="14">
    <w:abstractNumId w:val="14"/>
  </w:num>
  <w:num w:numId="15">
    <w:abstractNumId w:val="3"/>
  </w:num>
  <w:num w:numId="16">
    <w:abstractNumId w:val="17"/>
  </w:num>
  <w:num w:numId="17">
    <w:abstractNumId w:val="23"/>
  </w:num>
  <w:num w:numId="18">
    <w:abstractNumId w:val="36"/>
  </w:num>
  <w:num w:numId="19">
    <w:abstractNumId w:val="34"/>
  </w:num>
  <w:num w:numId="20">
    <w:abstractNumId w:val="27"/>
  </w:num>
  <w:num w:numId="21">
    <w:abstractNumId w:val="29"/>
  </w:num>
  <w:num w:numId="22">
    <w:abstractNumId w:val="18"/>
  </w:num>
  <w:num w:numId="23">
    <w:abstractNumId w:val="26"/>
  </w:num>
  <w:num w:numId="24">
    <w:abstractNumId w:val="22"/>
  </w:num>
  <w:num w:numId="25">
    <w:abstractNumId w:val="33"/>
  </w:num>
  <w:num w:numId="26">
    <w:abstractNumId w:val="11"/>
  </w:num>
  <w:num w:numId="27">
    <w:abstractNumId w:val="1"/>
  </w:num>
  <w:num w:numId="28">
    <w:abstractNumId w:val="13"/>
  </w:num>
  <w:num w:numId="29">
    <w:abstractNumId w:val="4"/>
  </w:num>
  <w:num w:numId="30">
    <w:abstractNumId w:val="25"/>
  </w:num>
  <w:num w:numId="31">
    <w:abstractNumId w:val="15"/>
  </w:num>
  <w:num w:numId="32">
    <w:abstractNumId w:val="35"/>
  </w:num>
  <w:num w:numId="33">
    <w:abstractNumId w:val="5"/>
  </w:num>
  <w:num w:numId="34">
    <w:abstractNumId w:val="21"/>
  </w:num>
  <w:num w:numId="35">
    <w:abstractNumId w:val="24"/>
  </w:num>
  <w:num w:numId="36">
    <w:abstractNumId w:val="8"/>
  </w:num>
  <w:num w:numId="37">
    <w:abstractNumId w:val="0"/>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A16"/>
    <w:rsid w:val="00026E09"/>
    <w:rsid w:val="000336FC"/>
    <w:rsid w:val="00037CE0"/>
    <w:rsid w:val="00043D40"/>
    <w:rsid w:val="00053929"/>
    <w:rsid w:val="00067711"/>
    <w:rsid w:val="00070CEF"/>
    <w:rsid w:val="00074DE8"/>
    <w:rsid w:val="000940A5"/>
    <w:rsid w:val="000A3E3E"/>
    <w:rsid w:val="000A5966"/>
    <w:rsid w:val="000B362D"/>
    <w:rsid w:val="000C2489"/>
    <w:rsid w:val="000C611E"/>
    <w:rsid w:val="000D5C76"/>
    <w:rsid w:val="000E2C88"/>
    <w:rsid w:val="000E2FA0"/>
    <w:rsid w:val="000E47E9"/>
    <w:rsid w:val="000E4D08"/>
    <w:rsid w:val="0012096C"/>
    <w:rsid w:val="00120C0D"/>
    <w:rsid w:val="00127828"/>
    <w:rsid w:val="00127CB4"/>
    <w:rsid w:val="00156848"/>
    <w:rsid w:val="00161BDA"/>
    <w:rsid w:val="00166033"/>
    <w:rsid w:val="00171618"/>
    <w:rsid w:val="001819B1"/>
    <w:rsid w:val="0019118C"/>
    <w:rsid w:val="001A2D10"/>
    <w:rsid w:val="001A544B"/>
    <w:rsid w:val="001B1A56"/>
    <w:rsid w:val="001C22F4"/>
    <w:rsid w:val="001C5E41"/>
    <w:rsid w:val="001C77BC"/>
    <w:rsid w:val="001D48BB"/>
    <w:rsid w:val="001E00E3"/>
    <w:rsid w:val="001F2349"/>
    <w:rsid w:val="001F448A"/>
    <w:rsid w:val="002005D2"/>
    <w:rsid w:val="002025FC"/>
    <w:rsid w:val="0020298B"/>
    <w:rsid w:val="00206111"/>
    <w:rsid w:val="002137E0"/>
    <w:rsid w:val="00214173"/>
    <w:rsid w:val="00214848"/>
    <w:rsid w:val="0021743F"/>
    <w:rsid w:val="00220556"/>
    <w:rsid w:val="00224733"/>
    <w:rsid w:val="002261E3"/>
    <w:rsid w:val="00247A94"/>
    <w:rsid w:val="002501FD"/>
    <w:rsid w:val="00252B78"/>
    <w:rsid w:val="00257D32"/>
    <w:rsid w:val="00260A86"/>
    <w:rsid w:val="002741AC"/>
    <w:rsid w:val="00275AD7"/>
    <w:rsid w:val="00275F13"/>
    <w:rsid w:val="002819C0"/>
    <w:rsid w:val="00295556"/>
    <w:rsid w:val="00295BB5"/>
    <w:rsid w:val="002A0D58"/>
    <w:rsid w:val="002A551D"/>
    <w:rsid w:val="002A5A4D"/>
    <w:rsid w:val="002B4262"/>
    <w:rsid w:val="002B5D7D"/>
    <w:rsid w:val="002D5A4D"/>
    <w:rsid w:val="002E22AF"/>
    <w:rsid w:val="002F0446"/>
    <w:rsid w:val="002F08B4"/>
    <w:rsid w:val="002F19A3"/>
    <w:rsid w:val="00313B00"/>
    <w:rsid w:val="00324398"/>
    <w:rsid w:val="00326DF7"/>
    <w:rsid w:val="003353B4"/>
    <w:rsid w:val="0033655A"/>
    <w:rsid w:val="00375986"/>
    <w:rsid w:val="00384FC3"/>
    <w:rsid w:val="00393E33"/>
    <w:rsid w:val="00394F7D"/>
    <w:rsid w:val="003A2B03"/>
    <w:rsid w:val="003A3804"/>
    <w:rsid w:val="003A3BEF"/>
    <w:rsid w:val="003A52BE"/>
    <w:rsid w:val="003A5866"/>
    <w:rsid w:val="003A6E9F"/>
    <w:rsid w:val="003C5CC2"/>
    <w:rsid w:val="003D4CD6"/>
    <w:rsid w:val="003E6AA0"/>
    <w:rsid w:val="003F319E"/>
    <w:rsid w:val="00417509"/>
    <w:rsid w:val="004228C7"/>
    <w:rsid w:val="00423387"/>
    <w:rsid w:val="0042798B"/>
    <w:rsid w:val="00434913"/>
    <w:rsid w:val="00434A7D"/>
    <w:rsid w:val="004468CF"/>
    <w:rsid w:val="004474F8"/>
    <w:rsid w:val="004627CA"/>
    <w:rsid w:val="00462839"/>
    <w:rsid w:val="00477550"/>
    <w:rsid w:val="004844A8"/>
    <w:rsid w:val="00496803"/>
    <w:rsid w:val="004B6688"/>
    <w:rsid w:val="004C5CB9"/>
    <w:rsid w:val="004C77DF"/>
    <w:rsid w:val="004C795E"/>
    <w:rsid w:val="004D2624"/>
    <w:rsid w:val="004F2DCB"/>
    <w:rsid w:val="005026B8"/>
    <w:rsid w:val="005141A6"/>
    <w:rsid w:val="0052014A"/>
    <w:rsid w:val="00521026"/>
    <w:rsid w:val="005244A4"/>
    <w:rsid w:val="00527783"/>
    <w:rsid w:val="005340D7"/>
    <w:rsid w:val="00535E22"/>
    <w:rsid w:val="005663D7"/>
    <w:rsid w:val="00567101"/>
    <w:rsid w:val="00572B99"/>
    <w:rsid w:val="005814B5"/>
    <w:rsid w:val="00590207"/>
    <w:rsid w:val="005C5679"/>
    <w:rsid w:val="005D3E9D"/>
    <w:rsid w:val="005F35F5"/>
    <w:rsid w:val="005F5170"/>
    <w:rsid w:val="00604329"/>
    <w:rsid w:val="00620070"/>
    <w:rsid w:val="006256D3"/>
    <w:rsid w:val="0062679E"/>
    <w:rsid w:val="00627BB7"/>
    <w:rsid w:val="006316A3"/>
    <w:rsid w:val="00644A13"/>
    <w:rsid w:val="0065136E"/>
    <w:rsid w:val="00660B7D"/>
    <w:rsid w:val="00663A1B"/>
    <w:rsid w:val="00670D71"/>
    <w:rsid w:val="00674E94"/>
    <w:rsid w:val="0067708D"/>
    <w:rsid w:val="006A62EA"/>
    <w:rsid w:val="006B67A6"/>
    <w:rsid w:val="006C241B"/>
    <w:rsid w:val="006D4C51"/>
    <w:rsid w:val="006D5586"/>
    <w:rsid w:val="006D7C82"/>
    <w:rsid w:val="006E10D5"/>
    <w:rsid w:val="006E4D59"/>
    <w:rsid w:val="006E7DCE"/>
    <w:rsid w:val="006F0C43"/>
    <w:rsid w:val="007050FF"/>
    <w:rsid w:val="0070575B"/>
    <w:rsid w:val="00713CF9"/>
    <w:rsid w:val="00717AD9"/>
    <w:rsid w:val="00744B6A"/>
    <w:rsid w:val="007505A8"/>
    <w:rsid w:val="00752764"/>
    <w:rsid w:val="00766962"/>
    <w:rsid w:val="00773FEB"/>
    <w:rsid w:val="00775287"/>
    <w:rsid w:val="0078081A"/>
    <w:rsid w:val="007A6A43"/>
    <w:rsid w:val="007B07B5"/>
    <w:rsid w:val="007B178A"/>
    <w:rsid w:val="007B44C2"/>
    <w:rsid w:val="007B45D7"/>
    <w:rsid w:val="007C397D"/>
    <w:rsid w:val="007D33F4"/>
    <w:rsid w:val="007E57AE"/>
    <w:rsid w:val="007E6111"/>
    <w:rsid w:val="007F3ABE"/>
    <w:rsid w:val="007F4A18"/>
    <w:rsid w:val="00803108"/>
    <w:rsid w:val="008035F6"/>
    <w:rsid w:val="00806058"/>
    <w:rsid w:val="0083085A"/>
    <w:rsid w:val="008328E9"/>
    <w:rsid w:val="00835BCB"/>
    <w:rsid w:val="00835CDC"/>
    <w:rsid w:val="00835EBD"/>
    <w:rsid w:val="00844930"/>
    <w:rsid w:val="00850B09"/>
    <w:rsid w:val="00855FAD"/>
    <w:rsid w:val="00863B9D"/>
    <w:rsid w:val="00863BE6"/>
    <w:rsid w:val="00864460"/>
    <w:rsid w:val="00864AB8"/>
    <w:rsid w:val="0086590F"/>
    <w:rsid w:val="00866C20"/>
    <w:rsid w:val="008673BA"/>
    <w:rsid w:val="008775BC"/>
    <w:rsid w:val="00882F1B"/>
    <w:rsid w:val="00893A32"/>
    <w:rsid w:val="008A3C5F"/>
    <w:rsid w:val="008A70CE"/>
    <w:rsid w:val="008C0027"/>
    <w:rsid w:val="008C1909"/>
    <w:rsid w:val="008C25E4"/>
    <w:rsid w:val="008C2DAE"/>
    <w:rsid w:val="008C6A6B"/>
    <w:rsid w:val="008C6C60"/>
    <w:rsid w:val="008D4D28"/>
    <w:rsid w:val="008E5880"/>
    <w:rsid w:val="008F4F8D"/>
    <w:rsid w:val="009045B1"/>
    <w:rsid w:val="00905459"/>
    <w:rsid w:val="009059A9"/>
    <w:rsid w:val="00923870"/>
    <w:rsid w:val="0092515E"/>
    <w:rsid w:val="00942FBD"/>
    <w:rsid w:val="0094770B"/>
    <w:rsid w:val="00951D89"/>
    <w:rsid w:val="009A3526"/>
    <w:rsid w:val="009B0918"/>
    <w:rsid w:val="009B1B84"/>
    <w:rsid w:val="009B2267"/>
    <w:rsid w:val="009C1A49"/>
    <w:rsid w:val="009C6B36"/>
    <w:rsid w:val="009D386A"/>
    <w:rsid w:val="009D6829"/>
    <w:rsid w:val="009E0AE8"/>
    <w:rsid w:val="009E5374"/>
    <w:rsid w:val="009F1690"/>
    <w:rsid w:val="009F345D"/>
    <w:rsid w:val="009F3B99"/>
    <w:rsid w:val="00A118E6"/>
    <w:rsid w:val="00A13218"/>
    <w:rsid w:val="00A227A3"/>
    <w:rsid w:val="00A23345"/>
    <w:rsid w:val="00A24C0C"/>
    <w:rsid w:val="00A45A25"/>
    <w:rsid w:val="00A5772B"/>
    <w:rsid w:val="00A60B73"/>
    <w:rsid w:val="00A67CD9"/>
    <w:rsid w:val="00A7171B"/>
    <w:rsid w:val="00A75975"/>
    <w:rsid w:val="00A77130"/>
    <w:rsid w:val="00A80080"/>
    <w:rsid w:val="00A91040"/>
    <w:rsid w:val="00A963E0"/>
    <w:rsid w:val="00AB3037"/>
    <w:rsid w:val="00AB4142"/>
    <w:rsid w:val="00AB4951"/>
    <w:rsid w:val="00AC2518"/>
    <w:rsid w:val="00AE7D53"/>
    <w:rsid w:val="00AF47FA"/>
    <w:rsid w:val="00B008CA"/>
    <w:rsid w:val="00B067A9"/>
    <w:rsid w:val="00B1133A"/>
    <w:rsid w:val="00B13E21"/>
    <w:rsid w:val="00B25ADB"/>
    <w:rsid w:val="00B315A0"/>
    <w:rsid w:val="00B34A18"/>
    <w:rsid w:val="00B468CE"/>
    <w:rsid w:val="00B501CC"/>
    <w:rsid w:val="00B579CB"/>
    <w:rsid w:val="00B60459"/>
    <w:rsid w:val="00B626CD"/>
    <w:rsid w:val="00B65B66"/>
    <w:rsid w:val="00B671A3"/>
    <w:rsid w:val="00B70083"/>
    <w:rsid w:val="00B736F5"/>
    <w:rsid w:val="00B76460"/>
    <w:rsid w:val="00B9263B"/>
    <w:rsid w:val="00BA5CE8"/>
    <w:rsid w:val="00BB28F6"/>
    <w:rsid w:val="00BC2609"/>
    <w:rsid w:val="00BC6043"/>
    <w:rsid w:val="00BC6211"/>
    <w:rsid w:val="00BD1C09"/>
    <w:rsid w:val="00BD3FD8"/>
    <w:rsid w:val="00BE37FF"/>
    <w:rsid w:val="00BF39B5"/>
    <w:rsid w:val="00BF7761"/>
    <w:rsid w:val="00BF7AFC"/>
    <w:rsid w:val="00C0254A"/>
    <w:rsid w:val="00C124D1"/>
    <w:rsid w:val="00C13145"/>
    <w:rsid w:val="00C23499"/>
    <w:rsid w:val="00C276AD"/>
    <w:rsid w:val="00C33A44"/>
    <w:rsid w:val="00C3547B"/>
    <w:rsid w:val="00C364E7"/>
    <w:rsid w:val="00C37363"/>
    <w:rsid w:val="00C80831"/>
    <w:rsid w:val="00C9459C"/>
    <w:rsid w:val="00CA3CD9"/>
    <w:rsid w:val="00CA78EE"/>
    <w:rsid w:val="00CE551D"/>
    <w:rsid w:val="00CE750F"/>
    <w:rsid w:val="00D160CB"/>
    <w:rsid w:val="00D245A1"/>
    <w:rsid w:val="00D33337"/>
    <w:rsid w:val="00D361DA"/>
    <w:rsid w:val="00D415E2"/>
    <w:rsid w:val="00D42055"/>
    <w:rsid w:val="00D50984"/>
    <w:rsid w:val="00D647C3"/>
    <w:rsid w:val="00D7260B"/>
    <w:rsid w:val="00D744BB"/>
    <w:rsid w:val="00D76407"/>
    <w:rsid w:val="00D9633A"/>
    <w:rsid w:val="00DC5746"/>
    <w:rsid w:val="00DD19BD"/>
    <w:rsid w:val="00DE45AC"/>
    <w:rsid w:val="00DE62C6"/>
    <w:rsid w:val="00DF2386"/>
    <w:rsid w:val="00DF5C09"/>
    <w:rsid w:val="00DF7FE7"/>
    <w:rsid w:val="00E001F7"/>
    <w:rsid w:val="00E16C98"/>
    <w:rsid w:val="00E32C0F"/>
    <w:rsid w:val="00E35718"/>
    <w:rsid w:val="00E41A86"/>
    <w:rsid w:val="00E441CB"/>
    <w:rsid w:val="00E46367"/>
    <w:rsid w:val="00E6121A"/>
    <w:rsid w:val="00E63BFB"/>
    <w:rsid w:val="00E63F0B"/>
    <w:rsid w:val="00E6760C"/>
    <w:rsid w:val="00E8633E"/>
    <w:rsid w:val="00E97415"/>
    <w:rsid w:val="00EA0C09"/>
    <w:rsid w:val="00EA3A7F"/>
    <w:rsid w:val="00EA4854"/>
    <w:rsid w:val="00EB0CBA"/>
    <w:rsid w:val="00EB0EB2"/>
    <w:rsid w:val="00EB3A2D"/>
    <w:rsid w:val="00ED1033"/>
    <w:rsid w:val="00EE18C0"/>
    <w:rsid w:val="00EE2D63"/>
    <w:rsid w:val="00EE4A86"/>
    <w:rsid w:val="00EE5DC8"/>
    <w:rsid w:val="00EF18C1"/>
    <w:rsid w:val="00F078F1"/>
    <w:rsid w:val="00F10027"/>
    <w:rsid w:val="00F10566"/>
    <w:rsid w:val="00F16AFE"/>
    <w:rsid w:val="00F231AB"/>
    <w:rsid w:val="00F32D03"/>
    <w:rsid w:val="00F344DE"/>
    <w:rsid w:val="00F55EC1"/>
    <w:rsid w:val="00F6431E"/>
    <w:rsid w:val="00F64FA4"/>
    <w:rsid w:val="00F70E4C"/>
    <w:rsid w:val="00F73E71"/>
    <w:rsid w:val="00F83809"/>
    <w:rsid w:val="00F93544"/>
    <w:rsid w:val="00F974AB"/>
    <w:rsid w:val="00FA3AF7"/>
    <w:rsid w:val="00FC7293"/>
    <w:rsid w:val="00FD3B19"/>
    <w:rsid w:val="00FE14AF"/>
    <w:rsid w:val="00FE16AA"/>
    <w:rsid w:val="00FE2A7B"/>
    <w:rsid w:val="00FE47E3"/>
    <w:rsid w:val="00FF3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7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59"/>
    <w:rsid w:val="00CA78EE"/>
    <w:pPr>
      <w:ind w:left="0" w:firstLine="0"/>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4930"/>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legend">
    <w:name w:val="legend"/>
    <w:basedOn w:val="Normal"/>
    <w:rsid w:val="00844930"/>
    <w:pPr>
      <w:spacing w:before="100" w:beforeAutospacing="1" w:after="100" w:afterAutospacing="1"/>
      <w:ind w:left="0" w:firstLine="0"/>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59"/>
    <w:rsid w:val="00CA78EE"/>
    <w:pPr>
      <w:ind w:left="0" w:firstLine="0"/>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4930"/>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legend">
    <w:name w:val="legend"/>
    <w:basedOn w:val="Normal"/>
    <w:rsid w:val="00844930"/>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496">
      <w:bodyDiv w:val="1"/>
      <w:marLeft w:val="0"/>
      <w:marRight w:val="0"/>
      <w:marTop w:val="0"/>
      <w:marBottom w:val="0"/>
      <w:divBdr>
        <w:top w:val="none" w:sz="0" w:space="0" w:color="auto"/>
        <w:left w:val="none" w:sz="0" w:space="0" w:color="auto"/>
        <w:bottom w:val="none" w:sz="0" w:space="0" w:color="auto"/>
        <w:right w:val="none" w:sz="0" w:space="0" w:color="auto"/>
      </w:divBdr>
    </w:div>
    <w:div w:id="17434946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1734660">
      <w:bodyDiv w:val="1"/>
      <w:marLeft w:val="0"/>
      <w:marRight w:val="0"/>
      <w:marTop w:val="0"/>
      <w:marBottom w:val="0"/>
      <w:divBdr>
        <w:top w:val="none" w:sz="0" w:space="0" w:color="auto"/>
        <w:left w:val="none" w:sz="0" w:space="0" w:color="auto"/>
        <w:bottom w:val="none" w:sz="0" w:space="0" w:color="auto"/>
        <w:right w:val="none" w:sz="0" w:space="0" w:color="auto"/>
      </w:divBdr>
    </w:div>
    <w:div w:id="647396778">
      <w:bodyDiv w:val="1"/>
      <w:marLeft w:val="0"/>
      <w:marRight w:val="0"/>
      <w:marTop w:val="0"/>
      <w:marBottom w:val="0"/>
      <w:divBdr>
        <w:top w:val="none" w:sz="0" w:space="0" w:color="auto"/>
        <w:left w:val="none" w:sz="0" w:space="0" w:color="auto"/>
        <w:bottom w:val="none" w:sz="0" w:space="0" w:color="auto"/>
        <w:right w:val="none" w:sz="0" w:space="0" w:color="auto"/>
      </w:divBdr>
    </w:div>
    <w:div w:id="17917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about/partner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17DB-5EF7-4C77-BFC8-42AEC963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9016</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2018-02-02T14:35:00Z</cp:lastPrinted>
  <dcterms:created xsi:type="dcterms:W3CDTF">2018-03-11T11:33:00Z</dcterms:created>
  <dcterms:modified xsi:type="dcterms:W3CDTF">2018-03-11T11:33:00Z</dcterms:modified>
</cp:coreProperties>
</file>