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75F13">
        <w:rPr>
          <w:bCs/>
          <w:sz w:val="24"/>
          <w:szCs w:val="24"/>
        </w:rPr>
        <w:t>4th</w:t>
      </w:r>
      <w:r>
        <w:rPr>
          <w:bCs/>
          <w:sz w:val="24"/>
          <w:szCs w:val="24"/>
        </w:rPr>
        <w:t xml:space="preserve"> Meeting of the Standing Committee</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275F13">
        <w:rPr>
          <w:bCs/>
          <w:sz w:val="24"/>
          <w:szCs w:val="24"/>
        </w:rPr>
        <w:t xml:space="preserve">3 </w:t>
      </w:r>
      <w:r>
        <w:rPr>
          <w:bCs/>
          <w:sz w:val="24"/>
          <w:szCs w:val="24"/>
        </w:rPr>
        <w:t>– 2</w:t>
      </w:r>
      <w:r w:rsidR="00275F13">
        <w:rPr>
          <w:bCs/>
          <w:sz w:val="24"/>
          <w:szCs w:val="24"/>
        </w:rPr>
        <w:t>7</w:t>
      </w:r>
      <w:r>
        <w:rPr>
          <w:bCs/>
          <w:sz w:val="24"/>
          <w:szCs w:val="24"/>
        </w:rPr>
        <w:t xml:space="preserve"> </w:t>
      </w:r>
      <w:r w:rsidR="00275F13">
        <w:rPr>
          <w:bCs/>
          <w:sz w:val="24"/>
          <w:szCs w:val="24"/>
        </w:rPr>
        <w:t>April 2018</w:t>
      </w:r>
    </w:p>
    <w:p w:rsidR="00DF2386" w:rsidRDefault="00DF2386" w:rsidP="00014168">
      <w:pPr>
        <w:outlineLvl w:val="0"/>
        <w:rPr>
          <w:b/>
        </w:rPr>
      </w:pPr>
    </w:p>
    <w:p w:rsidR="00DF2386" w:rsidRPr="00D245A1" w:rsidRDefault="00C93E0A" w:rsidP="00B523B2">
      <w:pPr>
        <w:ind w:left="0" w:firstLine="0"/>
        <w:jc w:val="right"/>
        <w:rPr>
          <w:rFonts w:cs="Arial"/>
          <w:sz w:val="28"/>
          <w:szCs w:val="28"/>
        </w:rPr>
      </w:pPr>
      <w:r>
        <w:rPr>
          <w:rFonts w:cs="Arial"/>
          <w:b/>
          <w:sz w:val="28"/>
          <w:szCs w:val="28"/>
        </w:rPr>
        <w:t xml:space="preserve">Doc. </w:t>
      </w:r>
      <w:r w:rsidR="00DF2386">
        <w:rPr>
          <w:rFonts w:cs="Arial"/>
          <w:b/>
          <w:sz w:val="28"/>
          <w:szCs w:val="28"/>
        </w:rPr>
        <w:t>SC5</w:t>
      </w:r>
      <w:r w:rsidR="00275F13">
        <w:rPr>
          <w:rFonts w:cs="Arial"/>
          <w:b/>
          <w:sz w:val="28"/>
          <w:szCs w:val="28"/>
        </w:rPr>
        <w:t>4</w:t>
      </w:r>
      <w:r w:rsidR="00DF2386">
        <w:rPr>
          <w:rFonts w:cs="Arial"/>
          <w:b/>
          <w:sz w:val="28"/>
          <w:szCs w:val="28"/>
        </w:rPr>
        <w:t>-</w:t>
      </w:r>
      <w:r>
        <w:rPr>
          <w:rFonts w:cs="Arial"/>
          <w:b/>
          <w:sz w:val="28"/>
          <w:szCs w:val="28"/>
        </w:rPr>
        <w:t>13</w:t>
      </w:r>
      <w:r w:rsidR="0088708A">
        <w:rPr>
          <w:rFonts w:cs="Arial"/>
          <w:b/>
          <w:sz w:val="28"/>
          <w:szCs w:val="28"/>
        </w:rPr>
        <w:t xml:space="preserve"> Rev.1</w:t>
      </w:r>
    </w:p>
    <w:p w:rsidR="00DF2386" w:rsidRDefault="00DF2386" w:rsidP="00B523B2">
      <w:pPr>
        <w:ind w:left="0" w:firstLine="0"/>
        <w:rPr>
          <w:rFonts w:cs="Arial"/>
          <w:b/>
          <w:sz w:val="28"/>
          <w:szCs w:val="28"/>
        </w:rPr>
      </w:pPr>
    </w:p>
    <w:p w:rsidR="00DF2386" w:rsidRDefault="002F6AC1" w:rsidP="00B523B2">
      <w:pPr>
        <w:ind w:left="0" w:firstLine="0"/>
        <w:jc w:val="center"/>
        <w:rPr>
          <w:rFonts w:cs="Arial"/>
          <w:b/>
          <w:sz w:val="28"/>
          <w:szCs w:val="28"/>
        </w:rPr>
      </w:pPr>
      <w:r>
        <w:rPr>
          <w:rFonts w:cs="Arial"/>
          <w:b/>
          <w:sz w:val="28"/>
          <w:szCs w:val="28"/>
        </w:rPr>
        <w:t>Language strategy</w:t>
      </w:r>
    </w:p>
    <w:p w:rsidR="00DF2386" w:rsidRDefault="00DF2386" w:rsidP="00014168">
      <w:pPr>
        <w:rPr>
          <w:rFonts w:ascii="Garamond" w:hAnsi="Garamond" w:cs="Arial"/>
        </w:rPr>
      </w:pPr>
    </w:p>
    <w:p w:rsidR="000C2489" w:rsidRDefault="00C605EF"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extent cx="5731510" cy="979170"/>
                <wp:effectExtent l="9525" t="6350" r="12065" b="50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79170"/>
                        </a:xfrm>
                        <a:prstGeom prst="rect">
                          <a:avLst/>
                        </a:prstGeom>
                        <a:solidFill>
                          <a:srgbClr val="FFFFFF"/>
                        </a:solidFill>
                        <a:ln w="9525">
                          <a:solidFill>
                            <a:srgbClr val="000000"/>
                          </a:solidFill>
                          <a:miter lim="800000"/>
                          <a:headEnd/>
                          <a:tailEnd/>
                        </a:ln>
                      </wps:spPr>
                      <wps:txbx>
                        <w:txbxContent>
                          <w:p w:rsidR="00CA1625" w:rsidRDefault="00CA1625" w:rsidP="000C2489">
                            <w:pPr>
                              <w:rPr>
                                <w:b/>
                                <w:bCs/>
                              </w:rPr>
                            </w:pPr>
                            <w:r>
                              <w:rPr>
                                <w:b/>
                                <w:bCs/>
                              </w:rPr>
                              <w:t xml:space="preserve">Actions requested: </w:t>
                            </w:r>
                          </w:p>
                          <w:p w:rsidR="00CA1625" w:rsidRDefault="00CA1625" w:rsidP="000C2489">
                            <w:pPr>
                              <w:pStyle w:val="ColorfulList-Accent11"/>
                              <w:ind w:left="0"/>
                            </w:pPr>
                          </w:p>
                          <w:p w:rsidR="00CA1625" w:rsidRPr="00841901" w:rsidRDefault="00CA1625" w:rsidP="00520BFC">
                            <w:pPr>
                              <w:pStyle w:val="ColorfulList-Accent11"/>
                              <w:ind w:left="0" w:firstLine="0"/>
                              <w:rPr>
                                <w:rFonts w:asciiTheme="minorHAnsi" w:hAnsiTheme="minorHAnsi"/>
                                <w:highlight w:val="yellow"/>
                              </w:rPr>
                            </w:pPr>
                            <w:r>
                              <w:t xml:space="preserve">The Standing Committee is </w:t>
                            </w:r>
                            <w:r>
                              <w:rPr>
                                <w:rFonts w:cs="Calibri"/>
                              </w:rPr>
                              <w:t xml:space="preserve">invited to </w:t>
                            </w:r>
                            <w:r w:rsidRPr="00520BFC">
                              <w:rPr>
                                <w:rFonts w:cs="Calibri"/>
                              </w:rPr>
                              <w:t>r</w:t>
                            </w:r>
                            <w:r w:rsidRPr="00520BFC">
                              <w:rPr>
                                <w:rFonts w:asciiTheme="minorHAnsi" w:hAnsiTheme="minorHAnsi" w:cs="Calibri"/>
                              </w:rPr>
                              <w:t xml:space="preserve">eview the </w:t>
                            </w:r>
                            <w:r>
                              <w:rPr>
                                <w:rFonts w:asciiTheme="minorHAnsi" w:hAnsiTheme="minorHAnsi" w:cs="Calibri"/>
                              </w:rPr>
                              <w:t xml:space="preserve">text for inclusion in a </w:t>
                            </w:r>
                            <w:r w:rsidRPr="00520BFC">
                              <w:rPr>
                                <w:rFonts w:asciiTheme="minorHAnsi" w:hAnsiTheme="minorHAnsi" w:cs="Calibri"/>
                              </w:rPr>
                              <w:t xml:space="preserve">draft resolution </w:t>
                            </w:r>
                            <w:r>
                              <w:rPr>
                                <w:rFonts w:asciiTheme="minorHAnsi" w:hAnsiTheme="minorHAnsi" w:cs="Calibri"/>
                              </w:rPr>
                              <w:t>in Annex 1 to the present document</w:t>
                            </w:r>
                            <w:r w:rsidRPr="00520BFC">
                              <w:rPr>
                                <w:rFonts w:asciiTheme="minorHAnsi" w:hAnsiTheme="minorHAnsi" w:cs="Calibri"/>
                              </w:rPr>
                              <w:t xml:space="preserve"> and make recommendations for its presentation at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">
                <v:textbox>
                  <w:txbxContent>
                    <w:p w:rsidR="00CA1625" w:rsidRDefault="00CA1625" w:rsidP="000C2489">
                      <w:pPr>
                        <w:rPr>
                          <w:b/>
                          <w:bCs/>
                        </w:rPr>
                      </w:pPr>
                      <w:r>
                        <w:rPr>
                          <w:b/>
                          <w:bCs/>
                        </w:rPr>
                        <w:t xml:space="preserve">Actions requested: </w:t>
                      </w:r>
                    </w:p>
                    <w:p w:rsidR="00CA1625" w:rsidRDefault="00CA1625" w:rsidP="000C2489">
                      <w:pPr>
                        <w:pStyle w:val="ColorfulList-Accent11"/>
                        <w:ind w:left="0"/>
                      </w:pPr>
                    </w:p>
                    <w:p w:rsidR="00CA1625" w:rsidRPr="00841901" w:rsidRDefault="00CA1625" w:rsidP="00520BFC">
                      <w:pPr>
                        <w:pStyle w:val="ColorfulList-Accent11"/>
                        <w:ind w:left="0" w:firstLine="0"/>
                        <w:rPr>
                          <w:rFonts w:asciiTheme="minorHAnsi" w:hAnsiTheme="minorHAnsi"/>
                          <w:highlight w:val="yellow"/>
                        </w:rPr>
                      </w:pPr>
                      <w:r>
                        <w:t xml:space="preserve">The Standing Committee is </w:t>
                      </w:r>
                      <w:r>
                        <w:rPr>
                          <w:rFonts w:cs="Calibri"/>
                        </w:rPr>
                        <w:t xml:space="preserve">invited to </w:t>
                      </w:r>
                      <w:r w:rsidRPr="00520BFC">
                        <w:rPr>
                          <w:rFonts w:cs="Calibri"/>
                        </w:rPr>
                        <w:t>r</w:t>
                      </w:r>
                      <w:r w:rsidRPr="00520BFC">
                        <w:rPr>
                          <w:rFonts w:asciiTheme="minorHAnsi" w:hAnsiTheme="minorHAnsi" w:cs="Calibri"/>
                        </w:rPr>
                        <w:t xml:space="preserve">eview the </w:t>
                      </w:r>
                      <w:r>
                        <w:rPr>
                          <w:rFonts w:asciiTheme="minorHAnsi" w:hAnsiTheme="minorHAnsi" w:cs="Calibri"/>
                        </w:rPr>
                        <w:t xml:space="preserve">text for inclusion in a </w:t>
                      </w:r>
                      <w:r w:rsidRPr="00520BFC">
                        <w:rPr>
                          <w:rFonts w:asciiTheme="minorHAnsi" w:hAnsiTheme="minorHAnsi" w:cs="Calibri"/>
                        </w:rPr>
                        <w:t xml:space="preserve">draft resolution </w:t>
                      </w:r>
                      <w:r>
                        <w:rPr>
                          <w:rFonts w:asciiTheme="minorHAnsi" w:hAnsiTheme="minorHAnsi" w:cs="Calibri"/>
                        </w:rPr>
                        <w:t>in Annex 1 to the present document</w:t>
                      </w:r>
                      <w:r w:rsidRPr="00520BFC">
                        <w:rPr>
                          <w:rFonts w:asciiTheme="minorHAnsi" w:hAnsiTheme="minorHAnsi" w:cs="Calibri"/>
                        </w:rPr>
                        <w:t xml:space="preserve"> and make recommendations for its presentation at the 13th meeting of the Conference of the Parties.</w:t>
                      </w:r>
                    </w:p>
                  </w:txbxContent>
                </v:textbox>
                <w10:anchorlock/>
              </v:shape>
            </w:pict>
          </mc:Fallback>
        </mc:AlternateContent>
      </w:r>
    </w:p>
    <w:p w:rsidR="009E0AE8" w:rsidRDefault="009E0AE8" w:rsidP="00014168">
      <w:pPr>
        <w:rPr>
          <w:rFonts w:cs="Arial"/>
          <w:b/>
        </w:rPr>
      </w:pPr>
    </w:p>
    <w:p w:rsidR="009E0AE8" w:rsidRDefault="009E0AE8" w:rsidP="00014168">
      <w:pPr>
        <w:rPr>
          <w:rFonts w:cs="Arial"/>
          <w:b/>
        </w:rPr>
      </w:pPr>
    </w:p>
    <w:p w:rsidR="000C2489" w:rsidRPr="000C2489" w:rsidRDefault="009927C7" w:rsidP="00014168">
      <w:pPr>
        <w:rPr>
          <w:rFonts w:cs="Arial"/>
          <w:b/>
        </w:rPr>
      </w:pPr>
      <w:r>
        <w:rPr>
          <w:rFonts w:cs="Arial"/>
          <w:b/>
        </w:rPr>
        <w:t>Introduction</w:t>
      </w:r>
    </w:p>
    <w:p w:rsidR="000C2489" w:rsidRPr="000C2489" w:rsidRDefault="000C2489" w:rsidP="00014168">
      <w:pPr>
        <w:rPr>
          <w:rFonts w:ascii="Garamond" w:hAnsi="Garamond" w:cs="Arial"/>
        </w:rPr>
      </w:pPr>
    </w:p>
    <w:p w:rsidR="0005017F" w:rsidRPr="0005017F" w:rsidRDefault="00E35230" w:rsidP="0005017F">
      <w:pPr>
        <w:pStyle w:val="NoSpacing"/>
        <w:rPr>
          <w:rFonts w:asciiTheme="minorHAnsi" w:eastAsiaTheme="minorHAnsi" w:hAnsiTheme="minorHAnsi" w:cs="Calibri-Bold"/>
          <w:bCs/>
        </w:rPr>
      </w:pPr>
      <w:bookmarkStart w:id="0" w:name="OLE_LINK6"/>
      <w:r>
        <w:t>1.</w:t>
      </w:r>
      <w:r>
        <w:tab/>
      </w:r>
      <w:r w:rsidR="009927C7" w:rsidRPr="00E35230">
        <w:t>At its 12th meeting (Punta del Este, 2015), the Conference of Parties to the Ramsar Convention</w:t>
      </w:r>
      <w:r w:rsidR="009927C7" w:rsidRPr="00E35230">
        <w:rPr>
          <w:rFonts w:cs="Calibri"/>
        </w:rPr>
        <w:t xml:space="preserve"> on Wetlands adopted Resolution XII.3, </w:t>
      </w:r>
      <w:r w:rsidR="0005017F">
        <w:rPr>
          <w:rFonts w:cs="Calibri"/>
        </w:rPr>
        <w:t xml:space="preserve">including a section on </w:t>
      </w:r>
      <w:r w:rsidR="0005017F" w:rsidRPr="0005017F">
        <w:rPr>
          <w:rFonts w:asciiTheme="minorHAnsi" w:eastAsiaTheme="minorHAnsi" w:hAnsiTheme="minorHAnsi" w:cs="Calibri-Bold"/>
          <w:bCs/>
        </w:rPr>
        <w:t>accommodation of UN languages</w:t>
      </w:r>
      <w:r w:rsidR="0005017F">
        <w:rPr>
          <w:rFonts w:asciiTheme="minorHAnsi" w:eastAsiaTheme="minorHAnsi" w:hAnsiTheme="minorHAnsi" w:cs="Calibri-Bold"/>
          <w:bCs/>
        </w:rPr>
        <w:t>, as follows</w:t>
      </w:r>
      <w:r w:rsidR="0005017F" w:rsidRPr="0005017F">
        <w:rPr>
          <w:rFonts w:asciiTheme="minorHAnsi" w:hAnsiTheme="minorHAnsi"/>
        </w:rPr>
        <w:t>:</w:t>
      </w:r>
    </w:p>
    <w:p w:rsidR="0005017F" w:rsidRPr="005A7188" w:rsidRDefault="0005017F" w:rsidP="0005017F">
      <w:pPr>
        <w:pStyle w:val="ListParagraph"/>
        <w:suppressAutoHyphens/>
        <w:ind w:left="0"/>
        <w:rPr>
          <w:rFonts w:asciiTheme="minorHAnsi" w:hAnsiTheme="minorHAnsi"/>
        </w:rPr>
      </w:pPr>
    </w:p>
    <w:p w:rsidR="0005017F" w:rsidRPr="0005017F" w:rsidRDefault="0005017F" w:rsidP="00C605EF">
      <w:pPr>
        <w:pStyle w:val="NoSpacing"/>
        <w:ind w:left="1276"/>
        <w:rPr>
          <w:rFonts w:asciiTheme="minorHAnsi" w:hAnsiTheme="minorHAnsi" w:cstheme="minorHAnsi"/>
          <w:bCs/>
          <w:i/>
        </w:rPr>
      </w:pPr>
      <w:r w:rsidRPr="0005017F">
        <w:rPr>
          <w:rFonts w:asciiTheme="minorHAnsi" w:hAnsiTheme="minorHAnsi" w:cstheme="minorHAnsi"/>
          <w:bCs/>
          <w:i/>
        </w:rPr>
        <w:t>26.</w:t>
      </w:r>
      <w:r w:rsidRPr="0005017F">
        <w:rPr>
          <w:rFonts w:asciiTheme="minorHAnsi" w:hAnsiTheme="minorHAnsi" w:cstheme="minorHAnsi"/>
          <w:bCs/>
          <w:i/>
        </w:rPr>
        <w:tab/>
      </w:r>
      <w:r w:rsidRPr="0005017F">
        <w:rPr>
          <w:i/>
        </w:rPr>
        <w:t>REQUESTS</w:t>
      </w:r>
      <w:r w:rsidRPr="0005017F">
        <w:rPr>
          <w:rFonts w:asciiTheme="minorHAnsi" w:hAnsiTheme="minorHAnsi" w:cstheme="minorHAnsi"/>
          <w:bCs/>
          <w:i/>
        </w:rPr>
        <w:t xml:space="preserve"> the Secretariat to develop a strategy to be presented at SC51 and REQUESTS the Standing Committee to monitor progress and advise as necessary, subject to the availability of resources, outlining the potential phased integration of Arabic or other UN languages into the work of the Convention, which: </w:t>
      </w:r>
    </w:p>
    <w:p w:rsidR="0005017F" w:rsidRPr="0005017F" w:rsidRDefault="0005017F" w:rsidP="00C605EF">
      <w:pPr>
        <w:pStyle w:val="ListParagraph"/>
        <w:numPr>
          <w:ilvl w:val="1"/>
          <w:numId w:val="34"/>
        </w:numPr>
        <w:autoSpaceDE w:val="0"/>
        <w:autoSpaceDN w:val="0"/>
        <w:adjustRightInd w:val="0"/>
        <w:ind w:left="1701" w:hanging="425"/>
        <w:rPr>
          <w:rFonts w:asciiTheme="minorHAnsi" w:hAnsiTheme="minorHAnsi" w:cstheme="minorHAnsi"/>
          <w:bCs/>
          <w:i/>
        </w:rPr>
      </w:pPr>
      <w:r w:rsidRPr="0005017F">
        <w:rPr>
          <w:rFonts w:asciiTheme="minorHAnsi" w:hAnsiTheme="minorHAnsi" w:cstheme="minorHAnsi"/>
          <w:i/>
        </w:rPr>
        <w:t xml:space="preserve">Classifies the language needs of the Convention according to the short-, medium- and long-term work of the Convention; </w:t>
      </w:r>
    </w:p>
    <w:p w:rsidR="0005017F" w:rsidRPr="0005017F" w:rsidRDefault="0005017F" w:rsidP="00C605EF">
      <w:pPr>
        <w:pStyle w:val="ListParagraph"/>
        <w:numPr>
          <w:ilvl w:val="1"/>
          <w:numId w:val="34"/>
        </w:numPr>
        <w:autoSpaceDE w:val="0"/>
        <w:autoSpaceDN w:val="0"/>
        <w:adjustRightInd w:val="0"/>
        <w:ind w:left="1701" w:hanging="425"/>
        <w:rPr>
          <w:rFonts w:asciiTheme="minorHAnsi" w:hAnsiTheme="minorHAnsi" w:cstheme="minorHAnsi"/>
          <w:bCs/>
          <w:i/>
        </w:rPr>
      </w:pPr>
      <w:r w:rsidRPr="0005017F">
        <w:rPr>
          <w:rFonts w:asciiTheme="minorHAnsi" w:hAnsiTheme="minorHAnsi" w:cstheme="minorHAnsi"/>
          <w:i/>
        </w:rPr>
        <w:t>Identifies barriers to effective translation, publishing and interpreting of the three official languages of the Convention, and actions needed to overcome them including identification of additional resource needs and sources to accommodate inclusion of additional languages</w:t>
      </w:r>
      <w:r w:rsidRPr="0005017F">
        <w:rPr>
          <w:rFonts w:asciiTheme="minorHAnsi" w:hAnsiTheme="minorHAnsi" w:cstheme="minorHAnsi"/>
          <w:bCs/>
          <w:i/>
        </w:rPr>
        <w:t>;</w:t>
      </w:r>
    </w:p>
    <w:p w:rsidR="0005017F" w:rsidRPr="0005017F" w:rsidRDefault="0005017F" w:rsidP="00C605EF">
      <w:pPr>
        <w:pStyle w:val="ListParagraph"/>
        <w:numPr>
          <w:ilvl w:val="1"/>
          <w:numId w:val="34"/>
        </w:numPr>
        <w:autoSpaceDE w:val="0"/>
        <w:autoSpaceDN w:val="0"/>
        <w:adjustRightInd w:val="0"/>
        <w:ind w:left="1701" w:hanging="425"/>
        <w:rPr>
          <w:rFonts w:asciiTheme="minorHAnsi" w:hAnsiTheme="minorHAnsi" w:cstheme="minorHAnsi"/>
          <w:i/>
        </w:rPr>
      </w:pPr>
      <w:r w:rsidRPr="0005017F">
        <w:rPr>
          <w:rFonts w:asciiTheme="minorHAnsi" w:hAnsiTheme="minorHAnsi" w:cstheme="minorHAnsi"/>
          <w:i/>
        </w:rPr>
        <w:t>Proposes ways forward to engage relevant Contracting Parties in finding a step by step integration and financing of translations at meetings, of meeting documents and as appropriate of important Ramsar information documents into additional languages;</w:t>
      </w:r>
    </w:p>
    <w:p w:rsidR="0005017F" w:rsidRPr="0005017F" w:rsidRDefault="0005017F" w:rsidP="00C605EF">
      <w:pPr>
        <w:pStyle w:val="ListParagraph"/>
        <w:numPr>
          <w:ilvl w:val="1"/>
          <w:numId w:val="34"/>
        </w:numPr>
        <w:autoSpaceDE w:val="0"/>
        <w:autoSpaceDN w:val="0"/>
        <w:adjustRightInd w:val="0"/>
        <w:ind w:left="1701" w:hanging="425"/>
        <w:rPr>
          <w:rFonts w:asciiTheme="minorHAnsi" w:hAnsiTheme="minorHAnsi" w:cstheme="minorHAnsi"/>
          <w:bCs/>
          <w:i/>
        </w:rPr>
      </w:pPr>
      <w:r w:rsidRPr="0005017F">
        <w:rPr>
          <w:rFonts w:asciiTheme="minorHAnsi" w:hAnsiTheme="minorHAnsi" w:cstheme="minorHAnsi"/>
          <w:i/>
        </w:rPr>
        <w:t>Proposes a potential timeline for phased integration of procedural changes, key indicators, and milestones for any UN languages added;</w:t>
      </w:r>
    </w:p>
    <w:p w:rsidR="0005017F" w:rsidRPr="0005017F" w:rsidRDefault="0005017F" w:rsidP="00C605EF">
      <w:pPr>
        <w:pStyle w:val="ListParagraph"/>
        <w:numPr>
          <w:ilvl w:val="1"/>
          <w:numId w:val="34"/>
        </w:numPr>
        <w:autoSpaceDE w:val="0"/>
        <w:autoSpaceDN w:val="0"/>
        <w:adjustRightInd w:val="0"/>
        <w:ind w:left="1701" w:hanging="425"/>
        <w:rPr>
          <w:rFonts w:asciiTheme="minorHAnsi" w:hAnsiTheme="minorHAnsi" w:cstheme="minorHAnsi"/>
          <w:bCs/>
          <w:i/>
        </w:rPr>
      </w:pPr>
      <w:r w:rsidRPr="0005017F">
        <w:rPr>
          <w:rFonts w:asciiTheme="minorHAnsi" w:hAnsiTheme="minorHAnsi" w:cstheme="minorHAnsi"/>
          <w:bCs/>
          <w:i/>
        </w:rPr>
        <w:t>Prepare a draft text for a Resolution addressing accommodation of the Arabic Language into the Convention, outlining in detail the financial implications, including any implications for the core budget, of further phased integration of existing Convention languages in line with the scale of existing resources, and options for a step-by-step introduction of Arabic into the work of the Convention subject to the availability of resources;</w:t>
      </w:r>
    </w:p>
    <w:p w:rsidR="0005017F" w:rsidRPr="0005017F" w:rsidRDefault="0005017F" w:rsidP="0005017F">
      <w:pPr>
        <w:pStyle w:val="ListParagraph"/>
        <w:suppressAutoHyphens/>
        <w:rPr>
          <w:rFonts w:asciiTheme="minorHAnsi" w:hAnsiTheme="minorHAnsi"/>
          <w:i/>
        </w:rPr>
      </w:pPr>
    </w:p>
    <w:p w:rsidR="0005017F" w:rsidRPr="0005017F" w:rsidRDefault="0005017F" w:rsidP="00C605EF">
      <w:pPr>
        <w:pStyle w:val="NoSpacing"/>
        <w:ind w:left="1276"/>
        <w:rPr>
          <w:rFonts w:asciiTheme="minorHAnsi" w:hAnsiTheme="minorHAnsi" w:cstheme="minorHAnsi"/>
          <w:bCs/>
          <w:i/>
        </w:rPr>
      </w:pPr>
      <w:r w:rsidRPr="0005017F">
        <w:rPr>
          <w:rFonts w:asciiTheme="minorHAnsi" w:hAnsiTheme="minorHAnsi" w:cstheme="minorHAnsi"/>
          <w:bCs/>
          <w:i/>
        </w:rPr>
        <w:t>27.</w:t>
      </w:r>
      <w:r w:rsidRPr="0005017F">
        <w:rPr>
          <w:rFonts w:asciiTheme="minorHAnsi" w:hAnsiTheme="minorHAnsi" w:cstheme="minorHAnsi"/>
          <w:bCs/>
          <w:i/>
        </w:rPr>
        <w:tab/>
        <w:t xml:space="preserve">RECOGNIZES that a phased approach would be needed to integrate any new language into the </w:t>
      </w:r>
      <w:r w:rsidRPr="00C605EF">
        <w:rPr>
          <w:rFonts w:asciiTheme="minorHAnsi" w:hAnsiTheme="minorHAnsi" w:cstheme="minorHAnsi"/>
          <w:bCs/>
          <w:i/>
        </w:rPr>
        <w:t>Convention</w:t>
      </w:r>
      <w:r w:rsidRPr="0005017F">
        <w:rPr>
          <w:rFonts w:asciiTheme="minorHAnsi" w:hAnsiTheme="minorHAnsi" w:cstheme="minorHAnsi"/>
          <w:bCs/>
          <w:i/>
        </w:rPr>
        <w:t xml:space="preserve"> as an “official” and “working” language, with a related need for identification of sources for gradual increase in extra-budgetary funding, capacity and outputs and address potential resulting impacts on funding for other budgetary items in order to accommodate any new language(s);</w:t>
      </w:r>
    </w:p>
    <w:p w:rsidR="0005017F" w:rsidRPr="00C605EF" w:rsidRDefault="0005017F" w:rsidP="00C605EF">
      <w:pPr>
        <w:pStyle w:val="NoSpacing"/>
        <w:ind w:left="1276"/>
        <w:rPr>
          <w:rFonts w:asciiTheme="minorHAnsi" w:hAnsiTheme="minorHAnsi" w:cstheme="minorHAnsi"/>
          <w:bCs/>
          <w:i/>
        </w:rPr>
      </w:pPr>
    </w:p>
    <w:p w:rsidR="0005017F" w:rsidRPr="0005017F" w:rsidRDefault="0005017F" w:rsidP="00C605EF">
      <w:pPr>
        <w:pStyle w:val="NoSpacing"/>
        <w:ind w:left="1276"/>
        <w:rPr>
          <w:rFonts w:asciiTheme="minorHAnsi" w:hAnsiTheme="minorHAnsi" w:cstheme="minorHAnsi"/>
          <w:bCs/>
          <w:i/>
        </w:rPr>
      </w:pPr>
      <w:r w:rsidRPr="00C605EF">
        <w:rPr>
          <w:rFonts w:asciiTheme="minorHAnsi" w:hAnsiTheme="minorHAnsi" w:cstheme="minorHAnsi"/>
          <w:bCs/>
          <w:i/>
        </w:rPr>
        <w:t>28.</w:t>
      </w:r>
      <w:r w:rsidRPr="00C605EF">
        <w:rPr>
          <w:rFonts w:asciiTheme="minorHAnsi" w:hAnsiTheme="minorHAnsi" w:cstheme="minorHAnsi"/>
          <w:bCs/>
          <w:i/>
        </w:rPr>
        <w:tab/>
        <w:t>INSTRUCTS</w:t>
      </w:r>
      <w:r w:rsidRPr="0005017F">
        <w:rPr>
          <w:rFonts w:asciiTheme="minorHAnsi" w:hAnsiTheme="minorHAnsi" w:cstheme="minorHAnsi"/>
          <w:bCs/>
          <w:i/>
        </w:rPr>
        <w:t xml:space="preserve"> the Standing Committee, through the Management Working Group, to monitor the progress made in the drafting of the strategy pertaining to a phased approach to language integration, including efforts to fully integrate Spanish and French into the work of the Convention, in accordance with COP decisions;</w:t>
      </w:r>
    </w:p>
    <w:p w:rsidR="0005017F" w:rsidRPr="00C605EF" w:rsidRDefault="0005017F" w:rsidP="00C605EF">
      <w:pPr>
        <w:pStyle w:val="NoSpacing"/>
        <w:ind w:left="1276"/>
        <w:rPr>
          <w:rFonts w:asciiTheme="minorHAnsi" w:hAnsiTheme="minorHAnsi" w:cstheme="minorHAnsi"/>
          <w:bCs/>
          <w:i/>
        </w:rPr>
      </w:pPr>
    </w:p>
    <w:p w:rsidR="0005017F" w:rsidRPr="0005017F" w:rsidRDefault="0005017F" w:rsidP="00C605EF">
      <w:pPr>
        <w:pStyle w:val="NoSpacing"/>
        <w:ind w:left="1276"/>
        <w:rPr>
          <w:rFonts w:asciiTheme="minorHAnsi" w:hAnsiTheme="minorHAnsi" w:cstheme="minorHAnsi"/>
          <w:bCs/>
          <w:i/>
        </w:rPr>
      </w:pPr>
      <w:r w:rsidRPr="0005017F">
        <w:rPr>
          <w:rFonts w:asciiTheme="minorHAnsi" w:hAnsiTheme="minorHAnsi" w:cstheme="minorHAnsi"/>
          <w:bCs/>
          <w:i/>
        </w:rPr>
        <w:t>29.</w:t>
      </w:r>
      <w:r w:rsidRPr="0005017F">
        <w:rPr>
          <w:rFonts w:asciiTheme="minorHAnsi" w:hAnsiTheme="minorHAnsi" w:cstheme="minorHAnsi"/>
          <w:bCs/>
          <w:i/>
        </w:rPr>
        <w:tab/>
        <w:t>ALSO REQUESTS the Standing Committee to submit a report and its recommendations to the 13</w:t>
      </w:r>
      <w:r w:rsidRPr="00817363">
        <w:rPr>
          <w:rFonts w:asciiTheme="minorHAnsi" w:hAnsiTheme="minorHAnsi" w:cstheme="minorHAnsi"/>
          <w:bCs/>
          <w:i/>
        </w:rPr>
        <w:t>th</w:t>
      </w:r>
      <w:r w:rsidRPr="0005017F">
        <w:rPr>
          <w:rFonts w:asciiTheme="minorHAnsi" w:hAnsiTheme="minorHAnsi" w:cstheme="minorHAnsi"/>
          <w:bCs/>
          <w:i/>
        </w:rPr>
        <w:t xml:space="preserve"> meeting of the Conference of the Contracting Parties, containing the strategy with a view to address accommodation of the Arabic language into the Convention supported by a financial </w:t>
      </w:r>
      <w:r w:rsidRPr="00C605EF">
        <w:rPr>
          <w:rFonts w:asciiTheme="minorHAnsi" w:hAnsiTheme="minorHAnsi" w:cstheme="minorHAnsi"/>
          <w:bCs/>
          <w:i/>
        </w:rPr>
        <w:t>mechanism</w:t>
      </w:r>
      <w:r w:rsidRPr="0005017F">
        <w:rPr>
          <w:rFonts w:asciiTheme="minorHAnsi" w:hAnsiTheme="minorHAnsi" w:cstheme="minorHAnsi"/>
          <w:bCs/>
          <w:i/>
        </w:rPr>
        <w:t xml:space="preserve"> and options for a step-by-step introduction of Arabic into the work of the Convention subject to the availability of resources;</w:t>
      </w:r>
    </w:p>
    <w:p w:rsidR="0005017F" w:rsidRPr="00C605EF" w:rsidRDefault="0005017F" w:rsidP="00C605EF">
      <w:pPr>
        <w:pStyle w:val="NoSpacing"/>
        <w:ind w:left="1276"/>
        <w:rPr>
          <w:rFonts w:asciiTheme="minorHAnsi" w:hAnsiTheme="minorHAnsi" w:cstheme="minorHAnsi"/>
          <w:bCs/>
          <w:i/>
        </w:rPr>
      </w:pPr>
    </w:p>
    <w:p w:rsidR="0005017F" w:rsidRPr="0005017F" w:rsidRDefault="0005017F" w:rsidP="00C605EF">
      <w:pPr>
        <w:pStyle w:val="NoSpacing"/>
        <w:ind w:left="1276"/>
        <w:rPr>
          <w:rFonts w:asciiTheme="minorHAnsi" w:hAnsiTheme="minorHAnsi" w:cstheme="minorHAnsi"/>
          <w:bCs/>
          <w:i/>
        </w:rPr>
      </w:pPr>
      <w:r w:rsidRPr="00C605EF">
        <w:rPr>
          <w:rFonts w:asciiTheme="minorHAnsi" w:hAnsiTheme="minorHAnsi" w:cstheme="minorHAnsi"/>
          <w:bCs/>
          <w:i/>
        </w:rPr>
        <w:t>30.</w:t>
      </w:r>
      <w:r w:rsidRPr="00C605EF">
        <w:rPr>
          <w:rFonts w:asciiTheme="minorHAnsi" w:hAnsiTheme="minorHAnsi" w:cstheme="minorHAnsi"/>
          <w:bCs/>
          <w:i/>
        </w:rPr>
        <w:tab/>
        <w:t>ENCOURAGES</w:t>
      </w:r>
      <w:r w:rsidRPr="0005017F">
        <w:rPr>
          <w:rFonts w:asciiTheme="minorHAnsi" w:hAnsiTheme="minorHAnsi" w:cstheme="minorHAnsi"/>
          <w:bCs/>
          <w:i/>
        </w:rPr>
        <w:t xml:space="preserve"> Contracting Parties to provide translation of the most important Ramsar information documents into their own official languages and to make the translation publicly accessible on the Ramsar website;</w:t>
      </w:r>
    </w:p>
    <w:p w:rsidR="0005017F" w:rsidRPr="00C605EF" w:rsidRDefault="0005017F" w:rsidP="00C605EF">
      <w:pPr>
        <w:pStyle w:val="NoSpacing"/>
        <w:ind w:left="1276"/>
        <w:rPr>
          <w:rFonts w:asciiTheme="minorHAnsi" w:hAnsiTheme="minorHAnsi" w:cstheme="minorHAnsi"/>
          <w:bCs/>
          <w:i/>
        </w:rPr>
      </w:pPr>
    </w:p>
    <w:p w:rsidR="0005017F" w:rsidRPr="0005017F" w:rsidRDefault="0005017F" w:rsidP="00C605EF">
      <w:pPr>
        <w:pStyle w:val="NoSpacing"/>
        <w:ind w:left="1276"/>
        <w:rPr>
          <w:rFonts w:asciiTheme="minorHAnsi" w:hAnsiTheme="minorHAnsi" w:cstheme="minorHAnsi"/>
          <w:bCs/>
          <w:i/>
        </w:rPr>
      </w:pPr>
      <w:r w:rsidRPr="00C605EF">
        <w:rPr>
          <w:rFonts w:asciiTheme="minorHAnsi" w:hAnsiTheme="minorHAnsi" w:cstheme="minorHAnsi"/>
          <w:bCs/>
          <w:i/>
        </w:rPr>
        <w:t>31.</w:t>
      </w:r>
      <w:r w:rsidRPr="00C605EF">
        <w:rPr>
          <w:rFonts w:asciiTheme="minorHAnsi" w:hAnsiTheme="minorHAnsi" w:cstheme="minorHAnsi"/>
          <w:bCs/>
          <w:i/>
        </w:rPr>
        <w:tab/>
        <w:t>INSTRUCTS</w:t>
      </w:r>
      <w:r w:rsidRPr="0005017F">
        <w:rPr>
          <w:rFonts w:asciiTheme="minorHAnsi" w:hAnsiTheme="minorHAnsi" w:cstheme="minorHAnsi"/>
          <w:bCs/>
          <w:i/>
        </w:rPr>
        <w:t xml:space="preserve"> the Secretariat, subject to the availability of resources, with the assistance of Contracting Parties and Regional Centres and guided by the Management Working Group, to build up an online library of official and non-official government translated Ramsar documents to be publicly accessible, and report the status of progress to COP13, and REQUESTS Parties to provide such documents to the Secretariat.</w:t>
      </w:r>
    </w:p>
    <w:p w:rsidR="0005017F" w:rsidRDefault="0005017F" w:rsidP="00E35230">
      <w:pPr>
        <w:pStyle w:val="NoSpacing"/>
        <w:rPr>
          <w:rFonts w:cs="Calibri"/>
        </w:rPr>
      </w:pPr>
    </w:p>
    <w:bookmarkEnd w:id="0"/>
    <w:p w:rsidR="00817363" w:rsidRDefault="008255A2" w:rsidP="00AB023F">
      <w:pPr>
        <w:rPr>
          <w:rFonts w:cs="Calibri"/>
        </w:rPr>
      </w:pPr>
      <w:r>
        <w:rPr>
          <w:rFonts w:cs="Arial"/>
        </w:rPr>
        <w:t>2</w:t>
      </w:r>
      <w:r w:rsidR="00AB023F">
        <w:rPr>
          <w:rFonts w:cs="Arial"/>
        </w:rPr>
        <w:t>.</w:t>
      </w:r>
      <w:r w:rsidR="00AB023F">
        <w:rPr>
          <w:rFonts w:cs="Arial"/>
        </w:rPr>
        <w:tab/>
      </w:r>
      <w:r w:rsidR="00E35230" w:rsidRPr="00AE6638">
        <w:rPr>
          <w:rFonts w:cs="Calibri"/>
        </w:rPr>
        <w:t xml:space="preserve">At </w:t>
      </w:r>
      <w:r w:rsidR="00E35230" w:rsidRPr="00AE6638">
        <w:t>its</w:t>
      </w:r>
      <w:r w:rsidR="00E35230" w:rsidRPr="00AE6638">
        <w:rPr>
          <w:rFonts w:cs="Calibri"/>
        </w:rPr>
        <w:t xml:space="preserve"> 52nd meeting (SC52</w:t>
      </w:r>
      <w:r w:rsidR="008E730D">
        <w:rPr>
          <w:rFonts w:cs="Calibri"/>
        </w:rPr>
        <w:t xml:space="preserve">, </w:t>
      </w:r>
      <w:r w:rsidR="00501CA0">
        <w:rPr>
          <w:rFonts w:cs="Calibri"/>
        </w:rPr>
        <w:t xml:space="preserve">in </w:t>
      </w:r>
      <w:r w:rsidR="008E730D">
        <w:rPr>
          <w:rFonts w:cs="Calibri"/>
        </w:rPr>
        <w:t>2016</w:t>
      </w:r>
      <w:r w:rsidR="00E35230" w:rsidRPr="00AE6638">
        <w:rPr>
          <w:rFonts w:cs="Calibri"/>
        </w:rPr>
        <w:t>), the Standing Committee adopted Decision SC52-21, in which</w:t>
      </w:r>
      <w:r w:rsidR="00D92A29">
        <w:rPr>
          <w:rFonts w:cs="Calibri"/>
        </w:rPr>
        <w:t>:</w:t>
      </w:r>
      <w:r w:rsidR="00E35230" w:rsidRPr="00AE6638">
        <w:rPr>
          <w:rFonts w:cs="Calibri"/>
        </w:rPr>
        <w:t xml:space="preserve"> </w:t>
      </w:r>
    </w:p>
    <w:p w:rsidR="00E35230" w:rsidRPr="00C605EF" w:rsidRDefault="00E35230" w:rsidP="00C605EF">
      <w:pPr>
        <w:pStyle w:val="NoSpacing"/>
        <w:ind w:left="851" w:firstLine="0"/>
        <w:rPr>
          <w:rFonts w:asciiTheme="minorHAnsi" w:hAnsiTheme="minorHAnsi" w:cstheme="minorHAnsi"/>
          <w:bCs/>
          <w:i/>
        </w:rPr>
      </w:pPr>
      <w:r w:rsidRPr="00C605EF">
        <w:rPr>
          <w:rFonts w:asciiTheme="minorHAnsi" w:hAnsiTheme="minorHAnsi" w:cstheme="minorHAnsi"/>
          <w:bCs/>
          <w:i/>
        </w:rPr>
        <w:t>The Standing Committee requested the Ramsar Secretariat to develop a strategy, without consultant support, outlining the potential phased integration of Arabic or other UN languages into the work of the Convention contained in the annex to Doc. SC52.03 Rev. 1.</w:t>
      </w:r>
    </w:p>
    <w:p w:rsidR="00AB023F" w:rsidRDefault="00AB023F" w:rsidP="00AB023F">
      <w:pPr>
        <w:rPr>
          <w:rFonts w:cs="Calibri"/>
        </w:rPr>
      </w:pPr>
    </w:p>
    <w:p w:rsidR="00CF6232" w:rsidRDefault="008255A2" w:rsidP="00AB023F">
      <w:pPr>
        <w:rPr>
          <w:rFonts w:cs="Calibri"/>
        </w:rPr>
      </w:pPr>
      <w:r>
        <w:rPr>
          <w:rFonts w:cs="Calibri"/>
        </w:rPr>
        <w:t>3</w:t>
      </w:r>
      <w:r w:rsidR="00CF6232">
        <w:rPr>
          <w:rFonts w:cs="Calibri"/>
        </w:rPr>
        <w:t>.</w:t>
      </w:r>
      <w:r w:rsidR="00CF6232">
        <w:rPr>
          <w:rFonts w:cs="Calibri"/>
        </w:rPr>
        <w:tab/>
        <w:t>At the 53rd meeting of the Standing Committee</w:t>
      </w:r>
      <w:r w:rsidR="008E730D">
        <w:rPr>
          <w:rFonts w:cs="Calibri"/>
        </w:rPr>
        <w:t xml:space="preserve"> (SC53, </w:t>
      </w:r>
      <w:r w:rsidR="00501CA0">
        <w:rPr>
          <w:rFonts w:cs="Calibri"/>
        </w:rPr>
        <w:t xml:space="preserve">in </w:t>
      </w:r>
      <w:r w:rsidR="008E730D">
        <w:rPr>
          <w:rFonts w:cs="Calibri"/>
        </w:rPr>
        <w:t>2017)</w:t>
      </w:r>
      <w:r w:rsidR="00CF6232">
        <w:rPr>
          <w:rFonts w:cs="Calibri"/>
        </w:rPr>
        <w:t>, the Secretariat presented document SC53-06 summarizing the results of consultations on this issue</w:t>
      </w:r>
      <w:r w:rsidR="00160D06">
        <w:rPr>
          <w:rFonts w:cs="Calibri"/>
        </w:rPr>
        <w:t>,</w:t>
      </w:r>
      <w:r w:rsidR="00CF6232">
        <w:rPr>
          <w:rFonts w:cs="Calibri"/>
        </w:rPr>
        <w:t xml:space="preserve"> outlining</w:t>
      </w:r>
      <w:r w:rsidR="00160D06">
        <w:rPr>
          <w:rFonts w:cs="Calibri"/>
        </w:rPr>
        <w:t xml:space="preserve"> points to be taken into account </w:t>
      </w:r>
      <w:r w:rsidR="00616783">
        <w:rPr>
          <w:rFonts w:cs="Calibri"/>
        </w:rPr>
        <w:t xml:space="preserve">in the development of a strategy </w:t>
      </w:r>
      <w:r w:rsidR="004B02FB">
        <w:rPr>
          <w:rFonts w:cs="Calibri"/>
        </w:rPr>
        <w:t xml:space="preserve">and draft resolution </w:t>
      </w:r>
      <w:r w:rsidR="00160D06">
        <w:rPr>
          <w:rFonts w:cs="Calibri"/>
        </w:rPr>
        <w:t>and seeking guidance from the Committee. Following discussion, and consideration in a working group, the Committee adopted Decision</w:t>
      </w:r>
      <w:r w:rsidR="00616783">
        <w:rPr>
          <w:rFonts w:cs="Calibri"/>
        </w:rPr>
        <w:t> </w:t>
      </w:r>
      <w:r w:rsidR="00160D06">
        <w:rPr>
          <w:rFonts w:cs="Calibri"/>
        </w:rPr>
        <w:t>SC53-06 as follows:</w:t>
      </w:r>
    </w:p>
    <w:p w:rsidR="00CF6232" w:rsidRPr="00C605EF" w:rsidRDefault="00CF6232" w:rsidP="00C605EF">
      <w:pPr>
        <w:pStyle w:val="NoSpacing"/>
        <w:ind w:left="851" w:firstLine="0"/>
        <w:rPr>
          <w:rFonts w:asciiTheme="minorHAnsi" w:hAnsiTheme="minorHAnsi" w:cstheme="minorHAnsi"/>
          <w:bCs/>
          <w:i/>
        </w:rPr>
      </w:pPr>
      <w:r w:rsidRPr="00C605EF">
        <w:rPr>
          <w:rFonts w:asciiTheme="minorHAnsi" w:hAnsiTheme="minorHAnsi" w:cstheme="minorHAnsi"/>
          <w:bCs/>
          <w:i/>
        </w:rPr>
        <w:t>The Standing Committee decided that the matters dealt with in document SC53-06 Preparation of a Language Strategy for the Ramsar Convention on Wetlands should be taken forward intersessionally by the Secretariat in consultation with the open-ended informal working group established by SC52. The working group was asked to report to SC54 on the outcomes of its further deliberations, including any proposals that might be taken forward to COP13, subject to approval at SC54.</w:t>
      </w:r>
    </w:p>
    <w:p w:rsidR="00E35230" w:rsidRDefault="00E35230" w:rsidP="00E35230">
      <w:pPr>
        <w:outlineLvl w:val="0"/>
        <w:rPr>
          <w:rFonts w:cs="Calibri"/>
        </w:rPr>
      </w:pPr>
    </w:p>
    <w:p w:rsidR="00E80457" w:rsidRDefault="008255A2" w:rsidP="00275F13">
      <w:pPr>
        <w:pStyle w:val="NoSpacing"/>
      </w:pPr>
      <w:r>
        <w:t>4</w:t>
      </w:r>
      <w:r w:rsidR="00275F13">
        <w:t>.</w:t>
      </w:r>
      <w:r w:rsidR="00275F13">
        <w:tab/>
      </w:r>
      <w:r w:rsidR="00501CA0">
        <w:t>In accordance with that Decision, t</w:t>
      </w:r>
      <w:r w:rsidR="00880240">
        <w:t xml:space="preserve">he </w:t>
      </w:r>
      <w:r w:rsidR="00501CA0">
        <w:t xml:space="preserve">Secretariat continued to consult with the </w:t>
      </w:r>
      <w:r w:rsidR="00880240">
        <w:t xml:space="preserve">working group </w:t>
      </w:r>
      <w:r w:rsidR="00501CA0">
        <w:t>in</w:t>
      </w:r>
      <w:r w:rsidR="00D63217">
        <w:t>t</w:t>
      </w:r>
      <w:r w:rsidR="00501CA0">
        <w:t>ersessionally. Members of the working group provided helpful comments, but there remained a diversity of views on some issues</w:t>
      </w:r>
      <w:r w:rsidR="0084255C">
        <w:t>.</w:t>
      </w:r>
      <w:r w:rsidR="00353EAC">
        <w:t xml:space="preserve"> </w:t>
      </w:r>
    </w:p>
    <w:p w:rsidR="00A709D8" w:rsidRDefault="00A709D8" w:rsidP="00275F13">
      <w:pPr>
        <w:pStyle w:val="NoSpacing"/>
      </w:pPr>
    </w:p>
    <w:p w:rsidR="00F22812" w:rsidRDefault="008255A2" w:rsidP="00275F13">
      <w:pPr>
        <w:pStyle w:val="NoSpacing"/>
      </w:pPr>
      <w:r>
        <w:t>5</w:t>
      </w:r>
      <w:r w:rsidR="00353EAC">
        <w:t>.</w:t>
      </w:r>
      <w:r w:rsidR="00353EAC">
        <w:tab/>
      </w:r>
      <w:r w:rsidR="008D0A68">
        <w:t>Following the consultations, t</w:t>
      </w:r>
      <w:r w:rsidR="00353EAC">
        <w:t xml:space="preserve">he </w:t>
      </w:r>
      <w:r w:rsidR="0065216E">
        <w:t xml:space="preserve">Secretariat has prepared a </w:t>
      </w:r>
      <w:r w:rsidR="00F70414">
        <w:t xml:space="preserve">text for a </w:t>
      </w:r>
      <w:r w:rsidR="00353EAC">
        <w:t>draft resolution</w:t>
      </w:r>
      <w:r w:rsidR="00E80457">
        <w:t xml:space="preserve"> </w:t>
      </w:r>
      <w:r w:rsidR="00B95FD9">
        <w:t xml:space="preserve">to be submitted by the Standing Committee, </w:t>
      </w:r>
      <w:r w:rsidR="008744DA">
        <w:t xml:space="preserve">based on the following </w:t>
      </w:r>
      <w:r w:rsidR="006C4FC5">
        <w:t>principles:</w:t>
      </w:r>
    </w:p>
    <w:p w:rsidR="004770D8" w:rsidRDefault="004770D8" w:rsidP="00275F13">
      <w:pPr>
        <w:pStyle w:val="NoSpacing"/>
      </w:pPr>
    </w:p>
    <w:p w:rsidR="006C4FC5" w:rsidRDefault="004D512B" w:rsidP="00C605EF">
      <w:pPr>
        <w:pStyle w:val="NoSpacing"/>
        <w:ind w:left="850"/>
      </w:pPr>
      <w:r>
        <w:t>a</w:t>
      </w:r>
      <w:r w:rsidR="004770D8">
        <w:t>)</w:t>
      </w:r>
      <w:r w:rsidR="004770D8">
        <w:tab/>
      </w:r>
      <w:r w:rsidR="006C4FC5">
        <w:t xml:space="preserve">priority should be given to ensuring that the current official languages are treated equally to the fullest extent possible within </w:t>
      </w:r>
      <w:r w:rsidR="00B95FD9">
        <w:t xml:space="preserve">available </w:t>
      </w:r>
      <w:r w:rsidR="006C4FC5">
        <w:t>resources;</w:t>
      </w:r>
    </w:p>
    <w:p w:rsidR="004D512B" w:rsidRDefault="004D512B" w:rsidP="00C605EF">
      <w:pPr>
        <w:pStyle w:val="NoSpacing"/>
        <w:ind w:left="850"/>
      </w:pPr>
      <w:r>
        <w:lastRenderedPageBreak/>
        <w:t>b)</w:t>
      </w:r>
      <w:r>
        <w:tab/>
        <w:t xml:space="preserve">the Conference of the Parties has instructed the Secretariat to prepare a draft resolution that includes the </w:t>
      </w:r>
      <w:r w:rsidRPr="003B5A87">
        <w:t>step-by-step introduction of Arabic into the work of the Convention subject to the availability of resources</w:t>
      </w:r>
      <w:r>
        <w:t>;</w:t>
      </w:r>
    </w:p>
    <w:p w:rsidR="004D512B" w:rsidRDefault="004D512B" w:rsidP="00C605EF">
      <w:pPr>
        <w:pStyle w:val="NoSpacing"/>
        <w:ind w:left="850"/>
      </w:pPr>
    </w:p>
    <w:p w:rsidR="00CD4503" w:rsidRDefault="004D512B" w:rsidP="00C605EF">
      <w:pPr>
        <w:pStyle w:val="NoSpacing"/>
        <w:ind w:left="850"/>
      </w:pPr>
      <w:r>
        <w:t>c)</w:t>
      </w:r>
      <w:r>
        <w:tab/>
        <w:t>the main barrier to the full provision of the current official languages of the Convention and to the accommodation of new languages is the lack of funding allocated for this purpose in the budget established by the Conference of the Parties;</w:t>
      </w:r>
    </w:p>
    <w:p w:rsidR="004D512B" w:rsidRDefault="004D512B" w:rsidP="00C605EF">
      <w:pPr>
        <w:pStyle w:val="NoSpacing"/>
        <w:ind w:left="850"/>
      </w:pPr>
    </w:p>
    <w:p w:rsidR="00CD4503" w:rsidRDefault="004D512B" w:rsidP="00C605EF">
      <w:pPr>
        <w:pStyle w:val="NoSpacing"/>
        <w:ind w:left="850"/>
      </w:pPr>
      <w:r>
        <w:t>d)</w:t>
      </w:r>
      <w:r>
        <w:tab/>
        <w:t>the provision of essential language services should be funded from the core budget; these services include translation and interpretation for plenary  meetings of the Conference of the Parties and the Standing Committee;</w:t>
      </w:r>
    </w:p>
    <w:p w:rsidR="004B02FB" w:rsidRDefault="004B02FB" w:rsidP="004B02FB">
      <w:pPr>
        <w:pStyle w:val="NoSpacing"/>
      </w:pPr>
    </w:p>
    <w:p w:rsidR="004D512B" w:rsidRDefault="008255A2" w:rsidP="007234CF">
      <w:pPr>
        <w:pStyle w:val="NoSpacing"/>
      </w:pPr>
      <w:r>
        <w:t>6</w:t>
      </w:r>
      <w:r w:rsidR="004B02FB">
        <w:t>.</w:t>
      </w:r>
      <w:r w:rsidR="004B02FB">
        <w:tab/>
        <w:t xml:space="preserve">The </w:t>
      </w:r>
      <w:r w:rsidR="00AB32D2">
        <w:t xml:space="preserve">draft </w:t>
      </w:r>
      <w:r w:rsidR="004B02FB">
        <w:t xml:space="preserve">text for </w:t>
      </w:r>
      <w:r w:rsidR="00AB32D2">
        <w:t xml:space="preserve">a </w:t>
      </w:r>
      <w:r w:rsidR="004B02FB">
        <w:t>resolution presented in Annex 1 is based on these principles and takes into account the background information contained in document SC53-06, presented and discussed at the 53rd meeting of the Standing Committee.</w:t>
      </w:r>
      <w:r w:rsidR="00AB32D2">
        <w:t xml:space="preserve"> I</w:t>
      </w:r>
      <w:r w:rsidR="00AB6A2D">
        <w:t xml:space="preserve">t is presented as an </w:t>
      </w:r>
      <w:r w:rsidR="007234CF">
        <w:t>addendum</w:t>
      </w:r>
      <w:r w:rsidR="0074056F">
        <w:t xml:space="preserve"> to the proposed draft resolution on </w:t>
      </w:r>
      <w:r w:rsidR="0074056F" w:rsidRPr="0088708A">
        <w:rPr>
          <w:i/>
        </w:rPr>
        <w:t>Enhancing the Convention’s visibility and synergies with other multilateral environmental agreements and other international institutions</w:t>
      </w:r>
      <w:r w:rsidR="0074056F" w:rsidRPr="0074056F" w:rsidDel="0074056F">
        <w:t xml:space="preserve"> </w:t>
      </w:r>
      <w:r w:rsidR="007234CF">
        <w:t xml:space="preserve">which is annexed to document SC54-14 </w:t>
      </w:r>
      <w:r w:rsidR="00063056">
        <w:t>(</w:t>
      </w:r>
      <w:hyperlink r:id="rId9" w:history="1">
        <w:r w:rsidR="00063056" w:rsidRPr="00FF6851">
          <w:rPr>
            <w:rStyle w:val="Hyperlink"/>
          </w:rPr>
          <w:t>https://www.ramsar.org/sites/default/files/documents/library/sc54-14_enhancing_visibility_synergies_e.pdf</w:t>
        </w:r>
      </w:hyperlink>
      <w:r w:rsidR="00063056">
        <w:t>)</w:t>
      </w:r>
      <w:r w:rsidR="00AB6A2D">
        <w:t xml:space="preserve"> but it could be adapted </w:t>
      </w:r>
      <w:r w:rsidR="00726516">
        <w:t>for presentation as a separate resolution if appropriate.</w:t>
      </w:r>
      <w:r w:rsidR="00407E04">
        <w:t xml:space="preserve"> </w:t>
      </w:r>
      <w:r w:rsidR="00BE1244">
        <w:t xml:space="preserve">It should be noted that the Annex to the draft resolution implies increases in the core budget which are not included in the budget documents </w:t>
      </w:r>
      <w:r w:rsidR="001252A9">
        <w:t>provided for</w:t>
      </w:r>
      <w:r w:rsidR="00BE1244">
        <w:t xml:space="preserve"> the present meeting.</w:t>
      </w:r>
    </w:p>
    <w:p w:rsidR="00880240" w:rsidRDefault="00880240" w:rsidP="00014168">
      <w:pPr>
        <w:rPr>
          <w:rFonts w:cs="Arial"/>
        </w:rPr>
      </w:pPr>
    </w:p>
    <w:p w:rsidR="00E16E57" w:rsidRDefault="00E16E57">
      <w:pPr>
        <w:rPr>
          <w:rFonts w:cs="Arial"/>
        </w:rPr>
      </w:pPr>
      <w:r>
        <w:rPr>
          <w:rFonts w:cs="Arial"/>
        </w:rPr>
        <w:br w:type="page"/>
      </w:r>
    </w:p>
    <w:p w:rsidR="00880240" w:rsidRDefault="00880240" w:rsidP="00E16E57">
      <w:pPr>
        <w:ind w:left="0" w:firstLine="0"/>
        <w:rPr>
          <w:rFonts w:cs="Arial"/>
        </w:rPr>
      </w:pPr>
    </w:p>
    <w:p w:rsidR="00E16E57" w:rsidRPr="00C605EF" w:rsidRDefault="00E16E57" w:rsidP="00C605EF">
      <w:pPr>
        <w:tabs>
          <w:tab w:val="left" w:pos="2333"/>
        </w:tabs>
        <w:rPr>
          <w:rFonts w:cs="Arial"/>
          <w:b/>
          <w:bCs/>
          <w:sz w:val="24"/>
          <w:szCs w:val="24"/>
        </w:rPr>
      </w:pPr>
      <w:r w:rsidRPr="00C605EF">
        <w:rPr>
          <w:rFonts w:cs="Arial"/>
          <w:b/>
          <w:bCs/>
          <w:sz w:val="24"/>
          <w:szCs w:val="24"/>
        </w:rPr>
        <w:t>Annex 1</w:t>
      </w:r>
      <w:r w:rsidR="00C605EF" w:rsidRPr="00C605EF">
        <w:rPr>
          <w:rFonts w:cs="Arial"/>
          <w:b/>
          <w:bCs/>
          <w:sz w:val="24"/>
          <w:szCs w:val="24"/>
        </w:rPr>
        <w:tab/>
      </w:r>
    </w:p>
    <w:p w:rsidR="00E16E57" w:rsidRPr="00C605EF" w:rsidRDefault="00E16E57" w:rsidP="00440AFD">
      <w:pPr>
        <w:jc w:val="right"/>
        <w:rPr>
          <w:rFonts w:cs="Arial"/>
          <w:b/>
          <w:bCs/>
          <w:sz w:val="24"/>
          <w:szCs w:val="24"/>
        </w:rPr>
      </w:pPr>
    </w:p>
    <w:p w:rsidR="007234CF" w:rsidRPr="0088708A" w:rsidRDefault="007234CF" w:rsidP="007234CF">
      <w:pPr>
        <w:suppressAutoHyphens/>
        <w:jc w:val="center"/>
        <w:rPr>
          <w:rFonts w:asciiTheme="minorHAnsi" w:eastAsiaTheme="minorHAnsi" w:hAnsiTheme="minorHAnsi" w:cs="Garamond"/>
          <w:b/>
          <w:i/>
          <w:color w:val="000000"/>
        </w:rPr>
      </w:pPr>
      <w:r>
        <w:rPr>
          <w:rFonts w:cs="Arial"/>
          <w:b/>
          <w:bCs/>
          <w:sz w:val="24"/>
          <w:szCs w:val="24"/>
        </w:rPr>
        <w:t xml:space="preserve">Proposed addendum to </w:t>
      </w:r>
      <w:r>
        <w:rPr>
          <w:b/>
          <w:bCs/>
        </w:rPr>
        <w:t xml:space="preserve">Draft </w:t>
      </w:r>
      <w:r w:rsidRPr="00306C54">
        <w:rPr>
          <w:b/>
          <w:bCs/>
        </w:rPr>
        <w:t>Resolution XII</w:t>
      </w:r>
      <w:r>
        <w:rPr>
          <w:b/>
          <w:bCs/>
        </w:rPr>
        <w:t>I</w:t>
      </w:r>
      <w:r w:rsidRPr="00306C54">
        <w:rPr>
          <w:b/>
          <w:bCs/>
        </w:rPr>
        <w:t>.</w:t>
      </w:r>
      <w:r>
        <w:rPr>
          <w:b/>
          <w:bCs/>
        </w:rPr>
        <w:t xml:space="preserve">xx on </w:t>
      </w:r>
      <w:r w:rsidRPr="0088708A">
        <w:rPr>
          <w:rFonts w:asciiTheme="minorHAnsi" w:hAnsiTheme="minorHAnsi" w:cstheme="minorHAnsi"/>
          <w:b/>
          <w:i/>
        </w:rPr>
        <w:t>Enhancing the Convention’s visibility and synergies with other multilateral environmental agreements and other international institutions</w:t>
      </w:r>
      <w:r>
        <w:rPr>
          <w:rFonts w:asciiTheme="minorHAnsi" w:hAnsiTheme="minorHAnsi" w:cstheme="minorHAnsi"/>
          <w:b/>
          <w:i/>
        </w:rPr>
        <w:t xml:space="preserve"> </w:t>
      </w:r>
      <w:r w:rsidRPr="0088708A">
        <w:rPr>
          <w:rFonts w:asciiTheme="minorHAnsi" w:hAnsiTheme="minorHAnsi" w:cstheme="minorHAnsi"/>
          <w:b/>
        </w:rPr>
        <w:t>(</w:t>
      </w:r>
      <w:r>
        <w:rPr>
          <w:rFonts w:asciiTheme="minorHAnsi" w:hAnsiTheme="minorHAnsi" w:cstheme="minorHAnsi"/>
          <w:b/>
        </w:rPr>
        <w:t>Document SC54-14)</w:t>
      </w:r>
    </w:p>
    <w:p w:rsidR="00880240" w:rsidRPr="00C605EF" w:rsidRDefault="00880240" w:rsidP="00C605EF">
      <w:pPr>
        <w:rPr>
          <w:rFonts w:cs="Arial"/>
          <w:b/>
          <w:bCs/>
          <w:sz w:val="24"/>
          <w:szCs w:val="24"/>
        </w:rPr>
      </w:pPr>
    </w:p>
    <w:p w:rsidR="00880240" w:rsidRPr="00880240" w:rsidRDefault="00880240" w:rsidP="00880240">
      <w:pPr>
        <w:rPr>
          <w:rFonts w:cs="Arial"/>
          <w:b/>
          <w:bCs/>
        </w:rPr>
      </w:pPr>
    </w:p>
    <w:p w:rsidR="00880240" w:rsidRPr="00880240" w:rsidRDefault="00880240" w:rsidP="00604E4F">
      <w:pPr>
        <w:jc w:val="center"/>
        <w:rPr>
          <w:rFonts w:cs="Arial"/>
          <w:b/>
          <w:bCs/>
        </w:rPr>
      </w:pPr>
    </w:p>
    <w:p w:rsidR="00E77C02" w:rsidRPr="00880240" w:rsidRDefault="00880240" w:rsidP="00E77C02">
      <w:pPr>
        <w:rPr>
          <w:rFonts w:cs="Arial"/>
          <w:b/>
        </w:rPr>
      </w:pPr>
      <w:r w:rsidRPr="00880240">
        <w:rPr>
          <w:rFonts w:cs="Arial"/>
        </w:rPr>
        <w:t xml:space="preserve"> </w:t>
      </w:r>
    </w:p>
    <w:p w:rsidR="00E77C02" w:rsidRPr="00880240" w:rsidRDefault="00E77C02" w:rsidP="00E77C02">
      <w:pPr>
        <w:rPr>
          <w:rFonts w:cs="Arial"/>
          <w:b/>
        </w:rPr>
      </w:pPr>
      <w:r w:rsidRPr="00880240">
        <w:rPr>
          <w:rFonts w:cs="Arial"/>
          <w:i/>
        </w:rPr>
        <w:t xml:space="preserve">Submitted by </w:t>
      </w:r>
      <w:r>
        <w:rPr>
          <w:rFonts w:cs="Arial"/>
          <w:i/>
        </w:rPr>
        <w:t>the Standing Committee</w:t>
      </w:r>
    </w:p>
    <w:p w:rsidR="00880240" w:rsidRDefault="00880240" w:rsidP="00880240">
      <w:pPr>
        <w:rPr>
          <w:rFonts w:cs="Arial"/>
        </w:rPr>
      </w:pPr>
    </w:p>
    <w:p w:rsidR="007E3B42" w:rsidRPr="00880240" w:rsidRDefault="007E3B42" w:rsidP="007E3B42">
      <w:pPr>
        <w:rPr>
          <w:rFonts w:cs="Arial"/>
        </w:rPr>
      </w:pPr>
    </w:p>
    <w:p w:rsidR="007E3B42" w:rsidRPr="00880240" w:rsidRDefault="007E3B42" w:rsidP="007E3B42">
      <w:pPr>
        <w:rPr>
          <w:rFonts w:cs="Arial"/>
          <w:i/>
        </w:rPr>
      </w:pPr>
      <w:r w:rsidRPr="00880240">
        <w:rPr>
          <w:rFonts w:cs="Arial"/>
          <w:i/>
        </w:rPr>
        <w:t>Financial implications of implementation</w:t>
      </w:r>
    </w:p>
    <w:p w:rsidR="007E3B42" w:rsidRPr="00880240" w:rsidRDefault="007E3B42" w:rsidP="007E3B42">
      <w:pPr>
        <w:rPr>
          <w:rFonts w:cs="Arial"/>
        </w:rPr>
      </w:pPr>
    </w:p>
    <w:tbl>
      <w:tblPr>
        <w:tblStyle w:val="TableGrid"/>
        <w:tblW w:w="0" w:type="auto"/>
        <w:tblLook w:val="04A0" w:firstRow="1" w:lastRow="0" w:firstColumn="1" w:lastColumn="0" w:noHBand="0" w:noVBand="1"/>
      </w:tblPr>
      <w:tblGrid>
        <w:gridCol w:w="2628"/>
        <w:gridCol w:w="4500"/>
        <w:gridCol w:w="2114"/>
      </w:tblGrid>
      <w:tr w:rsidR="007E3B42" w:rsidRPr="00880240">
        <w:tc>
          <w:tcPr>
            <w:tcW w:w="2628" w:type="dxa"/>
          </w:tcPr>
          <w:p w:rsidR="007E3B42" w:rsidRPr="00880240" w:rsidRDefault="007E3B42" w:rsidP="00D92A29">
            <w:pPr>
              <w:rPr>
                <w:rFonts w:cs="Arial"/>
              </w:rPr>
            </w:pPr>
            <w:r w:rsidRPr="00880240">
              <w:rPr>
                <w:rFonts w:cs="Arial"/>
              </w:rPr>
              <w:t>Paragraph (number and key part of text)</w:t>
            </w:r>
          </w:p>
        </w:tc>
        <w:tc>
          <w:tcPr>
            <w:tcW w:w="4500" w:type="dxa"/>
          </w:tcPr>
          <w:p w:rsidR="007E3B42" w:rsidRPr="00880240" w:rsidRDefault="007E3B42" w:rsidP="00D92A29">
            <w:pPr>
              <w:rPr>
                <w:rFonts w:cs="Arial"/>
              </w:rPr>
            </w:pPr>
            <w:r w:rsidRPr="00880240">
              <w:rPr>
                <w:rFonts w:cs="Arial"/>
              </w:rPr>
              <w:t xml:space="preserve">Action </w:t>
            </w:r>
          </w:p>
        </w:tc>
        <w:tc>
          <w:tcPr>
            <w:tcW w:w="2114" w:type="dxa"/>
          </w:tcPr>
          <w:p w:rsidR="007E3B42" w:rsidRPr="00880240" w:rsidRDefault="007E3B42" w:rsidP="00D92A29">
            <w:pPr>
              <w:rPr>
                <w:rFonts w:cs="Arial"/>
              </w:rPr>
            </w:pPr>
            <w:r w:rsidRPr="00880240">
              <w:rPr>
                <w:rFonts w:cs="Arial"/>
              </w:rPr>
              <w:t>Cost (CHF)</w:t>
            </w:r>
          </w:p>
        </w:tc>
      </w:tr>
      <w:tr w:rsidR="007E3B42" w:rsidRPr="00880240">
        <w:tc>
          <w:tcPr>
            <w:tcW w:w="2628" w:type="dxa"/>
          </w:tcPr>
          <w:p w:rsidR="007E3B42" w:rsidRPr="00880240" w:rsidRDefault="007E3B42" w:rsidP="00D92A29">
            <w:pPr>
              <w:rPr>
                <w:rFonts w:cs="Arial"/>
              </w:rPr>
            </w:pPr>
          </w:p>
        </w:tc>
        <w:tc>
          <w:tcPr>
            <w:tcW w:w="4500" w:type="dxa"/>
          </w:tcPr>
          <w:p w:rsidR="007E3B42" w:rsidRPr="00880240" w:rsidRDefault="007E3B42" w:rsidP="00D92A29">
            <w:pPr>
              <w:rPr>
                <w:rFonts w:cs="Arial"/>
              </w:rPr>
            </w:pPr>
          </w:p>
        </w:tc>
        <w:tc>
          <w:tcPr>
            <w:tcW w:w="2114" w:type="dxa"/>
          </w:tcPr>
          <w:p w:rsidR="007E3B42" w:rsidRPr="00880240" w:rsidRDefault="007E3B42" w:rsidP="00D92A29">
            <w:pPr>
              <w:rPr>
                <w:rFonts w:cs="Arial"/>
              </w:rPr>
            </w:pPr>
          </w:p>
        </w:tc>
      </w:tr>
      <w:tr w:rsidR="007E3B42" w:rsidRPr="00880240">
        <w:tc>
          <w:tcPr>
            <w:tcW w:w="2628" w:type="dxa"/>
          </w:tcPr>
          <w:p w:rsidR="007E3B42" w:rsidRPr="00880240" w:rsidRDefault="007E3B42" w:rsidP="00D92A29">
            <w:pPr>
              <w:rPr>
                <w:rFonts w:cs="Arial"/>
              </w:rPr>
            </w:pPr>
          </w:p>
        </w:tc>
        <w:tc>
          <w:tcPr>
            <w:tcW w:w="4500" w:type="dxa"/>
          </w:tcPr>
          <w:p w:rsidR="007E3B42" w:rsidRPr="00880240" w:rsidRDefault="007E3B42" w:rsidP="00D92A29">
            <w:pPr>
              <w:rPr>
                <w:rFonts w:cs="Arial"/>
              </w:rPr>
            </w:pPr>
          </w:p>
        </w:tc>
        <w:tc>
          <w:tcPr>
            <w:tcW w:w="2114" w:type="dxa"/>
          </w:tcPr>
          <w:p w:rsidR="007E3B42" w:rsidRPr="00880240" w:rsidRDefault="007E3B42" w:rsidP="00D92A29">
            <w:pPr>
              <w:rPr>
                <w:rFonts w:cs="Arial"/>
              </w:rPr>
            </w:pPr>
          </w:p>
        </w:tc>
      </w:tr>
      <w:tr w:rsidR="007E3B42" w:rsidRPr="00880240">
        <w:tc>
          <w:tcPr>
            <w:tcW w:w="2628" w:type="dxa"/>
          </w:tcPr>
          <w:p w:rsidR="007E3B42" w:rsidRPr="00880240" w:rsidRDefault="007E3B42" w:rsidP="00D92A29">
            <w:pPr>
              <w:rPr>
                <w:rFonts w:cs="Arial"/>
              </w:rPr>
            </w:pPr>
          </w:p>
        </w:tc>
        <w:tc>
          <w:tcPr>
            <w:tcW w:w="4500" w:type="dxa"/>
          </w:tcPr>
          <w:p w:rsidR="007E3B42" w:rsidRPr="00880240" w:rsidRDefault="007E3B42" w:rsidP="00D92A29">
            <w:pPr>
              <w:rPr>
                <w:rFonts w:cs="Arial"/>
              </w:rPr>
            </w:pPr>
          </w:p>
        </w:tc>
        <w:tc>
          <w:tcPr>
            <w:tcW w:w="2114" w:type="dxa"/>
          </w:tcPr>
          <w:p w:rsidR="007E3B42" w:rsidRPr="00880240" w:rsidRDefault="007E3B42" w:rsidP="00D92A29">
            <w:pPr>
              <w:rPr>
                <w:rFonts w:cs="Arial"/>
              </w:rPr>
            </w:pPr>
          </w:p>
        </w:tc>
      </w:tr>
      <w:tr w:rsidR="007E3B42" w:rsidRPr="00880240">
        <w:tc>
          <w:tcPr>
            <w:tcW w:w="2628" w:type="dxa"/>
          </w:tcPr>
          <w:p w:rsidR="007E3B42" w:rsidRPr="00880240" w:rsidRDefault="007E3B42" w:rsidP="00D92A29">
            <w:pPr>
              <w:rPr>
                <w:rFonts w:cs="Arial"/>
              </w:rPr>
            </w:pPr>
          </w:p>
        </w:tc>
        <w:tc>
          <w:tcPr>
            <w:tcW w:w="4500" w:type="dxa"/>
          </w:tcPr>
          <w:p w:rsidR="007E3B42" w:rsidRPr="00880240" w:rsidRDefault="007E3B42" w:rsidP="00D92A29">
            <w:pPr>
              <w:rPr>
                <w:rFonts w:cs="Arial"/>
              </w:rPr>
            </w:pPr>
          </w:p>
        </w:tc>
        <w:tc>
          <w:tcPr>
            <w:tcW w:w="2114" w:type="dxa"/>
          </w:tcPr>
          <w:p w:rsidR="007E3B42" w:rsidRPr="00880240" w:rsidRDefault="007E3B42" w:rsidP="00D92A29">
            <w:pPr>
              <w:rPr>
                <w:rFonts w:cs="Arial"/>
              </w:rPr>
            </w:pPr>
          </w:p>
        </w:tc>
      </w:tr>
    </w:tbl>
    <w:p w:rsidR="007E3B42" w:rsidRPr="00880240" w:rsidRDefault="007E3B42" w:rsidP="007E3B42">
      <w:pPr>
        <w:rPr>
          <w:rFonts w:cs="Arial"/>
        </w:rPr>
      </w:pPr>
    </w:p>
    <w:p w:rsidR="007E3B42" w:rsidRPr="00880240" w:rsidRDefault="007E3B42" w:rsidP="00880240">
      <w:pPr>
        <w:rPr>
          <w:rFonts w:cs="Arial"/>
        </w:rPr>
      </w:pPr>
    </w:p>
    <w:p w:rsidR="003443A3" w:rsidRPr="006E57E2" w:rsidRDefault="003443A3" w:rsidP="00880240">
      <w:pPr>
        <w:rPr>
          <w:rFonts w:cs="Arial"/>
          <w:b/>
        </w:rPr>
      </w:pPr>
      <w:r w:rsidRPr="006E57E2">
        <w:rPr>
          <w:rFonts w:cs="Arial"/>
          <w:b/>
        </w:rPr>
        <w:t>A:</w:t>
      </w:r>
    </w:p>
    <w:p w:rsidR="007D368A" w:rsidRDefault="00EF4156" w:rsidP="007234CF">
      <w:pPr>
        <w:ind w:left="0" w:firstLine="0"/>
        <w:rPr>
          <w:rFonts w:cs="Arial"/>
        </w:rPr>
      </w:pPr>
      <w:r>
        <w:rPr>
          <w:rFonts w:cs="Arial"/>
          <w:b/>
        </w:rPr>
        <w:t>It is proposed that t</w:t>
      </w:r>
      <w:r w:rsidR="007F0985" w:rsidRPr="006E57E2">
        <w:rPr>
          <w:rFonts w:cs="Arial"/>
          <w:b/>
        </w:rPr>
        <w:t xml:space="preserve">he following text be included in </w:t>
      </w:r>
      <w:r w:rsidR="00907320">
        <w:rPr>
          <w:rFonts w:cs="Arial"/>
          <w:b/>
        </w:rPr>
        <w:t xml:space="preserve">the preamble of </w:t>
      </w:r>
      <w:r w:rsidR="007234CF">
        <w:rPr>
          <w:rFonts w:cs="Arial"/>
          <w:b/>
        </w:rPr>
        <w:t>the draft resolution</w:t>
      </w:r>
      <w:r w:rsidR="006E57E2" w:rsidRPr="006E57E2">
        <w:rPr>
          <w:rFonts w:cs="Arial"/>
          <w:b/>
        </w:rPr>
        <w:t>.</w:t>
      </w:r>
    </w:p>
    <w:p w:rsidR="007D368A" w:rsidRDefault="007D368A" w:rsidP="00880240">
      <w:pPr>
        <w:rPr>
          <w:rFonts w:cs="Arial"/>
        </w:rPr>
      </w:pPr>
      <w:r>
        <w:rPr>
          <w:rFonts w:cs="Arial"/>
        </w:rPr>
        <w:t>-</w:t>
      </w:r>
      <w:r w:rsidR="00480B6A">
        <w:rPr>
          <w:rFonts w:cs="Arial"/>
        </w:rPr>
        <w:t>----------</w:t>
      </w:r>
    </w:p>
    <w:p w:rsidR="007D368A" w:rsidRPr="004E1A8C" w:rsidRDefault="007D368A" w:rsidP="004E1A8C">
      <w:pPr>
        <w:rPr>
          <w:rFonts w:cs="Arial"/>
        </w:rPr>
      </w:pPr>
      <w:r w:rsidRPr="004E1A8C">
        <w:rPr>
          <w:rFonts w:cs="Arial"/>
        </w:rPr>
        <w:t xml:space="preserve"> </w:t>
      </w:r>
    </w:p>
    <w:p w:rsidR="007D368A" w:rsidRPr="004E1A8C" w:rsidRDefault="007D368A" w:rsidP="004E1A8C">
      <w:pPr>
        <w:rPr>
          <w:rFonts w:cs="Arial"/>
        </w:rPr>
      </w:pPr>
      <w:r w:rsidRPr="004E1A8C">
        <w:rPr>
          <w:rFonts w:cs="Arial"/>
        </w:rPr>
        <w:t>1.</w:t>
      </w:r>
      <w:r w:rsidR="00F70414">
        <w:rPr>
          <w:rFonts w:cs="Arial"/>
        </w:rPr>
        <w:tab/>
      </w:r>
      <w:r w:rsidRPr="004E1A8C">
        <w:rPr>
          <w:rFonts w:cs="Arial"/>
        </w:rPr>
        <w:t>RECALLING that</w:t>
      </w:r>
      <w:r w:rsidR="00D842EF">
        <w:rPr>
          <w:rFonts w:cs="Arial"/>
        </w:rPr>
        <w:t>, in</w:t>
      </w:r>
      <w:r w:rsidRPr="004E1A8C">
        <w:rPr>
          <w:rFonts w:cs="Arial"/>
        </w:rPr>
        <w:t xml:space="preserve"> Resolution XI.1</w:t>
      </w:r>
      <w:r w:rsidR="00D842EF">
        <w:rPr>
          <w:rFonts w:cs="Arial"/>
        </w:rPr>
        <w:t xml:space="preserve">, adopted at its 11th meeting (Bucharest, 2012), the Conference of the Parties </w:t>
      </w:r>
      <w:r w:rsidRPr="004E1A8C">
        <w:rPr>
          <w:rFonts w:cs="Arial"/>
        </w:rPr>
        <w:t>instructed the Standing Committee</w:t>
      </w:r>
      <w:r w:rsidR="00D35265">
        <w:rPr>
          <w:rFonts w:cs="Arial"/>
        </w:rPr>
        <w:t>, with the participation of all interested</w:t>
      </w:r>
      <w:r w:rsidRPr="004E1A8C">
        <w:rPr>
          <w:rFonts w:cs="Arial"/>
        </w:rPr>
        <w:t xml:space="preserve"> Parties</w:t>
      </w:r>
      <w:r w:rsidR="00D35265">
        <w:rPr>
          <w:rFonts w:cs="Arial"/>
        </w:rPr>
        <w:t>,</w:t>
      </w:r>
      <w:r w:rsidRPr="004E1A8C">
        <w:rPr>
          <w:rFonts w:cs="Arial"/>
        </w:rPr>
        <w:t xml:space="preserve"> to develop strategies that explore the accommodation of UN languages into th</w:t>
      </w:r>
      <w:r w:rsidR="00B814D1">
        <w:rPr>
          <w:rFonts w:cs="Arial"/>
        </w:rPr>
        <w:t>e Convention</w:t>
      </w:r>
      <w:r w:rsidR="00F36D2B">
        <w:rPr>
          <w:rFonts w:cs="Arial"/>
        </w:rPr>
        <w:t xml:space="preserve">, </w:t>
      </w:r>
      <w:r w:rsidR="00F36D2B" w:rsidRPr="005A7188">
        <w:rPr>
          <w:rFonts w:asciiTheme="minorHAnsi" w:hAnsiTheme="minorHAnsi" w:cs="Arial"/>
        </w:rPr>
        <w:t xml:space="preserve">the elevation of the Convention’s visibility and stature, including </w:t>
      </w:r>
      <w:r w:rsidR="00F36D2B" w:rsidRPr="005A7188">
        <w:rPr>
          <w:rFonts w:asciiTheme="minorHAnsi" w:hAnsiTheme="minorHAnsi" w:cs="Arial"/>
          <w:i/>
        </w:rPr>
        <w:t>inter alia</w:t>
      </w:r>
      <w:r w:rsidR="00F36D2B" w:rsidRPr="005A7188">
        <w:rPr>
          <w:rFonts w:asciiTheme="minorHAnsi" w:hAnsiTheme="minorHAnsi" w:cs="Arial"/>
        </w:rPr>
        <w:t xml:space="preserve"> through enhancing high-level political engagement in its work at national, regional, and global levels, the enhancement of synergies with multilateral environmental agreements (MEAs) and other international entities including through regional initiatives, and the increased involvement in the initiatives of</w:t>
      </w:r>
      <w:r w:rsidR="00F36D2B" w:rsidRPr="005A7188" w:rsidDel="00923232">
        <w:rPr>
          <w:rFonts w:asciiTheme="minorHAnsi" w:hAnsiTheme="minorHAnsi" w:cs="Arial"/>
        </w:rPr>
        <w:t xml:space="preserve"> </w:t>
      </w:r>
      <w:r w:rsidR="00F36D2B" w:rsidRPr="005A7188">
        <w:rPr>
          <w:rFonts w:asciiTheme="minorHAnsi" w:hAnsiTheme="minorHAnsi" w:cs="Arial"/>
        </w:rPr>
        <w:t>the United Nations Environment Programme (UNEP)</w:t>
      </w:r>
      <w:r w:rsidR="00D35265">
        <w:rPr>
          <w:rFonts w:cs="Arial"/>
        </w:rPr>
        <w:t>;</w:t>
      </w:r>
    </w:p>
    <w:p w:rsidR="007D368A" w:rsidRPr="004E1A8C" w:rsidRDefault="007D368A" w:rsidP="004E1A8C">
      <w:pPr>
        <w:rPr>
          <w:rFonts w:cs="Arial"/>
        </w:rPr>
      </w:pPr>
    </w:p>
    <w:p w:rsidR="00B814D1" w:rsidRDefault="00F70414" w:rsidP="00A33585">
      <w:pPr>
        <w:rPr>
          <w:rFonts w:cs="Arial"/>
        </w:rPr>
      </w:pPr>
      <w:r>
        <w:rPr>
          <w:rFonts w:cs="Arial"/>
        </w:rPr>
        <w:t>2.</w:t>
      </w:r>
      <w:r w:rsidR="00B814D1">
        <w:rPr>
          <w:rFonts w:cs="Arial"/>
        </w:rPr>
        <w:tab/>
      </w:r>
      <w:r w:rsidR="00CF01F8">
        <w:rPr>
          <w:rFonts w:cs="Arial"/>
        </w:rPr>
        <w:t xml:space="preserve">RECALLING </w:t>
      </w:r>
      <w:r w:rsidR="00B814D1">
        <w:rPr>
          <w:rFonts w:cs="Arial"/>
        </w:rPr>
        <w:t>ALSO</w:t>
      </w:r>
      <w:r w:rsidR="007D368A" w:rsidRPr="004E1A8C">
        <w:rPr>
          <w:rFonts w:cs="Arial"/>
        </w:rPr>
        <w:t xml:space="preserve"> </w:t>
      </w:r>
      <w:r w:rsidR="00D03AA0">
        <w:rPr>
          <w:rFonts w:cs="Arial"/>
        </w:rPr>
        <w:t xml:space="preserve">that, in </w:t>
      </w:r>
      <w:r w:rsidR="007D368A" w:rsidRPr="004E1A8C">
        <w:rPr>
          <w:rFonts w:cs="Arial"/>
        </w:rPr>
        <w:t>Resolution X</w:t>
      </w:r>
      <w:r w:rsidR="00B814D1">
        <w:rPr>
          <w:rFonts w:cs="Arial"/>
        </w:rPr>
        <w:t>I</w:t>
      </w:r>
      <w:r w:rsidR="007D368A" w:rsidRPr="004E1A8C">
        <w:rPr>
          <w:rFonts w:cs="Arial"/>
        </w:rPr>
        <w:t>I.</w:t>
      </w:r>
      <w:r w:rsidR="003443A3">
        <w:rPr>
          <w:rFonts w:cs="Arial"/>
        </w:rPr>
        <w:t>3</w:t>
      </w:r>
      <w:r w:rsidR="00B814D1">
        <w:rPr>
          <w:rFonts w:cs="Arial"/>
        </w:rPr>
        <w:t xml:space="preserve">, </w:t>
      </w:r>
      <w:r w:rsidR="00D03AA0">
        <w:rPr>
          <w:rFonts w:cs="Arial"/>
        </w:rPr>
        <w:t xml:space="preserve">adopted at the 12th meeting (Punta del Este, 2015) the Conference of the Parties </w:t>
      </w:r>
      <w:r w:rsidR="007D368A" w:rsidRPr="004E1A8C">
        <w:rPr>
          <w:rFonts w:cs="Arial"/>
        </w:rPr>
        <w:t>call</w:t>
      </w:r>
      <w:r w:rsidR="00D03AA0">
        <w:rPr>
          <w:rFonts w:cs="Arial"/>
        </w:rPr>
        <w:t>ed</w:t>
      </w:r>
      <w:r w:rsidR="007D368A" w:rsidRPr="004E1A8C">
        <w:rPr>
          <w:rFonts w:cs="Arial"/>
        </w:rPr>
        <w:t xml:space="preserve"> </w:t>
      </w:r>
      <w:r w:rsidR="00B814D1">
        <w:rPr>
          <w:rFonts w:cs="Arial"/>
        </w:rPr>
        <w:t>on the Secretariat</w:t>
      </w:r>
      <w:r w:rsidR="00D03AA0">
        <w:rPr>
          <w:rFonts w:cs="Arial"/>
        </w:rPr>
        <w:t xml:space="preserve"> to develop </w:t>
      </w:r>
      <w:r w:rsidR="00A33585">
        <w:rPr>
          <w:rFonts w:cs="Arial"/>
        </w:rPr>
        <w:t xml:space="preserve">a strategy and </w:t>
      </w:r>
      <w:r w:rsidR="00D03AA0">
        <w:rPr>
          <w:rFonts w:cs="Arial"/>
        </w:rPr>
        <w:t xml:space="preserve">draft resolution addressing accommodation of the Arabic </w:t>
      </w:r>
      <w:r w:rsidR="00B814D1" w:rsidRPr="005A7188">
        <w:rPr>
          <w:rFonts w:asciiTheme="minorHAnsi" w:hAnsiTheme="minorHAnsi" w:cstheme="minorHAnsi"/>
          <w:bCs/>
        </w:rPr>
        <w:t>Language into the Convention</w:t>
      </w:r>
      <w:r w:rsidR="00CF01F8">
        <w:rPr>
          <w:rFonts w:asciiTheme="minorHAnsi" w:hAnsiTheme="minorHAnsi" w:cstheme="minorHAnsi"/>
          <w:bCs/>
        </w:rPr>
        <w:t xml:space="preserve"> and </w:t>
      </w:r>
      <w:r w:rsidR="00B814D1" w:rsidRPr="00B07217">
        <w:rPr>
          <w:rFonts w:asciiTheme="minorHAnsi" w:hAnsiTheme="minorHAnsi" w:cstheme="minorHAnsi"/>
          <w:bCs/>
        </w:rPr>
        <w:t>further phased integration of existing Convention languages</w:t>
      </w:r>
      <w:r w:rsidR="00CF01F8">
        <w:rPr>
          <w:rFonts w:asciiTheme="minorHAnsi" w:hAnsiTheme="minorHAnsi" w:cstheme="minorHAnsi"/>
          <w:bCs/>
        </w:rPr>
        <w:t xml:space="preserve">, </w:t>
      </w:r>
      <w:r w:rsidR="00A33585">
        <w:rPr>
          <w:rFonts w:asciiTheme="minorHAnsi" w:hAnsiTheme="minorHAnsi" w:cstheme="minorHAnsi"/>
          <w:bCs/>
        </w:rPr>
        <w:t xml:space="preserve">which </w:t>
      </w:r>
      <w:r w:rsidR="00CF01F8">
        <w:rPr>
          <w:rFonts w:asciiTheme="minorHAnsi" w:hAnsiTheme="minorHAnsi" w:cstheme="minorHAnsi"/>
          <w:bCs/>
        </w:rPr>
        <w:t xml:space="preserve">called on </w:t>
      </w:r>
      <w:r w:rsidR="00B814D1">
        <w:rPr>
          <w:rFonts w:cs="Arial"/>
        </w:rPr>
        <w:t>the</w:t>
      </w:r>
      <w:r w:rsidR="007D368A" w:rsidRPr="004E1A8C">
        <w:rPr>
          <w:rFonts w:cs="Arial"/>
        </w:rPr>
        <w:t xml:space="preserve"> Standing Committee </w:t>
      </w:r>
      <w:r w:rsidR="00B814D1" w:rsidRPr="00997BB7">
        <w:rPr>
          <w:rFonts w:asciiTheme="minorHAnsi" w:hAnsiTheme="minorHAnsi" w:cstheme="minorHAnsi"/>
          <w:bCs/>
        </w:rPr>
        <w:t>t</w:t>
      </w:r>
      <w:r w:rsidR="00B814D1" w:rsidRPr="00A33585">
        <w:rPr>
          <w:rFonts w:cs="Arial"/>
        </w:rPr>
        <w:t>o</w:t>
      </w:r>
      <w:r w:rsidR="00A33585">
        <w:rPr>
          <w:rFonts w:cs="Arial"/>
        </w:rPr>
        <w:t xml:space="preserve"> </w:t>
      </w:r>
      <w:r w:rsidR="00B814D1" w:rsidRPr="00A33585">
        <w:rPr>
          <w:rFonts w:cs="Arial"/>
        </w:rPr>
        <w:t>submit its recommendations to the 13th meeting of the Conference of the Contracting Parties</w:t>
      </w:r>
      <w:r w:rsidR="00B814D1">
        <w:rPr>
          <w:rFonts w:cs="Arial"/>
        </w:rPr>
        <w:t>;</w:t>
      </w:r>
    </w:p>
    <w:p w:rsidR="007D368A" w:rsidRDefault="007D368A" w:rsidP="004E1A8C">
      <w:pPr>
        <w:rPr>
          <w:rFonts w:cs="Arial"/>
        </w:rPr>
      </w:pPr>
    </w:p>
    <w:p w:rsidR="00D579AD" w:rsidRDefault="00F37B57" w:rsidP="004E1A8C">
      <w:pPr>
        <w:rPr>
          <w:rFonts w:cs="Arial"/>
        </w:rPr>
      </w:pPr>
      <w:r>
        <w:rPr>
          <w:rFonts w:cs="Arial"/>
        </w:rPr>
        <w:t>3</w:t>
      </w:r>
      <w:r w:rsidR="00AF3C71">
        <w:rPr>
          <w:rFonts w:cs="Arial"/>
        </w:rPr>
        <w:t>.</w:t>
      </w:r>
      <w:r w:rsidR="00AF3C71">
        <w:rPr>
          <w:rFonts w:cs="Arial"/>
        </w:rPr>
        <w:tab/>
        <w:t>ACKNOWLEDGING that funding constraints have precluded the provision of a full and equal language service for the official languages of the Convention, English, French and Spanish;</w:t>
      </w:r>
    </w:p>
    <w:p w:rsidR="00D579AD" w:rsidRDefault="00D579AD" w:rsidP="004E1A8C">
      <w:pPr>
        <w:rPr>
          <w:rFonts w:cs="Arial"/>
        </w:rPr>
      </w:pPr>
    </w:p>
    <w:p w:rsidR="00E84D2E" w:rsidRDefault="00F37B57" w:rsidP="004E1A8C">
      <w:pPr>
        <w:rPr>
          <w:rFonts w:cs="Arial"/>
        </w:rPr>
      </w:pPr>
      <w:r>
        <w:rPr>
          <w:rFonts w:cs="Arial"/>
        </w:rPr>
        <w:t>4</w:t>
      </w:r>
      <w:r w:rsidR="00F70414">
        <w:rPr>
          <w:rFonts w:cs="Arial"/>
        </w:rPr>
        <w:t>.</w:t>
      </w:r>
      <w:r w:rsidR="00F70414">
        <w:rPr>
          <w:rFonts w:cs="Arial"/>
        </w:rPr>
        <w:tab/>
      </w:r>
      <w:r w:rsidR="00AF3C71">
        <w:rPr>
          <w:rFonts w:cs="Arial"/>
        </w:rPr>
        <w:t xml:space="preserve">CONSIDERING </w:t>
      </w:r>
      <w:r w:rsidR="007D368A" w:rsidRPr="004E1A8C">
        <w:rPr>
          <w:rFonts w:cs="Arial"/>
        </w:rPr>
        <w:t xml:space="preserve"> that the accommodation of additional languages</w:t>
      </w:r>
      <w:r w:rsidR="00B61376">
        <w:rPr>
          <w:rFonts w:cs="Arial"/>
        </w:rPr>
        <w:t>, in particular Arabic,</w:t>
      </w:r>
      <w:r w:rsidR="007D368A" w:rsidRPr="004E1A8C">
        <w:rPr>
          <w:rFonts w:cs="Arial"/>
        </w:rPr>
        <w:t xml:space="preserve"> into the daily work of the Convention</w:t>
      </w:r>
      <w:r w:rsidR="00B61376">
        <w:rPr>
          <w:rFonts w:cs="Arial"/>
        </w:rPr>
        <w:t>,</w:t>
      </w:r>
      <w:r w:rsidR="007D368A" w:rsidRPr="004E1A8C">
        <w:rPr>
          <w:rFonts w:cs="Arial"/>
        </w:rPr>
        <w:t xml:space="preserve"> </w:t>
      </w:r>
      <w:r w:rsidR="00B61376">
        <w:rPr>
          <w:rFonts w:cs="Arial"/>
        </w:rPr>
        <w:t xml:space="preserve">could </w:t>
      </w:r>
      <w:r w:rsidR="007D368A" w:rsidRPr="004E1A8C">
        <w:rPr>
          <w:rFonts w:cs="Arial"/>
        </w:rPr>
        <w:t>foster the engagement of more Contracting Parties to the Convention</w:t>
      </w:r>
      <w:r w:rsidR="00B61376">
        <w:rPr>
          <w:rFonts w:cs="Arial"/>
        </w:rPr>
        <w:t xml:space="preserve"> and could assist Contracting Parties </w:t>
      </w:r>
      <w:r w:rsidR="00E84D2E">
        <w:rPr>
          <w:rFonts w:cs="Arial"/>
        </w:rPr>
        <w:t>to raise awareness and improve their implementation of the Convention;</w:t>
      </w:r>
    </w:p>
    <w:p w:rsidR="007F0985" w:rsidRDefault="007F0985" w:rsidP="00F37B57">
      <w:pPr>
        <w:rPr>
          <w:rFonts w:cs="Arial"/>
        </w:rPr>
      </w:pPr>
    </w:p>
    <w:p w:rsidR="007F0985" w:rsidRPr="00E62471" w:rsidRDefault="00B22005" w:rsidP="00E62471">
      <w:pPr>
        <w:rPr>
          <w:rFonts w:cs="Arial"/>
        </w:rPr>
      </w:pPr>
      <w:r>
        <w:rPr>
          <w:rFonts w:cs="Arial"/>
        </w:rPr>
        <w:lastRenderedPageBreak/>
        <w:t>5.</w:t>
      </w:r>
      <w:r>
        <w:rPr>
          <w:rFonts w:cs="Arial"/>
        </w:rPr>
        <w:tab/>
      </w:r>
      <w:r w:rsidR="007F0985" w:rsidRPr="00E62471">
        <w:rPr>
          <w:rFonts w:cs="Arial"/>
        </w:rPr>
        <w:t>NOTING the expressed interest in accession to the Ramsar Convention by a growing number of Arabic-speaking countries and the increasing interest in implementation of the Convention by Arabic-speaking Contracting Parties;</w:t>
      </w:r>
    </w:p>
    <w:p w:rsidR="007F0985" w:rsidRPr="00E62471" w:rsidRDefault="007F0985" w:rsidP="00E62471">
      <w:pPr>
        <w:rPr>
          <w:rFonts w:cs="Arial"/>
        </w:rPr>
      </w:pPr>
    </w:p>
    <w:p w:rsidR="007F0985" w:rsidRPr="00E62471" w:rsidRDefault="00027BE9" w:rsidP="00E62471">
      <w:pPr>
        <w:rPr>
          <w:rFonts w:cs="Arial"/>
        </w:rPr>
      </w:pPr>
      <w:r>
        <w:rPr>
          <w:rFonts w:cs="Arial"/>
        </w:rPr>
        <w:t>6.</w:t>
      </w:r>
      <w:r>
        <w:rPr>
          <w:rFonts w:cs="Arial"/>
        </w:rPr>
        <w:tab/>
      </w:r>
      <w:r w:rsidR="007F0985" w:rsidRPr="00E62471">
        <w:rPr>
          <w:rFonts w:cs="Arial"/>
        </w:rPr>
        <w:t>APPRECIATING the range of distinct wetland types such as wadis, sabkhas and oases in Arabic-speaking countries and their under-representation among Ramsar Sites in the network, and the presence of organizations and individuals in the region with expertise in the conservation and wise use of wetlands, whose contribution would be beneficial to the further implementation of the Convention;</w:t>
      </w:r>
    </w:p>
    <w:p w:rsidR="007F0985" w:rsidRPr="00E62471" w:rsidRDefault="007F0985" w:rsidP="00E62471">
      <w:pPr>
        <w:rPr>
          <w:rFonts w:cs="Arial"/>
        </w:rPr>
      </w:pPr>
    </w:p>
    <w:p w:rsidR="007F0985" w:rsidRPr="00E62471" w:rsidRDefault="00027BE9" w:rsidP="00E62471">
      <w:pPr>
        <w:rPr>
          <w:rFonts w:cs="Arial"/>
        </w:rPr>
      </w:pPr>
      <w:r>
        <w:rPr>
          <w:rFonts w:cs="Arial"/>
        </w:rPr>
        <w:t>7.</w:t>
      </w:r>
      <w:r w:rsidR="007347ED">
        <w:rPr>
          <w:rFonts w:cs="Arial"/>
        </w:rPr>
        <w:tab/>
      </w:r>
      <w:r w:rsidR="007F0985" w:rsidRPr="00E62471">
        <w:rPr>
          <w:rFonts w:cs="Arial"/>
        </w:rPr>
        <w:t>UNDERSTANDING the range of pressing wetland issues in Arabic-speaking and other countries, in light of the increasing demand from the region’s growing population and changes in water availability due to changing rainfall, unsustainable use patterns, and climate changes;</w:t>
      </w:r>
    </w:p>
    <w:p w:rsidR="00CB6A8F" w:rsidRDefault="00CB6A8F" w:rsidP="00CB6A8F">
      <w:pPr>
        <w:rPr>
          <w:rFonts w:cs="Arial"/>
        </w:rPr>
      </w:pPr>
    </w:p>
    <w:p w:rsidR="00CB6A8F" w:rsidRDefault="00027BE9" w:rsidP="00CB6A8F">
      <w:pPr>
        <w:rPr>
          <w:rFonts w:cs="Arial"/>
        </w:rPr>
      </w:pPr>
      <w:r>
        <w:rPr>
          <w:rFonts w:cs="Arial"/>
        </w:rPr>
        <w:t>8</w:t>
      </w:r>
      <w:r w:rsidR="00CB6A8F">
        <w:rPr>
          <w:rFonts w:cs="Arial"/>
        </w:rPr>
        <w:t>.</w:t>
      </w:r>
      <w:r w:rsidR="00CB6A8F">
        <w:rPr>
          <w:rFonts w:cs="Arial"/>
        </w:rPr>
        <w:tab/>
        <w:t>APPRECIATING the work of the Standing Committee and its working group on language strategy for their work in relation to the development of a language strategy for the Convention;</w:t>
      </w:r>
    </w:p>
    <w:p w:rsidR="007F0985" w:rsidRPr="005A7188" w:rsidRDefault="007F0985" w:rsidP="007F0985">
      <w:pPr>
        <w:suppressAutoHyphens/>
        <w:ind w:left="426" w:hanging="426"/>
        <w:rPr>
          <w:rFonts w:asciiTheme="minorHAnsi" w:hAnsiTheme="minorHAnsi"/>
        </w:rPr>
      </w:pPr>
    </w:p>
    <w:p w:rsidR="007F0985" w:rsidRDefault="007F0985" w:rsidP="00F37B57">
      <w:pPr>
        <w:rPr>
          <w:rFonts w:cs="Arial"/>
        </w:rPr>
      </w:pPr>
    </w:p>
    <w:p w:rsidR="007F0985" w:rsidRDefault="007F0985" w:rsidP="00F37B57">
      <w:pPr>
        <w:rPr>
          <w:rFonts w:cs="Arial"/>
        </w:rPr>
      </w:pPr>
      <w:r>
        <w:rPr>
          <w:rFonts w:cs="Arial"/>
        </w:rPr>
        <w:t>---------------</w:t>
      </w:r>
      <w:r w:rsidR="00480B6A">
        <w:rPr>
          <w:rFonts w:cs="Arial"/>
        </w:rPr>
        <w:t>-------------</w:t>
      </w:r>
    </w:p>
    <w:p w:rsidR="007D368A" w:rsidRPr="004E1A8C" w:rsidRDefault="007D368A" w:rsidP="00F37B57">
      <w:pPr>
        <w:rPr>
          <w:rFonts w:cs="Arial"/>
        </w:rPr>
      </w:pPr>
    </w:p>
    <w:p w:rsidR="00FD64D1" w:rsidRPr="006E57E2" w:rsidRDefault="00FD64D1" w:rsidP="00FD64D1">
      <w:pPr>
        <w:rPr>
          <w:rFonts w:cs="Arial"/>
          <w:b/>
        </w:rPr>
      </w:pPr>
      <w:r>
        <w:rPr>
          <w:rFonts w:cs="Arial"/>
          <w:b/>
        </w:rPr>
        <w:t>B</w:t>
      </w:r>
      <w:r w:rsidRPr="006E57E2">
        <w:rPr>
          <w:rFonts w:cs="Arial"/>
          <w:b/>
        </w:rPr>
        <w:t>:</w:t>
      </w:r>
    </w:p>
    <w:p w:rsidR="00EF4156" w:rsidRDefault="00EF4156" w:rsidP="007234CF">
      <w:pPr>
        <w:ind w:left="0" w:firstLine="0"/>
        <w:rPr>
          <w:rFonts w:cs="Arial"/>
          <w:b/>
        </w:rPr>
      </w:pPr>
      <w:r>
        <w:rPr>
          <w:rFonts w:cs="Arial"/>
          <w:b/>
        </w:rPr>
        <w:t>It is propo</w:t>
      </w:r>
      <w:r w:rsidR="005A5641">
        <w:rPr>
          <w:rFonts w:cs="Arial"/>
          <w:b/>
        </w:rPr>
        <w:t>sed that t</w:t>
      </w:r>
      <w:r w:rsidR="00FD64D1" w:rsidRPr="006E57E2">
        <w:rPr>
          <w:rFonts w:cs="Arial"/>
          <w:b/>
        </w:rPr>
        <w:t xml:space="preserve">he following text be included in </w:t>
      </w:r>
      <w:r w:rsidR="00907320">
        <w:rPr>
          <w:rFonts w:cs="Arial"/>
          <w:b/>
        </w:rPr>
        <w:t xml:space="preserve">the operative part of </w:t>
      </w:r>
      <w:r w:rsidR="007234CF">
        <w:rPr>
          <w:rFonts w:cs="Arial"/>
          <w:b/>
        </w:rPr>
        <w:t>the draft resolution</w:t>
      </w:r>
      <w:r w:rsidR="00C01BCF">
        <w:rPr>
          <w:rFonts w:cs="Arial"/>
          <w:b/>
        </w:rPr>
        <w:t>, together with Annex 1 to which it refers</w:t>
      </w:r>
      <w:r>
        <w:rPr>
          <w:rFonts w:cs="Arial"/>
          <w:b/>
        </w:rPr>
        <w:t>.</w:t>
      </w:r>
    </w:p>
    <w:p w:rsidR="00C605EF" w:rsidRDefault="00C605EF" w:rsidP="00FD64D1">
      <w:pPr>
        <w:ind w:left="0" w:firstLine="0"/>
        <w:rPr>
          <w:rFonts w:cs="Arial"/>
        </w:rPr>
      </w:pPr>
    </w:p>
    <w:p w:rsidR="005A5641" w:rsidRDefault="00EF4156" w:rsidP="00FD64D1">
      <w:pPr>
        <w:ind w:left="0" w:firstLine="0"/>
        <w:rPr>
          <w:rFonts w:cs="Arial"/>
        </w:rPr>
      </w:pPr>
      <w:r w:rsidRPr="00EF4156">
        <w:rPr>
          <w:rFonts w:cs="Arial"/>
        </w:rPr>
        <w:t xml:space="preserve">It should be noted that the </w:t>
      </w:r>
      <w:r>
        <w:rPr>
          <w:rFonts w:cs="Arial"/>
        </w:rPr>
        <w:t>second and third paragraphs are the existing</w:t>
      </w:r>
      <w:r w:rsidR="00904A8F" w:rsidRPr="00EF4156">
        <w:rPr>
          <w:rFonts w:cs="Arial"/>
        </w:rPr>
        <w:t xml:space="preserve"> </w:t>
      </w:r>
      <w:r w:rsidR="00FD64D1" w:rsidRPr="00EF4156">
        <w:rPr>
          <w:rFonts w:cs="Arial"/>
        </w:rPr>
        <w:t>paragraphs</w:t>
      </w:r>
      <w:r w:rsidR="00904A8F" w:rsidRPr="00EF4156">
        <w:rPr>
          <w:rFonts w:cs="Arial"/>
        </w:rPr>
        <w:t xml:space="preserve"> 30 and 31</w:t>
      </w:r>
      <w:r>
        <w:rPr>
          <w:rFonts w:cs="Arial"/>
        </w:rPr>
        <w:t xml:space="preserve">. </w:t>
      </w:r>
    </w:p>
    <w:p w:rsidR="00FD64D1" w:rsidRPr="00EF4156" w:rsidRDefault="00EF4156" w:rsidP="00FD64D1">
      <w:pPr>
        <w:ind w:left="0" w:firstLine="0"/>
        <w:rPr>
          <w:rFonts w:cs="Arial"/>
        </w:rPr>
      </w:pPr>
      <w:r>
        <w:rPr>
          <w:rFonts w:cs="Arial"/>
        </w:rPr>
        <w:t>The paragra</w:t>
      </w:r>
      <w:r w:rsidR="005A5641">
        <w:rPr>
          <w:rFonts w:cs="Arial"/>
        </w:rPr>
        <w:t>phs proposed to be replaced establish the process that led to the preparation of the present document</w:t>
      </w:r>
      <w:r w:rsidR="00FD64D1" w:rsidRPr="00EF4156">
        <w:rPr>
          <w:rFonts w:cs="Arial"/>
        </w:rPr>
        <w:t>.</w:t>
      </w:r>
    </w:p>
    <w:p w:rsidR="00FD64D1" w:rsidRDefault="00480B6A" w:rsidP="00FD64D1">
      <w:pPr>
        <w:rPr>
          <w:rFonts w:cs="Arial"/>
        </w:rPr>
      </w:pPr>
      <w:r>
        <w:rPr>
          <w:rFonts w:cs="Arial"/>
        </w:rPr>
        <w:t>-----------</w:t>
      </w:r>
    </w:p>
    <w:p w:rsidR="001A4E43" w:rsidRDefault="001A4E43" w:rsidP="00880240">
      <w:pPr>
        <w:rPr>
          <w:rFonts w:cs="Arial"/>
        </w:rPr>
      </w:pPr>
    </w:p>
    <w:p w:rsidR="001A4E43" w:rsidRPr="001A4E43" w:rsidRDefault="001A4E43" w:rsidP="00880240">
      <w:pPr>
        <w:rPr>
          <w:rFonts w:cs="Arial"/>
          <w:u w:val="single"/>
        </w:rPr>
      </w:pPr>
      <w:r>
        <w:rPr>
          <w:rFonts w:cs="Arial"/>
          <w:u w:val="single"/>
        </w:rPr>
        <w:t>Concerning a language strategy for the Convention</w:t>
      </w:r>
    </w:p>
    <w:p w:rsidR="001A4E43" w:rsidRDefault="001A4E43" w:rsidP="00880240">
      <w:pPr>
        <w:rPr>
          <w:rFonts w:cs="Arial"/>
        </w:rPr>
      </w:pPr>
    </w:p>
    <w:p w:rsidR="003B7EF8" w:rsidRDefault="001A4E43" w:rsidP="00880240">
      <w:pPr>
        <w:rPr>
          <w:rFonts w:cs="Arial"/>
        </w:rPr>
      </w:pPr>
      <w:r>
        <w:rPr>
          <w:rFonts w:cs="Arial"/>
        </w:rPr>
        <w:t>26</w:t>
      </w:r>
      <w:r w:rsidR="00880240" w:rsidRPr="00880240">
        <w:rPr>
          <w:rFonts w:cs="Arial"/>
        </w:rPr>
        <w:t>.</w:t>
      </w:r>
      <w:r w:rsidR="00880240" w:rsidRPr="00880240">
        <w:rPr>
          <w:rFonts w:cs="Arial"/>
        </w:rPr>
        <w:tab/>
      </w:r>
      <w:r w:rsidR="008B4622">
        <w:rPr>
          <w:rFonts w:cs="Arial"/>
        </w:rPr>
        <w:t xml:space="preserve">ADOPTS the Language strategy for the Ramsar Convention on Wetlands presented </w:t>
      </w:r>
      <w:r w:rsidR="003B7EF8">
        <w:rPr>
          <w:rFonts w:cs="Arial"/>
        </w:rPr>
        <w:t>in Annex 1;</w:t>
      </w:r>
    </w:p>
    <w:p w:rsidR="003B7EF8" w:rsidRDefault="003B7EF8" w:rsidP="00880240">
      <w:pPr>
        <w:rPr>
          <w:rFonts w:cs="Arial"/>
        </w:rPr>
      </w:pPr>
    </w:p>
    <w:p w:rsidR="003B7EF8" w:rsidRPr="003B7EF8" w:rsidRDefault="003B7EF8" w:rsidP="003B7EF8">
      <w:pPr>
        <w:rPr>
          <w:rFonts w:cs="Arial"/>
        </w:rPr>
      </w:pPr>
      <w:r>
        <w:rPr>
          <w:rFonts w:cs="Arial"/>
        </w:rPr>
        <w:t>27.</w:t>
      </w:r>
      <w:r>
        <w:rPr>
          <w:rFonts w:cs="Arial"/>
        </w:rPr>
        <w:tab/>
      </w:r>
      <w:r w:rsidRPr="003B7EF8">
        <w:rPr>
          <w:rFonts w:cs="Arial"/>
        </w:rPr>
        <w:t>ENCOURAGES Contracting Parties to provide translation of the most important Ramsar information documents into their own official languages and to make the translation publicly accessible on the Ramsar website;</w:t>
      </w:r>
    </w:p>
    <w:p w:rsidR="003B7EF8" w:rsidRPr="003B7EF8" w:rsidRDefault="003B7EF8" w:rsidP="003B7EF8">
      <w:pPr>
        <w:rPr>
          <w:rFonts w:cs="Arial"/>
        </w:rPr>
      </w:pPr>
    </w:p>
    <w:p w:rsidR="003B7EF8" w:rsidRPr="003B7EF8" w:rsidRDefault="003B7EF8" w:rsidP="003B7EF8">
      <w:pPr>
        <w:rPr>
          <w:rFonts w:cs="Arial"/>
        </w:rPr>
      </w:pPr>
      <w:r>
        <w:rPr>
          <w:rFonts w:cs="Arial"/>
        </w:rPr>
        <w:t>28.</w:t>
      </w:r>
      <w:r>
        <w:rPr>
          <w:rFonts w:cs="Arial"/>
        </w:rPr>
        <w:tab/>
      </w:r>
      <w:r w:rsidRPr="003B7EF8">
        <w:rPr>
          <w:rFonts w:cs="Arial"/>
        </w:rPr>
        <w:t>INSTRUCTS the Secretariat, subject to the availability of resources, with the assistance of Contracting Parties and Regional Centres and guided by the Management Working Group, to build up an online library of offic</w:t>
      </w:r>
      <w:r w:rsidR="00640198">
        <w:rPr>
          <w:rFonts w:cs="Arial"/>
        </w:rPr>
        <w:t>ial and non-official government-</w:t>
      </w:r>
      <w:r w:rsidRPr="003B7EF8">
        <w:rPr>
          <w:rFonts w:cs="Arial"/>
        </w:rPr>
        <w:t xml:space="preserve">translated Ramsar documents to be publicly accessible, and report the status of progress </w:t>
      </w:r>
      <w:r w:rsidR="00FC1A59">
        <w:rPr>
          <w:rFonts w:cs="Arial"/>
        </w:rPr>
        <w:t>at</w:t>
      </w:r>
      <w:r w:rsidRPr="003B7EF8">
        <w:rPr>
          <w:rFonts w:cs="Arial"/>
        </w:rPr>
        <w:t xml:space="preserve"> COP1</w:t>
      </w:r>
      <w:r w:rsidR="00FC1A59">
        <w:rPr>
          <w:rFonts w:cs="Arial"/>
        </w:rPr>
        <w:t>4</w:t>
      </w:r>
      <w:r w:rsidRPr="003B7EF8">
        <w:rPr>
          <w:rFonts w:cs="Arial"/>
        </w:rPr>
        <w:t>, and REQUESTS Parties to provide such documents to the Secretariat;</w:t>
      </w:r>
    </w:p>
    <w:p w:rsidR="008B4622" w:rsidRDefault="008B4622" w:rsidP="00880240">
      <w:pPr>
        <w:rPr>
          <w:rFonts w:cs="Arial"/>
        </w:rPr>
      </w:pPr>
    </w:p>
    <w:p w:rsidR="003B7EF8" w:rsidRPr="00C01BCF" w:rsidRDefault="003B7EF8" w:rsidP="00C01BCF">
      <w:pPr>
        <w:jc w:val="center"/>
        <w:rPr>
          <w:rFonts w:cs="Arial"/>
          <w:b/>
        </w:rPr>
      </w:pPr>
      <w:r>
        <w:rPr>
          <w:rFonts w:cs="Arial"/>
        </w:rPr>
        <w:br w:type="page"/>
      </w:r>
      <w:r w:rsidR="00C01BCF">
        <w:rPr>
          <w:rFonts w:cs="Arial"/>
          <w:b/>
        </w:rPr>
        <w:lastRenderedPageBreak/>
        <w:t>Proposed Annex 1 to</w:t>
      </w:r>
      <w:r w:rsidR="00F0135D">
        <w:rPr>
          <w:rFonts w:cs="Arial"/>
          <w:b/>
        </w:rPr>
        <w:t xml:space="preserve"> </w:t>
      </w:r>
      <w:r w:rsidR="007234CF" w:rsidRPr="007234CF">
        <w:rPr>
          <w:b/>
          <w:bCs/>
        </w:rPr>
        <w:t xml:space="preserve"> </w:t>
      </w:r>
      <w:r w:rsidR="007234CF">
        <w:rPr>
          <w:b/>
          <w:bCs/>
        </w:rPr>
        <w:t xml:space="preserve">Draft </w:t>
      </w:r>
      <w:r w:rsidR="007234CF" w:rsidRPr="00306C54">
        <w:rPr>
          <w:b/>
          <w:bCs/>
        </w:rPr>
        <w:t>Resolution XII</w:t>
      </w:r>
      <w:r w:rsidR="007234CF">
        <w:rPr>
          <w:b/>
          <w:bCs/>
        </w:rPr>
        <w:t>I</w:t>
      </w:r>
      <w:r w:rsidR="007234CF" w:rsidRPr="00306C54">
        <w:rPr>
          <w:b/>
          <w:bCs/>
        </w:rPr>
        <w:t>.</w:t>
      </w:r>
      <w:r w:rsidR="007234CF">
        <w:rPr>
          <w:b/>
          <w:bCs/>
        </w:rPr>
        <w:t xml:space="preserve">xx on </w:t>
      </w:r>
      <w:r w:rsidR="007234CF" w:rsidRPr="00512580">
        <w:rPr>
          <w:rFonts w:asciiTheme="minorHAnsi" w:hAnsiTheme="minorHAnsi" w:cstheme="minorHAnsi"/>
          <w:b/>
          <w:i/>
        </w:rPr>
        <w:t>Enhancing the Convention’s visibility and synergies with other multilateral environmental agreements and other international institutions</w:t>
      </w:r>
    </w:p>
    <w:p w:rsidR="003B7EF8" w:rsidRDefault="003B7EF8" w:rsidP="00880240">
      <w:pPr>
        <w:rPr>
          <w:rFonts w:cs="Arial"/>
        </w:rPr>
      </w:pPr>
    </w:p>
    <w:p w:rsidR="00A12C27" w:rsidRDefault="00A12C27" w:rsidP="00C605EF">
      <w:pPr>
        <w:ind w:left="0" w:firstLine="0"/>
        <w:jc w:val="center"/>
        <w:rPr>
          <w:rFonts w:cs="Arial"/>
        </w:rPr>
      </w:pPr>
      <w:r>
        <w:rPr>
          <w:rFonts w:cs="Arial"/>
        </w:rPr>
        <w:t>Language strategy for</w:t>
      </w:r>
      <w:r w:rsidR="00480B6A">
        <w:rPr>
          <w:rFonts w:cs="Arial"/>
        </w:rPr>
        <w:br/>
      </w:r>
      <w:r>
        <w:rPr>
          <w:rFonts w:cs="Arial"/>
        </w:rPr>
        <w:t>the Ramsar Convention on Wetlands</w:t>
      </w:r>
    </w:p>
    <w:p w:rsidR="0001314C" w:rsidRDefault="0001314C" w:rsidP="00880240">
      <w:pPr>
        <w:rPr>
          <w:rFonts w:cs="Arial"/>
        </w:rPr>
      </w:pPr>
    </w:p>
    <w:p w:rsidR="00BB402F" w:rsidRDefault="00BB402F" w:rsidP="00880240">
      <w:pPr>
        <w:rPr>
          <w:rFonts w:cs="Arial"/>
        </w:rPr>
      </w:pPr>
    </w:p>
    <w:p w:rsidR="008A29B0" w:rsidRPr="008A29B0" w:rsidRDefault="008A29B0" w:rsidP="00880240">
      <w:pPr>
        <w:rPr>
          <w:rFonts w:cs="Arial"/>
          <w:u w:val="single"/>
        </w:rPr>
      </w:pPr>
      <w:r w:rsidRPr="008A29B0">
        <w:rPr>
          <w:rFonts w:cs="Arial"/>
          <w:u w:val="single"/>
        </w:rPr>
        <w:t>Basic principle</w:t>
      </w:r>
    </w:p>
    <w:p w:rsidR="00BB402F" w:rsidRDefault="00BB402F" w:rsidP="00880240">
      <w:pPr>
        <w:rPr>
          <w:rFonts w:cs="Arial"/>
        </w:rPr>
      </w:pPr>
    </w:p>
    <w:p w:rsidR="00AA10AE" w:rsidRDefault="00BB402F" w:rsidP="008A29B0">
      <w:pPr>
        <w:ind w:left="0" w:firstLine="0"/>
        <w:rPr>
          <w:rFonts w:cs="Arial"/>
        </w:rPr>
      </w:pPr>
      <w:r>
        <w:rPr>
          <w:rFonts w:cs="Arial"/>
        </w:rPr>
        <w:t>The Conference of the Contracting Parties to the Ramsar Convention on Wetlands</w:t>
      </w:r>
      <w:r w:rsidR="008A29B0">
        <w:rPr>
          <w:rFonts w:cs="Arial"/>
        </w:rPr>
        <w:t xml:space="preserve"> acknowledges that the use of multiple languages in the work of the Convention</w:t>
      </w:r>
      <w:r w:rsidR="00ED44FE">
        <w:rPr>
          <w:rFonts w:cs="Arial"/>
        </w:rPr>
        <w:t>, the governing and subsidiary bodies and the Secretariat could: help to improve the implementation of the Convention by Parties; make the Convention more accessible to a wider public; and foster the interest and engagement of non-party States.</w:t>
      </w:r>
      <w:r w:rsidR="00480B6A">
        <w:rPr>
          <w:rFonts w:cs="Arial"/>
        </w:rPr>
        <w:t xml:space="preserve"> However, </w:t>
      </w:r>
      <w:r w:rsidR="00594559">
        <w:rPr>
          <w:rFonts w:cs="Arial"/>
        </w:rPr>
        <w:t xml:space="preserve">as for </w:t>
      </w:r>
      <w:r w:rsidR="00AA10AE">
        <w:rPr>
          <w:rFonts w:cs="Arial"/>
        </w:rPr>
        <w:t xml:space="preserve">some </w:t>
      </w:r>
      <w:r w:rsidR="00594559">
        <w:rPr>
          <w:rFonts w:cs="Arial"/>
        </w:rPr>
        <w:t xml:space="preserve">other </w:t>
      </w:r>
      <w:r w:rsidR="00480B6A">
        <w:rPr>
          <w:rFonts w:cs="Arial"/>
        </w:rPr>
        <w:t>conventions</w:t>
      </w:r>
      <w:r w:rsidR="00594559">
        <w:rPr>
          <w:rFonts w:cs="Arial"/>
        </w:rPr>
        <w:t xml:space="preserve">, </w:t>
      </w:r>
      <w:r w:rsidR="00AA10AE">
        <w:rPr>
          <w:rFonts w:cs="Arial"/>
        </w:rPr>
        <w:t>budgetary constraints have precluded the provision of a language service in all six official languages of the United Nations.</w:t>
      </w:r>
    </w:p>
    <w:p w:rsidR="00AA10AE" w:rsidRDefault="00AA10AE" w:rsidP="008A29B0">
      <w:pPr>
        <w:ind w:left="0" w:firstLine="0"/>
        <w:rPr>
          <w:rFonts w:cs="Arial"/>
        </w:rPr>
      </w:pPr>
    </w:p>
    <w:p w:rsidR="00685A30" w:rsidRDefault="00685A30" w:rsidP="008A29B0">
      <w:pPr>
        <w:ind w:left="0" w:firstLine="0"/>
        <w:rPr>
          <w:rFonts w:cs="Arial"/>
        </w:rPr>
      </w:pPr>
      <w:r>
        <w:rPr>
          <w:rFonts w:cs="Arial"/>
        </w:rPr>
        <w:t>The Conference of the Contracting Parties agrees that the key goals for a language strategy are:</w:t>
      </w:r>
    </w:p>
    <w:p w:rsidR="001352E8" w:rsidRDefault="00685A30" w:rsidP="00C605EF">
      <w:pPr>
        <w:rPr>
          <w:rFonts w:cs="Arial"/>
        </w:rPr>
      </w:pPr>
      <w:r>
        <w:rPr>
          <w:rFonts w:cs="Arial"/>
        </w:rPr>
        <w:t>a)</w:t>
      </w:r>
      <w:r>
        <w:rPr>
          <w:rFonts w:cs="Arial"/>
        </w:rPr>
        <w:tab/>
        <w:t xml:space="preserve">an equal language service for English, French and Spanish, </w:t>
      </w:r>
      <w:r w:rsidR="008F4809">
        <w:rPr>
          <w:rFonts w:cs="Arial"/>
        </w:rPr>
        <w:t>being</w:t>
      </w:r>
      <w:r>
        <w:rPr>
          <w:rFonts w:cs="Arial"/>
        </w:rPr>
        <w:t xml:space="preserve"> the official languages </w:t>
      </w:r>
      <w:r w:rsidR="001352E8">
        <w:rPr>
          <w:rFonts w:cs="Arial"/>
        </w:rPr>
        <w:t xml:space="preserve">of the Convention </w:t>
      </w:r>
      <w:r>
        <w:rPr>
          <w:rFonts w:cs="Arial"/>
        </w:rPr>
        <w:t xml:space="preserve">at the </w:t>
      </w:r>
      <w:r w:rsidR="001352E8">
        <w:rPr>
          <w:rFonts w:cs="Arial"/>
        </w:rPr>
        <w:t>start of the 13th meeting of the Conference of the Contracting Parties;</w:t>
      </w:r>
    </w:p>
    <w:p w:rsidR="001352E8" w:rsidRDefault="001352E8" w:rsidP="00C605EF">
      <w:pPr>
        <w:rPr>
          <w:rFonts w:cs="Arial"/>
        </w:rPr>
      </w:pPr>
      <w:r>
        <w:rPr>
          <w:rFonts w:cs="Arial"/>
        </w:rPr>
        <w:t>b)</w:t>
      </w:r>
      <w:r>
        <w:rPr>
          <w:rFonts w:cs="Arial"/>
        </w:rPr>
        <w:tab/>
        <w:t>if possible, introduction of Arabic as an official language</w:t>
      </w:r>
      <w:r w:rsidR="008F4809">
        <w:rPr>
          <w:rFonts w:cs="Arial"/>
        </w:rPr>
        <w:t>.</w:t>
      </w:r>
    </w:p>
    <w:p w:rsidR="00BB402F" w:rsidRDefault="00BB402F" w:rsidP="001352E8">
      <w:pPr>
        <w:tabs>
          <w:tab w:val="left" w:pos="397"/>
          <w:tab w:val="left" w:pos="794"/>
          <w:tab w:val="left" w:pos="1191"/>
          <w:tab w:val="left" w:pos="1588"/>
          <w:tab w:val="left" w:pos="1985"/>
        </w:tabs>
        <w:ind w:left="794" w:hanging="794"/>
        <w:rPr>
          <w:rFonts w:cs="Arial"/>
        </w:rPr>
      </w:pPr>
    </w:p>
    <w:p w:rsidR="00AA42E4" w:rsidRDefault="00AA42E4" w:rsidP="00AA42E4">
      <w:pPr>
        <w:ind w:left="0" w:firstLine="0"/>
        <w:rPr>
          <w:rFonts w:cs="Arial"/>
        </w:rPr>
      </w:pPr>
      <w:r>
        <w:rPr>
          <w:rFonts w:cs="Arial"/>
        </w:rPr>
        <w:t>When seeking to fill vacancies in the Secretariat, the Secretary General should take into account the lang</w:t>
      </w:r>
      <w:r w:rsidR="00A737EC">
        <w:rPr>
          <w:rFonts w:cs="Arial"/>
        </w:rPr>
        <w:t>uage skills of applicants, with a view to augmenting the capacity of the Secretariat to</w:t>
      </w:r>
      <w:r w:rsidR="00A11304">
        <w:rPr>
          <w:rFonts w:cs="Arial"/>
        </w:rPr>
        <w:t xml:space="preserve"> c</w:t>
      </w:r>
      <w:r w:rsidR="00A737EC">
        <w:rPr>
          <w:rFonts w:cs="Arial"/>
        </w:rPr>
        <w:t>ommunicat</w:t>
      </w:r>
      <w:r w:rsidR="00A11304">
        <w:rPr>
          <w:rFonts w:cs="Arial"/>
        </w:rPr>
        <w:t>e</w:t>
      </w:r>
      <w:r w:rsidR="00A737EC">
        <w:rPr>
          <w:rFonts w:cs="Arial"/>
        </w:rPr>
        <w:t xml:space="preserve"> in </w:t>
      </w:r>
      <w:r w:rsidR="0025032A">
        <w:rPr>
          <w:rFonts w:cs="Arial"/>
        </w:rPr>
        <w:t>all official languages</w:t>
      </w:r>
      <w:r w:rsidR="00A11304">
        <w:rPr>
          <w:rFonts w:cs="Arial"/>
        </w:rPr>
        <w:t>.</w:t>
      </w:r>
    </w:p>
    <w:p w:rsidR="00857B9D" w:rsidRDefault="00857B9D" w:rsidP="00AA42E4">
      <w:pPr>
        <w:ind w:left="0" w:firstLine="0"/>
        <w:rPr>
          <w:rFonts w:cs="Arial"/>
        </w:rPr>
      </w:pPr>
    </w:p>
    <w:p w:rsidR="00857B9D" w:rsidRDefault="00857B9D" w:rsidP="00AA42E4">
      <w:pPr>
        <w:ind w:left="0" w:firstLine="0"/>
        <w:rPr>
          <w:rFonts w:cs="Arial"/>
        </w:rPr>
      </w:pPr>
      <w:r>
        <w:rPr>
          <w:rFonts w:cs="Arial"/>
        </w:rPr>
        <w:t>The cost of translation of non-official documentation that results from projects or from externally funded activities should also be provided from external funds unless the Conference of the Parties or the Standing Committee specify otherwise.</w:t>
      </w:r>
    </w:p>
    <w:p w:rsidR="00AA42E4" w:rsidRDefault="00AA42E4" w:rsidP="001352E8">
      <w:pPr>
        <w:tabs>
          <w:tab w:val="left" w:pos="397"/>
          <w:tab w:val="left" w:pos="794"/>
          <w:tab w:val="left" w:pos="1191"/>
          <w:tab w:val="left" w:pos="1588"/>
          <w:tab w:val="left" w:pos="1985"/>
        </w:tabs>
        <w:ind w:left="794" w:hanging="794"/>
        <w:rPr>
          <w:rFonts w:cs="Arial"/>
        </w:rPr>
      </w:pPr>
    </w:p>
    <w:p w:rsidR="00BB402F" w:rsidRPr="009E290E" w:rsidRDefault="00D753B8" w:rsidP="00880240">
      <w:pPr>
        <w:rPr>
          <w:rFonts w:cs="Arial"/>
          <w:u w:val="single"/>
        </w:rPr>
      </w:pPr>
      <w:r>
        <w:rPr>
          <w:rFonts w:cs="Arial"/>
          <w:u w:val="single"/>
        </w:rPr>
        <w:t>Timetable</w:t>
      </w:r>
    </w:p>
    <w:p w:rsidR="00A12C27" w:rsidRDefault="00A12C27" w:rsidP="00880240">
      <w:pPr>
        <w:rPr>
          <w:rFonts w:cs="Arial"/>
        </w:rPr>
      </w:pPr>
    </w:p>
    <w:tbl>
      <w:tblPr>
        <w:tblStyle w:val="TableGrid"/>
        <w:tblW w:w="0" w:type="auto"/>
        <w:tblLook w:val="00A0" w:firstRow="1" w:lastRow="0" w:firstColumn="1" w:lastColumn="0" w:noHBand="0" w:noVBand="0"/>
      </w:tblPr>
      <w:tblGrid>
        <w:gridCol w:w="1951"/>
        <w:gridCol w:w="7291"/>
      </w:tblGrid>
      <w:tr w:rsidR="00D753B8" w:rsidTr="00F73BBD">
        <w:trPr>
          <w:cantSplit/>
        </w:trPr>
        <w:tc>
          <w:tcPr>
            <w:tcW w:w="1951" w:type="dxa"/>
          </w:tcPr>
          <w:p w:rsidR="00D753B8" w:rsidRDefault="00D753B8" w:rsidP="00880240">
            <w:pPr>
              <w:ind w:left="0" w:firstLine="0"/>
              <w:rPr>
                <w:rFonts w:cs="Arial"/>
              </w:rPr>
            </w:pPr>
            <w:r>
              <w:rPr>
                <w:rFonts w:cs="Arial"/>
              </w:rPr>
              <w:t>13th meeting of the Conference of the Parties</w:t>
            </w:r>
            <w:r w:rsidR="00CA1625">
              <w:rPr>
                <w:rFonts w:cs="Arial"/>
              </w:rPr>
              <w:t xml:space="preserve"> (2018)</w:t>
            </w:r>
          </w:p>
        </w:tc>
        <w:tc>
          <w:tcPr>
            <w:tcW w:w="7291" w:type="dxa"/>
          </w:tcPr>
          <w:p w:rsidR="007C7A33" w:rsidRDefault="005D6969" w:rsidP="00D753B8">
            <w:pPr>
              <w:ind w:left="0" w:firstLine="0"/>
              <w:rPr>
                <w:rFonts w:cs="Arial"/>
              </w:rPr>
            </w:pPr>
            <w:r>
              <w:rPr>
                <w:rFonts w:cs="Arial"/>
              </w:rPr>
              <w:t xml:space="preserve">- The budget adopted for 2019-2021 includes </w:t>
            </w:r>
            <w:r w:rsidR="004E0240">
              <w:rPr>
                <w:rFonts w:cs="Arial"/>
              </w:rPr>
              <w:t>provision for</w:t>
            </w:r>
            <w:r w:rsidR="007C7A33">
              <w:rPr>
                <w:rFonts w:cs="Arial"/>
              </w:rPr>
              <w:t>:</w:t>
            </w:r>
            <w:r w:rsidR="004E0240">
              <w:rPr>
                <w:rFonts w:cs="Arial"/>
              </w:rPr>
              <w:t xml:space="preserve"> </w:t>
            </w:r>
          </w:p>
          <w:p w:rsidR="00211408" w:rsidRDefault="00211408" w:rsidP="00C605EF">
            <w:pPr>
              <w:ind w:firstLine="0"/>
              <w:rPr>
                <w:rFonts w:cs="Arial"/>
              </w:rPr>
            </w:pPr>
            <w:r>
              <w:rPr>
                <w:rFonts w:cs="Arial"/>
              </w:rPr>
              <w:t xml:space="preserve">- </w:t>
            </w:r>
            <w:r w:rsidR="004E0240">
              <w:rPr>
                <w:rFonts w:cs="Arial"/>
              </w:rPr>
              <w:t xml:space="preserve">a full equal language service </w:t>
            </w:r>
            <w:r>
              <w:rPr>
                <w:rFonts w:cs="Arial"/>
              </w:rPr>
              <w:t xml:space="preserve">in English French and Spanish </w:t>
            </w:r>
            <w:r w:rsidR="004E0240">
              <w:rPr>
                <w:rFonts w:cs="Arial"/>
              </w:rPr>
              <w:t xml:space="preserve">for meetings </w:t>
            </w:r>
            <w:r w:rsidR="00937CD4">
              <w:rPr>
                <w:rFonts w:cs="Arial"/>
              </w:rPr>
              <w:t xml:space="preserve">of governing and subsidiary bodies </w:t>
            </w:r>
            <w:r w:rsidR="00CA1625">
              <w:rPr>
                <w:rFonts w:cs="Arial"/>
              </w:rPr>
              <w:t xml:space="preserve">(interpretation of plenary sessions, and translation of </w:t>
            </w:r>
            <w:r w:rsidR="0081684D">
              <w:rPr>
                <w:rFonts w:cs="Arial"/>
              </w:rPr>
              <w:t xml:space="preserve">working </w:t>
            </w:r>
            <w:r w:rsidR="00CA1625">
              <w:rPr>
                <w:rFonts w:cs="Arial"/>
              </w:rPr>
              <w:t>documents)</w:t>
            </w:r>
            <w:r w:rsidR="007C7A33">
              <w:rPr>
                <w:rFonts w:cs="Arial"/>
              </w:rPr>
              <w:t>;</w:t>
            </w:r>
          </w:p>
          <w:p w:rsidR="00211408" w:rsidRDefault="00211408" w:rsidP="00C605EF">
            <w:pPr>
              <w:ind w:firstLine="0"/>
              <w:rPr>
                <w:rFonts w:cs="Arial"/>
              </w:rPr>
            </w:pPr>
            <w:r>
              <w:rPr>
                <w:rFonts w:cs="Arial"/>
              </w:rPr>
              <w:t xml:space="preserve">- </w:t>
            </w:r>
            <w:r w:rsidR="000B0670">
              <w:rPr>
                <w:rFonts w:cs="Arial"/>
              </w:rPr>
              <w:t xml:space="preserve">new </w:t>
            </w:r>
            <w:r w:rsidR="00937CD4">
              <w:rPr>
                <w:rFonts w:cs="Arial"/>
              </w:rPr>
              <w:t xml:space="preserve">official documentation </w:t>
            </w:r>
            <w:r w:rsidR="004E0240">
              <w:rPr>
                <w:rFonts w:cs="Arial"/>
              </w:rPr>
              <w:t>in English, French and Spanish</w:t>
            </w:r>
            <w:r w:rsidR="00F73BBD">
              <w:rPr>
                <w:rFonts w:cs="Arial"/>
              </w:rPr>
              <w:t xml:space="preserve">; and </w:t>
            </w:r>
          </w:p>
          <w:p w:rsidR="005D6969" w:rsidRDefault="00211408" w:rsidP="00C605EF">
            <w:pPr>
              <w:ind w:firstLine="0"/>
              <w:rPr>
                <w:rFonts w:cs="Arial"/>
              </w:rPr>
            </w:pPr>
            <w:r>
              <w:rPr>
                <w:rFonts w:cs="Arial"/>
              </w:rPr>
              <w:t xml:space="preserve">- </w:t>
            </w:r>
            <w:r w:rsidR="00F73BBD">
              <w:rPr>
                <w:rFonts w:cs="Arial"/>
              </w:rPr>
              <w:t xml:space="preserve">equal treatment of these official languages on the website to </w:t>
            </w:r>
            <w:r>
              <w:rPr>
                <w:rFonts w:cs="Arial"/>
              </w:rPr>
              <w:t xml:space="preserve">the </w:t>
            </w:r>
            <w:r w:rsidR="00C767EB">
              <w:rPr>
                <w:rFonts w:cs="Arial"/>
              </w:rPr>
              <w:t>extent that resources allow</w:t>
            </w:r>
            <w:r w:rsidR="00610AEC">
              <w:rPr>
                <w:rFonts w:cs="Arial"/>
              </w:rPr>
              <w:t>.</w:t>
            </w:r>
          </w:p>
          <w:p w:rsidR="00D753B8" w:rsidRDefault="005D6969" w:rsidP="00C605EF">
            <w:pPr>
              <w:ind w:left="0" w:firstLine="0"/>
              <w:rPr>
                <w:rFonts w:cs="Arial"/>
              </w:rPr>
            </w:pPr>
            <w:r>
              <w:rPr>
                <w:rFonts w:cs="Arial"/>
              </w:rPr>
              <w:t xml:space="preserve">- </w:t>
            </w:r>
            <w:r w:rsidR="00D753B8">
              <w:rPr>
                <w:rFonts w:cs="Arial"/>
              </w:rPr>
              <w:t>Arabic is approved in principle as an official lan</w:t>
            </w:r>
            <w:r>
              <w:rPr>
                <w:rFonts w:cs="Arial"/>
              </w:rPr>
              <w:t xml:space="preserve">guage of the Convention, with language services to be provided from </w:t>
            </w:r>
            <w:r w:rsidR="007F63D9">
              <w:rPr>
                <w:rFonts w:cs="Arial"/>
              </w:rPr>
              <w:t>2022</w:t>
            </w:r>
            <w:r>
              <w:rPr>
                <w:rFonts w:cs="Arial"/>
              </w:rPr>
              <w:t xml:space="preserve"> subject to available resources</w:t>
            </w:r>
            <w:r w:rsidR="00610AEC">
              <w:rPr>
                <w:rFonts w:cs="Arial"/>
              </w:rPr>
              <w:t>.</w:t>
            </w:r>
          </w:p>
        </w:tc>
      </w:tr>
      <w:tr w:rsidR="00D753B8" w:rsidTr="00F73BBD">
        <w:trPr>
          <w:cantSplit/>
        </w:trPr>
        <w:tc>
          <w:tcPr>
            <w:tcW w:w="1951" w:type="dxa"/>
          </w:tcPr>
          <w:p w:rsidR="00D753B8" w:rsidRDefault="008F4809" w:rsidP="00880240">
            <w:pPr>
              <w:ind w:left="0" w:firstLine="0"/>
              <w:rPr>
                <w:rFonts w:cs="Arial"/>
              </w:rPr>
            </w:pPr>
            <w:r>
              <w:rPr>
                <w:rFonts w:cs="Arial"/>
              </w:rPr>
              <w:t>2019-2020</w:t>
            </w:r>
          </w:p>
        </w:tc>
        <w:tc>
          <w:tcPr>
            <w:tcW w:w="7291" w:type="dxa"/>
          </w:tcPr>
          <w:p w:rsidR="00D753B8" w:rsidRDefault="000A0E52" w:rsidP="000A0E52">
            <w:pPr>
              <w:ind w:left="0" w:firstLine="0"/>
              <w:rPr>
                <w:rFonts w:cs="Arial"/>
              </w:rPr>
            </w:pPr>
            <w:r>
              <w:rPr>
                <w:rFonts w:cs="Arial"/>
              </w:rPr>
              <w:t xml:space="preserve">- </w:t>
            </w:r>
            <w:r w:rsidR="008F4809">
              <w:rPr>
                <w:rFonts w:cs="Arial"/>
              </w:rPr>
              <w:t xml:space="preserve">Secretariat </w:t>
            </w:r>
            <w:r w:rsidR="000B0670">
              <w:rPr>
                <w:rFonts w:cs="Arial"/>
              </w:rPr>
              <w:t>arranges translation</w:t>
            </w:r>
            <w:r w:rsidR="008F4809">
              <w:rPr>
                <w:rFonts w:cs="Arial"/>
              </w:rPr>
              <w:t xml:space="preserve"> into Arabic</w:t>
            </w:r>
            <w:r w:rsidR="000B0670">
              <w:rPr>
                <w:rFonts w:cs="Arial"/>
              </w:rPr>
              <w:t xml:space="preserve"> of </w:t>
            </w:r>
            <w:r w:rsidR="008F4809">
              <w:rPr>
                <w:rFonts w:cs="Arial"/>
              </w:rPr>
              <w:t>the text of the Convention and key</w:t>
            </w:r>
            <w:r w:rsidR="000B0670">
              <w:rPr>
                <w:rFonts w:cs="Arial"/>
              </w:rPr>
              <w:t xml:space="preserve"> Resolutions of the Conference of the Parties</w:t>
            </w:r>
            <w:r>
              <w:rPr>
                <w:rFonts w:cs="Arial"/>
              </w:rPr>
              <w:t>,</w:t>
            </w:r>
            <w:r w:rsidR="008F4809">
              <w:rPr>
                <w:rFonts w:cs="Arial"/>
              </w:rPr>
              <w:t xml:space="preserve"> </w:t>
            </w:r>
            <w:r>
              <w:rPr>
                <w:rFonts w:cs="Arial"/>
              </w:rPr>
              <w:t xml:space="preserve">subject to external funding. </w:t>
            </w:r>
          </w:p>
        </w:tc>
      </w:tr>
      <w:tr w:rsidR="00D753B8" w:rsidTr="00F73BBD">
        <w:trPr>
          <w:cantSplit/>
        </w:trPr>
        <w:tc>
          <w:tcPr>
            <w:tcW w:w="1951" w:type="dxa"/>
          </w:tcPr>
          <w:p w:rsidR="00D753B8" w:rsidRDefault="00D753B8" w:rsidP="00880240">
            <w:pPr>
              <w:ind w:left="0" w:firstLine="0"/>
              <w:rPr>
                <w:rFonts w:cs="Arial"/>
              </w:rPr>
            </w:pPr>
            <w:r>
              <w:rPr>
                <w:rFonts w:cs="Arial"/>
              </w:rPr>
              <w:t>14th meeting of the Conference of the Parties</w:t>
            </w:r>
            <w:r w:rsidR="00CA1625">
              <w:rPr>
                <w:rFonts w:cs="Arial"/>
              </w:rPr>
              <w:t xml:space="preserve"> (2021)</w:t>
            </w:r>
          </w:p>
        </w:tc>
        <w:tc>
          <w:tcPr>
            <w:tcW w:w="7291" w:type="dxa"/>
          </w:tcPr>
          <w:p w:rsidR="00D753B8" w:rsidRDefault="00CA1625" w:rsidP="000A0E52">
            <w:pPr>
              <w:ind w:left="0" w:firstLine="0"/>
              <w:rPr>
                <w:rFonts w:cs="Arial"/>
              </w:rPr>
            </w:pPr>
            <w:r>
              <w:rPr>
                <w:rFonts w:cs="Arial"/>
              </w:rPr>
              <w:t xml:space="preserve">- </w:t>
            </w:r>
            <w:r w:rsidR="000B0670">
              <w:rPr>
                <w:rFonts w:cs="Arial"/>
              </w:rPr>
              <w:t>Subject to agreement at COP14, t</w:t>
            </w:r>
            <w:r>
              <w:rPr>
                <w:rFonts w:cs="Arial"/>
              </w:rPr>
              <w:t>he budget adopted for 2022-2024 includes provision for</w:t>
            </w:r>
            <w:r w:rsidR="00AA42E4">
              <w:rPr>
                <w:rFonts w:cs="Arial"/>
              </w:rPr>
              <w:t xml:space="preserve"> </w:t>
            </w:r>
            <w:r>
              <w:rPr>
                <w:rFonts w:cs="Arial"/>
              </w:rPr>
              <w:t xml:space="preserve">a full language service for meetings of governing and subsidiary bodies </w:t>
            </w:r>
            <w:r w:rsidR="00610AEC">
              <w:rPr>
                <w:rFonts w:cs="Arial"/>
              </w:rPr>
              <w:t xml:space="preserve">and new official documentation </w:t>
            </w:r>
            <w:r>
              <w:rPr>
                <w:rFonts w:cs="Arial"/>
              </w:rPr>
              <w:t xml:space="preserve">in English, </w:t>
            </w:r>
            <w:r w:rsidR="000B0670">
              <w:rPr>
                <w:rFonts w:cs="Arial"/>
              </w:rPr>
              <w:t xml:space="preserve">French </w:t>
            </w:r>
            <w:r>
              <w:rPr>
                <w:rFonts w:cs="Arial"/>
              </w:rPr>
              <w:t>and Spanish</w:t>
            </w:r>
            <w:r w:rsidR="000B0670">
              <w:rPr>
                <w:rFonts w:cs="Arial"/>
              </w:rPr>
              <w:t>,</w:t>
            </w:r>
            <w:r>
              <w:rPr>
                <w:rFonts w:cs="Arial"/>
              </w:rPr>
              <w:t xml:space="preserve"> and for </w:t>
            </w:r>
            <w:r w:rsidR="000A0E52">
              <w:rPr>
                <w:rFonts w:cs="Arial"/>
              </w:rPr>
              <w:t xml:space="preserve">the Conference of the Parties </w:t>
            </w:r>
            <w:r>
              <w:rPr>
                <w:rFonts w:cs="Arial"/>
              </w:rPr>
              <w:t>in Arabic</w:t>
            </w:r>
            <w:r w:rsidR="00610AEC">
              <w:rPr>
                <w:rFonts w:cs="Arial"/>
              </w:rPr>
              <w:t>.</w:t>
            </w:r>
          </w:p>
        </w:tc>
      </w:tr>
      <w:tr w:rsidR="00D753B8" w:rsidTr="00F73BBD">
        <w:trPr>
          <w:cantSplit/>
        </w:trPr>
        <w:tc>
          <w:tcPr>
            <w:tcW w:w="1951" w:type="dxa"/>
          </w:tcPr>
          <w:p w:rsidR="00D753B8" w:rsidRDefault="00666F1F" w:rsidP="00880240">
            <w:pPr>
              <w:ind w:left="0" w:firstLine="0"/>
              <w:rPr>
                <w:rFonts w:cs="Arial"/>
              </w:rPr>
            </w:pPr>
            <w:r>
              <w:rPr>
                <w:rFonts w:cs="Arial"/>
              </w:rPr>
              <w:t>2022-2023</w:t>
            </w:r>
          </w:p>
        </w:tc>
        <w:tc>
          <w:tcPr>
            <w:tcW w:w="7291" w:type="dxa"/>
          </w:tcPr>
          <w:p w:rsidR="00D753B8" w:rsidRDefault="00666F1F" w:rsidP="00470ECB">
            <w:pPr>
              <w:ind w:left="0" w:firstLine="0"/>
              <w:rPr>
                <w:rFonts w:cs="Arial"/>
              </w:rPr>
            </w:pPr>
            <w:r>
              <w:rPr>
                <w:rFonts w:cs="Arial"/>
              </w:rPr>
              <w:t xml:space="preserve">- Secretariat arranges translation into Arabic of </w:t>
            </w:r>
            <w:r w:rsidR="00470ECB">
              <w:rPr>
                <w:rFonts w:cs="Arial"/>
              </w:rPr>
              <w:t xml:space="preserve">remaining Resolutions that remain in effect and </w:t>
            </w:r>
            <w:r>
              <w:rPr>
                <w:rFonts w:cs="Arial"/>
              </w:rPr>
              <w:t xml:space="preserve">key high-level </w:t>
            </w:r>
            <w:r w:rsidR="00470ECB">
              <w:rPr>
                <w:rFonts w:cs="Arial"/>
              </w:rPr>
              <w:t>pages of the Ramsar website, subject to external funding</w:t>
            </w:r>
            <w:r w:rsidR="00A80C89">
              <w:rPr>
                <w:rFonts w:cs="Arial"/>
              </w:rPr>
              <w:t>.</w:t>
            </w:r>
          </w:p>
        </w:tc>
      </w:tr>
      <w:tr w:rsidR="00D753B8" w:rsidTr="00F73BBD">
        <w:trPr>
          <w:cantSplit/>
        </w:trPr>
        <w:tc>
          <w:tcPr>
            <w:tcW w:w="1951" w:type="dxa"/>
          </w:tcPr>
          <w:p w:rsidR="00D753B8" w:rsidRDefault="00D753B8" w:rsidP="00880240">
            <w:pPr>
              <w:ind w:left="0" w:firstLine="0"/>
              <w:rPr>
                <w:rFonts w:cs="Arial"/>
              </w:rPr>
            </w:pPr>
            <w:r>
              <w:rPr>
                <w:rFonts w:cs="Arial"/>
              </w:rPr>
              <w:lastRenderedPageBreak/>
              <w:t>15th meeting of the Conference of the Parties</w:t>
            </w:r>
            <w:r w:rsidR="00CA1625">
              <w:rPr>
                <w:rFonts w:cs="Arial"/>
              </w:rPr>
              <w:t xml:space="preserve"> (2024)</w:t>
            </w:r>
          </w:p>
        </w:tc>
        <w:tc>
          <w:tcPr>
            <w:tcW w:w="7291" w:type="dxa"/>
          </w:tcPr>
          <w:p w:rsidR="00912B05" w:rsidRDefault="000B0670" w:rsidP="00354938">
            <w:pPr>
              <w:ind w:left="0" w:firstLine="0"/>
              <w:rPr>
                <w:rFonts w:cs="Arial"/>
              </w:rPr>
            </w:pPr>
            <w:r>
              <w:rPr>
                <w:rFonts w:cs="Arial"/>
              </w:rPr>
              <w:t xml:space="preserve">- Subject to agreement at COP15, the budget </w:t>
            </w:r>
            <w:r w:rsidR="00FE6A6B">
              <w:rPr>
                <w:rFonts w:cs="Arial"/>
              </w:rPr>
              <w:t xml:space="preserve">adopted </w:t>
            </w:r>
            <w:r>
              <w:rPr>
                <w:rFonts w:cs="Arial"/>
              </w:rPr>
              <w:t>for 2025-2027 includes provision for</w:t>
            </w:r>
            <w:r w:rsidR="00354938">
              <w:rPr>
                <w:rFonts w:cs="Arial"/>
              </w:rPr>
              <w:t>:</w:t>
            </w:r>
            <w:r>
              <w:rPr>
                <w:rFonts w:cs="Arial"/>
              </w:rPr>
              <w:t xml:space="preserve"> </w:t>
            </w:r>
          </w:p>
          <w:p w:rsidR="00912B05" w:rsidRDefault="00912B05" w:rsidP="00042EAF">
            <w:pPr>
              <w:ind w:firstLine="0"/>
              <w:rPr>
                <w:rFonts w:cs="Arial"/>
              </w:rPr>
            </w:pPr>
            <w:r>
              <w:rPr>
                <w:rFonts w:cs="Arial"/>
              </w:rPr>
              <w:t xml:space="preserve">- </w:t>
            </w:r>
            <w:r w:rsidR="000B0670">
              <w:rPr>
                <w:rFonts w:cs="Arial"/>
              </w:rPr>
              <w:t xml:space="preserve">a full language service for meetings of governing and subsidiary bodies in English, French and Spanish; </w:t>
            </w:r>
          </w:p>
          <w:p w:rsidR="00912B05" w:rsidRDefault="00912B05" w:rsidP="00042EAF">
            <w:pPr>
              <w:ind w:firstLine="0"/>
              <w:rPr>
                <w:rFonts w:cs="Arial"/>
              </w:rPr>
            </w:pPr>
            <w:r>
              <w:rPr>
                <w:rFonts w:cs="Arial"/>
              </w:rPr>
              <w:t xml:space="preserve">- </w:t>
            </w:r>
            <w:r w:rsidR="00354938">
              <w:rPr>
                <w:rFonts w:cs="Arial"/>
              </w:rPr>
              <w:t xml:space="preserve">a full language service for meeting of governing bodies in Arabic; </w:t>
            </w:r>
            <w:r w:rsidR="000B0670">
              <w:rPr>
                <w:rFonts w:cs="Arial"/>
              </w:rPr>
              <w:t>and</w:t>
            </w:r>
          </w:p>
          <w:p w:rsidR="004A04BF" w:rsidRDefault="00912B05" w:rsidP="00042EAF">
            <w:pPr>
              <w:ind w:firstLine="0"/>
              <w:rPr>
                <w:rFonts w:cs="Arial"/>
              </w:rPr>
            </w:pPr>
            <w:r>
              <w:rPr>
                <w:rFonts w:cs="Arial"/>
              </w:rPr>
              <w:t>-</w:t>
            </w:r>
            <w:r w:rsidR="00354938">
              <w:rPr>
                <w:rFonts w:cs="Arial"/>
              </w:rPr>
              <w:t xml:space="preserve"> all</w:t>
            </w:r>
            <w:r w:rsidR="000B0670">
              <w:rPr>
                <w:rFonts w:cs="Arial"/>
              </w:rPr>
              <w:t xml:space="preserve"> </w:t>
            </w:r>
            <w:r w:rsidR="00354938">
              <w:rPr>
                <w:rFonts w:cs="Arial"/>
              </w:rPr>
              <w:t xml:space="preserve">new </w:t>
            </w:r>
            <w:r w:rsidR="000B0670">
              <w:rPr>
                <w:rFonts w:cs="Arial"/>
              </w:rPr>
              <w:t>official documentation</w:t>
            </w:r>
            <w:r w:rsidR="00354938">
              <w:rPr>
                <w:rFonts w:cs="Arial"/>
              </w:rPr>
              <w:t xml:space="preserve"> in the four official languages</w:t>
            </w:r>
            <w:r w:rsidR="004A04BF">
              <w:rPr>
                <w:rFonts w:cs="Arial"/>
              </w:rPr>
              <w:t>;</w:t>
            </w:r>
          </w:p>
          <w:p w:rsidR="00D753B8" w:rsidRDefault="004A04BF" w:rsidP="00042EAF">
            <w:pPr>
              <w:ind w:firstLine="0"/>
              <w:rPr>
                <w:rFonts w:cs="Arial"/>
              </w:rPr>
            </w:pPr>
            <w:r>
              <w:rPr>
                <w:rFonts w:cs="Arial"/>
              </w:rPr>
              <w:t>- additional staff capacity for management of texts and documentation in Arabic</w:t>
            </w:r>
            <w:r w:rsidR="00650A9F">
              <w:rPr>
                <w:rFonts w:cs="Arial"/>
              </w:rPr>
              <w:t>.</w:t>
            </w:r>
          </w:p>
        </w:tc>
      </w:tr>
      <w:tr w:rsidR="0081684D" w:rsidTr="00F73BBD">
        <w:trPr>
          <w:cantSplit/>
        </w:trPr>
        <w:tc>
          <w:tcPr>
            <w:tcW w:w="1951" w:type="dxa"/>
          </w:tcPr>
          <w:p w:rsidR="0081684D" w:rsidRDefault="007D3229" w:rsidP="00880240">
            <w:pPr>
              <w:ind w:left="0" w:firstLine="0"/>
              <w:rPr>
                <w:rFonts w:cs="Arial"/>
              </w:rPr>
            </w:pPr>
            <w:r>
              <w:rPr>
                <w:rFonts w:cs="Arial"/>
              </w:rPr>
              <w:t>2025-2026</w:t>
            </w:r>
          </w:p>
        </w:tc>
        <w:tc>
          <w:tcPr>
            <w:tcW w:w="7291" w:type="dxa"/>
          </w:tcPr>
          <w:p w:rsidR="0081684D" w:rsidRDefault="00A80C89" w:rsidP="00A80C89">
            <w:pPr>
              <w:ind w:left="0" w:firstLine="0"/>
              <w:rPr>
                <w:rFonts w:cs="Arial"/>
              </w:rPr>
            </w:pPr>
            <w:r>
              <w:rPr>
                <w:rFonts w:cs="Arial"/>
              </w:rPr>
              <w:t xml:space="preserve">- Secretariat arranges translation into Arabic of new </w:t>
            </w:r>
            <w:r w:rsidR="007D3229" w:rsidRPr="007D3229">
              <w:rPr>
                <w:rFonts w:cs="Arial"/>
              </w:rPr>
              <w:t>official notifications (</w:t>
            </w:r>
            <w:r>
              <w:rPr>
                <w:rFonts w:cs="Arial"/>
              </w:rPr>
              <w:t xml:space="preserve">e.g. </w:t>
            </w:r>
            <w:r w:rsidR="007D3229" w:rsidRPr="007D3229">
              <w:rPr>
                <w:rFonts w:cs="Arial"/>
              </w:rPr>
              <w:t xml:space="preserve">Ramsar Exchange messages), related news stories and </w:t>
            </w:r>
            <w:r>
              <w:rPr>
                <w:rFonts w:cs="Arial"/>
              </w:rPr>
              <w:t xml:space="preserve">new </w:t>
            </w:r>
            <w:r w:rsidR="007D3229" w:rsidRPr="007D3229">
              <w:rPr>
                <w:rFonts w:cs="Arial"/>
              </w:rPr>
              <w:t>STRP publications</w:t>
            </w:r>
            <w:r>
              <w:rPr>
                <w:rFonts w:cs="Arial"/>
              </w:rPr>
              <w:t>,</w:t>
            </w:r>
            <w:r w:rsidR="007D3229" w:rsidRPr="007D3229">
              <w:rPr>
                <w:rFonts w:cs="Arial"/>
              </w:rPr>
              <w:t xml:space="preserve"> </w:t>
            </w:r>
            <w:r>
              <w:rPr>
                <w:rFonts w:cs="Arial"/>
              </w:rPr>
              <w:t>subject to external funding.</w:t>
            </w:r>
          </w:p>
        </w:tc>
      </w:tr>
      <w:tr w:rsidR="0081684D" w:rsidTr="00F73BBD">
        <w:trPr>
          <w:cantSplit/>
        </w:trPr>
        <w:tc>
          <w:tcPr>
            <w:tcW w:w="1951" w:type="dxa"/>
          </w:tcPr>
          <w:p w:rsidR="0081684D" w:rsidRDefault="0081684D" w:rsidP="00880240">
            <w:pPr>
              <w:ind w:left="0" w:firstLine="0"/>
              <w:rPr>
                <w:rFonts w:cs="Arial"/>
              </w:rPr>
            </w:pPr>
            <w:r>
              <w:rPr>
                <w:rFonts w:cs="Arial"/>
              </w:rPr>
              <w:t>16th meeting of the Conference of the Parties (2027)</w:t>
            </w:r>
          </w:p>
        </w:tc>
        <w:tc>
          <w:tcPr>
            <w:tcW w:w="7291" w:type="dxa"/>
          </w:tcPr>
          <w:p w:rsidR="0081684D" w:rsidRDefault="00F73BBD" w:rsidP="00FE6A6B">
            <w:pPr>
              <w:ind w:left="0" w:firstLine="0"/>
              <w:rPr>
                <w:rFonts w:cs="Arial"/>
              </w:rPr>
            </w:pPr>
            <w:r>
              <w:rPr>
                <w:rFonts w:cs="Arial"/>
              </w:rPr>
              <w:t xml:space="preserve">- </w:t>
            </w:r>
            <w:r w:rsidR="00FE6A6B">
              <w:rPr>
                <w:rFonts w:cs="Arial"/>
              </w:rPr>
              <w:t>Subject to agreement at COP16,</w:t>
            </w:r>
            <w:r w:rsidR="00857B9D">
              <w:rPr>
                <w:rFonts w:cs="Arial"/>
              </w:rPr>
              <w:t xml:space="preserve"> </w:t>
            </w:r>
            <w:r w:rsidR="00FE6A6B">
              <w:rPr>
                <w:rFonts w:cs="Arial"/>
              </w:rPr>
              <w:t xml:space="preserve">the </w:t>
            </w:r>
            <w:r w:rsidR="00857B9D">
              <w:rPr>
                <w:rFonts w:cs="Arial"/>
              </w:rPr>
              <w:t xml:space="preserve">budget </w:t>
            </w:r>
            <w:r w:rsidR="00FE6A6B">
              <w:rPr>
                <w:rFonts w:cs="Arial"/>
              </w:rPr>
              <w:t xml:space="preserve">adopted </w:t>
            </w:r>
            <w:r>
              <w:rPr>
                <w:rFonts w:cs="Arial"/>
              </w:rPr>
              <w:t>for 2028-2031 include</w:t>
            </w:r>
            <w:r w:rsidR="00FE6A6B">
              <w:rPr>
                <w:rFonts w:cs="Arial"/>
              </w:rPr>
              <w:t>s</w:t>
            </w:r>
            <w:r>
              <w:rPr>
                <w:rFonts w:cs="Arial"/>
              </w:rPr>
              <w:t xml:space="preserve"> provision for a full language service for meetings of governing and subsidiary bodies in Arabic, English, French and Spanish</w:t>
            </w:r>
            <w:r w:rsidR="000A0E52">
              <w:rPr>
                <w:rFonts w:cs="Arial"/>
              </w:rPr>
              <w:t>,</w:t>
            </w:r>
            <w:r>
              <w:rPr>
                <w:rFonts w:cs="Arial"/>
              </w:rPr>
              <w:t xml:space="preserve"> and for all </w:t>
            </w:r>
            <w:r w:rsidR="00470ECB">
              <w:rPr>
                <w:rFonts w:cs="Arial"/>
              </w:rPr>
              <w:t xml:space="preserve">new </w:t>
            </w:r>
            <w:r>
              <w:rPr>
                <w:rFonts w:cs="Arial"/>
              </w:rPr>
              <w:t>official documentation</w:t>
            </w:r>
            <w:r w:rsidR="000A0E52">
              <w:rPr>
                <w:rFonts w:cs="Arial"/>
              </w:rPr>
              <w:t>, and for new website pages</w:t>
            </w:r>
            <w:r w:rsidR="00857B9D">
              <w:rPr>
                <w:rFonts w:cs="Arial"/>
              </w:rPr>
              <w:t>.</w:t>
            </w:r>
          </w:p>
        </w:tc>
      </w:tr>
    </w:tbl>
    <w:p w:rsidR="00D753B8" w:rsidRDefault="00D753B8" w:rsidP="00880240">
      <w:pPr>
        <w:rPr>
          <w:rFonts w:cs="Arial"/>
        </w:rPr>
      </w:pPr>
    </w:p>
    <w:p w:rsidR="009E290E" w:rsidRDefault="009E290E" w:rsidP="00880240">
      <w:pPr>
        <w:rPr>
          <w:rFonts w:cs="Arial"/>
        </w:rPr>
      </w:pPr>
    </w:p>
    <w:p w:rsidR="009E290E" w:rsidRDefault="009E290E" w:rsidP="00880240">
      <w:pPr>
        <w:rPr>
          <w:rFonts w:cs="Arial"/>
        </w:rPr>
      </w:pPr>
    </w:p>
    <w:p w:rsidR="00A12C27" w:rsidRDefault="00A12C27" w:rsidP="00880240">
      <w:pPr>
        <w:rPr>
          <w:rFonts w:cs="Arial"/>
        </w:rPr>
      </w:pPr>
    </w:p>
    <w:p w:rsidR="00880240" w:rsidRDefault="00880240" w:rsidP="00880240">
      <w:pPr>
        <w:rPr>
          <w:rFonts w:cs="Arial"/>
        </w:rPr>
      </w:pPr>
    </w:p>
    <w:p w:rsidR="00F344DE" w:rsidRPr="00026E09" w:rsidRDefault="00F344DE" w:rsidP="00014168">
      <w:pPr>
        <w:rPr>
          <w:rFonts w:cs="Arial"/>
          <w:i/>
        </w:rPr>
      </w:pPr>
    </w:p>
    <w:sectPr w:rsidR="00F344DE" w:rsidRPr="00026E09" w:rsidSect="002137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1B" w:rsidRDefault="0051731B" w:rsidP="00DF2386">
      <w:r>
        <w:separator/>
      </w:r>
    </w:p>
  </w:endnote>
  <w:endnote w:type="continuationSeparator" w:id="0">
    <w:p w:rsidR="0051731B" w:rsidRDefault="0051731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8" w:rsidRDefault="00773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Default="00CA1625" w:rsidP="002137E0">
    <w:pPr>
      <w:pStyle w:val="Header"/>
      <w:rPr>
        <w:noProof/>
      </w:rPr>
    </w:pPr>
    <w:r>
      <w:rPr>
        <w:sz w:val="20"/>
        <w:szCs w:val="20"/>
      </w:rPr>
      <w:t>SC54-13</w:t>
    </w:r>
    <w:bookmarkStart w:id="1" w:name="_GoBack"/>
    <w:r w:rsidR="0088708A">
      <w:rPr>
        <w:sz w:val="20"/>
        <w:szCs w:val="20"/>
      </w:rPr>
      <w:t xml:space="preserve"> Rev.1</w:t>
    </w:r>
    <w:bookmarkEnd w:id="1"/>
    <w:r>
      <w:tab/>
    </w:r>
    <w:r>
      <w:tab/>
    </w:r>
    <w:sdt>
      <w:sdtPr>
        <w:id w:val="-1790969534"/>
        <w:docPartObj>
          <w:docPartGallery w:val="Page Numbers (Top of Page)"/>
          <w:docPartUnique/>
        </w:docPartObj>
      </w:sdtPr>
      <w:sdtEndPr>
        <w:rPr>
          <w:noProof/>
        </w:rPr>
      </w:sdtEndPr>
      <w:sdtContent>
        <w:r w:rsidR="0041759C">
          <w:fldChar w:fldCharType="begin"/>
        </w:r>
        <w:r w:rsidR="0041759C">
          <w:instrText xml:space="preserve"> PAGE   \* MERGEFORMAT </w:instrText>
        </w:r>
        <w:r w:rsidR="0041759C">
          <w:fldChar w:fldCharType="separate"/>
        </w:r>
        <w:r w:rsidR="007731A8" w:rsidRPr="007731A8">
          <w:rPr>
            <w:noProof/>
            <w:sz w:val="20"/>
            <w:szCs w:val="20"/>
          </w:rPr>
          <w:t>6</w:t>
        </w:r>
        <w:r w:rsidR="0041759C">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Default="00CA1625" w:rsidP="00B523B2">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1B" w:rsidRDefault="0051731B" w:rsidP="00DF2386">
      <w:r>
        <w:separator/>
      </w:r>
    </w:p>
  </w:footnote>
  <w:footnote w:type="continuationSeparator" w:id="0">
    <w:p w:rsidR="0051731B" w:rsidRDefault="0051731B"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8" w:rsidRDefault="00773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Default="00CA1625">
    <w:pPr>
      <w:pStyle w:val="Header"/>
    </w:pPr>
  </w:p>
  <w:p w:rsidR="00CA1625" w:rsidRDefault="00CA1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8" w:rsidRDefault="00773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561CE"/>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9"/>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20"/>
  </w:num>
  <w:num w:numId="14">
    <w:abstractNumId w:val="11"/>
  </w:num>
  <w:num w:numId="15">
    <w:abstractNumId w:val="2"/>
  </w:num>
  <w:num w:numId="16">
    <w:abstractNumId w:val="15"/>
  </w:num>
  <w:num w:numId="17">
    <w:abstractNumId w:val="23"/>
  </w:num>
  <w:num w:numId="18">
    <w:abstractNumId w:val="32"/>
  </w:num>
  <w:num w:numId="19">
    <w:abstractNumId w:val="31"/>
  </w:num>
  <w:num w:numId="20">
    <w:abstractNumId w:val="25"/>
  </w:num>
  <w:num w:numId="21">
    <w:abstractNumId w:val="27"/>
  </w:num>
  <w:num w:numId="22">
    <w:abstractNumId w:val="18"/>
  </w:num>
  <w:num w:numId="23">
    <w:abstractNumId w:val="24"/>
  </w:num>
  <w:num w:numId="24">
    <w:abstractNumId w:val="22"/>
  </w:num>
  <w:num w:numId="25">
    <w:abstractNumId w:val="30"/>
  </w:num>
  <w:num w:numId="26">
    <w:abstractNumId w:val="8"/>
  </w:num>
  <w:num w:numId="27">
    <w:abstractNumId w:val="0"/>
  </w:num>
  <w:num w:numId="28">
    <w:abstractNumId w:val="10"/>
  </w:num>
  <w:num w:numId="29">
    <w:abstractNumId w:val="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21"/>
  </w:num>
  <w:num w:numId="34">
    <w:abstractNumId w:val="14"/>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314C"/>
    <w:rsid w:val="00014168"/>
    <w:rsid w:val="0001600A"/>
    <w:rsid w:val="00017A16"/>
    <w:rsid w:val="00026E09"/>
    <w:rsid w:val="00027BE9"/>
    <w:rsid w:val="00037CE0"/>
    <w:rsid w:val="00042EAF"/>
    <w:rsid w:val="0005017F"/>
    <w:rsid w:val="00053929"/>
    <w:rsid w:val="00054A80"/>
    <w:rsid w:val="00063056"/>
    <w:rsid w:val="00070F73"/>
    <w:rsid w:val="00074DE8"/>
    <w:rsid w:val="000A0E52"/>
    <w:rsid w:val="000A3E3E"/>
    <w:rsid w:val="000B0670"/>
    <w:rsid w:val="000C2489"/>
    <w:rsid w:val="000D5C76"/>
    <w:rsid w:val="000E2FA0"/>
    <w:rsid w:val="000E47E9"/>
    <w:rsid w:val="0012096C"/>
    <w:rsid w:val="001252A9"/>
    <w:rsid w:val="00127828"/>
    <w:rsid w:val="00132285"/>
    <w:rsid w:val="001352E8"/>
    <w:rsid w:val="00136395"/>
    <w:rsid w:val="00157C5D"/>
    <w:rsid w:val="00160D06"/>
    <w:rsid w:val="00161BDA"/>
    <w:rsid w:val="00171618"/>
    <w:rsid w:val="001819B1"/>
    <w:rsid w:val="001A2D10"/>
    <w:rsid w:val="001A4E43"/>
    <w:rsid w:val="001C5E41"/>
    <w:rsid w:val="001C77BC"/>
    <w:rsid w:val="001D48BB"/>
    <w:rsid w:val="001E00E3"/>
    <w:rsid w:val="001F2349"/>
    <w:rsid w:val="002005D2"/>
    <w:rsid w:val="0020298B"/>
    <w:rsid w:val="00206111"/>
    <w:rsid w:val="00211408"/>
    <w:rsid w:val="002137E0"/>
    <w:rsid w:val="00224D87"/>
    <w:rsid w:val="00242978"/>
    <w:rsid w:val="002454FA"/>
    <w:rsid w:val="0025032A"/>
    <w:rsid w:val="00270261"/>
    <w:rsid w:val="002741AC"/>
    <w:rsid w:val="00275F13"/>
    <w:rsid w:val="002819C0"/>
    <w:rsid w:val="00295556"/>
    <w:rsid w:val="00295BB5"/>
    <w:rsid w:val="002A5A4D"/>
    <w:rsid w:val="002B4262"/>
    <w:rsid w:val="002D5A4D"/>
    <w:rsid w:val="002E22AF"/>
    <w:rsid w:val="002E49DE"/>
    <w:rsid w:val="002F1CAD"/>
    <w:rsid w:val="002F6AC1"/>
    <w:rsid w:val="00324398"/>
    <w:rsid w:val="003443A3"/>
    <w:rsid w:val="0035363E"/>
    <w:rsid w:val="00353E25"/>
    <w:rsid w:val="00353EAC"/>
    <w:rsid w:val="00354938"/>
    <w:rsid w:val="00384FC3"/>
    <w:rsid w:val="003A3804"/>
    <w:rsid w:val="003A52BE"/>
    <w:rsid w:val="003A5866"/>
    <w:rsid w:val="003A6E9F"/>
    <w:rsid w:val="003B5A87"/>
    <w:rsid w:val="003B6512"/>
    <w:rsid w:val="003B7EF8"/>
    <w:rsid w:val="003D4CD6"/>
    <w:rsid w:val="003E2840"/>
    <w:rsid w:val="003F109B"/>
    <w:rsid w:val="00407E04"/>
    <w:rsid w:val="0041759C"/>
    <w:rsid w:val="004228C7"/>
    <w:rsid w:val="0042798B"/>
    <w:rsid w:val="00434913"/>
    <w:rsid w:val="00440AFD"/>
    <w:rsid w:val="00442AF9"/>
    <w:rsid w:val="004474F8"/>
    <w:rsid w:val="00470ECB"/>
    <w:rsid w:val="004770D8"/>
    <w:rsid w:val="00477550"/>
    <w:rsid w:val="00480B6A"/>
    <w:rsid w:val="004844A8"/>
    <w:rsid w:val="00496037"/>
    <w:rsid w:val="00496803"/>
    <w:rsid w:val="00497162"/>
    <w:rsid w:val="004A04BF"/>
    <w:rsid w:val="004B02FB"/>
    <w:rsid w:val="004B6688"/>
    <w:rsid w:val="004C3A9D"/>
    <w:rsid w:val="004D512B"/>
    <w:rsid w:val="004E0240"/>
    <w:rsid w:val="004E1A8C"/>
    <w:rsid w:val="00501CA0"/>
    <w:rsid w:val="0051731B"/>
    <w:rsid w:val="00520BFC"/>
    <w:rsid w:val="0052200B"/>
    <w:rsid w:val="005244A4"/>
    <w:rsid w:val="00527783"/>
    <w:rsid w:val="005814B5"/>
    <w:rsid w:val="00594559"/>
    <w:rsid w:val="005A5641"/>
    <w:rsid w:val="005B5B40"/>
    <w:rsid w:val="005D3E9D"/>
    <w:rsid w:val="005D6969"/>
    <w:rsid w:val="00604E4F"/>
    <w:rsid w:val="00610AEC"/>
    <w:rsid w:val="00616783"/>
    <w:rsid w:val="006256D3"/>
    <w:rsid w:val="00627BB7"/>
    <w:rsid w:val="00640198"/>
    <w:rsid w:val="00641E21"/>
    <w:rsid w:val="00644A13"/>
    <w:rsid w:val="00650A9F"/>
    <w:rsid w:val="0065136E"/>
    <w:rsid w:val="0065216E"/>
    <w:rsid w:val="0066340B"/>
    <w:rsid w:val="00666F1F"/>
    <w:rsid w:val="00670D71"/>
    <w:rsid w:val="00685A30"/>
    <w:rsid w:val="00692FD8"/>
    <w:rsid w:val="006979DC"/>
    <w:rsid w:val="006C4FC5"/>
    <w:rsid w:val="006E57E2"/>
    <w:rsid w:val="006E5BA0"/>
    <w:rsid w:val="006E7DCE"/>
    <w:rsid w:val="007050FF"/>
    <w:rsid w:val="007234CF"/>
    <w:rsid w:val="00726516"/>
    <w:rsid w:val="007347ED"/>
    <w:rsid w:val="00737F2F"/>
    <w:rsid w:val="0074056F"/>
    <w:rsid w:val="00752764"/>
    <w:rsid w:val="007616A2"/>
    <w:rsid w:val="00766962"/>
    <w:rsid w:val="007731A8"/>
    <w:rsid w:val="00775287"/>
    <w:rsid w:val="007C7A33"/>
    <w:rsid w:val="007D3229"/>
    <w:rsid w:val="007D33F4"/>
    <w:rsid w:val="007D368A"/>
    <w:rsid w:val="007D3FC7"/>
    <w:rsid w:val="007E3079"/>
    <w:rsid w:val="007E3B42"/>
    <w:rsid w:val="007F0985"/>
    <w:rsid w:val="007F3ABE"/>
    <w:rsid w:val="007F63D9"/>
    <w:rsid w:val="00810D56"/>
    <w:rsid w:val="008167E8"/>
    <w:rsid w:val="0081684D"/>
    <w:rsid w:val="00817363"/>
    <w:rsid w:val="008255A2"/>
    <w:rsid w:val="008328E9"/>
    <w:rsid w:val="00835BCB"/>
    <w:rsid w:val="00835CDC"/>
    <w:rsid w:val="008364AA"/>
    <w:rsid w:val="0084255C"/>
    <w:rsid w:val="00850B09"/>
    <w:rsid w:val="00857B9D"/>
    <w:rsid w:val="00863B9D"/>
    <w:rsid w:val="00863BE6"/>
    <w:rsid w:val="0086479C"/>
    <w:rsid w:val="00867D3F"/>
    <w:rsid w:val="008744DA"/>
    <w:rsid w:val="008775BC"/>
    <w:rsid w:val="00880240"/>
    <w:rsid w:val="00882F1B"/>
    <w:rsid w:val="0088708A"/>
    <w:rsid w:val="008A29B0"/>
    <w:rsid w:val="008A70CE"/>
    <w:rsid w:val="008B4622"/>
    <w:rsid w:val="008C25E4"/>
    <w:rsid w:val="008C2DAE"/>
    <w:rsid w:val="008D0A68"/>
    <w:rsid w:val="008E1B35"/>
    <w:rsid w:val="008E730D"/>
    <w:rsid w:val="008F4809"/>
    <w:rsid w:val="00904A8F"/>
    <w:rsid w:val="009059A9"/>
    <w:rsid w:val="00907320"/>
    <w:rsid w:val="00912B05"/>
    <w:rsid w:val="00912D1F"/>
    <w:rsid w:val="0092515E"/>
    <w:rsid w:val="00937CD4"/>
    <w:rsid w:val="00942FBD"/>
    <w:rsid w:val="0094770B"/>
    <w:rsid w:val="00983A9F"/>
    <w:rsid w:val="00987E3F"/>
    <w:rsid w:val="009927C7"/>
    <w:rsid w:val="009A26C7"/>
    <w:rsid w:val="009B2267"/>
    <w:rsid w:val="009B48BC"/>
    <w:rsid w:val="009B6FE5"/>
    <w:rsid w:val="009C5F7C"/>
    <w:rsid w:val="009E0AE8"/>
    <w:rsid w:val="009E290E"/>
    <w:rsid w:val="009E5374"/>
    <w:rsid w:val="009F345D"/>
    <w:rsid w:val="00A11304"/>
    <w:rsid w:val="00A12C27"/>
    <w:rsid w:val="00A13218"/>
    <w:rsid w:val="00A227A3"/>
    <w:rsid w:val="00A24737"/>
    <w:rsid w:val="00A33585"/>
    <w:rsid w:val="00A41FA4"/>
    <w:rsid w:val="00A606B3"/>
    <w:rsid w:val="00A60B73"/>
    <w:rsid w:val="00A62AB0"/>
    <w:rsid w:val="00A7043C"/>
    <w:rsid w:val="00A709D8"/>
    <w:rsid w:val="00A737EC"/>
    <w:rsid w:val="00A80080"/>
    <w:rsid w:val="00A80C89"/>
    <w:rsid w:val="00AA10AE"/>
    <w:rsid w:val="00AA42E4"/>
    <w:rsid w:val="00AB023F"/>
    <w:rsid w:val="00AB32D2"/>
    <w:rsid w:val="00AB4951"/>
    <w:rsid w:val="00AB6A2D"/>
    <w:rsid w:val="00AD48C3"/>
    <w:rsid w:val="00AE45B3"/>
    <w:rsid w:val="00AE6638"/>
    <w:rsid w:val="00AE6BE2"/>
    <w:rsid w:val="00AF3C71"/>
    <w:rsid w:val="00B07007"/>
    <w:rsid w:val="00B16A31"/>
    <w:rsid w:val="00B22005"/>
    <w:rsid w:val="00B315A0"/>
    <w:rsid w:val="00B31B81"/>
    <w:rsid w:val="00B34A18"/>
    <w:rsid w:val="00B35608"/>
    <w:rsid w:val="00B468CE"/>
    <w:rsid w:val="00B523B2"/>
    <w:rsid w:val="00B579CB"/>
    <w:rsid w:val="00B60124"/>
    <w:rsid w:val="00B61376"/>
    <w:rsid w:val="00B626CD"/>
    <w:rsid w:val="00B70083"/>
    <w:rsid w:val="00B814D1"/>
    <w:rsid w:val="00B85D6F"/>
    <w:rsid w:val="00B95FD9"/>
    <w:rsid w:val="00BB28F6"/>
    <w:rsid w:val="00BB402F"/>
    <w:rsid w:val="00BC2609"/>
    <w:rsid w:val="00BC4E26"/>
    <w:rsid w:val="00BE1017"/>
    <w:rsid w:val="00BE1244"/>
    <w:rsid w:val="00C01BCF"/>
    <w:rsid w:val="00C11471"/>
    <w:rsid w:val="00C13145"/>
    <w:rsid w:val="00C25168"/>
    <w:rsid w:val="00C605EF"/>
    <w:rsid w:val="00C66C0C"/>
    <w:rsid w:val="00C767EB"/>
    <w:rsid w:val="00C93E0A"/>
    <w:rsid w:val="00CA1625"/>
    <w:rsid w:val="00CB6A8F"/>
    <w:rsid w:val="00CD17D8"/>
    <w:rsid w:val="00CD4503"/>
    <w:rsid w:val="00CE750F"/>
    <w:rsid w:val="00CF01F8"/>
    <w:rsid w:val="00CF6232"/>
    <w:rsid w:val="00CF6647"/>
    <w:rsid w:val="00D03AA0"/>
    <w:rsid w:val="00D160CB"/>
    <w:rsid w:val="00D245A1"/>
    <w:rsid w:val="00D334F2"/>
    <w:rsid w:val="00D35265"/>
    <w:rsid w:val="00D415E2"/>
    <w:rsid w:val="00D42055"/>
    <w:rsid w:val="00D54860"/>
    <w:rsid w:val="00D579AD"/>
    <w:rsid w:val="00D63217"/>
    <w:rsid w:val="00D647C3"/>
    <w:rsid w:val="00D7097F"/>
    <w:rsid w:val="00D753B8"/>
    <w:rsid w:val="00D842EF"/>
    <w:rsid w:val="00D92A29"/>
    <w:rsid w:val="00D951E3"/>
    <w:rsid w:val="00D9633A"/>
    <w:rsid w:val="00DF2386"/>
    <w:rsid w:val="00DF7FE7"/>
    <w:rsid w:val="00E16E57"/>
    <w:rsid w:val="00E35230"/>
    <w:rsid w:val="00E46367"/>
    <w:rsid w:val="00E62471"/>
    <w:rsid w:val="00E63F0B"/>
    <w:rsid w:val="00E64868"/>
    <w:rsid w:val="00E74D40"/>
    <w:rsid w:val="00E77C02"/>
    <w:rsid w:val="00E80457"/>
    <w:rsid w:val="00E84D2E"/>
    <w:rsid w:val="00EA3A7F"/>
    <w:rsid w:val="00EC0D3A"/>
    <w:rsid w:val="00ED44FE"/>
    <w:rsid w:val="00EF4156"/>
    <w:rsid w:val="00F0135D"/>
    <w:rsid w:val="00F078F1"/>
    <w:rsid w:val="00F22812"/>
    <w:rsid w:val="00F32D03"/>
    <w:rsid w:val="00F344DE"/>
    <w:rsid w:val="00F36D2B"/>
    <w:rsid w:val="00F36F68"/>
    <w:rsid w:val="00F37B57"/>
    <w:rsid w:val="00F43B44"/>
    <w:rsid w:val="00F641FA"/>
    <w:rsid w:val="00F70414"/>
    <w:rsid w:val="00F73BBD"/>
    <w:rsid w:val="00F73E71"/>
    <w:rsid w:val="00FC1A59"/>
    <w:rsid w:val="00FD64D1"/>
    <w:rsid w:val="00FE6A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amsar.org/sites/default/files/documents/library/sc54-14_enhancing_visibility_synergies_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7DB3-7A08-445C-9863-A61002A4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2346</Words>
  <Characters>13186</Characters>
  <Application>Microsoft Office Word</Application>
  <DocSecurity>0</DocSecurity>
  <Lines>313</Lines>
  <Paragraphs>95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2018-03-19T09:03:00Z</dcterms:created>
  <dcterms:modified xsi:type="dcterms:W3CDTF">2018-03-19T09:03:00Z</dcterms:modified>
</cp:coreProperties>
</file>