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A381C" w14:textId="77777777" w:rsidR="005F0549" w:rsidRPr="003B4ED1" w:rsidRDefault="005F0549" w:rsidP="005F0549">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0"/>
        <w:rPr>
          <w:bCs/>
          <w:sz w:val="24"/>
          <w:szCs w:val="24"/>
          <w:lang w:val="fr-FR"/>
        </w:rPr>
      </w:pPr>
      <w:r w:rsidRPr="003B4ED1">
        <w:rPr>
          <w:bCs/>
          <w:sz w:val="24"/>
          <w:szCs w:val="24"/>
          <w:lang w:val="fr-FR"/>
        </w:rPr>
        <w:t>CONVENTION DE RAMSAR SUR LES ZONES HUMIDES</w:t>
      </w:r>
    </w:p>
    <w:p w14:paraId="15C74D3C" w14:textId="77777777" w:rsidR="005F0549" w:rsidRPr="003B4ED1" w:rsidRDefault="005F0549" w:rsidP="005F0549">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0"/>
        <w:rPr>
          <w:bCs/>
          <w:sz w:val="24"/>
          <w:szCs w:val="24"/>
          <w:lang w:val="fr-FR"/>
        </w:rPr>
      </w:pPr>
      <w:r w:rsidRPr="003B4ED1">
        <w:rPr>
          <w:bCs/>
          <w:sz w:val="24"/>
          <w:szCs w:val="24"/>
          <w:lang w:val="fr-FR"/>
        </w:rPr>
        <w:t>54</w:t>
      </w:r>
      <w:r w:rsidRPr="003B4ED1">
        <w:rPr>
          <w:bCs/>
          <w:sz w:val="24"/>
          <w:szCs w:val="24"/>
          <w:vertAlign w:val="superscript"/>
          <w:lang w:val="fr-FR"/>
        </w:rPr>
        <w:t>e</w:t>
      </w:r>
      <w:r w:rsidRPr="003B4ED1">
        <w:rPr>
          <w:bCs/>
          <w:sz w:val="24"/>
          <w:szCs w:val="24"/>
          <w:lang w:val="fr-FR"/>
        </w:rPr>
        <w:t xml:space="preserve"> Réunion du Comité permanent</w:t>
      </w:r>
    </w:p>
    <w:p w14:paraId="19EAC014" w14:textId="77777777" w:rsidR="005F0549" w:rsidRPr="003B4ED1" w:rsidRDefault="005F0549" w:rsidP="005F0549">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0"/>
        <w:rPr>
          <w:bCs/>
          <w:sz w:val="24"/>
          <w:szCs w:val="24"/>
          <w:lang w:val="fr-FR"/>
        </w:rPr>
      </w:pPr>
      <w:r w:rsidRPr="003B4ED1">
        <w:rPr>
          <w:bCs/>
          <w:sz w:val="24"/>
          <w:szCs w:val="24"/>
          <w:lang w:val="fr-FR"/>
        </w:rPr>
        <w:t>Gland, Suisse, 23 au 27 avril 2018</w:t>
      </w:r>
    </w:p>
    <w:p w14:paraId="297CE852" w14:textId="77777777" w:rsidR="00DF2386" w:rsidRPr="005F0549" w:rsidRDefault="00DF2386" w:rsidP="00E75B3E">
      <w:pPr>
        <w:keepNext/>
        <w:suppressAutoHyphens/>
        <w:spacing w:after="0" w:line="240" w:lineRule="auto"/>
        <w:ind w:left="720"/>
        <w:outlineLvl w:val="0"/>
        <w:rPr>
          <w:b/>
          <w:lang w:val="fr-FR"/>
        </w:rPr>
      </w:pPr>
    </w:p>
    <w:p w14:paraId="37E96902" w14:textId="21814B07" w:rsidR="00DF2386" w:rsidRPr="005F0549" w:rsidRDefault="00AF56EC" w:rsidP="00E75B3E">
      <w:pPr>
        <w:spacing w:after="0" w:line="240" w:lineRule="auto"/>
        <w:jc w:val="right"/>
        <w:rPr>
          <w:rFonts w:cs="Arial"/>
          <w:sz w:val="28"/>
          <w:szCs w:val="28"/>
          <w:lang w:val="fr-FR"/>
        </w:rPr>
      </w:pPr>
      <w:r w:rsidRPr="005F0549">
        <w:rPr>
          <w:rFonts w:cs="Arial"/>
          <w:b/>
          <w:sz w:val="28"/>
          <w:szCs w:val="28"/>
          <w:lang w:val="fr-FR"/>
        </w:rPr>
        <w:t xml:space="preserve">Doc. </w:t>
      </w:r>
      <w:r w:rsidR="009A26BD" w:rsidRPr="005F0549">
        <w:rPr>
          <w:rFonts w:cs="Arial"/>
          <w:b/>
          <w:sz w:val="28"/>
          <w:szCs w:val="28"/>
          <w:lang w:val="fr-FR"/>
        </w:rPr>
        <w:t>SC5</w:t>
      </w:r>
      <w:r w:rsidR="00E036AD" w:rsidRPr="005F0549">
        <w:rPr>
          <w:rFonts w:cs="Arial"/>
          <w:b/>
          <w:sz w:val="28"/>
          <w:szCs w:val="28"/>
          <w:lang w:val="fr-FR"/>
        </w:rPr>
        <w:t>4</w:t>
      </w:r>
      <w:r w:rsidR="009A26BD" w:rsidRPr="005F0549">
        <w:rPr>
          <w:rFonts w:cs="Arial"/>
          <w:b/>
          <w:sz w:val="28"/>
          <w:szCs w:val="28"/>
          <w:lang w:val="fr-FR"/>
        </w:rPr>
        <w:t>-</w:t>
      </w:r>
      <w:r w:rsidR="00C27C07" w:rsidRPr="005F0549">
        <w:rPr>
          <w:rFonts w:cs="Arial"/>
          <w:b/>
          <w:sz w:val="28"/>
          <w:szCs w:val="28"/>
          <w:lang w:val="fr-FR"/>
        </w:rPr>
        <w:t>3</w:t>
      </w:r>
      <w:r w:rsidR="00E94E89">
        <w:rPr>
          <w:rFonts w:cs="Arial"/>
          <w:b/>
          <w:sz w:val="28"/>
          <w:szCs w:val="28"/>
          <w:lang w:val="fr-FR"/>
        </w:rPr>
        <w:t xml:space="preserve"> Rev.</w:t>
      </w:r>
      <w:r w:rsidR="0078589D">
        <w:rPr>
          <w:rFonts w:cs="Arial"/>
          <w:b/>
          <w:sz w:val="28"/>
          <w:szCs w:val="28"/>
          <w:lang w:val="fr-FR"/>
        </w:rPr>
        <w:t>3</w:t>
      </w:r>
    </w:p>
    <w:p w14:paraId="106E35B1" w14:textId="77777777" w:rsidR="00C04170" w:rsidRPr="005F0549" w:rsidRDefault="00C04170" w:rsidP="00E75B3E">
      <w:pPr>
        <w:spacing w:after="0" w:line="240" w:lineRule="auto"/>
        <w:jc w:val="center"/>
        <w:rPr>
          <w:rFonts w:cs="Arial"/>
          <w:b/>
          <w:sz w:val="28"/>
          <w:szCs w:val="28"/>
          <w:lang w:val="fr-FR"/>
        </w:rPr>
      </w:pPr>
    </w:p>
    <w:p w14:paraId="181626A7" w14:textId="75787A39" w:rsidR="00DF2386" w:rsidRPr="005F0549" w:rsidRDefault="005F0549" w:rsidP="00E75B3E">
      <w:pPr>
        <w:spacing w:after="0" w:line="240" w:lineRule="auto"/>
        <w:jc w:val="center"/>
        <w:rPr>
          <w:rFonts w:cs="Arial"/>
          <w:b/>
          <w:sz w:val="28"/>
          <w:szCs w:val="28"/>
          <w:lang w:val="fr-FR"/>
        </w:rPr>
      </w:pPr>
      <w:r w:rsidRPr="005F0549">
        <w:rPr>
          <w:rFonts w:cs="Arial"/>
          <w:b/>
          <w:sz w:val="28"/>
          <w:szCs w:val="28"/>
          <w:lang w:val="fr-FR"/>
        </w:rPr>
        <w:t>Adoption du projet de programme de travail</w:t>
      </w:r>
    </w:p>
    <w:p w14:paraId="24D5824D" w14:textId="77777777" w:rsidR="00DF7FE7" w:rsidRPr="005F0549" w:rsidRDefault="00DF7FE7" w:rsidP="00E75B3E">
      <w:pPr>
        <w:spacing w:after="0" w:line="240" w:lineRule="auto"/>
        <w:contextualSpacing/>
        <w:rPr>
          <w:bCs/>
          <w:lang w:val="fr-FR"/>
        </w:rPr>
      </w:pPr>
    </w:p>
    <w:p w14:paraId="55FDE234" w14:textId="77777777" w:rsidR="004655F6" w:rsidRPr="005F0549" w:rsidRDefault="004655F6" w:rsidP="00E75B3E">
      <w:pPr>
        <w:spacing w:after="0" w:line="240" w:lineRule="auto"/>
        <w:contextualSpacing/>
        <w:rPr>
          <w:bCs/>
          <w:lang w:val="fr-FR"/>
        </w:rPr>
      </w:pPr>
    </w:p>
    <w:p w14:paraId="07DBD30A" w14:textId="56F63B5F" w:rsidR="004655F6" w:rsidRPr="002F1B62" w:rsidRDefault="005F0549" w:rsidP="00E75B3E">
      <w:pPr>
        <w:spacing w:after="0" w:line="240" w:lineRule="auto"/>
        <w:contextualSpacing/>
        <w:rPr>
          <w:b/>
          <w:bCs/>
          <w:lang w:val="fr-FR"/>
        </w:rPr>
      </w:pPr>
      <w:r w:rsidRPr="002F1B62">
        <w:rPr>
          <w:b/>
          <w:bCs/>
          <w:lang w:val="fr-FR"/>
        </w:rPr>
        <w:t>Lundi 23 av</w:t>
      </w:r>
      <w:r w:rsidR="004655F6" w:rsidRPr="002F1B62">
        <w:rPr>
          <w:b/>
          <w:bCs/>
          <w:lang w:val="fr-FR"/>
        </w:rPr>
        <w:t>ril 2018</w:t>
      </w:r>
    </w:p>
    <w:p w14:paraId="173BDA90" w14:textId="77777777" w:rsidR="004655F6" w:rsidRPr="002F1B62" w:rsidRDefault="004655F6" w:rsidP="00E75B3E">
      <w:pPr>
        <w:spacing w:after="0" w:line="240" w:lineRule="auto"/>
        <w:contextualSpacing/>
        <w:rPr>
          <w:bCs/>
          <w:lang w:val="fr-FR"/>
        </w:rPr>
      </w:pPr>
    </w:p>
    <w:p w14:paraId="6E3C7511" w14:textId="5C37549F" w:rsidR="004655F6" w:rsidRDefault="004655F6" w:rsidP="00E75B3E">
      <w:pPr>
        <w:spacing w:after="0" w:line="240" w:lineRule="auto"/>
        <w:contextualSpacing/>
        <w:rPr>
          <w:lang w:val="fr-FR"/>
        </w:rPr>
      </w:pPr>
      <w:r w:rsidRPr="002F1B62">
        <w:rPr>
          <w:bCs/>
          <w:lang w:val="fr-FR"/>
        </w:rPr>
        <w:t>08:15 – 09:</w:t>
      </w:r>
      <w:r w:rsidR="00D0406D" w:rsidRPr="002F1B62">
        <w:rPr>
          <w:bCs/>
          <w:lang w:val="fr-FR"/>
        </w:rPr>
        <w:t>30</w:t>
      </w:r>
      <w:r w:rsidRPr="002F1B62">
        <w:rPr>
          <w:bCs/>
          <w:lang w:val="fr-FR"/>
        </w:rPr>
        <w:tab/>
      </w:r>
      <w:r w:rsidR="002F1B62" w:rsidRPr="002F1B62">
        <w:rPr>
          <w:lang w:val="fr-FR"/>
        </w:rPr>
        <w:t>Réunions régionales</w:t>
      </w:r>
    </w:p>
    <w:p w14:paraId="45D9F7AA" w14:textId="77777777" w:rsidR="009A0F63" w:rsidRDefault="009A0F63" w:rsidP="00E75B3E">
      <w:pPr>
        <w:spacing w:after="0" w:line="240" w:lineRule="auto"/>
        <w:contextualSpacing/>
        <w:rPr>
          <w:bCs/>
          <w:lang w:val="fr-FR"/>
        </w:rPr>
      </w:pPr>
    </w:p>
    <w:p w14:paraId="359C3F71" w14:textId="59182327" w:rsidR="004655F6" w:rsidRDefault="00D0406D" w:rsidP="00E75B3E">
      <w:pPr>
        <w:spacing w:after="0" w:line="240" w:lineRule="auto"/>
        <w:contextualSpacing/>
        <w:rPr>
          <w:lang w:val="fr-FR"/>
        </w:rPr>
      </w:pPr>
      <w:r w:rsidRPr="002F1B62">
        <w:rPr>
          <w:bCs/>
          <w:lang w:val="fr-FR"/>
        </w:rPr>
        <w:t>09.45</w:t>
      </w:r>
      <w:r w:rsidR="004655F6" w:rsidRPr="002F1B62">
        <w:rPr>
          <w:bCs/>
          <w:lang w:val="fr-FR"/>
        </w:rPr>
        <w:t xml:space="preserve"> – 1</w:t>
      </w:r>
      <w:r w:rsidR="00C82EB2" w:rsidRPr="002F1B62">
        <w:rPr>
          <w:bCs/>
          <w:lang w:val="fr-FR"/>
        </w:rPr>
        <w:t>1</w:t>
      </w:r>
      <w:r w:rsidR="004655F6" w:rsidRPr="002F1B62">
        <w:rPr>
          <w:bCs/>
          <w:lang w:val="fr-FR"/>
        </w:rPr>
        <w:t>:00</w:t>
      </w:r>
      <w:r w:rsidR="004655F6" w:rsidRPr="002F1B62">
        <w:rPr>
          <w:bCs/>
          <w:lang w:val="fr-FR"/>
        </w:rPr>
        <w:tab/>
      </w:r>
      <w:r w:rsidR="002F1B62" w:rsidRPr="002F1B62">
        <w:rPr>
          <w:lang w:val="fr-FR"/>
        </w:rPr>
        <w:t>Réunion du Groupe de travail sur la gestion</w:t>
      </w:r>
    </w:p>
    <w:p w14:paraId="2F053453" w14:textId="77777777" w:rsidR="00D9588F" w:rsidRPr="00D9588F" w:rsidRDefault="00D9588F" w:rsidP="00D9588F">
      <w:pPr>
        <w:spacing w:after="0" w:line="240" w:lineRule="auto"/>
        <w:ind w:left="1134" w:hanging="567"/>
        <w:contextualSpacing/>
        <w:rPr>
          <w:bCs/>
          <w:lang w:val="fr-FR"/>
        </w:rPr>
      </w:pPr>
      <w:r w:rsidRPr="00D9588F">
        <w:rPr>
          <w:bCs/>
          <w:lang w:val="fr-FR"/>
        </w:rPr>
        <w:t>•</w:t>
      </w:r>
      <w:r w:rsidRPr="00D9588F">
        <w:rPr>
          <w:bCs/>
          <w:lang w:val="fr-FR"/>
        </w:rPr>
        <w:tab/>
        <w:t>Rapport du Groupe de travail sur l’application de la CESP (point 11.2)</w:t>
      </w:r>
    </w:p>
    <w:p w14:paraId="75B52034" w14:textId="77777777" w:rsidR="00D9588F" w:rsidRPr="009A0F63" w:rsidRDefault="00D9588F" w:rsidP="00D9588F">
      <w:pPr>
        <w:spacing w:after="0" w:line="240" w:lineRule="auto"/>
        <w:ind w:left="1134" w:hanging="567"/>
        <w:contextualSpacing/>
        <w:rPr>
          <w:bCs/>
          <w:lang w:val="fr-FR"/>
        </w:rPr>
      </w:pPr>
      <w:r w:rsidRPr="009A0F63">
        <w:rPr>
          <w:bCs/>
          <w:lang w:val="fr-FR"/>
        </w:rPr>
        <w:t>•</w:t>
      </w:r>
      <w:r w:rsidRPr="009A0F63">
        <w:rPr>
          <w:bCs/>
          <w:lang w:val="fr-FR"/>
        </w:rPr>
        <w:tab/>
        <w:t>Stratégie pour les langues (point 13)</w:t>
      </w:r>
    </w:p>
    <w:p w14:paraId="40A152BE" w14:textId="77777777" w:rsidR="00D9588F" w:rsidRPr="009A0F63" w:rsidRDefault="00D9588F" w:rsidP="00D9588F">
      <w:pPr>
        <w:spacing w:after="0" w:line="240" w:lineRule="auto"/>
        <w:ind w:left="1134" w:hanging="567"/>
        <w:contextualSpacing/>
        <w:rPr>
          <w:bCs/>
          <w:lang w:val="fr-FR"/>
        </w:rPr>
      </w:pPr>
      <w:r w:rsidRPr="009A0F63">
        <w:rPr>
          <w:bCs/>
          <w:lang w:val="fr-FR"/>
        </w:rPr>
        <w:t>•</w:t>
      </w:r>
      <w:r w:rsidRPr="009A0F63">
        <w:rPr>
          <w:bCs/>
          <w:lang w:val="fr-FR"/>
        </w:rPr>
        <w:tab/>
        <w:t>Examen des accords de coopération en vigueur et proposés (point 16)</w:t>
      </w:r>
    </w:p>
    <w:p w14:paraId="1D0635BB" w14:textId="77777777" w:rsidR="004655F6" w:rsidRPr="002F1B62" w:rsidRDefault="004655F6" w:rsidP="00E75B3E">
      <w:pPr>
        <w:spacing w:after="0" w:line="240" w:lineRule="auto"/>
        <w:contextualSpacing/>
        <w:rPr>
          <w:bCs/>
          <w:lang w:val="fr-FR"/>
        </w:rPr>
      </w:pPr>
    </w:p>
    <w:p w14:paraId="1247FF5C" w14:textId="70AB2D80" w:rsidR="004655F6" w:rsidRPr="002F1B62" w:rsidRDefault="00C82EB2" w:rsidP="00E75B3E">
      <w:pPr>
        <w:spacing w:after="0" w:line="240" w:lineRule="auto"/>
        <w:contextualSpacing/>
        <w:rPr>
          <w:bCs/>
          <w:lang w:val="fr-FR"/>
        </w:rPr>
      </w:pPr>
      <w:r w:rsidRPr="002F1B62">
        <w:rPr>
          <w:bCs/>
          <w:lang w:val="fr-FR"/>
        </w:rPr>
        <w:t>11</w:t>
      </w:r>
      <w:r w:rsidR="004655F6" w:rsidRPr="002F1B62">
        <w:rPr>
          <w:bCs/>
          <w:lang w:val="fr-FR"/>
        </w:rPr>
        <w:t>:00 – 1</w:t>
      </w:r>
      <w:r w:rsidRPr="002F1B62">
        <w:rPr>
          <w:bCs/>
          <w:lang w:val="fr-FR"/>
        </w:rPr>
        <w:t>3</w:t>
      </w:r>
      <w:r w:rsidR="004655F6" w:rsidRPr="002F1B62">
        <w:rPr>
          <w:bCs/>
          <w:lang w:val="fr-FR"/>
        </w:rPr>
        <w:t>:00</w:t>
      </w:r>
      <w:r w:rsidR="004655F6" w:rsidRPr="002F1B62">
        <w:rPr>
          <w:bCs/>
          <w:lang w:val="fr-FR"/>
        </w:rPr>
        <w:tab/>
      </w:r>
      <w:r w:rsidR="002F1B62" w:rsidRPr="002F1B62">
        <w:rPr>
          <w:lang w:val="fr-FR"/>
        </w:rPr>
        <w:t>Réunion du Sous-groupe sur la COP13</w:t>
      </w:r>
    </w:p>
    <w:p w14:paraId="4DC7D83C" w14:textId="6C5916AA" w:rsidR="00DE1215" w:rsidRPr="007F484A" w:rsidRDefault="00DE1215" w:rsidP="00E75B3E">
      <w:pPr>
        <w:spacing w:after="0" w:line="240" w:lineRule="auto"/>
        <w:contextualSpacing/>
        <w:rPr>
          <w:bCs/>
          <w:lang w:val="fr-FR"/>
        </w:rPr>
      </w:pPr>
      <w:r w:rsidRPr="002F1B62">
        <w:rPr>
          <w:bCs/>
          <w:lang w:val="fr-FR"/>
        </w:rPr>
        <w:tab/>
      </w:r>
      <w:r w:rsidR="008D4D9C" w:rsidRPr="002F1B62">
        <w:rPr>
          <w:bCs/>
          <w:lang w:val="fr-FR"/>
        </w:rPr>
        <w:tab/>
      </w:r>
      <w:r w:rsidR="002759BB" w:rsidRPr="008E413F">
        <w:rPr>
          <w:bCs/>
          <w:lang w:val="fr-FR"/>
        </w:rPr>
        <w:t>(</w:t>
      </w:r>
      <w:r w:rsidR="007F484A" w:rsidRPr="008E413F">
        <w:rPr>
          <w:bCs/>
          <w:lang w:val="fr-FR"/>
        </w:rPr>
        <w:t>y compris une s</w:t>
      </w:r>
      <w:r w:rsidR="007F484A" w:rsidRPr="008E413F">
        <w:rPr>
          <w:lang w:val="fr-FR"/>
        </w:rPr>
        <w:t>éance à huis clos sur les prix Ramsar</w:t>
      </w:r>
      <w:r w:rsidR="002759BB" w:rsidRPr="008E413F">
        <w:rPr>
          <w:lang w:val="fr-FR"/>
        </w:rPr>
        <w:t>)</w:t>
      </w:r>
    </w:p>
    <w:p w14:paraId="76498B4F" w14:textId="77777777" w:rsidR="004655F6" w:rsidRPr="007F484A" w:rsidRDefault="004655F6" w:rsidP="00E75B3E">
      <w:pPr>
        <w:spacing w:after="0" w:line="240" w:lineRule="auto"/>
        <w:contextualSpacing/>
        <w:rPr>
          <w:bCs/>
          <w:lang w:val="fr-FR"/>
        </w:rPr>
      </w:pPr>
    </w:p>
    <w:p w14:paraId="1583C47A" w14:textId="0CDDF6EC" w:rsidR="00C82EB2" w:rsidRPr="002F1B62" w:rsidRDefault="00C82EB2" w:rsidP="00C82EB2">
      <w:pPr>
        <w:spacing w:after="0" w:line="240" w:lineRule="auto"/>
        <w:contextualSpacing/>
        <w:rPr>
          <w:bCs/>
          <w:lang w:val="fr-FR"/>
        </w:rPr>
      </w:pPr>
      <w:r w:rsidRPr="002F1B62">
        <w:rPr>
          <w:bCs/>
          <w:lang w:val="fr-FR"/>
        </w:rPr>
        <w:t>14:00 – 15:00</w:t>
      </w:r>
      <w:r w:rsidRPr="002F1B62">
        <w:rPr>
          <w:bCs/>
          <w:lang w:val="fr-FR"/>
        </w:rPr>
        <w:tab/>
      </w:r>
      <w:r w:rsidR="002F1B62" w:rsidRPr="002F1B62">
        <w:rPr>
          <w:lang w:val="fr-FR"/>
        </w:rPr>
        <w:t>Réunion du Groupe de travail sur la facilitation</w:t>
      </w:r>
    </w:p>
    <w:p w14:paraId="43545669" w14:textId="77777777" w:rsidR="00C82EB2" w:rsidRPr="002F1B62" w:rsidRDefault="00C82EB2" w:rsidP="00C82EB2">
      <w:pPr>
        <w:spacing w:after="0" w:line="240" w:lineRule="auto"/>
        <w:contextualSpacing/>
        <w:rPr>
          <w:bCs/>
          <w:lang w:val="fr-FR"/>
        </w:rPr>
      </w:pPr>
    </w:p>
    <w:p w14:paraId="3D458846" w14:textId="6DC0F3D7" w:rsidR="00B86558" w:rsidRPr="002F1B62" w:rsidRDefault="00B86558" w:rsidP="00B86558">
      <w:pPr>
        <w:spacing w:after="0" w:line="240" w:lineRule="auto"/>
        <w:contextualSpacing/>
        <w:rPr>
          <w:bCs/>
          <w:lang w:val="fr-FR"/>
        </w:rPr>
      </w:pPr>
      <w:r w:rsidRPr="002F1B62">
        <w:rPr>
          <w:bCs/>
          <w:lang w:val="fr-FR"/>
        </w:rPr>
        <w:t>1</w:t>
      </w:r>
      <w:r w:rsidR="004E4CC8" w:rsidRPr="002F1B62">
        <w:rPr>
          <w:bCs/>
          <w:lang w:val="fr-FR"/>
        </w:rPr>
        <w:t>5</w:t>
      </w:r>
      <w:r w:rsidRPr="002F1B62">
        <w:rPr>
          <w:bCs/>
          <w:lang w:val="fr-FR"/>
        </w:rPr>
        <w:t>:00 – 18:00</w:t>
      </w:r>
      <w:r w:rsidRPr="002F1B62">
        <w:rPr>
          <w:bCs/>
          <w:lang w:val="fr-FR"/>
        </w:rPr>
        <w:tab/>
      </w:r>
      <w:r w:rsidR="002F1B62" w:rsidRPr="002F1B62">
        <w:rPr>
          <w:lang w:val="fr-FR"/>
        </w:rPr>
        <w:t>Réunion du Sous-groupe sur les finances</w:t>
      </w:r>
    </w:p>
    <w:p w14:paraId="39760730" w14:textId="291C55EF" w:rsidR="00B86558" w:rsidRPr="002F1B62" w:rsidRDefault="00B86558" w:rsidP="00B86558">
      <w:pPr>
        <w:spacing w:after="0" w:line="240" w:lineRule="auto"/>
        <w:contextualSpacing/>
        <w:rPr>
          <w:bCs/>
          <w:lang w:val="fr-FR"/>
        </w:rPr>
      </w:pPr>
      <w:r w:rsidRPr="002F1B62">
        <w:rPr>
          <w:bCs/>
          <w:lang w:val="fr-FR"/>
        </w:rPr>
        <w:tab/>
      </w:r>
    </w:p>
    <w:p w14:paraId="622E0095" w14:textId="6AE91793" w:rsidR="00C82EB2" w:rsidRPr="002F1B62" w:rsidRDefault="00C82EB2" w:rsidP="00B86558">
      <w:pPr>
        <w:spacing w:after="0" w:line="240" w:lineRule="auto"/>
        <w:contextualSpacing/>
        <w:rPr>
          <w:bCs/>
          <w:lang w:val="fr-FR"/>
        </w:rPr>
      </w:pPr>
      <w:r w:rsidRPr="002F1B62">
        <w:rPr>
          <w:bCs/>
          <w:lang w:val="fr-FR"/>
        </w:rPr>
        <w:t>15:00 – 16:00</w:t>
      </w:r>
      <w:r w:rsidRPr="002F1B62">
        <w:rPr>
          <w:bCs/>
          <w:lang w:val="fr-FR"/>
        </w:rPr>
        <w:tab/>
      </w:r>
      <w:r w:rsidR="002F1B62" w:rsidRPr="002F1B62">
        <w:rPr>
          <w:lang w:val="fr-FR"/>
        </w:rPr>
        <w:t>Réunion du Groupe de travail sur l’application de la CESP</w:t>
      </w:r>
      <w:r w:rsidRPr="002F1B62">
        <w:rPr>
          <w:bCs/>
          <w:lang w:val="fr-FR"/>
        </w:rPr>
        <w:t xml:space="preserve"> </w:t>
      </w:r>
    </w:p>
    <w:p w14:paraId="0A6BBC93" w14:textId="7CEF23C0" w:rsidR="00C82EB2" w:rsidRPr="002F1B62" w:rsidRDefault="009A0F63" w:rsidP="009A0F63">
      <w:pPr>
        <w:tabs>
          <w:tab w:val="left" w:pos="3760"/>
        </w:tabs>
        <w:spacing w:after="0" w:line="240" w:lineRule="auto"/>
        <w:contextualSpacing/>
        <w:rPr>
          <w:bCs/>
          <w:lang w:val="fr-FR"/>
        </w:rPr>
      </w:pPr>
      <w:r>
        <w:rPr>
          <w:bCs/>
          <w:lang w:val="fr-FR"/>
        </w:rPr>
        <w:tab/>
      </w:r>
    </w:p>
    <w:p w14:paraId="1214CB14" w14:textId="77777777" w:rsidR="00AF56EC" w:rsidRPr="002F1B62" w:rsidRDefault="00AF56EC" w:rsidP="00E75B3E">
      <w:pPr>
        <w:spacing w:after="0" w:line="240" w:lineRule="auto"/>
        <w:contextualSpacing/>
        <w:rPr>
          <w:b/>
          <w:bCs/>
          <w:lang w:val="fr-FR"/>
        </w:rPr>
      </w:pPr>
    </w:p>
    <w:p w14:paraId="03F7496D" w14:textId="63F260E0" w:rsidR="004655F6" w:rsidRPr="002F1B62" w:rsidRDefault="005F0549" w:rsidP="00E75B3E">
      <w:pPr>
        <w:spacing w:after="0" w:line="240" w:lineRule="auto"/>
        <w:contextualSpacing/>
        <w:rPr>
          <w:b/>
          <w:bCs/>
          <w:lang w:val="fr-FR"/>
        </w:rPr>
      </w:pPr>
      <w:r w:rsidRPr="002F1B62">
        <w:rPr>
          <w:b/>
          <w:bCs/>
          <w:lang w:val="fr-FR"/>
        </w:rPr>
        <w:t>Mardi</w:t>
      </w:r>
      <w:r w:rsidR="004655F6" w:rsidRPr="002F1B62">
        <w:rPr>
          <w:b/>
          <w:bCs/>
          <w:lang w:val="fr-FR"/>
        </w:rPr>
        <w:t xml:space="preserve"> 2</w:t>
      </w:r>
      <w:r w:rsidR="00FC57AB" w:rsidRPr="002F1B62">
        <w:rPr>
          <w:b/>
          <w:bCs/>
          <w:lang w:val="fr-FR"/>
        </w:rPr>
        <w:t>4</w:t>
      </w:r>
      <w:r w:rsidR="004655F6" w:rsidRPr="002F1B62">
        <w:rPr>
          <w:b/>
          <w:bCs/>
          <w:lang w:val="fr-FR"/>
        </w:rPr>
        <w:t xml:space="preserve"> </w:t>
      </w:r>
      <w:r w:rsidRPr="002F1B62">
        <w:rPr>
          <w:b/>
          <w:bCs/>
          <w:lang w:val="fr-FR"/>
        </w:rPr>
        <w:t xml:space="preserve">avril </w:t>
      </w:r>
      <w:r w:rsidR="004655F6" w:rsidRPr="002F1B62">
        <w:rPr>
          <w:b/>
          <w:bCs/>
          <w:lang w:val="fr-FR"/>
        </w:rPr>
        <w:t>2018</w:t>
      </w:r>
    </w:p>
    <w:p w14:paraId="67D8327D" w14:textId="77777777" w:rsidR="00A80241" w:rsidRPr="002F1B62" w:rsidRDefault="00A80241" w:rsidP="00E75B3E">
      <w:pPr>
        <w:spacing w:after="0" w:line="240" w:lineRule="auto"/>
        <w:contextualSpacing/>
        <w:rPr>
          <w:bCs/>
          <w:lang w:val="fr-FR"/>
        </w:rPr>
      </w:pPr>
    </w:p>
    <w:p w14:paraId="69E5363A" w14:textId="748D5D95" w:rsidR="004655F6" w:rsidRPr="002F1B62" w:rsidRDefault="004655F6" w:rsidP="00E75B3E">
      <w:pPr>
        <w:spacing w:after="0" w:line="240" w:lineRule="auto"/>
        <w:contextualSpacing/>
        <w:rPr>
          <w:bCs/>
          <w:lang w:val="fr-FR"/>
        </w:rPr>
      </w:pPr>
      <w:r w:rsidRPr="002F1B62">
        <w:rPr>
          <w:bCs/>
          <w:lang w:val="fr-FR"/>
        </w:rPr>
        <w:t>08:15 – 09:</w:t>
      </w:r>
      <w:r w:rsidR="00D0406D" w:rsidRPr="002F1B62">
        <w:rPr>
          <w:bCs/>
          <w:lang w:val="fr-FR"/>
        </w:rPr>
        <w:t>30</w:t>
      </w:r>
      <w:r w:rsidRPr="002F1B62">
        <w:rPr>
          <w:bCs/>
          <w:lang w:val="fr-FR"/>
        </w:rPr>
        <w:tab/>
      </w:r>
      <w:r w:rsidR="002F1B62" w:rsidRPr="002F1B62">
        <w:rPr>
          <w:lang w:val="fr-FR"/>
        </w:rPr>
        <w:t>Réunions régionales</w:t>
      </w:r>
    </w:p>
    <w:p w14:paraId="52537C66" w14:textId="77777777" w:rsidR="00A80241" w:rsidRPr="002F1B62" w:rsidRDefault="00A80241" w:rsidP="009E3B69">
      <w:pPr>
        <w:spacing w:after="0" w:line="240" w:lineRule="auto"/>
        <w:contextualSpacing/>
        <w:rPr>
          <w:bCs/>
          <w:lang w:val="fr-FR"/>
        </w:rPr>
      </w:pPr>
    </w:p>
    <w:p w14:paraId="4CC1B16F" w14:textId="43168DCF" w:rsidR="009E3B69" w:rsidRPr="002F1B62" w:rsidRDefault="00D0406D" w:rsidP="009E3B69">
      <w:pPr>
        <w:spacing w:after="0" w:line="240" w:lineRule="auto"/>
        <w:contextualSpacing/>
        <w:rPr>
          <w:b/>
          <w:bCs/>
          <w:lang w:val="fr-FR"/>
        </w:rPr>
      </w:pPr>
      <w:r w:rsidRPr="002F1B62">
        <w:rPr>
          <w:b/>
          <w:bCs/>
          <w:lang w:val="fr-FR"/>
        </w:rPr>
        <w:t>09:45</w:t>
      </w:r>
      <w:r w:rsidR="009E3B69" w:rsidRPr="002F1B62">
        <w:rPr>
          <w:b/>
          <w:bCs/>
          <w:lang w:val="fr-FR"/>
        </w:rPr>
        <w:t xml:space="preserve"> – 13:00 </w:t>
      </w:r>
      <w:r w:rsidR="009E3B69" w:rsidRPr="002F1B62">
        <w:rPr>
          <w:b/>
          <w:bCs/>
          <w:lang w:val="fr-FR"/>
        </w:rPr>
        <w:tab/>
      </w:r>
      <w:r w:rsidR="002F1B62" w:rsidRPr="002F1B62">
        <w:rPr>
          <w:b/>
          <w:lang w:val="fr-FR"/>
        </w:rPr>
        <w:t>Séance plénière du Comité permanent</w:t>
      </w:r>
    </w:p>
    <w:p w14:paraId="1AD732B9" w14:textId="25D5BA3F" w:rsidR="009E3B69" w:rsidRPr="002F1B62" w:rsidRDefault="009E3B69" w:rsidP="00C82EB2">
      <w:pPr>
        <w:spacing w:after="0" w:line="240" w:lineRule="auto"/>
        <w:ind w:left="425" w:hanging="425"/>
        <w:contextualSpacing/>
        <w:rPr>
          <w:bCs/>
          <w:lang w:val="fr-FR"/>
        </w:rPr>
      </w:pPr>
    </w:p>
    <w:p w14:paraId="4E68543F" w14:textId="3229F41B" w:rsidR="00C82EB2" w:rsidRPr="002F1B62" w:rsidRDefault="00C82EB2" w:rsidP="004418D3">
      <w:pPr>
        <w:spacing w:after="0" w:line="240" w:lineRule="auto"/>
        <w:ind w:left="567" w:hanging="567"/>
        <w:contextualSpacing/>
        <w:rPr>
          <w:bCs/>
          <w:lang w:val="fr-FR"/>
        </w:rPr>
      </w:pPr>
      <w:r w:rsidRPr="002F1B62">
        <w:rPr>
          <w:bCs/>
          <w:lang w:val="fr-FR"/>
        </w:rPr>
        <w:t>1.</w:t>
      </w:r>
      <w:r w:rsidRPr="002F1B62">
        <w:rPr>
          <w:bCs/>
          <w:lang w:val="fr-FR"/>
        </w:rPr>
        <w:tab/>
      </w:r>
      <w:r w:rsidR="002F1B62" w:rsidRPr="002F1B62">
        <w:rPr>
          <w:bCs/>
          <w:lang w:val="fr-FR"/>
        </w:rPr>
        <w:t>Allocutions d’ouverture</w:t>
      </w:r>
    </w:p>
    <w:p w14:paraId="72AD7883" w14:textId="77777777" w:rsidR="0026231C" w:rsidRPr="002F1B62" w:rsidRDefault="0026231C" w:rsidP="004418D3">
      <w:pPr>
        <w:spacing w:after="0" w:line="240" w:lineRule="auto"/>
        <w:ind w:left="1134" w:hanging="567"/>
        <w:contextualSpacing/>
        <w:rPr>
          <w:bCs/>
          <w:lang w:val="fr-FR"/>
        </w:rPr>
      </w:pPr>
    </w:p>
    <w:p w14:paraId="4AF0F5A2" w14:textId="77777777" w:rsidR="009A0F63" w:rsidRPr="009A0F63" w:rsidRDefault="00C82EB2" w:rsidP="009A0F63">
      <w:pPr>
        <w:spacing w:after="0" w:line="240" w:lineRule="auto"/>
        <w:ind w:left="1134" w:hanging="567"/>
        <w:contextualSpacing/>
        <w:rPr>
          <w:bCs/>
          <w:lang w:val="fr-FR"/>
        </w:rPr>
      </w:pPr>
      <w:r w:rsidRPr="002F1B62">
        <w:rPr>
          <w:bCs/>
          <w:lang w:val="fr-FR"/>
        </w:rPr>
        <w:t>1.1.</w:t>
      </w:r>
      <w:r w:rsidRPr="002F1B62">
        <w:rPr>
          <w:bCs/>
          <w:lang w:val="fr-FR"/>
        </w:rPr>
        <w:tab/>
      </w:r>
      <w:r w:rsidR="002F1B62" w:rsidRPr="002F1B62">
        <w:rPr>
          <w:bCs/>
          <w:lang w:val="fr-FR"/>
        </w:rPr>
        <w:t>Président du Comité permanent</w:t>
      </w:r>
      <w:r w:rsidRPr="002F1B62">
        <w:rPr>
          <w:bCs/>
          <w:lang w:val="fr-FR"/>
        </w:rPr>
        <w:t xml:space="preserve"> </w:t>
      </w:r>
      <w:r w:rsidR="009A0F63" w:rsidRPr="009A0F63">
        <w:rPr>
          <w:bCs/>
          <w:lang w:val="fr-FR"/>
        </w:rPr>
        <w:t>(Uruguay)</w:t>
      </w:r>
    </w:p>
    <w:p w14:paraId="03F5402A" w14:textId="77777777" w:rsidR="0026231C" w:rsidRPr="002F1B62" w:rsidRDefault="0026231C" w:rsidP="004418D3">
      <w:pPr>
        <w:spacing w:after="0" w:line="240" w:lineRule="auto"/>
        <w:ind w:left="1134" w:hanging="567"/>
        <w:contextualSpacing/>
        <w:rPr>
          <w:bCs/>
          <w:lang w:val="fr-FR"/>
        </w:rPr>
      </w:pPr>
    </w:p>
    <w:p w14:paraId="018D99DF" w14:textId="16E6B512" w:rsidR="00C82EB2" w:rsidRPr="002F1B62" w:rsidRDefault="00C82EB2" w:rsidP="004418D3">
      <w:pPr>
        <w:spacing w:after="0" w:line="240" w:lineRule="auto"/>
        <w:ind w:left="1134" w:hanging="567"/>
        <w:contextualSpacing/>
        <w:rPr>
          <w:bCs/>
          <w:lang w:val="fr-FR"/>
        </w:rPr>
      </w:pPr>
      <w:r w:rsidRPr="002F1B62">
        <w:rPr>
          <w:bCs/>
          <w:lang w:val="fr-FR"/>
        </w:rPr>
        <w:t>1.2.</w:t>
      </w:r>
      <w:r w:rsidRPr="002F1B62">
        <w:rPr>
          <w:bCs/>
          <w:lang w:val="fr-FR"/>
        </w:rPr>
        <w:tab/>
      </w:r>
      <w:r w:rsidR="002F1B62" w:rsidRPr="002F1B62">
        <w:rPr>
          <w:bCs/>
          <w:lang w:val="fr-FR"/>
        </w:rPr>
        <w:t>Directrice générale de l’UICN</w:t>
      </w:r>
    </w:p>
    <w:p w14:paraId="72AB476C" w14:textId="77777777" w:rsidR="0026231C" w:rsidRPr="002F1B62" w:rsidRDefault="0026231C" w:rsidP="004418D3">
      <w:pPr>
        <w:spacing w:after="0" w:line="240" w:lineRule="auto"/>
        <w:ind w:left="1134" w:hanging="567"/>
        <w:contextualSpacing/>
        <w:rPr>
          <w:bCs/>
          <w:lang w:val="fr-FR"/>
        </w:rPr>
      </w:pPr>
    </w:p>
    <w:p w14:paraId="30549EA9" w14:textId="26DF76F4" w:rsidR="00C82EB2" w:rsidRPr="002F1B62" w:rsidRDefault="00C82EB2" w:rsidP="004418D3">
      <w:pPr>
        <w:spacing w:after="0" w:line="240" w:lineRule="auto"/>
        <w:ind w:left="1134" w:hanging="567"/>
        <w:contextualSpacing/>
        <w:rPr>
          <w:bCs/>
          <w:lang w:val="fr-FR"/>
        </w:rPr>
      </w:pPr>
      <w:r w:rsidRPr="002F1B62">
        <w:rPr>
          <w:bCs/>
          <w:lang w:val="fr-FR"/>
        </w:rPr>
        <w:t>1.3.</w:t>
      </w:r>
      <w:r w:rsidRPr="002F1B62">
        <w:rPr>
          <w:bCs/>
          <w:lang w:val="fr-FR"/>
        </w:rPr>
        <w:tab/>
      </w:r>
      <w:r w:rsidR="002F1B62" w:rsidRPr="002F1B62">
        <w:rPr>
          <w:bCs/>
          <w:lang w:val="fr-FR"/>
        </w:rPr>
        <w:t>Organisations internationales partenaires</w:t>
      </w:r>
    </w:p>
    <w:p w14:paraId="2FDFF4F8" w14:textId="77777777" w:rsidR="0026231C" w:rsidRPr="002F1B62" w:rsidRDefault="0026231C" w:rsidP="004418D3">
      <w:pPr>
        <w:spacing w:after="0" w:line="240" w:lineRule="auto"/>
        <w:ind w:left="1134" w:hanging="567"/>
        <w:contextualSpacing/>
        <w:rPr>
          <w:bCs/>
          <w:lang w:val="fr-FR"/>
        </w:rPr>
      </w:pPr>
    </w:p>
    <w:p w14:paraId="39577809" w14:textId="0A38CC65" w:rsidR="00C82EB2" w:rsidRPr="002F1B62" w:rsidRDefault="00C82EB2" w:rsidP="004418D3">
      <w:pPr>
        <w:spacing w:after="0" w:line="240" w:lineRule="auto"/>
        <w:ind w:left="1134" w:hanging="567"/>
        <w:contextualSpacing/>
        <w:rPr>
          <w:bCs/>
          <w:lang w:val="fr-FR"/>
        </w:rPr>
      </w:pPr>
      <w:r w:rsidRPr="002F1B62">
        <w:rPr>
          <w:bCs/>
          <w:lang w:val="fr-FR"/>
        </w:rPr>
        <w:t>1.4.</w:t>
      </w:r>
      <w:r w:rsidRPr="002F1B62">
        <w:rPr>
          <w:bCs/>
          <w:lang w:val="fr-FR"/>
        </w:rPr>
        <w:tab/>
      </w:r>
      <w:r w:rsidR="002F1B62" w:rsidRPr="00A870CE">
        <w:rPr>
          <w:bCs/>
          <w:lang w:val="fr-FR"/>
        </w:rPr>
        <w:t>Secrétaire générale de la Convention</w:t>
      </w:r>
    </w:p>
    <w:p w14:paraId="6BA4D0EA" w14:textId="77777777" w:rsidR="00C82EB2" w:rsidRPr="002F1B62" w:rsidRDefault="00C82EB2" w:rsidP="00C82EB2">
      <w:pPr>
        <w:spacing w:after="0" w:line="240" w:lineRule="auto"/>
        <w:ind w:left="425" w:hanging="425"/>
        <w:contextualSpacing/>
        <w:rPr>
          <w:bCs/>
          <w:lang w:val="fr-FR"/>
        </w:rPr>
      </w:pPr>
    </w:p>
    <w:p w14:paraId="2CEF88DC" w14:textId="1C4CE7FB" w:rsidR="00C82EB2" w:rsidRPr="00A870CE" w:rsidRDefault="00C82EB2" w:rsidP="004418D3">
      <w:pPr>
        <w:spacing w:after="0" w:line="240" w:lineRule="auto"/>
        <w:ind w:left="567" w:hanging="567"/>
        <w:contextualSpacing/>
        <w:rPr>
          <w:bCs/>
          <w:lang w:val="fr-FR"/>
        </w:rPr>
      </w:pPr>
      <w:r w:rsidRPr="00A870CE">
        <w:rPr>
          <w:bCs/>
          <w:lang w:val="fr-FR"/>
        </w:rPr>
        <w:t>2.</w:t>
      </w:r>
      <w:r w:rsidRPr="00A870CE">
        <w:rPr>
          <w:bCs/>
          <w:lang w:val="fr-FR"/>
        </w:rPr>
        <w:tab/>
      </w:r>
      <w:r w:rsidR="00A870CE" w:rsidRPr="00A870CE">
        <w:rPr>
          <w:bCs/>
          <w:lang w:val="fr-FR"/>
        </w:rPr>
        <w:t>Adoption du projet d’ordre du jour</w:t>
      </w:r>
    </w:p>
    <w:p w14:paraId="7C623077" w14:textId="114286E2" w:rsidR="00C82EB2" w:rsidRPr="00A870CE" w:rsidRDefault="007F03EE" w:rsidP="007F03EE">
      <w:pPr>
        <w:tabs>
          <w:tab w:val="left" w:pos="2136"/>
        </w:tabs>
        <w:spacing w:after="0" w:line="240" w:lineRule="auto"/>
        <w:ind w:left="567" w:hanging="567"/>
        <w:contextualSpacing/>
        <w:rPr>
          <w:bCs/>
          <w:lang w:val="fr-FR"/>
        </w:rPr>
      </w:pPr>
      <w:r w:rsidRPr="00A870CE">
        <w:rPr>
          <w:bCs/>
          <w:lang w:val="fr-FR"/>
        </w:rPr>
        <w:tab/>
      </w:r>
      <w:r w:rsidRPr="00A870CE">
        <w:rPr>
          <w:bCs/>
          <w:lang w:val="fr-FR"/>
        </w:rPr>
        <w:tab/>
      </w:r>
    </w:p>
    <w:p w14:paraId="5DEA4F8C" w14:textId="284D94FC" w:rsidR="00C82EB2" w:rsidRPr="00A870CE" w:rsidRDefault="00C82EB2" w:rsidP="004418D3">
      <w:pPr>
        <w:spacing w:after="0" w:line="240" w:lineRule="auto"/>
        <w:ind w:left="567" w:hanging="567"/>
        <w:contextualSpacing/>
        <w:rPr>
          <w:bCs/>
          <w:lang w:val="fr-FR"/>
        </w:rPr>
      </w:pPr>
      <w:r w:rsidRPr="00A870CE">
        <w:rPr>
          <w:bCs/>
          <w:lang w:val="fr-FR"/>
        </w:rPr>
        <w:t>3.</w:t>
      </w:r>
      <w:r w:rsidRPr="00A870CE">
        <w:rPr>
          <w:bCs/>
          <w:lang w:val="fr-FR"/>
        </w:rPr>
        <w:tab/>
      </w:r>
      <w:r w:rsidR="00A870CE" w:rsidRPr="00A870CE">
        <w:rPr>
          <w:bCs/>
          <w:lang w:val="fr-FR"/>
        </w:rPr>
        <w:t>Adoption du projet de programme de travail</w:t>
      </w:r>
    </w:p>
    <w:p w14:paraId="00FA93B1" w14:textId="77777777" w:rsidR="00C82EB2" w:rsidRPr="00A870CE" w:rsidRDefault="00C82EB2" w:rsidP="004418D3">
      <w:pPr>
        <w:spacing w:after="0" w:line="240" w:lineRule="auto"/>
        <w:ind w:left="567" w:hanging="567"/>
        <w:contextualSpacing/>
        <w:rPr>
          <w:bCs/>
          <w:lang w:val="fr-FR"/>
        </w:rPr>
      </w:pPr>
    </w:p>
    <w:p w14:paraId="28009B02" w14:textId="547BF17E" w:rsidR="00C82EB2" w:rsidRPr="00A870CE" w:rsidRDefault="00C82EB2" w:rsidP="004418D3">
      <w:pPr>
        <w:spacing w:after="0" w:line="240" w:lineRule="auto"/>
        <w:ind w:left="567" w:hanging="567"/>
        <w:contextualSpacing/>
        <w:rPr>
          <w:bCs/>
          <w:lang w:val="fr-FR"/>
        </w:rPr>
      </w:pPr>
      <w:r w:rsidRPr="00A870CE">
        <w:rPr>
          <w:bCs/>
          <w:lang w:val="fr-FR"/>
        </w:rPr>
        <w:t>4</w:t>
      </w:r>
      <w:r w:rsidR="004418D3" w:rsidRPr="00A870CE">
        <w:rPr>
          <w:bCs/>
          <w:lang w:val="fr-FR"/>
        </w:rPr>
        <w:t>.</w:t>
      </w:r>
      <w:r w:rsidR="004418D3" w:rsidRPr="00A870CE">
        <w:rPr>
          <w:bCs/>
          <w:lang w:val="fr-FR"/>
        </w:rPr>
        <w:tab/>
      </w:r>
      <w:r w:rsidR="00A870CE" w:rsidRPr="00A870CE">
        <w:rPr>
          <w:bCs/>
          <w:lang w:val="fr-FR"/>
        </w:rPr>
        <w:t>Admission des observateurs</w:t>
      </w:r>
    </w:p>
    <w:p w14:paraId="3A476DED" w14:textId="77777777" w:rsidR="00C82EB2" w:rsidRPr="00A870CE" w:rsidRDefault="00C82EB2" w:rsidP="004418D3">
      <w:pPr>
        <w:spacing w:after="0" w:line="240" w:lineRule="auto"/>
        <w:ind w:left="567" w:hanging="567"/>
        <w:contextualSpacing/>
        <w:rPr>
          <w:bCs/>
          <w:lang w:val="fr-FR"/>
        </w:rPr>
      </w:pPr>
    </w:p>
    <w:p w14:paraId="6150E60A" w14:textId="0AFAF768" w:rsidR="00C82EB2" w:rsidRPr="00A870CE" w:rsidRDefault="00C82EB2" w:rsidP="004418D3">
      <w:pPr>
        <w:spacing w:after="0" w:line="240" w:lineRule="auto"/>
        <w:ind w:left="567" w:hanging="567"/>
        <w:contextualSpacing/>
        <w:rPr>
          <w:bCs/>
          <w:lang w:val="fr-FR"/>
        </w:rPr>
      </w:pPr>
      <w:r w:rsidRPr="00A870CE">
        <w:rPr>
          <w:bCs/>
          <w:lang w:val="fr-FR"/>
        </w:rPr>
        <w:lastRenderedPageBreak/>
        <w:t>5.</w:t>
      </w:r>
      <w:r w:rsidRPr="00A870CE">
        <w:rPr>
          <w:bCs/>
          <w:lang w:val="fr-FR"/>
        </w:rPr>
        <w:tab/>
      </w:r>
      <w:r w:rsidR="00A870CE" w:rsidRPr="00A870CE">
        <w:rPr>
          <w:bCs/>
          <w:lang w:val="fr-FR"/>
        </w:rPr>
        <w:t>Rapport de la Secrétaire générale</w:t>
      </w:r>
    </w:p>
    <w:p w14:paraId="7795F3FB" w14:textId="77777777" w:rsidR="00C82EB2" w:rsidRPr="00A870CE" w:rsidRDefault="00C82EB2" w:rsidP="004418D3">
      <w:pPr>
        <w:spacing w:after="0" w:line="240" w:lineRule="auto"/>
        <w:ind w:left="567" w:hanging="567"/>
        <w:contextualSpacing/>
        <w:rPr>
          <w:bCs/>
          <w:lang w:val="fr-FR"/>
        </w:rPr>
      </w:pPr>
    </w:p>
    <w:p w14:paraId="4EBDE908" w14:textId="41A003D8" w:rsidR="00C82EB2" w:rsidRPr="00A870CE" w:rsidRDefault="00C82EB2" w:rsidP="004418D3">
      <w:pPr>
        <w:spacing w:after="0" w:line="240" w:lineRule="auto"/>
        <w:ind w:left="567" w:hanging="567"/>
        <w:contextualSpacing/>
        <w:rPr>
          <w:bCs/>
          <w:lang w:val="fr-FR"/>
        </w:rPr>
      </w:pPr>
      <w:r w:rsidRPr="00A870CE">
        <w:rPr>
          <w:bCs/>
          <w:lang w:val="fr-FR"/>
        </w:rPr>
        <w:t>6.</w:t>
      </w:r>
      <w:r w:rsidRPr="00A870CE">
        <w:rPr>
          <w:bCs/>
          <w:lang w:val="fr-FR"/>
        </w:rPr>
        <w:tab/>
      </w:r>
      <w:r w:rsidR="00A870CE" w:rsidRPr="00A870CE">
        <w:rPr>
          <w:bCs/>
          <w:lang w:val="fr-FR"/>
        </w:rPr>
        <w:t>Rapport du Groupe de travail sur la gestion</w:t>
      </w:r>
    </w:p>
    <w:p w14:paraId="0A46C583" w14:textId="77777777" w:rsidR="00FC57AB" w:rsidRPr="00A870CE" w:rsidRDefault="00FC57AB" w:rsidP="00E75B3E">
      <w:pPr>
        <w:spacing w:after="0" w:line="240" w:lineRule="auto"/>
        <w:contextualSpacing/>
        <w:rPr>
          <w:bCs/>
          <w:lang w:val="fr-FR"/>
        </w:rPr>
      </w:pPr>
    </w:p>
    <w:p w14:paraId="290FB9C3" w14:textId="021AB6C4" w:rsidR="00A80241" w:rsidRDefault="00A80241" w:rsidP="004418D3">
      <w:pPr>
        <w:spacing w:after="0" w:line="240" w:lineRule="auto"/>
        <w:ind w:left="567" w:hanging="567"/>
        <w:contextualSpacing/>
        <w:rPr>
          <w:bCs/>
          <w:lang w:val="fr-FR"/>
        </w:rPr>
      </w:pPr>
      <w:r w:rsidRPr="009413AF">
        <w:rPr>
          <w:bCs/>
          <w:lang w:val="fr-FR"/>
        </w:rPr>
        <w:t>9.</w:t>
      </w:r>
      <w:r w:rsidRPr="009413AF">
        <w:rPr>
          <w:bCs/>
          <w:lang w:val="fr-FR"/>
        </w:rPr>
        <w:tab/>
      </w:r>
      <w:r w:rsidR="009413AF" w:rsidRPr="009413AF">
        <w:rPr>
          <w:bCs/>
          <w:lang w:val="fr-FR"/>
        </w:rPr>
        <w:t>Rapport du Groupe de travail sur la facilitation</w:t>
      </w:r>
    </w:p>
    <w:p w14:paraId="50B1E4B2" w14:textId="77777777" w:rsidR="009A0F63" w:rsidRDefault="009A0F63" w:rsidP="004418D3">
      <w:pPr>
        <w:spacing w:after="0" w:line="240" w:lineRule="auto"/>
        <w:ind w:left="567" w:hanging="567"/>
        <w:contextualSpacing/>
        <w:rPr>
          <w:bCs/>
          <w:lang w:val="fr-FR"/>
        </w:rPr>
      </w:pPr>
    </w:p>
    <w:p w14:paraId="2611B980" w14:textId="77777777" w:rsidR="009A0F63" w:rsidRDefault="009A0F63" w:rsidP="009A0F63">
      <w:pPr>
        <w:spacing w:after="0" w:line="240" w:lineRule="auto"/>
        <w:ind w:left="567" w:hanging="567"/>
        <w:contextualSpacing/>
        <w:rPr>
          <w:bCs/>
          <w:lang w:val="fr-FR"/>
        </w:rPr>
      </w:pPr>
      <w:r w:rsidRPr="009413AF">
        <w:rPr>
          <w:bCs/>
          <w:lang w:val="fr-FR"/>
        </w:rPr>
        <w:t>10.</w:t>
      </w:r>
      <w:r w:rsidRPr="009413AF">
        <w:rPr>
          <w:bCs/>
          <w:lang w:val="fr-FR"/>
        </w:rPr>
        <w:tab/>
        <w:t>Rôles et responsabilités du Comité permanent</w:t>
      </w:r>
    </w:p>
    <w:p w14:paraId="62410192" w14:textId="77777777" w:rsidR="009A0F63" w:rsidRDefault="009A0F63" w:rsidP="009A0F63">
      <w:pPr>
        <w:spacing w:after="0" w:line="240" w:lineRule="auto"/>
        <w:ind w:left="567" w:hanging="567"/>
        <w:contextualSpacing/>
        <w:rPr>
          <w:bCs/>
          <w:lang w:val="fr-FR"/>
        </w:rPr>
      </w:pPr>
    </w:p>
    <w:p w14:paraId="2A4B39A8" w14:textId="77777777" w:rsidR="009A0F63" w:rsidRPr="004D299C" w:rsidRDefault="009A0F63" w:rsidP="009A0F63">
      <w:pPr>
        <w:spacing w:after="0" w:line="240" w:lineRule="auto"/>
        <w:ind w:left="567" w:hanging="567"/>
        <w:contextualSpacing/>
        <w:rPr>
          <w:bCs/>
          <w:lang w:val="fr-FR"/>
        </w:rPr>
      </w:pPr>
      <w:r w:rsidRPr="004D299C">
        <w:rPr>
          <w:bCs/>
          <w:lang w:val="fr-FR"/>
        </w:rPr>
        <w:t>21.</w:t>
      </w:r>
      <w:r w:rsidRPr="004D299C">
        <w:rPr>
          <w:bCs/>
          <w:lang w:val="fr-FR"/>
        </w:rPr>
        <w:tab/>
      </w:r>
      <w:r>
        <w:rPr>
          <w:bCs/>
          <w:lang w:val="fr-FR"/>
        </w:rPr>
        <w:t xml:space="preserve">Projets de résolutions soumis par les </w:t>
      </w:r>
      <w:r w:rsidRPr="00B93999">
        <w:rPr>
          <w:bCs/>
          <w:lang w:val="fr-FR"/>
        </w:rPr>
        <w:t>Parties</w:t>
      </w:r>
      <w:r>
        <w:rPr>
          <w:bCs/>
          <w:lang w:val="fr-FR"/>
        </w:rPr>
        <w:t xml:space="preserve"> contractantes</w:t>
      </w:r>
    </w:p>
    <w:p w14:paraId="6692D6E7" w14:textId="77777777" w:rsidR="009A0F63" w:rsidRDefault="009A0F63" w:rsidP="009A0F63">
      <w:pPr>
        <w:spacing w:after="0" w:line="240" w:lineRule="auto"/>
        <w:ind w:left="567" w:hanging="567"/>
        <w:contextualSpacing/>
        <w:rPr>
          <w:bCs/>
          <w:lang w:val="fr-FR"/>
        </w:rPr>
      </w:pPr>
    </w:p>
    <w:p w14:paraId="22EF9E6D" w14:textId="2EB6D8B2" w:rsidR="009A0F63" w:rsidRPr="006010E3" w:rsidRDefault="009A0F63" w:rsidP="009A0F63">
      <w:pPr>
        <w:spacing w:after="0" w:line="240" w:lineRule="auto"/>
        <w:ind w:left="1134" w:hanging="567"/>
        <w:contextualSpacing/>
        <w:rPr>
          <w:bCs/>
          <w:lang w:val="fr-FR"/>
        </w:rPr>
      </w:pPr>
      <w:r w:rsidRPr="006010E3">
        <w:rPr>
          <w:bCs/>
          <w:lang w:val="fr-FR"/>
        </w:rPr>
        <w:t>21.8</w:t>
      </w:r>
      <w:r w:rsidRPr="006010E3">
        <w:rPr>
          <w:bCs/>
          <w:lang w:val="fr-FR"/>
        </w:rPr>
        <w:tab/>
        <w:t>Projet de résolution sur l’amélioration de l’efficacité des structures et des processus de la Convention (Présenté par la Suisse)</w:t>
      </w:r>
    </w:p>
    <w:p w14:paraId="130130AB" w14:textId="77777777" w:rsidR="00CB764F" w:rsidRPr="009413AF" w:rsidRDefault="00CB764F" w:rsidP="004418D3">
      <w:pPr>
        <w:spacing w:after="0" w:line="240" w:lineRule="auto"/>
        <w:ind w:left="567" w:hanging="567"/>
        <w:contextualSpacing/>
        <w:rPr>
          <w:bCs/>
          <w:lang w:val="fr-FR"/>
        </w:rPr>
      </w:pPr>
    </w:p>
    <w:p w14:paraId="029B3F99" w14:textId="21909E95" w:rsidR="00FD76D0" w:rsidRPr="009413AF" w:rsidRDefault="00FD76D0" w:rsidP="00FD76D0">
      <w:pPr>
        <w:spacing w:after="0" w:line="240" w:lineRule="auto"/>
        <w:ind w:left="425" w:hanging="425"/>
        <w:contextualSpacing/>
        <w:rPr>
          <w:b/>
          <w:bCs/>
          <w:lang w:val="fr-FR"/>
        </w:rPr>
      </w:pPr>
      <w:r w:rsidRPr="009413AF">
        <w:rPr>
          <w:b/>
          <w:bCs/>
          <w:lang w:val="fr-FR"/>
        </w:rPr>
        <w:t>15:00 – 18:00</w:t>
      </w:r>
      <w:r w:rsidRPr="009413AF">
        <w:rPr>
          <w:b/>
          <w:bCs/>
          <w:lang w:val="fr-FR"/>
        </w:rPr>
        <w:tab/>
      </w:r>
      <w:r w:rsidR="002F1B62" w:rsidRPr="002F1B62">
        <w:rPr>
          <w:b/>
          <w:lang w:val="fr-FR"/>
        </w:rPr>
        <w:t>Séance plénière du Comité permanent</w:t>
      </w:r>
    </w:p>
    <w:p w14:paraId="18E37B5E" w14:textId="77777777" w:rsidR="00FD76D0" w:rsidRPr="009413AF" w:rsidRDefault="00FD76D0" w:rsidP="003767CF">
      <w:pPr>
        <w:spacing w:after="0" w:line="240" w:lineRule="auto"/>
        <w:ind w:left="567" w:hanging="567"/>
        <w:contextualSpacing/>
        <w:rPr>
          <w:bCs/>
          <w:lang w:val="fr-FR"/>
        </w:rPr>
      </w:pPr>
    </w:p>
    <w:p w14:paraId="6862052D" w14:textId="2EE9B6AE" w:rsidR="009A0F63" w:rsidRPr="004D299C" w:rsidRDefault="009A0F63" w:rsidP="009A0F63">
      <w:pPr>
        <w:spacing w:after="0" w:line="240" w:lineRule="auto"/>
        <w:ind w:left="567" w:hanging="567"/>
        <w:contextualSpacing/>
        <w:rPr>
          <w:bCs/>
          <w:lang w:val="fr-FR"/>
        </w:rPr>
      </w:pPr>
      <w:r w:rsidRPr="004D299C">
        <w:rPr>
          <w:bCs/>
          <w:lang w:val="fr-FR"/>
        </w:rPr>
        <w:t>21.</w:t>
      </w:r>
      <w:r w:rsidRPr="004D299C">
        <w:rPr>
          <w:bCs/>
          <w:lang w:val="fr-FR"/>
        </w:rPr>
        <w:tab/>
      </w:r>
      <w:r>
        <w:rPr>
          <w:bCs/>
          <w:lang w:val="fr-FR"/>
        </w:rPr>
        <w:t xml:space="preserve">Projets de résolutions soumis par les </w:t>
      </w:r>
      <w:r w:rsidRPr="00B93999">
        <w:rPr>
          <w:bCs/>
          <w:lang w:val="fr-FR"/>
        </w:rPr>
        <w:t>Parties</w:t>
      </w:r>
      <w:r>
        <w:rPr>
          <w:bCs/>
          <w:lang w:val="fr-FR"/>
        </w:rPr>
        <w:t xml:space="preserve"> contractantes</w:t>
      </w:r>
      <w:r w:rsidR="00E4253E" w:rsidRPr="004D299C">
        <w:rPr>
          <w:bCs/>
          <w:lang w:val="fr-FR"/>
        </w:rPr>
        <w:t xml:space="preserve"> </w:t>
      </w:r>
      <w:r w:rsidR="00E4253E" w:rsidRPr="007F484A">
        <w:rPr>
          <w:lang w:val="fr-FR"/>
        </w:rPr>
        <w:t xml:space="preserve"> (</w:t>
      </w:r>
      <w:r w:rsidR="00E4253E" w:rsidRPr="008E413F">
        <w:rPr>
          <w:lang w:val="fr-FR"/>
        </w:rPr>
        <w:t>suite</w:t>
      </w:r>
      <w:r w:rsidR="00E4253E" w:rsidRPr="007F484A">
        <w:rPr>
          <w:lang w:val="fr-FR"/>
        </w:rPr>
        <w:t>)</w:t>
      </w:r>
    </w:p>
    <w:p w14:paraId="655C58B8" w14:textId="77777777" w:rsidR="009A0F63" w:rsidRDefault="009A0F63" w:rsidP="009413AF">
      <w:pPr>
        <w:spacing w:after="0" w:line="240" w:lineRule="auto"/>
        <w:ind w:left="567" w:hanging="567"/>
        <w:contextualSpacing/>
        <w:rPr>
          <w:bCs/>
          <w:lang w:val="fr-FR"/>
        </w:rPr>
      </w:pPr>
    </w:p>
    <w:p w14:paraId="6BC1960F" w14:textId="295154B3" w:rsidR="009A0F63" w:rsidRPr="006010E3" w:rsidRDefault="009A0F63" w:rsidP="009A0F63">
      <w:pPr>
        <w:spacing w:after="0" w:line="240" w:lineRule="auto"/>
        <w:ind w:left="1134" w:hanging="567"/>
        <w:contextualSpacing/>
        <w:rPr>
          <w:bCs/>
          <w:lang w:val="fr-FR"/>
        </w:rPr>
      </w:pPr>
      <w:r w:rsidRPr="006010E3">
        <w:rPr>
          <w:bCs/>
          <w:lang w:val="fr-FR"/>
        </w:rPr>
        <w:t>21.6</w:t>
      </w:r>
      <w:r w:rsidRPr="006010E3">
        <w:rPr>
          <w:bCs/>
          <w:lang w:val="fr-FR"/>
        </w:rPr>
        <w:tab/>
        <w:t>Projet de résolution sur la paix et gestion durable de la biodiversité sur les sites Ramsar (Présenté par la République Centrafricaine)</w:t>
      </w:r>
    </w:p>
    <w:p w14:paraId="548CED1D" w14:textId="77777777" w:rsidR="009A0F63" w:rsidRPr="006010E3" w:rsidRDefault="009A0F63" w:rsidP="009A0F63">
      <w:pPr>
        <w:spacing w:after="0" w:line="240" w:lineRule="auto"/>
        <w:ind w:left="1134" w:hanging="567"/>
        <w:contextualSpacing/>
        <w:rPr>
          <w:bCs/>
          <w:lang w:val="fr-FR"/>
        </w:rPr>
      </w:pPr>
    </w:p>
    <w:p w14:paraId="3D7158A3" w14:textId="23D00A20" w:rsidR="009A0F63" w:rsidRPr="006010E3" w:rsidRDefault="009A0F63" w:rsidP="009A0F63">
      <w:pPr>
        <w:spacing w:after="0" w:line="240" w:lineRule="auto"/>
        <w:ind w:left="1134" w:hanging="567"/>
        <w:contextualSpacing/>
        <w:rPr>
          <w:bCs/>
          <w:lang w:val="fr-FR"/>
        </w:rPr>
      </w:pPr>
      <w:r w:rsidRPr="006010E3">
        <w:rPr>
          <w:bCs/>
          <w:lang w:val="fr-FR"/>
        </w:rPr>
        <w:t>21.15Projet de Résolution sur les zones humides, la paix et la sécurité (Présenté par le Sénégal)</w:t>
      </w:r>
    </w:p>
    <w:p w14:paraId="701F9744" w14:textId="77777777" w:rsidR="009A0F63" w:rsidRPr="006010E3" w:rsidRDefault="009A0F63" w:rsidP="009A0F63">
      <w:pPr>
        <w:spacing w:after="0" w:line="240" w:lineRule="auto"/>
        <w:ind w:left="1134" w:hanging="567"/>
        <w:contextualSpacing/>
        <w:rPr>
          <w:bCs/>
          <w:lang w:val="fr-FR"/>
        </w:rPr>
      </w:pPr>
    </w:p>
    <w:p w14:paraId="06FAF31C" w14:textId="3DCEA8CC" w:rsidR="009A0F63" w:rsidRDefault="009A0F63" w:rsidP="009A0F63">
      <w:pPr>
        <w:spacing w:after="0" w:line="240" w:lineRule="auto"/>
        <w:ind w:left="1134" w:hanging="567"/>
        <w:contextualSpacing/>
        <w:rPr>
          <w:bCs/>
          <w:lang w:val="fr-FR"/>
        </w:rPr>
      </w:pPr>
      <w:r w:rsidRPr="009A0F63">
        <w:rPr>
          <w:bCs/>
          <w:lang w:val="fr-FR"/>
        </w:rPr>
        <w:t>21.2</w:t>
      </w:r>
      <w:r w:rsidRPr="009A0F63">
        <w:rPr>
          <w:bCs/>
          <w:lang w:val="fr-FR"/>
        </w:rPr>
        <w:tab/>
        <w:t>Projet de résolution sur les valeurs culturelles, les communautés locales et l’atténuation des changements climatiques et l’adaptation à ces changements dans les zones humides (Présenté par le Burkina Faso, le Sénégal et la Tunisie)</w:t>
      </w:r>
    </w:p>
    <w:p w14:paraId="7326E72A" w14:textId="77777777" w:rsidR="00E4253E" w:rsidRDefault="00E4253E" w:rsidP="009A0F63">
      <w:pPr>
        <w:spacing w:after="0" w:line="240" w:lineRule="auto"/>
        <w:ind w:left="1134" w:hanging="567"/>
        <w:contextualSpacing/>
        <w:rPr>
          <w:bCs/>
          <w:lang w:val="fr-FR"/>
        </w:rPr>
      </w:pPr>
    </w:p>
    <w:p w14:paraId="367F260D" w14:textId="3AFAAD27" w:rsidR="00E4253E" w:rsidRDefault="00E4253E" w:rsidP="009A0F63">
      <w:pPr>
        <w:spacing w:after="0" w:line="240" w:lineRule="auto"/>
        <w:ind w:left="1134" w:hanging="567"/>
        <w:contextualSpacing/>
        <w:rPr>
          <w:bCs/>
          <w:lang w:val="fr-FR"/>
        </w:rPr>
      </w:pPr>
      <w:r>
        <w:rPr>
          <w:bCs/>
          <w:lang w:val="fr-FR"/>
        </w:rPr>
        <w:t>21.12</w:t>
      </w:r>
      <w:r>
        <w:rPr>
          <w:bCs/>
          <w:lang w:val="fr-FR"/>
        </w:rPr>
        <w:tab/>
      </w:r>
      <w:r w:rsidRPr="00E4253E">
        <w:rPr>
          <w:bCs/>
          <w:lang w:val="fr-FR"/>
        </w:rPr>
        <w:t>Projet de résolution sur l’urbanisation, les changements climatiques et les zones humides durables (Présenté par les Émirats arabes unis)</w:t>
      </w:r>
    </w:p>
    <w:p w14:paraId="6DD6E6CE" w14:textId="77777777" w:rsidR="00E4253E" w:rsidRDefault="00E4253E" w:rsidP="009A0F63">
      <w:pPr>
        <w:spacing w:after="0" w:line="240" w:lineRule="auto"/>
        <w:ind w:left="1134" w:hanging="567"/>
        <w:contextualSpacing/>
        <w:rPr>
          <w:bCs/>
          <w:lang w:val="fr-FR"/>
        </w:rPr>
      </w:pPr>
    </w:p>
    <w:p w14:paraId="7CD1C81A" w14:textId="77777777" w:rsidR="00E4253E" w:rsidRDefault="00E4253E" w:rsidP="00E4253E">
      <w:pPr>
        <w:spacing w:after="0" w:line="240" w:lineRule="auto"/>
        <w:ind w:left="567" w:hanging="567"/>
        <w:contextualSpacing/>
        <w:rPr>
          <w:bCs/>
          <w:lang w:val="fr-FR"/>
        </w:rPr>
      </w:pPr>
      <w:r w:rsidRPr="00AF0509">
        <w:rPr>
          <w:bCs/>
          <w:lang w:val="fr-FR"/>
        </w:rPr>
        <w:t>13.</w:t>
      </w:r>
      <w:r w:rsidRPr="00AF0509">
        <w:rPr>
          <w:bCs/>
          <w:lang w:val="fr-FR"/>
        </w:rPr>
        <w:tab/>
      </w:r>
      <w:r w:rsidRPr="00E57BE5">
        <w:rPr>
          <w:bCs/>
          <w:lang w:val="fr-FR"/>
        </w:rPr>
        <w:t>Stratégie pour les langues</w:t>
      </w:r>
    </w:p>
    <w:p w14:paraId="22E05FA9" w14:textId="77777777" w:rsidR="00E4253E" w:rsidRDefault="00E4253E" w:rsidP="00E4253E">
      <w:pPr>
        <w:spacing w:after="0" w:line="240" w:lineRule="auto"/>
        <w:ind w:left="567" w:hanging="567"/>
        <w:contextualSpacing/>
        <w:rPr>
          <w:bCs/>
          <w:lang w:val="fr-FR"/>
        </w:rPr>
      </w:pPr>
    </w:p>
    <w:p w14:paraId="681ACB76" w14:textId="57120C8C" w:rsidR="00E4253E" w:rsidRPr="004D299C" w:rsidRDefault="00E4253E" w:rsidP="00E4253E">
      <w:pPr>
        <w:spacing w:after="0" w:line="240" w:lineRule="auto"/>
        <w:ind w:left="567" w:hanging="567"/>
        <w:contextualSpacing/>
        <w:rPr>
          <w:bCs/>
          <w:lang w:val="fr-FR"/>
        </w:rPr>
      </w:pPr>
      <w:r w:rsidRPr="004D299C">
        <w:rPr>
          <w:bCs/>
          <w:lang w:val="fr-FR"/>
        </w:rPr>
        <w:t>21.</w:t>
      </w:r>
      <w:r w:rsidRPr="004D299C">
        <w:rPr>
          <w:bCs/>
          <w:lang w:val="fr-FR"/>
        </w:rPr>
        <w:tab/>
      </w:r>
      <w:r>
        <w:rPr>
          <w:bCs/>
          <w:lang w:val="fr-FR"/>
        </w:rPr>
        <w:t xml:space="preserve">Projets de résolutions soumis par les </w:t>
      </w:r>
      <w:r w:rsidRPr="00B93999">
        <w:rPr>
          <w:bCs/>
          <w:lang w:val="fr-FR"/>
        </w:rPr>
        <w:t>Parties</w:t>
      </w:r>
      <w:r>
        <w:rPr>
          <w:bCs/>
          <w:lang w:val="fr-FR"/>
        </w:rPr>
        <w:t xml:space="preserve"> contractantes</w:t>
      </w:r>
      <w:r w:rsidRPr="004D299C">
        <w:rPr>
          <w:bCs/>
          <w:lang w:val="fr-FR"/>
        </w:rPr>
        <w:t xml:space="preserve"> </w:t>
      </w:r>
      <w:r w:rsidRPr="007F484A">
        <w:rPr>
          <w:lang w:val="fr-FR"/>
        </w:rPr>
        <w:t xml:space="preserve"> (</w:t>
      </w:r>
      <w:r w:rsidRPr="008E413F">
        <w:rPr>
          <w:lang w:val="fr-FR"/>
        </w:rPr>
        <w:t>suite</w:t>
      </w:r>
      <w:r w:rsidRPr="007F484A">
        <w:rPr>
          <w:lang w:val="fr-FR"/>
        </w:rPr>
        <w:t>)</w:t>
      </w:r>
    </w:p>
    <w:p w14:paraId="68616E4F" w14:textId="77777777" w:rsidR="00E4253E" w:rsidRDefault="00E4253E" w:rsidP="009A0F63">
      <w:pPr>
        <w:spacing w:after="0" w:line="240" w:lineRule="auto"/>
        <w:ind w:left="1134" w:hanging="567"/>
        <w:contextualSpacing/>
        <w:rPr>
          <w:bCs/>
          <w:lang w:val="fr-FR"/>
        </w:rPr>
      </w:pPr>
    </w:p>
    <w:p w14:paraId="41F107AD" w14:textId="461658C4" w:rsidR="00E4253E" w:rsidRDefault="00E4253E" w:rsidP="00E4253E">
      <w:pPr>
        <w:spacing w:after="0" w:line="240" w:lineRule="auto"/>
        <w:ind w:left="1134" w:hanging="567"/>
        <w:contextualSpacing/>
        <w:rPr>
          <w:bCs/>
          <w:lang w:val="fr-FR"/>
        </w:rPr>
      </w:pPr>
      <w:r w:rsidRPr="009A0F63">
        <w:rPr>
          <w:bCs/>
          <w:lang w:val="fr-FR"/>
        </w:rPr>
        <w:t>21.</w:t>
      </w:r>
      <w:r>
        <w:rPr>
          <w:bCs/>
          <w:lang w:val="fr-FR"/>
        </w:rPr>
        <w:t>5</w:t>
      </w:r>
      <w:r w:rsidRPr="009A0F63">
        <w:rPr>
          <w:bCs/>
          <w:lang w:val="fr-FR"/>
        </w:rPr>
        <w:tab/>
      </w:r>
      <w:r w:rsidRPr="00E4253E">
        <w:rPr>
          <w:bCs/>
          <w:lang w:val="fr-FR"/>
        </w:rPr>
        <w:t>Projet de résolution sur l’agriculture dans les zones humides (Présenté par la République tchèque)</w:t>
      </w:r>
    </w:p>
    <w:p w14:paraId="62582B0C" w14:textId="77777777" w:rsidR="00E4253E" w:rsidRDefault="00E4253E" w:rsidP="00E4253E">
      <w:pPr>
        <w:spacing w:after="0" w:line="240" w:lineRule="auto"/>
        <w:ind w:left="1134" w:hanging="567"/>
        <w:contextualSpacing/>
        <w:rPr>
          <w:bCs/>
          <w:lang w:val="fr-FR"/>
        </w:rPr>
      </w:pPr>
    </w:p>
    <w:p w14:paraId="6B784F03" w14:textId="1EFDD8CC" w:rsidR="00E4253E" w:rsidRDefault="00E4253E" w:rsidP="00E4253E">
      <w:pPr>
        <w:spacing w:after="0" w:line="240" w:lineRule="auto"/>
        <w:ind w:left="1134" w:hanging="567"/>
        <w:contextualSpacing/>
        <w:rPr>
          <w:bCs/>
          <w:lang w:val="fr-FR"/>
        </w:rPr>
      </w:pPr>
      <w:r>
        <w:rPr>
          <w:bCs/>
          <w:lang w:val="fr-FR"/>
        </w:rPr>
        <w:t>21.14</w:t>
      </w:r>
      <w:r>
        <w:rPr>
          <w:bCs/>
          <w:lang w:val="fr-FR"/>
        </w:rPr>
        <w:tab/>
      </w:r>
      <w:r w:rsidRPr="00E4253E">
        <w:rPr>
          <w:bCs/>
          <w:lang w:val="fr-FR"/>
        </w:rPr>
        <w:t>Projet de résolution sur les zones humides des régions polaires et subpolaires (Présenté par la Suède)</w:t>
      </w:r>
    </w:p>
    <w:p w14:paraId="0B72D916" w14:textId="77777777" w:rsidR="00E4253E" w:rsidRDefault="00E4253E" w:rsidP="00E4253E">
      <w:pPr>
        <w:spacing w:after="0" w:line="240" w:lineRule="auto"/>
        <w:ind w:left="1134" w:hanging="567"/>
        <w:contextualSpacing/>
        <w:rPr>
          <w:bCs/>
          <w:lang w:val="fr-FR"/>
        </w:rPr>
      </w:pPr>
    </w:p>
    <w:p w14:paraId="7C682219" w14:textId="77777777" w:rsidR="00E4253E" w:rsidRPr="009A0F63" w:rsidRDefault="00E4253E" w:rsidP="009A0F63">
      <w:pPr>
        <w:spacing w:after="0" w:line="240" w:lineRule="auto"/>
        <w:ind w:left="1134" w:hanging="567"/>
        <w:contextualSpacing/>
        <w:rPr>
          <w:bCs/>
          <w:lang w:val="fr-FR"/>
        </w:rPr>
      </w:pPr>
    </w:p>
    <w:p w14:paraId="1694FE8E" w14:textId="74B926F4" w:rsidR="004655F6" w:rsidRPr="002F1B62" w:rsidRDefault="005F0549" w:rsidP="00E75B3E">
      <w:pPr>
        <w:spacing w:after="0" w:line="240" w:lineRule="auto"/>
        <w:contextualSpacing/>
        <w:rPr>
          <w:b/>
          <w:bCs/>
          <w:lang w:val="fr-FR"/>
        </w:rPr>
      </w:pPr>
      <w:r w:rsidRPr="002F1B62">
        <w:rPr>
          <w:b/>
          <w:bCs/>
          <w:lang w:val="fr-FR"/>
        </w:rPr>
        <w:t>Mercredi</w:t>
      </w:r>
      <w:r w:rsidR="004655F6" w:rsidRPr="002F1B62">
        <w:rPr>
          <w:b/>
          <w:bCs/>
          <w:lang w:val="fr-FR"/>
        </w:rPr>
        <w:t xml:space="preserve"> </w:t>
      </w:r>
      <w:r w:rsidR="00FC57AB" w:rsidRPr="002F1B62">
        <w:rPr>
          <w:b/>
          <w:bCs/>
          <w:lang w:val="fr-FR"/>
        </w:rPr>
        <w:t xml:space="preserve">25 </w:t>
      </w:r>
      <w:r w:rsidRPr="002F1B62">
        <w:rPr>
          <w:b/>
          <w:bCs/>
          <w:lang w:val="fr-FR"/>
        </w:rPr>
        <w:t xml:space="preserve">avril </w:t>
      </w:r>
      <w:r w:rsidR="00FC57AB" w:rsidRPr="002F1B62">
        <w:rPr>
          <w:b/>
          <w:bCs/>
          <w:lang w:val="fr-FR"/>
        </w:rPr>
        <w:t>2018</w:t>
      </w:r>
    </w:p>
    <w:p w14:paraId="6CF65896" w14:textId="77777777" w:rsidR="004655F6" w:rsidRPr="002F1B62" w:rsidRDefault="004655F6" w:rsidP="00E75B3E">
      <w:pPr>
        <w:spacing w:after="0" w:line="240" w:lineRule="auto"/>
        <w:contextualSpacing/>
        <w:rPr>
          <w:bCs/>
          <w:lang w:val="fr-FR"/>
        </w:rPr>
      </w:pPr>
    </w:p>
    <w:p w14:paraId="41B16BE0" w14:textId="64D6C8CE" w:rsidR="004655F6" w:rsidRPr="002F1B62" w:rsidRDefault="004655F6" w:rsidP="00E75B3E">
      <w:pPr>
        <w:spacing w:after="0" w:line="240" w:lineRule="auto"/>
        <w:contextualSpacing/>
        <w:rPr>
          <w:bCs/>
          <w:lang w:val="fr-FR"/>
        </w:rPr>
      </w:pPr>
      <w:r w:rsidRPr="002F1B62">
        <w:rPr>
          <w:bCs/>
          <w:lang w:val="fr-FR"/>
        </w:rPr>
        <w:t>08:</w:t>
      </w:r>
      <w:r w:rsidR="00E4253E">
        <w:rPr>
          <w:bCs/>
          <w:lang w:val="fr-FR"/>
        </w:rPr>
        <w:t>00</w:t>
      </w:r>
      <w:r w:rsidRPr="002F1B62">
        <w:rPr>
          <w:bCs/>
          <w:lang w:val="fr-FR"/>
        </w:rPr>
        <w:t xml:space="preserve"> – 09:</w:t>
      </w:r>
      <w:r w:rsidR="00E4253E">
        <w:rPr>
          <w:bCs/>
          <w:lang w:val="fr-FR"/>
        </w:rPr>
        <w:t>0</w:t>
      </w:r>
      <w:r w:rsidR="00E4253E" w:rsidRPr="002F1B62">
        <w:rPr>
          <w:bCs/>
          <w:lang w:val="fr-FR"/>
        </w:rPr>
        <w:t>0</w:t>
      </w:r>
      <w:r w:rsidRPr="002F1B62">
        <w:rPr>
          <w:bCs/>
          <w:lang w:val="fr-FR"/>
        </w:rPr>
        <w:tab/>
      </w:r>
      <w:r w:rsidR="002F1B62" w:rsidRPr="002F1B62">
        <w:rPr>
          <w:lang w:val="fr-FR"/>
        </w:rPr>
        <w:t>Réunions régionales</w:t>
      </w:r>
    </w:p>
    <w:p w14:paraId="4E84541B" w14:textId="77777777" w:rsidR="004655F6" w:rsidRPr="002F1B62" w:rsidRDefault="004655F6" w:rsidP="00E75B3E">
      <w:pPr>
        <w:spacing w:after="0" w:line="240" w:lineRule="auto"/>
        <w:contextualSpacing/>
        <w:rPr>
          <w:bCs/>
          <w:lang w:val="fr-FR"/>
        </w:rPr>
      </w:pPr>
    </w:p>
    <w:p w14:paraId="459B6095" w14:textId="5E5F3DFD" w:rsidR="004655F6" w:rsidRPr="002F1B62" w:rsidRDefault="00C95A7E" w:rsidP="00E75B3E">
      <w:pPr>
        <w:spacing w:after="0" w:line="240" w:lineRule="auto"/>
        <w:contextualSpacing/>
        <w:rPr>
          <w:b/>
          <w:bCs/>
          <w:lang w:val="fr-FR"/>
        </w:rPr>
      </w:pPr>
      <w:r>
        <w:rPr>
          <w:b/>
          <w:bCs/>
          <w:lang w:val="fr-FR"/>
        </w:rPr>
        <w:t>10</w:t>
      </w:r>
      <w:r w:rsidR="00D0406D" w:rsidRPr="002F1B62">
        <w:rPr>
          <w:b/>
          <w:bCs/>
          <w:lang w:val="fr-FR"/>
        </w:rPr>
        <w:t>:</w:t>
      </w:r>
      <w:r>
        <w:rPr>
          <w:b/>
          <w:bCs/>
          <w:lang w:val="fr-FR"/>
        </w:rPr>
        <w:t>00</w:t>
      </w:r>
      <w:r w:rsidR="004655F6" w:rsidRPr="002F1B62">
        <w:rPr>
          <w:b/>
          <w:bCs/>
          <w:lang w:val="fr-FR"/>
        </w:rPr>
        <w:t xml:space="preserve"> – 13:00 </w:t>
      </w:r>
      <w:r w:rsidR="004655F6" w:rsidRPr="002F1B62">
        <w:rPr>
          <w:b/>
          <w:bCs/>
          <w:lang w:val="fr-FR"/>
        </w:rPr>
        <w:tab/>
      </w:r>
      <w:r w:rsidR="002F1B62" w:rsidRPr="002F1B62">
        <w:rPr>
          <w:b/>
          <w:lang w:val="fr-FR"/>
        </w:rPr>
        <w:t>Séance plénière du Comité permanent</w:t>
      </w:r>
    </w:p>
    <w:p w14:paraId="74D5069F" w14:textId="442077B8" w:rsidR="004655F6" w:rsidRPr="002F1B62" w:rsidRDefault="002F1B62" w:rsidP="002F1B62">
      <w:pPr>
        <w:tabs>
          <w:tab w:val="left" w:pos="2791"/>
        </w:tabs>
        <w:spacing w:after="0" w:line="240" w:lineRule="auto"/>
        <w:contextualSpacing/>
        <w:rPr>
          <w:bCs/>
          <w:lang w:val="fr-FR"/>
        </w:rPr>
      </w:pPr>
      <w:r w:rsidRPr="002F1B62">
        <w:rPr>
          <w:bCs/>
          <w:lang w:val="fr-FR"/>
        </w:rPr>
        <w:tab/>
      </w:r>
    </w:p>
    <w:p w14:paraId="26DC5BEB" w14:textId="04723463" w:rsidR="007C743A" w:rsidRPr="0085614D" w:rsidRDefault="007C743A" w:rsidP="007C743A">
      <w:pPr>
        <w:spacing w:after="0" w:line="240" w:lineRule="auto"/>
        <w:ind w:left="567" w:hanging="567"/>
        <w:contextualSpacing/>
        <w:rPr>
          <w:bCs/>
          <w:lang w:val="fr-FR"/>
        </w:rPr>
      </w:pPr>
      <w:r w:rsidRPr="0085614D">
        <w:rPr>
          <w:bCs/>
          <w:lang w:val="fr-FR"/>
        </w:rPr>
        <w:t>7.</w:t>
      </w:r>
      <w:r w:rsidRPr="0085614D">
        <w:rPr>
          <w:bCs/>
          <w:lang w:val="fr-FR"/>
        </w:rPr>
        <w:tab/>
      </w:r>
      <w:r w:rsidR="00365C28" w:rsidRPr="0085614D">
        <w:rPr>
          <w:bCs/>
          <w:lang w:val="fr-FR"/>
        </w:rPr>
        <w:t>Questions financières et budgétaires</w:t>
      </w:r>
      <w:r w:rsidR="00CC2270">
        <w:rPr>
          <w:bCs/>
          <w:lang w:val="fr-FR"/>
        </w:rPr>
        <w:t xml:space="preserve"> :  Rapport </w:t>
      </w:r>
      <w:r w:rsidR="00CC2270" w:rsidRPr="002F1B62">
        <w:rPr>
          <w:lang w:val="fr-FR"/>
        </w:rPr>
        <w:t>du Sous-groupe sur les finances</w:t>
      </w:r>
      <w:r w:rsidR="00CC2270">
        <w:rPr>
          <w:bCs/>
          <w:lang w:val="fr-FR"/>
        </w:rPr>
        <w:t xml:space="preserve"> </w:t>
      </w:r>
    </w:p>
    <w:p w14:paraId="6EBEFDD1" w14:textId="77777777" w:rsidR="007C743A" w:rsidRPr="0085614D" w:rsidRDefault="007C743A" w:rsidP="007C743A">
      <w:pPr>
        <w:spacing w:after="0" w:line="240" w:lineRule="auto"/>
        <w:ind w:left="1134" w:hanging="567"/>
        <w:contextualSpacing/>
        <w:rPr>
          <w:bCs/>
          <w:lang w:val="fr-FR"/>
        </w:rPr>
      </w:pPr>
    </w:p>
    <w:p w14:paraId="301C24A7" w14:textId="6EE74231" w:rsidR="007C743A" w:rsidRPr="0085614D" w:rsidRDefault="007C743A" w:rsidP="007C743A">
      <w:pPr>
        <w:spacing w:after="0" w:line="240" w:lineRule="auto"/>
        <w:ind w:left="1134" w:hanging="567"/>
        <w:contextualSpacing/>
        <w:rPr>
          <w:bCs/>
          <w:lang w:val="fr-FR"/>
        </w:rPr>
      </w:pPr>
      <w:r w:rsidRPr="0085614D">
        <w:rPr>
          <w:bCs/>
          <w:lang w:val="fr-FR"/>
        </w:rPr>
        <w:t>7.1.</w:t>
      </w:r>
      <w:r w:rsidRPr="0085614D">
        <w:rPr>
          <w:bCs/>
          <w:lang w:val="fr-FR"/>
        </w:rPr>
        <w:tab/>
      </w:r>
      <w:r w:rsidR="0085614D" w:rsidRPr="0085614D">
        <w:rPr>
          <w:bCs/>
          <w:lang w:val="fr-FR"/>
        </w:rPr>
        <w:t>Rapport sur les questions financières pour 2016-2018</w:t>
      </w:r>
    </w:p>
    <w:p w14:paraId="42B6D988" w14:textId="77777777" w:rsidR="007C743A" w:rsidRPr="0085614D" w:rsidRDefault="007C743A" w:rsidP="007C743A">
      <w:pPr>
        <w:spacing w:after="0" w:line="240" w:lineRule="auto"/>
        <w:ind w:left="1134" w:hanging="567"/>
        <w:contextualSpacing/>
        <w:rPr>
          <w:bCs/>
          <w:lang w:val="fr-FR"/>
        </w:rPr>
      </w:pPr>
    </w:p>
    <w:p w14:paraId="7BC41F74" w14:textId="34D8F87E" w:rsidR="007C743A" w:rsidRPr="0085614D" w:rsidRDefault="007C743A" w:rsidP="007C743A">
      <w:pPr>
        <w:spacing w:after="0" w:line="240" w:lineRule="auto"/>
        <w:ind w:left="1134" w:hanging="567"/>
        <w:contextualSpacing/>
        <w:rPr>
          <w:bCs/>
          <w:lang w:val="fr-FR"/>
        </w:rPr>
      </w:pPr>
      <w:r w:rsidRPr="0085614D">
        <w:rPr>
          <w:bCs/>
          <w:lang w:val="fr-FR"/>
        </w:rPr>
        <w:t>7.2.</w:t>
      </w:r>
      <w:r w:rsidRPr="0085614D">
        <w:rPr>
          <w:bCs/>
          <w:lang w:val="fr-FR"/>
        </w:rPr>
        <w:tab/>
      </w:r>
      <w:r w:rsidR="0085614D" w:rsidRPr="0085614D">
        <w:rPr>
          <w:bCs/>
          <w:lang w:val="fr-FR"/>
        </w:rPr>
        <w:t>Statut des contributions annuelles</w:t>
      </w:r>
    </w:p>
    <w:p w14:paraId="2DF7984F" w14:textId="77777777" w:rsidR="007C743A" w:rsidRPr="0085614D" w:rsidRDefault="007C743A" w:rsidP="007C743A">
      <w:pPr>
        <w:spacing w:after="0" w:line="240" w:lineRule="auto"/>
        <w:ind w:left="1134" w:hanging="567"/>
        <w:contextualSpacing/>
        <w:rPr>
          <w:bCs/>
          <w:lang w:val="fr-FR"/>
        </w:rPr>
      </w:pPr>
    </w:p>
    <w:p w14:paraId="0E9AC939" w14:textId="72545742" w:rsidR="007C743A" w:rsidRPr="0085614D" w:rsidRDefault="007C743A" w:rsidP="007C743A">
      <w:pPr>
        <w:spacing w:after="0" w:line="240" w:lineRule="auto"/>
        <w:ind w:left="1134" w:hanging="567"/>
        <w:contextualSpacing/>
        <w:rPr>
          <w:bCs/>
          <w:lang w:val="fr-FR"/>
        </w:rPr>
      </w:pPr>
      <w:r w:rsidRPr="0085614D">
        <w:rPr>
          <w:bCs/>
          <w:lang w:val="fr-FR"/>
        </w:rPr>
        <w:t>7.3.</w:t>
      </w:r>
      <w:r w:rsidRPr="0085614D">
        <w:rPr>
          <w:bCs/>
          <w:lang w:val="fr-FR"/>
        </w:rPr>
        <w:tab/>
      </w:r>
      <w:r w:rsidR="0085614D" w:rsidRPr="0085614D">
        <w:rPr>
          <w:bCs/>
          <w:lang w:val="fr-FR"/>
        </w:rPr>
        <w:t>Scénarios budgétaires pour 2019-2021 et projet de résolution sur les questions financières et budgétaires</w:t>
      </w:r>
    </w:p>
    <w:p w14:paraId="63263DDC" w14:textId="07D2C391" w:rsidR="007C743A" w:rsidRPr="0085614D" w:rsidRDefault="0085614D" w:rsidP="0085614D">
      <w:pPr>
        <w:tabs>
          <w:tab w:val="left" w:pos="6358"/>
        </w:tabs>
        <w:spacing w:after="0" w:line="240" w:lineRule="auto"/>
        <w:ind w:left="1134" w:hanging="567"/>
        <w:contextualSpacing/>
        <w:rPr>
          <w:bCs/>
          <w:lang w:val="fr-FR"/>
        </w:rPr>
      </w:pPr>
      <w:r w:rsidRPr="0085614D">
        <w:rPr>
          <w:bCs/>
          <w:lang w:val="fr-FR"/>
        </w:rPr>
        <w:tab/>
      </w:r>
      <w:r w:rsidRPr="0085614D">
        <w:rPr>
          <w:bCs/>
          <w:lang w:val="fr-FR"/>
        </w:rPr>
        <w:tab/>
      </w:r>
    </w:p>
    <w:p w14:paraId="4D201CED" w14:textId="1869409F" w:rsidR="007C743A" w:rsidRPr="0085614D" w:rsidRDefault="007C743A" w:rsidP="007C743A">
      <w:pPr>
        <w:spacing w:after="0" w:line="240" w:lineRule="auto"/>
        <w:ind w:left="1134" w:hanging="567"/>
        <w:contextualSpacing/>
        <w:rPr>
          <w:bCs/>
          <w:lang w:val="fr-FR"/>
        </w:rPr>
      </w:pPr>
      <w:r w:rsidRPr="0085614D">
        <w:rPr>
          <w:bCs/>
          <w:lang w:val="fr-FR"/>
        </w:rPr>
        <w:t>7.4.</w:t>
      </w:r>
      <w:r w:rsidRPr="0085614D">
        <w:rPr>
          <w:bCs/>
          <w:lang w:val="fr-FR"/>
        </w:rPr>
        <w:tab/>
      </w:r>
      <w:r w:rsidR="0085614D" w:rsidRPr="0085614D">
        <w:rPr>
          <w:bCs/>
          <w:lang w:val="fr-FR"/>
        </w:rPr>
        <w:t>Incidences financières éventuelles des projets de résolutions</w:t>
      </w:r>
    </w:p>
    <w:p w14:paraId="065D55E0" w14:textId="625FCDDF" w:rsidR="007C743A" w:rsidRPr="0085614D" w:rsidRDefault="007C743A" w:rsidP="00E4253E">
      <w:pPr>
        <w:tabs>
          <w:tab w:val="left" w:pos="2836"/>
        </w:tabs>
        <w:spacing w:after="0" w:line="240" w:lineRule="auto"/>
        <w:contextualSpacing/>
        <w:rPr>
          <w:bCs/>
          <w:lang w:val="fr-FR"/>
        </w:rPr>
      </w:pPr>
    </w:p>
    <w:p w14:paraId="412B1C5F" w14:textId="77777777" w:rsidR="009A0F63" w:rsidRDefault="009A0F63" w:rsidP="009A0F63">
      <w:pPr>
        <w:spacing w:after="0" w:line="240" w:lineRule="auto"/>
        <w:ind w:left="567" w:hanging="567"/>
        <w:contextualSpacing/>
        <w:rPr>
          <w:bCs/>
          <w:lang w:val="fr-FR"/>
        </w:rPr>
      </w:pPr>
      <w:r w:rsidRPr="009413AF">
        <w:rPr>
          <w:bCs/>
          <w:lang w:val="fr-FR"/>
        </w:rPr>
        <w:t>8.</w:t>
      </w:r>
      <w:r w:rsidRPr="009413AF">
        <w:rPr>
          <w:bCs/>
          <w:lang w:val="fr-FR"/>
        </w:rPr>
        <w:tab/>
      </w:r>
      <w:r w:rsidRPr="00E57BE5">
        <w:rPr>
          <w:bCs/>
          <w:lang w:val="fr-FR"/>
        </w:rPr>
        <w:t>Révision du quatrième Plan stratégique de la Convention de Ramsar</w:t>
      </w:r>
    </w:p>
    <w:p w14:paraId="076D56BF" w14:textId="77777777" w:rsidR="00E4253E" w:rsidRDefault="00E4253E" w:rsidP="009A0F63">
      <w:pPr>
        <w:spacing w:after="0" w:line="240" w:lineRule="auto"/>
        <w:ind w:left="567" w:hanging="567"/>
        <w:contextualSpacing/>
        <w:rPr>
          <w:bCs/>
          <w:lang w:val="fr-FR"/>
        </w:rPr>
      </w:pPr>
    </w:p>
    <w:p w14:paraId="50C4D633" w14:textId="77777777" w:rsidR="00E4253E" w:rsidRPr="00AF0509" w:rsidRDefault="00E4253E" w:rsidP="00E4253E">
      <w:pPr>
        <w:spacing w:after="0" w:line="240" w:lineRule="auto"/>
        <w:ind w:left="567" w:hanging="567"/>
        <w:contextualSpacing/>
        <w:rPr>
          <w:bCs/>
          <w:lang w:val="fr-FR"/>
        </w:rPr>
      </w:pPr>
      <w:r w:rsidRPr="00AF0509">
        <w:rPr>
          <w:bCs/>
          <w:lang w:val="fr-FR"/>
        </w:rPr>
        <w:t>14.</w:t>
      </w:r>
      <w:r w:rsidRPr="00AF0509">
        <w:rPr>
          <w:bCs/>
          <w:lang w:val="fr-FR"/>
        </w:rPr>
        <w:tab/>
        <w:t>Renforcement de la visibilité de la Convention et des synergies avec d’autres AME et institutions internationales</w:t>
      </w:r>
    </w:p>
    <w:p w14:paraId="2A5A4E33" w14:textId="77777777" w:rsidR="00E4253E" w:rsidRPr="00AF0509" w:rsidRDefault="00E4253E" w:rsidP="00E4253E">
      <w:pPr>
        <w:spacing w:after="0" w:line="240" w:lineRule="auto"/>
        <w:ind w:left="567" w:hanging="567"/>
        <w:contextualSpacing/>
        <w:rPr>
          <w:bCs/>
          <w:lang w:val="fr-FR"/>
        </w:rPr>
      </w:pPr>
    </w:p>
    <w:p w14:paraId="6576D50A" w14:textId="77777777" w:rsidR="00E4253E" w:rsidRPr="00365C28" w:rsidRDefault="00E4253E" w:rsidP="00E4253E">
      <w:pPr>
        <w:spacing w:after="0" w:line="240" w:lineRule="auto"/>
        <w:ind w:left="567" w:hanging="567"/>
        <w:contextualSpacing/>
        <w:rPr>
          <w:bCs/>
          <w:lang w:val="fr-FR"/>
        </w:rPr>
      </w:pPr>
      <w:r w:rsidRPr="00365C28">
        <w:rPr>
          <w:bCs/>
          <w:lang w:val="fr-FR"/>
        </w:rPr>
        <w:t>19.</w:t>
      </w:r>
      <w:r w:rsidRPr="00365C28">
        <w:rPr>
          <w:bCs/>
          <w:lang w:val="fr-FR"/>
        </w:rPr>
        <w:tab/>
      </w:r>
      <w:r w:rsidRPr="00E94E89">
        <w:rPr>
          <w:lang w:val="fr-FR"/>
        </w:rPr>
        <w:t>Mise à jour sur l’état des sites inscrits sur la Liste des zones humides d’importance internationale</w:t>
      </w:r>
    </w:p>
    <w:p w14:paraId="49BADA64" w14:textId="77777777" w:rsidR="00E4253E" w:rsidRDefault="00E4253E" w:rsidP="009A0F63">
      <w:pPr>
        <w:spacing w:after="0" w:line="240" w:lineRule="auto"/>
        <w:ind w:left="567" w:hanging="567"/>
        <w:contextualSpacing/>
        <w:rPr>
          <w:bCs/>
          <w:lang w:val="fr-FR"/>
        </w:rPr>
      </w:pPr>
    </w:p>
    <w:p w14:paraId="5A1205EE" w14:textId="77777777" w:rsidR="00E4253E" w:rsidRPr="009413AF" w:rsidRDefault="00E4253E" w:rsidP="00E4253E">
      <w:pPr>
        <w:spacing w:after="0" w:line="240" w:lineRule="auto"/>
        <w:ind w:left="567" w:hanging="567"/>
        <w:contextualSpacing/>
        <w:rPr>
          <w:bCs/>
          <w:lang w:val="fr-FR"/>
        </w:rPr>
      </w:pPr>
      <w:r w:rsidRPr="009413AF">
        <w:rPr>
          <w:bCs/>
          <w:lang w:val="fr-FR"/>
        </w:rPr>
        <w:t>11.</w:t>
      </w:r>
      <w:r w:rsidRPr="009413AF">
        <w:rPr>
          <w:bCs/>
          <w:lang w:val="fr-FR"/>
        </w:rPr>
        <w:tab/>
        <w:t>Communication, renforcement des capacités, éducation, sensibilisation et participation (CESP)</w:t>
      </w:r>
    </w:p>
    <w:p w14:paraId="007A6830" w14:textId="77777777" w:rsidR="00E4253E" w:rsidRPr="009413AF" w:rsidRDefault="00E4253E" w:rsidP="00E4253E">
      <w:pPr>
        <w:tabs>
          <w:tab w:val="left" w:pos="2592"/>
        </w:tabs>
        <w:spacing w:after="0" w:line="240" w:lineRule="auto"/>
        <w:ind w:left="1134" w:hanging="567"/>
        <w:contextualSpacing/>
        <w:rPr>
          <w:bCs/>
          <w:lang w:val="fr-FR"/>
        </w:rPr>
      </w:pPr>
    </w:p>
    <w:p w14:paraId="72FB9C0D" w14:textId="77777777" w:rsidR="00E4253E" w:rsidRPr="00AF0509" w:rsidRDefault="00E4253E" w:rsidP="00E4253E">
      <w:pPr>
        <w:spacing w:after="0" w:line="240" w:lineRule="auto"/>
        <w:ind w:left="1134" w:hanging="567"/>
        <w:contextualSpacing/>
        <w:rPr>
          <w:bCs/>
          <w:lang w:val="fr-FR"/>
        </w:rPr>
      </w:pPr>
      <w:r w:rsidRPr="00AF0509">
        <w:rPr>
          <w:bCs/>
          <w:lang w:val="fr-FR"/>
        </w:rPr>
        <w:t>11.1</w:t>
      </w:r>
      <w:r w:rsidRPr="00AF0509">
        <w:rPr>
          <w:bCs/>
          <w:lang w:val="fr-FR"/>
        </w:rPr>
        <w:tab/>
        <w:t>Rapport du Président du Groupe de surveillance des activités de CESP</w:t>
      </w:r>
    </w:p>
    <w:p w14:paraId="399E9BC8" w14:textId="77777777" w:rsidR="00E4253E" w:rsidRPr="00AF0509" w:rsidRDefault="00E4253E" w:rsidP="00E4253E">
      <w:pPr>
        <w:spacing w:after="0" w:line="240" w:lineRule="auto"/>
        <w:ind w:left="1134" w:hanging="567"/>
        <w:contextualSpacing/>
        <w:rPr>
          <w:bCs/>
          <w:lang w:val="fr-FR"/>
        </w:rPr>
      </w:pPr>
    </w:p>
    <w:p w14:paraId="14CB0CD1" w14:textId="77777777" w:rsidR="00E4253E" w:rsidRPr="00AF0509" w:rsidRDefault="00E4253E" w:rsidP="00E4253E">
      <w:pPr>
        <w:spacing w:after="0" w:line="240" w:lineRule="auto"/>
        <w:ind w:left="1134" w:hanging="567"/>
        <w:contextualSpacing/>
        <w:rPr>
          <w:bCs/>
          <w:lang w:val="fr-FR"/>
        </w:rPr>
      </w:pPr>
      <w:r w:rsidRPr="00AF0509">
        <w:rPr>
          <w:bCs/>
          <w:lang w:val="fr-FR"/>
        </w:rPr>
        <w:t>11.2</w:t>
      </w:r>
      <w:r w:rsidRPr="00AF0509">
        <w:rPr>
          <w:bCs/>
          <w:lang w:val="fr-FR"/>
        </w:rPr>
        <w:tab/>
        <w:t xml:space="preserve">Rapport du </w:t>
      </w:r>
      <w:r w:rsidRPr="002F1B62">
        <w:rPr>
          <w:lang w:val="fr-FR"/>
        </w:rPr>
        <w:t>Groupe de travail sur l’application de la CESP</w:t>
      </w:r>
    </w:p>
    <w:p w14:paraId="4CB77A81" w14:textId="77777777" w:rsidR="00E4253E" w:rsidRPr="00AF0509" w:rsidRDefault="00E4253E" w:rsidP="00E4253E">
      <w:pPr>
        <w:spacing w:after="0" w:line="240" w:lineRule="auto"/>
        <w:ind w:left="1134" w:hanging="567"/>
        <w:contextualSpacing/>
        <w:rPr>
          <w:bCs/>
          <w:lang w:val="fr-FR"/>
        </w:rPr>
      </w:pPr>
    </w:p>
    <w:p w14:paraId="35E372C4" w14:textId="77777777" w:rsidR="00E4253E" w:rsidRPr="00E57BE5" w:rsidRDefault="00E4253E" w:rsidP="00E4253E">
      <w:pPr>
        <w:spacing w:after="0" w:line="240" w:lineRule="auto"/>
        <w:ind w:left="1134" w:hanging="567"/>
        <w:contextualSpacing/>
        <w:rPr>
          <w:bCs/>
          <w:lang w:val="fr-FR"/>
        </w:rPr>
      </w:pPr>
      <w:r w:rsidRPr="00AF0509">
        <w:rPr>
          <w:bCs/>
          <w:lang w:val="fr-FR"/>
        </w:rPr>
        <w:t>11.3</w:t>
      </w:r>
      <w:r w:rsidRPr="00AF0509">
        <w:rPr>
          <w:bCs/>
          <w:lang w:val="fr-FR"/>
        </w:rPr>
        <w:tab/>
      </w:r>
      <w:r w:rsidRPr="00E57BE5">
        <w:rPr>
          <w:bCs/>
          <w:lang w:val="fr-FR"/>
        </w:rPr>
        <w:t>Mise à jour sur le projet MAVA « Conservation du patrimoine naturel et culturel dans les zones humides »</w:t>
      </w:r>
    </w:p>
    <w:p w14:paraId="71B6A31D" w14:textId="77777777" w:rsidR="00E4253E" w:rsidRPr="00AF0509" w:rsidRDefault="00E4253E" w:rsidP="00E4253E">
      <w:pPr>
        <w:spacing w:after="0" w:line="240" w:lineRule="auto"/>
        <w:ind w:left="567" w:hanging="567"/>
        <w:contextualSpacing/>
        <w:rPr>
          <w:bCs/>
          <w:lang w:val="fr-FR"/>
        </w:rPr>
      </w:pPr>
    </w:p>
    <w:p w14:paraId="7B97016F" w14:textId="3058E289" w:rsidR="00351DB5" w:rsidRPr="0063252E" w:rsidRDefault="00351DB5" w:rsidP="00351DB5">
      <w:pPr>
        <w:spacing w:after="0" w:line="240" w:lineRule="auto"/>
        <w:ind w:left="567" w:hanging="567"/>
        <w:contextualSpacing/>
        <w:rPr>
          <w:bCs/>
          <w:lang w:val="fr-FR"/>
        </w:rPr>
      </w:pPr>
      <w:r w:rsidRPr="0063252E">
        <w:rPr>
          <w:bCs/>
          <w:lang w:val="fr-FR"/>
        </w:rPr>
        <w:t>17.</w:t>
      </w:r>
      <w:r w:rsidRPr="0063252E">
        <w:rPr>
          <w:bCs/>
          <w:lang w:val="fr-FR"/>
        </w:rPr>
        <w:tab/>
      </w:r>
      <w:r w:rsidR="0063252E" w:rsidRPr="0063252E">
        <w:rPr>
          <w:bCs/>
          <w:lang w:val="fr-FR"/>
        </w:rPr>
        <w:t>Plan de travail de la Convention de Ramsar pour la mobilisation des ressources</w:t>
      </w:r>
    </w:p>
    <w:p w14:paraId="35F2D6F1" w14:textId="77777777" w:rsidR="00351DB5" w:rsidRPr="0063252E" w:rsidRDefault="00351DB5" w:rsidP="0063252E">
      <w:pPr>
        <w:spacing w:after="0" w:line="240" w:lineRule="auto"/>
        <w:ind w:left="567" w:hanging="567"/>
        <w:contextualSpacing/>
        <w:jc w:val="center"/>
        <w:rPr>
          <w:bCs/>
          <w:lang w:val="fr-FR"/>
        </w:rPr>
      </w:pPr>
    </w:p>
    <w:p w14:paraId="5F48BDED" w14:textId="6E6EB36A" w:rsidR="002053F4" w:rsidRPr="00E60C07" w:rsidRDefault="002053F4" w:rsidP="002053F4">
      <w:pPr>
        <w:spacing w:after="0" w:line="240" w:lineRule="auto"/>
        <w:ind w:left="567" w:hanging="567"/>
        <w:contextualSpacing/>
        <w:rPr>
          <w:bCs/>
          <w:lang w:val="fr-FR"/>
        </w:rPr>
      </w:pPr>
      <w:r w:rsidRPr="00E60C07">
        <w:rPr>
          <w:bCs/>
          <w:lang w:val="fr-FR"/>
        </w:rPr>
        <w:t>20.</w:t>
      </w:r>
      <w:r w:rsidRPr="00E60C07">
        <w:rPr>
          <w:bCs/>
          <w:lang w:val="fr-FR"/>
        </w:rPr>
        <w:tab/>
      </w:r>
      <w:r w:rsidR="0063252E" w:rsidRPr="00E60C07">
        <w:rPr>
          <w:bCs/>
          <w:lang w:val="fr-FR"/>
        </w:rPr>
        <w:t>Initiatives régionales Ramsar</w:t>
      </w:r>
      <w:r w:rsidR="003B4ED1">
        <w:rPr>
          <w:bCs/>
          <w:lang w:val="fr-FR"/>
        </w:rPr>
        <w:t xml:space="preserve"> (suite)</w:t>
      </w:r>
    </w:p>
    <w:p w14:paraId="04AB0D16" w14:textId="77777777" w:rsidR="002053F4" w:rsidRPr="00E60C07" w:rsidRDefault="002053F4" w:rsidP="002053F4">
      <w:pPr>
        <w:spacing w:after="0" w:line="240" w:lineRule="auto"/>
        <w:ind w:left="567" w:hanging="567"/>
        <w:contextualSpacing/>
        <w:rPr>
          <w:bCs/>
          <w:lang w:val="fr-FR"/>
        </w:rPr>
      </w:pPr>
    </w:p>
    <w:p w14:paraId="3121AC41" w14:textId="109BEBCF" w:rsidR="002053F4" w:rsidRDefault="002053F4" w:rsidP="002053F4">
      <w:pPr>
        <w:spacing w:after="0" w:line="240" w:lineRule="auto"/>
        <w:ind w:left="1134" w:hanging="567"/>
        <w:contextualSpacing/>
        <w:rPr>
          <w:bCs/>
          <w:lang w:val="fr-FR"/>
        </w:rPr>
      </w:pPr>
      <w:r w:rsidRPr="00E60C07">
        <w:rPr>
          <w:bCs/>
          <w:lang w:val="fr-FR"/>
        </w:rPr>
        <w:t>20.1</w:t>
      </w:r>
      <w:r w:rsidRPr="00E60C07">
        <w:rPr>
          <w:bCs/>
          <w:lang w:val="fr-FR"/>
        </w:rPr>
        <w:tab/>
      </w:r>
      <w:r w:rsidR="00E60C07" w:rsidRPr="00E60C07">
        <w:rPr>
          <w:bCs/>
          <w:lang w:val="fr-FR"/>
        </w:rPr>
        <w:t>Mis à jour pour 2018</w:t>
      </w:r>
    </w:p>
    <w:p w14:paraId="6F9869D2" w14:textId="77777777" w:rsidR="0078589D" w:rsidRDefault="0078589D" w:rsidP="002053F4">
      <w:pPr>
        <w:spacing w:after="0" w:line="240" w:lineRule="auto"/>
        <w:ind w:left="1134" w:hanging="567"/>
        <w:contextualSpacing/>
        <w:rPr>
          <w:bCs/>
          <w:lang w:val="fr-FR"/>
        </w:rPr>
      </w:pPr>
    </w:p>
    <w:p w14:paraId="5B51E3AE" w14:textId="77777777" w:rsidR="0078589D" w:rsidRPr="00E60C07" w:rsidRDefault="0078589D" w:rsidP="0078589D">
      <w:pPr>
        <w:spacing w:after="0" w:line="240" w:lineRule="auto"/>
        <w:ind w:left="1134" w:hanging="567"/>
        <w:contextualSpacing/>
        <w:rPr>
          <w:bCs/>
          <w:lang w:val="fr-FR"/>
        </w:rPr>
      </w:pPr>
      <w:r w:rsidRPr="00E60C07">
        <w:rPr>
          <w:bCs/>
          <w:lang w:val="fr-FR"/>
        </w:rPr>
        <w:t>20.2</w:t>
      </w:r>
      <w:r w:rsidRPr="00E60C07">
        <w:rPr>
          <w:bCs/>
          <w:lang w:val="fr-FR"/>
        </w:rPr>
        <w:tab/>
        <w:t>Projet de résolution pour 2019-2021 et cadre  opérationnel</w:t>
      </w:r>
    </w:p>
    <w:p w14:paraId="03011366" w14:textId="77777777" w:rsidR="0078589D" w:rsidRPr="00E60C07" w:rsidRDefault="0078589D" w:rsidP="002053F4">
      <w:pPr>
        <w:spacing w:after="0" w:line="240" w:lineRule="auto"/>
        <w:ind w:left="1134" w:hanging="567"/>
        <w:contextualSpacing/>
        <w:rPr>
          <w:bCs/>
          <w:lang w:val="fr-FR"/>
        </w:rPr>
      </w:pPr>
    </w:p>
    <w:p w14:paraId="01E8C688" w14:textId="5298BA0E" w:rsidR="003767CF" w:rsidRDefault="003767CF" w:rsidP="00E3420D">
      <w:pPr>
        <w:keepNext/>
        <w:spacing w:after="0" w:line="240" w:lineRule="auto"/>
        <w:ind w:left="425" w:hanging="425"/>
        <w:contextualSpacing/>
        <w:rPr>
          <w:b/>
          <w:lang w:val="fr-FR"/>
        </w:rPr>
      </w:pPr>
      <w:r w:rsidRPr="004D299C">
        <w:rPr>
          <w:b/>
          <w:bCs/>
          <w:lang w:val="fr-FR"/>
        </w:rPr>
        <w:t>15:00 – 18:00</w:t>
      </w:r>
      <w:r w:rsidRPr="004D299C">
        <w:rPr>
          <w:b/>
          <w:bCs/>
          <w:lang w:val="fr-FR"/>
        </w:rPr>
        <w:tab/>
      </w:r>
      <w:r w:rsidR="002F1B62" w:rsidRPr="002F1B62">
        <w:rPr>
          <w:b/>
          <w:lang w:val="fr-FR"/>
        </w:rPr>
        <w:t>Séance plénière du Comité permanent</w:t>
      </w:r>
    </w:p>
    <w:p w14:paraId="1BD6DEE9" w14:textId="77777777" w:rsidR="00E4253E" w:rsidRDefault="00E4253E" w:rsidP="00E3420D">
      <w:pPr>
        <w:keepNext/>
        <w:spacing w:after="0" w:line="240" w:lineRule="auto"/>
        <w:ind w:left="425" w:hanging="425"/>
        <w:contextualSpacing/>
        <w:rPr>
          <w:b/>
          <w:lang w:val="fr-FR"/>
        </w:rPr>
      </w:pPr>
    </w:p>
    <w:p w14:paraId="3100F62B" w14:textId="32B7C5A6" w:rsidR="00E4253E" w:rsidRPr="00CC2270" w:rsidRDefault="00CC2270" w:rsidP="00E4253E">
      <w:pPr>
        <w:spacing w:after="0" w:line="240" w:lineRule="auto"/>
        <w:ind w:left="567" w:hanging="567"/>
        <w:contextualSpacing/>
        <w:rPr>
          <w:bCs/>
          <w:lang w:val="fr-FR"/>
        </w:rPr>
      </w:pPr>
      <w:r w:rsidRPr="00CC2270">
        <w:rPr>
          <w:bCs/>
          <w:lang w:val="fr-FR"/>
        </w:rPr>
        <w:t>Rapport sur les progrès des groupes de contact</w:t>
      </w:r>
    </w:p>
    <w:p w14:paraId="36146B71" w14:textId="77777777" w:rsidR="00E3420D" w:rsidRPr="00CC2270" w:rsidRDefault="00E3420D" w:rsidP="00E3420D">
      <w:pPr>
        <w:keepNext/>
        <w:spacing w:after="0" w:line="240" w:lineRule="auto"/>
        <w:ind w:left="567" w:hanging="567"/>
        <w:contextualSpacing/>
        <w:rPr>
          <w:bCs/>
          <w:lang w:val="fr-FR"/>
        </w:rPr>
      </w:pPr>
    </w:p>
    <w:p w14:paraId="77F7016E" w14:textId="77777777" w:rsidR="00E4253E" w:rsidRPr="005946D9" w:rsidRDefault="00E4253E" w:rsidP="00E4253E">
      <w:pPr>
        <w:spacing w:after="0" w:line="240" w:lineRule="auto"/>
        <w:ind w:left="567" w:hanging="567"/>
        <w:contextualSpacing/>
        <w:rPr>
          <w:bCs/>
          <w:lang w:val="fr-FR"/>
        </w:rPr>
      </w:pPr>
      <w:r w:rsidRPr="005946D9">
        <w:rPr>
          <w:bCs/>
          <w:lang w:val="fr-FR"/>
        </w:rPr>
        <w:t>15.</w:t>
      </w:r>
      <w:r w:rsidRPr="005946D9">
        <w:rPr>
          <w:bCs/>
          <w:lang w:val="fr-FR"/>
        </w:rPr>
        <w:tab/>
        <w:t>Statut d’observateur auprès de l’Assemblée générale des Nations Unies</w:t>
      </w:r>
    </w:p>
    <w:p w14:paraId="6990ED93" w14:textId="77777777" w:rsidR="00E4253E" w:rsidRDefault="00E4253E" w:rsidP="00E3420D">
      <w:pPr>
        <w:spacing w:after="0" w:line="240" w:lineRule="auto"/>
        <w:ind w:left="567" w:hanging="567"/>
        <w:contextualSpacing/>
        <w:rPr>
          <w:bCs/>
          <w:lang w:val="fr-FR"/>
        </w:rPr>
      </w:pPr>
    </w:p>
    <w:p w14:paraId="466BF14A" w14:textId="5E2BF217" w:rsidR="00E3420D" w:rsidRPr="004D299C" w:rsidRDefault="00E3420D" w:rsidP="00E3420D">
      <w:pPr>
        <w:spacing w:after="0" w:line="240" w:lineRule="auto"/>
        <w:ind w:left="567" w:hanging="567"/>
        <w:contextualSpacing/>
        <w:rPr>
          <w:bCs/>
          <w:lang w:val="fr-FR"/>
        </w:rPr>
      </w:pPr>
      <w:r w:rsidRPr="004D299C">
        <w:rPr>
          <w:bCs/>
          <w:lang w:val="fr-FR"/>
        </w:rPr>
        <w:t>21.</w:t>
      </w:r>
      <w:r w:rsidRPr="004D299C">
        <w:rPr>
          <w:bCs/>
          <w:lang w:val="fr-FR"/>
        </w:rPr>
        <w:tab/>
      </w:r>
      <w:r w:rsidR="004D299C">
        <w:rPr>
          <w:bCs/>
          <w:lang w:val="fr-FR"/>
        </w:rPr>
        <w:t xml:space="preserve">Projets de résolutions soumis par les </w:t>
      </w:r>
      <w:r w:rsidR="004D299C" w:rsidRPr="00B93999">
        <w:rPr>
          <w:bCs/>
          <w:lang w:val="fr-FR"/>
        </w:rPr>
        <w:t>Parties</w:t>
      </w:r>
      <w:r w:rsidR="004D299C">
        <w:rPr>
          <w:bCs/>
          <w:lang w:val="fr-FR"/>
        </w:rPr>
        <w:t xml:space="preserve"> contractantes</w:t>
      </w:r>
      <w:r w:rsidR="004D299C" w:rsidRPr="004D299C">
        <w:rPr>
          <w:bCs/>
          <w:lang w:val="fr-FR"/>
        </w:rPr>
        <w:t xml:space="preserve"> </w:t>
      </w:r>
      <w:r w:rsidR="007F484A" w:rsidRPr="007F484A">
        <w:rPr>
          <w:lang w:val="fr-FR"/>
        </w:rPr>
        <w:t xml:space="preserve"> (</w:t>
      </w:r>
      <w:r w:rsidR="007F484A" w:rsidRPr="008E413F">
        <w:rPr>
          <w:lang w:val="fr-FR"/>
        </w:rPr>
        <w:t>suite</w:t>
      </w:r>
      <w:r w:rsidR="007F484A" w:rsidRPr="007F484A">
        <w:rPr>
          <w:lang w:val="fr-FR"/>
        </w:rPr>
        <w:t>)</w:t>
      </w:r>
    </w:p>
    <w:p w14:paraId="5A1513AA" w14:textId="77777777" w:rsidR="003767CF" w:rsidRPr="004D299C" w:rsidRDefault="003767CF" w:rsidP="003767CF">
      <w:pPr>
        <w:spacing w:after="0" w:line="240" w:lineRule="auto"/>
        <w:ind w:left="425" w:hanging="425"/>
        <w:contextualSpacing/>
        <w:rPr>
          <w:bCs/>
          <w:lang w:val="fr-FR"/>
        </w:rPr>
      </w:pPr>
    </w:p>
    <w:p w14:paraId="22288336" w14:textId="1804EE39" w:rsidR="00E4253E" w:rsidRDefault="00E4253E" w:rsidP="00E4253E">
      <w:pPr>
        <w:spacing w:after="0" w:line="240" w:lineRule="auto"/>
        <w:ind w:left="1134" w:hanging="567"/>
        <w:contextualSpacing/>
        <w:rPr>
          <w:bCs/>
          <w:lang w:val="fr-FR"/>
        </w:rPr>
      </w:pPr>
      <w:r>
        <w:rPr>
          <w:bCs/>
          <w:lang w:val="fr-FR"/>
        </w:rPr>
        <w:t>21.1</w:t>
      </w:r>
      <w:r>
        <w:rPr>
          <w:bCs/>
          <w:lang w:val="fr-FR"/>
        </w:rPr>
        <w:tab/>
      </w:r>
      <w:r w:rsidRPr="00E4253E">
        <w:rPr>
          <w:bCs/>
          <w:lang w:val="fr-FR"/>
        </w:rPr>
        <w:t>Projet de résolution sur l’évaluation rapide des services écosystémiques des zones humides (Présenté par la République de Corée)</w:t>
      </w:r>
    </w:p>
    <w:p w14:paraId="7670DA75" w14:textId="77777777" w:rsidR="00E4253E" w:rsidRDefault="00E4253E" w:rsidP="00E4253E">
      <w:pPr>
        <w:spacing w:after="0" w:line="240" w:lineRule="auto"/>
        <w:ind w:left="1134" w:hanging="567"/>
        <w:contextualSpacing/>
        <w:rPr>
          <w:bCs/>
          <w:lang w:val="fr-FR"/>
        </w:rPr>
      </w:pPr>
    </w:p>
    <w:p w14:paraId="6279B3D0" w14:textId="060BC0A3" w:rsidR="00E4253E" w:rsidRDefault="00E4253E" w:rsidP="00E4253E">
      <w:pPr>
        <w:spacing w:after="0" w:line="240" w:lineRule="auto"/>
        <w:ind w:left="1134" w:hanging="567"/>
        <w:contextualSpacing/>
        <w:rPr>
          <w:bCs/>
          <w:lang w:val="fr-FR"/>
        </w:rPr>
      </w:pPr>
      <w:r>
        <w:rPr>
          <w:bCs/>
          <w:lang w:val="fr-FR"/>
        </w:rPr>
        <w:t>21.3</w:t>
      </w:r>
      <w:r>
        <w:rPr>
          <w:bCs/>
          <w:lang w:val="fr-FR"/>
        </w:rPr>
        <w:tab/>
      </w:r>
      <w:r w:rsidRPr="00E4253E">
        <w:rPr>
          <w:bCs/>
          <w:lang w:val="fr-FR"/>
        </w:rPr>
        <w:t>Projet de résolution sur la conservation et la gestion des petites et micro zones humides (Présenté par la Chine)</w:t>
      </w:r>
    </w:p>
    <w:p w14:paraId="0BE9E50A" w14:textId="77777777" w:rsidR="00E4253E" w:rsidRDefault="00E4253E" w:rsidP="00E4253E">
      <w:pPr>
        <w:spacing w:after="0" w:line="240" w:lineRule="auto"/>
        <w:ind w:left="1134" w:hanging="567"/>
        <w:contextualSpacing/>
        <w:rPr>
          <w:bCs/>
          <w:lang w:val="fr-FR"/>
        </w:rPr>
      </w:pPr>
    </w:p>
    <w:p w14:paraId="27047079" w14:textId="05493D51" w:rsidR="00E4253E" w:rsidRDefault="00E4253E" w:rsidP="00E4253E">
      <w:pPr>
        <w:spacing w:after="0" w:line="240" w:lineRule="auto"/>
        <w:ind w:left="1134" w:hanging="567"/>
        <w:contextualSpacing/>
        <w:rPr>
          <w:bCs/>
          <w:lang w:val="fr-FR"/>
        </w:rPr>
      </w:pPr>
      <w:r>
        <w:rPr>
          <w:bCs/>
          <w:lang w:val="fr-FR"/>
        </w:rPr>
        <w:t>21.4</w:t>
      </w:r>
      <w:r>
        <w:rPr>
          <w:bCs/>
          <w:lang w:val="fr-FR"/>
        </w:rPr>
        <w:tab/>
      </w:r>
      <w:r w:rsidRPr="00E4253E">
        <w:rPr>
          <w:bCs/>
          <w:lang w:val="fr-FR"/>
        </w:rPr>
        <w:t>Projet de résolution sur la Mission consultative Ramsar (Présenté par le Burkina Faso)</w:t>
      </w:r>
    </w:p>
    <w:p w14:paraId="45208570" w14:textId="77777777" w:rsidR="0078589D" w:rsidRDefault="0078589D" w:rsidP="00E4253E">
      <w:pPr>
        <w:spacing w:after="0" w:line="240" w:lineRule="auto"/>
        <w:ind w:left="1134" w:hanging="567"/>
        <w:contextualSpacing/>
        <w:rPr>
          <w:bCs/>
          <w:lang w:val="fr-FR"/>
        </w:rPr>
      </w:pPr>
    </w:p>
    <w:p w14:paraId="65C1F76F" w14:textId="7AE207E5" w:rsidR="00E4253E" w:rsidRDefault="00E4253E" w:rsidP="00E4253E">
      <w:pPr>
        <w:spacing w:after="0" w:line="240" w:lineRule="auto"/>
        <w:ind w:left="1134" w:hanging="567"/>
        <w:contextualSpacing/>
        <w:rPr>
          <w:bCs/>
          <w:lang w:val="fr-FR"/>
        </w:rPr>
      </w:pPr>
      <w:r>
        <w:rPr>
          <w:bCs/>
          <w:lang w:val="fr-FR"/>
        </w:rPr>
        <w:t>21.7</w:t>
      </w:r>
      <w:r w:rsidRPr="00E4253E">
        <w:rPr>
          <w:lang w:val="fr-FR"/>
        </w:rPr>
        <w:t xml:space="preserve"> </w:t>
      </w:r>
      <w:r>
        <w:rPr>
          <w:lang w:val="fr-FR"/>
        </w:rPr>
        <w:tab/>
      </w:r>
      <w:r w:rsidRPr="00E4253E">
        <w:rPr>
          <w:bCs/>
          <w:lang w:val="fr-FR"/>
        </w:rPr>
        <w:t>Projet de résolution sur les zones humides en Asie de l’Ouest (Présenté par l’Iraq)</w:t>
      </w:r>
    </w:p>
    <w:p w14:paraId="4C55D74C" w14:textId="77777777" w:rsidR="00E4253E" w:rsidRDefault="00E4253E" w:rsidP="00E4253E">
      <w:pPr>
        <w:spacing w:after="0" w:line="240" w:lineRule="auto"/>
        <w:ind w:left="1134" w:hanging="567"/>
        <w:contextualSpacing/>
        <w:rPr>
          <w:bCs/>
          <w:lang w:val="fr-FR"/>
        </w:rPr>
      </w:pPr>
    </w:p>
    <w:p w14:paraId="1431693C" w14:textId="5A9B0BE2" w:rsidR="00E4253E" w:rsidRDefault="00E4253E" w:rsidP="00E4253E">
      <w:pPr>
        <w:spacing w:after="0" w:line="240" w:lineRule="auto"/>
        <w:ind w:left="1134" w:hanging="567"/>
        <w:contextualSpacing/>
        <w:rPr>
          <w:bCs/>
          <w:lang w:val="fr-FR"/>
        </w:rPr>
      </w:pPr>
      <w:r>
        <w:rPr>
          <w:bCs/>
          <w:lang w:val="fr-FR"/>
        </w:rPr>
        <w:t>21.9</w:t>
      </w:r>
      <w:r>
        <w:rPr>
          <w:bCs/>
          <w:lang w:val="fr-FR"/>
        </w:rPr>
        <w:tab/>
      </w:r>
      <w:r w:rsidRPr="00E4253E">
        <w:rPr>
          <w:bCs/>
          <w:lang w:val="fr-FR"/>
        </w:rPr>
        <w:t>Projet de résolution sur la promotion de la conservation, la restauration et la gestion durable des écosystèmes côtiers de carbone bleu (Présenté par l’Australie)</w:t>
      </w:r>
    </w:p>
    <w:p w14:paraId="0923C555" w14:textId="77777777" w:rsidR="00E4253E" w:rsidRDefault="00E4253E" w:rsidP="00E4253E">
      <w:pPr>
        <w:spacing w:after="0" w:line="240" w:lineRule="auto"/>
        <w:ind w:left="1134" w:hanging="567"/>
        <w:contextualSpacing/>
        <w:rPr>
          <w:bCs/>
          <w:lang w:val="fr-FR"/>
        </w:rPr>
      </w:pPr>
    </w:p>
    <w:p w14:paraId="143FA6E2" w14:textId="77777777" w:rsidR="00AF56EC" w:rsidRPr="005946D9" w:rsidRDefault="00AF56EC" w:rsidP="00E444C7">
      <w:pPr>
        <w:spacing w:after="0" w:line="240" w:lineRule="auto"/>
        <w:ind w:left="567" w:hanging="567"/>
        <w:contextualSpacing/>
        <w:rPr>
          <w:b/>
          <w:bCs/>
          <w:lang w:val="fr-FR"/>
        </w:rPr>
      </w:pPr>
    </w:p>
    <w:p w14:paraId="3FAF1092" w14:textId="77848DFE" w:rsidR="0060532F" w:rsidRPr="002F1B62" w:rsidRDefault="005F0549" w:rsidP="00E444C7">
      <w:pPr>
        <w:spacing w:after="0" w:line="240" w:lineRule="auto"/>
        <w:ind w:left="567" w:hanging="567"/>
        <w:contextualSpacing/>
        <w:rPr>
          <w:b/>
          <w:bCs/>
          <w:lang w:val="fr-FR"/>
        </w:rPr>
      </w:pPr>
      <w:r w:rsidRPr="002F1B62">
        <w:rPr>
          <w:b/>
          <w:bCs/>
          <w:lang w:val="fr-FR"/>
        </w:rPr>
        <w:t>Jeudi</w:t>
      </w:r>
      <w:r w:rsidR="0060532F" w:rsidRPr="002F1B62">
        <w:rPr>
          <w:b/>
          <w:bCs/>
          <w:lang w:val="fr-FR"/>
        </w:rPr>
        <w:t xml:space="preserve"> 26 </w:t>
      </w:r>
      <w:r w:rsidRPr="002F1B62">
        <w:rPr>
          <w:b/>
          <w:bCs/>
          <w:lang w:val="fr-FR"/>
        </w:rPr>
        <w:t xml:space="preserve">avril </w:t>
      </w:r>
      <w:r w:rsidR="0060532F" w:rsidRPr="002F1B62">
        <w:rPr>
          <w:b/>
          <w:bCs/>
          <w:lang w:val="fr-FR"/>
        </w:rPr>
        <w:t>2018</w:t>
      </w:r>
    </w:p>
    <w:p w14:paraId="3A1B76B9" w14:textId="77777777" w:rsidR="0060532F" w:rsidRPr="002F1B62" w:rsidRDefault="0060532F" w:rsidP="0060532F">
      <w:pPr>
        <w:spacing w:after="0" w:line="240" w:lineRule="auto"/>
        <w:contextualSpacing/>
        <w:rPr>
          <w:bCs/>
          <w:lang w:val="fr-FR"/>
        </w:rPr>
      </w:pPr>
    </w:p>
    <w:p w14:paraId="4AA66E33" w14:textId="17B6EF5F" w:rsidR="0060532F" w:rsidRPr="002F1B62" w:rsidRDefault="0060532F" w:rsidP="0060532F">
      <w:pPr>
        <w:spacing w:after="0" w:line="240" w:lineRule="auto"/>
        <w:contextualSpacing/>
        <w:rPr>
          <w:bCs/>
          <w:lang w:val="fr-FR"/>
        </w:rPr>
      </w:pPr>
      <w:r w:rsidRPr="002F1B62">
        <w:rPr>
          <w:bCs/>
          <w:lang w:val="fr-FR"/>
        </w:rPr>
        <w:t>08:</w:t>
      </w:r>
      <w:r w:rsidR="00C95A7E">
        <w:rPr>
          <w:bCs/>
          <w:lang w:val="fr-FR"/>
        </w:rPr>
        <w:t>00</w:t>
      </w:r>
      <w:r w:rsidRPr="002F1B62">
        <w:rPr>
          <w:bCs/>
          <w:lang w:val="fr-FR"/>
        </w:rPr>
        <w:t xml:space="preserve"> – 09:</w:t>
      </w:r>
      <w:r w:rsidR="00C95A7E">
        <w:rPr>
          <w:bCs/>
          <w:lang w:val="fr-FR"/>
        </w:rPr>
        <w:t>00</w:t>
      </w:r>
      <w:r w:rsidRPr="002F1B62">
        <w:rPr>
          <w:bCs/>
          <w:lang w:val="fr-FR"/>
        </w:rPr>
        <w:tab/>
      </w:r>
      <w:r w:rsidR="002F1B62" w:rsidRPr="002F1B62">
        <w:rPr>
          <w:lang w:val="fr-FR"/>
        </w:rPr>
        <w:t>Réunions régionales</w:t>
      </w:r>
    </w:p>
    <w:p w14:paraId="6DDE6FF1" w14:textId="77777777" w:rsidR="0060532F" w:rsidRPr="002F1B62" w:rsidRDefault="0060532F" w:rsidP="0060532F">
      <w:pPr>
        <w:spacing w:after="0" w:line="240" w:lineRule="auto"/>
        <w:contextualSpacing/>
        <w:rPr>
          <w:bCs/>
          <w:lang w:val="fr-FR"/>
        </w:rPr>
      </w:pPr>
    </w:p>
    <w:p w14:paraId="09797374" w14:textId="74D74F8F" w:rsidR="0060532F" w:rsidRPr="002F1B62" w:rsidRDefault="00C95A7E" w:rsidP="0060532F">
      <w:pPr>
        <w:spacing w:after="0" w:line="240" w:lineRule="auto"/>
        <w:contextualSpacing/>
        <w:rPr>
          <w:b/>
          <w:bCs/>
          <w:lang w:val="fr-FR"/>
        </w:rPr>
      </w:pPr>
      <w:r>
        <w:rPr>
          <w:b/>
          <w:bCs/>
          <w:lang w:val="fr-FR"/>
        </w:rPr>
        <w:t>10</w:t>
      </w:r>
      <w:r w:rsidR="00D0406D" w:rsidRPr="002F1B62">
        <w:rPr>
          <w:b/>
          <w:bCs/>
          <w:lang w:val="fr-FR"/>
        </w:rPr>
        <w:t>:</w:t>
      </w:r>
      <w:r>
        <w:rPr>
          <w:b/>
          <w:bCs/>
          <w:lang w:val="fr-FR"/>
        </w:rPr>
        <w:t>00</w:t>
      </w:r>
      <w:r w:rsidR="0060532F" w:rsidRPr="002F1B62">
        <w:rPr>
          <w:b/>
          <w:bCs/>
          <w:lang w:val="fr-FR"/>
        </w:rPr>
        <w:t xml:space="preserve"> – 13:00 </w:t>
      </w:r>
      <w:r w:rsidR="0060532F" w:rsidRPr="002F1B62">
        <w:rPr>
          <w:b/>
          <w:bCs/>
          <w:lang w:val="fr-FR"/>
        </w:rPr>
        <w:tab/>
      </w:r>
      <w:r w:rsidR="002F1B62" w:rsidRPr="002F1B62">
        <w:rPr>
          <w:b/>
          <w:lang w:val="fr-FR"/>
        </w:rPr>
        <w:t>Séance plénière du Comité permanent</w:t>
      </w:r>
    </w:p>
    <w:p w14:paraId="134EE935" w14:textId="77777777" w:rsidR="0060532F" w:rsidRPr="002F1B62" w:rsidRDefault="0060532F" w:rsidP="0060532F">
      <w:pPr>
        <w:spacing w:after="0" w:line="240" w:lineRule="auto"/>
        <w:contextualSpacing/>
        <w:rPr>
          <w:bCs/>
          <w:lang w:val="fr-FR"/>
        </w:rPr>
      </w:pPr>
    </w:p>
    <w:p w14:paraId="192CAB83" w14:textId="3063CB09" w:rsidR="0038070B" w:rsidRDefault="00E444C7" w:rsidP="004418D3">
      <w:pPr>
        <w:spacing w:after="0" w:line="240" w:lineRule="auto"/>
        <w:ind w:left="567" w:hanging="567"/>
        <w:contextualSpacing/>
        <w:rPr>
          <w:bCs/>
          <w:lang w:val="fr-FR"/>
        </w:rPr>
      </w:pPr>
      <w:r w:rsidRPr="004D299C">
        <w:rPr>
          <w:bCs/>
          <w:lang w:val="fr-FR"/>
        </w:rPr>
        <w:t>21</w:t>
      </w:r>
      <w:r w:rsidR="00A80241" w:rsidRPr="004D299C">
        <w:rPr>
          <w:bCs/>
          <w:lang w:val="fr-FR"/>
        </w:rPr>
        <w:t>.</w:t>
      </w:r>
      <w:r w:rsidR="00A80241" w:rsidRPr="004D299C">
        <w:rPr>
          <w:bCs/>
          <w:lang w:val="fr-FR"/>
        </w:rPr>
        <w:tab/>
      </w:r>
      <w:r w:rsidR="004D299C">
        <w:rPr>
          <w:bCs/>
          <w:lang w:val="fr-FR"/>
        </w:rPr>
        <w:t xml:space="preserve">Projets de résolutions soumis par les </w:t>
      </w:r>
      <w:r w:rsidR="004D299C" w:rsidRPr="00B93999">
        <w:rPr>
          <w:bCs/>
          <w:lang w:val="fr-FR"/>
        </w:rPr>
        <w:t>Parties</w:t>
      </w:r>
      <w:r w:rsidR="004D299C">
        <w:rPr>
          <w:bCs/>
          <w:lang w:val="fr-FR"/>
        </w:rPr>
        <w:t xml:space="preserve"> contractantes</w:t>
      </w:r>
      <w:r w:rsidR="004D299C" w:rsidRPr="004D299C">
        <w:rPr>
          <w:bCs/>
          <w:lang w:val="fr-FR"/>
        </w:rPr>
        <w:t xml:space="preserve"> </w:t>
      </w:r>
      <w:r w:rsidR="00946AEE" w:rsidRPr="004D299C">
        <w:rPr>
          <w:bCs/>
          <w:lang w:val="fr-FR"/>
        </w:rPr>
        <w:t>(</w:t>
      </w:r>
      <w:r w:rsidR="00C67A26" w:rsidRPr="008E413F">
        <w:rPr>
          <w:lang w:val="fr-FR"/>
        </w:rPr>
        <w:t>suite</w:t>
      </w:r>
      <w:r w:rsidR="00946AEE" w:rsidRPr="004D299C">
        <w:rPr>
          <w:bCs/>
          <w:lang w:val="fr-FR"/>
        </w:rPr>
        <w:t>)</w:t>
      </w:r>
    </w:p>
    <w:p w14:paraId="5BE5DBFB" w14:textId="77777777" w:rsidR="00AB4824" w:rsidRDefault="00AB4824" w:rsidP="004418D3">
      <w:pPr>
        <w:spacing w:after="0" w:line="240" w:lineRule="auto"/>
        <w:ind w:left="567" w:hanging="567"/>
        <w:contextualSpacing/>
        <w:rPr>
          <w:bCs/>
          <w:lang w:val="fr-FR"/>
        </w:rPr>
      </w:pPr>
    </w:p>
    <w:p w14:paraId="136CD3DF" w14:textId="77777777" w:rsidR="00AB4824" w:rsidRDefault="00AB4824" w:rsidP="00AB4824">
      <w:pPr>
        <w:spacing w:after="0" w:line="240" w:lineRule="auto"/>
        <w:ind w:left="1134" w:hanging="567"/>
        <w:contextualSpacing/>
        <w:rPr>
          <w:bCs/>
          <w:lang w:val="fr-FR"/>
        </w:rPr>
      </w:pPr>
      <w:r w:rsidRPr="00AB4824">
        <w:rPr>
          <w:bCs/>
          <w:lang w:val="fr-FR"/>
        </w:rPr>
        <w:t>21.11</w:t>
      </w:r>
      <w:r w:rsidRPr="00AB4824">
        <w:rPr>
          <w:bCs/>
          <w:lang w:val="fr-FR"/>
        </w:rPr>
        <w:tab/>
        <w:t>Projet de résolution sur la Journée mondiale des zones humides (Présenté par les Émirats arabes unis)</w:t>
      </w:r>
    </w:p>
    <w:p w14:paraId="214CDF69" w14:textId="5108D06D" w:rsidR="00AB4824" w:rsidRPr="00AB4824" w:rsidRDefault="00AB4824" w:rsidP="00AB4824">
      <w:pPr>
        <w:spacing w:after="0" w:line="240" w:lineRule="auto"/>
        <w:ind w:left="1134" w:hanging="567"/>
        <w:contextualSpacing/>
        <w:rPr>
          <w:bCs/>
          <w:lang w:val="fr-FR"/>
        </w:rPr>
      </w:pPr>
      <w:r w:rsidRPr="00AB4824">
        <w:rPr>
          <w:bCs/>
          <w:lang w:val="fr-FR"/>
        </w:rPr>
        <w:tab/>
      </w:r>
      <w:r w:rsidRPr="00AB4824">
        <w:rPr>
          <w:bCs/>
          <w:lang w:val="fr-FR"/>
        </w:rPr>
        <w:tab/>
      </w:r>
    </w:p>
    <w:p w14:paraId="1D2381AF" w14:textId="2E300675" w:rsidR="00AB4824" w:rsidRDefault="00AB4824" w:rsidP="00AB4824">
      <w:pPr>
        <w:spacing w:after="0" w:line="240" w:lineRule="auto"/>
        <w:ind w:left="1134" w:hanging="567"/>
        <w:contextualSpacing/>
        <w:rPr>
          <w:bCs/>
          <w:lang w:val="fr-FR"/>
        </w:rPr>
      </w:pPr>
      <w:r w:rsidRPr="00AB4824">
        <w:rPr>
          <w:bCs/>
          <w:lang w:val="fr-FR"/>
        </w:rPr>
        <w:t>21.13</w:t>
      </w:r>
      <w:r w:rsidRPr="00AB4824">
        <w:rPr>
          <w:bCs/>
          <w:lang w:val="fr-FR"/>
        </w:rPr>
        <w:tab/>
        <w:t>Projet de résolution sur la promotion de la conservation et de l’utilisation rationnelle des zones humides intertidales et des habitats associés sur le plan écologique (Présenté par les Philippines)</w:t>
      </w:r>
    </w:p>
    <w:p w14:paraId="5A06B3AD" w14:textId="77777777" w:rsidR="00556B79" w:rsidRDefault="00556B79" w:rsidP="00AB4824">
      <w:pPr>
        <w:spacing w:after="0" w:line="240" w:lineRule="auto"/>
        <w:ind w:left="1134" w:hanging="567"/>
        <w:contextualSpacing/>
        <w:rPr>
          <w:bCs/>
          <w:lang w:val="fr-FR"/>
        </w:rPr>
      </w:pPr>
    </w:p>
    <w:p w14:paraId="67193578" w14:textId="77777777" w:rsidR="00556B79" w:rsidRDefault="00556B79" w:rsidP="00556B79">
      <w:pPr>
        <w:spacing w:after="0" w:line="240" w:lineRule="auto"/>
        <w:ind w:left="1134" w:hanging="567"/>
        <w:contextualSpacing/>
        <w:rPr>
          <w:bCs/>
          <w:lang w:val="fr-FR"/>
        </w:rPr>
      </w:pPr>
      <w:r>
        <w:rPr>
          <w:bCs/>
          <w:lang w:val="fr-FR"/>
        </w:rPr>
        <w:t xml:space="preserve">21.10 </w:t>
      </w:r>
      <w:r w:rsidRPr="00E4253E">
        <w:rPr>
          <w:bCs/>
          <w:lang w:val="fr-FR"/>
        </w:rPr>
        <w:t>Projet de résolution sur le renforcement de la protection et de la gestion des zones de reproduction, d’alimentation et de croissance des tortues marines, et sur la désignation au titre de Ramsar des sites à enjeux majeurs (Présenté par la France et le Sénégal)</w:t>
      </w:r>
    </w:p>
    <w:p w14:paraId="7632D570" w14:textId="3DCDA89F" w:rsidR="00AB4824" w:rsidRPr="00AB4824" w:rsidRDefault="00AB4824" w:rsidP="00AB4824">
      <w:pPr>
        <w:tabs>
          <w:tab w:val="left" w:pos="6720"/>
        </w:tabs>
        <w:spacing w:after="0" w:line="240" w:lineRule="auto"/>
        <w:ind w:left="1134" w:hanging="567"/>
        <w:contextualSpacing/>
        <w:rPr>
          <w:bCs/>
          <w:lang w:val="fr-FR"/>
        </w:rPr>
      </w:pPr>
      <w:bookmarkStart w:id="0" w:name="_GoBack"/>
      <w:bookmarkEnd w:id="0"/>
      <w:r w:rsidRPr="00AB4824">
        <w:rPr>
          <w:bCs/>
          <w:lang w:val="fr-FR"/>
        </w:rPr>
        <w:tab/>
      </w:r>
      <w:r w:rsidRPr="00AB4824">
        <w:rPr>
          <w:bCs/>
          <w:lang w:val="fr-FR"/>
        </w:rPr>
        <w:tab/>
      </w:r>
    </w:p>
    <w:p w14:paraId="1C351AB5" w14:textId="342F025A" w:rsidR="00AB4824" w:rsidRPr="00AB4824" w:rsidRDefault="00AB4824" w:rsidP="00AB4824">
      <w:pPr>
        <w:spacing w:after="0" w:line="240" w:lineRule="auto"/>
        <w:ind w:left="1134" w:hanging="567"/>
        <w:contextualSpacing/>
        <w:rPr>
          <w:bCs/>
          <w:lang w:val="fr-FR"/>
        </w:rPr>
      </w:pPr>
      <w:r w:rsidRPr="00AB4824">
        <w:rPr>
          <w:bCs/>
          <w:lang w:val="fr-FR"/>
        </w:rPr>
        <w:t>21.16</w:t>
      </w:r>
      <w:r w:rsidRPr="00AB4824">
        <w:rPr>
          <w:bCs/>
          <w:lang w:val="fr-FR"/>
        </w:rPr>
        <w:tab/>
        <w:t>Projet de résolution sur l’égalité entre les sexes dans le contexte des zones humides (Présenté par la Colombie)</w:t>
      </w:r>
      <w:r w:rsidRPr="00AB4824">
        <w:rPr>
          <w:bCs/>
          <w:lang w:val="fr-FR"/>
        </w:rPr>
        <w:tab/>
      </w:r>
      <w:r w:rsidRPr="00AB4824">
        <w:rPr>
          <w:bCs/>
          <w:lang w:val="fr-FR"/>
        </w:rPr>
        <w:tab/>
      </w:r>
    </w:p>
    <w:p w14:paraId="301C5B7C" w14:textId="77777777" w:rsidR="00D923FF" w:rsidRPr="00AB4824" w:rsidRDefault="00D923FF" w:rsidP="004418D3">
      <w:pPr>
        <w:spacing w:after="0" w:line="240" w:lineRule="auto"/>
        <w:ind w:left="567" w:hanging="567"/>
        <w:contextualSpacing/>
        <w:rPr>
          <w:bCs/>
          <w:lang w:val="fr-FR"/>
        </w:rPr>
      </w:pPr>
    </w:p>
    <w:p w14:paraId="6D7B0D9F" w14:textId="5BCAA99C" w:rsidR="0060532F" w:rsidRPr="004D299C" w:rsidRDefault="0060532F" w:rsidP="0060532F">
      <w:pPr>
        <w:spacing w:after="0" w:line="240" w:lineRule="auto"/>
        <w:contextualSpacing/>
        <w:rPr>
          <w:b/>
          <w:bCs/>
          <w:lang w:val="fr-FR"/>
        </w:rPr>
      </w:pPr>
      <w:r w:rsidRPr="004D299C">
        <w:rPr>
          <w:b/>
          <w:bCs/>
          <w:lang w:val="fr-FR"/>
        </w:rPr>
        <w:t>15:00 – 18:00</w:t>
      </w:r>
      <w:r w:rsidRPr="004D299C">
        <w:rPr>
          <w:b/>
          <w:bCs/>
          <w:lang w:val="fr-FR"/>
        </w:rPr>
        <w:tab/>
      </w:r>
      <w:r w:rsidR="002F1B62" w:rsidRPr="002F1B62">
        <w:rPr>
          <w:b/>
          <w:lang w:val="fr-FR"/>
        </w:rPr>
        <w:t>Séance plénière du Comité permanent</w:t>
      </w:r>
    </w:p>
    <w:p w14:paraId="7CEE3866" w14:textId="77777777" w:rsidR="0060532F" w:rsidRPr="004D299C" w:rsidRDefault="0060532F" w:rsidP="004418D3">
      <w:pPr>
        <w:spacing w:after="0" w:line="240" w:lineRule="auto"/>
        <w:ind w:left="567" w:hanging="567"/>
        <w:contextualSpacing/>
        <w:rPr>
          <w:bCs/>
          <w:lang w:val="fr-FR"/>
        </w:rPr>
      </w:pPr>
    </w:p>
    <w:p w14:paraId="717A3C29" w14:textId="77777777" w:rsidR="00CC2270" w:rsidRPr="00CC2270" w:rsidRDefault="00CC2270" w:rsidP="00CC2270">
      <w:pPr>
        <w:spacing w:after="0" w:line="240" w:lineRule="auto"/>
        <w:ind w:left="567" w:hanging="567"/>
        <w:contextualSpacing/>
        <w:rPr>
          <w:bCs/>
          <w:lang w:val="fr-FR"/>
        </w:rPr>
      </w:pPr>
      <w:r w:rsidRPr="00CC2270">
        <w:rPr>
          <w:bCs/>
          <w:lang w:val="fr-FR"/>
        </w:rPr>
        <w:t>Rapport sur les progrès des groupes de contact</w:t>
      </w:r>
    </w:p>
    <w:p w14:paraId="704A67BA" w14:textId="77777777" w:rsidR="00CC2270" w:rsidRDefault="00CC2270" w:rsidP="00D923FF">
      <w:pPr>
        <w:spacing w:after="0" w:line="240" w:lineRule="auto"/>
        <w:ind w:left="567" w:hanging="567"/>
        <w:contextualSpacing/>
        <w:rPr>
          <w:bCs/>
          <w:lang w:val="fr-FR"/>
        </w:rPr>
      </w:pPr>
    </w:p>
    <w:p w14:paraId="32D55559" w14:textId="24727565" w:rsidR="00D923FF" w:rsidRPr="005946D9" w:rsidRDefault="00DD3DE0" w:rsidP="00D923FF">
      <w:pPr>
        <w:spacing w:after="0" w:line="240" w:lineRule="auto"/>
        <w:ind w:left="567" w:hanging="567"/>
        <w:contextualSpacing/>
        <w:rPr>
          <w:bCs/>
          <w:lang w:val="fr-FR"/>
        </w:rPr>
      </w:pPr>
      <w:r w:rsidRPr="005946D9">
        <w:rPr>
          <w:bCs/>
          <w:lang w:val="fr-FR"/>
        </w:rPr>
        <w:t>2</w:t>
      </w:r>
      <w:r w:rsidR="00A95DB6" w:rsidRPr="005946D9">
        <w:rPr>
          <w:bCs/>
          <w:lang w:val="fr-FR"/>
        </w:rPr>
        <w:t>2</w:t>
      </w:r>
      <w:r w:rsidR="00D923FF" w:rsidRPr="005946D9">
        <w:rPr>
          <w:bCs/>
          <w:lang w:val="fr-FR"/>
        </w:rPr>
        <w:t>.</w:t>
      </w:r>
      <w:r w:rsidR="00D923FF" w:rsidRPr="005946D9">
        <w:rPr>
          <w:bCs/>
          <w:lang w:val="fr-FR"/>
        </w:rPr>
        <w:tab/>
      </w:r>
      <w:r w:rsidR="005946D9" w:rsidRPr="005946D9">
        <w:rPr>
          <w:bCs/>
          <w:lang w:val="fr-FR"/>
        </w:rPr>
        <w:t>Rapport du Président du Groupe d’évaluation scientifique et technique</w:t>
      </w:r>
    </w:p>
    <w:p w14:paraId="3D381631" w14:textId="77777777" w:rsidR="00D923FF" w:rsidRPr="005946D9" w:rsidRDefault="00D923FF" w:rsidP="00D923FF">
      <w:pPr>
        <w:spacing w:after="0" w:line="240" w:lineRule="auto"/>
        <w:ind w:left="567" w:hanging="567"/>
        <w:contextualSpacing/>
        <w:rPr>
          <w:bCs/>
          <w:lang w:val="fr-FR"/>
        </w:rPr>
      </w:pPr>
    </w:p>
    <w:p w14:paraId="2BB82DFE" w14:textId="46539F1B" w:rsidR="00D923FF" w:rsidRPr="005946D9" w:rsidRDefault="00DD3DE0" w:rsidP="00D923FF">
      <w:pPr>
        <w:spacing w:after="0" w:line="240" w:lineRule="auto"/>
        <w:ind w:left="567" w:hanging="567"/>
        <w:contextualSpacing/>
        <w:rPr>
          <w:bCs/>
          <w:lang w:val="fr-FR"/>
        </w:rPr>
      </w:pPr>
      <w:r w:rsidRPr="005946D9">
        <w:rPr>
          <w:bCs/>
          <w:lang w:val="fr-FR"/>
        </w:rPr>
        <w:t>2</w:t>
      </w:r>
      <w:r w:rsidR="00A95DB6" w:rsidRPr="005946D9">
        <w:rPr>
          <w:bCs/>
          <w:lang w:val="fr-FR"/>
        </w:rPr>
        <w:t>3</w:t>
      </w:r>
      <w:r w:rsidR="00D923FF" w:rsidRPr="005946D9">
        <w:rPr>
          <w:bCs/>
          <w:lang w:val="fr-FR"/>
        </w:rPr>
        <w:t>.</w:t>
      </w:r>
      <w:r w:rsidR="00D923FF" w:rsidRPr="005946D9">
        <w:rPr>
          <w:bCs/>
          <w:lang w:val="fr-FR"/>
        </w:rPr>
        <w:tab/>
      </w:r>
      <w:r w:rsidR="005946D9" w:rsidRPr="005946D9">
        <w:rPr>
          <w:bCs/>
          <w:lang w:val="fr-FR"/>
        </w:rPr>
        <w:t>Projet de résolution sur l’application future des aspects scientifiques et techniques de la Convention pour 2019-2021</w:t>
      </w:r>
    </w:p>
    <w:p w14:paraId="359511B6" w14:textId="77777777" w:rsidR="00D923FF" w:rsidRPr="005946D9" w:rsidRDefault="00D923FF" w:rsidP="0060532F">
      <w:pPr>
        <w:spacing w:after="0" w:line="240" w:lineRule="auto"/>
        <w:contextualSpacing/>
        <w:rPr>
          <w:bCs/>
          <w:lang w:val="fr-FR"/>
        </w:rPr>
      </w:pPr>
    </w:p>
    <w:p w14:paraId="1DB7A03C" w14:textId="314017CC" w:rsidR="005946D9" w:rsidRDefault="00DD3DE0" w:rsidP="005946D9">
      <w:pPr>
        <w:spacing w:after="0" w:line="240" w:lineRule="auto"/>
        <w:ind w:left="567" w:hanging="567"/>
        <w:contextualSpacing/>
        <w:rPr>
          <w:bCs/>
          <w:lang w:val="fr-FR"/>
        </w:rPr>
      </w:pPr>
      <w:r w:rsidRPr="005946D9">
        <w:rPr>
          <w:bCs/>
          <w:lang w:val="fr-FR"/>
        </w:rPr>
        <w:t>2</w:t>
      </w:r>
      <w:r w:rsidR="00A95DB6" w:rsidRPr="005946D9">
        <w:rPr>
          <w:bCs/>
          <w:lang w:val="fr-FR"/>
        </w:rPr>
        <w:t>4</w:t>
      </w:r>
      <w:r w:rsidR="000D7F4E" w:rsidRPr="005946D9">
        <w:rPr>
          <w:bCs/>
          <w:lang w:val="fr-FR"/>
        </w:rPr>
        <w:t>.</w:t>
      </w:r>
      <w:r w:rsidR="000D7F4E" w:rsidRPr="005946D9">
        <w:rPr>
          <w:bCs/>
          <w:lang w:val="fr-FR"/>
        </w:rPr>
        <w:tab/>
      </w:r>
      <w:r w:rsidR="00E57BE5" w:rsidRPr="00E57BE5">
        <w:rPr>
          <w:bCs/>
          <w:lang w:val="fr-FR"/>
        </w:rPr>
        <w:t>Projet de résolution sur les orientations en matière d’identification de zones humides d’importance internationale (Sites Ramsar) pour la régulation des changements climatiques mondiaux, comme argument additionnel aux critères Ramsar existant</w:t>
      </w:r>
    </w:p>
    <w:p w14:paraId="71969012" w14:textId="77777777" w:rsidR="005946D9" w:rsidRPr="005946D9" w:rsidRDefault="005946D9" w:rsidP="005946D9">
      <w:pPr>
        <w:spacing w:after="0" w:line="240" w:lineRule="auto"/>
        <w:ind w:left="567" w:hanging="567"/>
        <w:contextualSpacing/>
        <w:rPr>
          <w:bCs/>
          <w:lang w:val="fr-FR"/>
        </w:rPr>
      </w:pPr>
    </w:p>
    <w:p w14:paraId="53D95E11" w14:textId="0B5A72D7" w:rsidR="000D7F4E" w:rsidRPr="005946D9" w:rsidRDefault="00DD3DE0" w:rsidP="000D7F4E">
      <w:pPr>
        <w:spacing w:after="0" w:line="240" w:lineRule="auto"/>
        <w:ind w:left="567" w:hanging="567"/>
        <w:contextualSpacing/>
        <w:rPr>
          <w:bCs/>
          <w:lang w:val="fr-FR"/>
        </w:rPr>
      </w:pPr>
      <w:r w:rsidRPr="005946D9">
        <w:rPr>
          <w:bCs/>
          <w:lang w:val="fr-FR"/>
        </w:rPr>
        <w:t>2</w:t>
      </w:r>
      <w:r w:rsidR="00A95DB6" w:rsidRPr="005946D9">
        <w:rPr>
          <w:bCs/>
          <w:lang w:val="fr-FR"/>
        </w:rPr>
        <w:t>5</w:t>
      </w:r>
      <w:r w:rsidR="000D7F4E" w:rsidRPr="005946D9">
        <w:rPr>
          <w:bCs/>
          <w:lang w:val="fr-FR"/>
        </w:rPr>
        <w:t>.</w:t>
      </w:r>
      <w:r w:rsidR="000D7F4E" w:rsidRPr="005946D9">
        <w:rPr>
          <w:bCs/>
          <w:lang w:val="fr-FR"/>
        </w:rPr>
        <w:tab/>
      </w:r>
      <w:r w:rsidR="00E57BE5" w:rsidRPr="00E57BE5">
        <w:rPr>
          <w:bCs/>
          <w:lang w:val="fr-FR"/>
        </w:rPr>
        <w:t>Projet de résolution sur la restauration de tourbières dégradées pour atténuer les changements climatiques et s’adapter à ces changements et améliorer la biodiversité</w:t>
      </w:r>
    </w:p>
    <w:p w14:paraId="3C0EBD8F" w14:textId="77777777" w:rsidR="000D7F4E" w:rsidRPr="005946D9" w:rsidRDefault="000D7F4E" w:rsidP="0060532F">
      <w:pPr>
        <w:spacing w:after="0" w:line="240" w:lineRule="auto"/>
        <w:contextualSpacing/>
        <w:rPr>
          <w:bCs/>
          <w:lang w:val="fr-FR"/>
        </w:rPr>
      </w:pPr>
    </w:p>
    <w:p w14:paraId="18580B0C" w14:textId="77777777" w:rsidR="00A80241" w:rsidRPr="005946D9" w:rsidRDefault="00A80241" w:rsidP="0060532F">
      <w:pPr>
        <w:spacing w:after="0" w:line="240" w:lineRule="auto"/>
        <w:contextualSpacing/>
        <w:rPr>
          <w:bCs/>
          <w:lang w:val="fr-FR"/>
        </w:rPr>
      </w:pPr>
    </w:p>
    <w:p w14:paraId="49B9E249" w14:textId="3BB3C173" w:rsidR="0060532F" w:rsidRPr="002F1B62" w:rsidRDefault="005F0549" w:rsidP="0060532F">
      <w:pPr>
        <w:spacing w:after="0" w:line="240" w:lineRule="auto"/>
        <w:contextualSpacing/>
        <w:rPr>
          <w:b/>
          <w:bCs/>
          <w:lang w:val="fr-FR"/>
        </w:rPr>
      </w:pPr>
      <w:r w:rsidRPr="002F1B62">
        <w:rPr>
          <w:b/>
          <w:bCs/>
          <w:lang w:val="fr-FR"/>
        </w:rPr>
        <w:t>Vendredi</w:t>
      </w:r>
      <w:r w:rsidR="0060532F" w:rsidRPr="002F1B62">
        <w:rPr>
          <w:b/>
          <w:bCs/>
          <w:lang w:val="fr-FR"/>
        </w:rPr>
        <w:t xml:space="preserve"> 27 </w:t>
      </w:r>
      <w:r w:rsidRPr="002F1B62">
        <w:rPr>
          <w:b/>
          <w:bCs/>
          <w:lang w:val="fr-FR"/>
        </w:rPr>
        <w:t xml:space="preserve">avril </w:t>
      </w:r>
      <w:r w:rsidR="0060532F" w:rsidRPr="002F1B62">
        <w:rPr>
          <w:b/>
          <w:bCs/>
          <w:lang w:val="fr-FR"/>
        </w:rPr>
        <w:t>2018</w:t>
      </w:r>
    </w:p>
    <w:p w14:paraId="7B2ADFB6" w14:textId="77777777" w:rsidR="0060532F" w:rsidRPr="002F1B62" w:rsidRDefault="0060532F" w:rsidP="0060532F">
      <w:pPr>
        <w:spacing w:after="0" w:line="240" w:lineRule="auto"/>
        <w:contextualSpacing/>
        <w:rPr>
          <w:bCs/>
          <w:lang w:val="fr-FR"/>
        </w:rPr>
      </w:pPr>
    </w:p>
    <w:p w14:paraId="36D5371D" w14:textId="29CA8DAE" w:rsidR="0060532F" w:rsidRPr="002F1B62" w:rsidRDefault="0060532F" w:rsidP="0060532F">
      <w:pPr>
        <w:spacing w:after="0" w:line="240" w:lineRule="auto"/>
        <w:contextualSpacing/>
        <w:rPr>
          <w:bCs/>
          <w:lang w:val="fr-FR"/>
        </w:rPr>
      </w:pPr>
      <w:r w:rsidRPr="002F1B62">
        <w:rPr>
          <w:bCs/>
          <w:lang w:val="fr-FR"/>
        </w:rPr>
        <w:t>08:15 – 09:</w:t>
      </w:r>
      <w:r w:rsidR="00D0406D" w:rsidRPr="002F1B62">
        <w:rPr>
          <w:bCs/>
          <w:lang w:val="fr-FR"/>
        </w:rPr>
        <w:t>30</w:t>
      </w:r>
      <w:r w:rsidRPr="002F1B62">
        <w:rPr>
          <w:bCs/>
          <w:lang w:val="fr-FR"/>
        </w:rPr>
        <w:tab/>
      </w:r>
      <w:r w:rsidR="002F1B62" w:rsidRPr="002F1B62">
        <w:rPr>
          <w:lang w:val="fr-FR"/>
        </w:rPr>
        <w:t>Réunions régionales</w:t>
      </w:r>
    </w:p>
    <w:p w14:paraId="2CB01FE3" w14:textId="77777777" w:rsidR="0060532F" w:rsidRPr="002F1B62" w:rsidRDefault="0060532F" w:rsidP="0060532F">
      <w:pPr>
        <w:spacing w:after="0" w:line="240" w:lineRule="auto"/>
        <w:contextualSpacing/>
        <w:rPr>
          <w:bCs/>
          <w:lang w:val="fr-FR"/>
        </w:rPr>
      </w:pPr>
    </w:p>
    <w:p w14:paraId="7BC424D2" w14:textId="2316503E" w:rsidR="0060532F" w:rsidRPr="002F1B62" w:rsidRDefault="00D0406D" w:rsidP="0060532F">
      <w:pPr>
        <w:spacing w:after="0" w:line="240" w:lineRule="auto"/>
        <w:contextualSpacing/>
        <w:rPr>
          <w:b/>
          <w:bCs/>
          <w:lang w:val="fr-FR"/>
        </w:rPr>
      </w:pPr>
      <w:r w:rsidRPr="002F1B62">
        <w:rPr>
          <w:b/>
          <w:bCs/>
          <w:lang w:val="fr-FR"/>
        </w:rPr>
        <w:t>09:45</w:t>
      </w:r>
      <w:r w:rsidR="0060532F" w:rsidRPr="002F1B62">
        <w:rPr>
          <w:b/>
          <w:bCs/>
          <w:lang w:val="fr-FR"/>
        </w:rPr>
        <w:t xml:space="preserve"> – 13:00 </w:t>
      </w:r>
      <w:r w:rsidR="0060532F" w:rsidRPr="002F1B62">
        <w:rPr>
          <w:b/>
          <w:bCs/>
          <w:lang w:val="fr-FR"/>
        </w:rPr>
        <w:tab/>
      </w:r>
      <w:r w:rsidR="002F1B62" w:rsidRPr="002F1B62">
        <w:rPr>
          <w:b/>
          <w:lang w:val="fr-FR"/>
        </w:rPr>
        <w:t>Séance plénière du Comité permanent</w:t>
      </w:r>
    </w:p>
    <w:p w14:paraId="2EC598EE" w14:textId="77777777" w:rsidR="0060532F" w:rsidRPr="002F1B62" w:rsidRDefault="0060532F" w:rsidP="0060532F">
      <w:pPr>
        <w:spacing w:after="0" w:line="240" w:lineRule="auto"/>
        <w:contextualSpacing/>
        <w:rPr>
          <w:bCs/>
          <w:lang w:val="fr-FR"/>
        </w:rPr>
      </w:pPr>
    </w:p>
    <w:p w14:paraId="77BBB3D2" w14:textId="1D51F082" w:rsidR="000D7F4E" w:rsidRDefault="00DD3DE0" w:rsidP="000D7F4E">
      <w:pPr>
        <w:spacing w:after="0" w:line="240" w:lineRule="auto"/>
        <w:ind w:left="567" w:hanging="567"/>
        <w:contextualSpacing/>
        <w:rPr>
          <w:bCs/>
          <w:lang w:val="fr-FR"/>
        </w:rPr>
      </w:pPr>
      <w:r w:rsidRPr="00CD6BAC">
        <w:rPr>
          <w:bCs/>
          <w:lang w:val="fr-FR"/>
        </w:rPr>
        <w:lastRenderedPageBreak/>
        <w:t>1</w:t>
      </w:r>
      <w:r w:rsidR="00BF3277" w:rsidRPr="00CD6BAC">
        <w:rPr>
          <w:bCs/>
          <w:lang w:val="fr-FR"/>
        </w:rPr>
        <w:t>2</w:t>
      </w:r>
      <w:r w:rsidR="000D7F4E" w:rsidRPr="00CD6BAC">
        <w:rPr>
          <w:bCs/>
          <w:lang w:val="fr-FR"/>
        </w:rPr>
        <w:t>.</w:t>
      </w:r>
      <w:r w:rsidR="000D7F4E" w:rsidRPr="00CD6BAC">
        <w:rPr>
          <w:bCs/>
          <w:lang w:val="fr-FR"/>
        </w:rPr>
        <w:tab/>
      </w:r>
      <w:r w:rsidR="00CD6BAC" w:rsidRPr="00CD6BAC">
        <w:rPr>
          <w:bCs/>
          <w:lang w:val="fr-FR"/>
        </w:rPr>
        <w:t>Plan de travail du Secrétariat pour 2018 et présentation proposée pour 2019-2021</w:t>
      </w:r>
    </w:p>
    <w:p w14:paraId="76B7DC4B" w14:textId="77777777" w:rsidR="00C95A7E" w:rsidRDefault="00C95A7E" w:rsidP="000D7F4E">
      <w:pPr>
        <w:spacing w:after="0" w:line="240" w:lineRule="auto"/>
        <w:ind w:left="567" w:hanging="567"/>
        <w:contextualSpacing/>
        <w:rPr>
          <w:bCs/>
          <w:lang w:val="fr-FR"/>
        </w:rPr>
      </w:pPr>
    </w:p>
    <w:p w14:paraId="2548E0F0" w14:textId="77777777" w:rsidR="00C95A7E" w:rsidRPr="005946D9" w:rsidRDefault="00C95A7E" w:rsidP="00C95A7E">
      <w:pPr>
        <w:spacing w:after="0" w:line="240" w:lineRule="auto"/>
        <w:ind w:left="567" w:hanging="567"/>
        <w:contextualSpacing/>
        <w:rPr>
          <w:bCs/>
          <w:lang w:val="fr-FR"/>
        </w:rPr>
      </w:pPr>
      <w:r w:rsidRPr="005946D9">
        <w:rPr>
          <w:bCs/>
          <w:lang w:val="fr-FR"/>
        </w:rPr>
        <w:t>16.</w:t>
      </w:r>
      <w:r w:rsidRPr="005946D9">
        <w:rPr>
          <w:bCs/>
          <w:lang w:val="fr-FR"/>
        </w:rPr>
        <w:tab/>
        <w:t>Examen des accords de coopération en vigueur et proposés</w:t>
      </w:r>
    </w:p>
    <w:p w14:paraId="5DBEB1E6" w14:textId="77777777" w:rsidR="000D7F4E" w:rsidRPr="00CD6BAC" w:rsidRDefault="000D7F4E" w:rsidP="000D7F4E">
      <w:pPr>
        <w:spacing w:after="0" w:line="240" w:lineRule="auto"/>
        <w:ind w:left="567" w:hanging="567"/>
        <w:contextualSpacing/>
        <w:rPr>
          <w:bCs/>
          <w:lang w:val="fr-FR"/>
        </w:rPr>
      </w:pPr>
    </w:p>
    <w:p w14:paraId="7242CE0D" w14:textId="742D1D1C" w:rsidR="000D7F4E" w:rsidRPr="00CD6BAC" w:rsidRDefault="000D7F4E" w:rsidP="000D7F4E">
      <w:pPr>
        <w:spacing w:after="0" w:line="240" w:lineRule="auto"/>
        <w:ind w:left="567" w:hanging="567"/>
        <w:contextualSpacing/>
        <w:rPr>
          <w:bCs/>
          <w:lang w:val="fr-FR"/>
        </w:rPr>
      </w:pPr>
      <w:r w:rsidRPr="00CD6BAC">
        <w:rPr>
          <w:bCs/>
          <w:lang w:val="fr-FR"/>
        </w:rPr>
        <w:t>7.</w:t>
      </w:r>
      <w:r w:rsidRPr="00CD6BAC">
        <w:rPr>
          <w:bCs/>
          <w:lang w:val="fr-FR"/>
        </w:rPr>
        <w:tab/>
      </w:r>
      <w:r w:rsidR="00CD6BAC" w:rsidRPr="00CD6BAC">
        <w:rPr>
          <w:bCs/>
          <w:lang w:val="fr-FR"/>
        </w:rPr>
        <w:t>Questions financières et budgétaires</w:t>
      </w:r>
      <w:r w:rsidRPr="00CD6BAC">
        <w:rPr>
          <w:bCs/>
          <w:lang w:val="fr-FR"/>
        </w:rPr>
        <w:t xml:space="preserve"> </w:t>
      </w:r>
      <w:r w:rsidR="00CC2270">
        <w:rPr>
          <w:bCs/>
          <w:lang w:val="fr-FR"/>
        </w:rPr>
        <w:t xml:space="preserve">: Rapport </w:t>
      </w:r>
      <w:r w:rsidR="00CC2270" w:rsidRPr="002F1B62">
        <w:rPr>
          <w:lang w:val="fr-FR"/>
        </w:rPr>
        <w:t>du Sous-groupe sur les finances</w:t>
      </w:r>
      <w:r w:rsidR="00CC2270">
        <w:rPr>
          <w:bCs/>
          <w:lang w:val="fr-FR"/>
        </w:rPr>
        <w:t xml:space="preserve"> </w:t>
      </w:r>
      <w:r w:rsidRPr="00CD6BAC">
        <w:rPr>
          <w:bCs/>
          <w:lang w:val="fr-FR"/>
        </w:rPr>
        <w:t>(</w:t>
      </w:r>
      <w:r w:rsidR="007F484A" w:rsidRPr="008E413F">
        <w:rPr>
          <w:bCs/>
          <w:lang w:val="fr-FR"/>
        </w:rPr>
        <w:t>suite, si nécessaire</w:t>
      </w:r>
      <w:r w:rsidRPr="00CD6BAC">
        <w:rPr>
          <w:bCs/>
          <w:lang w:val="fr-FR"/>
        </w:rPr>
        <w:t>)</w:t>
      </w:r>
    </w:p>
    <w:p w14:paraId="5BFBD92E" w14:textId="77777777" w:rsidR="000D7F4E" w:rsidRPr="00CD6BAC" w:rsidRDefault="000D7F4E" w:rsidP="004418D3">
      <w:pPr>
        <w:spacing w:after="0" w:line="240" w:lineRule="auto"/>
        <w:ind w:left="567" w:hanging="567"/>
        <w:contextualSpacing/>
        <w:rPr>
          <w:bCs/>
          <w:lang w:val="fr-FR"/>
        </w:rPr>
      </w:pPr>
    </w:p>
    <w:p w14:paraId="3EA556A5" w14:textId="13361B18" w:rsidR="00946AEE" w:rsidRPr="00CD6BAC" w:rsidRDefault="00946AEE" w:rsidP="00946AEE">
      <w:pPr>
        <w:spacing w:after="0" w:line="240" w:lineRule="auto"/>
        <w:ind w:left="567" w:hanging="567"/>
        <w:contextualSpacing/>
        <w:rPr>
          <w:bCs/>
          <w:lang w:val="fr-FR"/>
        </w:rPr>
      </w:pPr>
      <w:r w:rsidRPr="00CD6BAC">
        <w:rPr>
          <w:bCs/>
          <w:lang w:val="fr-FR"/>
        </w:rPr>
        <w:t>18.</w:t>
      </w:r>
      <w:r w:rsidRPr="00CD6BAC">
        <w:rPr>
          <w:bCs/>
          <w:lang w:val="fr-FR"/>
        </w:rPr>
        <w:tab/>
      </w:r>
      <w:r w:rsidR="00CD6BAC" w:rsidRPr="00CD6BAC">
        <w:rPr>
          <w:bCs/>
          <w:lang w:val="fr-FR"/>
        </w:rPr>
        <w:t>Préparatifs de la 13e Session de la Conférence of the Parties</w:t>
      </w:r>
    </w:p>
    <w:p w14:paraId="67F9D29A" w14:textId="77777777" w:rsidR="00946AEE" w:rsidRPr="00CD6BAC" w:rsidRDefault="00946AEE" w:rsidP="00946AEE">
      <w:pPr>
        <w:spacing w:after="0" w:line="240" w:lineRule="auto"/>
        <w:ind w:left="1134" w:hanging="567"/>
        <w:contextualSpacing/>
        <w:rPr>
          <w:bCs/>
          <w:lang w:val="fr-FR"/>
        </w:rPr>
      </w:pPr>
    </w:p>
    <w:p w14:paraId="761155E7" w14:textId="660EF391" w:rsidR="00946AEE" w:rsidRPr="00E94E89" w:rsidRDefault="00946AEE" w:rsidP="00946AEE">
      <w:pPr>
        <w:spacing w:after="0" w:line="240" w:lineRule="auto"/>
        <w:ind w:left="1134" w:hanging="567"/>
        <w:contextualSpacing/>
        <w:rPr>
          <w:bCs/>
          <w:lang w:val="fr-FR"/>
        </w:rPr>
      </w:pPr>
      <w:r w:rsidRPr="00E94E89">
        <w:rPr>
          <w:bCs/>
          <w:lang w:val="fr-FR"/>
        </w:rPr>
        <w:t>18.1.</w:t>
      </w:r>
      <w:r w:rsidRPr="00E94E89">
        <w:rPr>
          <w:bCs/>
          <w:lang w:val="fr-FR"/>
        </w:rPr>
        <w:tab/>
      </w:r>
      <w:r w:rsidR="00CD6BAC" w:rsidRPr="00E94E89">
        <w:rPr>
          <w:bCs/>
          <w:lang w:val="fr-FR"/>
        </w:rPr>
        <w:t>Rapport du Secrétariat</w:t>
      </w:r>
    </w:p>
    <w:p w14:paraId="121977B5" w14:textId="77777777" w:rsidR="00946AEE" w:rsidRPr="00E94E89" w:rsidRDefault="00946AEE" w:rsidP="00946AEE">
      <w:pPr>
        <w:spacing w:after="0" w:line="240" w:lineRule="auto"/>
        <w:ind w:left="1134" w:hanging="567"/>
        <w:contextualSpacing/>
        <w:rPr>
          <w:bCs/>
          <w:lang w:val="fr-FR"/>
        </w:rPr>
      </w:pPr>
    </w:p>
    <w:p w14:paraId="761206BC" w14:textId="46CAF883" w:rsidR="00946AEE" w:rsidRPr="00CD6BAC" w:rsidRDefault="00946AEE" w:rsidP="00946AEE">
      <w:pPr>
        <w:spacing w:after="0" w:line="240" w:lineRule="auto"/>
        <w:ind w:left="1134" w:hanging="567"/>
        <w:contextualSpacing/>
        <w:rPr>
          <w:bCs/>
          <w:lang w:val="fr-FR"/>
        </w:rPr>
      </w:pPr>
      <w:r w:rsidRPr="00E94E89">
        <w:rPr>
          <w:bCs/>
          <w:lang w:val="fr-FR"/>
        </w:rPr>
        <w:t>18.2.</w:t>
      </w:r>
      <w:r w:rsidRPr="00E94E89">
        <w:rPr>
          <w:bCs/>
          <w:lang w:val="fr-FR"/>
        </w:rPr>
        <w:tab/>
      </w:r>
      <w:r w:rsidR="00CD6BAC" w:rsidRPr="00CD6BAC">
        <w:rPr>
          <w:bCs/>
          <w:lang w:val="fr-FR"/>
        </w:rPr>
        <w:t>Rapport du Sous-groupe sur la COP13</w:t>
      </w:r>
    </w:p>
    <w:p w14:paraId="2C994C0A" w14:textId="77777777" w:rsidR="00946AEE" w:rsidRPr="00CD6BAC" w:rsidRDefault="00946AEE" w:rsidP="00946AEE">
      <w:pPr>
        <w:spacing w:after="0" w:line="240" w:lineRule="auto"/>
        <w:ind w:left="1134" w:hanging="567"/>
        <w:contextualSpacing/>
        <w:rPr>
          <w:bCs/>
          <w:lang w:val="fr-FR"/>
        </w:rPr>
      </w:pPr>
    </w:p>
    <w:p w14:paraId="1006EB49" w14:textId="1AD9C57B" w:rsidR="00946AEE" w:rsidRPr="00CD6BAC" w:rsidRDefault="00946AEE" w:rsidP="00946AEE">
      <w:pPr>
        <w:spacing w:after="0" w:line="240" w:lineRule="auto"/>
        <w:ind w:left="1134" w:hanging="567"/>
        <w:contextualSpacing/>
        <w:rPr>
          <w:bCs/>
          <w:lang w:val="fr-FR"/>
        </w:rPr>
      </w:pPr>
      <w:r w:rsidRPr="00CD6BAC">
        <w:rPr>
          <w:bCs/>
          <w:lang w:val="fr-FR"/>
        </w:rPr>
        <w:t>18.3</w:t>
      </w:r>
      <w:r w:rsidRPr="00CD6BAC">
        <w:rPr>
          <w:bCs/>
          <w:lang w:val="fr-FR"/>
        </w:rPr>
        <w:tab/>
      </w:r>
      <w:r w:rsidR="00CD6BAC" w:rsidRPr="00CD6BAC">
        <w:rPr>
          <w:bCs/>
          <w:lang w:val="fr-FR"/>
        </w:rPr>
        <w:t>Processus d’examen des projets de résolutions</w:t>
      </w:r>
    </w:p>
    <w:p w14:paraId="747D0637" w14:textId="77777777" w:rsidR="00946AEE" w:rsidRPr="00CD6BAC" w:rsidRDefault="00946AEE" w:rsidP="00946AEE">
      <w:pPr>
        <w:spacing w:after="0" w:line="240" w:lineRule="auto"/>
        <w:contextualSpacing/>
        <w:rPr>
          <w:bCs/>
          <w:lang w:val="fr-FR"/>
        </w:rPr>
      </w:pPr>
    </w:p>
    <w:p w14:paraId="3ABE7722" w14:textId="6DA8CCC5" w:rsidR="0060532F" w:rsidRPr="00CD6BAC" w:rsidRDefault="0060532F" w:rsidP="00444D5F">
      <w:pPr>
        <w:keepNext/>
        <w:spacing w:after="0" w:line="240" w:lineRule="auto"/>
        <w:contextualSpacing/>
        <w:rPr>
          <w:b/>
          <w:bCs/>
          <w:lang w:val="fr-FR"/>
        </w:rPr>
      </w:pPr>
      <w:r w:rsidRPr="00CD6BAC">
        <w:rPr>
          <w:b/>
          <w:bCs/>
          <w:lang w:val="fr-FR"/>
        </w:rPr>
        <w:t>15:00 – 18:00</w:t>
      </w:r>
      <w:r w:rsidRPr="00CD6BAC">
        <w:rPr>
          <w:b/>
          <w:bCs/>
          <w:lang w:val="fr-FR"/>
        </w:rPr>
        <w:tab/>
      </w:r>
      <w:r w:rsidR="002F1B62" w:rsidRPr="002F1B62">
        <w:rPr>
          <w:b/>
          <w:lang w:val="fr-FR"/>
        </w:rPr>
        <w:t>Séance plénière du Comité permanent</w:t>
      </w:r>
    </w:p>
    <w:p w14:paraId="37ED1F08" w14:textId="77777777" w:rsidR="0060532F" w:rsidRPr="00CD6BAC" w:rsidRDefault="0060532F" w:rsidP="00444D5F">
      <w:pPr>
        <w:keepNext/>
        <w:spacing w:after="0" w:line="240" w:lineRule="auto"/>
        <w:ind w:left="425" w:hanging="425"/>
        <w:contextualSpacing/>
        <w:rPr>
          <w:bCs/>
          <w:lang w:val="fr-FR"/>
        </w:rPr>
      </w:pPr>
    </w:p>
    <w:p w14:paraId="4FC06CAC" w14:textId="0BFB496B" w:rsidR="004F63CB" w:rsidRPr="00CD6BAC" w:rsidRDefault="00DD3DE0" w:rsidP="004418D3">
      <w:pPr>
        <w:spacing w:after="0" w:line="240" w:lineRule="auto"/>
        <w:ind w:left="567" w:hanging="567"/>
        <w:contextualSpacing/>
        <w:rPr>
          <w:bCs/>
          <w:lang w:val="fr-FR"/>
        </w:rPr>
      </w:pPr>
      <w:r w:rsidRPr="00CD6BAC">
        <w:rPr>
          <w:bCs/>
          <w:lang w:val="fr-FR"/>
        </w:rPr>
        <w:t>2</w:t>
      </w:r>
      <w:r w:rsidR="00A95DB6" w:rsidRPr="00CD6BAC">
        <w:rPr>
          <w:bCs/>
          <w:lang w:val="fr-FR"/>
        </w:rPr>
        <w:t>6</w:t>
      </w:r>
      <w:r w:rsidR="004F63CB" w:rsidRPr="00CD6BAC">
        <w:rPr>
          <w:bCs/>
          <w:lang w:val="fr-FR"/>
        </w:rPr>
        <w:t>.</w:t>
      </w:r>
      <w:r w:rsidR="004F63CB" w:rsidRPr="00CD6BAC">
        <w:rPr>
          <w:bCs/>
          <w:lang w:val="fr-FR"/>
        </w:rPr>
        <w:tab/>
      </w:r>
      <w:r w:rsidR="00CD6BAC" w:rsidRPr="00CD6BAC">
        <w:rPr>
          <w:bCs/>
          <w:lang w:val="fr-FR"/>
        </w:rPr>
        <w:t>Journée mondiale des zones humides 2018, 2019 et 2020</w:t>
      </w:r>
    </w:p>
    <w:p w14:paraId="498D645E" w14:textId="00E265CC" w:rsidR="00DC4A40" w:rsidRPr="00CD6BAC" w:rsidRDefault="00546DFC" w:rsidP="00546DFC">
      <w:pPr>
        <w:tabs>
          <w:tab w:val="left" w:pos="6899"/>
        </w:tabs>
        <w:spacing w:after="0" w:line="240" w:lineRule="auto"/>
        <w:ind w:left="425" w:hanging="425"/>
        <w:contextualSpacing/>
        <w:rPr>
          <w:bCs/>
          <w:lang w:val="fr-FR"/>
        </w:rPr>
      </w:pPr>
      <w:r w:rsidRPr="00CD6BAC">
        <w:rPr>
          <w:bCs/>
          <w:lang w:val="fr-FR"/>
        </w:rPr>
        <w:tab/>
      </w:r>
      <w:r w:rsidRPr="00CD6BAC">
        <w:rPr>
          <w:bCs/>
          <w:lang w:val="fr-FR"/>
        </w:rPr>
        <w:tab/>
      </w:r>
    </w:p>
    <w:p w14:paraId="02AC6B14" w14:textId="2835A816" w:rsidR="00374815" w:rsidRPr="00CD6BAC" w:rsidRDefault="00DD3DE0" w:rsidP="004418D3">
      <w:pPr>
        <w:spacing w:after="0" w:line="240" w:lineRule="auto"/>
        <w:ind w:left="567" w:hanging="567"/>
        <w:contextualSpacing/>
        <w:rPr>
          <w:bCs/>
          <w:lang w:val="fr-FR"/>
        </w:rPr>
      </w:pPr>
      <w:r w:rsidRPr="00E94E89">
        <w:rPr>
          <w:bCs/>
          <w:lang w:val="fr-FR"/>
        </w:rPr>
        <w:t>2</w:t>
      </w:r>
      <w:r w:rsidR="00276E63" w:rsidRPr="00E94E89">
        <w:rPr>
          <w:bCs/>
          <w:lang w:val="fr-FR"/>
        </w:rPr>
        <w:t>7</w:t>
      </w:r>
      <w:r w:rsidR="00DC4A40" w:rsidRPr="00E94E89">
        <w:rPr>
          <w:bCs/>
          <w:lang w:val="fr-FR"/>
        </w:rPr>
        <w:t xml:space="preserve">. </w:t>
      </w:r>
      <w:r w:rsidR="00DC4A40" w:rsidRPr="00E94E89">
        <w:rPr>
          <w:bCs/>
          <w:lang w:val="fr-FR"/>
        </w:rPr>
        <w:tab/>
      </w:r>
      <w:r w:rsidR="00CD6BAC" w:rsidRPr="00CD6BAC">
        <w:rPr>
          <w:bCs/>
          <w:lang w:val="fr-FR"/>
        </w:rPr>
        <w:t>Les prix Ramsar pour la conservation des zones humides 2018</w:t>
      </w:r>
    </w:p>
    <w:p w14:paraId="50503F44" w14:textId="5723AA3A" w:rsidR="00DC4A40" w:rsidRPr="007F484A" w:rsidRDefault="00DC4A40" w:rsidP="00374815">
      <w:pPr>
        <w:spacing w:after="0" w:line="240" w:lineRule="auto"/>
        <w:ind w:left="567"/>
        <w:contextualSpacing/>
        <w:rPr>
          <w:bCs/>
          <w:lang w:val="fr-FR"/>
        </w:rPr>
      </w:pPr>
      <w:r w:rsidRPr="008E413F">
        <w:rPr>
          <w:bCs/>
          <w:lang w:val="fr-FR"/>
        </w:rPr>
        <w:t>(</w:t>
      </w:r>
      <w:r w:rsidR="007F484A" w:rsidRPr="008E413F">
        <w:rPr>
          <w:bCs/>
          <w:lang w:val="fr-FR"/>
        </w:rPr>
        <w:t>séance à huis clos pour la s</w:t>
      </w:r>
      <w:r w:rsidR="007F484A" w:rsidRPr="008E413F">
        <w:rPr>
          <w:lang w:val="fr-FR"/>
        </w:rPr>
        <w:t>élection des lauréats</w:t>
      </w:r>
      <w:r w:rsidRPr="008E413F">
        <w:rPr>
          <w:bCs/>
          <w:lang w:val="fr-FR"/>
        </w:rPr>
        <w:t>)</w:t>
      </w:r>
    </w:p>
    <w:p w14:paraId="112DF7E7" w14:textId="77777777" w:rsidR="00DC4A40" w:rsidRPr="007F484A" w:rsidRDefault="00DC4A40" w:rsidP="004418D3">
      <w:pPr>
        <w:spacing w:after="0" w:line="240" w:lineRule="auto"/>
        <w:ind w:left="567" w:hanging="567"/>
        <w:contextualSpacing/>
        <w:rPr>
          <w:bCs/>
          <w:lang w:val="fr-FR"/>
        </w:rPr>
      </w:pPr>
    </w:p>
    <w:p w14:paraId="2B8C0F3E" w14:textId="5F181E8D" w:rsidR="00DC4A40" w:rsidRDefault="00DD3DE0" w:rsidP="004418D3">
      <w:pPr>
        <w:spacing w:after="0" w:line="240" w:lineRule="auto"/>
        <w:ind w:left="567" w:hanging="567"/>
        <w:contextualSpacing/>
        <w:rPr>
          <w:bCs/>
          <w:lang w:val="fr-FR"/>
        </w:rPr>
      </w:pPr>
      <w:r w:rsidRPr="007F484A">
        <w:rPr>
          <w:bCs/>
          <w:lang w:val="fr-FR"/>
        </w:rPr>
        <w:t>2</w:t>
      </w:r>
      <w:r w:rsidR="00276E63" w:rsidRPr="007F484A">
        <w:rPr>
          <w:bCs/>
          <w:lang w:val="fr-FR"/>
        </w:rPr>
        <w:t>8</w:t>
      </w:r>
      <w:r w:rsidR="00DC4A40" w:rsidRPr="007F484A">
        <w:rPr>
          <w:bCs/>
          <w:lang w:val="fr-FR"/>
        </w:rPr>
        <w:t>.</w:t>
      </w:r>
      <w:r w:rsidR="00DC4A40" w:rsidRPr="007F484A">
        <w:rPr>
          <w:bCs/>
          <w:lang w:val="fr-FR"/>
        </w:rPr>
        <w:tab/>
      </w:r>
      <w:r w:rsidR="00CD6BAC" w:rsidRPr="007F484A">
        <w:rPr>
          <w:bCs/>
          <w:lang w:val="fr-FR"/>
        </w:rPr>
        <w:t>Label Ville des Zones Humides</w:t>
      </w:r>
      <w:r w:rsidR="00DC4A40" w:rsidRPr="007F484A">
        <w:rPr>
          <w:bCs/>
          <w:lang w:val="fr-FR"/>
        </w:rPr>
        <w:t xml:space="preserve"> </w:t>
      </w:r>
      <w:r w:rsidR="00374815" w:rsidRPr="007F484A">
        <w:rPr>
          <w:bCs/>
          <w:lang w:val="fr-FR"/>
        </w:rPr>
        <w:br/>
      </w:r>
      <w:r w:rsidR="00DC4A40" w:rsidRPr="008E413F">
        <w:rPr>
          <w:bCs/>
          <w:lang w:val="fr-FR"/>
        </w:rPr>
        <w:t>(</w:t>
      </w:r>
      <w:r w:rsidR="007F484A" w:rsidRPr="008E413F">
        <w:rPr>
          <w:bCs/>
          <w:lang w:val="fr-FR"/>
        </w:rPr>
        <w:t xml:space="preserve">séance à huis clos pour </w:t>
      </w:r>
      <w:r w:rsidR="00374815" w:rsidRPr="008E413F">
        <w:rPr>
          <w:bCs/>
          <w:lang w:val="fr-FR"/>
        </w:rPr>
        <w:t>consid</w:t>
      </w:r>
      <w:r w:rsidR="008E413F" w:rsidRPr="008E413F">
        <w:rPr>
          <w:bCs/>
          <w:lang w:val="fr-FR"/>
        </w:rPr>
        <w:t>é</w:t>
      </w:r>
      <w:r w:rsidR="00374815" w:rsidRPr="008E413F">
        <w:rPr>
          <w:bCs/>
          <w:lang w:val="fr-FR"/>
        </w:rPr>
        <w:t>ration</w:t>
      </w:r>
      <w:r w:rsidR="002B64A4" w:rsidRPr="008E413F">
        <w:rPr>
          <w:bCs/>
          <w:lang w:val="fr-FR"/>
        </w:rPr>
        <w:t xml:space="preserve"> </w:t>
      </w:r>
      <w:r w:rsidR="007F484A" w:rsidRPr="008E413F">
        <w:rPr>
          <w:bCs/>
          <w:lang w:val="fr-FR"/>
        </w:rPr>
        <w:t>des r</w:t>
      </w:r>
      <w:r w:rsidR="008E413F" w:rsidRPr="008E413F">
        <w:rPr>
          <w:bCs/>
          <w:lang w:val="fr-FR"/>
        </w:rPr>
        <w:t>e</w:t>
      </w:r>
      <w:r w:rsidR="00374815" w:rsidRPr="008E413F">
        <w:rPr>
          <w:bCs/>
          <w:lang w:val="fr-FR"/>
        </w:rPr>
        <w:t>comm</w:t>
      </w:r>
      <w:r w:rsidR="008E413F" w:rsidRPr="008E413F">
        <w:rPr>
          <w:bCs/>
          <w:lang w:val="fr-FR"/>
        </w:rPr>
        <w:t>an</w:t>
      </w:r>
      <w:r w:rsidR="00374815" w:rsidRPr="008E413F">
        <w:rPr>
          <w:bCs/>
          <w:lang w:val="fr-FR"/>
        </w:rPr>
        <w:t>dations</w:t>
      </w:r>
      <w:r w:rsidR="007F484A" w:rsidRPr="008E413F">
        <w:rPr>
          <w:bCs/>
          <w:lang w:val="fr-FR"/>
        </w:rPr>
        <w:t xml:space="preserve"> du Comité consultatif indépendant</w:t>
      </w:r>
      <w:r w:rsidR="00DC4A40" w:rsidRPr="008E413F">
        <w:rPr>
          <w:bCs/>
          <w:lang w:val="fr-FR"/>
        </w:rPr>
        <w:t>)</w:t>
      </w:r>
    </w:p>
    <w:p w14:paraId="0C3AD596" w14:textId="77777777" w:rsidR="00AB4824" w:rsidRDefault="00AB4824" w:rsidP="004418D3">
      <w:pPr>
        <w:spacing w:after="0" w:line="240" w:lineRule="auto"/>
        <w:ind w:left="567" w:hanging="567"/>
        <w:contextualSpacing/>
        <w:rPr>
          <w:bCs/>
          <w:lang w:val="fr-FR"/>
        </w:rPr>
      </w:pPr>
    </w:p>
    <w:p w14:paraId="24A94B4D" w14:textId="77777777" w:rsidR="00AB4824" w:rsidRPr="00CD6BAC" w:rsidRDefault="00AB4824" w:rsidP="00AB4824">
      <w:pPr>
        <w:spacing w:after="0" w:line="240" w:lineRule="auto"/>
        <w:ind w:left="567" w:hanging="567"/>
        <w:contextualSpacing/>
        <w:rPr>
          <w:bCs/>
          <w:lang w:val="fr-FR"/>
        </w:rPr>
      </w:pPr>
      <w:r w:rsidRPr="00E94E89">
        <w:rPr>
          <w:bCs/>
          <w:lang w:val="fr-FR"/>
        </w:rPr>
        <w:t xml:space="preserve">27. </w:t>
      </w:r>
      <w:r w:rsidRPr="00E94E89">
        <w:rPr>
          <w:bCs/>
          <w:lang w:val="fr-FR"/>
        </w:rPr>
        <w:tab/>
      </w:r>
      <w:r w:rsidRPr="00CD6BAC">
        <w:rPr>
          <w:bCs/>
          <w:lang w:val="fr-FR"/>
        </w:rPr>
        <w:t>Les prix Ramsar pour la conservation des zones humides 2018</w:t>
      </w:r>
    </w:p>
    <w:p w14:paraId="0DBA9421" w14:textId="10EE4FFA" w:rsidR="00AB4824" w:rsidRPr="007F484A" w:rsidRDefault="00AB4824" w:rsidP="00AB4824">
      <w:pPr>
        <w:spacing w:after="0" w:line="240" w:lineRule="auto"/>
        <w:ind w:left="567"/>
        <w:contextualSpacing/>
        <w:rPr>
          <w:bCs/>
          <w:lang w:val="fr-FR"/>
        </w:rPr>
      </w:pPr>
      <w:r w:rsidRPr="008E413F">
        <w:rPr>
          <w:bCs/>
          <w:lang w:val="fr-FR"/>
        </w:rPr>
        <w:t>(</w:t>
      </w:r>
      <w:r>
        <w:rPr>
          <w:bCs/>
          <w:lang w:val="fr-FR"/>
        </w:rPr>
        <w:t>suite en session ouverte</w:t>
      </w:r>
      <w:r w:rsidRPr="008E413F">
        <w:rPr>
          <w:bCs/>
          <w:lang w:val="fr-FR"/>
        </w:rPr>
        <w:t>)</w:t>
      </w:r>
    </w:p>
    <w:p w14:paraId="49D17095" w14:textId="77777777" w:rsidR="00AB4824" w:rsidRPr="007F484A" w:rsidRDefault="00AB4824" w:rsidP="00AB4824">
      <w:pPr>
        <w:spacing w:after="0" w:line="240" w:lineRule="auto"/>
        <w:ind w:left="567" w:hanging="567"/>
        <w:contextualSpacing/>
        <w:rPr>
          <w:bCs/>
          <w:lang w:val="fr-FR"/>
        </w:rPr>
      </w:pPr>
    </w:p>
    <w:p w14:paraId="7DD43E96" w14:textId="77777777" w:rsidR="00AB4824" w:rsidRPr="007F484A" w:rsidRDefault="00AB4824" w:rsidP="00AB4824">
      <w:pPr>
        <w:spacing w:after="0" w:line="240" w:lineRule="auto"/>
        <w:ind w:left="567" w:hanging="567"/>
        <w:contextualSpacing/>
        <w:rPr>
          <w:bCs/>
          <w:lang w:val="fr-FR"/>
        </w:rPr>
      </w:pPr>
      <w:r w:rsidRPr="007F484A">
        <w:rPr>
          <w:bCs/>
          <w:lang w:val="fr-FR"/>
        </w:rPr>
        <w:t>28.</w:t>
      </w:r>
      <w:r w:rsidRPr="007F484A">
        <w:rPr>
          <w:bCs/>
          <w:lang w:val="fr-FR"/>
        </w:rPr>
        <w:tab/>
        <w:t xml:space="preserve">Label Ville des Zones Humides </w:t>
      </w:r>
      <w:r w:rsidRPr="007F484A">
        <w:rPr>
          <w:bCs/>
          <w:lang w:val="fr-FR"/>
        </w:rPr>
        <w:br/>
      </w:r>
      <w:r w:rsidRPr="008E413F">
        <w:rPr>
          <w:bCs/>
          <w:lang w:val="fr-FR"/>
        </w:rPr>
        <w:t>(</w:t>
      </w:r>
      <w:r>
        <w:rPr>
          <w:bCs/>
          <w:lang w:val="fr-FR"/>
        </w:rPr>
        <w:t>suite en session ouverte</w:t>
      </w:r>
      <w:r w:rsidRPr="008E413F">
        <w:rPr>
          <w:bCs/>
          <w:lang w:val="fr-FR"/>
        </w:rPr>
        <w:t>)</w:t>
      </w:r>
    </w:p>
    <w:p w14:paraId="02D8DF9F" w14:textId="19160BED" w:rsidR="00AB4824" w:rsidRPr="007F484A" w:rsidRDefault="00AB4824" w:rsidP="00AB4824">
      <w:pPr>
        <w:spacing w:after="0" w:line="240" w:lineRule="auto"/>
        <w:ind w:left="567" w:hanging="567"/>
        <w:contextualSpacing/>
        <w:rPr>
          <w:bCs/>
          <w:lang w:val="fr-FR"/>
        </w:rPr>
      </w:pPr>
    </w:p>
    <w:p w14:paraId="26C60D25" w14:textId="7F9A6279" w:rsidR="00DC4A40" w:rsidRPr="00CD6BAC" w:rsidRDefault="00E444C7" w:rsidP="004418D3">
      <w:pPr>
        <w:spacing w:after="0" w:line="240" w:lineRule="auto"/>
        <w:ind w:left="567" w:hanging="567"/>
        <w:contextualSpacing/>
        <w:rPr>
          <w:bCs/>
          <w:lang w:val="fr-FR"/>
        </w:rPr>
      </w:pPr>
      <w:r w:rsidRPr="00CD6BAC">
        <w:rPr>
          <w:bCs/>
          <w:lang w:val="fr-FR"/>
        </w:rPr>
        <w:t>29</w:t>
      </w:r>
      <w:r w:rsidR="00DC4A40" w:rsidRPr="00CD6BAC">
        <w:rPr>
          <w:bCs/>
          <w:lang w:val="fr-FR"/>
        </w:rPr>
        <w:t>.</w:t>
      </w:r>
      <w:r w:rsidR="00DC4A40" w:rsidRPr="00CD6BAC">
        <w:rPr>
          <w:bCs/>
          <w:lang w:val="fr-FR"/>
        </w:rPr>
        <w:tab/>
      </w:r>
      <w:r w:rsidR="00CD6BAC" w:rsidRPr="00CD6BAC">
        <w:rPr>
          <w:bCs/>
          <w:lang w:val="fr-FR"/>
        </w:rPr>
        <w:t>Dates et lieux des 55e et 56e réunions</w:t>
      </w:r>
    </w:p>
    <w:p w14:paraId="26492365" w14:textId="77777777" w:rsidR="00DC4A40" w:rsidRPr="00CD6BAC" w:rsidRDefault="00DC4A40" w:rsidP="00CD6BAC">
      <w:pPr>
        <w:spacing w:after="0" w:line="240" w:lineRule="auto"/>
        <w:ind w:left="567" w:hanging="567"/>
        <w:contextualSpacing/>
        <w:jc w:val="center"/>
        <w:rPr>
          <w:bCs/>
          <w:lang w:val="fr-FR"/>
        </w:rPr>
      </w:pPr>
    </w:p>
    <w:p w14:paraId="117FB481" w14:textId="2872770E" w:rsidR="00DC4A40" w:rsidRPr="00CD6BAC" w:rsidRDefault="00E444C7" w:rsidP="004418D3">
      <w:pPr>
        <w:spacing w:after="0" w:line="240" w:lineRule="auto"/>
        <w:ind w:left="567" w:hanging="567"/>
        <w:contextualSpacing/>
        <w:rPr>
          <w:bCs/>
          <w:lang w:val="fr-FR"/>
        </w:rPr>
      </w:pPr>
      <w:r w:rsidRPr="00CD6BAC">
        <w:rPr>
          <w:bCs/>
          <w:lang w:val="fr-FR"/>
        </w:rPr>
        <w:t>30</w:t>
      </w:r>
      <w:r w:rsidR="00DC4A40" w:rsidRPr="00CD6BAC">
        <w:rPr>
          <w:bCs/>
          <w:lang w:val="fr-FR"/>
        </w:rPr>
        <w:t>.</w:t>
      </w:r>
      <w:r w:rsidR="00DC4A40" w:rsidRPr="00CD6BAC">
        <w:rPr>
          <w:bCs/>
          <w:lang w:val="fr-FR"/>
        </w:rPr>
        <w:tab/>
      </w:r>
      <w:r w:rsidR="00CD6BAC" w:rsidRPr="00CD6BAC">
        <w:rPr>
          <w:bCs/>
          <w:lang w:val="fr-FR"/>
        </w:rPr>
        <w:t>Adoption du rapport de la réunion</w:t>
      </w:r>
    </w:p>
    <w:p w14:paraId="6F37A4C1" w14:textId="77777777" w:rsidR="00DC4A40" w:rsidRPr="00CD6BAC" w:rsidRDefault="00DC4A40" w:rsidP="004418D3">
      <w:pPr>
        <w:spacing w:after="0" w:line="240" w:lineRule="auto"/>
        <w:ind w:left="567" w:hanging="567"/>
        <w:contextualSpacing/>
        <w:rPr>
          <w:bCs/>
          <w:lang w:val="fr-FR"/>
        </w:rPr>
      </w:pPr>
    </w:p>
    <w:p w14:paraId="44B864BE" w14:textId="5A99602B" w:rsidR="00DC4A40" w:rsidRPr="008A25B7" w:rsidRDefault="00E444C7" w:rsidP="004418D3">
      <w:pPr>
        <w:spacing w:after="0" w:line="240" w:lineRule="auto"/>
        <w:ind w:left="567" w:hanging="567"/>
        <w:contextualSpacing/>
        <w:rPr>
          <w:bCs/>
        </w:rPr>
      </w:pPr>
      <w:r>
        <w:rPr>
          <w:bCs/>
        </w:rPr>
        <w:t>31</w:t>
      </w:r>
      <w:r w:rsidR="00DC4A40" w:rsidRPr="008A25B7">
        <w:rPr>
          <w:bCs/>
        </w:rPr>
        <w:t>.</w:t>
      </w:r>
      <w:r w:rsidR="00DC4A40" w:rsidRPr="008A25B7">
        <w:rPr>
          <w:bCs/>
        </w:rPr>
        <w:tab/>
      </w:r>
      <w:r w:rsidR="00CD6BAC" w:rsidRPr="00CD6BAC">
        <w:rPr>
          <w:bCs/>
        </w:rPr>
        <w:t>Autres questions</w:t>
      </w:r>
    </w:p>
    <w:p w14:paraId="29DDFA69" w14:textId="5F681AFA" w:rsidR="00DC4A40" w:rsidRPr="008A25B7" w:rsidRDefault="00CD6BAC" w:rsidP="00CD6BAC">
      <w:pPr>
        <w:tabs>
          <w:tab w:val="left" w:pos="1639"/>
        </w:tabs>
        <w:spacing w:after="0" w:line="240" w:lineRule="auto"/>
        <w:ind w:left="567" w:hanging="567"/>
        <w:contextualSpacing/>
        <w:rPr>
          <w:bCs/>
        </w:rPr>
      </w:pPr>
      <w:r>
        <w:rPr>
          <w:bCs/>
        </w:rPr>
        <w:tab/>
      </w:r>
      <w:r>
        <w:rPr>
          <w:bCs/>
        </w:rPr>
        <w:tab/>
      </w:r>
    </w:p>
    <w:p w14:paraId="5BCF7CF5" w14:textId="1903FA8B" w:rsidR="004655F6" w:rsidRPr="008A25B7" w:rsidRDefault="00E444C7" w:rsidP="004418D3">
      <w:pPr>
        <w:spacing w:after="0" w:line="240" w:lineRule="auto"/>
        <w:ind w:left="567" w:hanging="567"/>
        <w:contextualSpacing/>
        <w:rPr>
          <w:bCs/>
        </w:rPr>
      </w:pPr>
      <w:r>
        <w:rPr>
          <w:bCs/>
        </w:rPr>
        <w:t>32</w:t>
      </w:r>
      <w:r w:rsidR="00DC4A40" w:rsidRPr="008A25B7">
        <w:rPr>
          <w:bCs/>
        </w:rPr>
        <w:t>.</w:t>
      </w:r>
      <w:r w:rsidR="00DC4A40" w:rsidRPr="008A25B7">
        <w:rPr>
          <w:bCs/>
        </w:rPr>
        <w:tab/>
      </w:r>
      <w:r w:rsidR="00CD6BAC" w:rsidRPr="00CD6BAC">
        <w:rPr>
          <w:bCs/>
        </w:rPr>
        <w:t>Remarques de clôture</w:t>
      </w:r>
    </w:p>
    <w:sectPr w:rsidR="004655F6" w:rsidRPr="008A25B7" w:rsidSect="004655F6">
      <w:headerReference w:type="default" r:id="rId9"/>
      <w:footerReference w:type="defaul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B2C77" w14:textId="77777777" w:rsidR="00D53920" w:rsidRDefault="00D53920" w:rsidP="00DF2386">
      <w:pPr>
        <w:spacing w:after="0" w:line="240" w:lineRule="auto"/>
      </w:pPr>
      <w:r>
        <w:separator/>
      </w:r>
    </w:p>
  </w:endnote>
  <w:endnote w:type="continuationSeparator" w:id="0">
    <w:p w14:paraId="54404C31" w14:textId="77777777" w:rsidR="00D53920" w:rsidRDefault="00D53920" w:rsidP="00DF2386">
      <w:pPr>
        <w:spacing w:after="0" w:line="240" w:lineRule="auto"/>
      </w:pPr>
      <w:r>
        <w:continuationSeparator/>
      </w:r>
    </w:p>
  </w:endnote>
  <w:endnote w:type="continuationNotice" w:id="1">
    <w:p w14:paraId="4295670B" w14:textId="77777777" w:rsidR="00D53920" w:rsidRDefault="00D539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D8906" w14:textId="12E7B910" w:rsidR="00F73E71" w:rsidRPr="00BC6F24" w:rsidRDefault="00BC6F24" w:rsidP="00BC6F24">
    <w:pPr>
      <w:pStyle w:val="Footer"/>
      <w:rPr>
        <w:sz w:val="20"/>
        <w:szCs w:val="20"/>
      </w:rPr>
    </w:pPr>
    <w:r w:rsidRPr="00BC6F24">
      <w:rPr>
        <w:sz w:val="20"/>
        <w:szCs w:val="20"/>
      </w:rPr>
      <w:t>SC54-3</w:t>
    </w:r>
    <w:r w:rsidR="00E94E89">
      <w:rPr>
        <w:sz w:val="20"/>
        <w:szCs w:val="20"/>
      </w:rPr>
      <w:t xml:space="preserve"> Rev</w:t>
    </w:r>
    <w:r w:rsidR="0078589D">
      <w:rPr>
        <w:sz w:val="20"/>
        <w:szCs w:val="20"/>
      </w:rPr>
      <w:t>.3</w:t>
    </w:r>
    <w:r w:rsidRPr="00BC6F24">
      <w:rPr>
        <w:sz w:val="20"/>
        <w:szCs w:val="20"/>
      </w:rPr>
      <w:tab/>
    </w:r>
    <w:r w:rsidRPr="00BC6F24">
      <w:rPr>
        <w:sz w:val="20"/>
        <w:szCs w:val="20"/>
      </w:rPr>
      <w:tab/>
    </w:r>
    <w:r w:rsidR="008E413F" w:rsidRPr="008E413F">
      <w:rPr>
        <w:sz w:val="20"/>
        <w:szCs w:val="20"/>
      </w:rPr>
      <w:fldChar w:fldCharType="begin"/>
    </w:r>
    <w:r w:rsidR="008E413F" w:rsidRPr="008E413F">
      <w:rPr>
        <w:sz w:val="20"/>
        <w:szCs w:val="20"/>
      </w:rPr>
      <w:instrText xml:space="preserve"> PAGE   \* MERGEFORMAT </w:instrText>
    </w:r>
    <w:r w:rsidR="008E413F" w:rsidRPr="008E413F">
      <w:rPr>
        <w:sz w:val="20"/>
        <w:szCs w:val="20"/>
      </w:rPr>
      <w:fldChar w:fldCharType="separate"/>
    </w:r>
    <w:r w:rsidR="00556B79">
      <w:rPr>
        <w:noProof/>
        <w:sz w:val="20"/>
        <w:szCs w:val="20"/>
      </w:rPr>
      <w:t>5</w:t>
    </w:r>
    <w:r w:rsidR="008E413F" w:rsidRPr="008E413F">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120DC" w14:textId="77777777" w:rsidR="00D53920" w:rsidRDefault="00D53920" w:rsidP="00DF2386">
      <w:pPr>
        <w:spacing w:after="0" w:line="240" w:lineRule="auto"/>
      </w:pPr>
      <w:r>
        <w:separator/>
      </w:r>
    </w:p>
  </w:footnote>
  <w:footnote w:type="continuationSeparator" w:id="0">
    <w:p w14:paraId="5C7ECEEB" w14:textId="77777777" w:rsidR="00D53920" w:rsidRDefault="00D53920" w:rsidP="00DF2386">
      <w:pPr>
        <w:spacing w:after="0" w:line="240" w:lineRule="auto"/>
      </w:pPr>
      <w:r>
        <w:continuationSeparator/>
      </w:r>
    </w:p>
  </w:footnote>
  <w:footnote w:type="continuationNotice" w:id="1">
    <w:p w14:paraId="103217B6" w14:textId="77777777" w:rsidR="00D53920" w:rsidRDefault="00D5392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9FCF9" w14:textId="77777777" w:rsidR="00F73E71" w:rsidRPr="00BC6F24" w:rsidRDefault="00F73E71">
    <w:pPr>
      <w:pStyle w:val="Header"/>
      <w:rPr>
        <w:sz w:val="20"/>
        <w:szCs w:val="20"/>
      </w:rPr>
    </w:pPr>
  </w:p>
  <w:p w14:paraId="0E2AA9B6" w14:textId="77777777" w:rsidR="00F73E71" w:rsidRDefault="00F73E71">
    <w:pPr>
      <w:pStyle w:val="Header"/>
    </w:pPr>
  </w:p>
  <w:p w14:paraId="064653D3" w14:textId="77777777" w:rsidR="00CB65B7" w:rsidRDefault="00CB65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3222620"/>
    <w:multiLevelType w:val="hybridMultilevel"/>
    <w:tmpl w:val="6E1A5A50"/>
    <w:lvl w:ilvl="0" w:tplc="0809000B">
      <w:start w:val="1"/>
      <w:numFmt w:val="bullet"/>
      <w:lvlText w:val=""/>
      <w:lvlJc w:val="left"/>
      <w:pPr>
        <w:ind w:left="1504" w:hanging="360"/>
      </w:pPr>
      <w:rPr>
        <w:rFonts w:ascii="Wingdings" w:hAnsi="Wingdings"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3">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4">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nsid w:val="1CE93B16"/>
    <w:multiLevelType w:val="hybridMultilevel"/>
    <w:tmpl w:val="150E1CF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062114D"/>
    <w:multiLevelType w:val="hybridMultilevel"/>
    <w:tmpl w:val="D6227E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nsid w:val="25D22AC2"/>
    <w:multiLevelType w:val="hybridMultilevel"/>
    <w:tmpl w:val="44CE1856"/>
    <w:lvl w:ilvl="0" w:tplc="9E5EE8A2">
      <w:start w:val="1"/>
      <w:numFmt w:val="decimal"/>
      <w:lvlText w:val="%1."/>
      <w:lvlJc w:val="left"/>
      <w:pPr>
        <w:ind w:left="360" w:hanging="360"/>
      </w:pPr>
      <w:rPr>
        <w:b w:val="0"/>
        <w:bCs w:val="0"/>
      </w:rPr>
    </w:lvl>
    <w:lvl w:ilvl="1" w:tplc="96CCB7D2">
      <w:start w:val="3"/>
      <w:numFmt w:val="bullet"/>
      <w:lvlText w:val="-"/>
      <w:lvlJc w:val="left"/>
      <w:pPr>
        <w:ind w:left="1080" w:hanging="360"/>
      </w:pPr>
      <w:rPr>
        <w:rFonts w:ascii="Calibri" w:eastAsia="Calibri" w:hAnsi="Calibri" w:cs="Times New Roman"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90151A2"/>
    <w:multiLevelType w:val="hybridMultilevel"/>
    <w:tmpl w:val="87DEC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37B265A4"/>
    <w:multiLevelType w:val="hybridMultilevel"/>
    <w:tmpl w:val="3C62CEAC"/>
    <w:lvl w:ilvl="0" w:tplc="9E5EE8A2">
      <w:start w:val="1"/>
      <w:numFmt w:val="decimal"/>
      <w:lvlText w:val="%1."/>
      <w:lvlJc w:val="left"/>
      <w:pPr>
        <w:ind w:left="360" w:hanging="360"/>
      </w:pPr>
      <w:rPr>
        <w:b w:val="0"/>
        <w:bCs w:val="0"/>
      </w:rPr>
    </w:lvl>
    <w:lvl w:ilvl="1" w:tplc="04602ABE">
      <w:start w:val="1"/>
      <w:numFmt w:val="lowerLetter"/>
      <w:lvlText w:val="%2."/>
      <w:lvlJc w:val="left"/>
      <w:pPr>
        <w:ind w:left="851" w:hanging="426"/>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867BFD"/>
    <w:multiLevelType w:val="hybridMultilevel"/>
    <w:tmpl w:val="C2A4B670"/>
    <w:lvl w:ilvl="0" w:tplc="3230A32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EB7C1E"/>
    <w:multiLevelType w:val="hybridMultilevel"/>
    <w:tmpl w:val="9D3C9652"/>
    <w:lvl w:ilvl="0" w:tplc="3230A32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4BEC7214"/>
    <w:multiLevelType w:val="hybridMultilevel"/>
    <w:tmpl w:val="CEC2949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5">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7">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1">
    <w:nsid w:val="7F715757"/>
    <w:multiLevelType w:val="hybridMultilevel"/>
    <w:tmpl w:val="5C6ABED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8"/>
  </w:num>
  <w:num w:numId="7">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3"/>
  </w:num>
  <w:num w:numId="13">
    <w:abstractNumId w:val="17"/>
  </w:num>
  <w:num w:numId="14">
    <w:abstractNumId w:val="11"/>
  </w:num>
  <w:num w:numId="15">
    <w:abstractNumId w:val="1"/>
  </w:num>
  <w:num w:numId="16">
    <w:abstractNumId w:val="14"/>
  </w:num>
  <w:num w:numId="17">
    <w:abstractNumId w:val="22"/>
  </w:num>
  <w:num w:numId="18">
    <w:abstractNumId w:val="30"/>
  </w:num>
  <w:num w:numId="19">
    <w:abstractNumId w:val="29"/>
  </w:num>
  <w:num w:numId="20">
    <w:abstractNumId w:val="24"/>
  </w:num>
  <w:num w:numId="21">
    <w:abstractNumId w:val="26"/>
  </w:num>
  <w:num w:numId="22">
    <w:abstractNumId w:val="15"/>
  </w:num>
  <w:num w:numId="23">
    <w:abstractNumId w:val="23"/>
  </w:num>
  <w:num w:numId="24">
    <w:abstractNumId w:val="20"/>
  </w:num>
  <w:num w:numId="25">
    <w:abstractNumId w:val="31"/>
  </w:num>
  <w:num w:numId="26">
    <w:abstractNumId w:val="5"/>
  </w:num>
  <w:num w:numId="27">
    <w:abstractNumId w:val="10"/>
  </w:num>
  <w:num w:numId="28">
    <w:abstractNumId w:val="18"/>
  </w:num>
  <w:num w:numId="29">
    <w:abstractNumId w:val="27"/>
  </w:num>
  <w:num w:numId="30">
    <w:abstractNumId w:val="19"/>
  </w:num>
  <w:num w:numId="31">
    <w:abstractNumId w:val="21"/>
  </w:num>
  <w:num w:numId="32">
    <w:abstractNumId w:val="12"/>
  </w:num>
  <w:num w:numId="33">
    <w:abstractNumId w:val="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Formatting/>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4515"/>
    <w:rsid w:val="00007D7E"/>
    <w:rsid w:val="0001280D"/>
    <w:rsid w:val="00017A16"/>
    <w:rsid w:val="00030B1D"/>
    <w:rsid w:val="00033E40"/>
    <w:rsid w:val="00037CE0"/>
    <w:rsid w:val="00050008"/>
    <w:rsid w:val="000524CC"/>
    <w:rsid w:val="00053929"/>
    <w:rsid w:val="00074DE8"/>
    <w:rsid w:val="0008208F"/>
    <w:rsid w:val="00082A48"/>
    <w:rsid w:val="000A3E3E"/>
    <w:rsid w:val="000B03AB"/>
    <w:rsid w:val="000C66CA"/>
    <w:rsid w:val="000D54DD"/>
    <w:rsid w:val="000D5C76"/>
    <w:rsid w:val="000D7F4E"/>
    <w:rsid w:val="000E2FA0"/>
    <w:rsid w:val="000E47E9"/>
    <w:rsid w:val="000E64B4"/>
    <w:rsid w:val="000F30D7"/>
    <w:rsid w:val="000F4BF0"/>
    <w:rsid w:val="000F73E5"/>
    <w:rsid w:val="00112287"/>
    <w:rsid w:val="0012096C"/>
    <w:rsid w:val="00121597"/>
    <w:rsid w:val="00127828"/>
    <w:rsid w:val="001308F5"/>
    <w:rsid w:val="0013509E"/>
    <w:rsid w:val="00161BDA"/>
    <w:rsid w:val="0016280B"/>
    <w:rsid w:val="00163246"/>
    <w:rsid w:val="00171618"/>
    <w:rsid w:val="001819B1"/>
    <w:rsid w:val="00190197"/>
    <w:rsid w:val="00192DDE"/>
    <w:rsid w:val="001A46C7"/>
    <w:rsid w:val="001A48C7"/>
    <w:rsid w:val="001A7044"/>
    <w:rsid w:val="001C4484"/>
    <w:rsid w:val="001C5E41"/>
    <w:rsid w:val="001C77BC"/>
    <w:rsid w:val="001D1697"/>
    <w:rsid w:val="001D3EE7"/>
    <w:rsid w:val="001D42C7"/>
    <w:rsid w:val="001D48BB"/>
    <w:rsid w:val="001E00E3"/>
    <w:rsid w:val="001E2204"/>
    <w:rsid w:val="001F2349"/>
    <w:rsid w:val="002005D2"/>
    <w:rsid w:val="00201663"/>
    <w:rsid w:val="0020298B"/>
    <w:rsid w:val="002053F4"/>
    <w:rsid w:val="00206111"/>
    <w:rsid w:val="002137E0"/>
    <w:rsid w:val="00227310"/>
    <w:rsid w:val="00246E5E"/>
    <w:rsid w:val="0026231C"/>
    <w:rsid w:val="00266F2F"/>
    <w:rsid w:val="00270DEF"/>
    <w:rsid w:val="00272269"/>
    <w:rsid w:val="00273463"/>
    <w:rsid w:val="002741AC"/>
    <w:rsid w:val="002759BB"/>
    <w:rsid w:val="00276E63"/>
    <w:rsid w:val="002819C0"/>
    <w:rsid w:val="00295556"/>
    <w:rsid w:val="00295BB5"/>
    <w:rsid w:val="002A47CA"/>
    <w:rsid w:val="002A5A4D"/>
    <w:rsid w:val="002B4262"/>
    <w:rsid w:val="002B60AB"/>
    <w:rsid w:val="002B64A4"/>
    <w:rsid w:val="002C0750"/>
    <w:rsid w:val="002C728A"/>
    <w:rsid w:val="002C7F04"/>
    <w:rsid w:val="002D5A4D"/>
    <w:rsid w:val="002E22AF"/>
    <w:rsid w:val="002E3F59"/>
    <w:rsid w:val="002E4240"/>
    <w:rsid w:val="002E5902"/>
    <w:rsid w:val="002E653F"/>
    <w:rsid w:val="002F1B62"/>
    <w:rsid w:val="00322441"/>
    <w:rsid w:val="00324398"/>
    <w:rsid w:val="00351CCA"/>
    <w:rsid w:val="00351DB5"/>
    <w:rsid w:val="00356062"/>
    <w:rsid w:val="00365C28"/>
    <w:rsid w:val="00374815"/>
    <w:rsid w:val="003767CF"/>
    <w:rsid w:val="0038070B"/>
    <w:rsid w:val="00384FC3"/>
    <w:rsid w:val="003864C3"/>
    <w:rsid w:val="003872C7"/>
    <w:rsid w:val="00390AD7"/>
    <w:rsid w:val="00391FEF"/>
    <w:rsid w:val="0039424B"/>
    <w:rsid w:val="00394FD7"/>
    <w:rsid w:val="003A3804"/>
    <w:rsid w:val="003A4C88"/>
    <w:rsid w:val="003A52BE"/>
    <w:rsid w:val="003A5866"/>
    <w:rsid w:val="003A6E9F"/>
    <w:rsid w:val="003B4ED1"/>
    <w:rsid w:val="003B7FB2"/>
    <w:rsid w:val="003D1784"/>
    <w:rsid w:val="003D4CD6"/>
    <w:rsid w:val="003D6306"/>
    <w:rsid w:val="003E2F84"/>
    <w:rsid w:val="0040316C"/>
    <w:rsid w:val="00410920"/>
    <w:rsid w:val="004200D3"/>
    <w:rsid w:val="004228C7"/>
    <w:rsid w:val="00427063"/>
    <w:rsid w:val="0042798B"/>
    <w:rsid w:val="00434913"/>
    <w:rsid w:val="004351EF"/>
    <w:rsid w:val="00436009"/>
    <w:rsid w:val="004418D3"/>
    <w:rsid w:val="00444D5F"/>
    <w:rsid w:val="004474F8"/>
    <w:rsid w:val="0045707E"/>
    <w:rsid w:val="00457CF8"/>
    <w:rsid w:val="00462A06"/>
    <w:rsid w:val="004655F6"/>
    <w:rsid w:val="004723BD"/>
    <w:rsid w:val="00477550"/>
    <w:rsid w:val="00477ED6"/>
    <w:rsid w:val="004804F5"/>
    <w:rsid w:val="00480C8A"/>
    <w:rsid w:val="004844A8"/>
    <w:rsid w:val="00484A82"/>
    <w:rsid w:val="00496803"/>
    <w:rsid w:val="00497E7C"/>
    <w:rsid w:val="004A2733"/>
    <w:rsid w:val="004B4597"/>
    <w:rsid w:val="004B6688"/>
    <w:rsid w:val="004C1B3E"/>
    <w:rsid w:val="004D299C"/>
    <w:rsid w:val="004E4CC8"/>
    <w:rsid w:val="004F497B"/>
    <w:rsid w:val="004F63CB"/>
    <w:rsid w:val="00504F63"/>
    <w:rsid w:val="00505585"/>
    <w:rsid w:val="00506DF9"/>
    <w:rsid w:val="00506F27"/>
    <w:rsid w:val="005244A4"/>
    <w:rsid w:val="00525BEB"/>
    <w:rsid w:val="00527783"/>
    <w:rsid w:val="00541DBC"/>
    <w:rsid w:val="00546DFC"/>
    <w:rsid w:val="00556B79"/>
    <w:rsid w:val="005636AE"/>
    <w:rsid w:val="00567CD0"/>
    <w:rsid w:val="005814B5"/>
    <w:rsid w:val="00584E91"/>
    <w:rsid w:val="005946D9"/>
    <w:rsid w:val="005A2ACC"/>
    <w:rsid w:val="005A5AE7"/>
    <w:rsid w:val="005B23A9"/>
    <w:rsid w:val="005B517C"/>
    <w:rsid w:val="005C2E4A"/>
    <w:rsid w:val="005D2BDB"/>
    <w:rsid w:val="005D3316"/>
    <w:rsid w:val="005D377E"/>
    <w:rsid w:val="005D3E9D"/>
    <w:rsid w:val="005E51E7"/>
    <w:rsid w:val="005E55B3"/>
    <w:rsid w:val="005F0549"/>
    <w:rsid w:val="006010E3"/>
    <w:rsid w:val="0060532F"/>
    <w:rsid w:val="0062381A"/>
    <w:rsid w:val="006256D3"/>
    <w:rsid w:val="00626FCC"/>
    <w:rsid w:val="00627BB7"/>
    <w:rsid w:val="0063252E"/>
    <w:rsid w:val="00645426"/>
    <w:rsid w:val="00647C77"/>
    <w:rsid w:val="0065136E"/>
    <w:rsid w:val="00656BD8"/>
    <w:rsid w:val="006616FE"/>
    <w:rsid w:val="00670D71"/>
    <w:rsid w:val="0067376E"/>
    <w:rsid w:val="006739A1"/>
    <w:rsid w:val="006805BB"/>
    <w:rsid w:val="00685A65"/>
    <w:rsid w:val="0069009E"/>
    <w:rsid w:val="006929A6"/>
    <w:rsid w:val="00695291"/>
    <w:rsid w:val="006A3FDB"/>
    <w:rsid w:val="006A76F8"/>
    <w:rsid w:val="006E0E0F"/>
    <w:rsid w:val="006E7DCE"/>
    <w:rsid w:val="006E7E35"/>
    <w:rsid w:val="006F54F5"/>
    <w:rsid w:val="00704E5B"/>
    <w:rsid w:val="007050FF"/>
    <w:rsid w:val="00705210"/>
    <w:rsid w:val="00715518"/>
    <w:rsid w:val="00731C1A"/>
    <w:rsid w:val="007377A5"/>
    <w:rsid w:val="00737D84"/>
    <w:rsid w:val="00743CE3"/>
    <w:rsid w:val="00766962"/>
    <w:rsid w:val="00770916"/>
    <w:rsid w:val="00775287"/>
    <w:rsid w:val="00777988"/>
    <w:rsid w:val="00777E05"/>
    <w:rsid w:val="00782F8D"/>
    <w:rsid w:val="0078589D"/>
    <w:rsid w:val="007B11A1"/>
    <w:rsid w:val="007B29A8"/>
    <w:rsid w:val="007B31D8"/>
    <w:rsid w:val="007B7E70"/>
    <w:rsid w:val="007C743A"/>
    <w:rsid w:val="007D0F77"/>
    <w:rsid w:val="007D33F4"/>
    <w:rsid w:val="007D773F"/>
    <w:rsid w:val="007F03EE"/>
    <w:rsid w:val="007F1BE1"/>
    <w:rsid w:val="007F2437"/>
    <w:rsid w:val="007F3ABE"/>
    <w:rsid w:val="007F484A"/>
    <w:rsid w:val="008162BD"/>
    <w:rsid w:val="0082248C"/>
    <w:rsid w:val="008328E9"/>
    <w:rsid w:val="00833F00"/>
    <w:rsid w:val="00835BCB"/>
    <w:rsid w:val="00835CDC"/>
    <w:rsid w:val="00840094"/>
    <w:rsid w:val="00850B09"/>
    <w:rsid w:val="0085614D"/>
    <w:rsid w:val="00857013"/>
    <w:rsid w:val="00857B3C"/>
    <w:rsid w:val="0086200D"/>
    <w:rsid w:val="00863B9D"/>
    <w:rsid w:val="00863BE6"/>
    <w:rsid w:val="008751EB"/>
    <w:rsid w:val="008775BC"/>
    <w:rsid w:val="00882F1B"/>
    <w:rsid w:val="008A25B7"/>
    <w:rsid w:val="008A70CE"/>
    <w:rsid w:val="008B1FD6"/>
    <w:rsid w:val="008B3FED"/>
    <w:rsid w:val="008C25E4"/>
    <w:rsid w:val="008C2DAE"/>
    <w:rsid w:val="008C603F"/>
    <w:rsid w:val="008C6BFA"/>
    <w:rsid w:val="008D4D9C"/>
    <w:rsid w:val="008D6247"/>
    <w:rsid w:val="008E413F"/>
    <w:rsid w:val="008E4F48"/>
    <w:rsid w:val="008F1736"/>
    <w:rsid w:val="008F1E6B"/>
    <w:rsid w:val="008F2881"/>
    <w:rsid w:val="009059A9"/>
    <w:rsid w:val="00906806"/>
    <w:rsid w:val="009117F1"/>
    <w:rsid w:val="00923724"/>
    <w:rsid w:val="0092515E"/>
    <w:rsid w:val="009413AF"/>
    <w:rsid w:val="009461E9"/>
    <w:rsid w:val="00946AEE"/>
    <w:rsid w:val="0094770B"/>
    <w:rsid w:val="0095183A"/>
    <w:rsid w:val="00966FED"/>
    <w:rsid w:val="0097565A"/>
    <w:rsid w:val="0099250D"/>
    <w:rsid w:val="009A0F63"/>
    <w:rsid w:val="009A26BD"/>
    <w:rsid w:val="009B2267"/>
    <w:rsid w:val="009C4D14"/>
    <w:rsid w:val="009C5CBA"/>
    <w:rsid w:val="009D1C2C"/>
    <w:rsid w:val="009D5133"/>
    <w:rsid w:val="009D57A1"/>
    <w:rsid w:val="009E3B69"/>
    <w:rsid w:val="009E5374"/>
    <w:rsid w:val="009F120C"/>
    <w:rsid w:val="009F345D"/>
    <w:rsid w:val="00A06BE4"/>
    <w:rsid w:val="00A11A0A"/>
    <w:rsid w:val="00A13218"/>
    <w:rsid w:val="00A17B7B"/>
    <w:rsid w:val="00A227A3"/>
    <w:rsid w:val="00A22B21"/>
    <w:rsid w:val="00A26418"/>
    <w:rsid w:val="00A36B95"/>
    <w:rsid w:val="00A41CA7"/>
    <w:rsid w:val="00A42C70"/>
    <w:rsid w:val="00A42D73"/>
    <w:rsid w:val="00A5199D"/>
    <w:rsid w:val="00A60B73"/>
    <w:rsid w:val="00A71A2E"/>
    <w:rsid w:val="00A80080"/>
    <w:rsid w:val="00A80241"/>
    <w:rsid w:val="00A85181"/>
    <w:rsid w:val="00A870CE"/>
    <w:rsid w:val="00A94E0B"/>
    <w:rsid w:val="00A95DB6"/>
    <w:rsid w:val="00AA3DB1"/>
    <w:rsid w:val="00AA3E55"/>
    <w:rsid w:val="00AB2579"/>
    <w:rsid w:val="00AB4639"/>
    <w:rsid w:val="00AB4824"/>
    <w:rsid w:val="00AB4951"/>
    <w:rsid w:val="00AB4D8C"/>
    <w:rsid w:val="00AC233F"/>
    <w:rsid w:val="00AC4FAD"/>
    <w:rsid w:val="00AC54FF"/>
    <w:rsid w:val="00AE0A27"/>
    <w:rsid w:val="00AE162E"/>
    <w:rsid w:val="00AF0509"/>
    <w:rsid w:val="00AF56EC"/>
    <w:rsid w:val="00B02469"/>
    <w:rsid w:val="00B057FC"/>
    <w:rsid w:val="00B20D7F"/>
    <w:rsid w:val="00B315A0"/>
    <w:rsid w:val="00B34A18"/>
    <w:rsid w:val="00B40119"/>
    <w:rsid w:val="00B41637"/>
    <w:rsid w:val="00B468CE"/>
    <w:rsid w:val="00B52EC9"/>
    <w:rsid w:val="00B56E79"/>
    <w:rsid w:val="00B579CB"/>
    <w:rsid w:val="00B626CD"/>
    <w:rsid w:val="00B63903"/>
    <w:rsid w:val="00B70083"/>
    <w:rsid w:val="00B75BAE"/>
    <w:rsid w:val="00B86558"/>
    <w:rsid w:val="00B924B2"/>
    <w:rsid w:val="00B943DB"/>
    <w:rsid w:val="00B94CD6"/>
    <w:rsid w:val="00BA13C6"/>
    <w:rsid w:val="00BA3504"/>
    <w:rsid w:val="00BA603F"/>
    <w:rsid w:val="00BB1268"/>
    <w:rsid w:val="00BB28F6"/>
    <w:rsid w:val="00BB47C9"/>
    <w:rsid w:val="00BB4D2F"/>
    <w:rsid w:val="00BB67CF"/>
    <w:rsid w:val="00BB6DD4"/>
    <w:rsid w:val="00BC09B1"/>
    <w:rsid w:val="00BC2609"/>
    <w:rsid w:val="00BC4100"/>
    <w:rsid w:val="00BC449C"/>
    <w:rsid w:val="00BC6F24"/>
    <w:rsid w:val="00BF20AA"/>
    <w:rsid w:val="00BF3277"/>
    <w:rsid w:val="00C04170"/>
    <w:rsid w:val="00C13145"/>
    <w:rsid w:val="00C151DD"/>
    <w:rsid w:val="00C27C07"/>
    <w:rsid w:val="00C32D70"/>
    <w:rsid w:val="00C64192"/>
    <w:rsid w:val="00C67A26"/>
    <w:rsid w:val="00C70684"/>
    <w:rsid w:val="00C8140F"/>
    <w:rsid w:val="00C82EB2"/>
    <w:rsid w:val="00C95A7E"/>
    <w:rsid w:val="00C972A3"/>
    <w:rsid w:val="00CB65B7"/>
    <w:rsid w:val="00CB764F"/>
    <w:rsid w:val="00CC2270"/>
    <w:rsid w:val="00CD191D"/>
    <w:rsid w:val="00CD6BAC"/>
    <w:rsid w:val="00CE750F"/>
    <w:rsid w:val="00CF75A1"/>
    <w:rsid w:val="00D015D6"/>
    <w:rsid w:val="00D0406D"/>
    <w:rsid w:val="00D0530C"/>
    <w:rsid w:val="00D11142"/>
    <w:rsid w:val="00D160CB"/>
    <w:rsid w:val="00D16861"/>
    <w:rsid w:val="00D17600"/>
    <w:rsid w:val="00D23042"/>
    <w:rsid w:val="00D23A96"/>
    <w:rsid w:val="00D245A1"/>
    <w:rsid w:val="00D3216C"/>
    <w:rsid w:val="00D37914"/>
    <w:rsid w:val="00D407D6"/>
    <w:rsid w:val="00D415E2"/>
    <w:rsid w:val="00D42055"/>
    <w:rsid w:val="00D50F55"/>
    <w:rsid w:val="00D53920"/>
    <w:rsid w:val="00D56C81"/>
    <w:rsid w:val="00D60E59"/>
    <w:rsid w:val="00D647C3"/>
    <w:rsid w:val="00D72E9F"/>
    <w:rsid w:val="00D7591F"/>
    <w:rsid w:val="00D84916"/>
    <w:rsid w:val="00D86F2D"/>
    <w:rsid w:val="00D923FF"/>
    <w:rsid w:val="00D94203"/>
    <w:rsid w:val="00D9588F"/>
    <w:rsid w:val="00D9633A"/>
    <w:rsid w:val="00DA057C"/>
    <w:rsid w:val="00DA2823"/>
    <w:rsid w:val="00DA3A73"/>
    <w:rsid w:val="00DA7DCE"/>
    <w:rsid w:val="00DC4A40"/>
    <w:rsid w:val="00DD3DE0"/>
    <w:rsid w:val="00DE1215"/>
    <w:rsid w:val="00DE2B38"/>
    <w:rsid w:val="00DF2386"/>
    <w:rsid w:val="00DF7FE7"/>
    <w:rsid w:val="00E036AD"/>
    <w:rsid w:val="00E06077"/>
    <w:rsid w:val="00E32F19"/>
    <w:rsid w:val="00E3420D"/>
    <w:rsid w:val="00E34BC5"/>
    <w:rsid w:val="00E414F5"/>
    <w:rsid w:val="00E4253E"/>
    <w:rsid w:val="00E444C7"/>
    <w:rsid w:val="00E46367"/>
    <w:rsid w:val="00E529C2"/>
    <w:rsid w:val="00E57BE5"/>
    <w:rsid w:val="00E60C07"/>
    <w:rsid w:val="00E62208"/>
    <w:rsid w:val="00E63F0B"/>
    <w:rsid w:val="00E67F42"/>
    <w:rsid w:val="00E752CF"/>
    <w:rsid w:val="00E75B3E"/>
    <w:rsid w:val="00E77F3D"/>
    <w:rsid w:val="00E91B09"/>
    <w:rsid w:val="00E9307A"/>
    <w:rsid w:val="00E94E89"/>
    <w:rsid w:val="00E964E0"/>
    <w:rsid w:val="00EA3A7F"/>
    <w:rsid w:val="00EA4AE6"/>
    <w:rsid w:val="00EB2D3E"/>
    <w:rsid w:val="00EC0E5E"/>
    <w:rsid w:val="00EC598F"/>
    <w:rsid w:val="00ED102A"/>
    <w:rsid w:val="00ED6C09"/>
    <w:rsid w:val="00EE3F96"/>
    <w:rsid w:val="00EE4AD8"/>
    <w:rsid w:val="00EE6168"/>
    <w:rsid w:val="00EE7DC6"/>
    <w:rsid w:val="00F078F1"/>
    <w:rsid w:val="00F15BDC"/>
    <w:rsid w:val="00F2241D"/>
    <w:rsid w:val="00F35921"/>
    <w:rsid w:val="00F40029"/>
    <w:rsid w:val="00F41E45"/>
    <w:rsid w:val="00F564E7"/>
    <w:rsid w:val="00F6732B"/>
    <w:rsid w:val="00F73E71"/>
    <w:rsid w:val="00F807D4"/>
    <w:rsid w:val="00F86070"/>
    <w:rsid w:val="00F90892"/>
    <w:rsid w:val="00FA74E5"/>
    <w:rsid w:val="00FB4BD8"/>
    <w:rsid w:val="00FB66D7"/>
    <w:rsid w:val="00FC57AB"/>
    <w:rsid w:val="00FC5E60"/>
    <w:rsid w:val="00FD76D0"/>
    <w:rsid w:val="00FF4914"/>
    <w:rsid w:val="00FF69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table" w:styleId="TableGrid">
    <w:name w:val="Table Grid"/>
    <w:basedOn w:val="TableNormal"/>
    <w:uiPriority w:val="59"/>
    <w:rsid w:val="006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75A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table" w:styleId="TableGrid">
    <w:name w:val="Table Grid"/>
    <w:basedOn w:val="TableNormal"/>
    <w:uiPriority w:val="59"/>
    <w:rsid w:val="006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75A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1900">
      <w:bodyDiv w:val="1"/>
      <w:marLeft w:val="0"/>
      <w:marRight w:val="0"/>
      <w:marTop w:val="0"/>
      <w:marBottom w:val="0"/>
      <w:divBdr>
        <w:top w:val="none" w:sz="0" w:space="0" w:color="auto"/>
        <w:left w:val="none" w:sz="0" w:space="0" w:color="auto"/>
        <w:bottom w:val="none" w:sz="0" w:space="0" w:color="auto"/>
        <w:right w:val="none" w:sz="0" w:space="0" w:color="auto"/>
      </w:divBdr>
    </w:div>
    <w:div w:id="182784939">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22508477">
      <w:bodyDiv w:val="1"/>
      <w:marLeft w:val="0"/>
      <w:marRight w:val="0"/>
      <w:marTop w:val="0"/>
      <w:marBottom w:val="0"/>
      <w:divBdr>
        <w:top w:val="none" w:sz="0" w:space="0" w:color="auto"/>
        <w:left w:val="none" w:sz="0" w:space="0" w:color="auto"/>
        <w:bottom w:val="none" w:sz="0" w:space="0" w:color="auto"/>
        <w:right w:val="none" w:sz="0" w:space="0" w:color="auto"/>
      </w:divBdr>
    </w:div>
    <w:div w:id="664942403">
      <w:bodyDiv w:val="1"/>
      <w:marLeft w:val="0"/>
      <w:marRight w:val="0"/>
      <w:marTop w:val="0"/>
      <w:marBottom w:val="0"/>
      <w:divBdr>
        <w:top w:val="none" w:sz="0" w:space="0" w:color="auto"/>
        <w:left w:val="none" w:sz="0" w:space="0" w:color="auto"/>
        <w:bottom w:val="none" w:sz="0" w:space="0" w:color="auto"/>
        <w:right w:val="none" w:sz="0" w:space="0" w:color="auto"/>
      </w:divBdr>
    </w:div>
    <w:div w:id="901448772">
      <w:bodyDiv w:val="1"/>
      <w:marLeft w:val="0"/>
      <w:marRight w:val="0"/>
      <w:marTop w:val="0"/>
      <w:marBottom w:val="0"/>
      <w:divBdr>
        <w:top w:val="none" w:sz="0" w:space="0" w:color="auto"/>
        <w:left w:val="none" w:sz="0" w:space="0" w:color="auto"/>
        <w:bottom w:val="none" w:sz="0" w:space="0" w:color="auto"/>
        <w:right w:val="none" w:sz="0" w:space="0" w:color="auto"/>
      </w:divBdr>
    </w:div>
    <w:div w:id="1736465326">
      <w:bodyDiv w:val="1"/>
      <w:marLeft w:val="0"/>
      <w:marRight w:val="0"/>
      <w:marTop w:val="0"/>
      <w:marBottom w:val="0"/>
      <w:divBdr>
        <w:top w:val="none" w:sz="0" w:space="0" w:color="auto"/>
        <w:left w:val="none" w:sz="0" w:space="0" w:color="auto"/>
        <w:bottom w:val="none" w:sz="0" w:space="0" w:color="auto"/>
        <w:right w:val="none" w:sz="0" w:space="0" w:color="auto"/>
      </w:divBdr>
    </w:div>
    <w:div w:id="20808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D4F5E-982D-45D2-9F88-C553B4BE9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Ramsar\JenningsE</cp:lastModifiedBy>
  <cp:revision>3</cp:revision>
  <cp:lastPrinted>2018-02-15T14:10:00Z</cp:lastPrinted>
  <dcterms:created xsi:type="dcterms:W3CDTF">2018-04-25T07:11:00Z</dcterms:created>
  <dcterms:modified xsi:type="dcterms:W3CDTF">2018-04-25T07:11:00Z</dcterms:modified>
</cp:coreProperties>
</file>