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D043D5" w14:textId="0AAD1525" w:rsidR="00BE7538" w:rsidRPr="005A62D7" w:rsidRDefault="00BE7538" w:rsidP="009F42A6">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fr-FR"/>
        </w:rPr>
      </w:pPr>
      <w:r w:rsidRPr="005A62D7">
        <w:rPr>
          <w:bCs/>
          <w:lang w:val="fr-FR"/>
        </w:rPr>
        <w:t xml:space="preserve">CONVENTION </w:t>
      </w:r>
      <w:r w:rsidR="00AC7CB2" w:rsidRPr="005A62D7">
        <w:rPr>
          <w:bCs/>
          <w:lang w:val="fr-FR"/>
        </w:rPr>
        <w:t>SUR LES ZONES HUMIDES</w:t>
      </w:r>
      <w:r w:rsidRPr="005A62D7">
        <w:rPr>
          <w:bCs/>
          <w:lang w:val="fr-FR"/>
        </w:rPr>
        <w:t xml:space="preserve"> (Ramsar, Iran, 1971)</w:t>
      </w:r>
    </w:p>
    <w:p w14:paraId="38C6F16F" w14:textId="05D66C1C" w:rsidR="00BE7538" w:rsidRPr="005A62D7" w:rsidRDefault="00BE7538" w:rsidP="009F42A6">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fr-FR"/>
        </w:rPr>
      </w:pPr>
      <w:r w:rsidRPr="005A62D7">
        <w:rPr>
          <w:bCs/>
          <w:lang w:val="fr-FR"/>
        </w:rPr>
        <w:t>53</w:t>
      </w:r>
      <w:r w:rsidR="00AC7CB2" w:rsidRPr="005A62D7">
        <w:rPr>
          <w:bCs/>
          <w:vertAlign w:val="superscript"/>
          <w:lang w:val="fr-FR"/>
        </w:rPr>
        <w:t>e</w:t>
      </w:r>
      <w:r w:rsidRPr="005A62D7">
        <w:rPr>
          <w:bCs/>
          <w:vertAlign w:val="superscript"/>
          <w:lang w:val="fr-FR"/>
        </w:rPr>
        <w:t xml:space="preserve"> </w:t>
      </w:r>
      <w:r w:rsidR="00AC7CB2" w:rsidRPr="005A62D7">
        <w:rPr>
          <w:bCs/>
          <w:lang w:val="fr-FR"/>
        </w:rPr>
        <w:t xml:space="preserve">Réunion du </w:t>
      </w:r>
      <w:r w:rsidR="008C5790" w:rsidRPr="005A62D7">
        <w:rPr>
          <w:bCs/>
          <w:lang w:val="fr-FR"/>
        </w:rPr>
        <w:t>Comité permanent</w:t>
      </w:r>
    </w:p>
    <w:p w14:paraId="43290BDC" w14:textId="5D921300" w:rsidR="00BE7538" w:rsidRPr="005A62D7" w:rsidRDefault="00BE7538" w:rsidP="009F42A6">
      <w:pPr>
        <w:pBdr>
          <w:top w:val="single" w:sz="12" w:space="0" w:color="auto" w:shadow="1"/>
          <w:left w:val="single" w:sz="12" w:space="4" w:color="auto" w:shadow="1"/>
          <w:bottom w:val="single" w:sz="12" w:space="1" w:color="auto" w:shadow="1"/>
          <w:right w:val="single" w:sz="12" w:space="0" w:color="auto" w:shadow="1"/>
        </w:pBdr>
        <w:spacing w:after="0" w:line="240" w:lineRule="auto"/>
        <w:ind w:right="2790"/>
        <w:jc w:val="both"/>
        <w:rPr>
          <w:bCs/>
          <w:lang w:val="fr-FR"/>
        </w:rPr>
      </w:pPr>
      <w:r w:rsidRPr="005A62D7">
        <w:rPr>
          <w:bCs/>
          <w:lang w:val="fr-FR"/>
        </w:rPr>
        <w:t xml:space="preserve">Gland, </w:t>
      </w:r>
      <w:r w:rsidR="00AC7CB2" w:rsidRPr="005A62D7">
        <w:rPr>
          <w:bCs/>
          <w:lang w:val="fr-FR"/>
        </w:rPr>
        <w:t>Suisse</w:t>
      </w:r>
      <w:r w:rsidRPr="005A62D7">
        <w:rPr>
          <w:bCs/>
          <w:lang w:val="fr-FR"/>
        </w:rPr>
        <w:t xml:space="preserve">, </w:t>
      </w:r>
      <w:r w:rsidR="00945A3F" w:rsidRPr="005A62D7">
        <w:rPr>
          <w:bCs/>
          <w:lang w:val="fr-FR"/>
        </w:rPr>
        <w:t>29</w:t>
      </w:r>
      <w:r w:rsidRPr="005A62D7">
        <w:rPr>
          <w:bCs/>
          <w:lang w:val="fr-FR"/>
        </w:rPr>
        <w:t xml:space="preserve"> </w:t>
      </w:r>
      <w:r w:rsidR="00AC7CB2" w:rsidRPr="005A62D7">
        <w:rPr>
          <w:bCs/>
          <w:lang w:val="fr-FR"/>
        </w:rPr>
        <w:t>mai</w:t>
      </w:r>
      <w:r w:rsidRPr="005A62D7">
        <w:rPr>
          <w:bCs/>
          <w:lang w:val="fr-FR"/>
        </w:rPr>
        <w:t xml:space="preserve"> – 2</w:t>
      </w:r>
      <w:r w:rsidR="00A238A9" w:rsidRPr="005A62D7">
        <w:rPr>
          <w:bCs/>
          <w:lang w:val="fr-FR"/>
        </w:rPr>
        <w:t xml:space="preserve"> </w:t>
      </w:r>
      <w:r w:rsidR="00AC7CB2" w:rsidRPr="005A62D7">
        <w:rPr>
          <w:bCs/>
          <w:lang w:val="fr-FR"/>
        </w:rPr>
        <w:t>juin</w:t>
      </w:r>
      <w:r w:rsidR="00A238A9" w:rsidRPr="005A62D7">
        <w:rPr>
          <w:bCs/>
          <w:lang w:val="fr-FR"/>
        </w:rPr>
        <w:t xml:space="preserve"> 2017</w:t>
      </w:r>
    </w:p>
    <w:p w14:paraId="18B8DD47" w14:textId="77777777" w:rsidR="00BE7538" w:rsidRPr="005A62D7" w:rsidRDefault="00BE7538" w:rsidP="009F42A6">
      <w:pPr>
        <w:spacing w:after="0" w:line="240" w:lineRule="auto"/>
        <w:rPr>
          <w:b/>
          <w:sz w:val="28"/>
          <w:lang w:val="fr-FR"/>
        </w:rPr>
      </w:pPr>
    </w:p>
    <w:p w14:paraId="317C80B9" w14:textId="77777777" w:rsidR="00BE7538" w:rsidRPr="005A62D7" w:rsidRDefault="00BE7538" w:rsidP="009F42A6">
      <w:pPr>
        <w:spacing w:after="0" w:line="240" w:lineRule="auto"/>
        <w:contextualSpacing/>
        <w:rPr>
          <w:rFonts w:asciiTheme="majorHAnsi" w:hAnsiTheme="majorHAnsi"/>
          <w:b/>
          <w:lang w:val="fr-FR"/>
        </w:rPr>
      </w:pPr>
    </w:p>
    <w:p w14:paraId="4001B185" w14:textId="53CCFE31" w:rsidR="00D04017" w:rsidRPr="009155E3" w:rsidRDefault="00D72FBE" w:rsidP="009F42A6">
      <w:pPr>
        <w:spacing w:after="0" w:line="240" w:lineRule="auto"/>
        <w:ind w:left="425" w:hanging="425"/>
        <w:jc w:val="center"/>
        <w:rPr>
          <w:b/>
          <w:sz w:val="28"/>
          <w:szCs w:val="28"/>
          <w:lang w:val="fr-FR"/>
        </w:rPr>
      </w:pPr>
      <w:r w:rsidRPr="009155E3">
        <w:rPr>
          <w:b/>
          <w:sz w:val="28"/>
          <w:szCs w:val="28"/>
          <w:lang w:val="fr-FR"/>
        </w:rPr>
        <w:t>R</w:t>
      </w:r>
      <w:r w:rsidR="00AC7CB2" w:rsidRPr="009155E3">
        <w:rPr>
          <w:b/>
          <w:sz w:val="28"/>
          <w:szCs w:val="28"/>
          <w:lang w:val="fr-FR"/>
        </w:rPr>
        <w:t>apport</w:t>
      </w:r>
      <w:r w:rsidRPr="009155E3">
        <w:rPr>
          <w:b/>
          <w:sz w:val="28"/>
          <w:szCs w:val="28"/>
          <w:lang w:val="fr-FR"/>
        </w:rPr>
        <w:t xml:space="preserve"> et </w:t>
      </w:r>
      <w:r w:rsidR="00B105D6" w:rsidRPr="009155E3">
        <w:rPr>
          <w:b/>
          <w:sz w:val="28"/>
          <w:szCs w:val="28"/>
          <w:lang w:val="fr-FR"/>
        </w:rPr>
        <w:t>D</w:t>
      </w:r>
      <w:r w:rsidRPr="009155E3">
        <w:rPr>
          <w:b/>
          <w:sz w:val="28"/>
          <w:szCs w:val="28"/>
          <w:lang w:val="fr-FR"/>
        </w:rPr>
        <w:t>écisions de la 53</w:t>
      </w:r>
      <w:r w:rsidRPr="007245D1">
        <w:rPr>
          <w:b/>
          <w:sz w:val="28"/>
          <w:szCs w:val="28"/>
          <w:vertAlign w:val="superscript"/>
          <w:lang w:val="fr-FR"/>
        </w:rPr>
        <w:t xml:space="preserve">e </w:t>
      </w:r>
      <w:r w:rsidRPr="009155E3">
        <w:rPr>
          <w:b/>
          <w:sz w:val="28"/>
          <w:szCs w:val="28"/>
          <w:lang w:val="fr-FR"/>
        </w:rPr>
        <w:t>Réunion du Comité permanent</w:t>
      </w:r>
    </w:p>
    <w:p w14:paraId="15BAB835" w14:textId="77777777" w:rsidR="00FC3A76" w:rsidRDefault="00FC3A76" w:rsidP="009F42A6">
      <w:pPr>
        <w:spacing w:after="0" w:line="240" w:lineRule="auto"/>
        <w:contextualSpacing/>
        <w:rPr>
          <w:rFonts w:asciiTheme="majorHAnsi" w:hAnsiTheme="majorHAnsi"/>
          <w:b/>
          <w:lang w:val="fr-FR"/>
        </w:rPr>
      </w:pPr>
    </w:p>
    <w:p w14:paraId="11B3BA56" w14:textId="77777777" w:rsidR="009155E3" w:rsidRPr="005A62D7" w:rsidRDefault="009155E3" w:rsidP="009F42A6">
      <w:pPr>
        <w:spacing w:after="0" w:line="240" w:lineRule="auto"/>
        <w:contextualSpacing/>
        <w:rPr>
          <w:rFonts w:asciiTheme="majorHAnsi" w:hAnsiTheme="majorHAnsi"/>
          <w:b/>
          <w:lang w:val="fr-FR"/>
        </w:rPr>
      </w:pPr>
    </w:p>
    <w:p w14:paraId="1C0412E9" w14:textId="4597B230" w:rsidR="00D04017" w:rsidRPr="005A62D7" w:rsidRDefault="00AC7CB2" w:rsidP="009F42A6">
      <w:pPr>
        <w:spacing w:after="0" w:line="240" w:lineRule="auto"/>
        <w:contextualSpacing/>
        <w:rPr>
          <w:rFonts w:asciiTheme="majorHAnsi" w:hAnsiTheme="majorHAnsi"/>
          <w:b/>
          <w:lang w:val="fr-FR"/>
        </w:rPr>
      </w:pPr>
      <w:r w:rsidRPr="005A62D7">
        <w:rPr>
          <w:rFonts w:asciiTheme="majorHAnsi" w:hAnsiTheme="majorHAnsi"/>
          <w:b/>
          <w:lang w:val="fr-FR"/>
        </w:rPr>
        <w:t>Mercredi 31 mai</w:t>
      </w:r>
      <w:r w:rsidR="00D72FBE" w:rsidRPr="005A62D7">
        <w:rPr>
          <w:rFonts w:asciiTheme="majorHAnsi" w:hAnsiTheme="majorHAnsi"/>
          <w:b/>
          <w:lang w:val="fr-FR"/>
        </w:rPr>
        <w:t xml:space="preserve"> 2017</w:t>
      </w:r>
    </w:p>
    <w:p w14:paraId="63563515" w14:textId="77777777" w:rsidR="00D04017" w:rsidRPr="005A62D7" w:rsidRDefault="00D04017" w:rsidP="009F42A6">
      <w:pPr>
        <w:spacing w:after="0" w:line="240" w:lineRule="auto"/>
        <w:contextualSpacing/>
        <w:rPr>
          <w:rFonts w:asciiTheme="majorHAnsi" w:hAnsiTheme="majorHAnsi"/>
          <w:b/>
          <w:lang w:val="fr-FR"/>
        </w:rPr>
      </w:pPr>
    </w:p>
    <w:p w14:paraId="7D3F488F" w14:textId="449230BA" w:rsidR="00D04017" w:rsidRPr="005A62D7" w:rsidRDefault="00D04017" w:rsidP="009F42A6">
      <w:pPr>
        <w:spacing w:after="0" w:line="240" w:lineRule="auto"/>
        <w:contextualSpacing/>
        <w:rPr>
          <w:rFonts w:asciiTheme="majorHAnsi" w:hAnsiTheme="majorHAnsi"/>
          <w:b/>
          <w:bCs/>
          <w:lang w:val="fr-FR"/>
        </w:rPr>
      </w:pPr>
      <w:r w:rsidRPr="005A62D7">
        <w:rPr>
          <w:rFonts w:asciiTheme="majorHAnsi" w:hAnsiTheme="majorHAnsi"/>
          <w:b/>
          <w:lang w:val="fr-FR"/>
        </w:rPr>
        <w:t xml:space="preserve">10:00 – 13:00 </w:t>
      </w:r>
      <w:r w:rsidRPr="005A62D7">
        <w:rPr>
          <w:rFonts w:asciiTheme="majorHAnsi" w:hAnsiTheme="majorHAnsi"/>
          <w:b/>
          <w:lang w:val="fr-FR"/>
        </w:rPr>
        <w:tab/>
      </w:r>
      <w:r w:rsidR="00AC7CB2" w:rsidRPr="005A62D7">
        <w:rPr>
          <w:rFonts w:asciiTheme="majorHAnsi" w:hAnsiTheme="majorHAnsi"/>
          <w:b/>
          <w:lang w:val="fr-FR"/>
        </w:rPr>
        <w:t>Séance plénière du Comité permanent</w:t>
      </w:r>
    </w:p>
    <w:p w14:paraId="7FCF7F4B" w14:textId="77777777" w:rsidR="00D04017" w:rsidRPr="005A62D7" w:rsidRDefault="00D04017" w:rsidP="009F42A6">
      <w:pPr>
        <w:spacing w:after="0" w:line="240" w:lineRule="auto"/>
        <w:contextualSpacing/>
        <w:rPr>
          <w:rFonts w:asciiTheme="majorHAnsi" w:hAnsiTheme="majorHAnsi"/>
          <w:b/>
          <w:bCs/>
          <w:lang w:val="fr-FR"/>
        </w:rPr>
      </w:pPr>
    </w:p>
    <w:p w14:paraId="56536F6F" w14:textId="7020DEC1" w:rsidR="00D04017" w:rsidRPr="005A62D7" w:rsidRDefault="00AC7CB2"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w:t>
      </w:r>
      <w:r w:rsidR="00BE7538" w:rsidRPr="005A62D7">
        <w:rPr>
          <w:rFonts w:asciiTheme="majorHAnsi" w:hAnsiTheme="majorHAnsi"/>
          <w:bCs/>
          <w:lang w:val="fr-FR"/>
        </w:rPr>
        <w:t xml:space="preserve"> </w:t>
      </w:r>
      <w:r w:rsidR="00D04017" w:rsidRPr="005A62D7">
        <w:rPr>
          <w:rFonts w:asciiTheme="majorHAnsi" w:hAnsiTheme="majorHAnsi"/>
          <w:bCs/>
          <w:lang w:val="fr-FR"/>
        </w:rPr>
        <w:t>1</w:t>
      </w:r>
      <w:r w:rsidRPr="005A62D7">
        <w:rPr>
          <w:rFonts w:asciiTheme="majorHAnsi" w:hAnsiTheme="majorHAnsi"/>
          <w:bCs/>
          <w:lang w:val="fr-FR"/>
        </w:rPr>
        <w:t xml:space="preserve"> de l’ordre du jour</w:t>
      </w:r>
      <w:r w:rsidR="00DD1AB0" w:rsidRPr="005A62D7">
        <w:rPr>
          <w:rFonts w:asciiTheme="majorHAnsi" w:hAnsiTheme="majorHAnsi"/>
          <w:bCs/>
          <w:lang w:val="fr-FR"/>
        </w:rPr>
        <w:t> :</w:t>
      </w:r>
      <w:r w:rsidR="00D04017" w:rsidRPr="005A62D7">
        <w:rPr>
          <w:rFonts w:asciiTheme="majorHAnsi" w:hAnsiTheme="majorHAnsi"/>
          <w:bCs/>
          <w:lang w:val="fr-FR"/>
        </w:rPr>
        <w:t xml:space="preserve"> </w:t>
      </w:r>
      <w:r w:rsidRPr="005A62D7">
        <w:rPr>
          <w:rFonts w:asciiTheme="majorHAnsi" w:hAnsiTheme="majorHAnsi"/>
          <w:bCs/>
          <w:lang w:val="fr-FR"/>
        </w:rPr>
        <w:t>Allocutions d’ouverture</w:t>
      </w:r>
    </w:p>
    <w:p w14:paraId="59E6D3A8" w14:textId="77777777" w:rsidR="00D04017" w:rsidRPr="005A62D7" w:rsidRDefault="00D04017" w:rsidP="009F42A6">
      <w:pPr>
        <w:spacing w:after="0" w:line="240" w:lineRule="auto"/>
        <w:contextualSpacing/>
        <w:rPr>
          <w:rFonts w:asciiTheme="majorHAnsi" w:hAnsiTheme="majorHAnsi"/>
          <w:bCs/>
          <w:lang w:val="fr-FR"/>
        </w:rPr>
      </w:pPr>
    </w:p>
    <w:p w14:paraId="0AE22C1E" w14:textId="28461C65" w:rsidR="00FC3A76" w:rsidRPr="005A62D7" w:rsidRDefault="00D72FBE" w:rsidP="00CE21D5">
      <w:pPr>
        <w:tabs>
          <w:tab w:val="left" w:pos="540"/>
        </w:tabs>
        <w:spacing w:after="0" w:line="240" w:lineRule="auto"/>
        <w:ind w:left="425" w:hanging="425"/>
        <w:contextualSpacing/>
        <w:rPr>
          <w:rFonts w:asciiTheme="majorHAnsi" w:hAnsiTheme="majorHAnsi"/>
          <w:bCs/>
          <w:lang w:val="fr-FR"/>
        </w:rPr>
      </w:pPr>
      <w:r w:rsidRPr="005A62D7">
        <w:rPr>
          <w:rFonts w:asciiTheme="majorHAnsi" w:hAnsiTheme="majorHAnsi"/>
          <w:bCs/>
          <w:lang w:val="fr-FR"/>
        </w:rPr>
        <w:t>1.</w:t>
      </w:r>
      <w:r w:rsidRPr="005A62D7">
        <w:rPr>
          <w:rFonts w:asciiTheme="majorHAnsi" w:hAnsiTheme="majorHAnsi"/>
          <w:bCs/>
          <w:lang w:val="fr-FR"/>
        </w:rPr>
        <w:tab/>
      </w:r>
      <w:r w:rsidR="00A07FF5" w:rsidRPr="005A62D7">
        <w:rPr>
          <w:rFonts w:asciiTheme="majorHAnsi" w:hAnsiTheme="majorHAnsi"/>
          <w:bCs/>
          <w:lang w:val="fr-FR"/>
        </w:rPr>
        <w:t>Des allocutions d’ouverture</w:t>
      </w:r>
      <w:r w:rsidRPr="005A62D7">
        <w:rPr>
          <w:rStyle w:val="FootnoteReference"/>
          <w:rFonts w:asciiTheme="majorHAnsi" w:hAnsiTheme="majorHAnsi"/>
          <w:bCs/>
          <w:lang w:val="fr-FR"/>
        </w:rPr>
        <w:footnoteReference w:id="1"/>
      </w:r>
      <w:r w:rsidR="00A07FF5" w:rsidRPr="005A62D7">
        <w:rPr>
          <w:rFonts w:asciiTheme="majorHAnsi" w:hAnsiTheme="majorHAnsi"/>
          <w:bCs/>
          <w:lang w:val="fr-FR"/>
        </w:rPr>
        <w:t xml:space="preserve"> sont prononcées par </w:t>
      </w:r>
      <w:r w:rsidR="00FC3A76" w:rsidRPr="005A62D7">
        <w:rPr>
          <w:rFonts w:asciiTheme="majorHAnsi" w:hAnsiTheme="majorHAnsi"/>
          <w:bCs/>
          <w:lang w:val="fr-FR"/>
        </w:rPr>
        <w:t>:</w:t>
      </w:r>
    </w:p>
    <w:p w14:paraId="21C32C81" w14:textId="77777777" w:rsidR="00FC3A76" w:rsidRPr="005A62D7" w:rsidRDefault="00FC3A76" w:rsidP="009F42A6">
      <w:pPr>
        <w:spacing w:after="0" w:line="240" w:lineRule="auto"/>
        <w:contextualSpacing/>
        <w:rPr>
          <w:rFonts w:asciiTheme="majorHAnsi" w:hAnsiTheme="majorHAnsi"/>
          <w:bCs/>
          <w:lang w:val="fr-FR"/>
        </w:rPr>
      </w:pPr>
    </w:p>
    <w:p w14:paraId="0752C82D" w14:textId="7E855D6F" w:rsidR="00D04017" w:rsidRPr="005A62D7" w:rsidRDefault="00407297" w:rsidP="00107D2F">
      <w:pPr>
        <w:pStyle w:val="ListParagraph"/>
        <w:numPr>
          <w:ilvl w:val="0"/>
          <w:numId w:val="16"/>
        </w:numPr>
        <w:spacing w:after="0" w:line="240" w:lineRule="auto"/>
        <w:ind w:left="850" w:hanging="425"/>
        <w:rPr>
          <w:rFonts w:asciiTheme="majorHAnsi" w:hAnsiTheme="majorHAnsi"/>
          <w:bCs/>
          <w:lang w:val="fr-FR"/>
        </w:rPr>
      </w:pPr>
      <w:r w:rsidRPr="005A62D7">
        <w:rPr>
          <w:rFonts w:asciiTheme="majorHAnsi" w:hAnsiTheme="majorHAnsi"/>
          <w:bCs/>
          <w:lang w:val="fr-FR"/>
        </w:rPr>
        <w:t>M</w:t>
      </w:r>
      <w:r w:rsidR="00A07FF5" w:rsidRPr="005A62D7">
        <w:rPr>
          <w:rFonts w:asciiTheme="majorHAnsi" w:hAnsiTheme="majorHAnsi"/>
          <w:bCs/>
          <w:lang w:val="fr-FR"/>
        </w:rPr>
        <w:t>.</w:t>
      </w:r>
      <w:r w:rsidRPr="005A62D7">
        <w:rPr>
          <w:rFonts w:asciiTheme="majorHAnsi" w:hAnsiTheme="majorHAnsi"/>
          <w:bCs/>
          <w:lang w:val="fr-FR"/>
        </w:rPr>
        <w:t xml:space="preserve"> Jorge Rucks, Uruguay, </w:t>
      </w:r>
      <w:r w:rsidR="00A07FF5" w:rsidRPr="005A62D7">
        <w:rPr>
          <w:rFonts w:asciiTheme="majorHAnsi" w:hAnsiTheme="majorHAnsi"/>
          <w:bCs/>
          <w:lang w:val="fr-FR"/>
        </w:rPr>
        <w:t>Président du Comité permanent</w:t>
      </w:r>
      <w:r w:rsidR="00FC3A76" w:rsidRPr="005A62D7">
        <w:rPr>
          <w:rFonts w:asciiTheme="majorHAnsi" w:hAnsiTheme="majorHAnsi"/>
          <w:bCs/>
          <w:lang w:val="fr-FR"/>
        </w:rPr>
        <w:t>;</w:t>
      </w:r>
    </w:p>
    <w:p w14:paraId="0DD6084B" w14:textId="4CFA3A4C" w:rsidR="00D04017" w:rsidRPr="005A62D7" w:rsidRDefault="00407297" w:rsidP="00107D2F">
      <w:pPr>
        <w:pStyle w:val="ListParagraph"/>
        <w:numPr>
          <w:ilvl w:val="0"/>
          <w:numId w:val="16"/>
        </w:numPr>
        <w:spacing w:after="0" w:line="240" w:lineRule="auto"/>
        <w:ind w:left="850" w:hanging="425"/>
        <w:rPr>
          <w:rFonts w:asciiTheme="majorHAnsi" w:hAnsiTheme="majorHAnsi"/>
          <w:bCs/>
          <w:lang w:val="fr-FR"/>
        </w:rPr>
      </w:pPr>
      <w:r w:rsidRPr="005A62D7">
        <w:rPr>
          <w:rFonts w:asciiTheme="majorHAnsi" w:hAnsiTheme="majorHAnsi"/>
          <w:bCs/>
          <w:lang w:val="fr-FR"/>
        </w:rPr>
        <w:t>M</w:t>
      </w:r>
      <w:r w:rsidR="00A07FF5" w:rsidRPr="005A62D7">
        <w:rPr>
          <w:rFonts w:asciiTheme="majorHAnsi" w:hAnsiTheme="majorHAnsi"/>
          <w:bCs/>
          <w:lang w:val="fr-FR"/>
        </w:rPr>
        <w:t>.</w:t>
      </w:r>
      <w:r w:rsidRPr="005A62D7">
        <w:rPr>
          <w:rFonts w:asciiTheme="majorHAnsi" w:hAnsiTheme="majorHAnsi"/>
          <w:bCs/>
          <w:lang w:val="fr-FR"/>
        </w:rPr>
        <w:t xml:space="preserve"> Stewart Maginnis, </w:t>
      </w:r>
      <w:r w:rsidR="00A07FF5" w:rsidRPr="005A62D7">
        <w:rPr>
          <w:rFonts w:asciiTheme="majorHAnsi" w:hAnsiTheme="majorHAnsi"/>
          <w:bCs/>
          <w:lang w:val="fr-FR"/>
        </w:rPr>
        <w:t>Directeur mondial</w:t>
      </w:r>
      <w:r w:rsidRPr="005A62D7">
        <w:rPr>
          <w:rFonts w:asciiTheme="majorHAnsi" w:hAnsiTheme="majorHAnsi"/>
          <w:bCs/>
          <w:lang w:val="fr-FR"/>
        </w:rPr>
        <w:t xml:space="preserve">, </w:t>
      </w:r>
      <w:r w:rsidR="00A07FF5" w:rsidRPr="005A62D7">
        <w:rPr>
          <w:rFonts w:asciiTheme="majorHAnsi" w:hAnsiTheme="majorHAnsi"/>
          <w:bCs/>
          <w:lang w:val="fr-FR"/>
        </w:rPr>
        <w:t>Groupe des solutions fondées sur la nature</w:t>
      </w:r>
      <w:r w:rsidRPr="005A62D7">
        <w:rPr>
          <w:rFonts w:asciiTheme="majorHAnsi" w:hAnsiTheme="majorHAnsi"/>
          <w:bCs/>
          <w:lang w:val="fr-FR"/>
        </w:rPr>
        <w:t xml:space="preserve">, </w:t>
      </w:r>
      <w:r w:rsidR="00A07FF5" w:rsidRPr="005A62D7">
        <w:rPr>
          <w:rFonts w:asciiTheme="majorHAnsi" w:hAnsiTheme="majorHAnsi"/>
          <w:bCs/>
          <w:lang w:val="fr-FR"/>
        </w:rPr>
        <w:t>UI</w:t>
      </w:r>
      <w:r w:rsidR="00D04017" w:rsidRPr="005A62D7">
        <w:rPr>
          <w:rFonts w:asciiTheme="majorHAnsi" w:hAnsiTheme="majorHAnsi"/>
          <w:bCs/>
          <w:lang w:val="fr-FR"/>
        </w:rPr>
        <w:t xml:space="preserve">CN </w:t>
      </w:r>
      <w:r w:rsidRPr="005A62D7">
        <w:rPr>
          <w:rFonts w:asciiTheme="majorHAnsi" w:hAnsiTheme="majorHAnsi"/>
          <w:bCs/>
          <w:lang w:val="fr-FR"/>
        </w:rPr>
        <w:t>(</w:t>
      </w:r>
      <w:r w:rsidR="00A07FF5" w:rsidRPr="005A62D7">
        <w:rPr>
          <w:rFonts w:asciiTheme="majorHAnsi" w:hAnsiTheme="majorHAnsi"/>
          <w:bCs/>
          <w:lang w:val="fr-FR"/>
        </w:rPr>
        <w:t>au nom de la Directrice générale de l’UICN</w:t>
      </w:r>
      <w:r w:rsidRPr="005A62D7">
        <w:rPr>
          <w:rFonts w:asciiTheme="majorHAnsi" w:hAnsiTheme="majorHAnsi"/>
          <w:bCs/>
          <w:lang w:val="fr-FR"/>
        </w:rPr>
        <w:t>)</w:t>
      </w:r>
      <w:r w:rsidR="00FC3A76" w:rsidRPr="005A62D7">
        <w:rPr>
          <w:rFonts w:asciiTheme="majorHAnsi" w:hAnsiTheme="majorHAnsi"/>
          <w:bCs/>
          <w:lang w:val="fr-FR"/>
        </w:rPr>
        <w:t>;</w:t>
      </w:r>
    </w:p>
    <w:p w14:paraId="6708E396" w14:textId="0171675D" w:rsidR="00D04017" w:rsidRPr="005A62D7" w:rsidRDefault="00407297" w:rsidP="00107D2F">
      <w:pPr>
        <w:pStyle w:val="ListParagraph"/>
        <w:numPr>
          <w:ilvl w:val="0"/>
          <w:numId w:val="16"/>
        </w:numPr>
        <w:spacing w:after="0" w:line="240" w:lineRule="auto"/>
        <w:ind w:left="850" w:hanging="425"/>
        <w:rPr>
          <w:rFonts w:asciiTheme="majorHAnsi" w:hAnsiTheme="majorHAnsi"/>
          <w:bCs/>
          <w:lang w:val="fr-FR"/>
        </w:rPr>
      </w:pPr>
      <w:r w:rsidRPr="005A62D7">
        <w:rPr>
          <w:rFonts w:asciiTheme="majorHAnsi" w:hAnsiTheme="majorHAnsi"/>
          <w:bCs/>
          <w:lang w:val="fr-FR"/>
        </w:rPr>
        <w:t>M</w:t>
      </w:r>
      <w:r w:rsidR="00A07FF5" w:rsidRPr="005A62D7">
        <w:rPr>
          <w:rFonts w:asciiTheme="majorHAnsi" w:hAnsiTheme="majorHAnsi"/>
          <w:bCs/>
          <w:vertAlign w:val="superscript"/>
          <w:lang w:val="fr-FR"/>
        </w:rPr>
        <w:t>me</w:t>
      </w:r>
      <w:r w:rsidRPr="005A62D7">
        <w:rPr>
          <w:rFonts w:asciiTheme="majorHAnsi" w:hAnsiTheme="majorHAnsi"/>
          <w:bCs/>
          <w:lang w:val="fr-FR"/>
        </w:rPr>
        <w:t xml:space="preserve"> Jane Madgwick, </w:t>
      </w:r>
      <w:r w:rsidR="008C4B38" w:rsidRPr="005A62D7">
        <w:rPr>
          <w:rFonts w:asciiTheme="majorHAnsi" w:hAnsiTheme="majorHAnsi"/>
          <w:bCs/>
          <w:lang w:val="fr-FR"/>
        </w:rPr>
        <w:t>Directrice exécutive,</w:t>
      </w:r>
      <w:r w:rsidRPr="005A62D7">
        <w:rPr>
          <w:rFonts w:asciiTheme="majorHAnsi" w:hAnsiTheme="majorHAnsi"/>
          <w:bCs/>
          <w:lang w:val="fr-FR"/>
        </w:rPr>
        <w:t xml:space="preserve"> Wetlands International, </w:t>
      </w:r>
      <w:r w:rsidR="008C4B38" w:rsidRPr="005A62D7">
        <w:rPr>
          <w:rFonts w:asciiTheme="majorHAnsi" w:hAnsiTheme="majorHAnsi"/>
          <w:bCs/>
          <w:lang w:val="fr-FR"/>
        </w:rPr>
        <w:t xml:space="preserve">au nom des </w:t>
      </w:r>
      <w:r w:rsidR="00D04017" w:rsidRPr="005A62D7">
        <w:rPr>
          <w:rFonts w:asciiTheme="majorHAnsi" w:hAnsiTheme="majorHAnsi"/>
          <w:bCs/>
          <w:lang w:val="fr-FR"/>
        </w:rPr>
        <w:t xml:space="preserve">six </w:t>
      </w:r>
      <w:r w:rsidR="008C4B38" w:rsidRPr="005A62D7">
        <w:rPr>
          <w:rFonts w:asciiTheme="majorHAnsi" w:hAnsiTheme="majorHAnsi"/>
          <w:bCs/>
          <w:lang w:val="fr-FR"/>
        </w:rPr>
        <w:t>Organisations i</w:t>
      </w:r>
      <w:r w:rsidR="00D04017" w:rsidRPr="005A62D7">
        <w:rPr>
          <w:rFonts w:asciiTheme="majorHAnsi" w:hAnsiTheme="majorHAnsi"/>
          <w:bCs/>
          <w:lang w:val="fr-FR"/>
        </w:rPr>
        <w:t>nternational</w:t>
      </w:r>
      <w:r w:rsidR="008C4B38" w:rsidRPr="005A62D7">
        <w:rPr>
          <w:rFonts w:asciiTheme="majorHAnsi" w:hAnsiTheme="majorHAnsi"/>
          <w:bCs/>
          <w:lang w:val="fr-FR"/>
        </w:rPr>
        <w:t>es</w:t>
      </w:r>
      <w:r w:rsidR="00D04017" w:rsidRPr="005A62D7">
        <w:rPr>
          <w:rFonts w:asciiTheme="majorHAnsi" w:hAnsiTheme="majorHAnsi"/>
          <w:bCs/>
          <w:lang w:val="fr-FR"/>
        </w:rPr>
        <w:t xml:space="preserve"> </w:t>
      </w:r>
      <w:r w:rsidR="008C4B38" w:rsidRPr="005A62D7">
        <w:rPr>
          <w:rFonts w:asciiTheme="majorHAnsi" w:hAnsiTheme="majorHAnsi"/>
          <w:bCs/>
          <w:lang w:val="fr-FR"/>
        </w:rPr>
        <w:t>partenaires</w:t>
      </w:r>
      <w:r w:rsidR="00D04017" w:rsidRPr="005A62D7">
        <w:rPr>
          <w:rFonts w:asciiTheme="majorHAnsi" w:hAnsiTheme="majorHAnsi"/>
          <w:bCs/>
          <w:lang w:val="fr-FR"/>
        </w:rPr>
        <w:t xml:space="preserve"> (</w:t>
      </w:r>
      <w:r w:rsidR="008C4B38" w:rsidRPr="005A62D7">
        <w:rPr>
          <w:rFonts w:asciiTheme="majorHAnsi" w:hAnsiTheme="majorHAnsi"/>
          <w:bCs/>
          <w:lang w:val="fr-FR"/>
        </w:rPr>
        <w:t>OIP</w:t>
      </w:r>
      <w:r w:rsidR="00D04017" w:rsidRPr="005A62D7">
        <w:rPr>
          <w:rFonts w:asciiTheme="majorHAnsi" w:hAnsiTheme="majorHAnsi"/>
          <w:bCs/>
          <w:lang w:val="fr-FR"/>
        </w:rPr>
        <w:t>)</w:t>
      </w:r>
      <w:r w:rsidR="00FC3A76" w:rsidRPr="005A62D7">
        <w:rPr>
          <w:rFonts w:asciiTheme="majorHAnsi" w:hAnsiTheme="majorHAnsi"/>
          <w:bCs/>
          <w:lang w:val="fr-FR"/>
        </w:rPr>
        <w:t xml:space="preserve">; </w:t>
      </w:r>
      <w:r w:rsidR="008C4B38" w:rsidRPr="005A62D7">
        <w:rPr>
          <w:rFonts w:asciiTheme="majorHAnsi" w:hAnsiTheme="majorHAnsi"/>
          <w:bCs/>
          <w:lang w:val="fr-FR"/>
        </w:rPr>
        <w:t>et</w:t>
      </w:r>
    </w:p>
    <w:p w14:paraId="5B0FD020" w14:textId="1CE56830" w:rsidR="00D04017" w:rsidRPr="005A62D7" w:rsidRDefault="00407297" w:rsidP="00107D2F">
      <w:pPr>
        <w:pStyle w:val="ListParagraph"/>
        <w:numPr>
          <w:ilvl w:val="0"/>
          <w:numId w:val="16"/>
        </w:numPr>
        <w:spacing w:after="0" w:line="240" w:lineRule="auto"/>
        <w:ind w:left="850" w:hanging="425"/>
        <w:rPr>
          <w:rFonts w:asciiTheme="majorHAnsi" w:hAnsiTheme="majorHAnsi"/>
          <w:bCs/>
          <w:lang w:val="fr-FR"/>
        </w:rPr>
      </w:pPr>
      <w:r w:rsidRPr="005A62D7">
        <w:rPr>
          <w:rFonts w:asciiTheme="majorHAnsi" w:hAnsiTheme="majorHAnsi"/>
          <w:bCs/>
          <w:lang w:val="fr-FR"/>
        </w:rPr>
        <w:t>M</w:t>
      </w:r>
      <w:r w:rsidR="00A07FF5" w:rsidRPr="005A62D7">
        <w:rPr>
          <w:rFonts w:asciiTheme="majorHAnsi" w:hAnsiTheme="majorHAnsi"/>
          <w:bCs/>
          <w:vertAlign w:val="superscript"/>
          <w:lang w:val="fr-FR"/>
        </w:rPr>
        <w:t>me</w:t>
      </w:r>
      <w:r w:rsidRPr="005A62D7">
        <w:rPr>
          <w:rFonts w:asciiTheme="majorHAnsi" w:hAnsiTheme="majorHAnsi"/>
          <w:bCs/>
          <w:lang w:val="fr-FR"/>
        </w:rPr>
        <w:t xml:space="preserve"> Martha Rojas-Urrego, </w:t>
      </w:r>
      <w:r w:rsidR="00D04017" w:rsidRPr="005A62D7">
        <w:rPr>
          <w:rFonts w:asciiTheme="majorHAnsi" w:hAnsiTheme="majorHAnsi"/>
          <w:bCs/>
          <w:lang w:val="fr-FR"/>
        </w:rPr>
        <w:t>Secr</w:t>
      </w:r>
      <w:r w:rsidR="008C4B38" w:rsidRPr="005A62D7">
        <w:rPr>
          <w:rFonts w:asciiTheme="majorHAnsi" w:hAnsiTheme="majorHAnsi"/>
          <w:bCs/>
          <w:lang w:val="fr-FR"/>
        </w:rPr>
        <w:t>é</w:t>
      </w:r>
      <w:r w:rsidR="00D04017" w:rsidRPr="005A62D7">
        <w:rPr>
          <w:rFonts w:asciiTheme="majorHAnsi" w:hAnsiTheme="majorHAnsi"/>
          <w:bCs/>
          <w:lang w:val="fr-FR"/>
        </w:rPr>
        <w:t>ta</w:t>
      </w:r>
      <w:r w:rsidR="008C4B38" w:rsidRPr="005A62D7">
        <w:rPr>
          <w:rFonts w:asciiTheme="majorHAnsi" w:hAnsiTheme="majorHAnsi"/>
          <w:bCs/>
          <w:lang w:val="fr-FR"/>
        </w:rPr>
        <w:t>ire générale de la Convention de</w:t>
      </w:r>
      <w:r w:rsidR="00D04017" w:rsidRPr="005A62D7">
        <w:rPr>
          <w:rFonts w:asciiTheme="majorHAnsi" w:hAnsiTheme="majorHAnsi"/>
          <w:bCs/>
          <w:lang w:val="fr-FR"/>
        </w:rPr>
        <w:t xml:space="preserve"> Ramsar</w:t>
      </w:r>
      <w:r w:rsidR="00FC3A76" w:rsidRPr="005A62D7">
        <w:rPr>
          <w:rFonts w:asciiTheme="majorHAnsi" w:hAnsiTheme="majorHAnsi"/>
          <w:bCs/>
          <w:lang w:val="fr-FR"/>
        </w:rPr>
        <w:t>.</w:t>
      </w:r>
    </w:p>
    <w:p w14:paraId="6A3E1BD4" w14:textId="77777777" w:rsidR="00C5157E" w:rsidRPr="005A62D7" w:rsidRDefault="00C5157E" w:rsidP="009F42A6">
      <w:pPr>
        <w:spacing w:after="0" w:line="240" w:lineRule="auto"/>
        <w:contextualSpacing/>
        <w:rPr>
          <w:rFonts w:asciiTheme="majorHAnsi" w:hAnsiTheme="majorHAnsi"/>
          <w:bCs/>
          <w:lang w:val="fr-FR"/>
        </w:rPr>
      </w:pPr>
    </w:p>
    <w:p w14:paraId="22CF8F0D" w14:textId="5178E13C" w:rsidR="002C64B9" w:rsidRPr="005A62D7" w:rsidRDefault="00AC7CB2" w:rsidP="00107D2F">
      <w:pPr>
        <w:pBdr>
          <w:top w:val="single" w:sz="4" w:space="0"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2 de l’ordre du jour</w:t>
      </w:r>
      <w:r w:rsidR="00DD1AB0" w:rsidRPr="005A62D7">
        <w:rPr>
          <w:rFonts w:asciiTheme="majorHAnsi" w:hAnsiTheme="majorHAnsi"/>
          <w:bCs/>
          <w:lang w:val="fr-FR"/>
        </w:rPr>
        <w:t> :</w:t>
      </w:r>
      <w:r w:rsidR="002C64B9" w:rsidRPr="005A62D7">
        <w:rPr>
          <w:rFonts w:asciiTheme="majorHAnsi" w:hAnsiTheme="majorHAnsi"/>
          <w:bCs/>
          <w:lang w:val="fr-FR"/>
        </w:rPr>
        <w:t xml:space="preserve"> </w:t>
      </w:r>
      <w:r w:rsidRPr="005A62D7">
        <w:rPr>
          <w:rFonts w:asciiTheme="majorHAnsi" w:hAnsiTheme="majorHAnsi"/>
          <w:bCs/>
          <w:lang w:val="fr-FR"/>
        </w:rPr>
        <w:t>Examen et adoption du projet d’ordre du jour</w:t>
      </w:r>
    </w:p>
    <w:p w14:paraId="0FAFA710" w14:textId="77777777" w:rsidR="002C64B9" w:rsidRPr="005A62D7" w:rsidRDefault="002C64B9" w:rsidP="009F42A6">
      <w:pPr>
        <w:tabs>
          <w:tab w:val="left" w:pos="720"/>
          <w:tab w:val="center" w:pos="4680"/>
        </w:tabs>
        <w:spacing w:after="0" w:line="240" w:lineRule="auto"/>
        <w:contextualSpacing/>
        <w:rPr>
          <w:rFonts w:asciiTheme="majorHAnsi" w:hAnsiTheme="majorHAnsi"/>
          <w:bCs/>
          <w:lang w:val="fr-FR"/>
        </w:rPr>
      </w:pPr>
    </w:p>
    <w:p w14:paraId="60A8D346" w14:textId="0A1579E4" w:rsidR="002C64B9" w:rsidRPr="005A62D7" w:rsidRDefault="00D72FBE" w:rsidP="00107D2F">
      <w:pPr>
        <w:tabs>
          <w:tab w:val="center" w:pos="4680"/>
        </w:tabs>
        <w:spacing w:after="0" w:line="240" w:lineRule="auto"/>
        <w:ind w:left="425" w:hanging="425"/>
        <w:contextualSpacing/>
        <w:rPr>
          <w:rFonts w:asciiTheme="majorHAnsi" w:hAnsiTheme="majorHAnsi"/>
          <w:bCs/>
          <w:lang w:val="fr-FR"/>
        </w:rPr>
      </w:pPr>
      <w:r w:rsidRPr="005A62D7">
        <w:rPr>
          <w:rFonts w:asciiTheme="majorHAnsi" w:hAnsiTheme="majorHAnsi"/>
          <w:bCs/>
          <w:lang w:val="fr-FR"/>
        </w:rPr>
        <w:t>2.</w:t>
      </w:r>
      <w:r w:rsidRPr="005A62D7">
        <w:rPr>
          <w:rFonts w:asciiTheme="majorHAnsi" w:hAnsiTheme="majorHAnsi"/>
          <w:bCs/>
          <w:lang w:val="fr-FR"/>
        </w:rPr>
        <w:tab/>
      </w:r>
      <w:r w:rsidR="008C4B38" w:rsidRPr="005A62D7">
        <w:rPr>
          <w:rFonts w:asciiTheme="majorHAnsi" w:hAnsiTheme="majorHAnsi"/>
          <w:bCs/>
          <w:lang w:val="fr-FR"/>
        </w:rPr>
        <w:t xml:space="preserve">Le </w:t>
      </w:r>
      <w:r w:rsidR="008C4B38" w:rsidRPr="005A62D7">
        <w:rPr>
          <w:rFonts w:asciiTheme="majorHAnsi" w:hAnsiTheme="majorHAnsi"/>
          <w:b/>
          <w:bCs/>
          <w:lang w:val="fr-FR"/>
        </w:rPr>
        <w:t>Président</w:t>
      </w:r>
      <w:r w:rsidR="002C64B9" w:rsidRPr="005A62D7">
        <w:rPr>
          <w:rFonts w:asciiTheme="majorHAnsi" w:hAnsiTheme="majorHAnsi"/>
          <w:bCs/>
          <w:lang w:val="fr-FR"/>
        </w:rPr>
        <w:t xml:space="preserve"> </w:t>
      </w:r>
      <w:r w:rsidRPr="005A62D7">
        <w:rPr>
          <w:rFonts w:asciiTheme="majorHAnsi" w:hAnsiTheme="majorHAnsi"/>
          <w:b/>
          <w:bCs/>
          <w:lang w:val="fr-FR"/>
        </w:rPr>
        <w:t>du Comité permanent</w:t>
      </w:r>
      <w:r w:rsidRPr="005A62D7">
        <w:rPr>
          <w:rFonts w:asciiTheme="majorHAnsi" w:hAnsiTheme="majorHAnsi"/>
          <w:bCs/>
          <w:lang w:val="fr-FR"/>
        </w:rPr>
        <w:t xml:space="preserve"> </w:t>
      </w:r>
      <w:r w:rsidR="008C4B38" w:rsidRPr="005A62D7">
        <w:rPr>
          <w:rFonts w:asciiTheme="majorHAnsi" w:hAnsiTheme="majorHAnsi"/>
          <w:bCs/>
          <w:lang w:val="fr-FR"/>
        </w:rPr>
        <w:t>présente le</w:t>
      </w:r>
      <w:r w:rsidR="00945A3F" w:rsidRPr="005A62D7">
        <w:rPr>
          <w:rFonts w:asciiTheme="majorHAnsi" w:hAnsiTheme="majorHAnsi"/>
          <w:bCs/>
          <w:lang w:val="fr-FR"/>
        </w:rPr>
        <w:t>s</w:t>
      </w:r>
      <w:r w:rsidR="008C4B38" w:rsidRPr="005A62D7">
        <w:rPr>
          <w:rFonts w:asciiTheme="majorHAnsi" w:hAnsiTheme="majorHAnsi"/>
          <w:bCs/>
          <w:lang w:val="fr-FR"/>
        </w:rPr>
        <w:t xml:space="preserve"> document</w:t>
      </w:r>
      <w:r w:rsidR="00945A3F" w:rsidRPr="005A62D7">
        <w:rPr>
          <w:rFonts w:asciiTheme="majorHAnsi" w:hAnsiTheme="majorHAnsi"/>
          <w:bCs/>
          <w:lang w:val="fr-FR"/>
        </w:rPr>
        <w:t>s</w:t>
      </w:r>
      <w:r w:rsidR="002C64B9" w:rsidRPr="005A62D7">
        <w:rPr>
          <w:rFonts w:asciiTheme="majorHAnsi" w:hAnsiTheme="majorHAnsi"/>
          <w:bCs/>
          <w:lang w:val="fr-FR"/>
        </w:rPr>
        <w:t xml:space="preserve"> SC53-01 </w:t>
      </w:r>
      <w:r w:rsidR="008C4B38" w:rsidRPr="005A62D7">
        <w:rPr>
          <w:i/>
          <w:lang w:val="fr-FR"/>
        </w:rPr>
        <w:t xml:space="preserve">Projet d’ordre du jour </w:t>
      </w:r>
      <w:r w:rsidR="008C4B38" w:rsidRPr="005A62D7">
        <w:rPr>
          <w:rFonts w:asciiTheme="majorHAnsi" w:hAnsiTheme="majorHAnsi"/>
          <w:bCs/>
          <w:lang w:val="fr-FR"/>
        </w:rPr>
        <w:t xml:space="preserve">et </w:t>
      </w:r>
      <w:r w:rsidR="002C64B9" w:rsidRPr="005A62D7">
        <w:rPr>
          <w:rFonts w:asciiTheme="majorHAnsi" w:hAnsiTheme="majorHAnsi"/>
          <w:bCs/>
          <w:lang w:val="fr-FR"/>
        </w:rPr>
        <w:t xml:space="preserve">SC53-01 Add.1 Rev.1 </w:t>
      </w:r>
      <w:r w:rsidR="008C4B38" w:rsidRPr="005A62D7">
        <w:rPr>
          <w:i/>
          <w:lang w:val="fr-FR"/>
        </w:rPr>
        <w:t xml:space="preserve">Projet d’ordre du jour annoté </w:t>
      </w:r>
      <w:r w:rsidR="008C4B38" w:rsidRPr="005A62D7">
        <w:rPr>
          <w:lang w:val="fr-FR"/>
        </w:rPr>
        <w:t>et</w:t>
      </w:r>
      <w:r w:rsidR="008C4B38" w:rsidRPr="005A62D7">
        <w:rPr>
          <w:i/>
          <w:lang w:val="fr-FR"/>
        </w:rPr>
        <w:t xml:space="preserve"> </w:t>
      </w:r>
      <w:r w:rsidR="008C4B38" w:rsidRPr="005A62D7">
        <w:rPr>
          <w:lang w:val="fr-FR"/>
        </w:rPr>
        <w:t>donne la parole aux participants pour des commentaires</w:t>
      </w:r>
      <w:r w:rsidR="002C64B9" w:rsidRPr="005A62D7">
        <w:rPr>
          <w:lang w:val="fr-FR"/>
        </w:rPr>
        <w:t>.</w:t>
      </w:r>
    </w:p>
    <w:p w14:paraId="676F8999" w14:textId="77777777" w:rsidR="002C64B9" w:rsidRPr="005A62D7" w:rsidRDefault="002C64B9" w:rsidP="00107D2F">
      <w:pPr>
        <w:tabs>
          <w:tab w:val="left" w:pos="720"/>
          <w:tab w:val="center" w:pos="4680"/>
        </w:tabs>
        <w:spacing w:after="0" w:line="240" w:lineRule="auto"/>
        <w:ind w:left="425" w:hanging="425"/>
        <w:contextualSpacing/>
        <w:rPr>
          <w:rFonts w:asciiTheme="majorHAnsi" w:hAnsiTheme="majorHAnsi"/>
          <w:bCs/>
          <w:lang w:val="fr-FR"/>
        </w:rPr>
      </w:pPr>
    </w:p>
    <w:p w14:paraId="3CFE96E9" w14:textId="74F1E416" w:rsidR="002C64B9" w:rsidRPr="005A62D7" w:rsidRDefault="00D72FBE" w:rsidP="00107D2F">
      <w:pPr>
        <w:tabs>
          <w:tab w:val="center" w:pos="4680"/>
        </w:tabs>
        <w:spacing w:after="0" w:line="240" w:lineRule="auto"/>
        <w:ind w:left="425" w:hanging="425"/>
        <w:contextualSpacing/>
        <w:rPr>
          <w:rFonts w:asciiTheme="majorHAnsi" w:hAnsiTheme="majorHAnsi"/>
          <w:bCs/>
          <w:lang w:val="fr-FR"/>
        </w:rPr>
      </w:pPr>
      <w:r w:rsidRPr="005A62D7">
        <w:rPr>
          <w:rFonts w:asciiTheme="majorHAnsi" w:hAnsiTheme="majorHAnsi"/>
          <w:bCs/>
          <w:lang w:val="fr-FR"/>
        </w:rPr>
        <w:t>3.</w:t>
      </w:r>
      <w:r w:rsidRPr="005A62D7">
        <w:rPr>
          <w:rFonts w:asciiTheme="majorHAnsi" w:hAnsiTheme="majorHAnsi"/>
          <w:bCs/>
          <w:lang w:val="fr-FR"/>
        </w:rPr>
        <w:tab/>
      </w:r>
      <w:r w:rsidR="008C4B38" w:rsidRPr="005A62D7">
        <w:rPr>
          <w:rFonts w:asciiTheme="majorHAnsi" w:hAnsiTheme="majorHAnsi"/>
          <w:bCs/>
          <w:lang w:val="fr-FR"/>
        </w:rPr>
        <w:t>En sa qualité de Président du Sous-groupe sur les finances, le</w:t>
      </w:r>
      <w:r w:rsidR="002C64B9" w:rsidRPr="005A62D7">
        <w:rPr>
          <w:rFonts w:asciiTheme="majorHAnsi" w:hAnsiTheme="majorHAnsi"/>
          <w:bCs/>
          <w:lang w:val="fr-FR"/>
        </w:rPr>
        <w:t xml:space="preserve"> </w:t>
      </w:r>
      <w:r w:rsidR="002C64B9" w:rsidRPr="005A62D7">
        <w:rPr>
          <w:rFonts w:asciiTheme="majorHAnsi" w:hAnsiTheme="majorHAnsi"/>
          <w:b/>
          <w:bCs/>
          <w:lang w:val="fr-FR"/>
        </w:rPr>
        <w:t>S</w:t>
      </w:r>
      <w:r w:rsidR="008C4B38" w:rsidRPr="005A62D7">
        <w:rPr>
          <w:rFonts w:asciiTheme="majorHAnsi" w:hAnsiTheme="majorHAnsi"/>
          <w:b/>
          <w:bCs/>
          <w:lang w:val="fr-FR"/>
        </w:rPr>
        <w:t>é</w:t>
      </w:r>
      <w:r w:rsidR="002C64B9" w:rsidRPr="005A62D7">
        <w:rPr>
          <w:rFonts w:asciiTheme="majorHAnsi" w:hAnsiTheme="majorHAnsi"/>
          <w:b/>
          <w:bCs/>
          <w:lang w:val="fr-FR"/>
        </w:rPr>
        <w:t>n</w:t>
      </w:r>
      <w:r w:rsidR="008C4B38" w:rsidRPr="005A62D7">
        <w:rPr>
          <w:rFonts w:asciiTheme="majorHAnsi" w:hAnsiTheme="majorHAnsi"/>
          <w:b/>
          <w:bCs/>
          <w:lang w:val="fr-FR"/>
        </w:rPr>
        <w:t>é</w:t>
      </w:r>
      <w:r w:rsidR="002C64B9" w:rsidRPr="005A62D7">
        <w:rPr>
          <w:rFonts w:asciiTheme="majorHAnsi" w:hAnsiTheme="majorHAnsi"/>
          <w:b/>
          <w:bCs/>
          <w:lang w:val="fr-FR"/>
        </w:rPr>
        <w:t>gal</w:t>
      </w:r>
      <w:r w:rsidR="002C64B9" w:rsidRPr="005A62D7">
        <w:rPr>
          <w:rFonts w:asciiTheme="majorHAnsi" w:hAnsiTheme="majorHAnsi"/>
          <w:bCs/>
          <w:lang w:val="fr-FR"/>
        </w:rPr>
        <w:t xml:space="preserve"> </w:t>
      </w:r>
      <w:r w:rsidR="008C4B38" w:rsidRPr="005A62D7">
        <w:rPr>
          <w:rFonts w:asciiTheme="majorHAnsi" w:hAnsiTheme="majorHAnsi"/>
          <w:bCs/>
          <w:lang w:val="fr-FR"/>
        </w:rPr>
        <w:t>fait observer qu’une deuxième</w:t>
      </w:r>
      <w:r w:rsidR="002C64B9" w:rsidRPr="005A62D7">
        <w:rPr>
          <w:rFonts w:asciiTheme="majorHAnsi" w:hAnsiTheme="majorHAnsi"/>
          <w:bCs/>
          <w:lang w:val="fr-FR"/>
        </w:rPr>
        <w:t xml:space="preserve"> </w:t>
      </w:r>
      <w:r w:rsidR="008C4B38" w:rsidRPr="005A62D7">
        <w:rPr>
          <w:rFonts w:asciiTheme="majorHAnsi" w:hAnsiTheme="majorHAnsi"/>
          <w:bCs/>
          <w:lang w:val="fr-FR"/>
        </w:rPr>
        <w:t>réunion de ce sous-groupe</w:t>
      </w:r>
      <w:r w:rsidR="002C64B9" w:rsidRPr="005A62D7">
        <w:rPr>
          <w:rFonts w:asciiTheme="majorHAnsi" w:hAnsiTheme="majorHAnsi"/>
          <w:bCs/>
          <w:lang w:val="fr-FR"/>
        </w:rPr>
        <w:t xml:space="preserve"> </w:t>
      </w:r>
      <w:r w:rsidR="008C5790" w:rsidRPr="005A62D7">
        <w:rPr>
          <w:rFonts w:asciiTheme="majorHAnsi" w:hAnsiTheme="majorHAnsi"/>
          <w:bCs/>
          <w:lang w:val="fr-FR"/>
        </w:rPr>
        <w:t>sera</w:t>
      </w:r>
      <w:r w:rsidR="008C4B38" w:rsidRPr="005A62D7">
        <w:rPr>
          <w:rFonts w:asciiTheme="majorHAnsi" w:hAnsiTheme="majorHAnsi"/>
          <w:bCs/>
          <w:lang w:val="fr-FR"/>
        </w:rPr>
        <w:t xml:space="preserve"> organisée lors de la pause-déjeuner du jeudi 1</w:t>
      </w:r>
      <w:r w:rsidR="008C4B38" w:rsidRPr="005A62D7">
        <w:rPr>
          <w:rFonts w:asciiTheme="majorHAnsi" w:hAnsiTheme="majorHAnsi"/>
          <w:bCs/>
          <w:vertAlign w:val="superscript"/>
          <w:lang w:val="fr-FR"/>
        </w:rPr>
        <w:t>er</w:t>
      </w:r>
      <w:r w:rsidR="008C4B38" w:rsidRPr="005A62D7">
        <w:rPr>
          <w:rFonts w:asciiTheme="majorHAnsi" w:hAnsiTheme="majorHAnsi"/>
          <w:bCs/>
          <w:lang w:val="fr-FR"/>
        </w:rPr>
        <w:t xml:space="preserve"> juin et demande que le projet d’ordre du jour soit mis à jour en conséquence</w:t>
      </w:r>
      <w:r w:rsidR="002C64B9" w:rsidRPr="005A62D7">
        <w:rPr>
          <w:rFonts w:asciiTheme="majorHAnsi" w:hAnsiTheme="majorHAnsi"/>
          <w:bCs/>
          <w:lang w:val="fr-FR"/>
        </w:rPr>
        <w:t>.</w:t>
      </w:r>
    </w:p>
    <w:p w14:paraId="2241AF57" w14:textId="77777777" w:rsidR="002C64B9" w:rsidRPr="005A62D7" w:rsidRDefault="002C64B9" w:rsidP="00107D2F">
      <w:pPr>
        <w:tabs>
          <w:tab w:val="left" w:pos="720"/>
          <w:tab w:val="center" w:pos="4680"/>
        </w:tabs>
        <w:spacing w:after="0" w:line="240" w:lineRule="auto"/>
        <w:contextualSpacing/>
        <w:rPr>
          <w:rFonts w:asciiTheme="majorHAnsi" w:hAnsiTheme="majorHAnsi"/>
          <w:bCs/>
          <w:lang w:val="fr-FR"/>
        </w:rPr>
      </w:pPr>
    </w:p>
    <w:p w14:paraId="4CF056E6" w14:textId="49B0A4BE" w:rsidR="002C64B9" w:rsidRPr="005A62D7" w:rsidRDefault="002C64B9" w:rsidP="00107D2F">
      <w:pPr>
        <w:tabs>
          <w:tab w:val="left" w:pos="720"/>
          <w:tab w:val="center" w:pos="4680"/>
        </w:tabs>
        <w:spacing w:after="0" w:line="240" w:lineRule="auto"/>
        <w:contextualSpacing/>
        <w:rPr>
          <w:rFonts w:asciiTheme="majorHAnsi" w:hAnsiTheme="majorHAnsi"/>
          <w:bCs/>
          <w:lang w:val="fr-FR"/>
        </w:rPr>
      </w:pPr>
      <w:r w:rsidRPr="005A62D7">
        <w:rPr>
          <w:b/>
          <w:lang w:val="fr-FR"/>
        </w:rPr>
        <w:t>D</w:t>
      </w:r>
      <w:r w:rsidR="008C4B38" w:rsidRPr="005A62D7">
        <w:rPr>
          <w:b/>
          <w:lang w:val="fr-FR"/>
        </w:rPr>
        <w:t>é</w:t>
      </w:r>
      <w:r w:rsidRPr="005A62D7">
        <w:rPr>
          <w:b/>
          <w:lang w:val="fr-FR"/>
        </w:rPr>
        <w:t>cision SC53-01</w:t>
      </w:r>
      <w:r w:rsidR="00827E14">
        <w:rPr>
          <w:b/>
          <w:lang w:val="fr-FR"/>
        </w:rPr>
        <w:t xml:space="preserve"> </w:t>
      </w:r>
      <w:r w:rsidRPr="005A62D7">
        <w:rPr>
          <w:b/>
          <w:lang w:val="fr-FR"/>
        </w:rPr>
        <w:t xml:space="preserve">: </w:t>
      </w:r>
      <w:r w:rsidR="008C4B38" w:rsidRPr="005A62D7">
        <w:rPr>
          <w:b/>
          <w:lang w:val="fr-FR"/>
        </w:rPr>
        <w:t>Le Comité permanent approuve le projet d’ordre du jour et le</w:t>
      </w:r>
      <w:r w:rsidRPr="005A62D7">
        <w:rPr>
          <w:b/>
          <w:lang w:val="fr-FR"/>
        </w:rPr>
        <w:t xml:space="preserve"> </w:t>
      </w:r>
      <w:r w:rsidR="008C4B38" w:rsidRPr="005A62D7">
        <w:rPr>
          <w:b/>
          <w:lang w:val="fr-FR"/>
        </w:rPr>
        <w:t>projet d’ordre du jour annoté révisé pour ajouter la deuxième réunion du Sous-groupe sur les finances</w:t>
      </w:r>
      <w:r w:rsidRPr="005A62D7">
        <w:rPr>
          <w:b/>
          <w:lang w:val="fr-FR"/>
        </w:rPr>
        <w:t>.</w:t>
      </w:r>
    </w:p>
    <w:p w14:paraId="3B429B88" w14:textId="77777777" w:rsidR="002C64B9" w:rsidRPr="005A62D7" w:rsidRDefault="002C64B9" w:rsidP="00107D2F">
      <w:pPr>
        <w:tabs>
          <w:tab w:val="left" w:pos="720"/>
          <w:tab w:val="center" w:pos="4680"/>
        </w:tabs>
        <w:spacing w:after="0" w:line="240" w:lineRule="auto"/>
        <w:contextualSpacing/>
        <w:rPr>
          <w:rFonts w:asciiTheme="majorHAnsi" w:hAnsiTheme="majorHAnsi"/>
          <w:bCs/>
          <w:lang w:val="fr-FR"/>
        </w:rPr>
      </w:pPr>
    </w:p>
    <w:p w14:paraId="3EDEB676" w14:textId="5526B85D" w:rsidR="002C64B9" w:rsidRPr="005A62D7" w:rsidRDefault="00AC7CB2" w:rsidP="00107D2F">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3 de l’ordre du jour</w:t>
      </w:r>
      <w:r w:rsidR="00DD1AB0" w:rsidRPr="005A62D7">
        <w:rPr>
          <w:rFonts w:asciiTheme="majorHAnsi" w:hAnsiTheme="majorHAnsi"/>
          <w:bCs/>
          <w:lang w:val="fr-FR"/>
        </w:rPr>
        <w:t> :</w:t>
      </w:r>
      <w:r w:rsidR="002C64B9" w:rsidRPr="005A62D7">
        <w:rPr>
          <w:rFonts w:asciiTheme="majorHAnsi" w:hAnsiTheme="majorHAnsi"/>
          <w:bCs/>
          <w:lang w:val="fr-FR"/>
        </w:rPr>
        <w:t xml:space="preserve"> Admission </w:t>
      </w:r>
      <w:r w:rsidRPr="005A62D7">
        <w:rPr>
          <w:rFonts w:asciiTheme="majorHAnsi" w:hAnsiTheme="majorHAnsi"/>
          <w:bCs/>
          <w:lang w:val="fr-FR"/>
        </w:rPr>
        <w:t>des</w:t>
      </w:r>
      <w:r w:rsidR="002C64B9" w:rsidRPr="005A62D7">
        <w:rPr>
          <w:rFonts w:asciiTheme="majorHAnsi" w:hAnsiTheme="majorHAnsi"/>
          <w:bCs/>
          <w:lang w:val="fr-FR"/>
        </w:rPr>
        <w:t xml:space="preserve"> observ</w:t>
      </w:r>
      <w:r w:rsidRPr="005A62D7">
        <w:rPr>
          <w:rFonts w:asciiTheme="majorHAnsi" w:hAnsiTheme="majorHAnsi"/>
          <w:bCs/>
          <w:lang w:val="fr-FR"/>
        </w:rPr>
        <w:t>ateu</w:t>
      </w:r>
      <w:r w:rsidR="002C64B9" w:rsidRPr="005A62D7">
        <w:rPr>
          <w:rFonts w:asciiTheme="majorHAnsi" w:hAnsiTheme="majorHAnsi"/>
          <w:bCs/>
          <w:lang w:val="fr-FR"/>
        </w:rPr>
        <w:t>rs</w:t>
      </w:r>
    </w:p>
    <w:p w14:paraId="010AB16D" w14:textId="77777777" w:rsidR="002C64B9" w:rsidRPr="005A62D7" w:rsidRDefault="002C64B9" w:rsidP="00107D2F">
      <w:pPr>
        <w:spacing w:after="0" w:line="240" w:lineRule="auto"/>
        <w:contextualSpacing/>
        <w:rPr>
          <w:rFonts w:asciiTheme="majorHAnsi" w:hAnsiTheme="majorHAnsi"/>
          <w:bCs/>
          <w:lang w:val="fr-FR"/>
        </w:rPr>
      </w:pPr>
    </w:p>
    <w:p w14:paraId="12454CEF" w14:textId="703DD76F" w:rsidR="002C64B9" w:rsidRPr="005A62D7" w:rsidRDefault="00D72FBE" w:rsidP="00107D2F">
      <w:pPr>
        <w:spacing w:after="0" w:line="240" w:lineRule="auto"/>
        <w:ind w:left="425" w:hanging="425"/>
        <w:contextualSpacing/>
        <w:rPr>
          <w:lang w:val="fr-FR"/>
        </w:rPr>
      </w:pPr>
      <w:r w:rsidRPr="005A62D7">
        <w:rPr>
          <w:rFonts w:asciiTheme="majorHAnsi" w:hAnsiTheme="majorHAnsi"/>
          <w:bCs/>
          <w:lang w:val="fr-FR"/>
        </w:rPr>
        <w:t>4.</w:t>
      </w:r>
      <w:r w:rsidRPr="005A62D7">
        <w:rPr>
          <w:rFonts w:asciiTheme="majorHAnsi" w:hAnsiTheme="majorHAnsi"/>
          <w:bCs/>
          <w:lang w:val="fr-FR"/>
        </w:rPr>
        <w:tab/>
      </w:r>
      <w:r w:rsidR="001049C5" w:rsidRPr="005A62D7">
        <w:rPr>
          <w:rFonts w:asciiTheme="majorHAnsi" w:hAnsiTheme="majorHAnsi"/>
          <w:bCs/>
          <w:lang w:val="fr-FR"/>
        </w:rPr>
        <w:t>Sur</w:t>
      </w:r>
      <w:r w:rsidR="002C64B9" w:rsidRPr="005A62D7">
        <w:rPr>
          <w:rFonts w:asciiTheme="majorHAnsi" w:hAnsiTheme="majorHAnsi"/>
          <w:bCs/>
          <w:lang w:val="fr-FR"/>
        </w:rPr>
        <w:t xml:space="preserve"> invitation </w:t>
      </w:r>
      <w:r w:rsidR="001049C5" w:rsidRPr="005A62D7">
        <w:rPr>
          <w:rFonts w:asciiTheme="majorHAnsi" w:hAnsiTheme="majorHAnsi"/>
          <w:bCs/>
          <w:lang w:val="fr-FR"/>
        </w:rPr>
        <w:t>du</w:t>
      </w:r>
      <w:r w:rsidR="002C64B9" w:rsidRPr="005A62D7">
        <w:rPr>
          <w:rFonts w:asciiTheme="majorHAnsi" w:hAnsiTheme="majorHAnsi"/>
          <w:b/>
          <w:bCs/>
          <w:lang w:val="fr-FR"/>
        </w:rPr>
        <w:t xml:space="preserve"> </w:t>
      </w:r>
      <w:r w:rsidR="001049C5" w:rsidRPr="005A62D7">
        <w:rPr>
          <w:rFonts w:asciiTheme="majorHAnsi" w:hAnsiTheme="majorHAnsi"/>
          <w:b/>
          <w:bCs/>
          <w:lang w:val="fr-FR"/>
        </w:rPr>
        <w:t>Président</w:t>
      </w:r>
      <w:r w:rsidR="00E75020" w:rsidRPr="005A62D7">
        <w:rPr>
          <w:rFonts w:asciiTheme="majorHAnsi" w:hAnsiTheme="majorHAnsi"/>
          <w:bCs/>
          <w:lang w:val="fr-FR"/>
        </w:rPr>
        <w:t>,</w:t>
      </w:r>
      <w:r w:rsidR="002C64B9" w:rsidRPr="005A62D7">
        <w:rPr>
          <w:rFonts w:asciiTheme="majorHAnsi" w:hAnsiTheme="majorHAnsi"/>
          <w:b/>
          <w:bCs/>
          <w:lang w:val="fr-FR"/>
        </w:rPr>
        <w:t xml:space="preserve"> </w:t>
      </w:r>
      <w:r w:rsidR="001049C5" w:rsidRPr="005A62D7">
        <w:rPr>
          <w:rFonts w:asciiTheme="majorHAnsi" w:hAnsiTheme="majorHAnsi"/>
          <w:bCs/>
          <w:lang w:val="fr-FR"/>
        </w:rPr>
        <w:t>la</w:t>
      </w:r>
      <w:r w:rsidR="002C64B9" w:rsidRPr="005A62D7">
        <w:rPr>
          <w:rFonts w:asciiTheme="majorHAnsi" w:hAnsiTheme="majorHAnsi"/>
          <w:b/>
          <w:bCs/>
          <w:lang w:val="fr-FR"/>
        </w:rPr>
        <w:t xml:space="preserve"> Secr</w:t>
      </w:r>
      <w:r w:rsidR="001049C5" w:rsidRPr="005A62D7">
        <w:rPr>
          <w:rFonts w:asciiTheme="majorHAnsi" w:hAnsiTheme="majorHAnsi"/>
          <w:b/>
          <w:bCs/>
          <w:lang w:val="fr-FR"/>
        </w:rPr>
        <w:t>é</w:t>
      </w:r>
      <w:r w:rsidR="002C64B9" w:rsidRPr="005A62D7">
        <w:rPr>
          <w:rFonts w:asciiTheme="majorHAnsi" w:hAnsiTheme="majorHAnsi"/>
          <w:b/>
          <w:bCs/>
          <w:lang w:val="fr-FR"/>
        </w:rPr>
        <w:t>ta</w:t>
      </w:r>
      <w:r w:rsidR="001049C5" w:rsidRPr="005A62D7">
        <w:rPr>
          <w:rFonts w:asciiTheme="majorHAnsi" w:hAnsiTheme="majorHAnsi"/>
          <w:b/>
          <w:bCs/>
          <w:lang w:val="fr-FR"/>
        </w:rPr>
        <w:t>i</w:t>
      </w:r>
      <w:r w:rsidR="002C64B9" w:rsidRPr="005A62D7">
        <w:rPr>
          <w:rFonts w:asciiTheme="majorHAnsi" w:hAnsiTheme="majorHAnsi"/>
          <w:b/>
          <w:bCs/>
          <w:lang w:val="fr-FR"/>
        </w:rPr>
        <w:t>r</w:t>
      </w:r>
      <w:r w:rsidR="001049C5" w:rsidRPr="005A62D7">
        <w:rPr>
          <w:rFonts w:asciiTheme="majorHAnsi" w:hAnsiTheme="majorHAnsi"/>
          <w:b/>
          <w:bCs/>
          <w:lang w:val="fr-FR"/>
        </w:rPr>
        <w:t>e</w:t>
      </w:r>
      <w:r w:rsidR="002C64B9" w:rsidRPr="005A62D7">
        <w:rPr>
          <w:rFonts w:asciiTheme="majorHAnsi" w:hAnsiTheme="majorHAnsi"/>
          <w:b/>
          <w:bCs/>
          <w:lang w:val="fr-FR"/>
        </w:rPr>
        <w:t xml:space="preserve"> </w:t>
      </w:r>
      <w:r w:rsidR="001049C5" w:rsidRPr="005A62D7">
        <w:rPr>
          <w:rFonts w:asciiTheme="majorHAnsi" w:hAnsiTheme="majorHAnsi"/>
          <w:b/>
          <w:bCs/>
          <w:lang w:val="fr-FR"/>
        </w:rPr>
        <w:t>générale</w:t>
      </w:r>
      <w:r w:rsidR="002C64B9" w:rsidRPr="005A62D7">
        <w:rPr>
          <w:rFonts w:asciiTheme="majorHAnsi" w:hAnsiTheme="majorHAnsi"/>
          <w:bCs/>
          <w:lang w:val="fr-FR"/>
        </w:rPr>
        <w:t xml:space="preserve"> </w:t>
      </w:r>
      <w:r w:rsidR="001049C5" w:rsidRPr="005A62D7">
        <w:rPr>
          <w:rFonts w:asciiTheme="majorHAnsi" w:hAnsiTheme="majorHAnsi"/>
          <w:bCs/>
          <w:lang w:val="fr-FR"/>
        </w:rPr>
        <w:t>fait lecture des noms des observateurs</w:t>
      </w:r>
      <w:r w:rsidR="002C64B9" w:rsidRPr="005A62D7">
        <w:rPr>
          <w:rFonts w:asciiTheme="majorHAnsi" w:hAnsiTheme="majorHAnsi"/>
          <w:bCs/>
          <w:lang w:val="fr-FR"/>
        </w:rPr>
        <w:t xml:space="preserve"> </w:t>
      </w:r>
      <w:r w:rsidR="001049C5" w:rsidRPr="005A62D7">
        <w:rPr>
          <w:rFonts w:asciiTheme="majorHAnsi" w:hAnsiTheme="majorHAnsi"/>
          <w:bCs/>
          <w:lang w:val="fr-FR"/>
        </w:rPr>
        <w:t>figurant dans le document</w:t>
      </w:r>
      <w:r w:rsidR="002C64B9" w:rsidRPr="005A62D7">
        <w:rPr>
          <w:rFonts w:asciiTheme="majorHAnsi" w:hAnsiTheme="majorHAnsi"/>
          <w:bCs/>
          <w:lang w:val="fr-FR"/>
        </w:rPr>
        <w:t xml:space="preserve"> SC53-Inf.Doc.02 Rev.1 </w:t>
      </w:r>
      <w:r w:rsidR="002C64B9" w:rsidRPr="005A62D7">
        <w:rPr>
          <w:i/>
          <w:lang w:val="fr-FR"/>
        </w:rPr>
        <w:t>List</w:t>
      </w:r>
      <w:r w:rsidR="001049C5" w:rsidRPr="005A62D7">
        <w:rPr>
          <w:i/>
          <w:lang w:val="fr-FR"/>
        </w:rPr>
        <w:t>e</w:t>
      </w:r>
      <w:r w:rsidR="002C64B9" w:rsidRPr="005A62D7">
        <w:rPr>
          <w:i/>
          <w:lang w:val="fr-FR"/>
        </w:rPr>
        <w:t xml:space="preserve"> </w:t>
      </w:r>
      <w:r w:rsidR="001049C5" w:rsidRPr="005A62D7">
        <w:rPr>
          <w:i/>
          <w:lang w:val="fr-FR"/>
        </w:rPr>
        <w:t>des observateurs inscrits</w:t>
      </w:r>
      <w:r w:rsidR="00AE0C67" w:rsidRPr="005A62D7">
        <w:rPr>
          <w:lang w:val="fr-FR"/>
        </w:rPr>
        <w:t>.</w:t>
      </w:r>
      <w:r w:rsidR="002C64B9" w:rsidRPr="005A62D7">
        <w:rPr>
          <w:lang w:val="fr-FR"/>
        </w:rPr>
        <w:t xml:space="preserve"> </w:t>
      </w:r>
    </w:p>
    <w:p w14:paraId="21CAC562" w14:textId="77777777" w:rsidR="002C64B9" w:rsidRPr="005A62D7" w:rsidRDefault="002C64B9" w:rsidP="00107D2F">
      <w:pPr>
        <w:spacing w:after="0" w:line="240" w:lineRule="auto"/>
        <w:ind w:left="425" w:hanging="425"/>
        <w:contextualSpacing/>
        <w:rPr>
          <w:rFonts w:asciiTheme="majorHAnsi" w:hAnsiTheme="majorHAnsi"/>
          <w:bCs/>
          <w:lang w:val="fr-FR"/>
        </w:rPr>
      </w:pPr>
    </w:p>
    <w:p w14:paraId="7B03145E" w14:textId="7348874A" w:rsidR="002C64B9" w:rsidRPr="005A62D7" w:rsidRDefault="00D72FBE" w:rsidP="00107D2F">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5.</w:t>
      </w:r>
      <w:r w:rsidRPr="005A62D7">
        <w:rPr>
          <w:rFonts w:asciiTheme="majorHAnsi" w:hAnsiTheme="majorHAnsi"/>
          <w:bCs/>
          <w:lang w:val="fr-FR"/>
        </w:rPr>
        <w:tab/>
      </w:r>
      <w:r w:rsidR="001049C5" w:rsidRPr="005A62D7">
        <w:rPr>
          <w:rFonts w:asciiTheme="majorHAnsi" w:hAnsiTheme="majorHAnsi"/>
          <w:bCs/>
          <w:lang w:val="fr-FR"/>
        </w:rPr>
        <w:t xml:space="preserve">Le </w:t>
      </w:r>
      <w:r w:rsidR="002C64B9" w:rsidRPr="005A62D7">
        <w:rPr>
          <w:rFonts w:asciiTheme="majorHAnsi" w:hAnsiTheme="majorHAnsi"/>
          <w:b/>
          <w:bCs/>
          <w:lang w:val="fr-FR"/>
        </w:rPr>
        <w:t>S</w:t>
      </w:r>
      <w:r w:rsidR="001049C5" w:rsidRPr="005A62D7">
        <w:rPr>
          <w:rFonts w:asciiTheme="majorHAnsi" w:hAnsiTheme="majorHAnsi"/>
          <w:b/>
          <w:bCs/>
          <w:lang w:val="fr-FR"/>
        </w:rPr>
        <w:t>é</w:t>
      </w:r>
      <w:r w:rsidR="002C64B9" w:rsidRPr="005A62D7">
        <w:rPr>
          <w:rFonts w:asciiTheme="majorHAnsi" w:hAnsiTheme="majorHAnsi"/>
          <w:b/>
          <w:bCs/>
          <w:lang w:val="fr-FR"/>
        </w:rPr>
        <w:t>n</w:t>
      </w:r>
      <w:r w:rsidR="001049C5" w:rsidRPr="005A62D7">
        <w:rPr>
          <w:rFonts w:asciiTheme="majorHAnsi" w:hAnsiTheme="majorHAnsi"/>
          <w:b/>
          <w:bCs/>
          <w:lang w:val="fr-FR"/>
        </w:rPr>
        <w:t>é</w:t>
      </w:r>
      <w:r w:rsidR="002C64B9" w:rsidRPr="005A62D7">
        <w:rPr>
          <w:rFonts w:asciiTheme="majorHAnsi" w:hAnsiTheme="majorHAnsi"/>
          <w:b/>
          <w:bCs/>
          <w:lang w:val="fr-FR"/>
        </w:rPr>
        <w:t>gal</w:t>
      </w:r>
      <w:r w:rsidR="002C64B9" w:rsidRPr="005A62D7">
        <w:rPr>
          <w:rFonts w:asciiTheme="majorHAnsi" w:hAnsiTheme="majorHAnsi"/>
          <w:bCs/>
          <w:lang w:val="fr-FR"/>
        </w:rPr>
        <w:t xml:space="preserve"> </w:t>
      </w:r>
      <w:r w:rsidR="001049C5" w:rsidRPr="005A62D7">
        <w:rPr>
          <w:rFonts w:asciiTheme="majorHAnsi" w:hAnsiTheme="majorHAnsi"/>
          <w:bCs/>
          <w:lang w:val="fr-FR"/>
        </w:rPr>
        <w:t>demande au</w:t>
      </w:r>
      <w:r w:rsidR="002C64B9" w:rsidRPr="005A62D7">
        <w:rPr>
          <w:rFonts w:asciiTheme="majorHAnsi" w:hAnsiTheme="majorHAnsi"/>
          <w:bCs/>
          <w:lang w:val="fr-FR"/>
        </w:rPr>
        <w:t xml:space="preserve"> Secr</w:t>
      </w:r>
      <w:r w:rsidR="001049C5" w:rsidRPr="005A62D7">
        <w:rPr>
          <w:rFonts w:asciiTheme="majorHAnsi" w:hAnsiTheme="majorHAnsi"/>
          <w:bCs/>
          <w:lang w:val="fr-FR"/>
        </w:rPr>
        <w:t>é</w:t>
      </w:r>
      <w:r w:rsidR="002C64B9" w:rsidRPr="005A62D7">
        <w:rPr>
          <w:rFonts w:asciiTheme="majorHAnsi" w:hAnsiTheme="majorHAnsi"/>
          <w:bCs/>
          <w:lang w:val="fr-FR"/>
        </w:rPr>
        <w:t xml:space="preserve">tariat </w:t>
      </w:r>
      <w:r w:rsidR="001049C5" w:rsidRPr="005A62D7">
        <w:rPr>
          <w:rFonts w:asciiTheme="majorHAnsi" w:hAnsiTheme="majorHAnsi"/>
          <w:bCs/>
          <w:lang w:val="fr-FR"/>
        </w:rPr>
        <w:t>de veiller, à l’avenir, à respecter l’</w:t>
      </w:r>
      <w:r w:rsidR="002C64B9" w:rsidRPr="005A62D7">
        <w:rPr>
          <w:rFonts w:asciiTheme="majorHAnsi" w:hAnsiTheme="majorHAnsi"/>
          <w:bCs/>
          <w:lang w:val="fr-FR"/>
        </w:rPr>
        <w:t>Article 7 paragraph</w:t>
      </w:r>
      <w:r w:rsidR="001049C5" w:rsidRPr="005A62D7">
        <w:rPr>
          <w:rFonts w:asciiTheme="majorHAnsi" w:hAnsiTheme="majorHAnsi"/>
          <w:bCs/>
          <w:lang w:val="fr-FR"/>
        </w:rPr>
        <w:t>e</w:t>
      </w:r>
      <w:r w:rsidR="002C64B9" w:rsidRPr="005A62D7">
        <w:rPr>
          <w:rFonts w:asciiTheme="majorHAnsi" w:hAnsiTheme="majorHAnsi"/>
          <w:bCs/>
          <w:lang w:val="fr-FR"/>
        </w:rPr>
        <w:t xml:space="preserve"> 8 </w:t>
      </w:r>
      <w:r w:rsidR="001049C5" w:rsidRPr="005A62D7">
        <w:rPr>
          <w:rFonts w:asciiTheme="majorHAnsi" w:hAnsiTheme="majorHAnsi"/>
          <w:bCs/>
          <w:lang w:val="fr-FR"/>
        </w:rPr>
        <w:t xml:space="preserve">du Règlement intérieur stipulant que la liste des observateurs inscrits soit notifiée aux Parties contractantes 14 jours avant une session de la </w:t>
      </w:r>
      <w:r w:rsidRPr="005A62D7">
        <w:rPr>
          <w:rFonts w:asciiTheme="majorHAnsi" w:hAnsiTheme="majorHAnsi"/>
          <w:bCs/>
          <w:lang w:val="fr-FR"/>
        </w:rPr>
        <w:t>Conférence des Parties contractante (COP)</w:t>
      </w:r>
      <w:r w:rsidR="002C64B9" w:rsidRPr="005A62D7">
        <w:rPr>
          <w:rFonts w:asciiTheme="majorHAnsi" w:hAnsiTheme="majorHAnsi"/>
          <w:bCs/>
          <w:lang w:val="fr-FR"/>
        </w:rPr>
        <w:t xml:space="preserve"> </w:t>
      </w:r>
      <w:r w:rsidR="001049C5" w:rsidRPr="005A62D7">
        <w:rPr>
          <w:rFonts w:asciiTheme="majorHAnsi" w:hAnsiTheme="majorHAnsi"/>
          <w:bCs/>
          <w:lang w:val="fr-FR"/>
        </w:rPr>
        <w:t>ou une réunion du Comité permanent</w:t>
      </w:r>
      <w:r w:rsidR="002C64B9" w:rsidRPr="005A62D7">
        <w:rPr>
          <w:rFonts w:asciiTheme="majorHAnsi" w:hAnsiTheme="majorHAnsi"/>
          <w:bCs/>
          <w:lang w:val="fr-FR"/>
        </w:rPr>
        <w:t xml:space="preserve">. </w:t>
      </w:r>
    </w:p>
    <w:p w14:paraId="40315D33" w14:textId="77777777" w:rsidR="002C64B9" w:rsidRPr="005A62D7" w:rsidRDefault="002C64B9" w:rsidP="00107D2F">
      <w:pPr>
        <w:spacing w:after="0" w:line="240" w:lineRule="auto"/>
        <w:contextualSpacing/>
        <w:rPr>
          <w:rFonts w:asciiTheme="majorHAnsi" w:hAnsiTheme="majorHAnsi"/>
          <w:bCs/>
          <w:lang w:val="fr-FR"/>
        </w:rPr>
      </w:pPr>
    </w:p>
    <w:p w14:paraId="40D13B87" w14:textId="037C81E3" w:rsidR="002C64B9" w:rsidRPr="005A62D7" w:rsidRDefault="00107D2F" w:rsidP="00107D2F">
      <w:pPr>
        <w:spacing w:after="0" w:line="240" w:lineRule="auto"/>
        <w:ind w:left="425" w:hanging="425"/>
        <w:contextualSpacing/>
        <w:rPr>
          <w:rFonts w:asciiTheme="majorHAnsi" w:hAnsiTheme="majorHAnsi"/>
          <w:bCs/>
          <w:lang w:val="fr-FR"/>
        </w:rPr>
      </w:pPr>
      <w:r>
        <w:rPr>
          <w:rFonts w:asciiTheme="majorHAnsi" w:hAnsiTheme="majorHAnsi"/>
          <w:bCs/>
          <w:lang w:val="fr-FR"/>
        </w:rPr>
        <w:t>6.</w:t>
      </w:r>
      <w:r>
        <w:rPr>
          <w:rFonts w:asciiTheme="majorHAnsi" w:hAnsiTheme="majorHAnsi"/>
          <w:bCs/>
          <w:lang w:val="fr-FR"/>
        </w:rPr>
        <w:tab/>
      </w:r>
      <w:r w:rsidR="001049C5" w:rsidRPr="005A62D7">
        <w:rPr>
          <w:rFonts w:asciiTheme="majorHAnsi" w:hAnsiTheme="majorHAnsi"/>
          <w:bCs/>
          <w:lang w:val="fr-FR"/>
        </w:rPr>
        <w:t>Le</w:t>
      </w:r>
      <w:r w:rsidR="002C64B9" w:rsidRPr="00107D2F">
        <w:rPr>
          <w:rFonts w:asciiTheme="majorHAnsi" w:hAnsiTheme="majorHAnsi"/>
          <w:bCs/>
          <w:lang w:val="fr-FR"/>
        </w:rPr>
        <w:t xml:space="preserve"> </w:t>
      </w:r>
      <w:r w:rsidR="001049C5" w:rsidRPr="00107D2F">
        <w:rPr>
          <w:rFonts w:asciiTheme="majorHAnsi" w:hAnsiTheme="majorHAnsi"/>
          <w:b/>
          <w:bCs/>
          <w:lang w:val="fr-FR"/>
        </w:rPr>
        <w:t>Président</w:t>
      </w:r>
      <w:r w:rsidR="001049C5" w:rsidRPr="005A62D7">
        <w:rPr>
          <w:rFonts w:asciiTheme="majorHAnsi" w:hAnsiTheme="majorHAnsi"/>
          <w:bCs/>
          <w:lang w:val="fr-FR"/>
        </w:rPr>
        <w:t xml:space="preserve"> se déclare confiant que le </w:t>
      </w:r>
      <w:r w:rsidR="002C64B9" w:rsidRPr="005A62D7">
        <w:rPr>
          <w:rFonts w:asciiTheme="majorHAnsi" w:hAnsiTheme="majorHAnsi"/>
          <w:bCs/>
          <w:lang w:val="fr-FR"/>
        </w:rPr>
        <w:t>Secr</w:t>
      </w:r>
      <w:r w:rsidR="001049C5" w:rsidRPr="005A62D7">
        <w:rPr>
          <w:rFonts w:asciiTheme="majorHAnsi" w:hAnsiTheme="majorHAnsi"/>
          <w:bCs/>
          <w:lang w:val="fr-FR"/>
        </w:rPr>
        <w:t>é</w:t>
      </w:r>
      <w:r w:rsidR="002C64B9" w:rsidRPr="005A62D7">
        <w:rPr>
          <w:rFonts w:asciiTheme="majorHAnsi" w:hAnsiTheme="majorHAnsi"/>
          <w:bCs/>
          <w:lang w:val="fr-FR"/>
        </w:rPr>
        <w:t xml:space="preserve">tariat </w:t>
      </w:r>
      <w:r w:rsidR="001049C5" w:rsidRPr="005A62D7">
        <w:rPr>
          <w:rFonts w:asciiTheme="majorHAnsi" w:hAnsiTheme="majorHAnsi"/>
          <w:bCs/>
          <w:lang w:val="fr-FR"/>
        </w:rPr>
        <w:t>satisfera à cette demande</w:t>
      </w:r>
      <w:r w:rsidR="002C64B9" w:rsidRPr="005A62D7">
        <w:rPr>
          <w:rFonts w:asciiTheme="majorHAnsi" w:hAnsiTheme="majorHAnsi"/>
          <w:bCs/>
          <w:lang w:val="fr-FR"/>
        </w:rPr>
        <w:t>.</w:t>
      </w:r>
    </w:p>
    <w:p w14:paraId="35E58741" w14:textId="77777777" w:rsidR="002C64B9" w:rsidRPr="005A62D7" w:rsidRDefault="002C64B9" w:rsidP="00107D2F">
      <w:pPr>
        <w:spacing w:after="0" w:line="240" w:lineRule="auto"/>
        <w:contextualSpacing/>
        <w:rPr>
          <w:rFonts w:asciiTheme="majorHAnsi" w:hAnsiTheme="majorHAnsi"/>
          <w:bCs/>
          <w:lang w:val="fr-FR"/>
        </w:rPr>
      </w:pPr>
    </w:p>
    <w:p w14:paraId="4182A0F4" w14:textId="18ACEFC8" w:rsidR="002C64B9" w:rsidRPr="005A62D7" w:rsidRDefault="002C64B9" w:rsidP="00107D2F">
      <w:pPr>
        <w:pStyle w:val="ListParagraph"/>
        <w:spacing w:after="0" w:line="240" w:lineRule="auto"/>
        <w:ind w:left="0"/>
        <w:rPr>
          <w:lang w:val="fr-FR"/>
        </w:rPr>
      </w:pPr>
      <w:r w:rsidRPr="005A62D7">
        <w:rPr>
          <w:b/>
          <w:lang w:val="fr-FR"/>
        </w:rPr>
        <w:t>D</w:t>
      </w:r>
      <w:r w:rsidR="008C4B38" w:rsidRPr="005A62D7">
        <w:rPr>
          <w:b/>
          <w:lang w:val="fr-FR"/>
        </w:rPr>
        <w:t>é</w:t>
      </w:r>
      <w:r w:rsidRPr="005A62D7">
        <w:rPr>
          <w:b/>
          <w:lang w:val="fr-FR"/>
        </w:rPr>
        <w:t>cision SC53-02</w:t>
      </w:r>
      <w:r w:rsidR="00827E14">
        <w:rPr>
          <w:b/>
          <w:lang w:val="fr-FR"/>
        </w:rPr>
        <w:t xml:space="preserve"> </w:t>
      </w:r>
      <w:r w:rsidRPr="005A62D7">
        <w:rPr>
          <w:b/>
          <w:lang w:val="fr-FR"/>
        </w:rPr>
        <w:t xml:space="preserve">: </w:t>
      </w:r>
      <w:r w:rsidR="008C4B38" w:rsidRPr="005A62D7">
        <w:rPr>
          <w:b/>
          <w:lang w:val="fr-FR"/>
        </w:rPr>
        <w:t xml:space="preserve">Le Comité permanent </w:t>
      </w:r>
      <w:r w:rsidRPr="005A62D7">
        <w:rPr>
          <w:b/>
          <w:lang w:val="fr-FR"/>
        </w:rPr>
        <w:t>adm</w:t>
      </w:r>
      <w:r w:rsidR="001049C5" w:rsidRPr="005A62D7">
        <w:rPr>
          <w:b/>
          <w:lang w:val="fr-FR"/>
        </w:rPr>
        <w:t>et les</w:t>
      </w:r>
      <w:r w:rsidRPr="005A62D7">
        <w:rPr>
          <w:b/>
          <w:lang w:val="fr-FR"/>
        </w:rPr>
        <w:t xml:space="preserve"> observ</w:t>
      </w:r>
      <w:r w:rsidR="001049C5" w:rsidRPr="005A62D7">
        <w:rPr>
          <w:b/>
          <w:lang w:val="fr-FR"/>
        </w:rPr>
        <w:t>at</w:t>
      </w:r>
      <w:r w:rsidRPr="005A62D7">
        <w:rPr>
          <w:b/>
          <w:lang w:val="fr-FR"/>
        </w:rPr>
        <w:t>e</w:t>
      </w:r>
      <w:r w:rsidR="001049C5" w:rsidRPr="005A62D7">
        <w:rPr>
          <w:b/>
          <w:lang w:val="fr-FR"/>
        </w:rPr>
        <w:t>u</w:t>
      </w:r>
      <w:r w:rsidRPr="005A62D7">
        <w:rPr>
          <w:b/>
          <w:lang w:val="fr-FR"/>
        </w:rPr>
        <w:t xml:space="preserve">rs </w:t>
      </w:r>
      <w:r w:rsidR="001049C5" w:rsidRPr="005A62D7">
        <w:rPr>
          <w:b/>
          <w:lang w:val="fr-FR"/>
        </w:rPr>
        <w:t xml:space="preserve">énumérés par la </w:t>
      </w:r>
      <w:r w:rsidR="001049C5" w:rsidRPr="005A62D7">
        <w:rPr>
          <w:rFonts w:asciiTheme="majorHAnsi" w:hAnsiTheme="majorHAnsi"/>
          <w:b/>
          <w:bCs/>
          <w:lang w:val="fr-FR"/>
        </w:rPr>
        <w:t xml:space="preserve">Secrétaire générale, dont les noms figurent dans le </w:t>
      </w:r>
      <w:r w:rsidRPr="005A62D7">
        <w:rPr>
          <w:b/>
          <w:lang w:val="fr-FR"/>
        </w:rPr>
        <w:t>document SC53 Inf.Doc.02 Rev.1.</w:t>
      </w:r>
    </w:p>
    <w:p w14:paraId="4B659066" w14:textId="77777777" w:rsidR="002C64B9" w:rsidRPr="005A62D7" w:rsidRDefault="002C64B9" w:rsidP="00107D2F">
      <w:pPr>
        <w:spacing w:after="0" w:line="240" w:lineRule="auto"/>
        <w:contextualSpacing/>
        <w:rPr>
          <w:rFonts w:asciiTheme="majorHAnsi" w:hAnsiTheme="majorHAnsi"/>
          <w:bCs/>
          <w:lang w:val="fr-FR"/>
        </w:rPr>
      </w:pPr>
    </w:p>
    <w:p w14:paraId="404AC3D0" w14:textId="726388F6" w:rsidR="002C64B9" w:rsidRPr="005A62D7" w:rsidRDefault="00AC7CB2" w:rsidP="00107D2F">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4 de l’ordre du jour</w:t>
      </w:r>
      <w:r w:rsidR="00DD1AB0" w:rsidRPr="005A62D7">
        <w:rPr>
          <w:rFonts w:asciiTheme="majorHAnsi" w:hAnsiTheme="majorHAnsi"/>
          <w:bCs/>
          <w:lang w:val="fr-FR"/>
        </w:rPr>
        <w:t> :</w:t>
      </w:r>
      <w:r w:rsidR="002C64B9" w:rsidRPr="005A62D7">
        <w:rPr>
          <w:rFonts w:asciiTheme="majorHAnsi" w:hAnsiTheme="majorHAnsi"/>
          <w:bCs/>
          <w:lang w:val="fr-FR"/>
        </w:rPr>
        <w:t xml:space="preserve"> R</w:t>
      </w:r>
      <w:r w:rsidRPr="005A62D7">
        <w:rPr>
          <w:rFonts w:asciiTheme="majorHAnsi" w:hAnsiTheme="majorHAnsi"/>
          <w:bCs/>
          <w:lang w:val="fr-FR"/>
        </w:rPr>
        <w:t>ap</w:t>
      </w:r>
      <w:r w:rsidR="002C64B9" w:rsidRPr="005A62D7">
        <w:rPr>
          <w:rFonts w:asciiTheme="majorHAnsi" w:hAnsiTheme="majorHAnsi"/>
          <w:bCs/>
          <w:lang w:val="fr-FR"/>
        </w:rPr>
        <w:t xml:space="preserve">port </w:t>
      </w:r>
      <w:r w:rsidRPr="005A62D7">
        <w:rPr>
          <w:rFonts w:asciiTheme="majorHAnsi" w:hAnsiTheme="majorHAnsi"/>
          <w:bCs/>
          <w:lang w:val="fr-FR"/>
        </w:rPr>
        <w:t>de la Secrétaire générale</w:t>
      </w:r>
    </w:p>
    <w:p w14:paraId="0F46C806" w14:textId="77777777" w:rsidR="002C64B9" w:rsidRPr="005A62D7" w:rsidRDefault="002C64B9" w:rsidP="00107D2F">
      <w:pPr>
        <w:spacing w:after="0" w:line="240" w:lineRule="auto"/>
        <w:ind w:left="426" w:hanging="426"/>
        <w:contextualSpacing/>
        <w:rPr>
          <w:rFonts w:asciiTheme="majorHAnsi" w:hAnsiTheme="majorHAnsi"/>
          <w:bCs/>
          <w:lang w:val="fr-FR"/>
        </w:rPr>
      </w:pPr>
    </w:p>
    <w:p w14:paraId="29745045" w14:textId="6C9DF6DD" w:rsidR="002C64B9" w:rsidRPr="005A62D7" w:rsidRDefault="00DD1AB0" w:rsidP="00107D2F">
      <w:pPr>
        <w:spacing w:after="0" w:line="240" w:lineRule="auto"/>
        <w:ind w:left="425" w:hanging="425"/>
        <w:contextualSpacing/>
        <w:rPr>
          <w:lang w:val="fr-FR"/>
        </w:rPr>
      </w:pPr>
      <w:r w:rsidRPr="005A62D7">
        <w:rPr>
          <w:rFonts w:asciiTheme="majorHAnsi" w:hAnsiTheme="majorHAnsi"/>
          <w:bCs/>
          <w:lang w:val="fr-FR"/>
        </w:rPr>
        <w:t>7.</w:t>
      </w:r>
      <w:r w:rsidRPr="005A62D7">
        <w:rPr>
          <w:rFonts w:asciiTheme="majorHAnsi" w:hAnsiTheme="majorHAnsi"/>
          <w:bCs/>
          <w:lang w:val="fr-FR"/>
        </w:rPr>
        <w:tab/>
      </w:r>
      <w:r w:rsidR="00114E36" w:rsidRPr="005A62D7">
        <w:rPr>
          <w:rFonts w:asciiTheme="majorHAnsi" w:hAnsiTheme="majorHAnsi"/>
          <w:bCs/>
          <w:lang w:val="fr-FR"/>
        </w:rPr>
        <w:t>La</w:t>
      </w:r>
      <w:r w:rsidR="00114E36" w:rsidRPr="005A62D7">
        <w:rPr>
          <w:rFonts w:asciiTheme="majorHAnsi" w:hAnsiTheme="majorHAnsi"/>
          <w:b/>
          <w:bCs/>
          <w:lang w:val="fr-FR"/>
        </w:rPr>
        <w:t xml:space="preserve"> Secrétaire générale</w:t>
      </w:r>
      <w:r w:rsidR="00114E36" w:rsidRPr="005A62D7">
        <w:rPr>
          <w:rFonts w:asciiTheme="majorHAnsi" w:hAnsiTheme="majorHAnsi"/>
          <w:bCs/>
          <w:lang w:val="fr-FR"/>
        </w:rPr>
        <w:t xml:space="preserve"> </w:t>
      </w:r>
      <w:r w:rsidR="00DD2181" w:rsidRPr="005A62D7">
        <w:rPr>
          <w:rFonts w:asciiTheme="majorHAnsi" w:hAnsiTheme="majorHAnsi"/>
          <w:bCs/>
          <w:lang w:val="fr-FR"/>
        </w:rPr>
        <w:t>pr</w:t>
      </w:r>
      <w:r w:rsidR="00114E36" w:rsidRPr="005A62D7">
        <w:rPr>
          <w:rFonts w:asciiTheme="majorHAnsi" w:hAnsiTheme="majorHAnsi"/>
          <w:bCs/>
          <w:lang w:val="fr-FR"/>
        </w:rPr>
        <w:t>é</w:t>
      </w:r>
      <w:r w:rsidR="00DD2181" w:rsidRPr="005A62D7">
        <w:rPr>
          <w:rFonts w:asciiTheme="majorHAnsi" w:hAnsiTheme="majorHAnsi"/>
          <w:bCs/>
          <w:lang w:val="fr-FR"/>
        </w:rPr>
        <w:t xml:space="preserve">sente </w:t>
      </w:r>
      <w:r w:rsidR="00114E36" w:rsidRPr="005A62D7">
        <w:rPr>
          <w:rFonts w:asciiTheme="majorHAnsi" w:hAnsiTheme="majorHAnsi"/>
          <w:bCs/>
          <w:lang w:val="fr-FR"/>
        </w:rPr>
        <w:t>des points importants de son rapport écrit figurant dans le document</w:t>
      </w:r>
      <w:r w:rsidR="002C64B9" w:rsidRPr="005A62D7">
        <w:rPr>
          <w:rFonts w:asciiTheme="majorHAnsi" w:hAnsiTheme="majorHAnsi"/>
          <w:bCs/>
          <w:lang w:val="fr-FR"/>
        </w:rPr>
        <w:t xml:space="preserve"> SC53-02 </w:t>
      </w:r>
      <w:r w:rsidR="002C64B9" w:rsidRPr="005A62D7">
        <w:rPr>
          <w:i/>
          <w:lang w:val="fr-FR"/>
        </w:rPr>
        <w:t>R</w:t>
      </w:r>
      <w:r w:rsidR="00114E36" w:rsidRPr="005A62D7">
        <w:rPr>
          <w:i/>
          <w:lang w:val="fr-FR"/>
        </w:rPr>
        <w:t>ap</w:t>
      </w:r>
      <w:r w:rsidR="002C64B9" w:rsidRPr="005A62D7">
        <w:rPr>
          <w:i/>
          <w:lang w:val="fr-FR"/>
        </w:rPr>
        <w:t xml:space="preserve">port </w:t>
      </w:r>
      <w:r w:rsidR="00114E36" w:rsidRPr="005A62D7">
        <w:rPr>
          <w:i/>
          <w:lang w:val="fr-FR"/>
        </w:rPr>
        <w:t>de la Secrétaire générale</w:t>
      </w:r>
      <w:r w:rsidR="00DD2181" w:rsidRPr="005A62D7">
        <w:rPr>
          <w:lang w:val="fr-FR"/>
        </w:rPr>
        <w:t xml:space="preserve">, </w:t>
      </w:r>
      <w:r w:rsidR="00114E36" w:rsidRPr="005A62D7">
        <w:rPr>
          <w:lang w:val="fr-FR"/>
        </w:rPr>
        <w:t>en ajoutant de nouvelles i</w:t>
      </w:r>
      <w:r w:rsidR="00DD2181" w:rsidRPr="005A62D7">
        <w:rPr>
          <w:lang w:val="fr-FR"/>
        </w:rPr>
        <w:t>nformation</w:t>
      </w:r>
      <w:r w:rsidR="00114E36" w:rsidRPr="005A62D7">
        <w:rPr>
          <w:lang w:val="fr-FR"/>
        </w:rPr>
        <w:t>s</w:t>
      </w:r>
      <w:r w:rsidR="00DD2181" w:rsidRPr="005A62D7">
        <w:rPr>
          <w:lang w:val="fr-FR"/>
        </w:rPr>
        <w:t xml:space="preserve"> </w:t>
      </w:r>
      <w:r w:rsidR="00114E36" w:rsidRPr="005A62D7">
        <w:rPr>
          <w:lang w:val="fr-FR"/>
        </w:rPr>
        <w:t>sur les</w:t>
      </w:r>
      <w:r w:rsidR="00DD2181" w:rsidRPr="005A62D7">
        <w:rPr>
          <w:lang w:val="fr-FR"/>
        </w:rPr>
        <w:t xml:space="preserve"> activit</w:t>
      </w:r>
      <w:r w:rsidR="00114E36" w:rsidRPr="005A62D7">
        <w:rPr>
          <w:lang w:val="fr-FR"/>
        </w:rPr>
        <w:t>é</w:t>
      </w:r>
      <w:r w:rsidR="00DD2181" w:rsidRPr="005A62D7">
        <w:rPr>
          <w:lang w:val="fr-FR"/>
        </w:rPr>
        <w:t xml:space="preserve">s </w:t>
      </w:r>
      <w:r w:rsidR="00114E36" w:rsidRPr="005A62D7">
        <w:rPr>
          <w:lang w:val="fr-FR"/>
        </w:rPr>
        <w:t xml:space="preserve">entreprise depuis que le </w:t>
      </w:r>
      <w:r w:rsidR="00DD2181" w:rsidRPr="005A62D7">
        <w:rPr>
          <w:lang w:val="fr-FR"/>
        </w:rPr>
        <w:t xml:space="preserve">document </w:t>
      </w:r>
      <w:r w:rsidR="00114E36" w:rsidRPr="005A62D7">
        <w:rPr>
          <w:lang w:val="fr-FR"/>
        </w:rPr>
        <w:t xml:space="preserve">a été </w:t>
      </w:r>
      <w:r w:rsidRPr="005A62D7">
        <w:rPr>
          <w:lang w:val="fr-FR"/>
        </w:rPr>
        <w:t>publié</w:t>
      </w:r>
      <w:r w:rsidR="00DD2181" w:rsidRPr="005A62D7">
        <w:rPr>
          <w:lang w:val="fr-FR"/>
        </w:rPr>
        <w:t xml:space="preserve">. </w:t>
      </w:r>
      <w:r w:rsidR="00114E36" w:rsidRPr="005A62D7">
        <w:rPr>
          <w:lang w:val="fr-FR"/>
        </w:rPr>
        <w:t xml:space="preserve">Elle attire tout particulièrement l’attention sur les activités relatives </w:t>
      </w:r>
      <w:r w:rsidR="00DD2181" w:rsidRPr="005A62D7">
        <w:rPr>
          <w:lang w:val="fr-FR"/>
        </w:rPr>
        <w:t>:</w:t>
      </w:r>
    </w:p>
    <w:p w14:paraId="6E38227B" w14:textId="77777777" w:rsidR="002C64B9" w:rsidRPr="005A62D7" w:rsidRDefault="002C64B9" w:rsidP="009F42A6">
      <w:pPr>
        <w:spacing w:after="0" w:line="240" w:lineRule="auto"/>
        <w:contextualSpacing/>
        <w:rPr>
          <w:lang w:val="fr-FR"/>
        </w:rPr>
      </w:pPr>
    </w:p>
    <w:p w14:paraId="7956DB6B" w14:textId="1F71D24F" w:rsidR="002C64B9" w:rsidRPr="005A62D7" w:rsidRDefault="00114E36" w:rsidP="009F42A6">
      <w:pPr>
        <w:pStyle w:val="ListParagraph"/>
        <w:numPr>
          <w:ilvl w:val="0"/>
          <w:numId w:val="5"/>
        </w:numPr>
        <w:spacing w:after="0" w:line="240" w:lineRule="auto"/>
        <w:ind w:left="900"/>
        <w:rPr>
          <w:rFonts w:asciiTheme="majorHAnsi" w:hAnsiTheme="majorHAnsi"/>
          <w:bCs/>
          <w:lang w:val="fr-FR"/>
        </w:rPr>
      </w:pPr>
      <w:r w:rsidRPr="005A62D7">
        <w:rPr>
          <w:rFonts w:asciiTheme="majorHAnsi" w:hAnsiTheme="majorHAnsi"/>
          <w:bCs/>
          <w:lang w:val="fr-FR"/>
        </w:rPr>
        <w:t>aux services fournis aux Parties contractantes</w:t>
      </w:r>
      <w:r w:rsidR="002C64B9" w:rsidRPr="005A62D7">
        <w:rPr>
          <w:rFonts w:asciiTheme="majorHAnsi" w:hAnsiTheme="majorHAnsi"/>
          <w:bCs/>
          <w:lang w:val="fr-FR"/>
        </w:rPr>
        <w:t xml:space="preserve"> </w:t>
      </w:r>
      <w:r w:rsidR="009E6966" w:rsidRPr="005A62D7">
        <w:rPr>
          <w:rFonts w:asciiTheme="majorHAnsi" w:hAnsiTheme="majorHAnsi"/>
          <w:bCs/>
          <w:lang w:val="fr-FR"/>
        </w:rPr>
        <w:t>avec l’</w:t>
      </w:r>
      <w:r w:rsidR="002C64B9" w:rsidRPr="005A62D7">
        <w:rPr>
          <w:rFonts w:asciiTheme="majorHAnsi" w:hAnsiTheme="majorHAnsi"/>
          <w:bCs/>
          <w:lang w:val="fr-FR"/>
        </w:rPr>
        <w:t xml:space="preserve">organisation </w:t>
      </w:r>
      <w:r w:rsidR="009E6966" w:rsidRPr="005A62D7">
        <w:rPr>
          <w:rFonts w:asciiTheme="majorHAnsi" w:hAnsiTheme="majorHAnsi"/>
          <w:bCs/>
          <w:lang w:val="fr-FR"/>
        </w:rPr>
        <w:t>de la session de la</w:t>
      </w:r>
      <w:r w:rsidR="002C64B9" w:rsidRPr="005A62D7">
        <w:rPr>
          <w:rFonts w:asciiTheme="majorHAnsi" w:hAnsiTheme="majorHAnsi"/>
          <w:bCs/>
          <w:lang w:val="fr-FR"/>
        </w:rPr>
        <w:t xml:space="preserve"> COP</w:t>
      </w:r>
      <w:r w:rsidR="009E6966" w:rsidRPr="005A62D7">
        <w:rPr>
          <w:rFonts w:asciiTheme="majorHAnsi" w:hAnsiTheme="majorHAnsi"/>
          <w:bCs/>
          <w:lang w:val="fr-FR"/>
        </w:rPr>
        <w:t xml:space="preserve"> et des réunions du Comité permanent et du </w:t>
      </w:r>
      <w:r w:rsidR="00DD1AB0" w:rsidRPr="005A62D7">
        <w:rPr>
          <w:rFonts w:asciiTheme="majorHAnsi" w:hAnsiTheme="majorHAnsi"/>
          <w:bCs/>
          <w:lang w:val="fr-FR"/>
        </w:rPr>
        <w:t>Groupe d’évaluation scientifique et technique (</w:t>
      </w:r>
      <w:r w:rsidR="009E6966" w:rsidRPr="005A62D7">
        <w:rPr>
          <w:rFonts w:asciiTheme="majorHAnsi" w:hAnsiTheme="majorHAnsi"/>
          <w:bCs/>
          <w:lang w:val="fr-FR"/>
        </w:rPr>
        <w:t>GEST</w:t>
      </w:r>
      <w:r w:rsidR="00DD1AB0" w:rsidRPr="005A62D7">
        <w:rPr>
          <w:rFonts w:asciiTheme="majorHAnsi" w:hAnsiTheme="majorHAnsi"/>
          <w:bCs/>
          <w:lang w:val="fr-FR"/>
        </w:rPr>
        <w:t>)</w:t>
      </w:r>
      <w:r w:rsidR="002C64B9" w:rsidRPr="005A62D7">
        <w:rPr>
          <w:rFonts w:asciiTheme="majorHAnsi" w:hAnsiTheme="majorHAnsi"/>
          <w:bCs/>
          <w:lang w:val="fr-FR"/>
        </w:rPr>
        <w:t xml:space="preserve">, </w:t>
      </w:r>
      <w:r w:rsidR="009E6966" w:rsidRPr="005A62D7">
        <w:rPr>
          <w:rFonts w:asciiTheme="majorHAnsi" w:hAnsiTheme="majorHAnsi"/>
          <w:bCs/>
          <w:lang w:val="fr-FR"/>
        </w:rPr>
        <w:t>ainsi que le renforcement de la responsabilité du Secrétariat</w:t>
      </w:r>
      <w:r w:rsidR="002C64B9" w:rsidRPr="005A62D7">
        <w:rPr>
          <w:rFonts w:asciiTheme="majorHAnsi" w:hAnsiTheme="majorHAnsi"/>
          <w:bCs/>
          <w:lang w:val="fr-FR"/>
        </w:rPr>
        <w:t>;</w:t>
      </w:r>
    </w:p>
    <w:p w14:paraId="142C8DE3" w14:textId="13BF6249" w:rsidR="002C64B9" w:rsidRPr="005A62D7" w:rsidRDefault="009E6966" w:rsidP="009F42A6">
      <w:pPr>
        <w:pStyle w:val="ListParagraph"/>
        <w:numPr>
          <w:ilvl w:val="0"/>
          <w:numId w:val="5"/>
        </w:numPr>
        <w:spacing w:after="0" w:line="240" w:lineRule="auto"/>
        <w:ind w:left="900"/>
        <w:rPr>
          <w:rFonts w:asciiTheme="majorHAnsi" w:hAnsiTheme="majorHAnsi"/>
          <w:bCs/>
          <w:lang w:val="fr-FR"/>
        </w:rPr>
      </w:pPr>
      <w:r w:rsidRPr="005A62D7">
        <w:rPr>
          <w:rFonts w:asciiTheme="majorHAnsi" w:hAnsiTheme="majorHAnsi"/>
          <w:bCs/>
          <w:lang w:val="fr-FR"/>
        </w:rPr>
        <w:t>au renforcement de la pertinence des zones humides et de la</w:t>
      </w:r>
      <w:r w:rsidR="002C64B9" w:rsidRPr="005A62D7">
        <w:rPr>
          <w:rFonts w:asciiTheme="majorHAnsi" w:hAnsiTheme="majorHAnsi"/>
          <w:bCs/>
          <w:lang w:val="fr-FR"/>
        </w:rPr>
        <w:t xml:space="preserve"> </w:t>
      </w:r>
      <w:r w:rsidR="00E75020" w:rsidRPr="005A62D7">
        <w:rPr>
          <w:rFonts w:asciiTheme="majorHAnsi" w:hAnsiTheme="majorHAnsi"/>
          <w:bCs/>
          <w:lang w:val="fr-FR"/>
        </w:rPr>
        <w:t>C</w:t>
      </w:r>
      <w:r w:rsidR="002C64B9" w:rsidRPr="005A62D7">
        <w:rPr>
          <w:rFonts w:asciiTheme="majorHAnsi" w:hAnsiTheme="majorHAnsi"/>
          <w:bCs/>
          <w:lang w:val="fr-FR"/>
        </w:rPr>
        <w:t xml:space="preserve">onvention </w:t>
      </w:r>
      <w:r w:rsidRPr="005A62D7">
        <w:rPr>
          <w:rFonts w:asciiTheme="majorHAnsi" w:hAnsiTheme="majorHAnsi"/>
          <w:bCs/>
          <w:lang w:val="fr-FR"/>
        </w:rPr>
        <w:t>dans l’agenda mondial général, y compris les objectifs de développement durable</w:t>
      </w:r>
      <w:r w:rsidR="002C64B9" w:rsidRPr="005A62D7">
        <w:rPr>
          <w:rFonts w:asciiTheme="majorHAnsi" w:hAnsiTheme="majorHAnsi"/>
          <w:bCs/>
          <w:lang w:val="fr-FR"/>
        </w:rPr>
        <w:t>;</w:t>
      </w:r>
    </w:p>
    <w:p w14:paraId="0C4BF43E" w14:textId="08DB5B62" w:rsidR="002C64B9" w:rsidRPr="005A62D7" w:rsidRDefault="009E6966" w:rsidP="009F42A6">
      <w:pPr>
        <w:pStyle w:val="ListParagraph"/>
        <w:numPr>
          <w:ilvl w:val="0"/>
          <w:numId w:val="5"/>
        </w:numPr>
        <w:spacing w:after="0" w:line="240" w:lineRule="auto"/>
        <w:ind w:left="900"/>
        <w:rPr>
          <w:rFonts w:asciiTheme="majorHAnsi" w:hAnsiTheme="majorHAnsi"/>
          <w:bCs/>
          <w:lang w:val="fr-FR"/>
        </w:rPr>
      </w:pPr>
      <w:r w:rsidRPr="005A62D7">
        <w:rPr>
          <w:rFonts w:asciiTheme="majorHAnsi" w:hAnsiTheme="majorHAnsi"/>
          <w:bCs/>
          <w:lang w:val="fr-FR"/>
        </w:rPr>
        <w:t>au renforcement de l’appui et de la contribution à l’application de la</w:t>
      </w:r>
      <w:r w:rsidR="00DD2181" w:rsidRPr="005A62D7">
        <w:rPr>
          <w:rFonts w:asciiTheme="majorHAnsi" w:hAnsiTheme="majorHAnsi"/>
          <w:bCs/>
          <w:lang w:val="fr-FR"/>
        </w:rPr>
        <w:t xml:space="preserve"> Convention;</w:t>
      </w:r>
    </w:p>
    <w:p w14:paraId="58E59988" w14:textId="332052E0" w:rsidR="002C64B9" w:rsidRPr="005A62D7" w:rsidRDefault="009E6966" w:rsidP="009F42A6">
      <w:pPr>
        <w:pStyle w:val="ListParagraph"/>
        <w:numPr>
          <w:ilvl w:val="0"/>
          <w:numId w:val="5"/>
        </w:numPr>
        <w:spacing w:after="0" w:line="240" w:lineRule="auto"/>
        <w:ind w:left="900"/>
        <w:rPr>
          <w:rFonts w:asciiTheme="majorHAnsi" w:hAnsiTheme="majorHAnsi"/>
          <w:bCs/>
          <w:lang w:val="fr-FR"/>
        </w:rPr>
      </w:pPr>
      <w:r w:rsidRPr="005A62D7">
        <w:rPr>
          <w:rFonts w:asciiTheme="majorHAnsi" w:hAnsiTheme="majorHAnsi"/>
          <w:bCs/>
          <w:lang w:val="fr-FR"/>
        </w:rPr>
        <w:t>à l’amélioration de la visibilité des zones humides et de la</w:t>
      </w:r>
      <w:r w:rsidR="00DD2181" w:rsidRPr="005A62D7">
        <w:rPr>
          <w:rFonts w:asciiTheme="majorHAnsi" w:hAnsiTheme="majorHAnsi"/>
          <w:bCs/>
          <w:lang w:val="fr-FR"/>
        </w:rPr>
        <w:t xml:space="preserve"> Convention; </w:t>
      </w:r>
      <w:r w:rsidRPr="005A62D7">
        <w:rPr>
          <w:rFonts w:asciiTheme="majorHAnsi" w:hAnsiTheme="majorHAnsi"/>
          <w:bCs/>
          <w:lang w:val="fr-FR"/>
        </w:rPr>
        <w:t>et</w:t>
      </w:r>
    </w:p>
    <w:p w14:paraId="7B3FDA48" w14:textId="5C44FE6A" w:rsidR="002C64B9" w:rsidRPr="005A62D7" w:rsidRDefault="009E6966" w:rsidP="009F42A6">
      <w:pPr>
        <w:pStyle w:val="ListParagraph"/>
        <w:numPr>
          <w:ilvl w:val="0"/>
          <w:numId w:val="5"/>
        </w:numPr>
        <w:spacing w:after="0" w:line="240" w:lineRule="auto"/>
        <w:ind w:left="900"/>
        <w:rPr>
          <w:rFonts w:asciiTheme="majorHAnsi" w:hAnsiTheme="majorHAnsi"/>
          <w:bCs/>
          <w:lang w:val="fr-FR"/>
        </w:rPr>
      </w:pPr>
      <w:r w:rsidRPr="005A62D7">
        <w:rPr>
          <w:rFonts w:asciiTheme="majorHAnsi" w:hAnsiTheme="majorHAnsi"/>
          <w:bCs/>
          <w:lang w:val="fr-FR"/>
        </w:rPr>
        <w:t>au renforcement de l’efficacité</w:t>
      </w:r>
      <w:r w:rsidR="002C64B9" w:rsidRPr="005A62D7">
        <w:rPr>
          <w:rFonts w:asciiTheme="majorHAnsi" w:hAnsiTheme="majorHAnsi"/>
          <w:bCs/>
          <w:lang w:val="fr-FR"/>
        </w:rPr>
        <w:t xml:space="preserve"> </w:t>
      </w:r>
      <w:r w:rsidRPr="005A62D7">
        <w:rPr>
          <w:rFonts w:asciiTheme="majorHAnsi" w:hAnsiTheme="majorHAnsi"/>
          <w:bCs/>
          <w:lang w:val="fr-FR"/>
        </w:rPr>
        <w:t>du</w:t>
      </w:r>
      <w:r w:rsidR="002C64B9" w:rsidRPr="005A62D7">
        <w:rPr>
          <w:rFonts w:asciiTheme="majorHAnsi" w:hAnsiTheme="majorHAnsi"/>
          <w:bCs/>
          <w:lang w:val="fr-FR"/>
        </w:rPr>
        <w:t xml:space="preserve"> </w:t>
      </w:r>
      <w:r w:rsidRPr="005A62D7">
        <w:rPr>
          <w:rFonts w:asciiTheme="majorHAnsi" w:hAnsiTheme="majorHAnsi"/>
          <w:bCs/>
          <w:lang w:val="fr-FR"/>
        </w:rPr>
        <w:t>Secrétariat</w:t>
      </w:r>
      <w:r w:rsidR="00DD2181" w:rsidRPr="005A62D7">
        <w:rPr>
          <w:rFonts w:asciiTheme="majorHAnsi" w:hAnsiTheme="majorHAnsi"/>
          <w:bCs/>
          <w:lang w:val="fr-FR"/>
        </w:rPr>
        <w:t>.</w:t>
      </w:r>
    </w:p>
    <w:p w14:paraId="5BA6013A" w14:textId="77777777" w:rsidR="002C64B9" w:rsidRPr="005A62D7" w:rsidRDefault="002C64B9" w:rsidP="009F42A6">
      <w:pPr>
        <w:spacing w:after="0" w:line="240" w:lineRule="auto"/>
        <w:ind w:left="426" w:hanging="426"/>
        <w:contextualSpacing/>
        <w:rPr>
          <w:rFonts w:asciiTheme="majorHAnsi" w:hAnsiTheme="majorHAnsi"/>
          <w:bCs/>
          <w:lang w:val="fr-FR"/>
        </w:rPr>
      </w:pPr>
    </w:p>
    <w:p w14:paraId="64FACCEC" w14:textId="03147825" w:rsidR="001646FA" w:rsidRPr="005A62D7" w:rsidRDefault="00DD1AB0"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8.</w:t>
      </w:r>
      <w:r w:rsidRPr="005A62D7">
        <w:rPr>
          <w:rFonts w:asciiTheme="majorHAnsi" w:hAnsiTheme="majorHAnsi"/>
          <w:bCs/>
          <w:lang w:val="fr-FR"/>
        </w:rPr>
        <w:tab/>
      </w:r>
      <w:r w:rsidR="009E6966" w:rsidRPr="005A62D7">
        <w:rPr>
          <w:rFonts w:asciiTheme="majorHAnsi" w:hAnsiTheme="majorHAnsi"/>
          <w:bCs/>
          <w:lang w:val="fr-FR"/>
        </w:rPr>
        <w:t xml:space="preserve">Les </w:t>
      </w:r>
      <w:r w:rsidR="001646FA" w:rsidRPr="005A62D7">
        <w:rPr>
          <w:rFonts w:asciiTheme="majorHAnsi" w:hAnsiTheme="majorHAnsi"/>
          <w:bCs/>
          <w:lang w:val="fr-FR"/>
        </w:rPr>
        <w:t xml:space="preserve">Parties </w:t>
      </w:r>
      <w:r w:rsidR="009E6966" w:rsidRPr="005A62D7">
        <w:rPr>
          <w:rFonts w:asciiTheme="majorHAnsi" w:hAnsiTheme="majorHAnsi"/>
          <w:bCs/>
          <w:lang w:val="fr-FR"/>
        </w:rPr>
        <w:t>souhaitent officiellement la bienvenue à la Secrétaire générale, au Secrétaire général adjoint et à d’autres nouveaux membres du Secré</w:t>
      </w:r>
      <w:r w:rsidR="001646FA" w:rsidRPr="005A62D7">
        <w:rPr>
          <w:rFonts w:asciiTheme="majorHAnsi" w:hAnsiTheme="majorHAnsi"/>
          <w:bCs/>
          <w:lang w:val="fr-FR"/>
        </w:rPr>
        <w:t xml:space="preserve">tariat, </w:t>
      </w:r>
      <w:r w:rsidR="009E6966" w:rsidRPr="005A62D7">
        <w:rPr>
          <w:rFonts w:asciiTheme="majorHAnsi" w:hAnsiTheme="majorHAnsi"/>
          <w:bCs/>
          <w:lang w:val="fr-FR"/>
        </w:rPr>
        <w:t>remercient la</w:t>
      </w:r>
      <w:r w:rsidR="001646FA" w:rsidRPr="005A62D7">
        <w:rPr>
          <w:rFonts w:asciiTheme="majorHAnsi" w:hAnsiTheme="majorHAnsi"/>
          <w:bCs/>
          <w:lang w:val="fr-FR"/>
        </w:rPr>
        <w:t xml:space="preserve"> </w:t>
      </w:r>
      <w:r w:rsidR="009E6966" w:rsidRPr="005A62D7">
        <w:rPr>
          <w:rFonts w:asciiTheme="majorHAnsi" w:hAnsiTheme="majorHAnsi"/>
          <w:bCs/>
          <w:lang w:val="fr-FR"/>
        </w:rPr>
        <w:t>Secrétaire générale pour son rapport et expriment leur confiance et leur appui pour les travaux entrepris à ce jour</w:t>
      </w:r>
      <w:r w:rsidR="00EA178A" w:rsidRPr="005A62D7">
        <w:rPr>
          <w:rFonts w:asciiTheme="majorHAnsi" w:hAnsiTheme="majorHAnsi"/>
          <w:bCs/>
          <w:lang w:val="fr-FR"/>
        </w:rPr>
        <w:t>.</w:t>
      </w:r>
    </w:p>
    <w:p w14:paraId="049472D3" w14:textId="77777777" w:rsidR="001646FA" w:rsidRPr="005A62D7" w:rsidRDefault="001646FA" w:rsidP="007B3C65">
      <w:pPr>
        <w:spacing w:after="0" w:line="240" w:lineRule="auto"/>
        <w:ind w:left="425" w:hanging="425"/>
        <w:contextualSpacing/>
        <w:rPr>
          <w:rFonts w:asciiTheme="majorHAnsi" w:hAnsiTheme="majorHAnsi"/>
          <w:bCs/>
          <w:lang w:val="fr-FR"/>
        </w:rPr>
      </w:pPr>
    </w:p>
    <w:p w14:paraId="22201281" w14:textId="4351E0A8" w:rsidR="002C64B9" w:rsidRPr="005A62D7" w:rsidRDefault="00DD1AB0"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9.</w:t>
      </w:r>
      <w:r w:rsidRPr="005A62D7">
        <w:rPr>
          <w:rFonts w:asciiTheme="majorHAnsi" w:hAnsiTheme="majorHAnsi"/>
          <w:bCs/>
          <w:lang w:val="fr-FR"/>
        </w:rPr>
        <w:tab/>
      </w:r>
      <w:r w:rsidR="00927EF1" w:rsidRPr="005A62D7">
        <w:rPr>
          <w:rFonts w:asciiTheme="majorHAnsi" w:hAnsiTheme="majorHAnsi"/>
          <w:bCs/>
          <w:lang w:val="fr-FR"/>
        </w:rPr>
        <w:t>L’</w:t>
      </w:r>
      <w:r w:rsidR="002C64B9" w:rsidRPr="005A62D7">
        <w:rPr>
          <w:rFonts w:asciiTheme="majorHAnsi" w:hAnsiTheme="majorHAnsi"/>
          <w:b/>
          <w:bCs/>
          <w:lang w:val="fr-FR"/>
        </w:rPr>
        <w:t>Ind</w:t>
      </w:r>
      <w:r w:rsidR="00927EF1" w:rsidRPr="005A62D7">
        <w:rPr>
          <w:rFonts w:asciiTheme="majorHAnsi" w:hAnsiTheme="majorHAnsi"/>
          <w:b/>
          <w:bCs/>
          <w:lang w:val="fr-FR"/>
        </w:rPr>
        <w:t>e</w:t>
      </w:r>
      <w:r w:rsidR="00CD7F38" w:rsidRPr="005A62D7">
        <w:rPr>
          <w:rFonts w:asciiTheme="majorHAnsi" w:hAnsiTheme="majorHAnsi"/>
          <w:bCs/>
          <w:lang w:val="fr-FR"/>
        </w:rPr>
        <w:t xml:space="preserve"> </w:t>
      </w:r>
      <w:r w:rsidR="004B624D" w:rsidRPr="005A62D7">
        <w:rPr>
          <w:rFonts w:asciiTheme="majorHAnsi" w:hAnsiTheme="majorHAnsi"/>
          <w:bCs/>
          <w:lang w:val="fr-FR"/>
        </w:rPr>
        <w:t>remercie la Secrétaire générale pour avoir souligné la question du renforcement des capacités des administrateurs de zones humides comme une tâche prioritaire pour l’avenir</w:t>
      </w:r>
      <w:r w:rsidR="00945A3F" w:rsidRPr="005A62D7">
        <w:rPr>
          <w:rFonts w:asciiTheme="majorHAnsi" w:hAnsiTheme="majorHAnsi"/>
          <w:bCs/>
          <w:lang w:val="fr-FR"/>
        </w:rPr>
        <w:t xml:space="preserve"> et</w:t>
      </w:r>
      <w:r w:rsidR="004B624D" w:rsidRPr="005A62D7">
        <w:rPr>
          <w:rFonts w:asciiTheme="majorHAnsi" w:hAnsiTheme="majorHAnsi"/>
          <w:bCs/>
          <w:lang w:val="fr-FR"/>
        </w:rPr>
        <w:t xml:space="preserve"> attire l’attention sur le potentiel de</w:t>
      </w:r>
      <w:r w:rsidR="00CD7F38" w:rsidRPr="005A62D7">
        <w:rPr>
          <w:rFonts w:asciiTheme="majorHAnsi" w:hAnsiTheme="majorHAnsi"/>
          <w:bCs/>
          <w:lang w:val="fr-FR"/>
        </w:rPr>
        <w:t xml:space="preserve"> coop</w:t>
      </w:r>
      <w:r w:rsidR="004B624D" w:rsidRPr="005A62D7">
        <w:rPr>
          <w:rFonts w:asciiTheme="majorHAnsi" w:hAnsiTheme="majorHAnsi"/>
          <w:bCs/>
          <w:lang w:val="fr-FR"/>
        </w:rPr>
        <w:t>é</w:t>
      </w:r>
      <w:r w:rsidR="00CD7F38" w:rsidRPr="005A62D7">
        <w:rPr>
          <w:rFonts w:asciiTheme="majorHAnsi" w:hAnsiTheme="majorHAnsi"/>
          <w:bCs/>
          <w:lang w:val="fr-FR"/>
        </w:rPr>
        <w:t xml:space="preserve">ration </w:t>
      </w:r>
      <w:r w:rsidR="004B624D" w:rsidRPr="005A62D7">
        <w:rPr>
          <w:rFonts w:asciiTheme="majorHAnsi" w:hAnsiTheme="majorHAnsi"/>
          <w:bCs/>
          <w:lang w:val="fr-FR"/>
        </w:rPr>
        <w:t>avec la</w:t>
      </w:r>
      <w:r w:rsidR="00CD7F38" w:rsidRPr="005A62D7">
        <w:rPr>
          <w:rFonts w:asciiTheme="majorHAnsi" w:hAnsiTheme="majorHAnsi"/>
          <w:bCs/>
          <w:lang w:val="fr-FR"/>
        </w:rPr>
        <w:t xml:space="preserve"> </w:t>
      </w:r>
      <w:r w:rsidR="00F93259" w:rsidRPr="005A62D7">
        <w:rPr>
          <w:rFonts w:asciiTheme="majorHAnsi" w:hAnsiTheme="majorHAnsi"/>
          <w:bCs/>
          <w:lang w:val="fr-FR"/>
        </w:rPr>
        <w:t>conférence mondiale sur les lacs (</w:t>
      </w:r>
      <w:r w:rsidR="00CD7F38" w:rsidRPr="005A62D7">
        <w:rPr>
          <w:rFonts w:asciiTheme="majorHAnsi" w:hAnsiTheme="majorHAnsi"/>
          <w:bCs/>
          <w:lang w:val="fr-FR"/>
        </w:rPr>
        <w:t>World Lake Conference</w:t>
      </w:r>
      <w:r w:rsidR="00F93259" w:rsidRPr="005A62D7">
        <w:rPr>
          <w:rFonts w:asciiTheme="majorHAnsi" w:hAnsiTheme="majorHAnsi"/>
          <w:bCs/>
          <w:lang w:val="fr-FR"/>
        </w:rPr>
        <w:t>)</w:t>
      </w:r>
      <w:r w:rsidR="00CD7F38" w:rsidRPr="005A62D7">
        <w:rPr>
          <w:rFonts w:asciiTheme="majorHAnsi" w:hAnsiTheme="majorHAnsi"/>
          <w:bCs/>
          <w:lang w:val="fr-FR"/>
        </w:rPr>
        <w:t>, organis</w:t>
      </w:r>
      <w:r w:rsidR="004B624D" w:rsidRPr="005A62D7">
        <w:rPr>
          <w:rFonts w:asciiTheme="majorHAnsi" w:hAnsiTheme="majorHAnsi"/>
          <w:bCs/>
          <w:lang w:val="fr-FR"/>
        </w:rPr>
        <w:t>ée</w:t>
      </w:r>
      <w:r w:rsidR="00CD7F38" w:rsidRPr="005A62D7">
        <w:rPr>
          <w:rFonts w:asciiTheme="majorHAnsi" w:hAnsiTheme="majorHAnsi"/>
          <w:bCs/>
          <w:lang w:val="fr-FR"/>
        </w:rPr>
        <w:t xml:space="preserve"> </w:t>
      </w:r>
      <w:r w:rsidR="004B624D" w:rsidRPr="005A62D7">
        <w:rPr>
          <w:rFonts w:asciiTheme="majorHAnsi" w:hAnsiTheme="majorHAnsi"/>
          <w:bCs/>
          <w:lang w:val="fr-FR"/>
        </w:rPr>
        <w:t>tous les deux ans par l’</w:t>
      </w:r>
      <w:r w:rsidR="00CD7F38" w:rsidRPr="005A62D7">
        <w:rPr>
          <w:rFonts w:asciiTheme="majorHAnsi" w:hAnsiTheme="majorHAnsi"/>
          <w:bCs/>
          <w:lang w:val="fr-FR"/>
        </w:rPr>
        <w:t>International Lake Environment Committee.</w:t>
      </w:r>
    </w:p>
    <w:p w14:paraId="43729E7A"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1F369054" w14:textId="7A9BABF4" w:rsidR="002C64B9" w:rsidRPr="005A62D7" w:rsidRDefault="00DD1AB0"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 xml:space="preserve">10. </w:t>
      </w:r>
      <w:r w:rsidRPr="005A62D7">
        <w:rPr>
          <w:rFonts w:asciiTheme="majorHAnsi" w:hAnsiTheme="majorHAnsi"/>
          <w:bCs/>
          <w:lang w:val="fr-FR"/>
        </w:rPr>
        <w:tab/>
      </w:r>
      <w:r w:rsidR="00927EF1" w:rsidRPr="005A62D7">
        <w:rPr>
          <w:rFonts w:asciiTheme="majorHAnsi" w:hAnsiTheme="majorHAnsi"/>
          <w:bCs/>
          <w:lang w:val="fr-FR"/>
        </w:rPr>
        <w:t>Les</w:t>
      </w:r>
      <w:r w:rsidR="008E4E7F" w:rsidRPr="005A62D7">
        <w:rPr>
          <w:rFonts w:asciiTheme="majorHAnsi" w:hAnsiTheme="majorHAnsi"/>
          <w:b/>
          <w:bCs/>
          <w:lang w:val="fr-FR"/>
        </w:rPr>
        <w:t xml:space="preserve"> </w:t>
      </w:r>
      <w:r w:rsidR="004B624D" w:rsidRPr="005A62D7">
        <w:rPr>
          <w:rFonts w:asciiTheme="majorHAnsi" w:hAnsiTheme="majorHAnsi"/>
          <w:b/>
          <w:bCs/>
          <w:lang w:val="fr-FR"/>
        </w:rPr>
        <w:t>États-Unis d’Amérique</w:t>
      </w:r>
      <w:r w:rsidR="00CD7F38" w:rsidRPr="005A62D7">
        <w:rPr>
          <w:rFonts w:asciiTheme="majorHAnsi" w:hAnsiTheme="majorHAnsi"/>
          <w:bCs/>
          <w:lang w:val="fr-FR"/>
        </w:rPr>
        <w:t xml:space="preserve"> </w:t>
      </w:r>
      <w:r w:rsidR="002C64B9" w:rsidRPr="005A62D7">
        <w:rPr>
          <w:rFonts w:asciiTheme="majorHAnsi" w:hAnsiTheme="majorHAnsi"/>
          <w:bCs/>
          <w:lang w:val="fr-FR"/>
        </w:rPr>
        <w:t>appr</w:t>
      </w:r>
      <w:r w:rsidR="004B624D" w:rsidRPr="005A62D7">
        <w:rPr>
          <w:rFonts w:asciiTheme="majorHAnsi" w:hAnsiTheme="majorHAnsi"/>
          <w:bCs/>
          <w:lang w:val="fr-FR"/>
        </w:rPr>
        <w:t>écient les efforts axés sur des</w:t>
      </w:r>
      <w:r w:rsidR="00CD7F38" w:rsidRPr="005A62D7">
        <w:rPr>
          <w:rFonts w:asciiTheme="majorHAnsi" w:hAnsiTheme="majorHAnsi"/>
          <w:bCs/>
          <w:lang w:val="fr-FR"/>
        </w:rPr>
        <w:t xml:space="preserve"> solutions</w:t>
      </w:r>
      <w:r w:rsidR="004B624D" w:rsidRPr="005A62D7">
        <w:rPr>
          <w:rFonts w:asciiTheme="majorHAnsi" w:hAnsiTheme="majorHAnsi"/>
          <w:bCs/>
          <w:lang w:val="fr-FR"/>
        </w:rPr>
        <w:t>, déployés par la Secrétaire générale</w:t>
      </w:r>
      <w:r w:rsidR="00CD7F38" w:rsidRPr="005A62D7">
        <w:rPr>
          <w:rFonts w:asciiTheme="majorHAnsi" w:hAnsiTheme="majorHAnsi"/>
          <w:bCs/>
          <w:lang w:val="fr-FR"/>
        </w:rPr>
        <w:t xml:space="preserve"> </w:t>
      </w:r>
      <w:r w:rsidR="004B624D" w:rsidRPr="005A62D7">
        <w:rPr>
          <w:rFonts w:asciiTheme="majorHAnsi" w:hAnsiTheme="majorHAnsi"/>
          <w:bCs/>
          <w:lang w:val="fr-FR"/>
        </w:rPr>
        <w:t>pour comprendre les points de vue des</w:t>
      </w:r>
      <w:r w:rsidR="00CD7F38" w:rsidRPr="005A62D7">
        <w:rPr>
          <w:rFonts w:asciiTheme="majorHAnsi" w:hAnsiTheme="majorHAnsi"/>
          <w:bCs/>
          <w:lang w:val="fr-FR"/>
        </w:rPr>
        <w:t xml:space="preserve"> Parties</w:t>
      </w:r>
      <w:r w:rsidR="00D37DDE" w:rsidRPr="005A62D7">
        <w:rPr>
          <w:rFonts w:asciiTheme="majorHAnsi" w:hAnsiTheme="majorHAnsi"/>
          <w:bCs/>
          <w:lang w:val="fr-FR"/>
        </w:rPr>
        <w:t xml:space="preserve"> </w:t>
      </w:r>
      <w:r w:rsidR="004B624D" w:rsidRPr="005A62D7">
        <w:rPr>
          <w:rFonts w:asciiTheme="majorHAnsi" w:hAnsiTheme="majorHAnsi"/>
          <w:bCs/>
          <w:lang w:val="fr-FR"/>
        </w:rPr>
        <w:t>et pour renforcer le</w:t>
      </w:r>
      <w:r w:rsidR="00D37DDE" w:rsidRPr="005A62D7">
        <w:rPr>
          <w:rFonts w:asciiTheme="majorHAnsi" w:hAnsiTheme="majorHAnsi"/>
          <w:bCs/>
          <w:lang w:val="fr-FR"/>
        </w:rPr>
        <w:t xml:space="preserve"> </w:t>
      </w:r>
      <w:r w:rsidR="004B624D" w:rsidRPr="005A62D7">
        <w:rPr>
          <w:rFonts w:asciiTheme="majorHAnsi" w:hAnsiTheme="majorHAnsi"/>
          <w:bCs/>
          <w:lang w:val="fr-FR"/>
        </w:rPr>
        <w:t>Secrétariat</w:t>
      </w:r>
      <w:r w:rsidR="002C64B9" w:rsidRPr="005A62D7">
        <w:rPr>
          <w:rFonts w:asciiTheme="majorHAnsi" w:hAnsiTheme="majorHAnsi"/>
          <w:bCs/>
          <w:lang w:val="fr-FR"/>
        </w:rPr>
        <w:t xml:space="preserve">. </w:t>
      </w:r>
      <w:r w:rsidR="004B624D" w:rsidRPr="005A62D7">
        <w:rPr>
          <w:rFonts w:asciiTheme="majorHAnsi" w:hAnsiTheme="majorHAnsi"/>
          <w:bCs/>
          <w:lang w:val="fr-FR"/>
        </w:rPr>
        <w:t xml:space="preserve">Beaucoup de changements positifs ont été faits mais il reste encore du travail à faire qui nécessite une ouverture sur de nouvelles approches et des moyens innovants de collaborer </w:t>
      </w:r>
      <w:r w:rsidR="00945A3F" w:rsidRPr="005A62D7">
        <w:rPr>
          <w:rFonts w:asciiTheme="majorHAnsi" w:hAnsiTheme="majorHAnsi"/>
          <w:bCs/>
          <w:lang w:val="fr-FR"/>
        </w:rPr>
        <w:t>de la part de</w:t>
      </w:r>
      <w:r w:rsidR="004B624D" w:rsidRPr="005A62D7">
        <w:rPr>
          <w:rFonts w:asciiTheme="majorHAnsi" w:hAnsiTheme="majorHAnsi"/>
          <w:bCs/>
          <w:lang w:val="fr-FR"/>
        </w:rPr>
        <w:t xml:space="preserve"> tous ceux qui sont concernés</w:t>
      </w:r>
      <w:r w:rsidR="00D37DDE" w:rsidRPr="005A62D7">
        <w:rPr>
          <w:rFonts w:asciiTheme="majorHAnsi" w:hAnsiTheme="majorHAnsi"/>
          <w:bCs/>
          <w:lang w:val="fr-FR"/>
        </w:rPr>
        <w:t>.</w:t>
      </w:r>
    </w:p>
    <w:p w14:paraId="4120A8A6" w14:textId="77777777" w:rsidR="00DD1AB0" w:rsidRPr="005A62D7" w:rsidRDefault="00DD1AB0" w:rsidP="007B3C65">
      <w:pPr>
        <w:spacing w:after="0" w:line="240" w:lineRule="auto"/>
        <w:ind w:left="425" w:hanging="425"/>
        <w:contextualSpacing/>
        <w:rPr>
          <w:rFonts w:asciiTheme="majorHAnsi" w:hAnsiTheme="majorHAnsi"/>
          <w:bCs/>
          <w:lang w:val="fr-FR"/>
        </w:rPr>
      </w:pPr>
    </w:p>
    <w:p w14:paraId="1CF2CFA2" w14:textId="2DA969C1" w:rsidR="00DD1AB0" w:rsidRPr="005A62D7" w:rsidRDefault="00DD1AB0"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11.</w:t>
      </w:r>
      <w:r w:rsidRPr="005A62D7">
        <w:rPr>
          <w:rFonts w:asciiTheme="majorHAnsi" w:hAnsiTheme="majorHAnsi"/>
          <w:bCs/>
          <w:lang w:val="fr-FR"/>
        </w:rPr>
        <w:tab/>
        <w:t>L’Autriche exprime son appréciation à la Secrétaire générale et au Secrétariat pour leurs travaux et les assure du soutien plein et entier des Parties d’Europe pour faire en sorte que l’application moderne, efficace et transparente de la Convention permette de faire face aux enjeux actuels de l’environnement. Elle recommande un examen des pratiques d’autres conventions pour éclairer les efforts de simplification de l’administration de Ramsar en vue d’éviter une redondance dans les activités. Les groupes de travail ayant rempli leur mandat doivent être dissous</w:t>
      </w:r>
      <w:r w:rsidR="00D96471" w:rsidRPr="005A62D7">
        <w:rPr>
          <w:rFonts w:asciiTheme="majorHAnsi" w:hAnsiTheme="majorHAnsi"/>
          <w:bCs/>
          <w:lang w:val="fr-FR"/>
        </w:rPr>
        <w:t>. Éviter les procédures longues et coûteuses et adopter une approche ouverte sur les nouveaux moyens de travailler devraient permettre de réellement se concentrer sur la conservation et l’utilisation</w:t>
      </w:r>
      <w:r w:rsidR="00980A21" w:rsidRPr="005A62D7">
        <w:rPr>
          <w:rFonts w:asciiTheme="majorHAnsi" w:hAnsiTheme="majorHAnsi"/>
          <w:bCs/>
          <w:lang w:val="fr-FR"/>
        </w:rPr>
        <w:t xml:space="preserve"> </w:t>
      </w:r>
      <w:r w:rsidR="00D96471" w:rsidRPr="005A62D7">
        <w:rPr>
          <w:rFonts w:asciiTheme="majorHAnsi" w:hAnsiTheme="majorHAnsi"/>
          <w:bCs/>
          <w:lang w:val="fr-FR"/>
        </w:rPr>
        <w:t>rationnelle des zones humides.</w:t>
      </w:r>
      <w:r w:rsidRPr="005A62D7">
        <w:rPr>
          <w:rFonts w:asciiTheme="majorHAnsi" w:hAnsiTheme="majorHAnsi"/>
          <w:bCs/>
          <w:lang w:val="fr-FR"/>
        </w:rPr>
        <w:t xml:space="preserve">  </w:t>
      </w:r>
    </w:p>
    <w:p w14:paraId="0B4BB079"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71BDD025" w14:textId="29FD27CD" w:rsidR="002C64B9" w:rsidRPr="005A62D7" w:rsidRDefault="00DD1AB0"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1</w:t>
      </w:r>
      <w:r w:rsidR="00D96471" w:rsidRPr="005A62D7">
        <w:rPr>
          <w:rFonts w:asciiTheme="majorHAnsi" w:hAnsiTheme="majorHAnsi"/>
          <w:bCs/>
          <w:lang w:val="fr-FR"/>
        </w:rPr>
        <w:t>2</w:t>
      </w:r>
      <w:r w:rsidRPr="005A62D7">
        <w:rPr>
          <w:rFonts w:asciiTheme="majorHAnsi" w:hAnsiTheme="majorHAnsi"/>
          <w:bCs/>
          <w:lang w:val="fr-FR"/>
        </w:rPr>
        <w:t>.</w:t>
      </w:r>
      <w:r w:rsidRPr="005A62D7">
        <w:rPr>
          <w:rFonts w:asciiTheme="majorHAnsi" w:hAnsiTheme="majorHAnsi"/>
          <w:bCs/>
          <w:lang w:val="fr-FR"/>
        </w:rPr>
        <w:tab/>
      </w:r>
      <w:r w:rsidR="004B624D" w:rsidRPr="005A62D7">
        <w:rPr>
          <w:rFonts w:asciiTheme="majorHAnsi" w:hAnsiTheme="majorHAnsi"/>
          <w:bCs/>
          <w:lang w:val="fr-FR"/>
        </w:rPr>
        <w:t xml:space="preserve">La </w:t>
      </w:r>
      <w:r w:rsidR="002C64B9" w:rsidRPr="005A62D7">
        <w:rPr>
          <w:rFonts w:asciiTheme="majorHAnsi" w:hAnsiTheme="majorHAnsi"/>
          <w:b/>
          <w:bCs/>
          <w:lang w:val="fr-FR"/>
        </w:rPr>
        <w:t>S</w:t>
      </w:r>
      <w:r w:rsidR="004B624D" w:rsidRPr="005A62D7">
        <w:rPr>
          <w:rFonts w:asciiTheme="majorHAnsi" w:hAnsiTheme="majorHAnsi"/>
          <w:b/>
          <w:bCs/>
          <w:lang w:val="fr-FR"/>
        </w:rPr>
        <w:t>uisse</w:t>
      </w:r>
      <w:r w:rsidR="007827DD" w:rsidRPr="005A62D7">
        <w:rPr>
          <w:rFonts w:asciiTheme="majorHAnsi" w:hAnsiTheme="majorHAnsi"/>
          <w:bCs/>
          <w:lang w:val="fr-FR"/>
        </w:rPr>
        <w:t xml:space="preserve"> </w:t>
      </w:r>
      <w:r w:rsidR="004B624D" w:rsidRPr="005A62D7">
        <w:rPr>
          <w:rFonts w:asciiTheme="majorHAnsi" w:hAnsiTheme="majorHAnsi"/>
          <w:bCs/>
          <w:lang w:val="fr-FR"/>
        </w:rPr>
        <w:t>félicite la Secrétaire générale</w:t>
      </w:r>
      <w:r w:rsidR="007827DD" w:rsidRPr="005A62D7">
        <w:rPr>
          <w:rFonts w:asciiTheme="majorHAnsi" w:hAnsiTheme="majorHAnsi"/>
          <w:bCs/>
          <w:lang w:val="fr-FR"/>
        </w:rPr>
        <w:t xml:space="preserve"> </w:t>
      </w:r>
      <w:r w:rsidR="004B624D" w:rsidRPr="005A62D7">
        <w:rPr>
          <w:rFonts w:asciiTheme="majorHAnsi" w:hAnsiTheme="majorHAnsi"/>
          <w:bCs/>
          <w:lang w:val="fr-FR"/>
        </w:rPr>
        <w:t>pour sa manière d’agir stratégique et inclusive afin de faire entrer le</w:t>
      </w:r>
      <w:r w:rsidR="007827DD" w:rsidRPr="005A62D7">
        <w:rPr>
          <w:rFonts w:asciiTheme="majorHAnsi" w:hAnsiTheme="majorHAnsi"/>
          <w:bCs/>
          <w:lang w:val="fr-FR"/>
        </w:rPr>
        <w:t xml:space="preserve"> Secr</w:t>
      </w:r>
      <w:r w:rsidR="004B624D" w:rsidRPr="005A62D7">
        <w:rPr>
          <w:rFonts w:asciiTheme="majorHAnsi" w:hAnsiTheme="majorHAnsi"/>
          <w:bCs/>
          <w:lang w:val="fr-FR"/>
        </w:rPr>
        <w:t>é</w:t>
      </w:r>
      <w:r w:rsidR="007827DD" w:rsidRPr="005A62D7">
        <w:rPr>
          <w:rFonts w:asciiTheme="majorHAnsi" w:hAnsiTheme="majorHAnsi"/>
          <w:bCs/>
          <w:lang w:val="fr-FR"/>
        </w:rPr>
        <w:t xml:space="preserve">tariat </w:t>
      </w:r>
      <w:r w:rsidR="004B624D" w:rsidRPr="005A62D7">
        <w:rPr>
          <w:rFonts w:asciiTheme="majorHAnsi" w:hAnsiTheme="majorHAnsi"/>
          <w:bCs/>
          <w:lang w:val="fr-FR"/>
        </w:rPr>
        <w:t xml:space="preserve">dans une ère plus moderne et </w:t>
      </w:r>
      <w:r w:rsidR="00F93259" w:rsidRPr="005A62D7">
        <w:rPr>
          <w:rFonts w:asciiTheme="majorHAnsi" w:hAnsiTheme="majorHAnsi"/>
          <w:bCs/>
          <w:lang w:val="fr-FR"/>
        </w:rPr>
        <w:t>de collaborer plus étroitement avec des</w:t>
      </w:r>
      <w:r w:rsidR="004B624D" w:rsidRPr="005A62D7">
        <w:rPr>
          <w:rFonts w:asciiTheme="majorHAnsi" w:hAnsiTheme="majorHAnsi"/>
          <w:bCs/>
          <w:lang w:val="fr-FR"/>
        </w:rPr>
        <w:t xml:space="preserve"> Conventions des Nations Unies</w:t>
      </w:r>
      <w:r w:rsidR="002C64B9" w:rsidRPr="005A62D7">
        <w:rPr>
          <w:rFonts w:asciiTheme="majorHAnsi" w:hAnsiTheme="majorHAnsi"/>
          <w:bCs/>
          <w:lang w:val="fr-FR"/>
        </w:rPr>
        <w:t xml:space="preserve">. </w:t>
      </w:r>
      <w:r w:rsidR="008C5790" w:rsidRPr="005A62D7">
        <w:rPr>
          <w:rFonts w:asciiTheme="majorHAnsi" w:hAnsiTheme="majorHAnsi"/>
          <w:bCs/>
          <w:lang w:val="fr-FR"/>
        </w:rPr>
        <w:t>La Suisse demande un complément d’information</w:t>
      </w:r>
      <w:r w:rsidR="007827DD" w:rsidRPr="005A62D7">
        <w:rPr>
          <w:rFonts w:asciiTheme="majorHAnsi" w:hAnsiTheme="majorHAnsi"/>
          <w:bCs/>
          <w:lang w:val="fr-FR"/>
        </w:rPr>
        <w:t xml:space="preserve"> </w:t>
      </w:r>
      <w:r w:rsidR="008C5790" w:rsidRPr="005A62D7">
        <w:rPr>
          <w:rFonts w:asciiTheme="majorHAnsi" w:hAnsiTheme="majorHAnsi"/>
          <w:bCs/>
          <w:lang w:val="fr-FR"/>
        </w:rPr>
        <w:t>pour déterminer si la gestion d’un grand projet, tel que celui qui est en faveur de l’Initiative régionale</w:t>
      </w:r>
      <w:r w:rsidR="00D96471" w:rsidRPr="005A62D7">
        <w:rPr>
          <w:rFonts w:asciiTheme="majorHAnsi" w:hAnsiTheme="majorHAnsi"/>
          <w:bCs/>
          <w:lang w:val="fr-FR"/>
        </w:rPr>
        <w:t xml:space="preserve"> pour les zones humides des Caraïbes (</w:t>
      </w:r>
      <w:r w:rsidR="00843A2B" w:rsidRPr="005A62D7">
        <w:rPr>
          <w:rFonts w:asciiTheme="majorHAnsi" w:hAnsiTheme="majorHAnsi"/>
          <w:bCs/>
          <w:lang w:val="fr-FR"/>
        </w:rPr>
        <w:t>CariWet</w:t>
      </w:r>
      <w:r w:rsidR="00D96471" w:rsidRPr="005A62D7">
        <w:rPr>
          <w:rFonts w:asciiTheme="majorHAnsi" w:hAnsiTheme="majorHAnsi"/>
          <w:bCs/>
          <w:lang w:val="fr-FR"/>
        </w:rPr>
        <w:t>)</w:t>
      </w:r>
      <w:r w:rsidR="00843A2B" w:rsidRPr="005A62D7">
        <w:rPr>
          <w:rFonts w:asciiTheme="majorHAnsi" w:hAnsiTheme="majorHAnsi"/>
          <w:bCs/>
          <w:lang w:val="fr-FR"/>
        </w:rPr>
        <w:t xml:space="preserve"> mention</w:t>
      </w:r>
      <w:r w:rsidR="008C5790" w:rsidRPr="005A62D7">
        <w:rPr>
          <w:rFonts w:asciiTheme="majorHAnsi" w:hAnsiTheme="majorHAnsi"/>
          <w:bCs/>
          <w:lang w:val="fr-FR"/>
        </w:rPr>
        <w:t>né dans l’exposé de la Secrétaire générale</w:t>
      </w:r>
      <w:r w:rsidR="00843A2B" w:rsidRPr="005A62D7">
        <w:rPr>
          <w:rFonts w:asciiTheme="majorHAnsi" w:hAnsiTheme="majorHAnsi"/>
          <w:bCs/>
          <w:lang w:val="fr-FR"/>
        </w:rPr>
        <w:t xml:space="preserve">, </w:t>
      </w:r>
      <w:r w:rsidR="008C5790" w:rsidRPr="005A62D7">
        <w:rPr>
          <w:rFonts w:asciiTheme="majorHAnsi" w:hAnsiTheme="majorHAnsi"/>
          <w:bCs/>
          <w:lang w:val="fr-FR"/>
        </w:rPr>
        <w:t>s’inscrit dans le mandat du</w:t>
      </w:r>
      <w:r w:rsidR="007827DD" w:rsidRPr="005A62D7">
        <w:rPr>
          <w:rFonts w:asciiTheme="majorHAnsi" w:hAnsiTheme="majorHAnsi"/>
          <w:bCs/>
          <w:lang w:val="fr-FR"/>
        </w:rPr>
        <w:t xml:space="preserve"> </w:t>
      </w:r>
      <w:r w:rsidR="008C5790" w:rsidRPr="005A62D7">
        <w:rPr>
          <w:rFonts w:asciiTheme="majorHAnsi" w:hAnsiTheme="majorHAnsi"/>
          <w:bCs/>
          <w:lang w:val="fr-FR"/>
        </w:rPr>
        <w:t>Secrétariat</w:t>
      </w:r>
      <w:r w:rsidR="007827DD" w:rsidRPr="005A62D7">
        <w:rPr>
          <w:rFonts w:asciiTheme="majorHAnsi" w:hAnsiTheme="majorHAnsi"/>
          <w:bCs/>
          <w:lang w:val="fr-FR"/>
        </w:rPr>
        <w:t>.</w:t>
      </w:r>
    </w:p>
    <w:p w14:paraId="1947F227" w14:textId="77777777" w:rsidR="00BA5675" w:rsidRPr="005A62D7" w:rsidRDefault="00BA5675" w:rsidP="007B3C65">
      <w:pPr>
        <w:spacing w:after="0" w:line="240" w:lineRule="auto"/>
        <w:ind w:left="425" w:hanging="425"/>
        <w:contextualSpacing/>
        <w:rPr>
          <w:rFonts w:asciiTheme="majorHAnsi" w:hAnsiTheme="majorHAnsi"/>
          <w:bCs/>
          <w:lang w:val="fr-FR"/>
        </w:rPr>
      </w:pPr>
    </w:p>
    <w:p w14:paraId="17417BA3" w14:textId="66FC852F" w:rsidR="002C64B9" w:rsidRPr="005A62D7" w:rsidRDefault="00DD1AB0"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1</w:t>
      </w:r>
      <w:r w:rsidR="00D96471" w:rsidRPr="005A62D7">
        <w:rPr>
          <w:rFonts w:asciiTheme="majorHAnsi" w:hAnsiTheme="majorHAnsi"/>
          <w:bCs/>
          <w:lang w:val="fr-FR"/>
        </w:rPr>
        <w:t>3</w:t>
      </w:r>
      <w:r w:rsidRPr="005A62D7">
        <w:rPr>
          <w:rFonts w:asciiTheme="majorHAnsi" w:hAnsiTheme="majorHAnsi"/>
          <w:bCs/>
          <w:lang w:val="fr-FR"/>
        </w:rPr>
        <w:t>.</w:t>
      </w:r>
      <w:r w:rsidRPr="005A62D7">
        <w:rPr>
          <w:rFonts w:asciiTheme="majorHAnsi" w:hAnsiTheme="majorHAnsi"/>
          <w:bCs/>
          <w:lang w:val="fr-FR"/>
        </w:rPr>
        <w:tab/>
      </w:r>
      <w:r w:rsidR="008C5790" w:rsidRPr="005A62D7">
        <w:rPr>
          <w:rFonts w:asciiTheme="majorHAnsi" w:hAnsiTheme="majorHAnsi"/>
          <w:bCs/>
          <w:lang w:val="fr-FR"/>
        </w:rPr>
        <w:t xml:space="preserve">La </w:t>
      </w:r>
      <w:r w:rsidR="002C64B9" w:rsidRPr="005A62D7">
        <w:rPr>
          <w:rFonts w:asciiTheme="majorHAnsi" w:hAnsiTheme="majorHAnsi"/>
          <w:b/>
          <w:bCs/>
          <w:lang w:val="fr-FR"/>
        </w:rPr>
        <w:t>Colombi</w:t>
      </w:r>
      <w:r w:rsidR="008C5790" w:rsidRPr="005A62D7">
        <w:rPr>
          <w:rFonts w:asciiTheme="majorHAnsi" w:hAnsiTheme="majorHAnsi"/>
          <w:b/>
          <w:bCs/>
          <w:lang w:val="fr-FR"/>
        </w:rPr>
        <w:t>e</w:t>
      </w:r>
      <w:r w:rsidR="000B3E67" w:rsidRPr="005A62D7">
        <w:rPr>
          <w:rFonts w:asciiTheme="majorHAnsi" w:hAnsiTheme="majorHAnsi"/>
          <w:bCs/>
          <w:lang w:val="fr-FR"/>
        </w:rPr>
        <w:t xml:space="preserve"> </w:t>
      </w:r>
      <w:r w:rsidR="008C5790" w:rsidRPr="005A62D7">
        <w:rPr>
          <w:rFonts w:asciiTheme="majorHAnsi" w:hAnsiTheme="majorHAnsi"/>
          <w:bCs/>
          <w:lang w:val="fr-FR"/>
        </w:rPr>
        <w:t>félicite chaleureusement la nouvelle Secrétaire générale</w:t>
      </w:r>
      <w:r w:rsidR="000B3E67" w:rsidRPr="005A62D7">
        <w:rPr>
          <w:rFonts w:asciiTheme="majorHAnsi" w:hAnsiTheme="majorHAnsi"/>
          <w:bCs/>
          <w:lang w:val="fr-FR"/>
        </w:rPr>
        <w:t xml:space="preserve"> </w:t>
      </w:r>
      <w:r w:rsidR="008C5790" w:rsidRPr="005A62D7">
        <w:rPr>
          <w:rFonts w:asciiTheme="majorHAnsi" w:hAnsiTheme="majorHAnsi"/>
          <w:bCs/>
          <w:lang w:val="fr-FR"/>
        </w:rPr>
        <w:t>pour sa volonté d’écouter toutes les Parties contractantes et autres groupes intéressés</w:t>
      </w:r>
      <w:r w:rsidR="000B3E67" w:rsidRPr="005A62D7">
        <w:rPr>
          <w:rFonts w:asciiTheme="majorHAnsi" w:hAnsiTheme="majorHAnsi"/>
          <w:bCs/>
          <w:lang w:val="fr-FR"/>
        </w:rPr>
        <w:t>.</w:t>
      </w:r>
    </w:p>
    <w:p w14:paraId="4630DEFA" w14:textId="0C244C9A" w:rsidR="002C64B9" w:rsidRPr="005A62D7" w:rsidRDefault="002C64B9" w:rsidP="007B3C65">
      <w:pPr>
        <w:spacing w:after="0" w:line="240" w:lineRule="auto"/>
        <w:ind w:left="425" w:hanging="425"/>
        <w:contextualSpacing/>
        <w:rPr>
          <w:rFonts w:asciiTheme="majorHAnsi" w:hAnsiTheme="majorHAnsi"/>
          <w:bCs/>
          <w:lang w:val="fr-FR"/>
        </w:rPr>
      </w:pPr>
    </w:p>
    <w:p w14:paraId="5BE6F097" w14:textId="008E3C36" w:rsidR="002C64B9" w:rsidRPr="005A62D7" w:rsidRDefault="00D9647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14.</w:t>
      </w:r>
      <w:r w:rsidRPr="005A62D7">
        <w:rPr>
          <w:rFonts w:asciiTheme="majorHAnsi" w:hAnsiTheme="majorHAnsi"/>
          <w:bCs/>
          <w:lang w:val="fr-FR"/>
        </w:rPr>
        <w:tab/>
      </w:r>
      <w:r w:rsidR="008C5790" w:rsidRPr="005A62D7">
        <w:rPr>
          <w:rFonts w:asciiTheme="majorHAnsi" w:hAnsiTheme="majorHAnsi"/>
          <w:bCs/>
          <w:lang w:val="fr-FR"/>
        </w:rPr>
        <w:t xml:space="preserve">Le </w:t>
      </w:r>
      <w:r w:rsidR="002C64B9" w:rsidRPr="005A62D7">
        <w:rPr>
          <w:rFonts w:asciiTheme="majorHAnsi" w:hAnsiTheme="majorHAnsi"/>
          <w:b/>
          <w:bCs/>
          <w:lang w:val="fr-FR"/>
        </w:rPr>
        <w:t>Keny</w:t>
      </w:r>
      <w:r w:rsidR="000B3E67" w:rsidRPr="005A62D7">
        <w:rPr>
          <w:rFonts w:asciiTheme="majorHAnsi" w:hAnsiTheme="majorHAnsi"/>
          <w:b/>
          <w:bCs/>
          <w:lang w:val="fr-FR"/>
        </w:rPr>
        <w:t>a</w:t>
      </w:r>
      <w:r w:rsidR="002C64B9" w:rsidRPr="005A62D7">
        <w:rPr>
          <w:rFonts w:asciiTheme="majorHAnsi" w:hAnsiTheme="majorHAnsi"/>
          <w:bCs/>
          <w:lang w:val="fr-FR"/>
        </w:rPr>
        <w:t xml:space="preserve"> </w:t>
      </w:r>
      <w:r w:rsidR="008C5790" w:rsidRPr="005A62D7">
        <w:rPr>
          <w:rFonts w:asciiTheme="majorHAnsi" w:hAnsiTheme="majorHAnsi"/>
          <w:bCs/>
          <w:lang w:val="fr-FR"/>
        </w:rPr>
        <w:t>est heureux de constater la</w:t>
      </w:r>
      <w:r w:rsidR="002C64B9" w:rsidRPr="005A62D7">
        <w:rPr>
          <w:rFonts w:asciiTheme="majorHAnsi" w:hAnsiTheme="majorHAnsi"/>
          <w:bCs/>
          <w:lang w:val="fr-FR"/>
        </w:rPr>
        <w:t xml:space="preserve"> passion </w:t>
      </w:r>
      <w:r w:rsidR="008C5790" w:rsidRPr="005A62D7">
        <w:rPr>
          <w:rFonts w:asciiTheme="majorHAnsi" w:hAnsiTheme="majorHAnsi"/>
          <w:bCs/>
          <w:lang w:val="fr-FR"/>
        </w:rPr>
        <w:t>et le dynamisme apportés par la nouvelle Secrétaire générale aux travaux du</w:t>
      </w:r>
      <w:r w:rsidR="000B3E67" w:rsidRPr="005A62D7">
        <w:rPr>
          <w:rFonts w:asciiTheme="majorHAnsi" w:hAnsiTheme="majorHAnsi"/>
          <w:bCs/>
          <w:lang w:val="fr-FR"/>
        </w:rPr>
        <w:t xml:space="preserve"> Secr</w:t>
      </w:r>
      <w:r w:rsidR="008C5790" w:rsidRPr="005A62D7">
        <w:rPr>
          <w:rFonts w:asciiTheme="majorHAnsi" w:hAnsiTheme="majorHAnsi"/>
          <w:bCs/>
          <w:lang w:val="fr-FR"/>
        </w:rPr>
        <w:t>é</w:t>
      </w:r>
      <w:r w:rsidR="000B3E67" w:rsidRPr="005A62D7">
        <w:rPr>
          <w:rFonts w:asciiTheme="majorHAnsi" w:hAnsiTheme="majorHAnsi"/>
          <w:bCs/>
          <w:lang w:val="fr-FR"/>
        </w:rPr>
        <w:t xml:space="preserve">tariat </w:t>
      </w:r>
      <w:r w:rsidR="008C5790" w:rsidRPr="005A62D7">
        <w:rPr>
          <w:rFonts w:asciiTheme="majorHAnsi" w:hAnsiTheme="majorHAnsi"/>
          <w:bCs/>
          <w:lang w:val="fr-FR"/>
        </w:rPr>
        <w:t xml:space="preserve">et </w:t>
      </w:r>
      <w:r w:rsidR="00945A3F" w:rsidRPr="005A62D7">
        <w:rPr>
          <w:rFonts w:asciiTheme="majorHAnsi" w:hAnsiTheme="majorHAnsi"/>
          <w:bCs/>
          <w:lang w:val="fr-FR"/>
        </w:rPr>
        <w:t>apprécie</w:t>
      </w:r>
      <w:r w:rsidR="008C5790" w:rsidRPr="005A62D7">
        <w:rPr>
          <w:rFonts w:asciiTheme="majorHAnsi" w:hAnsiTheme="majorHAnsi"/>
          <w:bCs/>
          <w:lang w:val="fr-FR"/>
        </w:rPr>
        <w:t xml:space="preserve"> le travail intersessions du </w:t>
      </w:r>
      <w:r w:rsidR="008C5790" w:rsidRPr="005A62D7">
        <w:rPr>
          <w:bCs/>
          <w:lang w:val="fr-FR"/>
        </w:rPr>
        <w:t>Comité permanent et de tous les organes subsidiaires et groupes de travail</w:t>
      </w:r>
      <w:r w:rsidR="002C64B9" w:rsidRPr="005A62D7">
        <w:rPr>
          <w:rFonts w:asciiTheme="majorHAnsi" w:hAnsiTheme="majorHAnsi"/>
          <w:bCs/>
          <w:lang w:val="fr-FR"/>
        </w:rPr>
        <w:t>.</w:t>
      </w:r>
    </w:p>
    <w:p w14:paraId="45A8AD8B"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4089B47A" w14:textId="4B6A27A7" w:rsidR="002C64B9" w:rsidRPr="005A62D7" w:rsidRDefault="00D9647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15.</w:t>
      </w:r>
      <w:r w:rsidRPr="005A62D7">
        <w:rPr>
          <w:rFonts w:asciiTheme="majorHAnsi" w:hAnsiTheme="majorHAnsi"/>
          <w:bCs/>
          <w:lang w:val="fr-FR"/>
        </w:rPr>
        <w:tab/>
      </w:r>
      <w:r w:rsidR="008C5790" w:rsidRPr="005A62D7">
        <w:rPr>
          <w:rFonts w:asciiTheme="majorHAnsi" w:hAnsiTheme="majorHAnsi"/>
          <w:bCs/>
          <w:lang w:val="fr-FR"/>
        </w:rPr>
        <w:t xml:space="preserve">Le </w:t>
      </w:r>
      <w:r w:rsidR="002C64B9" w:rsidRPr="005A62D7">
        <w:rPr>
          <w:rFonts w:asciiTheme="majorHAnsi" w:hAnsiTheme="majorHAnsi"/>
          <w:b/>
          <w:bCs/>
          <w:lang w:val="fr-FR"/>
        </w:rPr>
        <w:t>S</w:t>
      </w:r>
      <w:r w:rsidR="008C5790" w:rsidRPr="005A62D7">
        <w:rPr>
          <w:rFonts w:asciiTheme="majorHAnsi" w:hAnsiTheme="majorHAnsi"/>
          <w:b/>
          <w:bCs/>
          <w:lang w:val="fr-FR"/>
        </w:rPr>
        <w:t>é</w:t>
      </w:r>
      <w:r w:rsidR="002C64B9" w:rsidRPr="005A62D7">
        <w:rPr>
          <w:rFonts w:asciiTheme="majorHAnsi" w:hAnsiTheme="majorHAnsi"/>
          <w:b/>
          <w:bCs/>
          <w:lang w:val="fr-FR"/>
        </w:rPr>
        <w:t>n</w:t>
      </w:r>
      <w:r w:rsidR="008C5790" w:rsidRPr="005A62D7">
        <w:rPr>
          <w:rFonts w:asciiTheme="majorHAnsi" w:hAnsiTheme="majorHAnsi"/>
          <w:b/>
          <w:bCs/>
          <w:lang w:val="fr-FR"/>
        </w:rPr>
        <w:t>é</w:t>
      </w:r>
      <w:r w:rsidR="002C64B9" w:rsidRPr="005A62D7">
        <w:rPr>
          <w:rFonts w:asciiTheme="majorHAnsi" w:hAnsiTheme="majorHAnsi"/>
          <w:b/>
          <w:bCs/>
          <w:lang w:val="fr-FR"/>
        </w:rPr>
        <w:t>gal</w:t>
      </w:r>
      <w:r w:rsidR="000B3E67" w:rsidRPr="005A62D7">
        <w:rPr>
          <w:rFonts w:asciiTheme="majorHAnsi" w:hAnsiTheme="majorHAnsi"/>
          <w:bCs/>
          <w:lang w:val="fr-FR"/>
        </w:rPr>
        <w:t xml:space="preserve"> </w:t>
      </w:r>
      <w:r w:rsidR="008C5790" w:rsidRPr="005A62D7">
        <w:rPr>
          <w:rFonts w:asciiTheme="majorHAnsi" w:hAnsiTheme="majorHAnsi"/>
          <w:bCs/>
          <w:lang w:val="fr-FR"/>
        </w:rPr>
        <w:t>remercie toute l’équipe du</w:t>
      </w:r>
      <w:r w:rsidR="002C64B9" w:rsidRPr="005A62D7">
        <w:rPr>
          <w:rFonts w:asciiTheme="majorHAnsi" w:hAnsiTheme="majorHAnsi"/>
          <w:bCs/>
          <w:lang w:val="fr-FR"/>
        </w:rPr>
        <w:t xml:space="preserve"> Sec</w:t>
      </w:r>
      <w:r w:rsidR="000B3E67" w:rsidRPr="005A62D7">
        <w:rPr>
          <w:rFonts w:asciiTheme="majorHAnsi" w:hAnsiTheme="majorHAnsi"/>
          <w:bCs/>
          <w:lang w:val="fr-FR"/>
        </w:rPr>
        <w:t>r</w:t>
      </w:r>
      <w:r w:rsidR="008C5790" w:rsidRPr="005A62D7">
        <w:rPr>
          <w:rFonts w:asciiTheme="majorHAnsi" w:hAnsiTheme="majorHAnsi"/>
          <w:bCs/>
          <w:lang w:val="fr-FR"/>
        </w:rPr>
        <w:t>é</w:t>
      </w:r>
      <w:r w:rsidR="000B3E67" w:rsidRPr="005A62D7">
        <w:rPr>
          <w:rFonts w:asciiTheme="majorHAnsi" w:hAnsiTheme="majorHAnsi"/>
          <w:bCs/>
          <w:lang w:val="fr-FR"/>
        </w:rPr>
        <w:t xml:space="preserve">tariat, </w:t>
      </w:r>
      <w:r w:rsidR="008C5790" w:rsidRPr="005A62D7">
        <w:rPr>
          <w:rFonts w:asciiTheme="majorHAnsi" w:hAnsiTheme="majorHAnsi"/>
          <w:bCs/>
          <w:lang w:val="fr-FR"/>
        </w:rPr>
        <w:t>e</w:t>
      </w:r>
      <w:r w:rsidR="000B3E67" w:rsidRPr="005A62D7">
        <w:rPr>
          <w:rFonts w:asciiTheme="majorHAnsi" w:hAnsiTheme="majorHAnsi"/>
          <w:bCs/>
          <w:lang w:val="fr-FR"/>
        </w:rPr>
        <w:t>n particu</w:t>
      </w:r>
      <w:r w:rsidR="008C5790" w:rsidRPr="005A62D7">
        <w:rPr>
          <w:rFonts w:asciiTheme="majorHAnsi" w:hAnsiTheme="majorHAnsi"/>
          <w:bCs/>
          <w:lang w:val="fr-FR"/>
        </w:rPr>
        <w:t>lier pour le travail de documentation qui s’est nettement amélioré</w:t>
      </w:r>
      <w:r w:rsidR="000B3E67" w:rsidRPr="005A62D7">
        <w:rPr>
          <w:rFonts w:asciiTheme="majorHAnsi" w:hAnsiTheme="majorHAnsi"/>
          <w:bCs/>
          <w:lang w:val="fr-FR"/>
        </w:rPr>
        <w:t xml:space="preserve">. </w:t>
      </w:r>
      <w:r w:rsidR="008C5790" w:rsidRPr="005A62D7">
        <w:rPr>
          <w:rFonts w:asciiTheme="majorHAnsi" w:hAnsiTheme="majorHAnsi"/>
          <w:bCs/>
          <w:lang w:val="fr-FR"/>
        </w:rPr>
        <w:t xml:space="preserve">L’exposé oral de la Secrétaire générale contenait beaucoup d’informations </w:t>
      </w:r>
      <w:r w:rsidR="0072672E" w:rsidRPr="005A62D7">
        <w:rPr>
          <w:rFonts w:asciiTheme="majorHAnsi" w:hAnsiTheme="majorHAnsi"/>
          <w:bCs/>
          <w:lang w:val="fr-FR"/>
        </w:rPr>
        <w:t>sur les activités réalisées après la publication du rapport</w:t>
      </w:r>
      <w:r w:rsidR="003A7015" w:rsidRPr="005A62D7">
        <w:rPr>
          <w:rFonts w:asciiTheme="majorHAnsi" w:hAnsiTheme="majorHAnsi"/>
          <w:bCs/>
          <w:lang w:val="fr-FR"/>
        </w:rPr>
        <w:t>. Il serait utile, à l’avenir, que ces informations figurent dans une version du document mise à jour</w:t>
      </w:r>
      <w:r w:rsidR="002C64B9" w:rsidRPr="005A62D7">
        <w:rPr>
          <w:rFonts w:asciiTheme="majorHAnsi" w:hAnsiTheme="majorHAnsi"/>
          <w:bCs/>
          <w:lang w:val="fr-FR"/>
        </w:rPr>
        <w:t xml:space="preserve">. </w:t>
      </w:r>
      <w:r w:rsidR="003A7015" w:rsidRPr="005A62D7">
        <w:rPr>
          <w:rFonts w:asciiTheme="majorHAnsi" w:hAnsiTheme="majorHAnsi"/>
          <w:bCs/>
          <w:lang w:val="fr-FR"/>
        </w:rPr>
        <w:t xml:space="preserve">Le </w:t>
      </w:r>
      <w:r w:rsidR="000B3E67" w:rsidRPr="005A62D7">
        <w:rPr>
          <w:rFonts w:asciiTheme="majorHAnsi" w:hAnsiTheme="majorHAnsi"/>
          <w:bCs/>
          <w:lang w:val="fr-FR"/>
        </w:rPr>
        <w:t>S</w:t>
      </w:r>
      <w:r w:rsidR="003A7015" w:rsidRPr="005A62D7">
        <w:rPr>
          <w:rFonts w:asciiTheme="majorHAnsi" w:hAnsiTheme="majorHAnsi"/>
          <w:bCs/>
          <w:lang w:val="fr-FR"/>
        </w:rPr>
        <w:t>é</w:t>
      </w:r>
      <w:r w:rsidR="000B3E67" w:rsidRPr="005A62D7">
        <w:rPr>
          <w:rFonts w:asciiTheme="majorHAnsi" w:hAnsiTheme="majorHAnsi"/>
          <w:bCs/>
          <w:lang w:val="fr-FR"/>
        </w:rPr>
        <w:t>n</w:t>
      </w:r>
      <w:r w:rsidR="003A7015" w:rsidRPr="005A62D7">
        <w:rPr>
          <w:rFonts w:asciiTheme="majorHAnsi" w:hAnsiTheme="majorHAnsi"/>
          <w:bCs/>
          <w:lang w:val="fr-FR"/>
        </w:rPr>
        <w:t>é</w:t>
      </w:r>
      <w:r w:rsidR="000B3E67" w:rsidRPr="005A62D7">
        <w:rPr>
          <w:rFonts w:asciiTheme="majorHAnsi" w:hAnsiTheme="majorHAnsi"/>
          <w:bCs/>
          <w:lang w:val="fr-FR"/>
        </w:rPr>
        <w:t xml:space="preserve">gal </w:t>
      </w:r>
      <w:r w:rsidR="003A7015" w:rsidRPr="005A62D7">
        <w:rPr>
          <w:rFonts w:asciiTheme="majorHAnsi" w:hAnsiTheme="majorHAnsi"/>
          <w:bCs/>
          <w:lang w:val="fr-FR"/>
        </w:rPr>
        <w:t>partage la préoccupation de la Suisse</w:t>
      </w:r>
      <w:r w:rsidR="000B3E67" w:rsidRPr="005A62D7">
        <w:rPr>
          <w:rFonts w:asciiTheme="majorHAnsi" w:hAnsiTheme="majorHAnsi"/>
          <w:bCs/>
          <w:lang w:val="fr-FR"/>
        </w:rPr>
        <w:t xml:space="preserve"> </w:t>
      </w:r>
      <w:r w:rsidR="003A7015" w:rsidRPr="005A62D7">
        <w:rPr>
          <w:rFonts w:asciiTheme="majorHAnsi" w:hAnsiTheme="majorHAnsi"/>
          <w:bCs/>
          <w:lang w:val="fr-FR"/>
        </w:rPr>
        <w:t>concernant la gestion de ce projet qui n’entre peut-être pas dans le mandat du Secrétariat</w:t>
      </w:r>
      <w:r w:rsidR="000B3E67" w:rsidRPr="005A62D7">
        <w:rPr>
          <w:rFonts w:asciiTheme="majorHAnsi" w:hAnsiTheme="majorHAnsi"/>
          <w:bCs/>
          <w:lang w:val="fr-FR"/>
        </w:rPr>
        <w:t xml:space="preserve">. </w:t>
      </w:r>
      <w:r w:rsidR="003A7015" w:rsidRPr="005A62D7">
        <w:rPr>
          <w:rFonts w:asciiTheme="majorHAnsi" w:hAnsiTheme="majorHAnsi"/>
          <w:bCs/>
          <w:lang w:val="fr-FR"/>
        </w:rPr>
        <w:t>L’expérience récente a montré qu’il importe d’assurer une complète transparence pour les projets et il serait plus approprié que le</w:t>
      </w:r>
      <w:r w:rsidR="000B3E67" w:rsidRPr="005A62D7">
        <w:rPr>
          <w:rFonts w:asciiTheme="majorHAnsi" w:hAnsiTheme="majorHAnsi"/>
          <w:bCs/>
          <w:lang w:val="fr-FR"/>
        </w:rPr>
        <w:t xml:space="preserve"> Secr</w:t>
      </w:r>
      <w:r w:rsidR="003A7015" w:rsidRPr="005A62D7">
        <w:rPr>
          <w:rFonts w:asciiTheme="majorHAnsi" w:hAnsiTheme="majorHAnsi"/>
          <w:bCs/>
          <w:lang w:val="fr-FR"/>
        </w:rPr>
        <w:t>é</w:t>
      </w:r>
      <w:r w:rsidR="000B3E67" w:rsidRPr="005A62D7">
        <w:rPr>
          <w:rFonts w:asciiTheme="majorHAnsi" w:hAnsiTheme="majorHAnsi"/>
          <w:bCs/>
          <w:lang w:val="fr-FR"/>
        </w:rPr>
        <w:t xml:space="preserve">tariat </w:t>
      </w:r>
      <w:r w:rsidR="003A7015" w:rsidRPr="005A62D7">
        <w:rPr>
          <w:rFonts w:asciiTheme="majorHAnsi" w:hAnsiTheme="majorHAnsi"/>
          <w:bCs/>
          <w:lang w:val="fr-FR"/>
        </w:rPr>
        <w:t xml:space="preserve">aide </w:t>
      </w:r>
      <w:r w:rsidR="00BD6A76" w:rsidRPr="005A62D7">
        <w:rPr>
          <w:rFonts w:asciiTheme="majorHAnsi" w:hAnsiTheme="majorHAnsi"/>
          <w:bCs/>
          <w:lang w:val="fr-FR"/>
        </w:rPr>
        <w:t xml:space="preserve">les </w:t>
      </w:r>
      <w:r w:rsidRPr="005A62D7">
        <w:rPr>
          <w:rFonts w:asciiTheme="majorHAnsi" w:hAnsiTheme="majorHAnsi"/>
          <w:bCs/>
          <w:lang w:val="fr-FR"/>
        </w:rPr>
        <w:t>initiatives régionales Ramsar (IRR)</w:t>
      </w:r>
      <w:r w:rsidR="003A7015" w:rsidRPr="005A62D7">
        <w:rPr>
          <w:rFonts w:asciiTheme="majorHAnsi" w:hAnsiTheme="majorHAnsi"/>
          <w:bCs/>
          <w:lang w:val="fr-FR"/>
        </w:rPr>
        <w:t xml:space="preserve"> à mobiliser elle</w:t>
      </w:r>
      <w:r w:rsidR="00BD6A76" w:rsidRPr="005A62D7">
        <w:rPr>
          <w:rFonts w:asciiTheme="majorHAnsi" w:hAnsiTheme="majorHAnsi"/>
          <w:bCs/>
          <w:lang w:val="fr-FR"/>
        </w:rPr>
        <w:t>s</w:t>
      </w:r>
      <w:r w:rsidR="003A7015" w:rsidRPr="005A62D7">
        <w:rPr>
          <w:rFonts w:asciiTheme="majorHAnsi" w:hAnsiTheme="majorHAnsi"/>
          <w:bCs/>
          <w:lang w:val="fr-FR"/>
        </w:rPr>
        <w:t>-même</w:t>
      </w:r>
      <w:r w:rsidR="00BD6A76" w:rsidRPr="005A62D7">
        <w:rPr>
          <w:rFonts w:asciiTheme="majorHAnsi" w:hAnsiTheme="majorHAnsi"/>
          <w:bCs/>
          <w:lang w:val="fr-FR"/>
        </w:rPr>
        <w:t>s</w:t>
      </w:r>
      <w:r w:rsidR="003A7015" w:rsidRPr="005A62D7">
        <w:rPr>
          <w:rFonts w:asciiTheme="majorHAnsi" w:hAnsiTheme="majorHAnsi"/>
          <w:bCs/>
          <w:lang w:val="fr-FR"/>
        </w:rPr>
        <w:t xml:space="preserve"> ces ressources</w:t>
      </w:r>
      <w:r w:rsidR="000B3E67" w:rsidRPr="005A62D7">
        <w:rPr>
          <w:rFonts w:asciiTheme="majorHAnsi" w:hAnsiTheme="majorHAnsi"/>
          <w:bCs/>
          <w:lang w:val="fr-FR"/>
        </w:rPr>
        <w:t>.</w:t>
      </w:r>
    </w:p>
    <w:p w14:paraId="2E6A6B5C" w14:textId="77777777" w:rsidR="000B3E67" w:rsidRPr="005A62D7" w:rsidRDefault="000B3E67" w:rsidP="007B3C65">
      <w:pPr>
        <w:spacing w:after="0" w:line="240" w:lineRule="auto"/>
        <w:ind w:left="425" w:hanging="425"/>
        <w:contextualSpacing/>
        <w:rPr>
          <w:rFonts w:asciiTheme="majorHAnsi" w:hAnsiTheme="majorHAnsi"/>
          <w:bCs/>
          <w:lang w:val="fr-FR"/>
        </w:rPr>
      </w:pPr>
    </w:p>
    <w:p w14:paraId="7DDD88DA" w14:textId="02B2E44F" w:rsidR="002C64B9" w:rsidRPr="005A62D7" w:rsidRDefault="00D9647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16.</w:t>
      </w:r>
      <w:r w:rsidRPr="005A62D7">
        <w:rPr>
          <w:rFonts w:asciiTheme="majorHAnsi" w:hAnsiTheme="majorHAnsi"/>
          <w:bCs/>
          <w:lang w:val="fr-FR"/>
        </w:rPr>
        <w:tab/>
      </w:r>
      <w:r w:rsidR="003A7015" w:rsidRPr="005A62D7">
        <w:rPr>
          <w:rFonts w:asciiTheme="majorHAnsi" w:hAnsiTheme="majorHAnsi"/>
          <w:bCs/>
          <w:lang w:val="fr-FR"/>
        </w:rPr>
        <w:t xml:space="preserve">Les </w:t>
      </w:r>
      <w:r w:rsidR="002C64B9" w:rsidRPr="005A62D7">
        <w:rPr>
          <w:rFonts w:asciiTheme="majorHAnsi" w:hAnsiTheme="majorHAnsi"/>
          <w:b/>
          <w:bCs/>
          <w:lang w:val="fr-FR"/>
        </w:rPr>
        <w:t>Seychelles</w:t>
      </w:r>
      <w:r w:rsidR="000B3E67" w:rsidRPr="005A62D7">
        <w:rPr>
          <w:rFonts w:asciiTheme="majorHAnsi" w:hAnsiTheme="majorHAnsi"/>
          <w:bCs/>
          <w:lang w:val="fr-FR"/>
        </w:rPr>
        <w:t>, s</w:t>
      </w:r>
      <w:r w:rsidR="003A7015" w:rsidRPr="005A62D7">
        <w:rPr>
          <w:rFonts w:asciiTheme="majorHAnsi" w:hAnsiTheme="majorHAnsi"/>
          <w:bCs/>
          <w:lang w:val="fr-FR"/>
        </w:rPr>
        <w:t xml:space="preserve">’exprimant au nom </w:t>
      </w:r>
      <w:r w:rsidRPr="005A62D7">
        <w:rPr>
          <w:rFonts w:asciiTheme="majorHAnsi" w:hAnsiTheme="majorHAnsi"/>
          <w:bCs/>
          <w:lang w:val="fr-FR"/>
        </w:rPr>
        <w:t xml:space="preserve">de la </w:t>
      </w:r>
      <w:r w:rsidR="00C87121" w:rsidRPr="005A62D7">
        <w:rPr>
          <w:rFonts w:asciiTheme="majorHAnsi" w:hAnsiTheme="majorHAnsi"/>
          <w:bCs/>
          <w:lang w:val="fr-FR"/>
        </w:rPr>
        <w:t>r</w:t>
      </w:r>
      <w:r w:rsidRPr="005A62D7">
        <w:rPr>
          <w:rFonts w:asciiTheme="majorHAnsi" w:hAnsiTheme="majorHAnsi"/>
          <w:bCs/>
          <w:lang w:val="fr-FR"/>
        </w:rPr>
        <w:t>égion</w:t>
      </w:r>
      <w:r w:rsidR="003A7015" w:rsidRPr="005A62D7">
        <w:rPr>
          <w:rFonts w:asciiTheme="majorHAnsi" w:hAnsiTheme="majorHAnsi"/>
          <w:bCs/>
          <w:lang w:val="fr-FR"/>
        </w:rPr>
        <w:t xml:space="preserve"> Afrique, demandent d’ajouter un paragraphe sur le label Ville des Zones Humides accréditée dans le rapport de la Secrétaire générale</w:t>
      </w:r>
      <w:r w:rsidR="002C64B9" w:rsidRPr="005A62D7">
        <w:rPr>
          <w:rFonts w:asciiTheme="majorHAnsi" w:hAnsiTheme="majorHAnsi"/>
          <w:bCs/>
          <w:lang w:val="fr-FR"/>
        </w:rPr>
        <w:t>.</w:t>
      </w:r>
      <w:r w:rsidR="009105C3" w:rsidRPr="005A62D7">
        <w:rPr>
          <w:rFonts w:asciiTheme="majorHAnsi" w:hAnsiTheme="majorHAnsi"/>
          <w:bCs/>
          <w:lang w:val="fr-FR"/>
        </w:rPr>
        <w:t xml:space="preserve"> </w:t>
      </w:r>
      <w:r w:rsidR="003A7015" w:rsidRPr="005A62D7">
        <w:rPr>
          <w:rFonts w:asciiTheme="majorHAnsi" w:hAnsiTheme="majorHAnsi"/>
          <w:bCs/>
          <w:lang w:val="fr-FR"/>
        </w:rPr>
        <w:t xml:space="preserve">Les Parties africaines considèrent cette </w:t>
      </w:r>
      <w:r w:rsidR="009105C3" w:rsidRPr="005A62D7">
        <w:rPr>
          <w:rFonts w:asciiTheme="majorHAnsi" w:hAnsiTheme="majorHAnsi"/>
          <w:bCs/>
          <w:lang w:val="fr-FR"/>
        </w:rPr>
        <w:t xml:space="preserve">initiative </w:t>
      </w:r>
      <w:r w:rsidR="003A7015" w:rsidRPr="005A62D7">
        <w:rPr>
          <w:rFonts w:asciiTheme="majorHAnsi" w:hAnsiTheme="majorHAnsi"/>
          <w:bCs/>
          <w:lang w:val="fr-FR"/>
        </w:rPr>
        <w:t>très</w:t>
      </w:r>
      <w:r w:rsidR="009105C3" w:rsidRPr="005A62D7">
        <w:rPr>
          <w:rFonts w:asciiTheme="majorHAnsi" w:hAnsiTheme="majorHAnsi"/>
          <w:bCs/>
          <w:lang w:val="fr-FR"/>
        </w:rPr>
        <w:t xml:space="preserve"> </w:t>
      </w:r>
      <w:r w:rsidR="00843A2B" w:rsidRPr="005A62D7">
        <w:rPr>
          <w:rFonts w:asciiTheme="majorHAnsi" w:hAnsiTheme="majorHAnsi"/>
          <w:bCs/>
          <w:lang w:val="fr-FR"/>
        </w:rPr>
        <w:t>important</w:t>
      </w:r>
      <w:r w:rsidR="003A7015" w:rsidRPr="005A62D7">
        <w:rPr>
          <w:rFonts w:asciiTheme="majorHAnsi" w:hAnsiTheme="majorHAnsi"/>
          <w:bCs/>
          <w:lang w:val="fr-FR"/>
        </w:rPr>
        <w:t>e</w:t>
      </w:r>
      <w:r w:rsidR="00843A2B" w:rsidRPr="005A62D7">
        <w:rPr>
          <w:rFonts w:asciiTheme="majorHAnsi" w:hAnsiTheme="majorHAnsi"/>
          <w:bCs/>
          <w:lang w:val="fr-FR"/>
        </w:rPr>
        <w:t xml:space="preserve"> </w:t>
      </w:r>
      <w:r w:rsidR="003A7015" w:rsidRPr="005A62D7">
        <w:rPr>
          <w:rFonts w:asciiTheme="majorHAnsi" w:hAnsiTheme="majorHAnsi"/>
          <w:bCs/>
          <w:lang w:val="fr-FR"/>
        </w:rPr>
        <w:t>pour accroître la visibilité de la C</w:t>
      </w:r>
      <w:r w:rsidR="009105C3" w:rsidRPr="005A62D7">
        <w:rPr>
          <w:rFonts w:asciiTheme="majorHAnsi" w:hAnsiTheme="majorHAnsi"/>
          <w:bCs/>
          <w:lang w:val="fr-FR"/>
        </w:rPr>
        <w:t xml:space="preserve">onvention </w:t>
      </w:r>
      <w:r w:rsidR="003A7015" w:rsidRPr="005A62D7">
        <w:rPr>
          <w:rFonts w:asciiTheme="majorHAnsi" w:hAnsiTheme="majorHAnsi"/>
          <w:bCs/>
          <w:lang w:val="fr-FR"/>
        </w:rPr>
        <w:t>et</w:t>
      </w:r>
      <w:r w:rsidR="003509BD" w:rsidRPr="005A62D7">
        <w:rPr>
          <w:rFonts w:asciiTheme="majorHAnsi" w:hAnsiTheme="majorHAnsi"/>
          <w:bCs/>
          <w:lang w:val="fr-FR"/>
        </w:rPr>
        <w:t xml:space="preserve"> nouer des relations avec les gouvernements locaux et les administrations des villes</w:t>
      </w:r>
      <w:r w:rsidR="009105C3" w:rsidRPr="005A62D7">
        <w:rPr>
          <w:rFonts w:asciiTheme="majorHAnsi" w:hAnsiTheme="majorHAnsi"/>
          <w:bCs/>
          <w:lang w:val="fr-FR"/>
        </w:rPr>
        <w:t>.</w:t>
      </w:r>
    </w:p>
    <w:p w14:paraId="36D81FE9"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1C4D0C48" w14:textId="6FFB75D0" w:rsidR="002C64B9" w:rsidRPr="005A62D7" w:rsidRDefault="00D9647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17.</w:t>
      </w:r>
      <w:r w:rsidRPr="005A62D7">
        <w:rPr>
          <w:rFonts w:asciiTheme="majorHAnsi" w:hAnsiTheme="majorHAnsi"/>
          <w:bCs/>
          <w:lang w:val="fr-FR"/>
        </w:rPr>
        <w:tab/>
      </w:r>
      <w:r w:rsidR="003A7015" w:rsidRPr="005A62D7">
        <w:rPr>
          <w:rFonts w:asciiTheme="majorHAnsi" w:hAnsiTheme="majorHAnsi"/>
          <w:bCs/>
          <w:lang w:val="fr-FR"/>
        </w:rPr>
        <w:t>L’</w:t>
      </w:r>
      <w:r w:rsidR="002C64B9" w:rsidRPr="005A62D7">
        <w:rPr>
          <w:rFonts w:asciiTheme="majorHAnsi" w:hAnsiTheme="majorHAnsi"/>
          <w:b/>
          <w:bCs/>
          <w:lang w:val="fr-FR"/>
        </w:rPr>
        <w:t>Uruguay</w:t>
      </w:r>
      <w:r w:rsidR="009105C3" w:rsidRPr="005A62D7">
        <w:rPr>
          <w:rFonts w:asciiTheme="majorHAnsi" w:hAnsiTheme="majorHAnsi"/>
          <w:bCs/>
          <w:lang w:val="fr-FR"/>
        </w:rPr>
        <w:t xml:space="preserve"> </w:t>
      </w:r>
      <w:r w:rsidR="003509BD" w:rsidRPr="005A62D7">
        <w:rPr>
          <w:rFonts w:asciiTheme="majorHAnsi" w:hAnsiTheme="majorHAnsi"/>
          <w:bCs/>
          <w:lang w:val="fr-FR"/>
        </w:rPr>
        <w:t>remercie la Secrétaire générale</w:t>
      </w:r>
      <w:r w:rsidR="009105C3" w:rsidRPr="005A62D7">
        <w:rPr>
          <w:rFonts w:asciiTheme="majorHAnsi" w:hAnsiTheme="majorHAnsi"/>
          <w:bCs/>
          <w:lang w:val="fr-FR"/>
        </w:rPr>
        <w:t xml:space="preserve"> </w:t>
      </w:r>
      <w:r w:rsidR="003509BD" w:rsidRPr="005A62D7">
        <w:rPr>
          <w:rFonts w:asciiTheme="majorHAnsi" w:hAnsiTheme="majorHAnsi"/>
          <w:bCs/>
          <w:lang w:val="fr-FR"/>
        </w:rPr>
        <w:t>pour les efforts qu’elle a déployés à ce jour pour renforcer l’efficacité du Secrétariat</w:t>
      </w:r>
      <w:r w:rsidR="009105C3" w:rsidRPr="005A62D7">
        <w:rPr>
          <w:rFonts w:asciiTheme="majorHAnsi" w:hAnsiTheme="majorHAnsi"/>
          <w:bCs/>
          <w:lang w:val="fr-FR"/>
        </w:rPr>
        <w:t xml:space="preserve"> </w:t>
      </w:r>
      <w:r w:rsidR="003509BD" w:rsidRPr="005A62D7">
        <w:rPr>
          <w:rFonts w:asciiTheme="majorHAnsi" w:hAnsiTheme="majorHAnsi"/>
          <w:bCs/>
          <w:lang w:val="fr-FR"/>
        </w:rPr>
        <w:t>et se réjouit des progrès à venir</w:t>
      </w:r>
      <w:r w:rsidR="002C64B9" w:rsidRPr="005A62D7">
        <w:rPr>
          <w:rFonts w:asciiTheme="majorHAnsi" w:hAnsiTheme="majorHAnsi"/>
          <w:bCs/>
          <w:lang w:val="fr-FR"/>
        </w:rPr>
        <w:t xml:space="preserve">. </w:t>
      </w:r>
      <w:r w:rsidR="003509BD" w:rsidRPr="005A62D7">
        <w:rPr>
          <w:rFonts w:asciiTheme="majorHAnsi" w:hAnsiTheme="majorHAnsi"/>
          <w:bCs/>
          <w:lang w:val="fr-FR"/>
        </w:rPr>
        <w:t>L’</w:t>
      </w:r>
      <w:r w:rsidR="009105C3" w:rsidRPr="005A62D7">
        <w:rPr>
          <w:rFonts w:asciiTheme="majorHAnsi" w:hAnsiTheme="majorHAnsi"/>
          <w:bCs/>
          <w:lang w:val="fr-FR"/>
        </w:rPr>
        <w:t xml:space="preserve">Uruguay </w:t>
      </w:r>
      <w:r w:rsidR="003509BD" w:rsidRPr="005A62D7">
        <w:rPr>
          <w:rFonts w:asciiTheme="majorHAnsi" w:hAnsiTheme="majorHAnsi"/>
          <w:bCs/>
          <w:lang w:val="fr-FR"/>
        </w:rPr>
        <w:t>se félicite des travaux accomplis avec d’autres Parties dans le cadre du Groupe de travail sur la facilitation qu’il copréside avec les États-Unis</w:t>
      </w:r>
      <w:r w:rsidR="009105C3" w:rsidRPr="005A62D7">
        <w:rPr>
          <w:rFonts w:asciiTheme="majorHAnsi" w:hAnsiTheme="majorHAnsi"/>
          <w:bCs/>
          <w:lang w:val="fr-FR"/>
        </w:rPr>
        <w:t xml:space="preserve">, </w:t>
      </w:r>
      <w:r w:rsidR="003509BD" w:rsidRPr="005A62D7">
        <w:rPr>
          <w:rFonts w:asciiTheme="majorHAnsi" w:hAnsiTheme="majorHAnsi"/>
          <w:bCs/>
          <w:lang w:val="fr-FR"/>
        </w:rPr>
        <w:t>et</w:t>
      </w:r>
      <w:r w:rsidR="009105C3" w:rsidRPr="005A62D7">
        <w:rPr>
          <w:rFonts w:asciiTheme="majorHAnsi" w:hAnsiTheme="majorHAnsi"/>
          <w:bCs/>
          <w:lang w:val="fr-FR"/>
        </w:rPr>
        <w:t xml:space="preserve"> </w:t>
      </w:r>
      <w:r w:rsidR="003509BD" w:rsidRPr="005A62D7">
        <w:rPr>
          <w:rFonts w:asciiTheme="majorHAnsi" w:hAnsiTheme="majorHAnsi"/>
          <w:bCs/>
          <w:lang w:val="fr-FR"/>
        </w:rPr>
        <w:t>e</w:t>
      </w:r>
      <w:r w:rsidR="009105C3" w:rsidRPr="005A62D7">
        <w:rPr>
          <w:rFonts w:asciiTheme="majorHAnsi" w:hAnsiTheme="majorHAnsi"/>
          <w:bCs/>
          <w:lang w:val="fr-FR"/>
        </w:rPr>
        <w:t>n particul</w:t>
      </w:r>
      <w:r w:rsidR="003509BD" w:rsidRPr="005A62D7">
        <w:rPr>
          <w:rFonts w:asciiTheme="majorHAnsi" w:hAnsiTheme="majorHAnsi"/>
          <w:bCs/>
          <w:lang w:val="fr-FR"/>
        </w:rPr>
        <w:t>ie</w:t>
      </w:r>
      <w:r w:rsidR="009105C3" w:rsidRPr="005A62D7">
        <w:rPr>
          <w:rFonts w:asciiTheme="majorHAnsi" w:hAnsiTheme="majorHAnsi"/>
          <w:bCs/>
          <w:lang w:val="fr-FR"/>
        </w:rPr>
        <w:t xml:space="preserve">r </w:t>
      </w:r>
      <w:r w:rsidR="003509BD" w:rsidRPr="005A62D7">
        <w:rPr>
          <w:rFonts w:asciiTheme="majorHAnsi" w:hAnsiTheme="majorHAnsi"/>
          <w:bCs/>
          <w:lang w:val="fr-FR"/>
        </w:rPr>
        <w:t>des</w:t>
      </w:r>
      <w:r w:rsidR="009105C3" w:rsidRPr="005A62D7">
        <w:rPr>
          <w:rFonts w:asciiTheme="majorHAnsi" w:hAnsiTheme="majorHAnsi"/>
          <w:bCs/>
          <w:lang w:val="fr-FR"/>
        </w:rPr>
        <w:t xml:space="preserve"> efforts </w:t>
      </w:r>
      <w:r w:rsidR="003509BD" w:rsidRPr="005A62D7">
        <w:rPr>
          <w:rFonts w:asciiTheme="majorHAnsi" w:hAnsiTheme="majorHAnsi"/>
          <w:bCs/>
          <w:lang w:val="fr-FR"/>
        </w:rPr>
        <w:t xml:space="preserve">faits pour améliorer les </w:t>
      </w:r>
      <w:r w:rsidR="009105C3" w:rsidRPr="005A62D7">
        <w:rPr>
          <w:rFonts w:asciiTheme="majorHAnsi" w:hAnsiTheme="majorHAnsi"/>
          <w:bCs/>
          <w:lang w:val="fr-FR"/>
        </w:rPr>
        <w:t xml:space="preserve">relations </w:t>
      </w:r>
      <w:r w:rsidR="003509BD" w:rsidRPr="005A62D7">
        <w:rPr>
          <w:rFonts w:asciiTheme="majorHAnsi" w:hAnsiTheme="majorHAnsi"/>
          <w:bCs/>
          <w:lang w:val="fr-FR"/>
        </w:rPr>
        <w:t>entre la</w:t>
      </w:r>
      <w:r w:rsidR="009105C3" w:rsidRPr="005A62D7">
        <w:rPr>
          <w:rFonts w:asciiTheme="majorHAnsi" w:hAnsiTheme="majorHAnsi"/>
          <w:bCs/>
          <w:lang w:val="fr-FR"/>
        </w:rPr>
        <w:t xml:space="preserve"> Convention </w:t>
      </w:r>
      <w:r w:rsidR="003509BD" w:rsidRPr="005A62D7">
        <w:rPr>
          <w:rFonts w:asciiTheme="majorHAnsi" w:hAnsiTheme="majorHAnsi"/>
          <w:bCs/>
          <w:lang w:val="fr-FR"/>
        </w:rPr>
        <w:t>et l’UICN</w:t>
      </w:r>
      <w:r w:rsidR="009105C3" w:rsidRPr="005A62D7">
        <w:rPr>
          <w:rFonts w:asciiTheme="majorHAnsi" w:hAnsiTheme="majorHAnsi"/>
          <w:bCs/>
          <w:lang w:val="fr-FR"/>
        </w:rPr>
        <w:t>.</w:t>
      </w:r>
    </w:p>
    <w:p w14:paraId="52DCE971"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7FF4723B" w14:textId="1CE3AFB1" w:rsidR="002C64B9" w:rsidRPr="005A62D7" w:rsidRDefault="00D9647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18.</w:t>
      </w:r>
      <w:r w:rsidRPr="005A62D7">
        <w:rPr>
          <w:rFonts w:asciiTheme="majorHAnsi" w:hAnsiTheme="majorHAnsi"/>
          <w:bCs/>
          <w:lang w:val="fr-FR"/>
        </w:rPr>
        <w:tab/>
      </w:r>
      <w:r w:rsidR="003A7015" w:rsidRPr="005A62D7">
        <w:rPr>
          <w:rFonts w:asciiTheme="majorHAnsi" w:hAnsiTheme="majorHAnsi"/>
          <w:bCs/>
          <w:lang w:val="fr-FR"/>
        </w:rPr>
        <w:t xml:space="preserve">Le </w:t>
      </w:r>
      <w:r w:rsidR="002C64B9" w:rsidRPr="005A62D7">
        <w:rPr>
          <w:rFonts w:asciiTheme="majorHAnsi" w:hAnsiTheme="majorHAnsi"/>
          <w:b/>
          <w:bCs/>
          <w:lang w:val="fr-FR"/>
        </w:rPr>
        <w:t>N</w:t>
      </w:r>
      <w:r w:rsidR="003A7015" w:rsidRPr="005A62D7">
        <w:rPr>
          <w:rFonts w:asciiTheme="majorHAnsi" w:hAnsiTheme="majorHAnsi"/>
          <w:b/>
          <w:bCs/>
          <w:lang w:val="fr-FR"/>
        </w:rPr>
        <w:t>é</w:t>
      </w:r>
      <w:r w:rsidR="002C64B9" w:rsidRPr="005A62D7">
        <w:rPr>
          <w:rFonts w:asciiTheme="majorHAnsi" w:hAnsiTheme="majorHAnsi"/>
          <w:b/>
          <w:bCs/>
          <w:lang w:val="fr-FR"/>
        </w:rPr>
        <w:t>pal</w:t>
      </w:r>
      <w:r w:rsidR="009105C3" w:rsidRPr="005A62D7">
        <w:rPr>
          <w:rFonts w:asciiTheme="majorHAnsi" w:hAnsiTheme="majorHAnsi"/>
          <w:bCs/>
          <w:lang w:val="fr-FR"/>
        </w:rPr>
        <w:t xml:space="preserve"> </w:t>
      </w:r>
      <w:r w:rsidR="003509BD" w:rsidRPr="005A62D7">
        <w:rPr>
          <w:rFonts w:asciiTheme="majorHAnsi" w:hAnsiTheme="majorHAnsi"/>
          <w:bCs/>
          <w:lang w:val="fr-FR"/>
        </w:rPr>
        <w:t>est encouragé par la volonté, l’engagement et l’enthousiasme démontrés par la Secrétaire générale qu’il assure de son appui total</w:t>
      </w:r>
      <w:r w:rsidR="002C64B9" w:rsidRPr="005A62D7">
        <w:rPr>
          <w:rFonts w:asciiTheme="majorHAnsi" w:hAnsiTheme="majorHAnsi"/>
          <w:bCs/>
          <w:lang w:val="fr-FR"/>
        </w:rPr>
        <w:t>.</w:t>
      </w:r>
    </w:p>
    <w:p w14:paraId="5FCF4DFF"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2EF0268D" w14:textId="65D7C7FB" w:rsidR="002C64B9" w:rsidRPr="005A62D7" w:rsidRDefault="00D9647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19.</w:t>
      </w:r>
      <w:r w:rsidRPr="005A62D7">
        <w:rPr>
          <w:rFonts w:asciiTheme="majorHAnsi" w:hAnsiTheme="majorHAnsi"/>
          <w:bCs/>
          <w:lang w:val="fr-FR"/>
        </w:rPr>
        <w:tab/>
      </w:r>
      <w:r w:rsidR="003A7015" w:rsidRPr="005A62D7">
        <w:rPr>
          <w:rFonts w:asciiTheme="majorHAnsi" w:hAnsiTheme="majorHAnsi"/>
          <w:bCs/>
          <w:lang w:val="fr-FR"/>
        </w:rPr>
        <w:t>La</w:t>
      </w:r>
      <w:r w:rsidR="00843A2B" w:rsidRPr="005A62D7">
        <w:rPr>
          <w:rFonts w:asciiTheme="majorHAnsi" w:hAnsiTheme="majorHAnsi"/>
          <w:b/>
          <w:bCs/>
          <w:lang w:val="fr-FR"/>
        </w:rPr>
        <w:t xml:space="preserve"> </w:t>
      </w:r>
      <w:r w:rsidR="009105C3" w:rsidRPr="005A62D7">
        <w:rPr>
          <w:rFonts w:asciiTheme="majorHAnsi" w:hAnsiTheme="majorHAnsi"/>
          <w:b/>
          <w:bCs/>
          <w:lang w:val="fr-FR"/>
        </w:rPr>
        <w:t>R</w:t>
      </w:r>
      <w:r w:rsidR="003509BD" w:rsidRPr="005A62D7">
        <w:rPr>
          <w:rFonts w:asciiTheme="majorHAnsi" w:hAnsiTheme="majorHAnsi"/>
          <w:b/>
          <w:bCs/>
          <w:lang w:val="fr-FR"/>
        </w:rPr>
        <w:t>é</w:t>
      </w:r>
      <w:r w:rsidR="009105C3" w:rsidRPr="005A62D7">
        <w:rPr>
          <w:rFonts w:asciiTheme="majorHAnsi" w:hAnsiTheme="majorHAnsi"/>
          <w:b/>
          <w:bCs/>
          <w:lang w:val="fr-FR"/>
        </w:rPr>
        <w:t>publi</w:t>
      </w:r>
      <w:r w:rsidR="003509BD" w:rsidRPr="005A62D7">
        <w:rPr>
          <w:rFonts w:asciiTheme="majorHAnsi" w:hAnsiTheme="majorHAnsi"/>
          <w:b/>
          <w:bCs/>
          <w:lang w:val="fr-FR"/>
        </w:rPr>
        <w:t>que islamique d’</w:t>
      </w:r>
      <w:r w:rsidR="002C64B9" w:rsidRPr="005A62D7">
        <w:rPr>
          <w:rFonts w:asciiTheme="majorHAnsi" w:hAnsiTheme="majorHAnsi"/>
          <w:b/>
          <w:bCs/>
          <w:lang w:val="fr-FR"/>
        </w:rPr>
        <w:t>Iran</w:t>
      </w:r>
      <w:r w:rsidR="009105C3" w:rsidRPr="005A62D7">
        <w:rPr>
          <w:rFonts w:asciiTheme="majorHAnsi" w:hAnsiTheme="majorHAnsi"/>
          <w:bCs/>
          <w:lang w:val="fr-FR"/>
        </w:rPr>
        <w:t xml:space="preserve"> </w:t>
      </w:r>
      <w:r w:rsidR="003509BD" w:rsidRPr="005A62D7">
        <w:rPr>
          <w:rFonts w:asciiTheme="majorHAnsi" w:hAnsiTheme="majorHAnsi"/>
          <w:bCs/>
          <w:lang w:val="fr-FR"/>
        </w:rPr>
        <w:t>remercie la Secrétaire générale</w:t>
      </w:r>
      <w:r w:rsidR="009105C3" w:rsidRPr="005A62D7">
        <w:rPr>
          <w:rFonts w:asciiTheme="majorHAnsi" w:hAnsiTheme="majorHAnsi"/>
          <w:bCs/>
          <w:lang w:val="fr-FR"/>
        </w:rPr>
        <w:t xml:space="preserve">, </w:t>
      </w:r>
      <w:r w:rsidR="003509BD" w:rsidRPr="005A62D7">
        <w:rPr>
          <w:rFonts w:asciiTheme="majorHAnsi" w:hAnsiTheme="majorHAnsi"/>
          <w:bCs/>
          <w:lang w:val="fr-FR"/>
        </w:rPr>
        <w:t xml:space="preserve">l’équipe du </w:t>
      </w:r>
      <w:r w:rsidR="009105C3" w:rsidRPr="005A62D7">
        <w:rPr>
          <w:rFonts w:asciiTheme="majorHAnsi" w:hAnsiTheme="majorHAnsi"/>
          <w:bCs/>
          <w:lang w:val="fr-FR"/>
        </w:rPr>
        <w:t>Secr</w:t>
      </w:r>
      <w:r w:rsidR="003509BD" w:rsidRPr="005A62D7">
        <w:rPr>
          <w:rFonts w:asciiTheme="majorHAnsi" w:hAnsiTheme="majorHAnsi"/>
          <w:bCs/>
          <w:lang w:val="fr-FR"/>
        </w:rPr>
        <w:t>é</w:t>
      </w:r>
      <w:r w:rsidR="009105C3" w:rsidRPr="005A62D7">
        <w:rPr>
          <w:rFonts w:asciiTheme="majorHAnsi" w:hAnsiTheme="majorHAnsi"/>
          <w:bCs/>
          <w:lang w:val="fr-FR"/>
        </w:rPr>
        <w:t xml:space="preserve">tariat </w:t>
      </w:r>
      <w:r w:rsidR="003509BD" w:rsidRPr="005A62D7">
        <w:rPr>
          <w:rFonts w:asciiTheme="majorHAnsi" w:hAnsiTheme="majorHAnsi"/>
          <w:bCs/>
          <w:lang w:val="fr-FR"/>
        </w:rPr>
        <w:t>et les OIP pour leur travail et attire l’attention sur les difficultés posées par les tempêtes de poussière</w:t>
      </w:r>
      <w:r w:rsidR="002C64B9" w:rsidRPr="005A62D7">
        <w:rPr>
          <w:rFonts w:asciiTheme="majorHAnsi" w:hAnsiTheme="majorHAnsi"/>
          <w:bCs/>
          <w:lang w:val="fr-FR"/>
        </w:rPr>
        <w:t xml:space="preserve"> </w:t>
      </w:r>
      <w:r w:rsidR="003509BD" w:rsidRPr="005A62D7">
        <w:rPr>
          <w:rFonts w:asciiTheme="majorHAnsi" w:hAnsiTheme="majorHAnsi"/>
          <w:bCs/>
          <w:lang w:val="fr-FR"/>
        </w:rPr>
        <w:t>qui touchent l’Asie de l’Ouest et le Moyen-Orient</w:t>
      </w:r>
      <w:r w:rsidR="002C64B9" w:rsidRPr="005A62D7">
        <w:rPr>
          <w:rFonts w:asciiTheme="majorHAnsi" w:hAnsiTheme="majorHAnsi"/>
          <w:bCs/>
          <w:lang w:val="fr-FR"/>
        </w:rPr>
        <w:t xml:space="preserve">. </w:t>
      </w:r>
      <w:r w:rsidR="003509BD" w:rsidRPr="005A62D7">
        <w:rPr>
          <w:rFonts w:asciiTheme="majorHAnsi" w:hAnsiTheme="majorHAnsi"/>
          <w:bCs/>
          <w:lang w:val="fr-FR"/>
        </w:rPr>
        <w:t xml:space="preserve">Un </w:t>
      </w:r>
      <w:r w:rsidR="00215809" w:rsidRPr="005A62D7">
        <w:rPr>
          <w:rFonts w:asciiTheme="majorHAnsi" w:hAnsiTheme="majorHAnsi"/>
          <w:bCs/>
          <w:lang w:val="fr-FR"/>
        </w:rPr>
        <w:t xml:space="preserve">engagement </w:t>
      </w:r>
      <w:r w:rsidR="003509BD" w:rsidRPr="005A62D7">
        <w:rPr>
          <w:rFonts w:asciiTheme="majorHAnsi" w:hAnsiTheme="majorHAnsi"/>
          <w:bCs/>
          <w:lang w:val="fr-FR"/>
        </w:rPr>
        <w:t>plus marqué du</w:t>
      </w:r>
      <w:r w:rsidR="002C64B9" w:rsidRPr="005A62D7">
        <w:rPr>
          <w:rFonts w:asciiTheme="majorHAnsi" w:hAnsiTheme="majorHAnsi"/>
          <w:bCs/>
          <w:lang w:val="fr-FR"/>
        </w:rPr>
        <w:t xml:space="preserve"> Sec</w:t>
      </w:r>
      <w:r w:rsidR="00215809" w:rsidRPr="005A62D7">
        <w:rPr>
          <w:rFonts w:asciiTheme="majorHAnsi" w:hAnsiTheme="majorHAnsi"/>
          <w:bCs/>
          <w:lang w:val="fr-FR"/>
        </w:rPr>
        <w:t>r</w:t>
      </w:r>
      <w:r w:rsidR="00BC10E6" w:rsidRPr="005A62D7">
        <w:rPr>
          <w:rFonts w:asciiTheme="majorHAnsi" w:hAnsiTheme="majorHAnsi"/>
          <w:bCs/>
          <w:lang w:val="fr-FR"/>
        </w:rPr>
        <w:t>é</w:t>
      </w:r>
      <w:r w:rsidR="00215809" w:rsidRPr="005A62D7">
        <w:rPr>
          <w:rFonts w:asciiTheme="majorHAnsi" w:hAnsiTheme="majorHAnsi"/>
          <w:bCs/>
          <w:lang w:val="fr-FR"/>
        </w:rPr>
        <w:t xml:space="preserve">tariat </w:t>
      </w:r>
      <w:r w:rsidR="003509BD" w:rsidRPr="005A62D7">
        <w:rPr>
          <w:rFonts w:asciiTheme="majorHAnsi" w:hAnsiTheme="majorHAnsi"/>
          <w:bCs/>
          <w:lang w:val="fr-FR"/>
        </w:rPr>
        <w:t>Ramsar dans ce domaine serait le bienvenu</w:t>
      </w:r>
      <w:r w:rsidR="00215809" w:rsidRPr="005A62D7">
        <w:rPr>
          <w:rFonts w:asciiTheme="majorHAnsi" w:hAnsiTheme="majorHAnsi"/>
          <w:bCs/>
          <w:lang w:val="fr-FR"/>
        </w:rPr>
        <w:t xml:space="preserve">, </w:t>
      </w:r>
      <w:r w:rsidR="00BC10E6" w:rsidRPr="005A62D7">
        <w:rPr>
          <w:rFonts w:asciiTheme="majorHAnsi" w:hAnsiTheme="majorHAnsi"/>
          <w:bCs/>
          <w:lang w:val="fr-FR"/>
        </w:rPr>
        <w:t>sachant que les raisons principales, outre les changements climatiques, sont l’assèchement des zones humides et la mauvaise gestion des ressources en eau dans la région</w:t>
      </w:r>
      <w:r w:rsidR="002C64B9" w:rsidRPr="005A62D7">
        <w:rPr>
          <w:rFonts w:asciiTheme="majorHAnsi" w:hAnsiTheme="majorHAnsi"/>
          <w:bCs/>
          <w:lang w:val="fr-FR"/>
        </w:rPr>
        <w:t>.</w:t>
      </w:r>
      <w:r w:rsidR="00843A2B" w:rsidRPr="005A62D7">
        <w:rPr>
          <w:rFonts w:asciiTheme="majorHAnsi" w:hAnsiTheme="majorHAnsi"/>
          <w:bCs/>
          <w:lang w:val="fr-FR"/>
        </w:rPr>
        <w:t xml:space="preserve"> </w:t>
      </w:r>
      <w:r w:rsidR="0072672E" w:rsidRPr="005A62D7">
        <w:rPr>
          <w:rFonts w:asciiTheme="majorHAnsi" w:hAnsiTheme="majorHAnsi"/>
          <w:bCs/>
          <w:lang w:val="fr-FR"/>
        </w:rPr>
        <w:t>Elle</w:t>
      </w:r>
      <w:r w:rsidR="00843A2B" w:rsidRPr="005A62D7">
        <w:rPr>
          <w:rFonts w:asciiTheme="majorHAnsi" w:hAnsiTheme="majorHAnsi"/>
          <w:bCs/>
          <w:lang w:val="fr-FR"/>
        </w:rPr>
        <w:t xml:space="preserve"> </w:t>
      </w:r>
      <w:r w:rsidR="00BC10E6" w:rsidRPr="005A62D7">
        <w:rPr>
          <w:rFonts w:asciiTheme="majorHAnsi" w:hAnsiTheme="majorHAnsi"/>
          <w:bCs/>
          <w:lang w:val="fr-FR"/>
        </w:rPr>
        <w:t>encourage les</w:t>
      </w:r>
      <w:r w:rsidR="00843A2B" w:rsidRPr="005A62D7">
        <w:rPr>
          <w:rFonts w:asciiTheme="majorHAnsi" w:hAnsiTheme="majorHAnsi"/>
          <w:bCs/>
          <w:lang w:val="fr-FR"/>
        </w:rPr>
        <w:t xml:space="preserve"> contributions </w:t>
      </w:r>
      <w:r w:rsidR="00BC10E6" w:rsidRPr="005A62D7">
        <w:rPr>
          <w:rFonts w:asciiTheme="majorHAnsi" w:hAnsiTheme="majorHAnsi"/>
          <w:bCs/>
          <w:lang w:val="fr-FR"/>
        </w:rPr>
        <w:t xml:space="preserve">de tous les pays à la conférence internationale qui aura lieu sur le sujet à Téhéran </w:t>
      </w:r>
      <w:r w:rsidR="0072672E" w:rsidRPr="005A62D7">
        <w:rPr>
          <w:rFonts w:asciiTheme="majorHAnsi" w:hAnsiTheme="majorHAnsi"/>
          <w:bCs/>
          <w:lang w:val="fr-FR"/>
        </w:rPr>
        <w:t>en juin</w:t>
      </w:r>
      <w:r w:rsidR="00BC10E6" w:rsidRPr="005A62D7">
        <w:rPr>
          <w:rFonts w:asciiTheme="majorHAnsi" w:hAnsiTheme="majorHAnsi"/>
          <w:bCs/>
          <w:lang w:val="fr-FR"/>
        </w:rPr>
        <w:t>.</w:t>
      </w:r>
    </w:p>
    <w:p w14:paraId="4E03ACD0"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7E098D3D" w14:textId="221FC83E" w:rsidR="002C64B9" w:rsidRPr="005A62D7" w:rsidRDefault="00D9647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20.</w:t>
      </w:r>
      <w:r w:rsidRPr="005A62D7">
        <w:rPr>
          <w:rFonts w:asciiTheme="majorHAnsi" w:hAnsiTheme="majorHAnsi"/>
          <w:bCs/>
          <w:lang w:val="fr-FR"/>
        </w:rPr>
        <w:tab/>
      </w:r>
      <w:r w:rsidR="003A7015" w:rsidRPr="005A62D7">
        <w:rPr>
          <w:rFonts w:asciiTheme="majorHAnsi" w:hAnsiTheme="majorHAnsi"/>
          <w:bCs/>
          <w:lang w:val="fr-FR"/>
        </w:rPr>
        <w:t>La</w:t>
      </w:r>
      <w:r w:rsidR="00843A2B" w:rsidRPr="005A62D7">
        <w:rPr>
          <w:rFonts w:asciiTheme="majorHAnsi" w:hAnsiTheme="majorHAnsi"/>
          <w:b/>
          <w:bCs/>
          <w:lang w:val="fr-FR"/>
        </w:rPr>
        <w:t xml:space="preserve"> </w:t>
      </w:r>
      <w:r w:rsidR="00BC10E6" w:rsidRPr="005A62D7">
        <w:rPr>
          <w:rFonts w:asciiTheme="majorHAnsi" w:hAnsiTheme="majorHAnsi"/>
          <w:b/>
          <w:bCs/>
          <w:lang w:val="fr-FR"/>
        </w:rPr>
        <w:t>République dé</w:t>
      </w:r>
      <w:r w:rsidR="00D37DDE" w:rsidRPr="005A62D7">
        <w:rPr>
          <w:rFonts w:asciiTheme="majorHAnsi" w:hAnsiTheme="majorHAnsi"/>
          <w:b/>
          <w:bCs/>
          <w:lang w:val="fr-FR"/>
        </w:rPr>
        <w:t>mocrati</w:t>
      </w:r>
      <w:r w:rsidR="00BC10E6" w:rsidRPr="005A62D7">
        <w:rPr>
          <w:rFonts w:asciiTheme="majorHAnsi" w:hAnsiTheme="majorHAnsi"/>
          <w:b/>
          <w:bCs/>
          <w:lang w:val="fr-FR"/>
        </w:rPr>
        <w:t>que du</w:t>
      </w:r>
      <w:r w:rsidR="00D37DDE" w:rsidRPr="005A62D7">
        <w:rPr>
          <w:rFonts w:asciiTheme="majorHAnsi" w:hAnsiTheme="majorHAnsi"/>
          <w:b/>
          <w:bCs/>
          <w:lang w:val="fr-FR"/>
        </w:rPr>
        <w:t xml:space="preserve"> </w:t>
      </w:r>
      <w:r w:rsidR="002C64B9" w:rsidRPr="005A62D7">
        <w:rPr>
          <w:rFonts w:asciiTheme="majorHAnsi" w:hAnsiTheme="majorHAnsi"/>
          <w:b/>
          <w:bCs/>
          <w:lang w:val="fr-FR"/>
        </w:rPr>
        <w:t>Congo</w:t>
      </w:r>
      <w:r w:rsidR="00E27A9B" w:rsidRPr="005A62D7">
        <w:rPr>
          <w:rFonts w:asciiTheme="majorHAnsi" w:hAnsiTheme="majorHAnsi"/>
          <w:bCs/>
          <w:lang w:val="fr-FR"/>
        </w:rPr>
        <w:t xml:space="preserve"> </w:t>
      </w:r>
      <w:r w:rsidR="00BC10E6" w:rsidRPr="005A62D7">
        <w:rPr>
          <w:rFonts w:asciiTheme="majorHAnsi" w:hAnsiTheme="majorHAnsi"/>
          <w:bCs/>
          <w:lang w:val="fr-FR"/>
        </w:rPr>
        <w:t>fait remarquer</w:t>
      </w:r>
      <w:r w:rsidR="00E27A9B" w:rsidRPr="005A62D7">
        <w:rPr>
          <w:rFonts w:asciiTheme="majorHAnsi" w:hAnsiTheme="majorHAnsi"/>
          <w:bCs/>
          <w:lang w:val="fr-FR"/>
        </w:rPr>
        <w:t xml:space="preserve"> </w:t>
      </w:r>
      <w:r w:rsidR="0072672E" w:rsidRPr="005A62D7">
        <w:rPr>
          <w:rFonts w:asciiTheme="majorHAnsi" w:hAnsiTheme="majorHAnsi"/>
          <w:bCs/>
          <w:lang w:val="fr-FR"/>
        </w:rPr>
        <w:t>qu’</w:t>
      </w:r>
      <w:r w:rsidR="00BC10E6" w:rsidRPr="005A62D7">
        <w:rPr>
          <w:rFonts w:asciiTheme="majorHAnsi" w:hAnsiTheme="majorHAnsi"/>
          <w:bCs/>
          <w:lang w:val="fr-FR"/>
        </w:rPr>
        <w:t xml:space="preserve">il importe de tenir compte </w:t>
      </w:r>
      <w:r w:rsidR="0072672E" w:rsidRPr="005A62D7">
        <w:rPr>
          <w:rFonts w:asciiTheme="majorHAnsi" w:hAnsiTheme="majorHAnsi"/>
          <w:bCs/>
          <w:lang w:val="fr-FR"/>
        </w:rPr>
        <w:t>des pays</w:t>
      </w:r>
      <w:r w:rsidR="00BC10E6" w:rsidRPr="005A62D7">
        <w:rPr>
          <w:rFonts w:asciiTheme="majorHAnsi" w:hAnsiTheme="majorHAnsi"/>
          <w:bCs/>
          <w:lang w:val="fr-FR"/>
        </w:rPr>
        <w:t xml:space="preserve"> </w:t>
      </w:r>
      <w:r w:rsidR="004B2D97" w:rsidRPr="005A62D7">
        <w:rPr>
          <w:rFonts w:asciiTheme="majorHAnsi" w:hAnsiTheme="majorHAnsi"/>
          <w:bCs/>
          <w:lang w:val="fr-FR"/>
        </w:rPr>
        <w:t>moins développés</w:t>
      </w:r>
      <w:r w:rsidR="0072672E" w:rsidRPr="005A62D7">
        <w:rPr>
          <w:rFonts w:asciiTheme="majorHAnsi" w:hAnsiTheme="majorHAnsi"/>
          <w:bCs/>
          <w:lang w:val="fr-FR"/>
        </w:rPr>
        <w:t xml:space="preserve"> dans les travaux de la Convention</w:t>
      </w:r>
      <w:r w:rsidR="00E27A9B" w:rsidRPr="005A62D7">
        <w:rPr>
          <w:rFonts w:asciiTheme="majorHAnsi" w:hAnsiTheme="majorHAnsi"/>
          <w:bCs/>
          <w:lang w:val="fr-FR"/>
        </w:rPr>
        <w:t>.</w:t>
      </w:r>
      <w:r w:rsidR="002C64B9" w:rsidRPr="005A62D7">
        <w:rPr>
          <w:rFonts w:asciiTheme="majorHAnsi" w:hAnsiTheme="majorHAnsi"/>
          <w:bCs/>
          <w:lang w:val="fr-FR"/>
        </w:rPr>
        <w:t xml:space="preserve"> </w:t>
      </w:r>
      <w:r w:rsidR="004B2D97" w:rsidRPr="005A62D7">
        <w:rPr>
          <w:rFonts w:asciiTheme="majorHAnsi" w:hAnsiTheme="majorHAnsi"/>
          <w:bCs/>
          <w:lang w:val="fr-FR"/>
        </w:rPr>
        <w:t>Il importe aussi de donner la priorité au suivi et à l’évaluation des résultats réels de l’application de la Convention</w:t>
      </w:r>
      <w:r w:rsidR="002C64B9" w:rsidRPr="005A62D7">
        <w:rPr>
          <w:rFonts w:asciiTheme="majorHAnsi" w:hAnsiTheme="majorHAnsi"/>
          <w:bCs/>
          <w:lang w:val="fr-FR"/>
        </w:rPr>
        <w:t>.</w:t>
      </w:r>
    </w:p>
    <w:p w14:paraId="4F7C49A8"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3E73BAA6" w14:textId="7C488E89" w:rsidR="002C64B9" w:rsidRPr="005A62D7" w:rsidRDefault="00D9647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21.</w:t>
      </w:r>
      <w:r w:rsidRPr="005A62D7">
        <w:rPr>
          <w:rFonts w:asciiTheme="majorHAnsi" w:hAnsiTheme="majorHAnsi"/>
          <w:b/>
          <w:bCs/>
          <w:lang w:val="fr-FR"/>
        </w:rPr>
        <w:tab/>
      </w:r>
      <w:r w:rsidR="002C64B9" w:rsidRPr="005A62D7">
        <w:rPr>
          <w:rFonts w:asciiTheme="majorHAnsi" w:hAnsiTheme="majorHAnsi"/>
          <w:b/>
          <w:bCs/>
          <w:lang w:val="fr-FR"/>
        </w:rPr>
        <w:t>Cuba</w:t>
      </w:r>
      <w:r w:rsidR="001646FA" w:rsidRPr="005A62D7">
        <w:rPr>
          <w:rFonts w:asciiTheme="majorHAnsi" w:hAnsiTheme="majorHAnsi"/>
          <w:bCs/>
          <w:lang w:val="fr-FR"/>
        </w:rPr>
        <w:t xml:space="preserve"> </w:t>
      </w:r>
      <w:r w:rsidR="004B2D97" w:rsidRPr="005A62D7">
        <w:rPr>
          <w:rFonts w:asciiTheme="majorHAnsi" w:hAnsiTheme="majorHAnsi"/>
          <w:bCs/>
          <w:lang w:val="fr-FR"/>
        </w:rPr>
        <w:t>souhaite en savoir plus sur les plans visant à renforcer l’</w:t>
      </w:r>
      <w:r w:rsidR="001646FA" w:rsidRPr="005A62D7">
        <w:rPr>
          <w:rFonts w:asciiTheme="majorHAnsi" w:hAnsiTheme="majorHAnsi"/>
          <w:bCs/>
          <w:lang w:val="fr-FR"/>
        </w:rPr>
        <w:t xml:space="preserve">engagement </w:t>
      </w:r>
      <w:r w:rsidR="004B2D97" w:rsidRPr="005A62D7">
        <w:rPr>
          <w:rFonts w:asciiTheme="majorHAnsi" w:hAnsiTheme="majorHAnsi"/>
          <w:bCs/>
          <w:lang w:val="fr-FR"/>
        </w:rPr>
        <w:t xml:space="preserve">auprès de la </w:t>
      </w:r>
      <w:r w:rsidR="00C87121" w:rsidRPr="005A62D7">
        <w:rPr>
          <w:rFonts w:asciiTheme="majorHAnsi" w:hAnsiTheme="majorHAnsi"/>
          <w:bCs/>
          <w:lang w:val="fr-FR"/>
        </w:rPr>
        <w:t>Convention-cadre des Nations Unies sur les changements climatiques (</w:t>
      </w:r>
      <w:r w:rsidR="004B2D97" w:rsidRPr="005A62D7">
        <w:rPr>
          <w:rFonts w:asciiTheme="majorHAnsi" w:hAnsiTheme="majorHAnsi"/>
          <w:bCs/>
          <w:lang w:val="fr-FR"/>
        </w:rPr>
        <w:t>CCNUCC</w:t>
      </w:r>
      <w:r w:rsidR="00C87121" w:rsidRPr="005A62D7">
        <w:rPr>
          <w:rFonts w:asciiTheme="majorHAnsi" w:hAnsiTheme="majorHAnsi"/>
          <w:bCs/>
          <w:lang w:val="fr-FR"/>
        </w:rPr>
        <w:t>)</w:t>
      </w:r>
      <w:r w:rsidR="002C64B9" w:rsidRPr="005A62D7">
        <w:rPr>
          <w:rFonts w:asciiTheme="majorHAnsi" w:hAnsiTheme="majorHAnsi"/>
          <w:bCs/>
          <w:lang w:val="fr-FR"/>
        </w:rPr>
        <w:t xml:space="preserve">. </w:t>
      </w:r>
      <w:r w:rsidR="004B2D97" w:rsidRPr="005A62D7">
        <w:rPr>
          <w:rFonts w:asciiTheme="majorHAnsi" w:hAnsiTheme="majorHAnsi"/>
          <w:bCs/>
          <w:lang w:val="fr-FR"/>
        </w:rPr>
        <w:t>Une</w:t>
      </w:r>
      <w:r w:rsidR="001646FA" w:rsidRPr="005A62D7">
        <w:rPr>
          <w:rFonts w:asciiTheme="majorHAnsi" w:hAnsiTheme="majorHAnsi"/>
          <w:bCs/>
          <w:lang w:val="fr-FR"/>
        </w:rPr>
        <w:t xml:space="preserve"> collabo</w:t>
      </w:r>
      <w:r w:rsidR="004B2D97" w:rsidRPr="005A62D7">
        <w:rPr>
          <w:rFonts w:asciiTheme="majorHAnsi" w:hAnsiTheme="majorHAnsi"/>
          <w:bCs/>
          <w:lang w:val="fr-FR"/>
        </w:rPr>
        <w:t>r</w:t>
      </w:r>
      <w:r w:rsidR="001646FA" w:rsidRPr="005A62D7">
        <w:rPr>
          <w:rFonts w:asciiTheme="majorHAnsi" w:hAnsiTheme="majorHAnsi"/>
          <w:bCs/>
          <w:lang w:val="fr-FR"/>
        </w:rPr>
        <w:t>ation</w:t>
      </w:r>
      <w:r w:rsidR="004B2D97" w:rsidRPr="005A62D7">
        <w:rPr>
          <w:rFonts w:asciiTheme="majorHAnsi" w:hAnsiTheme="majorHAnsi"/>
          <w:bCs/>
          <w:lang w:val="fr-FR"/>
        </w:rPr>
        <w:t xml:space="preserve"> étroite entre</w:t>
      </w:r>
      <w:r w:rsidR="001646FA" w:rsidRPr="005A62D7">
        <w:rPr>
          <w:rFonts w:asciiTheme="majorHAnsi" w:hAnsiTheme="majorHAnsi"/>
          <w:bCs/>
          <w:lang w:val="fr-FR"/>
        </w:rPr>
        <w:t xml:space="preserve"> Ramsar </w:t>
      </w:r>
      <w:r w:rsidR="004B2D97" w:rsidRPr="005A62D7">
        <w:rPr>
          <w:rFonts w:asciiTheme="majorHAnsi" w:hAnsiTheme="majorHAnsi"/>
          <w:bCs/>
          <w:lang w:val="fr-FR"/>
        </w:rPr>
        <w:t>et la CCNUCC est particulièrement importante pour les États insulaires comme</w:t>
      </w:r>
      <w:r w:rsidR="001646FA" w:rsidRPr="005A62D7">
        <w:rPr>
          <w:rFonts w:asciiTheme="majorHAnsi" w:hAnsiTheme="majorHAnsi"/>
          <w:bCs/>
          <w:lang w:val="fr-FR"/>
        </w:rPr>
        <w:t xml:space="preserve"> Cuba.</w:t>
      </w:r>
    </w:p>
    <w:p w14:paraId="78CC513C"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51557052" w14:textId="761EEF79" w:rsidR="002C64B9" w:rsidRPr="005A62D7" w:rsidRDefault="00D9647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22.</w:t>
      </w:r>
      <w:r w:rsidRPr="005A62D7">
        <w:rPr>
          <w:rFonts w:asciiTheme="majorHAnsi" w:hAnsiTheme="majorHAnsi"/>
          <w:bCs/>
          <w:lang w:val="fr-FR"/>
        </w:rPr>
        <w:tab/>
      </w:r>
      <w:r w:rsidR="003A7015" w:rsidRPr="005A62D7">
        <w:rPr>
          <w:rFonts w:asciiTheme="majorHAnsi" w:hAnsiTheme="majorHAnsi"/>
          <w:bCs/>
          <w:lang w:val="fr-FR"/>
        </w:rPr>
        <w:t xml:space="preserve">La </w:t>
      </w:r>
      <w:r w:rsidR="004B2D97" w:rsidRPr="005A62D7">
        <w:rPr>
          <w:rFonts w:asciiTheme="majorHAnsi" w:hAnsiTheme="majorHAnsi"/>
          <w:b/>
          <w:bCs/>
          <w:lang w:val="fr-FR"/>
        </w:rPr>
        <w:t>Roumanie</w:t>
      </w:r>
      <w:r w:rsidR="001646FA" w:rsidRPr="005A62D7">
        <w:rPr>
          <w:rFonts w:asciiTheme="majorHAnsi" w:hAnsiTheme="majorHAnsi"/>
          <w:bCs/>
          <w:lang w:val="fr-FR"/>
        </w:rPr>
        <w:t xml:space="preserve"> </w:t>
      </w:r>
      <w:r w:rsidR="004B2D97" w:rsidRPr="005A62D7">
        <w:rPr>
          <w:rFonts w:asciiTheme="majorHAnsi" w:hAnsiTheme="majorHAnsi"/>
          <w:bCs/>
          <w:lang w:val="fr-FR"/>
        </w:rPr>
        <w:t>considère</w:t>
      </w:r>
      <w:r w:rsidR="001646FA" w:rsidRPr="005A62D7">
        <w:rPr>
          <w:rFonts w:asciiTheme="majorHAnsi" w:hAnsiTheme="majorHAnsi"/>
          <w:bCs/>
          <w:lang w:val="fr-FR"/>
        </w:rPr>
        <w:t xml:space="preserve"> </w:t>
      </w:r>
      <w:r w:rsidR="004B2D97" w:rsidRPr="005A62D7">
        <w:rPr>
          <w:rFonts w:asciiTheme="majorHAnsi" w:hAnsiTheme="majorHAnsi"/>
          <w:bCs/>
          <w:lang w:val="fr-FR"/>
        </w:rPr>
        <w:t>que</w:t>
      </w:r>
      <w:r w:rsidR="001646FA" w:rsidRPr="005A62D7">
        <w:rPr>
          <w:rFonts w:asciiTheme="majorHAnsi" w:hAnsiTheme="majorHAnsi"/>
          <w:bCs/>
          <w:lang w:val="fr-FR"/>
        </w:rPr>
        <w:t xml:space="preserve"> </w:t>
      </w:r>
      <w:r w:rsidR="004B2D97" w:rsidRPr="005A62D7">
        <w:rPr>
          <w:rFonts w:asciiTheme="majorHAnsi" w:hAnsiTheme="majorHAnsi"/>
          <w:bCs/>
          <w:lang w:val="fr-FR"/>
        </w:rPr>
        <w:t>la</w:t>
      </w:r>
      <w:r w:rsidR="001646FA" w:rsidRPr="005A62D7">
        <w:rPr>
          <w:rFonts w:asciiTheme="majorHAnsi" w:hAnsiTheme="majorHAnsi"/>
          <w:bCs/>
          <w:lang w:val="fr-FR"/>
        </w:rPr>
        <w:t xml:space="preserve"> Convention </w:t>
      </w:r>
      <w:r w:rsidR="004B2D97" w:rsidRPr="005A62D7">
        <w:rPr>
          <w:rFonts w:asciiTheme="majorHAnsi" w:hAnsiTheme="majorHAnsi"/>
          <w:bCs/>
          <w:lang w:val="fr-FR"/>
        </w:rPr>
        <w:t>est entrée dans une ère nouvelle et positive mais rappelle la décision</w:t>
      </w:r>
      <w:r w:rsidR="001646FA" w:rsidRPr="005A62D7">
        <w:rPr>
          <w:rFonts w:asciiTheme="majorHAnsi" w:hAnsiTheme="majorHAnsi"/>
          <w:bCs/>
          <w:lang w:val="fr-FR"/>
        </w:rPr>
        <w:t xml:space="preserve"> </w:t>
      </w:r>
      <w:r w:rsidR="004B2D97" w:rsidRPr="005A62D7">
        <w:rPr>
          <w:rFonts w:asciiTheme="majorHAnsi" w:hAnsiTheme="majorHAnsi"/>
          <w:bCs/>
          <w:lang w:val="fr-FR"/>
        </w:rPr>
        <w:t>prise à la 52</w:t>
      </w:r>
      <w:r w:rsidR="004B2D97" w:rsidRPr="005A62D7">
        <w:rPr>
          <w:rFonts w:asciiTheme="majorHAnsi" w:hAnsiTheme="majorHAnsi"/>
          <w:bCs/>
          <w:vertAlign w:val="superscript"/>
          <w:lang w:val="fr-FR"/>
        </w:rPr>
        <w:t>e</w:t>
      </w:r>
      <w:r w:rsidR="004B2D97" w:rsidRPr="005A62D7">
        <w:rPr>
          <w:rFonts w:asciiTheme="majorHAnsi" w:hAnsiTheme="majorHAnsi"/>
          <w:bCs/>
          <w:lang w:val="fr-FR"/>
        </w:rPr>
        <w:t xml:space="preserve"> Réunion du Comité permanent concernant un responsable </w:t>
      </w:r>
      <w:r w:rsidR="004B2D97" w:rsidRPr="005A62D7">
        <w:rPr>
          <w:rFonts w:asciiTheme="majorHAnsi" w:hAnsiTheme="majorHAnsi"/>
          <w:bCs/>
          <w:lang w:val="fr-FR"/>
        </w:rPr>
        <w:lastRenderedPageBreak/>
        <w:t>régional pour l’Europe</w:t>
      </w:r>
      <w:r w:rsidR="002C64B9" w:rsidRPr="005A62D7">
        <w:rPr>
          <w:rFonts w:asciiTheme="majorHAnsi" w:hAnsiTheme="majorHAnsi"/>
          <w:bCs/>
          <w:lang w:val="fr-FR"/>
        </w:rPr>
        <w:t xml:space="preserve">. </w:t>
      </w:r>
      <w:r w:rsidR="00901733" w:rsidRPr="005A62D7">
        <w:rPr>
          <w:rFonts w:asciiTheme="majorHAnsi" w:hAnsiTheme="majorHAnsi"/>
          <w:bCs/>
          <w:lang w:val="fr-FR"/>
        </w:rPr>
        <w:t>Il y a un réel besoin d’avoir un responsable de ce type pour aider les Parties contractantes de la région</w:t>
      </w:r>
      <w:r w:rsidR="001646FA" w:rsidRPr="005A62D7">
        <w:rPr>
          <w:rFonts w:asciiTheme="majorHAnsi" w:hAnsiTheme="majorHAnsi"/>
          <w:bCs/>
          <w:lang w:val="fr-FR"/>
        </w:rPr>
        <w:t xml:space="preserve"> </w:t>
      </w:r>
      <w:r w:rsidR="00901733" w:rsidRPr="005A62D7">
        <w:rPr>
          <w:rFonts w:asciiTheme="majorHAnsi" w:hAnsiTheme="majorHAnsi"/>
          <w:bCs/>
          <w:lang w:val="fr-FR"/>
        </w:rPr>
        <w:t>qui ont, ensemble,</w:t>
      </w:r>
      <w:r w:rsidR="001646FA" w:rsidRPr="005A62D7">
        <w:rPr>
          <w:rFonts w:asciiTheme="majorHAnsi" w:hAnsiTheme="majorHAnsi"/>
          <w:bCs/>
          <w:lang w:val="fr-FR"/>
        </w:rPr>
        <w:t xml:space="preserve"> </w:t>
      </w:r>
      <w:r w:rsidR="00901733" w:rsidRPr="005A62D7">
        <w:rPr>
          <w:rFonts w:asciiTheme="majorHAnsi" w:hAnsiTheme="majorHAnsi"/>
          <w:bCs/>
          <w:lang w:val="fr-FR"/>
        </w:rPr>
        <w:t xml:space="preserve">plus </w:t>
      </w:r>
      <w:r w:rsidR="00C87121" w:rsidRPr="005A62D7">
        <w:rPr>
          <w:rFonts w:asciiTheme="majorHAnsi" w:hAnsiTheme="majorHAnsi"/>
          <w:bCs/>
          <w:lang w:val="fr-FR"/>
        </w:rPr>
        <w:t>de 1000</w:t>
      </w:r>
      <w:r w:rsidR="00901733" w:rsidRPr="005A62D7">
        <w:rPr>
          <w:rFonts w:asciiTheme="majorHAnsi" w:hAnsiTheme="majorHAnsi"/>
          <w:bCs/>
          <w:lang w:val="fr-FR"/>
        </w:rPr>
        <w:t xml:space="preserve"> Sites </w:t>
      </w:r>
      <w:r w:rsidR="001646FA" w:rsidRPr="005A62D7">
        <w:rPr>
          <w:rFonts w:asciiTheme="majorHAnsi" w:hAnsiTheme="majorHAnsi"/>
          <w:bCs/>
          <w:lang w:val="fr-FR"/>
        </w:rPr>
        <w:t>Ramsar.</w:t>
      </w:r>
    </w:p>
    <w:p w14:paraId="55C2C7A3"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2C71ADDB" w14:textId="06911343" w:rsidR="002C64B9" w:rsidRPr="005A62D7" w:rsidRDefault="00C8712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23.</w:t>
      </w:r>
      <w:r w:rsidRPr="005A62D7">
        <w:rPr>
          <w:rFonts w:asciiTheme="majorHAnsi" w:hAnsiTheme="majorHAnsi"/>
          <w:bCs/>
          <w:lang w:val="fr-FR"/>
        </w:rPr>
        <w:tab/>
      </w:r>
      <w:r w:rsidR="003A7015" w:rsidRPr="005A62D7">
        <w:rPr>
          <w:rFonts w:asciiTheme="majorHAnsi" w:hAnsiTheme="majorHAnsi"/>
          <w:bCs/>
          <w:lang w:val="fr-FR"/>
        </w:rPr>
        <w:t>L’</w:t>
      </w:r>
      <w:r w:rsidR="002C64B9" w:rsidRPr="005A62D7">
        <w:rPr>
          <w:rFonts w:asciiTheme="majorHAnsi" w:hAnsiTheme="majorHAnsi"/>
          <w:b/>
          <w:bCs/>
          <w:lang w:val="fr-FR"/>
        </w:rPr>
        <w:t>Australi</w:t>
      </w:r>
      <w:r w:rsidR="00901733" w:rsidRPr="005A62D7">
        <w:rPr>
          <w:rFonts w:asciiTheme="majorHAnsi" w:hAnsiTheme="majorHAnsi"/>
          <w:b/>
          <w:bCs/>
          <w:lang w:val="fr-FR"/>
        </w:rPr>
        <w:t>e</w:t>
      </w:r>
      <w:r w:rsidR="001646FA" w:rsidRPr="005A62D7">
        <w:rPr>
          <w:rFonts w:asciiTheme="majorHAnsi" w:hAnsiTheme="majorHAnsi"/>
          <w:bCs/>
          <w:lang w:val="fr-FR"/>
        </w:rPr>
        <w:t xml:space="preserve"> </w:t>
      </w:r>
      <w:r w:rsidR="00901733" w:rsidRPr="005A62D7">
        <w:rPr>
          <w:rFonts w:asciiTheme="majorHAnsi" w:hAnsiTheme="majorHAnsi"/>
          <w:bCs/>
          <w:lang w:val="fr-FR"/>
        </w:rPr>
        <w:t>félicite la Secrétaire générale</w:t>
      </w:r>
      <w:r w:rsidR="001646FA" w:rsidRPr="005A62D7">
        <w:rPr>
          <w:rFonts w:asciiTheme="majorHAnsi" w:hAnsiTheme="majorHAnsi"/>
          <w:bCs/>
          <w:lang w:val="fr-FR"/>
        </w:rPr>
        <w:t xml:space="preserve"> </w:t>
      </w:r>
      <w:r w:rsidR="00901733" w:rsidRPr="005A62D7">
        <w:rPr>
          <w:rFonts w:asciiTheme="majorHAnsi" w:hAnsiTheme="majorHAnsi"/>
          <w:bCs/>
          <w:lang w:val="fr-FR"/>
        </w:rPr>
        <w:t>pour avoir rédigé un rapport aussi complet en si peu de temps</w:t>
      </w:r>
      <w:r w:rsidR="002C64B9" w:rsidRPr="005A62D7">
        <w:rPr>
          <w:rFonts w:asciiTheme="majorHAnsi" w:hAnsiTheme="majorHAnsi"/>
          <w:bCs/>
          <w:lang w:val="fr-FR"/>
        </w:rPr>
        <w:t xml:space="preserve">. </w:t>
      </w:r>
      <w:r w:rsidR="001646FA" w:rsidRPr="005A62D7">
        <w:rPr>
          <w:rFonts w:asciiTheme="majorHAnsi" w:hAnsiTheme="majorHAnsi"/>
          <w:bCs/>
          <w:lang w:val="fr-FR"/>
        </w:rPr>
        <w:t xml:space="preserve">Ramsar </w:t>
      </w:r>
      <w:r w:rsidR="00901733" w:rsidRPr="005A62D7">
        <w:rPr>
          <w:rFonts w:asciiTheme="majorHAnsi" w:hAnsiTheme="majorHAnsi"/>
          <w:bCs/>
          <w:lang w:val="fr-FR"/>
        </w:rPr>
        <w:t>a connu des temps difficiles</w:t>
      </w:r>
      <w:r w:rsidR="001646FA" w:rsidRPr="005A62D7">
        <w:rPr>
          <w:rFonts w:asciiTheme="majorHAnsi" w:hAnsiTheme="majorHAnsi"/>
          <w:bCs/>
          <w:lang w:val="fr-FR"/>
        </w:rPr>
        <w:t xml:space="preserve">. </w:t>
      </w:r>
      <w:r w:rsidR="00901733" w:rsidRPr="005A62D7">
        <w:rPr>
          <w:rFonts w:asciiTheme="majorHAnsi" w:hAnsiTheme="majorHAnsi"/>
          <w:bCs/>
          <w:lang w:val="fr-FR"/>
        </w:rPr>
        <w:t>L’</w:t>
      </w:r>
      <w:r w:rsidR="001646FA" w:rsidRPr="005A62D7">
        <w:rPr>
          <w:rFonts w:asciiTheme="majorHAnsi" w:hAnsiTheme="majorHAnsi"/>
          <w:bCs/>
          <w:lang w:val="fr-FR"/>
        </w:rPr>
        <w:t>Australi</w:t>
      </w:r>
      <w:r w:rsidR="00901733" w:rsidRPr="005A62D7">
        <w:rPr>
          <w:rFonts w:asciiTheme="majorHAnsi" w:hAnsiTheme="majorHAnsi"/>
          <w:bCs/>
          <w:lang w:val="fr-FR"/>
        </w:rPr>
        <w:t>e encourage néanmoins tous ses collègues à privilégier les objectifs importants de la</w:t>
      </w:r>
      <w:r w:rsidR="001646FA" w:rsidRPr="005A62D7">
        <w:rPr>
          <w:rFonts w:asciiTheme="majorHAnsi" w:hAnsiTheme="majorHAnsi"/>
          <w:bCs/>
          <w:lang w:val="fr-FR"/>
        </w:rPr>
        <w:t xml:space="preserve"> C</w:t>
      </w:r>
      <w:r w:rsidR="002C64B9" w:rsidRPr="005A62D7">
        <w:rPr>
          <w:rFonts w:asciiTheme="majorHAnsi" w:hAnsiTheme="majorHAnsi"/>
          <w:bCs/>
          <w:lang w:val="fr-FR"/>
        </w:rPr>
        <w:t xml:space="preserve">onvention </w:t>
      </w:r>
      <w:r w:rsidR="00901733" w:rsidRPr="005A62D7">
        <w:rPr>
          <w:rFonts w:asciiTheme="majorHAnsi" w:hAnsiTheme="majorHAnsi"/>
          <w:bCs/>
          <w:lang w:val="fr-FR"/>
        </w:rPr>
        <w:t>et à résister à la tendance qui voudrait que l’on se concentre sur les détails de l’</w:t>
      </w:r>
      <w:r w:rsidR="002C64B9" w:rsidRPr="005A62D7">
        <w:rPr>
          <w:rFonts w:asciiTheme="majorHAnsi" w:hAnsiTheme="majorHAnsi"/>
          <w:bCs/>
          <w:lang w:val="fr-FR"/>
        </w:rPr>
        <w:t>admin</w:t>
      </w:r>
      <w:r w:rsidR="001652B3" w:rsidRPr="005A62D7">
        <w:rPr>
          <w:rFonts w:asciiTheme="majorHAnsi" w:hAnsiTheme="majorHAnsi"/>
          <w:bCs/>
          <w:lang w:val="fr-FR"/>
        </w:rPr>
        <w:t>i</w:t>
      </w:r>
      <w:r w:rsidR="002C64B9" w:rsidRPr="005A62D7">
        <w:rPr>
          <w:rFonts w:asciiTheme="majorHAnsi" w:hAnsiTheme="majorHAnsi"/>
          <w:bCs/>
          <w:lang w:val="fr-FR"/>
        </w:rPr>
        <w:t>stration</w:t>
      </w:r>
      <w:r w:rsidR="001646FA" w:rsidRPr="005A62D7">
        <w:rPr>
          <w:rFonts w:asciiTheme="majorHAnsi" w:hAnsiTheme="majorHAnsi"/>
          <w:bCs/>
          <w:lang w:val="fr-FR"/>
        </w:rPr>
        <w:t>.</w:t>
      </w:r>
    </w:p>
    <w:p w14:paraId="3FA2411A"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7C327638" w14:textId="5678372C" w:rsidR="002C64B9" w:rsidRPr="005A62D7" w:rsidRDefault="00C8712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24.</w:t>
      </w:r>
      <w:r w:rsidRPr="005A62D7">
        <w:rPr>
          <w:rFonts w:asciiTheme="majorHAnsi" w:hAnsiTheme="majorHAnsi"/>
          <w:bCs/>
          <w:lang w:val="fr-FR"/>
        </w:rPr>
        <w:tab/>
      </w:r>
      <w:r w:rsidR="003A7015" w:rsidRPr="005A62D7">
        <w:rPr>
          <w:rFonts w:asciiTheme="majorHAnsi" w:hAnsiTheme="majorHAnsi"/>
          <w:bCs/>
          <w:lang w:val="fr-FR"/>
        </w:rPr>
        <w:t>La</w:t>
      </w:r>
      <w:r w:rsidR="00452FDF" w:rsidRPr="005A62D7">
        <w:rPr>
          <w:rFonts w:asciiTheme="majorHAnsi" w:hAnsiTheme="majorHAnsi"/>
          <w:bCs/>
          <w:lang w:val="fr-FR"/>
        </w:rPr>
        <w:t xml:space="preserve"> </w:t>
      </w:r>
      <w:r w:rsidR="003A7015" w:rsidRPr="005A62D7">
        <w:rPr>
          <w:rFonts w:asciiTheme="majorHAnsi" w:hAnsiTheme="majorHAnsi"/>
          <w:b/>
          <w:bCs/>
          <w:lang w:val="fr-FR"/>
        </w:rPr>
        <w:t>Secrétaire générale</w:t>
      </w:r>
      <w:r w:rsidR="00452FDF" w:rsidRPr="005A62D7">
        <w:rPr>
          <w:rFonts w:asciiTheme="majorHAnsi" w:hAnsiTheme="majorHAnsi"/>
          <w:bCs/>
          <w:lang w:val="fr-FR"/>
        </w:rPr>
        <w:t xml:space="preserve"> </w:t>
      </w:r>
      <w:r w:rsidR="00901733" w:rsidRPr="005A62D7">
        <w:rPr>
          <w:rFonts w:asciiTheme="majorHAnsi" w:hAnsiTheme="majorHAnsi"/>
          <w:bCs/>
          <w:lang w:val="fr-FR"/>
        </w:rPr>
        <w:t>remercie les</w:t>
      </w:r>
      <w:r w:rsidR="00452FDF" w:rsidRPr="005A62D7">
        <w:rPr>
          <w:rFonts w:asciiTheme="majorHAnsi" w:hAnsiTheme="majorHAnsi"/>
          <w:bCs/>
          <w:lang w:val="fr-FR"/>
        </w:rPr>
        <w:t xml:space="preserve"> Parties </w:t>
      </w:r>
      <w:r w:rsidR="00901733" w:rsidRPr="005A62D7">
        <w:rPr>
          <w:rFonts w:asciiTheme="majorHAnsi" w:hAnsiTheme="majorHAnsi"/>
          <w:bCs/>
          <w:lang w:val="fr-FR"/>
        </w:rPr>
        <w:t>pour leurs commentaires et déclarations de confiance</w:t>
      </w:r>
      <w:r w:rsidR="002C64B9" w:rsidRPr="005A62D7">
        <w:rPr>
          <w:rFonts w:asciiTheme="majorHAnsi" w:hAnsiTheme="majorHAnsi"/>
          <w:bCs/>
          <w:lang w:val="fr-FR"/>
        </w:rPr>
        <w:t>.</w:t>
      </w:r>
      <w:r w:rsidR="00452FDF" w:rsidRPr="005A62D7">
        <w:rPr>
          <w:rFonts w:asciiTheme="majorHAnsi" w:hAnsiTheme="majorHAnsi"/>
          <w:bCs/>
          <w:lang w:val="fr-FR"/>
        </w:rPr>
        <w:t xml:space="preserve"> </w:t>
      </w:r>
      <w:r w:rsidR="00901733" w:rsidRPr="005A62D7">
        <w:rPr>
          <w:rFonts w:asciiTheme="majorHAnsi" w:hAnsiTheme="majorHAnsi"/>
          <w:bCs/>
          <w:lang w:val="fr-FR"/>
        </w:rPr>
        <w:t>Elle souligne que les progrès accomplis reflètent les</w:t>
      </w:r>
      <w:r w:rsidR="00452FDF" w:rsidRPr="005A62D7">
        <w:rPr>
          <w:rFonts w:asciiTheme="majorHAnsi" w:hAnsiTheme="majorHAnsi"/>
          <w:bCs/>
          <w:lang w:val="fr-FR"/>
        </w:rPr>
        <w:t xml:space="preserve"> efforts </w:t>
      </w:r>
      <w:r w:rsidR="00901733" w:rsidRPr="005A62D7">
        <w:rPr>
          <w:rFonts w:asciiTheme="majorHAnsi" w:hAnsiTheme="majorHAnsi"/>
          <w:bCs/>
          <w:lang w:val="fr-FR"/>
        </w:rPr>
        <w:t>de l’ensemble du</w:t>
      </w:r>
      <w:r w:rsidR="00452FDF" w:rsidRPr="005A62D7">
        <w:rPr>
          <w:rFonts w:asciiTheme="majorHAnsi" w:hAnsiTheme="majorHAnsi"/>
          <w:bCs/>
          <w:lang w:val="fr-FR"/>
        </w:rPr>
        <w:t xml:space="preserve"> Secr</w:t>
      </w:r>
      <w:r w:rsidR="00901733" w:rsidRPr="005A62D7">
        <w:rPr>
          <w:rFonts w:asciiTheme="majorHAnsi" w:hAnsiTheme="majorHAnsi"/>
          <w:bCs/>
          <w:lang w:val="fr-FR"/>
        </w:rPr>
        <w:t>é</w:t>
      </w:r>
      <w:r w:rsidR="00452FDF" w:rsidRPr="005A62D7">
        <w:rPr>
          <w:rFonts w:asciiTheme="majorHAnsi" w:hAnsiTheme="majorHAnsi"/>
          <w:bCs/>
          <w:lang w:val="fr-FR"/>
        </w:rPr>
        <w:t>tariat</w:t>
      </w:r>
      <w:r w:rsidR="002C64B9" w:rsidRPr="005A62D7">
        <w:rPr>
          <w:rFonts w:asciiTheme="majorHAnsi" w:hAnsiTheme="majorHAnsi"/>
          <w:bCs/>
          <w:lang w:val="fr-FR"/>
        </w:rPr>
        <w:t xml:space="preserve">. </w:t>
      </w:r>
      <w:r w:rsidR="00901733" w:rsidRPr="005A62D7">
        <w:rPr>
          <w:rFonts w:asciiTheme="majorHAnsi" w:hAnsiTheme="majorHAnsi"/>
          <w:bCs/>
          <w:lang w:val="fr-FR"/>
        </w:rPr>
        <w:t xml:space="preserve">Elle a pris note de l’importance de travailler à l’échelle des régions pour servir les Parties de façon plus cohérente et de renforcer le suivi. Elle propose que le point soulevé concernant le projet </w:t>
      </w:r>
      <w:r w:rsidR="00FA0701" w:rsidRPr="005A62D7">
        <w:rPr>
          <w:rFonts w:asciiTheme="majorHAnsi" w:hAnsiTheme="majorHAnsi"/>
          <w:bCs/>
          <w:lang w:val="fr-FR"/>
        </w:rPr>
        <w:t xml:space="preserve">de </w:t>
      </w:r>
      <w:r w:rsidR="002C64B9" w:rsidRPr="005A62D7">
        <w:rPr>
          <w:rFonts w:asciiTheme="majorHAnsi" w:hAnsiTheme="majorHAnsi"/>
          <w:bCs/>
          <w:lang w:val="fr-FR"/>
        </w:rPr>
        <w:t xml:space="preserve">CariWet </w:t>
      </w:r>
      <w:r w:rsidR="00FA0701" w:rsidRPr="005A62D7">
        <w:rPr>
          <w:rFonts w:asciiTheme="majorHAnsi" w:hAnsiTheme="majorHAnsi"/>
          <w:bCs/>
          <w:lang w:val="fr-FR"/>
        </w:rPr>
        <w:t>soit couvert sous le point 9 de l’ordre du jour sur les IRR et</w:t>
      </w:r>
      <w:r w:rsidR="00A844C9" w:rsidRPr="005A62D7">
        <w:rPr>
          <w:rFonts w:asciiTheme="majorHAnsi" w:hAnsiTheme="majorHAnsi"/>
          <w:bCs/>
          <w:lang w:val="fr-FR"/>
        </w:rPr>
        <w:t>, s’il y a lieu,</w:t>
      </w:r>
      <w:r w:rsidR="00FA0701" w:rsidRPr="005A62D7">
        <w:rPr>
          <w:rFonts w:asciiTheme="majorHAnsi" w:hAnsiTheme="majorHAnsi"/>
          <w:bCs/>
          <w:lang w:val="fr-FR"/>
        </w:rPr>
        <w:t xml:space="preserve"> sous le point 20 de l’ordre du jour</w:t>
      </w:r>
      <w:r w:rsidR="001652B3" w:rsidRPr="005A62D7">
        <w:rPr>
          <w:rFonts w:asciiTheme="majorHAnsi" w:hAnsiTheme="majorHAnsi"/>
          <w:bCs/>
          <w:lang w:val="fr-FR"/>
        </w:rPr>
        <w:t xml:space="preserve"> </w:t>
      </w:r>
      <w:r w:rsidR="001652B3" w:rsidRPr="005A62D7">
        <w:rPr>
          <w:rFonts w:asciiTheme="majorHAnsi" w:hAnsiTheme="majorHAnsi"/>
          <w:bCs/>
          <w:i/>
          <w:lang w:val="fr-FR"/>
        </w:rPr>
        <w:t>R</w:t>
      </w:r>
      <w:r w:rsidR="00FA0701" w:rsidRPr="005A62D7">
        <w:rPr>
          <w:rFonts w:asciiTheme="majorHAnsi" w:hAnsiTheme="majorHAnsi"/>
          <w:bCs/>
          <w:i/>
          <w:lang w:val="fr-FR"/>
        </w:rPr>
        <w:t>ap</w:t>
      </w:r>
      <w:r w:rsidR="002C64B9" w:rsidRPr="005A62D7">
        <w:rPr>
          <w:rFonts w:asciiTheme="majorHAnsi" w:hAnsiTheme="majorHAnsi"/>
          <w:bCs/>
          <w:i/>
          <w:lang w:val="fr-FR"/>
        </w:rPr>
        <w:t xml:space="preserve">port </w:t>
      </w:r>
      <w:r w:rsidR="00FA0701" w:rsidRPr="005A62D7">
        <w:rPr>
          <w:rFonts w:asciiTheme="majorHAnsi" w:hAnsiTheme="majorHAnsi"/>
          <w:bCs/>
          <w:i/>
          <w:lang w:val="fr-FR"/>
        </w:rPr>
        <w:t>du</w:t>
      </w:r>
      <w:r w:rsidR="002C64B9" w:rsidRPr="005A62D7">
        <w:rPr>
          <w:rFonts w:asciiTheme="majorHAnsi" w:hAnsiTheme="majorHAnsi"/>
          <w:bCs/>
          <w:i/>
          <w:lang w:val="fr-FR"/>
        </w:rPr>
        <w:t xml:space="preserve"> S</w:t>
      </w:r>
      <w:r w:rsidR="00FA0701" w:rsidRPr="005A62D7">
        <w:rPr>
          <w:rFonts w:asciiTheme="majorHAnsi" w:hAnsiTheme="majorHAnsi"/>
          <w:bCs/>
          <w:i/>
          <w:lang w:val="fr-FR"/>
        </w:rPr>
        <w:t>ous</w:t>
      </w:r>
      <w:r w:rsidR="0002185A" w:rsidRPr="005A62D7">
        <w:rPr>
          <w:rFonts w:asciiTheme="majorHAnsi" w:hAnsiTheme="majorHAnsi"/>
          <w:bCs/>
          <w:i/>
          <w:lang w:val="fr-FR"/>
        </w:rPr>
        <w:t>-</w:t>
      </w:r>
      <w:r w:rsidR="002C64B9" w:rsidRPr="005A62D7">
        <w:rPr>
          <w:rFonts w:asciiTheme="majorHAnsi" w:hAnsiTheme="majorHAnsi"/>
          <w:bCs/>
          <w:i/>
          <w:lang w:val="fr-FR"/>
        </w:rPr>
        <w:t>group</w:t>
      </w:r>
      <w:r w:rsidR="00FA0701" w:rsidRPr="005A62D7">
        <w:rPr>
          <w:rFonts w:asciiTheme="majorHAnsi" w:hAnsiTheme="majorHAnsi"/>
          <w:bCs/>
          <w:i/>
          <w:lang w:val="fr-FR"/>
        </w:rPr>
        <w:t>e</w:t>
      </w:r>
      <w:r w:rsidR="002C64B9" w:rsidRPr="005A62D7">
        <w:rPr>
          <w:rFonts w:asciiTheme="majorHAnsi" w:hAnsiTheme="majorHAnsi"/>
          <w:bCs/>
          <w:i/>
          <w:lang w:val="fr-FR"/>
        </w:rPr>
        <w:t xml:space="preserve"> </w:t>
      </w:r>
      <w:r w:rsidR="00FA0701" w:rsidRPr="005A62D7">
        <w:rPr>
          <w:rFonts w:asciiTheme="majorHAnsi" w:hAnsiTheme="majorHAnsi"/>
          <w:bCs/>
          <w:i/>
          <w:lang w:val="fr-FR"/>
        </w:rPr>
        <w:t>sur les f</w:t>
      </w:r>
      <w:r w:rsidR="002C64B9" w:rsidRPr="005A62D7">
        <w:rPr>
          <w:rFonts w:asciiTheme="majorHAnsi" w:hAnsiTheme="majorHAnsi"/>
          <w:bCs/>
          <w:i/>
          <w:lang w:val="fr-FR"/>
        </w:rPr>
        <w:t>inance</w:t>
      </w:r>
      <w:r w:rsidR="00FA0701" w:rsidRPr="005A62D7">
        <w:rPr>
          <w:rFonts w:asciiTheme="majorHAnsi" w:hAnsiTheme="majorHAnsi"/>
          <w:bCs/>
          <w:i/>
          <w:lang w:val="fr-FR"/>
        </w:rPr>
        <w:t>s</w:t>
      </w:r>
      <w:r w:rsidR="002C64B9" w:rsidRPr="005A62D7">
        <w:rPr>
          <w:rFonts w:asciiTheme="majorHAnsi" w:hAnsiTheme="majorHAnsi"/>
          <w:bCs/>
          <w:lang w:val="fr-FR"/>
        </w:rPr>
        <w:t>.</w:t>
      </w:r>
      <w:r w:rsidR="001652B3" w:rsidRPr="005A62D7">
        <w:rPr>
          <w:rFonts w:asciiTheme="majorHAnsi" w:hAnsiTheme="majorHAnsi"/>
          <w:bCs/>
          <w:lang w:val="fr-FR"/>
        </w:rPr>
        <w:t xml:space="preserve"> </w:t>
      </w:r>
      <w:r w:rsidR="00FA0701" w:rsidRPr="005A62D7">
        <w:rPr>
          <w:rFonts w:asciiTheme="majorHAnsi" w:hAnsiTheme="majorHAnsi"/>
          <w:bCs/>
          <w:lang w:val="fr-FR"/>
        </w:rPr>
        <w:t>Le label Ville des Zones Humides accréditée par la Convention de Ramsar sera</w:t>
      </w:r>
      <w:r w:rsidR="00FC4B5E" w:rsidRPr="005A62D7">
        <w:rPr>
          <w:rFonts w:asciiTheme="majorHAnsi" w:hAnsiTheme="majorHAnsi"/>
          <w:bCs/>
          <w:lang w:val="fr-FR"/>
        </w:rPr>
        <w:t xml:space="preserve"> </w:t>
      </w:r>
      <w:r w:rsidR="00FA0701" w:rsidRPr="005A62D7">
        <w:rPr>
          <w:rFonts w:asciiTheme="majorHAnsi" w:hAnsiTheme="majorHAnsi"/>
          <w:bCs/>
          <w:lang w:val="fr-FR"/>
        </w:rPr>
        <w:t>également traité sous le point 15 de l’ordre du jour. Elle rappelle que son rapport contient une vue d’ensemble et que d’autres documents donnent plus de détails sur différents points de l’ordre du jour. À la demande du Groupe de travail sur la f</w:t>
      </w:r>
      <w:r w:rsidR="00FC4B5E" w:rsidRPr="005A62D7">
        <w:rPr>
          <w:rFonts w:asciiTheme="majorHAnsi" w:hAnsiTheme="majorHAnsi"/>
          <w:bCs/>
          <w:lang w:val="fr-FR"/>
        </w:rPr>
        <w:t>acilitat</w:t>
      </w:r>
      <w:r w:rsidR="00FA0701" w:rsidRPr="005A62D7">
        <w:rPr>
          <w:rFonts w:asciiTheme="majorHAnsi" w:hAnsiTheme="majorHAnsi"/>
          <w:bCs/>
          <w:lang w:val="fr-FR"/>
        </w:rPr>
        <w:t>i</w:t>
      </w:r>
      <w:r w:rsidR="00FC4B5E" w:rsidRPr="005A62D7">
        <w:rPr>
          <w:rFonts w:asciiTheme="majorHAnsi" w:hAnsiTheme="majorHAnsi"/>
          <w:bCs/>
          <w:lang w:val="fr-FR"/>
        </w:rPr>
        <w:t xml:space="preserve">on, </w:t>
      </w:r>
      <w:r w:rsidR="00FA0701" w:rsidRPr="005A62D7">
        <w:rPr>
          <w:rFonts w:asciiTheme="majorHAnsi" w:hAnsiTheme="majorHAnsi"/>
          <w:bCs/>
          <w:lang w:val="fr-FR"/>
        </w:rPr>
        <w:t>la Secrétaire générale</w:t>
      </w:r>
      <w:r w:rsidR="00FC4B5E" w:rsidRPr="005A62D7">
        <w:rPr>
          <w:rFonts w:asciiTheme="majorHAnsi" w:hAnsiTheme="majorHAnsi"/>
          <w:bCs/>
          <w:lang w:val="fr-FR"/>
        </w:rPr>
        <w:t xml:space="preserve"> </w:t>
      </w:r>
      <w:r w:rsidR="00FA0701" w:rsidRPr="005A62D7">
        <w:rPr>
          <w:rFonts w:asciiTheme="majorHAnsi" w:hAnsiTheme="majorHAnsi"/>
          <w:bCs/>
          <w:lang w:val="fr-FR"/>
        </w:rPr>
        <w:t>assure que son exposé contenait toutes les nouvelles informations et mises à jour et espère qu’il ne sera pas nécessaire de publier à nouveau le rapport écrit; ce n’est pas une pratique habituelle dans d’autres</w:t>
      </w:r>
      <w:r w:rsidR="00A844C9" w:rsidRPr="005A62D7">
        <w:rPr>
          <w:rFonts w:asciiTheme="majorHAnsi" w:hAnsiTheme="majorHAnsi"/>
          <w:bCs/>
          <w:lang w:val="fr-FR"/>
        </w:rPr>
        <w:t xml:space="preserve"> forums</w:t>
      </w:r>
      <w:r w:rsidR="00FC4B5E" w:rsidRPr="005A62D7">
        <w:rPr>
          <w:rFonts w:asciiTheme="majorHAnsi" w:hAnsiTheme="majorHAnsi"/>
          <w:bCs/>
          <w:lang w:val="fr-FR"/>
        </w:rPr>
        <w:t xml:space="preserve">. </w:t>
      </w:r>
      <w:r w:rsidR="00A844C9" w:rsidRPr="005A62D7">
        <w:rPr>
          <w:rFonts w:asciiTheme="majorHAnsi" w:hAnsiTheme="majorHAnsi"/>
          <w:bCs/>
          <w:lang w:val="fr-FR"/>
        </w:rPr>
        <w:t>Elle admet qu’il y a une possibilité énorme de collaborer avec la CCNUCC</w:t>
      </w:r>
      <w:r w:rsidRPr="005A62D7">
        <w:rPr>
          <w:rFonts w:asciiTheme="majorHAnsi" w:hAnsiTheme="majorHAnsi"/>
          <w:bCs/>
          <w:lang w:val="fr-FR"/>
        </w:rPr>
        <w:t> ;</w:t>
      </w:r>
      <w:r w:rsidR="00A844C9" w:rsidRPr="005A62D7">
        <w:rPr>
          <w:rFonts w:asciiTheme="majorHAnsi" w:hAnsiTheme="majorHAnsi"/>
          <w:bCs/>
          <w:lang w:val="fr-FR"/>
        </w:rPr>
        <w:t xml:space="preserve"> la conscience de la contribution potentielle de </w:t>
      </w:r>
      <w:r w:rsidR="00FC4B5E" w:rsidRPr="005A62D7">
        <w:rPr>
          <w:rFonts w:asciiTheme="majorHAnsi" w:hAnsiTheme="majorHAnsi"/>
          <w:bCs/>
          <w:lang w:val="fr-FR"/>
        </w:rPr>
        <w:t>Ramsar</w:t>
      </w:r>
      <w:r w:rsidR="00A844C9" w:rsidRPr="005A62D7">
        <w:rPr>
          <w:rFonts w:asciiTheme="majorHAnsi" w:hAnsiTheme="majorHAnsi"/>
          <w:bCs/>
          <w:lang w:val="fr-FR"/>
        </w:rPr>
        <w:t xml:space="preserve"> est très faible et il y a beaucoup à faire pour </w:t>
      </w:r>
      <w:r w:rsidRPr="005A62D7">
        <w:rPr>
          <w:rFonts w:asciiTheme="majorHAnsi" w:hAnsiTheme="majorHAnsi"/>
          <w:bCs/>
          <w:lang w:val="fr-FR"/>
        </w:rPr>
        <w:t>remédier à</w:t>
      </w:r>
      <w:r w:rsidR="00A844C9" w:rsidRPr="005A62D7">
        <w:rPr>
          <w:rFonts w:asciiTheme="majorHAnsi" w:hAnsiTheme="majorHAnsi"/>
          <w:bCs/>
          <w:lang w:val="fr-FR"/>
        </w:rPr>
        <w:t xml:space="preserve"> la situation</w:t>
      </w:r>
      <w:r w:rsidR="002C64B9" w:rsidRPr="005A62D7">
        <w:rPr>
          <w:rFonts w:asciiTheme="majorHAnsi" w:hAnsiTheme="majorHAnsi"/>
          <w:bCs/>
          <w:lang w:val="fr-FR"/>
        </w:rPr>
        <w:t xml:space="preserve">. </w:t>
      </w:r>
      <w:r w:rsidR="00A844C9" w:rsidRPr="005A62D7">
        <w:rPr>
          <w:rFonts w:asciiTheme="majorHAnsi" w:hAnsiTheme="majorHAnsi"/>
          <w:bCs/>
          <w:lang w:val="fr-FR"/>
        </w:rPr>
        <w:t>Concernant un responsable régional pour l’Europe,</w:t>
      </w:r>
      <w:r w:rsidR="00277F18" w:rsidRPr="005A62D7">
        <w:rPr>
          <w:rFonts w:asciiTheme="majorHAnsi" w:hAnsiTheme="majorHAnsi"/>
          <w:bCs/>
          <w:lang w:val="fr-FR"/>
        </w:rPr>
        <w:t xml:space="preserve"> </w:t>
      </w:r>
      <w:r w:rsidR="00A844C9" w:rsidRPr="005A62D7">
        <w:rPr>
          <w:rFonts w:asciiTheme="majorHAnsi" w:hAnsiTheme="majorHAnsi"/>
          <w:bCs/>
          <w:lang w:val="fr-FR"/>
        </w:rPr>
        <w:t>elle</w:t>
      </w:r>
      <w:r w:rsidR="00277F18" w:rsidRPr="005A62D7">
        <w:rPr>
          <w:rFonts w:asciiTheme="majorHAnsi" w:hAnsiTheme="majorHAnsi"/>
          <w:bCs/>
          <w:lang w:val="fr-FR"/>
        </w:rPr>
        <w:t xml:space="preserve"> note </w:t>
      </w:r>
      <w:r w:rsidR="00A844C9" w:rsidRPr="005A62D7">
        <w:rPr>
          <w:rFonts w:asciiTheme="majorHAnsi" w:hAnsiTheme="majorHAnsi"/>
          <w:bCs/>
          <w:lang w:val="fr-FR"/>
        </w:rPr>
        <w:t>que ce poste n’est pas prévu au budget approuvé, que les besoins et priorités seront évalués lorsque le budget de la prochaine période triennale sera élaboré et que des solutions de rechange</w:t>
      </w:r>
      <w:r w:rsidR="00277F18" w:rsidRPr="005A62D7">
        <w:rPr>
          <w:rFonts w:asciiTheme="majorHAnsi" w:hAnsiTheme="majorHAnsi"/>
          <w:bCs/>
          <w:lang w:val="fr-FR"/>
        </w:rPr>
        <w:t xml:space="preserve"> </w:t>
      </w:r>
      <w:r w:rsidR="00A844C9" w:rsidRPr="005A62D7">
        <w:rPr>
          <w:rFonts w:asciiTheme="majorHAnsi" w:hAnsiTheme="majorHAnsi"/>
          <w:bCs/>
          <w:lang w:val="fr-FR"/>
        </w:rPr>
        <w:t>pour servir la</w:t>
      </w:r>
      <w:r w:rsidR="00277F18" w:rsidRPr="005A62D7">
        <w:rPr>
          <w:rFonts w:asciiTheme="majorHAnsi" w:hAnsiTheme="majorHAnsi"/>
          <w:bCs/>
          <w:lang w:val="fr-FR"/>
        </w:rPr>
        <w:t xml:space="preserve"> Convention </w:t>
      </w:r>
      <w:r w:rsidR="00A844C9" w:rsidRPr="005A62D7">
        <w:rPr>
          <w:rFonts w:asciiTheme="majorHAnsi" w:hAnsiTheme="majorHAnsi"/>
          <w:bCs/>
          <w:lang w:val="fr-FR"/>
        </w:rPr>
        <w:t>du mieux</w:t>
      </w:r>
      <w:r w:rsidR="00277F18" w:rsidRPr="005A62D7">
        <w:rPr>
          <w:rFonts w:asciiTheme="majorHAnsi" w:hAnsiTheme="majorHAnsi"/>
          <w:bCs/>
          <w:lang w:val="fr-FR"/>
        </w:rPr>
        <w:t xml:space="preserve"> possible, </w:t>
      </w:r>
      <w:r w:rsidR="00A844C9" w:rsidRPr="005A62D7">
        <w:rPr>
          <w:rFonts w:asciiTheme="majorHAnsi" w:hAnsiTheme="majorHAnsi"/>
          <w:bCs/>
          <w:lang w:val="fr-FR"/>
        </w:rPr>
        <w:t>dans la limite des ressources disponibles</w:t>
      </w:r>
      <w:r w:rsidR="00277F18" w:rsidRPr="005A62D7">
        <w:rPr>
          <w:rFonts w:asciiTheme="majorHAnsi" w:hAnsiTheme="majorHAnsi"/>
          <w:bCs/>
          <w:lang w:val="fr-FR"/>
        </w:rPr>
        <w:t xml:space="preserve">, </w:t>
      </w:r>
      <w:r w:rsidR="00A844C9" w:rsidRPr="005A62D7">
        <w:rPr>
          <w:rFonts w:asciiTheme="majorHAnsi" w:hAnsiTheme="majorHAnsi"/>
          <w:bCs/>
          <w:lang w:val="fr-FR"/>
        </w:rPr>
        <w:t>seront examinées</w:t>
      </w:r>
      <w:r w:rsidR="00277F18" w:rsidRPr="005A62D7">
        <w:rPr>
          <w:rFonts w:asciiTheme="majorHAnsi" w:hAnsiTheme="majorHAnsi"/>
          <w:bCs/>
          <w:lang w:val="fr-FR"/>
        </w:rPr>
        <w:t>.</w:t>
      </w:r>
    </w:p>
    <w:p w14:paraId="19FDB970"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35BFB4B0" w14:textId="4157C403" w:rsidR="002C64B9" w:rsidRPr="005A62D7" w:rsidRDefault="00C8712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25.</w:t>
      </w:r>
      <w:r w:rsidRPr="005A62D7">
        <w:rPr>
          <w:rFonts w:asciiTheme="majorHAnsi" w:hAnsiTheme="majorHAnsi"/>
          <w:bCs/>
          <w:lang w:val="fr-FR"/>
        </w:rPr>
        <w:tab/>
      </w:r>
      <w:r w:rsidR="003A7015" w:rsidRPr="005A62D7">
        <w:rPr>
          <w:rFonts w:asciiTheme="majorHAnsi" w:hAnsiTheme="majorHAnsi"/>
          <w:bCs/>
          <w:lang w:val="fr-FR"/>
        </w:rPr>
        <w:t>L’</w:t>
      </w:r>
      <w:r w:rsidR="002C64B9" w:rsidRPr="005A62D7">
        <w:rPr>
          <w:rFonts w:asciiTheme="majorHAnsi" w:hAnsiTheme="majorHAnsi"/>
          <w:b/>
          <w:bCs/>
          <w:lang w:val="fr-FR"/>
        </w:rPr>
        <w:t>Afri</w:t>
      </w:r>
      <w:r w:rsidR="003A7015" w:rsidRPr="005A62D7">
        <w:rPr>
          <w:rFonts w:asciiTheme="majorHAnsi" w:hAnsiTheme="majorHAnsi"/>
          <w:b/>
          <w:bCs/>
          <w:lang w:val="fr-FR"/>
        </w:rPr>
        <w:t>que du Sud</w:t>
      </w:r>
      <w:r w:rsidR="00277F18" w:rsidRPr="005A62D7">
        <w:rPr>
          <w:rFonts w:asciiTheme="majorHAnsi" w:hAnsiTheme="majorHAnsi"/>
          <w:bCs/>
          <w:lang w:val="fr-FR"/>
        </w:rPr>
        <w:t xml:space="preserve"> </w:t>
      </w:r>
      <w:r w:rsidR="00A844C9" w:rsidRPr="005A62D7">
        <w:rPr>
          <w:rFonts w:asciiTheme="majorHAnsi" w:hAnsiTheme="majorHAnsi"/>
          <w:bCs/>
          <w:lang w:val="fr-FR"/>
        </w:rPr>
        <w:t>souligne l’</w:t>
      </w:r>
      <w:r w:rsidR="00277F18" w:rsidRPr="005A62D7">
        <w:rPr>
          <w:rFonts w:asciiTheme="majorHAnsi" w:hAnsiTheme="majorHAnsi"/>
          <w:bCs/>
          <w:lang w:val="fr-FR"/>
        </w:rPr>
        <w:t>importance</w:t>
      </w:r>
      <w:r w:rsidR="005F6EE5" w:rsidRPr="005A62D7">
        <w:rPr>
          <w:rFonts w:asciiTheme="majorHAnsi" w:hAnsiTheme="majorHAnsi"/>
          <w:bCs/>
          <w:lang w:val="fr-FR"/>
        </w:rPr>
        <w:t xml:space="preserve">, pour la région Afrique, </w:t>
      </w:r>
      <w:r w:rsidR="00A844C9" w:rsidRPr="005A62D7">
        <w:rPr>
          <w:rFonts w:asciiTheme="majorHAnsi" w:hAnsiTheme="majorHAnsi"/>
          <w:bCs/>
          <w:lang w:val="fr-FR"/>
        </w:rPr>
        <w:t>du suivi de la Résolution X.10 sur le label Ville des Zones Humides accréditée par la Convention de Ramsar</w:t>
      </w:r>
      <w:r w:rsidR="005F6EE5" w:rsidRPr="005A62D7">
        <w:rPr>
          <w:rFonts w:asciiTheme="majorHAnsi" w:hAnsiTheme="majorHAnsi"/>
          <w:bCs/>
          <w:lang w:val="fr-FR"/>
        </w:rPr>
        <w:t xml:space="preserve"> que les Parties africaines considèrent comme un moyen clé de rehausser</w:t>
      </w:r>
      <w:r w:rsidR="00277F18" w:rsidRPr="005A62D7">
        <w:rPr>
          <w:rFonts w:asciiTheme="majorHAnsi" w:hAnsiTheme="majorHAnsi"/>
          <w:bCs/>
          <w:lang w:val="fr-FR"/>
        </w:rPr>
        <w:t xml:space="preserve"> </w:t>
      </w:r>
      <w:r w:rsidR="005F6EE5" w:rsidRPr="005A62D7">
        <w:rPr>
          <w:rFonts w:asciiTheme="majorHAnsi" w:hAnsiTheme="majorHAnsi"/>
          <w:bCs/>
          <w:lang w:val="fr-FR"/>
        </w:rPr>
        <w:t>la visibilité de la</w:t>
      </w:r>
      <w:r w:rsidR="00277F18" w:rsidRPr="005A62D7">
        <w:rPr>
          <w:rFonts w:asciiTheme="majorHAnsi" w:hAnsiTheme="majorHAnsi"/>
          <w:bCs/>
          <w:lang w:val="fr-FR"/>
        </w:rPr>
        <w:t xml:space="preserve"> Convention.</w:t>
      </w:r>
    </w:p>
    <w:p w14:paraId="4540197D" w14:textId="77777777" w:rsidR="002C64B9" w:rsidRPr="005A62D7" w:rsidRDefault="002C64B9" w:rsidP="007B3C65">
      <w:pPr>
        <w:spacing w:after="0" w:line="240" w:lineRule="auto"/>
        <w:ind w:left="425" w:hanging="425"/>
        <w:contextualSpacing/>
        <w:rPr>
          <w:rFonts w:asciiTheme="majorHAnsi" w:hAnsiTheme="majorHAnsi"/>
          <w:bCs/>
          <w:lang w:val="fr-FR"/>
        </w:rPr>
      </w:pPr>
    </w:p>
    <w:p w14:paraId="753B792E" w14:textId="6625A04B" w:rsidR="00EA3FC2" w:rsidRPr="005A62D7" w:rsidRDefault="00C8712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26.</w:t>
      </w:r>
      <w:r w:rsidRPr="005A62D7">
        <w:rPr>
          <w:rFonts w:asciiTheme="majorHAnsi" w:hAnsiTheme="majorHAnsi"/>
          <w:bCs/>
          <w:lang w:val="fr-FR"/>
        </w:rPr>
        <w:tab/>
      </w:r>
      <w:r w:rsidR="005F6EE5" w:rsidRPr="005A62D7">
        <w:rPr>
          <w:rFonts w:asciiTheme="majorHAnsi" w:hAnsiTheme="majorHAnsi"/>
          <w:bCs/>
          <w:lang w:val="fr-FR"/>
        </w:rPr>
        <w:t xml:space="preserve">Après quelques observations du </w:t>
      </w:r>
      <w:r w:rsidR="00EA3FC2" w:rsidRPr="005A62D7">
        <w:rPr>
          <w:rFonts w:asciiTheme="majorHAnsi" w:hAnsiTheme="majorHAnsi"/>
          <w:b/>
          <w:bCs/>
          <w:lang w:val="fr-FR"/>
        </w:rPr>
        <w:t>S</w:t>
      </w:r>
      <w:r w:rsidR="005F6EE5" w:rsidRPr="005A62D7">
        <w:rPr>
          <w:rFonts w:asciiTheme="majorHAnsi" w:hAnsiTheme="majorHAnsi"/>
          <w:b/>
          <w:bCs/>
          <w:lang w:val="fr-FR"/>
        </w:rPr>
        <w:t>é</w:t>
      </w:r>
      <w:r w:rsidR="00EA3FC2" w:rsidRPr="005A62D7">
        <w:rPr>
          <w:rFonts w:asciiTheme="majorHAnsi" w:hAnsiTheme="majorHAnsi"/>
          <w:b/>
          <w:bCs/>
          <w:lang w:val="fr-FR"/>
        </w:rPr>
        <w:t>n</w:t>
      </w:r>
      <w:r w:rsidR="005F6EE5" w:rsidRPr="005A62D7">
        <w:rPr>
          <w:rFonts w:asciiTheme="majorHAnsi" w:hAnsiTheme="majorHAnsi"/>
          <w:b/>
          <w:bCs/>
          <w:lang w:val="fr-FR"/>
        </w:rPr>
        <w:t>é</w:t>
      </w:r>
      <w:r w:rsidR="00EA3FC2" w:rsidRPr="005A62D7">
        <w:rPr>
          <w:rFonts w:asciiTheme="majorHAnsi" w:hAnsiTheme="majorHAnsi"/>
          <w:b/>
          <w:bCs/>
          <w:lang w:val="fr-FR"/>
        </w:rPr>
        <w:t>gal</w:t>
      </w:r>
      <w:r w:rsidR="00EA3FC2" w:rsidRPr="005A62D7">
        <w:rPr>
          <w:rFonts w:asciiTheme="majorHAnsi" w:hAnsiTheme="majorHAnsi"/>
          <w:bCs/>
          <w:lang w:val="fr-FR"/>
        </w:rPr>
        <w:t xml:space="preserve"> concern</w:t>
      </w:r>
      <w:r w:rsidR="005F6EE5" w:rsidRPr="005A62D7">
        <w:rPr>
          <w:rFonts w:asciiTheme="majorHAnsi" w:hAnsiTheme="majorHAnsi"/>
          <w:bCs/>
          <w:lang w:val="fr-FR"/>
        </w:rPr>
        <w:t xml:space="preserve">ant le mandat du </w:t>
      </w:r>
      <w:r w:rsidR="00EA3FC2" w:rsidRPr="005A62D7">
        <w:rPr>
          <w:rFonts w:asciiTheme="majorHAnsi" w:hAnsiTheme="majorHAnsi"/>
          <w:bCs/>
          <w:lang w:val="fr-FR"/>
        </w:rPr>
        <w:t>Secr</w:t>
      </w:r>
      <w:r w:rsidR="005F6EE5" w:rsidRPr="005A62D7">
        <w:rPr>
          <w:rFonts w:asciiTheme="majorHAnsi" w:hAnsiTheme="majorHAnsi"/>
          <w:bCs/>
          <w:lang w:val="fr-FR"/>
        </w:rPr>
        <w:t>é</w:t>
      </w:r>
      <w:r w:rsidR="00EA3FC2" w:rsidRPr="005A62D7">
        <w:rPr>
          <w:rFonts w:asciiTheme="majorHAnsi" w:hAnsiTheme="majorHAnsi"/>
          <w:bCs/>
          <w:lang w:val="fr-FR"/>
        </w:rPr>
        <w:t xml:space="preserve">tariat </w:t>
      </w:r>
      <w:r w:rsidR="005F6EE5" w:rsidRPr="005A62D7">
        <w:rPr>
          <w:rFonts w:asciiTheme="majorHAnsi" w:hAnsiTheme="majorHAnsi"/>
          <w:bCs/>
          <w:lang w:val="fr-FR"/>
        </w:rPr>
        <w:t>en matière de gestion de projets</w:t>
      </w:r>
      <w:r w:rsidR="001652B3" w:rsidRPr="005A62D7">
        <w:rPr>
          <w:rFonts w:asciiTheme="majorHAnsi" w:hAnsiTheme="majorHAnsi"/>
          <w:bCs/>
          <w:lang w:val="fr-FR"/>
        </w:rPr>
        <w:t>,</w:t>
      </w:r>
      <w:r w:rsidR="00EA3FC2" w:rsidRPr="005A62D7">
        <w:rPr>
          <w:rFonts w:asciiTheme="majorHAnsi" w:hAnsiTheme="majorHAnsi"/>
          <w:bCs/>
          <w:lang w:val="fr-FR"/>
        </w:rPr>
        <w:t xml:space="preserve"> </w:t>
      </w:r>
      <w:r w:rsidR="005F6EE5" w:rsidRPr="005A62D7">
        <w:rPr>
          <w:rFonts w:asciiTheme="majorHAnsi" w:hAnsiTheme="majorHAnsi"/>
          <w:bCs/>
          <w:lang w:val="fr-FR"/>
        </w:rPr>
        <w:t xml:space="preserve">il est décidé que cette question sera </w:t>
      </w:r>
      <w:r w:rsidRPr="005A62D7">
        <w:rPr>
          <w:rFonts w:asciiTheme="majorHAnsi" w:hAnsiTheme="majorHAnsi"/>
          <w:bCs/>
          <w:lang w:val="fr-FR"/>
        </w:rPr>
        <w:t xml:space="preserve">traitée </w:t>
      </w:r>
      <w:r w:rsidR="005F6EE5" w:rsidRPr="005A62D7">
        <w:rPr>
          <w:rFonts w:asciiTheme="majorHAnsi" w:hAnsiTheme="majorHAnsi"/>
          <w:bCs/>
          <w:lang w:val="fr-FR"/>
        </w:rPr>
        <w:t>sous le point 20 de l’ordre du jour</w:t>
      </w:r>
      <w:r w:rsidR="00EA3FC2" w:rsidRPr="005A62D7">
        <w:rPr>
          <w:rFonts w:asciiTheme="majorHAnsi" w:hAnsiTheme="majorHAnsi"/>
          <w:bCs/>
          <w:lang w:val="fr-FR"/>
        </w:rPr>
        <w:t>.</w:t>
      </w:r>
    </w:p>
    <w:p w14:paraId="05A4CC48" w14:textId="77777777" w:rsidR="00EA3FC2" w:rsidRPr="005A62D7" w:rsidRDefault="00EA3FC2" w:rsidP="007B3C65">
      <w:pPr>
        <w:spacing w:after="0" w:line="240" w:lineRule="auto"/>
        <w:ind w:left="425" w:hanging="425"/>
        <w:contextualSpacing/>
        <w:rPr>
          <w:rFonts w:asciiTheme="majorHAnsi" w:hAnsiTheme="majorHAnsi"/>
          <w:bCs/>
          <w:lang w:val="fr-FR"/>
        </w:rPr>
      </w:pPr>
    </w:p>
    <w:p w14:paraId="073CBB83" w14:textId="4C834BD7" w:rsidR="00EA3FC2" w:rsidRPr="005A62D7" w:rsidRDefault="00C8712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27.</w:t>
      </w:r>
      <w:r w:rsidRPr="005A62D7">
        <w:rPr>
          <w:rFonts w:asciiTheme="majorHAnsi" w:hAnsiTheme="majorHAnsi"/>
          <w:bCs/>
          <w:lang w:val="fr-FR"/>
        </w:rPr>
        <w:tab/>
      </w:r>
      <w:r w:rsidR="00520A07" w:rsidRPr="005A62D7">
        <w:rPr>
          <w:rFonts w:asciiTheme="majorHAnsi" w:hAnsiTheme="majorHAnsi"/>
          <w:bCs/>
          <w:lang w:val="fr-FR"/>
        </w:rPr>
        <w:t>Répondant à la demande du</w:t>
      </w:r>
      <w:r w:rsidR="00EA3FC2" w:rsidRPr="005A62D7">
        <w:rPr>
          <w:rFonts w:asciiTheme="majorHAnsi" w:hAnsiTheme="majorHAnsi"/>
          <w:bCs/>
          <w:lang w:val="fr-FR"/>
        </w:rPr>
        <w:t xml:space="preserve"> </w:t>
      </w:r>
      <w:r w:rsidR="00520A07" w:rsidRPr="005A62D7">
        <w:rPr>
          <w:rFonts w:asciiTheme="majorHAnsi" w:hAnsiTheme="majorHAnsi"/>
          <w:b/>
          <w:bCs/>
          <w:lang w:val="fr-FR"/>
        </w:rPr>
        <w:t>Sénégal</w:t>
      </w:r>
      <w:r w:rsidR="00520A07" w:rsidRPr="005A62D7">
        <w:rPr>
          <w:rFonts w:asciiTheme="majorHAnsi" w:hAnsiTheme="majorHAnsi"/>
          <w:bCs/>
          <w:lang w:val="fr-FR"/>
        </w:rPr>
        <w:t xml:space="preserve"> de tenir une séance à huis clos du Groupe de travail sur la gestion</w:t>
      </w:r>
      <w:r w:rsidRPr="005A62D7">
        <w:rPr>
          <w:rFonts w:asciiTheme="majorHAnsi" w:hAnsiTheme="majorHAnsi"/>
          <w:bCs/>
          <w:lang w:val="fr-FR"/>
        </w:rPr>
        <w:t xml:space="preserve"> (GTG)</w:t>
      </w:r>
      <w:r w:rsidR="00520A07" w:rsidRPr="005A62D7">
        <w:rPr>
          <w:rFonts w:asciiTheme="majorHAnsi" w:hAnsiTheme="majorHAnsi"/>
          <w:bCs/>
          <w:lang w:val="fr-FR"/>
        </w:rPr>
        <w:t>, le Président demande au Comité exécutif de se réunir pendant la pause-déjeuner</w:t>
      </w:r>
      <w:r w:rsidR="00EA3FC2" w:rsidRPr="005A62D7">
        <w:rPr>
          <w:rFonts w:asciiTheme="majorHAnsi" w:hAnsiTheme="majorHAnsi"/>
          <w:bCs/>
          <w:lang w:val="fr-FR"/>
        </w:rPr>
        <w:t>.</w:t>
      </w:r>
    </w:p>
    <w:p w14:paraId="73E073B0" w14:textId="77777777" w:rsidR="00196614" w:rsidRPr="005A62D7" w:rsidRDefault="00196614" w:rsidP="009F42A6">
      <w:pPr>
        <w:spacing w:after="0" w:line="240" w:lineRule="auto"/>
        <w:contextualSpacing/>
        <w:rPr>
          <w:rFonts w:asciiTheme="majorHAnsi" w:hAnsiTheme="majorHAnsi"/>
          <w:bCs/>
          <w:lang w:val="fr-FR"/>
        </w:rPr>
      </w:pPr>
    </w:p>
    <w:p w14:paraId="7D39C6F1" w14:textId="587B4732" w:rsidR="00196614" w:rsidRPr="005A62D7" w:rsidRDefault="00AC7CB2" w:rsidP="009F42A6">
      <w:pPr>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cs="Arial"/>
          <w:lang w:val="fr-FR"/>
        </w:rPr>
      </w:pPr>
      <w:r w:rsidRPr="005A62D7">
        <w:rPr>
          <w:rFonts w:asciiTheme="majorHAnsi" w:hAnsiTheme="majorHAnsi"/>
          <w:bCs/>
          <w:lang w:val="fr-FR"/>
        </w:rPr>
        <w:t>Point 5 de l’ordre du jour</w:t>
      </w:r>
      <w:r w:rsidR="00C87121" w:rsidRPr="005A62D7">
        <w:rPr>
          <w:rFonts w:asciiTheme="majorHAnsi" w:hAnsiTheme="majorHAnsi"/>
          <w:bCs/>
          <w:lang w:val="fr-FR"/>
        </w:rPr>
        <w:t> :</w:t>
      </w:r>
      <w:r w:rsidRPr="005A62D7">
        <w:rPr>
          <w:rFonts w:asciiTheme="majorHAnsi" w:hAnsiTheme="majorHAnsi" w:cs="Arial"/>
          <w:lang w:val="fr-FR"/>
        </w:rPr>
        <w:t xml:space="preserve"> </w:t>
      </w:r>
      <w:r w:rsidR="00196614" w:rsidRPr="005A62D7">
        <w:rPr>
          <w:rFonts w:asciiTheme="majorHAnsi" w:hAnsiTheme="majorHAnsi" w:cs="Arial"/>
          <w:lang w:val="fr-FR"/>
        </w:rPr>
        <w:t>R</w:t>
      </w:r>
      <w:r w:rsidRPr="005A62D7">
        <w:rPr>
          <w:rFonts w:asciiTheme="majorHAnsi" w:hAnsiTheme="majorHAnsi" w:cs="Arial"/>
          <w:lang w:val="fr-FR"/>
        </w:rPr>
        <w:t>ap</w:t>
      </w:r>
      <w:r w:rsidR="00196614" w:rsidRPr="005A62D7">
        <w:rPr>
          <w:rFonts w:asciiTheme="majorHAnsi" w:hAnsiTheme="majorHAnsi" w:cs="Arial"/>
          <w:lang w:val="fr-FR"/>
        </w:rPr>
        <w:t xml:space="preserve">port </w:t>
      </w:r>
      <w:r w:rsidRPr="005A62D7">
        <w:rPr>
          <w:rFonts w:asciiTheme="majorHAnsi" w:hAnsiTheme="majorHAnsi" w:cs="Arial"/>
          <w:lang w:val="fr-FR"/>
        </w:rPr>
        <w:t>du Groupe de travail sur la gestion</w:t>
      </w:r>
    </w:p>
    <w:p w14:paraId="02F1DAF3" w14:textId="77777777" w:rsidR="00196614" w:rsidRPr="005A62D7" w:rsidRDefault="00196614" w:rsidP="009F42A6">
      <w:pPr>
        <w:spacing w:after="0" w:line="240" w:lineRule="auto"/>
        <w:rPr>
          <w:rFonts w:asciiTheme="majorHAnsi" w:hAnsiTheme="majorHAnsi" w:cs="Arial"/>
          <w:lang w:val="fr-FR"/>
        </w:rPr>
      </w:pPr>
    </w:p>
    <w:p w14:paraId="64B61CA0" w14:textId="6B44F6B5" w:rsidR="00196614" w:rsidRPr="005A62D7" w:rsidRDefault="00C87121" w:rsidP="007B3C65">
      <w:pPr>
        <w:spacing w:after="0" w:line="240" w:lineRule="auto"/>
        <w:ind w:left="425" w:hanging="425"/>
        <w:contextualSpacing/>
        <w:rPr>
          <w:rFonts w:asciiTheme="majorHAnsi" w:hAnsiTheme="majorHAnsi" w:cs="Arial"/>
          <w:lang w:val="fr-FR"/>
        </w:rPr>
      </w:pPr>
      <w:r w:rsidRPr="005A62D7">
        <w:rPr>
          <w:rFonts w:asciiTheme="majorHAnsi" w:hAnsiTheme="majorHAnsi" w:cs="Arial"/>
          <w:lang w:val="fr-FR"/>
        </w:rPr>
        <w:t>28.</w:t>
      </w:r>
      <w:r w:rsidRPr="005A62D7">
        <w:rPr>
          <w:rFonts w:asciiTheme="majorHAnsi" w:hAnsiTheme="majorHAnsi" w:cs="Arial"/>
          <w:lang w:val="fr-FR"/>
        </w:rPr>
        <w:tab/>
      </w:r>
      <w:r w:rsidR="006B5D21" w:rsidRPr="005A62D7">
        <w:rPr>
          <w:rFonts w:asciiTheme="majorHAnsi" w:hAnsiTheme="majorHAnsi" w:cs="Arial"/>
          <w:lang w:val="fr-FR"/>
        </w:rPr>
        <w:t>L’</w:t>
      </w:r>
      <w:r w:rsidR="00EA3FC2" w:rsidRPr="005A62D7">
        <w:rPr>
          <w:rFonts w:asciiTheme="majorHAnsi" w:hAnsiTheme="majorHAnsi" w:cs="Arial"/>
          <w:b/>
          <w:lang w:val="fr-FR"/>
        </w:rPr>
        <w:t>Australi</w:t>
      </w:r>
      <w:r w:rsidR="006B5D21" w:rsidRPr="005A62D7">
        <w:rPr>
          <w:rFonts w:asciiTheme="majorHAnsi" w:hAnsiTheme="majorHAnsi" w:cs="Arial"/>
          <w:b/>
          <w:lang w:val="fr-FR"/>
        </w:rPr>
        <w:t>e</w:t>
      </w:r>
      <w:r w:rsidR="00EA3FC2" w:rsidRPr="005A62D7">
        <w:rPr>
          <w:rFonts w:asciiTheme="majorHAnsi" w:hAnsiTheme="majorHAnsi" w:cs="Arial"/>
          <w:lang w:val="fr-FR"/>
        </w:rPr>
        <w:t xml:space="preserve">, </w:t>
      </w:r>
      <w:r w:rsidR="006B5D21" w:rsidRPr="005A62D7">
        <w:rPr>
          <w:rFonts w:asciiTheme="majorHAnsi" w:hAnsiTheme="majorHAnsi" w:cs="Arial"/>
          <w:lang w:val="fr-FR"/>
        </w:rPr>
        <w:t xml:space="preserve">en qualité de </w:t>
      </w:r>
      <w:r w:rsidR="00EA3FC2" w:rsidRPr="005A62D7">
        <w:rPr>
          <w:rFonts w:asciiTheme="majorHAnsi" w:hAnsiTheme="majorHAnsi" w:cs="Arial"/>
          <w:lang w:val="fr-FR"/>
        </w:rPr>
        <w:t>Vice-</w:t>
      </w:r>
      <w:r w:rsidR="006B5D21" w:rsidRPr="005A62D7">
        <w:rPr>
          <w:rFonts w:asciiTheme="majorHAnsi" w:hAnsiTheme="majorHAnsi" w:cs="Arial"/>
          <w:lang w:val="fr-FR"/>
        </w:rPr>
        <w:t xml:space="preserve">président du GTG, présente un résumé des conclusions et points d’action issus de la réunion du GTG qui a eu lieu le lundi </w:t>
      </w:r>
      <w:r w:rsidR="00EA3FC2" w:rsidRPr="005A62D7">
        <w:rPr>
          <w:rFonts w:asciiTheme="majorHAnsi" w:hAnsiTheme="majorHAnsi" w:cs="Arial"/>
          <w:lang w:val="fr-FR"/>
        </w:rPr>
        <w:t xml:space="preserve">29 </w:t>
      </w:r>
      <w:r w:rsidR="006B5D21" w:rsidRPr="005A62D7">
        <w:rPr>
          <w:rFonts w:asciiTheme="majorHAnsi" w:hAnsiTheme="majorHAnsi" w:cs="Arial"/>
          <w:lang w:val="fr-FR"/>
        </w:rPr>
        <w:t>mai</w:t>
      </w:r>
      <w:r w:rsidR="00EA3FC2" w:rsidRPr="005A62D7">
        <w:rPr>
          <w:rFonts w:asciiTheme="majorHAnsi" w:hAnsiTheme="majorHAnsi" w:cs="Arial"/>
          <w:lang w:val="fr-FR"/>
        </w:rPr>
        <w:t xml:space="preserve"> 2017. </w:t>
      </w:r>
      <w:r w:rsidR="006B5D21" w:rsidRPr="005A62D7">
        <w:rPr>
          <w:rFonts w:asciiTheme="majorHAnsi" w:hAnsiTheme="majorHAnsi" w:cs="Arial"/>
          <w:lang w:val="fr-FR"/>
        </w:rPr>
        <w:t>Ce résumé avait été distribu</w:t>
      </w:r>
      <w:r w:rsidR="00617DED" w:rsidRPr="005A62D7">
        <w:rPr>
          <w:rFonts w:asciiTheme="majorHAnsi" w:hAnsiTheme="majorHAnsi" w:cs="Arial"/>
          <w:lang w:val="fr-FR"/>
        </w:rPr>
        <w:t>é</w:t>
      </w:r>
      <w:r w:rsidR="006B5D21" w:rsidRPr="005A62D7">
        <w:rPr>
          <w:rFonts w:asciiTheme="majorHAnsi" w:hAnsiTheme="majorHAnsi" w:cs="Arial"/>
          <w:lang w:val="fr-FR"/>
        </w:rPr>
        <w:t xml:space="preserve"> aux participants au</w:t>
      </w:r>
      <w:r w:rsidR="006B5D21" w:rsidRPr="005A62D7">
        <w:rPr>
          <w:bCs/>
          <w:lang w:val="fr-FR"/>
        </w:rPr>
        <w:t xml:space="preserve"> Comité permanent</w:t>
      </w:r>
      <w:r w:rsidR="00EA3FC2" w:rsidRPr="005A62D7">
        <w:rPr>
          <w:rFonts w:asciiTheme="majorHAnsi" w:hAnsiTheme="majorHAnsi" w:cs="Arial"/>
          <w:lang w:val="fr-FR"/>
        </w:rPr>
        <w:t xml:space="preserve"> (</w:t>
      </w:r>
      <w:r w:rsidR="00617DED" w:rsidRPr="005A62D7">
        <w:rPr>
          <w:rFonts w:asciiTheme="majorHAnsi" w:hAnsiTheme="majorHAnsi" w:cs="Arial"/>
          <w:lang w:val="fr-FR"/>
        </w:rPr>
        <w:t>voi</w:t>
      </w:r>
      <w:r w:rsidRPr="005A62D7">
        <w:rPr>
          <w:rFonts w:asciiTheme="majorHAnsi" w:hAnsiTheme="majorHAnsi" w:cs="Arial"/>
          <w:lang w:val="fr-FR"/>
        </w:rPr>
        <w:t>r</w:t>
      </w:r>
      <w:r w:rsidR="00EA3FC2" w:rsidRPr="005A62D7">
        <w:rPr>
          <w:rFonts w:asciiTheme="majorHAnsi" w:hAnsiTheme="majorHAnsi" w:cs="Arial"/>
          <w:lang w:val="fr-FR"/>
        </w:rPr>
        <w:t xml:space="preserve"> </w:t>
      </w:r>
      <w:r w:rsidRPr="005A62D7">
        <w:rPr>
          <w:rFonts w:asciiTheme="majorHAnsi" w:hAnsiTheme="majorHAnsi" w:cs="Arial"/>
          <w:lang w:val="fr-FR"/>
        </w:rPr>
        <w:t>le rapport à l’adresse :</w:t>
      </w:r>
      <w:r w:rsidR="007245D1">
        <w:rPr>
          <w:rFonts w:asciiTheme="majorHAnsi" w:hAnsiTheme="majorHAnsi" w:cs="Arial"/>
          <w:lang w:val="fr-FR"/>
        </w:rPr>
        <w:t xml:space="preserve"> </w:t>
      </w:r>
      <w:hyperlink r:id="rId9" w:history="1">
        <w:r w:rsidR="007245D1" w:rsidRPr="00CB6D5C">
          <w:rPr>
            <w:rStyle w:val="Hyperlink"/>
            <w:lang w:val="fr-FR"/>
          </w:rPr>
          <w:t>www.ramsar.org/sites/default/files/documents/library/mwg_conclusions_action_points_f.pdf</w:t>
        </w:r>
      </w:hyperlink>
      <w:r w:rsidR="006E63D2" w:rsidRPr="005A62D7">
        <w:rPr>
          <w:lang w:val="fr-FR"/>
        </w:rPr>
        <w:t>.</w:t>
      </w:r>
    </w:p>
    <w:p w14:paraId="37A4498E" w14:textId="77777777" w:rsidR="00EA3FC2" w:rsidRPr="005A62D7" w:rsidRDefault="00EA3FC2" w:rsidP="007B3C65">
      <w:pPr>
        <w:spacing w:after="0" w:line="240" w:lineRule="auto"/>
        <w:ind w:left="425" w:hanging="425"/>
        <w:contextualSpacing/>
        <w:rPr>
          <w:rFonts w:asciiTheme="majorHAnsi" w:hAnsiTheme="majorHAnsi" w:cs="Arial"/>
          <w:lang w:val="fr-FR"/>
        </w:rPr>
      </w:pPr>
    </w:p>
    <w:p w14:paraId="6D9C76B8" w14:textId="6CE48174" w:rsidR="00196614" w:rsidRPr="005A62D7" w:rsidRDefault="00C87121" w:rsidP="007B3C65">
      <w:pPr>
        <w:spacing w:after="0" w:line="240" w:lineRule="auto"/>
        <w:ind w:left="425" w:hanging="425"/>
        <w:contextualSpacing/>
        <w:rPr>
          <w:rFonts w:asciiTheme="majorHAnsi" w:hAnsiTheme="majorHAnsi" w:cs="Arial"/>
          <w:lang w:val="fr-FR"/>
        </w:rPr>
      </w:pPr>
      <w:r w:rsidRPr="005A62D7">
        <w:rPr>
          <w:rFonts w:asciiTheme="majorHAnsi" w:hAnsiTheme="majorHAnsi" w:cs="Arial"/>
          <w:lang w:val="fr-FR"/>
        </w:rPr>
        <w:t>29.</w:t>
      </w:r>
      <w:r w:rsidRPr="005A62D7">
        <w:rPr>
          <w:rFonts w:asciiTheme="majorHAnsi" w:hAnsiTheme="majorHAnsi" w:cs="Arial"/>
          <w:lang w:val="fr-FR"/>
        </w:rPr>
        <w:tab/>
      </w:r>
      <w:r w:rsidR="00617DED" w:rsidRPr="005A62D7">
        <w:rPr>
          <w:rFonts w:asciiTheme="majorHAnsi" w:hAnsiTheme="majorHAnsi" w:cs="Arial"/>
          <w:lang w:val="fr-FR"/>
        </w:rPr>
        <w:t>Le</w:t>
      </w:r>
      <w:r w:rsidR="00617DED" w:rsidRPr="005A62D7">
        <w:rPr>
          <w:bCs/>
          <w:lang w:val="fr-FR"/>
        </w:rPr>
        <w:t xml:space="preserve"> </w:t>
      </w:r>
      <w:r w:rsidR="00617DED" w:rsidRPr="005A62D7">
        <w:rPr>
          <w:b/>
          <w:bCs/>
          <w:lang w:val="fr-FR"/>
        </w:rPr>
        <w:t>Comité permanent</w:t>
      </w:r>
      <w:r w:rsidR="00EA3FC2" w:rsidRPr="005A62D7">
        <w:rPr>
          <w:rFonts w:asciiTheme="majorHAnsi" w:hAnsiTheme="majorHAnsi" w:cs="Arial"/>
          <w:lang w:val="fr-FR"/>
        </w:rPr>
        <w:t xml:space="preserve"> </w:t>
      </w:r>
      <w:r w:rsidR="00617DED" w:rsidRPr="005A62D7">
        <w:rPr>
          <w:rFonts w:asciiTheme="majorHAnsi" w:hAnsiTheme="majorHAnsi" w:cs="Arial"/>
          <w:lang w:val="fr-FR"/>
        </w:rPr>
        <w:t xml:space="preserve">prend note du rapport du GTG et prend la décision suivante </w:t>
      </w:r>
      <w:r w:rsidR="00BA3781" w:rsidRPr="005A62D7">
        <w:rPr>
          <w:rFonts w:asciiTheme="majorHAnsi" w:hAnsiTheme="majorHAnsi" w:cs="Arial"/>
          <w:lang w:val="fr-FR"/>
        </w:rPr>
        <w:t>:</w:t>
      </w:r>
    </w:p>
    <w:p w14:paraId="26363C78" w14:textId="77777777" w:rsidR="00BA3781" w:rsidRPr="005A62D7" w:rsidRDefault="00BA3781" w:rsidP="007B3C65">
      <w:pPr>
        <w:spacing w:after="0" w:line="240" w:lineRule="auto"/>
        <w:rPr>
          <w:rFonts w:asciiTheme="majorHAnsi" w:hAnsiTheme="majorHAnsi"/>
          <w:bCs/>
          <w:lang w:val="fr-FR"/>
        </w:rPr>
      </w:pPr>
    </w:p>
    <w:p w14:paraId="54B83005" w14:textId="3D778E91" w:rsidR="00196614" w:rsidRPr="005A62D7" w:rsidRDefault="00196614" w:rsidP="00A16DB1">
      <w:pPr>
        <w:spacing w:after="0" w:line="240" w:lineRule="auto"/>
        <w:contextualSpacing/>
        <w:rPr>
          <w:rFonts w:asciiTheme="majorHAnsi" w:hAnsiTheme="majorHAnsi"/>
          <w:b/>
          <w:bCs/>
          <w:lang w:val="fr-FR"/>
        </w:rPr>
      </w:pPr>
      <w:r w:rsidRPr="005A62D7">
        <w:rPr>
          <w:rFonts w:asciiTheme="majorHAnsi" w:hAnsiTheme="majorHAnsi"/>
          <w:b/>
          <w:bCs/>
          <w:lang w:val="fr-FR"/>
        </w:rPr>
        <w:t>D</w:t>
      </w:r>
      <w:r w:rsidR="00AC7CB2" w:rsidRPr="005A62D7">
        <w:rPr>
          <w:rFonts w:asciiTheme="majorHAnsi" w:hAnsiTheme="majorHAnsi"/>
          <w:b/>
          <w:bCs/>
          <w:lang w:val="fr-FR"/>
        </w:rPr>
        <w:t>é</w:t>
      </w:r>
      <w:r w:rsidRPr="005A62D7">
        <w:rPr>
          <w:rFonts w:asciiTheme="majorHAnsi" w:hAnsiTheme="majorHAnsi"/>
          <w:b/>
          <w:bCs/>
          <w:lang w:val="fr-FR"/>
        </w:rPr>
        <w:t>cision SC53-</w:t>
      </w:r>
      <w:r w:rsidR="00BA3781" w:rsidRPr="005A62D7">
        <w:rPr>
          <w:rFonts w:asciiTheme="majorHAnsi" w:hAnsiTheme="majorHAnsi"/>
          <w:b/>
          <w:bCs/>
          <w:lang w:val="fr-FR"/>
        </w:rPr>
        <w:t>03</w:t>
      </w:r>
      <w:r w:rsidR="00827E14">
        <w:rPr>
          <w:rFonts w:asciiTheme="majorHAnsi" w:hAnsiTheme="majorHAnsi"/>
          <w:b/>
          <w:bCs/>
          <w:lang w:val="fr-FR"/>
        </w:rPr>
        <w:t xml:space="preserve"> </w:t>
      </w:r>
      <w:r w:rsidRPr="005A62D7">
        <w:rPr>
          <w:rFonts w:asciiTheme="majorHAnsi" w:hAnsiTheme="majorHAnsi"/>
          <w:b/>
          <w:bCs/>
          <w:lang w:val="fr-FR"/>
        </w:rPr>
        <w:t xml:space="preserve">: </w:t>
      </w:r>
      <w:r w:rsidR="00C87F71" w:rsidRPr="005A62D7">
        <w:rPr>
          <w:rFonts w:asciiTheme="majorHAnsi" w:hAnsiTheme="majorHAnsi"/>
          <w:b/>
          <w:bCs/>
          <w:lang w:val="fr-FR"/>
        </w:rPr>
        <w:t>Le Comité permanent donne instruction au Secrétariat de</w:t>
      </w:r>
      <w:r w:rsidRPr="005A62D7">
        <w:rPr>
          <w:rFonts w:asciiTheme="majorHAnsi" w:hAnsiTheme="majorHAnsi"/>
          <w:b/>
          <w:bCs/>
          <w:lang w:val="fr-FR"/>
        </w:rPr>
        <w:t xml:space="preserve"> </w:t>
      </w:r>
      <w:r w:rsidR="00C87F71" w:rsidRPr="005A62D7">
        <w:rPr>
          <w:rFonts w:asciiTheme="majorHAnsi" w:hAnsiTheme="majorHAnsi"/>
          <w:b/>
          <w:bCs/>
          <w:lang w:val="fr-FR"/>
        </w:rPr>
        <w:t xml:space="preserve">conduire un examen de tous les accords de coopération actuels et proposés (qu’il s’agisse de mémorandums d’accord, </w:t>
      </w:r>
      <w:r w:rsidR="00C87F71" w:rsidRPr="005A62D7">
        <w:rPr>
          <w:rFonts w:asciiTheme="majorHAnsi" w:hAnsiTheme="majorHAnsi"/>
          <w:b/>
          <w:bCs/>
          <w:lang w:val="fr-FR"/>
        </w:rPr>
        <w:lastRenderedPageBreak/>
        <w:t>de mémorandums de coopération ou leurs équivalents) en tenant compte du présent document ainsi que des travaux menés précédemment par la 52</w:t>
      </w:r>
      <w:r w:rsidR="00C87F71" w:rsidRPr="005A62D7">
        <w:rPr>
          <w:rFonts w:asciiTheme="majorHAnsi" w:hAnsiTheme="majorHAnsi"/>
          <w:b/>
          <w:bCs/>
          <w:vertAlign w:val="superscript"/>
          <w:lang w:val="fr-FR"/>
        </w:rPr>
        <w:t xml:space="preserve">e </w:t>
      </w:r>
      <w:r w:rsidR="00C87F71" w:rsidRPr="005A62D7">
        <w:rPr>
          <w:rFonts w:asciiTheme="majorHAnsi" w:hAnsiTheme="majorHAnsi"/>
          <w:b/>
          <w:bCs/>
          <w:lang w:val="fr-FR"/>
        </w:rPr>
        <w:t>Réunion du Comité permanent, et de faire rapport à la 54</w:t>
      </w:r>
      <w:r w:rsidR="00C87F71" w:rsidRPr="005A62D7">
        <w:rPr>
          <w:rFonts w:asciiTheme="majorHAnsi" w:hAnsiTheme="majorHAnsi"/>
          <w:b/>
          <w:bCs/>
          <w:vertAlign w:val="superscript"/>
          <w:lang w:val="fr-FR"/>
        </w:rPr>
        <w:t>e</w:t>
      </w:r>
      <w:r w:rsidR="00C87F71" w:rsidRPr="005A62D7">
        <w:rPr>
          <w:rFonts w:asciiTheme="majorHAnsi" w:hAnsiTheme="majorHAnsi"/>
          <w:b/>
          <w:bCs/>
          <w:lang w:val="fr-FR"/>
        </w:rPr>
        <w:t xml:space="preserve"> Réunion du Comité permanent</w:t>
      </w:r>
      <w:r w:rsidRPr="005A62D7">
        <w:rPr>
          <w:rFonts w:asciiTheme="majorHAnsi" w:hAnsiTheme="majorHAnsi"/>
          <w:b/>
          <w:bCs/>
          <w:lang w:val="fr-FR"/>
        </w:rPr>
        <w:t xml:space="preserve">. </w:t>
      </w:r>
      <w:r w:rsidR="00C87F71" w:rsidRPr="005A62D7">
        <w:rPr>
          <w:rFonts w:asciiTheme="majorHAnsi" w:hAnsiTheme="majorHAnsi"/>
          <w:b/>
          <w:bCs/>
          <w:lang w:val="fr-FR"/>
        </w:rPr>
        <w:t xml:space="preserve">Le Comité permanent décide en outre que </w:t>
      </w:r>
      <w:r w:rsidRPr="005A62D7">
        <w:rPr>
          <w:rFonts w:asciiTheme="majorHAnsi" w:hAnsiTheme="majorHAnsi"/>
          <w:b/>
          <w:bCs/>
          <w:lang w:val="fr-FR"/>
        </w:rPr>
        <w:t>:</w:t>
      </w:r>
    </w:p>
    <w:p w14:paraId="005108C6" w14:textId="178E0B9E" w:rsidR="00C87F71" w:rsidRPr="005A62D7" w:rsidRDefault="00196614" w:rsidP="00107D2F">
      <w:pPr>
        <w:spacing w:after="0" w:line="240" w:lineRule="auto"/>
        <w:ind w:left="425" w:hanging="425"/>
        <w:rPr>
          <w:rFonts w:asciiTheme="majorHAnsi" w:hAnsiTheme="majorHAnsi"/>
          <w:b/>
          <w:bCs/>
          <w:lang w:val="fr-FR"/>
        </w:rPr>
      </w:pPr>
      <w:r w:rsidRPr="005A62D7">
        <w:rPr>
          <w:rFonts w:asciiTheme="majorHAnsi" w:hAnsiTheme="majorHAnsi"/>
          <w:b/>
          <w:bCs/>
          <w:lang w:val="fr-FR"/>
        </w:rPr>
        <w:t>–</w:t>
      </w:r>
      <w:r w:rsidR="00C87121" w:rsidRPr="005A62D7">
        <w:rPr>
          <w:rFonts w:asciiTheme="majorHAnsi" w:hAnsiTheme="majorHAnsi"/>
          <w:b/>
          <w:bCs/>
          <w:lang w:val="fr-FR"/>
        </w:rPr>
        <w:tab/>
      </w:r>
      <w:r w:rsidR="00C87F71" w:rsidRPr="005A62D7">
        <w:rPr>
          <w:rFonts w:asciiTheme="majorHAnsi" w:hAnsiTheme="majorHAnsi"/>
          <w:b/>
          <w:bCs/>
          <w:lang w:val="fr-FR"/>
        </w:rPr>
        <w:t xml:space="preserve">cet examen sera conduit sur la base de critères qui pourraient </w:t>
      </w:r>
      <w:r w:rsidR="00617DED" w:rsidRPr="005A62D7">
        <w:rPr>
          <w:rFonts w:asciiTheme="majorHAnsi" w:hAnsiTheme="majorHAnsi"/>
          <w:b/>
          <w:bCs/>
          <w:lang w:val="fr-FR"/>
        </w:rPr>
        <w:t>comprendre ceux qui ont été suggérés par les membres du G</w:t>
      </w:r>
      <w:r w:rsidR="00C87121" w:rsidRPr="005A62D7">
        <w:rPr>
          <w:rFonts w:asciiTheme="majorHAnsi" w:hAnsiTheme="majorHAnsi"/>
          <w:b/>
          <w:bCs/>
          <w:lang w:val="fr-FR"/>
        </w:rPr>
        <w:t>roupe de travail sur la gestion</w:t>
      </w:r>
      <w:r w:rsidR="00617DED" w:rsidRPr="005A62D7">
        <w:rPr>
          <w:rFonts w:asciiTheme="majorHAnsi" w:hAnsiTheme="majorHAnsi"/>
          <w:b/>
          <w:bCs/>
          <w:lang w:val="fr-FR"/>
        </w:rPr>
        <w:t xml:space="preserve">, notamment </w:t>
      </w:r>
      <w:r w:rsidR="00C87F71" w:rsidRPr="005A62D7">
        <w:rPr>
          <w:rFonts w:asciiTheme="majorHAnsi" w:hAnsiTheme="majorHAnsi"/>
          <w:b/>
          <w:bCs/>
          <w:lang w:val="fr-FR"/>
        </w:rPr>
        <w:t>une évaluation des coûts et avantages des accords en vig</w:t>
      </w:r>
      <w:r w:rsidR="00E3226F" w:rsidRPr="005A62D7">
        <w:rPr>
          <w:rFonts w:asciiTheme="majorHAnsi" w:hAnsiTheme="majorHAnsi"/>
          <w:b/>
          <w:bCs/>
          <w:lang w:val="fr-FR"/>
        </w:rPr>
        <w:t xml:space="preserve">ueur et proposés, </w:t>
      </w:r>
      <w:r w:rsidR="00C87F71" w:rsidRPr="005A62D7">
        <w:rPr>
          <w:rFonts w:asciiTheme="majorHAnsi" w:hAnsiTheme="majorHAnsi"/>
          <w:b/>
          <w:bCs/>
          <w:lang w:val="fr-FR"/>
        </w:rPr>
        <w:t>de la valeur ajoutée, des mécanismes de suivi des résultats, l’élaboration éventuelle d’un accord ‘modèle’ et la question de savoir si certains partenariats pourraient progresser efficacement sans qu’il soit nécessaire de disposer d’accords écrits officiels;</w:t>
      </w:r>
    </w:p>
    <w:p w14:paraId="3FCA4755" w14:textId="3F605DC7" w:rsidR="00C87F71" w:rsidRPr="005A62D7" w:rsidRDefault="00C87F71" w:rsidP="00107D2F">
      <w:pPr>
        <w:spacing w:after="0" w:line="240" w:lineRule="auto"/>
        <w:ind w:left="425" w:hanging="425"/>
        <w:rPr>
          <w:rFonts w:asciiTheme="majorHAnsi" w:hAnsiTheme="majorHAnsi"/>
          <w:b/>
          <w:bCs/>
          <w:lang w:val="fr-FR"/>
        </w:rPr>
      </w:pPr>
      <w:r w:rsidRPr="005A62D7">
        <w:rPr>
          <w:rFonts w:asciiTheme="majorHAnsi" w:hAnsiTheme="majorHAnsi"/>
          <w:b/>
          <w:bCs/>
          <w:lang w:val="fr-FR"/>
        </w:rPr>
        <w:t xml:space="preserve">- </w:t>
      </w:r>
      <w:r w:rsidR="00C87121" w:rsidRPr="005A62D7">
        <w:rPr>
          <w:rFonts w:asciiTheme="majorHAnsi" w:hAnsiTheme="majorHAnsi"/>
          <w:b/>
          <w:bCs/>
          <w:lang w:val="fr-FR"/>
        </w:rPr>
        <w:tab/>
      </w:r>
      <w:r w:rsidRPr="005A62D7">
        <w:rPr>
          <w:rFonts w:asciiTheme="majorHAnsi" w:hAnsiTheme="majorHAnsi"/>
          <w:b/>
          <w:bCs/>
          <w:lang w:val="fr-FR"/>
        </w:rPr>
        <w:t>le projet de mémorandum d’accord avec le SACEP (Annexe 1 du document SC53-04) doit être examiné dans le cadre de cet examen général des accords de coopération;</w:t>
      </w:r>
    </w:p>
    <w:p w14:paraId="667037AC" w14:textId="6B58184D" w:rsidR="00196614" w:rsidRPr="005A62D7" w:rsidRDefault="00C87F71" w:rsidP="00107D2F">
      <w:pPr>
        <w:spacing w:after="0" w:line="240" w:lineRule="auto"/>
        <w:ind w:left="425" w:hanging="425"/>
        <w:rPr>
          <w:rFonts w:asciiTheme="majorHAnsi" w:hAnsiTheme="majorHAnsi"/>
          <w:b/>
          <w:bCs/>
          <w:lang w:val="fr-FR"/>
        </w:rPr>
      </w:pPr>
      <w:r w:rsidRPr="005A62D7">
        <w:rPr>
          <w:rFonts w:asciiTheme="majorHAnsi" w:hAnsiTheme="majorHAnsi"/>
          <w:b/>
          <w:bCs/>
          <w:lang w:val="fr-FR"/>
        </w:rPr>
        <w:t xml:space="preserve">- </w:t>
      </w:r>
      <w:r w:rsidR="00C87121" w:rsidRPr="005A62D7">
        <w:rPr>
          <w:rFonts w:asciiTheme="majorHAnsi" w:hAnsiTheme="majorHAnsi"/>
          <w:b/>
          <w:bCs/>
          <w:lang w:val="fr-FR"/>
        </w:rPr>
        <w:tab/>
      </w:r>
      <w:r w:rsidRPr="005A62D7">
        <w:rPr>
          <w:rFonts w:asciiTheme="majorHAnsi" w:hAnsiTheme="majorHAnsi"/>
          <w:b/>
          <w:bCs/>
          <w:lang w:val="fr-FR"/>
        </w:rPr>
        <w:t xml:space="preserve">la Secrétaire générale peut signer le projet de lettre d’accord avec le Partenariat international pour le carbone bleu en réponse à la lettre d’invitation reçue du Gouvernement de l’Australie qui a été communiquée au </w:t>
      </w:r>
      <w:r w:rsidR="00C87121" w:rsidRPr="005A62D7">
        <w:rPr>
          <w:rFonts w:asciiTheme="majorHAnsi" w:hAnsiTheme="majorHAnsi"/>
          <w:b/>
          <w:bCs/>
          <w:lang w:val="fr-FR"/>
        </w:rPr>
        <w:t>Groupe de travail sur la gestion</w:t>
      </w:r>
      <w:r w:rsidRPr="005A62D7">
        <w:rPr>
          <w:rFonts w:asciiTheme="majorHAnsi" w:hAnsiTheme="majorHAnsi"/>
          <w:b/>
          <w:bCs/>
          <w:lang w:val="fr-FR"/>
        </w:rPr>
        <w:t>.</w:t>
      </w:r>
    </w:p>
    <w:p w14:paraId="6C4A7323" w14:textId="77777777" w:rsidR="00196614" w:rsidRPr="005A62D7" w:rsidRDefault="00196614" w:rsidP="009F42A6">
      <w:pPr>
        <w:tabs>
          <w:tab w:val="left" w:pos="1380"/>
        </w:tabs>
        <w:spacing w:after="0" w:line="240" w:lineRule="auto"/>
        <w:rPr>
          <w:rFonts w:asciiTheme="majorHAnsi" w:hAnsiTheme="majorHAnsi" w:cs="Arial"/>
          <w:lang w:val="fr-FR"/>
        </w:rPr>
      </w:pPr>
    </w:p>
    <w:p w14:paraId="697AACE4" w14:textId="7ACA2715" w:rsidR="00BA3781" w:rsidRPr="005A62D7" w:rsidRDefault="00C87121"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30.</w:t>
      </w:r>
      <w:r w:rsidRPr="005A62D7">
        <w:rPr>
          <w:rFonts w:asciiTheme="majorHAnsi" w:hAnsiTheme="majorHAnsi"/>
          <w:bCs/>
          <w:lang w:val="fr-FR"/>
        </w:rPr>
        <w:tab/>
      </w:r>
      <w:r w:rsidR="00617DED" w:rsidRPr="005A62D7">
        <w:rPr>
          <w:rFonts w:asciiTheme="majorHAnsi" w:hAnsiTheme="majorHAnsi"/>
          <w:bCs/>
          <w:lang w:val="fr-FR"/>
        </w:rPr>
        <w:t>Le</w:t>
      </w:r>
      <w:r w:rsidR="00BA3781" w:rsidRPr="005A62D7">
        <w:rPr>
          <w:rFonts w:asciiTheme="majorHAnsi" w:hAnsiTheme="majorHAnsi"/>
          <w:bCs/>
          <w:lang w:val="fr-FR"/>
        </w:rPr>
        <w:t xml:space="preserve"> </w:t>
      </w:r>
      <w:r w:rsidR="00631F27" w:rsidRPr="005A62D7">
        <w:rPr>
          <w:rFonts w:asciiTheme="majorHAnsi" w:hAnsiTheme="majorHAnsi"/>
          <w:b/>
          <w:bCs/>
          <w:lang w:val="fr-FR"/>
        </w:rPr>
        <w:t>Président</w:t>
      </w:r>
      <w:r w:rsidR="00BA3781" w:rsidRPr="005A62D7">
        <w:rPr>
          <w:rFonts w:asciiTheme="majorHAnsi" w:hAnsiTheme="majorHAnsi"/>
          <w:b/>
          <w:bCs/>
          <w:lang w:val="fr-FR"/>
        </w:rPr>
        <w:t xml:space="preserve"> </w:t>
      </w:r>
      <w:r w:rsidR="00617DED" w:rsidRPr="005A62D7">
        <w:rPr>
          <w:rFonts w:asciiTheme="majorHAnsi" w:hAnsiTheme="majorHAnsi"/>
          <w:b/>
          <w:bCs/>
          <w:lang w:val="fr-FR"/>
        </w:rPr>
        <w:t>du</w:t>
      </w:r>
      <w:r w:rsidR="00BA3781" w:rsidRPr="005A62D7">
        <w:rPr>
          <w:rFonts w:asciiTheme="majorHAnsi" w:hAnsiTheme="majorHAnsi"/>
          <w:b/>
          <w:bCs/>
          <w:lang w:val="fr-FR"/>
        </w:rPr>
        <w:t xml:space="preserve"> </w:t>
      </w:r>
      <w:r w:rsidR="00617DED" w:rsidRPr="005A62D7">
        <w:rPr>
          <w:rFonts w:asciiTheme="majorHAnsi" w:hAnsiTheme="majorHAnsi"/>
          <w:b/>
          <w:bCs/>
          <w:lang w:val="fr-FR"/>
        </w:rPr>
        <w:t>Comité permanent</w:t>
      </w:r>
      <w:r w:rsidR="00617DED" w:rsidRPr="005A62D7">
        <w:rPr>
          <w:rFonts w:asciiTheme="majorHAnsi" w:hAnsiTheme="majorHAnsi"/>
          <w:bCs/>
          <w:lang w:val="fr-FR"/>
        </w:rPr>
        <w:t xml:space="preserve"> déclare</w:t>
      </w:r>
      <w:r w:rsidR="00631F27" w:rsidRPr="005A62D7">
        <w:rPr>
          <w:rFonts w:asciiTheme="majorHAnsi" w:hAnsiTheme="majorHAnsi"/>
          <w:bCs/>
          <w:lang w:val="fr-FR"/>
        </w:rPr>
        <w:t xml:space="preserve"> que l</w:t>
      </w:r>
      <w:r w:rsidR="00617DED" w:rsidRPr="005A62D7">
        <w:rPr>
          <w:rFonts w:asciiTheme="majorHAnsi" w:hAnsiTheme="majorHAnsi"/>
          <w:bCs/>
          <w:lang w:val="fr-FR"/>
        </w:rPr>
        <w:t>ors des discussions du GTG sur l’état des group</w:t>
      </w:r>
      <w:r w:rsidR="00631F27" w:rsidRPr="005A62D7">
        <w:rPr>
          <w:rFonts w:asciiTheme="majorHAnsi" w:hAnsiTheme="majorHAnsi"/>
          <w:bCs/>
          <w:lang w:val="fr-FR"/>
        </w:rPr>
        <w:t>e</w:t>
      </w:r>
      <w:r w:rsidR="00617DED" w:rsidRPr="005A62D7">
        <w:rPr>
          <w:rFonts w:asciiTheme="majorHAnsi" w:hAnsiTheme="majorHAnsi"/>
          <w:bCs/>
          <w:lang w:val="fr-FR"/>
        </w:rPr>
        <w:t>s de travail du Comité permanent</w:t>
      </w:r>
      <w:r w:rsidR="00BA3781" w:rsidRPr="005A62D7">
        <w:rPr>
          <w:rFonts w:asciiTheme="majorHAnsi" w:hAnsiTheme="majorHAnsi"/>
          <w:bCs/>
          <w:lang w:val="fr-FR"/>
        </w:rPr>
        <w:t xml:space="preserve"> (</w:t>
      </w:r>
      <w:r w:rsidR="00617DED" w:rsidRPr="005A62D7">
        <w:rPr>
          <w:rFonts w:asciiTheme="majorHAnsi" w:hAnsiTheme="majorHAnsi"/>
          <w:bCs/>
          <w:lang w:val="fr-FR"/>
        </w:rPr>
        <w:t>document</w:t>
      </w:r>
      <w:r w:rsidR="00BA3781" w:rsidRPr="005A62D7">
        <w:rPr>
          <w:rFonts w:asciiTheme="majorHAnsi" w:hAnsiTheme="majorHAnsi"/>
          <w:bCs/>
          <w:lang w:val="fr-FR"/>
        </w:rPr>
        <w:t xml:space="preserve"> SC53-05), </w:t>
      </w:r>
      <w:r w:rsidR="00617DED" w:rsidRPr="005A62D7">
        <w:rPr>
          <w:rFonts w:asciiTheme="majorHAnsi" w:hAnsiTheme="majorHAnsi"/>
          <w:bCs/>
          <w:lang w:val="fr-FR"/>
        </w:rPr>
        <w:t>les</w:t>
      </w:r>
      <w:r w:rsidR="00BA3781" w:rsidRPr="005A62D7">
        <w:rPr>
          <w:rFonts w:asciiTheme="majorHAnsi" w:hAnsiTheme="majorHAnsi"/>
          <w:bCs/>
          <w:lang w:val="fr-FR"/>
        </w:rPr>
        <w:t xml:space="preserve"> Parties </w:t>
      </w:r>
      <w:r w:rsidR="00617DED" w:rsidRPr="005A62D7">
        <w:rPr>
          <w:rFonts w:asciiTheme="majorHAnsi" w:hAnsiTheme="majorHAnsi"/>
          <w:bCs/>
          <w:lang w:val="fr-FR"/>
        </w:rPr>
        <w:t>ont exprimé leur intérêt pour l’examen de l’efficacité de la</w:t>
      </w:r>
      <w:r w:rsidR="00BA3781" w:rsidRPr="005A62D7">
        <w:rPr>
          <w:rFonts w:asciiTheme="majorHAnsi" w:hAnsiTheme="majorHAnsi"/>
          <w:bCs/>
          <w:lang w:val="fr-FR"/>
        </w:rPr>
        <w:t xml:space="preserve"> Convention, </w:t>
      </w:r>
      <w:r w:rsidR="00617DED" w:rsidRPr="005A62D7">
        <w:rPr>
          <w:rFonts w:asciiTheme="majorHAnsi" w:hAnsiTheme="majorHAnsi"/>
          <w:bCs/>
          <w:lang w:val="fr-FR"/>
        </w:rPr>
        <w:t>y compris de ses groupes de travail</w:t>
      </w:r>
      <w:r w:rsidR="00BA3781" w:rsidRPr="005A62D7">
        <w:rPr>
          <w:rFonts w:asciiTheme="majorHAnsi" w:hAnsiTheme="majorHAnsi"/>
          <w:bCs/>
          <w:lang w:val="fr-FR"/>
        </w:rPr>
        <w:t xml:space="preserve">, </w:t>
      </w:r>
      <w:r w:rsidR="00617DED" w:rsidRPr="005A62D7">
        <w:rPr>
          <w:rFonts w:asciiTheme="majorHAnsi" w:hAnsiTheme="majorHAnsi"/>
          <w:bCs/>
          <w:lang w:val="fr-FR"/>
        </w:rPr>
        <w:t>de sa</w:t>
      </w:r>
      <w:r w:rsidR="00BA3781" w:rsidRPr="005A62D7">
        <w:rPr>
          <w:rFonts w:asciiTheme="majorHAnsi" w:hAnsiTheme="majorHAnsi"/>
          <w:bCs/>
          <w:lang w:val="fr-FR"/>
        </w:rPr>
        <w:t xml:space="preserve"> go</w:t>
      </w:r>
      <w:r w:rsidR="00617DED" w:rsidRPr="005A62D7">
        <w:rPr>
          <w:rFonts w:asciiTheme="majorHAnsi" w:hAnsiTheme="majorHAnsi"/>
          <w:bCs/>
          <w:lang w:val="fr-FR"/>
        </w:rPr>
        <w:t>u</w:t>
      </w:r>
      <w:r w:rsidR="00BA3781" w:rsidRPr="005A62D7">
        <w:rPr>
          <w:rFonts w:asciiTheme="majorHAnsi" w:hAnsiTheme="majorHAnsi"/>
          <w:bCs/>
          <w:lang w:val="fr-FR"/>
        </w:rPr>
        <w:t xml:space="preserve">vernance, </w:t>
      </w:r>
      <w:r w:rsidR="00631F27" w:rsidRPr="005A62D7">
        <w:rPr>
          <w:rFonts w:asciiTheme="majorHAnsi" w:hAnsiTheme="majorHAnsi"/>
          <w:bCs/>
          <w:lang w:val="fr-FR"/>
        </w:rPr>
        <w:t>du Règlement intérieur et d’autres éléments</w:t>
      </w:r>
      <w:r w:rsidR="00BA3781" w:rsidRPr="005A62D7">
        <w:rPr>
          <w:rFonts w:asciiTheme="majorHAnsi" w:hAnsiTheme="majorHAnsi"/>
          <w:bCs/>
          <w:lang w:val="fr-FR"/>
        </w:rPr>
        <w:t xml:space="preserve">. </w:t>
      </w:r>
      <w:r w:rsidR="00631F27" w:rsidRPr="005A62D7">
        <w:rPr>
          <w:rFonts w:asciiTheme="majorHAnsi" w:hAnsiTheme="majorHAnsi"/>
          <w:bCs/>
          <w:lang w:val="fr-FR"/>
        </w:rPr>
        <w:t>Comme convenu et comme il s’y était engagé en tant que Président du G</w:t>
      </w:r>
      <w:r w:rsidR="00054ECD" w:rsidRPr="005A62D7">
        <w:rPr>
          <w:rFonts w:asciiTheme="majorHAnsi" w:hAnsiTheme="majorHAnsi"/>
          <w:bCs/>
          <w:lang w:val="fr-FR"/>
        </w:rPr>
        <w:t>TG</w:t>
      </w:r>
      <w:r w:rsidR="00631F27" w:rsidRPr="005A62D7">
        <w:rPr>
          <w:rFonts w:asciiTheme="majorHAnsi" w:hAnsiTheme="majorHAnsi"/>
          <w:bCs/>
          <w:lang w:val="fr-FR"/>
        </w:rPr>
        <w:t>, il a consulté les Parties intéressées et propose que ces travaux soient menés par le Groupe de travail sur la facilitation dont le mandat serait prolongé.</w:t>
      </w:r>
    </w:p>
    <w:p w14:paraId="22478491" w14:textId="77777777" w:rsidR="00BA3781" w:rsidRPr="005A62D7" w:rsidRDefault="00BA3781" w:rsidP="009F42A6">
      <w:pPr>
        <w:spacing w:after="0" w:line="240" w:lineRule="auto"/>
        <w:rPr>
          <w:rFonts w:asciiTheme="majorHAnsi" w:hAnsiTheme="majorHAnsi"/>
          <w:bCs/>
          <w:lang w:val="fr-FR"/>
        </w:rPr>
      </w:pPr>
    </w:p>
    <w:p w14:paraId="3DEF7B1B" w14:textId="0B5BAC64" w:rsidR="00631F27" w:rsidRPr="005A62D7" w:rsidRDefault="00BA3781" w:rsidP="00A16DB1">
      <w:pPr>
        <w:pStyle w:val="ListParagraph"/>
        <w:tabs>
          <w:tab w:val="left" w:pos="540"/>
        </w:tabs>
        <w:spacing w:after="0" w:line="240" w:lineRule="auto"/>
        <w:ind w:left="0"/>
        <w:rPr>
          <w:rFonts w:asciiTheme="majorHAnsi" w:hAnsiTheme="majorHAnsi"/>
          <w:b/>
          <w:bCs/>
          <w:lang w:val="fr-FR"/>
        </w:rPr>
      </w:pPr>
      <w:r w:rsidRPr="005A62D7">
        <w:rPr>
          <w:rFonts w:asciiTheme="majorHAnsi" w:hAnsiTheme="majorHAnsi"/>
          <w:b/>
          <w:bCs/>
          <w:lang w:val="fr-FR"/>
        </w:rPr>
        <w:t>D</w:t>
      </w:r>
      <w:r w:rsidR="00631F27" w:rsidRPr="005A62D7">
        <w:rPr>
          <w:rFonts w:asciiTheme="majorHAnsi" w:hAnsiTheme="majorHAnsi"/>
          <w:b/>
          <w:bCs/>
          <w:lang w:val="fr-FR"/>
        </w:rPr>
        <w:t>é</w:t>
      </w:r>
      <w:r w:rsidRPr="005A62D7">
        <w:rPr>
          <w:rFonts w:asciiTheme="majorHAnsi" w:hAnsiTheme="majorHAnsi"/>
          <w:b/>
          <w:bCs/>
          <w:lang w:val="fr-FR"/>
        </w:rPr>
        <w:t>cision SC53-04</w:t>
      </w:r>
      <w:r w:rsidR="00631F27" w:rsidRPr="005A62D7">
        <w:rPr>
          <w:rFonts w:asciiTheme="majorHAnsi" w:hAnsiTheme="majorHAnsi"/>
          <w:b/>
          <w:bCs/>
          <w:lang w:val="fr-FR"/>
        </w:rPr>
        <w:t xml:space="preserve"> </w:t>
      </w:r>
      <w:r w:rsidRPr="005A62D7">
        <w:rPr>
          <w:rFonts w:asciiTheme="majorHAnsi" w:hAnsiTheme="majorHAnsi"/>
          <w:b/>
          <w:bCs/>
          <w:lang w:val="fr-FR"/>
        </w:rPr>
        <w:t xml:space="preserve">: </w:t>
      </w:r>
      <w:r w:rsidR="00631F27" w:rsidRPr="005A62D7">
        <w:rPr>
          <w:rFonts w:asciiTheme="majorHAnsi" w:hAnsiTheme="majorHAnsi"/>
          <w:b/>
          <w:bCs/>
          <w:lang w:val="fr-FR"/>
        </w:rPr>
        <w:t>Le Comité permanent</w:t>
      </w:r>
      <w:r w:rsidRPr="005A62D7">
        <w:rPr>
          <w:rFonts w:asciiTheme="majorHAnsi" w:hAnsiTheme="majorHAnsi"/>
          <w:b/>
          <w:bCs/>
          <w:lang w:val="fr-FR"/>
        </w:rPr>
        <w:t xml:space="preserve"> </w:t>
      </w:r>
      <w:r w:rsidR="00631F27" w:rsidRPr="005A62D7">
        <w:rPr>
          <w:rFonts w:asciiTheme="majorHAnsi" w:hAnsiTheme="majorHAnsi"/>
          <w:b/>
          <w:bCs/>
          <w:lang w:val="fr-FR"/>
        </w:rPr>
        <w:t xml:space="preserve">décide d’examiner l’efficacité de la gouvernance de la </w:t>
      </w:r>
      <w:r w:rsidRPr="005A62D7">
        <w:rPr>
          <w:rFonts w:asciiTheme="majorHAnsi" w:hAnsiTheme="majorHAnsi"/>
          <w:b/>
          <w:bCs/>
          <w:lang w:val="fr-FR"/>
        </w:rPr>
        <w:t>Convention</w:t>
      </w:r>
      <w:r w:rsidR="00631F27" w:rsidRPr="005A62D7">
        <w:rPr>
          <w:rFonts w:asciiTheme="majorHAnsi" w:hAnsiTheme="majorHAnsi"/>
          <w:b/>
          <w:bCs/>
          <w:lang w:val="fr-FR"/>
        </w:rPr>
        <w:t xml:space="preserve"> afin d’optimiser l’utilisation des ressources, d’augmenter les possibilités de</w:t>
      </w:r>
      <w:r w:rsidRPr="005A62D7">
        <w:rPr>
          <w:rFonts w:asciiTheme="majorHAnsi" w:hAnsiTheme="majorHAnsi"/>
          <w:b/>
          <w:bCs/>
          <w:lang w:val="fr-FR"/>
        </w:rPr>
        <w:t xml:space="preserve"> discussion </w:t>
      </w:r>
      <w:r w:rsidR="00631F27" w:rsidRPr="005A62D7">
        <w:rPr>
          <w:rFonts w:asciiTheme="majorHAnsi" w:hAnsiTheme="majorHAnsi"/>
          <w:b/>
          <w:bCs/>
          <w:lang w:val="fr-FR"/>
        </w:rPr>
        <w:t>des questions stratégiques et de renforcer la</w:t>
      </w:r>
      <w:r w:rsidRPr="005A62D7">
        <w:rPr>
          <w:rFonts w:asciiTheme="majorHAnsi" w:hAnsiTheme="majorHAnsi"/>
          <w:b/>
          <w:bCs/>
          <w:lang w:val="fr-FR"/>
        </w:rPr>
        <w:t xml:space="preserve"> participation </w:t>
      </w:r>
      <w:r w:rsidR="00631F27" w:rsidRPr="005A62D7">
        <w:rPr>
          <w:rFonts w:asciiTheme="majorHAnsi" w:hAnsiTheme="majorHAnsi"/>
          <w:b/>
          <w:bCs/>
          <w:lang w:val="fr-FR"/>
        </w:rPr>
        <w:t>et la</w:t>
      </w:r>
      <w:r w:rsidRPr="005A62D7">
        <w:rPr>
          <w:rFonts w:asciiTheme="majorHAnsi" w:hAnsiTheme="majorHAnsi"/>
          <w:b/>
          <w:bCs/>
          <w:lang w:val="fr-FR"/>
        </w:rPr>
        <w:t xml:space="preserve"> </w:t>
      </w:r>
      <w:r w:rsidR="00631F27" w:rsidRPr="005A62D7">
        <w:rPr>
          <w:rFonts w:asciiTheme="majorHAnsi" w:hAnsiTheme="majorHAnsi"/>
          <w:b/>
          <w:bCs/>
          <w:lang w:val="fr-FR"/>
        </w:rPr>
        <w:t>représentation</w:t>
      </w:r>
      <w:r w:rsidRPr="005A62D7">
        <w:rPr>
          <w:rFonts w:asciiTheme="majorHAnsi" w:hAnsiTheme="majorHAnsi"/>
          <w:b/>
          <w:bCs/>
          <w:lang w:val="fr-FR"/>
        </w:rPr>
        <w:t xml:space="preserve"> </w:t>
      </w:r>
      <w:r w:rsidR="00631F27" w:rsidRPr="005A62D7">
        <w:rPr>
          <w:rFonts w:asciiTheme="majorHAnsi" w:hAnsiTheme="majorHAnsi"/>
          <w:b/>
          <w:bCs/>
          <w:lang w:val="fr-FR"/>
        </w:rPr>
        <w:t>des</w:t>
      </w:r>
      <w:r w:rsidRPr="005A62D7">
        <w:rPr>
          <w:rFonts w:asciiTheme="majorHAnsi" w:hAnsiTheme="majorHAnsi"/>
          <w:b/>
          <w:bCs/>
          <w:lang w:val="fr-FR"/>
        </w:rPr>
        <w:t xml:space="preserve"> Parties, </w:t>
      </w:r>
      <w:r w:rsidR="008D6505" w:rsidRPr="005A62D7">
        <w:rPr>
          <w:rFonts w:asciiTheme="majorHAnsi" w:hAnsiTheme="majorHAnsi"/>
          <w:b/>
          <w:bCs/>
          <w:lang w:val="fr-FR"/>
        </w:rPr>
        <w:t>ainsi que de proposer les éléments et moyens nécessaires à cet effet</w:t>
      </w:r>
      <w:r w:rsidRPr="005A62D7">
        <w:rPr>
          <w:rFonts w:asciiTheme="majorHAnsi" w:hAnsiTheme="majorHAnsi"/>
          <w:b/>
          <w:bCs/>
          <w:lang w:val="fr-FR"/>
        </w:rPr>
        <w:t xml:space="preserve">. </w:t>
      </w:r>
      <w:r w:rsidR="008D6505" w:rsidRPr="005A62D7">
        <w:rPr>
          <w:rFonts w:asciiTheme="majorHAnsi" w:hAnsiTheme="majorHAnsi"/>
          <w:b/>
          <w:bCs/>
          <w:lang w:val="fr-FR"/>
        </w:rPr>
        <w:t>Pour ce faire, il est décidé de prolonger le mandat du Groupe de travail sur la facilitation</w:t>
      </w:r>
      <w:r w:rsidRPr="005A62D7">
        <w:rPr>
          <w:rFonts w:asciiTheme="majorHAnsi" w:hAnsiTheme="majorHAnsi"/>
          <w:b/>
          <w:bCs/>
          <w:lang w:val="fr-FR"/>
        </w:rPr>
        <w:t xml:space="preserve"> </w:t>
      </w:r>
      <w:r w:rsidR="008D6505" w:rsidRPr="005A62D7">
        <w:rPr>
          <w:rFonts w:asciiTheme="majorHAnsi" w:hAnsiTheme="majorHAnsi"/>
          <w:b/>
          <w:bCs/>
          <w:lang w:val="fr-FR"/>
        </w:rPr>
        <w:t>à participation ouverte</w:t>
      </w:r>
      <w:r w:rsidRPr="005A62D7">
        <w:rPr>
          <w:rFonts w:asciiTheme="majorHAnsi" w:hAnsiTheme="majorHAnsi"/>
          <w:b/>
          <w:bCs/>
          <w:lang w:val="fr-FR"/>
        </w:rPr>
        <w:t xml:space="preserve">. </w:t>
      </w:r>
      <w:r w:rsidR="008D6505" w:rsidRPr="005A62D7">
        <w:rPr>
          <w:rFonts w:asciiTheme="majorHAnsi" w:hAnsiTheme="majorHAnsi"/>
          <w:b/>
          <w:bCs/>
          <w:lang w:val="fr-FR"/>
        </w:rPr>
        <w:t>Les résultats de cet examen et toute proposition correspondante seront soumis pour approbation à la prochaine réunion du Comité permanent puis communiqués à la Conférence des Parties pour décision.</w:t>
      </w:r>
    </w:p>
    <w:p w14:paraId="28175F38" w14:textId="77777777" w:rsidR="00631F27" w:rsidRPr="005A62D7" w:rsidRDefault="00631F27" w:rsidP="009F42A6">
      <w:pPr>
        <w:pStyle w:val="ListParagraph"/>
        <w:spacing w:after="0" w:line="240" w:lineRule="auto"/>
        <w:ind w:left="0"/>
        <w:contextualSpacing w:val="0"/>
        <w:rPr>
          <w:rFonts w:asciiTheme="majorHAnsi" w:hAnsiTheme="majorHAnsi"/>
          <w:b/>
          <w:bCs/>
          <w:lang w:val="fr-FR"/>
        </w:rPr>
      </w:pPr>
    </w:p>
    <w:p w14:paraId="384A3EED" w14:textId="731B991B" w:rsidR="00054ECD" w:rsidRPr="005A62D7" w:rsidRDefault="00054ECD" w:rsidP="009F42A6">
      <w:pPr>
        <w:pStyle w:val="ListParagraph"/>
        <w:spacing w:after="0" w:line="240" w:lineRule="auto"/>
        <w:ind w:left="0"/>
        <w:contextualSpacing w:val="0"/>
        <w:rPr>
          <w:rFonts w:asciiTheme="majorHAnsi" w:hAnsiTheme="majorHAnsi"/>
          <w:bCs/>
          <w:lang w:val="fr-FR"/>
        </w:rPr>
      </w:pPr>
      <w:r w:rsidRPr="005A62D7">
        <w:rPr>
          <w:rFonts w:asciiTheme="majorHAnsi" w:hAnsiTheme="majorHAnsi"/>
          <w:bCs/>
          <w:lang w:val="fr-FR"/>
        </w:rPr>
        <w:t>(Le point 5 de l’ordre du jour se poursuit au paragraphe 43)</w:t>
      </w:r>
    </w:p>
    <w:p w14:paraId="685A8134" w14:textId="77777777" w:rsidR="00054ECD" w:rsidRPr="005A62D7" w:rsidRDefault="00054ECD" w:rsidP="009F42A6">
      <w:pPr>
        <w:pStyle w:val="ListParagraph"/>
        <w:spacing w:after="0" w:line="240" w:lineRule="auto"/>
        <w:ind w:left="0"/>
        <w:contextualSpacing w:val="0"/>
        <w:rPr>
          <w:rFonts w:asciiTheme="majorHAnsi" w:hAnsiTheme="majorHAnsi"/>
          <w:bCs/>
          <w:lang w:val="fr-FR"/>
        </w:rPr>
      </w:pPr>
    </w:p>
    <w:p w14:paraId="0FBA198A" w14:textId="3A218C41" w:rsidR="003640D4" w:rsidRPr="005A62D7" w:rsidRDefault="00465F5A" w:rsidP="009F42A6">
      <w:pPr>
        <w:pStyle w:val="ListParagraph"/>
        <w:spacing w:after="0" w:line="240" w:lineRule="auto"/>
        <w:ind w:left="0"/>
        <w:contextualSpacing w:val="0"/>
        <w:rPr>
          <w:rFonts w:asciiTheme="majorHAnsi" w:hAnsiTheme="majorHAnsi"/>
          <w:u w:val="single"/>
          <w:lang w:val="fr-FR"/>
        </w:rPr>
      </w:pPr>
      <w:r w:rsidRPr="005A62D7">
        <w:rPr>
          <w:rFonts w:asciiTheme="majorHAnsi" w:hAnsiTheme="majorHAnsi"/>
          <w:u w:val="single"/>
          <w:lang w:val="fr-FR"/>
        </w:rPr>
        <w:t>Pr</w:t>
      </w:r>
      <w:r w:rsidR="008D6505" w:rsidRPr="005A62D7">
        <w:rPr>
          <w:rFonts w:asciiTheme="majorHAnsi" w:hAnsiTheme="majorHAnsi"/>
          <w:u w:val="single"/>
          <w:lang w:val="fr-FR"/>
        </w:rPr>
        <w:t>é</w:t>
      </w:r>
      <w:r w:rsidRPr="005A62D7">
        <w:rPr>
          <w:rFonts w:asciiTheme="majorHAnsi" w:hAnsiTheme="majorHAnsi"/>
          <w:u w:val="single"/>
          <w:lang w:val="fr-FR"/>
        </w:rPr>
        <w:t>sentation</w:t>
      </w:r>
    </w:p>
    <w:p w14:paraId="2BD5C66A" w14:textId="77777777" w:rsidR="00465F5A" w:rsidRPr="005A62D7" w:rsidRDefault="00465F5A" w:rsidP="009F42A6">
      <w:pPr>
        <w:spacing w:after="0" w:line="240" w:lineRule="auto"/>
        <w:contextualSpacing/>
        <w:rPr>
          <w:rFonts w:asciiTheme="majorHAnsi" w:hAnsiTheme="majorHAnsi"/>
          <w:lang w:val="fr-FR"/>
        </w:rPr>
      </w:pPr>
    </w:p>
    <w:p w14:paraId="15F66A7A" w14:textId="056CFBDE" w:rsidR="00465F5A" w:rsidRPr="005A62D7" w:rsidRDefault="00054ECD" w:rsidP="007B3C65">
      <w:pPr>
        <w:spacing w:after="0" w:line="240" w:lineRule="auto"/>
        <w:ind w:left="425" w:hanging="425"/>
        <w:contextualSpacing/>
        <w:rPr>
          <w:rFonts w:asciiTheme="majorHAnsi" w:hAnsiTheme="majorHAnsi"/>
          <w:lang w:val="fr-FR"/>
        </w:rPr>
      </w:pPr>
      <w:r w:rsidRPr="005A62D7">
        <w:rPr>
          <w:rFonts w:asciiTheme="majorHAnsi" w:hAnsiTheme="majorHAnsi"/>
          <w:lang w:val="fr-FR"/>
        </w:rPr>
        <w:t>31.</w:t>
      </w:r>
      <w:r w:rsidRPr="005A62D7">
        <w:rPr>
          <w:rFonts w:asciiTheme="majorHAnsi" w:hAnsiTheme="majorHAnsi"/>
          <w:lang w:val="fr-FR"/>
        </w:rPr>
        <w:tab/>
      </w:r>
      <w:r w:rsidR="008D6505" w:rsidRPr="005A62D7">
        <w:rPr>
          <w:rFonts w:asciiTheme="majorHAnsi" w:hAnsiTheme="majorHAnsi"/>
          <w:lang w:val="fr-FR"/>
        </w:rPr>
        <w:t xml:space="preserve">Le </w:t>
      </w:r>
      <w:r w:rsidR="008D6505" w:rsidRPr="005A62D7">
        <w:rPr>
          <w:rFonts w:asciiTheme="majorHAnsi" w:hAnsiTheme="majorHAnsi"/>
          <w:b/>
          <w:lang w:val="fr-FR"/>
        </w:rPr>
        <w:t>Président</w:t>
      </w:r>
      <w:r w:rsidR="00465F5A" w:rsidRPr="005A62D7">
        <w:rPr>
          <w:rFonts w:asciiTheme="majorHAnsi" w:hAnsiTheme="majorHAnsi"/>
          <w:lang w:val="fr-FR"/>
        </w:rPr>
        <w:t xml:space="preserve"> </w:t>
      </w:r>
      <w:r w:rsidR="008D6505" w:rsidRPr="005A62D7">
        <w:rPr>
          <w:rFonts w:asciiTheme="majorHAnsi" w:hAnsiTheme="majorHAnsi"/>
          <w:lang w:val="fr-FR"/>
        </w:rPr>
        <w:t>attire l’</w:t>
      </w:r>
      <w:r w:rsidR="00465F5A" w:rsidRPr="005A62D7">
        <w:rPr>
          <w:rFonts w:asciiTheme="majorHAnsi" w:hAnsiTheme="majorHAnsi"/>
          <w:lang w:val="fr-FR"/>
        </w:rPr>
        <w:t xml:space="preserve">attention </w:t>
      </w:r>
      <w:r w:rsidR="008D6505" w:rsidRPr="005A62D7">
        <w:rPr>
          <w:rFonts w:asciiTheme="majorHAnsi" w:hAnsiTheme="majorHAnsi"/>
          <w:lang w:val="fr-FR"/>
        </w:rPr>
        <w:t>sur le fait que la 53</w:t>
      </w:r>
      <w:r w:rsidR="008D6505" w:rsidRPr="005A62D7">
        <w:rPr>
          <w:rFonts w:asciiTheme="majorHAnsi" w:hAnsiTheme="majorHAnsi"/>
          <w:vertAlign w:val="superscript"/>
          <w:lang w:val="fr-FR"/>
        </w:rPr>
        <w:t>e</w:t>
      </w:r>
      <w:r w:rsidR="008D6505" w:rsidRPr="005A62D7">
        <w:rPr>
          <w:rFonts w:asciiTheme="majorHAnsi" w:hAnsiTheme="majorHAnsi"/>
          <w:lang w:val="fr-FR"/>
        </w:rPr>
        <w:t xml:space="preserve"> Réunion du Comité permanent est la dernière</w:t>
      </w:r>
      <w:r w:rsidR="00465F5A" w:rsidRPr="005A62D7">
        <w:rPr>
          <w:rFonts w:asciiTheme="majorHAnsi" w:hAnsiTheme="majorHAnsi"/>
          <w:lang w:val="fr-FR"/>
        </w:rPr>
        <w:t xml:space="preserve"> </w:t>
      </w:r>
      <w:r w:rsidR="008D6505" w:rsidRPr="005A62D7">
        <w:rPr>
          <w:rFonts w:asciiTheme="majorHAnsi" w:hAnsiTheme="majorHAnsi"/>
          <w:lang w:val="fr-FR"/>
        </w:rPr>
        <w:t xml:space="preserve">à laquelle assiste </w:t>
      </w:r>
      <w:r w:rsidR="00465F5A" w:rsidRPr="005A62D7">
        <w:rPr>
          <w:rFonts w:asciiTheme="majorHAnsi" w:hAnsiTheme="majorHAnsi"/>
          <w:lang w:val="fr-FR"/>
        </w:rPr>
        <w:t>Mireill</w:t>
      </w:r>
      <w:r w:rsidR="00B136A2" w:rsidRPr="005A62D7">
        <w:rPr>
          <w:rFonts w:asciiTheme="majorHAnsi" w:hAnsiTheme="majorHAnsi"/>
          <w:lang w:val="fr-FR"/>
        </w:rPr>
        <w:t xml:space="preserve">e Katz </w:t>
      </w:r>
      <w:r w:rsidR="008D6505" w:rsidRPr="005A62D7">
        <w:rPr>
          <w:rFonts w:asciiTheme="majorHAnsi" w:hAnsiTheme="majorHAnsi"/>
          <w:lang w:val="fr-FR"/>
        </w:rPr>
        <w:t>qui fait partie du personnel du Secrétariat</w:t>
      </w:r>
      <w:r w:rsidR="00B136A2" w:rsidRPr="005A62D7">
        <w:rPr>
          <w:rFonts w:asciiTheme="majorHAnsi" w:hAnsiTheme="majorHAnsi"/>
          <w:lang w:val="fr-FR"/>
        </w:rPr>
        <w:t>. M</w:t>
      </w:r>
      <w:r w:rsidR="008D6505" w:rsidRPr="005A62D7">
        <w:rPr>
          <w:rFonts w:asciiTheme="majorHAnsi" w:hAnsiTheme="majorHAnsi"/>
          <w:vertAlign w:val="superscript"/>
          <w:lang w:val="fr-FR"/>
        </w:rPr>
        <w:t>me</w:t>
      </w:r>
      <w:r w:rsidR="00B136A2" w:rsidRPr="005A62D7">
        <w:rPr>
          <w:rFonts w:asciiTheme="majorHAnsi" w:hAnsiTheme="majorHAnsi"/>
          <w:lang w:val="fr-FR"/>
        </w:rPr>
        <w:t xml:space="preserve"> Katz </w:t>
      </w:r>
      <w:r w:rsidR="008D6505" w:rsidRPr="005A62D7">
        <w:rPr>
          <w:rFonts w:asciiTheme="majorHAnsi" w:hAnsiTheme="majorHAnsi"/>
          <w:lang w:val="fr-FR"/>
        </w:rPr>
        <w:t xml:space="preserve">va bientôt prendre sa retraite, après avoir servi la Convention infatigablement pendant 33 ans, à différents titres et plus récemment, comme Assistante </w:t>
      </w:r>
      <w:r w:rsidR="00A33411" w:rsidRPr="005A62D7">
        <w:rPr>
          <w:rFonts w:asciiTheme="majorHAnsi" w:hAnsiTheme="majorHAnsi"/>
          <w:lang w:val="fr-FR"/>
        </w:rPr>
        <w:t>exécutive</w:t>
      </w:r>
      <w:r w:rsidR="008D6505" w:rsidRPr="005A62D7">
        <w:rPr>
          <w:rFonts w:asciiTheme="majorHAnsi" w:hAnsiTheme="majorHAnsi"/>
          <w:lang w:val="fr-FR"/>
        </w:rPr>
        <w:t xml:space="preserve"> du ou de la Secrétaire </w:t>
      </w:r>
      <w:r w:rsidR="00A33411" w:rsidRPr="005A62D7">
        <w:rPr>
          <w:rFonts w:asciiTheme="majorHAnsi" w:hAnsiTheme="majorHAnsi"/>
          <w:lang w:val="fr-FR"/>
        </w:rPr>
        <w:t>général</w:t>
      </w:r>
      <w:r w:rsidR="008D6505" w:rsidRPr="005A62D7">
        <w:rPr>
          <w:rFonts w:asciiTheme="majorHAnsi" w:hAnsiTheme="majorHAnsi"/>
          <w:lang w:val="fr-FR"/>
        </w:rPr>
        <w:t>(e)</w:t>
      </w:r>
      <w:r w:rsidR="00465F5A" w:rsidRPr="005A62D7">
        <w:rPr>
          <w:rFonts w:asciiTheme="majorHAnsi" w:hAnsiTheme="majorHAnsi"/>
          <w:lang w:val="fr-FR"/>
        </w:rPr>
        <w:t xml:space="preserve">. </w:t>
      </w:r>
      <w:r w:rsidR="008D6505" w:rsidRPr="005A62D7">
        <w:rPr>
          <w:rFonts w:asciiTheme="majorHAnsi" w:hAnsiTheme="majorHAnsi"/>
          <w:lang w:val="fr-FR"/>
        </w:rPr>
        <w:t xml:space="preserve">Il remet un </w:t>
      </w:r>
      <w:r w:rsidR="00A33411" w:rsidRPr="005A62D7">
        <w:rPr>
          <w:rFonts w:asciiTheme="majorHAnsi" w:hAnsiTheme="majorHAnsi"/>
          <w:lang w:val="fr-FR"/>
        </w:rPr>
        <w:t>présent</w:t>
      </w:r>
      <w:r w:rsidR="008D6505" w:rsidRPr="005A62D7">
        <w:rPr>
          <w:rFonts w:asciiTheme="majorHAnsi" w:hAnsiTheme="majorHAnsi"/>
          <w:lang w:val="fr-FR"/>
        </w:rPr>
        <w:t xml:space="preserve"> à M</w:t>
      </w:r>
      <w:r w:rsidR="008D6505" w:rsidRPr="005A62D7">
        <w:rPr>
          <w:rFonts w:asciiTheme="majorHAnsi" w:hAnsiTheme="majorHAnsi"/>
          <w:vertAlign w:val="superscript"/>
          <w:lang w:val="fr-FR"/>
        </w:rPr>
        <w:t>me</w:t>
      </w:r>
      <w:r w:rsidR="008D6505" w:rsidRPr="005A62D7">
        <w:rPr>
          <w:rFonts w:asciiTheme="majorHAnsi" w:hAnsiTheme="majorHAnsi"/>
          <w:lang w:val="fr-FR"/>
        </w:rPr>
        <w:t xml:space="preserve"> </w:t>
      </w:r>
      <w:r w:rsidR="00B136A2" w:rsidRPr="005A62D7">
        <w:rPr>
          <w:rFonts w:asciiTheme="majorHAnsi" w:hAnsiTheme="majorHAnsi"/>
          <w:lang w:val="fr-FR"/>
        </w:rPr>
        <w:t xml:space="preserve">Katz, </w:t>
      </w:r>
      <w:r w:rsidR="008D6505" w:rsidRPr="005A62D7">
        <w:rPr>
          <w:rFonts w:asciiTheme="majorHAnsi" w:hAnsiTheme="majorHAnsi"/>
          <w:lang w:val="fr-FR"/>
        </w:rPr>
        <w:t xml:space="preserve">en lui transmettant les sincères remerciements du Comité permanent pour son travail et ses </w:t>
      </w:r>
      <w:r w:rsidR="00A33411" w:rsidRPr="005A62D7">
        <w:rPr>
          <w:rFonts w:asciiTheme="majorHAnsi" w:hAnsiTheme="majorHAnsi"/>
          <w:lang w:val="fr-FR"/>
        </w:rPr>
        <w:t>vœux</w:t>
      </w:r>
      <w:r w:rsidR="008D6505" w:rsidRPr="005A62D7">
        <w:rPr>
          <w:rFonts w:asciiTheme="majorHAnsi" w:hAnsiTheme="majorHAnsi"/>
          <w:lang w:val="fr-FR"/>
        </w:rPr>
        <w:t xml:space="preserve"> les </w:t>
      </w:r>
      <w:r w:rsidR="00A33411" w:rsidRPr="005A62D7">
        <w:rPr>
          <w:rFonts w:asciiTheme="majorHAnsi" w:hAnsiTheme="majorHAnsi"/>
          <w:lang w:val="fr-FR"/>
        </w:rPr>
        <w:t>plus</w:t>
      </w:r>
      <w:r w:rsidR="008D6505" w:rsidRPr="005A62D7">
        <w:rPr>
          <w:rFonts w:asciiTheme="majorHAnsi" w:hAnsiTheme="majorHAnsi"/>
          <w:lang w:val="fr-FR"/>
        </w:rPr>
        <w:t xml:space="preserve"> chaleureux pour sa retraite.</w:t>
      </w:r>
      <w:r w:rsidR="00B136A2" w:rsidRPr="005A62D7">
        <w:rPr>
          <w:rFonts w:asciiTheme="majorHAnsi" w:hAnsiTheme="majorHAnsi"/>
          <w:lang w:val="fr-FR"/>
        </w:rPr>
        <w:t xml:space="preserve"> </w:t>
      </w:r>
      <w:r w:rsidR="00A33411" w:rsidRPr="005A62D7">
        <w:rPr>
          <w:rFonts w:asciiTheme="majorHAnsi" w:hAnsiTheme="majorHAnsi"/>
          <w:lang w:val="fr-FR"/>
        </w:rPr>
        <w:t>La proposition de l’</w:t>
      </w:r>
      <w:r w:rsidR="00A33411" w:rsidRPr="005A62D7">
        <w:rPr>
          <w:rFonts w:asciiTheme="majorHAnsi" w:hAnsiTheme="majorHAnsi"/>
          <w:b/>
          <w:lang w:val="fr-FR"/>
        </w:rPr>
        <w:t>Ouganda</w:t>
      </w:r>
      <w:r w:rsidR="00A33411" w:rsidRPr="005A62D7">
        <w:rPr>
          <w:rFonts w:asciiTheme="majorHAnsi" w:hAnsiTheme="majorHAnsi"/>
          <w:lang w:val="fr-FR"/>
        </w:rPr>
        <w:t xml:space="preserve"> de désigner </w:t>
      </w:r>
      <w:r w:rsidR="00756743" w:rsidRPr="005A62D7">
        <w:rPr>
          <w:rFonts w:asciiTheme="majorHAnsi" w:hAnsiTheme="majorHAnsi"/>
          <w:lang w:val="fr-FR"/>
        </w:rPr>
        <w:t>Mireille Katz « </w:t>
      </w:r>
      <w:r w:rsidR="00A33411" w:rsidRPr="005A62D7">
        <w:rPr>
          <w:rFonts w:asciiTheme="majorHAnsi" w:hAnsiTheme="majorHAnsi"/>
          <w:lang w:val="fr-FR"/>
        </w:rPr>
        <w:t>personne des zones humides d’importance internationale</w:t>
      </w:r>
      <w:r w:rsidR="00756743" w:rsidRPr="005A62D7">
        <w:rPr>
          <w:rFonts w:asciiTheme="majorHAnsi" w:hAnsiTheme="majorHAnsi"/>
          <w:lang w:val="fr-FR"/>
        </w:rPr>
        <w:t> »</w:t>
      </w:r>
      <w:r w:rsidR="00B136A2" w:rsidRPr="005A62D7">
        <w:rPr>
          <w:rFonts w:asciiTheme="majorHAnsi" w:hAnsiTheme="majorHAnsi"/>
          <w:lang w:val="fr-FR"/>
        </w:rPr>
        <w:t xml:space="preserve"> </w:t>
      </w:r>
      <w:r w:rsidR="00A33411" w:rsidRPr="005A62D7">
        <w:rPr>
          <w:rFonts w:asciiTheme="majorHAnsi" w:hAnsiTheme="majorHAnsi"/>
          <w:lang w:val="fr-FR"/>
        </w:rPr>
        <w:t>est approuvée par acclamation</w:t>
      </w:r>
      <w:r w:rsidR="00B136A2" w:rsidRPr="005A62D7">
        <w:rPr>
          <w:rFonts w:asciiTheme="majorHAnsi" w:hAnsiTheme="majorHAnsi"/>
          <w:lang w:val="fr-FR"/>
        </w:rPr>
        <w:t>.</w:t>
      </w:r>
    </w:p>
    <w:p w14:paraId="4329AC98" w14:textId="77777777" w:rsidR="00465F5A" w:rsidRPr="005A62D7" w:rsidRDefault="00465F5A" w:rsidP="007B3C65">
      <w:pPr>
        <w:spacing w:after="0" w:line="240" w:lineRule="auto"/>
        <w:contextualSpacing/>
        <w:rPr>
          <w:rFonts w:asciiTheme="majorHAnsi" w:hAnsiTheme="majorHAnsi"/>
          <w:lang w:val="fr-FR"/>
        </w:rPr>
      </w:pPr>
    </w:p>
    <w:p w14:paraId="717280CC" w14:textId="386EC446" w:rsidR="003640D4" w:rsidRPr="005A62D7" w:rsidRDefault="00AC7CB2" w:rsidP="009F42A6">
      <w:pPr>
        <w:keepNext/>
        <w:keepLines/>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6 de l’ordre du jour</w:t>
      </w:r>
      <w:r w:rsidR="00054ECD" w:rsidRPr="005A62D7">
        <w:rPr>
          <w:rFonts w:asciiTheme="majorHAnsi" w:hAnsiTheme="majorHAnsi"/>
          <w:bCs/>
          <w:lang w:val="fr-FR"/>
        </w:rPr>
        <w:t> :</w:t>
      </w:r>
      <w:r w:rsidR="003640D4" w:rsidRPr="005A62D7">
        <w:rPr>
          <w:rFonts w:asciiTheme="majorHAnsi" w:hAnsiTheme="majorHAnsi"/>
          <w:bCs/>
          <w:lang w:val="fr-FR"/>
        </w:rPr>
        <w:t xml:space="preserve"> R</w:t>
      </w:r>
      <w:r w:rsidRPr="005A62D7">
        <w:rPr>
          <w:rFonts w:asciiTheme="majorHAnsi" w:hAnsiTheme="majorHAnsi"/>
          <w:bCs/>
          <w:lang w:val="fr-FR"/>
        </w:rPr>
        <w:t>ap</w:t>
      </w:r>
      <w:r w:rsidR="003640D4" w:rsidRPr="005A62D7">
        <w:rPr>
          <w:rFonts w:asciiTheme="majorHAnsi" w:hAnsiTheme="majorHAnsi"/>
          <w:bCs/>
          <w:lang w:val="fr-FR"/>
        </w:rPr>
        <w:t xml:space="preserve">port </w:t>
      </w:r>
      <w:r w:rsidRPr="005A62D7">
        <w:rPr>
          <w:rFonts w:asciiTheme="majorHAnsi" w:hAnsiTheme="majorHAnsi"/>
          <w:bCs/>
          <w:lang w:val="fr-FR"/>
        </w:rPr>
        <w:t>du Sous-groupe sur la COP13</w:t>
      </w:r>
    </w:p>
    <w:p w14:paraId="50C3FEC1" w14:textId="77777777" w:rsidR="003640D4" w:rsidRPr="005A62D7" w:rsidRDefault="003640D4" w:rsidP="009F42A6">
      <w:pPr>
        <w:keepNext/>
        <w:keepLines/>
        <w:spacing w:after="0" w:line="240" w:lineRule="auto"/>
        <w:contextualSpacing/>
        <w:rPr>
          <w:rFonts w:asciiTheme="majorHAnsi" w:hAnsiTheme="majorHAnsi"/>
          <w:bCs/>
          <w:lang w:val="fr-FR"/>
        </w:rPr>
      </w:pPr>
    </w:p>
    <w:p w14:paraId="0A111AA4" w14:textId="3CBA0CDC" w:rsidR="003640D4" w:rsidRPr="005A62D7" w:rsidRDefault="00054ECD" w:rsidP="007B3C65">
      <w:pPr>
        <w:spacing w:after="0" w:line="240" w:lineRule="auto"/>
        <w:ind w:left="425" w:hanging="425"/>
        <w:contextualSpacing/>
        <w:rPr>
          <w:rFonts w:asciiTheme="majorHAnsi" w:hAnsiTheme="majorHAnsi"/>
          <w:bCs/>
          <w:lang w:val="fr-FR"/>
        </w:rPr>
      </w:pPr>
      <w:r w:rsidRPr="005A62D7">
        <w:rPr>
          <w:rFonts w:asciiTheme="majorHAnsi" w:hAnsiTheme="majorHAnsi"/>
          <w:lang w:val="fr-FR"/>
        </w:rPr>
        <w:t>32.</w:t>
      </w:r>
      <w:r w:rsidRPr="005A62D7">
        <w:rPr>
          <w:rFonts w:asciiTheme="majorHAnsi" w:hAnsiTheme="majorHAnsi"/>
          <w:lang w:val="fr-FR"/>
        </w:rPr>
        <w:tab/>
      </w:r>
      <w:r w:rsidR="00375BA9" w:rsidRPr="005A62D7">
        <w:rPr>
          <w:rFonts w:asciiTheme="majorHAnsi" w:hAnsiTheme="majorHAnsi"/>
          <w:lang w:val="fr-FR"/>
        </w:rPr>
        <w:t xml:space="preserve">Le </w:t>
      </w:r>
      <w:r w:rsidR="00375BA9" w:rsidRPr="005A62D7">
        <w:rPr>
          <w:rFonts w:asciiTheme="majorHAnsi" w:hAnsiTheme="majorHAnsi"/>
          <w:b/>
          <w:lang w:val="fr-FR"/>
        </w:rPr>
        <w:t>Président</w:t>
      </w:r>
      <w:r w:rsidR="00375BA9" w:rsidRPr="005A62D7">
        <w:rPr>
          <w:rFonts w:asciiTheme="majorHAnsi" w:hAnsiTheme="majorHAnsi"/>
          <w:lang w:val="fr-FR"/>
        </w:rPr>
        <w:t xml:space="preserve"> </w:t>
      </w:r>
      <w:r w:rsidR="00375BA9" w:rsidRPr="005A62D7">
        <w:rPr>
          <w:rFonts w:asciiTheme="majorHAnsi" w:hAnsiTheme="majorHAnsi"/>
          <w:bCs/>
          <w:lang w:val="fr-FR"/>
        </w:rPr>
        <w:t>fait référence</w:t>
      </w:r>
      <w:r w:rsidR="003640D4" w:rsidRPr="005A62D7">
        <w:rPr>
          <w:rFonts w:asciiTheme="majorHAnsi" w:hAnsiTheme="majorHAnsi"/>
          <w:bCs/>
          <w:lang w:val="fr-FR"/>
        </w:rPr>
        <w:t xml:space="preserve"> </w:t>
      </w:r>
      <w:r w:rsidR="00375BA9" w:rsidRPr="005A62D7">
        <w:rPr>
          <w:rFonts w:asciiTheme="majorHAnsi" w:hAnsiTheme="majorHAnsi"/>
          <w:bCs/>
          <w:lang w:val="fr-FR"/>
        </w:rPr>
        <w:t>au document</w:t>
      </w:r>
      <w:r w:rsidR="003640D4" w:rsidRPr="005A62D7">
        <w:rPr>
          <w:rFonts w:asciiTheme="majorHAnsi" w:hAnsiTheme="majorHAnsi"/>
          <w:bCs/>
          <w:lang w:val="fr-FR"/>
        </w:rPr>
        <w:t xml:space="preserve"> SC53-07</w:t>
      </w:r>
      <w:r w:rsidR="00375BA9" w:rsidRPr="005A62D7">
        <w:rPr>
          <w:rFonts w:asciiTheme="majorHAnsi" w:hAnsiTheme="majorHAnsi"/>
          <w:bCs/>
          <w:lang w:val="fr-FR"/>
        </w:rPr>
        <w:t xml:space="preserve"> </w:t>
      </w:r>
      <w:r w:rsidR="00375BA9" w:rsidRPr="005A62D7">
        <w:rPr>
          <w:i/>
          <w:lang w:val="fr-FR"/>
        </w:rPr>
        <w:t>Progrès des préparatifs de la 13</w:t>
      </w:r>
      <w:r w:rsidR="00375BA9" w:rsidRPr="005A62D7">
        <w:rPr>
          <w:i/>
          <w:vertAlign w:val="superscript"/>
          <w:lang w:val="fr-FR"/>
        </w:rPr>
        <w:t>e</w:t>
      </w:r>
      <w:r w:rsidR="00375BA9" w:rsidRPr="005A62D7">
        <w:rPr>
          <w:i/>
          <w:lang w:val="fr-FR"/>
        </w:rPr>
        <w:t xml:space="preserve"> Session de la Conférence des Parties contractantes</w:t>
      </w:r>
      <w:r w:rsidR="003640D4" w:rsidRPr="005A62D7">
        <w:rPr>
          <w:lang w:val="fr-FR"/>
        </w:rPr>
        <w:t xml:space="preserve"> </w:t>
      </w:r>
      <w:r w:rsidR="00375BA9" w:rsidRPr="005A62D7">
        <w:rPr>
          <w:lang w:val="fr-FR"/>
        </w:rPr>
        <w:t>et</w:t>
      </w:r>
      <w:r w:rsidR="003640D4" w:rsidRPr="005A62D7">
        <w:rPr>
          <w:lang w:val="fr-FR"/>
        </w:rPr>
        <w:t xml:space="preserve"> </w:t>
      </w:r>
      <w:r w:rsidR="003640D4" w:rsidRPr="005A62D7">
        <w:rPr>
          <w:rFonts w:asciiTheme="majorHAnsi" w:hAnsiTheme="majorHAnsi"/>
          <w:bCs/>
          <w:lang w:val="fr-FR"/>
        </w:rPr>
        <w:t xml:space="preserve">invite </w:t>
      </w:r>
      <w:r w:rsidR="00375BA9" w:rsidRPr="005A62D7">
        <w:rPr>
          <w:rFonts w:asciiTheme="majorHAnsi" w:hAnsiTheme="majorHAnsi"/>
          <w:bCs/>
          <w:lang w:val="fr-FR"/>
        </w:rPr>
        <w:t>les</w:t>
      </w:r>
      <w:r w:rsidR="003640D4" w:rsidRPr="005A62D7">
        <w:rPr>
          <w:rFonts w:asciiTheme="majorHAnsi" w:hAnsiTheme="majorHAnsi"/>
          <w:bCs/>
          <w:lang w:val="fr-FR"/>
        </w:rPr>
        <w:t xml:space="preserve"> </w:t>
      </w:r>
      <w:r w:rsidR="00375BA9" w:rsidRPr="005A62D7">
        <w:rPr>
          <w:rFonts w:asciiTheme="majorHAnsi" w:hAnsiTheme="majorHAnsi"/>
          <w:bCs/>
          <w:lang w:val="fr-FR"/>
        </w:rPr>
        <w:t>Émirats arabes unis</w:t>
      </w:r>
      <w:r w:rsidR="003640D4" w:rsidRPr="005A62D7">
        <w:rPr>
          <w:rFonts w:asciiTheme="majorHAnsi" w:hAnsiTheme="majorHAnsi"/>
          <w:bCs/>
          <w:lang w:val="fr-FR"/>
        </w:rPr>
        <w:t xml:space="preserve">, </w:t>
      </w:r>
      <w:r w:rsidR="00375BA9" w:rsidRPr="005A62D7">
        <w:rPr>
          <w:rFonts w:asciiTheme="majorHAnsi" w:hAnsiTheme="majorHAnsi"/>
          <w:bCs/>
          <w:lang w:val="fr-FR"/>
        </w:rPr>
        <w:t>en qualité de Président du</w:t>
      </w:r>
      <w:r w:rsidR="003640D4" w:rsidRPr="005A62D7">
        <w:rPr>
          <w:rFonts w:asciiTheme="majorHAnsi" w:hAnsiTheme="majorHAnsi"/>
          <w:bCs/>
          <w:lang w:val="fr-FR"/>
        </w:rPr>
        <w:t xml:space="preserve"> S</w:t>
      </w:r>
      <w:r w:rsidR="00375BA9" w:rsidRPr="005A62D7">
        <w:rPr>
          <w:rFonts w:asciiTheme="majorHAnsi" w:hAnsiTheme="majorHAnsi"/>
          <w:bCs/>
          <w:lang w:val="fr-FR"/>
        </w:rPr>
        <w:t>ous</w:t>
      </w:r>
      <w:r w:rsidR="003640D4" w:rsidRPr="005A62D7">
        <w:rPr>
          <w:rFonts w:asciiTheme="majorHAnsi" w:hAnsiTheme="majorHAnsi"/>
          <w:bCs/>
          <w:lang w:val="fr-FR"/>
        </w:rPr>
        <w:t>-group</w:t>
      </w:r>
      <w:r w:rsidR="00375BA9" w:rsidRPr="005A62D7">
        <w:rPr>
          <w:rFonts w:asciiTheme="majorHAnsi" w:hAnsiTheme="majorHAnsi"/>
          <w:bCs/>
          <w:lang w:val="fr-FR"/>
        </w:rPr>
        <w:t>e</w:t>
      </w:r>
      <w:r w:rsidR="003640D4" w:rsidRPr="005A62D7">
        <w:rPr>
          <w:rFonts w:asciiTheme="majorHAnsi" w:hAnsiTheme="majorHAnsi"/>
          <w:bCs/>
          <w:lang w:val="fr-FR"/>
        </w:rPr>
        <w:t xml:space="preserve"> </w:t>
      </w:r>
      <w:r w:rsidR="00375BA9" w:rsidRPr="005A62D7">
        <w:rPr>
          <w:rFonts w:asciiTheme="majorHAnsi" w:hAnsiTheme="majorHAnsi"/>
          <w:bCs/>
          <w:lang w:val="fr-FR"/>
        </w:rPr>
        <w:t xml:space="preserve">sur la </w:t>
      </w:r>
      <w:r w:rsidR="003640D4" w:rsidRPr="005A62D7">
        <w:rPr>
          <w:rFonts w:asciiTheme="majorHAnsi" w:hAnsiTheme="majorHAnsi"/>
          <w:bCs/>
          <w:lang w:val="fr-FR"/>
        </w:rPr>
        <w:t xml:space="preserve">COP13, </w:t>
      </w:r>
      <w:r w:rsidR="00375BA9" w:rsidRPr="005A62D7">
        <w:rPr>
          <w:rFonts w:asciiTheme="majorHAnsi" w:hAnsiTheme="majorHAnsi"/>
          <w:bCs/>
          <w:lang w:val="fr-FR"/>
        </w:rPr>
        <w:t>à présenter ce point de l’ordre du jour</w:t>
      </w:r>
      <w:r w:rsidR="003640D4" w:rsidRPr="005A62D7">
        <w:rPr>
          <w:rFonts w:asciiTheme="majorHAnsi" w:hAnsiTheme="majorHAnsi"/>
          <w:bCs/>
          <w:lang w:val="fr-FR"/>
        </w:rPr>
        <w:t>.</w:t>
      </w:r>
    </w:p>
    <w:p w14:paraId="4D37C7F7" w14:textId="77777777" w:rsidR="003640D4" w:rsidRPr="005A62D7" w:rsidRDefault="003640D4" w:rsidP="007B3C65">
      <w:pPr>
        <w:spacing w:after="0" w:line="240" w:lineRule="auto"/>
        <w:ind w:left="425" w:hanging="425"/>
        <w:contextualSpacing/>
        <w:rPr>
          <w:rFonts w:asciiTheme="majorHAnsi" w:hAnsiTheme="majorHAnsi"/>
          <w:bCs/>
          <w:lang w:val="fr-FR"/>
        </w:rPr>
      </w:pPr>
    </w:p>
    <w:p w14:paraId="6FFF2605" w14:textId="0D139F57" w:rsidR="003640D4" w:rsidRPr="005A62D7" w:rsidRDefault="00054ECD"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lastRenderedPageBreak/>
        <w:t>33.</w:t>
      </w:r>
      <w:r w:rsidRPr="005A62D7">
        <w:rPr>
          <w:rFonts w:asciiTheme="majorHAnsi" w:hAnsiTheme="majorHAnsi"/>
          <w:bCs/>
          <w:lang w:val="fr-FR"/>
        </w:rPr>
        <w:tab/>
      </w:r>
      <w:r w:rsidR="00375BA9" w:rsidRPr="005A62D7">
        <w:rPr>
          <w:rFonts w:asciiTheme="majorHAnsi" w:hAnsiTheme="majorHAnsi"/>
          <w:bCs/>
          <w:lang w:val="fr-FR"/>
        </w:rPr>
        <w:t>Les</w:t>
      </w:r>
      <w:r w:rsidR="001701A9" w:rsidRPr="005A62D7">
        <w:rPr>
          <w:rFonts w:asciiTheme="majorHAnsi" w:hAnsiTheme="majorHAnsi"/>
          <w:bCs/>
          <w:lang w:val="fr-FR"/>
        </w:rPr>
        <w:t xml:space="preserve"> </w:t>
      </w:r>
      <w:r w:rsidR="00375BA9" w:rsidRPr="005A62D7">
        <w:rPr>
          <w:rFonts w:asciiTheme="majorHAnsi" w:hAnsiTheme="majorHAnsi"/>
          <w:b/>
          <w:bCs/>
          <w:lang w:val="fr-FR"/>
        </w:rPr>
        <w:t>Émirats arabes unis</w:t>
      </w:r>
      <w:r w:rsidR="001701A9" w:rsidRPr="005A62D7">
        <w:rPr>
          <w:rFonts w:asciiTheme="majorHAnsi" w:hAnsiTheme="majorHAnsi"/>
          <w:bCs/>
          <w:lang w:val="fr-FR"/>
        </w:rPr>
        <w:t xml:space="preserve"> pr</w:t>
      </w:r>
      <w:r w:rsidR="00375BA9" w:rsidRPr="005A62D7">
        <w:rPr>
          <w:rFonts w:asciiTheme="majorHAnsi" w:hAnsiTheme="majorHAnsi"/>
          <w:bCs/>
          <w:lang w:val="fr-FR"/>
        </w:rPr>
        <w:t>é</w:t>
      </w:r>
      <w:r w:rsidR="001701A9" w:rsidRPr="005A62D7">
        <w:rPr>
          <w:rFonts w:asciiTheme="majorHAnsi" w:hAnsiTheme="majorHAnsi"/>
          <w:bCs/>
          <w:lang w:val="fr-FR"/>
        </w:rPr>
        <w:t>sente</w:t>
      </w:r>
      <w:r w:rsidR="00375BA9" w:rsidRPr="005A62D7">
        <w:rPr>
          <w:rFonts w:asciiTheme="majorHAnsi" w:hAnsiTheme="majorHAnsi"/>
          <w:bCs/>
          <w:lang w:val="fr-FR"/>
        </w:rPr>
        <w:t xml:space="preserve">nt </w:t>
      </w:r>
      <w:r w:rsidRPr="005A62D7">
        <w:rPr>
          <w:rFonts w:asciiTheme="majorHAnsi" w:hAnsiTheme="majorHAnsi"/>
          <w:bCs/>
          <w:lang w:val="fr-FR"/>
        </w:rPr>
        <w:t>les recommandations</w:t>
      </w:r>
      <w:r w:rsidR="00375BA9" w:rsidRPr="005A62D7">
        <w:rPr>
          <w:rFonts w:asciiTheme="majorHAnsi" w:hAnsiTheme="majorHAnsi"/>
          <w:bCs/>
          <w:lang w:val="fr-FR"/>
        </w:rPr>
        <w:t xml:space="preserve"> du Sous-groupe sur la COP13 qui s’est réuni l’après-midi du lundi 29 juin</w:t>
      </w:r>
      <w:r w:rsidR="001701A9" w:rsidRPr="005A62D7">
        <w:rPr>
          <w:rFonts w:asciiTheme="majorHAnsi" w:hAnsiTheme="majorHAnsi"/>
          <w:bCs/>
          <w:lang w:val="fr-FR"/>
        </w:rPr>
        <w:t xml:space="preserve"> 2017 (</w:t>
      </w:r>
      <w:r w:rsidR="00375BA9" w:rsidRPr="005A62D7">
        <w:rPr>
          <w:rFonts w:asciiTheme="majorHAnsi" w:hAnsiTheme="majorHAnsi"/>
          <w:bCs/>
          <w:lang w:val="fr-FR"/>
        </w:rPr>
        <w:t>voir</w:t>
      </w:r>
      <w:r w:rsidR="001701A9" w:rsidRPr="005A62D7">
        <w:rPr>
          <w:rFonts w:asciiTheme="majorHAnsi" w:hAnsiTheme="majorHAnsi"/>
          <w:bCs/>
          <w:lang w:val="fr-FR"/>
        </w:rPr>
        <w:t xml:space="preserve"> </w:t>
      </w:r>
      <w:r w:rsidRPr="005A62D7">
        <w:rPr>
          <w:rFonts w:asciiTheme="majorHAnsi" w:hAnsiTheme="majorHAnsi"/>
          <w:bCs/>
          <w:lang w:val="fr-FR"/>
        </w:rPr>
        <w:t>les recommandations à l’adresse :</w:t>
      </w:r>
      <w:r w:rsidR="00F46E8D" w:rsidRPr="005A62D7">
        <w:rPr>
          <w:rFonts w:asciiTheme="majorHAnsi" w:hAnsiTheme="majorHAnsi"/>
          <w:bCs/>
          <w:lang w:val="fr-FR"/>
        </w:rPr>
        <w:t xml:space="preserve"> </w:t>
      </w:r>
      <w:hyperlink r:id="rId10" w:history="1">
        <w:r w:rsidR="007245D1" w:rsidRPr="007245D1">
          <w:rPr>
            <w:rStyle w:val="Hyperlink"/>
            <w:rFonts w:asciiTheme="majorHAnsi" w:hAnsiTheme="majorHAnsi"/>
            <w:bCs/>
            <w:lang w:val="fr-FR"/>
          </w:rPr>
          <w:t>www.ramsar.org/sites/default/files/documents/library/cop13_wg_recommendations_f.pdf</w:t>
        </w:r>
      </w:hyperlink>
      <w:r w:rsidR="007245D1">
        <w:rPr>
          <w:rFonts w:asciiTheme="majorHAnsi" w:hAnsiTheme="majorHAnsi"/>
          <w:bCs/>
          <w:lang w:val="fr-FR"/>
        </w:rPr>
        <w:t xml:space="preserve">. </w:t>
      </w:r>
    </w:p>
    <w:p w14:paraId="2A627F1C" w14:textId="77777777" w:rsidR="003640D4" w:rsidRPr="005A62D7" w:rsidRDefault="003640D4" w:rsidP="007B3C65">
      <w:pPr>
        <w:spacing w:after="0" w:line="240" w:lineRule="auto"/>
        <w:ind w:left="425" w:hanging="425"/>
        <w:contextualSpacing/>
        <w:rPr>
          <w:rFonts w:asciiTheme="majorHAnsi" w:hAnsiTheme="majorHAnsi"/>
          <w:bCs/>
          <w:lang w:val="fr-FR"/>
        </w:rPr>
      </w:pPr>
    </w:p>
    <w:p w14:paraId="761BC4AE" w14:textId="08A7F285" w:rsidR="003640D4" w:rsidRPr="005A62D7" w:rsidRDefault="007D1064"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34.</w:t>
      </w:r>
      <w:r w:rsidRPr="005A62D7">
        <w:rPr>
          <w:rFonts w:asciiTheme="majorHAnsi" w:hAnsiTheme="majorHAnsi"/>
          <w:bCs/>
          <w:lang w:val="fr-FR"/>
        </w:rPr>
        <w:tab/>
      </w:r>
      <w:r w:rsidR="00375BA9" w:rsidRPr="005A62D7">
        <w:rPr>
          <w:rFonts w:asciiTheme="majorHAnsi" w:hAnsiTheme="majorHAnsi"/>
          <w:bCs/>
          <w:lang w:val="fr-FR"/>
        </w:rPr>
        <w:t>Répondant à une</w:t>
      </w:r>
      <w:r w:rsidR="001701A9" w:rsidRPr="005A62D7">
        <w:rPr>
          <w:rFonts w:asciiTheme="majorHAnsi" w:hAnsiTheme="majorHAnsi"/>
          <w:bCs/>
          <w:lang w:val="fr-FR"/>
        </w:rPr>
        <w:t xml:space="preserve"> question </w:t>
      </w:r>
      <w:r w:rsidR="00375BA9" w:rsidRPr="005A62D7">
        <w:rPr>
          <w:rFonts w:asciiTheme="majorHAnsi" w:hAnsiTheme="majorHAnsi"/>
          <w:bCs/>
          <w:lang w:val="fr-FR"/>
        </w:rPr>
        <w:t>du</w:t>
      </w:r>
      <w:r w:rsidR="001701A9" w:rsidRPr="005A62D7">
        <w:rPr>
          <w:rFonts w:asciiTheme="majorHAnsi" w:hAnsiTheme="majorHAnsi"/>
          <w:bCs/>
          <w:lang w:val="fr-FR"/>
        </w:rPr>
        <w:t xml:space="preserve"> </w:t>
      </w:r>
      <w:r w:rsidR="001701A9" w:rsidRPr="005A62D7">
        <w:rPr>
          <w:rFonts w:asciiTheme="majorHAnsi" w:hAnsiTheme="majorHAnsi"/>
          <w:b/>
          <w:bCs/>
          <w:lang w:val="fr-FR"/>
        </w:rPr>
        <w:t>Kenya</w:t>
      </w:r>
      <w:r w:rsidR="001701A9" w:rsidRPr="005A62D7">
        <w:rPr>
          <w:rFonts w:asciiTheme="majorHAnsi" w:hAnsiTheme="majorHAnsi"/>
          <w:bCs/>
          <w:lang w:val="fr-FR"/>
        </w:rPr>
        <w:t xml:space="preserve">, </w:t>
      </w:r>
      <w:r w:rsidR="00375BA9" w:rsidRPr="005A62D7">
        <w:rPr>
          <w:rFonts w:asciiTheme="majorHAnsi" w:hAnsiTheme="majorHAnsi"/>
          <w:bCs/>
          <w:lang w:val="fr-FR"/>
        </w:rPr>
        <w:t xml:space="preserve">les </w:t>
      </w:r>
      <w:r w:rsidR="00375BA9" w:rsidRPr="005A62D7">
        <w:rPr>
          <w:rFonts w:asciiTheme="majorHAnsi" w:hAnsiTheme="majorHAnsi"/>
          <w:b/>
          <w:bCs/>
          <w:lang w:val="fr-FR"/>
        </w:rPr>
        <w:t>Émirats arabes unis</w:t>
      </w:r>
      <w:r w:rsidR="001701A9" w:rsidRPr="005A62D7">
        <w:rPr>
          <w:rFonts w:asciiTheme="majorHAnsi" w:hAnsiTheme="majorHAnsi"/>
          <w:bCs/>
          <w:lang w:val="fr-FR"/>
        </w:rPr>
        <w:t xml:space="preserve"> confirme</w:t>
      </w:r>
      <w:r w:rsidR="00375BA9" w:rsidRPr="005A62D7">
        <w:rPr>
          <w:rFonts w:asciiTheme="majorHAnsi" w:hAnsiTheme="majorHAnsi"/>
          <w:bCs/>
          <w:lang w:val="fr-FR"/>
        </w:rPr>
        <w:t>nt</w:t>
      </w:r>
      <w:r w:rsidR="001701A9" w:rsidRPr="005A62D7">
        <w:rPr>
          <w:rFonts w:asciiTheme="majorHAnsi" w:hAnsiTheme="majorHAnsi"/>
          <w:bCs/>
          <w:lang w:val="fr-FR"/>
        </w:rPr>
        <w:t xml:space="preserve"> </w:t>
      </w:r>
      <w:r w:rsidR="00375BA9" w:rsidRPr="005A62D7">
        <w:rPr>
          <w:rFonts w:asciiTheme="majorHAnsi" w:hAnsiTheme="majorHAnsi"/>
          <w:bCs/>
          <w:lang w:val="fr-FR"/>
        </w:rPr>
        <w:t>que les autorité</w:t>
      </w:r>
      <w:r w:rsidR="00224A1C" w:rsidRPr="005A62D7">
        <w:rPr>
          <w:rFonts w:asciiTheme="majorHAnsi" w:hAnsiTheme="majorHAnsi"/>
          <w:bCs/>
          <w:lang w:val="fr-FR"/>
        </w:rPr>
        <w:t>s</w:t>
      </w:r>
      <w:r w:rsidR="00375BA9" w:rsidRPr="005A62D7">
        <w:rPr>
          <w:rFonts w:asciiTheme="majorHAnsi" w:hAnsiTheme="majorHAnsi"/>
          <w:bCs/>
          <w:lang w:val="fr-FR"/>
        </w:rPr>
        <w:t xml:space="preserve"> compétentes ont récemment donné leur accord pour l’organisation d’une réunion de haut niveau au cours de la </w:t>
      </w:r>
      <w:r w:rsidR="001701A9" w:rsidRPr="005A62D7">
        <w:rPr>
          <w:rFonts w:asciiTheme="majorHAnsi" w:hAnsiTheme="majorHAnsi"/>
          <w:bCs/>
          <w:lang w:val="fr-FR"/>
        </w:rPr>
        <w:t>COP13. D</w:t>
      </w:r>
      <w:r w:rsidR="00224A1C" w:rsidRPr="005A62D7">
        <w:rPr>
          <w:rFonts w:asciiTheme="majorHAnsi" w:hAnsiTheme="majorHAnsi"/>
          <w:bCs/>
          <w:lang w:val="fr-FR"/>
        </w:rPr>
        <w:t>es d</w:t>
      </w:r>
      <w:r w:rsidR="001701A9" w:rsidRPr="005A62D7">
        <w:rPr>
          <w:rFonts w:asciiTheme="majorHAnsi" w:hAnsiTheme="majorHAnsi"/>
          <w:bCs/>
          <w:lang w:val="fr-FR"/>
        </w:rPr>
        <w:t xml:space="preserve">iscussions </w:t>
      </w:r>
      <w:r w:rsidR="00224A1C" w:rsidRPr="005A62D7">
        <w:rPr>
          <w:rFonts w:asciiTheme="majorHAnsi" w:hAnsiTheme="majorHAnsi"/>
          <w:bCs/>
          <w:lang w:val="fr-FR"/>
        </w:rPr>
        <w:t>auront lieu avec le Secrétariat</w:t>
      </w:r>
      <w:r w:rsidR="001701A9" w:rsidRPr="005A62D7">
        <w:rPr>
          <w:rFonts w:asciiTheme="majorHAnsi" w:hAnsiTheme="majorHAnsi"/>
          <w:bCs/>
          <w:lang w:val="fr-FR"/>
        </w:rPr>
        <w:t xml:space="preserve"> </w:t>
      </w:r>
      <w:r w:rsidR="00224A1C" w:rsidRPr="005A62D7">
        <w:rPr>
          <w:rFonts w:asciiTheme="majorHAnsi" w:hAnsiTheme="majorHAnsi"/>
          <w:bCs/>
          <w:lang w:val="fr-FR"/>
        </w:rPr>
        <w:t>concernant la date exacte et le thème</w:t>
      </w:r>
      <w:r w:rsidR="001701A9" w:rsidRPr="005A62D7">
        <w:rPr>
          <w:rFonts w:asciiTheme="majorHAnsi" w:hAnsiTheme="majorHAnsi"/>
          <w:bCs/>
          <w:lang w:val="fr-FR"/>
        </w:rPr>
        <w:t>.</w:t>
      </w:r>
    </w:p>
    <w:p w14:paraId="5CA57E80" w14:textId="77777777" w:rsidR="003640D4" w:rsidRPr="005A62D7" w:rsidRDefault="003640D4" w:rsidP="007B3C65">
      <w:pPr>
        <w:spacing w:after="0" w:line="240" w:lineRule="auto"/>
        <w:ind w:left="425" w:hanging="425"/>
        <w:contextualSpacing/>
        <w:rPr>
          <w:rFonts w:asciiTheme="majorHAnsi" w:hAnsiTheme="majorHAnsi"/>
          <w:bCs/>
          <w:lang w:val="fr-FR"/>
        </w:rPr>
      </w:pPr>
    </w:p>
    <w:p w14:paraId="53F2CC8A" w14:textId="2E0F8593" w:rsidR="003640D4" w:rsidRPr="005A62D7" w:rsidRDefault="007D1064"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35.</w:t>
      </w:r>
      <w:r w:rsidRPr="005A62D7">
        <w:rPr>
          <w:rFonts w:asciiTheme="majorHAnsi" w:hAnsiTheme="majorHAnsi"/>
          <w:bCs/>
          <w:lang w:val="fr-FR"/>
        </w:rPr>
        <w:tab/>
      </w:r>
      <w:r w:rsidR="0039499B" w:rsidRPr="005A62D7">
        <w:rPr>
          <w:rFonts w:asciiTheme="majorHAnsi" w:hAnsiTheme="majorHAnsi"/>
          <w:bCs/>
          <w:lang w:val="fr-FR"/>
        </w:rPr>
        <w:t>Le</w:t>
      </w:r>
      <w:r w:rsidR="0039499B" w:rsidRPr="005A62D7">
        <w:rPr>
          <w:rFonts w:asciiTheme="majorHAnsi" w:hAnsiTheme="majorHAnsi"/>
          <w:b/>
          <w:bCs/>
          <w:lang w:val="fr-FR"/>
        </w:rPr>
        <w:t xml:space="preserve"> Japon, </w:t>
      </w:r>
      <w:r w:rsidR="0039499B" w:rsidRPr="005A62D7">
        <w:rPr>
          <w:rFonts w:asciiTheme="majorHAnsi" w:hAnsiTheme="majorHAnsi"/>
          <w:bCs/>
          <w:lang w:val="fr-FR"/>
        </w:rPr>
        <w:t>avec l’appui de l’</w:t>
      </w:r>
      <w:r w:rsidR="0039499B" w:rsidRPr="005A62D7">
        <w:rPr>
          <w:rFonts w:asciiTheme="majorHAnsi" w:hAnsiTheme="majorHAnsi"/>
          <w:b/>
          <w:bCs/>
          <w:lang w:val="fr-FR"/>
        </w:rPr>
        <w:t>Inde</w:t>
      </w:r>
      <w:r w:rsidR="0039499B" w:rsidRPr="005A62D7">
        <w:rPr>
          <w:rFonts w:asciiTheme="majorHAnsi" w:hAnsiTheme="majorHAnsi"/>
          <w:bCs/>
          <w:lang w:val="fr-FR"/>
        </w:rPr>
        <w:t>, fait observer que les</w:t>
      </w:r>
      <w:r w:rsidR="001701A9" w:rsidRPr="005A62D7">
        <w:rPr>
          <w:rFonts w:asciiTheme="majorHAnsi" w:hAnsiTheme="majorHAnsi"/>
          <w:bCs/>
          <w:lang w:val="fr-FR"/>
        </w:rPr>
        <w:t xml:space="preserve"> </w:t>
      </w:r>
      <w:r w:rsidR="003640D4" w:rsidRPr="005A62D7">
        <w:rPr>
          <w:rFonts w:asciiTheme="majorHAnsi" w:hAnsiTheme="majorHAnsi"/>
          <w:bCs/>
          <w:lang w:val="fr-FR"/>
        </w:rPr>
        <w:t>date</w:t>
      </w:r>
      <w:r w:rsidR="001701A9" w:rsidRPr="005A62D7">
        <w:rPr>
          <w:rFonts w:asciiTheme="majorHAnsi" w:hAnsiTheme="majorHAnsi"/>
          <w:bCs/>
          <w:lang w:val="fr-FR"/>
        </w:rPr>
        <w:t xml:space="preserve">s </w:t>
      </w:r>
      <w:r w:rsidR="0039499B" w:rsidRPr="005A62D7">
        <w:rPr>
          <w:rFonts w:asciiTheme="majorHAnsi" w:hAnsiTheme="majorHAnsi"/>
          <w:bCs/>
          <w:lang w:val="fr-FR"/>
        </w:rPr>
        <w:t>proposées pour la</w:t>
      </w:r>
      <w:r w:rsidR="001701A9" w:rsidRPr="005A62D7">
        <w:rPr>
          <w:rFonts w:asciiTheme="majorHAnsi" w:hAnsiTheme="majorHAnsi"/>
          <w:bCs/>
          <w:lang w:val="fr-FR"/>
        </w:rPr>
        <w:t xml:space="preserve"> COP13 </w:t>
      </w:r>
      <w:r w:rsidR="0039499B" w:rsidRPr="005A62D7">
        <w:rPr>
          <w:rFonts w:asciiTheme="majorHAnsi" w:hAnsiTheme="majorHAnsi"/>
          <w:bCs/>
          <w:lang w:val="fr-FR"/>
        </w:rPr>
        <w:t>coïncident</w:t>
      </w:r>
      <w:r w:rsidR="003640D4" w:rsidRPr="005A62D7">
        <w:rPr>
          <w:rFonts w:asciiTheme="majorHAnsi" w:hAnsiTheme="majorHAnsi"/>
          <w:bCs/>
          <w:lang w:val="fr-FR"/>
        </w:rPr>
        <w:t xml:space="preserve"> </w:t>
      </w:r>
      <w:r w:rsidR="0039499B" w:rsidRPr="005A62D7">
        <w:rPr>
          <w:rFonts w:asciiTheme="majorHAnsi" w:hAnsiTheme="majorHAnsi"/>
          <w:bCs/>
          <w:lang w:val="fr-FR"/>
        </w:rPr>
        <w:t>avec celles de la Conférence mondiale sur les lacs qui aura lieu au Japon du 15 au 19 octobre 2018</w:t>
      </w:r>
      <w:r w:rsidR="001701A9" w:rsidRPr="005A62D7">
        <w:rPr>
          <w:rFonts w:asciiTheme="majorHAnsi" w:hAnsiTheme="majorHAnsi"/>
          <w:bCs/>
          <w:lang w:val="fr-FR"/>
        </w:rPr>
        <w:t xml:space="preserve">. </w:t>
      </w:r>
      <w:r w:rsidR="0039499B" w:rsidRPr="005A62D7">
        <w:rPr>
          <w:rFonts w:asciiTheme="majorHAnsi" w:hAnsiTheme="majorHAnsi"/>
          <w:bCs/>
          <w:lang w:val="fr-FR"/>
        </w:rPr>
        <w:t xml:space="preserve">Comme les thèmes et la participation probable aux deux conférences sont semblables, le Japon demande que l’on examine la possibilité de modifier les dates de la </w:t>
      </w:r>
      <w:r w:rsidR="001701A9" w:rsidRPr="005A62D7">
        <w:rPr>
          <w:rFonts w:asciiTheme="majorHAnsi" w:hAnsiTheme="majorHAnsi"/>
          <w:bCs/>
          <w:lang w:val="fr-FR"/>
        </w:rPr>
        <w:t>COP13.</w:t>
      </w:r>
    </w:p>
    <w:p w14:paraId="249DB462" w14:textId="77777777" w:rsidR="003640D4" w:rsidRPr="005A62D7" w:rsidRDefault="003640D4" w:rsidP="007B3C65">
      <w:pPr>
        <w:spacing w:after="0" w:line="240" w:lineRule="auto"/>
        <w:ind w:left="425" w:hanging="425"/>
        <w:contextualSpacing/>
        <w:rPr>
          <w:rFonts w:asciiTheme="majorHAnsi" w:hAnsiTheme="majorHAnsi"/>
          <w:bCs/>
          <w:lang w:val="fr-FR"/>
        </w:rPr>
      </w:pPr>
    </w:p>
    <w:p w14:paraId="511DDCCE" w14:textId="24842727" w:rsidR="003640D4" w:rsidRPr="005A62D7" w:rsidRDefault="007D1064"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36.</w:t>
      </w:r>
      <w:r w:rsidRPr="005A62D7">
        <w:rPr>
          <w:rFonts w:asciiTheme="majorHAnsi" w:hAnsiTheme="majorHAnsi"/>
          <w:bCs/>
          <w:lang w:val="fr-FR"/>
        </w:rPr>
        <w:tab/>
      </w:r>
      <w:r w:rsidR="0039499B" w:rsidRPr="005A62D7">
        <w:rPr>
          <w:rFonts w:asciiTheme="majorHAnsi" w:hAnsiTheme="majorHAnsi"/>
          <w:bCs/>
          <w:lang w:val="fr-FR"/>
        </w:rPr>
        <w:t xml:space="preserve">Le </w:t>
      </w:r>
      <w:r w:rsidR="003640D4" w:rsidRPr="005A62D7">
        <w:rPr>
          <w:rFonts w:asciiTheme="majorHAnsi" w:hAnsiTheme="majorHAnsi"/>
          <w:b/>
          <w:bCs/>
          <w:lang w:val="fr-FR"/>
        </w:rPr>
        <w:t>N</w:t>
      </w:r>
      <w:r w:rsidR="0039499B" w:rsidRPr="005A62D7">
        <w:rPr>
          <w:rFonts w:asciiTheme="majorHAnsi" w:hAnsiTheme="majorHAnsi"/>
          <w:b/>
          <w:bCs/>
          <w:lang w:val="fr-FR"/>
        </w:rPr>
        <w:t>é</w:t>
      </w:r>
      <w:r w:rsidR="003640D4" w:rsidRPr="005A62D7">
        <w:rPr>
          <w:rFonts w:asciiTheme="majorHAnsi" w:hAnsiTheme="majorHAnsi"/>
          <w:b/>
          <w:bCs/>
          <w:lang w:val="fr-FR"/>
        </w:rPr>
        <w:t>pal</w:t>
      </w:r>
      <w:r w:rsidR="001701A9" w:rsidRPr="005A62D7">
        <w:rPr>
          <w:rFonts w:asciiTheme="majorHAnsi" w:hAnsiTheme="majorHAnsi"/>
          <w:bCs/>
          <w:lang w:val="fr-FR"/>
        </w:rPr>
        <w:t xml:space="preserve"> </w:t>
      </w:r>
      <w:r w:rsidR="0039499B" w:rsidRPr="005A62D7">
        <w:rPr>
          <w:rFonts w:asciiTheme="majorHAnsi" w:hAnsiTheme="majorHAnsi"/>
          <w:bCs/>
          <w:lang w:val="fr-FR"/>
        </w:rPr>
        <w:t>remercie les</w:t>
      </w:r>
      <w:r w:rsidR="0039499B" w:rsidRPr="005A62D7">
        <w:rPr>
          <w:rFonts w:asciiTheme="majorHAnsi" w:hAnsiTheme="majorHAnsi"/>
          <w:b/>
          <w:bCs/>
          <w:lang w:val="fr-FR"/>
        </w:rPr>
        <w:t xml:space="preserve"> Émirats arabes unis</w:t>
      </w:r>
      <w:r w:rsidR="001701A9" w:rsidRPr="005A62D7">
        <w:rPr>
          <w:rFonts w:asciiTheme="majorHAnsi" w:hAnsiTheme="majorHAnsi"/>
          <w:bCs/>
          <w:lang w:val="fr-FR"/>
        </w:rPr>
        <w:t xml:space="preserve"> </w:t>
      </w:r>
      <w:r w:rsidR="0039499B" w:rsidRPr="005A62D7">
        <w:rPr>
          <w:rFonts w:asciiTheme="majorHAnsi" w:hAnsiTheme="majorHAnsi"/>
          <w:bCs/>
          <w:lang w:val="fr-FR"/>
        </w:rPr>
        <w:t xml:space="preserve">pour l’excellent travail </w:t>
      </w:r>
      <w:r w:rsidR="007E7A30" w:rsidRPr="005A62D7">
        <w:rPr>
          <w:rFonts w:asciiTheme="majorHAnsi" w:hAnsiTheme="majorHAnsi"/>
          <w:bCs/>
          <w:lang w:val="fr-FR"/>
        </w:rPr>
        <w:t>accompli</w:t>
      </w:r>
      <w:r w:rsidR="0039499B" w:rsidRPr="005A62D7">
        <w:rPr>
          <w:rFonts w:asciiTheme="majorHAnsi" w:hAnsiTheme="majorHAnsi"/>
          <w:bCs/>
          <w:lang w:val="fr-FR"/>
        </w:rPr>
        <w:t xml:space="preserve"> à ce jour et se réjouit de l’organisation d’une réunion de haut niveau à la</w:t>
      </w:r>
      <w:r w:rsidR="001701A9" w:rsidRPr="005A62D7">
        <w:rPr>
          <w:rFonts w:asciiTheme="majorHAnsi" w:hAnsiTheme="majorHAnsi"/>
          <w:bCs/>
          <w:lang w:val="fr-FR"/>
        </w:rPr>
        <w:t xml:space="preserve"> COP13; </w:t>
      </w:r>
      <w:r w:rsidR="0039499B" w:rsidRPr="005A62D7">
        <w:rPr>
          <w:rFonts w:asciiTheme="majorHAnsi" w:hAnsiTheme="majorHAnsi"/>
          <w:bCs/>
          <w:lang w:val="fr-FR"/>
        </w:rPr>
        <w:t>cette réunion augmentera la dynamique en faveur des travaux de la</w:t>
      </w:r>
      <w:r w:rsidR="001701A9" w:rsidRPr="005A62D7">
        <w:rPr>
          <w:rFonts w:asciiTheme="majorHAnsi" w:hAnsiTheme="majorHAnsi"/>
          <w:bCs/>
          <w:lang w:val="fr-FR"/>
        </w:rPr>
        <w:t xml:space="preserve"> Convention</w:t>
      </w:r>
      <w:r w:rsidR="003640D4" w:rsidRPr="005A62D7">
        <w:rPr>
          <w:rFonts w:asciiTheme="majorHAnsi" w:hAnsiTheme="majorHAnsi"/>
          <w:bCs/>
          <w:lang w:val="fr-FR"/>
        </w:rPr>
        <w:t>.</w:t>
      </w:r>
    </w:p>
    <w:p w14:paraId="01ACB670" w14:textId="77777777" w:rsidR="003640D4" w:rsidRPr="005A62D7" w:rsidRDefault="003640D4" w:rsidP="007B3C65">
      <w:pPr>
        <w:spacing w:after="0" w:line="240" w:lineRule="auto"/>
        <w:ind w:left="425" w:hanging="425"/>
        <w:contextualSpacing/>
        <w:rPr>
          <w:rFonts w:asciiTheme="majorHAnsi" w:hAnsiTheme="majorHAnsi"/>
          <w:bCs/>
          <w:lang w:val="fr-FR"/>
        </w:rPr>
      </w:pPr>
    </w:p>
    <w:p w14:paraId="59DF93DE" w14:textId="7CDED955" w:rsidR="003640D4" w:rsidRPr="005A62D7" w:rsidRDefault="007D1064"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37.</w:t>
      </w:r>
      <w:r w:rsidRPr="005A62D7">
        <w:rPr>
          <w:rFonts w:asciiTheme="majorHAnsi" w:hAnsiTheme="majorHAnsi"/>
          <w:bCs/>
          <w:lang w:val="fr-FR"/>
        </w:rPr>
        <w:tab/>
      </w:r>
      <w:r w:rsidR="007E7A30" w:rsidRPr="005A62D7">
        <w:rPr>
          <w:rFonts w:asciiTheme="majorHAnsi" w:hAnsiTheme="majorHAnsi"/>
          <w:bCs/>
          <w:lang w:val="fr-FR"/>
        </w:rPr>
        <w:t xml:space="preserve">Le </w:t>
      </w:r>
      <w:r w:rsidR="003640D4" w:rsidRPr="005A62D7">
        <w:rPr>
          <w:rFonts w:asciiTheme="majorHAnsi" w:hAnsiTheme="majorHAnsi"/>
          <w:b/>
          <w:bCs/>
          <w:lang w:val="fr-FR"/>
        </w:rPr>
        <w:t>Kenya</w:t>
      </w:r>
      <w:r w:rsidR="001701A9" w:rsidRPr="005A62D7">
        <w:rPr>
          <w:rFonts w:asciiTheme="majorHAnsi" w:hAnsiTheme="majorHAnsi"/>
          <w:b/>
          <w:bCs/>
          <w:lang w:val="fr-FR"/>
        </w:rPr>
        <w:t>, s</w:t>
      </w:r>
      <w:r w:rsidR="007E7A30" w:rsidRPr="005A62D7">
        <w:rPr>
          <w:rFonts w:asciiTheme="majorHAnsi" w:hAnsiTheme="majorHAnsi"/>
          <w:b/>
          <w:bCs/>
          <w:lang w:val="fr-FR"/>
        </w:rPr>
        <w:t>’exprimant au nom de la région Afrique</w:t>
      </w:r>
      <w:r w:rsidR="001652B3" w:rsidRPr="005A62D7">
        <w:rPr>
          <w:rFonts w:asciiTheme="majorHAnsi" w:hAnsiTheme="majorHAnsi"/>
          <w:bCs/>
          <w:lang w:val="fr-FR"/>
        </w:rPr>
        <w:t>,</w:t>
      </w:r>
      <w:r w:rsidR="001701A9" w:rsidRPr="005A62D7">
        <w:rPr>
          <w:rFonts w:asciiTheme="majorHAnsi" w:hAnsiTheme="majorHAnsi"/>
          <w:bCs/>
          <w:lang w:val="fr-FR"/>
        </w:rPr>
        <w:t xml:space="preserve"> </w:t>
      </w:r>
      <w:r w:rsidR="007E7A30" w:rsidRPr="005A62D7">
        <w:rPr>
          <w:rFonts w:asciiTheme="majorHAnsi" w:hAnsiTheme="majorHAnsi"/>
          <w:bCs/>
          <w:lang w:val="fr-FR"/>
        </w:rPr>
        <w:t>se félicite de l’organisation d’une réunion de haut niveau qui rehaussera le profil de la</w:t>
      </w:r>
      <w:r w:rsidR="003640D4" w:rsidRPr="005A62D7">
        <w:rPr>
          <w:rFonts w:asciiTheme="majorHAnsi" w:hAnsiTheme="majorHAnsi"/>
          <w:bCs/>
          <w:lang w:val="fr-FR"/>
        </w:rPr>
        <w:t xml:space="preserve"> Convention </w:t>
      </w:r>
      <w:r w:rsidR="007E7A30" w:rsidRPr="005A62D7">
        <w:rPr>
          <w:rFonts w:asciiTheme="majorHAnsi" w:hAnsiTheme="majorHAnsi"/>
          <w:bCs/>
          <w:lang w:val="fr-FR"/>
        </w:rPr>
        <w:t>et des questions relatives à la disparition des zones humides</w:t>
      </w:r>
      <w:r w:rsidR="003640D4" w:rsidRPr="005A62D7">
        <w:rPr>
          <w:rFonts w:asciiTheme="majorHAnsi" w:hAnsiTheme="majorHAnsi"/>
          <w:bCs/>
          <w:lang w:val="fr-FR"/>
        </w:rPr>
        <w:t xml:space="preserve">. </w:t>
      </w:r>
      <w:r w:rsidR="007E7A30" w:rsidRPr="005A62D7">
        <w:rPr>
          <w:rFonts w:asciiTheme="majorHAnsi" w:hAnsiTheme="majorHAnsi"/>
          <w:bCs/>
          <w:lang w:val="fr-FR"/>
        </w:rPr>
        <w:t>Il invite le pays hôte, d’autres Parties contractantes et le Secrétariat à établir un ordre du jour approprié pour que l’on aboutisse à des résultats dignes de ce nom.</w:t>
      </w:r>
      <w:r w:rsidR="003640D4" w:rsidRPr="005A62D7">
        <w:rPr>
          <w:rFonts w:asciiTheme="majorHAnsi" w:hAnsiTheme="majorHAnsi"/>
          <w:bCs/>
          <w:lang w:val="fr-FR"/>
        </w:rPr>
        <w:t xml:space="preserve"> </w:t>
      </w:r>
      <w:r w:rsidR="007E7A30" w:rsidRPr="005A62D7">
        <w:rPr>
          <w:rFonts w:asciiTheme="majorHAnsi" w:hAnsiTheme="majorHAnsi"/>
          <w:bCs/>
          <w:lang w:val="fr-FR"/>
        </w:rPr>
        <w:t>Il offre l’assistance de personnes ayant eu l’expérience de la réunion de haut niveau</w:t>
      </w:r>
      <w:r w:rsidR="001701A9" w:rsidRPr="005A62D7">
        <w:rPr>
          <w:rFonts w:asciiTheme="majorHAnsi" w:hAnsiTheme="majorHAnsi"/>
          <w:bCs/>
          <w:lang w:val="fr-FR"/>
        </w:rPr>
        <w:t xml:space="preserve"> </w:t>
      </w:r>
      <w:r w:rsidR="007E7A30" w:rsidRPr="005A62D7">
        <w:rPr>
          <w:rFonts w:asciiTheme="majorHAnsi" w:hAnsiTheme="majorHAnsi"/>
          <w:bCs/>
          <w:lang w:val="fr-FR"/>
        </w:rPr>
        <w:t>de la</w:t>
      </w:r>
      <w:r w:rsidR="001701A9" w:rsidRPr="005A62D7">
        <w:rPr>
          <w:rFonts w:asciiTheme="majorHAnsi" w:hAnsiTheme="majorHAnsi"/>
          <w:bCs/>
          <w:lang w:val="fr-FR"/>
        </w:rPr>
        <w:t xml:space="preserve"> COP9</w:t>
      </w:r>
      <w:r w:rsidR="003640D4" w:rsidRPr="005A62D7">
        <w:rPr>
          <w:rFonts w:asciiTheme="majorHAnsi" w:hAnsiTheme="majorHAnsi"/>
          <w:bCs/>
          <w:lang w:val="fr-FR"/>
        </w:rPr>
        <w:t>.</w:t>
      </w:r>
    </w:p>
    <w:p w14:paraId="713899CB" w14:textId="77777777" w:rsidR="003640D4" w:rsidRPr="005A62D7" w:rsidRDefault="003640D4" w:rsidP="007B3C65">
      <w:pPr>
        <w:spacing w:after="0" w:line="240" w:lineRule="auto"/>
        <w:ind w:left="425" w:hanging="425"/>
        <w:contextualSpacing/>
        <w:rPr>
          <w:rFonts w:asciiTheme="majorHAnsi" w:hAnsiTheme="majorHAnsi"/>
          <w:bCs/>
          <w:lang w:val="fr-FR"/>
        </w:rPr>
      </w:pPr>
    </w:p>
    <w:p w14:paraId="1715F910" w14:textId="0C448DBD" w:rsidR="0046086E" w:rsidRPr="005A62D7" w:rsidRDefault="007D1064"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38.</w:t>
      </w:r>
      <w:r w:rsidRPr="005A62D7">
        <w:rPr>
          <w:rFonts w:asciiTheme="majorHAnsi" w:hAnsiTheme="majorHAnsi"/>
          <w:bCs/>
          <w:lang w:val="fr-FR"/>
        </w:rPr>
        <w:tab/>
      </w:r>
      <w:r w:rsidR="007E7A30" w:rsidRPr="005A62D7">
        <w:rPr>
          <w:rFonts w:asciiTheme="majorHAnsi" w:hAnsiTheme="majorHAnsi"/>
          <w:bCs/>
          <w:lang w:val="fr-FR"/>
        </w:rPr>
        <w:t>L’</w:t>
      </w:r>
      <w:r w:rsidR="007E7A30" w:rsidRPr="005A62D7">
        <w:rPr>
          <w:rFonts w:asciiTheme="majorHAnsi" w:hAnsiTheme="majorHAnsi"/>
          <w:b/>
          <w:bCs/>
          <w:lang w:val="fr-FR"/>
        </w:rPr>
        <w:t>Ou</w:t>
      </w:r>
      <w:r w:rsidR="0046086E" w:rsidRPr="005A62D7">
        <w:rPr>
          <w:rFonts w:asciiTheme="majorHAnsi" w:hAnsiTheme="majorHAnsi"/>
          <w:b/>
          <w:bCs/>
          <w:lang w:val="fr-FR"/>
        </w:rPr>
        <w:t>ganda</w:t>
      </w:r>
      <w:r w:rsidR="0046086E" w:rsidRPr="005A62D7">
        <w:rPr>
          <w:rFonts w:asciiTheme="majorHAnsi" w:hAnsiTheme="majorHAnsi"/>
          <w:bCs/>
          <w:lang w:val="fr-FR"/>
        </w:rPr>
        <w:t xml:space="preserve"> </w:t>
      </w:r>
      <w:r w:rsidR="007E7A30" w:rsidRPr="005A62D7">
        <w:rPr>
          <w:rFonts w:asciiTheme="majorHAnsi" w:hAnsiTheme="majorHAnsi"/>
          <w:bCs/>
          <w:lang w:val="fr-FR"/>
        </w:rPr>
        <w:t xml:space="preserve">se félicite de la tenue </w:t>
      </w:r>
      <w:r w:rsidR="000E5FBF" w:rsidRPr="005A62D7">
        <w:rPr>
          <w:rFonts w:asciiTheme="majorHAnsi" w:hAnsiTheme="majorHAnsi"/>
          <w:bCs/>
          <w:lang w:val="fr-FR"/>
        </w:rPr>
        <w:t>d’une réunion de haut niveau à la COP13 et la soutient et rappelle que le Dialogue ministériel de la COP9, à Kampala, a galvanisé le soutien politique</w:t>
      </w:r>
      <w:r w:rsidR="0046086E" w:rsidRPr="005A62D7">
        <w:rPr>
          <w:rFonts w:asciiTheme="majorHAnsi" w:hAnsiTheme="majorHAnsi"/>
          <w:bCs/>
          <w:lang w:val="fr-FR"/>
        </w:rPr>
        <w:t xml:space="preserve">. </w:t>
      </w:r>
      <w:r w:rsidR="000E5FBF" w:rsidRPr="005A62D7">
        <w:rPr>
          <w:rFonts w:asciiTheme="majorHAnsi" w:hAnsiTheme="majorHAnsi"/>
          <w:bCs/>
          <w:lang w:val="fr-FR"/>
        </w:rPr>
        <w:t>Fixer l’ordre du jour est essentiel pour obtenir le maximum de bénéfices. Il serait aussi important d’avoir rapidement des informations claires sur la question des visas</w:t>
      </w:r>
      <w:r w:rsidR="00D21A91" w:rsidRPr="005A62D7">
        <w:rPr>
          <w:rFonts w:asciiTheme="majorHAnsi" w:hAnsiTheme="majorHAnsi"/>
          <w:bCs/>
          <w:lang w:val="fr-FR"/>
        </w:rPr>
        <w:t>.</w:t>
      </w:r>
    </w:p>
    <w:p w14:paraId="3F0235AF" w14:textId="77777777" w:rsidR="003640D4" w:rsidRPr="005A62D7" w:rsidRDefault="003640D4" w:rsidP="007B3C65">
      <w:pPr>
        <w:spacing w:after="0" w:line="240" w:lineRule="auto"/>
        <w:ind w:left="425" w:hanging="425"/>
        <w:contextualSpacing/>
        <w:rPr>
          <w:rFonts w:asciiTheme="majorHAnsi" w:hAnsiTheme="majorHAnsi"/>
          <w:bCs/>
          <w:lang w:val="fr-FR"/>
        </w:rPr>
      </w:pPr>
    </w:p>
    <w:p w14:paraId="3E643E40" w14:textId="3CFE48E1" w:rsidR="00B136A2" w:rsidRPr="005A62D7" w:rsidRDefault="007D1064"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39.</w:t>
      </w:r>
      <w:r w:rsidRPr="005A62D7">
        <w:rPr>
          <w:rFonts w:asciiTheme="majorHAnsi" w:hAnsiTheme="majorHAnsi"/>
          <w:bCs/>
          <w:lang w:val="fr-FR"/>
        </w:rPr>
        <w:tab/>
      </w:r>
      <w:r w:rsidR="000E5FBF" w:rsidRPr="005A62D7">
        <w:rPr>
          <w:rFonts w:asciiTheme="majorHAnsi" w:hAnsiTheme="majorHAnsi"/>
          <w:bCs/>
          <w:lang w:val="fr-FR"/>
        </w:rPr>
        <w:t>Répondant à une question posée par la</w:t>
      </w:r>
      <w:r w:rsidR="00B136A2" w:rsidRPr="005A62D7">
        <w:rPr>
          <w:rFonts w:asciiTheme="majorHAnsi" w:hAnsiTheme="majorHAnsi"/>
          <w:bCs/>
          <w:lang w:val="fr-FR"/>
        </w:rPr>
        <w:t xml:space="preserve"> </w:t>
      </w:r>
      <w:r w:rsidR="000E5FBF" w:rsidRPr="005A62D7">
        <w:rPr>
          <w:rFonts w:asciiTheme="majorHAnsi" w:hAnsiTheme="majorHAnsi"/>
          <w:b/>
          <w:bCs/>
          <w:lang w:val="fr-FR"/>
        </w:rPr>
        <w:t>Colombie</w:t>
      </w:r>
      <w:r w:rsidR="00B136A2" w:rsidRPr="005A62D7">
        <w:rPr>
          <w:rFonts w:asciiTheme="majorHAnsi" w:hAnsiTheme="majorHAnsi"/>
          <w:bCs/>
          <w:lang w:val="fr-FR"/>
        </w:rPr>
        <w:t xml:space="preserve">, </w:t>
      </w:r>
      <w:r w:rsidR="000E5FBF" w:rsidRPr="005A62D7">
        <w:rPr>
          <w:rFonts w:asciiTheme="majorHAnsi" w:hAnsiTheme="majorHAnsi"/>
          <w:bCs/>
          <w:lang w:val="fr-FR"/>
        </w:rPr>
        <w:t>l’</w:t>
      </w:r>
      <w:r w:rsidR="000E5FBF" w:rsidRPr="005A62D7">
        <w:rPr>
          <w:rFonts w:asciiTheme="majorHAnsi" w:hAnsiTheme="majorHAnsi"/>
          <w:b/>
          <w:bCs/>
          <w:lang w:val="fr-FR"/>
        </w:rPr>
        <w:t>Ou</w:t>
      </w:r>
      <w:r w:rsidR="00B136A2" w:rsidRPr="005A62D7">
        <w:rPr>
          <w:rFonts w:asciiTheme="majorHAnsi" w:hAnsiTheme="majorHAnsi"/>
          <w:b/>
          <w:bCs/>
          <w:lang w:val="fr-FR"/>
        </w:rPr>
        <w:t>ganda</w:t>
      </w:r>
      <w:r w:rsidR="00B136A2" w:rsidRPr="005A62D7">
        <w:rPr>
          <w:rFonts w:asciiTheme="majorHAnsi" w:hAnsiTheme="majorHAnsi"/>
          <w:bCs/>
          <w:lang w:val="fr-FR"/>
        </w:rPr>
        <w:t xml:space="preserve"> recomm</w:t>
      </w:r>
      <w:r w:rsidR="000E5FBF" w:rsidRPr="005A62D7">
        <w:rPr>
          <w:rFonts w:asciiTheme="majorHAnsi" w:hAnsiTheme="majorHAnsi"/>
          <w:bCs/>
          <w:lang w:val="fr-FR"/>
        </w:rPr>
        <w:t>a</w:t>
      </w:r>
      <w:r w:rsidR="00B136A2" w:rsidRPr="005A62D7">
        <w:rPr>
          <w:rFonts w:asciiTheme="majorHAnsi" w:hAnsiTheme="majorHAnsi"/>
          <w:bCs/>
          <w:lang w:val="fr-FR"/>
        </w:rPr>
        <w:t xml:space="preserve">nde </w:t>
      </w:r>
      <w:r w:rsidR="000E5FBF" w:rsidRPr="005A62D7">
        <w:rPr>
          <w:rFonts w:asciiTheme="majorHAnsi" w:hAnsiTheme="majorHAnsi"/>
          <w:bCs/>
          <w:lang w:val="fr-FR"/>
        </w:rPr>
        <w:t xml:space="preserve">que le thème de la réunion de haut niveau soit le même que celui de la </w:t>
      </w:r>
      <w:r w:rsidR="00B136A2" w:rsidRPr="005A62D7">
        <w:rPr>
          <w:rFonts w:asciiTheme="majorHAnsi" w:hAnsiTheme="majorHAnsi"/>
          <w:bCs/>
          <w:lang w:val="fr-FR"/>
        </w:rPr>
        <w:t xml:space="preserve">COP. </w:t>
      </w:r>
      <w:r w:rsidR="000E5FBF" w:rsidRPr="005A62D7">
        <w:rPr>
          <w:rFonts w:asciiTheme="majorHAnsi" w:hAnsiTheme="majorHAnsi"/>
          <w:bCs/>
          <w:lang w:val="fr-FR"/>
        </w:rPr>
        <w:t>Le point capital serait de déterminer exactement quelle devrait être la contribution de la réunion de haut niveau</w:t>
      </w:r>
      <w:r w:rsidR="00B136A2" w:rsidRPr="005A62D7">
        <w:rPr>
          <w:rFonts w:asciiTheme="majorHAnsi" w:hAnsiTheme="majorHAnsi"/>
          <w:bCs/>
          <w:lang w:val="fr-FR"/>
        </w:rPr>
        <w:t xml:space="preserve"> </w:t>
      </w:r>
      <w:r w:rsidR="000E5FBF" w:rsidRPr="005A62D7">
        <w:rPr>
          <w:rFonts w:asciiTheme="majorHAnsi" w:hAnsiTheme="majorHAnsi"/>
          <w:bCs/>
          <w:lang w:val="fr-FR"/>
        </w:rPr>
        <w:t>au thème général</w:t>
      </w:r>
      <w:r w:rsidR="00B136A2" w:rsidRPr="005A62D7">
        <w:rPr>
          <w:rFonts w:asciiTheme="majorHAnsi" w:hAnsiTheme="majorHAnsi"/>
          <w:bCs/>
          <w:lang w:val="fr-FR"/>
        </w:rPr>
        <w:t>.</w:t>
      </w:r>
    </w:p>
    <w:p w14:paraId="26B4FB36" w14:textId="77777777" w:rsidR="00B136A2" w:rsidRPr="005A62D7" w:rsidRDefault="00B136A2" w:rsidP="007B3C65">
      <w:pPr>
        <w:spacing w:after="0" w:line="240" w:lineRule="auto"/>
        <w:ind w:left="425" w:hanging="425"/>
        <w:contextualSpacing/>
        <w:rPr>
          <w:rFonts w:asciiTheme="majorHAnsi" w:hAnsiTheme="majorHAnsi"/>
          <w:bCs/>
          <w:lang w:val="fr-FR"/>
        </w:rPr>
      </w:pPr>
    </w:p>
    <w:p w14:paraId="6C16BFFE" w14:textId="44453118" w:rsidR="003640D4" w:rsidRPr="005A62D7" w:rsidRDefault="007D1064"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40.</w:t>
      </w:r>
      <w:r w:rsidRPr="005A62D7">
        <w:rPr>
          <w:rFonts w:asciiTheme="majorHAnsi" w:hAnsiTheme="majorHAnsi"/>
          <w:bCs/>
          <w:lang w:val="fr-FR"/>
        </w:rPr>
        <w:tab/>
      </w:r>
      <w:r w:rsidR="000E5FBF" w:rsidRPr="005A62D7">
        <w:rPr>
          <w:rFonts w:asciiTheme="majorHAnsi" w:hAnsiTheme="majorHAnsi"/>
          <w:bCs/>
          <w:lang w:val="fr-FR"/>
        </w:rPr>
        <w:t>La</w:t>
      </w:r>
      <w:r w:rsidR="0046086E" w:rsidRPr="005A62D7">
        <w:rPr>
          <w:rFonts w:asciiTheme="majorHAnsi" w:hAnsiTheme="majorHAnsi"/>
          <w:b/>
          <w:bCs/>
          <w:lang w:val="fr-FR"/>
        </w:rPr>
        <w:t xml:space="preserve"> </w:t>
      </w:r>
      <w:r w:rsidR="000E5FBF" w:rsidRPr="005A62D7">
        <w:rPr>
          <w:rFonts w:asciiTheme="majorHAnsi" w:hAnsiTheme="majorHAnsi"/>
          <w:b/>
          <w:bCs/>
          <w:lang w:val="fr-FR"/>
        </w:rPr>
        <w:t>Secrétaire générale</w:t>
      </w:r>
      <w:r w:rsidR="000E5FBF" w:rsidRPr="005A62D7">
        <w:rPr>
          <w:rFonts w:asciiTheme="majorHAnsi" w:hAnsiTheme="majorHAnsi"/>
          <w:bCs/>
          <w:lang w:val="fr-FR"/>
        </w:rPr>
        <w:t xml:space="preserve"> souligne les efforts qui ont été faits pour trouver une date adéquate dans le calendrier international </w:t>
      </w:r>
      <w:r w:rsidRPr="005A62D7">
        <w:rPr>
          <w:rFonts w:asciiTheme="majorHAnsi" w:hAnsiTheme="majorHAnsi"/>
          <w:bCs/>
          <w:lang w:val="fr-FR"/>
        </w:rPr>
        <w:t xml:space="preserve">des réunions </w:t>
      </w:r>
      <w:r w:rsidR="000E5FBF" w:rsidRPr="005A62D7">
        <w:rPr>
          <w:rFonts w:asciiTheme="majorHAnsi" w:hAnsiTheme="majorHAnsi"/>
          <w:bCs/>
          <w:lang w:val="fr-FR"/>
        </w:rPr>
        <w:t>et les difficultés rencontrées, en particulier avec le changement de dates de la Conférence des Parties à la Convention sur la diversité biologique. Dans le dernier trimestre de 2018, il y a aussi la C</w:t>
      </w:r>
      <w:r w:rsidRPr="005A62D7">
        <w:rPr>
          <w:rFonts w:asciiTheme="majorHAnsi" w:hAnsiTheme="majorHAnsi"/>
          <w:bCs/>
          <w:lang w:val="fr-FR"/>
        </w:rPr>
        <w:t>onférence des Parties à</w:t>
      </w:r>
      <w:r w:rsidR="000E5FBF" w:rsidRPr="005A62D7">
        <w:rPr>
          <w:rFonts w:asciiTheme="majorHAnsi" w:hAnsiTheme="majorHAnsi"/>
          <w:bCs/>
          <w:lang w:val="fr-FR"/>
        </w:rPr>
        <w:t xml:space="preserve"> la CCNUCC et plusieurs autres réunions importantes</w:t>
      </w:r>
      <w:r w:rsidR="0046086E" w:rsidRPr="005A62D7">
        <w:rPr>
          <w:rFonts w:asciiTheme="majorHAnsi" w:hAnsiTheme="majorHAnsi"/>
          <w:bCs/>
          <w:lang w:val="fr-FR"/>
        </w:rPr>
        <w:t>.</w:t>
      </w:r>
      <w:r w:rsidR="003640D4" w:rsidRPr="005A62D7">
        <w:rPr>
          <w:rFonts w:asciiTheme="majorHAnsi" w:hAnsiTheme="majorHAnsi"/>
          <w:bCs/>
          <w:lang w:val="fr-FR"/>
        </w:rPr>
        <w:t xml:space="preserve"> </w:t>
      </w:r>
      <w:r w:rsidR="000E5FBF" w:rsidRPr="005A62D7">
        <w:rPr>
          <w:rFonts w:asciiTheme="majorHAnsi" w:hAnsiTheme="majorHAnsi"/>
          <w:bCs/>
          <w:lang w:val="fr-FR"/>
        </w:rPr>
        <w:t>Elle apprécie vivement la souplesse dont a déjà fait preuve le pays hôte à cet égard</w:t>
      </w:r>
      <w:r w:rsidR="0046086E" w:rsidRPr="005A62D7">
        <w:rPr>
          <w:rFonts w:asciiTheme="majorHAnsi" w:hAnsiTheme="majorHAnsi"/>
          <w:bCs/>
          <w:lang w:val="fr-FR"/>
        </w:rPr>
        <w:t>.</w:t>
      </w:r>
    </w:p>
    <w:p w14:paraId="740AC2D1" w14:textId="77777777" w:rsidR="0046086E" w:rsidRPr="005A62D7" w:rsidRDefault="0046086E" w:rsidP="007B3C65">
      <w:pPr>
        <w:spacing w:after="0" w:line="240" w:lineRule="auto"/>
        <w:ind w:left="425" w:hanging="425"/>
        <w:contextualSpacing/>
        <w:rPr>
          <w:rFonts w:asciiTheme="majorHAnsi" w:hAnsiTheme="majorHAnsi"/>
          <w:bCs/>
          <w:lang w:val="fr-FR"/>
        </w:rPr>
      </w:pPr>
    </w:p>
    <w:p w14:paraId="1C3152A6" w14:textId="37EFBC24" w:rsidR="0046086E" w:rsidRPr="005A62D7" w:rsidRDefault="007D1064"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41.</w:t>
      </w:r>
      <w:r w:rsidRPr="005A62D7">
        <w:rPr>
          <w:rFonts w:asciiTheme="majorHAnsi" w:hAnsiTheme="majorHAnsi"/>
          <w:bCs/>
          <w:lang w:val="fr-FR"/>
        </w:rPr>
        <w:tab/>
      </w:r>
      <w:r w:rsidR="005F4B9D" w:rsidRPr="005A62D7">
        <w:rPr>
          <w:rFonts w:asciiTheme="majorHAnsi" w:hAnsiTheme="majorHAnsi"/>
          <w:bCs/>
          <w:lang w:val="fr-FR"/>
        </w:rPr>
        <w:t xml:space="preserve">Après d’autres discussions, avec des contributions des </w:t>
      </w:r>
      <w:r w:rsidR="005F4B9D" w:rsidRPr="005A62D7">
        <w:rPr>
          <w:rFonts w:asciiTheme="majorHAnsi" w:hAnsiTheme="majorHAnsi"/>
          <w:b/>
          <w:bCs/>
          <w:lang w:val="fr-FR"/>
        </w:rPr>
        <w:t xml:space="preserve">Émirats arabes unis, </w:t>
      </w:r>
      <w:r w:rsidR="005F4B9D" w:rsidRPr="005A62D7">
        <w:rPr>
          <w:rFonts w:asciiTheme="majorHAnsi" w:hAnsiTheme="majorHAnsi"/>
          <w:bCs/>
          <w:lang w:val="fr-FR"/>
        </w:rPr>
        <w:t>du</w:t>
      </w:r>
      <w:r w:rsidR="005F4B9D" w:rsidRPr="005A62D7">
        <w:rPr>
          <w:rFonts w:asciiTheme="majorHAnsi" w:hAnsiTheme="majorHAnsi"/>
          <w:b/>
          <w:bCs/>
          <w:lang w:val="fr-FR"/>
        </w:rPr>
        <w:t xml:space="preserve"> Japon,</w:t>
      </w:r>
      <w:r w:rsidR="005F4B9D" w:rsidRPr="005A62D7">
        <w:rPr>
          <w:rFonts w:asciiTheme="majorHAnsi" w:hAnsiTheme="majorHAnsi"/>
          <w:bCs/>
          <w:lang w:val="fr-FR"/>
        </w:rPr>
        <w:t xml:space="preserve"> du </w:t>
      </w:r>
      <w:r w:rsidR="0046086E" w:rsidRPr="005A62D7">
        <w:rPr>
          <w:rFonts w:asciiTheme="majorHAnsi" w:hAnsiTheme="majorHAnsi"/>
          <w:b/>
          <w:bCs/>
          <w:lang w:val="fr-FR"/>
        </w:rPr>
        <w:t>S</w:t>
      </w:r>
      <w:r w:rsidR="005F4B9D" w:rsidRPr="005A62D7">
        <w:rPr>
          <w:rFonts w:asciiTheme="majorHAnsi" w:hAnsiTheme="majorHAnsi"/>
          <w:b/>
          <w:bCs/>
          <w:lang w:val="fr-FR"/>
        </w:rPr>
        <w:t>é</w:t>
      </w:r>
      <w:r w:rsidR="0046086E" w:rsidRPr="005A62D7">
        <w:rPr>
          <w:rFonts w:asciiTheme="majorHAnsi" w:hAnsiTheme="majorHAnsi"/>
          <w:b/>
          <w:bCs/>
          <w:lang w:val="fr-FR"/>
        </w:rPr>
        <w:t>n</w:t>
      </w:r>
      <w:r w:rsidR="005F4B9D" w:rsidRPr="005A62D7">
        <w:rPr>
          <w:rFonts w:asciiTheme="majorHAnsi" w:hAnsiTheme="majorHAnsi"/>
          <w:b/>
          <w:bCs/>
          <w:lang w:val="fr-FR"/>
        </w:rPr>
        <w:t>é</w:t>
      </w:r>
      <w:r w:rsidR="0046086E" w:rsidRPr="005A62D7">
        <w:rPr>
          <w:rFonts w:asciiTheme="majorHAnsi" w:hAnsiTheme="majorHAnsi"/>
          <w:b/>
          <w:bCs/>
          <w:lang w:val="fr-FR"/>
        </w:rPr>
        <w:t>gal</w:t>
      </w:r>
      <w:r w:rsidR="0046086E" w:rsidRPr="005A62D7">
        <w:rPr>
          <w:rFonts w:asciiTheme="majorHAnsi" w:hAnsiTheme="majorHAnsi"/>
          <w:bCs/>
          <w:lang w:val="fr-FR"/>
        </w:rPr>
        <w:t xml:space="preserve"> </w:t>
      </w:r>
      <w:r w:rsidR="005F4B9D" w:rsidRPr="005A62D7">
        <w:rPr>
          <w:rFonts w:asciiTheme="majorHAnsi" w:hAnsiTheme="majorHAnsi"/>
          <w:bCs/>
          <w:lang w:val="fr-FR"/>
        </w:rPr>
        <w:t xml:space="preserve">et de la </w:t>
      </w:r>
      <w:r w:rsidR="005F4B9D" w:rsidRPr="005A62D7">
        <w:rPr>
          <w:rFonts w:asciiTheme="majorHAnsi" w:hAnsiTheme="majorHAnsi"/>
          <w:b/>
          <w:bCs/>
          <w:lang w:val="fr-FR"/>
        </w:rPr>
        <w:t>Secrétaire générale</w:t>
      </w:r>
      <w:r w:rsidR="0046086E" w:rsidRPr="005A62D7">
        <w:rPr>
          <w:rFonts w:asciiTheme="majorHAnsi" w:hAnsiTheme="majorHAnsi"/>
          <w:bCs/>
          <w:lang w:val="fr-FR"/>
        </w:rPr>
        <w:t xml:space="preserve">, </w:t>
      </w:r>
      <w:r w:rsidR="00D21A91" w:rsidRPr="005A62D7">
        <w:rPr>
          <w:rFonts w:asciiTheme="majorHAnsi" w:hAnsiTheme="majorHAnsi"/>
          <w:bCs/>
          <w:lang w:val="fr-FR"/>
        </w:rPr>
        <w:t>i</w:t>
      </w:r>
      <w:r w:rsidR="005F4B9D" w:rsidRPr="005A62D7">
        <w:rPr>
          <w:rFonts w:asciiTheme="majorHAnsi" w:hAnsiTheme="majorHAnsi"/>
          <w:bCs/>
          <w:lang w:val="fr-FR"/>
        </w:rPr>
        <w:t>l est décidé que d’autres consultations auront lieu avec les Parties intéressées avant que la 53</w:t>
      </w:r>
      <w:r w:rsidR="005F4B9D" w:rsidRPr="005A62D7">
        <w:rPr>
          <w:rFonts w:asciiTheme="majorHAnsi" w:hAnsiTheme="majorHAnsi"/>
          <w:bCs/>
          <w:vertAlign w:val="superscript"/>
          <w:lang w:val="fr-FR"/>
        </w:rPr>
        <w:t>e</w:t>
      </w:r>
      <w:r w:rsidR="005F4B9D" w:rsidRPr="005A62D7">
        <w:rPr>
          <w:rFonts w:asciiTheme="majorHAnsi" w:hAnsiTheme="majorHAnsi"/>
          <w:bCs/>
          <w:lang w:val="fr-FR"/>
        </w:rPr>
        <w:t xml:space="preserve"> Réunion du Comité permanent ne prenne une décision concernant les dates de la</w:t>
      </w:r>
      <w:r w:rsidR="00D21A91" w:rsidRPr="005A62D7">
        <w:rPr>
          <w:rFonts w:asciiTheme="majorHAnsi" w:hAnsiTheme="majorHAnsi"/>
          <w:bCs/>
          <w:lang w:val="fr-FR"/>
        </w:rPr>
        <w:t xml:space="preserve"> COP13.</w:t>
      </w:r>
    </w:p>
    <w:p w14:paraId="48257976" w14:textId="77777777" w:rsidR="0046086E" w:rsidRPr="005A62D7" w:rsidRDefault="0046086E" w:rsidP="007B3C65">
      <w:pPr>
        <w:spacing w:after="0" w:line="240" w:lineRule="auto"/>
        <w:ind w:left="425" w:hanging="425"/>
        <w:contextualSpacing/>
        <w:rPr>
          <w:rFonts w:asciiTheme="majorHAnsi" w:hAnsiTheme="majorHAnsi"/>
          <w:bCs/>
          <w:lang w:val="fr-FR"/>
        </w:rPr>
      </w:pPr>
    </w:p>
    <w:p w14:paraId="5BE0B220" w14:textId="033520B2" w:rsidR="0046086E" w:rsidRPr="005A62D7" w:rsidRDefault="007D1064"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42.</w:t>
      </w:r>
      <w:r w:rsidRPr="005A62D7">
        <w:rPr>
          <w:rFonts w:asciiTheme="majorHAnsi" w:hAnsiTheme="majorHAnsi"/>
          <w:bCs/>
          <w:lang w:val="fr-FR"/>
        </w:rPr>
        <w:tab/>
      </w:r>
      <w:r w:rsidR="005F4B9D" w:rsidRPr="005A62D7">
        <w:rPr>
          <w:rFonts w:asciiTheme="majorHAnsi" w:hAnsiTheme="majorHAnsi"/>
          <w:bCs/>
          <w:lang w:val="fr-FR"/>
        </w:rPr>
        <w:t>Le</w:t>
      </w:r>
      <w:r w:rsidR="0046086E" w:rsidRPr="005A62D7">
        <w:rPr>
          <w:rFonts w:asciiTheme="majorHAnsi" w:hAnsiTheme="majorHAnsi"/>
          <w:bCs/>
          <w:lang w:val="fr-FR"/>
        </w:rPr>
        <w:t xml:space="preserve"> </w:t>
      </w:r>
      <w:r w:rsidR="005F4B9D" w:rsidRPr="005A62D7">
        <w:rPr>
          <w:rFonts w:asciiTheme="majorHAnsi" w:hAnsiTheme="majorHAnsi"/>
          <w:b/>
          <w:bCs/>
          <w:lang w:val="fr-FR"/>
        </w:rPr>
        <w:t xml:space="preserve">Comité permanent </w:t>
      </w:r>
      <w:r w:rsidR="005F4B9D" w:rsidRPr="005A62D7">
        <w:rPr>
          <w:rFonts w:asciiTheme="majorHAnsi" w:hAnsiTheme="majorHAnsi"/>
          <w:bCs/>
          <w:lang w:val="fr-FR"/>
        </w:rPr>
        <w:t>prend note du Rapport du Sous-groupe sur la COP13 et de l’intérêt exprimé par les Parties pour l’</w:t>
      </w:r>
      <w:r w:rsidR="00D21A91" w:rsidRPr="005A62D7">
        <w:rPr>
          <w:rFonts w:asciiTheme="majorHAnsi" w:hAnsiTheme="majorHAnsi"/>
          <w:bCs/>
          <w:lang w:val="fr-FR"/>
        </w:rPr>
        <w:t xml:space="preserve">organisation </w:t>
      </w:r>
      <w:r w:rsidR="005F4B9D" w:rsidRPr="005A62D7">
        <w:rPr>
          <w:rFonts w:asciiTheme="majorHAnsi" w:hAnsiTheme="majorHAnsi"/>
          <w:bCs/>
          <w:lang w:val="fr-FR"/>
        </w:rPr>
        <w:t>d’une réunion de haut niveau</w:t>
      </w:r>
      <w:r w:rsidRPr="005A62D7">
        <w:rPr>
          <w:rFonts w:asciiTheme="majorHAnsi" w:hAnsiTheme="majorHAnsi"/>
          <w:bCs/>
          <w:lang w:val="fr-FR"/>
        </w:rPr>
        <w:t>.</w:t>
      </w:r>
      <w:r w:rsidR="005F4B9D" w:rsidRPr="005A62D7">
        <w:rPr>
          <w:rFonts w:asciiTheme="majorHAnsi" w:hAnsiTheme="majorHAnsi"/>
          <w:bCs/>
          <w:lang w:val="fr-FR"/>
        </w:rPr>
        <w:t xml:space="preserve"> </w:t>
      </w:r>
    </w:p>
    <w:p w14:paraId="12637147" w14:textId="77777777" w:rsidR="00964B5F" w:rsidRPr="005A62D7" w:rsidRDefault="00964B5F" w:rsidP="007B3C65">
      <w:pPr>
        <w:spacing w:after="0" w:line="240" w:lineRule="auto"/>
        <w:contextualSpacing/>
        <w:rPr>
          <w:rFonts w:asciiTheme="majorHAnsi" w:hAnsiTheme="majorHAnsi"/>
          <w:bCs/>
          <w:lang w:val="fr-FR"/>
        </w:rPr>
      </w:pPr>
    </w:p>
    <w:p w14:paraId="12C5DF33" w14:textId="44D475D1" w:rsidR="00964B5F" w:rsidRPr="005A62D7" w:rsidRDefault="00964B5F" w:rsidP="007B3C65">
      <w:pPr>
        <w:spacing w:after="0" w:line="240" w:lineRule="auto"/>
        <w:contextualSpacing/>
        <w:rPr>
          <w:rFonts w:asciiTheme="majorHAnsi" w:hAnsiTheme="majorHAnsi"/>
          <w:b/>
          <w:bCs/>
          <w:lang w:val="fr-FR"/>
        </w:rPr>
      </w:pPr>
      <w:r w:rsidRPr="005A62D7">
        <w:rPr>
          <w:rFonts w:asciiTheme="majorHAnsi" w:hAnsiTheme="majorHAnsi"/>
          <w:b/>
          <w:bCs/>
          <w:lang w:val="fr-FR"/>
        </w:rPr>
        <w:lastRenderedPageBreak/>
        <w:t>Décision SC53-05</w:t>
      </w:r>
      <w:r w:rsidR="00A4128A">
        <w:rPr>
          <w:rFonts w:asciiTheme="majorHAnsi" w:hAnsiTheme="majorHAnsi"/>
          <w:b/>
          <w:bCs/>
          <w:lang w:val="fr-FR"/>
        </w:rPr>
        <w:t> :</w:t>
      </w:r>
      <w:r w:rsidRPr="005A62D7">
        <w:rPr>
          <w:rFonts w:asciiTheme="majorHAnsi" w:hAnsiTheme="majorHAnsi"/>
          <w:b/>
          <w:bCs/>
          <w:lang w:val="fr-FR"/>
        </w:rPr>
        <w:t xml:space="preserve"> </w:t>
      </w:r>
      <w:r w:rsidR="00827E14">
        <w:rPr>
          <w:rFonts w:asciiTheme="majorHAnsi" w:hAnsiTheme="majorHAnsi"/>
          <w:b/>
          <w:bCs/>
          <w:lang w:val="fr-FR"/>
        </w:rPr>
        <w:t>Le</w:t>
      </w:r>
      <w:r w:rsidR="00827E14" w:rsidRPr="005A62D7">
        <w:rPr>
          <w:rFonts w:asciiTheme="majorHAnsi" w:hAnsiTheme="majorHAnsi"/>
          <w:b/>
          <w:bCs/>
          <w:lang w:val="fr-FR"/>
        </w:rPr>
        <w:t xml:space="preserve"> </w:t>
      </w:r>
      <w:r w:rsidRPr="005A62D7">
        <w:rPr>
          <w:rFonts w:asciiTheme="majorHAnsi" w:hAnsiTheme="majorHAnsi"/>
          <w:b/>
          <w:bCs/>
          <w:lang w:val="fr-FR"/>
        </w:rPr>
        <w:t xml:space="preserve">Comité permanent approuve le thème principal de la COP13, à savoir </w:t>
      </w:r>
      <w:r w:rsidR="00E052D4" w:rsidRPr="005A62D7">
        <w:rPr>
          <w:rFonts w:asciiTheme="majorHAnsi" w:hAnsiTheme="majorHAnsi"/>
          <w:b/>
          <w:bCs/>
          <w:lang w:val="fr-FR"/>
        </w:rPr>
        <w:t>« </w:t>
      </w:r>
      <w:r w:rsidR="00BD6A76" w:rsidRPr="005A62D7">
        <w:rPr>
          <w:rFonts w:asciiTheme="majorHAnsi" w:hAnsiTheme="majorHAnsi"/>
          <w:b/>
          <w:bCs/>
          <w:lang w:val="fr-FR"/>
        </w:rPr>
        <w:t>Les z</w:t>
      </w:r>
      <w:r w:rsidRPr="005A62D7">
        <w:rPr>
          <w:rFonts w:asciiTheme="majorHAnsi" w:hAnsiTheme="majorHAnsi"/>
          <w:b/>
          <w:bCs/>
          <w:lang w:val="fr-FR"/>
        </w:rPr>
        <w:t>ones humides pour un avenir urbain durable</w:t>
      </w:r>
      <w:r w:rsidR="00E052D4" w:rsidRPr="005A62D7">
        <w:rPr>
          <w:rFonts w:asciiTheme="majorHAnsi" w:hAnsiTheme="majorHAnsi"/>
          <w:b/>
          <w:bCs/>
          <w:lang w:val="fr-FR"/>
        </w:rPr>
        <w:t> »</w:t>
      </w:r>
      <w:r w:rsidRPr="005A62D7">
        <w:rPr>
          <w:rFonts w:asciiTheme="majorHAnsi" w:hAnsiTheme="majorHAnsi"/>
          <w:b/>
          <w:bCs/>
          <w:lang w:val="fr-FR"/>
        </w:rPr>
        <w:t xml:space="preserve">, qui sera aussi le thème de la Journée mondiale des zones humides en 2018. Le Comité permanent confirme que le pays hôte finalisera le logo de la COP13, compte tenu des commentaires formulés par le </w:t>
      </w:r>
      <w:r w:rsidR="00BD6A76" w:rsidRPr="005A62D7">
        <w:rPr>
          <w:rFonts w:asciiTheme="majorHAnsi" w:hAnsiTheme="majorHAnsi"/>
          <w:b/>
          <w:bCs/>
          <w:lang w:val="fr-FR"/>
        </w:rPr>
        <w:t>S</w:t>
      </w:r>
      <w:r w:rsidRPr="005A62D7">
        <w:rPr>
          <w:rFonts w:asciiTheme="majorHAnsi" w:hAnsiTheme="majorHAnsi"/>
          <w:b/>
          <w:bCs/>
          <w:lang w:val="fr-FR"/>
        </w:rPr>
        <w:t xml:space="preserve">ous-groupe sur la COP13. Le Comité permanent approuve l’ordre du jour provisoire de la COP13 (figurant au document SC53-08, et avec l’ajout </w:t>
      </w:r>
      <w:r w:rsidR="00BD6A76" w:rsidRPr="005A62D7">
        <w:rPr>
          <w:rFonts w:asciiTheme="majorHAnsi" w:hAnsiTheme="majorHAnsi"/>
          <w:b/>
          <w:bCs/>
          <w:lang w:val="fr-FR"/>
        </w:rPr>
        <w:t>de la réunion</w:t>
      </w:r>
      <w:r w:rsidRPr="005A62D7">
        <w:rPr>
          <w:rFonts w:asciiTheme="majorHAnsi" w:hAnsiTheme="majorHAnsi"/>
          <w:b/>
          <w:bCs/>
          <w:lang w:val="fr-FR"/>
        </w:rPr>
        <w:t xml:space="preserve"> de haut niveau et la correction du titre du point XIV) et prie le pays hôte, en consultation avec les Parties intéressées et le Secrétariat, de continuer à élaborer des plans pour l’organisation d’un</w:t>
      </w:r>
      <w:r w:rsidR="00BD6A76" w:rsidRPr="005A62D7">
        <w:rPr>
          <w:rFonts w:asciiTheme="majorHAnsi" w:hAnsiTheme="majorHAnsi"/>
          <w:b/>
          <w:bCs/>
          <w:lang w:val="fr-FR"/>
        </w:rPr>
        <w:t>e réunion</w:t>
      </w:r>
      <w:r w:rsidRPr="005A62D7">
        <w:rPr>
          <w:rFonts w:asciiTheme="majorHAnsi" w:hAnsiTheme="majorHAnsi"/>
          <w:b/>
          <w:bCs/>
          <w:lang w:val="fr-FR"/>
        </w:rPr>
        <w:t xml:space="preserve"> de haut niveau.</w:t>
      </w:r>
    </w:p>
    <w:p w14:paraId="4C105C20" w14:textId="77777777" w:rsidR="00964B5F" w:rsidRPr="005A62D7" w:rsidRDefault="00964B5F" w:rsidP="007B3C65">
      <w:pPr>
        <w:spacing w:after="0" w:line="240" w:lineRule="auto"/>
        <w:contextualSpacing/>
        <w:rPr>
          <w:rFonts w:asciiTheme="majorHAnsi" w:hAnsiTheme="majorHAnsi"/>
          <w:bCs/>
          <w:lang w:val="fr-FR"/>
        </w:rPr>
      </w:pPr>
    </w:p>
    <w:p w14:paraId="2AAB2519" w14:textId="750D1A29" w:rsidR="00964B5F" w:rsidRPr="005A62D7" w:rsidRDefault="00474183" w:rsidP="007B3C65">
      <w:pPr>
        <w:spacing w:after="0" w:line="240" w:lineRule="auto"/>
        <w:contextualSpacing/>
        <w:rPr>
          <w:rFonts w:asciiTheme="majorHAnsi" w:hAnsiTheme="majorHAnsi"/>
          <w:bCs/>
          <w:lang w:val="fr-FR"/>
        </w:rPr>
      </w:pPr>
      <w:r w:rsidRPr="005A62D7">
        <w:rPr>
          <w:rFonts w:asciiTheme="majorHAnsi" w:hAnsiTheme="majorHAnsi"/>
          <w:bCs/>
          <w:lang w:val="fr-FR"/>
        </w:rPr>
        <w:t xml:space="preserve">(Le </w:t>
      </w:r>
      <w:r w:rsidR="00964B5F" w:rsidRPr="005A62D7">
        <w:rPr>
          <w:rFonts w:asciiTheme="majorHAnsi" w:hAnsiTheme="majorHAnsi"/>
          <w:bCs/>
          <w:lang w:val="fr-FR"/>
        </w:rPr>
        <w:t xml:space="preserve">point </w:t>
      </w:r>
      <w:r w:rsidRPr="005A62D7">
        <w:rPr>
          <w:rFonts w:asciiTheme="majorHAnsi" w:hAnsiTheme="majorHAnsi"/>
          <w:bCs/>
          <w:lang w:val="fr-FR"/>
        </w:rPr>
        <w:t>6</w:t>
      </w:r>
      <w:r w:rsidR="00964B5F" w:rsidRPr="005A62D7">
        <w:rPr>
          <w:rFonts w:asciiTheme="majorHAnsi" w:hAnsiTheme="majorHAnsi"/>
          <w:bCs/>
          <w:lang w:val="fr-FR"/>
        </w:rPr>
        <w:t xml:space="preserve"> de l’ordre du jour</w:t>
      </w:r>
      <w:r w:rsidRPr="005A62D7">
        <w:rPr>
          <w:rFonts w:asciiTheme="majorHAnsi" w:hAnsiTheme="majorHAnsi"/>
          <w:bCs/>
          <w:lang w:val="fr-FR"/>
        </w:rPr>
        <w:t xml:space="preserve"> se poursuit au paragraphe 111)</w:t>
      </w:r>
    </w:p>
    <w:p w14:paraId="60B065DE" w14:textId="77777777" w:rsidR="00474183" w:rsidRPr="005A62D7" w:rsidRDefault="00474183" w:rsidP="009F42A6">
      <w:pPr>
        <w:spacing w:after="0" w:line="240" w:lineRule="auto"/>
        <w:contextualSpacing/>
        <w:rPr>
          <w:rFonts w:asciiTheme="majorHAnsi" w:hAnsiTheme="majorHAnsi"/>
          <w:bCs/>
          <w:lang w:val="fr-FR"/>
        </w:rPr>
      </w:pPr>
    </w:p>
    <w:p w14:paraId="6A40D1BC" w14:textId="476A27BD" w:rsidR="00474183" w:rsidRPr="005A62D7" w:rsidRDefault="00474183" w:rsidP="009F42A6">
      <w:pPr>
        <w:pBdr>
          <w:top w:val="single" w:sz="4" w:space="1" w:color="auto"/>
          <w:left w:val="single" w:sz="4" w:space="4" w:color="auto"/>
          <w:bottom w:val="single" w:sz="4" w:space="1" w:color="auto"/>
          <w:right w:val="single" w:sz="4" w:space="4" w:color="auto"/>
        </w:pBdr>
        <w:spacing w:after="0" w:line="240" w:lineRule="auto"/>
        <w:ind w:left="425" w:hanging="425"/>
        <w:rPr>
          <w:rFonts w:asciiTheme="majorHAnsi" w:hAnsiTheme="majorHAnsi" w:cs="Arial"/>
          <w:lang w:val="fr-FR"/>
        </w:rPr>
      </w:pPr>
      <w:r w:rsidRPr="005A62D7">
        <w:rPr>
          <w:rFonts w:asciiTheme="majorHAnsi" w:hAnsiTheme="majorHAnsi"/>
          <w:bCs/>
          <w:lang w:val="fr-FR"/>
        </w:rPr>
        <w:t>Point 5 de l’ordre du jour :</w:t>
      </w:r>
      <w:r w:rsidRPr="005A62D7">
        <w:rPr>
          <w:rFonts w:asciiTheme="majorHAnsi" w:hAnsiTheme="majorHAnsi" w:cs="Arial"/>
          <w:lang w:val="fr-FR"/>
        </w:rPr>
        <w:t xml:space="preserve"> Rapport du Groupe de travail sur la gestion (suite du paragraphe 30)</w:t>
      </w:r>
    </w:p>
    <w:p w14:paraId="53BAFC34" w14:textId="77777777" w:rsidR="00474183" w:rsidRPr="005A62D7" w:rsidRDefault="00474183" w:rsidP="009F42A6">
      <w:pPr>
        <w:spacing w:after="0" w:line="240" w:lineRule="auto"/>
        <w:rPr>
          <w:rFonts w:asciiTheme="majorHAnsi" w:hAnsiTheme="majorHAnsi" w:cs="Arial"/>
          <w:lang w:val="fr-FR"/>
        </w:rPr>
      </w:pPr>
    </w:p>
    <w:p w14:paraId="4E835720" w14:textId="7D922B20" w:rsidR="00474183" w:rsidRPr="005A62D7" w:rsidRDefault="00474183" w:rsidP="007245D1">
      <w:pPr>
        <w:pStyle w:val="ListParagraph"/>
        <w:numPr>
          <w:ilvl w:val="0"/>
          <w:numId w:val="11"/>
        </w:numPr>
        <w:spacing w:after="0" w:line="240" w:lineRule="auto"/>
        <w:ind w:left="850" w:hanging="425"/>
        <w:rPr>
          <w:rFonts w:asciiTheme="majorHAnsi" w:hAnsiTheme="majorHAnsi" w:cs="Arial"/>
          <w:lang w:val="fr-FR"/>
        </w:rPr>
      </w:pPr>
      <w:r w:rsidRPr="005A62D7">
        <w:rPr>
          <w:rFonts w:asciiTheme="majorHAnsi" w:hAnsiTheme="majorHAnsi" w:cs="Arial"/>
          <w:lang w:val="fr-FR"/>
        </w:rPr>
        <w:t>Stratégie relative à l’utilisation des langues de l’ONU</w:t>
      </w:r>
    </w:p>
    <w:p w14:paraId="2F690FCD" w14:textId="77777777" w:rsidR="00474183" w:rsidRPr="005A62D7" w:rsidRDefault="00474183" w:rsidP="009F42A6">
      <w:pPr>
        <w:tabs>
          <w:tab w:val="left" w:pos="540"/>
          <w:tab w:val="left" w:pos="1080"/>
        </w:tabs>
        <w:spacing w:after="0" w:line="240" w:lineRule="auto"/>
        <w:rPr>
          <w:rFonts w:asciiTheme="majorHAnsi" w:hAnsiTheme="majorHAnsi" w:cs="Arial"/>
          <w:lang w:val="fr-FR"/>
        </w:rPr>
      </w:pPr>
    </w:p>
    <w:p w14:paraId="58E37DA9" w14:textId="1F58272A" w:rsidR="00964B5F" w:rsidRPr="005A62D7" w:rsidRDefault="00474183" w:rsidP="007B3C6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43.</w:t>
      </w:r>
      <w:r w:rsidRPr="005A62D7">
        <w:rPr>
          <w:rFonts w:asciiTheme="majorHAnsi" w:hAnsiTheme="majorHAnsi"/>
          <w:bCs/>
          <w:lang w:val="fr-FR"/>
        </w:rPr>
        <w:tab/>
      </w:r>
      <w:r w:rsidR="00964B5F" w:rsidRPr="005A62D7">
        <w:rPr>
          <w:rFonts w:asciiTheme="majorHAnsi" w:hAnsiTheme="majorHAnsi"/>
          <w:bCs/>
          <w:lang w:val="fr-FR"/>
        </w:rPr>
        <w:t>Le Secréta</w:t>
      </w:r>
      <w:r w:rsidRPr="005A62D7">
        <w:rPr>
          <w:rFonts w:asciiTheme="majorHAnsi" w:hAnsiTheme="majorHAnsi"/>
          <w:bCs/>
          <w:lang w:val="fr-FR"/>
        </w:rPr>
        <w:t>riat</w:t>
      </w:r>
      <w:r w:rsidR="00964B5F" w:rsidRPr="005A62D7">
        <w:rPr>
          <w:rFonts w:asciiTheme="majorHAnsi" w:hAnsiTheme="majorHAnsi"/>
          <w:bCs/>
          <w:lang w:val="fr-FR"/>
        </w:rPr>
        <w:t xml:space="preserve"> rapporte que le groupe de travail informel sur les langues s’est réuni pendant la pause</w:t>
      </w:r>
      <w:r w:rsidR="00BD6A76" w:rsidRPr="005A62D7">
        <w:rPr>
          <w:rFonts w:asciiTheme="majorHAnsi" w:hAnsiTheme="majorHAnsi"/>
          <w:bCs/>
          <w:lang w:val="fr-FR"/>
        </w:rPr>
        <w:t>-</w:t>
      </w:r>
      <w:r w:rsidR="00964B5F" w:rsidRPr="005A62D7">
        <w:rPr>
          <w:rFonts w:asciiTheme="majorHAnsi" w:hAnsiTheme="majorHAnsi"/>
          <w:bCs/>
          <w:lang w:val="fr-FR"/>
        </w:rPr>
        <w:t>déjeuner cet après-midi et s’est accordé pour recommander que le Comité permanent soit invité à approuver un mécanisme intersessions avec l’aide duquel le groupe travaillera avec le Secrétariat pour faire avancer cette question jusqu’à la 54</w:t>
      </w:r>
      <w:r w:rsidR="00964B5F" w:rsidRPr="005A62D7">
        <w:rPr>
          <w:rFonts w:asciiTheme="majorHAnsi" w:hAnsiTheme="majorHAnsi"/>
          <w:bCs/>
          <w:vertAlign w:val="superscript"/>
          <w:lang w:val="fr-FR"/>
        </w:rPr>
        <w:t>e</w:t>
      </w:r>
      <w:r w:rsidR="00964B5F" w:rsidRPr="005A62D7">
        <w:rPr>
          <w:rFonts w:asciiTheme="majorHAnsi" w:hAnsiTheme="majorHAnsi"/>
          <w:bCs/>
          <w:lang w:val="fr-FR"/>
        </w:rPr>
        <w:t xml:space="preserve"> Réunion du Comité permanent.</w:t>
      </w:r>
    </w:p>
    <w:p w14:paraId="2A58A00E" w14:textId="77777777" w:rsidR="00964B5F" w:rsidRPr="005A62D7" w:rsidRDefault="00964B5F" w:rsidP="007B3C65">
      <w:pPr>
        <w:spacing w:after="0" w:line="240" w:lineRule="auto"/>
        <w:contextualSpacing/>
        <w:rPr>
          <w:rFonts w:asciiTheme="majorHAnsi" w:hAnsiTheme="majorHAnsi"/>
          <w:bCs/>
          <w:lang w:val="fr-FR"/>
        </w:rPr>
      </w:pPr>
    </w:p>
    <w:p w14:paraId="2500F388" w14:textId="5855A370" w:rsidR="00964B5F" w:rsidRPr="005A62D7" w:rsidRDefault="00964B5F" w:rsidP="00A16DB1">
      <w:pPr>
        <w:spacing w:after="0" w:line="240" w:lineRule="auto"/>
        <w:contextualSpacing/>
        <w:rPr>
          <w:rFonts w:asciiTheme="majorHAnsi" w:hAnsiTheme="majorHAnsi"/>
          <w:b/>
          <w:bCs/>
          <w:lang w:val="fr-FR"/>
        </w:rPr>
      </w:pPr>
      <w:r w:rsidRPr="005A62D7">
        <w:rPr>
          <w:rFonts w:asciiTheme="majorHAnsi" w:hAnsiTheme="majorHAnsi"/>
          <w:b/>
          <w:bCs/>
          <w:lang w:val="fr-FR"/>
        </w:rPr>
        <w:t>Décision SC53-0</w:t>
      </w:r>
      <w:r w:rsidR="00873DA2" w:rsidRPr="005A62D7">
        <w:rPr>
          <w:rFonts w:asciiTheme="majorHAnsi" w:hAnsiTheme="majorHAnsi"/>
          <w:b/>
          <w:bCs/>
          <w:lang w:val="fr-FR"/>
        </w:rPr>
        <w:t>6</w:t>
      </w:r>
      <w:r w:rsidR="00A4128A">
        <w:rPr>
          <w:rFonts w:asciiTheme="majorHAnsi" w:hAnsiTheme="majorHAnsi"/>
          <w:b/>
          <w:bCs/>
          <w:lang w:val="fr-FR"/>
        </w:rPr>
        <w:t> :</w:t>
      </w:r>
      <w:r w:rsidRPr="005A62D7">
        <w:rPr>
          <w:rFonts w:asciiTheme="majorHAnsi" w:hAnsiTheme="majorHAnsi"/>
          <w:b/>
          <w:bCs/>
          <w:lang w:val="fr-FR"/>
        </w:rPr>
        <w:t xml:space="preserve"> Le Comité permanent décide que les questions soulevées dans le document SC53-06 Stratégie linguistique pour la Convention de Ramsar sur les zones humides doivent être traitées entre les sessions par le Secrétariat en consultation avec le </w:t>
      </w:r>
      <w:r w:rsidR="00BD6A76" w:rsidRPr="005A62D7">
        <w:rPr>
          <w:rFonts w:asciiTheme="majorHAnsi" w:hAnsiTheme="majorHAnsi"/>
          <w:b/>
          <w:bCs/>
          <w:lang w:val="fr-FR"/>
        </w:rPr>
        <w:t>G</w:t>
      </w:r>
      <w:r w:rsidRPr="005A62D7">
        <w:rPr>
          <w:rFonts w:asciiTheme="majorHAnsi" w:hAnsiTheme="majorHAnsi"/>
          <w:b/>
          <w:bCs/>
          <w:lang w:val="fr-FR"/>
        </w:rPr>
        <w:t xml:space="preserve">roupe de travail à composition non </w:t>
      </w:r>
      <w:r w:rsidR="00BD6A76" w:rsidRPr="005A62D7">
        <w:rPr>
          <w:rFonts w:asciiTheme="majorHAnsi" w:hAnsiTheme="majorHAnsi"/>
          <w:b/>
          <w:bCs/>
          <w:lang w:val="fr-FR"/>
        </w:rPr>
        <w:t>limitée</w:t>
      </w:r>
      <w:r w:rsidRPr="005A62D7">
        <w:rPr>
          <w:rFonts w:asciiTheme="majorHAnsi" w:hAnsiTheme="majorHAnsi"/>
          <w:b/>
          <w:bCs/>
          <w:lang w:val="fr-FR"/>
        </w:rPr>
        <w:t xml:space="preserve"> établi par le 52</w:t>
      </w:r>
      <w:r w:rsidRPr="005A62D7">
        <w:rPr>
          <w:rFonts w:asciiTheme="majorHAnsi" w:hAnsiTheme="majorHAnsi"/>
          <w:b/>
          <w:bCs/>
          <w:vertAlign w:val="superscript"/>
          <w:lang w:val="fr-FR"/>
        </w:rPr>
        <w:t>e</w:t>
      </w:r>
      <w:r w:rsidRPr="005A62D7">
        <w:rPr>
          <w:rFonts w:asciiTheme="majorHAnsi" w:hAnsiTheme="majorHAnsi"/>
          <w:b/>
          <w:bCs/>
          <w:lang w:val="fr-FR"/>
        </w:rPr>
        <w:t xml:space="preserve"> Réunion du Comité permanent. Le </w:t>
      </w:r>
      <w:r w:rsidR="00BD6A76" w:rsidRPr="005A62D7">
        <w:rPr>
          <w:rFonts w:asciiTheme="majorHAnsi" w:hAnsiTheme="majorHAnsi"/>
          <w:b/>
          <w:bCs/>
          <w:lang w:val="fr-FR"/>
        </w:rPr>
        <w:t>Gr</w:t>
      </w:r>
      <w:r w:rsidRPr="005A62D7">
        <w:rPr>
          <w:rFonts w:asciiTheme="majorHAnsi" w:hAnsiTheme="majorHAnsi"/>
          <w:b/>
          <w:bCs/>
          <w:lang w:val="fr-FR"/>
        </w:rPr>
        <w:t>oupe de travail est prié de faire rapport à la 54</w:t>
      </w:r>
      <w:r w:rsidRPr="005A62D7">
        <w:rPr>
          <w:rFonts w:asciiTheme="majorHAnsi" w:hAnsiTheme="majorHAnsi"/>
          <w:b/>
          <w:bCs/>
          <w:vertAlign w:val="superscript"/>
          <w:lang w:val="fr-FR"/>
        </w:rPr>
        <w:t>e</w:t>
      </w:r>
      <w:r w:rsidRPr="005A62D7">
        <w:rPr>
          <w:rFonts w:asciiTheme="majorHAnsi" w:hAnsiTheme="majorHAnsi"/>
          <w:b/>
          <w:bCs/>
          <w:lang w:val="fr-FR"/>
        </w:rPr>
        <w:t xml:space="preserve"> Réunion du Comité permanent sur les résultats de la poursuite de ses délibérations, et en particulier sur toute proposition à soumettre à la COP13, après approbation à la 54</w:t>
      </w:r>
      <w:r w:rsidRPr="005A62D7">
        <w:rPr>
          <w:rFonts w:asciiTheme="majorHAnsi" w:hAnsiTheme="majorHAnsi"/>
          <w:b/>
          <w:bCs/>
          <w:vertAlign w:val="superscript"/>
          <w:lang w:val="fr-FR"/>
        </w:rPr>
        <w:t>e</w:t>
      </w:r>
      <w:r w:rsidRPr="005A62D7">
        <w:rPr>
          <w:rFonts w:asciiTheme="majorHAnsi" w:hAnsiTheme="majorHAnsi"/>
          <w:b/>
          <w:bCs/>
          <w:lang w:val="fr-FR"/>
        </w:rPr>
        <w:t xml:space="preserve"> Réunion du Comité permanent. </w:t>
      </w:r>
    </w:p>
    <w:p w14:paraId="308B75F5" w14:textId="77777777" w:rsidR="00964B5F" w:rsidRPr="005A62D7" w:rsidRDefault="00964B5F" w:rsidP="009F42A6">
      <w:pPr>
        <w:spacing w:after="0" w:line="240" w:lineRule="auto"/>
        <w:contextualSpacing/>
        <w:rPr>
          <w:rFonts w:asciiTheme="majorHAnsi" w:hAnsiTheme="majorHAnsi"/>
          <w:bCs/>
          <w:lang w:val="fr-FR"/>
        </w:rPr>
      </w:pPr>
    </w:p>
    <w:p w14:paraId="713911C4" w14:textId="25B8A905" w:rsidR="00964B5F" w:rsidRPr="005A62D7" w:rsidRDefault="00964B5F"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7 de l’ordre du jour</w:t>
      </w:r>
      <w:r w:rsidR="00A4128A">
        <w:rPr>
          <w:rFonts w:asciiTheme="majorHAnsi" w:hAnsiTheme="majorHAnsi"/>
          <w:bCs/>
          <w:lang w:val="fr-FR"/>
        </w:rPr>
        <w:t> :</w:t>
      </w:r>
      <w:r w:rsidR="00A4128A" w:rsidRPr="005A62D7">
        <w:rPr>
          <w:rFonts w:asciiTheme="majorHAnsi" w:hAnsiTheme="majorHAnsi"/>
          <w:bCs/>
          <w:lang w:val="fr-FR"/>
        </w:rPr>
        <w:t xml:space="preserve"> </w:t>
      </w:r>
      <w:r w:rsidRPr="005A62D7">
        <w:rPr>
          <w:rFonts w:asciiTheme="majorHAnsi" w:hAnsiTheme="majorHAnsi"/>
          <w:bCs/>
          <w:lang w:val="fr-FR"/>
        </w:rPr>
        <w:t xml:space="preserve">Plan de travail du </w:t>
      </w:r>
      <w:r w:rsidR="00BD6A76" w:rsidRPr="005A62D7">
        <w:rPr>
          <w:rFonts w:asciiTheme="majorHAnsi" w:hAnsiTheme="majorHAnsi"/>
          <w:bCs/>
          <w:lang w:val="fr-FR"/>
        </w:rPr>
        <w:t>Secrétariat</w:t>
      </w:r>
      <w:r w:rsidRPr="005A62D7">
        <w:rPr>
          <w:rFonts w:asciiTheme="majorHAnsi" w:hAnsiTheme="majorHAnsi"/>
          <w:bCs/>
          <w:lang w:val="fr-FR"/>
        </w:rPr>
        <w:t xml:space="preserve"> pour la </w:t>
      </w:r>
      <w:r w:rsidR="00BD6A76" w:rsidRPr="005A62D7">
        <w:rPr>
          <w:rFonts w:asciiTheme="majorHAnsi" w:hAnsiTheme="majorHAnsi"/>
          <w:bCs/>
          <w:lang w:val="fr-FR"/>
        </w:rPr>
        <w:t>période</w:t>
      </w:r>
      <w:r w:rsidRPr="005A62D7">
        <w:rPr>
          <w:rFonts w:asciiTheme="majorHAnsi" w:hAnsiTheme="majorHAnsi"/>
          <w:bCs/>
          <w:lang w:val="fr-FR"/>
        </w:rPr>
        <w:t xml:space="preserve"> triennale 2016-2018 et plan de travail annuel pour 2017 (Doc. SC53-09) </w:t>
      </w:r>
    </w:p>
    <w:p w14:paraId="356B7D45" w14:textId="77777777" w:rsidR="00964B5F" w:rsidRPr="005A62D7" w:rsidRDefault="00964B5F" w:rsidP="009F42A6">
      <w:pPr>
        <w:spacing w:after="0" w:line="240" w:lineRule="auto"/>
        <w:contextualSpacing/>
        <w:rPr>
          <w:rFonts w:asciiTheme="majorHAnsi" w:hAnsiTheme="majorHAnsi"/>
          <w:bCs/>
          <w:lang w:val="fr-FR"/>
        </w:rPr>
      </w:pPr>
    </w:p>
    <w:p w14:paraId="77B19DA6" w14:textId="4A93C4E5" w:rsidR="00964B5F" w:rsidRPr="005A62D7" w:rsidRDefault="005956E1"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44.</w:t>
      </w:r>
      <w:r w:rsidRPr="005A62D7">
        <w:rPr>
          <w:rFonts w:asciiTheme="majorHAnsi" w:hAnsiTheme="majorHAnsi"/>
          <w:bCs/>
          <w:lang w:val="fr-FR"/>
        </w:rPr>
        <w:tab/>
      </w:r>
      <w:r w:rsidR="00964B5F" w:rsidRPr="005A62D7">
        <w:rPr>
          <w:rFonts w:asciiTheme="majorHAnsi" w:hAnsiTheme="majorHAnsi"/>
          <w:bCs/>
          <w:lang w:val="fr-FR"/>
        </w:rPr>
        <w:t xml:space="preserve">Sur invitation du </w:t>
      </w:r>
      <w:r w:rsidR="00964B5F" w:rsidRPr="005A62D7">
        <w:rPr>
          <w:rFonts w:asciiTheme="majorHAnsi" w:hAnsiTheme="majorHAnsi"/>
          <w:b/>
          <w:bCs/>
          <w:lang w:val="fr-FR"/>
        </w:rPr>
        <w:t xml:space="preserve">Président, </w:t>
      </w:r>
      <w:r w:rsidR="00964B5F" w:rsidRPr="005A62D7">
        <w:rPr>
          <w:rFonts w:asciiTheme="majorHAnsi" w:hAnsiTheme="majorHAnsi"/>
          <w:bCs/>
          <w:lang w:val="fr-FR"/>
        </w:rPr>
        <w:t xml:space="preserve">la </w:t>
      </w:r>
      <w:r w:rsidR="00964B5F" w:rsidRPr="005A62D7">
        <w:rPr>
          <w:rFonts w:asciiTheme="majorHAnsi" w:hAnsiTheme="majorHAnsi"/>
          <w:b/>
          <w:bCs/>
          <w:lang w:val="fr-FR"/>
        </w:rPr>
        <w:t xml:space="preserve">Secrétaire générale </w:t>
      </w:r>
      <w:r w:rsidR="00BD6A76" w:rsidRPr="005A62D7">
        <w:rPr>
          <w:rFonts w:asciiTheme="majorHAnsi" w:hAnsiTheme="majorHAnsi"/>
          <w:bCs/>
          <w:lang w:val="fr-FR"/>
        </w:rPr>
        <w:t>présente</w:t>
      </w:r>
      <w:r w:rsidR="00964B5F" w:rsidRPr="005A62D7">
        <w:rPr>
          <w:rFonts w:asciiTheme="majorHAnsi" w:hAnsiTheme="majorHAnsi"/>
          <w:bCs/>
          <w:lang w:val="fr-FR"/>
        </w:rPr>
        <w:t xml:space="preserve"> le document SC53-09 </w:t>
      </w:r>
      <w:r w:rsidR="00964B5F" w:rsidRPr="005A62D7">
        <w:rPr>
          <w:i/>
          <w:lang w:val="fr-FR"/>
        </w:rPr>
        <w:t>Plan de travail annuel intégré pour 2017 et Plan de travail du Secrétariat pour la période triennale 2016-2018</w:t>
      </w:r>
      <w:r w:rsidR="00964B5F" w:rsidRPr="005A62D7">
        <w:rPr>
          <w:lang w:val="fr-FR"/>
        </w:rPr>
        <w:t>, notamment son contenu et son processus d’élaboration. Elle rappelle qu’il a été demandé au Comité permanent de prendre note du document et d’approuver ce document, qui reflète les commentaires faits à la 52</w:t>
      </w:r>
      <w:r w:rsidR="00964B5F" w:rsidRPr="005A62D7">
        <w:rPr>
          <w:vertAlign w:val="superscript"/>
          <w:lang w:val="fr-FR"/>
        </w:rPr>
        <w:t>e</w:t>
      </w:r>
      <w:r w:rsidR="00964B5F" w:rsidRPr="005A62D7">
        <w:rPr>
          <w:lang w:val="fr-FR"/>
        </w:rPr>
        <w:t xml:space="preserve"> Réunion du Comité permanent, ainsi que les Décisions</w:t>
      </w:r>
      <w:r w:rsidR="00964B5F" w:rsidRPr="005A62D7">
        <w:rPr>
          <w:rFonts w:asciiTheme="majorHAnsi" w:hAnsiTheme="majorHAnsi"/>
          <w:bCs/>
          <w:lang w:val="fr-FR"/>
        </w:rPr>
        <w:t xml:space="preserve"> SC52-12 et SC52-13.</w:t>
      </w:r>
    </w:p>
    <w:p w14:paraId="73F9E47C" w14:textId="77777777" w:rsidR="00964B5F" w:rsidRPr="005A62D7" w:rsidRDefault="00964B5F" w:rsidP="00CE21D5">
      <w:pPr>
        <w:spacing w:after="0" w:line="240" w:lineRule="auto"/>
        <w:ind w:left="425" w:hanging="425"/>
        <w:contextualSpacing/>
        <w:rPr>
          <w:rFonts w:asciiTheme="majorHAnsi" w:hAnsiTheme="majorHAnsi"/>
          <w:bCs/>
          <w:lang w:val="fr-FR"/>
        </w:rPr>
      </w:pPr>
    </w:p>
    <w:p w14:paraId="54BF5A90" w14:textId="0A30FE5D" w:rsidR="00964B5F" w:rsidRPr="005A62D7" w:rsidRDefault="005956E1"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45.</w:t>
      </w:r>
      <w:r w:rsidRPr="005A62D7">
        <w:rPr>
          <w:rFonts w:asciiTheme="majorHAnsi" w:hAnsiTheme="majorHAnsi"/>
          <w:bCs/>
          <w:lang w:val="fr-FR"/>
        </w:rPr>
        <w:tab/>
      </w:r>
      <w:r w:rsidR="00964B5F" w:rsidRPr="005A62D7">
        <w:rPr>
          <w:rFonts w:asciiTheme="majorHAnsi" w:hAnsiTheme="majorHAnsi"/>
          <w:bCs/>
          <w:lang w:val="fr-FR"/>
        </w:rPr>
        <w:t xml:space="preserve">Les pays suivants interviennent: </w:t>
      </w:r>
      <w:r w:rsidR="00964B5F" w:rsidRPr="005A62D7">
        <w:rPr>
          <w:rFonts w:asciiTheme="majorHAnsi" w:hAnsiTheme="majorHAnsi"/>
          <w:b/>
          <w:bCs/>
          <w:lang w:val="fr-FR"/>
        </w:rPr>
        <w:t>Argentine</w:t>
      </w:r>
      <w:r w:rsidR="00964B5F" w:rsidRPr="005A62D7">
        <w:rPr>
          <w:rFonts w:asciiTheme="majorHAnsi" w:hAnsiTheme="majorHAnsi"/>
          <w:bCs/>
          <w:lang w:val="fr-FR"/>
        </w:rPr>
        <w:t xml:space="preserve">, </w:t>
      </w:r>
      <w:r w:rsidR="00964B5F" w:rsidRPr="005A62D7">
        <w:rPr>
          <w:rFonts w:asciiTheme="majorHAnsi" w:hAnsiTheme="majorHAnsi"/>
          <w:b/>
          <w:bCs/>
          <w:lang w:val="fr-FR"/>
        </w:rPr>
        <w:t>Australie</w:t>
      </w:r>
      <w:r w:rsidR="00964B5F" w:rsidRPr="005A62D7">
        <w:rPr>
          <w:rFonts w:asciiTheme="majorHAnsi" w:hAnsiTheme="majorHAnsi"/>
          <w:bCs/>
          <w:lang w:val="fr-FR"/>
        </w:rPr>
        <w:t xml:space="preserve">, </w:t>
      </w:r>
      <w:r w:rsidR="00964B5F" w:rsidRPr="005A62D7">
        <w:rPr>
          <w:rFonts w:asciiTheme="majorHAnsi" w:hAnsiTheme="majorHAnsi"/>
          <w:b/>
          <w:bCs/>
          <w:lang w:val="fr-FR"/>
        </w:rPr>
        <w:t>Colombie</w:t>
      </w:r>
      <w:r w:rsidR="00964B5F" w:rsidRPr="005A62D7">
        <w:rPr>
          <w:rFonts w:asciiTheme="majorHAnsi" w:hAnsiTheme="majorHAnsi"/>
          <w:bCs/>
          <w:lang w:val="fr-FR"/>
        </w:rPr>
        <w:t xml:space="preserve">, </w:t>
      </w:r>
      <w:r w:rsidR="00964B5F" w:rsidRPr="005A62D7">
        <w:rPr>
          <w:rFonts w:asciiTheme="majorHAnsi" w:hAnsiTheme="majorHAnsi"/>
          <w:b/>
          <w:bCs/>
          <w:lang w:val="fr-FR"/>
        </w:rPr>
        <w:t>États-Unis, Finlande</w:t>
      </w:r>
      <w:r w:rsidR="00964B5F" w:rsidRPr="005A62D7">
        <w:rPr>
          <w:rFonts w:asciiTheme="majorHAnsi" w:hAnsiTheme="majorHAnsi"/>
          <w:bCs/>
          <w:lang w:val="fr-FR"/>
        </w:rPr>
        <w:t xml:space="preserve">, </w:t>
      </w:r>
      <w:r w:rsidR="00964B5F" w:rsidRPr="005A62D7">
        <w:rPr>
          <w:rFonts w:asciiTheme="majorHAnsi" w:hAnsiTheme="majorHAnsi"/>
          <w:b/>
          <w:bCs/>
          <w:lang w:val="fr-FR"/>
        </w:rPr>
        <w:t>Inde</w:t>
      </w:r>
      <w:r w:rsidR="00964B5F" w:rsidRPr="005A62D7">
        <w:rPr>
          <w:rFonts w:asciiTheme="majorHAnsi" w:hAnsiTheme="majorHAnsi"/>
          <w:bCs/>
          <w:lang w:val="fr-FR"/>
        </w:rPr>
        <w:t xml:space="preserve">, </w:t>
      </w:r>
      <w:r w:rsidR="00964B5F" w:rsidRPr="005A62D7">
        <w:rPr>
          <w:rFonts w:asciiTheme="majorHAnsi" w:hAnsiTheme="majorHAnsi"/>
          <w:b/>
          <w:bCs/>
          <w:lang w:val="fr-FR"/>
        </w:rPr>
        <w:t>Népal</w:t>
      </w:r>
      <w:r w:rsidR="00964B5F" w:rsidRPr="005A62D7">
        <w:rPr>
          <w:rFonts w:asciiTheme="majorHAnsi" w:hAnsiTheme="majorHAnsi"/>
          <w:bCs/>
          <w:lang w:val="fr-FR"/>
        </w:rPr>
        <w:t xml:space="preserve">, </w:t>
      </w:r>
      <w:r w:rsidR="00964B5F" w:rsidRPr="005A62D7">
        <w:rPr>
          <w:rFonts w:asciiTheme="majorHAnsi" w:hAnsiTheme="majorHAnsi"/>
          <w:b/>
          <w:bCs/>
          <w:lang w:val="fr-FR"/>
        </w:rPr>
        <w:t>Sénégal</w:t>
      </w:r>
      <w:r w:rsidR="00964B5F" w:rsidRPr="005A62D7">
        <w:rPr>
          <w:rFonts w:asciiTheme="majorHAnsi" w:hAnsiTheme="majorHAnsi"/>
          <w:bCs/>
          <w:lang w:val="fr-FR"/>
        </w:rPr>
        <w:t xml:space="preserve"> et </w:t>
      </w:r>
      <w:r w:rsidR="00964B5F" w:rsidRPr="005A62D7">
        <w:rPr>
          <w:rFonts w:asciiTheme="majorHAnsi" w:hAnsiTheme="majorHAnsi"/>
          <w:b/>
          <w:bCs/>
          <w:lang w:val="fr-FR"/>
        </w:rPr>
        <w:t>Uruguay</w:t>
      </w:r>
      <w:r w:rsidR="00964B5F" w:rsidRPr="005A62D7">
        <w:rPr>
          <w:rFonts w:asciiTheme="majorHAnsi" w:hAnsiTheme="majorHAnsi"/>
          <w:bCs/>
          <w:lang w:val="fr-FR"/>
        </w:rPr>
        <w:t>. Les membres du Comité permanent se félicitent des améliorations apportées au plan de travail. Les interventions comportent un certain nombre de suggestions d’amendements à apporter au plan de travail. Les Parties qui proposent des amendements spécifiques sont priées de les soumettre par écrit au Secrétariat.</w:t>
      </w:r>
    </w:p>
    <w:p w14:paraId="4C022758" w14:textId="77777777" w:rsidR="00964B5F" w:rsidRPr="005A62D7" w:rsidRDefault="00964B5F" w:rsidP="009F42A6">
      <w:pPr>
        <w:spacing w:after="0" w:line="240" w:lineRule="auto"/>
        <w:rPr>
          <w:rFonts w:asciiTheme="majorHAnsi" w:hAnsiTheme="majorHAnsi"/>
          <w:bCs/>
          <w:lang w:val="fr-FR"/>
        </w:rPr>
      </w:pPr>
    </w:p>
    <w:p w14:paraId="09AC3D6E" w14:textId="1B5BA690" w:rsidR="00964B5F" w:rsidRPr="005A62D7" w:rsidRDefault="00964B5F" w:rsidP="00A16DB1">
      <w:pPr>
        <w:spacing w:after="0" w:line="240" w:lineRule="auto"/>
        <w:contextualSpacing/>
        <w:rPr>
          <w:rFonts w:asciiTheme="majorHAnsi" w:hAnsiTheme="majorHAnsi"/>
          <w:b/>
          <w:bCs/>
          <w:lang w:val="fr-FR"/>
        </w:rPr>
      </w:pPr>
      <w:r w:rsidRPr="005A62D7">
        <w:rPr>
          <w:rFonts w:asciiTheme="majorHAnsi" w:hAnsiTheme="majorHAnsi"/>
          <w:b/>
          <w:bCs/>
          <w:lang w:val="fr-FR"/>
        </w:rPr>
        <w:t>Dé</w:t>
      </w:r>
      <w:r w:rsidR="00E3226F" w:rsidRPr="005A62D7">
        <w:rPr>
          <w:rFonts w:asciiTheme="majorHAnsi" w:hAnsiTheme="majorHAnsi"/>
          <w:b/>
          <w:bCs/>
          <w:lang w:val="fr-FR"/>
        </w:rPr>
        <w:t>cision SC53-0</w:t>
      </w:r>
      <w:r w:rsidR="00873DA2" w:rsidRPr="005A62D7">
        <w:rPr>
          <w:rFonts w:asciiTheme="majorHAnsi" w:hAnsiTheme="majorHAnsi"/>
          <w:b/>
          <w:bCs/>
          <w:lang w:val="fr-FR"/>
        </w:rPr>
        <w:t>7</w:t>
      </w:r>
      <w:r w:rsidR="00A4128A">
        <w:rPr>
          <w:rFonts w:asciiTheme="majorHAnsi" w:hAnsiTheme="majorHAnsi"/>
          <w:b/>
          <w:bCs/>
          <w:lang w:val="fr-FR"/>
        </w:rPr>
        <w:t> :</w:t>
      </w:r>
      <w:r w:rsidRPr="005A62D7">
        <w:rPr>
          <w:rFonts w:asciiTheme="majorHAnsi" w:hAnsiTheme="majorHAnsi"/>
          <w:b/>
          <w:bCs/>
          <w:lang w:val="fr-FR"/>
        </w:rPr>
        <w:t xml:space="preserve"> Le Comité permanent approuve le </w:t>
      </w:r>
      <w:r w:rsidRPr="005A62D7">
        <w:rPr>
          <w:rFonts w:asciiTheme="majorHAnsi" w:hAnsiTheme="majorHAnsi"/>
          <w:b/>
          <w:bCs/>
          <w:i/>
          <w:lang w:val="fr-FR"/>
        </w:rPr>
        <w:t>Plan de travail annuel intégré pour 2017 et Plan de travail du Secrétariat pour la période triennale 2016-2018</w:t>
      </w:r>
      <w:r w:rsidRPr="005A62D7">
        <w:rPr>
          <w:b/>
          <w:lang w:val="fr-FR"/>
        </w:rPr>
        <w:t xml:space="preserve"> (</w:t>
      </w:r>
      <w:r w:rsidR="00BD6A76" w:rsidRPr="005A62D7">
        <w:rPr>
          <w:b/>
          <w:lang w:val="fr-FR"/>
        </w:rPr>
        <w:t>document</w:t>
      </w:r>
      <w:r w:rsidRPr="005A62D7">
        <w:rPr>
          <w:b/>
          <w:lang w:val="fr-FR"/>
        </w:rPr>
        <w:t xml:space="preserve"> SC53-09) </w:t>
      </w:r>
      <w:r w:rsidR="00BD6A76" w:rsidRPr="005A62D7">
        <w:rPr>
          <w:b/>
          <w:lang w:val="fr-FR"/>
        </w:rPr>
        <w:t xml:space="preserve">sous réserve de </w:t>
      </w:r>
      <w:r w:rsidRPr="005A62D7">
        <w:rPr>
          <w:b/>
          <w:lang w:val="fr-FR"/>
        </w:rPr>
        <w:t xml:space="preserve">l’ajout des amendements proposés par les Parties, et </w:t>
      </w:r>
      <w:r w:rsidR="00BD6A76" w:rsidRPr="005A62D7">
        <w:rPr>
          <w:b/>
          <w:lang w:val="fr-FR"/>
        </w:rPr>
        <w:t>d</w:t>
      </w:r>
      <w:r w:rsidRPr="005A62D7">
        <w:rPr>
          <w:b/>
          <w:lang w:val="fr-FR"/>
        </w:rPr>
        <w:t>es implications des décisions prises sur d’autres points de l’ordre du jour lors de la 53</w:t>
      </w:r>
      <w:r w:rsidRPr="005A62D7">
        <w:rPr>
          <w:b/>
          <w:vertAlign w:val="superscript"/>
          <w:lang w:val="fr-FR"/>
        </w:rPr>
        <w:t>e</w:t>
      </w:r>
      <w:r w:rsidRPr="005A62D7">
        <w:rPr>
          <w:b/>
          <w:lang w:val="fr-FR"/>
        </w:rPr>
        <w:t xml:space="preserve"> Réunion du Comité permanent. Le Comité permanent confirme que la nature intégrée du document doit être conservée et que les fonctions de base du Secrétariat liées à l’administration et au service des organes directeurs et subsidiaires et de la Convention doivent être conservées comme étant un élément séparé. Il </w:t>
      </w:r>
      <w:r w:rsidRPr="005A62D7">
        <w:rPr>
          <w:b/>
          <w:lang w:val="fr-FR"/>
        </w:rPr>
        <w:lastRenderedPageBreak/>
        <w:t xml:space="preserve">s’accorde également pour </w:t>
      </w:r>
      <w:r w:rsidR="00BD6A76" w:rsidRPr="005A62D7">
        <w:rPr>
          <w:b/>
          <w:lang w:val="fr-FR"/>
        </w:rPr>
        <w:t>inclure un commentaire indiquant</w:t>
      </w:r>
      <w:r w:rsidRPr="005A62D7">
        <w:rPr>
          <w:b/>
          <w:lang w:val="fr-FR"/>
        </w:rPr>
        <w:t xml:space="preserve"> si ces activités doivent être couvertes par le budget ad</w:t>
      </w:r>
      <w:r w:rsidR="00E3226F" w:rsidRPr="005A62D7">
        <w:rPr>
          <w:b/>
          <w:lang w:val="fr-FR"/>
        </w:rPr>
        <w:t xml:space="preserve">ministratif ou d’autres fonds. </w:t>
      </w:r>
    </w:p>
    <w:p w14:paraId="2FBD4C00" w14:textId="77777777" w:rsidR="00964B5F" w:rsidRPr="005A62D7" w:rsidRDefault="00964B5F" w:rsidP="009F42A6">
      <w:pPr>
        <w:spacing w:after="0" w:line="240" w:lineRule="auto"/>
        <w:rPr>
          <w:rFonts w:asciiTheme="majorHAnsi" w:hAnsiTheme="majorHAnsi"/>
          <w:bCs/>
          <w:lang w:val="fr-FR"/>
        </w:rPr>
      </w:pPr>
    </w:p>
    <w:p w14:paraId="0C1967D5" w14:textId="3838F358" w:rsidR="00964B5F" w:rsidRPr="005A62D7" w:rsidRDefault="00964B5F" w:rsidP="009F42A6">
      <w:pPr>
        <w:pBdr>
          <w:top w:val="single" w:sz="4" w:space="1" w:color="auto"/>
          <w:left w:val="single" w:sz="4" w:space="4" w:color="auto"/>
          <w:bottom w:val="single" w:sz="4" w:space="1" w:color="auto"/>
          <w:right w:val="single" w:sz="4" w:space="4" w:color="auto"/>
        </w:pBdr>
        <w:spacing w:after="0" w:line="240" w:lineRule="auto"/>
        <w:ind w:left="425" w:hanging="425"/>
        <w:rPr>
          <w:rFonts w:cs="Arial"/>
          <w:lang w:val="fr-FR"/>
        </w:rPr>
      </w:pPr>
      <w:r w:rsidRPr="005A62D7">
        <w:rPr>
          <w:rFonts w:cs="Arial"/>
          <w:lang w:val="fr-FR"/>
        </w:rPr>
        <w:t>Point 8 de l’ordre du jour</w:t>
      </w:r>
      <w:r w:rsidR="00A4128A">
        <w:rPr>
          <w:rFonts w:cs="Arial"/>
          <w:lang w:val="fr-FR"/>
        </w:rPr>
        <w:t> :</w:t>
      </w:r>
      <w:r w:rsidR="00BD6A76" w:rsidRPr="005A62D7">
        <w:rPr>
          <w:rFonts w:cs="Arial"/>
          <w:lang w:val="fr-FR"/>
        </w:rPr>
        <w:t xml:space="preserve"> </w:t>
      </w:r>
      <w:r w:rsidRPr="005A62D7">
        <w:rPr>
          <w:rFonts w:cs="Arial"/>
          <w:lang w:val="fr-FR"/>
        </w:rPr>
        <w:t>Rapport du Groupe d’</w:t>
      </w:r>
      <w:r w:rsidR="00BD6A76" w:rsidRPr="005A62D7">
        <w:rPr>
          <w:rFonts w:cs="Arial"/>
          <w:lang w:val="fr-FR"/>
        </w:rPr>
        <w:t>évaluation</w:t>
      </w:r>
      <w:r w:rsidRPr="005A62D7">
        <w:rPr>
          <w:rFonts w:cs="Arial"/>
          <w:lang w:val="fr-FR"/>
        </w:rPr>
        <w:t xml:space="preserve"> scientifique et technique </w:t>
      </w:r>
    </w:p>
    <w:p w14:paraId="45B102F6" w14:textId="77777777" w:rsidR="00964B5F" w:rsidRPr="005A62D7" w:rsidRDefault="00964B5F" w:rsidP="009F42A6">
      <w:pPr>
        <w:tabs>
          <w:tab w:val="left" w:pos="2505"/>
        </w:tabs>
        <w:spacing w:after="0" w:line="240" w:lineRule="auto"/>
        <w:ind w:left="425" w:hanging="425"/>
        <w:rPr>
          <w:rFonts w:cs="Arial"/>
          <w:lang w:val="fr-FR"/>
        </w:rPr>
      </w:pPr>
      <w:r w:rsidRPr="005A62D7">
        <w:rPr>
          <w:rFonts w:cs="Arial"/>
          <w:lang w:val="fr-FR"/>
        </w:rPr>
        <w:tab/>
      </w:r>
      <w:r w:rsidRPr="005A62D7">
        <w:rPr>
          <w:rFonts w:cs="Arial"/>
          <w:lang w:val="fr-FR"/>
        </w:rPr>
        <w:tab/>
      </w:r>
    </w:p>
    <w:p w14:paraId="32CB7421" w14:textId="149AF182" w:rsidR="00964B5F" w:rsidRPr="005A62D7" w:rsidRDefault="005956E1" w:rsidP="00CE21D5">
      <w:pPr>
        <w:spacing w:after="0" w:line="240" w:lineRule="auto"/>
        <w:ind w:left="425" w:hanging="425"/>
        <w:contextualSpacing/>
        <w:rPr>
          <w:rFonts w:cs="Arial"/>
          <w:lang w:val="fr-FR"/>
        </w:rPr>
      </w:pPr>
      <w:r w:rsidRPr="005A62D7">
        <w:rPr>
          <w:rFonts w:cs="Arial"/>
          <w:lang w:val="fr-FR"/>
        </w:rPr>
        <w:t>46.</w:t>
      </w:r>
      <w:r w:rsidRPr="005A62D7">
        <w:rPr>
          <w:rFonts w:cs="Arial"/>
          <w:lang w:val="fr-FR"/>
        </w:rPr>
        <w:tab/>
      </w:r>
      <w:r w:rsidR="00964B5F" w:rsidRPr="005A62D7">
        <w:rPr>
          <w:rFonts w:cs="Arial"/>
          <w:lang w:val="fr-FR"/>
        </w:rPr>
        <w:t xml:space="preserve">Le </w:t>
      </w:r>
      <w:r w:rsidR="00964B5F" w:rsidRPr="005A62D7">
        <w:rPr>
          <w:rFonts w:cs="Arial"/>
          <w:b/>
          <w:lang w:val="fr-FR"/>
        </w:rPr>
        <w:t>Président du GEST</w:t>
      </w:r>
      <w:r w:rsidR="00964B5F" w:rsidRPr="005A62D7">
        <w:rPr>
          <w:rFonts w:cs="Arial"/>
          <w:lang w:val="fr-FR"/>
        </w:rPr>
        <w:t xml:space="preserve"> résume le rapport figurant au document SC53-10 </w:t>
      </w:r>
      <w:r w:rsidR="00964B5F" w:rsidRPr="005A62D7">
        <w:rPr>
          <w:rFonts w:cs="Arial"/>
          <w:i/>
          <w:lang w:val="fr-FR"/>
        </w:rPr>
        <w:t>Rapport du Président du Groupe d’</w:t>
      </w:r>
      <w:r w:rsidR="00BD6A76" w:rsidRPr="005A62D7">
        <w:rPr>
          <w:rFonts w:cs="Arial"/>
          <w:i/>
          <w:lang w:val="fr-FR"/>
        </w:rPr>
        <w:t>évaluation</w:t>
      </w:r>
      <w:r w:rsidR="00964B5F" w:rsidRPr="005A62D7">
        <w:rPr>
          <w:rFonts w:cs="Arial"/>
          <w:i/>
          <w:lang w:val="fr-FR"/>
        </w:rPr>
        <w:t xml:space="preserve"> scientifique et technique (GEST)</w:t>
      </w:r>
      <w:r w:rsidR="00964B5F" w:rsidRPr="005A62D7">
        <w:rPr>
          <w:rFonts w:cs="Arial"/>
          <w:lang w:val="fr-FR"/>
        </w:rPr>
        <w:t xml:space="preserve"> et informe le Comité permanent sur les progrès accomplis par le Groupe à ce jour en termes de mise en œuvre du plan de travail du GEST pour </w:t>
      </w:r>
      <w:r w:rsidR="00964B5F" w:rsidRPr="005A62D7">
        <w:rPr>
          <w:lang w:val="fr-FR"/>
        </w:rPr>
        <w:t>2016-2018</w:t>
      </w:r>
      <w:r w:rsidR="00964B5F" w:rsidRPr="005A62D7">
        <w:rPr>
          <w:rFonts w:cs="Arial"/>
          <w:lang w:val="fr-FR"/>
        </w:rPr>
        <w:t>.</w:t>
      </w:r>
    </w:p>
    <w:p w14:paraId="4232EAE2" w14:textId="77777777" w:rsidR="00964B5F" w:rsidRPr="005A62D7" w:rsidRDefault="00964B5F" w:rsidP="00CE21D5">
      <w:pPr>
        <w:pStyle w:val="ListParagraph"/>
        <w:spacing w:after="0" w:line="240" w:lineRule="auto"/>
        <w:ind w:left="425" w:hanging="425"/>
        <w:rPr>
          <w:rFonts w:cs="Arial"/>
          <w:lang w:val="fr-FR"/>
        </w:rPr>
      </w:pPr>
    </w:p>
    <w:p w14:paraId="3669B239" w14:textId="172FB2CA" w:rsidR="00964B5F" w:rsidRPr="005A62D7" w:rsidRDefault="005956E1" w:rsidP="00CE21D5">
      <w:pPr>
        <w:spacing w:after="0" w:line="240" w:lineRule="auto"/>
        <w:ind w:left="425" w:hanging="425"/>
        <w:contextualSpacing/>
        <w:rPr>
          <w:rFonts w:cs="Arial"/>
          <w:lang w:val="fr-FR"/>
        </w:rPr>
      </w:pPr>
      <w:r w:rsidRPr="005A62D7">
        <w:rPr>
          <w:rFonts w:cs="Arial"/>
          <w:lang w:val="fr-FR"/>
        </w:rPr>
        <w:t>47.</w:t>
      </w:r>
      <w:r w:rsidRPr="005A62D7">
        <w:rPr>
          <w:rFonts w:cs="Arial"/>
          <w:lang w:val="fr-FR"/>
        </w:rPr>
        <w:tab/>
      </w:r>
      <w:r w:rsidR="00964B5F" w:rsidRPr="005A62D7">
        <w:rPr>
          <w:rFonts w:cs="Arial"/>
          <w:lang w:val="fr-FR"/>
        </w:rPr>
        <w:t xml:space="preserve">Le </w:t>
      </w:r>
      <w:r w:rsidR="00964B5F" w:rsidRPr="005A62D7">
        <w:rPr>
          <w:rFonts w:cs="Arial"/>
          <w:b/>
          <w:lang w:val="fr-FR"/>
        </w:rPr>
        <w:t>Président du GEST</w:t>
      </w:r>
      <w:r w:rsidR="00964B5F" w:rsidRPr="005A62D7">
        <w:rPr>
          <w:rFonts w:cs="Arial"/>
          <w:lang w:val="fr-FR"/>
        </w:rPr>
        <w:t xml:space="preserve"> prévoit des dépenses plus faibles que celles inscrites au budget, et invite à un examen initial </w:t>
      </w:r>
      <w:r w:rsidR="00BD6A76" w:rsidRPr="005A62D7">
        <w:rPr>
          <w:rFonts w:cs="Arial"/>
          <w:lang w:val="fr-FR"/>
        </w:rPr>
        <w:t>de</w:t>
      </w:r>
      <w:r w:rsidR="00964B5F" w:rsidRPr="005A62D7">
        <w:rPr>
          <w:rFonts w:cs="Arial"/>
          <w:lang w:val="fr-FR"/>
        </w:rPr>
        <w:t xml:space="preserve"> la manière dont les fonds restants pourraient être réaffectés. Il informe également le Comité permanent que </w:t>
      </w:r>
      <w:r w:rsidR="00204A9B" w:rsidRPr="005A62D7">
        <w:rPr>
          <w:rFonts w:cs="Arial"/>
          <w:lang w:val="fr-FR"/>
        </w:rPr>
        <w:t>le deuxième projet de l’IPBES sur l’évaluation de la dégradation et de la restauration des sols</w:t>
      </w:r>
      <w:r w:rsidR="00964B5F" w:rsidRPr="005A62D7">
        <w:rPr>
          <w:rFonts w:cs="Arial"/>
          <w:lang w:val="fr-FR"/>
        </w:rPr>
        <w:t xml:space="preserve"> ainsi que les </w:t>
      </w:r>
      <w:r w:rsidR="00204A9B" w:rsidRPr="005A62D7">
        <w:rPr>
          <w:rFonts w:cs="Arial"/>
          <w:lang w:val="fr-FR"/>
        </w:rPr>
        <w:t>évaluations</w:t>
      </w:r>
      <w:r w:rsidR="00964B5F" w:rsidRPr="005A62D7">
        <w:rPr>
          <w:rFonts w:cs="Arial"/>
          <w:lang w:val="fr-FR"/>
        </w:rPr>
        <w:t xml:space="preserve"> </w:t>
      </w:r>
      <w:r w:rsidR="00204A9B" w:rsidRPr="005A62D7">
        <w:rPr>
          <w:rFonts w:cs="Arial"/>
          <w:lang w:val="fr-FR"/>
        </w:rPr>
        <w:t>régionales</w:t>
      </w:r>
      <w:r w:rsidR="00964B5F" w:rsidRPr="005A62D7">
        <w:rPr>
          <w:rFonts w:cs="Arial"/>
          <w:lang w:val="fr-FR"/>
        </w:rPr>
        <w:t xml:space="preserve"> de l’IPBES peuvent être examinés jusqu’au 26 juin. Il invite également les Parties à prendre note que l’appel à propositions pour le deuxième programme de travail de l’IPBES devrait intervenir en mars 2018.</w:t>
      </w:r>
    </w:p>
    <w:p w14:paraId="0FE7118C" w14:textId="77777777" w:rsidR="00964B5F" w:rsidRPr="005A62D7" w:rsidRDefault="00964B5F" w:rsidP="00CE21D5">
      <w:pPr>
        <w:pStyle w:val="ListParagraph"/>
        <w:spacing w:after="0" w:line="240" w:lineRule="auto"/>
        <w:ind w:left="425" w:hanging="425"/>
        <w:rPr>
          <w:rFonts w:cs="Arial"/>
          <w:lang w:val="fr-FR"/>
        </w:rPr>
      </w:pPr>
    </w:p>
    <w:p w14:paraId="2E98DD5C" w14:textId="14739837" w:rsidR="00964B5F" w:rsidRPr="005A62D7" w:rsidRDefault="005956E1" w:rsidP="00CE21D5">
      <w:pPr>
        <w:spacing w:after="0" w:line="240" w:lineRule="auto"/>
        <w:ind w:left="425" w:hanging="425"/>
        <w:contextualSpacing/>
        <w:rPr>
          <w:rFonts w:cs="Arial"/>
          <w:lang w:val="fr-FR"/>
        </w:rPr>
      </w:pPr>
      <w:r w:rsidRPr="005A62D7">
        <w:rPr>
          <w:rFonts w:cs="Arial"/>
          <w:lang w:val="fr-FR"/>
        </w:rPr>
        <w:t>48.</w:t>
      </w:r>
      <w:r w:rsidRPr="005A62D7">
        <w:rPr>
          <w:rFonts w:cs="Arial"/>
          <w:lang w:val="fr-FR"/>
        </w:rPr>
        <w:tab/>
      </w:r>
      <w:r w:rsidR="00964B5F" w:rsidRPr="005A62D7">
        <w:rPr>
          <w:rFonts w:cs="Arial"/>
          <w:lang w:val="fr-FR"/>
        </w:rPr>
        <w:t xml:space="preserve">Des membres du Comité permanent, notamment les </w:t>
      </w:r>
      <w:r w:rsidR="00964B5F" w:rsidRPr="005A62D7">
        <w:rPr>
          <w:rFonts w:cs="Arial"/>
          <w:b/>
          <w:lang w:val="fr-FR"/>
        </w:rPr>
        <w:t xml:space="preserve">États-Unis, </w:t>
      </w:r>
      <w:r w:rsidR="00964B5F" w:rsidRPr="005A62D7">
        <w:rPr>
          <w:rFonts w:cs="Arial"/>
          <w:lang w:val="fr-FR"/>
        </w:rPr>
        <w:t xml:space="preserve">le </w:t>
      </w:r>
      <w:r w:rsidR="00964B5F" w:rsidRPr="005A62D7">
        <w:rPr>
          <w:rFonts w:cs="Arial"/>
          <w:b/>
          <w:lang w:val="fr-FR"/>
        </w:rPr>
        <w:t>Kenya</w:t>
      </w:r>
      <w:r w:rsidR="00964B5F" w:rsidRPr="005A62D7">
        <w:rPr>
          <w:rFonts w:cs="Arial"/>
          <w:lang w:val="fr-FR"/>
        </w:rPr>
        <w:t xml:space="preserve"> et la </w:t>
      </w:r>
      <w:r w:rsidR="00964B5F" w:rsidRPr="005A62D7">
        <w:rPr>
          <w:rFonts w:cs="Arial"/>
          <w:b/>
          <w:lang w:val="fr-FR"/>
        </w:rPr>
        <w:t>Tunisie</w:t>
      </w:r>
      <w:r w:rsidR="00964B5F" w:rsidRPr="005A62D7">
        <w:rPr>
          <w:rFonts w:cs="Arial"/>
          <w:lang w:val="fr-FR"/>
        </w:rPr>
        <w:t>, ainsi que des Parties, notamment l’</w:t>
      </w:r>
      <w:r w:rsidR="00964B5F" w:rsidRPr="005A62D7">
        <w:rPr>
          <w:rFonts w:cs="Arial"/>
          <w:b/>
          <w:lang w:val="fr-FR"/>
        </w:rPr>
        <w:t xml:space="preserve">Afrique du Sud, </w:t>
      </w:r>
      <w:r w:rsidR="00964B5F" w:rsidRPr="005A62D7">
        <w:rPr>
          <w:rFonts w:cs="Arial"/>
          <w:lang w:val="fr-FR"/>
        </w:rPr>
        <w:t xml:space="preserve">le </w:t>
      </w:r>
      <w:r w:rsidR="00964B5F" w:rsidRPr="005A62D7">
        <w:rPr>
          <w:rFonts w:cs="Arial"/>
          <w:b/>
          <w:lang w:val="fr-FR"/>
        </w:rPr>
        <w:t>Canada</w:t>
      </w:r>
      <w:r w:rsidR="00964B5F" w:rsidRPr="005A62D7">
        <w:rPr>
          <w:rFonts w:cs="Arial"/>
          <w:lang w:val="fr-FR"/>
        </w:rPr>
        <w:t xml:space="preserve"> et l’</w:t>
      </w:r>
      <w:r w:rsidR="00964B5F" w:rsidRPr="005A62D7">
        <w:rPr>
          <w:rFonts w:cs="Arial"/>
          <w:b/>
          <w:lang w:val="fr-FR"/>
        </w:rPr>
        <w:t>Inde</w:t>
      </w:r>
      <w:r w:rsidR="00964B5F" w:rsidRPr="005A62D7">
        <w:rPr>
          <w:rFonts w:cs="Arial"/>
          <w:lang w:val="fr-FR"/>
        </w:rPr>
        <w:t xml:space="preserve"> prennent acte des progrès accomplis concernant les activités hautement prioritaires et du soutien, notamment financier, accordé par les OIP. Ils se félicitent de la situation financière, et proposent des activités qui seraient bien accueillies si des fonds devenaient disponibles.</w:t>
      </w:r>
    </w:p>
    <w:p w14:paraId="3970E06C" w14:textId="77777777" w:rsidR="00964B5F" w:rsidRPr="005A62D7" w:rsidRDefault="00964B5F" w:rsidP="00CE21D5">
      <w:pPr>
        <w:pStyle w:val="ListParagraph"/>
        <w:spacing w:after="0" w:line="240" w:lineRule="auto"/>
        <w:ind w:left="425" w:hanging="425"/>
        <w:rPr>
          <w:rFonts w:cs="Arial"/>
          <w:lang w:val="fr-FR"/>
        </w:rPr>
      </w:pPr>
    </w:p>
    <w:p w14:paraId="3A5E6C72" w14:textId="31A33DFD" w:rsidR="00964B5F" w:rsidRPr="005A62D7" w:rsidRDefault="005956E1" w:rsidP="00CE21D5">
      <w:pPr>
        <w:spacing w:after="0" w:line="240" w:lineRule="auto"/>
        <w:ind w:left="425" w:hanging="425"/>
        <w:contextualSpacing/>
        <w:rPr>
          <w:rFonts w:cs="Arial"/>
          <w:lang w:val="fr-FR"/>
        </w:rPr>
      </w:pPr>
      <w:r w:rsidRPr="005A62D7">
        <w:rPr>
          <w:rFonts w:cs="Arial"/>
          <w:lang w:val="fr-FR"/>
        </w:rPr>
        <w:t>49.</w:t>
      </w:r>
      <w:r w:rsidRPr="005A62D7">
        <w:rPr>
          <w:rFonts w:cs="Arial"/>
          <w:lang w:val="fr-FR"/>
        </w:rPr>
        <w:tab/>
      </w:r>
      <w:r w:rsidR="00964B5F" w:rsidRPr="005A62D7">
        <w:rPr>
          <w:rFonts w:cs="Arial"/>
          <w:lang w:val="fr-FR"/>
        </w:rPr>
        <w:t xml:space="preserve">Le </w:t>
      </w:r>
      <w:r w:rsidR="00964B5F" w:rsidRPr="005A62D7">
        <w:rPr>
          <w:rFonts w:cs="Arial"/>
          <w:b/>
          <w:lang w:val="fr-FR"/>
        </w:rPr>
        <w:t xml:space="preserve">Président du GEST </w:t>
      </w:r>
      <w:r w:rsidR="00964B5F" w:rsidRPr="005A62D7">
        <w:rPr>
          <w:rFonts w:cs="Arial"/>
          <w:lang w:val="fr-FR"/>
        </w:rPr>
        <w:t>confirme que les membres du GEST seraient disponibles pour participer aux réunions qui précéderont la COP et à la COP13, ainsi qu’à des réunions externes s’ils étaient invités et selon les fonds disponibles; que la 21</w:t>
      </w:r>
      <w:r w:rsidR="00964B5F" w:rsidRPr="005A62D7">
        <w:rPr>
          <w:rFonts w:cs="Arial"/>
          <w:vertAlign w:val="superscript"/>
          <w:lang w:val="fr-FR"/>
        </w:rPr>
        <w:t>e</w:t>
      </w:r>
      <w:r w:rsidR="00964B5F" w:rsidRPr="005A62D7">
        <w:rPr>
          <w:rFonts w:cs="Arial"/>
          <w:lang w:val="fr-FR"/>
        </w:rPr>
        <w:t xml:space="preserve"> Réunion du GEST en janvier 2018 serait en mesure d’examiner les projets de résolutions soumis par les Parties contractantes; and que les membres pourraient revoir les documents et donner des conseils dans le cadre de la fonction consultative spéciale du GEST. Il note que la rotation des réunions du GEST entre les régions à partir de la prochaine période triennale peut être un moyen efficace de promouvoir une participation régionale équilibrée. En réponse à une demande du Kenya, il propose d’inclure dans les futurs rapports soumis au Comité permanent une liste des Parties et des Correspondants qui ont fait des commentaires sur les projets de documents du GEST.</w:t>
      </w:r>
    </w:p>
    <w:p w14:paraId="537329C1" w14:textId="77777777" w:rsidR="00964B5F" w:rsidRPr="005A62D7" w:rsidRDefault="00964B5F" w:rsidP="00CE21D5">
      <w:pPr>
        <w:pStyle w:val="ListParagraph"/>
        <w:spacing w:after="0" w:line="240" w:lineRule="auto"/>
        <w:ind w:left="425" w:hanging="425"/>
        <w:rPr>
          <w:rFonts w:cs="Arial"/>
          <w:lang w:val="fr-FR"/>
        </w:rPr>
      </w:pPr>
    </w:p>
    <w:p w14:paraId="0415B0E0" w14:textId="5E8DDBBD" w:rsidR="00964B5F" w:rsidRPr="005A62D7" w:rsidRDefault="005956E1" w:rsidP="00CE21D5">
      <w:pPr>
        <w:spacing w:after="0" w:line="240" w:lineRule="auto"/>
        <w:ind w:left="425" w:hanging="425"/>
        <w:contextualSpacing/>
        <w:rPr>
          <w:rFonts w:cs="Arial"/>
          <w:highlight w:val="yellow"/>
          <w:lang w:val="fr-FR"/>
        </w:rPr>
      </w:pPr>
      <w:r w:rsidRPr="005A62D7">
        <w:rPr>
          <w:rFonts w:cs="Arial"/>
          <w:lang w:val="fr-FR"/>
        </w:rPr>
        <w:t>50.</w:t>
      </w:r>
      <w:r w:rsidRPr="005A62D7">
        <w:rPr>
          <w:rFonts w:cs="Arial"/>
          <w:lang w:val="fr-FR"/>
        </w:rPr>
        <w:tab/>
      </w:r>
      <w:r w:rsidR="00964B5F" w:rsidRPr="005A62D7">
        <w:rPr>
          <w:rFonts w:cs="Arial"/>
          <w:lang w:val="fr-FR"/>
        </w:rPr>
        <w:t xml:space="preserve">La </w:t>
      </w:r>
      <w:r w:rsidR="00964B5F" w:rsidRPr="005A62D7">
        <w:rPr>
          <w:rFonts w:cs="Arial"/>
          <w:b/>
          <w:lang w:val="fr-FR"/>
        </w:rPr>
        <w:t>Secrétaire générale</w:t>
      </w:r>
      <w:r w:rsidR="00964B5F" w:rsidRPr="005A62D7">
        <w:rPr>
          <w:rFonts w:cs="Arial"/>
          <w:lang w:val="fr-FR"/>
        </w:rPr>
        <w:t xml:space="preserve"> note que toute considération de réaffectation budgétaire doit être examinée après l’achèvement des travaux du </w:t>
      </w:r>
      <w:r w:rsidR="00BD6A76" w:rsidRPr="005A62D7">
        <w:rPr>
          <w:rFonts w:cs="Arial"/>
          <w:lang w:val="fr-FR"/>
        </w:rPr>
        <w:t>S</w:t>
      </w:r>
      <w:r w:rsidR="00964B5F" w:rsidRPr="005A62D7">
        <w:rPr>
          <w:rFonts w:cs="Arial"/>
          <w:lang w:val="fr-FR"/>
        </w:rPr>
        <w:t xml:space="preserve">ous-groupe sur </w:t>
      </w:r>
      <w:r w:rsidR="00BD6A76" w:rsidRPr="005A62D7">
        <w:rPr>
          <w:rFonts w:cs="Arial"/>
          <w:lang w:val="fr-FR"/>
        </w:rPr>
        <w:t>les finances</w:t>
      </w:r>
      <w:r w:rsidR="00964B5F" w:rsidRPr="005A62D7">
        <w:rPr>
          <w:rFonts w:cs="Arial"/>
          <w:lang w:val="fr-FR"/>
        </w:rPr>
        <w:t>.</w:t>
      </w:r>
    </w:p>
    <w:p w14:paraId="4F2F3A18" w14:textId="77777777" w:rsidR="00964B5F" w:rsidRPr="005A62D7" w:rsidRDefault="00964B5F" w:rsidP="009F42A6">
      <w:pPr>
        <w:pStyle w:val="ListParagraph"/>
        <w:spacing w:after="0" w:line="240" w:lineRule="auto"/>
        <w:contextualSpacing w:val="0"/>
        <w:rPr>
          <w:rFonts w:cs="Arial"/>
          <w:lang w:val="fr-FR"/>
        </w:rPr>
      </w:pPr>
    </w:p>
    <w:p w14:paraId="61D497D0" w14:textId="00DF19A6" w:rsidR="00964B5F" w:rsidRPr="005A62D7" w:rsidRDefault="00964B5F" w:rsidP="00A16DB1">
      <w:pPr>
        <w:spacing w:after="0" w:line="240" w:lineRule="auto"/>
        <w:contextualSpacing/>
        <w:rPr>
          <w:rFonts w:cs="Arial"/>
          <w:b/>
          <w:lang w:val="fr-FR"/>
        </w:rPr>
      </w:pPr>
      <w:r w:rsidRPr="005A62D7">
        <w:rPr>
          <w:rFonts w:cs="Arial"/>
          <w:b/>
          <w:lang w:val="fr-FR"/>
        </w:rPr>
        <w:t>Décision SC53-0</w:t>
      </w:r>
      <w:r w:rsidR="00873DA2" w:rsidRPr="005A62D7">
        <w:rPr>
          <w:rFonts w:cs="Arial"/>
          <w:b/>
          <w:lang w:val="fr-FR"/>
        </w:rPr>
        <w:t>8</w:t>
      </w:r>
      <w:r w:rsidR="002502DE" w:rsidRPr="005A62D7">
        <w:rPr>
          <w:rFonts w:cs="Arial"/>
          <w:b/>
          <w:lang w:val="fr-FR"/>
        </w:rPr>
        <w:t xml:space="preserve"> : Le</w:t>
      </w:r>
      <w:r w:rsidRPr="005A62D7">
        <w:rPr>
          <w:rFonts w:cs="Arial"/>
          <w:b/>
          <w:lang w:val="fr-FR"/>
        </w:rPr>
        <w:t xml:space="preserve"> Comité permanent prend note du rapport du Président du Groupe d’</w:t>
      </w:r>
      <w:r w:rsidR="00BD6A76" w:rsidRPr="005A62D7">
        <w:rPr>
          <w:rFonts w:cs="Arial"/>
          <w:b/>
          <w:lang w:val="fr-FR"/>
        </w:rPr>
        <w:t>évaluation</w:t>
      </w:r>
      <w:r w:rsidRPr="005A62D7">
        <w:rPr>
          <w:rFonts w:cs="Arial"/>
          <w:b/>
          <w:lang w:val="fr-FR"/>
        </w:rPr>
        <w:t xml:space="preserve"> scientifique et technique (GEST) et convient :</w:t>
      </w:r>
    </w:p>
    <w:p w14:paraId="33D0F263" w14:textId="0333D0C8" w:rsidR="00964B5F" w:rsidRPr="005A62D7" w:rsidRDefault="00964B5F" w:rsidP="00CE21D5">
      <w:pPr>
        <w:spacing w:after="0" w:line="240" w:lineRule="auto"/>
        <w:ind w:left="425" w:hanging="425"/>
        <w:rPr>
          <w:rFonts w:cs="Arial"/>
          <w:b/>
          <w:lang w:val="fr-FR"/>
        </w:rPr>
      </w:pPr>
      <w:r w:rsidRPr="005A62D7">
        <w:rPr>
          <w:rFonts w:cs="Arial"/>
          <w:b/>
          <w:lang w:val="fr-FR"/>
        </w:rPr>
        <w:t xml:space="preserve">- </w:t>
      </w:r>
      <w:r w:rsidR="005956E1" w:rsidRPr="005A62D7">
        <w:rPr>
          <w:rFonts w:cs="Arial"/>
          <w:b/>
          <w:lang w:val="fr-FR"/>
        </w:rPr>
        <w:tab/>
      </w:r>
      <w:r w:rsidR="002502DE" w:rsidRPr="005A62D7">
        <w:rPr>
          <w:rFonts w:cs="Arial"/>
          <w:b/>
          <w:lang w:val="fr-FR"/>
        </w:rPr>
        <w:t>de sensibiliser les Parties contractantes à l’importance, pour les Correspondants nationaux GEST, de participer à l’élaboration et à l’examen des résultats du GEST, en particulier au rapport sur l’état mondial des zones humides et de leurs services à l’humanité</w:t>
      </w:r>
      <w:r w:rsidRPr="005A62D7">
        <w:rPr>
          <w:rFonts w:cs="Arial"/>
          <w:b/>
          <w:lang w:val="fr-FR"/>
        </w:rPr>
        <w:t>;</w:t>
      </w:r>
    </w:p>
    <w:p w14:paraId="71EF820D" w14:textId="37C13380" w:rsidR="00964B5F" w:rsidRPr="005A62D7" w:rsidRDefault="00964B5F" w:rsidP="00CE21D5">
      <w:pPr>
        <w:spacing w:after="0" w:line="240" w:lineRule="auto"/>
        <w:ind w:left="425" w:hanging="425"/>
        <w:rPr>
          <w:rFonts w:cs="Arial"/>
          <w:b/>
          <w:lang w:val="fr-FR"/>
        </w:rPr>
      </w:pPr>
      <w:r w:rsidRPr="005A62D7">
        <w:rPr>
          <w:rFonts w:cs="Arial"/>
          <w:b/>
          <w:lang w:val="fr-FR"/>
        </w:rPr>
        <w:t>-</w:t>
      </w:r>
      <w:r w:rsidR="005956E1" w:rsidRPr="005A62D7">
        <w:rPr>
          <w:rFonts w:cs="Arial"/>
          <w:b/>
          <w:lang w:val="fr-FR"/>
        </w:rPr>
        <w:tab/>
      </w:r>
      <w:r w:rsidR="002502DE" w:rsidRPr="005A62D7">
        <w:rPr>
          <w:rFonts w:cs="Arial"/>
          <w:b/>
          <w:lang w:val="fr-FR"/>
        </w:rPr>
        <w:t>d’encourager les évaluateurs appropriés de toutes les Parties contractantes à contribuer, du point de vue des zones humides, au deuxième projet de l’IPBES sur l’évaluation de la dégradation et de la restauration des sols ainsi qu’aux deuxièmes projets d’évaluations régionales de l’IPBES</w:t>
      </w:r>
      <w:r w:rsidRPr="005A62D7">
        <w:rPr>
          <w:rFonts w:cs="Arial"/>
          <w:b/>
          <w:lang w:val="fr-FR"/>
        </w:rPr>
        <w:t>; et</w:t>
      </w:r>
    </w:p>
    <w:p w14:paraId="0C5D0E82" w14:textId="03D4F5B1" w:rsidR="00964B5F" w:rsidRPr="005A62D7" w:rsidRDefault="00964B5F" w:rsidP="00CE21D5">
      <w:pPr>
        <w:tabs>
          <w:tab w:val="left" w:pos="540"/>
        </w:tabs>
        <w:spacing w:after="0" w:line="240" w:lineRule="auto"/>
        <w:ind w:left="425" w:hanging="425"/>
        <w:rPr>
          <w:rFonts w:cs="Arial"/>
          <w:b/>
          <w:lang w:val="fr-FR"/>
        </w:rPr>
      </w:pPr>
      <w:r w:rsidRPr="005A62D7">
        <w:rPr>
          <w:rFonts w:cs="Arial"/>
          <w:b/>
          <w:lang w:val="fr-FR"/>
        </w:rPr>
        <w:t>-</w:t>
      </w:r>
      <w:r w:rsidR="005956E1" w:rsidRPr="005A62D7">
        <w:rPr>
          <w:rFonts w:cs="Arial"/>
          <w:b/>
          <w:lang w:val="fr-FR"/>
        </w:rPr>
        <w:tab/>
      </w:r>
      <w:r w:rsidR="002502DE" w:rsidRPr="005A62D7">
        <w:rPr>
          <w:rFonts w:cs="Arial"/>
          <w:b/>
          <w:lang w:val="fr-FR"/>
        </w:rPr>
        <w:t>de rappeler aux Parties contractantes, à la lumière des épidémies persistantes et plus récentes d’influenza aviaire hautement pathogène, les orientations Ramsar sur les réponses politiques et nationales appropriées à ces épidémies</w:t>
      </w:r>
      <w:r w:rsidRPr="005A62D7">
        <w:rPr>
          <w:rFonts w:cs="Arial"/>
          <w:b/>
          <w:lang w:val="fr-FR"/>
        </w:rPr>
        <w:t>.</w:t>
      </w:r>
    </w:p>
    <w:p w14:paraId="69024659" w14:textId="77777777" w:rsidR="00964B5F" w:rsidRPr="005A62D7" w:rsidRDefault="00964B5F" w:rsidP="009F42A6">
      <w:pPr>
        <w:spacing w:after="0" w:line="240" w:lineRule="auto"/>
        <w:rPr>
          <w:rFonts w:asciiTheme="majorHAnsi" w:hAnsiTheme="majorHAnsi"/>
          <w:lang w:val="fr-FR"/>
        </w:rPr>
      </w:pPr>
    </w:p>
    <w:p w14:paraId="68B9BCE8" w14:textId="5A8F9158" w:rsidR="004338DC" w:rsidRPr="005A62D7" w:rsidRDefault="004338DC" w:rsidP="009F42A6">
      <w:pPr>
        <w:spacing w:after="0" w:line="240" w:lineRule="auto"/>
        <w:contextualSpacing/>
        <w:rPr>
          <w:rFonts w:asciiTheme="majorHAnsi" w:hAnsiTheme="majorHAnsi"/>
          <w:b/>
          <w:lang w:val="fr-FR"/>
        </w:rPr>
      </w:pPr>
      <w:r w:rsidRPr="005A62D7">
        <w:rPr>
          <w:rFonts w:asciiTheme="majorHAnsi" w:hAnsiTheme="majorHAnsi"/>
          <w:b/>
          <w:lang w:val="fr-FR"/>
        </w:rPr>
        <w:lastRenderedPageBreak/>
        <w:t>Jeudi 1</w:t>
      </w:r>
      <w:r w:rsidRPr="005A62D7">
        <w:rPr>
          <w:rFonts w:asciiTheme="majorHAnsi" w:hAnsiTheme="majorHAnsi"/>
          <w:b/>
          <w:vertAlign w:val="superscript"/>
          <w:lang w:val="fr-FR"/>
        </w:rPr>
        <w:t>er</w:t>
      </w:r>
      <w:r w:rsidRPr="005A62D7">
        <w:rPr>
          <w:rFonts w:asciiTheme="majorHAnsi" w:hAnsiTheme="majorHAnsi"/>
          <w:b/>
          <w:lang w:val="fr-FR"/>
        </w:rPr>
        <w:t xml:space="preserve"> juin 2017 </w:t>
      </w:r>
    </w:p>
    <w:p w14:paraId="3890EEFE" w14:textId="77777777" w:rsidR="004338DC" w:rsidRPr="005A62D7" w:rsidRDefault="004338DC" w:rsidP="009F42A6">
      <w:pPr>
        <w:spacing w:after="0" w:line="240" w:lineRule="auto"/>
        <w:contextualSpacing/>
        <w:rPr>
          <w:rFonts w:asciiTheme="majorHAnsi" w:hAnsiTheme="majorHAnsi"/>
          <w:b/>
          <w:lang w:val="fr-FR"/>
        </w:rPr>
      </w:pPr>
    </w:p>
    <w:p w14:paraId="2B2D5087" w14:textId="77777777" w:rsidR="004338DC" w:rsidRPr="005A62D7" w:rsidRDefault="004338DC" w:rsidP="009F42A6">
      <w:pPr>
        <w:spacing w:after="0" w:line="240" w:lineRule="auto"/>
        <w:contextualSpacing/>
        <w:rPr>
          <w:rFonts w:asciiTheme="majorHAnsi" w:hAnsiTheme="majorHAnsi"/>
          <w:b/>
          <w:bCs/>
          <w:lang w:val="fr-FR"/>
        </w:rPr>
      </w:pPr>
      <w:r w:rsidRPr="005A62D7">
        <w:rPr>
          <w:rFonts w:asciiTheme="majorHAnsi" w:hAnsiTheme="majorHAnsi"/>
          <w:b/>
          <w:lang w:val="fr-FR"/>
        </w:rPr>
        <w:t xml:space="preserve">10:00 – 13:00 </w:t>
      </w:r>
      <w:r w:rsidRPr="005A62D7">
        <w:rPr>
          <w:rFonts w:asciiTheme="majorHAnsi" w:hAnsiTheme="majorHAnsi"/>
          <w:b/>
          <w:lang w:val="fr-FR"/>
        </w:rPr>
        <w:tab/>
        <w:t>Séance plénière du Comité permanent</w:t>
      </w:r>
    </w:p>
    <w:p w14:paraId="0477251C" w14:textId="77777777" w:rsidR="004338DC" w:rsidRPr="005A62D7" w:rsidRDefault="004338DC" w:rsidP="009F42A6">
      <w:pPr>
        <w:spacing w:after="0" w:line="240" w:lineRule="auto"/>
        <w:contextualSpacing/>
        <w:rPr>
          <w:rFonts w:asciiTheme="majorHAnsi" w:hAnsiTheme="majorHAnsi"/>
          <w:bCs/>
          <w:lang w:val="fr-FR"/>
        </w:rPr>
      </w:pPr>
    </w:p>
    <w:p w14:paraId="69D76362" w14:textId="7BDC383A"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9 de l’ordre du jour</w:t>
      </w:r>
      <w:r w:rsidR="00A4128A">
        <w:rPr>
          <w:rFonts w:asciiTheme="majorHAnsi" w:hAnsiTheme="majorHAnsi"/>
          <w:bCs/>
          <w:lang w:val="fr-FR"/>
        </w:rPr>
        <w:t> :</w:t>
      </w:r>
      <w:r w:rsidR="00A4128A" w:rsidRPr="005A62D7">
        <w:rPr>
          <w:rFonts w:asciiTheme="majorHAnsi" w:hAnsiTheme="majorHAnsi"/>
          <w:bCs/>
          <w:lang w:val="fr-FR"/>
        </w:rPr>
        <w:t xml:space="preserve"> </w:t>
      </w:r>
      <w:r w:rsidRPr="005A62D7">
        <w:rPr>
          <w:rFonts w:asciiTheme="majorHAnsi" w:hAnsiTheme="majorHAnsi"/>
          <w:bCs/>
          <w:lang w:val="fr-FR"/>
        </w:rPr>
        <w:t>Rapport du Groupe de travail sur les initiatives régionales Ramsar</w:t>
      </w:r>
    </w:p>
    <w:p w14:paraId="070C99FF" w14:textId="77777777" w:rsidR="004338DC" w:rsidRPr="005A62D7" w:rsidRDefault="004338DC" w:rsidP="009F42A6">
      <w:pPr>
        <w:spacing w:after="0" w:line="240" w:lineRule="auto"/>
        <w:contextualSpacing/>
        <w:rPr>
          <w:rFonts w:asciiTheme="majorHAnsi" w:hAnsiTheme="majorHAnsi"/>
          <w:bCs/>
          <w:lang w:val="fr-FR"/>
        </w:rPr>
      </w:pPr>
    </w:p>
    <w:p w14:paraId="097C74A0"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r w:rsidRPr="005A62D7">
        <w:rPr>
          <w:rFonts w:asciiTheme="majorHAnsi" w:hAnsiTheme="majorHAnsi"/>
          <w:lang w:val="fr-FR"/>
        </w:rPr>
        <w:t>51.</w:t>
      </w:r>
      <w:r w:rsidRPr="005A62D7">
        <w:rPr>
          <w:rFonts w:asciiTheme="majorHAnsi" w:hAnsiTheme="majorHAnsi"/>
          <w:lang w:val="fr-FR"/>
        </w:rPr>
        <w:tab/>
        <w:t>L’</w:t>
      </w:r>
      <w:r w:rsidRPr="005A62D7">
        <w:rPr>
          <w:rFonts w:asciiTheme="majorHAnsi" w:hAnsiTheme="majorHAnsi"/>
          <w:b/>
          <w:lang w:val="fr-FR"/>
        </w:rPr>
        <w:t>Ouganda</w:t>
      </w:r>
      <w:r w:rsidRPr="005A62D7">
        <w:rPr>
          <w:rFonts w:asciiTheme="majorHAnsi" w:hAnsiTheme="majorHAnsi"/>
          <w:lang w:val="fr-FR"/>
        </w:rPr>
        <w:t xml:space="preserve">, qui préside le </w:t>
      </w:r>
      <w:r w:rsidRPr="005A62D7">
        <w:rPr>
          <w:rFonts w:asciiTheme="majorHAnsi" w:hAnsiTheme="majorHAnsi"/>
          <w:bCs/>
          <w:lang w:val="fr-FR"/>
        </w:rPr>
        <w:t>Groupe de travail sur les initiatives régionales Ramsar</w:t>
      </w:r>
      <w:r w:rsidRPr="005A62D7">
        <w:rPr>
          <w:rFonts w:asciiTheme="majorHAnsi" w:hAnsiTheme="majorHAnsi"/>
          <w:lang w:val="fr-FR"/>
        </w:rPr>
        <w:t xml:space="preserve"> (IRR), présente le </w:t>
      </w:r>
      <w:r w:rsidRPr="005A62D7">
        <w:rPr>
          <w:rFonts w:asciiTheme="majorHAnsi" w:hAnsiTheme="majorHAnsi"/>
          <w:bCs/>
          <w:lang w:val="fr-FR"/>
        </w:rPr>
        <w:t xml:space="preserve">document SC53-11 </w:t>
      </w:r>
      <w:r w:rsidRPr="005A62D7">
        <w:rPr>
          <w:rFonts w:asciiTheme="majorHAnsi" w:hAnsiTheme="majorHAnsi"/>
          <w:i/>
          <w:lang w:val="fr-FR"/>
        </w:rPr>
        <w:t>Rapport du Groupe de travail sur les initiatives régionales Ramsar</w:t>
      </w:r>
      <w:r w:rsidRPr="005A62D7">
        <w:rPr>
          <w:rFonts w:asciiTheme="majorHAnsi" w:hAnsiTheme="majorHAnsi"/>
          <w:lang w:val="fr-FR"/>
        </w:rPr>
        <w:t>.</w:t>
      </w:r>
    </w:p>
    <w:p w14:paraId="0692DF51"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p>
    <w:p w14:paraId="4B8DDAF3"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r w:rsidRPr="005A62D7">
        <w:rPr>
          <w:rFonts w:asciiTheme="majorHAnsi" w:hAnsiTheme="majorHAnsi"/>
          <w:lang w:val="fr-FR"/>
        </w:rPr>
        <w:t>52.</w:t>
      </w:r>
      <w:r w:rsidRPr="005A62D7">
        <w:rPr>
          <w:rFonts w:asciiTheme="majorHAnsi" w:hAnsiTheme="majorHAnsi"/>
          <w:lang w:val="fr-FR"/>
        </w:rPr>
        <w:tab/>
        <w:t>Des interventions sont faites par l’</w:t>
      </w:r>
      <w:r w:rsidRPr="005A62D7">
        <w:rPr>
          <w:rFonts w:asciiTheme="majorHAnsi" w:hAnsiTheme="majorHAnsi"/>
          <w:b/>
          <w:lang w:val="fr-FR"/>
        </w:rPr>
        <w:t>Afrique</w:t>
      </w:r>
      <w:r w:rsidRPr="005A62D7">
        <w:rPr>
          <w:rFonts w:asciiTheme="majorHAnsi" w:hAnsiTheme="majorHAnsi"/>
          <w:lang w:val="fr-FR"/>
        </w:rPr>
        <w:t xml:space="preserve"> </w:t>
      </w:r>
      <w:r w:rsidRPr="005A62D7">
        <w:rPr>
          <w:rFonts w:asciiTheme="majorHAnsi" w:hAnsiTheme="majorHAnsi"/>
          <w:b/>
          <w:lang w:val="fr-FR"/>
        </w:rPr>
        <w:t>du Sud</w:t>
      </w:r>
      <w:r w:rsidRPr="005A62D7">
        <w:rPr>
          <w:rFonts w:asciiTheme="majorHAnsi" w:hAnsiTheme="majorHAnsi"/>
          <w:lang w:val="fr-FR"/>
        </w:rPr>
        <w:t>, l’</w:t>
      </w:r>
      <w:r w:rsidRPr="005A62D7">
        <w:rPr>
          <w:rFonts w:asciiTheme="majorHAnsi" w:hAnsiTheme="majorHAnsi"/>
          <w:b/>
          <w:lang w:val="fr-FR"/>
        </w:rPr>
        <w:t>Australie</w:t>
      </w:r>
      <w:r w:rsidRPr="005A62D7">
        <w:rPr>
          <w:rFonts w:asciiTheme="majorHAnsi" w:hAnsiTheme="majorHAnsi"/>
          <w:lang w:val="fr-FR"/>
        </w:rPr>
        <w:t xml:space="preserve">, la </w:t>
      </w:r>
      <w:r w:rsidRPr="005A62D7">
        <w:rPr>
          <w:rFonts w:asciiTheme="majorHAnsi" w:hAnsiTheme="majorHAnsi"/>
          <w:b/>
          <w:lang w:val="fr-FR"/>
        </w:rPr>
        <w:t>Colombie</w:t>
      </w:r>
      <w:r w:rsidRPr="005A62D7">
        <w:rPr>
          <w:rFonts w:asciiTheme="majorHAnsi" w:hAnsiTheme="majorHAnsi"/>
          <w:lang w:val="fr-FR"/>
        </w:rPr>
        <w:t xml:space="preserve">, </w:t>
      </w:r>
      <w:r w:rsidRPr="005A62D7">
        <w:rPr>
          <w:rFonts w:asciiTheme="majorHAnsi" w:hAnsiTheme="majorHAnsi"/>
          <w:b/>
          <w:lang w:val="fr-FR"/>
        </w:rPr>
        <w:t>Cuba</w:t>
      </w:r>
      <w:r w:rsidRPr="005A62D7">
        <w:rPr>
          <w:rFonts w:asciiTheme="majorHAnsi" w:hAnsiTheme="majorHAnsi"/>
          <w:lang w:val="fr-FR"/>
        </w:rPr>
        <w:t xml:space="preserve"> au nom de  CariWet, l’</w:t>
      </w:r>
      <w:r w:rsidRPr="005A62D7">
        <w:rPr>
          <w:rFonts w:asciiTheme="majorHAnsi" w:hAnsiTheme="majorHAnsi"/>
          <w:b/>
          <w:lang w:val="fr-FR"/>
        </w:rPr>
        <w:t>Estonie</w:t>
      </w:r>
      <w:r w:rsidRPr="005A62D7">
        <w:rPr>
          <w:rFonts w:asciiTheme="majorHAnsi" w:hAnsiTheme="majorHAnsi"/>
          <w:lang w:val="fr-FR"/>
        </w:rPr>
        <w:t xml:space="preserve">, les </w:t>
      </w:r>
      <w:r w:rsidRPr="005A62D7">
        <w:rPr>
          <w:rFonts w:asciiTheme="majorHAnsi" w:hAnsiTheme="majorHAnsi"/>
          <w:b/>
          <w:lang w:val="fr-FR"/>
        </w:rPr>
        <w:t>États-Unis d’Amérique,</w:t>
      </w:r>
      <w:r w:rsidRPr="005A62D7">
        <w:rPr>
          <w:rFonts w:asciiTheme="majorHAnsi" w:hAnsiTheme="majorHAnsi"/>
          <w:lang w:val="fr-FR"/>
        </w:rPr>
        <w:t xml:space="preserve"> le </w:t>
      </w:r>
      <w:r w:rsidRPr="005A62D7">
        <w:rPr>
          <w:rFonts w:asciiTheme="majorHAnsi" w:hAnsiTheme="majorHAnsi"/>
          <w:b/>
          <w:lang w:val="fr-FR"/>
        </w:rPr>
        <w:t xml:space="preserve">Kenya </w:t>
      </w:r>
      <w:r w:rsidRPr="005A62D7">
        <w:rPr>
          <w:rFonts w:asciiTheme="majorHAnsi" w:hAnsiTheme="majorHAnsi"/>
          <w:lang w:val="fr-FR"/>
        </w:rPr>
        <w:t xml:space="preserve">au nom de la région Afrique, la </w:t>
      </w:r>
      <w:r w:rsidRPr="005A62D7">
        <w:rPr>
          <w:rFonts w:asciiTheme="majorHAnsi" w:hAnsiTheme="majorHAnsi"/>
          <w:b/>
          <w:lang w:val="fr-FR"/>
        </w:rPr>
        <w:t>République de Corée</w:t>
      </w:r>
      <w:r w:rsidRPr="005A62D7">
        <w:rPr>
          <w:rFonts w:asciiTheme="majorHAnsi" w:hAnsiTheme="majorHAnsi"/>
          <w:lang w:val="fr-FR"/>
        </w:rPr>
        <w:t xml:space="preserve">, la </w:t>
      </w:r>
      <w:r w:rsidRPr="005A62D7">
        <w:rPr>
          <w:rFonts w:asciiTheme="majorHAnsi" w:hAnsiTheme="majorHAnsi"/>
          <w:b/>
          <w:lang w:val="fr-FR"/>
        </w:rPr>
        <w:t>Roumanie</w:t>
      </w:r>
      <w:r w:rsidRPr="005A62D7">
        <w:rPr>
          <w:rFonts w:asciiTheme="majorHAnsi" w:hAnsiTheme="majorHAnsi"/>
          <w:lang w:val="fr-FR"/>
        </w:rPr>
        <w:t xml:space="preserve"> au nom de la </w:t>
      </w:r>
      <w:r w:rsidRPr="005A62D7">
        <w:rPr>
          <w:rFonts w:asciiTheme="majorHAnsi" w:hAnsiTheme="majorHAnsi"/>
          <w:b/>
          <w:lang w:val="fr-FR"/>
        </w:rPr>
        <w:t>France</w:t>
      </w:r>
      <w:r w:rsidRPr="005A62D7">
        <w:rPr>
          <w:rFonts w:asciiTheme="majorHAnsi" w:hAnsiTheme="majorHAnsi"/>
          <w:lang w:val="fr-FR"/>
        </w:rPr>
        <w:t xml:space="preserve">, le </w:t>
      </w:r>
      <w:r w:rsidRPr="005A62D7">
        <w:rPr>
          <w:rFonts w:asciiTheme="majorHAnsi" w:hAnsiTheme="majorHAnsi"/>
          <w:b/>
          <w:lang w:val="fr-FR"/>
        </w:rPr>
        <w:t>Sénégal</w:t>
      </w:r>
      <w:r w:rsidRPr="005A62D7">
        <w:rPr>
          <w:rFonts w:asciiTheme="majorHAnsi" w:hAnsiTheme="majorHAnsi"/>
          <w:lang w:val="fr-FR"/>
        </w:rPr>
        <w:t xml:space="preserve">, la </w:t>
      </w:r>
      <w:r w:rsidRPr="005A62D7">
        <w:rPr>
          <w:rFonts w:asciiTheme="majorHAnsi" w:hAnsiTheme="majorHAnsi"/>
          <w:b/>
          <w:lang w:val="fr-FR"/>
        </w:rPr>
        <w:t>Suisse</w:t>
      </w:r>
      <w:r w:rsidRPr="005A62D7">
        <w:rPr>
          <w:rFonts w:asciiTheme="majorHAnsi" w:hAnsiTheme="majorHAnsi"/>
          <w:lang w:val="fr-FR"/>
        </w:rPr>
        <w:t xml:space="preserve">, la </w:t>
      </w:r>
      <w:r w:rsidRPr="005A62D7">
        <w:rPr>
          <w:rFonts w:asciiTheme="majorHAnsi" w:hAnsiTheme="majorHAnsi"/>
          <w:b/>
          <w:lang w:val="fr-FR"/>
        </w:rPr>
        <w:t>Tunisie</w:t>
      </w:r>
      <w:r w:rsidRPr="005A62D7">
        <w:rPr>
          <w:rFonts w:asciiTheme="majorHAnsi" w:hAnsiTheme="majorHAnsi"/>
          <w:lang w:val="fr-FR"/>
        </w:rPr>
        <w:t xml:space="preserve"> au nom de la région Afrique et l’</w:t>
      </w:r>
      <w:r w:rsidRPr="005A62D7">
        <w:rPr>
          <w:rFonts w:asciiTheme="majorHAnsi" w:hAnsiTheme="majorHAnsi"/>
          <w:b/>
          <w:lang w:val="fr-FR"/>
        </w:rPr>
        <w:t>Uruguay</w:t>
      </w:r>
      <w:r w:rsidRPr="005A62D7">
        <w:rPr>
          <w:rFonts w:asciiTheme="majorHAnsi" w:hAnsiTheme="majorHAnsi"/>
          <w:lang w:val="fr-FR"/>
        </w:rPr>
        <w:t xml:space="preserve"> au nom de l’Initiative régionale pour la conservation et l’utilisation rationnelle du bassin du Rio de la Plata.</w:t>
      </w:r>
    </w:p>
    <w:p w14:paraId="1C1582C8"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p>
    <w:p w14:paraId="0046F8B8"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r w:rsidRPr="005A62D7">
        <w:rPr>
          <w:rFonts w:asciiTheme="majorHAnsi" w:hAnsiTheme="majorHAnsi"/>
          <w:lang w:val="fr-FR"/>
        </w:rPr>
        <w:t>53.</w:t>
      </w:r>
      <w:r w:rsidRPr="005A62D7">
        <w:rPr>
          <w:rFonts w:asciiTheme="majorHAnsi" w:hAnsiTheme="majorHAnsi"/>
          <w:lang w:val="fr-FR"/>
        </w:rPr>
        <w:tab/>
        <w:t xml:space="preserve">La proposition de la </w:t>
      </w:r>
      <w:r w:rsidRPr="005A62D7">
        <w:rPr>
          <w:rFonts w:asciiTheme="majorHAnsi" w:hAnsiTheme="majorHAnsi"/>
          <w:b/>
          <w:lang w:val="fr-FR"/>
        </w:rPr>
        <w:t>Suède</w:t>
      </w:r>
      <w:r w:rsidRPr="005A62D7">
        <w:rPr>
          <w:rFonts w:asciiTheme="majorHAnsi" w:hAnsiTheme="majorHAnsi"/>
          <w:lang w:val="fr-FR"/>
        </w:rPr>
        <w:t xml:space="preserve"> qui figure dans le document SC53-11, à savoir de présenter un projet de résolution sur le thème des IRR pour examen à la COP13, en tenant compte du rapport du Groupe de travail, reçoit un appui généralisé.</w:t>
      </w:r>
    </w:p>
    <w:p w14:paraId="3DC057F3"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p>
    <w:p w14:paraId="16FAEC75"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r w:rsidRPr="005A62D7">
        <w:rPr>
          <w:rFonts w:asciiTheme="majorHAnsi" w:hAnsiTheme="majorHAnsi"/>
          <w:lang w:val="fr-FR"/>
        </w:rPr>
        <w:t>54.</w:t>
      </w:r>
      <w:r w:rsidRPr="005A62D7">
        <w:rPr>
          <w:rFonts w:asciiTheme="majorHAnsi" w:hAnsiTheme="majorHAnsi"/>
          <w:lang w:val="fr-FR"/>
        </w:rPr>
        <w:tab/>
        <w:t xml:space="preserve">Les opinions divergent sur la mesure dans laquelle le rapport du Groupe de travail satisfait au mandat établi dans les Décisions SC52-18 et SC52-19 en réponse à la Résolution XII.8, </w:t>
      </w:r>
      <w:r w:rsidRPr="005A62D7">
        <w:rPr>
          <w:rFonts w:asciiTheme="majorHAnsi" w:hAnsiTheme="majorHAnsi"/>
          <w:i/>
          <w:lang w:val="fr-FR"/>
        </w:rPr>
        <w:t>Initiatives régionales 2016-2018 fonctionnant dans le cadre de la Convention de Ramsar</w:t>
      </w:r>
      <w:r w:rsidRPr="005A62D7">
        <w:rPr>
          <w:rFonts w:asciiTheme="majorHAnsi" w:hAnsiTheme="majorHAnsi"/>
          <w:lang w:val="fr-FR"/>
        </w:rPr>
        <w:t>. Plusieurs Parties considèrent que le Groupe de travail n’a pas reçu mandat de proposer des Directives opérationnelles révisées, comme proposé dans l’Annexe 2 du document SC53-11, mais seulement d’évaluer l’applicabilité des Directives existantes approuvées dans la Décision SC52-16. D’autres Parties ont une interprétation différente et manifestent leur appui aux Directives révisées figurant dans   l’Annexe 2, qu’elles estiment être le résultat de l’évaluation de l’applicabilité.</w:t>
      </w:r>
    </w:p>
    <w:p w14:paraId="334E0AF0"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p>
    <w:p w14:paraId="54066923"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r w:rsidRPr="005A62D7">
        <w:rPr>
          <w:rFonts w:asciiTheme="majorHAnsi" w:hAnsiTheme="majorHAnsi"/>
          <w:lang w:val="fr-FR"/>
        </w:rPr>
        <w:t>55.</w:t>
      </w:r>
      <w:r w:rsidRPr="005A62D7">
        <w:rPr>
          <w:rFonts w:asciiTheme="majorHAnsi" w:hAnsiTheme="majorHAnsi"/>
          <w:lang w:val="fr-FR"/>
        </w:rPr>
        <w:tab/>
        <w:t xml:space="preserve">Le </w:t>
      </w:r>
      <w:r w:rsidRPr="005A62D7">
        <w:rPr>
          <w:rFonts w:asciiTheme="majorHAnsi" w:hAnsiTheme="majorHAnsi"/>
          <w:b/>
          <w:lang w:val="fr-FR"/>
        </w:rPr>
        <w:t>Sénégal</w:t>
      </w:r>
      <w:r w:rsidRPr="005A62D7">
        <w:rPr>
          <w:rFonts w:asciiTheme="majorHAnsi" w:hAnsiTheme="majorHAnsi"/>
          <w:lang w:val="fr-FR"/>
        </w:rPr>
        <w:t xml:space="preserve"> demande l’avis de la Conseillère juridique sur cette question, ainsi que sur l’application du Règlement intérieur et en particulier, de l’article 2 paragraphe k) et de l’article 25 paragraphe 5. c).</w:t>
      </w:r>
    </w:p>
    <w:p w14:paraId="14FC364A" w14:textId="77777777" w:rsidR="004338DC" w:rsidRPr="005A62D7" w:rsidRDefault="004338DC" w:rsidP="00CE21D5">
      <w:pPr>
        <w:tabs>
          <w:tab w:val="left" w:pos="540"/>
        </w:tabs>
        <w:spacing w:after="0" w:line="240" w:lineRule="auto"/>
        <w:ind w:left="425" w:hanging="425"/>
        <w:contextualSpacing/>
        <w:rPr>
          <w:rFonts w:asciiTheme="majorHAnsi" w:hAnsiTheme="majorHAnsi"/>
          <w:lang w:val="fr-FR"/>
        </w:rPr>
      </w:pPr>
    </w:p>
    <w:p w14:paraId="2ABB6ECE" w14:textId="77777777" w:rsidR="004338DC" w:rsidRPr="005A62D7" w:rsidRDefault="004338DC" w:rsidP="00CE21D5">
      <w:pPr>
        <w:tabs>
          <w:tab w:val="left" w:pos="540"/>
        </w:tabs>
        <w:spacing w:after="0" w:line="240" w:lineRule="auto"/>
        <w:ind w:left="425" w:hanging="425"/>
        <w:contextualSpacing/>
        <w:rPr>
          <w:rFonts w:asciiTheme="majorHAnsi" w:hAnsiTheme="majorHAnsi" w:cs="Arial"/>
          <w:lang w:val="fr-FR"/>
        </w:rPr>
      </w:pPr>
      <w:r w:rsidRPr="005A62D7">
        <w:rPr>
          <w:rFonts w:asciiTheme="majorHAnsi" w:hAnsiTheme="majorHAnsi" w:cs="Arial"/>
          <w:lang w:val="fr-FR"/>
        </w:rPr>
        <w:t>56.</w:t>
      </w:r>
      <w:r w:rsidRPr="005A62D7">
        <w:rPr>
          <w:rFonts w:asciiTheme="majorHAnsi" w:hAnsiTheme="majorHAnsi" w:cs="Arial"/>
          <w:lang w:val="fr-FR"/>
        </w:rPr>
        <w:tab/>
        <w:t xml:space="preserve">Le </w:t>
      </w:r>
      <w:r w:rsidRPr="005A62D7">
        <w:rPr>
          <w:rFonts w:asciiTheme="majorHAnsi" w:hAnsiTheme="majorHAnsi" w:cs="Arial"/>
          <w:b/>
          <w:lang w:val="fr-FR"/>
        </w:rPr>
        <w:t>Président</w:t>
      </w:r>
      <w:r w:rsidRPr="005A62D7">
        <w:rPr>
          <w:rFonts w:asciiTheme="majorHAnsi" w:hAnsiTheme="majorHAnsi" w:cs="Arial"/>
          <w:lang w:val="fr-FR"/>
        </w:rPr>
        <w:t xml:space="preserve"> conclut que la discussion doit être reportée à la séance de l’après-midi, lorsque la  </w:t>
      </w:r>
      <w:r w:rsidRPr="005A62D7">
        <w:rPr>
          <w:rFonts w:asciiTheme="majorHAnsi" w:hAnsiTheme="majorHAnsi"/>
          <w:lang w:val="fr-FR"/>
        </w:rPr>
        <w:t>Conseillère juridique donnera son avis</w:t>
      </w:r>
      <w:r w:rsidRPr="005A62D7">
        <w:rPr>
          <w:rFonts w:asciiTheme="majorHAnsi" w:hAnsiTheme="majorHAnsi" w:cs="Arial"/>
          <w:lang w:val="fr-FR"/>
        </w:rPr>
        <w:t>.</w:t>
      </w:r>
    </w:p>
    <w:p w14:paraId="739697F8" w14:textId="77777777" w:rsidR="004338DC" w:rsidRPr="005A62D7" w:rsidRDefault="004338DC" w:rsidP="009F42A6">
      <w:pPr>
        <w:spacing w:after="0" w:line="240" w:lineRule="auto"/>
        <w:rPr>
          <w:rFonts w:asciiTheme="majorHAnsi" w:hAnsiTheme="majorHAnsi" w:cs="Arial"/>
          <w:lang w:val="fr-FR"/>
        </w:rPr>
      </w:pPr>
    </w:p>
    <w:p w14:paraId="7350FBB4" w14:textId="77777777" w:rsidR="004338DC" w:rsidRPr="005A62D7" w:rsidRDefault="004338DC" w:rsidP="009F42A6">
      <w:pPr>
        <w:spacing w:after="0" w:line="240" w:lineRule="auto"/>
        <w:rPr>
          <w:rFonts w:asciiTheme="majorHAnsi" w:hAnsiTheme="majorHAnsi" w:cs="Arial"/>
          <w:lang w:val="fr-FR"/>
        </w:rPr>
      </w:pPr>
      <w:r w:rsidRPr="005A62D7">
        <w:rPr>
          <w:rFonts w:asciiTheme="majorHAnsi" w:hAnsiTheme="majorHAnsi" w:cs="Arial"/>
          <w:lang w:val="fr-FR"/>
        </w:rPr>
        <w:t>(Le point 9 de l’ordre du jour se poursuit au paragraphe 77)</w:t>
      </w:r>
    </w:p>
    <w:p w14:paraId="04D516EA" w14:textId="77777777" w:rsidR="004338DC" w:rsidRPr="005A62D7" w:rsidRDefault="004338DC" w:rsidP="009F42A6">
      <w:pPr>
        <w:spacing w:after="0" w:line="240" w:lineRule="auto"/>
        <w:contextualSpacing/>
        <w:rPr>
          <w:rFonts w:asciiTheme="majorHAnsi" w:hAnsiTheme="majorHAnsi"/>
          <w:bCs/>
          <w:lang w:val="fr-FR"/>
        </w:rPr>
      </w:pPr>
    </w:p>
    <w:p w14:paraId="7DDCBF7C" w14:textId="77777777" w:rsidR="004338DC" w:rsidRPr="005A62D7" w:rsidRDefault="004338DC" w:rsidP="009F42A6">
      <w:pPr>
        <w:keepNext/>
        <w:keepLines/>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10 de l’ordre du jour : Mise à jour sur les initiatives régionales Ramsar</w:t>
      </w:r>
    </w:p>
    <w:p w14:paraId="18AAE5E5" w14:textId="77777777" w:rsidR="004338DC" w:rsidRPr="005A62D7" w:rsidRDefault="004338DC" w:rsidP="009F42A6">
      <w:pPr>
        <w:keepNext/>
        <w:keepLines/>
        <w:spacing w:after="0" w:line="240" w:lineRule="auto"/>
        <w:contextualSpacing/>
        <w:rPr>
          <w:rFonts w:asciiTheme="majorHAnsi" w:hAnsiTheme="majorHAnsi"/>
          <w:bCs/>
          <w:lang w:val="fr-FR"/>
        </w:rPr>
      </w:pPr>
    </w:p>
    <w:p w14:paraId="6F42409B" w14:textId="4A66114A" w:rsidR="004338DC" w:rsidRPr="005A62D7" w:rsidRDefault="004338DC" w:rsidP="00CE21D5">
      <w:pPr>
        <w:tabs>
          <w:tab w:val="left" w:pos="540"/>
        </w:tabs>
        <w:spacing w:after="0" w:line="240" w:lineRule="auto"/>
        <w:ind w:left="425" w:hanging="425"/>
        <w:contextualSpacing/>
        <w:rPr>
          <w:rFonts w:asciiTheme="majorHAnsi" w:hAnsiTheme="majorHAnsi"/>
          <w:bCs/>
          <w:lang w:val="fr-FR"/>
        </w:rPr>
      </w:pPr>
      <w:r w:rsidRPr="005A62D7">
        <w:rPr>
          <w:rFonts w:asciiTheme="majorHAnsi" w:hAnsiTheme="majorHAnsi" w:cs="Arial"/>
          <w:lang w:val="fr-FR"/>
        </w:rPr>
        <w:t>57.</w:t>
      </w:r>
      <w:r w:rsidRPr="005A62D7">
        <w:rPr>
          <w:rFonts w:asciiTheme="majorHAnsi" w:hAnsiTheme="majorHAnsi" w:cs="Arial"/>
          <w:lang w:val="fr-FR"/>
        </w:rPr>
        <w:tab/>
        <w:t xml:space="preserve">Le </w:t>
      </w:r>
      <w:r w:rsidRPr="005A62D7">
        <w:rPr>
          <w:rFonts w:asciiTheme="majorHAnsi" w:hAnsiTheme="majorHAnsi" w:cs="Arial"/>
          <w:b/>
          <w:lang w:val="fr-FR"/>
        </w:rPr>
        <w:t>Président</w:t>
      </w:r>
      <w:r w:rsidRPr="005A62D7">
        <w:rPr>
          <w:rFonts w:asciiTheme="majorHAnsi" w:hAnsiTheme="majorHAnsi" w:cs="Arial"/>
          <w:lang w:val="fr-FR"/>
        </w:rPr>
        <w:t xml:space="preserve"> </w:t>
      </w:r>
      <w:r w:rsidRPr="005A62D7">
        <w:rPr>
          <w:rFonts w:asciiTheme="majorHAnsi" w:hAnsiTheme="majorHAnsi"/>
          <w:bCs/>
          <w:lang w:val="fr-FR"/>
        </w:rPr>
        <w:t xml:space="preserve">invite </w:t>
      </w:r>
      <w:r w:rsidR="00827E14">
        <w:rPr>
          <w:rFonts w:asciiTheme="majorHAnsi" w:hAnsiTheme="majorHAnsi"/>
          <w:bCs/>
          <w:lang w:val="fr-FR"/>
        </w:rPr>
        <w:t>le</w:t>
      </w:r>
      <w:r w:rsidR="00827E14" w:rsidRPr="005A62D7">
        <w:rPr>
          <w:rFonts w:asciiTheme="majorHAnsi" w:hAnsiTheme="majorHAnsi"/>
          <w:bCs/>
          <w:lang w:val="fr-FR"/>
        </w:rPr>
        <w:t xml:space="preserve"> </w:t>
      </w:r>
      <w:r w:rsidRPr="005A62D7">
        <w:rPr>
          <w:rFonts w:asciiTheme="majorHAnsi" w:hAnsiTheme="majorHAnsi"/>
          <w:b/>
          <w:bCs/>
          <w:lang w:val="fr-FR"/>
        </w:rPr>
        <w:t>Secrétariat</w:t>
      </w:r>
      <w:r w:rsidRPr="005A62D7">
        <w:rPr>
          <w:rFonts w:asciiTheme="majorHAnsi" w:hAnsiTheme="majorHAnsi"/>
          <w:bCs/>
          <w:lang w:val="fr-FR"/>
        </w:rPr>
        <w:t xml:space="preserve"> à présenter le document SC53-12 </w:t>
      </w:r>
      <w:r w:rsidRPr="005A62D7">
        <w:rPr>
          <w:rFonts w:asciiTheme="majorHAnsi" w:hAnsiTheme="majorHAnsi"/>
          <w:i/>
          <w:lang w:val="fr-FR"/>
        </w:rPr>
        <w:t>Mise à jour sur les initiatives régionales Ramsar</w:t>
      </w:r>
      <w:r w:rsidRPr="005A62D7">
        <w:rPr>
          <w:rFonts w:asciiTheme="majorHAnsi" w:hAnsiTheme="majorHAnsi"/>
          <w:lang w:val="fr-FR"/>
        </w:rPr>
        <w:t>.</w:t>
      </w:r>
    </w:p>
    <w:p w14:paraId="5BB55FE9"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582D532C"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58.</w:t>
      </w:r>
      <w:r w:rsidRPr="005A62D7">
        <w:rPr>
          <w:rFonts w:asciiTheme="majorHAnsi" w:hAnsiTheme="majorHAnsi"/>
          <w:bCs/>
          <w:lang w:val="fr-FR"/>
        </w:rPr>
        <w:tab/>
        <w:t>En réponse à une question du</w:t>
      </w:r>
      <w:r w:rsidRPr="005A62D7">
        <w:rPr>
          <w:rFonts w:asciiTheme="majorHAnsi" w:hAnsiTheme="majorHAnsi"/>
          <w:b/>
          <w:bCs/>
          <w:lang w:val="fr-FR"/>
        </w:rPr>
        <w:t xml:space="preserve"> Kenya, </w:t>
      </w:r>
      <w:r w:rsidRPr="005A62D7">
        <w:rPr>
          <w:rFonts w:asciiTheme="majorHAnsi" w:hAnsiTheme="majorHAnsi"/>
          <w:bCs/>
          <w:lang w:val="fr-FR"/>
        </w:rPr>
        <w:t>s’exprimant au nom de la région Afrique, la</w:t>
      </w:r>
      <w:r w:rsidRPr="005A62D7">
        <w:rPr>
          <w:rFonts w:asciiTheme="majorHAnsi" w:hAnsiTheme="majorHAnsi"/>
          <w:b/>
          <w:bCs/>
          <w:lang w:val="fr-FR"/>
        </w:rPr>
        <w:t xml:space="preserve"> Secrétaire générale</w:t>
      </w:r>
      <w:r w:rsidRPr="005A62D7">
        <w:rPr>
          <w:rFonts w:asciiTheme="majorHAnsi" w:hAnsiTheme="majorHAnsi"/>
          <w:bCs/>
          <w:lang w:val="fr-FR"/>
        </w:rPr>
        <w:t xml:space="preserve"> confirme que le Secrétariat est mandaté pour soutenir toutes les IRR mais que la nature de cet appui varie avec la diversité des IRR elles-mêmes.</w:t>
      </w:r>
    </w:p>
    <w:p w14:paraId="5DDC9D8B"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7394C02D"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59.</w:t>
      </w:r>
      <w:r w:rsidRPr="005A62D7">
        <w:rPr>
          <w:rFonts w:asciiTheme="majorHAnsi" w:hAnsiTheme="majorHAnsi"/>
          <w:bCs/>
          <w:lang w:val="fr-FR"/>
        </w:rPr>
        <w:tab/>
        <w:t>Répondant aux questions soulevées par le</w:t>
      </w:r>
      <w:r w:rsidRPr="005A62D7">
        <w:rPr>
          <w:rFonts w:asciiTheme="majorHAnsi" w:hAnsiTheme="majorHAnsi"/>
          <w:b/>
          <w:bCs/>
          <w:lang w:val="fr-FR"/>
        </w:rPr>
        <w:t xml:space="preserve"> Sénégal</w:t>
      </w:r>
      <w:r w:rsidRPr="005A62D7">
        <w:rPr>
          <w:rFonts w:asciiTheme="majorHAnsi" w:hAnsiTheme="majorHAnsi"/>
          <w:bCs/>
          <w:lang w:val="fr-FR"/>
        </w:rPr>
        <w:t xml:space="preserve">, le </w:t>
      </w:r>
      <w:r w:rsidRPr="005A62D7">
        <w:rPr>
          <w:rFonts w:asciiTheme="majorHAnsi" w:hAnsiTheme="majorHAnsi"/>
          <w:b/>
          <w:bCs/>
          <w:lang w:val="fr-FR"/>
        </w:rPr>
        <w:t>Secrétariat</w:t>
      </w:r>
      <w:r w:rsidRPr="005A62D7">
        <w:rPr>
          <w:rFonts w:asciiTheme="majorHAnsi" w:hAnsiTheme="majorHAnsi"/>
          <w:bCs/>
          <w:lang w:val="fr-FR"/>
        </w:rPr>
        <w:t xml:space="preserve"> apporte des précisions sur les écarts dans les chiffres des fonds reportés pour les activités des IRR en 2017 qui résultent de dates différentes pour les rapports (comme on le voit dans le tableau du paragraphe 11 du </w:t>
      </w:r>
      <w:r w:rsidRPr="005A62D7">
        <w:rPr>
          <w:rFonts w:asciiTheme="majorHAnsi" w:hAnsiTheme="majorHAnsi"/>
          <w:bCs/>
          <w:lang w:val="fr-FR"/>
        </w:rPr>
        <w:lastRenderedPageBreak/>
        <w:t>document SC53-12 et dans l’Annexe 1 du document SC53-20), ainsi que sur l’utilisation des fonds attribués à l’IRR du bassin de l’Amazone et à l’IRR indo-birmane.</w:t>
      </w:r>
    </w:p>
    <w:p w14:paraId="2C9D60A8"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2C91CC7F"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60.</w:t>
      </w:r>
      <w:r w:rsidRPr="005A62D7">
        <w:rPr>
          <w:rFonts w:asciiTheme="majorHAnsi" w:hAnsiTheme="majorHAnsi"/>
          <w:bCs/>
          <w:lang w:val="fr-FR"/>
        </w:rPr>
        <w:tab/>
        <w:t xml:space="preserve">Le </w:t>
      </w:r>
      <w:r w:rsidRPr="005A62D7">
        <w:rPr>
          <w:rFonts w:asciiTheme="majorHAnsi" w:hAnsiTheme="majorHAnsi"/>
          <w:b/>
          <w:bCs/>
          <w:lang w:val="fr-FR"/>
        </w:rPr>
        <w:t>Secrétariat</w:t>
      </w:r>
      <w:r w:rsidRPr="005A62D7">
        <w:rPr>
          <w:rFonts w:asciiTheme="majorHAnsi" w:hAnsiTheme="majorHAnsi"/>
          <w:bCs/>
          <w:lang w:val="fr-FR"/>
        </w:rPr>
        <w:t xml:space="preserve"> confirme, en outre, que l’attribution proposée pour les IRR sur le budget administratif Ramsar 2017 indiquée dans le tableau du paragraphe 11 du document SC53-12 n’est donnée qu’à titre indicatif, d’après les attributions faites en 2016, et qu’il appartient au Comité permanent de décider de l’attribution réelle en 2017 sur un total disponible de 120 000 CHF.</w:t>
      </w:r>
    </w:p>
    <w:p w14:paraId="705EF834"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0664DB74"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61.</w:t>
      </w:r>
      <w:r w:rsidRPr="005A62D7">
        <w:rPr>
          <w:rFonts w:asciiTheme="majorHAnsi" w:hAnsiTheme="majorHAnsi"/>
          <w:bCs/>
          <w:lang w:val="fr-FR"/>
        </w:rPr>
        <w:tab/>
        <w:t>L’</w:t>
      </w:r>
      <w:r w:rsidRPr="005A62D7">
        <w:rPr>
          <w:rFonts w:asciiTheme="majorHAnsi" w:hAnsiTheme="majorHAnsi"/>
          <w:b/>
          <w:bCs/>
          <w:lang w:val="fr-FR"/>
        </w:rPr>
        <w:t>Australie</w:t>
      </w:r>
      <w:r w:rsidRPr="005A62D7">
        <w:rPr>
          <w:rFonts w:asciiTheme="majorHAnsi" w:hAnsiTheme="majorHAnsi"/>
          <w:bCs/>
          <w:lang w:val="fr-FR"/>
        </w:rPr>
        <w:t xml:space="preserve"> et le </w:t>
      </w:r>
      <w:r w:rsidRPr="005A62D7">
        <w:rPr>
          <w:rFonts w:asciiTheme="majorHAnsi" w:hAnsiTheme="majorHAnsi"/>
          <w:b/>
          <w:bCs/>
          <w:lang w:val="fr-FR"/>
        </w:rPr>
        <w:t>Canada</w:t>
      </w:r>
      <w:r w:rsidRPr="005A62D7">
        <w:rPr>
          <w:rFonts w:asciiTheme="majorHAnsi" w:hAnsiTheme="majorHAnsi"/>
          <w:bCs/>
          <w:lang w:val="fr-FR"/>
        </w:rPr>
        <w:t xml:space="preserve"> suggèrent que la demande de financement supplémentaire présentée par l’IRR du bassin du Sénégal soit examinée par le Sous-groupe sur les finances.</w:t>
      </w:r>
    </w:p>
    <w:p w14:paraId="6643AEA8" w14:textId="77777777" w:rsidR="004338DC" w:rsidRPr="005A62D7" w:rsidRDefault="004338DC" w:rsidP="009F42A6">
      <w:pPr>
        <w:spacing w:after="0" w:line="240" w:lineRule="auto"/>
        <w:ind w:left="540" w:hanging="540"/>
        <w:contextualSpacing/>
        <w:rPr>
          <w:rFonts w:asciiTheme="majorHAnsi" w:hAnsiTheme="majorHAnsi"/>
          <w:bCs/>
          <w:lang w:val="fr-FR"/>
        </w:rPr>
      </w:pPr>
    </w:p>
    <w:p w14:paraId="4D9041BD" w14:textId="77777777" w:rsidR="004338DC" w:rsidRPr="005A62D7" w:rsidRDefault="004338DC" w:rsidP="00A16DB1">
      <w:pPr>
        <w:spacing w:after="0" w:line="240" w:lineRule="auto"/>
        <w:contextualSpacing/>
        <w:rPr>
          <w:rFonts w:asciiTheme="majorHAnsi" w:hAnsiTheme="majorHAnsi"/>
          <w:b/>
          <w:bCs/>
          <w:lang w:val="fr-FR"/>
        </w:rPr>
      </w:pPr>
      <w:r w:rsidRPr="005A62D7">
        <w:rPr>
          <w:rFonts w:asciiTheme="majorHAnsi" w:hAnsiTheme="majorHAnsi"/>
          <w:b/>
          <w:bCs/>
          <w:lang w:val="fr-FR"/>
        </w:rPr>
        <w:t xml:space="preserve">Décision SC53-09 : Le </w:t>
      </w:r>
      <w:r w:rsidRPr="005A62D7">
        <w:rPr>
          <w:rFonts w:asciiTheme="majorHAnsi" w:hAnsiTheme="majorHAnsi"/>
          <w:b/>
          <w:lang w:val="fr-FR"/>
        </w:rPr>
        <w:t>Comité permanent</w:t>
      </w:r>
      <w:r w:rsidRPr="005A62D7">
        <w:rPr>
          <w:rFonts w:asciiTheme="majorHAnsi" w:hAnsiTheme="majorHAnsi"/>
          <w:b/>
          <w:bCs/>
          <w:lang w:val="fr-FR"/>
        </w:rPr>
        <w:t xml:space="preserve"> prend note de la mise à jour sur les initiatives régionales Ramsar contenue dans le document SC53-12 et recommande que le Sous-groupe sur les finances attribue 30 000 CHF du budget administratif 2017 pour les IRR à chacune des quatre nouvelles initiatives couvrant le bassin du Sénégal, le bassin de l’Amazone, l’Asie centrale et l’IRR indo-birmane. Le Comité permanent confirme que l’attribution des fonds sera examinée par le Sous-groupe sur les finances, durant ses délibérations sur l’attribution de l’excédent du budget administratif de 2016.</w:t>
      </w:r>
    </w:p>
    <w:p w14:paraId="3236E047" w14:textId="77777777" w:rsidR="004338DC" w:rsidRPr="005A62D7" w:rsidRDefault="004338DC" w:rsidP="009F42A6">
      <w:pPr>
        <w:spacing w:after="0" w:line="240" w:lineRule="auto"/>
        <w:contextualSpacing/>
        <w:rPr>
          <w:rFonts w:asciiTheme="majorHAnsi" w:hAnsiTheme="majorHAnsi"/>
          <w:bCs/>
          <w:lang w:val="fr-FR"/>
        </w:rPr>
      </w:pPr>
    </w:p>
    <w:p w14:paraId="7E46DDDA" w14:textId="77777777" w:rsidR="004338DC" w:rsidRPr="005A62D7" w:rsidRDefault="004338DC" w:rsidP="009F42A6">
      <w:pPr>
        <w:spacing w:after="0" w:line="240" w:lineRule="auto"/>
        <w:contextualSpacing/>
        <w:rPr>
          <w:rFonts w:asciiTheme="majorHAnsi" w:hAnsiTheme="majorHAnsi"/>
          <w:bCs/>
          <w:lang w:val="fr-FR"/>
        </w:rPr>
      </w:pPr>
      <w:r w:rsidRPr="005A62D7">
        <w:rPr>
          <w:rFonts w:asciiTheme="majorHAnsi" w:hAnsiTheme="majorHAnsi"/>
          <w:bCs/>
          <w:lang w:val="fr-FR"/>
        </w:rPr>
        <w:t>(Le point 10 de l’ordre du jour se poursuit au paragraphe 76)</w:t>
      </w:r>
    </w:p>
    <w:p w14:paraId="7FBA0122" w14:textId="77777777" w:rsidR="004338DC" w:rsidRPr="005A62D7" w:rsidRDefault="004338DC" w:rsidP="009F42A6">
      <w:pPr>
        <w:spacing w:after="0" w:line="240" w:lineRule="auto"/>
        <w:contextualSpacing/>
        <w:rPr>
          <w:rFonts w:asciiTheme="majorHAnsi" w:hAnsiTheme="majorHAnsi"/>
          <w:bCs/>
          <w:lang w:val="fr-FR"/>
        </w:rPr>
      </w:pPr>
    </w:p>
    <w:p w14:paraId="1DCA68D2" w14:textId="12EFAFD0"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11 de l’ordre du jour</w:t>
      </w:r>
      <w:r w:rsidR="00A4128A">
        <w:rPr>
          <w:rFonts w:asciiTheme="majorHAnsi" w:hAnsiTheme="majorHAnsi"/>
          <w:bCs/>
          <w:lang w:val="fr-FR"/>
        </w:rPr>
        <w:t> :</w:t>
      </w:r>
      <w:r w:rsidR="00A4128A" w:rsidRPr="005A62D7">
        <w:rPr>
          <w:rFonts w:asciiTheme="majorHAnsi" w:hAnsiTheme="majorHAnsi"/>
          <w:bCs/>
          <w:lang w:val="fr-FR"/>
        </w:rPr>
        <w:t xml:space="preserve"> </w:t>
      </w:r>
      <w:r w:rsidRPr="005A62D7">
        <w:rPr>
          <w:rFonts w:eastAsia="Times New Roman"/>
          <w:lang w:val="fr-FR"/>
        </w:rPr>
        <w:t>Stratégie</w:t>
      </w:r>
      <w:r w:rsidRPr="005A62D7">
        <w:rPr>
          <w:rFonts w:asciiTheme="majorHAnsi" w:hAnsiTheme="majorHAnsi"/>
          <w:bCs/>
          <w:lang w:val="fr-FR"/>
        </w:rPr>
        <w:t xml:space="preserve"> </w:t>
      </w:r>
      <w:r w:rsidR="00395096">
        <w:rPr>
          <w:rFonts w:asciiTheme="majorHAnsi" w:hAnsiTheme="majorHAnsi"/>
          <w:bCs/>
          <w:lang w:val="fr-FR"/>
        </w:rPr>
        <w:t>linguistique pour la Convention de Ramsar sur les zones humides</w:t>
      </w:r>
    </w:p>
    <w:p w14:paraId="7923F051" w14:textId="77777777" w:rsidR="004338DC" w:rsidRPr="005A62D7" w:rsidRDefault="004338DC" w:rsidP="009F42A6">
      <w:pPr>
        <w:spacing w:after="0" w:line="240" w:lineRule="auto"/>
        <w:rPr>
          <w:rFonts w:asciiTheme="majorHAnsi" w:hAnsiTheme="majorHAnsi"/>
          <w:bCs/>
          <w:lang w:val="fr-FR"/>
        </w:rPr>
      </w:pPr>
    </w:p>
    <w:p w14:paraId="72C73DD2" w14:textId="77777777" w:rsidR="004338DC" w:rsidRPr="005A62D7" w:rsidRDefault="004338DC" w:rsidP="00CE21D5">
      <w:pPr>
        <w:tabs>
          <w:tab w:val="left" w:pos="540"/>
        </w:tabs>
        <w:spacing w:after="0" w:line="240" w:lineRule="auto"/>
        <w:ind w:left="425" w:hanging="425"/>
        <w:contextualSpacing/>
        <w:rPr>
          <w:rFonts w:asciiTheme="majorHAnsi" w:hAnsiTheme="majorHAnsi"/>
          <w:bCs/>
          <w:lang w:val="fr-FR"/>
        </w:rPr>
      </w:pPr>
      <w:r w:rsidRPr="005A62D7">
        <w:rPr>
          <w:rFonts w:asciiTheme="majorHAnsi" w:hAnsiTheme="majorHAnsi"/>
          <w:bCs/>
          <w:lang w:val="fr-FR"/>
        </w:rPr>
        <w:t>62.</w:t>
      </w:r>
      <w:r w:rsidRPr="005A62D7">
        <w:rPr>
          <w:rFonts w:asciiTheme="majorHAnsi" w:hAnsiTheme="majorHAnsi"/>
          <w:bCs/>
          <w:lang w:val="fr-FR"/>
        </w:rPr>
        <w:tab/>
        <w:t xml:space="preserve">Le </w:t>
      </w:r>
      <w:r w:rsidRPr="005A62D7">
        <w:rPr>
          <w:rFonts w:asciiTheme="majorHAnsi" w:hAnsiTheme="majorHAnsi" w:cs="Arial"/>
          <w:b/>
          <w:lang w:val="fr-FR"/>
        </w:rPr>
        <w:t>Président</w:t>
      </w:r>
      <w:r w:rsidRPr="005A62D7">
        <w:rPr>
          <w:rFonts w:asciiTheme="majorHAnsi" w:hAnsiTheme="majorHAnsi" w:cs="Arial"/>
          <w:lang w:val="fr-FR"/>
        </w:rPr>
        <w:t xml:space="preserve"> </w:t>
      </w:r>
      <w:r w:rsidRPr="005A62D7">
        <w:rPr>
          <w:rFonts w:asciiTheme="majorHAnsi" w:hAnsiTheme="majorHAnsi"/>
          <w:bCs/>
          <w:lang w:val="fr-FR"/>
        </w:rPr>
        <w:t xml:space="preserve">rappelle que l’examen de ce point s’est fait sous le point 5 de l’ordre du jour, </w:t>
      </w:r>
      <w:r w:rsidRPr="005A62D7">
        <w:rPr>
          <w:rFonts w:asciiTheme="majorHAnsi" w:hAnsiTheme="majorHAnsi"/>
          <w:bCs/>
          <w:i/>
          <w:lang w:val="fr-FR"/>
        </w:rPr>
        <w:t xml:space="preserve">Rapport du Groupe de travail sur la gestion </w:t>
      </w:r>
      <w:r w:rsidRPr="005A62D7">
        <w:rPr>
          <w:rFonts w:asciiTheme="majorHAnsi" w:hAnsiTheme="majorHAnsi"/>
          <w:bCs/>
          <w:lang w:val="fr-FR"/>
        </w:rPr>
        <w:t>(voir paragraphe 43 et Décision SC53-06 ci-dessus).</w:t>
      </w:r>
    </w:p>
    <w:p w14:paraId="609B9ECB" w14:textId="77777777" w:rsidR="004338DC" w:rsidRPr="005A62D7" w:rsidRDefault="004338DC" w:rsidP="009F42A6">
      <w:pPr>
        <w:spacing w:after="0" w:line="240" w:lineRule="auto"/>
        <w:rPr>
          <w:rFonts w:asciiTheme="majorHAnsi" w:hAnsiTheme="majorHAnsi"/>
          <w:bCs/>
          <w:lang w:val="fr-FR"/>
        </w:rPr>
      </w:pPr>
    </w:p>
    <w:p w14:paraId="4D27B52D" w14:textId="10387869"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12 de l’ordre du jour</w:t>
      </w:r>
      <w:r w:rsidR="00A4128A">
        <w:rPr>
          <w:rFonts w:asciiTheme="majorHAnsi" w:hAnsiTheme="majorHAnsi"/>
          <w:bCs/>
          <w:lang w:val="fr-FR"/>
        </w:rPr>
        <w:t> :</w:t>
      </w:r>
      <w:r w:rsidR="00A4128A" w:rsidRPr="005A62D7">
        <w:rPr>
          <w:rFonts w:asciiTheme="majorHAnsi" w:hAnsiTheme="majorHAnsi"/>
          <w:bCs/>
          <w:lang w:val="fr-FR"/>
        </w:rPr>
        <w:t xml:space="preserve"> </w:t>
      </w:r>
      <w:r w:rsidRPr="005A62D7">
        <w:rPr>
          <w:rFonts w:asciiTheme="majorHAnsi" w:hAnsiTheme="majorHAnsi"/>
          <w:bCs/>
          <w:lang w:val="fr-FR"/>
        </w:rPr>
        <w:t>Rapport du Groupe de surveillance des activités de CESP</w:t>
      </w:r>
    </w:p>
    <w:p w14:paraId="075E5A9D" w14:textId="77777777" w:rsidR="004338DC" w:rsidRPr="005A62D7" w:rsidRDefault="004338DC" w:rsidP="009F42A6">
      <w:pPr>
        <w:spacing w:after="0" w:line="240" w:lineRule="auto"/>
        <w:contextualSpacing/>
        <w:rPr>
          <w:rFonts w:asciiTheme="majorHAnsi" w:hAnsiTheme="majorHAnsi"/>
          <w:bCs/>
          <w:lang w:val="fr-FR"/>
        </w:rPr>
      </w:pPr>
    </w:p>
    <w:p w14:paraId="49C6F5A7"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63.</w:t>
      </w:r>
      <w:r w:rsidRPr="005A62D7">
        <w:rPr>
          <w:rFonts w:asciiTheme="majorHAnsi" w:hAnsiTheme="majorHAnsi"/>
          <w:bCs/>
          <w:lang w:val="fr-FR"/>
        </w:rPr>
        <w:tab/>
        <w:t xml:space="preserve">Le </w:t>
      </w:r>
      <w:r w:rsidRPr="005A62D7">
        <w:rPr>
          <w:rFonts w:asciiTheme="majorHAnsi" w:hAnsiTheme="majorHAnsi" w:cs="Arial"/>
          <w:b/>
          <w:lang w:val="fr-FR"/>
        </w:rPr>
        <w:t>Président</w:t>
      </w:r>
      <w:r w:rsidRPr="005A62D7">
        <w:rPr>
          <w:rFonts w:asciiTheme="majorHAnsi" w:hAnsiTheme="majorHAnsi" w:cs="Arial"/>
          <w:lang w:val="fr-FR"/>
        </w:rPr>
        <w:t xml:space="preserve"> </w:t>
      </w:r>
      <w:r w:rsidRPr="005A62D7">
        <w:rPr>
          <w:rFonts w:asciiTheme="majorHAnsi" w:hAnsiTheme="majorHAnsi"/>
          <w:b/>
          <w:bCs/>
          <w:lang w:val="fr-FR"/>
        </w:rPr>
        <w:t xml:space="preserve">du Groupe de surveillance des activités de CESP </w:t>
      </w:r>
      <w:r w:rsidRPr="005A62D7">
        <w:rPr>
          <w:rFonts w:asciiTheme="majorHAnsi" w:hAnsiTheme="majorHAnsi"/>
          <w:bCs/>
          <w:lang w:val="fr-FR"/>
        </w:rPr>
        <w:t>rappelle les décisions de la COP12 et de la 52</w:t>
      </w:r>
      <w:r w:rsidRPr="005A62D7">
        <w:rPr>
          <w:rFonts w:asciiTheme="majorHAnsi" w:hAnsiTheme="majorHAnsi"/>
          <w:bCs/>
          <w:vertAlign w:val="superscript"/>
          <w:lang w:val="fr-FR"/>
        </w:rPr>
        <w:t>e</w:t>
      </w:r>
      <w:r w:rsidRPr="005A62D7">
        <w:rPr>
          <w:rFonts w:asciiTheme="majorHAnsi" w:hAnsiTheme="majorHAnsi"/>
          <w:bCs/>
          <w:lang w:val="fr-FR"/>
        </w:rPr>
        <w:t xml:space="preserve"> Réunion du Comité permanent qui ont établi le Groupe de travail sur l’application de la CESP et ont maintenu le Groupe de surveillance des activités de CESP en modifiant ses responsabilités. Le Groupe de surveillance continuera de surveiller et faire rapport sur les activités de CESP, de surveiller et faire rapport sur les progrès d’application du Programme de CESP, et de conseiller le Comité permanent et le Secrétariat sur les priorités de travail en matière de CESP aux niveaux national et international. Le Groupe de travail conduira les activités de communication du Secrétariat, y compris les priorités et la conception du Plan d’action de CESP du Secrétariat, veillera à l’efficacité du Plan, et élaborera (avec l’avis du GEST) une nouvelle approche pour conseiller et pour soutenir la CESP au sein de la Convention, pour examen à la COP13.</w:t>
      </w:r>
    </w:p>
    <w:p w14:paraId="70CADF7B"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31EC6D64"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64.</w:t>
      </w:r>
      <w:r w:rsidRPr="005A62D7">
        <w:rPr>
          <w:rFonts w:asciiTheme="majorHAnsi" w:hAnsiTheme="majorHAnsi"/>
          <w:bCs/>
          <w:lang w:val="fr-FR"/>
        </w:rPr>
        <w:tab/>
        <w:t>Le Groupe de surveillance des activités de CESP s’est réuni plusieurs fois par téléconférence en 2016 et a élaboré son propre plan de travail axé sur les besoins prioritaires et les activités nécessaires pour y répondre. Dans le cadre du plan de travail, le Groupe de surveillance a déterminé la nécessité d’avoir une approche stratégique pour l’application de la CESP et il est donc désireux de donner son avis sur la manière dont la Convention gèrera le Programme de CESP à l’avenir.</w:t>
      </w:r>
    </w:p>
    <w:p w14:paraId="562D6AF8"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276D9D89" w14:textId="5C875526" w:rsidR="004338DC" w:rsidRPr="007245D1"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65.</w:t>
      </w:r>
      <w:r w:rsidRPr="005A62D7">
        <w:rPr>
          <w:rFonts w:asciiTheme="majorHAnsi" w:hAnsiTheme="majorHAnsi"/>
          <w:bCs/>
          <w:lang w:val="fr-FR"/>
        </w:rPr>
        <w:tab/>
        <w:t xml:space="preserve">Quatre questions sont issues des discussions entre le Président du Groupe de surveillance des activités de CESP et le Président du Groupe de travail sur l’application de la CESP qui se sont </w:t>
      </w:r>
      <w:r w:rsidRPr="005A62D7">
        <w:rPr>
          <w:rFonts w:asciiTheme="majorHAnsi" w:hAnsiTheme="majorHAnsi"/>
          <w:bCs/>
          <w:lang w:val="fr-FR"/>
        </w:rPr>
        <w:lastRenderedPageBreak/>
        <w:t>déroulées durant la présente réunion (voir le résumé de la Réunion à l’adresse :</w:t>
      </w:r>
      <w:r w:rsidR="007B3C65">
        <w:rPr>
          <w:lang w:val="fr-FR"/>
        </w:rPr>
        <w:t xml:space="preserve"> </w:t>
      </w:r>
      <w:hyperlink r:id="rId11" w:history="1">
        <w:r w:rsidR="007B3C65" w:rsidRPr="00CB6D5C">
          <w:rPr>
            <w:rStyle w:val="Hyperlink"/>
            <w:lang w:val="fr-FR"/>
          </w:rPr>
          <w:t>www.ramsar.org/sites/default/files/documents/library/cepa_chairs_of_wg_and_op_e.pdf</w:t>
        </w:r>
      </w:hyperlink>
      <w:r w:rsidR="007245D1">
        <w:rPr>
          <w:lang w:val="fr-FR"/>
        </w:rPr>
        <w:t xml:space="preserve">. </w:t>
      </w:r>
    </w:p>
    <w:p w14:paraId="33416AC2" w14:textId="77777777" w:rsidR="004338DC" w:rsidRPr="005A62D7" w:rsidRDefault="004338DC" w:rsidP="009F42A6">
      <w:pPr>
        <w:spacing w:after="0" w:line="240" w:lineRule="auto"/>
        <w:rPr>
          <w:rFonts w:asciiTheme="majorHAnsi" w:hAnsiTheme="majorHAnsi"/>
          <w:bCs/>
          <w:lang w:val="fr-FR"/>
        </w:rPr>
      </w:pPr>
    </w:p>
    <w:p w14:paraId="6FA97415" w14:textId="77777777" w:rsidR="004338DC" w:rsidRPr="005A62D7" w:rsidRDefault="004338DC" w:rsidP="00107D2F">
      <w:pPr>
        <w:pStyle w:val="ListParagraph"/>
        <w:numPr>
          <w:ilvl w:val="0"/>
          <w:numId w:val="12"/>
        </w:numPr>
        <w:spacing w:after="0" w:line="240" w:lineRule="auto"/>
        <w:ind w:left="850" w:hanging="425"/>
        <w:rPr>
          <w:rFonts w:asciiTheme="majorHAnsi" w:hAnsiTheme="majorHAnsi"/>
          <w:lang w:val="fr-FR"/>
        </w:rPr>
      </w:pPr>
      <w:r w:rsidRPr="005A62D7">
        <w:rPr>
          <w:rFonts w:asciiTheme="majorHAnsi" w:hAnsiTheme="majorHAnsi"/>
          <w:lang w:val="fr-FR"/>
        </w:rPr>
        <w:t xml:space="preserve">Il importe que la COP13 examine la question de la gouvernance de la CESP et du mandat du </w:t>
      </w:r>
      <w:r w:rsidRPr="005A62D7">
        <w:rPr>
          <w:rFonts w:asciiTheme="majorHAnsi" w:hAnsiTheme="majorHAnsi"/>
          <w:bCs/>
          <w:lang w:val="fr-FR"/>
        </w:rPr>
        <w:t>Groupe de surveillance des activités de CESP</w:t>
      </w:r>
      <w:r w:rsidRPr="005A62D7">
        <w:rPr>
          <w:rFonts w:asciiTheme="majorHAnsi" w:hAnsiTheme="majorHAnsi"/>
          <w:lang w:val="fr-FR"/>
        </w:rPr>
        <w:t>;</w:t>
      </w:r>
    </w:p>
    <w:p w14:paraId="52D74124" w14:textId="77777777" w:rsidR="004338DC" w:rsidRPr="005A62D7" w:rsidRDefault="004338DC" w:rsidP="00107D2F">
      <w:pPr>
        <w:pStyle w:val="ListParagraph"/>
        <w:spacing w:after="0" w:line="240" w:lineRule="auto"/>
        <w:ind w:left="850" w:hanging="425"/>
        <w:rPr>
          <w:rFonts w:asciiTheme="majorHAnsi" w:hAnsiTheme="majorHAnsi"/>
          <w:lang w:val="fr-FR"/>
        </w:rPr>
      </w:pPr>
    </w:p>
    <w:p w14:paraId="26EAD121" w14:textId="77777777" w:rsidR="004338DC" w:rsidRPr="005A62D7" w:rsidRDefault="004338DC" w:rsidP="00107D2F">
      <w:pPr>
        <w:pStyle w:val="ListParagraph"/>
        <w:numPr>
          <w:ilvl w:val="0"/>
          <w:numId w:val="12"/>
        </w:numPr>
        <w:spacing w:after="0" w:line="240" w:lineRule="auto"/>
        <w:ind w:left="850" w:hanging="425"/>
        <w:rPr>
          <w:rFonts w:asciiTheme="majorHAnsi" w:hAnsiTheme="majorHAnsi"/>
          <w:lang w:val="fr-FR"/>
        </w:rPr>
      </w:pPr>
      <w:r w:rsidRPr="005A62D7">
        <w:rPr>
          <w:rFonts w:asciiTheme="majorHAnsi" w:hAnsiTheme="majorHAnsi"/>
          <w:lang w:val="fr-FR"/>
        </w:rPr>
        <w:t>Il ne faut jamais perdre de vue que le Secrétariat dispose de ressources limitées et il faut faire correspondre les ambitions des Parties contractantes à ces limites, notant que les travaux du Secrétariat ajoutent de la valeur en aidant les Parties à remplir leurs obligations mais que le Plan d’action du Secrétariat est trop ambitieux;</w:t>
      </w:r>
    </w:p>
    <w:p w14:paraId="1965AAAB" w14:textId="77777777" w:rsidR="004338DC" w:rsidRPr="005A62D7" w:rsidRDefault="004338DC" w:rsidP="00107D2F">
      <w:pPr>
        <w:pStyle w:val="ListParagraph"/>
        <w:spacing w:after="0" w:line="240" w:lineRule="auto"/>
        <w:ind w:left="850" w:hanging="425"/>
        <w:rPr>
          <w:rFonts w:asciiTheme="majorHAnsi" w:hAnsiTheme="majorHAnsi"/>
          <w:lang w:val="fr-FR"/>
        </w:rPr>
      </w:pPr>
    </w:p>
    <w:p w14:paraId="6C512721" w14:textId="77777777" w:rsidR="004338DC" w:rsidRPr="005A62D7" w:rsidRDefault="004338DC" w:rsidP="00107D2F">
      <w:pPr>
        <w:pStyle w:val="ListParagraph"/>
        <w:numPr>
          <w:ilvl w:val="0"/>
          <w:numId w:val="12"/>
        </w:numPr>
        <w:spacing w:after="0" w:line="240" w:lineRule="auto"/>
        <w:ind w:left="850" w:hanging="425"/>
        <w:rPr>
          <w:rFonts w:asciiTheme="majorHAnsi" w:hAnsiTheme="majorHAnsi"/>
          <w:lang w:val="fr-FR"/>
        </w:rPr>
      </w:pPr>
      <w:r w:rsidRPr="005A62D7">
        <w:rPr>
          <w:rFonts w:asciiTheme="majorHAnsi" w:hAnsiTheme="majorHAnsi"/>
          <w:lang w:val="fr-FR"/>
        </w:rPr>
        <w:t>Il importe de préciser les résultats que les Parties contractantes veulent obtenir de la CESP, en mettant l’accent sur l’engagement et la participation, en fournissant ce dont les Parties contractantes ont besoin, des possibilités de formation, en traitant la gouvernance et en examinant avec rigueur la CESP, éventuellement en réduisant l’accent très fort qui est mis sur la communication et les réseaux sociaux; et</w:t>
      </w:r>
    </w:p>
    <w:p w14:paraId="005701FF" w14:textId="77777777" w:rsidR="004338DC" w:rsidRPr="005A62D7" w:rsidRDefault="004338DC" w:rsidP="00107D2F">
      <w:pPr>
        <w:pStyle w:val="ListParagraph"/>
        <w:spacing w:after="0" w:line="240" w:lineRule="auto"/>
        <w:ind w:left="850" w:hanging="425"/>
        <w:rPr>
          <w:rFonts w:asciiTheme="majorHAnsi" w:hAnsiTheme="majorHAnsi"/>
          <w:lang w:val="fr-FR"/>
        </w:rPr>
      </w:pPr>
    </w:p>
    <w:p w14:paraId="24F4416B" w14:textId="77777777" w:rsidR="004338DC" w:rsidRPr="005A62D7" w:rsidRDefault="004338DC" w:rsidP="00107D2F">
      <w:pPr>
        <w:pStyle w:val="ListParagraph"/>
        <w:numPr>
          <w:ilvl w:val="0"/>
          <w:numId w:val="12"/>
        </w:numPr>
        <w:spacing w:after="0" w:line="240" w:lineRule="auto"/>
        <w:ind w:left="850" w:hanging="425"/>
        <w:rPr>
          <w:rFonts w:asciiTheme="majorHAnsi" w:hAnsiTheme="majorHAnsi"/>
          <w:bCs/>
          <w:lang w:val="fr-FR"/>
        </w:rPr>
      </w:pPr>
      <w:r w:rsidRPr="005A62D7">
        <w:rPr>
          <w:rFonts w:asciiTheme="majorHAnsi" w:hAnsiTheme="majorHAnsi"/>
          <w:lang w:val="fr-FR"/>
        </w:rPr>
        <w:t>Il importe de chercher des possibilités de travail en collaboration jusqu’à la COP13, et d’examiner des moyens d’améliorer les résultats.</w:t>
      </w:r>
    </w:p>
    <w:p w14:paraId="497E7F09" w14:textId="77777777" w:rsidR="004338DC" w:rsidRPr="005A62D7" w:rsidRDefault="004338DC" w:rsidP="009F42A6">
      <w:pPr>
        <w:spacing w:after="0" w:line="240" w:lineRule="auto"/>
        <w:rPr>
          <w:rFonts w:asciiTheme="majorHAnsi" w:hAnsiTheme="majorHAnsi"/>
          <w:bCs/>
          <w:lang w:val="fr-FR"/>
        </w:rPr>
      </w:pPr>
    </w:p>
    <w:p w14:paraId="14DC6A58"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66.</w:t>
      </w:r>
      <w:r w:rsidRPr="005A62D7">
        <w:rPr>
          <w:rFonts w:asciiTheme="majorHAnsi" w:hAnsiTheme="majorHAnsi"/>
          <w:bCs/>
          <w:lang w:val="fr-FR"/>
        </w:rPr>
        <w:tab/>
        <w:t xml:space="preserve">Le </w:t>
      </w:r>
      <w:r w:rsidRPr="005A62D7">
        <w:rPr>
          <w:rFonts w:asciiTheme="majorHAnsi" w:hAnsiTheme="majorHAnsi" w:cs="Arial"/>
          <w:lang w:val="fr-FR"/>
        </w:rPr>
        <w:t xml:space="preserve">Président </w:t>
      </w:r>
      <w:r w:rsidRPr="005A62D7">
        <w:rPr>
          <w:rFonts w:asciiTheme="majorHAnsi" w:hAnsiTheme="majorHAnsi"/>
          <w:bCs/>
          <w:lang w:val="fr-FR"/>
        </w:rPr>
        <w:t>du Groupe de surveillance des activités de CESP annonce qu’une réunion du Groupe aura lieu en juillet 2017 pour faire progresser les questions discutées à la 53</w:t>
      </w:r>
      <w:r w:rsidRPr="005A62D7">
        <w:rPr>
          <w:rFonts w:asciiTheme="majorHAnsi" w:hAnsiTheme="majorHAnsi"/>
          <w:bCs/>
          <w:vertAlign w:val="superscript"/>
          <w:lang w:val="fr-FR"/>
        </w:rPr>
        <w:t>e</w:t>
      </w:r>
      <w:r w:rsidRPr="005A62D7">
        <w:rPr>
          <w:rFonts w:asciiTheme="majorHAnsi" w:hAnsiTheme="majorHAnsi"/>
          <w:bCs/>
          <w:lang w:val="fr-FR"/>
        </w:rPr>
        <w:t xml:space="preserve"> Réunion du Comité permanent.</w:t>
      </w:r>
    </w:p>
    <w:p w14:paraId="66E85EEC"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7B8E8355"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67.</w:t>
      </w:r>
      <w:r w:rsidRPr="005A62D7">
        <w:rPr>
          <w:rFonts w:asciiTheme="majorHAnsi" w:hAnsiTheme="majorHAnsi"/>
          <w:bCs/>
          <w:lang w:val="fr-FR"/>
        </w:rPr>
        <w:tab/>
        <w:t xml:space="preserve">Sans intervention des délégués, le </w:t>
      </w:r>
      <w:r w:rsidRPr="005A62D7">
        <w:rPr>
          <w:rFonts w:asciiTheme="majorHAnsi" w:hAnsiTheme="majorHAnsi"/>
          <w:b/>
          <w:bCs/>
          <w:lang w:val="fr-FR"/>
        </w:rPr>
        <w:t>Président</w:t>
      </w:r>
      <w:r w:rsidRPr="005A62D7">
        <w:rPr>
          <w:rFonts w:asciiTheme="majorHAnsi" w:hAnsiTheme="majorHAnsi"/>
          <w:bCs/>
          <w:lang w:val="fr-FR"/>
        </w:rPr>
        <w:t xml:space="preserve"> conclut que le Comité permanent a pris note du rapport du </w:t>
      </w:r>
      <w:r w:rsidRPr="005A62D7">
        <w:rPr>
          <w:rFonts w:asciiTheme="majorHAnsi" w:hAnsiTheme="majorHAnsi" w:cs="Arial"/>
          <w:lang w:val="fr-FR"/>
        </w:rPr>
        <w:t xml:space="preserve">Président </w:t>
      </w:r>
      <w:r w:rsidRPr="005A62D7">
        <w:rPr>
          <w:rFonts w:asciiTheme="majorHAnsi" w:hAnsiTheme="majorHAnsi"/>
          <w:bCs/>
          <w:lang w:val="fr-FR"/>
        </w:rPr>
        <w:t>du Groupe de surveillance des activités de CESP.</w:t>
      </w:r>
    </w:p>
    <w:p w14:paraId="255160E5" w14:textId="77777777" w:rsidR="004338DC" w:rsidRPr="005A62D7" w:rsidRDefault="004338DC" w:rsidP="009F42A6">
      <w:pPr>
        <w:spacing w:after="0" w:line="240" w:lineRule="auto"/>
        <w:rPr>
          <w:rFonts w:asciiTheme="majorHAnsi" w:hAnsiTheme="majorHAnsi"/>
          <w:bCs/>
          <w:lang w:val="fr-FR"/>
        </w:rPr>
      </w:pPr>
    </w:p>
    <w:p w14:paraId="3DFF0530" w14:textId="7CFEAD5E" w:rsidR="004338DC" w:rsidRPr="005A62D7" w:rsidRDefault="004338DC" w:rsidP="00A16DB1">
      <w:pPr>
        <w:spacing w:after="0" w:line="240" w:lineRule="auto"/>
        <w:contextualSpacing/>
        <w:rPr>
          <w:rFonts w:asciiTheme="majorHAnsi" w:hAnsiTheme="majorHAnsi"/>
          <w:b/>
          <w:bCs/>
          <w:lang w:val="fr-FR"/>
        </w:rPr>
      </w:pPr>
      <w:r w:rsidRPr="005A62D7">
        <w:rPr>
          <w:rFonts w:asciiTheme="majorHAnsi" w:hAnsiTheme="majorHAnsi"/>
          <w:b/>
          <w:bCs/>
          <w:lang w:val="fr-FR"/>
        </w:rPr>
        <w:t>Décision SC53-10</w:t>
      </w:r>
      <w:r w:rsidR="00A4128A">
        <w:rPr>
          <w:rFonts w:asciiTheme="majorHAnsi" w:hAnsiTheme="majorHAnsi"/>
          <w:b/>
          <w:bCs/>
          <w:lang w:val="fr-FR"/>
        </w:rPr>
        <w:t xml:space="preserve"> </w:t>
      </w:r>
      <w:r w:rsidRPr="005A62D7">
        <w:rPr>
          <w:rFonts w:asciiTheme="majorHAnsi" w:hAnsiTheme="majorHAnsi"/>
          <w:b/>
          <w:bCs/>
          <w:lang w:val="fr-FR"/>
        </w:rPr>
        <w:t>: Le</w:t>
      </w:r>
      <w:r w:rsidRPr="005A62D7">
        <w:rPr>
          <w:rFonts w:asciiTheme="majorHAnsi" w:hAnsiTheme="majorHAnsi"/>
          <w:b/>
          <w:lang w:val="fr-FR"/>
        </w:rPr>
        <w:t xml:space="preserve"> Comité permanent</w:t>
      </w:r>
      <w:r w:rsidRPr="005A62D7">
        <w:rPr>
          <w:rFonts w:asciiTheme="majorHAnsi" w:hAnsiTheme="majorHAnsi"/>
          <w:b/>
          <w:bCs/>
          <w:lang w:val="fr-FR"/>
        </w:rPr>
        <w:t xml:space="preserve"> demande que le Groupe poursuive ses travaux comme décrit et confirme l’importance des quatre questions soulevées dans le rapport du Président du Groupe de surveillance des activités de CESP, à savoir :</w:t>
      </w:r>
    </w:p>
    <w:p w14:paraId="7B76CDAA" w14:textId="77777777" w:rsidR="004338DC" w:rsidRPr="005A62D7" w:rsidRDefault="004338DC" w:rsidP="00CE21D5">
      <w:pPr>
        <w:tabs>
          <w:tab w:val="left" w:pos="540"/>
        </w:tabs>
        <w:spacing w:after="0" w:line="240" w:lineRule="auto"/>
        <w:ind w:left="425" w:hanging="425"/>
        <w:rPr>
          <w:rFonts w:asciiTheme="majorHAnsi" w:hAnsiTheme="majorHAnsi"/>
          <w:b/>
          <w:bCs/>
          <w:lang w:val="fr-FR"/>
        </w:rPr>
      </w:pPr>
      <w:r w:rsidRPr="005A62D7">
        <w:rPr>
          <w:rFonts w:asciiTheme="majorHAnsi" w:hAnsiTheme="majorHAnsi"/>
          <w:b/>
          <w:bCs/>
          <w:lang w:val="fr-FR"/>
        </w:rPr>
        <w:t>-</w:t>
      </w:r>
      <w:r w:rsidRPr="005A62D7">
        <w:rPr>
          <w:rFonts w:asciiTheme="majorHAnsi" w:hAnsiTheme="majorHAnsi"/>
          <w:b/>
          <w:bCs/>
          <w:lang w:val="fr-FR"/>
        </w:rPr>
        <w:tab/>
        <w:t>nécessité pour la COP13 de réexaminer la gouvernance de la CESP et les travaux du Groupe de surveillance;</w:t>
      </w:r>
    </w:p>
    <w:p w14:paraId="17BCDAB0" w14:textId="77777777" w:rsidR="004338DC" w:rsidRPr="005A62D7" w:rsidRDefault="004338DC" w:rsidP="00CE21D5">
      <w:pPr>
        <w:tabs>
          <w:tab w:val="left" w:pos="540"/>
        </w:tabs>
        <w:spacing w:after="0" w:line="240" w:lineRule="auto"/>
        <w:ind w:left="425" w:hanging="425"/>
        <w:rPr>
          <w:rFonts w:asciiTheme="majorHAnsi" w:hAnsiTheme="majorHAnsi"/>
          <w:b/>
          <w:bCs/>
          <w:lang w:val="fr-FR"/>
        </w:rPr>
      </w:pPr>
      <w:r w:rsidRPr="005A62D7">
        <w:rPr>
          <w:rFonts w:asciiTheme="majorHAnsi" w:hAnsiTheme="majorHAnsi"/>
          <w:b/>
          <w:bCs/>
          <w:lang w:val="fr-FR"/>
        </w:rPr>
        <w:t>-</w:t>
      </w:r>
      <w:r w:rsidRPr="005A62D7">
        <w:rPr>
          <w:rFonts w:asciiTheme="majorHAnsi" w:hAnsiTheme="majorHAnsi"/>
          <w:b/>
          <w:bCs/>
          <w:lang w:val="fr-FR"/>
        </w:rPr>
        <w:tab/>
        <w:t>nécessité de faire correspondre les ambitions des Parties avec les ressources limitées dont dispose le Secrétariat;</w:t>
      </w:r>
    </w:p>
    <w:p w14:paraId="431E4304" w14:textId="77777777" w:rsidR="004338DC" w:rsidRPr="005A62D7" w:rsidRDefault="004338DC" w:rsidP="00CE21D5">
      <w:pPr>
        <w:tabs>
          <w:tab w:val="left" w:pos="540"/>
        </w:tabs>
        <w:spacing w:after="0" w:line="240" w:lineRule="auto"/>
        <w:ind w:left="425" w:hanging="425"/>
        <w:rPr>
          <w:rFonts w:asciiTheme="majorHAnsi" w:hAnsiTheme="majorHAnsi"/>
          <w:b/>
          <w:bCs/>
          <w:lang w:val="fr-FR"/>
        </w:rPr>
      </w:pPr>
      <w:r w:rsidRPr="005A62D7">
        <w:rPr>
          <w:rFonts w:asciiTheme="majorHAnsi" w:hAnsiTheme="majorHAnsi"/>
          <w:b/>
          <w:bCs/>
          <w:lang w:val="fr-FR"/>
        </w:rPr>
        <w:t>-</w:t>
      </w:r>
      <w:r w:rsidRPr="005A62D7">
        <w:rPr>
          <w:rFonts w:asciiTheme="majorHAnsi" w:hAnsiTheme="majorHAnsi"/>
          <w:b/>
          <w:bCs/>
          <w:lang w:val="fr-FR"/>
        </w:rPr>
        <w:tab/>
        <w:t>nécessité de préciser les résultats de CESP souhaités par les Parties en se concentrant sur l’engagement et la participation, la satisfaction des besoins des Parties, les possibilités de formation, les questions de gouvernance et en examinant la CESP de manière rigoureuse, éventuellement en réduisant l’accent considérable qui est mis sur la communication et les réseaux sociaux; et</w:t>
      </w:r>
    </w:p>
    <w:p w14:paraId="7AFDC951" w14:textId="77777777" w:rsidR="004338DC" w:rsidRPr="005A62D7" w:rsidRDefault="004338DC" w:rsidP="00CE21D5">
      <w:pPr>
        <w:tabs>
          <w:tab w:val="left" w:pos="540"/>
        </w:tabs>
        <w:spacing w:after="0" w:line="240" w:lineRule="auto"/>
        <w:ind w:left="425" w:hanging="425"/>
        <w:rPr>
          <w:rFonts w:asciiTheme="majorHAnsi" w:hAnsiTheme="majorHAnsi"/>
          <w:b/>
          <w:bCs/>
          <w:lang w:val="fr-FR"/>
        </w:rPr>
      </w:pPr>
      <w:r w:rsidRPr="005A62D7">
        <w:rPr>
          <w:rFonts w:asciiTheme="majorHAnsi" w:hAnsiTheme="majorHAnsi"/>
          <w:b/>
          <w:bCs/>
          <w:lang w:val="fr-FR"/>
        </w:rPr>
        <w:t>-</w:t>
      </w:r>
      <w:r w:rsidRPr="005A62D7">
        <w:rPr>
          <w:rFonts w:asciiTheme="majorHAnsi" w:hAnsiTheme="majorHAnsi"/>
          <w:b/>
          <w:bCs/>
          <w:lang w:val="fr-FR"/>
        </w:rPr>
        <w:tab/>
        <w:t>nécessité de chercher des moyens de travailler en collaboration jusqu’à la COP13 et examiner les moyens d’améliorer les résultats.</w:t>
      </w:r>
    </w:p>
    <w:p w14:paraId="75211299" w14:textId="77777777" w:rsidR="004338DC" w:rsidRPr="005A62D7" w:rsidRDefault="004338DC" w:rsidP="009F42A6">
      <w:pPr>
        <w:spacing w:after="0" w:line="240" w:lineRule="auto"/>
        <w:contextualSpacing/>
        <w:rPr>
          <w:rFonts w:asciiTheme="majorHAnsi" w:hAnsiTheme="majorHAnsi"/>
          <w:bCs/>
          <w:lang w:val="fr-FR"/>
        </w:rPr>
      </w:pPr>
    </w:p>
    <w:p w14:paraId="10D36043" w14:textId="4EDA7855"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13 de l’ordre du jour</w:t>
      </w:r>
      <w:r w:rsidR="00A4128A">
        <w:rPr>
          <w:rFonts w:asciiTheme="majorHAnsi" w:hAnsiTheme="majorHAnsi"/>
          <w:bCs/>
          <w:lang w:val="fr-FR"/>
        </w:rPr>
        <w:t> :</w:t>
      </w:r>
      <w:r w:rsidR="00A4128A" w:rsidRPr="005A62D7">
        <w:rPr>
          <w:rFonts w:asciiTheme="majorHAnsi" w:hAnsiTheme="majorHAnsi"/>
          <w:bCs/>
          <w:lang w:val="fr-FR"/>
        </w:rPr>
        <w:t xml:space="preserve"> </w:t>
      </w:r>
      <w:r w:rsidRPr="005A62D7">
        <w:rPr>
          <w:rFonts w:asciiTheme="majorHAnsi" w:hAnsiTheme="majorHAnsi"/>
          <w:bCs/>
          <w:lang w:val="fr-FR"/>
        </w:rPr>
        <w:t>Rapport du Secrétariat sur les activités relatives à la CESP</w:t>
      </w:r>
    </w:p>
    <w:p w14:paraId="18209461" w14:textId="77777777" w:rsidR="004338DC" w:rsidRPr="005A62D7" w:rsidRDefault="004338DC" w:rsidP="009F42A6">
      <w:pPr>
        <w:spacing w:after="0" w:line="240" w:lineRule="auto"/>
        <w:contextualSpacing/>
        <w:rPr>
          <w:rFonts w:asciiTheme="majorHAnsi" w:hAnsiTheme="majorHAnsi"/>
          <w:bCs/>
          <w:lang w:val="fr-FR"/>
        </w:rPr>
      </w:pPr>
    </w:p>
    <w:p w14:paraId="34E8FCE5" w14:textId="77777777" w:rsidR="004338DC" w:rsidRPr="005A62D7" w:rsidRDefault="004338DC" w:rsidP="00107D2F">
      <w:pPr>
        <w:pStyle w:val="ListParagraph"/>
        <w:numPr>
          <w:ilvl w:val="0"/>
          <w:numId w:val="14"/>
        </w:numPr>
        <w:spacing w:after="0" w:line="240" w:lineRule="auto"/>
        <w:ind w:left="850" w:hanging="425"/>
        <w:rPr>
          <w:rFonts w:asciiTheme="majorHAnsi" w:hAnsiTheme="majorHAnsi"/>
          <w:bCs/>
          <w:lang w:val="fr-FR"/>
        </w:rPr>
      </w:pPr>
      <w:r w:rsidRPr="005A62D7">
        <w:rPr>
          <w:rFonts w:eastAsia="Times New Roman"/>
          <w:lang w:val="fr-FR"/>
        </w:rPr>
        <w:t xml:space="preserve">Application du Plan d’action de CESP du Secrétariat </w:t>
      </w:r>
    </w:p>
    <w:p w14:paraId="693AA4BF" w14:textId="77777777" w:rsidR="004338DC" w:rsidRPr="005A62D7" w:rsidRDefault="004338DC" w:rsidP="009F42A6">
      <w:pPr>
        <w:spacing w:after="0" w:line="240" w:lineRule="auto"/>
        <w:rPr>
          <w:rFonts w:asciiTheme="majorHAnsi" w:hAnsiTheme="majorHAnsi"/>
          <w:bCs/>
          <w:lang w:val="fr-FR"/>
        </w:rPr>
      </w:pPr>
    </w:p>
    <w:p w14:paraId="09CF1F23" w14:textId="77777777"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bCs/>
          <w:lang w:val="fr-FR"/>
        </w:rPr>
        <w:t>68.</w:t>
      </w:r>
      <w:r w:rsidRPr="005A62D7">
        <w:rPr>
          <w:rFonts w:asciiTheme="majorHAnsi" w:hAnsiTheme="majorHAnsi"/>
          <w:bCs/>
          <w:lang w:val="fr-FR"/>
        </w:rPr>
        <w:tab/>
        <w:t xml:space="preserve">La </w:t>
      </w:r>
      <w:r w:rsidRPr="005A62D7">
        <w:rPr>
          <w:rFonts w:asciiTheme="majorHAnsi" w:hAnsiTheme="majorHAnsi"/>
          <w:b/>
          <w:bCs/>
          <w:lang w:val="fr-FR"/>
        </w:rPr>
        <w:t>Secrétaire générale</w:t>
      </w:r>
      <w:r w:rsidRPr="005A62D7">
        <w:rPr>
          <w:rFonts w:asciiTheme="majorHAnsi" w:hAnsiTheme="majorHAnsi"/>
          <w:bCs/>
          <w:lang w:val="fr-FR"/>
        </w:rPr>
        <w:t xml:space="preserve"> présente  le document SC53-03, soulignant les progrès d’application </w:t>
      </w:r>
      <w:r w:rsidRPr="005A62D7">
        <w:rPr>
          <w:rFonts w:eastAsia="Times New Roman"/>
          <w:lang w:val="fr-FR"/>
        </w:rPr>
        <w:t>du Plan d’action de CESP du</w:t>
      </w:r>
      <w:r w:rsidRPr="005A62D7">
        <w:rPr>
          <w:rFonts w:asciiTheme="majorHAnsi" w:hAnsiTheme="majorHAnsi"/>
          <w:lang w:val="fr-FR"/>
        </w:rPr>
        <w:t xml:space="preserve"> Secrétariat pour 2016-2018. Elle note les trois principes sous-jacents décrits au paragraphe 7 du rapport, et les domaines d’activités groupées énumérés au paragraphe 8.</w:t>
      </w:r>
    </w:p>
    <w:p w14:paraId="69EA3CD5" w14:textId="77777777" w:rsidR="004338DC" w:rsidRPr="005A62D7" w:rsidRDefault="004338DC" w:rsidP="00CE21D5">
      <w:pPr>
        <w:spacing w:after="0" w:line="240" w:lineRule="auto"/>
        <w:ind w:left="425" w:hanging="425"/>
        <w:contextualSpacing/>
        <w:rPr>
          <w:rFonts w:asciiTheme="majorHAnsi" w:hAnsiTheme="majorHAnsi"/>
          <w:lang w:val="fr-FR"/>
        </w:rPr>
      </w:pPr>
    </w:p>
    <w:p w14:paraId="5A2C9D48" w14:textId="77777777"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lang w:val="fr-FR"/>
        </w:rPr>
        <w:lastRenderedPageBreak/>
        <w:t>69.</w:t>
      </w:r>
      <w:r w:rsidRPr="005A62D7">
        <w:rPr>
          <w:rFonts w:asciiTheme="majorHAnsi" w:hAnsiTheme="majorHAnsi"/>
          <w:lang w:val="fr-FR"/>
        </w:rPr>
        <w:tab/>
        <w:t xml:space="preserve">Le </w:t>
      </w:r>
      <w:r w:rsidRPr="005A62D7">
        <w:rPr>
          <w:rFonts w:asciiTheme="majorHAnsi" w:hAnsiTheme="majorHAnsi"/>
          <w:b/>
          <w:lang w:val="fr-FR"/>
        </w:rPr>
        <w:t>Sénégal</w:t>
      </w:r>
      <w:r w:rsidRPr="005A62D7">
        <w:rPr>
          <w:rFonts w:asciiTheme="majorHAnsi" w:hAnsiTheme="majorHAnsi"/>
          <w:lang w:val="fr-FR"/>
        </w:rPr>
        <w:t xml:space="preserve"> observe que le plan donne une indication claire de la marche à suivre, non seulement avec la communication mais avec toute une gamme d’activités intersectorielles. Il rappelle au Secrétariat l’importance des produits imprimés prestigieux qui peuvent mettre Ramsar en valeur et aider à communiquer ses objectifs stratégiques. Il invite aussi le Secrétariat à poursuivre ses efforts pour partager et promouvoir les meilleures pratiques des Parties contractantes.</w:t>
      </w:r>
    </w:p>
    <w:p w14:paraId="7C9AAE31" w14:textId="77777777" w:rsidR="004338DC" w:rsidRPr="005A62D7" w:rsidRDefault="004338DC" w:rsidP="00CE21D5">
      <w:pPr>
        <w:spacing w:after="0" w:line="240" w:lineRule="auto"/>
        <w:ind w:left="425" w:hanging="425"/>
        <w:contextualSpacing/>
        <w:rPr>
          <w:rFonts w:asciiTheme="majorHAnsi" w:hAnsiTheme="majorHAnsi"/>
          <w:lang w:val="fr-FR"/>
        </w:rPr>
      </w:pPr>
    </w:p>
    <w:p w14:paraId="5519823D"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70.</w:t>
      </w:r>
      <w:r w:rsidRPr="005A62D7">
        <w:rPr>
          <w:rFonts w:asciiTheme="majorHAnsi" w:hAnsiTheme="majorHAnsi"/>
          <w:bCs/>
          <w:lang w:val="fr-FR"/>
        </w:rPr>
        <w:tab/>
        <w:t>Le</w:t>
      </w:r>
      <w:r w:rsidRPr="005A62D7">
        <w:rPr>
          <w:rFonts w:asciiTheme="majorHAnsi" w:hAnsiTheme="majorHAnsi"/>
          <w:b/>
          <w:lang w:val="fr-FR"/>
        </w:rPr>
        <w:t xml:space="preserve"> Comité permanent</w:t>
      </w:r>
      <w:r w:rsidRPr="005A62D7">
        <w:rPr>
          <w:rFonts w:asciiTheme="majorHAnsi" w:hAnsiTheme="majorHAnsi"/>
          <w:bCs/>
          <w:lang w:val="fr-FR"/>
        </w:rPr>
        <w:t xml:space="preserve"> prend note du rapport et des commentaires du Sénégal.</w:t>
      </w:r>
    </w:p>
    <w:p w14:paraId="4EA64257"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5B4BD7D3" w14:textId="77777777" w:rsidR="004338DC" w:rsidRPr="005A62D7" w:rsidRDefault="004338DC" w:rsidP="00CE21D5">
      <w:pPr>
        <w:pStyle w:val="ListParagraph"/>
        <w:numPr>
          <w:ilvl w:val="0"/>
          <w:numId w:val="14"/>
        </w:numPr>
        <w:spacing w:after="0" w:line="240" w:lineRule="auto"/>
        <w:ind w:left="425" w:hanging="425"/>
        <w:rPr>
          <w:rFonts w:asciiTheme="majorHAnsi" w:hAnsiTheme="majorHAnsi"/>
          <w:bCs/>
          <w:lang w:val="fr-FR"/>
        </w:rPr>
      </w:pPr>
      <w:r w:rsidRPr="005A62D7">
        <w:rPr>
          <w:rFonts w:eastAsia="Times New Roman"/>
          <w:lang w:val="fr-FR"/>
        </w:rPr>
        <w:t>Rapport sur la Journée mondiale des zones humides 2017</w:t>
      </w:r>
      <w:r w:rsidRPr="005A62D7">
        <w:rPr>
          <w:rFonts w:asciiTheme="majorHAnsi" w:hAnsiTheme="majorHAnsi"/>
          <w:bCs/>
          <w:lang w:val="fr-FR"/>
        </w:rPr>
        <w:t xml:space="preserve"> </w:t>
      </w:r>
    </w:p>
    <w:p w14:paraId="07A399CA"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2A4F8F95"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71.</w:t>
      </w:r>
      <w:r w:rsidRPr="005A62D7">
        <w:rPr>
          <w:rFonts w:asciiTheme="majorHAnsi" w:hAnsiTheme="majorHAnsi"/>
          <w:bCs/>
          <w:lang w:val="fr-FR"/>
        </w:rPr>
        <w:tab/>
        <w:t xml:space="preserve">Le </w:t>
      </w:r>
      <w:r w:rsidRPr="005A62D7">
        <w:rPr>
          <w:rFonts w:asciiTheme="majorHAnsi" w:hAnsiTheme="majorHAnsi"/>
          <w:b/>
          <w:bCs/>
          <w:lang w:val="fr-FR"/>
        </w:rPr>
        <w:t>Secrétariat</w:t>
      </w:r>
      <w:r w:rsidRPr="005A62D7">
        <w:rPr>
          <w:rFonts w:asciiTheme="majorHAnsi" w:hAnsiTheme="majorHAnsi"/>
          <w:bCs/>
          <w:lang w:val="fr-FR"/>
        </w:rPr>
        <w:t xml:space="preserve"> présente un résumé des résultats de la </w:t>
      </w:r>
      <w:r w:rsidRPr="005A62D7">
        <w:rPr>
          <w:rFonts w:eastAsia="Times New Roman"/>
          <w:lang w:val="fr-FR"/>
        </w:rPr>
        <w:t xml:space="preserve">Journée mondiale des zones humides </w:t>
      </w:r>
      <w:r w:rsidRPr="005A62D7">
        <w:rPr>
          <w:rFonts w:asciiTheme="majorHAnsi" w:hAnsiTheme="majorHAnsi"/>
          <w:bCs/>
          <w:lang w:val="fr-FR"/>
        </w:rPr>
        <w:t>2017 et des activités organisées dans les régions, sur le thème ‘Les zones humides pour la réduction des risques de catastrophe’, et présente le lauréat du concours de photos pour les jeunes.</w:t>
      </w:r>
    </w:p>
    <w:p w14:paraId="49441F9E"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557DDE18"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72.</w:t>
      </w:r>
      <w:r w:rsidRPr="005A62D7">
        <w:rPr>
          <w:rFonts w:asciiTheme="majorHAnsi" w:hAnsiTheme="majorHAnsi"/>
          <w:bCs/>
          <w:lang w:val="fr-FR"/>
        </w:rPr>
        <w:tab/>
        <w:t>L’</w:t>
      </w:r>
      <w:r w:rsidRPr="005A62D7">
        <w:rPr>
          <w:rFonts w:asciiTheme="majorHAnsi" w:hAnsiTheme="majorHAnsi"/>
          <w:b/>
          <w:bCs/>
          <w:lang w:val="fr-FR"/>
        </w:rPr>
        <w:t xml:space="preserve">Afrique du Sud, </w:t>
      </w:r>
      <w:r w:rsidRPr="005A62D7">
        <w:rPr>
          <w:rFonts w:asciiTheme="majorHAnsi" w:hAnsiTheme="majorHAnsi"/>
          <w:bCs/>
          <w:lang w:val="fr-FR"/>
        </w:rPr>
        <w:t>les</w:t>
      </w:r>
      <w:r w:rsidRPr="005A62D7">
        <w:rPr>
          <w:rFonts w:asciiTheme="majorHAnsi" w:hAnsiTheme="majorHAnsi"/>
          <w:b/>
          <w:bCs/>
          <w:lang w:val="fr-FR"/>
        </w:rPr>
        <w:t xml:space="preserve"> États-Unis, </w:t>
      </w:r>
      <w:r w:rsidRPr="005A62D7">
        <w:rPr>
          <w:rFonts w:asciiTheme="majorHAnsi" w:hAnsiTheme="majorHAnsi"/>
          <w:bCs/>
          <w:lang w:val="fr-FR"/>
        </w:rPr>
        <w:t>l’</w:t>
      </w:r>
      <w:r w:rsidRPr="005A62D7">
        <w:rPr>
          <w:rFonts w:asciiTheme="majorHAnsi" w:hAnsiTheme="majorHAnsi"/>
          <w:b/>
          <w:bCs/>
          <w:lang w:val="fr-FR"/>
        </w:rPr>
        <w:t>Inde</w:t>
      </w:r>
      <w:r w:rsidRPr="005A62D7">
        <w:rPr>
          <w:rFonts w:asciiTheme="majorHAnsi" w:hAnsiTheme="majorHAnsi"/>
          <w:bCs/>
          <w:lang w:val="fr-FR"/>
        </w:rPr>
        <w:t xml:space="preserve">, la </w:t>
      </w:r>
      <w:r w:rsidRPr="005A62D7">
        <w:rPr>
          <w:rFonts w:asciiTheme="majorHAnsi" w:hAnsiTheme="majorHAnsi"/>
          <w:b/>
          <w:bCs/>
          <w:lang w:val="fr-FR"/>
        </w:rPr>
        <w:t>Roumanie</w:t>
      </w:r>
      <w:r w:rsidRPr="005A62D7">
        <w:rPr>
          <w:rFonts w:asciiTheme="majorHAnsi" w:hAnsiTheme="majorHAnsi"/>
          <w:bCs/>
          <w:lang w:val="fr-FR"/>
        </w:rPr>
        <w:t xml:space="preserve">, le </w:t>
      </w:r>
      <w:r w:rsidRPr="005A62D7">
        <w:rPr>
          <w:rFonts w:asciiTheme="majorHAnsi" w:hAnsiTheme="majorHAnsi"/>
          <w:b/>
          <w:bCs/>
          <w:lang w:val="fr-FR"/>
        </w:rPr>
        <w:t>Sénégal</w:t>
      </w:r>
      <w:r w:rsidRPr="005A62D7">
        <w:rPr>
          <w:rFonts w:asciiTheme="majorHAnsi" w:hAnsiTheme="majorHAnsi"/>
          <w:bCs/>
          <w:lang w:val="fr-FR"/>
        </w:rPr>
        <w:t xml:space="preserve"> et </w:t>
      </w:r>
      <w:r w:rsidRPr="005A62D7">
        <w:rPr>
          <w:rFonts w:asciiTheme="majorHAnsi" w:hAnsiTheme="majorHAnsi"/>
          <w:b/>
          <w:bCs/>
          <w:lang w:val="fr-FR"/>
        </w:rPr>
        <w:t>Wetlands International</w:t>
      </w:r>
      <w:r w:rsidRPr="005A62D7">
        <w:rPr>
          <w:rFonts w:asciiTheme="majorHAnsi" w:hAnsiTheme="majorHAnsi"/>
          <w:bCs/>
          <w:lang w:val="fr-FR"/>
        </w:rPr>
        <w:t xml:space="preserve"> notent le succès de cette campagne et l’importance du thème. Le Comité permanent se félicite des 655 activités qui ont célébré la Journée mondiale des zones humides en France.</w:t>
      </w:r>
    </w:p>
    <w:p w14:paraId="58BE158F"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0F4DFCCC"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73.</w:t>
      </w:r>
      <w:r w:rsidRPr="005A62D7">
        <w:rPr>
          <w:rFonts w:asciiTheme="majorHAnsi" w:hAnsiTheme="majorHAnsi"/>
          <w:bCs/>
          <w:lang w:val="fr-FR"/>
        </w:rPr>
        <w:tab/>
        <w:t>En réponse à la suggestion de mise en place d’un mécanisme d’échange d’informations pour partager les résultats des Parties contractantes, faite par l’</w:t>
      </w:r>
      <w:r w:rsidRPr="005A62D7">
        <w:rPr>
          <w:rFonts w:asciiTheme="majorHAnsi" w:hAnsiTheme="majorHAnsi"/>
          <w:b/>
          <w:bCs/>
          <w:lang w:val="fr-FR"/>
        </w:rPr>
        <w:t>Afrique du Sud</w:t>
      </w:r>
      <w:r w:rsidRPr="005A62D7">
        <w:rPr>
          <w:rFonts w:asciiTheme="majorHAnsi" w:hAnsiTheme="majorHAnsi"/>
          <w:bCs/>
          <w:lang w:val="fr-FR"/>
        </w:rPr>
        <w:t xml:space="preserve"> et le </w:t>
      </w:r>
      <w:r w:rsidRPr="005A62D7">
        <w:rPr>
          <w:rFonts w:asciiTheme="majorHAnsi" w:hAnsiTheme="majorHAnsi"/>
          <w:b/>
          <w:bCs/>
          <w:lang w:val="fr-FR"/>
        </w:rPr>
        <w:t>Sénégal</w:t>
      </w:r>
      <w:r w:rsidRPr="005A62D7">
        <w:rPr>
          <w:rFonts w:asciiTheme="majorHAnsi" w:hAnsiTheme="majorHAnsi"/>
          <w:bCs/>
          <w:lang w:val="fr-FR"/>
        </w:rPr>
        <w:t xml:space="preserve">, la </w:t>
      </w:r>
      <w:r w:rsidRPr="005A62D7">
        <w:rPr>
          <w:rFonts w:asciiTheme="majorHAnsi" w:hAnsiTheme="majorHAnsi"/>
          <w:b/>
          <w:bCs/>
          <w:lang w:val="fr-FR"/>
        </w:rPr>
        <w:t>Secrétaire générale</w:t>
      </w:r>
      <w:r w:rsidRPr="005A62D7">
        <w:rPr>
          <w:rFonts w:asciiTheme="majorHAnsi" w:hAnsiTheme="majorHAnsi"/>
          <w:bCs/>
          <w:lang w:val="fr-FR"/>
        </w:rPr>
        <w:t xml:space="preserve"> note que la création d’une ‘Bibliothèque de référence sur l’utilisation rationnelle’ dans ce but est une tâche figurant dans le </w:t>
      </w:r>
      <w:r w:rsidRPr="005A62D7">
        <w:rPr>
          <w:rFonts w:eastAsia="Times New Roman"/>
          <w:lang w:val="fr-FR"/>
        </w:rPr>
        <w:t>Plan d’action de CESP pour le</w:t>
      </w:r>
      <w:r w:rsidRPr="005A62D7">
        <w:rPr>
          <w:rFonts w:asciiTheme="majorHAnsi" w:hAnsiTheme="majorHAnsi"/>
          <w:lang w:val="fr-FR"/>
        </w:rPr>
        <w:t xml:space="preserve"> Secrétariat 2016-2018 et</w:t>
      </w:r>
      <w:r w:rsidRPr="005A62D7">
        <w:rPr>
          <w:rFonts w:asciiTheme="majorHAnsi" w:hAnsiTheme="majorHAnsi"/>
          <w:bCs/>
          <w:lang w:val="fr-FR"/>
        </w:rPr>
        <w:t xml:space="preserve"> attire l’attention sur la nouvelle section d’information thématique du site web, qui comprend une page et des résultats sur la réduction des risques de catastrophe.</w:t>
      </w:r>
      <w:r w:rsidRPr="005A62D7">
        <w:rPr>
          <w:rFonts w:asciiTheme="majorHAnsi" w:hAnsiTheme="majorHAnsi"/>
          <w:lang w:val="fr-FR"/>
        </w:rPr>
        <w:t xml:space="preserve"> Elle suggère que les Parties pourraient envisager de créer un mécanisme d’échange d’informations comme celui de la Convention sur la diversité biologique lorsqu’elles réviseront l’efficacité de la Convention. </w:t>
      </w:r>
      <w:r w:rsidRPr="005A62D7">
        <w:rPr>
          <w:rFonts w:asciiTheme="majorHAnsi" w:hAnsiTheme="majorHAnsi"/>
          <w:bCs/>
          <w:lang w:val="fr-FR"/>
        </w:rPr>
        <w:t>Elle souligne aussi la collaboration très fructueuse avec des partenaires tels que Wetlands International pour faire de la campagne un succès.</w:t>
      </w:r>
    </w:p>
    <w:p w14:paraId="3DE7DC86"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0303E649" w14:textId="77777777" w:rsidR="004338DC" w:rsidRPr="005A62D7" w:rsidRDefault="004338DC" w:rsidP="00CE21D5">
      <w:pPr>
        <w:spacing w:after="0" w:line="240" w:lineRule="auto"/>
        <w:ind w:left="425" w:hanging="425"/>
        <w:contextualSpacing/>
        <w:rPr>
          <w:rFonts w:asciiTheme="majorHAnsi" w:hAnsiTheme="majorHAnsi"/>
          <w:bCs/>
          <w:lang w:val="fr-FR"/>
        </w:rPr>
      </w:pPr>
      <w:r w:rsidRPr="005A62D7">
        <w:rPr>
          <w:rFonts w:asciiTheme="majorHAnsi" w:hAnsiTheme="majorHAnsi"/>
          <w:bCs/>
          <w:lang w:val="fr-FR"/>
        </w:rPr>
        <w:t>74.</w:t>
      </w:r>
      <w:r w:rsidRPr="005A62D7">
        <w:rPr>
          <w:rFonts w:asciiTheme="majorHAnsi" w:hAnsiTheme="majorHAnsi"/>
          <w:bCs/>
          <w:lang w:val="fr-FR"/>
        </w:rPr>
        <w:tab/>
        <w:t xml:space="preserve">Le </w:t>
      </w:r>
      <w:r w:rsidRPr="005A62D7">
        <w:rPr>
          <w:rFonts w:asciiTheme="majorHAnsi" w:hAnsiTheme="majorHAnsi"/>
          <w:b/>
          <w:bCs/>
          <w:lang w:val="fr-FR"/>
        </w:rPr>
        <w:t>Secrétariat</w:t>
      </w:r>
      <w:r w:rsidRPr="005A62D7">
        <w:rPr>
          <w:rFonts w:asciiTheme="majorHAnsi" w:hAnsiTheme="majorHAnsi"/>
          <w:bCs/>
          <w:lang w:val="fr-FR"/>
        </w:rPr>
        <w:t xml:space="preserve"> prend note de l’observation du </w:t>
      </w:r>
      <w:r w:rsidRPr="005A62D7">
        <w:rPr>
          <w:rFonts w:asciiTheme="majorHAnsi" w:hAnsiTheme="majorHAnsi"/>
          <w:b/>
          <w:bCs/>
          <w:lang w:val="fr-FR"/>
        </w:rPr>
        <w:t>Sénégal</w:t>
      </w:r>
      <w:r w:rsidRPr="005A62D7">
        <w:rPr>
          <w:rFonts w:asciiTheme="majorHAnsi" w:hAnsiTheme="majorHAnsi"/>
          <w:bCs/>
          <w:lang w:val="fr-FR"/>
        </w:rPr>
        <w:t xml:space="preserve"> sur l’importance de fournir du matériel non seulement aux adultes mais aussi aux enfants, et la proposition de la </w:t>
      </w:r>
      <w:r w:rsidRPr="005A62D7">
        <w:rPr>
          <w:rFonts w:asciiTheme="majorHAnsi" w:hAnsiTheme="majorHAnsi"/>
          <w:b/>
          <w:bCs/>
          <w:lang w:val="fr-FR"/>
        </w:rPr>
        <w:t>Roumanie</w:t>
      </w:r>
      <w:r w:rsidRPr="005A62D7">
        <w:rPr>
          <w:rFonts w:asciiTheme="majorHAnsi" w:hAnsiTheme="majorHAnsi"/>
          <w:bCs/>
          <w:lang w:val="fr-FR"/>
        </w:rPr>
        <w:t xml:space="preserve"> d’envoyer une lettre d’appréciation aux organisateurs des activités. Il confirme que les </w:t>
      </w:r>
      <w:r w:rsidRPr="005A62D7">
        <w:rPr>
          <w:rFonts w:asciiTheme="majorHAnsi" w:hAnsiTheme="majorHAnsi"/>
          <w:lang w:val="fr-FR"/>
        </w:rPr>
        <w:t>Parties contractantes</w:t>
      </w:r>
      <w:r w:rsidRPr="005A62D7">
        <w:rPr>
          <w:rFonts w:asciiTheme="majorHAnsi" w:hAnsiTheme="majorHAnsi"/>
          <w:bCs/>
          <w:lang w:val="fr-FR"/>
        </w:rPr>
        <w:t xml:space="preserve"> peuvent utiliser les photos soumises pour le concours, les participants ayant accepté que les photos puissent être utilisées à des fins d’éducation et de sensibilisation par les Parties à la Convention et ses partenaires. </w:t>
      </w:r>
    </w:p>
    <w:p w14:paraId="47A63DAF"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4F994123" w14:textId="77777777" w:rsidR="004338DC" w:rsidRPr="005A62D7" w:rsidRDefault="004338DC" w:rsidP="00CE21D5">
      <w:pPr>
        <w:pStyle w:val="ListParagraph"/>
        <w:numPr>
          <w:ilvl w:val="0"/>
          <w:numId w:val="14"/>
        </w:numPr>
        <w:spacing w:after="0" w:line="240" w:lineRule="auto"/>
        <w:ind w:left="425" w:hanging="425"/>
        <w:rPr>
          <w:rFonts w:eastAsia="Times New Roman"/>
          <w:lang w:val="fr-FR"/>
        </w:rPr>
      </w:pPr>
      <w:r w:rsidRPr="005A62D7">
        <w:rPr>
          <w:rFonts w:eastAsia="Times New Roman"/>
          <w:lang w:val="fr-FR"/>
        </w:rPr>
        <w:t xml:space="preserve">Thème de la Journée mondiale des zones humides 2018 </w:t>
      </w:r>
    </w:p>
    <w:p w14:paraId="4564AF09" w14:textId="77777777" w:rsidR="004338DC" w:rsidRPr="005A62D7" w:rsidRDefault="004338DC" w:rsidP="00CE21D5">
      <w:pPr>
        <w:spacing w:after="0" w:line="240" w:lineRule="auto"/>
        <w:ind w:left="425" w:hanging="425"/>
        <w:contextualSpacing/>
        <w:rPr>
          <w:rFonts w:asciiTheme="majorHAnsi" w:hAnsiTheme="majorHAnsi"/>
          <w:bCs/>
          <w:lang w:val="fr-FR"/>
        </w:rPr>
      </w:pPr>
    </w:p>
    <w:p w14:paraId="429BC582" w14:textId="6E5EA47A"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bCs/>
          <w:lang w:val="fr-FR"/>
        </w:rPr>
        <w:t>75.</w:t>
      </w:r>
      <w:r w:rsidRPr="005A62D7">
        <w:rPr>
          <w:rFonts w:asciiTheme="majorHAnsi" w:hAnsiTheme="majorHAnsi"/>
          <w:bCs/>
          <w:lang w:val="fr-FR"/>
        </w:rPr>
        <w:tab/>
        <w:t xml:space="preserve">Le </w:t>
      </w:r>
      <w:r w:rsidRPr="005A62D7">
        <w:rPr>
          <w:rFonts w:asciiTheme="majorHAnsi" w:hAnsiTheme="majorHAnsi" w:cs="Arial"/>
          <w:b/>
          <w:lang w:val="fr-FR"/>
        </w:rPr>
        <w:t>Président</w:t>
      </w:r>
      <w:r w:rsidRPr="005A62D7">
        <w:rPr>
          <w:rFonts w:asciiTheme="majorHAnsi" w:hAnsiTheme="majorHAnsi"/>
          <w:bCs/>
          <w:lang w:val="fr-FR"/>
        </w:rPr>
        <w:t xml:space="preserve"> fait observer que cette question a déjà été traitée sous le point 6. a de l’ordre du jour, </w:t>
      </w:r>
      <w:r w:rsidRPr="005A62D7">
        <w:rPr>
          <w:rFonts w:asciiTheme="majorHAnsi" w:hAnsiTheme="majorHAnsi"/>
          <w:bCs/>
          <w:i/>
          <w:lang w:val="fr-FR"/>
        </w:rPr>
        <w:t>Progrès des préparatifs de la COP13</w:t>
      </w:r>
      <w:r w:rsidRPr="005A62D7">
        <w:rPr>
          <w:rFonts w:asciiTheme="majorHAnsi" w:hAnsiTheme="majorHAnsi"/>
          <w:i/>
          <w:lang w:val="fr-FR"/>
        </w:rPr>
        <w:t xml:space="preserve"> - Thème et logo de la COP13</w:t>
      </w:r>
      <w:r w:rsidRPr="005A62D7">
        <w:rPr>
          <w:rFonts w:asciiTheme="majorHAnsi" w:hAnsiTheme="majorHAnsi"/>
          <w:lang w:val="fr-FR"/>
        </w:rPr>
        <w:t xml:space="preserve"> (voir Décision 53-05 ci</w:t>
      </w:r>
      <w:r w:rsidR="00B167D5" w:rsidRPr="005A62D7">
        <w:rPr>
          <w:rFonts w:asciiTheme="majorHAnsi" w:hAnsiTheme="majorHAnsi"/>
          <w:lang w:val="fr-FR"/>
        </w:rPr>
        <w:noBreakHyphen/>
      </w:r>
      <w:r w:rsidRPr="005A62D7">
        <w:rPr>
          <w:rFonts w:asciiTheme="majorHAnsi" w:hAnsiTheme="majorHAnsi"/>
          <w:lang w:val="fr-FR"/>
        </w:rPr>
        <w:t>dessus).</w:t>
      </w:r>
    </w:p>
    <w:p w14:paraId="6CF4F2E0" w14:textId="77777777" w:rsidR="004338DC" w:rsidRPr="005A62D7" w:rsidRDefault="004338DC" w:rsidP="009F42A6">
      <w:pPr>
        <w:spacing w:after="0" w:line="240" w:lineRule="auto"/>
        <w:rPr>
          <w:rFonts w:asciiTheme="majorHAnsi" w:hAnsiTheme="majorHAnsi"/>
          <w:lang w:val="fr-FR"/>
        </w:rPr>
      </w:pPr>
    </w:p>
    <w:p w14:paraId="0C1675BD" w14:textId="459B5C03" w:rsidR="004338DC" w:rsidRPr="005A62D7" w:rsidRDefault="004338DC" w:rsidP="009F42A6">
      <w:pPr>
        <w:spacing w:after="0" w:line="240" w:lineRule="auto"/>
        <w:rPr>
          <w:rFonts w:asciiTheme="majorHAnsi" w:hAnsiTheme="majorHAnsi"/>
          <w:lang w:val="fr-FR"/>
        </w:rPr>
      </w:pPr>
      <w:r w:rsidRPr="005A62D7">
        <w:rPr>
          <w:rFonts w:asciiTheme="majorHAnsi" w:hAnsiTheme="majorHAnsi"/>
          <w:lang w:val="fr-FR"/>
        </w:rPr>
        <w:t>(Le point 13 de l’ordre du jour se poursuit au paragraphe 82)</w:t>
      </w:r>
    </w:p>
    <w:p w14:paraId="6AB27479" w14:textId="77777777" w:rsidR="004338DC" w:rsidRPr="005A62D7" w:rsidRDefault="004338DC" w:rsidP="009F42A6">
      <w:pPr>
        <w:keepNext/>
        <w:keepLines/>
        <w:spacing w:after="0" w:line="240" w:lineRule="auto"/>
        <w:contextualSpacing/>
        <w:rPr>
          <w:rFonts w:asciiTheme="majorHAnsi" w:hAnsiTheme="majorHAnsi"/>
          <w:lang w:val="fr-FR"/>
        </w:rPr>
      </w:pPr>
      <w:r w:rsidRPr="005A62D7">
        <w:rPr>
          <w:rFonts w:asciiTheme="majorHAnsi" w:hAnsiTheme="majorHAnsi"/>
          <w:b/>
          <w:lang w:val="fr-FR"/>
        </w:rPr>
        <w:lastRenderedPageBreak/>
        <w:t>15:00 – 18:00</w:t>
      </w:r>
      <w:r w:rsidRPr="005A62D7">
        <w:rPr>
          <w:rFonts w:asciiTheme="majorHAnsi" w:hAnsiTheme="majorHAnsi"/>
          <w:b/>
          <w:lang w:val="fr-FR"/>
        </w:rPr>
        <w:tab/>
        <w:t>Séance plénière du Comité permanent</w:t>
      </w:r>
    </w:p>
    <w:p w14:paraId="5B2B3F90" w14:textId="77777777" w:rsidR="004338DC" w:rsidRPr="005A62D7" w:rsidRDefault="004338DC" w:rsidP="009F42A6">
      <w:pPr>
        <w:keepNext/>
        <w:keepLines/>
        <w:spacing w:after="0" w:line="240" w:lineRule="auto"/>
        <w:contextualSpacing/>
        <w:rPr>
          <w:rFonts w:asciiTheme="majorHAnsi" w:hAnsiTheme="majorHAnsi"/>
          <w:bCs/>
          <w:lang w:val="fr-FR"/>
        </w:rPr>
      </w:pPr>
    </w:p>
    <w:p w14:paraId="25326FF3" w14:textId="77777777" w:rsidR="004338DC" w:rsidRPr="005A62D7" w:rsidRDefault="004338DC" w:rsidP="009F42A6">
      <w:pPr>
        <w:keepNext/>
        <w:keepLines/>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10 de l’ordre du jour : Mise à jour sur les initiatives régionales Ramsar (suite du paragraphe 61)</w:t>
      </w:r>
    </w:p>
    <w:p w14:paraId="1AFD81B1" w14:textId="77777777" w:rsidR="004338DC" w:rsidRPr="005A62D7" w:rsidRDefault="004338DC" w:rsidP="009F42A6">
      <w:pPr>
        <w:keepNext/>
        <w:keepLines/>
        <w:spacing w:after="0" w:line="240" w:lineRule="auto"/>
        <w:contextualSpacing/>
        <w:rPr>
          <w:rFonts w:asciiTheme="majorHAnsi" w:hAnsiTheme="majorHAnsi"/>
          <w:bCs/>
          <w:lang w:val="fr-FR"/>
        </w:rPr>
      </w:pPr>
    </w:p>
    <w:p w14:paraId="0A651090"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r w:rsidRPr="005A62D7">
        <w:rPr>
          <w:rFonts w:asciiTheme="majorHAnsi" w:hAnsiTheme="majorHAnsi"/>
          <w:bCs/>
          <w:lang w:val="fr-FR"/>
        </w:rPr>
        <w:t>76.</w:t>
      </w:r>
      <w:r w:rsidRPr="005A62D7">
        <w:rPr>
          <w:rFonts w:asciiTheme="majorHAnsi" w:hAnsiTheme="majorHAnsi"/>
          <w:bCs/>
          <w:lang w:val="fr-FR"/>
        </w:rPr>
        <w:tab/>
        <w:t xml:space="preserve">Le </w:t>
      </w:r>
      <w:r w:rsidRPr="005A62D7">
        <w:rPr>
          <w:rFonts w:asciiTheme="majorHAnsi" w:hAnsiTheme="majorHAnsi"/>
          <w:b/>
          <w:bCs/>
          <w:lang w:val="fr-FR"/>
        </w:rPr>
        <w:t>Canada</w:t>
      </w:r>
      <w:r w:rsidRPr="005A62D7">
        <w:rPr>
          <w:rFonts w:asciiTheme="majorHAnsi" w:hAnsiTheme="majorHAnsi"/>
          <w:bCs/>
          <w:lang w:val="fr-FR"/>
        </w:rPr>
        <w:t xml:space="preserve"> confirme que le Sous-groupe sur les finances s’est réuni pendant la pause-déjeuner et a décidé de soutenir la proposition du Comité permanent, lors de la séance plénière du matin, de faire des attributions du budget administratif de 2017 comme indiqué dans la dernière colonne du tableau du paragraphe 11 du document SC53-12, à savoir 30 000 CHF à chacune des quatre IRR.</w:t>
      </w:r>
    </w:p>
    <w:p w14:paraId="62390CB2" w14:textId="77777777" w:rsidR="004338DC" w:rsidRPr="005A62D7" w:rsidRDefault="004338DC" w:rsidP="009F42A6">
      <w:pPr>
        <w:spacing w:after="0" w:line="240" w:lineRule="auto"/>
        <w:contextualSpacing/>
        <w:rPr>
          <w:rFonts w:asciiTheme="majorHAnsi" w:hAnsiTheme="majorHAnsi"/>
          <w:bCs/>
          <w:lang w:val="fr-FR"/>
        </w:rPr>
      </w:pPr>
    </w:p>
    <w:p w14:paraId="41A90532" w14:textId="08D0E792"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9 de l’ordre du jour</w:t>
      </w:r>
      <w:r w:rsidR="00934F1B">
        <w:rPr>
          <w:rFonts w:asciiTheme="majorHAnsi" w:hAnsiTheme="majorHAnsi"/>
          <w:bCs/>
          <w:lang w:val="fr-FR"/>
        </w:rPr>
        <w:t> :</w:t>
      </w:r>
      <w:r w:rsidR="00934F1B" w:rsidRPr="005A62D7">
        <w:rPr>
          <w:rFonts w:asciiTheme="majorHAnsi" w:hAnsiTheme="majorHAnsi"/>
          <w:bCs/>
          <w:lang w:val="fr-FR"/>
        </w:rPr>
        <w:t xml:space="preserve"> </w:t>
      </w:r>
      <w:r w:rsidRPr="005A62D7">
        <w:rPr>
          <w:rFonts w:asciiTheme="majorHAnsi" w:hAnsiTheme="majorHAnsi"/>
          <w:bCs/>
          <w:lang w:val="fr-FR"/>
        </w:rPr>
        <w:t>Rapport du Groupe de travail sur les initiatives régionales Ramsar (suite du paragraphe 56)</w:t>
      </w:r>
    </w:p>
    <w:p w14:paraId="0C3924A9" w14:textId="77777777" w:rsidR="004338DC" w:rsidRPr="005A62D7" w:rsidRDefault="004338DC" w:rsidP="009F42A6">
      <w:pPr>
        <w:spacing w:after="0" w:line="240" w:lineRule="auto"/>
        <w:contextualSpacing/>
        <w:rPr>
          <w:rFonts w:asciiTheme="majorHAnsi" w:hAnsiTheme="majorHAnsi"/>
          <w:bCs/>
          <w:lang w:val="fr-FR"/>
        </w:rPr>
      </w:pPr>
    </w:p>
    <w:p w14:paraId="0740248A"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r w:rsidRPr="005A62D7">
        <w:rPr>
          <w:rFonts w:asciiTheme="majorHAnsi" w:hAnsiTheme="majorHAnsi"/>
          <w:bCs/>
          <w:lang w:val="fr-FR"/>
        </w:rPr>
        <w:t>77.</w:t>
      </w:r>
      <w:r w:rsidRPr="005A62D7">
        <w:rPr>
          <w:rFonts w:asciiTheme="majorHAnsi" w:hAnsiTheme="majorHAnsi"/>
          <w:bCs/>
          <w:lang w:val="fr-FR"/>
        </w:rPr>
        <w:tab/>
        <w:t xml:space="preserve">Le </w:t>
      </w:r>
      <w:r w:rsidRPr="005A62D7">
        <w:rPr>
          <w:rFonts w:asciiTheme="majorHAnsi" w:hAnsiTheme="majorHAnsi" w:cs="Arial"/>
          <w:b/>
          <w:lang w:val="fr-FR"/>
        </w:rPr>
        <w:t>Président</w:t>
      </w:r>
      <w:r w:rsidRPr="005A62D7">
        <w:rPr>
          <w:rFonts w:asciiTheme="majorHAnsi" w:hAnsiTheme="majorHAnsi"/>
          <w:bCs/>
          <w:lang w:val="fr-FR"/>
        </w:rPr>
        <w:t xml:space="preserve"> demande à la Conseillère juridique de répondre aux questions posées lors de la séance du matin.</w:t>
      </w:r>
    </w:p>
    <w:p w14:paraId="42C67E00"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p>
    <w:p w14:paraId="53DCA4DC"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r w:rsidRPr="005A62D7">
        <w:rPr>
          <w:rFonts w:asciiTheme="majorHAnsi" w:hAnsiTheme="majorHAnsi"/>
          <w:bCs/>
          <w:lang w:val="fr-FR"/>
        </w:rPr>
        <w:t>78.</w:t>
      </w:r>
      <w:r w:rsidRPr="005A62D7">
        <w:rPr>
          <w:rFonts w:asciiTheme="majorHAnsi" w:hAnsiTheme="majorHAnsi"/>
          <w:bCs/>
          <w:lang w:val="fr-FR"/>
        </w:rPr>
        <w:tab/>
        <w:t xml:space="preserve">La </w:t>
      </w:r>
      <w:r w:rsidRPr="005A62D7">
        <w:rPr>
          <w:rFonts w:asciiTheme="majorHAnsi" w:hAnsiTheme="majorHAnsi"/>
          <w:b/>
          <w:bCs/>
          <w:lang w:val="fr-FR"/>
        </w:rPr>
        <w:t xml:space="preserve">Conseillère juridique </w:t>
      </w:r>
      <w:r w:rsidRPr="005A62D7">
        <w:rPr>
          <w:rFonts w:asciiTheme="majorHAnsi" w:hAnsiTheme="majorHAnsi"/>
          <w:bCs/>
          <w:lang w:val="fr-FR"/>
        </w:rPr>
        <w:t>annonce ses conclusions, comme suit :</w:t>
      </w:r>
    </w:p>
    <w:p w14:paraId="52AD641D" w14:textId="77777777" w:rsidR="004338DC" w:rsidRPr="005A62D7" w:rsidRDefault="004338DC" w:rsidP="009F42A6">
      <w:pPr>
        <w:spacing w:after="0" w:line="240" w:lineRule="auto"/>
        <w:contextualSpacing/>
        <w:rPr>
          <w:rFonts w:asciiTheme="majorHAnsi" w:hAnsiTheme="majorHAnsi"/>
          <w:bCs/>
          <w:lang w:val="fr-FR"/>
        </w:rPr>
      </w:pPr>
    </w:p>
    <w:p w14:paraId="60E67E5B" w14:textId="77777777" w:rsidR="004338DC" w:rsidRPr="005A62D7" w:rsidRDefault="004338DC" w:rsidP="00107D2F">
      <w:pPr>
        <w:pStyle w:val="ListParagraph"/>
        <w:numPr>
          <w:ilvl w:val="0"/>
          <w:numId w:val="13"/>
        </w:numPr>
        <w:spacing w:after="0" w:line="240" w:lineRule="auto"/>
        <w:ind w:left="850" w:hanging="425"/>
        <w:rPr>
          <w:rFonts w:asciiTheme="majorHAnsi" w:hAnsiTheme="majorHAnsi"/>
          <w:bCs/>
          <w:lang w:val="fr-FR"/>
        </w:rPr>
      </w:pPr>
      <w:r w:rsidRPr="005A62D7">
        <w:rPr>
          <w:rFonts w:asciiTheme="majorHAnsi" w:hAnsiTheme="majorHAnsi"/>
          <w:bCs/>
          <w:lang w:val="fr-FR"/>
        </w:rPr>
        <w:t>Les Décisions SC52-18 et SC52-19 n’interdisent pas au Groupe de travail de proposer des révisions aux Directives opérationnelles, à condition que ces révisions aient trait aux questions soulevées dans le rapport du Groupe de travail;</w:t>
      </w:r>
    </w:p>
    <w:p w14:paraId="058A5063" w14:textId="77777777" w:rsidR="004338DC" w:rsidRPr="005A62D7" w:rsidRDefault="004338DC" w:rsidP="00107D2F">
      <w:pPr>
        <w:pStyle w:val="ListParagraph"/>
        <w:spacing w:after="0" w:line="240" w:lineRule="auto"/>
        <w:ind w:left="850" w:hanging="425"/>
        <w:rPr>
          <w:rFonts w:asciiTheme="majorHAnsi" w:hAnsiTheme="majorHAnsi"/>
          <w:bCs/>
          <w:lang w:val="fr-FR"/>
        </w:rPr>
      </w:pPr>
    </w:p>
    <w:p w14:paraId="263AABF3" w14:textId="77777777" w:rsidR="004338DC" w:rsidRPr="005A62D7" w:rsidRDefault="004338DC" w:rsidP="00107D2F">
      <w:pPr>
        <w:pStyle w:val="ListParagraph"/>
        <w:numPr>
          <w:ilvl w:val="0"/>
          <w:numId w:val="13"/>
        </w:numPr>
        <w:spacing w:after="0" w:line="240" w:lineRule="auto"/>
        <w:ind w:left="850" w:hanging="425"/>
        <w:rPr>
          <w:rFonts w:asciiTheme="majorHAnsi" w:hAnsiTheme="majorHAnsi"/>
          <w:bCs/>
          <w:lang w:val="fr-FR"/>
        </w:rPr>
      </w:pPr>
      <w:r w:rsidRPr="005A62D7">
        <w:rPr>
          <w:rFonts w:asciiTheme="majorHAnsi" w:hAnsiTheme="majorHAnsi"/>
          <w:bCs/>
          <w:lang w:val="fr-FR"/>
        </w:rPr>
        <w:t>Le Règlement intérieur n’empêche  pas explicitement une Partie qui n’est pas membre du Comité permanent de présider un groupe de travail. Cependant, les articles pertinents du Règlement intérieur mériteraient une révision pour améliorer leur clarté et leur logique.</w:t>
      </w:r>
    </w:p>
    <w:p w14:paraId="33E355C8" w14:textId="77777777" w:rsidR="004338DC" w:rsidRPr="005A62D7" w:rsidRDefault="004338DC" w:rsidP="009F42A6">
      <w:pPr>
        <w:spacing w:after="0" w:line="240" w:lineRule="auto"/>
        <w:contextualSpacing/>
        <w:rPr>
          <w:rFonts w:asciiTheme="majorHAnsi" w:hAnsiTheme="majorHAnsi"/>
          <w:bCs/>
          <w:lang w:val="fr-FR"/>
        </w:rPr>
      </w:pPr>
    </w:p>
    <w:p w14:paraId="335E9E97" w14:textId="0E5AD5BB" w:rsidR="004338DC" w:rsidRPr="005A62D7" w:rsidRDefault="004338DC" w:rsidP="00CE21D5">
      <w:pPr>
        <w:keepNext/>
        <w:keepLines/>
        <w:spacing w:after="0" w:line="240" w:lineRule="auto"/>
        <w:ind w:left="425" w:hanging="425"/>
        <w:contextualSpacing/>
        <w:rPr>
          <w:rFonts w:asciiTheme="majorHAnsi" w:hAnsiTheme="majorHAnsi"/>
          <w:bCs/>
          <w:lang w:val="fr-FR"/>
        </w:rPr>
      </w:pPr>
      <w:r w:rsidRPr="005A62D7">
        <w:rPr>
          <w:rFonts w:asciiTheme="majorHAnsi" w:hAnsiTheme="majorHAnsi"/>
          <w:bCs/>
          <w:lang w:val="fr-FR"/>
        </w:rPr>
        <w:t>79.</w:t>
      </w:r>
      <w:r w:rsidRPr="005A62D7">
        <w:rPr>
          <w:rFonts w:asciiTheme="majorHAnsi" w:hAnsiTheme="majorHAnsi"/>
          <w:bCs/>
          <w:lang w:val="fr-FR"/>
        </w:rPr>
        <w:tab/>
        <w:t>Après de longues discussions auxquelles participent l’</w:t>
      </w:r>
      <w:r w:rsidRPr="005A62D7">
        <w:rPr>
          <w:rFonts w:asciiTheme="majorHAnsi" w:hAnsiTheme="majorHAnsi"/>
          <w:b/>
          <w:bCs/>
          <w:lang w:val="fr-FR"/>
        </w:rPr>
        <w:t>Afrique du Sud</w:t>
      </w:r>
      <w:r w:rsidRPr="005A62D7">
        <w:rPr>
          <w:rFonts w:asciiTheme="majorHAnsi" w:hAnsiTheme="majorHAnsi"/>
          <w:bCs/>
          <w:lang w:val="fr-FR"/>
        </w:rPr>
        <w:t xml:space="preserve">, la </w:t>
      </w:r>
      <w:r w:rsidRPr="005A62D7">
        <w:rPr>
          <w:rFonts w:asciiTheme="majorHAnsi" w:hAnsiTheme="majorHAnsi"/>
          <w:b/>
          <w:bCs/>
          <w:lang w:val="fr-FR"/>
        </w:rPr>
        <w:t>Colombie</w:t>
      </w:r>
      <w:r w:rsidRPr="005A62D7">
        <w:rPr>
          <w:rFonts w:asciiTheme="majorHAnsi" w:hAnsiTheme="majorHAnsi"/>
          <w:bCs/>
          <w:lang w:val="fr-FR"/>
        </w:rPr>
        <w:t xml:space="preserve">, les </w:t>
      </w:r>
      <w:r w:rsidRPr="005A62D7">
        <w:rPr>
          <w:rFonts w:asciiTheme="majorHAnsi" w:hAnsiTheme="majorHAnsi"/>
          <w:b/>
          <w:bCs/>
          <w:lang w:val="fr-FR"/>
        </w:rPr>
        <w:t>États</w:t>
      </w:r>
      <w:r w:rsidR="00DE77A7" w:rsidRPr="005A62D7">
        <w:rPr>
          <w:rFonts w:asciiTheme="majorHAnsi" w:hAnsiTheme="majorHAnsi"/>
          <w:b/>
          <w:bCs/>
          <w:lang w:val="fr-FR"/>
        </w:rPr>
        <w:noBreakHyphen/>
      </w:r>
      <w:r w:rsidRPr="005A62D7">
        <w:rPr>
          <w:rFonts w:asciiTheme="majorHAnsi" w:hAnsiTheme="majorHAnsi"/>
          <w:b/>
          <w:bCs/>
          <w:lang w:val="fr-FR"/>
        </w:rPr>
        <w:t xml:space="preserve">Unis, </w:t>
      </w:r>
      <w:r w:rsidRPr="005A62D7">
        <w:rPr>
          <w:rFonts w:asciiTheme="majorHAnsi" w:hAnsiTheme="majorHAnsi"/>
          <w:bCs/>
          <w:lang w:val="fr-FR"/>
        </w:rPr>
        <w:t>l’</w:t>
      </w:r>
      <w:r w:rsidRPr="005A62D7">
        <w:rPr>
          <w:rFonts w:asciiTheme="majorHAnsi" w:hAnsiTheme="majorHAnsi"/>
          <w:b/>
          <w:bCs/>
          <w:lang w:val="fr-FR"/>
        </w:rPr>
        <w:t>Inde</w:t>
      </w:r>
      <w:r w:rsidRPr="005A62D7">
        <w:rPr>
          <w:rFonts w:asciiTheme="majorHAnsi" w:hAnsiTheme="majorHAnsi"/>
          <w:bCs/>
          <w:lang w:val="fr-FR"/>
        </w:rPr>
        <w:t xml:space="preserve">, le </w:t>
      </w:r>
      <w:r w:rsidRPr="005A62D7">
        <w:rPr>
          <w:rFonts w:asciiTheme="majorHAnsi" w:hAnsiTheme="majorHAnsi"/>
          <w:b/>
          <w:bCs/>
          <w:lang w:val="fr-FR"/>
        </w:rPr>
        <w:t>Sénégal</w:t>
      </w:r>
      <w:r w:rsidRPr="005A62D7">
        <w:rPr>
          <w:rFonts w:asciiTheme="majorHAnsi" w:hAnsiTheme="majorHAnsi"/>
          <w:bCs/>
          <w:lang w:val="fr-FR"/>
        </w:rPr>
        <w:t xml:space="preserve">, la </w:t>
      </w:r>
      <w:r w:rsidRPr="005A62D7">
        <w:rPr>
          <w:rFonts w:asciiTheme="majorHAnsi" w:hAnsiTheme="majorHAnsi"/>
          <w:b/>
          <w:bCs/>
          <w:lang w:val="fr-FR"/>
        </w:rPr>
        <w:t>Suède</w:t>
      </w:r>
      <w:r w:rsidRPr="005A62D7">
        <w:rPr>
          <w:rFonts w:asciiTheme="majorHAnsi" w:hAnsiTheme="majorHAnsi"/>
          <w:bCs/>
          <w:lang w:val="fr-FR"/>
        </w:rPr>
        <w:t xml:space="preserve">, la </w:t>
      </w:r>
      <w:r w:rsidRPr="005A62D7">
        <w:rPr>
          <w:rFonts w:asciiTheme="majorHAnsi" w:hAnsiTheme="majorHAnsi"/>
          <w:b/>
          <w:bCs/>
          <w:lang w:val="fr-FR"/>
        </w:rPr>
        <w:t>Suisse</w:t>
      </w:r>
      <w:r w:rsidRPr="005A62D7">
        <w:rPr>
          <w:rFonts w:asciiTheme="majorHAnsi" w:hAnsiTheme="majorHAnsi"/>
          <w:bCs/>
          <w:lang w:val="fr-FR"/>
        </w:rPr>
        <w:t xml:space="preserve"> et l’</w:t>
      </w:r>
      <w:r w:rsidRPr="005A62D7">
        <w:rPr>
          <w:rFonts w:asciiTheme="majorHAnsi" w:hAnsiTheme="majorHAnsi"/>
          <w:b/>
          <w:bCs/>
          <w:lang w:val="fr-FR"/>
        </w:rPr>
        <w:t>Uruguay</w:t>
      </w:r>
      <w:r w:rsidRPr="005A62D7">
        <w:rPr>
          <w:rFonts w:asciiTheme="majorHAnsi" w:hAnsiTheme="majorHAnsi"/>
          <w:bCs/>
          <w:lang w:val="fr-FR"/>
        </w:rPr>
        <w:t xml:space="preserve">, avec des réponses du </w:t>
      </w:r>
      <w:r w:rsidRPr="005A62D7">
        <w:rPr>
          <w:rFonts w:asciiTheme="majorHAnsi" w:hAnsiTheme="majorHAnsi"/>
          <w:b/>
          <w:bCs/>
          <w:lang w:val="fr-FR"/>
        </w:rPr>
        <w:t>Secrétariat</w:t>
      </w:r>
      <w:r w:rsidRPr="005A62D7">
        <w:rPr>
          <w:rFonts w:asciiTheme="majorHAnsi" w:hAnsiTheme="majorHAnsi"/>
          <w:bCs/>
          <w:lang w:val="fr-FR"/>
        </w:rPr>
        <w:t xml:space="preserve"> à plusieurs questions posées, le </w:t>
      </w:r>
      <w:r w:rsidRPr="005A62D7">
        <w:rPr>
          <w:rFonts w:asciiTheme="majorHAnsi" w:hAnsiTheme="majorHAnsi" w:cs="Arial"/>
          <w:b/>
          <w:lang w:val="fr-FR"/>
        </w:rPr>
        <w:t>Président</w:t>
      </w:r>
      <w:r w:rsidRPr="005A62D7">
        <w:rPr>
          <w:rFonts w:asciiTheme="majorHAnsi" w:hAnsiTheme="majorHAnsi"/>
          <w:bCs/>
          <w:lang w:val="fr-FR"/>
        </w:rPr>
        <w:t xml:space="preserve"> propose que le rapport du Groupe de travail contribue à l’élaboration d’un projet de résolution qui sera soumis pour examen à la COP13.</w:t>
      </w:r>
    </w:p>
    <w:p w14:paraId="4FF6E4E4"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p>
    <w:p w14:paraId="4DB7D718"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r w:rsidRPr="005A62D7">
        <w:rPr>
          <w:rFonts w:asciiTheme="majorHAnsi" w:hAnsiTheme="majorHAnsi"/>
          <w:bCs/>
          <w:lang w:val="fr-FR"/>
        </w:rPr>
        <w:t>80.</w:t>
      </w:r>
      <w:r w:rsidRPr="005A62D7">
        <w:rPr>
          <w:rFonts w:asciiTheme="majorHAnsi" w:hAnsiTheme="majorHAnsi"/>
          <w:bCs/>
          <w:lang w:val="fr-FR"/>
        </w:rPr>
        <w:tab/>
        <w:t xml:space="preserve">Le </w:t>
      </w:r>
      <w:r w:rsidRPr="005A62D7">
        <w:rPr>
          <w:rFonts w:asciiTheme="majorHAnsi" w:hAnsiTheme="majorHAnsi"/>
          <w:b/>
          <w:bCs/>
          <w:lang w:val="fr-FR"/>
        </w:rPr>
        <w:t>Sénégal</w:t>
      </w:r>
      <w:r w:rsidRPr="005A62D7">
        <w:rPr>
          <w:rFonts w:asciiTheme="majorHAnsi" w:hAnsiTheme="majorHAnsi"/>
          <w:bCs/>
          <w:lang w:val="fr-FR"/>
        </w:rPr>
        <w:t xml:space="preserve"> se félicite de la proposition et offre de rejoindre d’autres Parties intéressées pour préparer un projet de texte de décision.</w:t>
      </w:r>
    </w:p>
    <w:p w14:paraId="20C38C83"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p>
    <w:p w14:paraId="08F23A6F"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r w:rsidRPr="005A62D7">
        <w:rPr>
          <w:rFonts w:asciiTheme="majorHAnsi" w:hAnsiTheme="majorHAnsi"/>
          <w:bCs/>
          <w:lang w:val="fr-FR"/>
        </w:rPr>
        <w:t>81.</w:t>
      </w:r>
      <w:r w:rsidRPr="005A62D7">
        <w:rPr>
          <w:rFonts w:asciiTheme="majorHAnsi" w:hAnsiTheme="majorHAnsi"/>
          <w:bCs/>
          <w:lang w:val="fr-FR"/>
        </w:rPr>
        <w:tab/>
        <w:t>L’</w:t>
      </w:r>
      <w:r w:rsidRPr="005A62D7">
        <w:rPr>
          <w:rFonts w:asciiTheme="majorHAnsi" w:hAnsiTheme="majorHAnsi"/>
          <w:b/>
          <w:bCs/>
          <w:lang w:val="fr-FR"/>
        </w:rPr>
        <w:t>Uruguay</w:t>
      </w:r>
      <w:r w:rsidRPr="005A62D7">
        <w:rPr>
          <w:rFonts w:asciiTheme="majorHAnsi" w:hAnsiTheme="majorHAnsi"/>
          <w:bCs/>
          <w:lang w:val="fr-FR"/>
        </w:rPr>
        <w:t>, s’exprimant en sa qualité de membre de l’IRR du bassin du Rio de la Plata, déclare ne pas être en mesure d’accepter les Directives opérationnelles adoptées dans la Décision SC52-16. L’IRR continuera d’appliquer les Directives précédentes en attendant une éventuelle décision de la COP13 relative aux Directives opérationnelles révisées.</w:t>
      </w:r>
    </w:p>
    <w:p w14:paraId="4FB87AAE" w14:textId="77777777" w:rsidR="004338DC" w:rsidRPr="005A62D7" w:rsidRDefault="004338DC" w:rsidP="009F42A6">
      <w:pPr>
        <w:spacing w:after="0" w:line="240" w:lineRule="auto"/>
        <w:contextualSpacing/>
        <w:rPr>
          <w:rFonts w:asciiTheme="majorHAnsi" w:hAnsiTheme="majorHAnsi"/>
          <w:bCs/>
          <w:lang w:val="fr-FR"/>
        </w:rPr>
      </w:pPr>
    </w:p>
    <w:p w14:paraId="7347548D" w14:textId="6AC3B45F" w:rsidR="004338DC" w:rsidRPr="005A62D7" w:rsidRDefault="004338DC" w:rsidP="00A16DB1">
      <w:pPr>
        <w:spacing w:after="0" w:line="240" w:lineRule="auto"/>
        <w:contextualSpacing/>
        <w:rPr>
          <w:rFonts w:asciiTheme="majorHAnsi" w:hAnsiTheme="majorHAnsi"/>
          <w:b/>
          <w:bCs/>
          <w:lang w:val="fr-FR"/>
        </w:rPr>
      </w:pPr>
      <w:r w:rsidRPr="005A62D7">
        <w:rPr>
          <w:rFonts w:asciiTheme="majorHAnsi" w:hAnsiTheme="majorHAnsi"/>
          <w:b/>
          <w:bCs/>
          <w:lang w:val="fr-FR"/>
        </w:rPr>
        <w:t>Décision SC53-11</w:t>
      </w:r>
      <w:r w:rsidR="00934F1B">
        <w:rPr>
          <w:rFonts w:asciiTheme="majorHAnsi" w:hAnsiTheme="majorHAnsi"/>
          <w:b/>
          <w:bCs/>
          <w:lang w:val="fr-FR"/>
        </w:rPr>
        <w:t xml:space="preserve"> </w:t>
      </w:r>
      <w:r w:rsidRPr="005A62D7">
        <w:rPr>
          <w:rFonts w:asciiTheme="majorHAnsi" w:hAnsiTheme="majorHAnsi"/>
          <w:b/>
          <w:bCs/>
          <w:lang w:val="fr-FR"/>
        </w:rPr>
        <w:t xml:space="preserve">: Le </w:t>
      </w:r>
      <w:r w:rsidRPr="005A62D7">
        <w:rPr>
          <w:rFonts w:asciiTheme="majorHAnsi" w:hAnsiTheme="majorHAnsi"/>
          <w:b/>
          <w:lang w:val="fr-FR"/>
        </w:rPr>
        <w:t>Comité permanent</w:t>
      </w:r>
      <w:r w:rsidRPr="005A62D7">
        <w:rPr>
          <w:rFonts w:asciiTheme="majorHAnsi" w:hAnsiTheme="majorHAnsi"/>
          <w:b/>
          <w:bCs/>
          <w:lang w:val="fr-FR"/>
        </w:rPr>
        <w:t xml:space="preserve"> note que quelques Parties contractantes continueront d’appliquer les Directives opérationnelles en vigueur à partir de 2012.</w:t>
      </w:r>
    </w:p>
    <w:p w14:paraId="1283A248" w14:textId="6624CD80" w:rsidR="004338DC" w:rsidRPr="005A62D7" w:rsidRDefault="00A16DB1" w:rsidP="00A16DB1">
      <w:pPr>
        <w:tabs>
          <w:tab w:val="left" w:pos="1477"/>
        </w:tabs>
        <w:spacing w:after="0" w:line="240" w:lineRule="auto"/>
        <w:ind w:left="540" w:hanging="540"/>
        <w:contextualSpacing/>
        <w:rPr>
          <w:rFonts w:asciiTheme="majorHAnsi" w:hAnsiTheme="majorHAnsi"/>
          <w:b/>
          <w:bCs/>
          <w:lang w:val="fr-FR"/>
        </w:rPr>
      </w:pPr>
      <w:r>
        <w:rPr>
          <w:rFonts w:asciiTheme="majorHAnsi" w:hAnsiTheme="majorHAnsi"/>
          <w:b/>
          <w:bCs/>
          <w:lang w:val="fr-FR"/>
        </w:rPr>
        <w:tab/>
      </w:r>
      <w:r>
        <w:rPr>
          <w:rFonts w:asciiTheme="majorHAnsi" w:hAnsiTheme="majorHAnsi"/>
          <w:b/>
          <w:bCs/>
          <w:lang w:val="fr-FR"/>
        </w:rPr>
        <w:tab/>
      </w:r>
    </w:p>
    <w:p w14:paraId="5EF55DC6" w14:textId="77777777" w:rsidR="004338DC" w:rsidRPr="005A62D7" w:rsidRDefault="004338DC" w:rsidP="00A16DB1">
      <w:pPr>
        <w:spacing w:after="0" w:line="240" w:lineRule="auto"/>
        <w:contextualSpacing/>
        <w:rPr>
          <w:rFonts w:asciiTheme="majorHAnsi" w:hAnsiTheme="majorHAnsi"/>
          <w:b/>
          <w:bCs/>
          <w:lang w:val="fr-FR"/>
        </w:rPr>
      </w:pPr>
      <w:r w:rsidRPr="005A62D7">
        <w:rPr>
          <w:rFonts w:asciiTheme="majorHAnsi" w:hAnsiTheme="majorHAnsi"/>
          <w:b/>
          <w:bCs/>
          <w:lang w:val="fr-FR"/>
        </w:rPr>
        <w:t xml:space="preserve">Décision SC53-12 : Le </w:t>
      </w:r>
      <w:r w:rsidRPr="005A62D7">
        <w:rPr>
          <w:rFonts w:asciiTheme="majorHAnsi" w:hAnsiTheme="majorHAnsi"/>
          <w:b/>
          <w:lang w:val="fr-FR"/>
        </w:rPr>
        <w:t>Comité permanent</w:t>
      </w:r>
      <w:r w:rsidRPr="005A62D7">
        <w:rPr>
          <w:rFonts w:asciiTheme="majorHAnsi" w:hAnsiTheme="majorHAnsi"/>
          <w:b/>
          <w:bCs/>
          <w:lang w:val="fr-FR"/>
        </w:rPr>
        <w:t xml:space="preserve"> décide que le Secrétariat préparera un projet de résolution sur les initiatives régionales Ramsar, en consultation avec les Parties intéressées, pour examen par la COP13. Ce travail devrait tenir compte de l’information contenue dans le rapport du Groupe de travail figurant dans le document SC53-12. </w:t>
      </w:r>
    </w:p>
    <w:p w14:paraId="061B68EC" w14:textId="77777777" w:rsidR="004338DC" w:rsidRPr="005A62D7" w:rsidRDefault="004338DC" w:rsidP="009F42A6">
      <w:pPr>
        <w:spacing w:after="0" w:line="240" w:lineRule="auto"/>
        <w:contextualSpacing/>
        <w:rPr>
          <w:rFonts w:asciiTheme="majorHAnsi" w:hAnsiTheme="majorHAnsi"/>
          <w:bCs/>
          <w:lang w:val="fr-FR"/>
        </w:rPr>
      </w:pPr>
    </w:p>
    <w:p w14:paraId="6494E01A" w14:textId="5150891B" w:rsidR="004338DC" w:rsidRPr="005A62D7" w:rsidRDefault="004338DC" w:rsidP="009F42A6">
      <w:pPr>
        <w:keepNext/>
        <w:keepLines/>
        <w:pBdr>
          <w:top w:val="single" w:sz="4" w:space="1" w:color="auto"/>
          <w:left w:val="single" w:sz="4" w:space="4" w:color="auto"/>
          <w:bottom w:val="single" w:sz="4" w:space="1" w:color="auto"/>
          <w:right w:val="single" w:sz="4" w:space="4" w:color="auto"/>
        </w:pBdr>
        <w:spacing w:after="0" w:line="240" w:lineRule="auto"/>
        <w:contextualSpacing/>
        <w:outlineLvl w:val="0"/>
        <w:rPr>
          <w:rFonts w:asciiTheme="majorHAnsi" w:hAnsiTheme="majorHAnsi"/>
          <w:bCs/>
          <w:lang w:val="fr-FR"/>
        </w:rPr>
      </w:pPr>
      <w:r w:rsidRPr="005A62D7">
        <w:rPr>
          <w:rFonts w:asciiTheme="majorHAnsi" w:hAnsiTheme="majorHAnsi"/>
          <w:bCs/>
          <w:lang w:val="fr-FR"/>
        </w:rPr>
        <w:lastRenderedPageBreak/>
        <w:t>Point 13 de l’ordre du jour</w:t>
      </w:r>
      <w:r w:rsidR="00934F1B">
        <w:rPr>
          <w:rFonts w:asciiTheme="majorHAnsi" w:hAnsiTheme="majorHAnsi"/>
          <w:bCs/>
          <w:lang w:val="fr-FR"/>
        </w:rPr>
        <w:t> :</w:t>
      </w:r>
      <w:r w:rsidR="00934F1B" w:rsidRPr="005A62D7">
        <w:rPr>
          <w:rFonts w:asciiTheme="majorHAnsi" w:hAnsiTheme="majorHAnsi"/>
          <w:bCs/>
          <w:lang w:val="fr-FR"/>
        </w:rPr>
        <w:t xml:space="preserve"> </w:t>
      </w:r>
      <w:r w:rsidRPr="005A62D7">
        <w:rPr>
          <w:rFonts w:asciiTheme="majorHAnsi" w:hAnsiTheme="majorHAnsi"/>
          <w:bCs/>
          <w:lang w:val="fr-FR"/>
        </w:rPr>
        <w:t>Rapport du Secrétariat sur les activités relatives à la CESP (suite du paragraphe 75)</w:t>
      </w:r>
    </w:p>
    <w:p w14:paraId="3E663264" w14:textId="77777777" w:rsidR="004338DC" w:rsidRPr="005A62D7" w:rsidRDefault="004338DC" w:rsidP="009F42A6">
      <w:pPr>
        <w:keepNext/>
        <w:keepLines/>
        <w:spacing w:after="0" w:line="240" w:lineRule="auto"/>
        <w:contextualSpacing/>
        <w:rPr>
          <w:rFonts w:asciiTheme="majorHAnsi" w:hAnsiTheme="majorHAnsi"/>
          <w:bCs/>
          <w:lang w:val="fr-FR"/>
        </w:rPr>
      </w:pPr>
    </w:p>
    <w:p w14:paraId="71A80436" w14:textId="77777777" w:rsidR="004338DC" w:rsidRPr="005A62D7" w:rsidRDefault="004338DC" w:rsidP="00107D2F">
      <w:pPr>
        <w:pStyle w:val="ListParagraph"/>
        <w:keepNext/>
        <w:keepLines/>
        <w:numPr>
          <w:ilvl w:val="0"/>
          <w:numId w:val="14"/>
        </w:numPr>
        <w:spacing w:after="0" w:line="240" w:lineRule="auto"/>
        <w:ind w:left="850" w:hanging="425"/>
        <w:rPr>
          <w:rFonts w:eastAsia="Times New Roman"/>
          <w:lang w:val="fr-FR"/>
        </w:rPr>
      </w:pPr>
      <w:r w:rsidRPr="005A62D7">
        <w:rPr>
          <w:rFonts w:eastAsia="Times New Roman"/>
          <w:lang w:val="fr-FR"/>
        </w:rPr>
        <w:t xml:space="preserve">Les prix Ramsar pour la conservation des zones humides 2018 </w:t>
      </w:r>
    </w:p>
    <w:p w14:paraId="55B67C4F" w14:textId="77777777" w:rsidR="004338DC" w:rsidRPr="005A62D7" w:rsidRDefault="004338DC" w:rsidP="009F42A6">
      <w:pPr>
        <w:keepNext/>
        <w:keepLines/>
        <w:spacing w:after="0" w:line="240" w:lineRule="auto"/>
        <w:contextualSpacing/>
        <w:rPr>
          <w:rFonts w:asciiTheme="majorHAnsi" w:hAnsiTheme="majorHAnsi"/>
          <w:bCs/>
          <w:lang w:val="fr-FR"/>
        </w:rPr>
      </w:pPr>
    </w:p>
    <w:p w14:paraId="54CBC3BB" w14:textId="77777777" w:rsidR="004338DC" w:rsidRPr="005A62D7" w:rsidRDefault="004338DC" w:rsidP="00CE21D5">
      <w:pPr>
        <w:keepNext/>
        <w:keepLines/>
        <w:tabs>
          <w:tab w:val="left" w:pos="540"/>
        </w:tabs>
        <w:spacing w:after="0" w:line="240" w:lineRule="auto"/>
        <w:ind w:left="425" w:hanging="425"/>
        <w:contextualSpacing/>
        <w:rPr>
          <w:rFonts w:asciiTheme="majorHAnsi" w:hAnsiTheme="majorHAnsi"/>
          <w:bCs/>
          <w:lang w:val="fr-FR"/>
        </w:rPr>
      </w:pPr>
      <w:r w:rsidRPr="005A62D7">
        <w:rPr>
          <w:rFonts w:asciiTheme="majorHAnsi" w:hAnsiTheme="majorHAnsi"/>
          <w:bCs/>
          <w:lang w:val="fr-FR"/>
        </w:rPr>
        <w:t>82.</w:t>
      </w:r>
      <w:r w:rsidRPr="005A62D7">
        <w:rPr>
          <w:rFonts w:asciiTheme="majorHAnsi" w:hAnsiTheme="majorHAnsi"/>
          <w:bCs/>
          <w:lang w:val="fr-FR"/>
        </w:rPr>
        <w:tab/>
        <w:t xml:space="preserve">Le </w:t>
      </w:r>
      <w:r w:rsidRPr="005A62D7">
        <w:rPr>
          <w:rFonts w:asciiTheme="majorHAnsi" w:hAnsiTheme="majorHAnsi"/>
          <w:b/>
          <w:bCs/>
          <w:lang w:val="fr-FR"/>
        </w:rPr>
        <w:t>Secrétariat</w:t>
      </w:r>
      <w:r w:rsidRPr="005A62D7">
        <w:rPr>
          <w:rFonts w:asciiTheme="majorHAnsi" w:hAnsiTheme="majorHAnsi"/>
          <w:bCs/>
          <w:lang w:val="fr-FR"/>
        </w:rPr>
        <w:t xml:space="preserve"> présente le document SC53-13 </w:t>
      </w:r>
      <w:r w:rsidRPr="005A62D7">
        <w:rPr>
          <w:rFonts w:asciiTheme="majorHAnsi" w:hAnsiTheme="majorHAnsi"/>
          <w:i/>
          <w:lang w:val="fr-FR"/>
        </w:rPr>
        <w:t>Les prix Ramsar pour la conservation des zones humides : catégories, critères et procédure de nomination</w:t>
      </w:r>
      <w:r w:rsidRPr="005A62D7">
        <w:rPr>
          <w:rFonts w:asciiTheme="majorHAnsi" w:hAnsiTheme="majorHAnsi"/>
          <w:lang w:val="fr-FR"/>
        </w:rPr>
        <w:t>.</w:t>
      </w:r>
    </w:p>
    <w:p w14:paraId="2820BF64"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p>
    <w:p w14:paraId="0B5B2CBC"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r w:rsidRPr="005A62D7">
        <w:rPr>
          <w:rFonts w:asciiTheme="majorHAnsi" w:hAnsiTheme="majorHAnsi"/>
          <w:bCs/>
          <w:lang w:val="fr-FR"/>
        </w:rPr>
        <w:t>83.</w:t>
      </w:r>
      <w:r w:rsidRPr="005A62D7">
        <w:rPr>
          <w:rFonts w:asciiTheme="majorHAnsi" w:hAnsiTheme="majorHAnsi"/>
          <w:bCs/>
          <w:lang w:val="fr-FR"/>
        </w:rPr>
        <w:tab/>
        <w:t>Des suggestions spécifiques d’amendements au document sont proposées par le</w:t>
      </w:r>
      <w:r w:rsidRPr="005A62D7">
        <w:rPr>
          <w:rFonts w:asciiTheme="majorHAnsi" w:hAnsiTheme="majorHAnsi"/>
          <w:b/>
          <w:bCs/>
          <w:lang w:val="fr-FR"/>
        </w:rPr>
        <w:t xml:space="preserve"> Canada</w:t>
      </w:r>
      <w:r w:rsidRPr="005A62D7">
        <w:rPr>
          <w:rFonts w:asciiTheme="majorHAnsi" w:hAnsiTheme="majorHAnsi"/>
          <w:bCs/>
          <w:lang w:val="fr-FR"/>
        </w:rPr>
        <w:t xml:space="preserve">, </w:t>
      </w:r>
      <w:r w:rsidRPr="005A62D7">
        <w:rPr>
          <w:rFonts w:asciiTheme="majorHAnsi" w:hAnsiTheme="majorHAnsi"/>
          <w:b/>
          <w:bCs/>
          <w:lang w:val="fr-FR"/>
        </w:rPr>
        <w:t>les États-Unis</w:t>
      </w:r>
      <w:r w:rsidRPr="005A62D7">
        <w:rPr>
          <w:rFonts w:asciiTheme="majorHAnsi" w:hAnsiTheme="majorHAnsi"/>
          <w:bCs/>
          <w:lang w:val="fr-FR"/>
        </w:rPr>
        <w:t xml:space="preserve">, le </w:t>
      </w:r>
      <w:r w:rsidRPr="005A62D7">
        <w:rPr>
          <w:rFonts w:asciiTheme="majorHAnsi" w:hAnsiTheme="majorHAnsi"/>
          <w:b/>
          <w:bCs/>
          <w:lang w:val="fr-FR"/>
        </w:rPr>
        <w:t>Sénégal</w:t>
      </w:r>
      <w:r w:rsidRPr="005A62D7">
        <w:rPr>
          <w:rFonts w:asciiTheme="majorHAnsi" w:hAnsiTheme="majorHAnsi"/>
          <w:bCs/>
          <w:lang w:val="fr-FR"/>
        </w:rPr>
        <w:t xml:space="preserve"> et la</w:t>
      </w:r>
      <w:r w:rsidRPr="005A62D7">
        <w:rPr>
          <w:rFonts w:asciiTheme="majorHAnsi" w:hAnsiTheme="majorHAnsi"/>
          <w:b/>
          <w:bCs/>
          <w:lang w:val="fr-FR"/>
        </w:rPr>
        <w:t xml:space="preserve"> Tunisie</w:t>
      </w:r>
      <w:r w:rsidRPr="005A62D7">
        <w:rPr>
          <w:rFonts w:asciiTheme="majorHAnsi" w:hAnsiTheme="majorHAnsi"/>
          <w:bCs/>
          <w:lang w:val="fr-FR"/>
        </w:rPr>
        <w:t>.</w:t>
      </w:r>
    </w:p>
    <w:p w14:paraId="43CFCDC3"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p>
    <w:p w14:paraId="161584CA"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r w:rsidRPr="005A62D7">
        <w:rPr>
          <w:rFonts w:asciiTheme="majorHAnsi" w:hAnsiTheme="majorHAnsi"/>
          <w:bCs/>
          <w:lang w:val="fr-FR"/>
        </w:rPr>
        <w:t>84.</w:t>
      </w:r>
      <w:r w:rsidRPr="005A62D7">
        <w:rPr>
          <w:rFonts w:asciiTheme="majorHAnsi" w:hAnsiTheme="majorHAnsi"/>
          <w:bCs/>
          <w:lang w:val="fr-FR"/>
        </w:rPr>
        <w:tab/>
        <w:t xml:space="preserve">Le </w:t>
      </w:r>
      <w:r w:rsidRPr="005A62D7">
        <w:rPr>
          <w:rFonts w:asciiTheme="majorHAnsi" w:hAnsiTheme="majorHAnsi"/>
          <w:b/>
          <w:bCs/>
          <w:lang w:val="fr-FR"/>
        </w:rPr>
        <w:t>Secrétariat</w:t>
      </w:r>
      <w:r w:rsidRPr="005A62D7">
        <w:rPr>
          <w:rFonts w:asciiTheme="majorHAnsi" w:hAnsiTheme="majorHAnsi"/>
          <w:bCs/>
          <w:lang w:val="fr-FR"/>
        </w:rPr>
        <w:t xml:space="preserve"> confirme qu’elles ont été notées pour être incluses dans le document et il répond à quelques questions.</w:t>
      </w:r>
    </w:p>
    <w:p w14:paraId="5293EFC8"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p>
    <w:p w14:paraId="1062A08E" w14:textId="77777777" w:rsidR="004338DC" w:rsidRPr="005A62D7" w:rsidRDefault="004338DC" w:rsidP="00CE21D5">
      <w:pPr>
        <w:keepNext/>
        <w:keepLines/>
        <w:spacing w:after="0" w:line="240" w:lineRule="auto"/>
        <w:ind w:left="425" w:hanging="425"/>
        <w:contextualSpacing/>
        <w:rPr>
          <w:rFonts w:asciiTheme="majorHAnsi" w:hAnsiTheme="majorHAnsi"/>
          <w:bCs/>
          <w:lang w:val="fr-FR"/>
        </w:rPr>
      </w:pPr>
      <w:r w:rsidRPr="005A62D7">
        <w:rPr>
          <w:rFonts w:asciiTheme="majorHAnsi" w:hAnsiTheme="majorHAnsi"/>
          <w:bCs/>
          <w:lang w:val="fr-FR"/>
        </w:rPr>
        <w:t>85.</w:t>
      </w:r>
      <w:r w:rsidRPr="005A62D7">
        <w:rPr>
          <w:rFonts w:asciiTheme="majorHAnsi" w:hAnsiTheme="majorHAnsi"/>
          <w:bCs/>
          <w:lang w:val="fr-FR"/>
        </w:rPr>
        <w:tab/>
        <w:t xml:space="preserve">La </w:t>
      </w:r>
      <w:r w:rsidRPr="005A62D7">
        <w:rPr>
          <w:rFonts w:asciiTheme="majorHAnsi" w:hAnsiTheme="majorHAnsi"/>
          <w:b/>
          <w:bCs/>
          <w:lang w:val="fr-FR"/>
        </w:rPr>
        <w:t>Colombie</w:t>
      </w:r>
      <w:r w:rsidRPr="005A62D7">
        <w:rPr>
          <w:rFonts w:asciiTheme="majorHAnsi" w:hAnsiTheme="majorHAnsi"/>
          <w:bCs/>
          <w:lang w:val="fr-FR"/>
        </w:rPr>
        <w:t xml:space="preserve"> propose que des efforts soient déployés pour examiner l’impact des prix Ramsar sur la conservation des zones humides.</w:t>
      </w:r>
    </w:p>
    <w:p w14:paraId="32B61358" w14:textId="77777777" w:rsidR="004338DC" w:rsidRPr="005A62D7" w:rsidRDefault="004338DC" w:rsidP="009F42A6">
      <w:pPr>
        <w:spacing w:after="0" w:line="240" w:lineRule="auto"/>
        <w:contextualSpacing/>
        <w:rPr>
          <w:rFonts w:asciiTheme="majorHAnsi" w:hAnsiTheme="majorHAnsi"/>
          <w:bCs/>
          <w:lang w:val="fr-FR"/>
        </w:rPr>
      </w:pPr>
    </w:p>
    <w:p w14:paraId="0E10F3CF" w14:textId="4052F322" w:rsidR="004338DC" w:rsidRPr="005A62D7" w:rsidRDefault="004338DC" w:rsidP="00A16DB1">
      <w:pPr>
        <w:spacing w:after="0" w:line="240" w:lineRule="auto"/>
        <w:contextualSpacing/>
        <w:rPr>
          <w:rFonts w:asciiTheme="majorHAnsi" w:hAnsiTheme="majorHAnsi"/>
          <w:bCs/>
          <w:lang w:val="fr-FR"/>
        </w:rPr>
      </w:pPr>
      <w:bookmarkStart w:id="0" w:name="_GoBack"/>
      <w:r w:rsidRPr="005A62D7">
        <w:rPr>
          <w:rFonts w:asciiTheme="majorHAnsi" w:hAnsiTheme="majorHAnsi"/>
          <w:b/>
          <w:bCs/>
          <w:lang w:val="fr-FR"/>
        </w:rPr>
        <w:t>Décision SC53-13</w:t>
      </w:r>
      <w:r w:rsidR="00934F1B">
        <w:rPr>
          <w:rFonts w:asciiTheme="majorHAnsi" w:hAnsiTheme="majorHAnsi"/>
          <w:b/>
          <w:bCs/>
          <w:lang w:val="fr-FR"/>
        </w:rPr>
        <w:t xml:space="preserve"> </w:t>
      </w:r>
      <w:r w:rsidRPr="005A62D7">
        <w:rPr>
          <w:rFonts w:asciiTheme="majorHAnsi" w:hAnsiTheme="majorHAnsi"/>
          <w:b/>
          <w:bCs/>
          <w:lang w:val="fr-FR"/>
        </w:rPr>
        <w:t xml:space="preserve">: Le Comité permanent approuve la </w:t>
      </w:r>
      <w:r w:rsidR="00395096" w:rsidRPr="005A62D7">
        <w:rPr>
          <w:rFonts w:asciiTheme="majorHAnsi" w:hAnsiTheme="majorHAnsi"/>
          <w:b/>
          <w:bCs/>
          <w:lang w:val="fr-FR"/>
        </w:rPr>
        <w:t>procédure</w:t>
      </w:r>
      <w:r w:rsidRPr="005A62D7">
        <w:rPr>
          <w:rFonts w:asciiTheme="majorHAnsi" w:hAnsiTheme="majorHAnsi"/>
          <w:b/>
          <w:bCs/>
          <w:lang w:val="fr-FR"/>
        </w:rPr>
        <w:t xml:space="preserve"> </w:t>
      </w:r>
      <w:r w:rsidR="00395096" w:rsidRPr="005A62D7">
        <w:rPr>
          <w:rFonts w:asciiTheme="majorHAnsi" w:hAnsiTheme="majorHAnsi"/>
          <w:b/>
          <w:bCs/>
          <w:lang w:val="fr-FR"/>
        </w:rPr>
        <w:t>proposée</w:t>
      </w:r>
      <w:r w:rsidRPr="005A62D7">
        <w:rPr>
          <w:rFonts w:asciiTheme="majorHAnsi" w:hAnsiTheme="majorHAnsi"/>
          <w:b/>
          <w:bCs/>
          <w:lang w:val="fr-FR"/>
        </w:rPr>
        <w:t xml:space="preserve"> pour l’attribution des </w:t>
      </w:r>
      <w:r w:rsidR="00395096">
        <w:rPr>
          <w:rFonts w:asciiTheme="majorHAnsi" w:hAnsiTheme="majorHAnsi"/>
          <w:b/>
          <w:bCs/>
          <w:lang w:val="fr-FR"/>
        </w:rPr>
        <w:t>P</w:t>
      </w:r>
      <w:r w:rsidR="00395096" w:rsidRPr="005A62D7">
        <w:rPr>
          <w:rFonts w:asciiTheme="majorHAnsi" w:hAnsiTheme="majorHAnsi"/>
          <w:b/>
          <w:bCs/>
          <w:lang w:val="fr-FR"/>
        </w:rPr>
        <w:t xml:space="preserve">rix </w:t>
      </w:r>
      <w:r w:rsidRPr="005A62D7">
        <w:rPr>
          <w:rFonts w:asciiTheme="majorHAnsi" w:hAnsiTheme="majorHAnsi"/>
          <w:b/>
          <w:bCs/>
          <w:lang w:val="fr-FR"/>
        </w:rPr>
        <w:t>Ramsar pour la conservation des zones humides à la COP13, telle qu’elle figure dans le document SC53-13, sous réserve de l’ajout des amendements déposés par les Parties.</w:t>
      </w:r>
    </w:p>
    <w:bookmarkEnd w:id="0"/>
    <w:p w14:paraId="3B6601B3" w14:textId="77777777" w:rsidR="004338DC" w:rsidRPr="005A62D7" w:rsidRDefault="004338DC" w:rsidP="009F42A6">
      <w:pPr>
        <w:spacing w:after="0" w:line="240" w:lineRule="auto"/>
        <w:contextualSpacing/>
        <w:rPr>
          <w:rFonts w:asciiTheme="majorHAnsi" w:hAnsiTheme="majorHAnsi"/>
          <w:bCs/>
          <w:lang w:val="fr-FR"/>
        </w:rPr>
      </w:pPr>
    </w:p>
    <w:p w14:paraId="535BFE07" w14:textId="77777777" w:rsidR="004338DC" w:rsidRPr="005A62D7" w:rsidRDefault="004338DC" w:rsidP="00107D2F">
      <w:pPr>
        <w:pStyle w:val="ListParagraph"/>
        <w:keepNext/>
        <w:keepLines/>
        <w:numPr>
          <w:ilvl w:val="0"/>
          <w:numId w:val="14"/>
        </w:numPr>
        <w:spacing w:after="0" w:line="240" w:lineRule="auto"/>
        <w:ind w:left="850" w:hanging="425"/>
        <w:rPr>
          <w:rFonts w:eastAsia="Times New Roman"/>
          <w:lang w:val="fr-FR"/>
        </w:rPr>
      </w:pPr>
      <w:r w:rsidRPr="005A62D7">
        <w:rPr>
          <w:rFonts w:eastAsia="Times New Roman"/>
          <w:lang w:val="fr-FR"/>
        </w:rPr>
        <w:t>Mise à jour sur le projet MAVA « Conservation du patrimoine naturel et culturel dans les zones humides »</w:t>
      </w:r>
    </w:p>
    <w:p w14:paraId="0B2D2FC2" w14:textId="77777777" w:rsidR="004338DC" w:rsidRPr="005A62D7" w:rsidRDefault="004338DC" w:rsidP="009F42A6">
      <w:pPr>
        <w:pStyle w:val="ListParagraph"/>
        <w:spacing w:after="0" w:line="240" w:lineRule="auto"/>
        <w:ind w:left="0"/>
        <w:rPr>
          <w:rFonts w:asciiTheme="majorHAnsi" w:hAnsiTheme="majorHAnsi"/>
          <w:bCs/>
          <w:lang w:val="fr-FR"/>
        </w:rPr>
      </w:pPr>
    </w:p>
    <w:p w14:paraId="5F8DD774" w14:textId="77777777" w:rsidR="004338DC" w:rsidRPr="005A62D7" w:rsidRDefault="004338DC" w:rsidP="00CE21D5">
      <w:pPr>
        <w:pStyle w:val="ListParagraph"/>
        <w:keepNext/>
        <w:keepLines/>
        <w:spacing w:after="0" w:line="240" w:lineRule="auto"/>
        <w:ind w:left="425" w:hanging="425"/>
        <w:rPr>
          <w:rFonts w:asciiTheme="majorHAnsi" w:hAnsiTheme="majorHAnsi"/>
          <w:i/>
          <w:lang w:val="fr-FR"/>
        </w:rPr>
      </w:pPr>
      <w:r w:rsidRPr="005A62D7">
        <w:rPr>
          <w:rFonts w:asciiTheme="majorHAnsi" w:hAnsiTheme="majorHAnsi"/>
          <w:bCs/>
          <w:lang w:val="fr-FR"/>
        </w:rPr>
        <w:t>86.</w:t>
      </w:r>
      <w:r w:rsidRPr="005A62D7">
        <w:rPr>
          <w:rFonts w:asciiTheme="majorHAnsi" w:hAnsiTheme="majorHAnsi"/>
          <w:bCs/>
          <w:lang w:val="fr-FR"/>
        </w:rPr>
        <w:tab/>
        <w:t xml:space="preserve">La </w:t>
      </w:r>
      <w:r w:rsidRPr="005A62D7">
        <w:rPr>
          <w:rFonts w:asciiTheme="majorHAnsi" w:hAnsiTheme="majorHAnsi"/>
          <w:b/>
          <w:bCs/>
          <w:lang w:val="fr-FR"/>
        </w:rPr>
        <w:t>Secrétaire générale</w:t>
      </w:r>
      <w:r w:rsidRPr="005A62D7">
        <w:rPr>
          <w:rFonts w:asciiTheme="majorHAnsi" w:hAnsiTheme="majorHAnsi"/>
          <w:bCs/>
          <w:lang w:val="fr-FR"/>
        </w:rPr>
        <w:t xml:space="preserve"> présente le document SC53-14 </w:t>
      </w:r>
      <w:r w:rsidRPr="005A62D7">
        <w:rPr>
          <w:rFonts w:asciiTheme="majorHAnsi" w:hAnsiTheme="majorHAnsi"/>
          <w:i/>
          <w:lang w:val="fr-FR"/>
        </w:rPr>
        <w:t xml:space="preserve">Rapport de situation sur le projet MAVA </w:t>
      </w:r>
    </w:p>
    <w:p w14:paraId="5F8F5CE6" w14:textId="77777777" w:rsidR="004338DC" w:rsidRPr="005A62D7" w:rsidRDefault="004338DC" w:rsidP="00CE21D5">
      <w:pPr>
        <w:pStyle w:val="ListParagraph"/>
        <w:keepNext/>
        <w:keepLines/>
        <w:spacing w:after="0" w:line="240" w:lineRule="auto"/>
        <w:ind w:left="425" w:hanging="425"/>
        <w:rPr>
          <w:rFonts w:asciiTheme="majorHAnsi" w:hAnsiTheme="majorHAnsi"/>
          <w:lang w:val="fr-FR"/>
        </w:rPr>
      </w:pPr>
      <w:r w:rsidRPr="005A62D7">
        <w:rPr>
          <w:rFonts w:asciiTheme="majorHAnsi" w:hAnsiTheme="majorHAnsi"/>
          <w:i/>
          <w:lang w:val="fr-FR"/>
        </w:rPr>
        <w:t>« Conservation du patrimoine naturel et culturel des zones humides »</w:t>
      </w:r>
      <w:r w:rsidRPr="005A62D7">
        <w:rPr>
          <w:rFonts w:asciiTheme="majorHAnsi" w:hAnsiTheme="majorHAnsi"/>
          <w:lang w:val="fr-FR"/>
        </w:rPr>
        <w:t xml:space="preserve">. Elle indique que le projet a été signé par son prédécesseur et qu’un travail considérable est en cours. Un certain nombre de Parties contractantes participent à ces travaux, mais d’autres soulèvent des questions ou expriment des réticences, se demandant si les activités sont conformes au mandat accordé par la COP ou aux décisions du Comité permanent. Aucune recommandation spécifique n’est déposée; toutefois le Secrétariat demande des directives aux Parties sur la voie à suivre. Il existe un accord contractuel avec la Fondation MAVA, mais MAVA comprend que le Secrétariat Ramsar doit agir conformément aux désirs des Parties contractantes, d’où la nécessité d’avoir des directives claires. </w:t>
      </w:r>
    </w:p>
    <w:p w14:paraId="19EBC2A4" w14:textId="77777777" w:rsidR="004338DC" w:rsidRPr="005A62D7" w:rsidRDefault="004338DC" w:rsidP="00CE21D5">
      <w:pPr>
        <w:pStyle w:val="ListParagraph"/>
        <w:keepNext/>
        <w:keepLines/>
        <w:spacing w:after="0" w:line="240" w:lineRule="auto"/>
        <w:ind w:left="425" w:hanging="425"/>
        <w:rPr>
          <w:rFonts w:asciiTheme="majorHAnsi" w:hAnsiTheme="majorHAnsi"/>
          <w:lang w:val="fr-FR"/>
        </w:rPr>
      </w:pPr>
    </w:p>
    <w:p w14:paraId="0496D450" w14:textId="77777777" w:rsidR="004338DC" w:rsidRPr="005A62D7" w:rsidRDefault="004338DC" w:rsidP="00CE21D5">
      <w:pPr>
        <w:pStyle w:val="ListParagraph"/>
        <w:keepNext/>
        <w:keepLines/>
        <w:spacing w:after="0" w:line="240" w:lineRule="auto"/>
        <w:ind w:left="425" w:hanging="425"/>
        <w:rPr>
          <w:rFonts w:asciiTheme="majorHAnsi" w:hAnsiTheme="majorHAnsi"/>
          <w:lang w:val="fr-FR"/>
        </w:rPr>
      </w:pPr>
      <w:r w:rsidRPr="005A62D7">
        <w:rPr>
          <w:rFonts w:asciiTheme="majorHAnsi" w:hAnsiTheme="majorHAnsi"/>
          <w:lang w:val="fr-FR"/>
        </w:rPr>
        <w:t>87.</w:t>
      </w:r>
      <w:r w:rsidRPr="005A62D7">
        <w:rPr>
          <w:rFonts w:asciiTheme="majorHAnsi" w:hAnsiTheme="majorHAnsi"/>
          <w:lang w:val="fr-FR"/>
        </w:rPr>
        <w:tab/>
        <w:t>Des interventions sont faites par l’</w:t>
      </w:r>
      <w:r w:rsidRPr="005A62D7">
        <w:rPr>
          <w:rFonts w:asciiTheme="majorHAnsi" w:hAnsiTheme="majorHAnsi"/>
          <w:b/>
          <w:lang w:val="fr-FR"/>
        </w:rPr>
        <w:t>Australie</w:t>
      </w:r>
      <w:r w:rsidRPr="005A62D7">
        <w:rPr>
          <w:rFonts w:asciiTheme="majorHAnsi" w:hAnsiTheme="majorHAnsi"/>
          <w:lang w:val="fr-FR"/>
        </w:rPr>
        <w:t xml:space="preserve">, la </w:t>
      </w:r>
      <w:r w:rsidRPr="005A62D7">
        <w:rPr>
          <w:rFonts w:asciiTheme="majorHAnsi" w:hAnsiTheme="majorHAnsi"/>
          <w:b/>
          <w:lang w:val="fr-FR"/>
        </w:rPr>
        <w:t>Colombie</w:t>
      </w:r>
      <w:r w:rsidRPr="005A62D7">
        <w:rPr>
          <w:rFonts w:asciiTheme="majorHAnsi" w:hAnsiTheme="majorHAnsi"/>
          <w:lang w:val="fr-FR"/>
        </w:rPr>
        <w:t xml:space="preserve">, les </w:t>
      </w:r>
      <w:r w:rsidRPr="005A62D7">
        <w:rPr>
          <w:rFonts w:asciiTheme="majorHAnsi" w:hAnsiTheme="majorHAnsi"/>
          <w:b/>
          <w:lang w:val="fr-FR"/>
        </w:rPr>
        <w:t xml:space="preserve">États-Unis, </w:t>
      </w:r>
      <w:r w:rsidRPr="005A62D7">
        <w:rPr>
          <w:rFonts w:asciiTheme="majorHAnsi" w:hAnsiTheme="majorHAnsi"/>
          <w:lang w:val="fr-FR"/>
        </w:rPr>
        <w:t>la</w:t>
      </w:r>
      <w:r w:rsidRPr="005A62D7">
        <w:rPr>
          <w:rFonts w:asciiTheme="majorHAnsi" w:hAnsiTheme="majorHAnsi"/>
          <w:b/>
          <w:lang w:val="fr-FR"/>
        </w:rPr>
        <w:t xml:space="preserve"> Finlande</w:t>
      </w:r>
      <w:r w:rsidRPr="005A62D7">
        <w:rPr>
          <w:rFonts w:asciiTheme="majorHAnsi" w:hAnsiTheme="majorHAnsi"/>
          <w:lang w:val="fr-FR"/>
        </w:rPr>
        <w:t xml:space="preserve">, le </w:t>
      </w:r>
      <w:r w:rsidRPr="005A62D7">
        <w:rPr>
          <w:rFonts w:asciiTheme="majorHAnsi" w:hAnsiTheme="majorHAnsi"/>
          <w:b/>
          <w:lang w:val="fr-FR"/>
        </w:rPr>
        <w:t>Kenya</w:t>
      </w:r>
      <w:r w:rsidRPr="005A62D7">
        <w:rPr>
          <w:rFonts w:asciiTheme="majorHAnsi" w:hAnsiTheme="majorHAnsi"/>
          <w:lang w:val="fr-FR"/>
        </w:rPr>
        <w:t xml:space="preserve">, le </w:t>
      </w:r>
      <w:r w:rsidRPr="005A62D7">
        <w:rPr>
          <w:rFonts w:asciiTheme="majorHAnsi" w:hAnsiTheme="majorHAnsi"/>
          <w:b/>
          <w:lang w:val="fr-FR"/>
        </w:rPr>
        <w:t>Népal</w:t>
      </w:r>
      <w:r w:rsidRPr="005A62D7">
        <w:rPr>
          <w:rFonts w:asciiTheme="majorHAnsi" w:hAnsiTheme="majorHAnsi"/>
          <w:lang w:val="fr-FR"/>
        </w:rPr>
        <w:t xml:space="preserve">, la </w:t>
      </w:r>
      <w:r w:rsidRPr="005A62D7">
        <w:rPr>
          <w:rFonts w:asciiTheme="majorHAnsi" w:hAnsiTheme="majorHAnsi"/>
          <w:b/>
          <w:lang w:val="fr-FR"/>
        </w:rPr>
        <w:t>République démocratique du Congo</w:t>
      </w:r>
      <w:r w:rsidRPr="005A62D7">
        <w:rPr>
          <w:rFonts w:asciiTheme="majorHAnsi" w:hAnsiTheme="majorHAnsi"/>
          <w:lang w:val="fr-FR"/>
        </w:rPr>
        <w:t xml:space="preserve">, le </w:t>
      </w:r>
      <w:r w:rsidRPr="005A62D7">
        <w:rPr>
          <w:rFonts w:asciiTheme="majorHAnsi" w:hAnsiTheme="majorHAnsi"/>
          <w:b/>
          <w:lang w:val="fr-FR"/>
        </w:rPr>
        <w:t>Sénégal</w:t>
      </w:r>
      <w:r w:rsidRPr="005A62D7">
        <w:rPr>
          <w:rFonts w:asciiTheme="majorHAnsi" w:hAnsiTheme="majorHAnsi"/>
          <w:lang w:val="fr-FR"/>
        </w:rPr>
        <w:t xml:space="preserve">, la </w:t>
      </w:r>
      <w:r w:rsidRPr="005A62D7">
        <w:rPr>
          <w:rFonts w:asciiTheme="majorHAnsi" w:hAnsiTheme="majorHAnsi"/>
          <w:b/>
          <w:lang w:val="fr-FR"/>
        </w:rPr>
        <w:t>Suisse</w:t>
      </w:r>
      <w:r w:rsidRPr="005A62D7">
        <w:rPr>
          <w:rFonts w:asciiTheme="majorHAnsi" w:hAnsiTheme="majorHAnsi"/>
          <w:lang w:val="fr-FR"/>
        </w:rPr>
        <w:t xml:space="preserve">, la </w:t>
      </w:r>
      <w:r w:rsidRPr="005A62D7">
        <w:rPr>
          <w:rFonts w:asciiTheme="majorHAnsi" w:hAnsiTheme="majorHAnsi"/>
          <w:b/>
          <w:lang w:val="fr-FR"/>
        </w:rPr>
        <w:t>Tunisie</w:t>
      </w:r>
      <w:r w:rsidRPr="005A62D7">
        <w:rPr>
          <w:rFonts w:asciiTheme="majorHAnsi" w:hAnsiTheme="majorHAnsi"/>
          <w:lang w:val="fr-FR"/>
        </w:rPr>
        <w:t xml:space="preserve"> et l’</w:t>
      </w:r>
      <w:r w:rsidRPr="005A62D7">
        <w:rPr>
          <w:rFonts w:asciiTheme="majorHAnsi" w:hAnsiTheme="majorHAnsi"/>
          <w:b/>
          <w:lang w:val="fr-FR"/>
        </w:rPr>
        <w:t>Uruguay</w:t>
      </w:r>
      <w:r w:rsidRPr="005A62D7">
        <w:rPr>
          <w:rFonts w:asciiTheme="majorHAnsi" w:hAnsiTheme="majorHAnsi"/>
          <w:lang w:val="fr-FR"/>
        </w:rPr>
        <w:t>.</w:t>
      </w:r>
    </w:p>
    <w:p w14:paraId="295BC686" w14:textId="77777777" w:rsidR="004338DC" w:rsidRPr="005A62D7" w:rsidRDefault="004338DC" w:rsidP="00CE21D5">
      <w:pPr>
        <w:pStyle w:val="ListParagraph"/>
        <w:keepNext/>
        <w:keepLines/>
        <w:spacing w:after="0" w:line="240" w:lineRule="auto"/>
        <w:ind w:left="425" w:hanging="425"/>
        <w:rPr>
          <w:rFonts w:asciiTheme="majorHAnsi" w:hAnsiTheme="majorHAnsi"/>
          <w:lang w:val="fr-FR"/>
        </w:rPr>
      </w:pPr>
    </w:p>
    <w:p w14:paraId="40DBC4C4" w14:textId="77777777" w:rsidR="004338DC" w:rsidRPr="005A62D7" w:rsidRDefault="004338DC" w:rsidP="00CE21D5">
      <w:pPr>
        <w:pStyle w:val="ListParagraph"/>
        <w:keepNext/>
        <w:keepLines/>
        <w:spacing w:after="0" w:line="240" w:lineRule="auto"/>
        <w:ind w:left="425" w:hanging="425"/>
        <w:rPr>
          <w:rFonts w:asciiTheme="majorHAnsi" w:hAnsiTheme="majorHAnsi"/>
          <w:lang w:val="fr-FR"/>
        </w:rPr>
      </w:pPr>
      <w:r w:rsidRPr="005A62D7">
        <w:rPr>
          <w:rFonts w:asciiTheme="majorHAnsi" w:hAnsiTheme="majorHAnsi"/>
          <w:lang w:val="fr-FR"/>
        </w:rPr>
        <w:t>88.</w:t>
      </w:r>
      <w:r w:rsidRPr="005A62D7">
        <w:rPr>
          <w:rFonts w:asciiTheme="majorHAnsi" w:hAnsiTheme="majorHAnsi"/>
          <w:lang w:val="fr-FR"/>
        </w:rPr>
        <w:tab/>
        <w:t>Les Parties soulignent l’importance de la culture et des zones humides, mais affichent des points de vue différents sur la manière de faire progresser au mieux ce concept dans le contexte de la Convention. L’</w:t>
      </w:r>
      <w:r w:rsidRPr="005A62D7">
        <w:rPr>
          <w:rFonts w:asciiTheme="majorHAnsi" w:hAnsiTheme="majorHAnsi"/>
          <w:b/>
          <w:lang w:val="fr-FR"/>
        </w:rPr>
        <w:t xml:space="preserve">Uruguay </w:t>
      </w:r>
      <w:r w:rsidRPr="005A62D7">
        <w:rPr>
          <w:rFonts w:asciiTheme="majorHAnsi" w:hAnsiTheme="majorHAnsi"/>
          <w:lang w:val="fr-FR"/>
        </w:rPr>
        <w:t>souligne que la principale préoccupation est de savoir si le projet a été établi conformément aux règles applicables.</w:t>
      </w:r>
    </w:p>
    <w:p w14:paraId="4A1874FC" w14:textId="77777777" w:rsidR="004338DC" w:rsidRPr="005A62D7" w:rsidRDefault="004338DC" w:rsidP="00CE21D5">
      <w:pPr>
        <w:pStyle w:val="ListParagraph"/>
        <w:keepNext/>
        <w:keepLines/>
        <w:spacing w:after="0" w:line="240" w:lineRule="auto"/>
        <w:ind w:left="425" w:hanging="425"/>
        <w:rPr>
          <w:rFonts w:asciiTheme="majorHAnsi" w:hAnsiTheme="majorHAnsi"/>
          <w:lang w:val="fr-FR"/>
        </w:rPr>
      </w:pPr>
    </w:p>
    <w:p w14:paraId="274CC2F6" w14:textId="77777777" w:rsidR="004338DC" w:rsidRPr="005A62D7" w:rsidRDefault="004338DC" w:rsidP="00CE21D5">
      <w:pPr>
        <w:pStyle w:val="ListParagraph"/>
        <w:keepNext/>
        <w:keepLines/>
        <w:spacing w:after="0" w:line="240" w:lineRule="auto"/>
        <w:ind w:left="425" w:hanging="425"/>
        <w:rPr>
          <w:rFonts w:asciiTheme="majorHAnsi" w:hAnsiTheme="majorHAnsi"/>
          <w:lang w:val="fr-FR"/>
        </w:rPr>
      </w:pPr>
      <w:r w:rsidRPr="005A62D7">
        <w:rPr>
          <w:rFonts w:asciiTheme="majorHAnsi" w:hAnsiTheme="majorHAnsi"/>
          <w:lang w:val="fr-FR"/>
        </w:rPr>
        <w:t>89.</w:t>
      </w:r>
      <w:r w:rsidRPr="005A62D7">
        <w:rPr>
          <w:rFonts w:asciiTheme="majorHAnsi" w:hAnsiTheme="majorHAnsi"/>
          <w:lang w:val="fr-FR"/>
        </w:rPr>
        <w:tab/>
        <w:t xml:space="preserve">Le </w:t>
      </w:r>
      <w:r w:rsidRPr="005A62D7">
        <w:rPr>
          <w:rFonts w:asciiTheme="majorHAnsi" w:hAnsiTheme="majorHAnsi"/>
          <w:b/>
          <w:lang w:val="fr-FR"/>
        </w:rPr>
        <w:t>Président</w:t>
      </w:r>
      <w:r w:rsidRPr="005A62D7">
        <w:rPr>
          <w:rFonts w:asciiTheme="majorHAnsi" w:hAnsiTheme="majorHAnsi"/>
          <w:lang w:val="fr-FR"/>
        </w:rPr>
        <w:t xml:space="preserve"> crée un groupe de contact à composition non limitée, proposant que l’Australie, la Colombie, et le Népal forment le noyau du groupe, avec le Sénégal, l’Uruguay et toute autre Partie intéressée. Il demande au groupe de contact de se réunir et de présenter son rapport le 2 juin 2017.</w:t>
      </w:r>
    </w:p>
    <w:p w14:paraId="46E021EC" w14:textId="77777777" w:rsidR="004338DC" w:rsidRPr="005A62D7" w:rsidRDefault="004338DC" w:rsidP="009F42A6">
      <w:pPr>
        <w:pStyle w:val="ListParagraph"/>
        <w:spacing w:after="0" w:line="240" w:lineRule="auto"/>
        <w:ind w:left="0"/>
        <w:rPr>
          <w:rFonts w:asciiTheme="majorHAnsi" w:hAnsiTheme="majorHAnsi"/>
          <w:lang w:val="fr-FR"/>
        </w:rPr>
      </w:pPr>
    </w:p>
    <w:p w14:paraId="1F822A4F" w14:textId="42EA6B96" w:rsidR="004338DC" w:rsidRPr="005A62D7" w:rsidRDefault="004338DC" w:rsidP="009F42A6">
      <w:pPr>
        <w:pStyle w:val="ListParagraph"/>
        <w:spacing w:after="0" w:line="240" w:lineRule="auto"/>
        <w:ind w:left="0"/>
        <w:rPr>
          <w:rFonts w:asciiTheme="majorHAnsi" w:hAnsiTheme="majorHAnsi"/>
          <w:lang w:val="fr-FR"/>
        </w:rPr>
      </w:pPr>
      <w:r w:rsidRPr="005A62D7">
        <w:rPr>
          <w:rFonts w:asciiTheme="majorHAnsi" w:hAnsiTheme="majorHAnsi"/>
          <w:lang w:val="fr-FR"/>
        </w:rPr>
        <w:t>(Le point 13 de l’ordre du jou</w:t>
      </w:r>
      <w:r w:rsidR="00DE77A7" w:rsidRPr="005A62D7">
        <w:rPr>
          <w:rFonts w:asciiTheme="majorHAnsi" w:hAnsiTheme="majorHAnsi"/>
          <w:lang w:val="fr-FR"/>
        </w:rPr>
        <w:t>r se poursuit au paragraphe 110</w:t>
      </w:r>
      <w:r w:rsidRPr="005A62D7">
        <w:rPr>
          <w:rFonts w:asciiTheme="majorHAnsi" w:hAnsiTheme="majorHAnsi"/>
          <w:lang w:val="fr-FR"/>
        </w:rPr>
        <w:t>)</w:t>
      </w:r>
    </w:p>
    <w:p w14:paraId="5F9DEECA" w14:textId="77777777" w:rsidR="004338DC" w:rsidRPr="005A62D7" w:rsidRDefault="004338DC" w:rsidP="009F42A6">
      <w:pPr>
        <w:pStyle w:val="ListParagraph"/>
        <w:spacing w:after="0" w:line="240" w:lineRule="auto"/>
        <w:ind w:left="0"/>
        <w:rPr>
          <w:rFonts w:asciiTheme="majorHAnsi" w:hAnsiTheme="majorHAnsi"/>
          <w:lang w:val="fr-FR"/>
        </w:rPr>
      </w:pPr>
    </w:p>
    <w:p w14:paraId="48DEB045" w14:textId="77777777" w:rsidR="004338DC" w:rsidRPr="005A62D7" w:rsidRDefault="004338DC"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lastRenderedPageBreak/>
        <w:t xml:space="preserve">Point 15 de l’ordre du jour : Rapport sur les progrès de mise en œuvre du label Ville des Zones humides accréditée par la Convention de Ramsar </w:t>
      </w:r>
    </w:p>
    <w:p w14:paraId="221D2EB2" w14:textId="77777777" w:rsidR="004338DC" w:rsidRPr="005A62D7" w:rsidRDefault="004338DC" w:rsidP="009F42A6">
      <w:pPr>
        <w:spacing w:after="0" w:line="240" w:lineRule="auto"/>
        <w:contextualSpacing/>
        <w:rPr>
          <w:rFonts w:asciiTheme="majorHAnsi" w:hAnsiTheme="majorHAnsi"/>
          <w:lang w:val="fr-FR"/>
        </w:rPr>
      </w:pPr>
    </w:p>
    <w:p w14:paraId="54951E28" w14:textId="77777777"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lang w:val="fr-FR"/>
        </w:rPr>
        <w:t>90.</w:t>
      </w:r>
      <w:r w:rsidRPr="005A62D7">
        <w:rPr>
          <w:rFonts w:asciiTheme="majorHAnsi" w:hAnsiTheme="majorHAnsi"/>
          <w:lang w:val="fr-FR"/>
        </w:rPr>
        <w:tab/>
        <w:t xml:space="preserve">La </w:t>
      </w:r>
      <w:r w:rsidRPr="005A62D7">
        <w:rPr>
          <w:rFonts w:asciiTheme="majorHAnsi" w:hAnsiTheme="majorHAnsi"/>
          <w:b/>
          <w:lang w:val="fr-FR"/>
        </w:rPr>
        <w:t>Secrétaire générale</w:t>
      </w:r>
      <w:r w:rsidRPr="005A62D7">
        <w:rPr>
          <w:rFonts w:asciiTheme="majorHAnsi" w:hAnsiTheme="majorHAnsi"/>
          <w:lang w:val="fr-FR"/>
        </w:rPr>
        <w:t xml:space="preserve"> présente le document SC53-16 </w:t>
      </w:r>
      <w:r w:rsidRPr="005A62D7">
        <w:rPr>
          <w:rFonts w:asciiTheme="majorHAnsi" w:hAnsiTheme="majorHAnsi"/>
          <w:i/>
          <w:lang w:val="fr-FR"/>
        </w:rPr>
        <w:t>Rapport sur les progrès de mise en œuvre du label Ville des Zones Humides accréditée par la Convention de Ramsar</w:t>
      </w:r>
      <w:r w:rsidRPr="005A62D7">
        <w:rPr>
          <w:rFonts w:asciiTheme="majorHAnsi" w:hAnsiTheme="majorHAnsi"/>
          <w:lang w:val="fr-FR"/>
        </w:rPr>
        <w:t xml:space="preserve">. Elle annonce qu’ONU-Habitat a informé le Secrétariat qu’il ne serait pas en mesure d’assumer la présidence du Comité́ consultatif indépendant (CCI), mais qu’il continuerait à participer en tant que membre. Le Secrétariat cherche à comprendre les implications que représentent pour lui l’accréditation, surtout compte tenu des instructions des Parties contractantes figurant dans la Résolution XII.10 et la Décision SC52-09 de s’assurer que les coûts ne sont pas couverts par le budget administratif et que l’impact sur le temps et les ressources du Secrétariat est réduit au minimum.  </w:t>
      </w:r>
    </w:p>
    <w:p w14:paraId="77B2C6E9" w14:textId="77777777" w:rsidR="004338DC" w:rsidRPr="005A62D7" w:rsidRDefault="004338DC" w:rsidP="00CE21D5">
      <w:pPr>
        <w:spacing w:after="0" w:line="240" w:lineRule="auto"/>
        <w:ind w:left="425" w:hanging="425"/>
        <w:contextualSpacing/>
        <w:rPr>
          <w:rFonts w:asciiTheme="majorHAnsi" w:hAnsiTheme="majorHAnsi"/>
          <w:lang w:val="fr-FR"/>
        </w:rPr>
      </w:pPr>
    </w:p>
    <w:p w14:paraId="2085C571" w14:textId="77777777"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lang w:val="fr-FR"/>
        </w:rPr>
        <w:t>91.</w:t>
      </w:r>
      <w:r w:rsidRPr="005A62D7">
        <w:rPr>
          <w:rFonts w:asciiTheme="majorHAnsi" w:hAnsiTheme="majorHAnsi"/>
          <w:lang w:val="fr-FR"/>
        </w:rPr>
        <w:tab/>
        <w:t xml:space="preserve">Elle indique que le document propose une approche progressive qui permettrait de mieux comprendre les exigences du programme et les risques potentiels associés pour la Convention, par exemple au cas où des zones humides dans des villes accréditées seraient menacées. Elle sollicite des conseils sur les travaux en cours du CCI, sur le souhait des Parties d’appliquer une approche progressive, soit en restreignant le nombre de candidatures, soit en limitant le programme aux villes liées à des Sites Ramsar, soit encore en s’engageant dans un programme de rechange avec ONU-Habitat et d’autres partenaires pour identifier les problèmes et les bonnes pratiques avant de procéder à l’accréditation. Le Secrétariat indique que, à moins que le nouveau président du CCI puisse se charger du fonctionnement du Comité, des ressources seront nécessaires pour que le Secrétariat puisse s’acquitter des tâches qui s’y rapportent. </w:t>
      </w:r>
    </w:p>
    <w:p w14:paraId="46F45000" w14:textId="77777777" w:rsidR="004338DC" w:rsidRPr="005A62D7" w:rsidRDefault="004338DC" w:rsidP="00CE21D5">
      <w:pPr>
        <w:spacing w:after="0" w:line="240" w:lineRule="auto"/>
        <w:ind w:left="425" w:hanging="425"/>
        <w:contextualSpacing/>
        <w:rPr>
          <w:rFonts w:asciiTheme="majorHAnsi" w:hAnsiTheme="majorHAnsi"/>
          <w:lang w:val="fr-FR"/>
        </w:rPr>
      </w:pPr>
    </w:p>
    <w:p w14:paraId="25ADE293" w14:textId="77777777"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lang w:val="fr-FR"/>
        </w:rPr>
        <w:t>92.</w:t>
      </w:r>
      <w:r w:rsidRPr="005A62D7">
        <w:rPr>
          <w:rFonts w:asciiTheme="majorHAnsi" w:hAnsiTheme="majorHAnsi"/>
          <w:lang w:val="fr-FR"/>
        </w:rPr>
        <w:tab/>
        <w:t>La</w:t>
      </w:r>
      <w:r w:rsidRPr="005A62D7">
        <w:rPr>
          <w:rFonts w:asciiTheme="majorHAnsi" w:hAnsiTheme="majorHAnsi"/>
          <w:b/>
          <w:lang w:val="fr-FR"/>
        </w:rPr>
        <w:t xml:space="preserve"> Tunisie, </w:t>
      </w:r>
      <w:r w:rsidRPr="005A62D7">
        <w:rPr>
          <w:rFonts w:asciiTheme="majorHAnsi" w:hAnsiTheme="majorHAnsi"/>
          <w:lang w:val="fr-FR"/>
        </w:rPr>
        <w:t>s’exprimant au nom de la région Afrique, déclare ne pas être en faveur de la phase pilote proposée par la Secrétaire générale. Les Parties reconnaissent les préoccupations de la Secrétaire générale et les problèmes liés à la phase de départ de l’accréditation, soulignent la nécessité de respecter les intentions des Parties contractantes exprimées dans la Résolution XII.10 et demandent au Secrétariat de rattraper le temps perdu en publiant la demande de candidatures aussi rapidement que possible après la 53</w:t>
      </w:r>
      <w:r w:rsidRPr="005A62D7">
        <w:rPr>
          <w:rFonts w:asciiTheme="majorHAnsi" w:hAnsiTheme="majorHAnsi"/>
          <w:vertAlign w:val="superscript"/>
          <w:lang w:val="fr-FR"/>
        </w:rPr>
        <w:t>e</w:t>
      </w:r>
      <w:r w:rsidRPr="005A62D7">
        <w:rPr>
          <w:rFonts w:asciiTheme="majorHAnsi" w:hAnsiTheme="majorHAnsi"/>
          <w:lang w:val="fr-FR"/>
        </w:rPr>
        <w:t xml:space="preserve"> Réunion du Comité permanent, et que la date limite pour les candidatures soit repoussée d’un mois jusqu’au 30 octobre 2017. Le délégué propose que le programme soit mis en œuvre comme convenu au départ, et indique que la Tunisie et la République de Corée pourraient faire office de coprésidents du CCI. Il se félicite des efforts inlassables déployés par les Parties et les OIP, et propose que les villes accréditées soient annoncées, soit lors de la cérémonie de remise des prix Ramsar à la COP13, soit à la fin de la réunion de haut niveau proposée. Il note que certaines institutions des Nations Unies, comme la FAO et le PNUD, ont manifesté l’intérêt de promouvoir le programme, et par là-même Ramsar.</w:t>
      </w:r>
    </w:p>
    <w:p w14:paraId="1AD9DB53" w14:textId="77777777" w:rsidR="004338DC" w:rsidRPr="005A62D7" w:rsidRDefault="004338DC" w:rsidP="00CE21D5">
      <w:pPr>
        <w:spacing w:after="0" w:line="240" w:lineRule="auto"/>
        <w:ind w:left="425" w:hanging="425"/>
        <w:contextualSpacing/>
        <w:rPr>
          <w:rFonts w:asciiTheme="majorHAnsi" w:hAnsiTheme="majorHAnsi"/>
          <w:lang w:val="fr-FR"/>
        </w:rPr>
      </w:pPr>
    </w:p>
    <w:p w14:paraId="32BFC24A" w14:textId="77777777"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lang w:val="fr-FR"/>
        </w:rPr>
        <w:t>93.</w:t>
      </w:r>
      <w:r w:rsidRPr="005A62D7">
        <w:rPr>
          <w:rFonts w:asciiTheme="majorHAnsi" w:hAnsiTheme="majorHAnsi"/>
          <w:lang w:val="fr-FR"/>
        </w:rPr>
        <w:tab/>
        <w:t xml:space="preserve">La </w:t>
      </w:r>
      <w:r w:rsidRPr="005A62D7">
        <w:rPr>
          <w:rFonts w:asciiTheme="majorHAnsi" w:hAnsiTheme="majorHAnsi"/>
          <w:b/>
          <w:lang w:val="fr-FR"/>
        </w:rPr>
        <w:t>Colombie</w:t>
      </w:r>
      <w:r w:rsidRPr="005A62D7">
        <w:rPr>
          <w:rFonts w:asciiTheme="majorHAnsi" w:hAnsiTheme="majorHAnsi"/>
          <w:lang w:val="fr-FR"/>
        </w:rPr>
        <w:t xml:space="preserve"> indique qu’elle ne pourra pas approuver la mise en œuvre sans éclaircissement sur les implications de l’accréditation en termes de ressources, et sans l’identité à long terme du président du CCI.</w:t>
      </w:r>
    </w:p>
    <w:p w14:paraId="018D6123" w14:textId="77777777" w:rsidR="004338DC" w:rsidRPr="005A62D7" w:rsidRDefault="004338DC" w:rsidP="00CE21D5">
      <w:pPr>
        <w:spacing w:after="0" w:line="240" w:lineRule="auto"/>
        <w:ind w:left="425" w:hanging="425"/>
        <w:contextualSpacing/>
        <w:rPr>
          <w:rFonts w:asciiTheme="majorHAnsi" w:hAnsiTheme="majorHAnsi"/>
          <w:lang w:val="fr-FR"/>
        </w:rPr>
      </w:pPr>
    </w:p>
    <w:p w14:paraId="27D41D6F" w14:textId="77777777"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lang w:val="fr-FR"/>
        </w:rPr>
        <w:t>94.</w:t>
      </w:r>
      <w:r w:rsidRPr="005A62D7">
        <w:rPr>
          <w:rFonts w:asciiTheme="majorHAnsi" w:hAnsiTheme="majorHAnsi"/>
          <w:lang w:val="fr-FR"/>
        </w:rPr>
        <w:tab/>
        <w:t>L’</w:t>
      </w:r>
      <w:r w:rsidRPr="005A62D7">
        <w:rPr>
          <w:rFonts w:asciiTheme="majorHAnsi" w:hAnsiTheme="majorHAnsi"/>
          <w:b/>
          <w:lang w:val="fr-FR"/>
        </w:rPr>
        <w:t>Autriche</w:t>
      </w:r>
      <w:r w:rsidRPr="005A62D7">
        <w:rPr>
          <w:rFonts w:asciiTheme="majorHAnsi" w:hAnsiTheme="majorHAnsi"/>
          <w:lang w:val="fr-FR"/>
        </w:rPr>
        <w:t xml:space="preserve"> est favorable à la mise en œuvre, rappelant que l’Autriche et la Suède ont promu le programme à la COP12 au nom de la région Europe, comme étant un moyen de plus en plus important et efficace de mobiliser les communautés. Elles ont œuvré pour élaborer une résolution qui ne surcharge pas le Secrétariat. Les réunions du CCI peuvent être programmées pour coïncider avec des réunions du Comité permanent ou du GEST.</w:t>
      </w:r>
    </w:p>
    <w:p w14:paraId="0F79FB21" w14:textId="77777777" w:rsidR="004338DC" w:rsidRPr="005A62D7" w:rsidRDefault="004338DC" w:rsidP="00CE21D5">
      <w:pPr>
        <w:spacing w:after="0" w:line="240" w:lineRule="auto"/>
        <w:ind w:left="425" w:hanging="425"/>
        <w:contextualSpacing/>
        <w:rPr>
          <w:rFonts w:asciiTheme="majorHAnsi" w:hAnsiTheme="majorHAnsi"/>
          <w:lang w:val="fr-FR"/>
        </w:rPr>
      </w:pPr>
    </w:p>
    <w:p w14:paraId="55A3CAC3" w14:textId="77777777"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lang w:val="fr-FR"/>
        </w:rPr>
        <w:t>95.</w:t>
      </w:r>
      <w:r w:rsidRPr="005A62D7">
        <w:rPr>
          <w:rFonts w:asciiTheme="majorHAnsi" w:hAnsiTheme="majorHAnsi"/>
          <w:lang w:val="fr-FR"/>
        </w:rPr>
        <w:tab/>
        <w:t xml:space="preserve">La </w:t>
      </w:r>
      <w:r w:rsidRPr="005A62D7">
        <w:rPr>
          <w:rFonts w:asciiTheme="majorHAnsi" w:hAnsiTheme="majorHAnsi"/>
          <w:b/>
          <w:lang w:val="fr-FR"/>
        </w:rPr>
        <w:t>République de Corée</w:t>
      </w:r>
      <w:r w:rsidRPr="005A62D7">
        <w:rPr>
          <w:rFonts w:asciiTheme="majorHAnsi" w:hAnsiTheme="majorHAnsi"/>
          <w:lang w:val="fr-FR"/>
        </w:rPr>
        <w:t xml:space="preserve"> prie instamment le Comité permanent de permettre la poursuite du programme. Une vingtaine de Parties se préparent à présenter leur candidature, et le rôle du </w:t>
      </w:r>
      <w:r w:rsidRPr="005A62D7">
        <w:rPr>
          <w:rFonts w:asciiTheme="majorHAnsi" w:hAnsiTheme="majorHAnsi"/>
          <w:lang w:val="fr-FR"/>
        </w:rPr>
        <w:lastRenderedPageBreak/>
        <w:t>Secrétariat, comme indiqué au paragraphe 14 de la Résolution XII.10, se limite à réunir les candidatures reçues et à les faire parvenir au CCI.</w:t>
      </w:r>
    </w:p>
    <w:p w14:paraId="07A66BA7" w14:textId="77777777" w:rsidR="004338DC" w:rsidRPr="005A62D7" w:rsidRDefault="004338DC" w:rsidP="00CE21D5">
      <w:pPr>
        <w:spacing w:after="0" w:line="240" w:lineRule="auto"/>
        <w:ind w:left="425" w:hanging="425"/>
        <w:contextualSpacing/>
        <w:rPr>
          <w:rFonts w:asciiTheme="majorHAnsi" w:hAnsiTheme="majorHAnsi"/>
          <w:lang w:val="fr-FR"/>
        </w:rPr>
      </w:pPr>
    </w:p>
    <w:p w14:paraId="167CA882" w14:textId="77777777" w:rsidR="004338DC" w:rsidRPr="005A62D7" w:rsidRDefault="004338DC" w:rsidP="00CE21D5">
      <w:pPr>
        <w:spacing w:after="0" w:line="240" w:lineRule="auto"/>
        <w:ind w:left="425" w:hanging="425"/>
        <w:contextualSpacing/>
        <w:rPr>
          <w:rFonts w:asciiTheme="majorHAnsi" w:hAnsiTheme="majorHAnsi"/>
          <w:lang w:val="fr-FR"/>
        </w:rPr>
      </w:pPr>
      <w:r w:rsidRPr="005A62D7">
        <w:rPr>
          <w:rFonts w:asciiTheme="majorHAnsi" w:hAnsiTheme="majorHAnsi"/>
          <w:lang w:val="fr-FR"/>
        </w:rPr>
        <w:t>96.</w:t>
      </w:r>
      <w:r w:rsidRPr="005A62D7">
        <w:rPr>
          <w:rFonts w:asciiTheme="majorHAnsi" w:hAnsiTheme="majorHAnsi"/>
          <w:lang w:val="fr-FR"/>
        </w:rPr>
        <w:tab/>
      </w:r>
      <w:r w:rsidRPr="005A62D7">
        <w:rPr>
          <w:rFonts w:asciiTheme="majorHAnsi" w:hAnsiTheme="majorHAnsi"/>
          <w:b/>
          <w:lang w:val="fr-FR"/>
        </w:rPr>
        <w:t>ONU-Habitat</w:t>
      </w:r>
      <w:r w:rsidRPr="005A62D7">
        <w:rPr>
          <w:rFonts w:asciiTheme="majorHAnsi" w:hAnsiTheme="majorHAnsi"/>
          <w:lang w:val="fr-FR"/>
        </w:rPr>
        <w:t xml:space="preserve"> fait l’éloge du programme, surtout du fait qu’une grande partie de l’urbanisation n’est pas contrôlée et se concentre autour de littoraux ou de plans d’eau intérieurs vulnérables. Même s’il n’est pas en mesure d’assumer la présidence du CCI, il continuera à travailler avec les coprésidents sur les critères et processus techniques.</w:t>
      </w:r>
    </w:p>
    <w:p w14:paraId="4759379A" w14:textId="77777777" w:rsidR="004338DC" w:rsidRPr="005A62D7" w:rsidRDefault="004338DC" w:rsidP="00CE21D5">
      <w:pPr>
        <w:spacing w:after="0" w:line="240" w:lineRule="auto"/>
        <w:ind w:left="425" w:hanging="425"/>
        <w:rPr>
          <w:rFonts w:asciiTheme="majorHAnsi" w:hAnsiTheme="majorHAnsi"/>
          <w:lang w:val="fr-FR"/>
        </w:rPr>
      </w:pPr>
    </w:p>
    <w:p w14:paraId="44B6E783" w14:textId="77777777" w:rsidR="004338DC" w:rsidRPr="005A62D7" w:rsidRDefault="004338DC" w:rsidP="00CE21D5">
      <w:pPr>
        <w:spacing w:after="0" w:line="240" w:lineRule="auto"/>
        <w:ind w:left="425" w:hanging="425"/>
        <w:rPr>
          <w:rFonts w:asciiTheme="majorHAnsi" w:hAnsiTheme="majorHAnsi"/>
          <w:lang w:val="fr-FR"/>
        </w:rPr>
      </w:pPr>
      <w:r w:rsidRPr="005A62D7">
        <w:rPr>
          <w:rFonts w:asciiTheme="majorHAnsi" w:hAnsiTheme="majorHAnsi"/>
          <w:lang w:val="fr-FR"/>
        </w:rPr>
        <w:t>97.</w:t>
      </w:r>
      <w:r w:rsidRPr="005A62D7">
        <w:rPr>
          <w:rFonts w:asciiTheme="majorHAnsi" w:hAnsiTheme="majorHAnsi"/>
          <w:lang w:val="fr-FR"/>
        </w:rPr>
        <w:tab/>
        <w:t xml:space="preserve">Le </w:t>
      </w:r>
      <w:r w:rsidRPr="005A62D7">
        <w:rPr>
          <w:rFonts w:asciiTheme="majorHAnsi" w:hAnsiTheme="majorHAnsi"/>
          <w:b/>
          <w:lang w:val="fr-FR"/>
        </w:rPr>
        <w:t xml:space="preserve">Président </w:t>
      </w:r>
      <w:r w:rsidRPr="005A62D7">
        <w:rPr>
          <w:rFonts w:asciiTheme="majorHAnsi" w:hAnsiTheme="majorHAnsi"/>
          <w:lang w:val="fr-FR"/>
        </w:rPr>
        <w:t>lève la séance, invitant le Comité permanent à reprendre la discussion à la prochaine séance.</w:t>
      </w:r>
    </w:p>
    <w:p w14:paraId="37DC5AE4" w14:textId="77777777" w:rsidR="004338DC" w:rsidRPr="005A62D7" w:rsidRDefault="004338DC" w:rsidP="009F42A6">
      <w:pPr>
        <w:spacing w:after="0" w:line="240" w:lineRule="auto"/>
        <w:ind w:left="540" w:hanging="540"/>
        <w:rPr>
          <w:rFonts w:asciiTheme="majorHAnsi" w:hAnsiTheme="majorHAnsi"/>
          <w:lang w:val="fr-FR"/>
        </w:rPr>
      </w:pPr>
    </w:p>
    <w:p w14:paraId="1B97AF8D" w14:textId="362E2A44" w:rsidR="004338DC" w:rsidRPr="005A62D7" w:rsidRDefault="004338DC" w:rsidP="009F42A6">
      <w:pPr>
        <w:spacing w:after="0" w:line="240" w:lineRule="auto"/>
        <w:ind w:left="540" w:hanging="540"/>
        <w:rPr>
          <w:rFonts w:asciiTheme="majorHAnsi" w:hAnsiTheme="majorHAnsi"/>
          <w:lang w:val="fr-FR"/>
        </w:rPr>
      </w:pPr>
      <w:r w:rsidRPr="005A62D7">
        <w:rPr>
          <w:rFonts w:asciiTheme="majorHAnsi" w:hAnsiTheme="majorHAnsi"/>
          <w:lang w:val="fr-FR"/>
        </w:rPr>
        <w:t>(Le point 15 de l’ordre du jour se poursuit au paragraphe 101)</w:t>
      </w:r>
    </w:p>
    <w:p w14:paraId="25367C15" w14:textId="77777777" w:rsidR="004338DC" w:rsidRPr="005A62D7" w:rsidRDefault="004338DC" w:rsidP="009F42A6">
      <w:pPr>
        <w:spacing w:after="0" w:line="240" w:lineRule="auto"/>
        <w:ind w:left="540" w:hanging="540"/>
        <w:rPr>
          <w:rFonts w:asciiTheme="majorHAnsi" w:hAnsiTheme="majorHAnsi"/>
          <w:lang w:val="fr-FR"/>
        </w:rPr>
      </w:pPr>
    </w:p>
    <w:p w14:paraId="0F3E1749" w14:textId="77777777" w:rsidR="00F46E8D" w:rsidRPr="005A62D7" w:rsidRDefault="00F46E8D" w:rsidP="009F42A6">
      <w:pPr>
        <w:spacing w:after="0" w:line="240" w:lineRule="auto"/>
        <w:rPr>
          <w:rFonts w:asciiTheme="majorHAnsi" w:hAnsiTheme="majorHAnsi"/>
          <w:lang w:val="fr-FR"/>
        </w:rPr>
      </w:pPr>
    </w:p>
    <w:p w14:paraId="39568BD9" w14:textId="77777777" w:rsidR="00EF4335" w:rsidRPr="005A62D7" w:rsidRDefault="00EF4335" w:rsidP="009F42A6">
      <w:pPr>
        <w:spacing w:after="0" w:line="240" w:lineRule="auto"/>
        <w:contextualSpacing/>
        <w:rPr>
          <w:rFonts w:asciiTheme="majorHAnsi" w:hAnsiTheme="majorHAnsi"/>
          <w:b/>
          <w:lang w:val="fr-FR"/>
        </w:rPr>
      </w:pPr>
      <w:r w:rsidRPr="005A62D7">
        <w:rPr>
          <w:rFonts w:asciiTheme="majorHAnsi" w:hAnsiTheme="majorHAnsi"/>
          <w:b/>
          <w:lang w:val="fr-FR"/>
        </w:rPr>
        <w:t>Vendredi 2 juin 2017</w:t>
      </w:r>
    </w:p>
    <w:p w14:paraId="483FD7E7" w14:textId="77777777" w:rsidR="00EF4335" w:rsidRPr="005A62D7" w:rsidRDefault="00EF4335" w:rsidP="009F42A6">
      <w:pPr>
        <w:spacing w:after="0" w:line="240" w:lineRule="auto"/>
        <w:contextualSpacing/>
        <w:rPr>
          <w:rFonts w:asciiTheme="majorHAnsi" w:eastAsiaTheme="minorHAnsi" w:hAnsiTheme="majorHAnsi" w:cstheme="minorBidi"/>
          <w:b/>
          <w:lang w:val="fr-FR"/>
        </w:rPr>
      </w:pPr>
    </w:p>
    <w:p w14:paraId="544A8B1D" w14:textId="77777777" w:rsidR="00EF4335" w:rsidRPr="005A62D7" w:rsidRDefault="00EF4335" w:rsidP="009F42A6">
      <w:pPr>
        <w:spacing w:after="0" w:line="240" w:lineRule="auto"/>
        <w:contextualSpacing/>
        <w:rPr>
          <w:rFonts w:asciiTheme="majorHAnsi" w:hAnsiTheme="majorHAnsi"/>
          <w:b/>
          <w:bCs/>
          <w:lang w:val="fr-FR"/>
        </w:rPr>
      </w:pPr>
      <w:r w:rsidRPr="005A62D7">
        <w:rPr>
          <w:rFonts w:asciiTheme="majorHAnsi" w:hAnsiTheme="majorHAnsi"/>
          <w:b/>
          <w:lang w:val="fr-FR"/>
        </w:rPr>
        <w:t xml:space="preserve">10:00 – 13:00 </w:t>
      </w:r>
      <w:r w:rsidRPr="005A62D7">
        <w:rPr>
          <w:rFonts w:asciiTheme="majorHAnsi" w:hAnsiTheme="majorHAnsi"/>
          <w:b/>
          <w:lang w:val="fr-FR"/>
        </w:rPr>
        <w:tab/>
        <w:t>Séance plénière du Comité permanent</w:t>
      </w:r>
    </w:p>
    <w:p w14:paraId="4AC7BB57" w14:textId="77777777" w:rsidR="00EF4335" w:rsidRPr="005A62D7" w:rsidRDefault="00EF4335" w:rsidP="009F42A6">
      <w:pPr>
        <w:spacing w:after="0" w:line="240" w:lineRule="auto"/>
        <w:contextualSpacing/>
        <w:rPr>
          <w:rFonts w:asciiTheme="majorHAnsi" w:hAnsiTheme="majorHAnsi"/>
          <w:b/>
          <w:bCs/>
          <w:lang w:val="fr-FR"/>
        </w:rPr>
      </w:pPr>
    </w:p>
    <w:p w14:paraId="782B441D"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92B9200"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1C08F19C"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ED2D812"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3956E85"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C090A1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412E778"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BA4393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C178FBD"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D4FB967"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794D0A97"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4AB894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04C7111"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5DEB3BD"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1663A55"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266CAB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87D95A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3C3915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055C45C"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64F160C"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1CD973F"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B35CF7D"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F1061C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D3CCC94"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1EE1EC50"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B424288"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1237DFC1"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17B331A1"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8778AB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E74BB56"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4219CCD"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01D834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2292A2C"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8BF4EC0"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4D40F54"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07A5A8B"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5B45AF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A90A81E"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60D62B5"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77D13C02"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78843B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52A79CF"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BCF5770"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DF14A76"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D3628E1"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598CBD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B27A6CB"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37604F4"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868AF76"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76E1FE4"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B628352"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FC8F1E3"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7B2D5EE1"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035E54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92E34D5"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6F7E370"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3FDD825"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EC4623E"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1D1D1210"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71FBEAC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71D20ED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1CEC843C"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7A0FD878"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D94A1EE"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41ECA4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E28309D"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736FB7E7"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05C0630"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C82580B"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D23ECB3"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25FAE8F"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011DC4E"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1833764D"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13B6A581"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710AEA8"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6078704"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607A23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AA51A8D"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57767C3"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4C3786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E69A1A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AF37990"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F514FE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37FF998E"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A52422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E2E7899"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C7329AB"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2DCFD80"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2BC4B4F"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7B0217B7"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1E4D1AA"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4148B35"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D71AD05"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52BD9D95"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4500AA52"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2DFEF47E"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0B328494" w14:textId="77777777" w:rsidR="009603A3" w:rsidRPr="005A62D7" w:rsidRDefault="009603A3" w:rsidP="009F42A6">
      <w:pPr>
        <w:pStyle w:val="ListParagraph"/>
        <w:numPr>
          <w:ilvl w:val="0"/>
          <w:numId w:val="34"/>
        </w:numPr>
        <w:suppressAutoHyphens/>
        <w:spacing w:after="0" w:line="240" w:lineRule="auto"/>
        <w:ind w:left="425" w:hanging="425"/>
        <w:contextualSpacing w:val="0"/>
        <w:rPr>
          <w:vanish/>
          <w:lang w:val="fr-FR"/>
        </w:rPr>
      </w:pPr>
    </w:p>
    <w:p w14:paraId="6B6AD058" w14:textId="157CE8CA"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Président propose de terminer </w:t>
      </w:r>
      <w:r w:rsidR="00B105D6">
        <w:rPr>
          <w:lang w:val="fr-FR"/>
        </w:rPr>
        <w:t>la discussion des</w:t>
      </w:r>
      <w:r w:rsidRPr="005A62D7">
        <w:rPr>
          <w:lang w:val="fr-FR"/>
        </w:rPr>
        <w:t xml:space="preserve"> questions </w:t>
      </w:r>
      <w:r w:rsidR="00C302B1" w:rsidRPr="005A62D7">
        <w:rPr>
          <w:lang w:val="fr-FR"/>
        </w:rPr>
        <w:t>restées ouvertes à l’</w:t>
      </w:r>
      <w:r w:rsidRPr="005A62D7">
        <w:rPr>
          <w:lang w:val="fr-FR"/>
        </w:rPr>
        <w:t xml:space="preserve">issue des deux premiers jours, en commençant par le point 15 de l’ordre du jour, </w:t>
      </w:r>
      <w:r w:rsidRPr="005A62D7">
        <w:rPr>
          <w:i/>
          <w:lang w:val="fr-FR"/>
        </w:rPr>
        <w:t>Rapport sur les progrès de mise en œuvre du label Ville des Zones Humides accréditée par la Convention de Ramsar</w:t>
      </w:r>
      <w:r w:rsidRPr="005A62D7">
        <w:rPr>
          <w:lang w:val="fr-FR"/>
        </w:rPr>
        <w:t xml:space="preserve">, </w:t>
      </w:r>
      <w:r w:rsidR="00C302B1" w:rsidRPr="005A62D7">
        <w:rPr>
          <w:lang w:val="fr-FR"/>
        </w:rPr>
        <w:t>pour passer au</w:t>
      </w:r>
      <w:r w:rsidRPr="005A62D7">
        <w:rPr>
          <w:lang w:val="fr-FR"/>
        </w:rPr>
        <w:t xml:space="preserve"> rapport du groupe de travail établi sous le point 13 e) de l’ordre du jour, </w:t>
      </w:r>
      <w:r w:rsidRPr="005A62D7">
        <w:rPr>
          <w:i/>
          <w:lang w:val="fr-FR"/>
        </w:rPr>
        <w:t>Mise à jour sur le projet MAVA « Conservation du patrimoine naturel et culturel dans les zones humides »</w:t>
      </w:r>
      <w:r w:rsidRPr="005A62D7">
        <w:rPr>
          <w:lang w:val="fr-FR"/>
        </w:rPr>
        <w:t xml:space="preserve"> </w:t>
      </w:r>
      <w:r w:rsidR="00C302B1" w:rsidRPr="005A62D7">
        <w:rPr>
          <w:lang w:val="fr-FR"/>
        </w:rPr>
        <w:t>puis à</w:t>
      </w:r>
      <w:r w:rsidRPr="005A62D7">
        <w:rPr>
          <w:lang w:val="fr-FR"/>
        </w:rPr>
        <w:t xml:space="preserve"> l’examen de la date </w:t>
      </w:r>
      <w:r w:rsidR="00C302B1" w:rsidRPr="005A62D7">
        <w:rPr>
          <w:lang w:val="fr-FR"/>
        </w:rPr>
        <w:t>de</w:t>
      </w:r>
      <w:r w:rsidRPr="005A62D7">
        <w:rPr>
          <w:lang w:val="fr-FR"/>
        </w:rPr>
        <w:t xml:space="preserve"> la COP13</w:t>
      </w:r>
      <w:r w:rsidR="00C302B1" w:rsidRPr="005A62D7">
        <w:rPr>
          <w:lang w:val="fr-FR"/>
        </w:rPr>
        <w:t>,</w:t>
      </w:r>
      <w:r w:rsidRPr="005A62D7">
        <w:rPr>
          <w:lang w:val="fr-FR"/>
        </w:rPr>
        <w:t xml:space="preserve"> sous le point 6 de l’ordre du jour, </w:t>
      </w:r>
      <w:r w:rsidRPr="005A62D7">
        <w:rPr>
          <w:i/>
          <w:lang w:val="fr-FR"/>
        </w:rPr>
        <w:t>Rapport du Sous</w:t>
      </w:r>
      <w:r w:rsidRPr="005A62D7">
        <w:rPr>
          <w:i/>
          <w:lang w:val="fr-FR"/>
        </w:rPr>
        <w:noBreakHyphen/>
        <w:t>groupe sur la COP13</w:t>
      </w:r>
      <w:r w:rsidRPr="005A62D7">
        <w:rPr>
          <w:lang w:val="fr-FR"/>
        </w:rPr>
        <w:t>.</w:t>
      </w:r>
    </w:p>
    <w:p w14:paraId="7BC7B4B4" w14:textId="77777777" w:rsidR="00EF4335" w:rsidRPr="005A62D7" w:rsidRDefault="00EF4335" w:rsidP="009F42A6">
      <w:pPr>
        <w:spacing w:after="0" w:line="240" w:lineRule="auto"/>
        <w:rPr>
          <w:lang w:val="fr-FR"/>
        </w:rPr>
      </w:pPr>
    </w:p>
    <w:p w14:paraId="376C5D72" w14:textId="2474FABF"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La</w:t>
      </w:r>
      <w:r w:rsidRPr="005A62D7">
        <w:rPr>
          <w:b/>
          <w:lang w:val="fr-FR"/>
        </w:rPr>
        <w:t xml:space="preserve"> République démocratique du Congo</w:t>
      </w:r>
      <w:r w:rsidRPr="005A62D7">
        <w:rPr>
          <w:lang w:val="fr-FR"/>
        </w:rPr>
        <w:t xml:space="preserve">, s’exprimant au nom de la région Afrique, demande que les questions relatives aux contributions volontaires des Parties africaines et </w:t>
      </w:r>
      <w:r w:rsidR="00C302B1" w:rsidRPr="005A62D7">
        <w:rPr>
          <w:lang w:val="fr-FR"/>
        </w:rPr>
        <w:t xml:space="preserve">à </w:t>
      </w:r>
      <w:r w:rsidRPr="005A62D7">
        <w:rPr>
          <w:lang w:val="fr-FR"/>
        </w:rPr>
        <w:t xml:space="preserve">l’attribution du financement </w:t>
      </w:r>
      <w:r w:rsidR="00C302B1" w:rsidRPr="005A62D7">
        <w:rPr>
          <w:lang w:val="fr-FR"/>
        </w:rPr>
        <w:t xml:space="preserve">du budget </w:t>
      </w:r>
      <w:r w:rsidRPr="005A62D7">
        <w:rPr>
          <w:lang w:val="fr-FR"/>
        </w:rPr>
        <w:t xml:space="preserve">administratif 2017 aux </w:t>
      </w:r>
      <w:r w:rsidR="00C302B1" w:rsidRPr="005A62D7">
        <w:rPr>
          <w:lang w:val="fr-FR"/>
        </w:rPr>
        <w:t>i</w:t>
      </w:r>
      <w:r w:rsidRPr="005A62D7">
        <w:rPr>
          <w:lang w:val="fr-FR"/>
        </w:rPr>
        <w:t>nitiatives régionales Ramsar (IRR) soient examinées en plénière plutôt que par le Sous</w:t>
      </w:r>
      <w:r w:rsidRPr="005A62D7">
        <w:rPr>
          <w:lang w:val="fr-FR"/>
        </w:rPr>
        <w:noBreakHyphen/>
        <w:t xml:space="preserve">groupe sur les finances, afin d’éviter un conflit d’intérêts possible </w:t>
      </w:r>
      <w:r w:rsidR="002D4084" w:rsidRPr="005A62D7">
        <w:rPr>
          <w:lang w:val="fr-FR"/>
        </w:rPr>
        <w:t>du fait que c’est un pays hôte d’une IRR qui préside le</w:t>
      </w:r>
      <w:r w:rsidRPr="005A62D7">
        <w:rPr>
          <w:lang w:val="fr-FR"/>
        </w:rPr>
        <w:t xml:space="preserve"> Sous</w:t>
      </w:r>
      <w:r w:rsidRPr="005A62D7">
        <w:rPr>
          <w:lang w:val="fr-FR"/>
        </w:rPr>
        <w:noBreakHyphen/>
        <w:t xml:space="preserve">groupe sur les finances. </w:t>
      </w:r>
    </w:p>
    <w:p w14:paraId="5349A239" w14:textId="77777777" w:rsidR="00EF4335" w:rsidRPr="005A62D7" w:rsidRDefault="00EF4335" w:rsidP="009F42A6">
      <w:pPr>
        <w:spacing w:after="0" w:line="240" w:lineRule="auto"/>
        <w:rPr>
          <w:lang w:val="fr-FR"/>
        </w:rPr>
      </w:pPr>
    </w:p>
    <w:p w14:paraId="4AE14D4E" w14:textId="32E08D3A" w:rsidR="00EF4335" w:rsidRPr="005A62D7" w:rsidRDefault="002D4084"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Après débat, avec des interventions </w:t>
      </w:r>
      <w:r w:rsidR="00EF4335" w:rsidRPr="005A62D7">
        <w:rPr>
          <w:lang w:val="fr-FR"/>
        </w:rPr>
        <w:t>de l’</w:t>
      </w:r>
      <w:r w:rsidR="00EF4335" w:rsidRPr="005A62D7">
        <w:rPr>
          <w:b/>
          <w:lang w:val="fr-FR"/>
        </w:rPr>
        <w:t>Australie</w:t>
      </w:r>
      <w:r w:rsidR="00EF4335" w:rsidRPr="005A62D7">
        <w:rPr>
          <w:lang w:val="fr-FR"/>
        </w:rPr>
        <w:t xml:space="preserve">, du </w:t>
      </w:r>
      <w:r w:rsidR="00EF4335" w:rsidRPr="005A62D7">
        <w:rPr>
          <w:b/>
          <w:lang w:val="fr-FR"/>
        </w:rPr>
        <w:t>Canada</w:t>
      </w:r>
      <w:r w:rsidR="00EF4335" w:rsidRPr="005A62D7">
        <w:rPr>
          <w:lang w:val="fr-FR"/>
        </w:rPr>
        <w:t xml:space="preserve">, des </w:t>
      </w:r>
      <w:r w:rsidR="00EF4335" w:rsidRPr="005A62D7">
        <w:rPr>
          <w:b/>
          <w:lang w:val="fr-FR"/>
        </w:rPr>
        <w:t>États</w:t>
      </w:r>
      <w:r w:rsidR="00EF4335" w:rsidRPr="005A62D7">
        <w:rPr>
          <w:b/>
          <w:lang w:val="fr-FR"/>
        </w:rPr>
        <w:noBreakHyphen/>
        <w:t>Unis</w:t>
      </w:r>
      <w:r w:rsidR="00EF4335" w:rsidRPr="005A62D7">
        <w:rPr>
          <w:lang w:val="fr-FR"/>
        </w:rPr>
        <w:t xml:space="preserve"> et du </w:t>
      </w:r>
      <w:r w:rsidR="00EF4335" w:rsidRPr="005A62D7">
        <w:rPr>
          <w:b/>
          <w:lang w:val="fr-FR"/>
        </w:rPr>
        <w:t>Sénégal</w:t>
      </w:r>
      <w:r w:rsidR="00EF4335" w:rsidRPr="005A62D7">
        <w:rPr>
          <w:lang w:val="fr-FR"/>
        </w:rPr>
        <w:t xml:space="preserve">, le Comité note que la question soulevée a déjà été </w:t>
      </w:r>
      <w:r w:rsidRPr="005A62D7">
        <w:rPr>
          <w:lang w:val="fr-FR"/>
        </w:rPr>
        <w:t>résolue</w:t>
      </w:r>
      <w:r w:rsidR="00EF4335" w:rsidRPr="005A62D7">
        <w:rPr>
          <w:lang w:val="fr-FR"/>
        </w:rPr>
        <w:t xml:space="preserve"> par le Sous</w:t>
      </w:r>
      <w:r w:rsidR="00EF4335" w:rsidRPr="005A62D7">
        <w:rPr>
          <w:lang w:val="fr-FR"/>
        </w:rPr>
        <w:noBreakHyphen/>
        <w:t xml:space="preserve">groupe sur les finances. Il est noté que les questions seront traitées en plénière </w:t>
      </w:r>
      <w:r w:rsidRPr="005A62D7">
        <w:rPr>
          <w:lang w:val="fr-FR"/>
        </w:rPr>
        <w:t>sous le</w:t>
      </w:r>
      <w:r w:rsidR="00EF4335" w:rsidRPr="005A62D7">
        <w:rPr>
          <w:lang w:val="fr-FR"/>
        </w:rPr>
        <w:t xml:space="preserve"> point 20 de l’ordre du jour, </w:t>
      </w:r>
      <w:r w:rsidR="00EF4335" w:rsidRPr="005A62D7">
        <w:rPr>
          <w:i/>
          <w:lang w:val="fr-FR"/>
        </w:rPr>
        <w:t>Rapport du Sous</w:t>
      </w:r>
      <w:r w:rsidR="00EF4335" w:rsidRPr="005A62D7">
        <w:rPr>
          <w:i/>
          <w:lang w:val="fr-FR"/>
        </w:rPr>
        <w:noBreakHyphen/>
        <w:t xml:space="preserve">groupe sur les finances. </w:t>
      </w:r>
    </w:p>
    <w:p w14:paraId="405F990E" w14:textId="77777777" w:rsidR="00EF4335" w:rsidRPr="005A62D7" w:rsidRDefault="00EF4335" w:rsidP="009F42A6">
      <w:pPr>
        <w:spacing w:after="0" w:line="240" w:lineRule="auto"/>
        <w:contextualSpacing/>
        <w:rPr>
          <w:rFonts w:asciiTheme="majorHAnsi" w:hAnsiTheme="majorHAnsi"/>
          <w:bCs/>
          <w:lang w:val="fr-FR"/>
        </w:rPr>
      </w:pPr>
    </w:p>
    <w:p w14:paraId="2E7F8142" w14:textId="77777777" w:rsidR="00EF4335" w:rsidRPr="005A62D7" w:rsidRDefault="00EF4335"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 xml:space="preserve">Point 15 de l’ordre du jour : </w:t>
      </w:r>
      <w:r w:rsidRPr="005A62D7">
        <w:rPr>
          <w:lang w:val="fr-FR"/>
        </w:rPr>
        <w:t>Rapport sur les progrès de mise en œuvre du label Ville des Zones Humides accréditée par la Convention de Ramsar</w:t>
      </w:r>
      <w:r w:rsidRPr="005A62D7">
        <w:rPr>
          <w:rFonts w:asciiTheme="majorHAnsi" w:hAnsiTheme="majorHAnsi"/>
          <w:bCs/>
          <w:lang w:val="fr-FR"/>
        </w:rPr>
        <w:t xml:space="preserve"> (suite du paragraphe 97) </w:t>
      </w:r>
    </w:p>
    <w:p w14:paraId="6C8E8C47" w14:textId="77777777" w:rsidR="00EF4335" w:rsidRPr="005A62D7" w:rsidRDefault="00EF4335" w:rsidP="009F42A6">
      <w:pPr>
        <w:spacing w:after="0" w:line="240" w:lineRule="auto"/>
        <w:contextualSpacing/>
        <w:rPr>
          <w:rFonts w:asciiTheme="majorHAnsi" w:hAnsiTheme="majorHAnsi"/>
          <w:bCs/>
          <w:lang w:val="fr-FR"/>
        </w:rPr>
      </w:pPr>
    </w:p>
    <w:p w14:paraId="33A86EB0" w14:textId="7299DF50"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Président</w:t>
      </w:r>
      <w:r w:rsidRPr="005A62D7">
        <w:rPr>
          <w:lang w:val="fr-FR"/>
        </w:rPr>
        <w:t xml:space="preserve"> demande s’il y a des commentaires </w:t>
      </w:r>
      <w:r w:rsidR="002D4084" w:rsidRPr="005A62D7">
        <w:rPr>
          <w:lang w:val="fr-FR"/>
        </w:rPr>
        <w:t>ou</w:t>
      </w:r>
      <w:r w:rsidRPr="005A62D7">
        <w:rPr>
          <w:lang w:val="fr-FR"/>
        </w:rPr>
        <w:t xml:space="preserve"> des questions. </w:t>
      </w:r>
    </w:p>
    <w:p w14:paraId="5FAB292E" w14:textId="77777777" w:rsidR="00EF4335" w:rsidRPr="005A62D7" w:rsidRDefault="00EF4335" w:rsidP="009F42A6">
      <w:pPr>
        <w:spacing w:after="0" w:line="240" w:lineRule="auto"/>
        <w:rPr>
          <w:lang w:val="fr-FR"/>
        </w:rPr>
      </w:pPr>
    </w:p>
    <w:p w14:paraId="4457C258" w14:textId="05823258"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Les </w:t>
      </w:r>
      <w:r w:rsidRPr="005A62D7">
        <w:rPr>
          <w:b/>
          <w:lang w:val="fr-FR"/>
        </w:rPr>
        <w:t>États</w:t>
      </w:r>
      <w:r w:rsidRPr="005A62D7">
        <w:rPr>
          <w:b/>
          <w:lang w:val="fr-FR"/>
        </w:rPr>
        <w:noBreakHyphen/>
        <w:t>Unis</w:t>
      </w:r>
      <w:r w:rsidR="00D05FCA" w:rsidRPr="005A62D7">
        <w:rPr>
          <w:b/>
          <w:lang w:val="fr-FR"/>
        </w:rPr>
        <w:t xml:space="preserve">, </w:t>
      </w:r>
      <w:r w:rsidR="00D05FCA" w:rsidRPr="005A62D7">
        <w:rPr>
          <w:lang w:val="fr-FR"/>
        </w:rPr>
        <w:t>tout en</w:t>
      </w:r>
      <w:r w:rsidRPr="005A62D7">
        <w:rPr>
          <w:b/>
          <w:lang w:val="fr-FR"/>
        </w:rPr>
        <w:t xml:space="preserve"> </w:t>
      </w:r>
      <w:r w:rsidR="00D05FCA" w:rsidRPr="005A62D7">
        <w:rPr>
          <w:lang w:val="fr-FR"/>
        </w:rPr>
        <w:t>saluant</w:t>
      </w:r>
      <w:r w:rsidRPr="005A62D7">
        <w:rPr>
          <w:lang w:val="fr-FR"/>
        </w:rPr>
        <w:t xml:space="preserve"> l’enthousiasme et l’intérêt générés par l’initiative sur le label Ville des Zones Humides accréditée et </w:t>
      </w:r>
      <w:r w:rsidR="00D05FCA" w:rsidRPr="005A62D7">
        <w:rPr>
          <w:lang w:val="fr-FR"/>
        </w:rPr>
        <w:t>en appréciant</w:t>
      </w:r>
      <w:r w:rsidRPr="005A62D7">
        <w:rPr>
          <w:lang w:val="fr-FR"/>
        </w:rPr>
        <w:t xml:space="preserve"> l’offre de la République de Corée et de la Tunisie de faire office de Coprésident et de Président, respectivement, notent quelques préoccupations, en particulier l’effet potentiel sur la charge de travail du Secrétariat et d’autres incidences possibles sur les ressources. La déléguée souligne que tous les sites d’importance internationale n’ont pas encore été inscrits et qu’il reste encore un travail considérable à réaliser pour garantir la conservation de ceux qui le sont, y compris ceux qui sont actuellement au Registre de Montreux. Elle </w:t>
      </w:r>
      <w:r w:rsidR="00D05FCA" w:rsidRPr="005A62D7">
        <w:rPr>
          <w:lang w:val="fr-FR"/>
        </w:rPr>
        <w:t xml:space="preserve">se déclare favorable à </w:t>
      </w:r>
      <w:r w:rsidRPr="005A62D7">
        <w:rPr>
          <w:lang w:val="fr-FR"/>
        </w:rPr>
        <w:t xml:space="preserve">une approche par étapes et prie les Parties </w:t>
      </w:r>
      <w:r w:rsidRPr="005A62D7">
        <w:rPr>
          <w:lang w:val="fr-FR"/>
        </w:rPr>
        <w:lastRenderedPageBreak/>
        <w:t>contractantes d’établir soigneusement des priorités. Les États</w:t>
      </w:r>
      <w:r w:rsidRPr="005A62D7">
        <w:rPr>
          <w:lang w:val="fr-FR"/>
        </w:rPr>
        <w:noBreakHyphen/>
        <w:t>Unis ne poseront eux</w:t>
      </w:r>
      <w:r w:rsidRPr="005A62D7">
        <w:rPr>
          <w:lang w:val="fr-FR"/>
        </w:rPr>
        <w:noBreakHyphen/>
        <w:t xml:space="preserve">mêmes aucune candidature au label Ville des Zones Humides accréditée. </w:t>
      </w:r>
    </w:p>
    <w:p w14:paraId="75C794BD" w14:textId="77777777" w:rsidR="00EF4335" w:rsidRPr="005A62D7" w:rsidRDefault="00EF4335" w:rsidP="009F42A6">
      <w:pPr>
        <w:spacing w:after="0" w:line="240" w:lineRule="auto"/>
        <w:rPr>
          <w:lang w:val="fr-FR"/>
        </w:rPr>
      </w:pPr>
    </w:p>
    <w:p w14:paraId="04A210A6" w14:textId="09AB737D"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Canada</w:t>
      </w:r>
      <w:r w:rsidRPr="005A62D7">
        <w:rPr>
          <w:lang w:val="fr-FR"/>
        </w:rPr>
        <w:t xml:space="preserve"> estime que le fardeau potentiel </w:t>
      </w:r>
      <w:r w:rsidR="00D05FCA" w:rsidRPr="005A62D7">
        <w:rPr>
          <w:lang w:val="fr-FR"/>
        </w:rPr>
        <w:t>po</w:t>
      </w:r>
      <w:r w:rsidRPr="005A62D7">
        <w:rPr>
          <w:lang w:val="fr-FR"/>
        </w:rPr>
        <w:t>ur le Secrétariat doit être réduit le plus possible.</w:t>
      </w:r>
    </w:p>
    <w:p w14:paraId="586558B1" w14:textId="77777777" w:rsidR="00EF4335" w:rsidRPr="005A62D7" w:rsidRDefault="00EF4335" w:rsidP="009F42A6">
      <w:pPr>
        <w:spacing w:after="0" w:line="240" w:lineRule="auto"/>
        <w:rPr>
          <w:lang w:val="fr-FR"/>
        </w:rPr>
      </w:pPr>
    </w:p>
    <w:p w14:paraId="43085478"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République de Corée</w:t>
      </w:r>
      <w:r w:rsidRPr="005A62D7">
        <w:rPr>
          <w:lang w:val="fr-FR"/>
        </w:rPr>
        <w:t xml:space="preserve"> rappelle les dispositions de la Résolution XII.10 concernant le rôle du Secrétariat et le fait que les coûts ne sont pas couverts par le budget administratif de la Convention.</w:t>
      </w:r>
    </w:p>
    <w:p w14:paraId="319D5517" w14:textId="77777777" w:rsidR="00EF4335" w:rsidRPr="005A62D7" w:rsidRDefault="00EF4335" w:rsidP="009F42A6">
      <w:pPr>
        <w:spacing w:after="0" w:line="240" w:lineRule="auto"/>
        <w:rPr>
          <w:lang w:val="fr-FR"/>
        </w:rPr>
      </w:pPr>
    </w:p>
    <w:p w14:paraId="7BD6107E" w14:textId="2B74DDBB"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Les </w:t>
      </w:r>
      <w:r w:rsidRPr="005A62D7">
        <w:rPr>
          <w:b/>
          <w:lang w:val="fr-FR"/>
        </w:rPr>
        <w:t>Émirats arabes unis</w:t>
      </w:r>
      <w:r w:rsidRPr="005A62D7">
        <w:rPr>
          <w:lang w:val="fr-FR"/>
        </w:rPr>
        <w:t xml:space="preserve"> soutiennent l’initiative et invitent le CCI à </w:t>
      </w:r>
      <w:r w:rsidR="005A62D7">
        <w:rPr>
          <w:lang w:val="fr-FR"/>
        </w:rPr>
        <w:t xml:space="preserve">tout faire pour </w:t>
      </w:r>
      <w:r w:rsidRPr="005A62D7">
        <w:rPr>
          <w:lang w:val="fr-FR"/>
        </w:rPr>
        <w:t>annoncer les villes accréditées à la COP13.</w:t>
      </w:r>
    </w:p>
    <w:p w14:paraId="5E43BA5E" w14:textId="77777777" w:rsidR="00EF4335" w:rsidRPr="005A62D7" w:rsidRDefault="00EF4335" w:rsidP="009F42A6">
      <w:pPr>
        <w:spacing w:after="0" w:line="240" w:lineRule="auto"/>
        <w:rPr>
          <w:lang w:val="fr-FR"/>
        </w:rPr>
      </w:pPr>
    </w:p>
    <w:p w14:paraId="67518715" w14:textId="1C03A801"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w:t>
      </w:r>
      <w:r w:rsidRPr="005A62D7">
        <w:rPr>
          <w:b/>
          <w:lang w:val="fr-FR"/>
        </w:rPr>
        <w:t>Azerbaïdjan</w:t>
      </w:r>
      <w:r w:rsidRPr="005A62D7">
        <w:rPr>
          <w:lang w:val="fr-FR"/>
        </w:rPr>
        <w:t>,</w:t>
      </w:r>
      <w:r w:rsidRPr="005A62D7">
        <w:rPr>
          <w:b/>
          <w:lang w:val="fr-FR"/>
        </w:rPr>
        <w:t xml:space="preserve"> </w:t>
      </w:r>
      <w:r w:rsidRPr="005A62D7">
        <w:rPr>
          <w:lang w:val="fr-FR"/>
        </w:rPr>
        <w:t xml:space="preserve">la </w:t>
      </w:r>
      <w:r w:rsidRPr="005A62D7">
        <w:rPr>
          <w:b/>
          <w:lang w:val="fr-FR"/>
        </w:rPr>
        <w:t>Chine</w:t>
      </w:r>
      <w:r w:rsidRPr="005A62D7">
        <w:rPr>
          <w:lang w:val="fr-FR"/>
        </w:rPr>
        <w:t>, l’</w:t>
      </w:r>
      <w:r w:rsidRPr="005A62D7">
        <w:rPr>
          <w:b/>
          <w:lang w:val="fr-FR"/>
        </w:rPr>
        <w:t>Estonie</w:t>
      </w:r>
      <w:r w:rsidRPr="005A62D7">
        <w:rPr>
          <w:lang w:val="fr-FR"/>
        </w:rPr>
        <w:t xml:space="preserve">, la </w:t>
      </w:r>
      <w:r w:rsidRPr="005A62D7">
        <w:rPr>
          <w:b/>
          <w:lang w:val="fr-FR"/>
        </w:rPr>
        <w:t>Roumanie</w:t>
      </w:r>
      <w:r w:rsidRPr="005A62D7">
        <w:rPr>
          <w:lang w:val="fr-FR"/>
        </w:rPr>
        <w:t xml:space="preserve"> s’exprimant au nom de la région Europe, l’</w:t>
      </w:r>
      <w:r w:rsidRPr="005A62D7">
        <w:rPr>
          <w:b/>
          <w:lang w:val="fr-FR"/>
        </w:rPr>
        <w:t>Afrique du Sud</w:t>
      </w:r>
      <w:r w:rsidRPr="005A62D7">
        <w:rPr>
          <w:lang w:val="fr-FR"/>
        </w:rPr>
        <w:t xml:space="preserve"> s’exprimant au nom de la région Afrique, la </w:t>
      </w:r>
      <w:r w:rsidRPr="005A62D7">
        <w:rPr>
          <w:b/>
          <w:lang w:val="fr-FR"/>
        </w:rPr>
        <w:t xml:space="preserve">Suisse </w:t>
      </w:r>
      <w:r w:rsidRPr="005A62D7">
        <w:rPr>
          <w:lang w:val="fr-FR"/>
        </w:rPr>
        <w:t xml:space="preserve">et le </w:t>
      </w:r>
      <w:r w:rsidRPr="005A62D7">
        <w:rPr>
          <w:b/>
          <w:lang w:val="fr-FR"/>
        </w:rPr>
        <w:t>Wildfowl &amp; Wetlands Trust (WWT)</w:t>
      </w:r>
      <w:r w:rsidRPr="005A62D7">
        <w:rPr>
          <w:lang w:val="fr-FR"/>
        </w:rPr>
        <w:t xml:space="preserve"> expriment un </w:t>
      </w:r>
      <w:r w:rsidR="005A62D7">
        <w:rPr>
          <w:lang w:val="fr-FR"/>
        </w:rPr>
        <w:t>soutien résolu</w:t>
      </w:r>
      <w:r w:rsidRPr="005A62D7">
        <w:rPr>
          <w:lang w:val="fr-FR"/>
        </w:rPr>
        <w:t xml:space="preserve"> au label Ville des Zones Humides accréditée, soulignant les possibilités qu’il offre, et incitent à de rapides progrès d’application de la résolution pertinente de la COP12.</w:t>
      </w:r>
    </w:p>
    <w:p w14:paraId="3DB80FCA" w14:textId="77777777" w:rsidR="00EF4335" w:rsidRPr="005A62D7" w:rsidRDefault="00EF4335" w:rsidP="009F42A6">
      <w:pPr>
        <w:spacing w:after="0" w:line="240" w:lineRule="auto"/>
        <w:rPr>
          <w:lang w:val="fr-FR"/>
        </w:rPr>
      </w:pPr>
    </w:p>
    <w:p w14:paraId="59428615"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w:t>
      </w:r>
      <w:r w:rsidRPr="005A62D7">
        <w:rPr>
          <w:b/>
          <w:lang w:val="fr-FR"/>
        </w:rPr>
        <w:t>Afrique du Sud</w:t>
      </w:r>
      <w:r w:rsidRPr="005A62D7">
        <w:rPr>
          <w:lang w:val="fr-FR"/>
        </w:rPr>
        <w:t xml:space="preserve"> présente plusieurs amendements spécifiques qu’elle propose au document SC53</w:t>
      </w:r>
      <w:r w:rsidRPr="005A62D7">
        <w:rPr>
          <w:lang w:val="fr-FR"/>
        </w:rPr>
        <w:noBreakHyphen/>
        <w:t xml:space="preserve">16 et confirme qu’ils seront communiqués par écrit au Secrétariat. </w:t>
      </w:r>
    </w:p>
    <w:p w14:paraId="681EBB54" w14:textId="77777777" w:rsidR="00EF4335" w:rsidRPr="005A62D7" w:rsidRDefault="00EF4335" w:rsidP="009F42A6">
      <w:pPr>
        <w:spacing w:after="0" w:line="240" w:lineRule="auto"/>
        <w:rPr>
          <w:lang w:val="fr-FR"/>
        </w:rPr>
      </w:pPr>
    </w:p>
    <w:p w14:paraId="7E056E56" w14:textId="630E4E9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Centre régional Ramsar pour l’Asie de l’Est</w:t>
      </w:r>
      <w:r w:rsidRPr="005A62D7">
        <w:rPr>
          <w:lang w:val="fr-FR"/>
        </w:rPr>
        <w:t xml:space="preserve"> (RRC-EA) se porte volontaire pour </w:t>
      </w:r>
      <w:r w:rsidR="005A62D7">
        <w:rPr>
          <w:lang w:val="fr-FR"/>
        </w:rPr>
        <w:t>siéger</w:t>
      </w:r>
      <w:r w:rsidRPr="005A62D7">
        <w:rPr>
          <w:lang w:val="fr-FR"/>
        </w:rPr>
        <w:t xml:space="preserve"> au CCI.</w:t>
      </w:r>
    </w:p>
    <w:p w14:paraId="3166DDDE" w14:textId="77777777" w:rsidR="00EF4335" w:rsidRPr="005A62D7" w:rsidRDefault="00EF4335" w:rsidP="009F42A6">
      <w:pPr>
        <w:spacing w:after="0" w:line="240" w:lineRule="auto"/>
        <w:rPr>
          <w:lang w:val="fr-FR"/>
        </w:rPr>
      </w:pPr>
    </w:p>
    <w:p w14:paraId="525A5474" w14:textId="6BBEDF98"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Secrétaire générale</w:t>
      </w:r>
      <w:r w:rsidRPr="005A62D7">
        <w:rPr>
          <w:lang w:val="fr-FR"/>
        </w:rPr>
        <w:t xml:space="preserve"> répond à plusieurs points soulevés et souligne qu’un financement non administratif devra être mobilisé pour la traduction des documents et le fonctionnement du CCI car </w:t>
      </w:r>
      <w:r w:rsidR="005A62D7">
        <w:rPr>
          <w:lang w:val="fr-FR"/>
        </w:rPr>
        <w:t xml:space="preserve">ces activités ne peuvent </w:t>
      </w:r>
      <w:r w:rsidRPr="005A62D7">
        <w:rPr>
          <w:lang w:val="fr-FR"/>
        </w:rPr>
        <w:t xml:space="preserve">pas être </w:t>
      </w:r>
      <w:r w:rsidR="005A62D7">
        <w:rPr>
          <w:lang w:val="fr-FR"/>
        </w:rPr>
        <w:t>imputées au</w:t>
      </w:r>
      <w:r w:rsidRPr="005A62D7">
        <w:rPr>
          <w:lang w:val="fr-FR"/>
        </w:rPr>
        <w:t xml:space="preserve"> budget administrati</w:t>
      </w:r>
      <w:r w:rsidR="005A62D7">
        <w:rPr>
          <w:lang w:val="fr-FR"/>
        </w:rPr>
        <w:t>f</w:t>
      </w:r>
      <w:r w:rsidRPr="005A62D7">
        <w:rPr>
          <w:lang w:val="fr-FR"/>
        </w:rPr>
        <w:t xml:space="preserve">.  </w:t>
      </w:r>
    </w:p>
    <w:p w14:paraId="6E66D8EE" w14:textId="77777777" w:rsidR="00EF4335" w:rsidRPr="005A62D7" w:rsidRDefault="00EF4335" w:rsidP="009F42A6">
      <w:pPr>
        <w:spacing w:after="0" w:line="240" w:lineRule="auto"/>
        <w:rPr>
          <w:rFonts w:asciiTheme="majorHAnsi" w:hAnsiTheme="majorHAnsi"/>
          <w:bCs/>
          <w:lang w:val="fr-FR"/>
        </w:rPr>
      </w:pPr>
    </w:p>
    <w:p w14:paraId="7A9D06C9" w14:textId="77777777" w:rsidR="00EF4335" w:rsidRPr="005A62D7" w:rsidRDefault="00EF4335" w:rsidP="009F42A6">
      <w:pPr>
        <w:spacing w:after="0" w:line="240" w:lineRule="auto"/>
        <w:rPr>
          <w:rFonts w:asciiTheme="majorHAnsi" w:hAnsiTheme="majorHAnsi"/>
          <w:b/>
          <w:bCs/>
          <w:lang w:val="fr-FR"/>
        </w:rPr>
      </w:pPr>
      <w:r w:rsidRPr="005A62D7">
        <w:rPr>
          <w:rFonts w:asciiTheme="majorHAnsi" w:hAnsiTheme="majorHAnsi"/>
          <w:b/>
          <w:bCs/>
          <w:lang w:val="fr-FR"/>
        </w:rPr>
        <w:t>Décision SC53-14 : Le Comité permanent :</w:t>
      </w:r>
    </w:p>
    <w:p w14:paraId="751A559C" w14:textId="77777777" w:rsidR="00EF4335" w:rsidRPr="005A62D7" w:rsidRDefault="00EF4335" w:rsidP="009F42A6">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confirme la composition du CCI jusqu’à la COP13 comme indiqué dans la Résolution XII.10, sauf que le Président sera la Tunisie et le Coprésident la République de Corée, tandis qu’ONU</w:t>
      </w:r>
      <w:r w:rsidRPr="005A62D7">
        <w:rPr>
          <w:rFonts w:cs="Arial"/>
          <w:b/>
          <w:lang w:val="fr-FR"/>
        </w:rPr>
        <w:noBreakHyphen/>
        <w:t xml:space="preserve">Habitat sera membre du Comité; </w:t>
      </w:r>
    </w:p>
    <w:p w14:paraId="0E5346F9" w14:textId="26079DF5" w:rsidR="00EF4335" w:rsidRPr="005A62D7" w:rsidRDefault="00EF4335" w:rsidP="009F42A6">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se félicite de l’offre du RRC</w:t>
      </w:r>
      <w:r w:rsidRPr="005A62D7">
        <w:rPr>
          <w:rFonts w:cs="Arial"/>
          <w:b/>
          <w:lang w:val="fr-FR"/>
        </w:rPr>
        <w:noBreakHyphen/>
        <w:t xml:space="preserve">EA de </w:t>
      </w:r>
      <w:r w:rsidR="005A62D7">
        <w:rPr>
          <w:rFonts w:cs="Arial"/>
          <w:b/>
          <w:lang w:val="fr-FR"/>
        </w:rPr>
        <w:t>siéger</w:t>
      </w:r>
      <w:r w:rsidRPr="005A62D7">
        <w:rPr>
          <w:rFonts w:cs="Arial"/>
          <w:b/>
          <w:lang w:val="fr-FR"/>
        </w:rPr>
        <w:t xml:space="preserve"> au CCI; </w:t>
      </w:r>
    </w:p>
    <w:p w14:paraId="2BD67754" w14:textId="70951D23" w:rsidR="00EF4335" w:rsidRPr="005A62D7" w:rsidRDefault="00EF4335" w:rsidP="009F42A6">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 xml:space="preserve">convient que la participation de la Secrétaire générale ou de son représentant au CCI sera essentiellement symbolique; </w:t>
      </w:r>
    </w:p>
    <w:p w14:paraId="5DACA62F" w14:textId="77777777" w:rsidR="00EF4335" w:rsidRPr="005A62D7" w:rsidRDefault="00EF4335" w:rsidP="009F42A6">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confirme que le rôle administratif du Secrétariat sera minime, limité à la réception des candidatures et au transfert de celles</w:t>
      </w:r>
      <w:r w:rsidRPr="005A62D7">
        <w:rPr>
          <w:rFonts w:cs="Arial"/>
          <w:b/>
          <w:lang w:val="fr-FR"/>
        </w:rPr>
        <w:noBreakHyphen/>
        <w:t xml:space="preserve">ci au CCI, sans impact sur le budget administratif (ce qui signifie que le fonctionnement du CCI, y compris la traduction des candidatures et d’autres documents pertinents, devra être couvert par des fonds externes que le CCI devra mobiliser);  </w:t>
      </w:r>
    </w:p>
    <w:p w14:paraId="43703CA7" w14:textId="77777777" w:rsidR="00EF4335" w:rsidRPr="005A62D7" w:rsidRDefault="00EF4335" w:rsidP="009F42A6">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 xml:space="preserve">prend note des amendements spécifiques proposés au document SC53-16 par l’Afrique du Sud; </w:t>
      </w:r>
    </w:p>
    <w:p w14:paraId="43D3BBDE" w14:textId="77777777" w:rsidR="00EF4335" w:rsidRDefault="00EF4335" w:rsidP="009F42A6">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 xml:space="preserve">convient de prolonger le délai de soumission des candidatures au label Ville des Zones Humides accréditée jusqu’au 31 octobre 2017. </w:t>
      </w:r>
    </w:p>
    <w:p w14:paraId="2D8AD1D9" w14:textId="77777777" w:rsidR="00107D2F" w:rsidRDefault="00107D2F" w:rsidP="009F42A6">
      <w:pPr>
        <w:spacing w:after="0" w:line="240" w:lineRule="auto"/>
        <w:ind w:left="425" w:hanging="425"/>
        <w:rPr>
          <w:rFonts w:cs="Arial"/>
          <w:b/>
          <w:lang w:val="fr-FR"/>
        </w:rPr>
      </w:pPr>
    </w:p>
    <w:p w14:paraId="6AC3C487" w14:textId="77777777" w:rsidR="00EF4335" w:rsidRPr="005A62D7" w:rsidRDefault="00EF4335" w:rsidP="00107D2F">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 xml:space="preserve">Point 13 de l’ordre du jour : Rapport du Secrétariat sur les activités relatives à la CESP (suite du paragraphe 89) </w:t>
      </w:r>
    </w:p>
    <w:p w14:paraId="735763B4" w14:textId="77777777" w:rsidR="00EF4335" w:rsidRPr="005A62D7" w:rsidRDefault="00EF4335" w:rsidP="009F42A6">
      <w:pPr>
        <w:keepNext/>
        <w:keepLines/>
        <w:spacing w:after="0" w:line="240" w:lineRule="auto"/>
        <w:ind w:left="360"/>
        <w:rPr>
          <w:lang w:val="fr-FR"/>
        </w:rPr>
      </w:pPr>
    </w:p>
    <w:p w14:paraId="7A98E979" w14:textId="77777777" w:rsidR="00EF4335" w:rsidRPr="005A62D7" w:rsidRDefault="00EF4335" w:rsidP="00107D2F">
      <w:pPr>
        <w:keepLines/>
        <w:spacing w:after="0" w:line="240" w:lineRule="auto"/>
        <w:ind w:left="850" w:hanging="425"/>
        <w:rPr>
          <w:rFonts w:asciiTheme="majorHAnsi" w:hAnsiTheme="majorHAnsi"/>
          <w:bCs/>
          <w:lang w:val="fr-FR"/>
        </w:rPr>
      </w:pPr>
      <w:r w:rsidRPr="005A62D7">
        <w:rPr>
          <w:rFonts w:asciiTheme="majorHAnsi" w:hAnsiTheme="majorHAnsi"/>
          <w:bCs/>
          <w:lang w:val="fr-FR"/>
        </w:rPr>
        <w:t>e)</w:t>
      </w:r>
      <w:r w:rsidRPr="005A62D7">
        <w:rPr>
          <w:rFonts w:asciiTheme="majorHAnsi" w:hAnsiTheme="majorHAnsi"/>
          <w:bCs/>
          <w:lang w:val="fr-FR"/>
        </w:rPr>
        <w:tab/>
        <w:t xml:space="preserve">Mise à jour du projet MAVA « Conservation du patrimoine naturel et culturel dans les zones humides » (suite)  </w:t>
      </w:r>
    </w:p>
    <w:p w14:paraId="5741B52D" w14:textId="77777777" w:rsidR="00EF4335" w:rsidRPr="005A62D7" w:rsidRDefault="00EF4335" w:rsidP="009F42A6">
      <w:pPr>
        <w:keepNext/>
        <w:keepLines/>
        <w:spacing w:after="0" w:line="240" w:lineRule="auto"/>
        <w:contextualSpacing/>
        <w:rPr>
          <w:rFonts w:asciiTheme="majorHAnsi" w:hAnsiTheme="majorHAnsi"/>
          <w:bCs/>
          <w:lang w:val="fr-FR"/>
        </w:rPr>
      </w:pPr>
    </w:p>
    <w:p w14:paraId="0ED060AF" w14:textId="77777777" w:rsidR="00EF4335" w:rsidRPr="005A62D7" w:rsidRDefault="00EF4335" w:rsidP="009F42A6">
      <w:pPr>
        <w:pStyle w:val="ListParagraph"/>
        <w:keepNext/>
        <w:keepLines/>
        <w:numPr>
          <w:ilvl w:val="0"/>
          <w:numId w:val="34"/>
        </w:numPr>
        <w:suppressAutoHyphens/>
        <w:spacing w:after="0" w:line="240" w:lineRule="auto"/>
        <w:ind w:left="425" w:hanging="425"/>
        <w:contextualSpacing w:val="0"/>
        <w:rPr>
          <w:lang w:val="fr-FR"/>
        </w:rPr>
      </w:pPr>
      <w:r w:rsidRPr="005A62D7">
        <w:rPr>
          <w:lang w:val="fr-FR"/>
        </w:rPr>
        <w:t>L’</w:t>
      </w:r>
      <w:r w:rsidRPr="005A62D7">
        <w:rPr>
          <w:b/>
          <w:lang w:val="fr-FR"/>
        </w:rPr>
        <w:t>Australie</w:t>
      </w:r>
      <w:r w:rsidRPr="005A62D7">
        <w:rPr>
          <w:lang w:val="fr-FR"/>
        </w:rPr>
        <w:t xml:space="preserve"> présente un bref rapport au nom du groupe de contact établi sous ce point de l’ordre du jour, au cours de la deuxième journée de la réunion, comme suit : </w:t>
      </w:r>
    </w:p>
    <w:p w14:paraId="6B19CB2D" w14:textId="77777777" w:rsidR="00EF4335" w:rsidRPr="005A62D7" w:rsidRDefault="00EF4335" w:rsidP="009F42A6">
      <w:pPr>
        <w:spacing w:after="0" w:line="240" w:lineRule="auto"/>
        <w:contextualSpacing/>
        <w:rPr>
          <w:lang w:val="fr-FR"/>
        </w:rPr>
      </w:pPr>
    </w:p>
    <w:p w14:paraId="579460A0" w14:textId="1D5842B4" w:rsidR="00EF4335" w:rsidRPr="005A62D7" w:rsidRDefault="00EF4335" w:rsidP="00107D2F">
      <w:pPr>
        <w:spacing w:after="0" w:line="240" w:lineRule="auto"/>
        <w:ind w:left="425"/>
        <w:contextualSpacing/>
        <w:rPr>
          <w:rFonts w:asciiTheme="majorHAnsi" w:hAnsiTheme="majorHAnsi"/>
          <w:bCs/>
          <w:lang w:val="fr-FR"/>
        </w:rPr>
      </w:pPr>
      <w:r w:rsidRPr="005A62D7">
        <w:rPr>
          <w:rFonts w:asciiTheme="majorHAnsi" w:hAnsiTheme="majorHAnsi"/>
          <w:bCs/>
          <w:lang w:val="fr-FR"/>
        </w:rPr>
        <w:t>« Le groupe s’est réuni hier soir et a eu une bonne discussion présidée par notre collègue suisse. Le groupe remercie la Fondation MAVA pour son appui généreux au projet culturel et confirme son opinion collective que la culture est un élément important dans de nombreuses zones humides, assurant le lien entre l’utilisation rationnelle et les communautés</w:t>
      </w:r>
      <w:r w:rsidR="006C27B9">
        <w:rPr>
          <w:rFonts w:asciiTheme="majorHAnsi" w:hAnsiTheme="majorHAnsi"/>
          <w:bCs/>
          <w:lang w:val="fr-FR"/>
        </w:rPr>
        <w:t>, d’une part, et</w:t>
      </w:r>
      <w:r w:rsidRPr="005A62D7">
        <w:rPr>
          <w:rFonts w:asciiTheme="majorHAnsi" w:hAnsiTheme="majorHAnsi"/>
          <w:bCs/>
          <w:lang w:val="fr-FR"/>
        </w:rPr>
        <w:t xml:space="preserve"> la gestion des zones humides</w:t>
      </w:r>
      <w:r w:rsidR="006C27B9">
        <w:rPr>
          <w:rFonts w:asciiTheme="majorHAnsi" w:hAnsiTheme="majorHAnsi"/>
          <w:bCs/>
          <w:lang w:val="fr-FR"/>
        </w:rPr>
        <w:t>, d’autre part</w:t>
      </w:r>
      <w:r w:rsidRPr="005A62D7">
        <w:rPr>
          <w:rFonts w:asciiTheme="majorHAnsi" w:hAnsiTheme="majorHAnsi"/>
          <w:bCs/>
          <w:lang w:val="fr-FR"/>
        </w:rPr>
        <w:t xml:space="preserve">. </w:t>
      </w:r>
    </w:p>
    <w:p w14:paraId="724BCDE3" w14:textId="77777777" w:rsidR="00EF4335" w:rsidRPr="005A62D7" w:rsidRDefault="00EF4335" w:rsidP="00107D2F">
      <w:pPr>
        <w:spacing w:after="0" w:line="240" w:lineRule="auto"/>
        <w:ind w:left="425"/>
        <w:contextualSpacing/>
        <w:rPr>
          <w:rFonts w:asciiTheme="majorHAnsi" w:hAnsiTheme="majorHAnsi"/>
          <w:bCs/>
          <w:lang w:val="fr-FR"/>
        </w:rPr>
      </w:pPr>
    </w:p>
    <w:p w14:paraId="61266FA7" w14:textId="713AFA95" w:rsidR="00EF4335" w:rsidRPr="005A62D7" w:rsidRDefault="00EF4335" w:rsidP="00107D2F">
      <w:pPr>
        <w:spacing w:after="0" w:line="240" w:lineRule="auto"/>
        <w:ind w:left="425"/>
        <w:contextualSpacing/>
        <w:rPr>
          <w:rFonts w:asciiTheme="majorHAnsi" w:hAnsiTheme="majorHAnsi"/>
          <w:bCs/>
          <w:lang w:val="fr-FR"/>
        </w:rPr>
      </w:pPr>
      <w:r w:rsidRPr="005A62D7">
        <w:rPr>
          <w:rFonts w:asciiTheme="majorHAnsi" w:hAnsiTheme="majorHAnsi"/>
          <w:bCs/>
          <w:lang w:val="fr-FR"/>
        </w:rPr>
        <w:t xml:space="preserve">« Le groupe </w:t>
      </w:r>
      <w:r w:rsidR="006C27B9">
        <w:rPr>
          <w:rFonts w:asciiTheme="majorHAnsi" w:hAnsiTheme="majorHAnsi"/>
          <w:bCs/>
          <w:lang w:val="fr-FR"/>
        </w:rPr>
        <w:t>est sensible aux</w:t>
      </w:r>
      <w:r w:rsidRPr="005A62D7">
        <w:rPr>
          <w:rFonts w:asciiTheme="majorHAnsi" w:hAnsiTheme="majorHAnsi"/>
          <w:bCs/>
          <w:lang w:val="fr-FR"/>
        </w:rPr>
        <w:t xml:space="preserve"> préoccupations exprimées par l’Uruguay, à savoir que le contrat tel qu’il est signé n’a pas </w:t>
      </w:r>
      <w:r w:rsidR="006C27B9">
        <w:rPr>
          <w:rFonts w:asciiTheme="majorHAnsi" w:hAnsiTheme="majorHAnsi"/>
          <w:bCs/>
          <w:lang w:val="fr-FR"/>
        </w:rPr>
        <w:t>d’assise</w:t>
      </w:r>
      <w:r w:rsidRPr="005A62D7">
        <w:rPr>
          <w:rFonts w:asciiTheme="majorHAnsi" w:hAnsiTheme="majorHAnsi"/>
          <w:bCs/>
          <w:lang w:val="fr-FR"/>
        </w:rPr>
        <w:t xml:space="preserve"> juridique; demande à la Secrétaire générale d’obtenir un nouvel avis juridique, y compris de l’UICN, pour que les travaux en cours aient une </w:t>
      </w:r>
      <w:r w:rsidR="006C27B9">
        <w:rPr>
          <w:rFonts w:asciiTheme="majorHAnsi" w:hAnsiTheme="majorHAnsi"/>
          <w:bCs/>
          <w:lang w:val="fr-FR"/>
        </w:rPr>
        <w:t>assise</w:t>
      </w:r>
      <w:r w:rsidRPr="005A62D7">
        <w:rPr>
          <w:rFonts w:asciiTheme="majorHAnsi" w:hAnsiTheme="majorHAnsi"/>
          <w:bCs/>
          <w:lang w:val="fr-FR"/>
        </w:rPr>
        <w:t xml:space="preserve"> juridique solide; et recommande que la Secrétaire générale soit autorisée à signer un nouveau contrat, </w:t>
      </w:r>
      <w:r w:rsidR="006C27B9">
        <w:rPr>
          <w:rFonts w:asciiTheme="majorHAnsi" w:hAnsiTheme="majorHAnsi"/>
          <w:bCs/>
          <w:lang w:val="fr-FR"/>
        </w:rPr>
        <w:t>selon</w:t>
      </w:r>
      <w:r w:rsidRPr="005A62D7">
        <w:rPr>
          <w:rFonts w:asciiTheme="majorHAnsi" w:hAnsiTheme="majorHAnsi"/>
          <w:bCs/>
          <w:lang w:val="fr-FR"/>
        </w:rPr>
        <w:t xml:space="preserve"> avis juridique, s’il y a lieu. </w:t>
      </w:r>
    </w:p>
    <w:p w14:paraId="1A9652FB" w14:textId="77777777" w:rsidR="00EF4335" w:rsidRPr="005A62D7" w:rsidRDefault="00EF4335" w:rsidP="00107D2F">
      <w:pPr>
        <w:spacing w:after="0" w:line="240" w:lineRule="auto"/>
        <w:ind w:left="425"/>
        <w:contextualSpacing/>
        <w:rPr>
          <w:rFonts w:asciiTheme="majorHAnsi" w:hAnsiTheme="majorHAnsi"/>
          <w:bCs/>
          <w:lang w:val="fr-FR"/>
        </w:rPr>
      </w:pPr>
    </w:p>
    <w:p w14:paraId="13FA1D96" w14:textId="380355D0" w:rsidR="00EF4335" w:rsidRPr="005A62D7" w:rsidRDefault="00EF4335" w:rsidP="00107D2F">
      <w:pPr>
        <w:spacing w:after="0" w:line="240" w:lineRule="auto"/>
        <w:ind w:left="425"/>
        <w:contextualSpacing/>
        <w:rPr>
          <w:rFonts w:asciiTheme="majorHAnsi" w:hAnsiTheme="majorHAnsi"/>
          <w:bCs/>
          <w:lang w:val="fr-FR"/>
        </w:rPr>
      </w:pPr>
      <w:r w:rsidRPr="005A62D7">
        <w:rPr>
          <w:rFonts w:asciiTheme="majorHAnsi" w:hAnsiTheme="majorHAnsi"/>
          <w:bCs/>
          <w:lang w:val="fr-FR"/>
        </w:rPr>
        <w:t xml:space="preserve">« Le groupe encourage le Secrétariat à </w:t>
      </w:r>
      <w:r w:rsidR="0007534D">
        <w:rPr>
          <w:rFonts w:asciiTheme="majorHAnsi" w:hAnsiTheme="majorHAnsi"/>
          <w:bCs/>
          <w:lang w:val="fr-FR"/>
        </w:rPr>
        <w:t>réviser</w:t>
      </w:r>
      <w:r w:rsidRPr="005A62D7">
        <w:rPr>
          <w:rFonts w:asciiTheme="majorHAnsi" w:hAnsiTheme="majorHAnsi"/>
          <w:bCs/>
          <w:lang w:val="fr-FR"/>
        </w:rPr>
        <w:t xml:space="preserve"> le site web pour faire en sorte que le projet soit dûment reflété dans le</w:t>
      </w:r>
      <w:r w:rsidR="005970FA">
        <w:rPr>
          <w:rFonts w:asciiTheme="majorHAnsi" w:hAnsiTheme="majorHAnsi"/>
          <w:bCs/>
          <w:lang w:val="fr-FR"/>
        </w:rPr>
        <w:t>s</w:t>
      </w:r>
      <w:r w:rsidRPr="005A62D7">
        <w:rPr>
          <w:rFonts w:asciiTheme="majorHAnsi" w:hAnsiTheme="majorHAnsi"/>
          <w:bCs/>
          <w:lang w:val="fr-FR"/>
        </w:rPr>
        <w:t xml:space="preserve"> priorités de la Convention, comme approuvé à la COP12. Les Parties intéressées collaboreront pour envisager les meilleurs moyens de faire progresser la question de la culture et des zones humides jusqu’à la prochaine COP. </w:t>
      </w:r>
    </w:p>
    <w:p w14:paraId="7D4DB205" w14:textId="77777777" w:rsidR="00EF4335" w:rsidRPr="005A62D7" w:rsidRDefault="00EF4335" w:rsidP="00107D2F">
      <w:pPr>
        <w:spacing w:after="0" w:line="240" w:lineRule="auto"/>
        <w:ind w:left="425"/>
        <w:contextualSpacing/>
        <w:rPr>
          <w:rFonts w:asciiTheme="majorHAnsi" w:hAnsiTheme="majorHAnsi"/>
          <w:bCs/>
          <w:lang w:val="fr-FR"/>
        </w:rPr>
      </w:pPr>
    </w:p>
    <w:p w14:paraId="28B3624E" w14:textId="4073A44D" w:rsidR="00EF4335" w:rsidRPr="005A62D7" w:rsidRDefault="00EF4335" w:rsidP="00107D2F">
      <w:pPr>
        <w:spacing w:after="0" w:line="240" w:lineRule="auto"/>
        <w:ind w:left="425"/>
        <w:contextualSpacing/>
        <w:rPr>
          <w:rFonts w:asciiTheme="majorHAnsi" w:hAnsiTheme="majorHAnsi"/>
          <w:bCs/>
          <w:lang w:val="fr-FR"/>
        </w:rPr>
      </w:pPr>
      <w:r w:rsidRPr="005A62D7">
        <w:rPr>
          <w:rFonts w:asciiTheme="majorHAnsi" w:hAnsiTheme="majorHAnsi"/>
          <w:bCs/>
          <w:lang w:val="fr-FR"/>
        </w:rPr>
        <w:t>« En ce qui concerne le financement, les membres du groupe de contact ont exprimé leur préoccupation</w:t>
      </w:r>
      <w:r w:rsidR="00453E31">
        <w:rPr>
          <w:rFonts w:asciiTheme="majorHAnsi" w:hAnsiTheme="majorHAnsi"/>
          <w:bCs/>
          <w:lang w:val="fr-FR"/>
        </w:rPr>
        <w:t>, estimant</w:t>
      </w:r>
      <w:r w:rsidRPr="005A62D7">
        <w:rPr>
          <w:rFonts w:asciiTheme="majorHAnsi" w:hAnsiTheme="majorHAnsi"/>
          <w:bCs/>
          <w:lang w:val="fr-FR"/>
        </w:rPr>
        <w:t xml:space="preserve"> que le projet ne doit pas poursuivre ses travaux au titre du paragraphe 21, sous</w:t>
      </w:r>
      <w:r w:rsidRPr="005A62D7">
        <w:rPr>
          <w:rFonts w:asciiTheme="majorHAnsi" w:hAnsiTheme="majorHAnsi"/>
          <w:bCs/>
          <w:lang w:val="fr-FR"/>
        </w:rPr>
        <w:noBreakHyphen/>
        <w:t>paragraphes a), b) et c) du document SC53-14. Le groupe encourage le Secrétariat à explorer : a) un autre projet dans chaque région Ramsar, sur la base d’un cofinancement disponible qui pourrait comprendre, si possible, des possibilités de renforcer les résultats de la CESP; et b) de futures possibilités, avec MAVA, pour une collaboration mutuellement bénéfique. »</w:t>
      </w:r>
    </w:p>
    <w:p w14:paraId="04CF00D0" w14:textId="77777777" w:rsidR="00EF4335" w:rsidRPr="005A62D7" w:rsidRDefault="00EF4335" w:rsidP="009F42A6">
      <w:pPr>
        <w:spacing w:after="0" w:line="240" w:lineRule="auto"/>
        <w:rPr>
          <w:rFonts w:asciiTheme="majorHAnsi" w:hAnsiTheme="majorHAnsi"/>
          <w:bCs/>
          <w:lang w:val="fr-FR"/>
        </w:rPr>
      </w:pPr>
    </w:p>
    <w:p w14:paraId="145EE110" w14:textId="77777777" w:rsidR="00EF4335" w:rsidRPr="005A62D7" w:rsidRDefault="00EF4335" w:rsidP="00291D6B">
      <w:pPr>
        <w:spacing w:after="0" w:line="240" w:lineRule="auto"/>
        <w:rPr>
          <w:b/>
          <w:lang w:val="fr-FR"/>
        </w:rPr>
      </w:pPr>
      <w:r w:rsidRPr="005A62D7">
        <w:rPr>
          <w:b/>
          <w:lang w:val="fr-FR"/>
        </w:rPr>
        <w:t xml:space="preserve">Décision SC53-15 : Le Comité permanent approuve le rapport du groupe de contact établi sous le point 13 de l’ordre du jour et charge le Secrétariat d’appliquer les recommandations du groupe de contact, notamment : </w:t>
      </w:r>
    </w:p>
    <w:p w14:paraId="16ECF0D1" w14:textId="6BD6EFD7" w:rsidR="00EF4335" w:rsidRPr="005A62D7" w:rsidRDefault="00EF4335" w:rsidP="009F42A6">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 xml:space="preserve">en cherchant à obtenir un autre avis juridique pour </w:t>
      </w:r>
      <w:r w:rsidR="00453E31">
        <w:rPr>
          <w:rFonts w:cs="Arial"/>
          <w:b/>
          <w:lang w:val="fr-FR"/>
        </w:rPr>
        <w:t>donner aux</w:t>
      </w:r>
      <w:r w:rsidRPr="005A62D7">
        <w:rPr>
          <w:rFonts w:cs="Arial"/>
          <w:b/>
          <w:lang w:val="fr-FR"/>
        </w:rPr>
        <w:t xml:space="preserve"> travaux en cours </w:t>
      </w:r>
      <w:r w:rsidR="00453E31">
        <w:rPr>
          <w:rFonts w:cs="Arial"/>
          <w:b/>
          <w:lang w:val="fr-FR"/>
        </w:rPr>
        <w:t>une assise</w:t>
      </w:r>
      <w:r w:rsidRPr="005A62D7">
        <w:rPr>
          <w:rFonts w:cs="Arial"/>
          <w:b/>
          <w:lang w:val="fr-FR"/>
        </w:rPr>
        <w:t xml:space="preserve"> juridique solide, la Secrétaire générale étant autorisée à signer un nouveau contrat s’il y a lieu;</w:t>
      </w:r>
    </w:p>
    <w:p w14:paraId="1ADF38C7" w14:textId="5A21FD6E" w:rsidR="00EF4335" w:rsidRPr="005A62D7" w:rsidRDefault="00EF4335" w:rsidP="009F42A6">
      <w:pPr>
        <w:spacing w:after="0" w:line="240" w:lineRule="auto"/>
        <w:ind w:left="425" w:hanging="425"/>
        <w:rPr>
          <w:rFonts w:cs="Arial"/>
          <w:b/>
          <w:lang w:val="fr-FR"/>
        </w:rPr>
      </w:pPr>
      <w:r w:rsidRPr="005A62D7">
        <w:rPr>
          <w:rFonts w:cs="Arial"/>
          <w:b/>
          <w:lang w:val="fr-FR"/>
        </w:rPr>
        <w:t xml:space="preserve">- </w:t>
      </w:r>
      <w:r w:rsidRPr="005A62D7">
        <w:rPr>
          <w:rFonts w:cs="Arial"/>
          <w:b/>
          <w:lang w:val="fr-FR"/>
        </w:rPr>
        <w:tab/>
        <w:t xml:space="preserve">en </w:t>
      </w:r>
      <w:r w:rsidR="00453E31">
        <w:rPr>
          <w:rFonts w:cs="Arial"/>
          <w:b/>
          <w:lang w:val="fr-FR"/>
        </w:rPr>
        <w:t>révisant</w:t>
      </w:r>
      <w:r w:rsidRPr="005A62D7">
        <w:rPr>
          <w:rFonts w:cs="Arial"/>
          <w:b/>
          <w:lang w:val="fr-FR"/>
        </w:rPr>
        <w:t xml:space="preserve"> le site web Ramsar pour veiller à ce que le projet soit dûment reflété dans le contexte des priorités de la Convention, comme approuvé à la COP12; et </w:t>
      </w:r>
    </w:p>
    <w:p w14:paraId="0091DC46" w14:textId="582ADA90" w:rsidR="00EF4335" w:rsidRPr="005A62D7" w:rsidRDefault="00EF4335" w:rsidP="009F42A6">
      <w:pPr>
        <w:spacing w:after="0" w:line="240" w:lineRule="auto"/>
        <w:ind w:left="425" w:hanging="425"/>
        <w:rPr>
          <w:rFonts w:cs="Arial"/>
          <w:b/>
          <w:lang w:val="fr-FR"/>
        </w:rPr>
      </w:pPr>
      <w:r w:rsidRPr="005A62D7">
        <w:rPr>
          <w:rFonts w:cs="Arial"/>
          <w:b/>
          <w:lang w:val="fr-FR"/>
        </w:rPr>
        <w:t>-</w:t>
      </w:r>
      <w:r w:rsidRPr="005A62D7">
        <w:rPr>
          <w:rFonts w:cs="Arial"/>
          <w:b/>
          <w:lang w:val="fr-FR"/>
        </w:rPr>
        <w:tab/>
        <w:t xml:space="preserve">en explorant : a) un autre projet dans chaque région Ramsar, sur la base d’un cofinancement disponible qui comprendrait, si possible, des possibilités d’améliorer les résultats de la CESP; et b) d’autres possibilités avec MAVA </w:t>
      </w:r>
      <w:r w:rsidR="00453E31">
        <w:rPr>
          <w:rFonts w:cs="Arial"/>
          <w:b/>
          <w:lang w:val="fr-FR"/>
        </w:rPr>
        <w:t xml:space="preserve">pour </w:t>
      </w:r>
      <w:r w:rsidRPr="005A62D7">
        <w:rPr>
          <w:rFonts w:cs="Arial"/>
          <w:b/>
          <w:lang w:val="fr-FR"/>
        </w:rPr>
        <w:t xml:space="preserve">une collaboration mutuellement bénéfique. </w:t>
      </w:r>
    </w:p>
    <w:p w14:paraId="76BC22D2" w14:textId="77777777" w:rsidR="00EF4335" w:rsidRPr="005A62D7" w:rsidRDefault="00EF4335" w:rsidP="009F42A6">
      <w:pPr>
        <w:spacing w:after="0" w:line="240" w:lineRule="auto"/>
        <w:ind w:left="425" w:hanging="425"/>
        <w:rPr>
          <w:rFonts w:cs="Arial"/>
          <w:b/>
          <w:lang w:val="fr-FR"/>
        </w:rPr>
      </w:pPr>
    </w:p>
    <w:p w14:paraId="2A90D7BD" w14:textId="77777777" w:rsidR="00EF4335" w:rsidRPr="005A62D7" w:rsidRDefault="00EF4335" w:rsidP="009F42A6">
      <w:pPr>
        <w:keepNext/>
        <w:keepLines/>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6 de l’ordre du jour : Rapport du Sous</w:t>
      </w:r>
      <w:r w:rsidRPr="005A62D7">
        <w:rPr>
          <w:rFonts w:asciiTheme="majorHAnsi" w:hAnsiTheme="majorHAnsi"/>
          <w:bCs/>
          <w:lang w:val="fr-FR"/>
        </w:rPr>
        <w:noBreakHyphen/>
        <w:t xml:space="preserve">groupe sur la COP13 (suite du paragraphe 42) </w:t>
      </w:r>
    </w:p>
    <w:p w14:paraId="11B13FDC" w14:textId="77777777" w:rsidR="00EF4335" w:rsidRPr="005A62D7" w:rsidRDefault="00EF4335" w:rsidP="009F42A6">
      <w:pPr>
        <w:keepNext/>
        <w:keepLines/>
        <w:spacing w:after="0" w:line="240" w:lineRule="auto"/>
        <w:rPr>
          <w:rFonts w:asciiTheme="majorHAnsi" w:hAnsiTheme="majorHAnsi"/>
          <w:bCs/>
          <w:lang w:val="fr-FR"/>
        </w:rPr>
      </w:pPr>
    </w:p>
    <w:p w14:paraId="57EB985D" w14:textId="77777777" w:rsidR="00EF4335" w:rsidRPr="005A62D7" w:rsidRDefault="00EF4335" w:rsidP="00107D2F">
      <w:pPr>
        <w:keepNext/>
        <w:keepLines/>
        <w:spacing w:after="0" w:line="240" w:lineRule="auto"/>
        <w:ind w:left="850" w:hanging="425"/>
        <w:rPr>
          <w:rFonts w:asciiTheme="majorHAnsi" w:hAnsiTheme="majorHAnsi"/>
          <w:bCs/>
          <w:lang w:val="fr-FR"/>
        </w:rPr>
      </w:pPr>
      <w:r w:rsidRPr="005A62D7">
        <w:rPr>
          <w:rFonts w:asciiTheme="majorHAnsi" w:hAnsiTheme="majorHAnsi"/>
          <w:bCs/>
          <w:lang w:val="fr-FR"/>
        </w:rPr>
        <w:t>a)</w:t>
      </w:r>
      <w:r w:rsidRPr="005A62D7">
        <w:rPr>
          <w:rFonts w:asciiTheme="majorHAnsi" w:hAnsiTheme="majorHAnsi"/>
          <w:bCs/>
          <w:lang w:val="fr-FR"/>
        </w:rPr>
        <w:tab/>
        <w:t>Progrès des préparatifs pour la COP13 – dates et lieu de la COP13</w:t>
      </w:r>
    </w:p>
    <w:p w14:paraId="0440FF88" w14:textId="77777777" w:rsidR="00EF4335" w:rsidRPr="005A62D7" w:rsidRDefault="00EF4335" w:rsidP="009F42A6">
      <w:pPr>
        <w:keepNext/>
        <w:keepLines/>
        <w:spacing w:after="0" w:line="240" w:lineRule="auto"/>
        <w:rPr>
          <w:rFonts w:asciiTheme="majorHAnsi" w:hAnsiTheme="majorHAnsi"/>
          <w:bCs/>
          <w:lang w:val="fr-FR"/>
        </w:rPr>
      </w:pPr>
    </w:p>
    <w:p w14:paraId="4C97AC6B" w14:textId="4150AE04" w:rsidR="00EF4335" w:rsidRPr="005A62D7" w:rsidRDefault="00EF4335" w:rsidP="009F42A6">
      <w:pPr>
        <w:pStyle w:val="ListParagraph"/>
        <w:keepNext/>
        <w:keepLines/>
        <w:numPr>
          <w:ilvl w:val="0"/>
          <w:numId w:val="34"/>
        </w:numPr>
        <w:suppressAutoHyphens/>
        <w:spacing w:after="0" w:line="240" w:lineRule="auto"/>
        <w:ind w:left="425" w:hanging="425"/>
        <w:contextualSpacing w:val="0"/>
        <w:rPr>
          <w:lang w:val="fr-FR"/>
        </w:rPr>
      </w:pPr>
      <w:r w:rsidRPr="005A62D7">
        <w:rPr>
          <w:rFonts w:asciiTheme="majorHAnsi" w:hAnsiTheme="majorHAnsi"/>
          <w:bCs/>
          <w:lang w:val="fr-FR"/>
        </w:rPr>
        <w:t xml:space="preserve">Une longue discussion a lieu avec des </w:t>
      </w:r>
      <w:r w:rsidR="00BD278B">
        <w:rPr>
          <w:rFonts w:asciiTheme="majorHAnsi" w:hAnsiTheme="majorHAnsi"/>
          <w:bCs/>
          <w:lang w:val="fr-FR"/>
        </w:rPr>
        <w:t xml:space="preserve">interventions </w:t>
      </w:r>
      <w:r w:rsidRPr="005A62D7">
        <w:rPr>
          <w:rFonts w:asciiTheme="majorHAnsi" w:hAnsiTheme="majorHAnsi"/>
          <w:bCs/>
          <w:lang w:val="fr-FR"/>
        </w:rPr>
        <w:t xml:space="preserve">du </w:t>
      </w:r>
      <w:r w:rsidRPr="005A62D7">
        <w:rPr>
          <w:b/>
          <w:lang w:val="fr-FR"/>
        </w:rPr>
        <w:t>Canada</w:t>
      </w:r>
      <w:r w:rsidRPr="005A62D7">
        <w:rPr>
          <w:lang w:val="fr-FR"/>
        </w:rPr>
        <w:t xml:space="preserve">, des </w:t>
      </w:r>
      <w:r w:rsidRPr="005A62D7">
        <w:rPr>
          <w:b/>
          <w:lang w:val="fr-FR"/>
        </w:rPr>
        <w:t>Émirats arabes unis</w:t>
      </w:r>
      <w:r w:rsidRPr="005A62D7">
        <w:rPr>
          <w:lang w:val="fr-FR"/>
        </w:rPr>
        <w:t xml:space="preserve">, des </w:t>
      </w:r>
      <w:r w:rsidRPr="005A62D7">
        <w:rPr>
          <w:b/>
          <w:lang w:val="fr-FR"/>
        </w:rPr>
        <w:t>États</w:t>
      </w:r>
      <w:r w:rsidRPr="005A62D7">
        <w:rPr>
          <w:b/>
          <w:lang w:val="fr-FR"/>
        </w:rPr>
        <w:noBreakHyphen/>
        <w:t>Unis</w:t>
      </w:r>
      <w:r w:rsidRPr="005A62D7">
        <w:rPr>
          <w:lang w:val="fr-FR"/>
        </w:rPr>
        <w:t xml:space="preserve">, du </w:t>
      </w:r>
      <w:r w:rsidRPr="005A62D7">
        <w:rPr>
          <w:b/>
          <w:lang w:val="fr-FR"/>
        </w:rPr>
        <w:t>Japon</w:t>
      </w:r>
      <w:r w:rsidRPr="005A62D7">
        <w:rPr>
          <w:lang w:val="fr-FR"/>
        </w:rPr>
        <w:t xml:space="preserve">, de la </w:t>
      </w:r>
      <w:r w:rsidRPr="005A62D7">
        <w:rPr>
          <w:b/>
          <w:lang w:val="fr-FR"/>
        </w:rPr>
        <w:t>République de Corée</w:t>
      </w:r>
      <w:r w:rsidRPr="005A62D7">
        <w:rPr>
          <w:lang w:val="fr-FR"/>
        </w:rPr>
        <w:t xml:space="preserve">, du </w:t>
      </w:r>
      <w:r w:rsidRPr="005A62D7">
        <w:rPr>
          <w:b/>
          <w:lang w:val="fr-FR"/>
        </w:rPr>
        <w:t>Sénégal</w:t>
      </w:r>
      <w:r w:rsidRPr="005A62D7">
        <w:rPr>
          <w:lang w:val="fr-FR"/>
        </w:rPr>
        <w:t xml:space="preserve"> et de la </w:t>
      </w:r>
      <w:r w:rsidRPr="005A62D7">
        <w:rPr>
          <w:b/>
          <w:lang w:val="fr-FR"/>
        </w:rPr>
        <w:t>Suisse</w:t>
      </w:r>
      <w:r w:rsidRPr="005A62D7">
        <w:rPr>
          <w:lang w:val="fr-FR"/>
        </w:rPr>
        <w:t xml:space="preserve"> ainsi que de la </w:t>
      </w:r>
      <w:r w:rsidRPr="005A62D7">
        <w:rPr>
          <w:b/>
          <w:lang w:val="fr-FR"/>
        </w:rPr>
        <w:t>Secrétaire générale</w:t>
      </w:r>
      <w:r w:rsidRPr="005A62D7">
        <w:rPr>
          <w:lang w:val="fr-FR"/>
        </w:rPr>
        <w:t xml:space="preserve"> et du </w:t>
      </w:r>
      <w:r w:rsidRPr="005A62D7">
        <w:rPr>
          <w:b/>
          <w:lang w:val="fr-FR"/>
        </w:rPr>
        <w:t>Secrétariat</w:t>
      </w:r>
      <w:r w:rsidRPr="005A62D7">
        <w:rPr>
          <w:lang w:val="fr-FR"/>
        </w:rPr>
        <w:t>.</w:t>
      </w:r>
    </w:p>
    <w:p w14:paraId="71BE5E8F" w14:textId="77777777" w:rsidR="00EF4335" w:rsidRPr="005A62D7" w:rsidRDefault="00EF4335" w:rsidP="009F42A6">
      <w:pPr>
        <w:tabs>
          <w:tab w:val="left" w:pos="6333"/>
        </w:tabs>
        <w:spacing w:after="0" w:line="240" w:lineRule="auto"/>
        <w:rPr>
          <w:lang w:val="fr-FR"/>
        </w:rPr>
      </w:pPr>
    </w:p>
    <w:p w14:paraId="2F3E7E0D" w14:textId="2ADD1F67" w:rsidR="00EF4335" w:rsidRPr="005A62D7" w:rsidRDefault="00EF4335" w:rsidP="00291D6B">
      <w:pPr>
        <w:spacing w:after="0" w:line="240" w:lineRule="auto"/>
        <w:rPr>
          <w:b/>
          <w:lang w:val="fr-FR"/>
        </w:rPr>
      </w:pPr>
      <w:r w:rsidRPr="005A62D7">
        <w:rPr>
          <w:b/>
          <w:lang w:val="fr-FR"/>
        </w:rPr>
        <w:t xml:space="preserve">Décision SC53-16 : Le Comité permanent décide que la COP13 aura lieu du 21 au 29 octobre 2018 et remercie le pays hôte pour sa proposition </w:t>
      </w:r>
      <w:r w:rsidR="00BD278B">
        <w:rPr>
          <w:b/>
          <w:lang w:val="fr-FR"/>
        </w:rPr>
        <w:t>d’organiser</w:t>
      </w:r>
      <w:r w:rsidRPr="005A62D7">
        <w:rPr>
          <w:b/>
          <w:lang w:val="fr-FR"/>
        </w:rPr>
        <w:t xml:space="preserve"> une réunion de haut niveau, notant qu’il </w:t>
      </w:r>
      <w:r w:rsidR="00BD278B">
        <w:rPr>
          <w:b/>
          <w:lang w:val="fr-FR"/>
        </w:rPr>
        <w:lastRenderedPageBreak/>
        <w:t>importe de tenir</w:t>
      </w:r>
      <w:r w:rsidRPr="005A62D7">
        <w:rPr>
          <w:b/>
          <w:lang w:val="fr-FR"/>
        </w:rPr>
        <w:t xml:space="preserve"> compte </w:t>
      </w:r>
      <w:r w:rsidR="00BD278B">
        <w:rPr>
          <w:b/>
          <w:lang w:val="fr-FR"/>
        </w:rPr>
        <w:t>d</w:t>
      </w:r>
      <w:r w:rsidRPr="005A62D7">
        <w:rPr>
          <w:b/>
          <w:lang w:val="fr-FR"/>
        </w:rPr>
        <w:t>es dates de la réunion de haut niveau de la Convention sur la diversité biologique.</w:t>
      </w:r>
    </w:p>
    <w:p w14:paraId="0B7673FF" w14:textId="77777777" w:rsidR="00EF4335" w:rsidRPr="005A62D7" w:rsidRDefault="00EF4335" w:rsidP="009F42A6">
      <w:pPr>
        <w:tabs>
          <w:tab w:val="left" w:pos="1545"/>
        </w:tabs>
        <w:spacing w:after="0" w:line="240" w:lineRule="auto"/>
        <w:rPr>
          <w:lang w:val="fr-FR"/>
        </w:rPr>
      </w:pPr>
      <w:r w:rsidRPr="005A62D7">
        <w:rPr>
          <w:lang w:val="fr-FR"/>
        </w:rPr>
        <w:tab/>
      </w:r>
    </w:p>
    <w:p w14:paraId="5A4CA4BF" w14:textId="77F3A185" w:rsidR="00EF4335" w:rsidRPr="005A62D7" w:rsidRDefault="00EF4335" w:rsidP="009F42A6">
      <w:pPr>
        <w:pBdr>
          <w:top w:val="single" w:sz="4" w:space="1" w:color="auto"/>
          <w:left w:val="single" w:sz="4" w:space="4" w:color="auto"/>
          <w:bottom w:val="single" w:sz="4" w:space="1" w:color="auto"/>
          <w:right w:val="single" w:sz="4" w:space="4" w:color="auto"/>
        </w:pBdr>
        <w:spacing w:after="0" w:line="240" w:lineRule="auto"/>
        <w:contextualSpacing/>
        <w:rPr>
          <w:rFonts w:asciiTheme="majorHAnsi" w:hAnsiTheme="majorHAnsi"/>
          <w:bCs/>
          <w:lang w:val="fr-FR"/>
        </w:rPr>
      </w:pPr>
      <w:r w:rsidRPr="005A62D7">
        <w:rPr>
          <w:rFonts w:asciiTheme="majorHAnsi" w:hAnsiTheme="majorHAnsi"/>
          <w:bCs/>
          <w:lang w:val="fr-FR"/>
        </w:rPr>
        <w:t>Point 14 de l’ordre du jour : Progrès d’application de la Résolution XI.</w:t>
      </w:r>
      <w:r w:rsidR="00A83A92" w:rsidRPr="005A62D7">
        <w:rPr>
          <w:rFonts w:asciiTheme="majorHAnsi" w:hAnsiTheme="majorHAnsi"/>
          <w:bCs/>
          <w:lang w:val="fr-FR"/>
        </w:rPr>
        <w:t>6</w:t>
      </w:r>
      <w:r w:rsidR="00A83A92">
        <w:rPr>
          <w:rFonts w:asciiTheme="majorHAnsi" w:hAnsiTheme="majorHAnsi"/>
          <w:bCs/>
          <w:lang w:val="fr-FR"/>
        </w:rPr>
        <w:t xml:space="preserve">, </w:t>
      </w:r>
      <w:r w:rsidR="00A83A92" w:rsidRPr="005A62D7">
        <w:rPr>
          <w:i/>
          <w:lang w:val="fr-FR"/>
        </w:rPr>
        <w:t>Partenariats et synergies avec les Accords multilatéraux sur l’environnement et autres institutions</w:t>
      </w:r>
      <w:r w:rsidR="00A83A92" w:rsidRPr="005A62D7">
        <w:rPr>
          <w:rFonts w:asciiTheme="majorHAnsi" w:hAnsiTheme="majorHAnsi"/>
          <w:bCs/>
          <w:lang w:val="fr-FR"/>
        </w:rPr>
        <w:t xml:space="preserve"> </w:t>
      </w:r>
    </w:p>
    <w:p w14:paraId="49592C8C" w14:textId="77777777" w:rsidR="00EF4335" w:rsidRPr="005A62D7" w:rsidRDefault="00EF4335" w:rsidP="009F42A6">
      <w:pPr>
        <w:spacing w:after="0" w:line="240" w:lineRule="auto"/>
        <w:contextualSpacing/>
        <w:rPr>
          <w:rFonts w:asciiTheme="majorHAnsi" w:hAnsiTheme="majorHAnsi"/>
          <w:bCs/>
          <w:lang w:val="fr-FR"/>
        </w:rPr>
      </w:pPr>
    </w:p>
    <w:p w14:paraId="7D0EC5AE" w14:textId="302C9F6D"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rFonts w:asciiTheme="majorHAnsi" w:hAnsiTheme="majorHAnsi"/>
          <w:bCs/>
          <w:lang w:val="fr-FR"/>
        </w:rPr>
        <w:t xml:space="preserve">Le </w:t>
      </w:r>
      <w:r w:rsidRPr="005A62D7">
        <w:rPr>
          <w:rFonts w:asciiTheme="majorHAnsi" w:hAnsiTheme="majorHAnsi"/>
          <w:b/>
          <w:bCs/>
          <w:lang w:val="fr-FR"/>
        </w:rPr>
        <w:t>Secrétariat</w:t>
      </w:r>
      <w:r w:rsidRPr="005A62D7">
        <w:rPr>
          <w:rFonts w:asciiTheme="majorHAnsi" w:hAnsiTheme="majorHAnsi"/>
          <w:bCs/>
          <w:lang w:val="fr-FR"/>
        </w:rPr>
        <w:t xml:space="preserve"> présente le document SC53-15 Progrès d’application de la Résolution </w:t>
      </w:r>
      <w:r w:rsidRPr="005A62D7">
        <w:rPr>
          <w:lang w:val="fr-FR"/>
        </w:rPr>
        <w:t xml:space="preserve">XI.6, </w:t>
      </w:r>
      <w:r w:rsidRPr="005A62D7">
        <w:rPr>
          <w:i/>
          <w:lang w:val="fr-FR"/>
        </w:rPr>
        <w:t>Partenariats et synergies avec les Accords multilatéraux sur l’environnement et autres institutions</w:t>
      </w:r>
      <w:r w:rsidRPr="005A62D7">
        <w:rPr>
          <w:lang w:val="fr-FR"/>
        </w:rPr>
        <w:t xml:space="preserve">. </w:t>
      </w:r>
    </w:p>
    <w:p w14:paraId="3AC2A7B6" w14:textId="77777777" w:rsidR="00EF4335" w:rsidRPr="005A62D7" w:rsidRDefault="00EF4335" w:rsidP="009F42A6">
      <w:pPr>
        <w:spacing w:after="0" w:line="240" w:lineRule="auto"/>
        <w:rPr>
          <w:lang w:val="fr-FR"/>
        </w:rPr>
      </w:pPr>
    </w:p>
    <w:p w14:paraId="58A8C290" w14:textId="280C8CCC" w:rsidR="00EF4335" w:rsidRPr="005A62D7" w:rsidRDefault="00EF4335" w:rsidP="009F42A6">
      <w:pPr>
        <w:pStyle w:val="ListParagraph"/>
        <w:numPr>
          <w:ilvl w:val="0"/>
          <w:numId w:val="34"/>
        </w:numPr>
        <w:suppressAutoHyphens/>
        <w:spacing w:after="0" w:line="240" w:lineRule="auto"/>
        <w:ind w:left="425" w:hanging="425"/>
        <w:contextualSpacing w:val="0"/>
        <w:rPr>
          <w:rFonts w:asciiTheme="majorHAnsi" w:hAnsiTheme="majorHAnsi"/>
          <w:bCs/>
          <w:lang w:val="fr-FR"/>
        </w:rPr>
      </w:pPr>
      <w:r w:rsidRPr="005A62D7">
        <w:rPr>
          <w:lang w:val="fr-FR"/>
        </w:rPr>
        <w:t>L’</w:t>
      </w:r>
      <w:r w:rsidRPr="005A62D7">
        <w:rPr>
          <w:b/>
          <w:lang w:val="fr-FR"/>
        </w:rPr>
        <w:t>Afrique du Sud</w:t>
      </w:r>
      <w:r w:rsidRPr="005A62D7">
        <w:rPr>
          <w:lang w:val="fr-FR"/>
        </w:rPr>
        <w:t>, la</w:t>
      </w:r>
      <w:r w:rsidRPr="005A62D7">
        <w:rPr>
          <w:b/>
          <w:lang w:val="fr-FR"/>
        </w:rPr>
        <w:t xml:space="preserve"> Colombie</w:t>
      </w:r>
      <w:r w:rsidRPr="005A62D7">
        <w:rPr>
          <w:lang w:val="fr-FR"/>
        </w:rPr>
        <w:t xml:space="preserve">, les </w:t>
      </w:r>
      <w:r w:rsidRPr="005A62D7">
        <w:rPr>
          <w:b/>
          <w:lang w:val="fr-FR"/>
        </w:rPr>
        <w:t>États</w:t>
      </w:r>
      <w:r w:rsidRPr="005A62D7">
        <w:rPr>
          <w:b/>
          <w:lang w:val="fr-FR"/>
        </w:rPr>
        <w:noBreakHyphen/>
        <w:t>Unis</w:t>
      </w:r>
      <w:r w:rsidRPr="005A62D7">
        <w:rPr>
          <w:lang w:val="fr-FR"/>
        </w:rPr>
        <w:t>, l’</w:t>
      </w:r>
      <w:r w:rsidRPr="005A62D7">
        <w:rPr>
          <w:b/>
          <w:lang w:val="fr-FR"/>
        </w:rPr>
        <w:t>Inde</w:t>
      </w:r>
      <w:r w:rsidRPr="005A62D7">
        <w:rPr>
          <w:lang w:val="fr-FR"/>
        </w:rPr>
        <w:t xml:space="preserve"> et la </w:t>
      </w:r>
      <w:r w:rsidRPr="005A62D7">
        <w:rPr>
          <w:b/>
          <w:lang w:val="fr-FR"/>
        </w:rPr>
        <w:t>Suisse</w:t>
      </w:r>
      <w:r w:rsidRPr="005A62D7">
        <w:rPr>
          <w:lang w:val="fr-FR"/>
        </w:rPr>
        <w:t xml:space="preserve"> se félicitent du rapport du Secrétariat et encouragent un contact direct avec le Secrétariat du Fonds pour l’environnement mondial (FEM), tout en tenant le Secrétariat de la Convention sur la diversité biologique (CDB) informé. </w:t>
      </w:r>
      <w:r w:rsidR="00BD278B">
        <w:rPr>
          <w:lang w:val="fr-FR"/>
        </w:rPr>
        <w:t>L</w:t>
      </w:r>
      <w:r w:rsidRPr="005A62D7">
        <w:rPr>
          <w:lang w:val="fr-FR"/>
        </w:rPr>
        <w:t xml:space="preserve">es </w:t>
      </w:r>
      <w:r w:rsidRPr="005A62D7">
        <w:rPr>
          <w:rFonts w:asciiTheme="majorHAnsi" w:hAnsiTheme="majorHAnsi"/>
          <w:bCs/>
          <w:lang w:val="fr-FR"/>
        </w:rPr>
        <w:t>Parties</w:t>
      </w:r>
      <w:r w:rsidR="00BD278B">
        <w:rPr>
          <w:rFonts w:asciiTheme="majorHAnsi" w:hAnsiTheme="majorHAnsi"/>
          <w:bCs/>
          <w:lang w:val="fr-FR"/>
        </w:rPr>
        <w:t xml:space="preserve"> sont invitées</w:t>
      </w:r>
      <w:r w:rsidRPr="005A62D7">
        <w:rPr>
          <w:rFonts w:asciiTheme="majorHAnsi" w:hAnsiTheme="majorHAnsi"/>
          <w:bCs/>
          <w:lang w:val="fr-FR"/>
        </w:rPr>
        <w:t>, dans le cadre de synergies au niveau national, à collaborer avec le FEM et les Correspondants nationaux de la CDB afin de garantir que les zones humides soient intégrées dans les Stratégies nationales et Plans d’action pour la biodiversité et les projets qui sont présentés au FEM.</w:t>
      </w:r>
    </w:p>
    <w:p w14:paraId="5D3CF929" w14:textId="77777777" w:rsidR="00EF4335" w:rsidRPr="005A62D7" w:rsidRDefault="00EF4335" w:rsidP="009F42A6">
      <w:pPr>
        <w:spacing w:after="0" w:line="240" w:lineRule="auto"/>
        <w:rPr>
          <w:rFonts w:asciiTheme="majorHAnsi" w:hAnsiTheme="majorHAnsi"/>
          <w:bCs/>
          <w:lang w:val="fr-FR"/>
        </w:rPr>
      </w:pPr>
    </w:p>
    <w:p w14:paraId="072F747D"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Colombie</w:t>
      </w:r>
      <w:r w:rsidRPr="005A62D7">
        <w:rPr>
          <w:lang w:val="fr-FR"/>
        </w:rPr>
        <w:t xml:space="preserve">, les </w:t>
      </w:r>
      <w:r w:rsidRPr="005A62D7">
        <w:rPr>
          <w:b/>
          <w:lang w:val="fr-FR"/>
        </w:rPr>
        <w:t>États</w:t>
      </w:r>
      <w:r w:rsidRPr="005A62D7">
        <w:rPr>
          <w:b/>
          <w:lang w:val="fr-FR"/>
        </w:rPr>
        <w:noBreakHyphen/>
        <w:t>Unis</w:t>
      </w:r>
      <w:r w:rsidRPr="005A62D7">
        <w:rPr>
          <w:lang w:val="fr-FR"/>
        </w:rPr>
        <w:t xml:space="preserve"> et la </w:t>
      </w:r>
      <w:r w:rsidRPr="005A62D7">
        <w:rPr>
          <w:b/>
          <w:lang w:val="fr-FR"/>
        </w:rPr>
        <w:t>Suisse</w:t>
      </w:r>
      <w:r w:rsidRPr="005A62D7">
        <w:rPr>
          <w:lang w:val="fr-FR"/>
        </w:rPr>
        <w:t xml:space="preserve"> font aussi plusieurs commentaires précis sur le document SC53-15, dont le Secrétariat prend note.</w:t>
      </w:r>
    </w:p>
    <w:p w14:paraId="429483AD" w14:textId="77777777" w:rsidR="00EF4335" w:rsidRPr="005A62D7" w:rsidRDefault="00EF4335" w:rsidP="009F42A6">
      <w:pPr>
        <w:spacing w:after="0" w:line="240" w:lineRule="auto"/>
        <w:rPr>
          <w:rFonts w:asciiTheme="majorHAnsi" w:hAnsiTheme="majorHAnsi"/>
          <w:bCs/>
          <w:lang w:val="fr-FR"/>
        </w:rPr>
      </w:pPr>
    </w:p>
    <w:p w14:paraId="568C5A64" w14:textId="76EDF230"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En réponse à une suggestion du </w:t>
      </w:r>
      <w:r w:rsidRPr="005A62D7">
        <w:rPr>
          <w:b/>
          <w:lang w:val="fr-FR"/>
        </w:rPr>
        <w:t>Sénégal</w:t>
      </w:r>
      <w:r w:rsidRPr="005A62D7">
        <w:rPr>
          <w:lang w:val="fr-FR"/>
        </w:rPr>
        <w:t xml:space="preserve">, la </w:t>
      </w:r>
      <w:r w:rsidRPr="005A62D7">
        <w:rPr>
          <w:b/>
          <w:lang w:val="fr-FR"/>
        </w:rPr>
        <w:t>Secrétaire générale</w:t>
      </w:r>
      <w:r w:rsidRPr="005A62D7">
        <w:rPr>
          <w:lang w:val="fr-FR"/>
        </w:rPr>
        <w:t xml:space="preserve"> confirme que le Secrétariat est déjà en contact avec le groupe de projet GEMI concernant l’indicateur 6.6.1 des ODD. Elle demande un mandat clair pour poursuivre l’engagement actif du Secrétariat dans ce processus, en collaboration avec ONU Environnement et d’autres institutions, afin de contribuer au développement méthodologique</w:t>
      </w:r>
      <w:r w:rsidR="00DF254F">
        <w:rPr>
          <w:lang w:val="fr-FR"/>
        </w:rPr>
        <w:t>,</w:t>
      </w:r>
      <w:r w:rsidRPr="005A62D7">
        <w:rPr>
          <w:lang w:val="fr-FR"/>
        </w:rPr>
        <w:t xml:space="preserve"> en tenant compte de la nécessité de réduire le fardeau inutile sur les pays</w:t>
      </w:r>
      <w:r w:rsidR="00DF254F">
        <w:rPr>
          <w:lang w:val="fr-FR"/>
        </w:rPr>
        <w:t>,</w:t>
      </w:r>
      <w:r w:rsidRPr="005A62D7">
        <w:rPr>
          <w:lang w:val="fr-FR"/>
        </w:rPr>
        <w:t xml:space="preserve"> pour garantir que les données des Rapports nationaux Ramsar seront intégrées comme source principale des données validées aux fins du développement de cet indicateur</w:t>
      </w:r>
      <w:r w:rsidR="00DF254F">
        <w:rPr>
          <w:lang w:val="fr-FR"/>
        </w:rPr>
        <w:t>,</w:t>
      </w:r>
      <w:r w:rsidRPr="005A62D7">
        <w:rPr>
          <w:lang w:val="fr-FR"/>
        </w:rPr>
        <w:t xml:space="preserve"> et pour éviter une redondance dans les rapports. </w:t>
      </w:r>
    </w:p>
    <w:p w14:paraId="6174804C" w14:textId="77777777" w:rsidR="00EF4335" w:rsidRPr="005A62D7" w:rsidRDefault="00EF4335" w:rsidP="009F42A6">
      <w:pPr>
        <w:spacing w:after="0" w:line="240" w:lineRule="auto"/>
        <w:rPr>
          <w:rFonts w:asciiTheme="majorHAnsi" w:hAnsiTheme="majorHAnsi"/>
          <w:bCs/>
          <w:lang w:val="fr-FR"/>
        </w:rPr>
      </w:pPr>
    </w:p>
    <w:p w14:paraId="4D6AD8DF"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Finlande</w:t>
      </w:r>
      <w:r w:rsidRPr="005A62D7">
        <w:rPr>
          <w:lang w:val="fr-FR"/>
        </w:rPr>
        <w:t xml:space="preserve"> met en garde contre le fait de ne s’intéresser qu’à l’indicateur 6.6.1 et suggère la pertinence d’autres indicateurs relatifs à l’eau et aux zones humides auxquels Ramsar pourrait contribuer, en particulier 6.5.1 et 6.5.2.</w:t>
      </w:r>
    </w:p>
    <w:p w14:paraId="170EC71E" w14:textId="77777777" w:rsidR="00EF4335" w:rsidRPr="005A62D7" w:rsidRDefault="00EF4335" w:rsidP="009F42A6">
      <w:pPr>
        <w:spacing w:after="0" w:line="240" w:lineRule="auto"/>
        <w:rPr>
          <w:rFonts w:asciiTheme="majorHAnsi" w:hAnsiTheme="majorHAnsi"/>
          <w:bCs/>
          <w:lang w:val="fr-FR"/>
        </w:rPr>
      </w:pPr>
    </w:p>
    <w:p w14:paraId="2CF99727" w14:textId="5FF72C0C"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b/>
          <w:lang w:val="fr-FR"/>
        </w:rPr>
        <w:t>ONU Environnement</w:t>
      </w:r>
      <w:r w:rsidRPr="005A62D7">
        <w:rPr>
          <w:lang w:val="fr-FR"/>
        </w:rPr>
        <w:t xml:space="preserve"> félicite la Convention et le Secrétariat pour leur esprit de coopération, en particulier du point de vue des synergies avec les AME relatifs à la biodiversité. ONU Environnement est un train d’examiner des moyens de maximiser ces synergies, notamment dans le cadre d’un nouveau projet financé par la Commission européenne. Parmi les domaines de collaboration en cours entre Ramsar et ONU Environnement, sous </w:t>
      </w:r>
      <w:r w:rsidR="00DF254F">
        <w:rPr>
          <w:lang w:val="fr-FR"/>
        </w:rPr>
        <w:t>l’égide</w:t>
      </w:r>
      <w:r w:rsidRPr="005A62D7">
        <w:rPr>
          <w:lang w:val="fr-FR"/>
        </w:rPr>
        <w:t xml:space="preserve"> d’un mémorandum d’accord, il y a les rapports nationaux et la réponse aux ODD bien qu’ONU Eau </w:t>
      </w:r>
      <w:r w:rsidR="00306F2C">
        <w:rPr>
          <w:lang w:val="fr-FR"/>
        </w:rPr>
        <w:t>soit chargé de</w:t>
      </w:r>
      <w:r w:rsidRPr="005A62D7">
        <w:rPr>
          <w:lang w:val="fr-FR"/>
        </w:rPr>
        <w:t xml:space="preserve"> la réponse de l’ONU à l’Objectif 6 sur l’eau et l’assainissement. </w:t>
      </w:r>
    </w:p>
    <w:p w14:paraId="7E28710E" w14:textId="77777777" w:rsidR="00EF4335" w:rsidRPr="005A62D7" w:rsidRDefault="00EF4335" w:rsidP="009F42A6">
      <w:pPr>
        <w:spacing w:after="0" w:line="240" w:lineRule="auto"/>
        <w:rPr>
          <w:rFonts w:asciiTheme="majorHAnsi" w:hAnsiTheme="majorHAnsi"/>
          <w:bCs/>
          <w:lang w:val="fr-FR"/>
        </w:rPr>
      </w:pPr>
    </w:p>
    <w:p w14:paraId="708627A2"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Président</w:t>
      </w:r>
      <w:r w:rsidRPr="005A62D7">
        <w:rPr>
          <w:lang w:val="fr-FR"/>
        </w:rPr>
        <w:t xml:space="preserve"> conclut que les Parties ont montré un esprit d’ouverture vis</w:t>
      </w:r>
      <w:r w:rsidRPr="005A62D7">
        <w:rPr>
          <w:lang w:val="fr-FR"/>
        </w:rPr>
        <w:noBreakHyphen/>
        <w:t>à</w:t>
      </w:r>
      <w:r w:rsidRPr="005A62D7">
        <w:rPr>
          <w:lang w:val="fr-FR"/>
        </w:rPr>
        <w:noBreakHyphen/>
        <w:t xml:space="preserve">vis de la poursuite des travaux sur les synergies et ont fourni des commentaires et des avis au Secrétariat. </w:t>
      </w:r>
    </w:p>
    <w:p w14:paraId="65AB744D" w14:textId="77777777" w:rsidR="00EF4335" w:rsidRPr="005A62D7" w:rsidRDefault="00EF4335" w:rsidP="009F42A6">
      <w:pPr>
        <w:tabs>
          <w:tab w:val="left" w:pos="6333"/>
        </w:tabs>
        <w:spacing w:after="0" w:line="240" w:lineRule="auto"/>
        <w:rPr>
          <w:rFonts w:asciiTheme="majorHAnsi" w:hAnsiTheme="majorHAnsi"/>
          <w:b/>
          <w:bCs/>
          <w:lang w:val="fr-FR"/>
        </w:rPr>
      </w:pPr>
    </w:p>
    <w:p w14:paraId="7D9990F3" w14:textId="4E5F339A" w:rsidR="00EF4335" w:rsidRPr="005A62D7" w:rsidRDefault="00EF4335" w:rsidP="00291D6B">
      <w:pPr>
        <w:spacing w:after="0" w:line="240" w:lineRule="auto"/>
        <w:rPr>
          <w:b/>
          <w:bCs/>
          <w:lang w:val="fr-FR"/>
        </w:rPr>
      </w:pPr>
      <w:r w:rsidRPr="005A62D7">
        <w:rPr>
          <w:b/>
          <w:bCs/>
          <w:lang w:val="fr-FR"/>
        </w:rPr>
        <w:t xml:space="preserve">Décision SC53-17 : Le Comité permanent donne instruction au Secrétariat de poursuivre activement ses travaux avec le Groupe d’experts interagences sur les indicateurs des Objectifs de développement durable ainsi qu’avec d’autres organismes compétents des Nations Unies, sur les indicateurs relatifs à l’eau et en particulier l’indicateur 6.6.1 sur l’étendue des zones humides, pour contribuer à son développement méthodologique, pour garantir que les Rapports nationaux Ramsar, et plus précisément en ce qui concerne l’étendue des zones humides, </w:t>
      </w:r>
      <w:r w:rsidR="00DE211A">
        <w:rPr>
          <w:b/>
          <w:bCs/>
          <w:lang w:val="fr-FR"/>
        </w:rPr>
        <w:t>soient la</w:t>
      </w:r>
      <w:r w:rsidRPr="005A62D7">
        <w:rPr>
          <w:b/>
          <w:bCs/>
          <w:lang w:val="fr-FR"/>
        </w:rPr>
        <w:t xml:space="preserve"> principale </w:t>
      </w:r>
      <w:r w:rsidRPr="005A62D7">
        <w:rPr>
          <w:b/>
          <w:bCs/>
          <w:lang w:val="fr-FR"/>
        </w:rPr>
        <w:lastRenderedPageBreak/>
        <w:t xml:space="preserve">source d’information et pour éviter la redondance des rapports au niveau national; et demande que le Secrétariat explore des </w:t>
      </w:r>
      <w:r w:rsidR="00DE211A">
        <w:rPr>
          <w:b/>
          <w:bCs/>
          <w:lang w:val="fr-FR"/>
        </w:rPr>
        <w:t xml:space="preserve">options d’arrangements </w:t>
      </w:r>
      <w:r w:rsidRPr="005A62D7">
        <w:rPr>
          <w:b/>
          <w:bCs/>
          <w:lang w:val="fr-FR"/>
        </w:rPr>
        <w:t>institutionnels</w:t>
      </w:r>
      <w:r w:rsidR="00DE211A">
        <w:rPr>
          <w:b/>
          <w:bCs/>
          <w:lang w:val="fr-FR"/>
        </w:rPr>
        <w:t>, notamment pour jouer le rôle de</w:t>
      </w:r>
      <w:r w:rsidRPr="005A62D7">
        <w:rPr>
          <w:b/>
          <w:bCs/>
          <w:lang w:val="fr-FR"/>
        </w:rPr>
        <w:t xml:space="preserve"> leader pour l’indicateur 6.6.1 ou son sous</w:t>
      </w:r>
      <w:r w:rsidRPr="005A62D7">
        <w:rPr>
          <w:b/>
          <w:bCs/>
          <w:lang w:val="fr-FR"/>
        </w:rPr>
        <w:noBreakHyphen/>
        <w:t xml:space="preserve">indicateur sur l’étendue.     </w:t>
      </w:r>
    </w:p>
    <w:p w14:paraId="075AB876" w14:textId="77777777" w:rsidR="00EF4335" w:rsidRPr="005A62D7" w:rsidRDefault="00EF4335" w:rsidP="009F42A6">
      <w:pPr>
        <w:spacing w:after="0" w:line="240" w:lineRule="auto"/>
        <w:rPr>
          <w:b/>
          <w:bCs/>
          <w:lang w:val="fr-FR"/>
        </w:rPr>
      </w:pPr>
    </w:p>
    <w:p w14:paraId="3E6335D9" w14:textId="2EDAC0A0" w:rsidR="00EF4335" w:rsidRPr="005A62D7" w:rsidRDefault="00EF4335" w:rsidP="00291D6B">
      <w:pPr>
        <w:spacing w:after="0" w:line="240" w:lineRule="auto"/>
        <w:rPr>
          <w:b/>
          <w:bCs/>
          <w:lang w:val="fr-FR"/>
        </w:rPr>
      </w:pPr>
      <w:r w:rsidRPr="005A62D7">
        <w:rPr>
          <w:b/>
          <w:bCs/>
          <w:lang w:val="fr-FR"/>
        </w:rPr>
        <w:t>Décision SC53-18 : Le Comité permanent charge le Secrétariat de transmettre au Fonds pour l’environnement mondial (FEM) les éléments du Plan stratégique Ramsar qui correspondent aux Objectifs d’Aichi sur la biodiversité, aux ODD et au cadre quadriennal de priorités du programme (2018-2022) pour la septième reconstitution de la caisse du F</w:t>
      </w:r>
      <w:r w:rsidR="00DE211A">
        <w:rPr>
          <w:b/>
          <w:bCs/>
          <w:lang w:val="fr-FR"/>
        </w:rPr>
        <w:t xml:space="preserve">EM </w:t>
      </w:r>
      <w:r w:rsidRPr="005A62D7">
        <w:rPr>
          <w:b/>
          <w:bCs/>
          <w:lang w:val="fr-FR"/>
        </w:rPr>
        <w:t xml:space="preserve">annexée à la Décision XIII/21 de la CDB.  </w:t>
      </w:r>
    </w:p>
    <w:p w14:paraId="7F159B66" w14:textId="77777777" w:rsidR="00EF4335" w:rsidRPr="005A62D7" w:rsidRDefault="00EF4335" w:rsidP="009F42A6">
      <w:pPr>
        <w:spacing w:after="0" w:line="240" w:lineRule="auto"/>
        <w:rPr>
          <w:b/>
          <w:bCs/>
          <w:lang w:val="fr-FR"/>
        </w:rPr>
      </w:pPr>
    </w:p>
    <w:p w14:paraId="7AF78286" w14:textId="0967046D" w:rsidR="00EF4335" w:rsidRPr="005A62D7" w:rsidRDefault="00EF4335" w:rsidP="00291D6B">
      <w:pPr>
        <w:spacing w:after="0" w:line="240" w:lineRule="auto"/>
        <w:rPr>
          <w:b/>
          <w:bCs/>
          <w:lang w:val="fr-FR"/>
        </w:rPr>
      </w:pPr>
      <w:r w:rsidRPr="005A62D7">
        <w:rPr>
          <w:b/>
          <w:bCs/>
          <w:lang w:val="fr-FR"/>
        </w:rPr>
        <w:t xml:space="preserve">Décision SC53-19 : Le Comité permanent demande que le Secrétariat examine les actions figurant dans les Annexes I et II de la Décision XIII/24 de la CDB et qui sont pertinentes pour la Convention et </w:t>
      </w:r>
      <w:r w:rsidR="00B105D6">
        <w:rPr>
          <w:b/>
          <w:bCs/>
          <w:lang w:val="fr-FR"/>
        </w:rPr>
        <w:t>contribue</w:t>
      </w:r>
      <w:r w:rsidRPr="005A62D7">
        <w:rPr>
          <w:b/>
          <w:bCs/>
          <w:lang w:val="fr-FR"/>
        </w:rPr>
        <w:t xml:space="preserve"> au processus de synergie, comme il convient.</w:t>
      </w:r>
    </w:p>
    <w:p w14:paraId="0457533B" w14:textId="77777777" w:rsidR="00EF4335" w:rsidRPr="005A62D7" w:rsidRDefault="00EF4335" w:rsidP="009F42A6">
      <w:pPr>
        <w:tabs>
          <w:tab w:val="left" w:pos="6333"/>
        </w:tabs>
        <w:spacing w:after="0" w:line="240" w:lineRule="auto"/>
        <w:rPr>
          <w:rFonts w:asciiTheme="majorHAnsi" w:hAnsiTheme="majorHAnsi"/>
          <w:bCs/>
          <w:lang w:val="fr-FR"/>
        </w:rPr>
      </w:pPr>
    </w:p>
    <w:p w14:paraId="2520BE59" w14:textId="77777777" w:rsidR="00EF4335" w:rsidRPr="005A62D7" w:rsidRDefault="00EF4335" w:rsidP="009F42A6">
      <w:pPr>
        <w:tabs>
          <w:tab w:val="left" w:pos="6333"/>
        </w:tabs>
        <w:spacing w:after="0" w:line="240" w:lineRule="auto"/>
        <w:rPr>
          <w:rFonts w:asciiTheme="majorHAnsi" w:hAnsiTheme="majorHAnsi"/>
          <w:bCs/>
          <w:u w:val="single"/>
          <w:lang w:val="fr-FR"/>
        </w:rPr>
      </w:pPr>
      <w:r w:rsidRPr="005A62D7">
        <w:rPr>
          <w:rFonts w:asciiTheme="majorHAnsi" w:hAnsiTheme="majorHAnsi"/>
          <w:bCs/>
          <w:u w:val="single"/>
          <w:lang w:val="fr-FR"/>
        </w:rPr>
        <w:t>Annonce</w:t>
      </w:r>
    </w:p>
    <w:p w14:paraId="743333D8" w14:textId="77777777" w:rsidR="00EF4335" w:rsidRPr="005A62D7" w:rsidRDefault="00EF4335" w:rsidP="009F42A6">
      <w:pPr>
        <w:tabs>
          <w:tab w:val="left" w:pos="6333"/>
        </w:tabs>
        <w:spacing w:after="0" w:line="240" w:lineRule="auto"/>
        <w:rPr>
          <w:rFonts w:asciiTheme="majorHAnsi" w:hAnsiTheme="majorHAnsi"/>
          <w:bCs/>
          <w:lang w:val="fr-FR"/>
        </w:rPr>
      </w:pPr>
    </w:p>
    <w:p w14:paraId="6B58EBAA" w14:textId="2E07A7C0"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Le Chef de la délégation de l’</w:t>
      </w:r>
      <w:r w:rsidRPr="005A62D7">
        <w:rPr>
          <w:b/>
          <w:lang w:val="fr-FR"/>
        </w:rPr>
        <w:t>Indonésie</w:t>
      </w:r>
      <w:r w:rsidRPr="005A62D7">
        <w:rPr>
          <w:lang w:val="fr-FR"/>
        </w:rPr>
        <w:t xml:space="preserve"> note qu’un des membres clés de son équipe, M</w:t>
      </w:r>
      <w:r w:rsidRPr="005A62D7">
        <w:rPr>
          <w:vertAlign w:val="superscript"/>
          <w:lang w:val="fr-FR"/>
        </w:rPr>
        <w:t>me </w:t>
      </w:r>
      <w:r w:rsidRPr="005A62D7">
        <w:rPr>
          <w:lang w:val="fr-FR"/>
        </w:rPr>
        <w:t xml:space="preserve">Cherryta Yunia, Directrice adjointe pour la conservation des zones humides et les parcs de la biodiversité au Ministère de l’environnement et des forêts, prendra sa retraite en juillet après de nombreuses années de service, y compris 10 années </w:t>
      </w:r>
      <w:r w:rsidR="00B105D6">
        <w:rPr>
          <w:lang w:val="fr-FR"/>
        </w:rPr>
        <w:t>de collaboration</w:t>
      </w:r>
      <w:r w:rsidRPr="005A62D7">
        <w:rPr>
          <w:lang w:val="fr-FR"/>
        </w:rPr>
        <w:t xml:space="preserve"> avec la Convention de Ramsar.</w:t>
      </w:r>
    </w:p>
    <w:p w14:paraId="4D55BEE2" w14:textId="77777777" w:rsidR="00EF4335" w:rsidRPr="005A62D7" w:rsidRDefault="00EF4335" w:rsidP="009F42A6">
      <w:pPr>
        <w:tabs>
          <w:tab w:val="left" w:pos="6333"/>
        </w:tabs>
        <w:spacing w:after="0" w:line="240" w:lineRule="auto"/>
        <w:rPr>
          <w:rFonts w:asciiTheme="majorHAnsi" w:hAnsiTheme="majorHAnsi"/>
          <w:bCs/>
          <w:lang w:val="fr-FR"/>
        </w:rPr>
      </w:pPr>
    </w:p>
    <w:p w14:paraId="6D88D41E" w14:textId="73BC5212"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Président</w:t>
      </w:r>
      <w:r w:rsidRPr="005A62D7">
        <w:rPr>
          <w:lang w:val="fr-FR"/>
        </w:rPr>
        <w:t xml:space="preserve"> transmet les remerciements du Comité à M</w:t>
      </w:r>
      <w:r w:rsidRPr="005A62D7">
        <w:rPr>
          <w:vertAlign w:val="superscript"/>
          <w:lang w:val="fr-FR"/>
        </w:rPr>
        <w:t>me</w:t>
      </w:r>
      <w:r w:rsidRPr="005A62D7">
        <w:rPr>
          <w:lang w:val="fr-FR"/>
        </w:rPr>
        <w:t xml:space="preserve"> Yunia et lui souhaite un </w:t>
      </w:r>
      <w:r w:rsidR="00DE211A">
        <w:rPr>
          <w:lang w:val="fr-FR"/>
        </w:rPr>
        <w:t xml:space="preserve">bel </w:t>
      </w:r>
      <w:r w:rsidRPr="005A62D7">
        <w:rPr>
          <w:lang w:val="fr-FR"/>
        </w:rPr>
        <w:t>avenir.</w:t>
      </w:r>
    </w:p>
    <w:p w14:paraId="353E71F1" w14:textId="77777777" w:rsidR="00EF4335" w:rsidRPr="005A62D7" w:rsidRDefault="00EF4335" w:rsidP="009F42A6">
      <w:pPr>
        <w:spacing w:after="0" w:line="240" w:lineRule="auto"/>
        <w:rPr>
          <w:rFonts w:asciiTheme="majorHAnsi" w:hAnsiTheme="majorHAnsi"/>
          <w:lang w:val="fr-FR"/>
        </w:rPr>
      </w:pPr>
    </w:p>
    <w:p w14:paraId="37A60BBC" w14:textId="77777777" w:rsidR="00EF4335" w:rsidRPr="005A62D7" w:rsidRDefault="00EF4335" w:rsidP="009F42A6">
      <w:pPr>
        <w:spacing w:after="0" w:line="240" w:lineRule="auto"/>
        <w:rPr>
          <w:rFonts w:asciiTheme="majorHAnsi" w:hAnsiTheme="majorHAnsi"/>
          <w:b/>
          <w:lang w:val="fr-FR"/>
        </w:rPr>
      </w:pPr>
    </w:p>
    <w:p w14:paraId="781CF553" w14:textId="77777777" w:rsidR="00EF4335" w:rsidRPr="005A62D7" w:rsidRDefault="00EF4335" w:rsidP="009F42A6">
      <w:pPr>
        <w:spacing w:after="0" w:line="240" w:lineRule="auto"/>
        <w:rPr>
          <w:rFonts w:asciiTheme="majorHAnsi" w:hAnsiTheme="majorHAnsi"/>
          <w:b/>
          <w:bCs/>
          <w:lang w:val="fr-FR"/>
        </w:rPr>
      </w:pPr>
      <w:r w:rsidRPr="005A62D7">
        <w:rPr>
          <w:rFonts w:asciiTheme="majorHAnsi" w:hAnsiTheme="majorHAnsi"/>
          <w:b/>
          <w:lang w:val="fr-FR"/>
        </w:rPr>
        <w:t xml:space="preserve">15:00 – 18:00 </w:t>
      </w:r>
      <w:r w:rsidRPr="005A62D7">
        <w:rPr>
          <w:rFonts w:asciiTheme="majorHAnsi" w:hAnsiTheme="majorHAnsi"/>
          <w:b/>
          <w:lang w:val="fr-FR"/>
        </w:rPr>
        <w:tab/>
        <w:t>Séance plénière du Comité permanent</w:t>
      </w:r>
    </w:p>
    <w:p w14:paraId="09FC5CAE" w14:textId="77777777" w:rsidR="00EF4335" w:rsidRPr="005A62D7" w:rsidRDefault="00EF4335" w:rsidP="009F42A6">
      <w:pPr>
        <w:spacing w:after="0" w:line="240" w:lineRule="auto"/>
        <w:rPr>
          <w:rFonts w:asciiTheme="majorHAnsi" w:hAnsiTheme="majorHAnsi"/>
          <w:bCs/>
          <w:lang w:val="fr-FR"/>
        </w:rPr>
      </w:pPr>
    </w:p>
    <w:p w14:paraId="317C2580" w14:textId="77777777" w:rsidR="00EF4335" w:rsidRPr="005A62D7" w:rsidRDefault="00EF4335" w:rsidP="009F42A6">
      <w:pPr>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 xml:space="preserve">Point 16 de l’ordre du jour : Rapport sur les objectifs nationaux et régionaux du Plan stratégique </w:t>
      </w:r>
    </w:p>
    <w:p w14:paraId="02B77260" w14:textId="77777777" w:rsidR="00EF4335" w:rsidRPr="005A62D7" w:rsidRDefault="00EF4335" w:rsidP="009F42A6">
      <w:pPr>
        <w:spacing w:after="0" w:line="240" w:lineRule="auto"/>
        <w:rPr>
          <w:b/>
          <w:bCs/>
          <w:lang w:val="fr-FR"/>
        </w:rPr>
      </w:pPr>
    </w:p>
    <w:p w14:paraId="52AB7C4E" w14:textId="3D30721C"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Secrétariat</w:t>
      </w:r>
      <w:r w:rsidRPr="005A62D7">
        <w:rPr>
          <w:lang w:val="fr-FR"/>
        </w:rPr>
        <w:t xml:space="preserve"> présente le document SC53-17, </w:t>
      </w:r>
      <w:r w:rsidRPr="005A62D7">
        <w:rPr>
          <w:i/>
          <w:lang w:val="fr-FR"/>
        </w:rPr>
        <w:t xml:space="preserve">Objectifs nationaux </w:t>
      </w:r>
      <w:r w:rsidR="00A83A92">
        <w:rPr>
          <w:i/>
          <w:lang w:val="fr-FR"/>
        </w:rPr>
        <w:t>selon</w:t>
      </w:r>
      <w:r w:rsidRPr="005A62D7">
        <w:rPr>
          <w:i/>
          <w:lang w:val="fr-FR"/>
        </w:rPr>
        <w:t xml:space="preserve"> la Résolution XII.2</w:t>
      </w:r>
      <w:r w:rsidRPr="005A62D7">
        <w:rPr>
          <w:lang w:val="fr-FR"/>
        </w:rPr>
        <w:t>.</w:t>
      </w:r>
    </w:p>
    <w:p w14:paraId="17CC955B" w14:textId="77777777" w:rsidR="00EF4335" w:rsidRPr="005A62D7" w:rsidRDefault="00EF4335" w:rsidP="009F42A6">
      <w:pPr>
        <w:spacing w:after="0" w:line="240" w:lineRule="auto"/>
        <w:rPr>
          <w:b/>
          <w:bCs/>
          <w:lang w:val="fr-FR"/>
        </w:rPr>
      </w:pPr>
    </w:p>
    <w:p w14:paraId="1E8A8673" w14:textId="73F629FF" w:rsidR="00EF4335" w:rsidRPr="005A62D7" w:rsidRDefault="0003630C" w:rsidP="009F42A6">
      <w:pPr>
        <w:pStyle w:val="ListParagraph"/>
        <w:numPr>
          <w:ilvl w:val="0"/>
          <w:numId w:val="34"/>
        </w:numPr>
        <w:suppressAutoHyphens/>
        <w:spacing w:after="0" w:line="240" w:lineRule="auto"/>
        <w:ind w:left="425" w:hanging="425"/>
        <w:contextualSpacing w:val="0"/>
        <w:rPr>
          <w:lang w:val="fr-FR"/>
        </w:rPr>
      </w:pPr>
      <w:r>
        <w:rPr>
          <w:lang w:val="fr-FR"/>
        </w:rPr>
        <w:t>D</w:t>
      </w:r>
      <w:r w:rsidR="00EF4335" w:rsidRPr="005A62D7">
        <w:rPr>
          <w:lang w:val="fr-FR"/>
        </w:rPr>
        <w:t xml:space="preserve">es interventions </w:t>
      </w:r>
      <w:r>
        <w:rPr>
          <w:lang w:val="fr-FR"/>
        </w:rPr>
        <w:t xml:space="preserve">sont </w:t>
      </w:r>
      <w:r w:rsidR="00EF4335" w:rsidRPr="005A62D7">
        <w:rPr>
          <w:lang w:val="fr-FR"/>
        </w:rPr>
        <w:t>faites par l’</w:t>
      </w:r>
      <w:r w:rsidR="00EF4335" w:rsidRPr="005A62D7">
        <w:rPr>
          <w:b/>
          <w:lang w:val="fr-FR"/>
        </w:rPr>
        <w:t>Afrique du Sud</w:t>
      </w:r>
      <w:r w:rsidR="00EF4335" w:rsidRPr="005A62D7">
        <w:rPr>
          <w:lang w:val="fr-FR"/>
        </w:rPr>
        <w:t>, l’</w:t>
      </w:r>
      <w:r w:rsidR="00EF4335" w:rsidRPr="005A62D7">
        <w:rPr>
          <w:b/>
          <w:lang w:val="fr-FR"/>
        </w:rPr>
        <w:t>Argentine</w:t>
      </w:r>
      <w:r w:rsidR="00EF4335" w:rsidRPr="005A62D7">
        <w:rPr>
          <w:lang w:val="fr-FR"/>
        </w:rPr>
        <w:t>, l’</w:t>
      </w:r>
      <w:r w:rsidR="00EF4335" w:rsidRPr="005A62D7">
        <w:rPr>
          <w:b/>
          <w:lang w:val="fr-FR"/>
        </w:rPr>
        <w:t>Australie</w:t>
      </w:r>
      <w:r w:rsidR="00EF4335" w:rsidRPr="005A62D7">
        <w:rPr>
          <w:lang w:val="fr-FR"/>
        </w:rPr>
        <w:t xml:space="preserve"> au nom de la région Océanie, les </w:t>
      </w:r>
      <w:r w:rsidR="00EF4335" w:rsidRPr="005A62D7">
        <w:rPr>
          <w:b/>
          <w:lang w:val="fr-FR"/>
        </w:rPr>
        <w:t>États</w:t>
      </w:r>
      <w:r w:rsidR="00EF4335" w:rsidRPr="005A62D7">
        <w:rPr>
          <w:b/>
          <w:lang w:val="fr-FR"/>
        </w:rPr>
        <w:noBreakHyphen/>
        <w:t>Unis</w:t>
      </w:r>
      <w:r w:rsidR="00EF4335" w:rsidRPr="005A62D7">
        <w:rPr>
          <w:lang w:val="fr-FR"/>
        </w:rPr>
        <w:t>, l’</w:t>
      </w:r>
      <w:r w:rsidR="00EF4335" w:rsidRPr="005A62D7">
        <w:rPr>
          <w:b/>
          <w:lang w:val="fr-FR"/>
        </w:rPr>
        <w:t>Inde</w:t>
      </w:r>
      <w:r w:rsidR="00EF4335" w:rsidRPr="005A62D7">
        <w:rPr>
          <w:lang w:val="fr-FR"/>
        </w:rPr>
        <w:t>, le</w:t>
      </w:r>
      <w:r w:rsidR="00EF4335" w:rsidRPr="005A62D7">
        <w:rPr>
          <w:b/>
          <w:lang w:val="fr-FR"/>
        </w:rPr>
        <w:t xml:space="preserve"> Sénégal, </w:t>
      </w:r>
      <w:r w:rsidR="00EF4335" w:rsidRPr="005A62D7">
        <w:rPr>
          <w:lang w:val="fr-FR"/>
        </w:rPr>
        <w:t>et la</w:t>
      </w:r>
      <w:r w:rsidR="00EF4335" w:rsidRPr="005A62D7">
        <w:rPr>
          <w:b/>
          <w:lang w:val="fr-FR"/>
        </w:rPr>
        <w:t xml:space="preserve"> Suisse</w:t>
      </w:r>
      <w:r w:rsidR="00EF4335" w:rsidRPr="005A62D7">
        <w:rPr>
          <w:lang w:val="fr-FR"/>
        </w:rPr>
        <w:t xml:space="preserve">. Les commentaires sont particulièrement axés sur le faible taux de soumission des objectifs nationaux et régionaux, les problèmes potentiels, pour certains pays, présentés par l’utilisation du système de soumission des rapports en ligne, et la nécessité d’atténuer le fardeau administratif pour les Parties et de revoir l’utilité de certaines questions en ligne. </w:t>
      </w:r>
    </w:p>
    <w:p w14:paraId="43549AB5" w14:textId="77777777" w:rsidR="00EF4335" w:rsidRPr="005A62D7" w:rsidRDefault="00EF4335" w:rsidP="009F42A6">
      <w:pPr>
        <w:spacing w:after="0" w:line="240" w:lineRule="auto"/>
        <w:rPr>
          <w:lang w:val="fr-FR"/>
        </w:rPr>
      </w:pPr>
    </w:p>
    <w:p w14:paraId="1FBFDCAF" w14:textId="18332023"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Secrétariat</w:t>
      </w:r>
      <w:r w:rsidRPr="005A62D7">
        <w:rPr>
          <w:lang w:val="fr-FR"/>
        </w:rPr>
        <w:t xml:space="preserve"> prend note des points soulevés et confirme que lorsqu’elles soumettent leurs Rapports nationaux à la COP13, les Parties </w:t>
      </w:r>
      <w:r w:rsidR="0003630C">
        <w:rPr>
          <w:lang w:val="fr-FR"/>
        </w:rPr>
        <w:t>n’ont pas l’obligation de soumettre</w:t>
      </w:r>
      <w:r w:rsidRPr="005A62D7">
        <w:rPr>
          <w:lang w:val="fr-FR"/>
        </w:rPr>
        <w:t xml:space="preserve"> l’information additionnelle demandée dans la Résolution XII.2.</w:t>
      </w:r>
    </w:p>
    <w:p w14:paraId="1E81F1A1" w14:textId="77777777" w:rsidR="00EF4335" w:rsidRPr="005A62D7" w:rsidRDefault="00EF4335" w:rsidP="009F42A6">
      <w:pPr>
        <w:spacing w:after="0" w:line="240" w:lineRule="auto"/>
        <w:rPr>
          <w:lang w:val="fr-FR"/>
        </w:rPr>
      </w:pPr>
    </w:p>
    <w:p w14:paraId="7A1F6EF9" w14:textId="1AF58A91" w:rsidR="00EF4335" w:rsidRPr="005A62D7" w:rsidRDefault="00EF4335" w:rsidP="00291D6B">
      <w:pPr>
        <w:spacing w:after="0" w:line="240" w:lineRule="auto"/>
        <w:rPr>
          <w:b/>
          <w:bCs/>
          <w:lang w:val="fr-FR"/>
        </w:rPr>
      </w:pPr>
      <w:r w:rsidRPr="005A62D7">
        <w:rPr>
          <w:b/>
          <w:bCs/>
          <w:lang w:val="fr-FR"/>
        </w:rPr>
        <w:t>Décision SC53-20 : Le Comité permanent prend note du document SC53-17, demande que le Secrétariat tienne compte des commentaires et invite les Parties qui rencontrent des difficultés dans l’utilisation</w:t>
      </w:r>
      <w:r w:rsidR="0003630C">
        <w:rPr>
          <w:b/>
          <w:bCs/>
          <w:lang w:val="fr-FR"/>
        </w:rPr>
        <w:t>,</w:t>
      </w:r>
      <w:r w:rsidRPr="005A62D7">
        <w:rPr>
          <w:b/>
          <w:bCs/>
          <w:lang w:val="fr-FR"/>
        </w:rPr>
        <w:t xml:space="preserve"> soit du modèle de rapport national, soit du système volontaire de soumission des rapports en ligne</w:t>
      </w:r>
      <w:r w:rsidR="0003630C">
        <w:rPr>
          <w:b/>
          <w:bCs/>
          <w:lang w:val="fr-FR"/>
        </w:rPr>
        <w:t>,</w:t>
      </w:r>
      <w:r w:rsidRPr="005A62D7">
        <w:rPr>
          <w:b/>
          <w:bCs/>
          <w:lang w:val="fr-FR"/>
        </w:rPr>
        <w:t xml:space="preserve"> d’en aviser le Secrétariat le plus vite possible.</w:t>
      </w:r>
    </w:p>
    <w:p w14:paraId="22F13D38" w14:textId="77777777" w:rsidR="00EF4335" w:rsidRPr="005A62D7" w:rsidRDefault="00EF4335" w:rsidP="009F42A6">
      <w:pPr>
        <w:spacing w:after="0" w:line="240" w:lineRule="auto"/>
        <w:rPr>
          <w:b/>
          <w:bCs/>
          <w:lang w:val="fr-FR"/>
        </w:rPr>
      </w:pPr>
    </w:p>
    <w:p w14:paraId="1BC66370" w14:textId="06966F32" w:rsidR="00EF4335" w:rsidRPr="005A62D7" w:rsidRDefault="00EF4335" w:rsidP="009F42A6">
      <w:pPr>
        <w:keepNext/>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lastRenderedPageBreak/>
        <w:t xml:space="preserve">Point 17 de l’ordre du jour : État </w:t>
      </w:r>
      <w:r w:rsidR="00A83A92">
        <w:rPr>
          <w:bCs/>
          <w:lang w:val="fr-FR"/>
        </w:rPr>
        <w:t xml:space="preserve">des sites </w:t>
      </w:r>
      <w:r w:rsidRPr="005A62D7">
        <w:rPr>
          <w:bCs/>
          <w:lang w:val="fr-FR"/>
        </w:rPr>
        <w:t xml:space="preserve">de la Liste des zones humides d’importance internationale et mise à jour sur le Service d’information sur les Sites Ramsar (SISR) </w:t>
      </w:r>
    </w:p>
    <w:p w14:paraId="24E18E37" w14:textId="77777777" w:rsidR="00EF4335" w:rsidRPr="005A62D7" w:rsidRDefault="00EF4335" w:rsidP="009F42A6">
      <w:pPr>
        <w:keepNext/>
        <w:spacing w:after="0" w:line="240" w:lineRule="auto"/>
        <w:rPr>
          <w:lang w:val="fr-FR"/>
        </w:rPr>
      </w:pPr>
    </w:p>
    <w:p w14:paraId="7C19953D"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Secrétariat</w:t>
      </w:r>
      <w:r w:rsidRPr="005A62D7">
        <w:rPr>
          <w:lang w:val="fr-FR"/>
        </w:rPr>
        <w:t xml:space="preserve"> présente le document SC53-18, </w:t>
      </w:r>
      <w:r w:rsidRPr="005A62D7">
        <w:rPr>
          <w:i/>
          <w:lang w:val="fr-FR"/>
        </w:rPr>
        <w:t>Mise à jour sur l’état des sites de la Liste des zones humides d’importance internationale</w:t>
      </w:r>
      <w:r w:rsidRPr="005A62D7">
        <w:rPr>
          <w:lang w:val="fr-FR"/>
        </w:rPr>
        <w:t xml:space="preserve">. </w:t>
      </w:r>
    </w:p>
    <w:p w14:paraId="7C7F4D60" w14:textId="77777777" w:rsidR="00EF4335" w:rsidRPr="005A62D7" w:rsidRDefault="00EF4335" w:rsidP="009F42A6">
      <w:pPr>
        <w:spacing w:after="0" w:line="240" w:lineRule="auto"/>
        <w:rPr>
          <w:lang w:val="fr-FR"/>
        </w:rPr>
      </w:pPr>
    </w:p>
    <w:p w14:paraId="3AC8649F"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Sénégal suggère plusieurs améliorations potentielles à la structure et au contenu du document et indique sa volonté de contribuer en finançant deux Missions consultatives Ramsar, en collaboration avec la Banque africaine de développement. </w:t>
      </w:r>
    </w:p>
    <w:p w14:paraId="34C8EE45" w14:textId="77777777" w:rsidR="00EF4335" w:rsidRPr="005A62D7" w:rsidRDefault="00EF4335" w:rsidP="009F42A6">
      <w:pPr>
        <w:spacing w:after="0" w:line="240" w:lineRule="auto"/>
        <w:rPr>
          <w:lang w:val="fr-FR"/>
        </w:rPr>
      </w:pPr>
    </w:p>
    <w:p w14:paraId="1B69A3FC"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Kenya</w:t>
      </w:r>
      <w:r w:rsidRPr="005A62D7">
        <w:rPr>
          <w:lang w:val="fr-FR"/>
        </w:rPr>
        <w:t xml:space="preserve"> remercie le Secrétariat pour son analyse en profondeur, notant qu’elle est axée sur l’un des éléments clés de l’application de Ramsar.</w:t>
      </w:r>
    </w:p>
    <w:p w14:paraId="3EC4C8FF" w14:textId="77777777" w:rsidR="00EF4335" w:rsidRPr="005A62D7" w:rsidRDefault="00EF4335" w:rsidP="009F42A6">
      <w:pPr>
        <w:spacing w:after="0" w:line="240" w:lineRule="auto"/>
        <w:rPr>
          <w:lang w:val="fr-FR"/>
        </w:rPr>
      </w:pPr>
    </w:p>
    <w:p w14:paraId="1E5FBF4C" w14:textId="7AD616DD"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Sénégal</w:t>
      </w:r>
      <w:r w:rsidRPr="005A62D7">
        <w:rPr>
          <w:lang w:val="fr-FR"/>
        </w:rPr>
        <w:t xml:space="preserve">, s’exprimant au nom des Parties d’Afrique de l’Ouest, et la </w:t>
      </w:r>
      <w:r w:rsidRPr="005A62D7">
        <w:rPr>
          <w:b/>
          <w:lang w:val="fr-FR"/>
        </w:rPr>
        <w:t>Suisse</w:t>
      </w:r>
      <w:r w:rsidRPr="005A62D7">
        <w:rPr>
          <w:lang w:val="fr-FR"/>
        </w:rPr>
        <w:t xml:space="preserve"> remercient le Secrétariat pour son appui </w:t>
      </w:r>
      <w:r w:rsidR="0003630C">
        <w:rPr>
          <w:lang w:val="fr-FR"/>
        </w:rPr>
        <w:t xml:space="preserve">à </w:t>
      </w:r>
      <w:r w:rsidRPr="005A62D7">
        <w:rPr>
          <w:lang w:val="fr-FR"/>
        </w:rPr>
        <w:t>la mise à jour des Fiches descriptives Ramsar pour leurs Sites Ramsar respectifs.</w:t>
      </w:r>
    </w:p>
    <w:p w14:paraId="5A3A8639" w14:textId="77777777" w:rsidR="00EF4335" w:rsidRPr="005A62D7" w:rsidRDefault="00EF4335" w:rsidP="009F42A6">
      <w:pPr>
        <w:spacing w:after="0" w:line="240" w:lineRule="auto"/>
        <w:rPr>
          <w:lang w:val="fr-FR"/>
        </w:rPr>
      </w:pPr>
    </w:p>
    <w:p w14:paraId="123C1AB7" w14:textId="76BB40D8"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Secrétariat</w:t>
      </w:r>
      <w:r w:rsidRPr="005A62D7">
        <w:rPr>
          <w:lang w:val="fr-FR"/>
        </w:rPr>
        <w:t xml:space="preserve"> prend note des commentaires spécifiques faits </w:t>
      </w:r>
      <w:r w:rsidR="00B105D6">
        <w:rPr>
          <w:lang w:val="fr-FR"/>
        </w:rPr>
        <w:t xml:space="preserve">par </w:t>
      </w:r>
      <w:r w:rsidRPr="005A62D7">
        <w:rPr>
          <w:lang w:val="fr-FR"/>
        </w:rPr>
        <w:t xml:space="preserve">le </w:t>
      </w:r>
      <w:r w:rsidRPr="005A62D7">
        <w:rPr>
          <w:b/>
          <w:lang w:val="fr-FR"/>
        </w:rPr>
        <w:t>Japon</w:t>
      </w:r>
      <w:r w:rsidRPr="005A62D7">
        <w:rPr>
          <w:lang w:val="fr-FR"/>
        </w:rPr>
        <w:t>, le</w:t>
      </w:r>
      <w:r w:rsidRPr="005A62D7">
        <w:rPr>
          <w:b/>
          <w:lang w:val="fr-FR"/>
        </w:rPr>
        <w:t xml:space="preserve"> Mexique</w:t>
      </w:r>
      <w:r w:rsidRPr="005A62D7">
        <w:rPr>
          <w:lang w:val="fr-FR"/>
        </w:rPr>
        <w:t>,</w:t>
      </w:r>
      <w:r w:rsidRPr="005A62D7">
        <w:rPr>
          <w:b/>
          <w:lang w:val="fr-FR"/>
        </w:rPr>
        <w:t xml:space="preserve"> la République de Corée </w:t>
      </w:r>
      <w:r w:rsidRPr="005A62D7">
        <w:rPr>
          <w:lang w:val="fr-FR"/>
        </w:rPr>
        <w:t xml:space="preserve">et la </w:t>
      </w:r>
      <w:r w:rsidRPr="005A62D7">
        <w:rPr>
          <w:b/>
          <w:lang w:val="fr-FR"/>
        </w:rPr>
        <w:t>Tunisie</w:t>
      </w:r>
      <w:r w:rsidRPr="005A62D7">
        <w:rPr>
          <w:lang w:val="fr-FR"/>
        </w:rPr>
        <w:t xml:space="preserve"> concernant des Sites Ramsar particuliers de leur territoire figurant dans les annexes au document SC53-18.</w:t>
      </w:r>
    </w:p>
    <w:p w14:paraId="26D9A870" w14:textId="77777777" w:rsidR="00EF4335" w:rsidRPr="005A62D7" w:rsidRDefault="00EF4335" w:rsidP="009F42A6">
      <w:pPr>
        <w:spacing w:after="0" w:line="240" w:lineRule="auto"/>
        <w:rPr>
          <w:lang w:val="fr-FR"/>
        </w:rPr>
      </w:pPr>
    </w:p>
    <w:p w14:paraId="071F8EE2"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Président</w:t>
      </w:r>
      <w:r w:rsidRPr="005A62D7">
        <w:rPr>
          <w:lang w:val="fr-FR"/>
        </w:rPr>
        <w:t xml:space="preserve"> invite les Parties concernées à communiquer leurs commentaires par écrit au Secrétariat et demande au Secrétariat de faire un suivi bilatéral.</w:t>
      </w:r>
    </w:p>
    <w:p w14:paraId="60B91E6F" w14:textId="77777777" w:rsidR="00EF4335" w:rsidRPr="005A62D7" w:rsidRDefault="00EF4335" w:rsidP="009F42A6">
      <w:pPr>
        <w:spacing w:after="0" w:line="240" w:lineRule="auto"/>
        <w:rPr>
          <w:lang w:val="fr-FR"/>
        </w:rPr>
      </w:pPr>
    </w:p>
    <w:p w14:paraId="38D17A37"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Le</w:t>
      </w:r>
      <w:r w:rsidRPr="005A62D7">
        <w:rPr>
          <w:b/>
          <w:lang w:val="fr-FR"/>
        </w:rPr>
        <w:t xml:space="preserve"> Mexique</w:t>
      </w:r>
      <w:r w:rsidRPr="005A62D7">
        <w:rPr>
          <w:lang w:val="fr-FR"/>
        </w:rPr>
        <w:t xml:space="preserve"> exprime une préoccupation plus générale concernant le mandat du Secrétariat et les procédures de réponse aux rapports sur des changements potentiels dans les caractéristiques écologiques au titre de l’article 3.2 du texte de la Convention, en particulier lorsque ces rapports ne viennent pas des Parties elles</w:t>
      </w:r>
      <w:r w:rsidRPr="005A62D7">
        <w:rPr>
          <w:lang w:val="fr-FR"/>
        </w:rPr>
        <w:noBreakHyphen/>
        <w:t xml:space="preserve">mêmes. Il suggère de charger le Groupe de travail sur la gestion d’examiner cette question. </w:t>
      </w:r>
    </w:p>
    <w:p w14:paraId="574A6D6A" w14:textId="77777777" w:rsidR="00EF4335" w:rsidRPr="005A62D7" w:rsidRDefault="00EF4335" w:rsidP="009F42A6">
      <w:pPr>
        <w:spacing w:after="0" w:line="240" w:lineRule="auto"/>
        <w:rPr>
          <w:lang w:val="fr-FR"/>
        </w:rPr>
      </w:pPr>
    </w:p>
    <w:p w14:paraId="5D5468C0"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Président</w:t>
      </w:r>
      <w:r w:rsidRPr="005A62D7">
        <w:rPr>
          <w:lang w:val="fr-FR"/>
        </w:rPr>
        <w:t xml:space="preserve"> conclut qu’il serait approprié de discuter de la suggestion du Mexique sous le point 19 de l’ordre du jour, </w:t>
      </w:r>
      <w:r w:rsidRPr="005A62D7">
        <w:rPr>
          <w:i/>
          <w:lang w:val="fr-FR"/>
        </w:rPr>
        <w:t xml:space="preserve">Rapport du Groupe de travail sur la facilitation. </w:t>
      </w:r>
    </w:p>
    <w:p w14:paraId="0A438783" w14:textId="77777777" w:rsidR="00EF4335" w:rsidRPr="005A62D7" w:rsidRDefault="00EF4335" w:rsidP="009F42A6">
      <w:pPr>
        <w:spacing w:after="0" w:line="240" w:lineRule="auto"/>
        <w:rPr>
          <w:b/>
          <w:lang w:val="fr-FR"/>
        </w:rPr>
      </w:pPr>
    </w:p>
    <w:p w14:paraId="5BB2666F" w14:textId="77777777" w:rsidR="00EF4335" w:rsidRPr="005A62D7" w:rsidRDefault="00EF4335" w:rsidP="00291D6B">
      <w:pPr>
        <w:spacing w:after="0" w:line="240" w:lineRule="auto"/>
        <w:rPr>
          <w:b/>
          <w:bCs/>
          <w:lang w:val="fr-FR"/>
        </w:rPr>
      </w:pPr>
      <w:r w:rsidRPr="005A62D7">
        <w:rPr>
          <w:b/>
          <w:bCs/>
          <w:lang w:val="fr-FR"/>
        </w:rPr>
        <w:t xml:space="preserve">Décision SC53-21 : Le Comité permanent prend note du document SC53-18 et donne instruction au Secrétariat de tenir compte des commentaires concernant la structure et le contenu du rapport et de faire un suivi bilatéral avec les Parties qui ont fait des observations spécifiques sur certains Sites Ramsar et/ou d’autres éléments des annexes techniques du document. </w:t>
      </w:r>
    </w:p>
    <w:p w14:paraId="661092DA" w14:textId="77777777" w:rsidR="00EF4335" w:rsidRPr="005A62D7" w:rsidRDefault="00EF4335" w:rsidP="009F42A6">
      <w:pPr>
        <w:spacing w:after="0" w:line="240" w:lineRule="auto"/>
        <w:rPr>
          <w:lang w:val="fr-FR"/>
        </w:rPr>
      </w:pPr>
    </w:p>
    <w:p w14:paraId="24DEAFEE" w14:textId="77777777" w:rsidR="00EF4335" w:rsidRPr="005A62D7" w:rsidRDefault="00EF4335" w:rsidP="009F42A6">
      <w:pPr>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Point 18 de l’ordre du jour : Options pour l’organisation des futures réunions du Comité permanent à Genève</w:t>
      </w:r>
    </w:p>
    <w:p w14:paraId="0E10052C" w14:textId="77777777" w:rsidR="00EF4335" w:rsidRPr="005A62D7" w:rsidRDefault="00EF4335" w:rsidP="009F42A6">
      <w:pPr>
        <w:tabs>
          <w:tab w:val="left" w:pos="2899"/>
        </w:tabs>
        <w:spacing w:after="0" w:line="240" w:lineRule="auto"/>
        <w:rPr>
          <w:bCs/>
          <w:lang w:val="fr-FR"/>
        </w:rPr>
      </w:pPr>
    </w:p>
    <w:p w14:paraId="17A315F2"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Le</w:t>
      </w:r>
      <w:r w:rsidRPr="005A62D7">
        <w:rPr>
          <w:b/>
          <w:lang w:val="fr-FR"/>
        </w:rPr>
        <w:t xml:space="preserve"> Secrétariat </w:t>
      </w:r>
      <w:r w:rsidRPr="005A62D7">
        <w:rPr>
          <w:lang w:val="fr-FR"/>
        </w:rPr>
        <w:t xml:space="preserve">présente le document SC53-19, </w:t>
      </w:r>
      <w:r w:rsidRPr="005A62D7">
        <w:rPr>
          <w:i/>
          <w:lang w:val="fr-FR"/>
        </w:rPr>
        <w:t>Options pour l’organisation des futures réunions du Comité permanent à Genève</w:t>
      </w:r>
      <w:r w:rsidRPr="005A62D7">
        <w:rPr>
          <w:lang w:val="fr-FR"/>
        </w:rPr>
        <w:t>, rappelant que la 52</w:t>
      </w:r>
      <w:r w:rsidRPr="005A62D7">
        <w:rPr>
          <w:vertAlign w:val="superscript"/>
          <w:lang w:val="fr-FR"/>
        </w:rPr>
        <w:t>e</w:t>
      </w:r>
      <w:r w:rsidRPr="005A62D7">
        <w:rPr>
          <w:lang w:val="fr-FR"/>
        </w:rPr>
        <w:t xml:space="preserve"> Réunion du Comité permanent a demandé au Secrétariat de préparer ce document. </w:t>
      </w:r>
    </w:p>
    <w:p w14:paraId="668D97CA" w14:textId="77777777" w:rsidR="00EF4335" w:rsidRPr="005A62D7" w:rsidRDefault="00EF4335" w:rsidP="009F42A6">
      <w:pPr>
        <w:spacing w:after="0" w:line="240" w:lineRule="auto"/>
        <w:rPr>
          <w:lang w:val="fr-FR"/>
        </w:rPr>
      </w:pPr>
    </w:p>
    <w:p w14:paraId="61050708" w14:textId="06B824B9"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Roumanie</w:t>
      </w:r>
      <w:r w:rsidRPr="005A62D7">
        <w:rPr>
          <w:lang w:val="fr-FR"/>
        </w:rPr>
        <w:t>, avec l’appui de l’</w:t>
      </w:r>
      <w:r w:rsidRPr="005A62D7">
        <w:rPr>
          <w:b/>
          <w:lang w:val="fr-FR"/>
        </w:rPr>
        <w:t>Australie</w:t>
      </w:r>
      <w:r w:rsidRPr="005A62D7">
        <w:rPr>
          <w:lang w:val="fr-FR"/>
        </w:rPr>
        <w:t>, de l’</w:t>
      </w:r>
      <w:r w:rsidRPr="005A62D7">
        <w:rPr>
          <w:b/>
          <w:lang w:val="fr-FR"/>
        </w:rPr>
        <w:t>Azerbaïdjan</w:t>
      </w:r>
      <w:r w:rsidRPr="005A62D7">
        <w:rPr>
          <w:lang w:val="fr-FR"/>
        </w:rPr>
        <w:t xml:space="preserve">, des </w:t>
      </w:r>
      <w:r w:rsidRPr="005A62D7">
        <w:rPr>
          <w:b/>
          <w:lang w:val="fr-FR"/>
        </w:rPr>
        <w:t>États</w:t>
      </w:r>
      <w:r w:rsidRPr="005A62D7">
        <w:rPr>
          <w:b/>
          <w:lang w:val="fr-FR"/>
        </w:rPr>
        <w:noBreakHyphen/>
        <w:t>Unis</w:t>
      </w:r>
      <w:r w:rsidRPr="005A62D7">
        <w:rPr>
          <w:lang w:val="fr-FR"/>
        </w:rPr>
        <w:t xml:space="preserve">, du </w:t>
      </w:r>
      <w:r w:rsidRPr="005A62D7">
        <w:rPr>
          <w:b/>
          <w:lang w:val="fr-FR"/>
        </w:rPr>
        <w:t>Sénégal</w:t>
      </w:r>
      <w:r w:rsidRPr="005A62D7">
        <w:rPr>
          <w:lang w:val="fr-FR"/>
        </w:rPr>
        <w:t xml:space="preserve">, de la </w:t>
      </w:r>
      <w:r w:rsidRPr="005A62D7">
        <w:rPr>
          <w:b/>
          <w:lang w:val="fr-FR"/>
        </w:rPr>
        <w:t>Suisse</w:t>
      </w:r>
      <w:r w:rsidRPr="005A62D7">
        <w:rPr>
          <w:lang w:val="fr-FR"/>
        </w:rPr>
        <w:t xml:space="preserve">, de la </w:t>
      </w:r>
      <w:r w:rsidRPr="005A62D7">
        <w:rPr>
          <w:b/>
          <w:lang w:val="fr-FR"/>
        </w:rPr>
        <w:t>Tunisie</w:t>
      </w:r>
      <w:r w:rsidRPr="005A62D7">
        <w:rPr>
          <w:lang w:val="fr-FR"/>
        </w:rPr>
        <w:t xml:space="preserve"> et de l’</w:t>
      </w:r>
      <w:r w:rsidRPr="005A62D7">
        <w:rPr>
          <w:b/>
          <w:lang w:val="fr-FR"/>
        </w:rPr>
        <w:t>Uruguay</w:t>
      </w:r>
      <w:r w:rsidRPr="005A62D7">
        <w:rPr>
          <w:lang w:val="fr-FR"/>
        </w:rPr>
        <w:t xml:space="preserve">, recommande de maintenir à Gland le lieu des futures réunions du Comité permanent. </w:t>
      </w:r>
    </w:p>
    <w:p w14:paraId="18EBB844" w14:textId="77777777" w:rsidR="00EF4335" w:rsidRPr="005A62D7" w:rsidRDefault="00EF4335" w:rsidP="009F42A6">
      <w:pPr>
        <w:spacing w:after="0" w:line="240" w:lineRule="auto"/>
        <w:rPr>
          <w:lang w:val="fr-FR"/>
        </w:rPr>
      </w:pPr>
    </w:p>
    <w:p w14:paraId="2608D3EF"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lastRenderedPageBreak/>
        <w:t>L’</w:t>
      </w:r>
      <w:r w:rsidRPr="005A62D7">
        <w:rPr>
          <w:b/>
          <w:lang w:val="fr-FR"/>
        </w:rPr>
        <w:t>Indonésie</w:t>
      </w:r>
      <w:r w:rsidRPr="005A62D7">
        <w:rPr>
          <w:lang w:val="fr-FR"/>
        </w:rPr>
        <w:t xml:space="preserve"> souligne qu’organiser les réunions à Genève pourrait encourager la participation d’autres pays, en particulier de pays plus petits, par l’intermédiaire de leurs missions permanentes, mais appuie le consensus.</w:t>
      </w:r>
    </w:p>
    <w:p w14:paraId="3BB73963" w14:textId="77777777" w:rsidR="00EF4335" w:rsidRPr="005A62D7" w:rsidRDefault="00EF4335" w:rsidP="009F42A6">
      <w:pPr>
        <w:spacing w:after="0" w:line="240" w:lineRule="auto"/>
        <w:rPr>
          <w:lang w:val="fr-FR"/>
        </w:rPr>
      </w:pPr>
    </w:p>
    <w:p w14:paraId="7F216254"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Roumanie</w:t>
      </w:r>
      <w:r w:rsidRPr="005A62D7">
        <w:rPr>
          <w:lang w:val="fr-FR"/>
        </w:rPr>
        <w:t xml:space="preserve"> demande ensuite que l’on envisage d’organiser une visite dans un Site Ramsar de Suisse ou de France lors d’une future réunion du Comité permanent. </w:t>
      </w:r>
    </w:p>
    <w:p w14:paraId="3EC628C7" w14:textId="77777777" w:rsidR="00EF4335" w:rsidRPr="005A62D7" w:rsidRDefault="00EF4335" w:rsidP="009F42A6">
      <w:pPr>
        <w:spacing w:after="0" w:line="240" w:lineRule="auto"/>
        <w:rPr>
          <w:lang w:val="fr-FR"/>
        </w:rPr>
      </w:pPr>
    </w:p>
    <w:p w14:paraId="5317224C"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Les</w:t>
      </w:r>
      <w:r w:rsidRPr="005A62D7">
        <w:rPr>
          <w:b/>
          <w:lang w:val="fr-FR"/>
        </w:rPr>
        <w:t xml:space="preserve"> États</w:t>
      </w:r>
      <w:r w:rsidRPr="005A62D7">
        <w:rPr>
          <w:b/>
          <w:lang w:val="fr-FR"/>
        </w:rPr>
        <w:noBreakHyphen/>
        <w:t xml:space="preserve">Unis </w:t>
      </w:r>
      <w:r w:rsidRPr="005A62D7">
        <w:rPr>
          <w:lang w:val="fr-FR"/>
        </w:rPr>
        <w:t>et l’</w:t>
      </w:r>
      <w:r w:rsidRPr="005A62D7">
        <w:rPr>
          <w:b/>
          <w:lang w:val="fr-FR"/>
        </w:rPr>
        <w:t>Uruguay</w:t>
      </w:r>
      <w:r w:rsidRPr="005A62D7">
        <w:rPr>
          <w:lang w:val="fr-FR"/>
        </w:rPr>
        <w:t xml:space="preserve"> expriment leur intérêt pour la proposition de la Roumanie, mais soulignent que les aspects pratiques et le coût d’une telle visite doivent être soigneusement évalués et ne peuvent pas être couverts par le budget administratif. La </w:t>
      </w:r>
      <w:r w:rsidRPr="005A62D7">
        <w:rPr>
          <w:b/>
          <w:lang w:val="fr-FR"/>
        </w:rPr>
        <w:t>Suisse</w:t>
      </w:r>
      <w:r w:rsidRPr="005A62D7">
        <w:rPr>
          <w:lang w:val="fr-FR"/>
        </w:rPr>
        <w:t xml:space="preserve"> indique qu’elle est prête à envisager cette question avec le Secrétariat. </w:t>
      </w:r>
    </w:p>
    <w:p w14:paraId="398BACCE" w14:textId="77777777" w:rsidR="00EF4335" w:rsidRPr="005A62D7" w:rsidRDefault="00EF4335" w:rsidP="009F42A6">
      <w:pPr>
        <w:tabs>
          <w:tab w:val="left" w:pos="2790"/>
        </w:tabs>
        <w:spacing w:after="0" w:line="240" w:lineRule="auto"/>
        <w:rPr>
          <w:bCs/>
          <w:lang w:val="fr-FR"/>
        </w:rPr>
      </w:pPr>
      <w:r w:rsidRPr="005A62D7">
        <w:rPr>
          <w:bCs/>
          <w:lang w:val="fr-FR"/>
        </w:rPr>
        <w:tab/>
      </w:r>
    </w:p>
    <w:p w14:paraId="3E712397" w14:textId="77777777" w:rsidR="00EF4335" w:rsidRPr="005A62D7" w:rsidRDefault="00EF4335" w:rsidP="00291D6B">
      <w:pPr>
        <w:spacing w:after="0" w:line="240" w:lineRule="auto"/>
        <w:rPr>
          <w:b/>
          <w:bCs/>
          <w:lang w:val="fr-FR"/>
        </w:rPr>
      </w:pPr>
      <w:r w:rsidRPr="005A62D7">
        <w:rPr>
          <w:b/>
          <w:bCs/>
          <w:lang w:val="fr-FR"/>
        </w:rPr>
        <w:t>Décision SC53-22 : Le Comité permanent décide que ses futures réunions continueront d’être tenues à Gland et accueille favorablement l’offre de la Suisse de collaborer avec le Secrétariat pour envisager la possibilité d’une visite dans un Site Ramsar de Suisse lors d’une future réunion, sans faire appel au budget administratif.</w:t>
      </w:r>
    </w:p>
    <w:p w14:paraId="156F4002" w14:textId="77777777" w:rsidR="00EF4335" w:rsidRPr="005A62D7" w:rsidRDefault="00EF4335" w:rsidP="009F42A6">
      <w:pPr>
        <w:tabs>
          <w:tab w:val="left" w:pos="2899"/>
        </w:tabs>
        <w:spacing w:after="0" w:line="240" w:lineRule="auto"/>
        <w:rPr>
          <w:bCs/>
          <w:lang w:val="fr-FR"/>
        </w:rPr>
      </w:pPr>
    </w:p>
    <w:p w14:paraId="67F752A2" w14:textId="77777777" w:rsidR="00EF4335" w:rsidRPr="005A62D7" w:rsidRDefault="00EF4335" w:rsidP="009F42A6">
      <w:pPr>
        <w:keepNext/>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 xml:space="preserve">Point 19 de l’ordre du jour : Rapport du Groupe de travail sur la facilitation </w:t>
      </w:r>
    </w:p>
    <w:p w14:paraId="1629FCC0" w14:textId="77777777" w:rsidR="00EF4335" w:rsidRPr="005A62D7" w:rsidRDefault="00EF4335" w:rsidP="009F42A6">
      <w:pPr>
        <w:keepNext/>
        <w:spacing w:after="0" w:line="240" w:lineRule="auto"/>
        <w:rPr>
          <w:bCs/>
          <w:lang w:val="fr-FR"/>
        </w:rPr>
      </w:pPr>
    </w:p>
    <w:p w14:paraId="63D21ACE"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Les</w:t>
      </w:r>
      <w:r w:rsidRPr="005A62D7">
        <w:rPr>
          <w:b/>
          <w:lang w:val="fr-FR"/>
        </w:rPr>
        <w:t xml:space="preserve"> États</w:t>
      </w:r>
      <w:r w:rsidRPr="005A62D7">
        <w:rPr>
          <w:b/>
          <w:lang w:val="fr-FR"/>
        </w:rPr>
        <w:noBreakHyphen/>
        <w:t>Unis</w:t>
      </w:r>
      <w:r w:rsidRPr="005A62D7">
        <w:rPr>
          <w:lang w:val="fr-FR"/>
        </w:rPr>
        <w:t xml:space="preserve"> présentent le rapport du Groupe de travail sur la facilitation (voir le rapport à l’adresse </w:t>
      </w:r>
      <w:hyperlink r:id="rId12" w:history="1">
        <w:r w:rsidRPr="005A62D7">
          <w:rPr>
            <w:rStyle w:val="Hyperlink"/>
            <w:spacing w:val="-4"/>
            <w:lang w:val="fr-FR"/>
          </w:rPr>
          <w:t>www.ramsar.org/sites/default/files/documents/library/facilitation_working_group_report_e.pdf</w:t>
        </w:r>
      </w:hyperlink>
      <w:r w:rsidRPr="005A62D7">
        <w:rPr>
          <w:spacing w:val="-4"/>
          <w:lang w:val="fr-FR"/>
        </w:rPr>
        <w:t>).</w:t>
      </w:r>
    </w:p>
    <w:p w14:paraId="0E5B2E80" w14:textId="77777777" w:rsidR="00EF4335" w:rsidRPr="005A62D7" w:rsidRDefault="00EF4335" w:rsidP="009F42A6">
      <w:pPr>
        <w:spacing w:after="0" w:line="240" w:lineRule="auto"/>
        <w:rPr>
          <w:lang w:val="fr-FR"/>
        </w:rPr>
      </w:pPr>
    </w:p>
    <w:p w14:paraId="5B1399EC" w14:textId="6027DEFC"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Le</w:t>
      </w:r>
      <w:r w:rsidRPr="005A62D7">
        <w:rPr>
          <w:b/>
          <w:lang w:val="fr-FR"/>
        </w:rPr>
        <w:t xml:space="preserve"> Président </w:t>
      </w:r>
      <w:r w:rsidRPr="005A62D7">
        <w:rPr>
          <w:lang w:val="fr-FR"/>
        </w:rPr>
        <w:t xml:space="preserve">remercie les Coprésidents et membres du Groupe de travail et rappelle aux participants que le Mexique, sous le point 17 de l’ordre du jour, a demandé des </w:t>
      </w:r>
      <w:r w:rsidR="00D0561B">
        <w:rPr>
          <w:lang w:val="fr-FR"/>
        </w:rPr>
        <w:t>orientations</w:t>
      </w:r>
      <w:r w:rsidRPr="005A62D7">
        <w:rPr>
          <w:lang w:val="fr-FR"/>
        </w:rPr>
        <w:t xml:space="preserve"> claires pour la communication entre le Secrétariat et les Parties contractantes dans le contexte des rapports </w:t>
      </w:r>
      <w:r w:rsidR="00D0561B">
        <w:rPr>
          <w:lang w:val="fr-FR"/>
        </w:rPr>
        <w:t>au titre de</w:t>
      </w:r>
      <w:r w:rsidRPr="005A62D7">
        <w:rPr>
          <w:lang w:val="fr-FR"/>
        </w:rPr>
        <w:t xml:space="preserve"> l’article 3.2. </w:t>
      </w:r>
      <w:r w:rsidR="00D0561B">
        <w:rPr>
          <w:lang w:val="fr-FR"/>
        </w:rPr>
        <w:t>En l’absence</w:t>
      </w:r>
      <w:r w:rsidRPr="005A62D7">
        <w:rPr>
          <w:lang w:val="fr-FR"/>
        </w:rPr>
        <w:t xml:space="preserve"> d’inventions, il conclut que le Comité permanent  approuv</w:t>
      </w:r>
      <w:r w:rsidR="00D0561B">
        <w:rPr>
          <w:lang w:val="fr-FR"/>
        </w:rPr>
        <w:t>e</w:t>
      </w:r>
      <w:r w:rsidRPr="005A62D7">
        <w:rPr>
          <w:lang w:val="fr-FR"/>
        </w:rPr>
        <w:t xml:space="preserve"> le rapport du Groupe de travail. </w:t>
      </w:r>
    </w:p>
    <w:p w14:paraId="1A04E022" w14:textId="77777777" w:rsidR="00EF4335" w:rsidRPr="005A62D7" w:rsidRDefault="00EF4335" w:rsidP="009F42A6">
      <w:pPr>
        <w:spacing w:after="0" w:line="240" w:lineRule="auto"/>
        <w:rPr>
          <w:lang w:val="fr-FR"/>
        </w:rPr>
      </w:pPr>
    </w:p>
    <w:p w14:paraId="48173352" w14:textId="1432BB10"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Secrétaire générale</w:t>
      </w:r>
      <w:r w:rsidRPr="005A62D7">
        <w:rPr>
          <w:lang w:val="fr-FR"/>
        </w:rPr>
        <w:t xml:space="preserve"> exprime ses remerciements au Groupe de travail pour </w:t>
      </w:r>
      <w:r w:rsidR="00D0561B">
        <w:rPr>
          <w:lang w:val="fr-FR"/>
        </w:rPr>
        <w:t>sa</w:t>
      </w:r>
      <w:r w:rsidRPr="005A62D7">
        <w:rPr>
          <w:lang w:val="fr-FR"/>
        </w:rPr>
        <w:t xml:space="preserve"> confiance ainsi que pour les orientations fournies et remercie l’ensemble de l’équipe du Secrétariat pour son travail </w:t>
      </w:r>
      <w:r w:rsidR="00D0561B">
        <w:rPr>
          <w:lang w:val="fr-FR"/>
        </w:rPr>
        <w:t>infatigable</w:t>
      </w:r>
      <w:r w:rsidRPr="005A62D7">
        <w:rPr>
          <w:lang w:val="fr-FR"/>
        </w:rPr>
        <w:t xml:space="preserve"> depuis qu’elle a pris ses fonctions.</w:t>
      </w:r>
    </w:p>
    <w:p w14:paraId="3D18A8C1" w14:textId="77777777" w:rsidR="00EF4335" w:rsidRPr="005A62D7" w:rsidRDefault="00EF4335" w:rsidP="009F42A6">
      <w:pPr>
        <w:spacing w:after="0" w:line="240" w:lineRule="auto"/>
        <w:rPr>
          <w:bCs/>
          <w:lang w:val="fr-FR"/>
        </w:rPr>
      </w:pPr>
    </w:p>
    <w:p w14:paraId="760ED764" w14:textId="18A5CFC1" w:rsidR="00EF4335" w:rsidRPr="005A62D7" w:rsidRDefault="00EF4335" w:rsidP="00291D6B">
      <w:pPr>
        <w:spacing w:after="0" w:line="240" w:lineRule="auto"/>
        <w:rPr>
          <w:b/>
          <w:lang w:val="fr-FR"/>
        </w:rPr>
      </w:pPr>
      <w:r w:rsidRPr="005A62D7">
        <w:rPr>
          <w:b/>
          <w:lang w:val="fr-FR"/>
        </w:rPr>
        <w:t>Décision SC53-23 : Le Comité permanent approuve le rapport du Groupe de travail sur la facilitation (GTF) et prend note:</w:t>
      </w:r>
    </w:p>
    <w:p w14:paraId="326A0B05" w14:textId="52F19728" w:rsidR="00EF4335" w:rsidRPr="005A62D7" w:rsidRDefault="00EF4335" w:rsidP="009F42A6">
      <w:pPr>
        <w:spacing w:after="0" w:line="240" w:lineRule="auto"/>
        <w:ind w:left="425" w:hanging="425"/>
        <w:rPr>
          <w:b/>
          <w:bCs/>
          <w:lang w:val="fr-FR"/>
        </w:rPr>
      </w:pPr>
      <w:r w:rsidRPr="005A62D7">
        <w:rPr>
          <w:b/>
          <w:bCs/>
          <w:lang w:val="fr-FR"/>
        </w:rPr>
        <w:t xml:space="preserve">- </w:t>
      </w:r>
      <w:r w:rsidRPr="005A62D7">
        <w:rPr>
          <w:b/>
          <w:bCs/>
          <w:lang w:val="fr-FR"/>
        </w:rPr>
        <w:tab/>
      </w:r>
      <w:r w:rsidR="00060B1A">
        <w:rPr>
          <w:b/>
          <w:bCs/>
          <w:lang w:val="fr-FR"/>
        </w:rPr>
        <w:t xml:space="preserve">des </w:t>
      </w:r>
      <w:r w:rsidRPr="005A62D7">
        <w:rPr>
          <w:b/>
          <w:bCs/>
          <w:lang w:val="fr-FR"/>
        </w:rPr>
        <w:t>travaux terminés à ce jour par le GTF et</w:t>
      </w:r>
      <w:r w:rsidR="00060B1A">
        <w:rPr>
          <w:b/>
          <w:bCs/>
          <w:lang w:val="fr-FR"/>
        </w:rPr>
        <w:t xml:space="preserve"> de</w:t>
      </w:r>
      <w:r w:rsidRPr="005A62D7">
        <w:rPr>
          <w:b/>
          <w:bCs/>
          <w:lang w:val="fr-FR"/>
        </w:rPr>
        <w:t xml:space="preserve"> la confiance qu’il a exprimée </w:t>
      </w:r>
      <w:r w:rsidR="00B105D6">
        <w:rPr>
          <w:b/>
          <w:bCs/>
          <w:lang w:val="fr-FR"/>
        </w:rPr>
        <w:t xml:space="preserve">à </w:t>
      </w:r>
      <w:r w:rsidRPr="005A62D7">
        <w:rPr>
          <w:b/>
          <w:bCs/>
          <w:lang w:val="fr-FR"/>
        </w:rPr>
        <w:t xml:space="preserve">la Secrétaire générale ainsi que </w:t>
      </w:r>
      <w:r w:rsidR="00060B1A">
        <w:rPr>
          <w:b/>
          <w:bCs/>
          <w:lang w:val="fr-FR"/>
        </w:rPr>
        <w:t>d</w:t>
      </w:r>
      <w:r w:rsidRPr="005A62D7">
        <w:rPr>
          <w:b/>
          <w:bCs/>
          <w:lang w:val="fr-FR"/>
        </w:rPr>
        <w:t xml:space="preserve">es travaux et changements accomplis pour encourager </w:t>
      </w:r>
      <w:r w:rsidR="00060B1A">
        <w:rPr>
          <w:b/>
          <w:bCs/>
          <w:lang w:val="fr-FR"/>
        </w:rPr>
        <w:t>une</w:t>
      </w:r>
      <w:r w:rsidRPr="005A62D7">
        <w:rPr>
          <w:b/>
          <w:bCs/>
          <w:lang w:val="fr-FR"/>
        </w:rPr>
        <w:t xml:space="preserve"> application </w:t>
      </w:r>
      <w:r w:rsidR="00060B1A">
        <w:rPr>
          <w:b/>
          <w:bCs/>
          <w:lang w:val="fr-FR"/>
        </w:rPr>
        <w:t xml:space="preserve">renforcée </w:t>
      </w:r>
      <w:r w:rsidRPr="005A62D7">
        <w:rPr>
          <w:b/>
          <w:bCs/>
          <w:lang w:val="fr-FR"/>
        </w:rPr>
        <w:t xml:space="preserve">de la Convention et, suite à cette confiance et à cet appui plein et entier, </w:t>
      </w:r>
      <w:r w:rsidR="00060B1A">
        <w:rPr>
          <w:b/>
          <w:bCs/>
          <w:lang w:val="fr-FR"/>
        </w:rPr>
        <w:t xml:space="preserve">du fait que </w:t>
      </w:r>
      <w:r w:rsidRPr="005A62D7">
        <w:rPr>
          <w:b/>
          <w:bCs/>
          <w:lang w:val="fr-FR"/>
        </w:rPr>
        <w:t xml:space="preserve">le GTF prend du recul par rapport à son rôle de facilitation plus </w:t>
      </w:r>
      <w:r w:rsidR="00060B1A">
        <w:rPr>
          <w:b/>
          <w:bCs/>
          <w:lang w:val="fr-FR"/>
        </w:rPr>
        <w:t>rapproché</w:t>
      </w:r>
      <w:r w:rsidRPr="005A62D7">
        <w:rPr>
          <w:b/>
          <w:bCs/>
          <w:lang w:val="fr-FR"/>
        </w:rPr>
        <w:t xml:space="preserve"> </w:t>
      </w:r>
      <w:r w:rsidR="00060B1A">
        <w:rPr>
          <w:b/>
          <w:bCs/>
          <w:lang w:val="fr-FR"/>
        </w:rPr>
        <w:t>que de</w:t>
      </w:r>
      <w:r w:rsidRPr="005A62D7">
        <w:rPr>
          <w:b/>
          <w:bCs/>
          <w:lang w:val="fr-FR"/>
        </w:rPr>
        <w:t xml:space="preserve"> coutume;</w:t>
      </w:r>
    </w:p>
    <w:p w14:paraId="293583AD" w14:textId="49390737" w:rsidR="00EF4335" w:rsidRPr="005A62D7" w:rsidRDefault="00EF4335" w:rsidP="009F42A6">
      <w:pPr>
        <w:spacing w:after="0" w:line="240" w:lineRule="auto"/>
        <w:ind w:left="425" w:hanging="425"/>
        <w:rPr>
          <w:b/>
          <w:bCs/>
          <w:lang w:val="fr-FR"/>
        </w:rPr>
      </w:pPr>
      <w:r w:rsidRPr="005A62D7">
        <w:rPr>
          <w:b/>
          <w:bCs/>
          <w:lang w:val="fr-FR"/>
        </w:rPr>
        <w:t xml:space="preserve">- </w:t>
      </w:r>
      <w:r w:rsidRPr="005A62D7">
        <w:rPr>
          <w:b/>
          <w:bCs/>
          <w:lang w:val="fr-FR"/>
        </w:rPr>
        <w:tab/>
      </w:r>
      <w:r w:rsidR="00060B1A">
        <w:rPr>
          <w:b/>
          <w:bCs/>
          <w:lang w:val="fr-FR"/>
        </w:rPr>
        <w:t xml:space="preserve">de </w:t>
      </w:r>
      <w:r w:rsidRPr="005A62D7">
        <w:rPr>
          <w:b/>
          <w:bCs/>
          <w:lang w:val="fr-FR"/>
        </w:rPr>
        <w:t xml:space="preserve">l’offre du </w:t>
      </w:r>
      <w:r w:rsidR="00060B1A">
        <w:rPr>
          <w:b/>
          <w:bCs/>
          <w:lang w:val="fr-FR"/>
        </w:rPr>
        <w:t>GTF</w:t>
      </w:r>
      <w:r w:rsidRPr="005A62D7">
        <w:rPr>
          <w:b/>
          <w:bCs/>
          <w:lang w:val="fr-FR"/>
        </w:rPr>
        <w:t xml:space="preserve"> de continuer à servir les Parties dans de nouvelles tâches tandis qu’il </w:t>
      </w:r>
      <w:r w:rsidR="00060B1A">
        <w:rPr>
          <w:b/>
          <w:bCs/>
          <w:lang w:val="fr-FR"/>
        </w:rPr>
        <w:t>prend du recul par rapport à</w:t>
      </w:r>
      <w:r w:rsidRPr="005A62D7">
        <w:rPr>
          <w:b/>
          <w:bCs/>
          <w:lang w:val="fr-FR"/>
        </w:rPr>
        <w:t xml:space="preserve"> son rôle de facilitation </w:t>
      </w:r>
      <w:r w:rsidR="00060B1A">
        <w:rPr>
          <w:b/>
          <w:bCs/>
          <w:lang w:val="fr-FR"/>
        </w:rPr>
        <w:t>renforcé</w:t>
      </w:r>
      <w:r w:rsidRPr="005A62D7">
        <w:rPr>
          <w:b/>
          <w:bCs/>
          <w:lang w:val="fr-FR"/>
        </w:rPr>
        <w:t xml:space="preserve">; </w:t>
      </w:r>
    </w:p>
    <w:p w14:paraId="05095AEB" w14:textId="4B243C43" w:rsidR="00EF4335" w:rsidRPr="005A62D7" w:rsidRDefault="00EF4335" w:rsidP="009F42A6">
      <w:pPr>
        <w:spacing w:after="0" w:line="240" w:lineRule="auto"/>
        <w:ind w:left="425" w:hanging="425"/>
        <w:rPr>
          <w:b/>
          <w:bCs/>
          <w:lang w:val="fr-FR"/>
        </w:rPr>
      </w:pPr>
      <w:r w:rsidRPr="005A62D7">
        <w:rPr>
          <w:b/>
          <w:bCs/>
          <w:lang w:val="fr-FR"/>
        </w:rPr>
        <w:t xml:space="preserve">- </w:t>
      </w:r>
      <w:r w:rsidRPr="005A62D7">
        <w:rPr>
          <w:b/>
          <w:bCs/>
          <w:lang w:val="fr-FR"/>
        </w:rPr>
        <w:tab/>
      </w:r>
      <w:r w:rsidR="00060B1A">
        <w:rPr>
          <w:b/>
          <w:bCs/>
          <w:lang w:val="fr-FR"/>
        </w:rPr>
        <w:t xml:space="preserve">de </w:t>
      </w:r>
      <w:r w:rsidRPr="005A62D7">
        <w:rPr>
          <w:b/>
          <w:bCs/>
          <w:lang w:val="fr-FR"/>
        </w:rPr>
        <w:t xml:space="preserve">la Décision SC53-04, qui a déjà élargi le mandat du GTF pour qu’il puisse examiner l’efficacité de la gouvernance de la Convention afin d’optimiser l’utilisation des ressources, créer d’autres possibilités de discussion des questions stratégiques et augmenter la participation et la représentation des Parties ainsi que proposer les moyens nécessaires à cet effet; et </w:t>
      </w:r>
    </w:p>
    <w:p w14:paraId="52F19F65" w14:textId="422FDD2C" w:rsidR="00EF4335" w:rsidRPr="005A62D7" w:rsidRDefault="00EF4335" w:rsidP="009F42A6">
      <w:pPr>
        <w:spacing w:after="0" w:line="240" w:lineRule="auto"/>
        <w:ind w:left="425" w:hanging="425"/>
        <w:rPr>
          <w:b/>
          <w:bCs/>
          <w:lang w:val="fr-FR"/>
        </w:rPr>
      </w:pPr>
      <w:r w:rsidRPr="005A62D7">
        <w:rPr>
          <w:b/>
          <w:bCs/>
          <w:lang w:val="fr-FR"/>
        </w:rPr>
        <w:t xml:space="preserve">- </w:t>
      </w:r>
      <w:r w:rsidRPr="005A62D7">
        <w:rPr>
          <w:b/>
          <w:bCs/>
          <w:lang w:val="fr-FR"/>
        </w:rPr>
        <w:tab/>
      </w:r>
      <w:r w:rsidR="00060B1A">
        <w:rPr>
          <w:b/>
          <w:bCs/>
          <w:lang w:val="fr-FR"/>
        </w:rPr>
        <w:t xml:space="preserve">de </w:t>
      </w:r>
      <w:r w:rsidRPr="005A62D7">
        <w:rPr>
          <w:b/>
          <w:bCs/>
          <w:lang w:val="fr-FR"/>
        </w:rPr>
        <w:t>la demande du G</w:t>
      </w:r>
      <w:r w:rsidR="00060B1A">
        <w:rPr>
          <w:b/>
          <w:bCs/>
          <w:lang w:val="fr-FR"/>
        </w:rPr>
        <w:t>TF</w:t>
      </w:r>
      <w:r w:rsidRPr="005A62D7">
        <w:rPr>
          <w:b/>
          <w:bCs/>
          <w:lang w:val="fr-FR"/>
        </w:rPr>
        <w:t xml:space="preserve"> de faciliter un éclaircissement du mandat </w:t>
      </w:r>
      <w:r w:rsidR="00060B1A">
        <w:rPr>
          <w:b/>
          <w:bCs/>
          <w:lang w:val="fr-FR"/>
        </w:rPr>
        <w:t xml:space="preserve">du Secrétariat </w:t>
      </w:r>
      <w:r w:rsidRPr="005A62D7">
        <w:rPr>
          <w:b/>
          <w:bCs/>
          <w:lang w:val="fr-FR"/>
        </w:rPr>
        <w:t xml:space="preserve">et des moyens de communication entre le Secrétariat, les Parties contractantes et le public dans le contexte des </w:t>
      </w:r>
      <w:r w:rsidR="00060B1A">
        <w:rPr>
          <w:b/>
          <w:bCs/>
          <w:lang w:val="fr-FR"/>
        </w:rPr>
        <w:t xml:space="preserve">dossiers </w:t>
      </w:r>
      <w:r w:rsidRPr="005A62D7">
        <w:rPr>
          <w:b/>
          <w:bCs/>
          <w:lang w:val="fr-FR"/>
        </w:rPr>
        <w:t>article 3.2.</w:t>
      </w:r>
    </w:p>
    <w:p w14:paraId="1A7CBE1C" w14:textId="77777777" w:rsidR="00EF4335" w:rsidRPr="005A62D7" w:rsidRDefault="00EF4335" w:rsidP="009F42A6">
      <w:pPr>
        <w:spacing w:after="0" w:line="240" w:lineRule="auto"/>
        <w:rPr>
          <w:bCs/>
          <w:lang w:val="fr-FR"/>
        </w:rPr>
      </w:pPr>
    </w:p>
    <w:p w14:paraId="3E95F889" w14:textId="77777777" w:rsidR="00EF4335" w:rsidRPr="005A62D7" w:rsidRDefault="00EF4335" w:rsidP="009F42A6">
      <w:pPr>
        <w:keepNext/>
        <w:keepLines/>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lastRenderedPageBreak/>
        <w:t>Point 21 de l’ordre du jour : Divers</w:t>
      </w:r>
    </w:p>
    <w:p w14:paraId="1A6C7ABC" w14:textId="77777777" w:rsidR="00EF4335" w:rsidRPr="005A62D7" w:rsidRDefault="00EF4335" w:rsidP="009F42A6">
      <w:pPr>
        <w:keepNext/>
        <w:keepLines/>
        <w:spacing w:after="0" w:line="240" w:lineRule="auto"/>
        <w:rPr>
          <w:lang w:val="fr-FR"/>
        </w:rPr>
      </w:pPr>
    </w:p>
    <w:p w14:paraId="4EAD4567" w14:textId="77777777" w:rsidR="00EF4335" w:rsidRPr="005A62D7" w:rsidRDefault="00EF4335" w:rsidP="007245D1">
      <w:pPr>
        <w:keepNext/>
        <w:keepLines/>
        <w:spacing w:after="0" w:line="240" w:lineRule="auto"/>
        <w:ind w:left="850" w:hanging="425"/>
        <w:rPr>
          <w:bCs/>
          <w:lang w:val="fr-FR"/>
        </w:rPr>
      </w:pPr>
      <w:r w:rsidRPr="005A62D7">
        <w:rPr>
          <w:bCs/>
          <w:lang w:val="fr-FR"/>
        </w:rPr>
        <w:t xml:space="preserve">a) </w:t>
      </w:r>
      <w:r w:rsidRPr="005A62D7">
        <w:rPr>
          <w:bCs/>
          <w:lang w:val="fr-FR"/>
        </w:rPr>
        <w:tab/>
        <w:t>Date et lieu de la 54</w:t>
      </w:r>
      <w:r w:rsidRPr="005A62D7">
        <w:rPr>
          <w:bCs/>
          <w:vertAlign w:val="superscript"/>
          <w:lang w:val="fr-FR"/>
        </w:rPr>
        <w:t>e</w:t>
      </w:r>
      <w:r w:rsidRPr="005A62D7">
        <w:rPr>
          <w:bCs/>
          <w:lang w:val="fr-FR"/>
        </w:rPr>
        <w:t> Réunion du Comité permanent</w:t>
      </w:r>
    </w:p>
    <w:p w14:paraId="684C68B7" w14:textId="77777777" w:rsidR="00EF4335" w:rsidRPr="005A62D7" w:rsidRDefault="00EF4335" w:rsidP="009F42A6">
      <w:pPr>
        <w:spacing w:after="0" w:line="240" w:lineRule="auto"/>
        <w:rPr>
          <w:bCs/>
          <w:lang w:val="fr-FR"/>
        </w:rPr>
      </w:pPr>
    </w:p>
    <w:p w14:paraId="565A2EB0" w14:textId="1940ACB4"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Suite à de longues discussions, avec des </w:t>
      </w:r>
      <w:r w:rsidR="00060B1A">
        <w:rPr>
          <w:lang w:val="fr-FR"/>
        </w:rPr>
        <w:t>interventions</w:t>
      </w:r>
      <w:r w:rsidRPr="005A62D7">
        <w:rPr>
          <w:lang w:val="fr-FR"/>
        </w:rPr>
        <w:t xml:space="preserve"> de l’</w:t>
      </w:r>
      <w:r w:rsidRPr="005A62D7">
        <w:rPr>
          <w:b/>
          <w:lang w:val="fr-FR"/>
        </w:rPr>
        <w:t>Afrique du Sud</w:t>
      </w:r>
      <w:r w:rsidRPr="005A62D7">
        <w:rPr>
          <w:lang w:val="fr-FR"/>
        </w:rPr>
        <w:t xml:space="preserve">, du </w:t>
      </w:r>
      <w:r w:rsidRPr="005A62D7">
        <w:rPr>
          <w:b/>
          <w:lang w:val="fr-FR"/>
        </w:rPr>
        <w:t>Canada</w:t>
      </w:r>
      <w:r w:rsidRPr="005A62D7">
        <w:rPr>
          <w:lang w:val="fr-FR"/>
        </w:rPr>
        <w:t xml:space="preserve">, des </w:t>
      </w:r>
      <w:r w:rsidRPr="005A62D7">
        <w:rPr>
          <w:b/>
          <w:lang w:val="fr-FR"/>
        </w:rPr>
        <w:t>États</w:t>
      </w:r>
      <w:r w:rsidRPr="005A62D7">
        <w:rPr>
          <w:b/>
          <w:lang w:val="fr-FR"/>
        </w:rPr>
        <w:noBreakHyphen/>
        <w:t>Unis</w:t>
      </w:r>
      <w:r w:rsidRPr="005A62D7">
        <w:rPr>
          <w:lang w:val="fr-FR"/>
        </w:rPr>
        <w:t>,</w:t>
      </w:r>
      <w:r w:rsidRPr="005A62D7">
        <w:rPr>
          <w:b/>
          <w:lang w:val="fr-FR"/>
        </w:rPr>
        <w:t xml:space="preserve"> </w:t>
      </w:r>
      <w:r w:rsidRPr="005A62D7">
        <w:rPr>
          <w:lang w:val="fr-FR"/>
        </w:rPr>
        <w:t xml:space="preserve">du </w:t>
      </w:r>
      <w:r w:rsidRPr="005A62D7">
        <w:rPr>
          <w:b/>
          <w:lang w:val="fr-FR"/>
        </w:rPr>
        <w:t>Japon</w:t>
      </w:r>
      <w:r w:rsidRPr="005A62D7">
        <w:rPr>
          <w:lang w:val="fr-FR"/>
        </w:rPr>
        <w:t xml:space="preserve">, de la </w:t>
      </w:r>
      <w:r w:rsidRPr="005A62D7">
        <w:rPr>
          <w:b/>
          <w:lang w:val="fr-FR"/>
        </w:rPr>
        <w:t>Roumanie</w:t>
      </w:r>
      <w:r w:rsidRPr="005A62D7">
        <w:rPr>
          <w:lang w:val="fr-FR"/>
        </w:rPr>
        <w:t xml:space="preserve">, du </w:t>
      </w:r>
      <w:r w:rsidRPr="005A62D7">
        <w:rPr>
          <w:b/>
          <w:lang w:val="fr-FR"/>
        </w:rPr>
        <w:t>Sénégal</w:t>
      </w:r>
      <w:r w:rsidRPr="005A62D7">
        <w:rPr>
          <w:lang w:val="fr-FR"/>
        </w:rPr>
        <w:t xml:space="preserve">, de la </w:t>
      </w:r>
      <w:r w:rsidRPr="005A62D7">
        <w:rPr>
          <w:b/>
          <w:lang w:val="fr-FR"/>
        </w:rPr>
        <w:t>Suisse</w:t>
      </w:r>
      <w:r w:rsidRPr="005A62D7">
        <w:rPr>
          <w:lang w:val="fr-FR"/>
        </w:rPr>
        <w:t xml:space="preserve">, de la </w:t>
      </w:r>
      <w:r w:rsidRPr="005A62D7">
        <w:rPr>
          <w:b/>
          <w:lang w:val="fr-FR"/>
        </w:rPr>
        <w:t>Tunisie</w:t>
      </w:r>
      <w:r w:rsidRPr="005A62D7">
        <w:rPr>
          <w:lang w:val="fr-FR"/>
        </w:rPr>
        <w:t xml:space="preserve"> et du </w:t>
      </w:r>
      <w:r w:rsidRPr="00B105D6">
        <w:rPr>
          <w:b/>
          <w:lang w:val="fr-FR"/>
        </w:rPr>
        <w:t>Secrétariat</w:t>
      </w:r>
      <w:r w:rsidRPr="005A62D7">
        <w:rPr>
          <w:lang w:val="fr-FR"/>
        </w:rPr>
        <w:t xml:space="preserve">, le </w:t>
      </w:r>
      <w:r w:rsidRPr="005A62D7">
        <w:rPr>
          <w:b/>
          <w:lang w:val="fr-FR"/>
        </w:rPr>
        <w:t>Président</w:t>
      </w:r>
      <w:r w:rsidRPr="005A62D7">
        <w:rPr>
          <w:lang w:val="fr-FR"/>
        </w:rPr>
        <w:t xml:space="preserve"> conclut qu’un consensus a été atteint, à savoir que la 54</w:t>
      </w:r>
      <w:r w:rsidRPr="005A62D7">
        <w:rPr>
          <w:vertAlign w:val="superscript"/>
          <w:lang w:val="fr-FR"/>
        </w:rPr>
        <w:t>e</w:t>
      </w:r>
      <w:r w:rsidRPr="005A62D7">
        <w:rPr>
          <w:lang w:val="fr-FR"/>
        </w:rPr>
        <w:t xml:space="preserve"> Réunion du Comité permanent sera organisée durant la semaine commençant le lundi 23 avril 2018. Cela permettra l’organisation de plusieurs réunions régionales préparatoires comme prévu durant la période </w:t>
      </w:r>
      <w:r w:rsidR="00B105D6">
        <w:rPr>
          <w:lang w:val="fr-FR"/>
        </w:rPr>
        <w:t xml:space="preserve">de </w:t>
      </w:r>
      <w:r w:rsidRPr="005A62D7">
        <w:rPr>
          <w:lang w:val="fr-FR"/>
        </w:rPr>
        <w:t>mars à mi</w:t>
      </w:r>
      <w:r w:rsidRPr="005A62D7">
        <w:rPr>
          <w:lang w:val="fr-FR"/>
        </w:rPr>
        <w:noBreakHyphen/>
        <w:t>avril.</w:t>
      </w:r>
    </w:p>
    <w:p w14:paraId="5CBDF997" w14:textId="77777777" w:rsidR="00EF4335" w:rsidRPr="005A62D7" w:rsidRDefault="00EF4335" w:rsidP="009F42A6">
      <w:pPr>
        <w:spacing w:after="0" w:line="240" w:lineRule="auto"/>
        <w:rPr>
          <w:lang w:val="fr-FR"/>
        </w:rPr>
      </w:pPr>
    </w:p>
    <w:p w14:paraId="7F1D0605" w14:textId="4674B532"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Secrétariat</w:t>
      </w:r>
      <w:r w:rsidRPr="005A62D7">
        <w:rPr>
          <w:lang w:val="fr-FR"/>
        </w:rPr>
        <w:t xml:space="preserve"> </w:t>
      </w:r>
      <w:r w:rsidR="00060B1A">
        <w:rPr>
          <w:lang w:val="fr-FR"/>
        </w:rPr>
        <w:t>fait</w:t>
      </w:r>
      <w:r w:rsidRPr="005A62D7">
        <w:rPr>
          <w:lang w:val="fr-FR"/>
        </w:rPr>
        <w:t xml:space="preserve"> une mise à jour </w:t>
      </w:r>
      <w:r w:rsidR="00060B1A">
        <w:rPr>
          <w:lang w:val="fr-FR"/>
        </w:rPr>
        <w:t>verbale</w:t>
      </w:r>
      <w:r w:rsidRPr="005A62D7">
        <w:rPr>
          <w:lang w:val="fr-FR"/>
        </w:rPr>
        <w:t xml:space="preserve"> </w:t>
      </w:r>
      <w:r w:rsidR="00060B1A">
        <w:rPr>
          <w:lang w:val="fr-FR"/>
        </w:rPr>
        <w:t>sur le</w:t>
      </w:r>
      <w:r w:rsidRPr="005A62D7">
        <w:rPr>
          <w:lang w:val="fr-FR"/>
        </w:rPr>
        <w:t xml:space="preserve"> calendrier de la COP13 maintenant que les dates de la COP13 et de la 54</w:t>
      </w:r>
      <w:r w:rsidRPr="005A62D7">
        <w:rPr>
          <w:vertAlign w:val="superscript"/>
          <w:lang w:val="fr-FR"/>
        </w:rPr>
        <w:t>e</w:t>
      </w:r>
      <w:r w:rsidRPr="005A62D7">
        <w:rPr>
          <w:lang w:val="fr-FR"/>
        </w:rPr>
        <w:t xml:space="preserve"> Réunion du Comité permanent </w:t>
      </w:r>
      <w:r w:rsidR="00B105D6">
        <w:rPr>
          <w:lang w:val="fr-FR"/>
        </w:rPr>
        <w:t>s</w:t>
      </w:r>
      <w:r w:rsidRPr="005A62D7">
        <w:rPr>
          <w:lang w:val="fr-FR"/>
        </w:rPr>
        <w:t xml:space="preserve">ont arrêtées (voir le calendrier à l’adresse </w:t>
      </w:r>
      <w:hyperlink r:id="rId13" w:history="1">
        <w:r w:rsidRPr="005A62D7">
          <w:rPr>
            <w:rStyle w:val="Hyperlink"/>
            <w:lang w:val="fr-FR"/>
          </w:rPr>
          <w:t>www.ramsar.org/sites/default/files/documents/library/timeline_to_cop13_e.pdf</w:t>
        </w:r>
      </w:hyperlink>
      <w:r w:rsidRPr="005A62D7">
        <w:rPr>
          <w:lang w:val="fr-FR"/>
        </w:rPr>
        <w:t xml:space="preserve">). Il note que le délai de soumission, par les Parties, de projets de résolutions pour examen est fixé au 22 février 2018, ce qui ne laissera qu’une très courte période pour la production de traductions à l’intention des </w:t>
      </w:r>
      <w:r w:rsidR="00060B1A">
        <w:rPr>
          <w:lang w:val="fr-FR"/>
        </w:rPr>
        <w:t>r</w:t>
      </w:r>
      <w:r w:rsidRPr="005A62D7">
        <w:rPr>
          <w:lang w:val="fr-FR"/>
        </w:rPr>
        <w:t xml:space="preserve">éunions régionales préparatoires, en mars. Le Secrétariat </w:t>
      </w:r>
      <w:r w:rsidR="00060B1A">
        <w:rPr>
          <w:lang w:val="fr-FR"/>
        </w:rPr>
        <w:t>étudiera</w:t>
      </w:r>
      <w:r w:rsidRPr="005A62D7">
        <w:rPr>
          <w:lang w:val="fr-FR"/>
        </w:rPr>
        <w:t xml:space="preserve"> le meilleur moyen d’y parvenir.</w:t>
      </w:r>
    </w:p>
    <w:p w14:paraId="177CEACD" w14:textId="77777777" w:rsidR="00EF4335" w:rsidRPr="005A62D7" w:rsidRDefault="00EF4335" w:rsidP="009F42A6">
      <w:pPr>
        <w:spacing w:after="0" w:line="240" w:lineRule="auto"/>
        <w:rPr>
          <w:lang w:val="fr-FR"/>
        </w:rPr>
      </w:pPr>
    </w:p>
    <w:p w14:paraId="2E486D0D" w14:textId="32FF4B58" w:rsidR="00EF4335" w:rsidRPr="005A62D7" w:rsidRDefault="00EF4335" w:rsidP="00291D6B">
      <w:pPr>
        <w:spacing w:after="0" w:line="240" w:lineRule="auto"/>
        <w:rPr>
          <w:b/>
          <w:lang w:val="fr-FR"/>
        </w:rPr>
      </w:pPr>
      <w:r w:rsidRPr="005A62D7">
        <w:rPr>
          <w:b/>
          <w:lang w:val="fr-FR"/>
        </w:rPr>
        <w:t xml:space="preserve">Décision SC53-24 : Le Comité permanent </w:t>
      </w:r>
      <w:r w:rsidR="00060B1A">
        <w:rPr>
          <w:b/>
          <w:lang w:val="fr-FR"/>
        </w:rPr>
        <w:t>décide</w:t>
      </w:r>
      <w:r w:rsidRPr="005A62D7">
        <w:rPr>
          <w:b/>
          <w:lang w:val="fr-FR"/>
        </w:rPr>
        <w:t xml:space="preserve"> que la 54</w:t>
      </w:r>
      <w:r w:rsidRPr="005A62D7">
        <w:rPr>
          <w:b/>
          <w:vertAlign w:val="superscript"/>
          <w:lang w:val="fr-FR"/>
        </w:rPr>
        <w:t>e</w:t>
      </w:r>
      <w:r w:rsidRPr="005A62D7">
        <w:rPr>
          <w:b/>
          <w:lang w:val="fr-FR"/>
        </w:rPr>
        <w:t xml:space="preserve"> Réunion du Comité permanent aura lieu la semaine du 23 au 27 avril 2018, au siège de l’UICN, à Gland, Suisse. </w:t>
      </w:r>
    </w:p>
    <w:p w14:paraId="2B8C5681" w14:textId="77777777" w:rsidR="00EF4335" w:rsidRPr="005A62D7" w:rsidRDefault="00EF4335" w:rsidP="009F42A6">
      <w:pPr>
        <w:spacing w:after="0" w:line="240" w:lineRule="auto"/>
        <w:ind w:left="425" w:hanging="425"/>
        <w:rPr>
          <w:b/>
          <w:lang w:val="fr-FR"/>
        </w:rPr>
      </w:pPr>
    </w:p>
    <w:p w14:paraId="41DF50FB" w14:textId="77777777" w:rsidR="00EF4335" w:rsidRPr="005A62D7" w:rsidRDefault="00EF4335" w:rsidP="00DA2DF6">
      <w:pPr>
        <w:spacing w:after="0" w:line="240" w:lineRule="auto"/>
        <w:ind w:left="850" w:hanging="425"/>
        <w:rPr>
          <w:bCs/>
          <w:lang w:val="fr-FR"/>
        </w:rPr>
      </w:pPr>
      <w:r w:rsidRPr="005A62D7">
        <w:rPr>
          <w:bCs/>
          <w:lang w:val="fr-FR"/>
        </w:rPr>
        <w:t xml:space="preserve">b) </w:t>
      </w:r>
      <w:r w:rsidRPr="005A62D7">
        <w:rPr>
          <w:bCs/>
          <w:lang w:val="fr-FR"/>
        </w:rPr>
        <w:tab/>
        <w:t>Adoption du rapport de la 53</w:t>
      </w:r>
      <w:r w:rsidRPr="005A62D7">
        <w:rPr>
          <w:bCs/>
          <w:vertAlign w:val="superscript"/>
          <w:lang w:val="fr-FR"/>
        </w:rPr>
        <w:t>e</w:t>
      </w:r>
      <w:r w:rsidRPr="005A62D7">
        <w:rPr>
          <w:bCs/>
          <w:lang w:val="fr-FR"/>
        </w:rPr>
        <w:t> Réunion</w:t>
      </w:r>
    </w:p>
    <w:p w14:paraId="2F3276EA" w14:textId="77777777" w:rsidR="00EF4335" w:rsidRPr="005A62D7" w:rsidRDefault="00EF4335" w:rsidP="009F42A6">
      <w:pPr>
        <w:spacing w:after="0" w:line="240" w:lineRule="auto"/>
        <w:rPr>
          <w:bCs/>
          <w:lang w:val="fr-FR"/>
        </w:rPr>
      </w:pPr>
    </w:p>
    <w:p w14:paraId="3E08BEA8" w14:textId="4C900C5A"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Président</w:t>
      </w:r>
      <w:r w:rsidRPr="005A62D7">
        <w:rPr>
          <w:lang w:val="fr-FR"/>
        </w:rPr>
        <w:t xml:space="preserve"> demande aux Parties et Observateurs s’ils ont des commentaires à faire sur les projets de rapports des deux premières journées de la réunion qui ont été distribués dans les trois langues et demande que les Parties </w:t>
      </w:r>
      <w:r w:rsidR="00D16812">
        <w:rPr>
          <w:lang w:val="fr-FR"/>
        </w:rPr>
        <w:t xml:space="preserve">l’autorisent à </w:t>
      </w:r>
      <w:r w:rsidRPr="005A62D7">
        <w:rPr>
          <w:lang w:val="fr-FR"/>
        </w:rPr>
        <w:t xml:space="preserve">approuver le rapport de la troisième journée.  </w:t>
      </w:r>
    </w:p>
    <w:p w14:paraId="70871017" w14:textId="77777777" w:rsidR="00EF4335" w:rsidRPr="005A62D7" w:rsidRDefault="00EF4335" w:rsidP="009F42A6">
      <w:pPr>
        <w:spacing w:after="0" w:line="240" w:lineRule="auto"/>
        <w:rPr>
          <w:lang w:val="fr-FR"/>
        </w:rPr>
      </w:pPr>
    </w:p>
    <w:p w14:paraId="08813320"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Des amendements spécifiques sont apportés par l’</w:t>
      </w:r>
      <w:r w:rsidRPr="005A62D7">
        <w:rPr>
          <w:b/>
          <w:lang w:val="fr-FR"/>
        </w:rPr>
        <w:t>Autriche</w:t>
      </w:r>
      <w:r w:rsidRPr="005A62D7">
        <w:rPr>
          <w:lang w:val="fr-FR"/>
        </w:rPr>
        <w:t xml:space="preserve">, la </w:t>
      </w:r>
      <w:r w:rsidRPr="005A62D7">
        <w:rPr>
          <w:b/>
          <w:lang w:val="fr-FR"/>
        </w:rPr>
        <w:t>Colombie</w:t>
      </w:r>
      <w:r w:rsidRPr="005A62D7">
        <w:rPr>
          <w:lang w:val="fr-FR"/>
        </w:rPr>
        <w:t xml:space="preserve">, les </w:t>
      </w:r>
      <w:r w:rsidRPr="005A62D7">
        <w:rPr>
          <w:b/>
          <w:lang w:val="fr-FR"/>
        </w:rPr>
        <w:t>États</w:t>
      </w:r>
      <w:r w:rsidRPr="005A62D7">
        <w:rPr>
          <w:b/>
          <w:lang w:val="fr-FR"/>
        </w:rPr>
        <w:noBreakHyphen/>
        <w:t>Unis</w:t>
      </w:r>
      <w:r w:rsidRPr="005A62D7">
        <w:rPr>
          <w:lang w:val="fr-FR"/>
        </w:rPr>
        <w:t xml:space="preserve">, le </w:t>
      </w:r>
      <w:r w:rsidRPr="005A62D7">
        <w:rPr>
          <w:b/>
          <w:lang w:val="fr-FR"/>
        </w:rPr>
        <w:t>Japon</w:t>
      </w:r>
      <w:r w:rsidRPr="005A62D7">
        <w:rPr>
          <w:lang w:val="fr-FR"/>
        </w:rPr>
        <w:t xml:space="preserve">, la </w:t>
      </w:r>
      <w:r w:rsidRPr="005A62D7">
        <w:rPr>
          <w:b/>
          <w:lang w:val="fr-FR"/>
        </w:rPr>
        <w:t>République de Corée</w:t>
      </w:r>
      <w:r w:rsidRPr="005A62D7">
        <w:rPr>
          <w:lang w:val="fr-FR"/>
        </w:rPr>
        <w:t xml:space="preserve">, le </w:t>
      </w:r>
      <w:r w:rsidRPr="005A62D7">
        <w:rPr>
          <w:b/>
          <w:lang w:val="fr-FR"/>
        </w:rPr>
        <w:t>Sénégal</w:t>
      </w:r>
      <w:r w:rsidRPr="005A62D7">
        <w:rPr>
          <w:lang w:val="fr-FR"/>
        </w:rPr>
        <w:t xml:space="preserve"> et la </w:t>
      </w:r>
      <w:r w:rsidRPr="005A62D7">
        <w:rPr>
          <w:b/>
          <w:lang w:val="fr-FR"/>
        </w:rPr>
        <w:t>Tunisie</w:t>
      </w:r>
      <w:r w:rsidRPr="005A62D7">
        <w:rPr>
          <w:lang w:val="fr-FR"/>
        </w:rPr>
        <w:t xml:space="preserve"> et acceptés par le Comité. </w:t>
      </w:r>
    </w:p>
    <w:p w14:paraId="5F931456" w14:textId="77777777" w:rsidR="00EF4335" w:rsidRPr="005A62D7" w:rsidRDefault="00EF4335" w:rsidP="009F42A6">
      <w:pPr>
        <w:spacing w:after="0" w:line="240" w:lineRule="auto"/>
        <w:rPr>
          <w:bCs/>
          <w:lang w:val="fr-FR"/>
        </w:rPr>
      </w:pPr>
    </w:p>
    <w:p w14:paraId="28800C8C" w14:textId="4560AF78" w:rsidR="00EF4335" w:rsidRPr="005A62D7" w:rsidRDefault="00EF4335" w:rsidP="00291D6B">
      <w:pPr>
        <w:spacing w:after="0" w:line="240" w:lineRule="auto"/>
        <w:rPr>
          <w:b/>
          <w:lang w:val="fr-FR"/>
        </w:rPr>
      </w:pPr>
      <w:r w:rsidRPr="005A62D7">
        <w:rPr>
          <w:b/>
          <w:lang w:val="fr-FR"/>
        </w:rPr>
        <w:t>Décision SC53-25 : Les projets de rapports de la réunion</w:t>
      </w:r>
      <w:r w:rsidR="00D16812">
        <w:rPr>
          <w:b/>
          <w:lang w:val="fr-FR"/>
        </w:rPr>
        <w:t>,</w:t>
      </w:r>
      <w:r w:rsidRPr="005A62D7">
        <w:rPr>
          <w:b/>
          <w:lang w:val="fr-FR"/>
        </w:rPr>
        <w:t xml:space="preserve"> pour le mercredi 31 mai et le jeudi 1</w:t>
      </w:r>
      <w:r w:rsidRPr="005A62D7">
        <w:rPr>
          <w:b/>
          <w:vertAlign w:val="superscript"/>
          <w:lang w:val="fr-FR"/>
        </w:rPr>
        <w:t>er</w:t>
      </w:r>
      <w:r w:rsidRPr="005A62D7">
        <w:rPr>
          <w:b/>
          <w:lang w:val="fr-FR"/>
        </w:rPr>
        <w:t> juin</w:t>
      </w:r>
      <w:r w:rsidR="00D16812">
        <w:rPr>
          <w:b/>
          <w:lang w:val="fr-FR"/>
        </w:rPr>
        <w:t>,</w:t>
      </w:r>
      <w:r w:rsidRPr="005A62D7">
        <w:rPr>
          <w:b/>
          <w:lang w:val="fr-FR"/>
        </w:rPr>
        <w:t xml:space="preserve"> sont adoptés sous réserve de l’intégration d’amendements spécifiques présentés par l’Autriche, la Colombie, les États</w:t>
      </w:r>
      <w:r w:rsidRPr="005A62D7">
        <w:rPr>
          <w:b/>
          <w:lang w:val="fr-FR"/>
        </w:rPr>
        <w:noBreakHyphen/>
        <w:t>Unis, le Japon, la République de Corée, le Sénégal et la Tunisie. Le Comité permanent autorise le Président à approuver le rapport de la réunion pour le vendredi 2 juin.</w:t>
      </w:r>
    </w:p>
    <w:p w14:paraId="536E2083" w14:textId="77777777" w:rsidR="00EF4335" w:rsidRPr="005A62D7" w:rsidRDefault="00EF4335" w:rsidP="009F42A6">
      <w:pPr>
        <w:spacing w:after="0" w:line="240" w:lineRule="auto"/>
        <w:rPr>
          <w:bCs/>
          <w:lang w:val="fr-FR"/>
        </w:rPr>
      </w:pPr>
    </w:p>
    <w:p w14:paraId="42E230A2" w14:textId="5CB6CA01" w:rsidR="00EF4335" w:rsidRPr="005A62D7" w:rsidRDefault="00EF4335" w:rsidP="009F42A6">
      <w:pPr>
        <w:spacing w:after="0" w:line="240" w:lineRule="auto"/>
        <w:rPr>
          <w:b/>
          <w:lang w:val="fr-FR"/>
        </w:rPr>
      </w:pPr>
      <w:r w:rsidRPr="005A62D7">
        <w:rPr>
          <w:rFonts w:asciiTheme="majorHAnsi" w:hAnsiTheme="majorHAnsi"/>
          <w:bCs/>
          <w:lang w:val="fr-FR"/>
        </w:rPr>
        <w:t>(Le point 21 de l’ordre du jour se poursuit au paragraphe 151)</w:t>
      </w:r>
    </w:p>
    <w:p w14:paraId="7A709808" w14:textId="77777777" w:rsidR="00EF4335" w:rsidRPr="005A62D7" w:rsidRDefault="00EF4335" w:rsidP="009F42A6">
      <w:pPr>
        <w:spacing w:after="0" w:line="240" w:lineRule="auto"/>
        <w:rPr>
          <w:bCs/>
          <w:lang w:val="fr-FR"/>
        </w:rPr>
      </w:pPr>
    </w:p>
    <w:p w14:paraId="4C855B4C" w14:textId="77777777" w:rsidR="00EF4335" w:rsidRPr="005A62D7" w:rsidRDefault="00EF4335" w:rsidP="009F42A6">
      <w:pPr>
        <w:keepNext/>
        <w:keepLines/>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t>Point 20 de l’ordre du jour : Rapport du Sous-groupe sur les finances</w:t>
      </w:r>
    </w:p>
    <w:p w14:paraId="330C5E22" w14:textId="77777777" w:rsidR="00EF4335" w:rsidRPr="005A62D7" w:rsidRDefault="00EF4335" w:rsidP="009F42A6">
      <w:pPr>
        <w:keepNext/>
        <w:keepLines/>
        <w:spacing w:after="0" w:line="240" w:lineRule="auto"/>
        <w:rPr>
          <w:lang w:val="fr-FR"/>
        </w:rPr>
      </w:pPr>
    </w:p>
    <w:p w14:paraId="7C840AED" w14:textId="3BA39AF0" w:rsidR="00EF4335" w:rsidRPr="005A62D7" w:rsidRDefault="00EF4335" w:rsidP="007245D1">
      <w:pPr>
        <w:pStyle w:val="ListParagraph"/>
        <w:keepNext/>
        <w:keepLines/>
        <w:numPr>
          <w:ilvl w:val="0"/>
          <w:numId w:val="34"/>
        </w:numPr>
        <w:suppressAutoHyphens/>
        <w:spacing w:after="0" w:line="240" w:lineRule="auto"/>
        <w:ind w:left="425" w:hanging="425"/>
        <w:contextualSpacing w:val="0"/>
        <w:rPr>
          <w:lang w:val="fr-FR"/>
        </w:rPr>
      </w:pPr>
      <w:r w:rsidRPr="005A62D7">
        <w:rPr>
          <w:lang w:val="fr-FR"/>
        </w:rPr>
        <w:t>Le</w:t>
      </w:r>
      <w:r w:rsidRPr="005A62D7">
        <w:rPr>
          <w:b/>
          <w:lang w:val="fr-FR"/>
        </w:rPr>
        <w:t xml:space="preserve"> Sénégal</w:t>
      </w:r>
      <w:r w:rsidRPr="005A62D7">
        <w:rPr>
          <w:lang w:val="fr-FR"/>
        </w:rPr>
        <w:t xml:space="preserve">, en </w:t>
      </w:r>
      <w:r w:rsidR="00D16812">
        <w:rPr>
          <w:lang w:val="fr-FR"/>
        </w:rPr>
        <w:t>sa qualité de</w:t>
      </w:r>
      <w:r w:rsidRPr="005A62D7">
        <w:rPr>
          <w:lang w:val="fr-FR"/>
        </w:rPr>
        <w:t xml:space="preserve"> Président du Sous-groupe sur les finances, présente quelques points importants du projet de rapport (voir</w:t>
      </w:r>
      <w:r w:rsidR="007245D1">
        <w:rPr>
          <w:lang w:val="fr-FR"/>
        </w:rPr>
        <w:t xml:space="preserve"> </w:t>
      </w:r>
      <w:hyperlink r:id="rId14" w:history="1">
        <w:r w:rsidR="007245D1" w:rsidRPr="007245D1">
          <w:rPr>
            <w:rStyle w:val="Hyperlink"/>
            <w:lang w:val="fr-FR"/>
          </w:rPr>
          <w:t>www.ramsar.org/sites/default/files/documents/library/conclusions_and_action_points_of_finance_subgroup_e.pdf</w:t>
        </w:r>
      </w:hyperlink>
      <w:r w:rsidRPr="005A62D7">
        <w:rPr>
          <w:lang w:val="fr-FR"/>
        </w:rPr>
        <w:t>), qui se réfère aux documents SC53-20, Add.1 de SC53-20 et SC53-21.</w:t>
      </w:r>
    </w:p>
    <w:p w14:paraId="70A4185C" w14:textId="77777777" w:rsidR="00EF4335" w:rsidRPr="005A62D7" w:rsidRDefault="00EF4335" w:rsidP="009F42A6">
      <w:pPr>
        <w:spacing w:after="0" w:line="240" w:lineRule="auto"/>
        <w:rPr>
          <w:lang w:val="fr-FR"/>
        </w:rPr>
      </w:pPr>
    </w:p>
    <w:p w14:paraId="624781C6" w14:textId="0658126A"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Concernant l’attribution de fonds aux IRR, conformément à la </w:t>
      </w:r>
      <w:r w:rsidR="00025912">
        <w:rPr>
          <w:lang w:val="fr-FR"/>
        </w:rPr>
        <w:t>D</w:t>
      </w:r>
      <w:r w:rsidRPr="005A62D7">
        <w:rPr>
          <w:lang w:val="fr-FR"/>
        </w:rPr>
        <w:t xml:space="preserve">écision SC53-09 du Comité permanent, le </w:t>
      </w:r>
      <w:r w:rsidRPr="005A62D7">
        <w:rPr>
          <w:b/>
          <w:lang w:val="fr-FR"/>
        </w:rPr>
        <w:t>Canada</w:t>
      </w:r>
      <w:r w:rsidRPr="005A62D7">
        <w:rPr>
          <w:lang w:val="fr-FR"/>
        </w:rPr>
        <w:t xml:space="preserve"> note qu’il a présidé la discussion en l’absence du Sénégal pour </w:t>
      </w:r>
      <w:r w:rsidR="00025912">
        <w:rPr>
          <w:lang w:val="fr-FR"/>
        </w:rPr>
        <w:t>éviter tout</w:t>
      </w:r>
      <w:r w:rsidRPr="005A62D7">
        <w:rPr>
          <w:lang w:val="fr-FR"/>
        </w:rPr>
        <w:t xml:space="preserve"> </w:t>
      </w:r>
      <w:r w:rsidRPr="005A62D7">
        <w:rPr>
          <w:lang w:val="fr-FR"/>
        </w:rPr>
        <w:lastRenderedPageBreak/>
        <w:t>conflit d’intérêts potentiel. L’</w:t>
      </w:r>
      <w:r w:rsidRPr="005A62D7">
        <w:rPr>
          <w:b/>
          <w:lang w:val="fr-FR"/>
        </w:rPr>
        <w:t>Australie</w:t>
      </w:r>
      <w:r w:rsidRPr="005A62D7">
        <w:rPr>
          <w:lang w:val="fr-FR"/>
        </w:rPr>
        <w:t xml:space="preserve"> et le </w:t>
      </w:r>
      <w:r w:rsidRPr="005A62D7">
        <w:rPr>
          <w:b/>
          <w:lang w:val="fr-FR"/>
        </w:rPr>
        <w:t>Canada</w:t>
      </w:r>
      <w:r w:rsidRPr="005A62D7">
        <w:rPr>
          <w:lang w:val="fr-FR"/>
        </w:rPr>
        <w:t xml:space="preserve"> confirment à nouveau que le Sous</w:t>
      </w:r>
      <w:r w:rsidRPr="005A62D7">
        <w:rPr>
          <w:lang w:val="fr-FR"/>
        </w:rPr>
        <w:noBreakHyphen/>
        <w:t xml:space="preserve">groupe a convenu d’attribuer 30 000 CHF à chacune des quatre </w:t>
      </w:r>
      <w:r w:rsidR="00B105D6">
        <w:rPr>
          <w:lang w:val="fr-FR"/>
        </w:rPr>
        <w:t xml:space="preserve">nouvelles </w:t>
      </w:r>
      <w:r w:rsidRPr="005A62D7">
        <w:rPr>
          <w:lang w:val="fr-FR"/>
        </w:rPr>
        <w:t xml:space="preserve">initiatives régionales.   </w:t>
      </w:r>
    </w:p>
    <w:p w14:paraId="6C4A689C" w14:textId="77777777" w:rsidR="00EF4335" w:rsidRPr="005A62D7" w:rsidRDefault="00EF4335" w:rsidP="009F42A6">
      <w:pPr>
        <w:spacing w:after="0" w:line="240" w:lineRule="auto"/>
        <w:rPr>
          <w:lang w:val="fr-FR"/>
        </w:rPr>
      </w:pPr>
    </w:p>
    <w:p w14:paraId="7D9C2726" w14:textId="7E9AE04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Roumanie</w:t>
      </w:r>
      <w:r w:rsidRPr="005A62D7">
        <w:rPr>
          <w:lang w:val="fr-FR"/>
        </w:rPr>
        <w:t xml:space="preserve"> demande que, pour le projet de résolution sur les finances qui sera soumis à la COP13, le Sous</w:t>
      </w:r>
      <w:r w:rsidRPr="005A62D7">
        <w:rPr>
          <w:lang w:val="fr-FR"/>
        </w:rPr>
        <w:noBreakHyphen/>
        <w:t xml:space="preserve">Groupe examine la possibilité d’intégrer un </w:t>
      </w:r>
      <w:r w:rsidR="00025912">
        <w:rPr>
          <w:lang w:val="fr-FR"/>
        </w:rPr>
        <w:t>poste d’</w:t>
      </w:r>
      <w:r w:rsidRPr="005A62D7">
        <w:rPr>
          <w:lang w:val="fr-FR"/>
        </w:rPr>
        <w:t>assistant comptable à temps partiel et un</w:t>
      </w:r>
      <w:r w:rsidR="00025912">
        <w:rPr>
          <w:lang w:val="fr-FR"/>
        </w:rPr>
        <w:t xml:space="preserve"> poste de</w:t>
      </w:r>
      <w:r w:rsidRPr="005A62D7">
        <w:rPr>
          <w:lang w:val="fr-FR"/>
        </w:rPr>
        <w:t xml:space="preserve"> responsable régional pour l’Europe. Les </w:t>
      </w:r>
      <w:r w:rsidRPr="005A62D7">
        <w:rPr>
          <w:b/>
          <w:lang w:val="fr-FR"/>
        </w:rPr>
        <w:t>États</w:t>
      </w:r>
      <w:r w:rsidRPr="005A62D7">
        <w:rPr>
          <w:b/>
          <w:lang w:val="fr-FR"/>
        </w:rPr>
        <w:noBreakHyphen/>
        <w:t>Unis</w:t>
      </w:r>
      <w:r w:rsidRPr="005A62D7">
        <w:rPr>
          <w:lang w:val="fr-FR"/>
        </w:rPr>
        <w:t xml:space="preserve"> précisent que le Sous</w:t>
      </w:r>
      <w:r w:rsidRPr="005A62D7">
        <w:rPr>
          <w:lang w:val="fr-FR"/>
        </w:rPr>
        <w:noBreakHyphen/>
        <w:t xml:space="preserve">groupe n’a pas discuté de l’ajout d’un responsable régional pour l’Europe. </w:t>
      </w:r>
    </w:p>
    <w:p w14:paraId="6A96CE05" w14:textId="77777777" w:rsidR="00EF4335" w:rsidRPr="005A62D7" w:rsidRDefault="00EF4335" w:rsidP="009F42A6">
      <w:pPr>
        <w:spacing w:after="0" w:line="240" w:lineRule="auto"/>
        <w:rPr>
          <w:lang w:val="fr-FR"/>
        </w:rPr>
      </w:pPr>
    </w:p>
    <w:p w14:paraId="366A8157" w14:textId="33D6C074"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w:t>
      </w:r>
      <w:r w:rsidRPr="005A62D7">
        <w:rPr>
          <w:b/>
          <w:lang w:val="fr-FR"/>
        </w:rPr>
        <w:t>Argentine</w:t>
      </w:r>
      <w:r w:rsidRPr="005A62D7">
        <w:rPr>
          <w:lang w:val="fr-FR"/>
        </w:rPr>
        <w:t xml:space="preserve"> </w:t>
      </w:r>
      <w:r w:rsidR="00025912">
        <w:rPr>
          <w:lang w:val="fr-FR"/>
        </w:rPr>
        <w:t>demande d’inscrire dans le compte rendu</w:t>
      </w:r>
      <w:r w:rsidRPr="005A62D7">
        <w:rPr>
          <w:lang w:val="fr-FR"/>
        </w:rPr>
        <w:t xml:space="preserve"> qu’elle a réglé ses arriérés pour 2016.  </w:t>
      </w:r>
    </w:p>
    <w:p w14:paraId="2EF0B32F" w14:textId="77777777" w:rsidR="00EF4335" w:rsidRPr="005A62D7" w:rsidRDefault="00EF4335" w:rsidP="009F42A6">
      <w:pPr>
        <w:spacing w:after="0" w:line="240" w:lineRule="auto"/>
        <w:rPr>
          <w:lang w:val="fr-FR"/>
        </w:rPr>
      </w:pPr>
    </w:p>
    <w:p w14:paraId="6316DDFA" w14:textId="08A49EE6"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 Le </w:t>
      </w:r>
      <w:r w:rsidRPr="005A62D7">
        <w:rPr>
          <w:b/>
          <w:lang w:val="fr-FR"/>
        </w:rPr>
        <w:t xml:space="preserve">Canada </w:t>
      </w:r>
      <w:r w:rsidRPr="005A62D7">
        <w:rPr>
          <w:lang w:val="fr-FR"/>
        </w:rPr>
        <w:t xml:space="preserve">et les </w:t>
      </w:r>
      <w:r w:rsidRPr="005A62D7">
        <w:rPr>
          <w:b/>
          <w:lang w:val="fr-FR"/>
        </w:rPr>
        <w:t>États</w:t>
      </w:r>
      <w:r w:rsidRPr="005A62D7">
        <w:rPr>
          <w:b/>
          <w:lang w:val="fr-FR"/>
        </w:rPr>
        <w:noBreakHyphen/>
        <w:t xml:space="preserve">Unis </w:t>
      </w:r>
      <w:r w:rsidRPr="005A62D7">
        <w:rPr>
          <w:lang w:val="fr-FR"/>
        </w:rPr>
        <w:t>interviennent concernant l</w:t>
      </w:r>
      <w:r w:rsidR="001F30DD">
        <w:rPr>
          <w:lang w:val="fr-FR"/>
        </w:rPr>
        <w:t>es délais de soumission du</w:t>
      </w:r>
      <w:r w:rsidRPr="005A62D7">
        <w:rPr>
          <w:lang w:val="fr-FR"/>
        </w:rPr>
        <w:t xml:space="preserve"> rapport et la nécessité pour les membres de le voir avant qu’il</w:t>
      </w:r>
      <w:r w:rsidR="001F30DD">
        <w:rPr>
          <w:lang w:val="fr-FR"/>
        </w:rPr>
        <w:t xml:space="preserve"> ne</w:t>
      </w:r>
      <w:r w:rsidRPr="005A62D7">
        <w:rPr>
          <w:lang w:val="fr-FR"/>
        </w:rPr>
        <w:t xml:space="preserve"> soit soumis à la plénière. Le </w:t>
      </w:r>
      <w:r w:rsidRPr="005A62D7">
        <w:rPr>
          <w:b/>
          <w:lang w:val="fr-FR"/>
        </w:rPr>
        <w:t>Président du Sous</w:t>
      </w:r>
      <w:r w:rsidRPr="005A62D7">
        <w:rPr>
          <w:b/>
          <w:lang w:val="fr-FR"/>
        </w:rPr>
        <w:noBreakHyphen/>
        <w:t>groupe</w:t>
      </w:r>
      <w:r w:rsidRPr="005A62D7">
        <w:rPr>
          <w:lang w:val="fr-FR"/>
        </w:rPr>
        <w:t xml:space="preserve"> demande </w:t>
      </w:r>
      <w:r w:rsidR="001F30DD" w:rsidRPr="005A62D7">
        <w:rPr>
          <w:lang w:val="fr-FR"/>
        </w:rPr>
        <w:t>qu’</w:t>
      </w:r>
      <w:r w:rsidR="001F30DD" w:rsidRPr="001F30DD">
        <w:rPr>
          <w:lang w:val="fr-FR"/>
        </w:rPr>
        <w:t>à</w:t>
      </w:r>
      <w:r w:rsidR="001F30DD" w:rsidRPr="005A62D7">
        <w:rPr>
          <w:lang w:val="fr-FR"/>
        </w:rPr>
        <w:t xml:space="preserve"> l’avenir</w:t>
      </w:r>
      <w:r w:rsidR="001F30DD">
        <w:rPr>
          <w:lang w:val="fr-FR"/>
        </w:rPr>
        <w:t>,</w:t>
      </w:r>
      <w:r w:rsidR="001F30DD" w:rsidRPr="005A62D7">
        <w:rPr>
          <w:lang w:val="fr-FR"/>
        </w:rPr>
        <w:t xml:space="preserve"> </w:t>
      </w:r>
      <w:r w:rsidRPr="005A62D7">
        <w:rPr>
          <w:lang w:val="fr-FR"/>
        </w:rPr>
        <w:t>un temps supplémentaire soit attribué aux réunions du Sous</w:t>
      </w:r>
      <w:r w:rsidRPr="005A62D7">
        <w:rPr>
          <w:lang w:val="fr-FR"/>
        </w:rPr>
        <w:noBreakHyphen/>
        <w:t>groupe</w:t>
      </w:r>
      <w:r w:rsidR="001F30DD">
        <w:rPr>
          <w:lang w:val="fr-FR"/>
        </w:rPr>
        <w:t>,</w:t>
      </w:r>
      <w:r w:rsidRPr="005A62D7">
        <w:rPr>
          <w:lang w:val="fr-FR"/>
        </w:rPr>
        <w:t xml:space="preserve"> et invite les membres du Sous</w:t>
      </w:r>
      <w:r w:rsidRPr="005A62D7">
        <w:rPr>
          <w:lang w:val="fr-FR"/>
        </w:rPr>
        <w:noBreakHyphen/>
        <w:t xml:space="preserve">groupe à examiner </w:t>
      </w:r>
      <w:r w:rsidR="001F30DD">
        <w:rPr>
          <w:lang w:val="fr-FR"/>
        </w:rPr>
        <w:t>le</w:t>
      </w:r>
      <w:r w:rsidRPr="005A62D7">
        <w:rPr>
          <w:lang w:val="fr-FR"/>
        </w:rPr>
        <w:t xml:space="preserve"> rapport final et à soumettre leurs commentaires au Président. </w:t>
      </w:r>
    </w:p>
    <w:p w14:paraId="7F4E99BB" w14:textId="77777777" w:rsidR="00EF4335" w:rsidRPr="005A62D7" w:rsidRDefault="00EF4335" w:rsidP="009F42A6">
      <w:pPr>
        <w:tabs>
          <w:tab w:val="left" w:pos="2730"/>
        </w:tabs>
        <w:spacing w:after="0" w:line="240" w:lineRule="auto"/>
        <w:rPr>
          <w:lang w:val="fr-FR"/>
        </w:rPr>
      </w:pPr>
      <w:r w:rsidRPr="005A62D7">
        <w:rPr>
          <w:lang w:val="fr-FR"/>
        </w:rPr>
        <w:tab/>
      </w:r>
    </w:p>
    <w:p w14:paraId="056C99F1" w14:textId="2E70941B" w:rsidR="00EF4335" w:rsidRPr="005A62D7" w:rsidRDefault="00EF4335" w:rsidP="00291D6B">
      <w:pPr>
        <w:spacing w:after="0" w:line="240" w:lineRule="auto"/>
        <w:rPr>
          <w:b/>
          <w:lang w:val="fr-FR"/>
        </w:rPr>
      </w:pPr>
      <w:r w:rsidRPr="005A62D7">
        <w:rPr>
          <w:b/>
          <w:lang w:val="fr-FR"/>
        </w:rPr>
        <w:t>Décision SC53-26 : Le Comité permanent prend note des résultats préliminaires du budget administratif pour 2016, du bilan préliminaire pour 2016 et des projets d’états financiers pour 2016</w:t>
      </w:r>
      <w:r w:rsidR="001F30DD">
        <w:rPr>
          <w:b/>
          <w:lang w:val="fr-FR"/>
        </w:rPr>
        <w:t>,</w:t>
      </w:r>
      <w:r w:rsidRPr="005A62D7">
        <w:rPr>
          <w:b/>
          <w:lang w:val="fr-FR"/>
        </w:rPr>
        <w:t xml:space="preserve"> au 31 décembre 2016, ainsi que du retard dans l’audit des états financiers 2016. </w:t>
      </w:r>
    </w:p>
    <w:p w14:paraId="325A6188" w14:textId="77777777" w:rsidR="00EF4335" w:rsidRPr="005A62D7" w:rsidRDefault="00EF4335" w:rsidP="00291D6B">
      <w:pPr>
        <w:spacing w:after="0" w:line="240" w:lineRule="auto"/>
        <w:rPr>
          <w:b/>
          <w:lang w:val="fr-FR"/>
        </w:rPr>
      </w:pPr>
    </w:p>
    <w:p w14:paraId="505C73F9" w14:textId="77777777" w:rsidR="00EF4335" w:rsidRPr="005A62D7" w:rsidRDefault="00EF4335" w:rsidP="00291D6B">
      <w:pPr>
        <w:spacing w:after="0" w:line="240" w:lineRule="auto"/>
        <w:rPr>
          <w:b/>
          <w:lang w:val="fr-FR"/>
        </w:rPr>
      </w:pPr>
      <w:r w:rsidRPr="005A62D7">
        <w:rPr>
          <w:b/>
          <w:lang w:val="fr-FR"/>
        </w:rPr>
        <w:t>Décision SC53-27 : Le Comité permanent prend note de la reconstitution de la réserve à son maximum de 15% du budget administratif pour 2016, ce qui équivaut à 762 000 CHF, conformément à la Résolution XII.1.</w:t>
      </w:r>
    </w:p>
    <w:p w14:paraId="05DA01EF" w14:textId="77777777" w:rsidR="00EF4335" w:rsidRPr="005A62D7" w:rsidRDefault="00EF4335" w:rsidP="00291D6B">
      <w:pPr>
        <w:spacing w:after="0" w:line="240" w:lineRule="auto"/>
        <w:rPr>
          <w:b/>
          <w:lang w:val="fr-FR"/>
        </w:rPr>
      </w:pPr>
    </w:p>
    <w:p w14:paraId="1788E593" w14:textId="49576C6F" w:rsidR="00EF4335" w:rsidRPr="005A62D7" w:rsidRDefault="00EF4335" w:rsidP="00291D6B">
      <w:pPr>
        <w:spacing w:after="0" w:line="240" w:lineRule="auto"/>
        <w:rPr>
          <w:b/>
          <w:lang w:val="fr-FR"/>
        </w:rPr>
      </w:pPr>
      <w:r w:rsidRPr="005A62D7">
        <w:rPr>
          <w:b/>
          <w:lang w:val="fr-FR"/>
        </w:rPr>
        <w:t xml:space="preserve">Décision SC53-28 : Le Comité permanent donne instruction au Secrétariat </w:t>
      </w:r>
      <w:r w:rsidR="001F30DD">
        <w:rPr>
          <w:b/>
          <w:lang w:val="fr-FR"/>
        </w:rPr>
        <w:t>de préparer</w:t>
      </w:r>
      <w:r w:rsidRPr="005A62D7">
        <w:rPr>
          <w:b/>
          <w:lang w:val="fr-FR"/>
        </w:rPr>
        <w:t xml:space="preserve"> une proposition intersessions sur l’utilisation des fonds de voyage et </w:t>
      </w:r>
      <w:r w:rsidR="001F30DD">
        <w:rPr>
          <w:b/>
          <w:lang w:val="fr-FR"/>
        </w:rPr>
        <w:t xml:space="preserve">de demander </w:t>
      </w:r>
      <w:r w:rsidRPr="005A62D7">
        <w:rPr>
          <w:b/>
          <w:lang w:val="fr-FR"/>
        </w:rPr>
        <w:t>l’approbation du Sous</w:t>
      </w:r>
      <w:r w:rsidRPr="005A62D7">
        <w:rPr>
          <w:b/>
          <w:lang w:val="fr-FR"/>
        </w:rPr>
        <w:noBreakHyphen/>
        <w:t>groupe sur les finances ainsi que d’étudier la possibilité de participer aux cours de formation de l’UICN.</w:t>
      </w:r>
    </w:p>
    <w:p w14:paraId="79DBF145" w14:textId="77777777" w:rsidR="00EF4335" w:rsidRPr="005A62D7" w:rsidRDefault="00EF4335" w:rsidP="009F42A6">
      <w:pPr>
        <w:spacing w:after="0" w:line="240" w:lineRule="auto"/>
        <w:ind w:left="425" w:hanging="425"/>
        <w:rPr>
          <w:b/>
          <w:lang w:val="fr-FR"/>
        </w:rPr>
      </w:pPr>
    </w:p>
    <w:p w14:paraId="05C3DF1A" w14:textId="77777777" w:rsidR="00EF4335" w:rsidRPr="005A62D7" w:rsidRDefault="00EF4335" w:rsidP="009F42A6">
      <w:pPr>
        <w:spacing w:after="0" w:line="240" w:lineRule="auto"/>
        <w:rPr>
          <w:rFonts w:asciiTheme="majorHAnsi" w:hAnsiTheme="majorHAnsi"/>
          <w:b/>
          <w:bCs/>
          <w:lang w:val="fr-FR"/>
        </w:rPr>
      </w:pPr>
      <w:r w:rsidRPr="005A62D7">
        <w:rPr>
          <w:rFonts w:asciiTheme="majorHAnsi" w:hAnsiTheme="majorHAnsi"/>
          <w:b/>
          <w:bCs/>
          <w:lang w:val="fr-FR"/>
        </w:rPr>
        <w:br w:type="page"/>
      </w:r>
    </w:p>
    <w:p w14:paraId="4652A5A9"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lastRenderedPageBreak/>
        <w:t xml:space="preserve">Décision SC53-29 : Le Comité permanent décide d’utiliser l’excédent de 2016 comme suit : </w:t>
      </w:r>
    </w:p>
    <w:p w14:paraId="6BAA2D97" w14:textId="77777777" w:rsidR="00EF4335" w:rsidRPr="005A62D7" w:rsidRDefault="00EF4335" w:rsidP="009F42A6">
      <w:pPr>
        <w:keepNext/>
        <w:spacing w:after="0" w:line="240" w:lineRule="auto"/>
        <w:rPr>
          <w:rFonts w:asciiTheme="majorHAnsi" w:hAnsiTheme="majorHAnsi"/>
          <w:b/>
          <w:bCs/>
          <w:lang w:val="fr-FR"/>
        </w:rPr>
      </w:pPr>
    </w:p>
    <w:p w14:paraId="7AA3FAF4" w14:textId="3A15410E" w:rsidR="00EF4335" w:rsidRPr="005A62D7" w:rsidRDefault="00EF4335" w:rsidP="009F42A6">
      <w:pPr>
        <w:spacing w:after="0" w:line="240" w:lineRule="auto"/>
        <w:rPr>
          <w:rFonts w:asciiTheme="majorHAnsi" w:eastAsia="Times New Roman" w:hAnsiTheme="majorHAnsi" w:cs="Arial"/>
          <w:b/>
          <w:i/>
          <w:iCs/>
          <w:color w:val="000000"/>
          <w:lang w:val="fr-FR" w:eastAsia="en-GB"/>
        </w:rPr>
      </w:pPr>
      <w:r w:rsidRPr="005A62D7">
        <w:rPr>
          <w:rFonts w:asciiTheme="majorHAnsi" w:eastAsia="Times New Roman" w:hAnsiTheme="majorHAnsi" w:cs="Arial"/>
          <w:b/>
          <w:i/>
          <w:iCs/>
          <w:color w:val="000000"/>
          <w:lang w:val="fr-FR" w:eastAsia="en-GB"/>
        </w:rPr>
        <w:t>Réattribution proposée de l’excédent de 2016 (</w:t>
      </w:r>
      <w:r w:rsidR="00B105D6">
        <w:rPr>
          <w:rFonts w:asciiTheme="majorHAnsi" w:eastAsia="Times New Roman" w:hAnsiTheme="majorHAnsi" w:cs="Arial"/>
          <w:b/>
          <w:i/>
          <w:iCs/>
          <w:color w:val="000000"/>
          <w:lang w:val="fr-FR" w:eastAsia="en-GB"/>
        </w:rPr>
        <w:t>milliers de</w:t>
      </w:r>
      <w:r w:rsidRPr="005A62D7">
        <w:rPr>
          <w:rFonts w:asciiTheme="majorHAnsi" w:eastAsia="Times New Roman" w:hAnsiTheme="majorHAnsi" w:cs="Arial"/>
          <w:b/>
          <w:i/>
          <w:iCs/>
          <w:color w:val="000000"/>
          <w:lang w:val="fr-FR" w:eastAsia="en-GB"/>
        </w:rPr>
        <w:t xml:space="preserve"> CHF)</w:t>
      </w:r>
    </w:p>
    <w:tbl>
      <w:tblPr>
        <w:tblW w:w="9109" w:type="dxa"/>
        <w:tblInd w:w="93" w:type="dxa"/>
        <w:tblLook w:val="04A0" w:firstRow="1" w:lastRow="0" w:firstColumn="1" w:lastColumn="0" w:noHBand="0" w:noVBand="1"/>
      </w:tblPr>
      <w:tblGrid>
        <w:gridCol w:w="4335"/>
        <w:gridCol w:w="720"/>
        <w:gridCol w:w="3420"/>
        <w:gridCol w:w="634"/>
      </w:tblGrid>
      <w:tr w:rsidR="00EF4335" w:rsidRPr="005A62D7" w14:paraId="2C4F3056" w14:textId="77777777" w:rsidTr="009603A3">
        <w:trPr>
          <w:trHeight w:val="278"/>
        </w:trPr>
        <w:tc>
          <w:tcPr>
            <w:tcW w:w="4335" w:type="dxa"/>
            <w:tcBorders>
              <w:top w:val="single" w:sz="4" w:space="0" w:color="auto"/>
              <w:left w:val="single" w:sz="4" w:space="0" w:color="auto"/>
              <w:bottom w:val="nil"/>
              <w:right w:val="nil"/>
            </w:tcBorders>
            <w:shd w:val="clear" w:color="000000" w:fill="C5D9F1"/>
            <w:noWrap/>
            <w:vAlign w:val="bottom"/>
            <w:hideMark/>
          </w:tcPr>
          <w:p w14:paraId="7FDF61A4"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Description</w:t>
            </w:r>
          </w:p>
        </w:tc>
        <w:tc>
          <w:tcPr>
            <w:tcW w:w="720"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14:paraId="37B1CC49" w14:textId="77777777" w:rsidR="00EF4335" w:rsidRPr="005A62D7" w:rsidRDefault="00EF4335" w:rsidP="009F42A6">
            <w:pPr>
              <w:spacing w:after="0" w:line="240" w:lineRule="auto"/>
              <w:jc w:val="center"/>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xml:space="preserve"> SC53 </w:t>
            </w:r>
          </w:p>
        </w:tc>
        <w:tc>
          <w:tcPr>
            <w:tcW w:w="4054" w:type="dxa"/>
            <w:gridSpan w:val="2"/>
            <w:tcBorders>
              <w:top w:val="single" w:sz="4" w:space="0" w:color="auto"/>
              <w:left w:val="nil"/>
              <w:bottom w:val="single" w:sz="4" w:space="0" w:color="auto"/>
              <w:right w:val="single" w:sz="4" w:space="0" w:color="auto"/>
            </w:tcBorders>
            <w:shd w:val="clear" w:color="000000" w:fill="C5D9F1"/>
            <w:noWrap/>
            <w:vAlign w:val="bottom"/>
            <w:hideMark/>
          </w:tcPr>
          <w:p w14:paraId="3AF6E22A" w14:textId="77777777" w:rsidR="00EF4335" w:rsidRPr="005A62D7" w:rsidRDefault="00EF4335" w:rsidP="009F42A6">
            <w:pPr>
              <w:spacing w:after="0" w:line="240" w:lineRule="auto"/>
              <w:jc w:val="center"/>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xml:space="preserve"> Commentaires </w:t>
            </w:r>
          </w:p>
        </w:tc>
      </w:tr>
      <w:tr w:rsidR="00EF4335" w:rsidRPr="005A62D7" w14:paraId="5D44256A"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74FE2D3A"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Excédent administratif</w:t>
            </w:r>
          </w:p>
        </w:tc>
        <w:tc>
          <w:tcPr>
            <w:tcW w:w="720" w:type="dxa"/>
            <w:tcBorders>
              <w:top w:val="nil"/>
              <w:left w:val="single" w:sz="4" w:space="0" w:color="auto"/>
              <w:bottom w:val="nil"/>
              <w:right w:val="single" w:sz="4" w:space="0" w:color="auto"/>
            </w:tcBorders>
            <w:shd w:val="clear" w:color="000000" w:fill="FFFFFF"/>
            <w:noWrap/>
            <w:hideMark/>
          </w:tcPr>
          <w:p w14:paraId="561A100B"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510 </w:t>
            </w:r>
          </w:p>
        </w:tc>
        <w:tc>
          <w:tcPr>
            <w:tcW w:w="4054" w:type="dxa"/>
            <w:gridSpan w:val="2"/>
            <w:tcBorders>
              <w:top w:val="nil"/>
              <w:left w:val="nil"/>
              <w:bottom w:val="nil"/>
              <w:right w:val="single" w:sz="4" w:space="0" w:color="auto"/>
            </w:tcBorders>
            <w:shd w:val="clear" w:color="000000" w:fill="FFFFFF"/>
            <w:noWrap/>
            <w:vAlign w:val="bottom"/>
            <w:hideMark/>
          </w:tcPr>
          <w:p w14:paraId="40E6472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6052B4F9"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1A5C3E95"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5FD9A342"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3B58FF9B"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7B3C65" w14:paraId="5313B918" w14:textId="77777777" w:rsidTr="009603A3">
        <w:trPr>
          <w:trHeight w:val="552"/>
        </w:trPr>
        <w:tc>
          <w:tcPr>
            <w:tcW w:w="4335" w:type="dxa"/>
            <w:tcBorders>
              <w:top w:val="nil"/>
              <w:left w:val="single" w:sz="4" w:space="0" w:color="auto"/>
              <w:bottom w:val="nil"/>
              <w:right w:val="nil"/>
            </w:tcBorders>
            <w:shd w:val="clear" w:color="000000" w:fill="FFFFFF"/>
            <w:vAlign w:val="bottom"/>
            <w:hideMark/>
          </w:tcPr>
          <w:p w14:paraId="5FF5A23A"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Poste et extension de contrat approuvés par le Comité exécutif (21-22 février 2017) :</w:t>
            </w:r>
          </w:p>
        </w:tc>
        <w:tc>
          <w:tcPr>
            <w:tcW w:w="720" w:type="dxa"/>
            <w:tcBorders>
              <w:top w:val="nil"/>
              <w:left w:val="single" w:sz="4" w:space="0" w:color="auto"/>
              <w:bottom w:val="nil"/>
              <w:right w:val="single" w:sz="4" w:space="0" w:color="auto"/>
            </w:tcBorders>
            <w:shd w:val="clear" w:color="000000" w:fill="FFFFFF"/>
            <w:noWrap/>
            <w:hideMark/>
          </w:tcPr>
          <w:p w14:paraId="6D5D68E1"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vAlign w:val="bottom"/>
            <w:hideMark/>
          </w:tcPr>
          <w:p w14:paraId="338D6977"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56E8D28E"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6B0B6C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Assistant comptable à temps partiel</w:t>
            </w:r>
          </w:p>
        </w:tc>
        <w:tc>
          <w:tcPr>
            <w:tcW w:w="720" w:type="dxa"/>
            <w:tcBorders>
              <w:top w:val="nil"/>
              <w:left w:val="single" w:sz="4" w:space="0" w:color="auto"/>
              <w:bottom w:val="nil"/>
              <w:right w:val="single" w:sz="4" w:space="0" w:color="auto"/>
            </w:tcBorders>
            <w:shd w:val="clear" w:color="000000" w:fill="FFFFFF"/>
            <w:noWrap/>
            <w:hideMark/>
          </w:tcPr>
          <w:p w14:paraId="3460705E"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86 </w:t>
            </w:r>
          </w:p>
        </w:tc>
        <w:tc>
          <w:tcPr>
            <w:tcW w:w="4054" w:type="dxa"/>
            <w:gridSpan w:val="2"/>
            <w:tcBorders>
              <w:top w:val="nil"/>
              <w:left w:val="nil"/>
              <w:bottom w:val="nil"/>
              <w:right w:val="single" w:sz="4" w:space="0" w:color="auto"/>
            </w:tcBorders>
            <w:shd w:val="clear" w:color="000000" w:fill="FFFFFF"/>
            <w:noWrap/>
            <w:hideMark/>
          </w:tcPr>
          <w:p w14:paraId="72C3A6F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50% juillet 2016 – décembre 2018 (Niveau A3) </w:t>
            </w:r>
          </w:p>
        </w:tc>
      </w:tr>
      <w:tr w:rsidR="00EF4335" w:rsidRPr="005A62D7" w14:paraId="115D7CBB"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CE26B6D"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Gestion financière – période de transition </w:t>
            </w:r>
          </w:p>
        </w:tc>
        <w:tc>
          <w:tcPr>
            <w:tcW w:w="720" w:type="dxa"/>
            <w:tcBorders>
              <w:top w:val="nil"/>
              <w:left w:val="single" w:sz="4" w:space="0" w:color="auto"/>
              <w:bottom w:val="nil"/>
              <w:right w:val="single" w:sz="4" w:space="0" w:color="auto"/>
            </w:tcBorders>
            <w:shd w:val="clear" w:color="000000" w:fill="FFFFFF"/>
            <w:noWrap/>
            <w:hideMark/>
          </w:tcPr>
          <w:p w14:paraId="55400645"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70 </w:t>
            </w:r>
          </w:p>
        </w:tc>
        <w:tc>
          <w:tcPr>
            <w:tcW w:w="4054" w:type="dxa"/>
            <w:gridSpan w:val="2"/>
            <w:tcBorders>
              <w:top w:val="nil"/>
              <w:left w:val="nil"/>
              <w:bottom w:val="nil"/>
              <w:right w:val="single" w:sz="4" w:space="0" w:color="auto"/>
            </w:tcBorders>
            <w:shd w:val="clear" w:color="000000" w:fill="FFFFFF"/>
            <w:noWrap/>
            <w:hideMark/>
          </w:tcPr>
          <w:p w14:paraId="143D5E7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Jusqu’à SC53 et audit 2016 </w:t>
            </w:r>
          </w:p>
        </w:tc>
      </w:tr>
      <w:tr w:rsidR="00EF4335" w:rsidRPr="005A62D7" w14:paraId="6329A058"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4A86DDB0"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32F374EA"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single" w:sz="4" w:space="0" w:color="auto"/>
              <w:right w:val="single" w:sz="4" w:space="0" w:color="auto"/>
            </w:tcBorders>
            <w:shd w:val="clear" w:color="000000" w:fill="FFFFFF"/>
            <w:noWrap/>
            <w:hideMark/>
          </w:tcPr>
          <w:p w14:paraId="40D915E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1340A11C"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4EF94BF9" w14:textId="5C6D8BF4" w:rsidR="00EF4335" w:rsidRPr="005A62D7" w:rsidRDefault="00EF4335" w:rsidP="009F42A6">
            <w:pPr>
              <w:spacing w:after="0" w:line="240" w:lineRule="auto"/>
              <w:rPr>
                <w:rFonts w:asciiTheme="majorHAnsi" w:eastAsia="Times New Roman" w:hAnsiTheme="majorHAnsi" w:cs="Arial"/>
                <w:b/>
                <w:bCs/>
                <w:i/>
                <w:iCs/>
                <w:color w:val="000000"/>
                <w:lang w:val="fr-FR" w:eastAsia="en-GB"/>
              </w:rPr>
            </w:pPr>
            <w:r w:rsidRPr="005A62D7">
              <w:rPr>
                <w:rFonts w:asciiTheme="majorHAnsi" w:eastAsia="Times New Roman" w:hAnsiTheme="majorHAnsi" w:cs="Arial"/>
                <w:b/>
                <w:bCs/>
                <w:i/>
                <w:iCs/>
                <w:color w:val="000000"/>
                <w:lang w:val="fr-FR" w:eastAsia="en-GB"/>
              </w:rPr>
              <w:t xml:space="preserve">Sous-total approuvé par </w:t>
            </w:r>
            <w:r w:rsidR="00B105D6">
              <w:rPr>
                <w:rFonts w:asciiTheme="majorHAnsi" w:eastAsia="Times New Roman" w:hAnsiTheme="majorHAnsi" w:cs="Arial"/>
                <w:b/>
                <w:bCs/>
                <w:i/>
                <w:iCs/>
                <w:color w:val="000000"/>
                <w:lang w:val="fr-FR" w:eastAsia="en-GB"/>
              </w:rPr>
              <w:t xml:space="preserve">le </w:t>
            </w:r>
            <w:r w:rsidRPr="005A62D7">
              <w:rPr>
                <w:rFonts w:asciiTheme="majorHAnsi" w:eastAsia="Times New Roman" w:hAnsiTheme="majorHAnsi" w:cs="Arial"/>
                <w:b/>
                <w:bCs/>
                <w:i/>
                <w:iCs/>
                <w:color w:val="000000"/>
                <w:lang w:val="fr-FR" w:eastAsia="en-GB"/>
              </w:rPr>
              <w:t>Comité exécutif</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4CE480E6"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156 </w:t>
            </w:r>
          </w:p>
        </w:tc>
        <w:tc>
          <w:tcPr>
            <w:tcW w:w="4054" w:type="dxa"/>
            <w:gridSpan w:val="2"/>
            <w:tcBorders>
              <w:top w:val="nil"/>
              <w:left w:val="nil"/>
              <w:bottom w:val="single" w:sz="4" w:space="0" w:color="auto"/>
              <w:right w:val="single" w:sz="4" w:space="0" w:color="auto"/>
            </w:tcBorders>
            <w:shd w:val="clear" w:color="000000" w:fill="FFFFFF"/>
            <w:noWrap/>
            <w:hideMark/>
          </w:tcPr>
          <w:p w14:paraId="7531D18A"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7AB38151"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17159F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6494DAFA"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hideMark/>
          </w:tcPr>
          <w:p w14:paraId="3DA193E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39DA8DD6"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53750B6B" w14:textId="30B51CF3"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xml:space="preserve">Excédent administratif, </w:t>
            </w:r>
            <w:r w:rsidR="0063028E">
              <w:rPr>
                <w:rFonts w:asciiTheme="majorHAnsi" w:eastAsia="Times New Roman" w:hAnsiTheme="majorHAnsi" w:cs="Arial"/>
                <w:b/>
                <w:bCs/>
                <w:color w:val="000000"/>
                <w:lang w:val="fr-FR" w:eastAsia="en-GB"/>
              </w:rPr>
              <w:t>solde</w:t>
            </w:r>
            <w:r w:rsidRPr="005A62D7">
              <w:rPr>
                <w:rFonts w:asciiTheme="majorHAnsi" w:eastAsia="Times New Roman" w:hAnsiTheme="majorHAnsi" w:cs="Arial"/>
                <w:b/>
                <w:bCs/>
                <w:color w:val="000000"/>
                <w:lang w:val="fr-FR" w:eastAsia="en-GB"/>
              </w:rPr>
              <w:t xml:space="preserve"> restant</w:t>
            </w:r>
          </w:p>
        </w:tc>
        <w:tc>
          <w:tcPr>
            <w:tcW w:w="720" w:type="dxa"/>
            <w:tcBorders>
              <w:top w:val="nil"/>
              <w:left w:val="single" w:sz="4" w:space="0" w:color="auto"/>
              <w:bottom w:val="nil"/>
              <w:right w:val="single" w:sz="4" w:space="0" w:color="auto"/>
            </w:tcBorders>
            <w:shd w:val="clear" w:color="000000" w:fill="FFFFFF"/>
            <w:noWrap/>
            <w:hideMark/>
          </w:tcPr>
          <w:p w14:paraId="4C43DF9D"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354 </w:t>
            </w:r>
          </w:p>
        </w:tc>
        <w:tc>
          <w:tcPr>
            <w:tcW w:w="4054" w:type="dxa"/>
            <w:gridSpan w:val="2"/>
            <w:tcBorders>
              <w:top w:val="nil"/>
              <w:left w:val="nil"/>
              <w:bottom w:val="nil"/>
              <w:right w:val="single" w:sz="4" w:space="0" w:color="auto"/>
            </w:tcBorders>
            <w:shd w:val="clear" w:color="000000" w:fill="FFFFFF"/>
            <w:noWrap/>
            <w:hideMark/>
          </w:tcPr>
          <w:p w14:paraId="62E65869"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5971F17D"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10800E7B"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1BB83FF4"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3420" w:type="dxa"/>
            <w:tcBorders>
              <w:top w:val="nil"/>
              <w:left w:val="nil"/>
              <w:bottom w:val="nil"/>
            </w:tcBorders>
            <w:shd w:val="clear" w:color="000000" w:fill="FFFFFF"/>
            <w:noWrap/>
          </w:tcPr>
          <w:p w14:paraId="067A411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c>
          <w:tcPr>
            <w:tcW w:w="634" w:type="dxa"/>
            <w:tcBorders>
              <w:right w:val="single" w:sz="4" w:space="0" w:color="auto"/>
            </w:tcBorders>
            <w:shd w:val="clear" w:color="000000" w:fill="FFFFFF"/>
          </w:tcPr>
          <w:p w14:paraId="1B20EEB2"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r>
      <w:tr w:rsidR="00EF4335" w:rsidRPr="005A62D7" w14:paraId="32B9817B"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034A258D" w14:textId="77777777"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Proposition pour excédent restant :</w:t>
            </w:r>
          </w:p>
        </w:tc>
        <w:tc>
          <w:tcPr>
            <w:tcW w:w="720" w:type="dxa"/>
            <w:tcBorders>
              <w:top w:val="nil"/>
              <w:left w:val="single" w:sz="4" w:space="0" w:color="auto"/>
              <w:bottom w:val="nil"/>
              <w:right w:val="single" w:sz="4" w:space="0" w:color="auto"/>
            </w:tcBorders>
            <w:shd w:val="clear" w:color="000000" w:fill="FFFFFF"/>
            <w:noWrap/>
            <w:hideMark/>
          </w:tcPr>
          <w:p w14:paraId="4E8F3D3B"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3420" w:type="dxa"/>
            <w:tcBorders>
              <w:top w:val="nil"/>
              <w:left w:val="nil"/>
              <w:bottom w:val="nil"/>
            </w:tcBorders>
            <w:shd w:val="clear" w:color="000000" w:fill="FFFFFF"/>
            <w:noWrap/>
          </w:tcPr>
          <w:p w14:paraId="682CE450"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Atelier de planification x 2 :</w:t>
            </w:r>
          </w:p>
        </w:tc>
        <w:tc>
          <w:tcPr>
            <w:tcW w:w="634" w:type="dxa"/>
            <w:tcBorders>
              <w:bottom w:val="nil"/>
              <w:right w:val="single" w:sz="4" w:space="0" w:color="auto"/>
            </w:tcBorders>
            <w:shd w:val="clear" w:color="000000" w:fill="FFFFFF"/>
          </w:tcPr>
          <w:p w14:paraId="1D3FC6C7"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30 </w:t>
            </w:r>
          </w:p>
        </w:tc>
      </w:tr>
      <w:tr w:rsidR="00EF4335" w:rsidRPr="005A62D7" w14:paraId="6B2DC2BF" w14:textId="77777777" w:rsidTr="009603A3">
        <w:tc>
          <w:tcPr>
            <w:tcW w:w="4335" w:type="dxa"/>
            <w:vMerge w:val="restart"/>
            <w:tcBorders>
              <w:top w:val="nil"/>
              <w:left w:val="single" w:sz="4" w:space="0" w:color="auto"/>
              <w:right w:val="nil"/>
            </w:tcBorders>
            <w:shd w:val="clear" w:color="000000" w:fill="FFFFFF"/>
            <w:noWrap/>
            <w:vAlign w:val="bottom"/>
            <w:hideMark/>
          </w:tcPr>
          <w:p w14:paraId="11A92693"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Planification, renforcement des capacités et renforcement d’équipe pour garantir un fonctionnement efficace du Secrétariat (2017 et 2018)</w:t>
            </w:r>
          </w:p>
          <w:p w14:paraId="2139958B"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vMerge w:val="restart"/>
            <w:tcBorders>
              <w:top w:val="nil"/>
              <w:left w:val="single" w:sz="4" w:space="0" w:color="auto"/>
              <w:right w:val="single" w:sz="4" w:space="0" w:color="auto"/>
            </w:tcBorders>
            <w:shd w:val="clear" w:color="000000" w:fill="FFFFFF"/>
            <w:noWrap/>
            <w:hideMark/>
          </w:tcPr>
          <w:p w14:paraId="392ABB8E"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w:t>
            </w:r>
          </w:p>
        </w:tc>
        <w:tc>
          <w:tcPr>
            <w:tcW w:w="3420" w:type="dxa"/>
            <w:tcBorders>
              <w:top w:val="nil"/>
              <w:left w:val="nil"/>
              <w:bottom w:val="nil"/>
            </w:tcBorders>
            <w:shd w:val="clear" w:color="000000" w:fill="FFFFFF"/>
            <w:noWrap/>
          </w:tcPr>
          <w:p w14:paraId="376A0A0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Atelier x 2 :</w:t>
            </w:r>
          </w:p>
        </w:tc>
        <w:tc>
          <w:tcPr>
            <w:tcW w:w="634" w:type="dxa"/>
            <w:tcBorders>
              <w:top w:val="nil"/>
              <w:bottom w:val="nil"/>
              <w:right w:val="single" w:sz="4" w:space="0" w:color="auto"/>
            </w:tcBorders>
            <w:shd w:val="clear" w:color="000000" w:fill="FFFFFF"/>
          </w:tcPr>
          <w:p w14:paraId="7A10A242"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30 </w:t>
            </w:r>
          </w:p>
        </w:tc>
      </w:tr>
      <w:tr w:rsidR="00EF4335" w:rsidRPr="005A62D7" w14:paraId="634D0F16" w14:textId="77777777" w:rsidTr="009603A3">
        <w:tc>
          <w:tcPr>
            <w:tcW w:w="4335" w:type="dxa"/>
            <w:vMerge/>
            <w:tcBorders>
              <w:left w:val="single" w:sz="4" w:space="0" w:color="auto"/>
              <w:right w:val="nil"/>
            </w:tcBorders>
            <w:shd w:val="clear" w:color="000000" w:fill="FFFFFF"/>
            <w:noWrap/>
            <w:vAlign w:val="bottom"/>
            <w:hideMark/>
          </w:tcPr>
          <w:p w14:paraId="5595147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c>
          <w:tcPr>
            <w:tcW w:w="720" w:type="dxa"/>
            <w:vMerge/>
            <w:tcBorders>
              <w:left w:val="single" w:sz="4" w:space="0" w:color="auto"/>
              <w:bottom w:val="nil"/>
              <w:right w:val="single" w:sz="4" w:space="0" w:color="auto"/>
            </w:tcBorders>
            <w:shd w:val="clear" w:color="000000" w:fill="FFFFFF"/>
            <w:noWrap/>
            <w:hideMark/>
          </w:tcPr>
          <w:p w14:paraId="53401065"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p>
        </w:tc>
        <w:tc>
          <w:tcPr>
            <w:tcW w:w="3420" w:type="dxa"/>
            <w:tcBorders>
              <w:top w:val="nil"/>
              <w:left w:val="nil"/>
              <w:bottom w:val="nil"/>
            </w:tcBorders>
            <w:shd w:val="clear" w:color="000000" w:fill="FFFFFF"/>
            <w:noWrap/>
          </w:tcPr>
          <w:p w14:paraId="5BC1DEBD"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Résolution de conflit / leadership x 2 :</w:t>
            </w:r>
          </w:p>
        </w:tc>
        <w:tc>
          <w:tcPr>
            <w:tcW w:w="634" w:type="dxa"/>
            <w:tcBorders>
              <w:top w:val="nil"/>
              <w:bottom w:val="nil"/>
              <w:right w:val="single" w:sz="4" w:space="0" w:color="auto"/>
            </w:tcBorders>
            <w:shd w:val="clear" w:color="000000" w:fill="FFFFFF"/>
          </w:tcPr>
          <w:p w14:paraId="378ACFA7"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40 </w:t>
            </w:r>
          </w:p>
        </w:tc>
      </w:tr>
      <w:tr w:rsidR="00EF4335" w:rsidRPr="005A62D7" w14:paraId="7AD510DF" w14:textId="77777777" w:rsidTr="009603A3">
        <w:trPr>
          <w:trHeight w:val="278"/>
        </w:trPr>
        <w:tc>
          <w:tcPr>
            <w:tcW w:w="4335" w:type="dxa"/>
            <w:vMerge/>
            <w:tcBorders>
              <w:left w:val="single" w:sz="4" w:space="0" w:color="auto"/>
              <w:bottom w:val="nil"/>
              <w:right w:val="nil"/>
            </w:tcBorders>
            <w:shd w:val="clear" w:color="000000" w:fill="FFFFFF"/>
            <w:noWrap/>
            <w:vAlign w:val="bottom"/>
            <w:hideMark/>
          </w:tcPr>
          <w:p w14:paraId="1E489B88"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c>
          <w:tcPr>
            <w:tcW w:w="720" w:type="dxa"/>
            <w:tcBorders>
              <w:top w:val="nil"/>
              <w:left w:val="single" w:sz="4" w:space="0" w:color="auto"/>
              <w:bottom w:val="nil"/>
              <w:right w:val="single" w:sz="4" w:space="0" w:color="auto"/>
            </w:tcBorders>
            <w:shd w:val="clear" w:color="000000" w:fill="FFFFFF"/>
            <w:noWrap/>
            <w:hideMark/>
          </w:tcPr>
          <w:p w14:paraId="62837065"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110 </w:t>
            </w:r>
          </w:p>
        </w:tc>
        <w:tc>
          <w:tcPr>
            <w:tcW w:w="3420" w:type="dxa"/>
            <w:tcBorders>
              <w:top w:val="nil"/>
              <w:left w:val="nil"/>
              <w:bottom w:val="nil"/>
            </w:tcBorders>
            <w:shd w:val="clear" w:color="000000" w:fill="FFFFFF"/>
            <w:noWrap/>
            <w:hideMark/>
          </w:tcPr>
          <w:p w14:paraId="677BB12D"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Renforcement d’équipe x 2 :</w:t>
            </w:r>
          </w:p>
        </w:tc>
        <w:tc>
          <w:tcPr>
            <w:tcW w:w="634" w:type="dxa"/>
            <w:tcBorders>
              <w:top w:val="nil"/>
              <w:bottom w:val="nil"/>
              <w:right w:val="single" w:sz="4" w:space="0" w:color="auto"/>
            </w:tcBorders>
            <w:shd w:val="clear" w:color="000000" w:fill="FFFFFF"/>
          </w:tcPr>
          <w:p w14:paraId="0F48E710"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10 </w:t>
            </w:r>
          </w:p>
        </w:tc>
      </w:tr>
      <w:tr w:rsidR="00EF4335" w:rsidRPr="005A62D7" w14:paraId="3B1F2DCC"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5AF546D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Réunion du Comité exécutif</w:t>
            </w:r>
          </w:p>
        </w:tc>
        <w:tc>
          <w:tcPr>
            <w:tcW w:w="720" w:type="dxa"/>
            <w:tcBorders>
              <w:top w:val="nil"/>
              <w:left w:val="single" w:sz="4" w:space="0" w:color="auto"/>
              <w:bottom w:val="nil"/>
              <w:right w:val="single" w:sz="4" w:space="0" w:color="auto"/>
            </w:tcBorders>
            <w:shd w:val="clear" w:color="000000" w:fill="FFFFFF"/>
            <w:noWrap/>
            <w:hideMark/>
          </w:tcPr>
          <w:p w14:paraId="0EAB0A9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8 </w:t>
            </w:r>
          </w:p>
        </w:tc>
        <w:tc>
          <w:tcPr>
            <w:tcW w:w="3420" w:type="dxa"/>
            <w:tcBorders>
              <w:top w:val="nil"/>
              <w:left w:val="nil"/>
              <w:bottom w:val="nil"/>
            </w:tcBorders>
            <w:shd w:val="clear" w:color="000000" w:fill="FFFFFF"/>
            <w:noWrap/>
            <w:hideMark/>
          </w:tcPr>
          <w:p w14:paraId="52C2C31C"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Selon les besoins </w:t>
            </w:r>
          </w:p>
        </w:tc>
        <w:tc>
          <w:tcPr>
            <w:tcW w:w="634" w:type="dxa"/>
            <w:tcBorders>
              <w:top w:val="nil"/>
              <w:bottom w:val="nil"/>
              <w:right w:val="single" w:sz="4" w:space="0" w:color="auto"/>
            </w:tcBorders>
            <w:shd w:val="clear" w:color="000000" w:fill="FFFFFF"/>
          </w:tcPr>
          <w:p w14:paraId="14C3EB1B"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r>
      <w:tr w:rsidR="00EF4335" w:rsidRPr="005A62D7" w14:paraId="0B998CC2"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62CAD6C" w14:textId="77777777" w:rsidR="00EF4335" w:rsidRPr="005A62D7" w:rsidRDefault="00EF4335" w:rsidP="009F42A6">
            <w:pPr>
              <w:spacing w:after="0" w:line="240" w:lineRule="auto"/>
              <w:rPr>
                <w:rFonts w:asciiTheme="majorHAnsi" w:eastAsia="Times New Roman" w:hAnsiTheme="majorHAnsi" w:cs="Arial"/>
                <w:b/>
                <w:bCs/>
                <w:i/>
                <w:iCs/>
                <w:color w:val="000000"/>
                <w:lang w:val="fr-FR" w:eastAsia="en-GB"/>
              </w:rPr>
            </w:pPr>
            <w:r w:rsidRPr="005A62D7">
              <w:rPr>
                <w:rFonts w:asciiTheme="majorHAnsi" w:eastAsia="Times New Roman" w:hAnsiTheme="majorHAnsi" w:cs="Arial"/>
                <w:b/>
                <w:bCs/>
                <w:i/>
                <w:iCs/>
                <w:color w:val="000000"/>
                <w:lang w:val="fr-FR" w:eastAsia="en-GB"/>
              </w:rPr>
              <w:t>Sous-total, proposition</w:t>
            </w:r>
          </w:p>
        </w:tc>
        <w:tc>
          <w:tcPr>
            <w:tcW w:w="720" w:type="dxa"/>
            <w:tcBorders>
              <w:top w:val="single" w:sz="4" w:space="0" w:color="auto"/>
              <w:left w:val="single" w:sz="4" w:space="0" w:color="auto"/>
              <w:bottom w:val="single" w:sz="4" w:space="0" w:color="auto"/>
              <w:right w:val="single" w:sz="4" w:space="0" w:color="auto"/>
            </w:tcBorders>
            <w:shd w:val="clear" w:color="000000" w:fill="FFFFFF"/>
            <w:noWrap/>
            <w:hideMark/>
          </w:tcPr>
          <w:p w14:paraId="6B05D88E"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118 </w:t>
            </w:r>
          </w:p>
        </w:tc>
        <w:tc>
          <w:tcPr>
            <w:tcW w:w="4054" w:type="dxa"/>
            <w:gridSpan w:val="2"/>
            <w:tcBorders>
              <w:top w:val="single" w:sz="4" w:space="0" w:color="auto"/>
              <w:left w:val="nil"/>
              <w:bottom w:val="single" w:sz="4" w:space="0" w:color="auto"/>
              <w:right w:val="single" w:sz="4" w:space="0" w:color="auto"/>
            </w:tcBorders>
            <w:shd w:val="clear" w:color="000000" w:fill="FFFFFF"/>
            <w:noWrap/>
            <w:hideMark/>
          </w:tcPr>
          <w:p w14:paraId="5A51B4F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764A0FDA"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1CB99418"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1673173E"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hideMark/>
          </w:tcPr>
          <w:p w14:paraId="584F53A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4DD0CBA6"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124F0FA4" w14:textId="22F10BF4" w:rsidR="00EF4335" w:rsidRPr="005A62D7" w:rsidRDefault="00EF4335" w:rsidP="009F42A6">
            <w:pPr>
              <w:spacing w:after="0" w:line="240" w:lineRule="auto"/>
              <w:rPr>
                <w:rFonts w:asciiTheme="majorHAnsi" w:eastAsia="Times New Roman" w:hAnsiTheme="majorHAnsi" w:cs="Arial"/>
                <w:b/>
                <w:bCs/>
                <w:color w:val="000000"/>
                <w:lang w:val="fr-FR" w:eastAsia="en-GB"/>
              </w:rPr>
            </w:pPr>
            <w:r w:rsidRPr="005A62D7">
              <w:rPr>
                <w:rFonts w:asciiTheme="majorHAnsi" w:eastAsia="Times New Roman" w:hAnsiTheme="majorHAnsi" w:cs="Arial"/>
                <w:b/>
                <w:bCs/>
                <w:color w:val="000000"/>
                <w:lang w:val="fr-FR" w:eastAsia="en-GB"/>
              </w:rPr>
              <w:t xml:space="preserve">Excédent administratif, </w:t>
            </w:r>
            <w:r w:rsidR="0063028E">
              <w:rPr>
                <w:rFonts w:asciiTheme="majorHAnsi" w:eastAsia="Times New Roman" w:hAnsiTheme="majorHAnsi" w:cs="Arial"/>
                <w:b/>
                <w:bCs/>
                <w:color w:val="000000"/>
                <w:lang w:val="fr-FR" w:eastAsia="en-GB"/>
              </w:rPr>
              <w:t>solde</w:t>
            </w:r>
            <w:r w:rsidRPr="005A62D7">
              <w:rPr>
                <w:rFonts w:asciiTheme="majorHAnsi" w:eastAsia="Times New Roman" w:hAnsiTheme="majorHAnsi" w:cs="Arial"/>
                <w:b/>
                <w:bCs/>
                <w:color w:val="000000"/>
                <w:lang w:val="fr-FR" w:eastAsia="en-GB"/>
              </w:rPr>
              <w:t xml:space="preserve"> restant</w:t>
            </w:r>
          </w:p>
        </w:tc>
        <w:tc>
          <w:tcPr>
            <w:tcW w:w="720" w:type="dxa"/>
            <w:tcBorders>
              <w:top w:val="nil"/>
              <w:left w:val="single" w:sz="4" w:space="0" w:color="auto"/>
              <w:bottom w:val="nil"/>
              <w:right w:val="single" w:sz="4" w:space="0" w:color="auto"/>
            </w:tcBorders>
            <w:shd w:val="clear" w:color="000000" w:fill="FFFFFF"/>
            <w:noWrap/>
            <w:hideMark/>
          </w:tcPr>
          <w:p w14:paraId="7E17BA33"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236 </w:t>
            </w:r>
          </w:p>
        </w:tc>
        <w:tc>
          <w:tcPr>
            <w:tcW w:w="4054" w:type="dxa"/>
            <w:gridSpan w:val="2"/>
            <w:tcBorders>
              <w:top w:val="nil"/>
              <w:left w:val="nil"/>
              <w:bottom w:val="nil"/>
              <w:right w:val="single" w:sz="4" w:space="0" w:color="auto"/>
            </w:tcBorders>
            <w:shd w:val="clear" w:color="000000" w:fill="FFFFFF"/>
            <w:noWrap/>
            <w:hideMark/>
          </w:tcPr>
          <w:p w14:paraId="6F4F3C7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0E0B6421"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5E216E5A"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nil"/>
              <w:right w:val="single" w:sz="4" w:space="0" w:color="auto"/>
            </w:tcBorders>
            <w:shd w:val="clear" w:color="000000" w:fill="FFFFFF"/>
            <w:noWrap/>
            <w:hideMark/>
          </w:tcPr>
          <w:p w14:paraId="439364B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hideMark/>
          </w:tcPr>
          <w:p w14:paraId="088C6BAC"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7B3C65" w14:paraId="2DC04384"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660CF3C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Priorités de la COP (Résolution XII.1) –</w:t>
            </w:r>
          </w:p>
        </w:tc>
        <w:tc>
          <w:tcPr>
            <w:tcW w:w="720" w:type="dxa"/>
            <w:tcBorders>
              <w:top w:val="nil"/>
              <w:left w:val="single" w:sz="4" w:space="0" w:color="auto"/>
              <w:bottom w:val="nil"/>
              <w:right w:val="single" w:sz="4" w:space="0" w:color="auto"/>
            </w:tcBorders>
            <w:shd w:val="clear" w:color="000000" w:fill="FFFFFF"/>
            <w:noWrap/>
            <w:hideMark/>
          </w:tcPr>
          <w:p w14:paraId="19F0A5B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nil"/>
              <w:right w:val="single" w:sz="4" w:space="0" w:color="auto"/>
            </w:tcBorders>
            <w:shd w:val="clear" w:color="000000" w:fill="FFFFFF"/>
            <w:noWrap/>
            <w:hideMark/>
          </w:tcPr>
          <w:p w14:paraId="4012D69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3BD50703" w14:textId="77777777" w:rsidTr="009603A3">
        <w:trPr>
          <w:trHeight w:val="278"/>
        </w:trPr>
        <w:tc>
          <w:tcPr>
            <w:tcW w:w="4335" w:type="dxa"/>
            <w:tcBorders>
              <w:top w:val="nil"/>
              <w:left w:val="single" w:sz="4" w:space="0" w:color="auto"/>
              <w:bottom w:val="nil"/>
              <w:right w:val="nil"/>
            </w:tcBorders>
            <w:shd w:val="clear" w:color="000000" w:fill="FFFFFF"/>
            <w:noWrap/>
            <w:hideMark/>
          </w:tcPr>
          <w:p w14:paraId="43EAE9C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Missions consultatives Ramsar </w:t>
            </w:r>
          </w:p>
        </w:tc>
        <w:tc>
          <w:tcPr>
            <w:tcW w:w="720" w:type="dxa"/>
            <w:tcBorders>
              <w:top w:val="nil"/>
              <w:left w:val="single" w:sz="4" w:space="0" w:color="auto"/>
              <w:bottom w:val="nil"/>
              <w:right w:val="single" w:sz="4" w:space="0" w:color="auto"/>
            </w:tcBorders>
            <w:shd w:val="clear" w:color="auto" w:fill="auto"/>
            <w:noWrap/>
            <w:hideMark/>
          </w:tcPr>
          <w:p w14:paraId="26186F49"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90 </w:t>
            </w:r>
          </w:p>
        </w:tc>
        <w:tc>
          <w:tcPr>
            <w:tcW w:w="4054" w:type="dxa"/>
            <w:gridSpan w:val="2"/>
            <w:tcBorders>
              <w:top w:val="nil"/>
              <w:left w:val="nil"/>
              <w:bottom w:val="nil"/>
              <w:right w:val="single" w:sz="4" w:space="0" w:color="auto"/>
            </w:tcBorders>
            <w:shd w:val="clear" w:color="auto" w:fill="auto"/>
            <w:noWrap/>
            <w:hideMark/>
          </w:tcPr>
          <w:p w14:paraId="12720922"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Sierra Leone (35), Nicaragua (25), Iraq (30) </w:t>
            </w:r>
          </w:p>
        </w:tc>
      </w:tr>
      <w:tr w:rsidR="00EF4335" w:rsidRPr="007B3C65" w14:paraId="333E2270" w14:textId="77777777" w:rsidTr="009603A3">
        <w:trPr>
          <w:trHeight w:val="278"/>
        </w:trPr>
        <w:tc>
          <w:tcPr>
            <w:tcW w:w="4335" w:type="dxa"/>
            <w:tcBorders>
              <w:top w:val="nil"/>
              <w:left w:val="single" w:sz="4" w:space="0" w:color="auto"/>
              <w:bottom w:val="nil"/>
              <w:right w:val="nil"/>
            </w:tcBorders>
            <w:shd w:val="clear" w:color="000000" w:fill="FFFFFF"/>
            <w:noWrap/>
            <w:hideMark/>
          </w:tcPr>
          <w:p w14:paraId="767AD7A0"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Initiatives régionales</w:t>
            </w:r>
          </w:p>
        </w:tc>
        <w:tc>
          <w:tcPr>
            <w:tcW w:w="720" w:type="dxa"/>
            <w:tcBorders>
              <w:top w:val="nil"/>
              <w:left w:val="single" w:sz="4" w:space="0" w:color="auto"/>
              <w:bottom w:val="nil"/>
              <w:right w:val="single" w:sz="4" w:space="0" w:color="auto"/>
            </w:tcBorders>
            <w:shd w:val="clear" w:color="auto" w:fill="auto"/>
            <w:noWrap/>
            <w:hideMark/>
          </w:tcPr>
          <w:p w14:paraId="61AF17A6"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60 </w:t>
            </w:r>
          </w:p>
        </w:tc>
        <w:tc>
          <w:tcPr>
            <w:tcW w:w="4054" w:type="dxa"/>
            <w:gridSpan w:val="2"/>
            <w:tcBorders>
              <w:top w:val="nil"/>
              <w:left w:val="nil"/>
              <w:bottom w:val="nil"/>
              <w:right w:val="single" w:sz="4" w:space="0" w:color="auto"/>
            </w:tcBorders>
            <w:shd w:val="clear" w:color="000000" w:fill="FFFFFF"/>
            <w:noWrap/>
            <w:hideMark/>
          </w:tcPr>
          <w:p w14:paraId="152B252E" w14:textId="1464540E"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À mettre de côté en cas de besoin et disponibilité de fonds </w:t>
            </w:r>
          </w:p>
        </w:tc>
      </w:tr>
      <w:tr w:rsidR="00EF4335" w:rsidRPr="005A62D7" w14:paraId="6367A23C" w14:textId="77777777" w:rsidTr="009603A3">
        <w:trPr>
          <w:trHeight w:val="278"/>
        </w:trPr>
        <w:tc>
          <w:tcPr>
            <w:tcW w:w="4335" w:type="dxa"/>
            <w:tcBorders>
              <w:top w:val="nil"/>
              <w:left w:val="single" w:sz="4" w:space="0" w:color="auto"/>
              <w:bottom w:val="nil"/>
              <w:right w:val="nil"/>
            </w:tcBorders>
            <w:shd w:val="clear" w:color="000000" w:fill="FFFFFF"/>
            <w:noWrap/>
            <w:hideMark/>
          </w:tcPr>
          <w:p w14:paraId="71BBFC86" w14:textId="67F94A5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Amélioration du système de soumission des Rapports nationaux en ligne</w:t>
            </w:r>
          </w:p>
        </w:tc>
        <w:tc>
          <w:tcPr>
            <w:tcW w:w="720" w:type="dxa"/>
            <w:tcBorders>
              <w:top w:val="nil"/>
              <w:left w:val="single" w:sz="4" w:space="0" w:color="auto"/>
              <w:bottom w:val="nil"/>
              <w:right w:val="single" w:sz="4" w:space="0" w:color="auto"/>
            </w:tcBorders>
            <w:shd w:val="clear" w:color="000000" w:fill="FFFFFF"/>
            <w:noWrap/>
            <w:vAlign w:val="bottom"/>
            <w:hideMark/>
          </w:tcPr>
          <w:p w14:paraId="53D398B7"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10 </w:t>
            </w:r>
          </w:p>
        </w:tc>
        <w:tc>
          <w:tcPr>
            <w:tcW w:w="4054" w:type="dxa"/>
            <w:gridSpan w:val="2"/>
            <w:tcBorders>
              <w:top w:val="nil"/>
              <w:left w:val="nil"/>
              <w:bottom w:val="nil"/>
              <w:right w:val="single" w:sz="4" w:space="0" w:color="auto"/>
            </w:tcBorders>
            <w:shd w:val="clear" w:color="000000" w:fill="FFFFFF"/>
            <w:noWrap/>
            <w:vAlign w:val="bottom"/>
            <w:hideMark/>
          </w:tcPr>
          <w:p w14:paraId="77967DD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13C98D7C" w14:textId="77777777" w:rsidTr="009603A3">
        <w:trPr>
          <w:trHeight w:val="278"/>
        </w:trPr>
        <w:tc>
          <w:tcPr>
            <w:tcW w:w="4335" w:type="dxa"/>
            <w:tcBorders>
              <w:top w:val="nil"/>
              <w:left w:val="single" w:sz="4" w:space="0" w:color="auto"/>
              <w:bottom w:val="nil"/>
              <w:right w:val="nil"/>
            </w:tcBorders>
            <w:shd w:val="clear" w:color="000000" w:fill="FFFFFF"/>
            <w:noWrap/>
            <w:hideMark/>
          </w:tcPr>
          <w:p w14:paraId="19C7C9EA"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Interprétation pré-COP</w:t>
            </w:r>
          </w:p>
        </w:tc>
        <w:tc>
          <w:tcPr>
            <w:tcW w:w="720" w:type="dxa"/>
            <w:tcBorders>
              <w:top w:val="nil"/>
              <w:left w:val="single" w:sz="4" w:space="0" w:color="auto"/>
              <w:bottom w:val="nil"/>
              <w:right w:val="single" w:sz="4" w:space="0" w:color="auto"/>
            </w:tcBorders>
            <w:shd w:val="clear" w:color="000000" w:fill="FFFFFF"/>
            <w:noWrap/>
            <w:hideMark/>
          </w:tcPr>
          <w:p w14:paraId="2099E1FD"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32 </w:t>
            </w:r>
          </w:p>
        </w:tc>
        <w:tc>
          <w:tcPr>
            <w:tcW w:w="4054" w:type="dxa"/>
            <w:gridSpan w:val="2"/>
            <w:tcBorders>
              <w:top w:val="nil"/>
              <w:left w:val="nil"/>
              <w:bottom w:val="nil"/>
              <w:right w:val="single" w:sz="4" w:space="0" w:color="auto"/>
            </w:tcBorders>
            <w:shd w:val="clear" w:color="auto" w:fill="auto"/>
            <w:noWrap/>
            <w:vAlign w:val="bottom"/>
            <w:hideMark/>
          </w:tcPr>
          <w:p w14:paraId="4A7F616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 Asie (12),  Amériques (8),  Afrique (12) </w:t>
            </w:r>
          </w:p>
        </w:tc>
      </w:tr>
      <w:tr w:rsidR="00EF4335" w:rsidRPr="005A62D7" w14:paraId="0379E7DE" w14:textId="77777777" w:rsidTr="009603A3">
        <w:trPr>
          <w:trHeight w:val="278"/>
        </w:trPr>
        <w:tc>
          <w:tcPr>
            <w:tcW w:w="4335" w:type="dxa"/>
            <w:tcBorders>
              <w:top w:val="nil"/>
              <w:left w:val="single" w:sz="4" w:space="0" w:color="auto"/>
              <w:bottom w:val="nil"/>
              <w:right w:val="nil"/>
            </w:tcBorders>
            <w:shd w:val="clear" w:color="000000" w:fill="FFFFFF"/>
            <w:noWrap/>
            <w:vAlign w:val="bottom"/>
            <w:hideMark/>
          </w:tcPr>
          <w:p w14:paraId="36457D5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720" w:type="dxa"/>
            <w:tcBorders>
              <w:top w:val="nil"/>
              <w:left w:val="single" w:sz="4" w:space="0" w:color="auto"/>
              <w:bottom w:val="single" w:sz="4" w:space="0" w:color="auto"/>
              <w:right w:val="single" w:sz="4" w:space="0" w:color="auto"/>
            </w:tcBorders>
            <w:shd w:val="clear" w:color="000000" w:fill="FFFFFF"/>
            <w:noWrap/>
            <w:hideMark/>
          </w:tcPr>
          <w:p w14:paraId="22E5CA99"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c>
          <w:tcPr>
            <w:tcW w:w="4054" w:type="dxa"/>
            <w:gridSpan w:val="2"/>
            <w:tcBorders>
              <w:top w:val="nil"/>
              <w:left w:val="nil"/>
              <w:bottom w:val="single" w:sz="4" w:space="0" w:color="auto"/>
              <w:right w:val="single" w:sz="4" w:space="0" w:color="auto"/>
            </w:tcBorders>
            <w:shd w:val="clear" w:color="auto" w:fill="auto"/>
            <w:noWrap/>
            <w:vAlign w:val="bottom"/>
            <w:hideMark/>
          </w:tcPr>
          <w:p w14:paraId="649A0335"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5A62D7" w14:paraId="0E2E53B5" w14:textId="77777777" w:rsidTr="009603A3">
        <w:trPr>
          <w:trHeight w:val="278"/>
        </w:trPr>
        <w:tc>
          <w:tcPr>
            <w:tcW w:w="4335" w:type="dxa"/>
            <w:tcBorders>
              <w:top w:val="nil"/>
              <w:left w:val="single" w:sz="4" w:space="0" w:color="auto"/>
              <w:bottom w:val="nil"/>
              <w:right w:val="nil"/>
            </w:tcBorders>
            <w:shd w:val="clear" w:color="auto" w:fill="auto"/>
            <w:noWrap/>
            <w:vAlign w:val="bottom"/>
            <w:hideMark/>
          </w:tcPr>
          <w:p w14:paraId="76C0DA6E"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p>
        </w:tc>
        <w:tc>
          <w:tcPr>
            <w:tcW w:w="720" w:type="dxa"/>
            <w:tcBorders>
              <w:top w:val="nil"/>
              <w:left w:val="single" w:sz="4" w:space="0" w:color="auto"/>
              <w:bottom w:val="nil"/>
              <w:right w:val="single" w:sz="4" w:space="0" w:color="auto"/>
            </w:tcBorders>
            <w:shd w:val="clear" w:color="000000" w:fill="FFFFFF"/>
            <w:noWrap/>
            <w:hideMark/>
          </w:tcPr>
          <w:p w14:paraId="5F88A34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p>
        </w:tc>
        <w:tc>
          <w:tcPr>
            <w:tcW w:w="4054" w:type="dxa"/>
            <w:gridSpan w:val="2"/>
            <w:tcBorders>
              <w:top w:val="nil"/>
              <w:left w:val="nil"/>
              <w:bottom w:val="nil"/>
              <w:right w:val="single" w:sz="4" w:space="0" w:color="auto"/>
            </w:tcBorders>
            <w:shd w:val="clear" w:color="000000" w:fill="FFFFFF"/>
            <w:noWrap/>
            <w:vAlign w:val="bottom"/>
            <w:hideMark/>
          </w:tcPr>
          <w:p w14:paraId="17ED85AF"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w:t>
            </w:r>
          </w:p>
        </w:tc>
      </w:tr>
      <w:tr w:rsidR="00EF4335" w:rsidRPr="007B3C65" w14:paraId="4ABF53F3" w14:textId="77777777" w:rsidTr="009603A3">
        <w:trPr>
          <w:trHeight w:val="278"/>
        </w:trPr>
        <w:tc>
          <w:tcPr>
            <w:tcW w:w="4335" w:type="dxa"/>
            <w:tcBorders>
              <w:top w:val="nil"/>
              <w:left w:val="single" w:sz="4" w:space="0" w:color="auto"/>
              <w:bottom w:val="single" w:sz="4" w:space="0" w:color="auto"/>
              <w:right w:val="nil"/>
            </w:tcBorders>
            <w:shd w:val="clear" w:color="000000" w:fill="C5D9F1"/>
            <w:noWrap/>
            <w:vAlign w:val="bottom"/>
            <w:hideMark/>
          </w:tcPr>
          <w:p w14:paraId="224E0505" w14:textId="33AAC903" w:rsidR="00EF4335" w:rsidRPr="005A62D7" w:rsidRDefault="0063028E" w:rsidP="009F42A6">
            <w:pPr>
              <w:spacing w:after="0" w:line="240" w:lineRule="auto"/>
              <w:rPr>
                <w:rFonts w:asciiTheme="majorHAnsi" w:eastAsia="Times New Roman" w:hAnsiTheme="majorHAnsi" w:cs="Arial"/>
                <w:b/>
                <w:bCs/>
                <w:color w:val="000000"/>
                <w:lang w:val="fr-FR" w:eastAsia="en-GB"/>
              </w:rPr>
            </w:pPr>
            <w:r>
              <w:rPr>
                <w:rFonts w:asciiTheme="majorHAnsi" w:eastAsia="Times New Roman" w:hAnsiTheme="majorHAnsi" w:cs="Arial"/>
                <w:b/>
                <w:bCs/>
                <w:color w:val="000000"/>
                <w:lang w:val="fr-FR" w:eastAsia="en-GB"/>
              </w:rPr>
              <w:t>Solde</w:t>
            </w:r>
            <w:r w:rsidR="00EF4335" w:rsidRPr="005A62D7">
              <w:rPr>
                <w:rFonts w:asciiTheme="majorHAnsi" w:eastAsia="Times New Roman" w:hAnsiTheme="majorHAnsi" w:cs="Arial"/>
                <w:b/>
                <w:bCs/>
                <w:color w:val="000000"/>
                <w:lang w:val="fr-FR" w:eastAsia="en-GB"/>
              </w:rPr>
              <w:t xml:space="preserve"> restant</w:t>
            </w:r>
          </w:p>
        </w:tc>
        <w:tc>
          <w:tcPr>
            <w:tcW w:w="720" w:type="dxa"/>
            <w:tcBorders>
              <w:top w:val="nil"/>
              <w:left w:val="single" w:sz="4" w:space="0" w:color="auto"/>
              <w:bottom w:val="single" w:sz="4" w:space="0" w:color="auto"/>
              <w:right w:val="single" w:sz="4" w:space="0" w:color="auto"/>
            </w:tcBorders>
            <w:shd w:val="clear" w:color="000000" w:fill="C5D9F1"/>
            <w:noWrap/>
            <w:hideMark/>
          </w:tcPr>
          <w:p w14:paraId="2623687C" w14:textId="77777777" w:rsidR="00EF4335" w:rsidRPr="005A62D7" w:rsidRDefault="00EF4335" w:rsidP="009F42A6">
            <w:pPr>
              <w:spacing w:after="0" w:line="240" w:lineRule="auto"/>
              <w:jc w:val="right"/>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 xml:space="preserve">44 </w:t>
            </w:r>
          </w:p>
        </w:tc>
        <w:tc>
          <w:tcPr>
            <w:tcW w:w="4054" w:type="dxa"/>
            <w:gridSpan w:val="2"/>
            <w:tcBorders>
              <w:top w:val="nil"/>
              <w:left w:val="nil"/>
              <w:bottom w:val="single" w:sz="4" w:space="0" w:color="auto"/>
              <w:right w:val="single" w:sz="4" w:space="0" w:color="auto"/>
            </w:tcBorders>
            <w:shd w:val="clear" w:color="000000" w:fill="C5D9F1"/>
            <w:noWrap/>
            <w:vAlign w:val="bottom"/>
            <w:hideMark/>
          </w:tcPr>
          <w:p w14:paraId="376C2474" w14:textId="77777777" w:rsidR="00EF4335" w:rsidRPr="005A62D7" w:rsidRDefault="00EF4335" w:rsidP="009F42A6">
            <w:pPr>
              <w:spacing w:after="0" w:line="240" w:lineRule="auto"/>
              <w:rPr>
                <w:rFonts w:asciiTheme="majorHAnsi" w:eastAsia="Times New Roman" w:hAnsiTheme="majorHAnsi" w:cs="Arial"/>
                <w:color w:val="000000"/>
                <w:lang w:val="fr-FR" w:eastAsia="en-GB"/>
              </w:rPr>
            </w:pPr>
            <w:r w:rsidRPr="005A62D7">
              <w:rPr>
                <w:rFonts w:asciiTheme="majorHAnsi" w:eastAsia="Times New Roman" w:hAnsiTheme="majorHAnsi" w:cs="Arial"/>
                <w:color w:val="000000"/>
                <w:lang w:val="fr-FR" w:eastAsia="en-GB"/>
              </w:rPr>
              <w:t>À attribuer au prochain Comité permanent</w:t>
            </w:r>
          </w:p>
        </w:tc>
      </w:tr>
    </w:tbl>
    <w:p w14:paraId="29047B01" w14:textId="77777777" w:rsidR="00EF4335" w:rsidRPr="005A62D7" w:rsidRDefault="00EF4335" w:rsidP="009F42A6">
      <w:pPr>
        <w:spacing w:after="0" w:line="240" w:lineRule="auto"/>
        <w:rPr>
          <w:rFonts w:cs="Arial"/>
          <w:lang w:val="fr-FR"/>
        </w:rPr>
      </w:pPr>
    </w:p>
    <w:p w14:paraId="2BEF9428" w14:textId="77777777" w:rsidR="00EF4335" w:rsidRPr="005A62D7" w:rsidRDefault="00EF4335" w:rsidP="009F42A6">
      <w:pPr>
        <w:spacing w:after="0" w:line="240" w:lineRule="auto"/>
        <w:contextualSpacing/>
        <w:rPr>
          <w:rFonts w:asciiTheme="majorHAnsi" w:hAnsiTheme="majorHAnsi"/>
          <w:lang w:val="fr-FR"/>
        </w:rPr>
      </w:pPr>
    </w:p>
    <w:p w14:paraId="21137E40"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SC53-30 : Le Comité permanent donne en outre instruction au Secrétariat de préparer un projet de résolution sur les questions financières qui sera examiné à la COP13 et à inclure le poste d’assistant comptable. </w:t>
      </w:r>
    </w:p>
    <w:p w14:paraId="03DF2E2D" w14:textId="77777777" w:rsidR="00EF4335" w:rsidRPr="005A62D7" w:rsidRDefault="00EF4335" w:rsidP="00291D6B">
      <w:pPr>
        <w:spacing w:after="0" w:line="240" w:lineRule="auto"/>
        <w:rPr>
          <w:rFonts w:asciiTheme="majorHAnsi" w:hAnsiTheme="majorHAnsi"/>
          <w:b/>
          <w:bCs/>
          <w:lang w:val="fr-FR"/>
        </w:rPr>
      </w:pPr>
    </w:p>
    <w:p w14:paraId="23FB2E6B" w14:textId="6B19ED4D"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SC53-31 : Le Comité permanent charge le Secrétariat, concernant sa proposition de commencer à </w:t>
      </w:r>
      <w:r w:rsidR="000A59F1">
        <w:rPr>
          <w:rFonts w:asciiTheme="majorHAnsi" w:hAnsiTheme="majorHAnsi"/>
          <w:b/>
          <w:bCs/>
          <w:lang w:val="fr-FR"/>
        </w:rPr>
        <w:t>constituer</w:t>
      </w:r>
      <w:r w:rsidRPr="005A62D7">
        <w:rPr>
          <w:rFonts w:asciiTheme="majorHAnsi" w:hAnsiTheme="majorHAnsi"/>
          <w:b/>
          <w:bCs/>
          <w:lang w:val="fr-FR"/>
        </w:rPr>
        <w:t xml:space="preserve"> </w:t>
      </w:r>
      <w:r w:rsidR="000A59F1">
        <w:rPr>
          <w:rFonts w:asciiTheme="majorHAnsi" w:hAnsiTheme="majorHAnsi"/>
          <w:b/>
          <w:bCs/>
          <w:lang w:val="fr-FR"/>
        </w:rPr>
        <w:t>d</w:t>
      </w:r>
      <w:r w:rsidRPr="005A62D7">
        <w:rPr>
          <w:rFonts w:asciiTheme="majorHAnsi" w:hAnsiTheme="majorHAnsi"/>
          <w:b/>
          <w:bCs/>
          <w:lang w:val="fr-FR"/>
        </w:rPr>
        <w:t>es réserves désignées pour des excédents annuels exceptionnels du budget administratif :</w:t>
      </w:r>
    </w:p>
    <w:p w14:paraId="76308FF1" w14:textId="795B9ABF"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t>-</w:t>
      </w:r>
      <w:r w:rsidRPr="005A62D7">
        <w:rPr>
          <w:rFonts w:asciiTheme="majorHAnsi" w:hAnsiTheme="majorHAnsi" w:cs="Arial"/>
          <w:b/>
          <w:lang w:val="fr-FR"/>
        </w:rPr>
        <w:tab/>
      </w:r>
      <w:r w:rsidRPr="00B105D6">
        <w:rPr>
          <w:rFonts w:asciiTheme="majorHAnsi" w:hAnsiTheme="majorHAnsi" w:cs="Arial"/>
          <w:b/>
          <w:lang w:val="fr-FR"/>
        </w:rPr>
        <w:t xml:space="preserve">de </w:t>
      </w:r>
      <w:r w:rsidR="00B105D6" w:rsidRPr="00B105D6">
        <w:rPr>
          <w:rFonts w:asciiTheme="majorHAnsi" w:hAnsiTheme="majorHAnsi" w:cs="Arial"/>
          <w:b/>
          <w:lang w:val="fr-FR"/>
        </w:rPr>
        <w:t>faire rapport au</w:t>
      </w:r>
      <w:r w:rsidRPr="00B105D6">
        <w:rPr>
          <w:rFonts w:asciiTheme="majorHAnsi" w:hAnsiTheme="majorHAnsi" w:cs="Arial"/>
          <w:b/>
          <w:lang w:val="fr-FR"/>
        </w:rPr>
        <w:t xml:space="preserve"> Sous-groupe, sur</w:t>
      </w:r>
      <w:r w:rsidRPr="005A62D7">
        <w:rPr>
          <w:rFonts w:asciiTheme="majorHAnsi" w:hAnsiTheme="majorHAnsi" w:cs="Arial"/>
          <w:b/>
          <w:lang w:val="fr-FR"/>
        </w:rPr>
        <w:t xml:space="preserve"> la base du cahier des charges pour l’administration financière de la Convention contenu dans le paragraphe 8 de l’annexe 3 de la Résolution 5.2;</w:t>
      </w:r>
    </w:p>
    <w:p w14:paraId="400EFEEC" w14:textId="77777777"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t>-</w:t>
      </w:r>
      <w:r w:rsidRPr="005A62D7">
        <w:rPr>
          <w:rFonts w:asciiTheme="majorHAnsi" w:hAnsiTheme="majorHAnsi" w:cs="Arial"/>
          <w:b/>
          <w:lang w:val="fr-FR"/>
        </w:rPr>
        <w:tab/>
        <w:t xml:space="preserve">de créer une réserve opérationnelle sur une base pilote, si nécessaire; et </w:t>
      </w:r>
    </w:p>
    <w:p w14:paraId="1A566CA4" w14:textId="77777777"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lastRenderedPageBreak/>
        <w:t>-</w:t>
      </w:r>
      <w:r w:rsidRPr="005A62D7">
        <w:rPr>
          <w:rFonts w:asciiTheme="majorHAnsi" w:hAnsiTheme="majorHAnsi" w:cs="Arial"/>
          <w:b/>
          <w:lang w:val="fr-FR"/>
        </w:rPr>
        <w:tab/>
        <w:t>de faire rapport sur son expérience à la 54</w:t>
      </w:r>
      <w:r w:rsidRPr="005A62D7">
        <w:rPr>
          <w:rFonts w:asciiTheme="majorHAnsi" w:hAnsiTheme="majorHAnsi" w:cs="Arial"/>
          <w:b/>
          <w:vertAlign w:val="superscript"/>
          <w:lang w:val="fr-FR"/>
        </w:rPr>
        <w:t>e</w:t>
      </w:r>
      <w:r w:rsidRPr="005A62D7">
        <w:rPr>
          <w:rFonts w:asciiTheme="majorHAnsi" w:hAnsiTheme="majorHAnsi" w:cs="Arial"/>
          <w:b/>
          <w:lang w:val="fr-FR"/>
        </w:rPr>
        <w:t xml:space="preserve"> Réunion du Comité permanent. </w:t>
      </w:r>
    </w:p>
    <w:p w14:paraId="00929F4E" w14:textId="77777777" w:rsidR="00EF4335" w:rsidRPr="005A62D7" w:rsidRDefault="00EF4335" w:rsidP="009F42A6">
      <w:pPr>
        <w:spacing w:after="0" w:line="240" w:lineRule="auto"/>
        <w:rPr>
          <w:rFonts w:asciiTheme="majorHAnsi" w:hAnsiTheme="majorHAnsi" w:cs="Arial"/>
          <w:lang w:val="fr-FR"/>
        </w:rPr>
      </w:pPr>
    </w:p>
    <w:p w14:paraId="13F63101" w14:textId="2194F7B9"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SC53-32 : Le Comité permanent prend note du budget non administratif et des contributions volontaires pour 2016 et donne instruction au Secrétariat de continuer d’inclure une ventilation des contributions volontaires non administratives reçues (comme dans le tableau 3 du document SC53-20) dans les documents des futures réunions du Comité permanent et d’indiquer quelles contributions ont directement trait aux dépenses </w:t>
      </w:r>
      <w:r w:rsidR="000A59F1">
        <w:rPr>
          <w:rFonts w:asciiTheme="majorHAnsi" w:hAnsiTheme="majorHAnsi"/>
          <w:b/>
          <w:bCs/>
          <w:lang w:val="fr-FR"/>
        </w:rPr>
        <w:t xml:space="preserve">prioritaires </w:t>
      </w:r>
      <w:r w:rsidRPr="005A62D7">
        <w:rPr>
          <w:rFonts w:asciiTheme="majorHAnsi" w:hAnsiTheme="majorHAnsi"/>
          <w:b/>
          <w:bCs/>
          <w:lang w:val="fr-FR"/>
        </w:rPr>
        <w:t>non administratives budgétées pour la période triennale (comme dans le document SC53-20, annexe 5).</w:t>
      </w:r>
    </w:p>
    <w:p w14:paraId="66C2B9A5" w14:textId="77777777" w:rsidR="00EF4335" w:rsidRPr="005A62D7" w:rsidRDefault="00EF4335" w:rsidP="009F42A6">
      <w:pPr>
        <w:spacing w:after="0" w:line="240" w:lineRule="auto"/>
        <w:rPr>
          <w:rFonts w:asciiTheme="majorHAnsi" w:hAnsiTheme="majorHAnsi" w:cs="Arial"/>
          <w:b/>
          <w:lang w:val="fr-FR"/>
        </w:rPr>
      </w:pPr>
    </w:p>
    <w:p w14:paraId="5758E2D1" w14:textId="1D683122"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Le</w:t>
      </w:r>
      <w:r w:rsidRPr="005A62D7">
        <w:rPr>
          <w:b/>
          <w:lang w:val="fr-FR"/>
        </w:rPr>
        <w:t xml:space="preserve"> Canada</w:t>
      </w:r>
      <w:r w:rsidRPr="005A62D7">
        <w:rPr>
          <w:lang w:val="fr-FR"/>
        </w:rPr>
        <w:t xml:space="preserve"> demande des précisions sur le solde de 116 000 CHF dans le projet Admin mentionné au point e) du projet de rapport. Le Secrétariat indique que cette somme a trait à des fonds affectés </w:t>
      </w:r>
      <w:r w:rsidR="000A59F1">
        <w:rPr>
          <w:lang w:val="fr-FR"/>
        </w:rPr>
        <w:t>à</w:t>
      </w:r>
      <w:r w:rsidRPr="005A62D7">
        <w:rPr>
          <w:lang w:val="fr-FR"/>
        </w:rPr>
        <w:t xml:space="preserve"> certaines activités qui se poursuivent telles que le SISR et qui doivent être utilisés pour ces activités.</w:t>
      </w:r>
    </w:p>
    <w:p w14:paraId="0802556E" w14:textId="77777777" w:rsidR="00EF4335" w:rsidRPr="005A62D7" w:rsidRDefault="00EF4335" w:rsidP="009F42A6">
      <w:pPr>
        <w:spacing w:after="0" w:line="240" w:lineRule="auto"/>
        <w:rPr>
          <w:rFonts w:asciiTheme="majorHAnsi" w:hAnsiTheme="majorHAnsi" w:cs="Arial"/>
          <w:b/>
          <w:lang w:val="fr-FR"/>
        </w:rPr>
      </w:pPr>
    </w:p>
    <w:p w14:paraId="5C9406D8"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SC53-33 : Le Comité permanent charge le Secrétariat de prendre des mesures pour entreprendre un examen financier / de gestion des fonds non administratifs. </w:t>
      </w:r>
    </w:p>
    <w:p w14:paraId="35D77AEA" w14:textId="77777777" w:rsidR="00EF4335" w:rsidRPr="005A62D7" w:rsidRDefault="00EF4335" w:rsidP="00291D6B">
      <w:pPr>
        <w:spacing w:after="0" w:line="240" w:lineRule="auto"/>
        <w:rPr>
          <w:rFonts w:asciiTheme="majorHAnsi" w:hAnsiTheme="majorHAnsi"/>
          <w:b/>
          <w:bCs/>
          <w:lang w:val="fr-FR"/>
        </w:rPr>
      </w:pPr>
    </w:p>
    <w:p w14:paraId="269332CF" w14:textId="50B8885E"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SC53-34 : Le Comité permanent prend note de l’amélioration de l’état des contributions </w:t>
      </w:r>
      <w:r w:rsidR="000A59F1">
        <w:rPr>
          <w:rFonts w:asciiTheme="majorHAnsi" w:hAnsiTheme="majorHAnsi"/>
          <w:b/>
          <w:bCs/>
          <w:lang w:val="fr-FR"/>
        </w:rPr>
        <w:t>à recevoir</w:t>
      </w:r>
      <w:r w:rsidRPr="005A62D7">
        <w:rPr>
          <w:rFonts w:asciiTheme="majorHAnsi" w:hAnsiTheme="majorHAnsi"/>
          <w:b/>
          <w:bCs/>
          <w:lang w:val="fr-FR"/>
        </w:rPr>
        <w:t xml:space="preserve"> des Parties contractantes et encourage les Parties contractantes à régler toutes contributions dues, en temps </w:t>
      </w:r>
      <w:r w:rsidR="000A59F1">
        <w:rPr>
          <w:rFonts w:asciiTheme="majorHAnsi" w:hAnsiTheme="majorHAnsi"/>
          <w:b/>
          <w:bCs/>
          <w:lang w:val="fr-FR"/>
        </w:rPr>
        <w:t>voulu</w:t>
      </w:r>
      <w:r w:rsidRPr="005A62D7">
        <w:rPr>
          <w:rFonts w:asciiTheme="majorHAnsi" w:hAnsiTheme="majorHAnsi"/>
          <w:b/>
          <w:bCs/>
          <w:lang w:val="fr-FR"/>
        </w:rPr>
        <w:t>.</w:t>
      </w:r>
    </w:p>
    <w:p w14:paraId="7810F3D5" w14:textId="77777777" w:rsidR="00EF4335" w:rsidRPr="005A62D7" w:rsidRDefault="00EF4335" w:rsidP="00291D6B">
      <w:pPr>
        <w:spacing w:after="0" w:line="240" w:lineRule="auto"/>
        <w:rPr>
          <w:rFonts w:asciiTheme="majorHAnsi" w:hAnsiTheme="majorHAnsi"/>
          <w:b/>
          <w:bCs/>
          <w:lang w:val="fr-FR"/>
        </w:rPr>
      </w:pPr>
    </w:p>
    <w:p w14:paraId="3D671AE8"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Décision SC53-35 : Le Comité permanent prend note des actions proposées par le Secrétariat pour 2017 concernant les contributions impayées mentionnées dans le document SC53-21, paragraphes 11 et 12, et recommande que le Secrétariat publie, sur le site web de la Convention, l’état des contributions.</w:t>
      </w:r>
    </w:p>
    <w:p w14:paraId="377FF8BE" w14:textId="77777777" w:rsidR="00EF4335" w:rsidRPr="005A62D7" w:rsidRDefault="00EF4335" w:rsidP="00291D6B">
      <w:pPr>
        <w:spacing w:after="0" w:line="240" w:lineRule="auto"/>
        <w:rPr>
          <w:rFonts w:asciiTheme="majorHAnsi" w:hAnsiTheme="majorHAnsi"/>
          <w:b/>
          <w:bCs/>
          <w:lang w:val="fr-FR"/>
        </w:rPr>
      </w:pPr>
    </w:p>
    <w:p w14:paraId="43766F49"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SC53-36 : Le Comité permanent approuve la proposition du Secrétariat de modifier la méthode de calcul de la provision annuelle pour les contributions à recevoir des Parties contractantes, comme présenté dans le document SC53-21, tableau 4, conformément à la pratique d’autres conventions. </w:t>
      </w:r>
    </w:p>
    <w:p w14:paraId="31980A54" w14:textId="77777777" w:rsidR="00EF4335" w:rsidRPr="005A62D7" w:rsidRDefault="00EF4335" w:rsidP="00291D6B">
      <w:pPr>
        <w:spacing w:after="0" w:line="240" w:lineRule="auto"/>
        <w:rPr>
          <w:rFonts w:asciiTheme="majorHAnsi" w:hAnsiTheme="majorHAnsi"/>
          <w:bCs/>
          <w:lang w:val="fr-FR"/>
        </w:rPr>
      </w:pPr>
    </w:p>
    <w:p w14:paraId="30D104F2" w14:textId="77777777"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Décision SC53-37 : Le Comité permanent :</w:t>
      </w:r>
    </w:p>
    <w:p w14:paraId="5DB775E1" w14:textId="0ED02ED0"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t xml:space="preserve">- </w:t>
      </w:r>
      <w:r w:rsidRPr="005A62D7">
        <w:rPr>
          <w:rFonts w:asciiTheme="majorHAnsi" w:hAnsiTheme="majorHAnsi" w:cs="Arial"/>
          <w:b/>
          <w:lang w:val="fr-FR"/>
        </w:rPr>
        <w:tab/>
        <w:t xml:space="preserve">prend note des contributions volontaires cumulatives des Parties contractantes de la région Afrique, qui ont atteint un total d’environ 99 000 CHF entre 2009 et le 31 décembre 2016, et reconnaît que ces contributions devraient être attribuées aux </w:t>
      </w:r>
      <w:r w:rsidR="000A59F1">
        <w:rPr>
          <w:rFonts w:asciiTheme="majorHAnsi" w:hAnsiTheme="majorHAnsi" w:cs="Arial"/>
          <w:b/>
          <w:lang w:val="fr-FR"/>
        </w:rPr>
        <w:t>i</w:t>
      </w:r>
      <w:r w:rsidRPr="005A62D7">
        <w:rPr>
          <w:rFonts w:asciiTheme="majorHAnsi" w:hAnsiTheme="majorHAnsi" w:cs="Arial"/>
          <w:b/>
          <w:lang w:val="fr-FR"/>
        </w:rPr>
        <w:t xml:space="preserve">nitiatives régionales </w:t>
      </w:r>
      <w:r w:rsidR="000A59F1">
        <w:rPr>
          <w:rFonts w:asciiTheme="majorHAnsi" w:hAnsiTheme="majorHAnsi" w:cs="Arial"/>
          <w:b/>
          <w:lang w:val="fr-FR"/>
        </w:rPr>
        <w:t>africaines</w:t>
      </w:r>
      <w:r w:rsidRPr="005A62D7">
        <w:rPr>
          <w:rFonts w:asciiTheme="majorHAnsi" w:hAnsiTheme="majorHAnsi" w:cs="Arial"/>
          <w:b/>
          <w:lang w:val="fr-FR"/>
        </w:rPr>
        <w:t xml:space="preserve">; et </w:t>
      </w:r>
    </w:p>
    <w:p w14:paraId="62321AE5" w14:textId="3CE10B9F" w:rsidR="00EF4335" w:rsidRPr="005A62D7" w:rsidRDefault="00EF4335" w:rsidP="009F42A6">
      <w:pPr>
        <w:spacing w:after="0" w:line="240" w:lineRule="auto"/>
        <w:ind w:left="425" w:hanging="425"/>
        <w:contextualSpacing/>
        <w:rPr>
          <w:rFonts w:asciiTheme="majorHAnsi" w:hAnsiTheme="majorHAnsi" w:cs="Arial"/>
          <w:b/>
          <w:lang w:val="fr-FR"/>
        </w:rPr>
      </w:pPr>
      <w:r w:rsidRPr="005A62D7">
        <w:rPr>
          <w:rFonts w:asciiTheme="majorHAnsi" w:hAnsiTheme="majorHAnsi" w:cs="Arial"/>
          <w:b/>
          <w:lang w:val="fr-FR"/>
        </w:rPr>
        <w:t>-</w:t>
      </w:r>
      <w:r w:rsidRPr="005A62D7">
        <w:rPr>
          <w:rFonts w:asciiTheme="majorHAnsi" w:hAnsiTheme="majorHAnsi" w:cs="Arial"/>
          <w:b/>
          <w:lang w:val="fr-FR"/>
        </w:rPr>
        <w:tab/>
        <w:t xml:space="preserve">donne instruction au Secrétariat, après une analyse plus approfondie et une confirmation d’audit ultérieur du solde final des contributions volontaires pour 2016, d’obtenir l’avis de la région Afrique sur l’attribution du solde de 2016 aux </w:t>
      </w:r>
      <w:r w:rsidR="000A59F1">
        <w:rPr>
          <w:rFonts w:asciiTheme="majorHAnsi" w:hAnsiTheme="majorHAnsi" w:cs="Arial"/>
          <w:b/>
          <w:lang w:val="fr-FR"/>
        </w:rPr>
        <w:t>i</w:t>
      </w:r>
      <w:r w:rsidRPr="005A62D7">
        <w:rPr>
          <w:rFonts w:asciiTheme="majorHAnsi" w:hAnsiTheme="majorHAnsi" w:cs="Arial"/>
          <w:b/>
          <w:lang w:val="fr-FR"/>
        </w:rPr>
        <w:t xml:space="preserve">nitiatives régionales africaines. </w:t>
      </w:r>
    </w:p>
    <w:p w14:paraId="373E9B15" w14:textId="77777777" w:rsidR="00EF4335" w:rsidRPr="005A62D7" w:rsidRDefault="00EF4335" w:rsidP="009F42A6">
      <w:pPr>
        <w:spacing w:after="0" w:line="240" w:lineRule="auto"/>
        <w:contextualSpacing/>
        <w:rPr>
          <w:rFonts w:asciiTheme="majorHAnsi" w:hAnsiTheme="majorHAnsi" w:cs="Arial"/>
          <w:b/>
          <w:lang w:val="fr-FR"/>
        </w:rPr>
      </w:pPr>
    </w:p>
    <w:p w14:paraId="77D050F0" w14:textId="2231F5EE" w:rsidR="00EF4335" w:rsidRPr="005A62D7" w:rsidRDefault="00EF4335" w:rsidP="00291D6B">
      <w:pPr>
        <w:spacing w:after="0" w:line="240" w:lineRule="auto"/>
        <w:rPr>
          <w:rFonts w:asciiTheme="majorHAnsi" w:hAnsiTheme="majorHAnsi"/>
          <w:b/>
          <w:bCs/>
          <w:lang w:val="fr-FR"/>
        </w:rPr>
      </w:pPr>
      <w:r w:rsidRPr="005A62D7">
        <w:rPr>
          <w:rFonts w:asciiTheme="majorHAnsi" w:hAnsiTheme="majorHAnsi"/>
          <w:b/>
          <w:bCs/>
          <w:lang w:val="fr-FR"/>
        </w:rPr>
        <w:t xml:space="preserve">Décision SC53-38 : Le Comité permanent attribue, sur le budget administratif de 2017, 30 000 CHF à chacune des </w:t>
      </w:r>
      <w:r w:rsidR="000A59F1">
        <w:rPr>
          <w:rFonts w:asciiTheme="majorHAnsi" w:hAnsiTheme="majorHAnsi"/>
          <w:b/>
          <w:bCs/>
          <w:lang w:val="fr-FR"/>
        </w:rPr>
        <w:t>i</w:t>
      </w:r>
      <w:r w:rsidRPr="005A62D7">
        <w:rPr>
          <w:rFonts w:asciiTheme="majorHAnsi" w:hAnsiTheme="majorHAnsi"/>
          <w:b/>
          <w:bCs/>
          <w:lang w:val="fr-FR"/>
        </w:rPr>
        <w:t>nitiatives régionales Ramsar suivantes : Bassin de l’Amazone, Asie centrale, Initiative Indo-birmane et Bassin du Sénégal.</w:t>
      </w:r>
    </w:p>
    <w:p w14:paraId="0DBDFF00" w14:textId="77777777" w:rsidR="00EF4335" w:rsidRPr="005A62D7" w:rsidRDefault="00EF4335" w:rsidP="009F42A6">
      <w:pPr>
        <w:spacing w:after="0" w:line="240" w:lineRule="auto"/>
        <w:contextualSpacing/>
        <w:rPr>
          <w:rFonts w:asciiTheme="majorHAnsi" w:hAnsiTheme="majorHAnsi" w:cs="Arial"/>
          <w:b/>
          <w:lang w:val="fr-FR"/>
        </w:rPr>
      </w:pPr>
    </w:p>
    <w:p w14:paraId="4CEC678F" w14:textId="77777777" w:rsidR="00EF4335" w:rsidRPr="005A62D7" w:rsidRDefault="00EF4335" w:rsidP="009F42A6">
      <w:pPr>
        <w:keepNext/>
        <w:tabs>
          <w:tab w:val="left" w:pos="6333"/>
        </w:tabs>
        <w:spacing w:after="0" w:line="240" w:lineRule="auto"/>
        <w:rPr>
          <w:rFonts w:asciiTheme="majorHAnsi" w:hAnsiTheme="majorHAnsi"/>
          <w:bCs/>
          <w:u w:val="single"/>
          <w:lang w:val="fr-FR"/>
        </w:rPr>
      </w:pPr>
      <w:r w:rsidRPr="005A62D7">
        <w:rPr>
          <w:rFonts w:asciiTheme="majorHAnsi" w:hAnsiTheme="majorHAnsi"/>
          <w:bCs/>
          <w:u w:val="single"/>
          <w:lang w:val="fr-FR"/>
        </w:rPr>
        <w:t>Annonce</w:t>
      </w:r>
    </w:p>
    <w:p w14:paraId="244DBA82" w14:textId="77777777" w:rsidR="00EF4335" w:rsidRPr="005A62D7" w:rsidRDefault="00EF4335" w:rsidP="009F42A6">
      <w:pPr>
        <w:keepNext/>
        <w:spacing w:after="0" w:line="240" w:lineRule="auto"/>
        <w:rPr>
          <w:bCs/>
          <w:lang w:val="fr-FR"/>
        </w:rPr>
      </w:pPr>
    </w:p>
    <w:p w14:paraId="54F8D3BC" w14:textId="3021C7E1"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Sous les acclamations générales, le</w:t>
      </w:r>
      <w:r w:rsidRPr="005A62D7">
        <w:rPr>
          <w:b/>
          <w:lang w:val="fr-FR"/>
        </w:rPr>
        <w:t xml:space="preserve"> Président </w:t>
      </w:r>
      <w:r w:rsidRPr="005A62D7">
        <w:rPr>
          <w:lang w:val="fr-FR"/>
        </w:rPr>
        <w:t>remercie Ingrid Catton, qui termine sa dernière réunion en tant que chef d’équipe d</w:t>
      </w:r>
      <w:r w:rsidR="000A59F1">
        <w:rPr>
          <w:lang w:val="fr-FR"/>
        </w:rPr>
        <w:t xml:space="preserve">es </w:t>
      </w:r>
      <w:r w:rsidRPr="005A62D7">
        <w:rPr>
          <w:lang w:val="fr-FR"/>
        </w:rPr>
        <w:t xml:space="preserve">interprètes, après environ 27 ans </w:t>
      </w:r>
      <w:r w:rsidR="000A59F1">
        <w:rPr>
          <w:lang w:val="fr-FR"/>
        </w:rPr>
        <w:t>d’activités d</w:t>
      </w:r>
      <w:r w:rsidRPr="005A62D7">
        <w:rPr>
          <w:lang w:val="fr-FR"/>
        </w:rPr>
        <w:t>’interprétation pour la Convention de Ramsar.</w:t>
      </w:r>
    </w:p>
    <w:p w14:paraId="68DFAA36" w14:textId="77777777" w:rsidR="00EF4335" w:rsidRPr="005A62D7" w:rsidRDefault="00EF4335" w:rsidP="009F42A6">
      <w:pPr>
        <w:tabs>
          <w:tab w:val="left" w:pos="2720"/>
        </w:tabs>
        <w:spacing w:after="0" w:line="240" w:lineRule="auto"/>
        <w:rPr>
          <w:bCs/>
          <w:lang w:val="fr-FR"/>
        </w:rPr>
      </w:pPr>
      <w:r w:rsidRPr="005A62D7">
        <w:rPr>
          <w:bCs/>
          <w:lang w:val="fr-FR"/>
        </w:rPr>
        <w:tab/>
      </w:r>
    </w:p>
    <w:p w14:paraId="411ED14D" w14:textId="77777777" w:rsidR="00DA2DF6" w:rsidRDefault="00DA2DF6">
      <w:pPr>
        <w:spacing w:after="0" w:line="240" w:lineRule="auto"/>
        <w:rPr>
          <w:bCs/>
          <w:lang w:val="fr-FR"/>
        </w:rPr>
      </w:pPr>
      <w:r>
        <w:rPr>
          <w:bCs/>
          <w:lang w:val="fr-FR"/>
        </w:rPr>
        <w:br w:type="page"/>
      </w:r>
    </w:p>
    <w:p w14:paraId="6791CE6E" w14:textId="3B081BC9" w:rsidR="00EF4335" w:rsidRPr="005A62D7" w:rsidRDefault="00EF4335" w:rsidP="009F42A6">
      <w:pPr>
        <w:pBdr>
          <w:top w:val="single" w:sz="4" w:space="1" w:color="auto"/>
          <w:left w:val="single" w:sz="4" w:space="4" w:color="auto"/>
          <w:bottom w:val="single" w:sz="4" w:space="1" w:color="auto"/>
          <w:right w:val="single" w:sz="4" w:space="4" w:color="auto"/>
        </w:pBdr>
        <w:spacing w:after="0" w:line="240" w:lineRule="auto"/>
        <w:rPr>
          <w:bCs/>
          <w:lang w:val="fr-FR"/>
        </w:rPr>
      </w:pPr>
      <w:r w:rsidRPr="005A62D7">
        <w:rPr>
          <w:bCs/>
          <w:lang w:val="fr-FR"/>
        </w:rPr>
        <w:lastRenderedPageBreak/>
        <w:t>Point 21 de l’ordre du jour : Divers (suite du paragraphe 143)</w:t>
      </w:r>
    </w:p>
    <w:p w14:paraId="5FA9329E" w14:textId="77777777" w:rsidR="00EF4335" w:rsidRPr="005A62D7" w:rsidRDefault="00EF4335" w:rsidP="009F42A6">
      <w:pPr>
        <w:spacing w:after="0" w:line="240" w:lineRule="auto"/>
        <w:rPr>
          <w:b/>
          <w:bCs/>
          <w:lang w:val="fr-FR"/>
        </w:rPr>
      </w:pPr>
    </w:p>
    <w:p w14:paraId="7907BD5F" w14:textId="01877B73" w:rsidR="00EF4335" w:rsidRPr="005A62D7" w:rsidRDefault="00EF4335" w:rsidP="007B3C65">
      <w:pPr>
        <w:spacing w:after="0" w:line="240" w:lineRule="auto"/>
        <w:ind w:left="850" w:hanging="425"/>
        <w:rPr>
          <w:bCs/>
          <w:lang w:val="fr-FR"/>
        </w:rPr>
      </w:pPr>
      <w:r w:rsidRPr="005A62D7">
        <w:rPr>
          <w:bCs/>
          <w:lang w:val="fr-FR"/>
        </w:rPr>
        <w:t xml:space="preserve">c) </w:t>
      </w:r>
      <w:r w:rsidR="00F74105">
        <w:rPr>
          <w:bCs/>
          <w:lang w:val="fr-FR"/>
        </w:rPr>
        <w:tab/>
      </w:r>
      <w:r w:rsidR="00A83A92">
        <w:rPr>
          <w:bCs/>
          <w:lang w:val="fr-FR"/>
        </w:rPr>
        <w:t>Autres questions</w:t>
      </w:r>
      <w:r w:rsidR="00A83A92" w:rsidRPr="005A62D7">
        <w:rPr>
          <w:bCs/>
          <w:lang w:val="fr-FR"/>
        </w:rPr>
        <w:t xml:space="preserve"> </w:t>
      </w:r>
    </w:p>
    <w:p w14:paraId="38F8EDE2" w14:textId="77777777" w:rsidR="00EF4335" w:rsidRPr="005A62D7" w:rsidRDefault="00EF4335" w:rsidP="009F42A6">
      <w:pPr>
        <w:spacing w:after="0" w:line="240" w:lineRule="auto"/>
        <w:rPr>
          <w:bCs/>
          <w:lang w:val="fr-FR"/>
        </w:rPr>
      </w:pPr>
    </w:p>
    <w:p w14:paraId="40CAC10E" w14:textId="13440225"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w:t>
      </w:r>
      <w:r w:rsidRPr="005A62D7">
        <w:rPr>
          <w:b/>
          <w:lang w:val="fr-FR"/>
        </w:rPr>
        <w:t>Australie</w:t>
      </w:r>
      <w:r w:rsidRPr="005A62D7">
        <w:rPr>
          <w:lang w:val="fr-FR"/>
        </w:rPr>
        <w:t xml:space="preserve"> déclare que la région Océanie a tenu des discussions fructueuses avec plusieurs Parties intéressées d’autres régions concernant la soumission possible à la COP13 relative au carbone bleu, et invite les participants à la réunion </w:t>
      </w:r>
      <w:r w:rsidR="000A59F1">
        <w:rPr>
          <w:lang w:val="fr-FR"/>
        </w:rPr>
        <w:t xml:space="preserve">à </w:t>
      </w:r>
      <w:r w:rsidRPr="005A62D7">
        <w:rPr>
          <w:lang w:val="fr-FR"/>
        </w:rPr>
        <w:t>examiner le matériel qu’elle a distribué.</w:t>
      </w:r>
    </w:p>
    <w:p w14:paraId="3D5D1AA4" w14:textId="77777777" w:rsidR="00EF4335" w:rsidRPr="005A62D7" w:rsidRDefault="00EF4335" w:rsidP="009F42A6">
      <w:pPr>
        <w:spacing w:after="0" w:line="240" w:lineRule="auto"/>
        <w:jc w:val="center"/>
        <w:rPr>
          <w:lang w:val="fr-FR"/>
        </w:rPr>
      </w:pPr>
    </w:p>
    <w:p w14:paraId="37D3D647"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République démocratique du Congo</w:t>
      </w:r>
      <w:r w:rsidRPr="005A62D7">
        <w:rPr>
          <w:lang w:val="fr-FR"/>
        </w:rPr>
        <w:t xml:space="preserve"> attire l’attention sur les difficultés graves actuelles qu’elle rencontre concernant l’application de la Convention et souligne l’importance du soutien du Secrétariat, en particulier par l’intermédiaire de Missions consultatives Ramsar. </w:t>
      </w:r>
    </w:p>
    <w:p w14:paraId="54D02D52" w14:textId="77777777" w:rsidR="00EF4335" w:rsidRPr="005A62D7" w:rsidRDefault="00EF4335" w:rsidP="009F42A6">
      <w:pPr>
        <w:spacing w:after="0" w:line="240" w:lineRule="auto"/>
        <w:rPr>
          <w:lang w:val="fr-FR"/>
        </w:rPr>
      </w:pPr>
    </w:p>
    <w:p w14:paraId="51678039" w14:textId="44612F00"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Concernant l’administration de l’</w:t>
      </w:r>
      <w:r w:rsidR="000A59F1">
        <w:rPr>
          <w:lang w:val="fr-FR"/>
        </w:rPr>
        <w:t>initiative</w:t>
      </w:r>
      <w:r w:rsidRPr="005A62D7">
        <w:rPr>
          <w:lang w:val="fr-FR"/>
        </w:rPr>
        <w:t xml:space="preserve"> </w:t>
      </w:r>
      <w:r w:rsidR="000A59F1" w:rsidRPr="005A62D7">
        <w:rPr>
          <w:lang w:val="fr-FR"/>
        </w:rPr>
        <w:t xml:space="preserve">proposée </w:t>
      </w:r>
      <w:r w:rsidR="000A59F1">
        <w:rPr>
          <w:lang w:val="fr-FR"/>
        </w:rPr>
        <w:t xml:space="preserve">par </w:t>
      </w:r>
      <w:r w:rsidRPr="005A62D7">
        <w:rPr>
          <w:lang w:val="fr-FR"/>
        </w:rPr>
        <w:t xml:space="preserve">CariWet </w:t>
      </w:r>
      <w:r w:rsidR="000A59F1">
        <w:rPr>
          <w:lang w:val="fr-FR"/>
        </w:rPr>
        <w:t xml:space="preserve">et </w:t>
      </w:r>
      <w:r w:rsidRPr="005A62D7">
        <w:rPr>
          <w:lang w:val="fr-FR"/>
        </w:rPr>
        <w:t xml:space="preserve">financée par IKI, la </w:t>
      </w:r>
      <w:r w:rsidRPr="005A62D7">
        <w:rPr>
          <w:b/>
          <w:lang w:val="fr-FR"/>
        </w:rPr>
        <w:t>Suisse</w:t>
      </w:r>
      <w:r w:rsidRPr="005A62D7">
        <w:rPr>
          <w:lang w:val="fr-FR"/>
        </w:rPr>
        <w:t xml:space="preserve"> se félicite de ce</w:t>
      </w:r>
      <w:r w:rsidR="000A59F1">
        <w:rPr>
          <w:lang w:val="fr-FR"/>
        </w:rPr>
        <w:t xml:space="preserve"> type de</w:t>
      </w:r>
      <w:r w:rsidRPr="005A62D7">
        <w:rPr>
          <w:lang w:val="fr-FR"/>
        </w:rPr>
        <w:t xml:space="preserve"> projets mais estime que le Secrétariat devrait choisir un consultant pour administrer le projet plutôt que de recruter un employé. </w:t>
      </w:r>
    </w:p>
    <w:p w14:paraId="0AAEF7F5" w14:textId="77777777" w:rsidR="00EF4335" w:rsidRPr="005A62D7" w:rsidRDefault="00EF4335" w:rsidP="009F42A6">
      <w:pPr>
        <w:spacing w:after="0" w:line="240" w:lineRule="auto"/>
        <w:rPr>
          <w:lang w:val="fr-FR"/>
        </w:rPr>
      </w:pPr>
    </w:p>
    <w:p w14:paraId="756B1F08" w14:textId="7A7E960F"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Secrétaire générale</w:t>
      </w:r>
      <w:r w:rsidRPr="005A62D7">
        <w:rPr>
          <w:lang w:val="fr-FR"/>
        </w:rPr>
        <w:t xml:space="preserve"> demande des orientations du Comité permanent sur le rôle du Secrétariat en matière de gestion et de renforcement des capacités pour les projets financés par un budget non administratif lorsqu</w:t>
      </w:r>
      <w:r w:rsidR="000A59F1">
        <w:rPr>
          <w:lang w:val="fr-FR"/>
        </w:rPr>
        <w:t>e les</w:t>
      </w:r>
      <w:r w:rsidRPr="005A62D7">
        <w:rPr>
          <w:lang w:val="fr-FR"/>
        </w:rPr>
        <w:t xml:space="preserve"> appels de fonds pour les priorités identifiées par la COP</w:t>
      </w:r>
      <w:r w:rsidR="00C818BC">
        <w:rPr>
          <w:lang w:val="fr-FR"/>
        </w:rPr>
        <w:t xml:space="preserve"> aboutissent</w:t>
      </w:r>
      <w:r w:rsidRPr="005A62D7">
        <w:rPr>
          <w:lang w:val="fr-FR"/>
        </w:rPr>
        <w:t xml:space="preserve">, comme dans ce cas. Les Parties contractantes ont engagé des fonds de contrepartie. Les Parties concernées sont à l’origine de la demande : la soumission de CariWet approuvée pour financement par IKI comprend une proposition aux termes de laquelle le Secrétariat doit gérer les fonds, car les Parties concernées n’ont pas, et ne souhaitent pas, établir de structure équivalente pour le faire. Elle ajoute que la politique de l’UICN, conformément au droit suisse, empêche de </w:t>
      </w:r>
      <w:r w:rsidR="00C818BC">
        <w:rPr>
          <w:lang w:val="fr-FR"/>
        </w:rPr>
        <w:t xml:space="preserve">donner à </w:t>
      </w:r>
      <w:r w:rsidRPr="005A62D7">
        <w:rPr>
          <w:lang w:val="fr-FR"/>
        </w:rPr>
        <w:t xml:space="preserve"> un consultant un rôle à long terme et à plein temps et </w:t>
      </w:r>
      <w:r w:rsidR="00C818BC">
        <w:rPr>
          <w:lang w:val="fr-FR"/>
        </w:rPr>
        <w:t>privilégie l’engagement de</w:t>
      </w:r>
      <w:r w:rsidRPr="005A62D7">
        <w:rPr>
          <w:lang w:val="fr-FR"/>
        </w:rPr>
        <w:t xml:space="preserve"> personnel pour la durée du contrat</w:t>
      </w:r>
      <w:r w:rsidR="00C818BC">
        <w:rPr>
          <w:lang w:val="fr-FR"/>
        </w:rPr>
        <w:t>,</w:t>
      </w:r>
      <w:r w:rsidRPr="005A62D7">
        <w:rPr>
          <w:lang w:val="fr-FR"/>
        </w:rPr>
        <w:t xml:space="preserve"> sous réserve de fonds de projets disponibles. </w:t>
      </w:r>
    </w:p>
    <w:p w14:paraId="29927C7B" w14:textId="77777777" w:rsidR="00EF4335" w:rsidRPr="005A62D7" w:rsidRDefault="00EF4335" w:rsidP="009F42A6">
      <w:pPr>
        <w:spacing w:after="0" w:line="240" w:lineRule="auto"/>
        <w:rPr>
          <w:lang w:val="fr-FR"/>
        </w:rPr>
      </w:pPr>
    </w:p>
    <w:p w14:paraId="73BE36D9" w14:textId="3F4DFFDD"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b/>
          <w:lang w:val="fr-FR"/>
        </w:rPr>
        <w:t>Cuba</w:t>
      </w:r>
      <w:r w:rsidRPr="005A62D7">
        <w:rPr>
          <w:lang w:val="fr-FR"/>
        </w:rPr>
        <w:t xml:space="preserve">, au nom des Parties contractantes des Caraïbes, </w:t>
      </w:r>
      <w:r w:rsidR="00C818BC">
        <w:rPr>
          <w:lang w:val="fr-FR"/>
        </w:rPr>
        <w:t>souscrit</w:t>
      </w:r>
      <w:r w:rsidRPr="005A62D7">
        <w:rPr>
          <w:lang w:val="fr-FR"/>
        </w:rPr>
        <w:t xml:space="preserve"> aux explications de la Secrétaire générale concernant le développement du projet IKI et la demande au Secrétariat.  </w:t>
      </w:r>
    </w:p>
    <w:p w14:paraId="634B1D90" w14:textId="77777777" w:rsidR="00EF4335" w:rsidRPr="005A62D7" w:rsidRDefault="00EF4335" w:rsidP="009F42A6">
      <w:pPr>
        <w:spacing w:after="0" w:line="240" w:lineRule="auto"/>
        <w:rPr>
          <w:rFonts w:asciiTheme="minorHAnsi" w:hAnsiTheme="minorHAnsi"/>
          <w:b/>
          <w:bCs/>
          <w:lang w:val="fr-FR"/>
        </w:rPr>
      </w:pPr>
    </w:p>
    <w:p w14:paraId="53BA0B62"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Sénégal</w:t>
      </w:r>
      <w:r w:rsidRPr="005A62D7">
        <w:rPr>
          <w:lang w:val="fr-FR"/>
        </w:rPr>
        <w:t xml:space="preserve"> suggère, pour permettre un examen approprié, que ce cas soit référé à la 54</w:t>
      </w:r>
      <w:r w:rsidRPr="005A62D7">
        <w:rPr>
          <w:vertAlign w:val="superscript"/>
          <w:lang w:val="fr-FR"/>
        </w:rPr>
        <w:t>e</w:t>
      </w:r>
      <w:r w:rsidRPr="005A62D7">
        <w:rPr>
          <w:lang w:val="fr-FR"/>
        </w:rPr>
        <w:t xml:space="preserve"> Réunion du Comité permanent. </w:t>
      </w:r>
    </w:p>
    <w:p w14:paraId="235381ED" w14:textId="77777777" w:rsidR="00EF4335" w:rsidRPr="005A62D7" w:rsidRDefault="00EF4335" w:rsidP="009F42A6">
      <w:pPr>
        <w:spacing w:after="0" w:line="240" w:lineRule="auto"/>
        <w:ind w:left="360" w:hanging="360"/>
        <w:rPr>
          <w:rFonts w:asciiTheme="majorHAnsi" w:hAnsiTheme="majorHAnsi"/>
          <w:lang w:val="fr-FR"/>
        </w:rPr>
      </w:pPr>
    </w:p>
    <w:p w14:paraId="55AC13F9" w14:textId="03D68265"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Les </w:t>
      </w:r>
      <w:r w:rsidRPr="005A62D7">
        <w:rPr>
          <w:b/>
          <w:lang w:val="fr-FR"/>
        </w:rPr>
        <w:t>États</w:t>
      </w:r>
      <w:r w:rsidRPr="005A62D7">
        <w:rPr>
          <w:b/>
          <w:lang w:val="fr-FR"/>
        </w:rPr>
        <w:noBreakHyphen/>
        <w:t xml:space="preserve">Unis, </w:t>
      </w:r>
      <w:r w:rsidRPr="005A62D7">
        <w:rPr>
          <w:lang w:val="fr-FR"/>
        </w:rPr>
        <w:t>avec l’appui de l’</w:t>
      </w:r>
      <w:r w:rsidRPr="005A62D7">
        <w:rPr>
          <w:b/>
          <w:lang w:val="fr-FR"/>
        </w:rPr>
        <w:t>Australie</w:t>
      </w:r>
      <w:r w:rsidRPr="005A62D7">
        <w:rPr>
          <w:lang w:val="fr-FR"/>
        </w:rPr>
        <w:t xml:space="preserve">, de la </w:t>
      </w:r>
      <w:r w:rsidRPr="005A62D7">
        <w:rPr>
          <w:b/>
          <w:lang w:val="fr-FR"/>
        </w:rPr>
        <w:t>Colombie</w:t>
      </w:r>
      <w:r w:rsidRPr="005A62D7">
        <w:rPr>
          <w:lang w:val="fr-FR"/>
        </w:rPr>
        <w:t xml:space="preserve"> au nom des Parties des Caraïbes, du </w:t>
      </w:r>
      <w:r w:rsidRPr="005A62D7">
        <w:rPr>
          <w:b/>
          <w:lang w:val="fr-FR"/>
        </w:rPr>
        <w:t>Kenya</w:t>
      </w:r>
      <w:r w:rsidRPr="005A62D7">
        <w:rPr>
          <w:lang w:val="fr-FR"/>
        </w:rPr>
        <w:t xml:space="preserve"> et de la </w:t>
      </w:r>
      <w:r w:rsidRPr="005A62D7">
        <w:rPr>
          <w:b/>
          <w:lang w:val="fr-FR"/>
        </w:rPr>
        <w:t>Suisse</w:t>
      </w:r>
      <w:r w:rsidRPr="005A62D7">
        <w:rPr>
          <w:lang w:val="fr-FR"/>
        </w:rPr>
        <w:t xml:space="preserve">, se réjouissent du projet et proposent que le Secrétariat cherche des dispositions intérimaires qui pourraient satisfaire le donateur jusqu’à la COP13, moment où les Parties pourraient examiner ce cas et convenir d’orientations plus </w:t>
      </w:r>
      <w:r w:rsidR="00C818BC">
        <w:rPr>
          <w:lang w:val="fr-FR"/>
        </w:rPr>
        <w:t>générales,</w:t>
      </w:r>
      <w:r w:rsidRPr="005A62D7">
        <w:rPr>
          <w:lang w:val="fr-FR"/>
        </w:rPr>
        <w:t xml:space="preserve"> dans un projet de résolution</w:t>
      </w:r>
      <w:r w:rsidR="00C818BC">
        <w:rPr>
          <w:lang w:val="fr-FR"/>
        </w:rPr>
        <w:t>,</w:t>
      </w:r>
      <w:r w:rsidRPr="005A62D7">
        <w:rPr>
          <w:lang w:val="fr-FR"/>
        </w:rPr>
        <w:t xml:space="preserve"> sur le rôle du Secrétariat </w:t>
      </w:r>
      <w:r w:rsidR="00C818BC">
        <w:rPr>
          <w:lang w:val="fr-FR"/>
        </w:rPr>
        <w:t>en matière de</w:t>
      </w:r>
      <w:r w:rsidRPr="005A62D7">
        <w:rPr>
          <w:lang w:val="fr-FR"/>
        </w:rPr>
        <w:t xml:space="preserve"> gestion de projets qui ne dépendent pas des fonds administratifs. La </w:t>
      </w:r>
      <w:r w:rsidRPr="005A62D7">
        <w:rPr>
          <w:b/>
          <w:lang w:val="fr-FR"/>
        </w:rPr>
        <w:t>Colombie</w:t>
      </w:r>
      <w:r w:rsidRPr="005A62D7">
        <w:rPr>
          <w:lang w:val="fr-FR"/>
        </w:rPr>
        <w:t xml:space="preserve"> ajoute que le droit suisse n’a pas empêché un recrutement pour le projet MAVA.</w:t>
      </w:r>
    </w:p>
    <w:p w14:paraId="45871E1C" w14:textId="77777777" w:rsidR="00EF4335" w:rsidRPr="005A62D7" w:rsidRDefault="00EF4335" w:rsidP="009F42A6">
      <w:pPr>
        <w:spacing w:after="0" w:line="240" w:lineRule="auto"/>
        <w:ind w:left="360" w:hanging="360"/>
        <w:rPr>
          <w:rFonts w:asciiTheme="majorHAnsi" w:hAnsiTheme="majorHAnsi"/>
          <w:lang w:val="fr-FR"/>
        </w:rPr>
      </w:pPr>
    </w:p>
    <w:p w14:paraId="6B9AEC2A" w14:textId="2EBD391B"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Répondant à une question du </w:t>
      </w:r>
      <w:r w:rsidRPr="005A62D7">
        <w:rPr>
          <w:b/>
          <w:lang w:val="fr-FR"/>
        </w:rPr>
        <w:t>Canada</w:t>
      </w:r>
      <w:r w:rsidRPr="005A62D7">
        <w:rPr>
          <w:lang w:val="fr-FR"/>
        </w:rPr>
        <w:t xml:space="preserve"> quant à l’impact potentiel sur le personnel existant, la </w:t>
      </w:r>
      <w:r w:rsidRPr="005A62D7">
        <w:rPr>
          <w:b/>
          <w:lang w:val="fr-FR"/>
        </w:rPr>
        <w:t>Secrétaire générale</w:t>
      </w:r>
      <w:r w:rsidRPr="005A62D7">
        <w:rPr>
          <w:lang w:val="fr-FR"/>
        </w:rPr>
        <w:t xml:space="preserve"> précise que les Parties contractantes de la région seront responsables de l’application du projet et qu’elles ont demandé que le Secrétariat gère les fonds et fournisse un appui technique par l’intermédiaire de personnel engagé au plan local et d’un poste au siège, pour l’administration. Elle a également demandé l’avis de la Conseillère juridique et l’examen d’expériences semblables dans le cadre d’autres conventions. </w:t>
      </w:r>
    </w:p>
    <w:p w14:paraId="3162F8DA" w14:textId="77777777" w:rsidR="00EF4335" w:rsidRPr="005A62D7" w:rsidRDefault="00EF4335" w:rsidP="009F42A6">
      <w:pPr>
        <w:spacing w:after="0" w:line="240" w:lineRule="auto"/>
        <w:ind w:left="360" w:hanging="360"/>
        <w:rPr>
          <w:rFonts w:asciiTheme="majorHAnsi" w:hAnsiTheme="majorHAnsi"/>
          <w:lang w:val="fr-FR"/>
        </w:rPr>
      </w:pPr>
    </w:p>
    <w:p w14:paraId="3CF184C2" w14:textId="334DE2E4" w:rsidR="00EF4335" w:rsidRPr="005A62D7" w:rsidRDefault="00EF4335" w:rsidP="009F42A6">
      <w:pPr>
        <w:pStyle w:val="ListParagraph"/>
        <w:numPr>
          <w:ilvl w:val="0"/>
          <w:numId w:val="34"/>
        </w:numPr>
        <w:suppressAutoHyphens/>
        <w:spacing w:after="0" w:line="240" w:lineRule="auto"/>
        <w:ind w:left="425" w:hanging="425"/>
        <w:contextualSpacing w:val="0"/>
        <w:rPr>
          <w:b/>
          <w:lang w:val="fr-FR"/>
        </w:rPr>
      </w:pPr>
      <w:r w:rsidRPr="005A62D7">
        <w:rPr>
          <w:lang w:val="fr-FR"/>
        </w:rPr>
        <w:t xml:space="preserve">La </w:t>
      </w:r>
      <w:r w:rsidRPr="005A62D7">
        <w:rPr>
          <w:b/>
          <w:lang w:val="fr-FR"/>
        </w:rPr>
        <w:t>Colombie,</w:t>
      </w:r>
      <w:r w:rsidRPr="005A62D7">
        <w:rPr>
          <w:lang w:val="fr-FR"/>
        </w:rPr>
        <w:t xml:space="preserve"> s’exprimant au nom de Cuba et des Parties des Caraïbes, compte tenu qu’il n’y a plus d’interprétation, soutient la proposition des États</w:t>
      </w:r>
      <w:r w:rsidRPr="005A62D7">
        <w:rPr>
          <w:lang w:val="fr-FR"/>
        </w:rPr>
        <w:noBreakHyphen/>
        <w:t xml:space="preserve">Unis et considère qu’il </w:t>
      </w:r>
      <w:r w:rsidR="00C818BC">
        <w:rPr>
          <w:lang w:val="fr-FR"/>
        </w:rPr>
        <w:t>n’</w:t>
      </w:r>
      <w:r w:rsidRPr="005A62D7">
        <w:rPr>
          <w:lang w:val="fr-FR"/>
        </w:rPr>
        <w:t xml:space="preserve">y a </w:t>
      </w:r>
      <w:r w:rsidR="00C818BC">
        <w:rPr>
          <w:lang w:val="fr-FR"/>
        </w:rPr>
        <w:t xml:space="preserve">pas </w:t>
      </w:r>
      <w:r w:rsidR="00B105D6">
        <w:rPr>
          <w:lang w:val="fr-FR"/>
        </w:rPr>
        <w:lastRenderedPageBreak/>
        <w:t>d’obstacle</w:t>
      </w:r>
      <w:r w:rsidRPr="005A62D7">
        <w:rPr>
          <w:lang w:val="fr-FR"/>
        </w:rPr>
        <w:t xml:space="preserve"> juridiques ou de procédure empêchant le Secrétariat d’assumer son rôle. La déléguée note que le droit suisse n’a pas empêché un recrutement pour le projet MAVA. </w:t>
      </w:r>
    </w:p>
    <w:p w14:paraId="187EDDD8" w14:textId="77777777" w:rsidR="00EF4335" w:rsidRPr="005A62D7" w:rsidRDefault="00EF4335" w:rsidP="009F42A6">
      <w:pPr>
        <w:spacing w:after="0" w:line="240" w:lineRule="auto"/>
        <w:ind w:left="360" w:hanging="360"/>
        <w:rPr>
          <w:rFonts w:asciiTheme="majorHAnsi" w:hAnsiTheme="majorHAnsi"/>
          <w:b/>
          <w:lang w:val="fr-FR"/>
        </w:rPr>
      </w:pPr>
    </w:p>
    <w:p w14:paraId="5611795D" w14:textId="35471B5F" w:rsidR="00EF4335" w:rsidRPr="005A62D7" w:rsidRDefault="00EF4335" w:rsidP="009F42A6">
      <w:pPr>
        <w:pStyle w:val="ListParagraph"/>
        <w:numPr>
          <w:ilvl w:val="0"/>
          <w:numId w:val="34"/>
        </w:numPr>
        <w:suppressAutoHyphens/>
        <w:spacing w:after="0" w:line="240" w:lineRule="auto"/>
        <w:ind w:left="425" w:hanging="425"/>
        <w:contextualSpacing w:val="0"/>
        <w:rPr>
          <w:b/>
          <w:lang w:val="fr-FR"/>
        </w:rPr>
      </w:pPr>
      <w:r w:rsidRPr="005A62D7">
        <w:rPr>
          <w:lang w:val="fr-FR"/>
        </w:rPr>
        <w:t>L’</w:t>
      </w:r>
      <w:r w:rsidRPr="005A62D7">
        <w:rPr>
          <w:b/>
          <w:lang w:val="fr-FR"/>
        </w:rPr>
        <w:t xml:space="preserve">Afrique du Sud </w:t>
      </w:r>
      <w:r w:rsidRPr="005A62D7">
        <w:rPr>
          <w:lang w:val="fr-FR"/>
        </w:rPr>
        <w:t>note qu’une OIP pourrait être en mesure d’assu</w:t>
      </w:r>
      <w:r w:rsidR="00C818BC">
        <w:rPr>
          <w:lang w:val="fr-FR"/>
        </w:rPr>
        <w:t>m</w:t>
      </w:r>
      <w:r w:rsidRPr="005A62D7">
        <w:rPr>
          <w:lang w:val="fr-FR"/>
        </w:rPr>
        <w:t xml:space="preserve">er le rôle compte tenu du manque de clarté des Résolutions </w:t>
      </w:r>
      <w:r w:rsidR="00C818BC">
        <w:rPr>
          <w:lang w:val="fr-FR"/>
        </w:rPr>
        <w:t>en vigueur</w:t>
      </w:r>
      <w:r w:rsidRPr="005A62D7">
        <w:rPr>
          <w:lang w:val="fr-FR"/>
        </w:rPr>
        <w:t xml:space="preserve"> sur la procédure </w:t>
      </w:r>
      <w:r w:rsidR="00C818BC">
        <w:rPr>
          <w:lang w:val="fr-FR"/>
        </w:rPr>
        <w:t xml:space="preserve">à suivre </w:t>
      </w:r>
      <w:r w:rsidRPr="005A62D7">
        <w:rPr>
          <w:lang w:val="fr-FR"/>
        </w:rPr>
        <w:t xml:space="preserve">dans de tels cas.  </w:t>
      </w:r>
    </w:p>
    <w:p w14:paraId="7769D314" w14:textId="77777777" w:rsidR="00EF4335" w:rsidRPr="005A62D7" w:rsidRDefault="00EF4335" w:rsidP="009F42A6">
      <w:pPr>
        <w:spacing w:after="0" w:line="240" w:lineRule="auto"/>
        <w:rPr>
          <w:rFonts w:asciiTheme="majorHAnsi" w:hAnsiTheme="majorHAnsi"/>
          <w:lang w:val="fr-FR"/>
        </w:rPr>
      </w:pPr>
    </w:p>
    <w:p w14:paraId="31D38E7E" w14:textId="5BF32A4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Conseillère juridique</w:t>
      </w:r>
      <w:r w:rsidRPr="005A62D7">
        <w:rPr>
          <w:lang w:val="fr-FR"/>
        </w:rPr>
        <w:t xml:space="preserve"> confirme qu’il n’y a pas de clauses dans le texte de la Convention, dans la Résolution XII.1 sur les finances, dans la Résolution XII.4 sur le Comité permanent, dans les Résolutions XI.5 et XII.8 sur les IRR, et dans les Directives opérationnelles des IRR, dans le règlement intérieur ou dans </w:t>
      </w:r>
      <w:r w:rsidR="00C818BC">
        <w:rPr>
          <w:lang w:val="fr-FR"/>
        </w:rPr>
        <w:t>la</w:t>
      </w:r>
      <w:r w:rsidRPr="005A62D7">
        <w:rPr>
          <w:lang w:val="fr-FR"/>
        </w:rPr>
        <w:t xml:space="preserve"> délégation</w:t>
      </w:r>
      <w:r w:rsidR="00C818BC">
        <w:rPr>
          <w:lang w:val="fr-FR"/>
        </w:rPr>
        <w:t xml:space="preserve"> d’autorité</w:t>
      </w:r>
      <w:r w:rsidRPr="005A62D7">
        <w:rPr>
          <w:lang w:val="fr-FR"/>
        </w:rPr>
        <w:t xml:space="preserve"> à la Secrétaire générale, pour empêcher l’engagement d’un employé avec des fonds non administratifs dans l’intérêt d’une IRR. </w:t>
      </w:r>
    </w:p>
    <w:p w14:paraId="1C0E44BA" w14:textId="77777777" w:rsidR="00EF4335" w:rsidRPr="005A62D7" w:rsidRDefault="00EF4335" w:rsidP="009F42A6">
      <w:pPr>
        <w:spacing w:after="0" w:line="240" w:lineRule="auto"/>
        <w:rPr>
          <w:lang w:val="fr-FR"/>
        </w:rPr>
      </w:pPr>
    </w:p>
    <w:p w14:paraId="6A6F5BF3" w14:textId="504BDCFA"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La </w:t>
      </w:r>
      <w:r w:rsidRPr="005A62D7">
        <w:rPr>
          <w:b/>
          <w:lang w:val="fr-FR"/>
        </w:rPr>
        <w:t>Colombie</w:t>
      </w:r>
      <w:r w:rsidRPr="005A62D7">
        <w:rPr>
          <w:lang w:val="fr-FR"/>
        </w:rPr>
        <w:t xml:space="preserve">, s’exprimant au nom de Cuba et des Parties des Caraïbes, puisqu’il n’y a plus d’interprétation, estime qu’aucun </w:t>
      </w:r>
      <w:r w:rsidR="00B105D6">
        <w:rPr>
          <w:lang w:val="fr-FR"/>
        </w:rPr>
        <w:t>obstacle</w:t>
      </w:r>
      <w:r w:rsidRPr="005A62D7">
        <w:rPr>
          <w:lang w:val="fr-FR"/>
        </w:rPr>
        <w:t xml:space="preserve"> juridique ou procédure </w:t>
      </w:r>
      <w:r w:rsidR="00C818BC">
        <w:rPr>
          <w:lang w:val="fr-FR"/>
        </w:rPr>
        <w:t>n’</w:t>
      </w:r>
      <w:r w:rsidRPr="005A62D7">
        <w:rPr>
          <w:lang w:val="fr-FR"/>
        </w:rPr>
        <w:t>empêche le Secrétariat d’assumer son rôle.</w:t>
      </w:r>
    </w:p>
    <w:p w14:paraId="4D2764F3" w14:textId="77777777" w:rsidR="00EF4335" w:rsidRPr="005A62D7" w:rsidRDefault="00EF4335" w:rsidP="009F42A6">
      <w:pPr>
        <w:spacing w:after="0" w:line="240" w:lineRule="auto"/>
        <w:rPr>
          <w:rFonts w:asciiTheme="majorHAnsi" w:hAnsiTheme="majorHAnsi"/>
          <w:lang w:val="fr-FR"/>
        </w:rPr>
      </w:pPr>
    </w:p>
    <w:p w14:paraId="7B5898CA" w14:textId="384C0E20"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L’</w:t>
      </w:r>
      <w:r w:rsidRPr="005A62D7">
        <w:rPr>
          <w:b/>
          <w:lang w:val="fr-FR"/>
        </w:rPr>
        <w:t>Argentine</w:t>
      </w:r>
      <w:r w:rsidRPr="005A62D7">
        <w:rPr>
          <w:lang w:val="fr-FR"/>
        </w:rPr>
        <w:t xml:space="preserve"> souligne la transparence démontrée par la Secréta</w:t>
      </w:r>
      <w:r w:rsidR="00C818BC">
        <w:rPr>
          <w:lang w:val="fr-FR"/>
        </w:rPr>
        <w:t>ire</w:t>
      </w:r>
      <w:r w:rsidRPr="005A62D7">
        <w:rPr>
          <w:lang w:val="fr-FR"/>
        </w:rPr>
        <w:t xml:space="preserve"> générale quant aux questions financières et rappelle que les Parties lui ont exprimé leur confiance. </w:t>
      </w:r>
    </w:p>
    <w:p w14:paraId="10EA6769" w14:textId="77777777" w:rsidR="00EF4335" w:rsidRPr="005A62D7" w:rsidRDefault="00EF4335" w:rsidP="009F42A6">
      <w:pPr>
        <w:spacing w:after="0" w:line="240" w:lineRule="auto"/>
        <w:ind w:left="360" w:hanging="360"/>
        <w:rPr>
          <w:rFonts w:asciiTheme="majorHAnsi" w:hAnsiTheme="majorHAnsi"/>
          <w:lang w:val="fr-FR"/>
        </w:rPr>
      </w:pPr>
    </w:p>
    <w:p w14:paraId="0B8DDB86" w14:textId="77777777"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 xml:space="preserve">Le </w:t>
      </w:r>
      <w:r w:rsidRPr="005A62D7">
        <w:rPr>
          <w:b/>
          <w:lang w:val="fr-FR"/>
        </w:rPr>
        <w:t>Centre régional Ramsar – Asie de l’Est</w:t>
      </w:r>
      <w:r w:rsidRPr="005A62D7">
        <w:rPr>
          <w:lang w:val="fr-FR"/>
        </w:rPr>
        <w:t xml:space="preserve"> (RRC-EA) félicite les Parties de la région Amérique latine et Caraïbes pour avoir réussi dans leurs appels de fonds et espère un appui semblable dans leur région. </w:t>
      </w:r>
    </w:p>
    <w:p w14:paraId="5C2B55E1" w14:textId="77777777" w:rsidR="00EF4335" w:rsidRPr="005A62D7" w:rsidRDefault="00EF4335" w:rsidP="009F42A6">
      <w:pPr>
        <w:keepNext/>
        <w:spacing w:after="0" w:line="240" w:lineRule="auto"/>
        <w:rPr>
          <w:u w:val="single"/>
          <w:lang w:val="fr-FR"/>
        </w:rPr>
      </w:pPr>
    </w:p>
    <w:p w14:paraId="058A8D68" w14:textId="77777777" w:rsidR="00EF4335" w:rsidRPr="005A62D7" w:rsidRDefault="00EF4335" w:rsidP="00291D6B">
      <w:pPr>
        <w:spacing w:after="0" w:line="240" w:lineRule="auto"/>
        <w:rPr>
          <w:b/>
          <w:lang w:val="fr-FR"/>
        </w:rPr>
      </w:pPr>
      <w:r w:rsidRPr="005A62D7">
        <w:rPr>
          <w:b/>
          <w:lang w:val="fr-FR"/>
        </w:rPr>
        <w:t xml:space="preserve">Décision SC53-39 : Le Comité permanent autorise le Secrétariat, à titre exceptionnel, à procéder avec le projet financé par l’Initiative internationale pour le climat (IKI) en appui à CariWet et pour collaborer avec le donateur afin de trouver un mécanisme intérimaire de ressources humaines pour soutenir CariWet, et invite les Parties à définir une approche durable et les lignes directrices correspondantes dans un projet de résolution à soumettre pour examen à la </w:t>
      </w:r>
      <w:r w:rsidRPr="00B105D6">
        <w:rPr>
          <w:b/>
          <w:lang w:val="fr-FR"/>
        </w:rPr>
        <w:t>54</w:t>
      </w:r>
      <w:r w:rsidRPr="00B105D6">
        <w:rPr>
          <w:b/>
          <w:vertAlign w:val="superscript"/>
          <w:lang w:val="fr-FR"/>
        </w:rPr>
        <w:t>e</w:t>
      </w:r>
      <w:r w:rsidRPr="00B105D6">
        <w:rPr>
          <w:b/>
          <w:lang w:val="fr-FR"/>
        </w:rPr>
        <w:t> Réunion du Comité permanent.</w:t>
      </w:r>
    </w:p>
    <w:p w14:paraId="2F5F7B24" w14:textId="77777777" w:rsidR="00EF4335" w:rsidRPr="005A62D7" w:rsidRDefault="00EF4335" w:rsidP="009F42A6">
      <w:pPr>
        <w:keepNext/>
        <w:spacing w:after="0" w:line="240" w:lineRule="auto"/>
        <w:rPr>
          <w:u w:val="single"/>
          <w:lang w:val="fr-FR"/>
        </w:rPr>
      </w:pPr>
    </w:p>
    <w:p w14:paraId="7D03DBEE" w14:textId="77777777" w:rsidR="00EF4335" w:rsidRPr="005A62D7" w:rsidRDefault="00EF4335" w:rsidP="009F42A6">
      <w:pPr>
        <w:keepNext/>
        <w:spacing w:after="0" w:line="240" w:lineRule="auto"/>
        <w:rPr>
          <w:bCs/>
          <w:lang w:val="fr-FR"/>
        </w:rPr>
      </w:pPr>
      <w:r w:rsidRPr="005A62D7">
        <w:rPr>
          <w:bCs/>
          <w:u w:val="single"/>
          <w:lang w:val="fr-FR"/>
        </w:rPr>
        <w:t>Annonce</w:t>
      </w:r>
    </w:p>
    <w:p w14:paraId="18194115" w14:textId="77777777" w:rsidR="00EF4335" w:rsidRPr="005A62D7" w:rsidRDefault="00EF4335" w:rsidP="009F42A6">
      <w:pPr>
        <w:keepNext/>
        <w:spacing w:after="0" w:line="240" w:lineRule="auto"/>
        <w:rPr>
          <w:bCs/>
          <w:highlight w:val="yellow"/>
          <w:lang w:val="fr-FR"/>
        </w:rPr>
      </w:pPr>
    </w:p>
    <w:p w14:paraId="1BE293A1" w14:textId="5C012B2B" w:rsidR="00EF4335" w:rsidRPr="005A62D7" w:rsidRDefault="00EF4335" w:rsidP="009F42A6">
      <w:pPr>
        <w:pStyle w:val="ListParagraph"/>
        <w:numPr>
          <w:ilvl w:val="0"/>
          <w:numId w:val="34"/>
        </w:numPr>
        <w:suppressAutoHyphens/>
        <w:spacing w:after="0" w:line="240" w:lineRule="auto"/>
        <w:ind w:left="425" w:hanging="425"/>
        <w:contextualSpacing w:val="0"/>
        <w:rPr>
          <w:lang w:val="fr-FR"/>
        </w:rPr>
      </w:pPr>
      <w:r w:rsidRPr="005A62D7">
        <w:rPr>
          <w:lang w:val="fr-FR"/>
        </w:rPr>
        <w:t>Notant qu’il s’agit de la dernière réunion Ramsar pour M. David Papps (Australie), Vice</w:t>
      </w:r>
      <w:r w:rsidRPr="005A62D7">
        <w:rPr>
          <w:lang w:val="fr-FR"/>
        </w:rPr>
        <w:noBreakHyphen/>
      </w:r>
      <w:r w:rsidR="00C818BC">
        <w:rPr>
          <w:lang w:val="fr-FR"/>
        </w:rPr>
        <w:t>p</w:t>
      </w:r>
      <w:r w:rsidRPr="005A62D7">
        <w:rPr>
          <w:lang w:val="fr-FR"/>
        </w:rPr>
        <w:t>résident du Comité permanent, et pour M</w:t>
      </w:r>
      <w:r w:rsidRPr="005A62D7">
        <w:rPr>
          <w:vertAlign w:val="superscript"/>
          <w:lang w:val="fr-FR"/>
        </w:rPr>
        <w:t>me</w:t>
      </w:r>
      <w:r w:rsidRPr="005A62D7">
        <w:rPr>
          <w:lang w:val="fr-FR"/>
        </w:rPr>
        <w:t xml:space="preserve"> Doina Catrinoiu (Roumanie), le </w:t>
      </w:r>
      <w:r w:rsidRPr="005A62D7">
        <w:rPr>
          <w:b/>
          <w:lang w:val="fr-FR"/>
        </w:rPr>
        <w:t>Président</w:t>
      </w:r>
      <w:r w:rsidRPr="005A62D7">
        <w:rPr>
          <w:lang w:val="fr-FR"/>
        </w:rPr>
        <w:t xml:space="preserve"> les remercie pour avoir servi si longtemps la Convention et les travaux du Comité. Cette annonce est accueillie par des acclamations.</w:t>
      </w:r>
    </w:p>
    <w:p w14:paraId="5E464886" w14:textId="77777777" w:rsidR="00EF4335" w:rsidRPr="005A62D7" w:rsidRDefault="00EF4335" w:rsidP="009F42A6">
      <w:pPr>
        <w:spacing w:after="0" w:line="240" w:lineRule="auto"/>
        <w:rPr>
          <w:lang w:val="fr-FR"/>
        </w:rPr>
      </w:pPr>
    </w:p>
    <w:p w14:paraId="5D5C57C2" w14:textId="48E5CC6F" w:rsidR="004338DC" w:rsidRPr="005A62D7" w:rsidRDefault="00EF4335" w:rsidP="009F42A6">
      <w:pPr>
        <w:pStyle w:val="ListParagraph"/>
        <w:numPr>
          <w:ilvl w:val="0"/>
          <w:numId w:val="34"/>
        </w:numPr>
        <w:suppressAutoHyphens/>
        <w:spacing w:after="0" w:line="240" w:lineRule="auto"/>
        <w:ind w:left="425" w:hanging="425"/>
        <w:contextualSpacing w:val="0"/>
        <w:rPr>
          <w:rFonts w:asciiTheme="majorHAnsi" w:hAnsiTheme="majorHAnsi"/>
          <w:lang w:val="fr-FR"/>
        </w:rPr>
      </w:pPr>
      <w:r w:rsidRPr="005A62D7">
        <w:rPr>
          <w:lang w:val="fr-FR"/>
        </w:rPr>
        <w:t>Suite à l’expression d’appréciation de</w:t>
      </w:r>
      <w:r w:rsidR="00B105D6">
        <w:rPr>
          <w:lang w:val="fr-FR"/>
        </w:rPr>
        <w:t>s</w:t>
      </w:r>
      <w:r w:rsidRPr="005A62D7">
        <w:rPr>
          <w:lang w:val="fr-FR"/>
        </w:rPr>
        <w:t xml:space="preserve"> délégation</w:t>
      </w:r>
      <w:r w:rsidR="00B105D6">
        <w:rPr>
          <w:lang w:val="fr-FR"/>
        </w:rPr>
        <w:t>s</w:t>
      </w:r>
      <w:r w:rsidRPr="005A62D7">
        <w:rPr>
          <w:lang w:val="fr-FR"/>
        </w:rPr>
        <w:t xml:space="preserve"> pour les travaux du Président et des membres du Comité, le </w:t>
      </w:r>
      <w:r w:rsidRPr="005A62D7">
        <w:rPr>
          <w:b/>
          <w:lang w:val="fr-FR"/>
        </w:rPr>
        <w:t>Président</w:t>
      </w:r>
      <w:r w:rsidRPr="005A62D7">
        <w:rPr>
          <w:lang w:val="fr-FR"/>
        </w:rPr>
        <w:t xml:space="preserve"> remercie les membres du Comité et les observateurs, le Secrétariat, les interprètes, les traducteurs et le rapporteur, et prononce la clôture de la réunion à 19 h 40.</w:t>
      </w:r>
      <w:r w:rsidR="000A59F1" w:rsidRPr="005A62D7">
        <w:rPr>
          <w:rFonts w:asciiTheme="majorHAnsi" w:hAnsiTheme="majorHAnsi"/>
          <w:lang w:val="fr-FR"/>
        </w:rPr>
        <w:t xml:space="preserve"> </w:t>
      </w:r>
    </w:p>
    <w:sectPr w:rsidR="004338DC" w:rsidRPr="005A62D7" w:rsidSect="009155E3">
      <w:headerReference w:type="default" r:id="rId15"/>
      <w:footerReference w:type="default" r:id="rId16"/>
      <w:pgSz w:w="11907" w:h="16839" w:code="9"/>
      <w:pgMar w:top="1440" w:right="1440" w:bottom="1440"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B16613" w14:textId="77777777" w:rsidR="007245D1" w:rsidRDefault="007245D1" w:rsidP="00BB101B">
      <w:pPr>
        <w:spacing w:after="0" w:line="240" w:lineRule="auto"/>
      </w:pPr>
      <w:r>
        <w:separator/>
      </w:r>
    </w:p>
  </w:endnote>
  <w:endnote w:type="continuationSeparator" w:id="0">
    <w:p w14:paraId="482A7050" w14:textId="77777777" w:rsidR="007245D1" w:rsidRDefault="007245D1" w:rsidP="00BB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FE2863" w14:textId="64BDD64B" w:rsidR="007245D1" w:rsidRPr="003A7015" w:rsidRDefault="007245D1" w:rsidP="00216EB7">
    <w:pPr>
      <w:pStyle w:val="Header"/>
      <w:rPr>
        <w:noProof/>
        <w:sz w:val="20"/>
        <w:szCs w:val="20"/>
        <w:lang w:val="fr-CH"/>
      </w:rPr>
    </w:pPr>
    <w:r w:rsidRPr="003A7015">
      <w:rPr>
        <w:sz w:val="20"/>
        <w:szCs w:val="20"/>
        <w:lang w:val="fr-CH"/>
      </w:rPr>
      <w:t xml:space="preserve">Rapport </w:t>
    </w:r>
    <w:r>
      <w:rPr>
        <w:sz w:val="20"/>
        <w:szCs w:val="20"/>
        <w:lang w:val="fr-CH"/>
      </w:rPr>
      <w:t>et Décisions de la 53</w:t>
    </w:r>
    <w:r w:rsidRPr="00D96471">
      <w:rPr>
        <w:sz w:val="20"/>
        <w:szCs w:val="20"/>
        <w:vertAlign w:val="superscript"/>
        <w:lang w:val="fr-CH"/>
      </w:rPr>
      <w:t>e</w:t>
    </w:r>
    <w:r>
      <w:rPr>
        <w:sz w:val="20"/>
        <w:szCs w:val="20"/>
        <w:lang w:val="fr-CH"/>
      </w:rPr>
      <w:t xml:space="preserve"> Réunion du Comité permanent</w:t>
    </w:r>
    <w:r w:rsidRPr="003A7015">
      <w:rPr>
        <w:sz w:val="20"/>
        <w:szCs w:val="20"/>
        <w:lang w:val="fr-CH"/>
      </w:rPr>
      <w:tab/>
    </w:r>
    <w:sdt>
      <w:sdtPr>
        <w:rPr>
          <w:sz w:val="20"/>
          <w:szCs w:val="20"/>
        </w:rPr>
        <w:id w:val="-1790969534"/>
        <w:docPartObj>
          <w:docPartGallery w:val="Page Numbers (Top of Page)"/>
          <w:docPartUnique/>
        </w:docPartObj>
      </w:sdtPr>
      <w:sdtEndPr>
        <w:rPr>
          <w:noProof/>
        </w:rPr>
      </w:sdtEndPr>
      <w:sdtContent>
        <w:r w:rsidRPr="00227310">
          <w:rPr>
            <w:sz w:val="20"/>
            <w:szCs w:val="20"/>
          </w:rPr>
          <w:fldChar w:fldCharType="begin"/>
        </w:r>
        <w:r w:rsidRPr="003A7015">
          <w:rPr>
            <w:sz w:val="20"/>
            <w:szCs w:val="20"/>
            <w:lang w:val="fr-CH"/>
          </w:rPr>
          <w:instrText xml:space="preserve"> PAGE   \* MERGEFORMAT </w:instrText>
        </w:r>
        <w:r w:rsidRPr="00227310">
          <w:rPr>
            <w:sz w:val="20"/>
            <w:szCs w:val="20"/>
          </w:rPr>
          <w:fldChar w:fldCharType="separate"/>
        </w:r>
        <w:r w:rsidR="007B3C65">
          <w:rPr>
            <w:noProof/>
            <w:sz w:val="20"/>
            <w:szCs w:val="20"/>
            <w:lang w:val="fr-CH"/>
          </w:rPr>
          <w:t>14</w:t>
        </w:r>
        <w:r w:rsidRPr="00227310">
          <w:rPr>
            <w:noProof/>
            <w:sz w:val="20"/>
            <w:szCs w:val="20"/>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06E618" w14:textId="77777777" w:rsidR="007245D1" w:rsidRDefault="007245D1" w:rsidP="00BB101B">
      <w:pPr>
        <w:spacing w:after="0" w:line="240" w:lineRule="auto"/>
      </w:pPr>
      <w:r>
        <w:separator/>
      </w:r>
    </w:p>
  </w:footnote>
  <w:footnote w:type="continuationSeparator" w:id="0">
    <w:p w14:paraId="66670DE9" w14:textId="77777777" w:rsidR="007245D1" w:rsidRDefault="007245D1" w:rsidP="00BB101B">
      <w:pPr>
        <w:spacing w:after="0" w:line="240" w:lineRule="auto"/>
      </w:pPr>
      <w:r>
        <w:continuationSeparator/>
      </w:r>
    </w:p>
  </w:footnote>
  <w:footnote w:id="1">
    <w:p w14:paraId="24BC077D" w14:textId="3CD2D899" w:rsidR="007245D1" w:rsidRPr="00D72FBE" w:rsidRDefault="007245D1">
      <w:pPr>
        <w:pStyle w:val="FootnoteText"/>
        <w:rPr>
          <w:lang w:val="fr-CH"/>
        </w:rPr>
      </w:pPr>
      <w:r>
        <w:rPr>
          <w:rStyle w:val="FootnoteReference"/>
        </w:rPr>
        <w:footnoteRef/>
      </w:r>
      <w:r w:rsidRPr="009155E3">
        <w:rPr>
          <w:lang w:val="fr-FR"/>
        </w:rPr>
        <w:t xml:space="preserve"> </w:t>
      </w:r>
      <w:r>
        <w:rPr>
          <w:lang w:val="fr-CH"/>
        </w:rPr>
        <w:t xml:space="preserve">Les allocutions d’ouverture et autres documents de la Réunion peuvent être visionnés à </w:t>
      </w:r>
      <w:r w:rsidRPr="00827E14">
        <w:rPr>
          <w:lang w:val="fr-CH"/>
        </w:rPr>
        <w:t>http://www.ramsar.org/fr/evenement/53e-reunion-du-comite-permanent</w:t>
      </w:r>
      <w:r>
        <w:rPr>
          <w:lang w:val="fr-CH"/>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E8CD26" w14:textId="77777777" w:rsidR="007245D1" w:rsidRDefault="007245D1">
    <w:pPr>
      <w:pStyle w:val="Header"/>
    </w:pPr>
  </w:p>
  <w:p w14:paraId="4212DDAF" w14:textId="77777777" w:rsidR="007245D1" w:rsidRDefault="007245D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412CFC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900EE5"/>
    <w:multiLevelType w:val="hybridMultilevel"/>
    <w:tmpl w:val="6D028730"/>
    <w:lvl w:ilvl="0" w:tplc="ED7C300E">
      <w:start w:val="1"/>
      <w:numFmt w:val="lowerLetter"/>
      <w:lvlText w:val="%1)"/>
      <w:lvlJc w:val="left"/>
      <w:pPr>
        <w:ind w:left="72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95534AC"/>
    <w:multiLevelType w:val="hybridMultilevel"/>
    <w:tmpl w:val="E8A803F8"/>
    <w:lvl w:ilvl="0" w:tplc="3230A32C">
      <w:start w:val="1"/>
      <w:numFmt w:val="bullet"/>
      <w:lvlText w:val="−"/>
      <w:lvlJc w:val="left"/>
      <w:pPr>
        <w:ind w:left="785" w:hanging="360"/>
      </w:pPr>
      <w:rPr>
        <w:rFonts w:ascii="Calibri" w:hAnsi="Calibri"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184410"/>
    <w:multiLevelType w:val="hybridMultilevel"/>
    <w:tmpl w:val="CBC491C2"/>
    <w:lvl w:ilvl="0" w:tplc="C2E67BF0">
      <w:start w:val="1"/>
      <w:numFmt w:val="decimal"/>
      <w:lvlText w:val="%1."/>
      <w:lvlJc w:val="left"/>
      <w:pPr>
        <w:ind w:left="720" w:hanging="360"/>
      </w:pPr>
      <w:rPr>
        <w:rFonts w:asciiTheme="minorHAnsi" w:eastAsia="Times New Roman" w:hAnsiTheme="minorHAnsi"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C107F80"/>
    <w:multiLevelType w:val="hybridMultilevel"/>
    <w:tmpl w:val="312E2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773512"/>
    <w:multiLevelType w:val="hybridMultilevel"/>
    <w:tmpl w:val="7CC4FA30"/>
    <w:lvl w:ilvl="0" w:tplc="0809000F">
      <w:start w:val="1"/>
      <w:numFmt w:val="decimal"/>
      <w:lvlText w:val="%1."/>
      <w:lvlJc w:val="left"/>
      <w:pPr>
        <w:ind w:left="1145" w:hanging="360"/>
      </w:pPr>
    </w:lvl>
    <w:lvl w:ilvl="1" w:tplc="08090019" w:tentative="1">
      <w:start w:val="1"/>
      <w:numFmt w:val="lowerLetter"/>
      <w:lvlText w:val="%2."/>
      <w:lvlJc w:val="left"/>
      <w:pPr>
        <w:ind w:left="1865" w:hanging="360"/>
      </w:pPr>
    </w:lvl>
    <w:lvl w:ilvl="2" w:tplc="0809001B" w:tentative="1">
      <w:start w:val="1"/>
      <w:numFmt w:val="lowerRoman"/>
      <w:lvlText w:val="%3."/>
      <w:lvlJc w:val="right"/>
      <w:pPr>
        <w:ind w:left="2585" w:hanging="180"/>
      </w:pPr>
    </w:lvl>
    <w:lvl w:ilvl="3" w:tplc="0809000F" w:tentative="1">
      <w:start w:val="1"/>
      <w:numFmt w:val="decimal"/>
      <w:lvlText w:val="%4."/>
      <w:lvlJc w:val="left"/>
      <w:pPr>
        <w:ind w:left="3305" w:hanging="360"/>
      </w:pPr>
    </w:lvl>
    <w:lvl w:ilvl="4" w:tplc="08090019" w:tentative="1">
      <w:start w:val="1"/>
      <w:numFmt w:val="lowerLetter"/>
      <w:lvlText w:val="%5."/>
      <w:lvlJc w:val="left"/>
      <w:pPr>
        <w:ind w:left="4025" w:hanging="360"/>
      </w:pPr>
    </w:lvl>
    <w:lvl w:ilvl="5" w:tplc="0809001B" w:tentative="1">
      <w:start w:val="1"/>
      <w:numFmt w:val="lowerRoman"/>
      <w:lvlText w:val="%6."/>
      <w:lvlJc w:val="right"/>
      <w:pPr>
        <w:ind w:left="4745" w:hanging="180"/>
      </w:pPr>
    </w:lvl>
    <w:lvl w:ilvl="6" w:tplc="0809000F" w:tentative="1">
      <w:start w:val="1"/>
      <w:numFmt w:val="decimal"/>
      <w:lvlText w:val="%7."/>
      <w:lvlJc w:val="left"/>
      <w:pPr>
        <w:ind w:left="5465" w:hanging="360"/>
      </w:pPr>
    </w:lvl>
    <w:lvl w:ilvl="7" w:tplc="08090019" w:tentative="1">
      <w:start w:val="1"/>
      <w:numFmt w:val="lowerLetter"/>
      <w:lvlText w:val="%8."/>
      <w:lvlJc w:val="left"/>
      <w:pPr>
        <w:ind w:left="6185" w:hanging="360"/>
      </w:pPr>
    </w:lvl>
    <w:lvl w:ilvl="8" w:tplc="0809001B" w:tentative="1">
      <w:start w:val="1"/>
      <w:numFmt w:val="lowerRoman"/>
      <w:lvlText w:val="%9."/>
      <w:lvlJc w:val="right"/>
      <w:pPr>
        <w:ind w:left="6905" w:hanging="180"/>
      </w:pPr>
    </w:lvl>
  </w:abstractNum>
  <w:abstractNum w:abstractNumId="6">
    <w:nsid w:val="12B5680F"/>
    <w:multiLevelType w:val="hybridMultilevel"/>
    <w:tmpl w:val="B5CE29C0"/>
    <w:lvl w:ilvl="0" w:tplc="12A6D5D2">
      <w:start w:val="1"/>
      <w:numFmt w:val="bullet"/>
      <w:lvlText w:val=""/>
      <w:lvlJc w:val="left"/>
      <w:pPr>
        <w:ind w:left="993" w:hanging="360"/>
      </w:pPr>
      <w:rPr>
        <w:rFonts w:ascii="Symbol" w:hAnsi="Symbol" w:hint="default"/>
        <w:sz w:val="22"/>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7">
    <w:nsid w:val="16B42C09"/>
    <w:multiLevelType w:val="hybridMultilevel"/>
    <w:tmpl w:val="1D62BD56"/>
    <w:lvl w:ilvl="0" w:tplc="3230A32C">
      <w:start w:val="1"/>
      <w:numFmt w:val="bullet"/>
      <w:lvlText w:val="−"/>
      <w:lvlJc w:val="left"/>
      <w:pPr>
        <w:ind w:left="720" w:hanging="360"/>
      </w:pPr>
      <w:rPr>
        <w:rFonts w:ascii="Calibri" w:hAnsi="Calibri" w:hint="default"/>
        <w:sz w:val="22"/>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8">
    <w:nsid w:val="199A6BDF"/>
    <w:multiLevelType w:val="hybridMultilevel"/>
    <w:tmpl w:val="49EC52D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19E360AC"/>
    <w:multiLevelType w:val="hybridMultilevel"/>
    <w:tmpl w:val="4DDECDA6"/>
    <w:lvl w:ilvl="0" w:tplc="ED7C300E">
      <w:start w:val="1"/>
      <w:numFmt w:val="lowerLetter"/>
      <w:lvlText w:val="%1)"/>
      <w:lvlJc w:val="left"/>
      <w:pPr>
        <w:ind w:left="851" w:hanging="426"/>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CE93B16"/>
    <w:multiLevelType w:val="hybridMultilevel"/>
    <w:tmpl w:val="150E1CF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nsid w:val="1E7078F4"/>
    <w:multiLevelType w:val="hybridMultilevel"/>
    <w:tmpl w:val="03AAD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AC0E5B"/>
    <w:multiLevelType w:val="hybridMultilevel"/>
    <w:tmpl w:val="70CEF17C"/>
    <w:lvl w:ilvl="0" w:tplc="AC62DBE0">
      <w:start w:val="1"/>
      <w:numFmt w:val="decimal"/>
      <w:lvlText w:val="%1."/>
      <w:lvlJc w:val="left"/>
      <w:pPr>
        <w:ind w:left="720" w:hanging="360"/>
      </w:pPr>
      <w:rPr>
        <w:rFonts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3A65F0C"/>
    <w:multiLevelType w:val="hybridMultilevel"/>
    <w:tmpl w:val="18585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4063AA6"/>
    <w:multiLevelType w:val="hybridMultilevel"/>
    <w:tmpl w:val="891A1F7C"/>
    <w:lvl w:ilvl="0" w:tplc="3230A32C">
      <w:start w:val="1"/>
      <w:numFmt w:val="bullet"/>
      <w:lvlText w:val="−"/>
      <w:lvlJc w:val="left"/>
      <w:pPr>
        <w:ind w:left="720" w:hanging="360"/>
      </w:pPr>
      <w:rPr>
        <w:rFonts w:ascii="Calibri" w:hAnsi="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4661E6D"/>
    <w:multiLevelType w:val="hybridMultilevel"/>
    <w:tmpl w:val="059A2D40"/>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16">
    <w:nsid w:val="26E84FCB"/>
    <w:multiLevelType w:val="hybridMultilevel"/>
    <w:tmpl w:val="BF5CE33A"/>
    <w:lvl w:ilvl="0" w:tplc="3230A32C">
      <w:start w:val="1"/>
      <w:numFmt w:val="bullet"/>
      <w:lvlText w:val="−"/>
      <w:lvlJc w:val="left"/>
      <w:pPr>
        <w:ind w:left="900" w:hanging="360"/>
      </w:pPr>
      <w:rPr>
        <w:rFonts w:ascii="Calibri" w:hAnsi="Calibri"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17">
    <w:nsid w:val="35A25211"/>
    <w:multiLevelType w:val="hybridMultilevel"/>
    <w:tmpl w:val="FC806970"/>
    <w:lvl w:ilvl="0" w:tplc="6EA8991E">
      <w:start w:val="1"/>
      <w:numFmt w:val="decimal"/>
      <w:lvlText w:val="%1."/>
      <w:lvlJc w:val="left"/>
      <w:pPr>
        <w:ind w:left="1069"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37B265A4"/>
    <w:multiLevelType w:val="hybridMultilevel"/>
    <w:tmpl w:val="3C62CEAC"/>
    <w:lvl w:ilvl="0" w:tplc="9E5EE8A2">
      <w:start w:val="1"/>
      <w:numFmt w:val="decimal"/>
      <w:lvlText w:val="%1."/>
      <w:lvlJc w:val="left"/>
      <w:pPr>
        <w:ind w:left="360" w:hanging="360"/>
      </w:pPr>
      <w:rPr>
        <w:b w:val="0"/>
        <w:bCs w:val="0"/>
      </w:rPr>
    </w:lvl>
    <w:lvl w:ilvl="1" w:tplc="04602ABE">
      <w:start w:val="1"/>
      <w:numFmt w:val="lowerLetter"/>
      <w:lvlText w:val="%2."/>
      <w:lvlJc w:val="left"/>
      <w:pPr>
        <w:ind w:left="851" w:hanging="426"/>
      </w:pPr>
      <w:rPr>
        <w:rFonts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9">
    <w:nsid w:val="3BEF7A00"/>
    <w:multiLevelType w:val="hybridMultilevel"/>
    <w:tmpl w:val="216EC0FA"/>
    <w:lvl w:ilvl="0" w:tplc="ED7C300E">
      <w:start w:val="1"/>
      <w:numFmt w:val="lowerLetter"/>
      <w:lvlText w:val="%1)"/>
      <w:lvlJc w:val="left"/>
      <w:pPr>
        <w:ind w:left="900" w:hanging="360"/>
      </w:pPr>
      <w:rPr>
        <w:rFonts w:hint="default"/>
        <w:caps w:val="0"/>
        <w:strike w:val="0"/>
        <w:dstrike w:val="0"/>
        <w:color w:val="auto"/>
        <w:spacing w:val="0"/>
        <w:w w:val="100"/>
        <w:kern w:val="0"/>
        <w:position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0">
    <w:nsid w:val="45144E68"/>
    <w:multiLevelType w:val="hybridMultilevel"/>
    <w:tmpl w:val="A12475E6"/>
    <w:lvl w:ilvl="0" w:tplc="7368EC74">
      <w:start w:val="1"/>
      <w:numFmt w:val="lowerLetter"/>
      <w:pStyle w:val="Listpara2"/>
      <w:lvlText w:val="%1."/>
      <w:lvlJc w:val="left"/>
      <w:pPr>
        <w:ind w:left="900" w:hanging="360"/>
      </w:pPr>
      <w:rPr>
        <w:rFonts w:hint="default"/>
        <w:b w:val="0"/>
        <w:i w:val="0"/>
      </w:rPr>
    </w:lvl>
    <w:lvl w:ilvl="1" w:tplc="08090019" w:tentative="1">
      <w:start w:val="1"/>
      <w:numFmt w:val="lowerLetter"/>
      <w:lvlText w:val="%2."/>
      <w:lvlJc w:val="left"/>
      <w:pPr>
        <w:ind w:left="2750" w:hanging="360"/>
      </w:pPr>
    </w:lvl>
    <w:lvl w:ilvl="2" w:tplc="0809001B" w:tentative="1">
      <w:start w:val="1"/>
      <w:numFmt w:val="lowerRoman"/>
      <w:lvlText w:val="%3."/>
      <w:lvlJc w:val="right"/>
      <w:pPr>
        <w:ind w:left="3470" w:hanging="180"/>
      </w:pPr>
    </w:lvl>
    <w:lvl w:ilvl="3" w:tplc="0809000F" w:tentative="1">
      <w:start w:val="1"/>
      <w:numFmt w:val="decimal"/>
      <w:lvlText w:val="%4."/>
      <w:lvlJc w:val="left"/>
      <w:pPr>
        <w:ind w:left="4190" w:hanging="360"/>
      </w:pPr>
    </w:lvl>
    <w:lvl w:ilvl="4" w:tplc="08090019" w:tentative="1">
      <w:start w:val="1"/>
      <w:numFmt w:val="lowerLetter"/>
      <w:lvlText w:val="%5."/>
      <w:lvlJc w:val="left"/>
      <w:pPr>
        <w:ind w:left="4910" w:hanging="360"/>
      </w:pPr>
    </w:lvl>
    <w:lvl w:ilvl="5" w:tplc="0809001B" w:tentative="1">
      <w:start w:val="1"/>
      <w:numFmt w:val="lowerRoman"/>
      <w:lvlText w:val="%6."/>
      <w:lvlJc w:val="right"/>
      <w:pPr>
        <w:ind w:left="5630" w:hanging="180"/>
      </w:pPr>
    </w:lvl>
    <w:lvl w:ilvl="6" w:tplc="0809000F" w:tentative="1">
      <w:start w:val="1"/>
      <w:numFmt w:val="decimal"/>
      <w:lvlText w:val="%7."/>
      <w:lvlJc w:val="left"/>
      <w:pPr>
        <w:ind w:left="6350" w:hanging="360"/>
      </w:pPr>
    </w:lvl>
    <w:lvl w:ilvl="7" w:tplc="08090019" w:tentative="1">
      <w:start w:val="1"/>
      <w:numFmt w:val="lowerLetter"/>
      <w:lvlText w:val="%8."/>
      <w:lvlJc w:val="left"/>
      <w:pPr>
        <w:ind w:left="7070" w:hanging="360"/>
      </w:pPr>
    </w:lvl>
    <w:lvl w:ilvl="8" w:tplc="0809001B" w:tentative="1">
      <w:start w:val="1"/>
      <w:numFmt w:val="lowerRoman"/>
      <w:lvlText w:val="%9."/>
      <w:lvlJc w:val="right"/>
      <w:pPr>
        <w:ind w:left="7790" w:hanging="180"/>
      </w:pPr>
    </w:lvl>
  </w:abstractNum>
  <w:abstractNum w:abstractNumId="21">
    <w:nsid w:val="4D5A41A3"/>
    <w:multiLevelType w:val="hybridMultilevel"/>
    <w:tmpl w:val="8DC0A350"/>
    <w:lvl w:ilvl="0" w:tplc="9D7AE63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0C432A6"/>
    <w:multiLevelType w:val="multilevel"/>
    <w:tmpl w:val="9B38558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4B43B83"/>
    <w:multiLevelType w:val="hybridMultilevel"/>
    <w:tmpl w:val="95B84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157A26"/>
    <w:multiLevelType w:val="hybridMultilevel"/>
    <w:tmpl w:val="C558344E"/>
    <w:lvl w:ilvl="0" w:tplc="96CCB7D2">
      <w:start w:val="3"/>
      <w:numFmt w:val="bullet"/>
      <w:lvlText w:val="-"/>
      <w:lvlJc w:val="left"/>
      <w:pPr>
        <w:ind w:left="720" w:hanging="360"/>
      </w:pPr>
      <w:rPr>
        <w:rFonts w:ascii="Calibri" w:eastAsia="Calibri" w:hAnsi="Calibri"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nsid w:val="59682C85"/>
    <w:multiLevelType w:val="hybridMultilevel"/>
    <w:tmpl w:val="42148556"/>
    <w:lvl w:ilvl="0" w:tplc="E5465396">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5B2A2C3F"/>
    <w:multiLevelType w:val="hybridMultilevel"/>
    <w:tmpl w:val="3AA8C204"/>
    <w:lvl w:ilvl="0" w:tplc="12A6D5D2">
      <w:start w:val="1"/>
      <w:numFmt w:val="bullet"/>
      <w:lvlText w:val=""/>
      <w:lvlJc w:val="left"/>
      <w:pPr>
        <w:ind w:left="993" w:hanging="360"/>
      </w:pPr>
      <w:rPr>
        <w:rFonts w:ascii="Symbol" w:hAnsi="Symbol" w:hint="default"/>
        <w:sz w:val="22"/>
      </w:rPr>
    </w:lvl>
    <w:lvl w:ilvl="1" w:tplc="08090003" w:tentative="1">
      <w:start w:val="1"/>
      <w:numFmt w:val="bullet"/>
      <w:lvlText w:val="o"/>
      <w:lvlJc w:val="left"/>
      <w:pPr>
        <w:ind w:left="1713" w:hanging="360"/>
      </w:pPr>
      <w:rPr>
        <w:rFonts w:ascii="Courier New" w:hAnsi="Courier New" w:cs="Courier New" w:hint="default"/>
      </w:rPr>
    </w:lvl>
    <w:lvl w:ilvl="2" w:tplc="08090005" w:tentative="1">
      <w:start w:val="1"/>
      <w:numFmt w:val="bullet"/>
      <w:lvlText w:val=""/>
      <w:lvlJc w:val="left"/>
      <w:pPr>
        <w:ind w:left="2433" w:hanging="360"/>
      </w:pPr>
      <w:rPr>
        <w:rFonts w:ascii="Wingdings" w:hAnsi="Wingdings" w:hint="default"/>
      </w:rPr>
    </w:lvl>
    <w:lvl w:ilvl="3" w:tplc="08090001" w:tentative="1">
      <w:start w:val="1"/>
      <w:numFmt w:val="bullet"/>
      <w:lvlText w:val=""/>
      <w:lvlJc w:val="left"/>
      <w:pPr>
        <w:ind w:left="3153" w:hanging="360"/>
      </w:pPr>
      <w:rPr>
        <w:rFonts w:ascii="Symbol" w:hAnsi="Symbol" w:hint="default"/>
      </w:rPr>
    </w:lvl>
    <w:lvl w:ilvl="4" w:tplc="08090003" w:tentative="1">
      <w:start w:val="1"/>
      <w:numFmt w:val="bullet"/>
      <w:lvlText w:val="o"/>
      <w:lvlJc w:val="left"/>
      <w:pPr>
        <w:ind w:left="3873" w:hanging="360"/>
      </w:pPr>
      <w:rPr>
        <w:rFonts w:ascii="Courier New" w:hAnsi="Courier New" w:cs="Courier New" w:hint="default"/>
      </w:rPr>
    </w:lvl>
    <w:lvl w:ilvl="5" w:tplc="08090005" w:tentative="1">
      <w:start w:val="1"/>
      <w:numFmt w:val="bullet"/>
      <w:lvlText w:val=""/>
      <w:lvlJc w:val="left"/>
      <w:pPr>
        <w:ind w:left="4593" w:hanging="360"/>
      </w:pPr>
      <w:rPr>
        <w:rFonts w:ascii="Wingdings" w:hAnsi="Wingdings" w:hint="default"/>
      </w:rPr>
    </w:lvl>
    <w:lvl w:ilvl="6" w:tplc="08090001" w:tentative="1">
      <w:start w:val="1"/>
      <w:numFmt w:val="bullet"/>
      <w:lvlText w:val=""/>
      <w:lvlJc w:val="left"/>
      <w:pPr>
        <w:ind w:left="5313" w:hanging="360"/>
      </w:pPr>
      <w:rPr>
        <w:rFonts w:ascii="Symbol" w:hAnsi="Symbol" w:hint="default"/>
      </w:rPr>
    </w:lvl>
    <w:lvl w:ilvl="7" w:tplc="08090003" w:tentative="1">
      <w:start w:val="1"/>
      <w:numFmt w:val="bullet"/>
      <w:lvlText w:val="o"/>
      <w:lvlJc w:val="left"/>
      <w:pPr>
        <w:ind w:left="6033" w:hanging="360"/>
      </w:pPr>
      <w:rPr>
        <w:rFonts w:ascii="Courier New" w:hAnsi="Courier New" w:cs="Courier New" w:hint="default"/>
      </w:rPr>
    </w:lvl>
    <w:lvl w:ilvl="8" w:tplc="08090005" w:tentative="1">
      <w:start w:val="1"/>
      <w:numFmt w:val="bullet"/>
      <w:lvlText w:val=""/>
      <w:lvlJc w:val="left"/>
      <w:pPr>
        <w:ind w:left="6753" w:hanging="360"/>
      </w:pPr>
      <w:rPr>
        <w:rFonts w:ascii="Wingdings" w:hAnsi="Wingdings" w:hint="default"/>
      </w:rPr>
    </w:lvl>
  </w:abstractNum>
  <w:abstractNum w:abstractNumId="27">
    <w:nsid w:val="5E411B5C"/>
    <w:multiLevelType w:val="hybridMultilevel"/>
    <w:tmpl w:val="43A0D4A4"/>
    <w:lvl w:ilvl="0" w:tplc="4ABC872C">
      <w:start w:val="1"/>
      <w:numFmt w:val="decimal"/>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32A0EED"/>
    <w:multiLevelType w:val="hybridMultilevel"/>
    <w:tmpl w:val="7D247442"/>
    <w:lvl w:ilvl="0" w:tplc="FD08DBEC">
      <w:start w:val="1"/>
      <w:numFmt w:val="lowerLetter"/>
      <w:lvlText w:val="%1."/>
      <w:lvlJc w:val="left"/>
      <w:pPr>
        <w:ind w:left="860" w:hanging="435"/>
      </w:pPr>
      <w:rPr>
        <w:rFonts w:hint="default"/>
      </w:rPr>
    </w:lvl>
    <w:lvl w:ilvl="1" w:tplc="08090019" w:tentative="1">
      <w:start w:val="1"/>
      <w:numFmt w:val="lowerLetter"/>
      <w:lvlText w:val="%2."/>
      <w:lvlJc w:val="left"/>
      <w:pPr>
        <w:ind w:left="1505" w:hanging="360"/>
      </w:pPr>
    </w:lvl>
    <w:lvl w:ilvl="2" w:tplc="0809001B" w:tentative="1">
      <w:start w:val="1"/>
      <w:numFmt w:val="lowerRoman"/>
      <w:lvlText w:val="%3."/>
      <w:lvlJc w:val="right"/>
      <w:pPr>
        <w:ind w:left="2225" w:hanging="180"/>
      </w:pPr>
    </w:lvl>
    <w:lvl w:ilvl="3" w:tplc="0809000F" w:tentative="1">
      <w:start w:val="1"/>
      <w:numFmt w:val="decimal"/>
      <w:lvlText w:val="%4."/>
      <w:lvlJc w:val="left"/>
      <w:pPr>
        <w:ind w:left="2945" w:hanging="360"/>
      </w:pPr>
    </w:lvl>
    <w:lvl w:ilvl="4" w:tplc="08090019" w:tentative="1">
      <w:start w:val="1"/>
      <w:numFmt w:val="lowerLetter"/>
      <w:lvlText w:val="%5."/>
      <w:lvlJc w:val="left"/>
      <w:pPr>
        <w:ind w:left="3665" w:hanging="360"/>
      </w:pPr>
    </w:lvl>
    <w:lvl w:ilvl="5" w:tplc="0809001B" w:tentative="1">
      <w:start w:val="1"/>
      <w:numFmt w:val="lowerRoman"/>
      <w:lvlText w:val="%6."/>
      <w:lvlJc w:val="right"/>
      <w:pPr>
        <w:ind w:left="4385" w:hanging="180"/>
      </w:pPr>
    </w:lvl>
    <w:lvl w:ilvl="6" w:tplc="0809000F" w:tentative="1">
      <w:start w:val="1"/>
      <w:numFmt w:val="decimal"/>
      <w:lvlText w:val="%7."/>
      <w:lvlJc w:val="left"/>
      <w:pPr>
        <w:ind w:left="5105" w:hanging="360"/>
      </w:pPr>
    </w:lvl>
    <w:lvl w:ilvl="7" w:tplc="08090019" w:tentative="1">
      <w:start w:val="1"/>
      <w:numFmt w:val="lowerLetter"/>
      <w:lvlText w:val="%8."/>
      <w:lvlJc w:val="left"/>
      <w:pPr>
        <w:ind w:left="5825" w:hanging="360"/>
      </w:pPr>
    </w:lvl>
    <w:lvl w:ilvl="8" w:tplc="0809001B" w:tentative="1">
      <w:start w:val="1"/>
      <w:numFmt w:val="lowerRoman"/>
      <w:lvlText w:val="%9."/>
      <w:lvlJc w:val="right"/>
      <w:pPr>
        <w:ind w:left="6545" w:hanging="180"/>
      </w:pPr>
    </w:lvl>
  </w:abstractNum>
  <w:abstractNum w:abstractNumId="29">
    <w:nsid w:val="64932F65"/>
    <w:multiLevelType w:val="hybridMultilevel"/>
    <w:tmpl w:val="FA8ED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4B2405C"/>
    <w:multiLevelType w:val="hybridMultilevel"/>
    <w:tmpl w:val="904885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B8C2881"/>
    <w:multiLevelType w:val="hybridMultilevel"/>
    <w:tmpl w:val="925A158E"/>
    <w:lvl w:ilvl="0" w:tplc="04B4C4E8">
      <w:start w:val="1"/>
      <w:numFmt w:val="lowerLetter"/>
      <w:lvlText w:val="%1)"/>
      <w:lvlJc w:val="left"/>
      <w:pPr>
        <w:ind w:left="900" w:hanging="360"/>
      </w:pPr>
      <w:rPr>
        <w:rFonts w:hint="default"/>
      </w:rPr>
    </w:lvl>
    <w:lvl w:ilvl="1" w:tplc="0C0C0019" w:tentative="1">
      <w:start w:val="1"/>
      <w:numFmt w:val="lowerLetter"/>
      <w:lvlText w:val="%2."/>
      <w:lvlJc w:val="left"/>
      <w:pPr>
        <w:ind w:left="1620" w:hanging="360"/>
      </w:pPr>
    </w:lvl>
    <w:lvl w:ilvl="2" w:tplc="0C0C001B" w:tentative="1">
      <w:start w:val="1"/>
      <w:numFmt w:val="lowerRoman"/>
      <w:lvlText w:val="%3."/>
      <w:lvlJc w:val="right"/>
      <w:pPr>
        <w:ind w:left="2340" w:hanging="180"/>
      </w:pPr>
    </w:lvl>
    <w:lvl w:ilvl="3" w:tplc="0C0C000F" w:tentative="1">
      <w:start w:val="1"/>
      <w:numFmt w:val="decimal"/>
      <w:lvlText w:val="%4."/>
      <w:lvlJc w:val="left"/>
      <w:pPr>
        <w:ind w:left="3060" w:hanging="360"/>
      </w:pPr>
    </w:lvl>
    <w:lvl w:ilvl="4" w:tplc="0C0C0019" w:tentative="1">
      <w:start w:val="1"/>
      <w:numFmt w:val="lowerLetter"/>
      <w:lvlText w:val="%5."/>
      <w:lvlJc w:val="left"/>
      <w:pPr>
        <w:ind w:left="3780" w:hanging="360"/>
      </w:pPr>
    </w:lvl>
    <w:lvl w:ilvl="5" w:tplc="0C0C001B" w:tentative="1">
      <w:start w:val="1"/>
      <w:numFmt w:val="lowerRoman"/>
      <w:lvlText w:val="%6."/>
      <w:lvlJc w:val="right"/>
      <w:pPr>
        <w:ind w:left="4500" w:hanging="180"/>
      </w:pPr>
    </w:lvl>
    <w:lvl w:ilvl="6" w:tplc="0C0C000F" w:tentative="1">
      <w:start w:val="1"/>
      <w:numFmt w:val="decimal"/>
      <w:lvlText w:val="%7."/>
      <w:lvlJc w:val="left"/>
      <w:pPr>
        <w:ind w:left="5220" w:hanging="360"/>
      </w:pPr>
    </w:lvl>
    <w:lvl w:ilvl="7" w:tplc="0C0C0019" w:tentative="1">
      <w:start w:val="1"/>
      <w:numFmt w:val="lowerLetter"/>
      <w:lvlText w:val="%8."/>
      <w:lvlJc w:val="left"/>
      <w:pPr>
        <w:ind w:left="5940" w:hanging="360"/>
      </w:pPr>
    </w:lvl>
    <w:lvl w:ilvl="8" w:tplc="0C0C001B" w:tentative="1">
      <w:start w:val="1"/>
      <w:numFmt w:val="lowerRoman"/>
      <w:lvlText w:val="%9."/>
      <w:lvlJc w:val="right"/>
      <w:pPr>
        <w:ind w:left="6660" w:hanging="180"/>
      </w:pPr>
    </w:lvl>
  </w:abstractNum>
  <w:abstractNum w:abstractNumId="32">
    <w:nsid w:val="70181541"/>
    <w:multiLevelType w:val="hybridMultilevel"/>
    <w:tmpl w:val="0212A5E8"/>
    <w:lvl w:ilvl="0" w:tplc="A10E0270">
      <w:start w:val="5"/>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704B36D5"/>
    <w:multiLevelType w:val="hybridMultilevel"/>
    <w:tmpl w:val="8974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7B47854"/>
    <w:multiLevelType w:val="hybridMultilevel"/>
    <w:tmpl w:val="1594264C"/>
    <w:lvl w:ilvl="0" w:tplc="04602ABE">
      <w:start w:val="1"/>
      <w:numFmt w:val="lowerLetter"/>
      <w:lvlText w:val="%1."/>
      <w:lvlJc w:val="left"/>
      <w:pPr>
        <w:ind w:left="851" w:hanging="426"/>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7F715757"/>
    <w:multiLevelType w:val="hybridMultilevel"/>
    <w:tmpl w:val="5C6ABED8"/>
    <w:lvl w:ilvl="0" w:tplc="96CCB7D2">
      <w:start w:val="3"/>
      <w:numFmt w:val="bullet"/>
      <w:lvlText w:val="-"/>
      <w:lvlJc w:val="left"/>
      <w:pPr>
        <w:ind w:left="2880" w:hanging="360"/>
      </w:pPr>
      <w:rPr>
        <w:rFonts w:ascii="Calibri" w:eastAsia="Calibri" w:hAnsi="Calibri" w:cs="Times New Roman"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18"/>
  </w:num>
  <w:num w:numId="2">
    <w:abstractNumId w:val="35"/>
  </w:num>
  <w:num w:numId="3">
    <w:abstractNumId w:val="10"/>
  </w:num>
  <w:num w:numId="4">
    <w:abstractNumId w:val="15"/>
  </w:num>
  <w:num w:numId="5">
    <w:abstractNumId w:val="29"/>
  </w:num>
  <w:num w:numId="6">
    <w:abstractNumId w:val="28"/>
  </w:num>
  <w:num w:numId="7">
    <w:abstractNumId w:val="3"/>
  </w:num>
  <w:num w:numId="8">
    <w:abstractNumId w:val="4"/>
  </w:num>
  <w:num w:numId="9">
    <w:abstractNumId w:val="0"/>
  </w:num>
  <w:num w:numId="10">
    <w:abstractNumId w:val="22"/>
  </w:num>
  <w:num w:numId="11">
    <w:abstractNumId w:val="31"/>
  </w:num>
  <w:num w:numId="12">
    <w:abstractNumId w:val="23"/>
  </w:num>
  <w:num w:numId="13">
    <w:abstractNumId w:val="11"/>
  </w:num>
  <w:num w:numId="14">
    <w:abstractNumId w:val="19"/>
  </w:num>
  <w:num w:numId="15">
    <w:abstractNumId w:val="24"/>
  </w:num>
  <w:num w:numId="16">
    <w:abstractNumId w:val="7"/>
  </w:num>
  <w:num w:numId="17">
    <w:abstractNumId w:val="27"/>
  </w:num>
  <w:num w:numId="18">
    <w:abstractNumId w:val="20"/>
  </w:num>
  <w:num w:numId="19">
    <w:abstractNumId w:val="2"/>
  </w:num>
  <w:num w:numId="20">
    <w:abstractNumId w:val="32"/>
  </w:num>
  <w:num w:numId="21">
    <w:abstractNumId w:val="9"/>
  </w:num>
  <w:num w:numId="22">
    <w:abstractNumId w:val="8"/>
  </w:num>
  <w:num w:numId="23">
    <w:abstractNumId w:val="14"/>
  </w:num>
  <w:num w:numId="24">
    <w:abstractNumId w:val="12"/>
  </w:num>
  <w:num w:numId="25">
    <w:abstractNumId w:val="26"/>
  </w:num>
  <w:num w:numId="26">
    <w:abstractNumId w:val="6"/>
  </w:num>
  <w:num w:numId="27">
    <w:abstractNumId w:val="33"/>
  </w:num>
  <w:num w:numId="28">
    <w:abstractNumId w:val="13"/>
  </w:num>
  <w:num w:numId="29">
    <w:abstractNumId w:val="20"/>
    <w:lvlOverride w:ilvl="0">
      <w:startOverride w:val="1"/>
    </w:lvlOverride>
  </w:num>
  <w:num w:numId="30">
    <w:abstractNumId w:val="34"/>
  </w:num>
  <w:num w:numId="31">
    <w:abstractNumId w:val="25"/>
  </w:num>
  <w:num w:numId="32">
    <w:abstractNumId w:val="30"/>
  </w:num>
  <w:num w:numId="33">
    <w:abstractNumId w:val="21"/>
  </w:num>
  <w:num w:numId="34">
    <w:abstractNumId w:val="17"/>
  </w:num>
  <w:num w:numId="35">
    <w:abstractNumId w:val="16"/>
  </w:num>
  <w:num w:numId="36">
    <w:abstractNumId w:val="5"/>
  </w:num>
  <w:num w:numId="37">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017"/>
    <w:rsid w:val="00007458"/>
    <w:rsid w:val="0002185A"/>
    <w:rsid w:val="00025912"/>
    <w:rsid w:val="0003630C"/>
    <w:rsid w:val="00054ECD"/>
    <w:rsid w:val="00060B1A"/>
    <w:rsid w:val="0007534D"/>
    <w:rsid w:val="000A2B17"/>
    <w:rsid w:val="000A59F1"/>
    <w:rsid w:val="000B3E67"/>
    <w:rsid w:val="000D79BE"/>
    <w:rsid w:val="000E5FBF"/>
    <w:rsid w:val="001049C5"/>
    <w:rsid w:val="00107D2F"/>
    <w:rsid w:val="00114E36"/>
    <w:rsid w:val="001646FA"/>
    <w:rsid w:val="001652B3"/>
    <w:rsid w:val="001701A9"/>
    <w:rsid w:val="00196614"/>
    <w:rsid w:val="001A3243"/>
    <w:rsid w:val="001B740B"/>
    <w:rsid w:val="001D1465"/>
    <w:rsid w:val="001D56F5"/>
    <w:rsid w:val="001E7338"/>
    <w:rsid w:val="001F30DD"/>
    <w:rsid w:val="00204A9B"/>
    <w:rsid w:val="00215809"/>
    <w:rsid w:val="00216EB7"/>
    <w:rsid w:val="00224A1C"/>
    <w:rsid w:val="002502DE"/>
    <w:rsid w:val="00277F18"/>
    <w:rsid w:val="00281DF5"/>
    <w:rsid w:val="00291D6B"/>
    <w:rsid w:val="002C64B9"/>
    <w:rsid w:val="002D4084"/>
    <w:rsid w:val="00306F2C"/>
    <w:rsid w:val="0031519F"/>
    <w:rsid w:val="003509BD"/>
    <w:rsid w:val="003640D4"/>
    <w:rsid w:val="00375BA9"/>
    <w:rsid w:val="0039107E"/>
    <w:rsid w:val="0039499B"/>
    <w:rsid w:val="00395096"/>
    <w:rsid w:val="003A5E2D"/>
    <w:rsid w:val="003A7015"/>
    <w:rsid w:val="003C4E91"/>
    <w:rsid w:val="00401233"/>
    <w:rsid w:val="00407297"/>
    <w:rsid w:val="0040775F"/>
    <w:rsid w:val="00416C0C"/>
    <w:rsid w:val="004338DC"/>
    <w:rsid w:val="00433A64"/>
    <w:rsid w:val="00452FDF"/>
    <w:rsid w:val="00453E31"/>
    <w:rsid w:val="0046086E"/>
    <w:rsid w:val="00465F5A"/>
    <w:rsid w:val="00474183"/>
    <w:rsid w:val="00495BA2"/>
    <w:rsid w:val="004B2D97"/>
    <w:rsid w:val="004B624D"/>
    <w:rsid w:val="00512476"/>
    <w:rsid w:val="00520A07"/>
    <w:rsid w:val="00576B24"/>
    <w:rsid w:val="005956E1"/>
    <w:rsid w:val="005970FA"/>
    <w:rsid w:val="005A62D7"/>
    <w:rsid w:val="005F4B9D"/>
    <w:rsid w:val="005F56D8"/>
    <w:rsid w:val="005F6EE5"/>
    <w:rsid w:val="00617DED"/>
    <w:rsid w:val="0063028E"/>
    <w:rsid w:val="00631F27"/>
    <w:rsid w:val="006406B5"/>
    <w:rsid w:val="006A3042"/>
    <w:rsid w:val="006B5D21"/>
    <w:rsid w:val="006C27B9"/>
    <w:rsid w:val="006E63D2"/>
    <w:rsid w:val="006F652A"/>
    <w:rsid w:val="00704980"/>
    <w:rsid w:val="007245D1"/>
    <w:rsid w:val="0072672E"/>
    <w:rsid w:val="0075276B"/>
    <w:rsid w:val="00756743"/>
    <w:rsid w:val="007827DD"/>
    <w:rsid w:val="007B3C65"/>
    <w:rsid w:val="007B7BB1"/>
    <w:rsid w:val="007D1064"/>
    <w:rsid w:val="007D2C9F"/>
    <w:rsid w:val="007D70E9"/>
    <w:rsid w:val="007E23B7"/>
    <w:rsid w:val="007E7A30"/>
    <w:rsid w:val="007F2C0B"/>
    <w:rsid w:val="008030BC"/>
    <w:rsid w:val="00827E14"/>
    <w:rsid w:val="00843A2B"/>
    <w:rsid w:val="00873DA2"/>
    <w:rsid w:val="008776AB"/>
    <w:rsid w:val="008A7AC1"/>
    <w:rsid w:val="008C0E9C"/>
    <w:rsid w:val="008C4B38"/>
    <w:rsid w:val="008C5790"/>
    <w:rsid w:val="008D6505"/>
    <w:rsid w:val="008E126A"/>
    <w:rsid w:val="008E4E7F"/>
    <w:rsid w:val="00901733"/>
    <w:rsid w:val="009105C3"/>
    <w:rsid w:val="009155E3"/>
    <w:rsid w:val="00916FFB"/>
    <w:rsid w:val="00927EF1"/>
    <w:rsid w:val="00934F1B"/>
    <w:rsid w:val="00945A3F"/>
    <w:rsid w:val="009603A3"/>
    <w:rsid w:val="00964B5F"/>
    <w:rsid w:val="00977C24"/>
    <w:rsid w:val="00980A21"/>
    <w:rsid w:val="009C2194"/>
    <w:rsid w:val="009E6966"/>
    <w:rsid w:val="009F42A6"/>
    <w:rsid w:val="00A07FF5"/>
    <w:rsid w:val="00A16DB1"/>
    <w:rsid w:val="00A238A9"/>
    <w:rsid w:val="00A33411"/>
    <w:rsid w:val="00A4128A"/>
    <w:rsid w:val="00A83A92"/>
    <w:rsid w:val="00A844C9"/>
    <w:rsid w:val="00AA7EB4"/>
    <w:rsid w:val="00AB1C0E"/>
    <w:rsid w:val="00AC7CB2"/>
    <w:rsid w:val="00AE0C67"/>
    <w:rsid w:val="00B105D6"/>
    <w:rsid w:val="00B136A2"/>
    <w:rsid w:val="00B167D5"/>
    <w:rsid w:val="00B20577"/>
    <w:rsid w:val="00BA3781"/>
    <w:rsid w:val="00BA5675"/>
    <w:rsid w:val="00BB101B"/>
    <w:rsid w:val="00BC10E6"/>
    <w:rsid w:val="00BD278B"/>
    <w:rsid w:val="00BD6A76"/>
    <w:rsid w:val="00BE7538"/>
    <w:rsid w:val="00C2025A"/>
    <w:rsid w:val="00C302B1"/>
    <w:rsid w:val="00C5157E"/>
    <w:rsid w:val="00C5596D"/>
    <w:rsid w:val="00C701E2"/>
    <w:rsid w:val="00C818BC"/>
    <w:rsid w:val="00C87121"/>
    <w:rsid w:val="00C87F71"/>
    <w:rsid w:val="00CB12F3"/>
    <w:rsid w:val="00CD7F38"/>
    <w:rsid w:val="00CE21D5"/>
    <w:rsid w:val="00CF5E80"/>
    <w:rsid w:val="00D04017"/>
    <w:rsid w:val="00D0561B"/>
    <w:rsid w:val="00D05FCA"/>
    <w:rsid w:val="00D15CCE"/>
    <w:rsid w:val="00D16812"/>
    <w:rsid w:val="00D21A91"/>
    <w:rsid w:val="00D30531"/>
    <w:rsid w:val="00D37DDE"/>
    <w:rsid w:val="00D67653"/>
    <w:rsid w:val="00D72FBE"/>
    <w:rsid w:val="00D96471"/>
    <w:rsid w:val="00DA2DF6"/>
    <w:rsid w:val="00DD1AB0"/>
    <w:rsid w:val="00DD2181"/>
    <w:rsid w:val="00DE211A"/>
    <w:rsid w:val="00DE5EB3"/>
    <w:rsid w:val="00DE77A7"/>
    <w:rsid w:val="00DF254F"/>
    <w:rsid w:val="00E052D4"/>
    <w:rsid w:val="00E14C86"/>
    <w:rsid w:val="00E24358"/>
    <w:rsid w:val="00E27A9B"/>
    <w:rsid w:val="00E3226F"/>
    <w:rsid w:val="00E40A92"/>
    <w:rsid w:val="00E75020"/>
    <w:rsid w:val="00EA178A"/>
    <w:rsid w:val="00EA3FC2"/>
    <w:rsid w:val="00EF4335"/>
    <w:rsid w:val="00F13189"/>
    <w:rsid w:val="00F46E8D"/>
    <w:rsid w:val="00F50E6F"/>
    <w:rsid w:val="00F74105"/>
    <w:rsid w:val="00F805F0"/>
    <w:rsid w:val="00F93259"/>
    <w:rsid w:val="00F95B84"/>
    <w:rsid w:val="00FA0701"/>
    <w:rsid w:val="00FC3A76"/>
    <w:rsid w:val="00FC4B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13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unhideWhenUsed/>
    <w:qFormat/>
    <w:rsid w:val="00EF4335"/>
    <w:pPr>
      <w:keepNext/>
      <w:keepLines/>
      <w:spacing w:before="480" w:after="0" w:line="240" w:lineRule="auto"/>
      <w:ind w:left="425" w:hanging="425"/>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35"/>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5276B"/>
    <w:rPr>
      <w:sz w:val="16"/>
      <w:szCs w:val="16"/>
    </w:rPr>
  </w:style>
  <w:style w:type="paragraph" w:styleId="CommentText">
    <w:name w:val="annotation text"/>
    <w:basedOn w:val="Normal"/>
    <w:link w:val="CommentTextChar"/>
    <w:uiPriority w:val="99"/>
    <w:semiHidden/>
    <w:unhideWhenUsed/>
    <w:rsid w:val="0075276B"/>
    <w:pPr>
      <w:spacing w:line="240" w:lineRule="auto"/>
    </w:pPr>
    <w:rPr>
      <w:sz w:val="20"/>
      <w:szCs w:val="20"/>
    </w:rPr>
  </w:style>
  <w:style w:type="character" w:customStyle="1" w:styleId="CommentTextChar">
    <w:name w:val="Comment Text Char"/>
    <w:basedOn w:val="DefaultParagraphFont"/>
    <w:link w:val="CommentText"/>
    <w:uiPriority w:val="99"/>
    <w:semiHidden/>
    <w:rsid w:val="0075276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276B"/>
    <w:rPr>
      <w:b/>
      <w:bCs/>
    </w:rPr>
  </w:style>
  <w:style w:type="character" w:customStyle="1" w:styleId="CommentSubjectChar">
    <w:name w:val="Comment Subject Char"/>
    <w:basedOn w:val="CommentTextChar"/>
    <w:link w:val="CommentSubject"/>
    <w:uiPriority w:val="99"/>
    <w:semiHidden/>
    <w:rsid w:val="0075276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5276B"/>
    <w:rPr>
      <w:color w:val="0000FF" w:themeColor="hyperlink"/>
      <w:u w:val="single"/>
    </w:rPr>
  </w:style>
  <w:style w:type="paragraph" w:styleId="ListBullet">
    <w:name w:val="List Bullet"/>
    <w:basedOn w:val="Normal"/>
    <w:uiPriority w:val="99"/>
    <w:unhideWhenUsed/>
    <w:rsid w:val="00C87F71"/>
    <w:pPr>
      <w:numPr>
        <w:numId w:val="9"/>
      </w:numPr>
      <w:contextualSpacing/>
    </w:pPr>
  </w:style>
  <w:style w:type="paragraph" w:styleId="FootnoteText">
    <w:name w:val="footnote text"/>
    <w:basedOn w:val="Normal"/>
    <w:link w:val="FootnoteTextChar"/>
    <w:uiPriority w:val="99"/>
    <w:semiHidden/>
    <w:unhideWhenUsed/>
    <w:rsid w:val="00D72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FB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72FBE"/>
    <w:rPr>
      <w:vertAlign w:val="superscript"/>
    </w:rPr>
  </w:style>
  <w:style w:type="paragraph" w:customStyle="1" w:styleId="Listpara2">
    <w:name w:val="List para 2"/>
    <w:basedOn w:val="Normal"/>
    <w:qFormat/>
    <w:rsid w:val="00EF4335"/>
    <w:pPr>
      <w:numPr>
        <w:numId w:val="18"/>
      </w:numPr>
      <w:spacing w:after="0" w:line="240" w:lineRule="auto"/>
      <w:contextualSpacing/>
    </w:pPr>
    <w:rPr>
      <w:rFonts w:asciiTheme="majorHAnsi" w:hAnsiTheme="majorHAnsi"/>
      <w:bCs/>
    </w:rPr>
  </w:style>
  <w:style w:type="paragraph" w:customStyle="1" w:styleId="Listbullets">
    <w:name w:val="List bullets"/>
    <w:basedOn w:val="ListParagraph"/>
    <w:qFormat/>
    <w:rsid w:val="00EF4335"/>
    <w:pPr>
      <w:suppressAutoHyphens/>
      <w:spacing w:after="0" w:line="240" w:lineRule="auto"/>
      <w:ind w:left="785" w:hanging="360"/>
      <w:contextualSpacing w:val="0"/>
    </w:pPr>
  </w:style>
  <w:style w:type="paragraph" w:customStyle="1" w:styleId="Default">
    <w:name w:val="Default"/>
    <w:rsid w:val="00EF4335"/>
    <w:pPr>
      <w:widowControl w:val="0"/>
      <w:autoSpaceDE w:val="0"/>
      <w:autoSpaceDN w:val="0"/>
      <w:adjustRightInd w:val="0"/>
    </w:pPr>
    <w:rPr>
      <w:rFonts w:ascii="Calibri" w:hAnsi="Calibri" w:cs="Calibri"/>
      <w:color w:val="000000"/>
    </w:rPr>
  </w:style>
  <w:style w:type="paragraph" w:styleId="Revision">
    <w:name w:val="Revision"/>
    <w:hidden/>
    <w:uiPriority w:val="99"/>
    <w:semiHidden/>
    <w:rsid w:val="00EF4335"/>
    <w:rPr>
      <w:rFonts w:ascii="Calibri" w:eastAsia="Calibri" w:hAnsi="Calibri" w:cs="Times New Roman"/>
      <w:sz w:val="22"/>
      <w:szCs w:val="2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017"/>
    <w:pPr>
      <w:spacing w:after="200" w:line="276" w:lineRule="auto"/>
    </w:pPr>
    <w:rPr>
      <w:rFonts w:ascii="Calibri" w:eastAsia="Calibri" w:hAnsi="Calibri" w:cs="Times New Roman"/>
      <w:sz w:val="22"/>
      <w:szCs w:val="22"/>
      <w:lang w:val="en-GB"/>
    </w:rPr>
  </w:style>
  <w:style w:type="paragraph" w:styleId="Heading1">
    <w:name w:val="heading 1"/>
    <w:basedOn w:val="Normal"/>
    <w:next w:val="Normal"/>
    <w:link w:val="Heading1Char"/>
    <w:uiPriority w:val="9"/>
    <w:unhideWhenUsed/>
    <w:qFormat/>
    <w:rsid w:val="00EF4335"/>
    <w:pPr>
      <w:keepNext/>
      <w:keepLines/>
      <w:spacing w:before="480" w:after="0" w:line="240" w:lineRule="auto"/>
      <w:ind w:left="425" w:hanging="425"/>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4335"/>
    <w:rPr>
      <w:rFonts w:asciiTheme="majorHAnsi" w:eastAsiaTheme="majorEastAsia" w:hAnsiTheme="majorHAnsi" w:cstheme="majorBidi"/>
      <w:b/>
      <w:bCs/>
      <w:color w:val="365F91" w:themeColor="accent1" w:themeShade="BF"/>
      <w:sz w:val="28"/>
      <w:szCs w:val="28"/>
      <w:lang w:val="en-GB"/>
    </w:rPr>
  </w:style>
  <w:style w:type="paragraph" w:styleId="ListParagraph">
    <w:name w:val="List Paragraph"/>
    <w:basedOn w:val="Normal"/>
    <w:uiPriority w:val="34"/>
    <w:qFormat/>
    <w:rsid w:val="00D04017"/>
    <w:pPr>
      <w:ind w:left="720"/>
      <w:contextualSpacing/>
    </w:pPr>
  </w:style>
  <w:style w:type="paragraph" w:styleId="Header">
    <w:name w:val="header"/>
    <w:basedOn w:val="Normal"/>
    <w:link w:val="HeaderChar"/>
    <w:uiPriority w:val="99"/>
    <w:unhideWhenUsed/>
    <w:rsid w:val="00D040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017"/>
    <w:rPr>
      <w:rFonts w:ascii="Calibri" w:eastAsia="Calibri" w:hAnsi="Calibri" w:cs="Times New Roman"/>
      <w:sz w:val="22"/>
      <w:szCs w:val="22"/>
      <w:lang w:val="en-GB"/>
    </w:rPr>
  </w:style>
  <w:style w:type="paragraph" w:customStyle="1" w:styleId="Standard">
    <w:name w:val="Standard"/>
    <w:rsid w:val="00BE7538"/>
    <w:pPr>
      <w:widowControl w:val="0"/>
      <w:suppressAutoHyphens/>
      <w:autoSpaceDN w:val="0"/>
      <w:textAlignment w:val="baseline"/>
    </w:pPr>
    <w:rPr>
      <w:rFonts w:ascii="Times New Roman" w:eastAsia="Arial Unicode MS" w:hAnsi="Times New Roman" w:cs="Arial Unicode MS"/>
      <w:kern w:val="3"/>
      <w:lang w:val="en-GB" w:eastAsia="zh-CN" w:bidi="hi-IN"/>
    </w:rPr>
  </w:style>
  <w:style w:type="paragraph" w:styleId="Footer">
    <w:name w:val="footer"/>
    <w:basedOn w:val="Normal"/>
    <w:link w:val="FooterChar"/>
    <w:uiPriority w:val="99"/>
    <w:unhideWhenUsed/>
    <w:rsid w:val="00BB101B"/>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101B"/>
    <w:rPr>
      <w:rFonts w:ascii="Calibri" w:eastAsia="Calibri" w:hAnsi="Calibri" w:cs="Times New Roman"/>
      <w:sz w:val="22"/>
      <w:szCs w:val="22"/>
      <w:lang w:val="en-GB"/>
    </w:rPr>
  </w:style>
  <w:style w:type="paragraph" w:styleId="BalloonText">
    <w:name w:val="Balloon Text"/>
    <w:basedOn w:val="Normal"/>
    <w:link w:val="BalloonTextChar"/>
    <w:uiPriority w:val="99"/>
    <w:semiHidden/>
    <w:unhideWhenUsed/>
    <w:rsid w:val="0084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A2B"/>
    <w:rPr>
      <w:rFonts w:ascii="Tahoma" w:eastAsia="Calibri" w:hAnsi="Tahoma" w:cs="Tahoma"/>
      <w:sz w:val="16"/>
      <w:szCs w:val="16"/>
      <w:lang w:val="en-GB"/>
    </w:rPr>
  </w:style>
  <w:style w:type="character" w:styleId="CommentReference">
    <w:name w:val="annotation reference"/>
    <w:basedOn w:val="DefaultParagraphFont"/>
    <w:uiPriority w:val="99"/>
    <w:semiHidden/>
    <w:unhideWhenUsed/>
    <w:rsid w:val="0075276B"/>
    <w:rPr>
      <w:sz w:val="16"/>
      <w:szCs w:val="16"/>
    </w:rPr>
  </w:style>
  <w:style w:type="paragraph" w:styleId="CommentText">
    <w:name w:val="annotation text"/>
    <w:basedOn w:val="Normal"/>
    <w:link w:val="CommentTextChar"/>
    <w:uiPriority w:val="99"/>
    <w:semiHidden/>
    <w:unhideWhenUsed/>
    <w:rsid w:val="0075276B"/>
    <w:pPr>
      <w:spacing w:line="240" w:lineRule="auto"/>
    </w:pPr>
    <w:rPr>
      <w:sz w:val="20"/>
      <w:szCs w:val="20"/>
    </w:rPr>
  </w:style>
  <w:style w:type="character" w:customStyle="1" w:styleId="CommentTextChar">
    <w:name w:val="Comment Text Char"/>
    <w:basedOn w:val="DefaultParagraphFont"/>
    <w:link w:val="CommentText"/>
    <w:uiPriority w:val="99"/>
    <w:semiHidden/>
    <w:rsid w:val="0075276B"/>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75276B"/>
    <w:rPr>
      <w:b/>
      <w:bCs/>
    </w:rPr>
  </w:style>
  <w:style w:type="character" w:customStyle="1" w:styleId="CommentSubjectChar">
    <w:name w:val="Comment Subject Char"/>
    <w:basedOn w:val="CommentTextChar"/>
    <w:link w:val="CommentSubject"/>
    <w:uiPriority w:val="99"/>
    <w:semiHidden/>
    <w:rsid w:val="0075276B"/>
    <w:rPr>
      <w:rFonts w:ascii="Calibri" w:eastAsia="Calibri" w:hAnsi="Calibri" w:cs="Times New Roman"/>
      <w:b/>
      <w:bCs/>
      <w:sz w:val="20"/>
      <w:szCs w:val="20"/>
      <w:lang w:val="en-GB"/>
    </w:rPr>
  </w:style>
  <w:style w:type="character" w:styleId="Hyperlink">
    <w:name w:val="Hyperlink"/>
    <w:basedOn w:val="DefaultParagraphFont"/>
    <w:uiPriority w:val="99"/>
    <w:unhideWhenUsed/>
    <w:rsid w:val="0075276B"/>
    <w:rPr>
      <w:color w:val="0000FF" w:themeColor="hyperlink"/>
      <w:u w:val="single"/>
    </w:rPr>
  </w:style>
  <w:style w:type="paragraph" w:styleId="ListBullet">
    <w:name w:val="List Bullet"/>
    <w:basedOn w:val="Normal"/>
    <w:uiPriority w:val="99"/>
    <w:unhideWhenUsed/>
    <w:rsid w:val="00C87F71"/>
    <w:pPr>
      <w:numPr>
        <w:numId w:val="9"/>
      </w:numPr>
      <w:contextualSpacing/>
    </w:pPr>
  </w:style>
  <w:style w:type="paragraph" w:styleId="FootnoteText">
    <w:name w:val="footnote text"/>
    <w:basedOn w:val="Normal"/>
    <w:link w:val="FootnoteTextChar"/>
    <w:uiPriority w:val="99"/>
    <w:semiHidden/>
    <w:unhideWhenUsed/>
    <w:rsid w:val="00D72FB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72FBE"/>
    <w:rPr>
      <w:rFonts w:ascii="Calibri" w:eastAsia="Calibri" w:hAnsi="Calibri" w:cs="Times New Roman"/>
      <w:sz w:val="20"/>
      <w:szCs w:val="20"/>
      <w:lang w:val="en-GB"/>
    </w:rPr>
  </w:style>
  <w:style w:type="character" w:styleId="FootnoteReference">
    <w:name w:val="footnote reference"/>
    <w:basedOn w:val="DefaultParagraphFont"/>
    <w:uiPriority w:val="99"/>
    <w:semiHidden/>
    <w:unhideWhenUsed/>
    <w:rsid w:val="00D72FBE"/>
    <w:rPr>
      <w:vertAlign w:val="superscript"/>
    </w:rPr>
  </w:style>
  <w:style w:type="paragraph" w:customStyle="1" w:styleId="Listpara2">
    <w:name w:val="List para 2"/>
    <w:basedOn w:val="Normal"/>
    <w:qFormat/>
    <w:rsid w:val="00EF4335"/>
    <w:pPr>
      <w:numPr>
        <w:numId w:val="18"/>
      </w:numPr>
      <w:spacing w:after="0" w:line="240" w:lineRule="auto"/>
      <w:contextualSpacing/>
    </w:pPr>
    <w:rPr>
      <w:rFonts w:asciiTheme="majorHAnsi" w:hAnsiTheme="majorHAnsi"/>
      <w:bCs/>
    </w:rPr>
  </w:style>
  <w:style w:type="paragraph" w:customStyle="1" w:styleId="Listbullets">
    <w:name w:val="List bullets"/>
    <w:basedOn w:val="ListParagraph"/>
    <w:qFormat/>
    <w:rsid w:val="00EF4335"/>
    <w:pPr>
      <w:suppressAutoHyphens/>
      <w:spacing w:after="0" w:line="240" w:lineRule="auto"/>
      <w:ind w:left="785" w:hanging="360"/>
      <w:contextualSpacing w:val="0"/>
    </w:pPr>
  </w:style>
  <w:style w:type="paragraph" w:customStyle="1" w:styleId="Default">
    <w:name w:val="Default"/>
    <w:rsid w:val="00EF4335"/>
    <w:pPr>
      <w:widowControl w:val="0"/>
      <w:autoSpaceDE w:val="0"/>
      <w:autoSpaceDN w:val="0"/>
      <w:adjustRightInd w:val="0"/>
    </w:pPr>
    <w:rPr>
      <w:rFonts w:ascii="Calibri" w:hAnsi="Calibri" w:cs="Calibri"/>
      <w:color w:val="000000"/>
    </w:rPr>
  </w:style>
  <w:style w:type="paragraph" w:styleId="Revision">
    <w:name w:val="Revision"/>
    <w:hidden/>
    <w:uiPriority w:val="99"/>
    <w:semiHidden/>
    <w:rsid w:val="00EF4335"/>
    <w:rPr>
      <w:rFonts w:ascii="Calibri" w:eastAsia="Calibri" w:hAnsi="Calibri" w:cs="Times New Roma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ramsar.org/sites/default/files/documents/library/timeline_to_cop13_e.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ramsar.org/sites/default/files/documents/library/facilitation_working_group_report_e.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amsar.org/sites/default/files/documents/library/cepa_chairs_of_wg_and_op_e.pdf"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www.ramsar.org/sites/default/files/documents/library/cop13_wg_recommendations_f.pdf"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http://www.ramsar.org/sites/default/files/documents/library/mwg_conclusions_action_points_f.pdf" TargetMode="External"/><Relationship Id="rId14" Type="http://schemas.openxmlformats.org/officeDocument/2006/relationships/hyperlink" Target="http://www.ramsar.org/sites/default/files/documents/library/conclusions_and_action_points_of_finance_subgroup_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F26B7D-8842-452C-A800-4798D0A23D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12972</Words>
  <Characters>73941</Characters>
  <Application>Microsoft Office Word</Application>
  <DocSecurity>4</DocSecurity>
  <Lines>616</Lines>
  <Paragraphs>173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DJEnvironmental</Company>
  <LinksUpToDate>false</LinksUpToDate>
  <CharactersWithSpaces>86740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Jones</dc:creator>
  <cp:lastModifiedBy>Ramsar\JenningsE</cp:lastModifiedBy>
  <cp:revision>2</cp:revision>
  <cp:lastPrinted>2017-06-29T14:12:00Z</cp:lastPrinted>
  <dcterms:created xsi:type="dcterms:W3CDTF">2017-07-04T07:19:00Z</dcterms:created>
  <dcterms:modified xsi:type="dcterms:W3CDTF">2017-07-04T07:19:00Z</dcterms:modified>
</cp:coreProperties>
</file>