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0074" w14:textId="77777777" w:rsidR="00A41549" w:rsidRPr="00F844B6" w:rsidRDefault="00A41549" w:rsidP="00CC214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es-ES_tradnl"/>
        </w:rPr>
      </w:pPr>
      <w:r w:rsidRPr="00F844B6">
        <w:rPr>
          <w:rFonts w:asciiTheme="minorHAnsi" w:hAnsiTheme="minorHAnsi" w:cstheme="minorHAnsi"/>
          <w:bCs/>
          <w:sz w:val="24"/>
          <w:szCs w:val="24"/>
          <w:lang w:val="es-ES_tradnl"/>
        </w:rPr>
        <w:t>CONVENCIÓN SOBRE LOS HUMEDALES (Ramsar, Irán, 1971)</w:t>
      </w:r>
    </w:p>
    <w:p w14:paraId="6E2C19A9" w14:textId="594002A2" w:rsidR="00A41549" w:rsidRPr="00F844B6" w:rsidRDefault="00A41549" w:rsidP="00CC214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es-ES_tradnl"/>
        </w:rPr>
      </w:pPr>
      <w:r w:rsidRPr="00F844B6">
        <w:rPr>
          <w:rFonts w:asciiTheme="minorHAnsi" w:hAnsiTheme="minorHAnsi" w:cstheme="minorHAnsi"/>
          <w:bCs/>
          <w:sz w:val="24"/>
          <w:szCs w:val="24"/>
          <w:lang w:val="es-ES_tradnl"/>
        </w:rPr>
        <w:t>53ª Reunión del Comité Permanente</w:t>
      </w:r>
    </w:p>
    <w:p w14:paraId="2CE15917" w14:textId="338825E0" w:rsidR="00A41549" w:rsidRPr="00F844B6" w:rsidRDefault="00A41549" w:rsidP="00CC214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es-ES_tradnl"/>
        </w:rPr>
      </w:pPr>
      <w:r w:rsidRPr="00F844B6">
        <w:rPr>
          <w:rFonts w:asciiTheme="minorHAnsi" w:hAnsiTheme="minorHAnsi" w:cstheme="minorHAnsi"/>
          <w:bCs/>
          <w:sz w:val="24"/>
          <w:szCs w:val="24"/>
          <w:lang w:val="es-ES_tradnl"/>
        </w:rPr>
        <w:t xml:space="preserve">Gland, Suiza, 29 de mayo a 27 de junio de 2017 </w:t>
      </w:r>
    </w:p>
    <w:p w14:paraId="28E95061" w14:textId="77777777" w:rsidR="00DF2386" w:rsidRPr="00F844B6" w:rsidRDefault="00DF2386" w:rsidP="00014168">
      <w:pPr>
        <w:outlineLvl w:val="0"/>
        <w:rPr>
          <w:b/>
          <w:lang w:val="es-ES_tradnl"/>
        </w:rPr>
      </w:pPr>
    </w:p>
    <w:p w14:paraId="19BD6B83" w14:textId="7DEB872D" w:rsidR="00DF2386" w:rsidRPr="00F844B6" w:rsidRDefault="00DF2386" w:rsidP="00014168">
      <w:pPr>
        <w:spacing w:after="0" w:line="240" w:lineRule="auto"/>
        <w:jc w:val="right"/>
        <w:rPr>
          <w:rFonts w:cs="Arial"/>
          <w:sz w:val="28"/>
          <w:szCs w:val="28"/>
          <w:lang w:val="es-ES_tradnl"/>
        </w:rPr>
      </w:pPr>
      <w:r w:rsidRPr="00F844B6">
        <w:rPr>
          <w:rFonts w:cs="Arial"/>
          <w:b/>
          <w:sz w:val="28"/>
          <w:szCs w:val="28"/>
          <w:lang w:val="es-ES_tradnl"/>
        </w:rPr>
        <w:t>SC53-</w:t>
      </w:r>
      <w:r w:rsidR="00D675B8" w:rsidRPr="00F844B6">
        <w:rPr>
          <w:rFonts w:cs="Arial"/>
          <w:b/>
          <w:sz w:val="28"/>
          <w:szCs w:val="28"/>
          <w:lang w:val="es-ES_tradnl"/>
        </w:rPr>
        <w:t>19</w:t>
      </w:r>
      <w:r w:rsidR="00D245A1" w:rsidRPr="00F844B6">
        <w:rPr>
          <w:rFonts w:cs="Arial"/>
          <w:b/>
          <w:sz w:val="28"/>
          <w:szCs w:val="28"/>
          <w:lang w:val="es-ES_tradnl"/>
        </w:rPr>
        <w:t xml:space="preserve"> </w:t>
      </w:r>
    </w:p>
    <w:p w14:paraId="12D24501" w14:textId="77777777" w:rsidR="00DF2386" w:rsidRPr="00F844B6" w:rsidRDefault="00DF2386" w:rsidP="00014168">
      <w:pPr>
        <w:spacing w:after="0" w:line="240" w:lineRule="auto"/>
        <w:rPr>
          <w:rFonts w:cs="Arial"/>
          <w:b/>
          <w:sz w:val="28"/>
          <w:szCs w:val="28"/>
          <w:lang w:val="es-ES_tradnl"/>
        </w:rPr>
      </w:pPr>
    </w:p>
    <w:p w14:paraId="27ADE49F" w14:textId="704D33D7" w:rsidR="00DF2386" w:rsidRPr="00F844B6" w:rsidRDefault="00D55B09" w:rsidP="00014168">
      <w:pPr>
        <w:spacing w:after="0" w:line="240" w:lineRule="auto"/>
        <w:jc w:val="center"/>
        <w:rPr>
          <w:rFonts w:cs="Arial"/>
          <w:b/>
          <w:sz w:val="28"/>
          <w:szCs w:val="28"/>
          <w:lang w:val="es-ES_tradnl"/>
        </w:rPr>
      </w:pPr>
      <w:r w:rsidRPr="00F844B6">
        <w:rPr>
          <w:rFonts w:cs="Arial"/>
          <w:b/>
          <w:sz w:val="28"/>
          <w:szCs w:val="28"/>
          <w:lang w:val="es-ES_tradnl"/>
        </w:rPr>
        <w:t>Op</w:t>
      </w:r>
      <w:r w:rsidR="009B6E70" w:rsidRPr="00F844B6">
        <w:rPr>
          <w:rFonts w:cs="Arial"/>
          <w:b/>
          <w:sz w:val="28"/>
          <w:szCs w:val="28"/>
          <w:lang w:val="es-ES_tradnl"/>
        </w:rPr>
        <w:t xml:space="preserve">ciones para </w:t>
      </w:r>
      <w:r w:rsidR="00F95DC4" w:rsidRPr="00F844B6">
        <w:rPr>
          <w:rFonts w:cs="Arial"/>
          <w:b/>
          <w:sz w:val="28"/>
          <w:szCs w:val="28"/>
          <w:lang w:val="es-ES_tradnl"/>
        </w:rPr>
        <w:t xml:space="preserve">celebrar </w:t>
      </w:r>
      <w:r w:rsidR="009B6E70" w:rsidRPr="00F844B6">
        <w:rPr>
          <w:rFonts w:cs="Arial"/>
          <w:b/>
          <w:sz w:val="28"/>
          <w:szCs w:val="28"/>
          <w:lang w:val="es-ES_tradnl"/>
        </w:rPr>
        <w:t xml:space="preserve">las reuniones futuras del Comité Permanente en Ginebra </w:t>
      </w:r>
    </w:p>
    <w:p w14:paraId="55287683" w14:textId="77777777" w:rsidR="00DF2386" w:rsidRPr="00F844B6" w:rsidRDefault="00DF2386" w:rsidP="00014168">
      <w:pPr>
        <w:spacing w:after="0" w:line="240" w:lineRule="auto"/>
        <w:rPr>
          <w:rFonts w:ascii="Garamond" w:hAnsi="Garamond" w:cs="Arial"/>
          <w:lang w:val="es-ES_tradnl"/>
        </w:rPr>
      </w:pPr>
    </w:p>
    <w:p w14:paraId="0C5755C3" w14:textId="0AF2076A" w:rsidR="000C2489" w:rsidRPr="00F844B6" w:rsidRDefault="00CC214A" w:rsidP="00014168">
      <w:pPr>
        <w:autoSpaceDE w:val="0"/>
        <w:autoSpaceDN w:val="0"/>
        <w:adjustRightInd w:val="0"/>
        <w:spacing w:after="0" w:line="240" w:lineRule="auto"/>
        <w:rPr>
          <w:rFonts w:asciiTheme="minorHAnsi" w:eastAsiaTheme="minorHAnsi" w:hAnsiTheme="minorHAnsi" w:cs="Calibri-Bold"/>
          <w:b/>
          <w:bCs/>
          <w:lang w:val="es-ES_tradnl"/>
        </w:rPr>
      </w:pPr>
      <w:r>
        <w:rPr>
          <w:noProof/>
          <w:lang w:eastAsia="en-GB"/>
        </w:rPr>
        <mc:AlternateContent>
          <mc:Choice Requires="wps">
            <w:drawing>
              <wp:inline distT="0" distB="0" distL="0" distR="0" wp14:anchorId="2E964F2B" wp14:editId="3724698D">
                <wp:extent cx="5731510" cy="2030730"/>
                <wp:effectExtent l="9525" t="13970" r="1206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30730"/>
                        </a:xfrm>
                        <a:prstGeom prst="rect">
                          <a:avLst/>
                        </a:prstGeom>
                        <a:solidFill>
                          <a:srgbClr val="FFFFFF"/>
                        </a:solidFill>
                        <a:ln w="9525">
                          <a:solidFill>
                            <a:srgbClr val="000000"/>
                          </a:solidFill>
                          <a:miter lim="800000"/>
                          <a:headEnd/>
                          <a:tailEnd/>
                        </a:ln>
                      </wps:spPr>
                      <wps:txbx>
                        <w:txbxContent>
                          <w:p w14:paraId="70F9DE35" w14:textId="695F78A2" w:rsidR="00457486" w:rsidRPr="00DD0BB2" w:rsidRDefault="00457486" w:rsidP="00A41549">
                            <w:pPr>
                              <w:rPr>
                                <w:b/>
                                <w:bCs/>
                                <w:lang w:val="es-ES_tradnl"/>
                              </w:rPr>
                            </w:pPr>
                            <w:r w:rsidRPr="00A97F7E">
                              <w:rPr>
                                <w:b/>
                                <w:bCs/>
                                <w:lang w:val="es-ES_tradnl"/>
                              </w:rPr>
                              <w:t>Acciones</w:t>
                            </w:r>
                            <w:r>
                              <w:rPr>
                                <w:b/>
                                <w:bCs/>
                                <w:lang w:val="es-ES_tradnl"/>
                              </w:rPr>
                              <w:t xml:space="preserve"> </w:t>
                            </w:r>
                            <w:r w:rsidRPr="00DD0BB2">
                              <w:rPr>
                                <w:b/>
                                <w:bCs/>
                                <w:lang w:val="es-ES_tradnl"/>
                              </w:rPr>
                              <w:t>solicitada</w:t>
                            </w:r>
                            <w:r>
                              <w:rPr>
                                <w:b/>
                                <w:bCs/>
                                <w:lang w:val="es-ES_tradnl"/>
                              </w:rPr>
                              <w:t>s</w:t>
                            </w:r>
                            <w:r w:rsidRPr="00DD0BB2">
                              <w:rPr>
                                <w:b/>
                                <w:bCs/>
                                <w:lang w:val="es-ES_tradnl"/>
                              </w:rPr>
                              <w:t xml:space="preserve">: </w:t>
                            </w:r>
                          </w:p>
                          <w:p w14:paraId="6C4E54DF" w14:textId="112A0DE2" w:rsidR="00457486" w:rsidRPr="00DD0BB2" w:rsidRDefault="00457486" w:rsidP="00A41549">
                            <w:pPr>
                              <w:spacing w:after="0" w:line="240" w:lineRule="auto"/>
                              <w:rPr>
                                <w:rFonts w:cs="Calibri"/>
                                <w:lang w:val="es-ES_tradnl"/>
                              </w:rPr>
                            </w:pPr>
                            <w:r w:rsidRPr="00DD0BB2">
                              <w:rPr>
                                <w:rFonts w:asciiTheme="minorHAnsi" w:hAnsiTheme="minorHAnsi"/>
                                <w:lang w:val="es-ES_tradnl"/>
                              </w:rPr>
                              <w:t>Se invita al Comité Permanente</w:t>
                            </w:r>
                            <w:r>
                              <w:rPr>
                                <w:rFonts w:asciiTheme="minorHAnsi" w:hAnsiTheme="minorHAnsi"/>
                                <w:lang w:val="es-ES_tradnl"/>
                              </w:rPr>
                              <w:t xml:space="preserve"> (CP)</w:t>
                            </w:r>
                            <w:r w:rsidRPr="00DD0BB2">
                              <w:rPr>
                                <w:rFonts w:asciiTheme="minorHAnsi" w:hAnsiTheme="minorHAnsi"/>
                                <w:lang w:val="es-ES_tradnl"/>
                              </w:rPr>
                              <w:t xml:space="preserve"> a</w:t>
                            </w:r>
                            <w:r>
                              <w:rPr>
                                <w:rFonts w:asciiTheme="minorHAnsi" w:hAnsiTheme="minorHAnsi"/>
                                <w:lang w:val="es-ES_tradnl"/>
                              </w:rPr>
                              <w:t xml:space="preserve"> hacer lo siguiente</w:t>
                            </w:r>
                            <w:r w:rsidRPr="00DD0BB2">
                              <w:rPr>
                                <w:rFonts w:asciiTheme="minorHAnsi" w:hAnsiTheme="minorHAnsi"/>
                                <w:lang w:val="es-ES_tradnl"/>
                              </w:rPr>
                              <w:t>:</w:t>
                            </w:r>
                          </w:p>
                          <w:p w14:paraId="141AD42B" w14:textId="77777777" w:rsidR="00457486" w:rsidRPr="00DD0BB2" w:rsidRDefault="00457486" w:rsidP="000C2489">
                            <w:pPr>
                              <w:pStyle w:val="ColorfulList-Accent11"/>
                              <w:spacing w:after="0" w:line="240" w:lineRule="auto"/>
                              <w:ind w:left="0"/>
                              <w:rPr>
                                <w:rFonts w:cs="Calibri"/>
                                <w:lang w:val="es-ES_tradnl"/>
                              </w:rPr>
                            </w:pPr>
                          </w:p>
                          <w:p w14:paraId="644A317D" w14:textId="5A3C4AD5" w:rsidR="00457486" w:rsidRPr="00DD0BB2" w:rsidRDefault="00457486" w:rsidP="00644A13">
                            <w:pPr>
                              <w:pStyle w:val="ColorfulList-Accent11"/>
                              <w:numPr>
                                <w:ilvl w:val="0"/>
                                <w:numId w:val="28"/>
                              </w:numPr>
                              <w:spacing w:after="0" w:line="240" w:lineRule="auto"/>
                              <w:rPr>
                                <w:lang w:val="es-ES_tradnl"/>
                              </w:rPr>
                            </w:pPr>
                            <w:r>
                              <w:rPr>
                                <w:rFonts w:cs="Calibri"/>
                                <w:lang w:val="es-ES_tradnl"/>
                              </w:rPr>
                              <w:t>examinar el contenido de este documento;</w:t>
                            </w:r>
                            <w:r w:rsidRPr="00DD0BB2">
                              <w:rPr>
                                <w:rFonts w:cs="Calibri"/>
                                <w:lang w:val="es-ES_tradnl"/>
                              </w:rPr>
                              <w:t xml:space="preserve"> </w:t>
                            </w:r>
                          </w:p>
                          <w:p w14:paraId="0D596746" w14:textId="77777777" w:rsidR="00457486" w:rsidRPr="00DD0BB2" w:rsidRDefault="00457486" w:rsidP="000C2489">
                            <w:pPr>
                              <w:pStyle w:val="ColorfulList-Accent11"/>
                              <w:spacing w:after="0" w:line="240" w:lineRule="auto"/>
                              <w:ind w:left="0"/>
                              <w:rPr>
                                <w:lang w:val="es-ES_tradnl"/>
                              </w:rPr>
                            </w:pPr>
                          </w:p>
                          <w:p w14:paraId="560FAC89" w14:textId="176AFA23" w:rsidR="00457486" w:rsidRPr="00191590" w:rsidRDefault="00457486" w:rsidP="00791FD7">
                            <w:pPr>
                              <w:pStyle w:val="ColorfulList-Accent11"/>
                              <w:numPr>
                                <w:ilvl w:val="0"/>
                                <w:numId w:val="28"/>
                              </w:numPr>
                              <w:spacing w:after="0" w:line="240" w:lineRule="auto"/>
                              <w:rPr>
                                <w:lang w:val="es-ES_tradnl"/>
                              </w:rPr>
                            </w:pPr>
                            <w:r>
                              <w:rPr>
                                <w:lang w:val="es-ES_tradnl"/>
                              </w:rPr>
                              <w:t xml:space="preserve">estudiar la </w:t>
                            </w:r>
                            <w:r w:rsidRPr="00191590">
                              <w:rPr>
                                <w:lang w:val="es-ES_tradnl"/>
                              </w:rPr>
                              <w:t>necesidad y el costo de ofrecer un servicio gratuito de té y café durante los descansos y una recepción en cada reunión del Comité Permanente con cargo al presupuesto básico; y</w:t>
                            </w:r>
                          </w:p>
                          <w:p w14:paraId="325AF7D6" w14:textId="77777777" w:rsidR="00457486" w:rsidRDefault="00457486" w:rsidP="00D675B8">
                            <w:pPr>
                              <w:pStyle w:val="ColorfulList-Accent11"/>
                              <w:spacing w:after="0" w:line="240" w:lineRule="auto"/>
                              <w:ind w:left="0"/>
                              <w:rPr>
                                <w:rFonts w:cs="Calibri"/>
                                <w:lang w:val="es-ES_tradnl"/>
                              </w:rPr>
                            </w:pPr>
                          </w:p>
                          <w:p w14:paraId="39DB9A42" w14:textId="108A31AD" w:rsidR="00457486" w:rsidRPr="00DD0BB2" w:rsidRDefault="00457486" w:rsidP="00791FD7">
                            <w:pPr>
                              <w:pStyle w:val="ColorfulList-Accent11"/>
                              <w:numPr>
                                <w:ilvl w:val="0"/>
                                <w:numId w:val="28"/>
                              </w:numPr>
                              <w:spacing w:after="0" w:line="240" w:lineRule="auto"/>
                              <w:rPr>
                                <w:lang w:val="es-ES_tradnl"/>
                              </w:rPr>
                            </w:pPr>
                            <w:r w:rsidRPr="00DD0BB2">
                              <w:rPr>
                                <w:rFonts w:cs="Calibri"/>
                                <w:lang w:val="es-ES_tradnl"/>
                              </w:rPr>
                              <w:t>decidir sobre el lugar de celebración de las reuniones futuras del Comité.</w:t>
                            </w:r>
                            <w:r>
                              <w:rPr>
                                <w:rFonts w:cs="Calibri"/>
                                <w:lang w:val="es-ES_tradnl"/>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">
                <v:textbox>
                  <w:txbxContent>
                    <w:p w14:paraId="70F9DE35" w14:textId="695F78A2" w:rsidR="00457486" w:rsidRPr="00DD0BB2" w:rsidRDefault="00457486" w:rsidP="00A41549">
                      <w:pPr>
                        <w:rPr>
                          <w:b/>
                          <w:bCs/>
                          <w:lang w:val="es-ES_tradnl"/>
                        </w:rPr>
                      </w:pPr>
                      <w:r w:rsidRPr="00A97F7E">
                        <w:rPr>
                          <w:b/>
                          <w:bCs/>
                          <w:lang w:val="es-ES_tradnl"/>
                        </w:rPr>
                        <w:t>Acciones</w:t>
                      </w:r>
                      <w:r>
                        <w:rPr>
                          <w:b/>
                          <w:bCs/>
                          <w:lang w:val="es-ES_tradnl"/>
                        </w:rPr>
                        <w:t xml:space="preserve"> </w:t>
                      </w:r>
                      <w:r w:rsidRPr="00DD0BB2">
                        <w:rPr>
                          <w:b/>
                          <w:bCs/>
                          <w:lang w:val="es-ES_tradnl"/>
                        </w:rPr>
                        <w:t>solicitada</w:t>
                      </w:r>
                      <w:r>
                        <w:rPr>
                          <w:b/>
                          <w:bCs/>
                          <w:lang w:val="es-ES_tradnl"/>
                        </w:rPr>
                        <w:t>s</w:t>
                      </w:r>
                      <w:r w:rsidRPr="00DD0BB2">
                        <w:rPr>
                          <w:b/>
                          <w:bCs/>
                          <w:lang w:val="es-ES_tradnl"/>
                        </w:rPr>
                        <w:t xml:space="preserve">: </w:t>
                      </w:r>
                    </w:p>
                    <w:p w14:paraId="6C4E54DF" w14:textId="112A0DE2" w:rsidR="00457486" w:rsidRPr="00DD0BB2" w:rsidRDefault="00457486" w:rsidP="00A41549">
                      <w:pPr>
                        <w:spacing w:after="0" w:line="240" w:lineRule="auto"/>
                        <w:rPr>
                          <w:rFonts w:cs="Calibri"/>
                          <w:lang w:val="es-ES_tradnl"/>
                        </w:rPr>
                      </w:pPr>
                      <w:r w:rsidRPr="00DD0BB2">
                        <w:rPr>
                          <w:rFonts w:asciiTheme="minorHAnsi" w:hAnsiTheme="minorHAnsi"/>
                          <w:lang w:val="es-ES_tradnl"/>
                        </w:rPr>
                        <w:t>Se invita al Comité Permanente</w:t>
                      </w:r>
                      <w:r>
                        <w:rPr>
                          <w:rFonts w:asciiTheme="minorHAnsi" w:hAnsiTheme="minorHAnsi"/>
                          <w:lang w:val="es-ES_tradnl"/>
                        </w:rPr>
                        <w:t xml:space="preserve"> (CP)</w:t>
                      </w:r>
                      <w:r w:rsidRPr="00DD0BB2">
                        <w:rPr>
                          <w:rFonts w:asciiTheme="minorHAnsi" w:hAnsiTheme="minorHAnsi"/>
                          <w:lang w:val="es-ES_tradnl"/>
                        </w:rPr>
                        <w:t xml:space="preserve"> a</w:t>
                      </w:r>
                      <w:r>
                        <w:rPr>
                          <w:rFonts w:asciiTheme="minorHAnsi" w:hAnsiTheme="minorHAnsi"/>
                          <w:lang w:val="es-ES_tradnl"/>
                        </w:rPr>
                        <w:t xml:space="preserve"> hacer lo siguiente</w:t>
                      </w:r>
                      <w:r w:rsidRPr="00DD0BB2">
                        <w:rPr>
                          <w:rFonts w:asciiTheme="minorHAnsi" w:hAnsiTheme="minorHAnsi"/>
                          <w:lang w:val="es-ES_tradnl"/>
                        </w:rPr>
                        <w:t>:</w:t>
                      </w:r>
                    </w:p>
                    <w:p w14:paraId="141AD42B" w14:textId="77777777" w:rsidR="00457486" w:rsidRPr="00DD0BB2" w:rsidRDefault="00457486" w:rsidP="000C2489">
                      <w:pPr>
                        <w:pStyle w:val="ColorfulList-Accent11"/>
                        <w:spacing w:after="0" w:line="240" w:lineRule="auto"/>
                        <w:ind w:left="0"/>
                        <w:rPr>
                          <w:rFonts w:cs="Calibri"/>
                          <w:lang w:val="es-ES_tradnl"/>
                        </w:rPr>
                      </w:pPr>
                    </w:p>
                    <w:p w14:paraId="644A317D" w14:textId="5A3C4AD5" w:rsidR="00457486" w:rsidRPr="00DD0BB2" w:rsidRDefault="00457486" w:rsidP="00644A13">
                      <w:pPr>
                        <w:pStyle w:val="ColorfulList-Accent11"/>
                        <w:numPr>
                          <w:ilvl w:val="0"/>
                          <w:numId w:val="28"/>
                        </w:numPr>
                        <w:spacing w:after="0" w:line="240" w:lineRule="auto"/>
                        <w:rPr>
                          <w:lang w:val="es-ES_tradnl"/>
                        </w:rPr>
                      </w:pPr>
                      <w:r>
                        <w:rPr>
                          <w:rFonts w:cs="Calibri"/>
                          <w:lang w:val="es-ES_tradnl"/>
                        </w:rPr>
                        <w:t>examinar el contenido de este documento;</w:t>
                      </w:r>
                      <w:r w:rsidRPr="00DD0BB2">
                        <w:rPr>
                          <w:rFonts w:cs="Calibri"/>
                          <w:lang w:val="es-ES_tradnl"/>
                        </w:rPr>
                        <w:t xml:space="preserve"> </w:t>
                      </w:r>
                    </w:p>
                    <w:p w14:paraId="0D596746" w14:textId="77777777" w:rsidR="00457486" w:rsidRPr="00DD0BB2" w:rsidRDefault="00457486" w:rsidP="000C2489">
                      <w:pPr>
                        <w:pStyle w:val="ColorfulList-Accent11"/>
                        <w:spacing w:after="0" w:line="240" w:lineRule="auto"/>
                        <w:ind w:left="0"/>
                        <w:rPr>
                          <w:lang w:val="es-ES_tradnl"/>
                        </w:rPr>
                      </w:pPr>
                    </w:p>
                    <w:p w14:paraId="560FAC89" w14:textId="176AFA23" w:rsidR="00457486" w:rsidRPr="00191590" w:rsidRDefault="00457486" w:rsidP="00791FD7">
                      <w:pPr>
                        <w:pStyle w:val="ColorfulList-Accent11"/>
                        <w:numPr>
                          <w:ilvl w:val="0"/>
                          <w:numId w:val="28"/>
                        </w:numPr>
                        <w:spacing w:after="0" w:line="240" w:lineRule="auto"/>
                        <w:rPr>
                          <w:lang w:val="es-ES_tradnl"/>
                        </w:rPr>
                      </w:pPr>
                      <w:r>
                        <w:rPr>
                          <w:lang w:val="es-ES_tradnl"/>
                        </w:rPr>
                        <w:t xml:space="preserve">estudiar la </w:t>
                      </w:r>
                      <w:r w:rsidRPr="00191590">
                        <w:rPr>
                          <w:lang w:val="es-ES_tradnl"/>
                        </w:rPr>
                        <w:t>necesidad y el costo de ofrecer un servicio gratuito de té y café durante los descansos y una recepción en cada reunión del Comité Permanente con cargo al presupuesto básico; y</w:t>
                      </w:r>
                    </w:p>
                    <w:p w14:paraId="325AF7D6" w14:textId="77777777" w:rsidR="00457486" w:rsidRDefault="00457486" w:rsidP="00D675B8">
                      <w:pPr>
                        <w:pStyle w:val="ColorfulList-Accent11"/>
                        <w:spacing w:after="0" w:line="240" w:lineRule="auto"/>
                        <w:ind w:left="0"/>
                        <w:rPr>
                          <w:rFonts w:cs="Calibri"/>
                          <w:lang w:val="es-ES_tradnl"/>
                        </w:rPr>
                      </w:pPr>
                    </w:p>
                    <w:p w14:paraId="39DB9A42" w14:textId="108A31AD" w:rsidR="00457486" w:rsidRPr="00DD0BB2" w:rsidRDefault="00457486" w:rsidP="00791FD7">
                      <w:pPr>
                        <w:pStyle w:val="ColorfulList-Accent11"/>
                        <w:numPr>
                          <w:ilvl w:val="0"/>
                          <w:numId w:val="28"/>
                        </w:numPr>
                        <w:spacing w:after="0" w:line="240" w:lineRule="auto"/>
                        <w:rPr>
                          <w:lang w:val="es-ES_tradnl"/>
                        </w:rPr>
                      </w:pPr>
                      <w:r w:rsidRPr="00DD0BB2">
                        <w:rPr>
                          <w:rFonts w:cs="Calibri"/>
                          <w:lang w:val="es-ES_tradnl"/>
                        </w:rPr>
                        <w:t>decidir sobre el lugar de celebración de las reuniones futuras del Comité.</w:t>
                      </w:r>
                      <w:r>
                        <w:rPr>
                          <w:rFonts w:cs="Calibri"/>
                          <w:lang w:val="es-ES_tradnl"/>
                        </w:rPr>
                        <w:t xml:space="preserve"> </w:t>
                      </w:r>
                    </w:p>
                  </w:txbxContent>
                </v:textbox>
                <w10:anchorlock/>
              </v:shape>
            </w:pict>
          </mc:Fallback>
        </mc:AlternateContent>
      </w:r>
    </w:p>
    <w:p w14:paraId="0D81C8F9" w14:textId="77777777" w:rsidR="009E0AE8" w:rsidRPr="00F844B6" w:rsidRDefault="009E0AE8" w:rsidP="00014168">
      <w:pPr>
        <w:spacing w:after="0" w:line="240" w:lineRule="auto"/>
        <w:rPr>
          <w:rFonts w:cs="Arial"/>
          <w:b/>
          <w:lang w:val="es-ES_tradnl"/>
        </w:rPr>
      </w:pPr>
    </w:p>
    <w:p w14:paraId="4707B599" w14:textId="77777777" w:rsidR="009E0AE8" w:rsidRPr="00F844B6" w:rsidRDefault="009E0AE8" w:rsidP="00014168">
      <w:pPr>
        <w:spacing w:after="0" w:line="240" w:lineRule="auto"/>
        <w:rPr>
          <w:rFonts w:cs="Arial"/>
          <w:b/>
          <w:lang w:val="es-ES_tradnl"/>
        </w:rPr>
      </w:pPr>
    </w:p>
    <w:p w14:paraId="7D8E3E56" w14:textId="77777777" w:rsidR="00A41549" w:rsidRPr="00F844B6" w:rsidRDefault="00A41549" w:rsidP="00A41549">
      <w:pPr>
        <w:autoSpaceDE w:val="0"/>
        <w:autoSpaceDN w:val="0"/>
        <w:adjustRightInd w:val="0"/>
        <w:rPr>
          <w:rFonts w:asciiTheme="minorHAnsi" w:eastAsiaTheme="minorHAnsi" w:hAnsiTheme="minorHAnsi" w:cs="Calibri-Bold"/>
          <w:b/>
          <w:bCs/>
          <w:lang w:val="es-ES_tradnl"/>
        </w:rPr>
      </w:pPr>
      <w:r w:rsidRPr="00F844B6">
        <w:rPr>
          <w:rFonts w:asciiTheme="minorHAnsi" w:eastAsiaTheme="minorHAnsi" w:hAnsiTheme="minorHAnsi" w:cs="Calibri-Bold"/>
          <w:b/>
          <w:bCs/>
          <w:lang w:val="es-ES_tradnl"/>
        </w:rPr>
        <w:t>Antecedentes</w:t>
      </w:r>
    </w:p>
    <w:p w14:paraId="003D1F9B" w14:textId="3A8358C3" w:rsidR="008824C6" w:rsidRPr="00F844B6" w:rsidRDefault="0045251B" w:rsidP="008824C6">
      <w:pPr>
        <w:pStyle w:val="ListParagraph"/>
        <w:numPr>
          <w:ilvl w:val="0"/>
          <w:numId w:val="26"/>
        </w:numPr>
        <w:spacing w:after="0" w:line="240" w:lineRule="auto"/>
        <w:ind w:left="426" w:hanging="426"/>
        <w:rPr>
          <w:rFonts w:cs="Arial"/>
          <w:lang w:val="es-ES_tradnl"/>
        </w:rPr>
      </w:pPr>
      <w:r w:rsidRPr="00F844B6">
        <w:rPr>
          <w:rFonts w:cs="Arial"/>
          <w:lang w:val="es-ES_tradnl"/>
        </w:rPr>
        <w:t>En</w:t>
      </w:r>
      <w:r w:rsidR="00DD0BB2" w:rsidRPr="00F844B6">
        <w:rPr>
          <w:rFonts w:cs="Arial"/>
          <w:lang w:val="es-ES_tradnl"/>
        </w:rPr>
        <w:t xml:space="preserve"> su 52ª reunión</w:t>
      </w:r>
      <w:r w:rsidR="0035438B" w:rsidRPr="00F844B6">
        <w:rPr>
          <w:rFonts w:cs="Arial"/>
          <w:lang w:val="es-ES_tradnl"/>
        </w:rPr>
        <w:t xml:space="preserve"> (2016), </w:t>
      </w:r>
      <w:r w:rsidR="00DD0BB2" w:rsidRPr="00F844B6">
        <w:rPr>
          <w:rFonts w:cs="Arial"/>
          <w:lang w:val="es-ES_tradnl"/>
        </w:rPr>
        <w:t xml:space="preserve">el Comité Permanente adoptó la Decisión </w:t>
      </w:r>
      <w:r w:rsidR="00136D0E" w:rsidRPr="00F844B6">
        <w:rPr>
          <w:rFonts w:cs="Arial"/>
          <w:lang w:val="es-ES_tradnl"/>
        </w:rPr>
        <w:t>SC52-25</w:t>
      </w:r>
      <w:r w:rsidRPr="00F844B6">
        <w:rPr>
          <w:rFonts w:cs="Arial"/>
          <w:lang w:val="es-ES_tradnl"/>
        </w:rPr>
        <w:t>, que reza así:</w:t>
      </w:r>
      <w:r w:rsidR="008824C6" w:rsidRPr="00F844B6">
        <w:rPr>
          <w:rFonts w:cs="Arial"/>
          <w:lang w:val="es-ES_tradnl"/>
        </w:rPr>
        <w:t xml:space="preserve"> </w:t>
      </w:r>
    </w:p>
    <w:p w14:paraId="4B17B96D" w14:textId="01386D51" w:rsidR="0035438B" w:rsidRPr="00F844B6" w:rsidRDefault="00D675B8" w:rsidP="00D675B8">
      <w:pPr>
        <w:pStyle w:val="ListParagraph"/>
        <w:spacing w:after="0" w:line="240" w:lineRule="auto"/>
        <w:ind w:left="426"/>
        <w:rPr>
          <w:rFonts w:cs="Arial"/>
          <w:lang w:val="es-ES_tradnl"/>
        </w:rPr>
      </w:pPr>
      <w:r w:rsidRPr="00F844B6">
        <w:rPr>
          <w:rFonts w:cs="Arial"/>
          <w:lang w:val="es-ES_tradnl"/>
        </w:rPr>
        <w:t>“</w:t>
      </w:r>
      <w:r w:rsidR="008824C6" w:rsidRPr="00F844B6">
        <w:rPr>
          <w:rFonts w:cs="Arial"/>
          <w:lang w:val="es-ES_tradnl"/>
        </w:rPr>
        <w:t>El Comité Permanente pidió a la Secretaría que colaborara con las Partes</w:t>
      </w:r>
      <w:r w:rsidR="00136D0E" w:rsidRPr="00F844B6">
        <w:rPr>
          <w:rFonts w:cs="Arial"/>
          <w:lang w:val="es-ES_tradnl"/>
        </w:rPr>
        <w:t xml:space="preserve"> </w:t>
      </w:r>
      <w:r w:rsidR="008824C6" w:rsidRPr="00F844B6">
        <w:rPr>
          <w:rFonts w:cs="Arial"/>
          <w:lang w:val="es-ES_tradnl"/>
        </w:rPr>
        <w:t>interesadas en la preparación de un documento para la 53ª reunión del Comité Permanente sobre la</w:t>
      </w:r>
      <w:r w:rsidR="00DC7026" w:rsidRPr="00F844B6">
        <w:rPr>
          <w:rFonts w:cs="Arial"/>
          <w:lang w:val="es-ES_tradnl"/>
        </w:rPr>
        <w:t xml:space="preserve"> </w:t>
      </w:r>
      <w:r w:rsidR="008824C6" w:rsidRPr="00F844B6">
        <w:rPr>
          <w:rFonts w:cs="Arial"/>
          <w:lang w:val="es-ES_tradnl"/>
        </w:rPr>
        <w:t>posibilidad de celebrar las reuniones del Comité en Ginebra en el futuro y solicitó que se incluyera esa cuestión en el orde</w:t>
      </w:r>
      <w:r w:rsidRPr="00F844B6">
        <w:rPr>
          <w:rFonts w:cs="Arial"/>
          <w:lang w:val="es-ES_tradnl"/>
        </w:rPr>
        <w:t>n del día de dicha 53ª reunión”.</w:t>
      </w:r>
    </w:p>
    <w:p w14:paraId="48B35C32" w14:textId="77777777" w:rsidR="001A2D10" w:rsidRPr="00F844B6" w:rsidRDefault="001A2D10" w:rsidP="0035438B">
      <w:pPr>
        <w:spacing w:after="0" w:line="240" w:lineRule="auto"/>
        <w:rPr>
          <w:rFonts w:cs="Arial"/>
          <w:lang w:val="es-ES_tradnl"/>
        </w:rPr>
      </w:pPr>
      <w:r w:rsidRPr="00F844B6">
        <w:rPr>
          <w:rFonts w:cs="Arial"/>
          <w:lang w:val="es-ES_tradnl"/>
        </w:rPr>
        <w:t xml:space="preserve"> </w:t>
      </w:r>
    </w:p>
    <w:p w14:paraId="23E4D683" w14:textId="0A04150B" w:rsidR="00BB3052" w:rsidRPr="00F844B6" w:rsidRDefault="0045251B" w:rsidP="00014168">
      <w:pPr>
        <w:pStyle w:val="ListParagraph"/>
        <w:numPr>
          <w:ilvl w:val="0"/>
          <w:numId w:val="26"/>
        </w:numPr>
        <w:spacing w:after="0" w:line="240" w:lineRule="auto"/>
        <w:ind w:left="426" w:hanging="426"/>
        <w:rPr>
          <w:rFonts w:cs="Arial"/>
          <w:lang w:val="es-ES_tradnl"/>
        </w:rPr>
      </w:pPr>
      <w:r w:rsidRPr="00F844B6">
        <w:rPr>
          <w:rFonts w:cs="Arial"/>
          <w:lang w:val="es-ES_tradnl"/>
        </w:rPr>
        <w:t>En consecuencia</w:t>
      </w:r>
      <w:r w:rsidR="00DD0BB2" w:rsidRPr="00F844B6">
        <w:rPr>
          <w:rFonts w:cs="Arial"/>
          <w:lang w:val="es-ES_tradnl"/>
        </w:rPr>
        <w:t xml:space="preserve">, la Secretaría ha </w:t>
      </w:r>
      <w:r w:rsidRPr="00F844B6">
        <w:rPr>
          <w:rFonts w:cs="Arial"/>
          <w:lang w:val="es-ES_tradnl"/>
        </w:rPr>
        <w:t>estudiado</w:t>
      </w:r>
      <w:r w:rsidR="00426BF7" w:rsidRPr="00F844B6">
        <w:rPr>
          <w:rFonts w:cs="Arial"/>
          <w:lang w:val="es-ES_tradnl"/>
        </w:rPr>
        <w:t xml:space="preserve"> la diferencia de costo</w:t>
      </w:r>
      <w:r w:rsidR="00DD0BB2" w:rsidRPr="00F844B6">
        <w:rPr>
          <w:rFonts w:cs="Arial"/>
          <w:lang w:val="es-ES_tradnl"/>
        </w:rPr>
        <w:t xml:space="preserve">s entre </w:t>
      </w:r>
      <w:r w:rsidR="00426BF7" w:rsidRPr="00F844B6">
        <w:rPr>
          <w:rFonts w:cs="Arial"/>
          <w:lang w:val="es-ES_tradnl"/>
        </w:rPr>
        <w:t xml:space="preserve">celebrar una reunión del Comité Permanente en Gland y celebrarla en Ginebra, centrándose principalmente en los gastos con cargo al presupuesto básico. </w:t>
      </w:r>
    </w:p>
    <w:p w14:paraId="1D062C18" w14:textId="77777777" w:rsidR="004E25AC" w:rsidRPr="00F844B6" w:rsidRDefault="004E25AC" w:rsidP="00BB3052">
      <w:pPr>
        <w:spacing w:after="0" w:line="240" w:lineRule="auto"/>
        <w:rPr>
          <w:rFonts w:cs="Arial"/>
          <w:lang w:val="es-ES_tradnl"/>
        </w:rPr>
      </w:pPr>
    </w:p>
    <w:p w14:paraId="10D659A8" w14:textId="77777777" w:rsidR="004E25AC" w:rsidRPr="00F844B6" w:rsidRDefault="004E25AC" w:rsidP="00BB3052">
      <w:pPr>
        <w:spacing w:after="0" w:line="240" w:lineRule="auto"/>
        <w:rPr>
          <w:rFonts w:cs="Arial"/>
          <w:lang w:val="es-ES_tradnl"/>
        </w:rPr>
      </w:pPr>
    </w:p>
    <w:p w14:paraId="0A3A39B5" w14:textId="3F956684" w:rsidR="004E25AC" w:rsidRPr="00F844B6" w:rsidRDefault="00E0253E" w:rsidP="00BB3052">
      <w:pPr>
        <w:spacing w:after="0" w:line="240" w:lineRule="auto"/>
        <w:rPr>
          <w:rFonts w:cs="Arial"/>
          <w:b/>
          <w:lang w:val="es-ES_tradnl"/>
        </w:rPr>
      </w:pPr>
      <w:r w:rsidRPr="00F844B6">
        <w:rPr>
          <w:rFonts w:cs="Arial"/>
          <w:b/>
          <w:lang w:val="es-ES_tradnl"/>
        </w:rPr>
        <w:t>C</w:t>
      </w:r>
      <w:r w:rsidR="00A41549" w:rsidRPr="00F844B6">
        <w:rPr>
          <w:rFonts w:cs="Arial"/>
          <w:b/>
          <w:lang w:val="es-ES_tradnl"/>
        </w:rPr>
        <w:t xml:space="preserve">omparativa de costos con cargo al presupuesto básico </w:t>
      </w:r>
    </w:p>
    <w:p w14:paraId="76C486A7" w14:textId="77777777" w:rsidR="00BB3052" w:rsidRPr="00F844B6" w:rsidRDefault="00BB3052" w:rsidP="00BB3052">
      <w:pPr>
        <w:spacing w:after="0" w:line="240" w:lineRule="auto"/>
        <w:rPr>
          <w:rFonts w:cs="Arial"/>
          <w:lang w:val="es-ES_tradnl"/>
        </w:rPr>
      </w:pPr>
    </w:p>
    <w:p w14:paraId="6C6EB3D2" w14:textId="235765AD" w:rsidR="00031AD9" w:rsidRPr="00F844B6" w:rsidRDefault="00DC7026" w:rsidP="00031AD9">
      <w:pPr>
        <w:pStyle w:val="ListParagraph"/>
        <w:numPr>
          <w:ilvl w:val="0"/>
          <w:numId w:val="26"/>
        </w:numPr>
        <w:spacing w:after="0" w:line="240" w:lineRule="auto"/>
        <w:ind w:left="426" w:hanging="426"/>
        <w:rPr>
          <w:rFonts w:cs="Arial"/>
          <w:lang w:val="es-ES_tradnl"/>
        </w:rPr>
      </w:pPr>
      <w:r w:rsidRPr="00F844B6">
        <w:rPr>
          <w:rFonts w:cs="Arial"/>
          <w:lang w:val="es-ES_tradnl"/>
        </w:rPr>
        <w:t xml:space="preserve">Actualmente, las reuniones del Comité Permanente </w:t>
      </w:r>
      <w:r w:rsidR="00426BF7" w:rsidRPr="00F844B6">
        <w:rPr>
          <w:rFonts w:cs="Arial"/>
          <w:lang w:val="es-ES_tradnl"/>
        </w:rPr>
        <w:t>se celebran en la sede de la UICN</w:t>
      </w:r>
      <w:r w:rsidRPr="00F844B6">
        <w:rPr>
          <w:rFonts w:cs="Arial"/>
          <w:lang w:val="es-ES_tradnl"/>
        </w:rPr>
        <w:t xml:space="preserve"> en Gland (Suiza)</w:t>
      </w:r>
      <w:r w:rsidR="0045251B" w:rsidRPr="00F844B6">
        <w:rPr>
          <w:rFonts w:cs="Arial"/>
          <w:lang w:val="es-ES_tradnl"/>
        </w:rPr>
        <w:t>,</w:t>
      </w:r>
      <w:r w:rsidR="00426BF7" w:rsidRPr="00F844B6">
        <w:rPr>
          <w:rFonts w:cs="Arial"/>
          <w:lang w:val="es-ES_tradnl"/>
        </w:rPr>
        <w:t xml:space="preserve"> que </w:t>
      </w:r>
      <w:r w:rsidR="002752C3" w:rsidRPr="00F844B6">
        <w:rPr>
          <w:rFonts w:cs="Arial"/>
          <w:lang w:val="es-ES_tradnl"/>
        </w:rPr>
        <w:t>acoge</w:t>
      </w:r>
      <w:r w:rsidR="0045251B" w:rsidRPr="00F844B6">
        <w:rPr>
          <w:rFonts w:cs="Arial"/>
          <w:lang w:val="es-ES_tradnl"/>
        </w:rPr>
        <w:t xml:space="preserve"> a</w:t>
      </w:r>
      <w:r w:rsidR="002752C3" w:rsidRPr="00F844B6">
        <w:rPr>
          <w:rFonts w:cs="Arial"/>
          <w:lang w:val="es-ES_tradnl"/>
        </w:rPr>
        <w:t xml:space="preserve"> la Secretaría de Ramsa</w:t>
      </w:r>
      <w:r w:rsidR="0045251B" w:rsidRPr="00F844B6">
        <w:rPr>
          <w:rFonts w:cs="Arial"/>
          <w:lang w:val="es-ES_tradnl"/>
        </w:rPr>
        <w:t xml:space="preserve">r y presta apoyo administrativo con un costo que </w:t>
      </w:r>
      <w:r w:rsidR="00136D0E" w:rsidRPr="00F844B6">
        <w:rPr>
          <w:rFonts w:cs="Arial"/>
          <w:lang w:val="es-ES_tradnl"/>
        </w:rPr>
        <w:t xml:space="preserve">se carga </w:t>
      </w:r>
      <w:r w:rsidR="002752C3" w:rsidRPr="00F844B6">
        <w:rPr>
          <w:rFonts w:cs="Arial"/>
          <w:lang w:val="es-ES_tradnl"/>
        </w:rPr>
        <w:t>al presupuesto básico de</w:t>
      </w:r>
      <w:r w:rsidR="009B17D9" w:rsidRPr="00F844B6">
        <w:rPr>
          <w:rFonts w:cs="Arial"/>
          <w:lang w:val="es-ES_tradnl"/>
        </w:rPr>
        <w:t xml:space="preserve"> Ramsar.</w:t>
      </w:r>
      <w:r w:rsidR="00031AD9" w:rsidRPr="00F844B6">
        <w:rPr>
          <w:rFonts w:cs="Arial"/>
          <w:lang w:val="es-ES_tradnl"/>
        </w:rPr>
        <w:t xml:space="preserve"> </w:t>
      </w:r>
      <w:r w:rsidR="00291981" w:rsidRPr="00F844B6">
        <w:rPr>
          <w:rFonts w:cs="Arial"/>
          <w:lang w:val="es-ES_tradnl"/>
        </w:rPr>
        <w:t>La principal sala de reuniones de la sede de la UICN tiene una capacidad máxima de 120 participantes. En reuniones anteriores del Comité Permanente, una media de 100 delegados han asistido a las sesiones plenarias y unos 85 delegados han asistido a las reuniones de los grupos de trabajo y subgrupos.</w:t>
      </w:r>
    </w:p>
    <w:p w14:paraId="6DF56291" w14:textId="77777777" w:rsidR="00031AD9" w:rsidRPr="00F844B6" w:rsidRDefault="00031AD9" w:rsidP="00031AD9">
      <w:pPr>
        <w:spacing w:after="0" w:line="240" w:lineRule="auto"/>
        <w:rPr>
          <w:rFonts w:cs="Arial"/>
          <w:lang w:val="es-ES_tradnl"/>
        </w:rPr>
      </w:pPr>
    </w:p>
    <w:p w14:paraId="79D34870" w14:textId="7BB2B19D" w:rsidR="001B578E" w:rsidRPr="00F844B6" w:rsidRDefault="0045251B" w:rsidP="00031AD9">
      <w:pPr>
        <w:pStyle w:val="ListParagraph"/>
        <w:numPr>
          <w:ilvl w:val="0"/>
          <w:numId w:val="26"/>
        </w:numPr>
        <w:spacing w:after="0" w:line="240" w:lineRule="auto"/>
        <w:ind w:left="426" w:hanging="426"/>
        <w:rPr>
          <w:rFonts w:cs="Arial"/>
          <w:lang w:val="es-ES_tradnl"/>
        </w:rPr>
      </w:pPr>
      <w:r w:rsidRPr="00F844B6">
        <w:rPr>
          <w:rFonts w:cs="Arial"/>
          <w:lang w:val="es-ES_tradnl"/>
        </w:rPr>
        <w:t xml:space="preserve">En Ginebra </w:t>
      </w:r>
      <w:r w:rsidR="002C5146" w:rsidRPr="00F844B6">
        <w:rPr>
          <w:rFonts w:cs="Arial"/>
          <w:lang w:val="es-ES_tradnl"/>
        </w:rPr>
        <w:t xml:space="preserve">el </w:t>
      </w:r>
      <w:r w:rsidRPr="00F844B6">
        <w:rPr>
          <w:rFonts w:cs="Arial"/>
          <w:lang w:val="es-ES_tradnl"/>
        </w:rPr>
        <w:t>lugar más apropiado para celebrar una reunión del Comité Permanente es e</w:t>
      </w:r>
      <w:r w:rsidR="00532419" w:rsidRPr="00F844B6">
        <w:rPr>
          <w:rFonts w:cs="Arial"/>
          <w:lang w:val="es-ES_tradnl"/>
        </w:rPr>
        <w:t>l</w:t>
      </w:r>
      <w:r w:rsidR="00A35D9D" w:rsidRPr="00F844B6">
        <w:rPr>
          <w:rFonts w:cs="Arial"/>
          <w:lang w:val="es-ES_tradnl"/>
        </w:rPr>
        <w:t xml:space="preserve"> Centro Internacional de </w:t>
      </w:r>
      <w:r w:rsidR="002C5146" w:rsidRPr="00F844B6">
        <w:rPr>
          <w:rFonts w:cs="Arial"/>
          <w:lang w:val="es-ES_tradnl"/>
        </w:rPr>
        <w:t>Conferencias</w:t>
      </w:r>
      <w:r w:rsidR="00A35D9D" w:rsidRPr="00F844B6">
        <w:rPr>
          <w:rFonts w:cs="Arial"/>
          <w:lang w:val="es-ES_tradnl"/>
        </w:rPr>
        <w:t xml:space="preserve"> de Ginebra (CICG)</w:t>
      </w:r>
      <w:r w:rsidRPr="00F844B6">
        <w:rPr>
          <w:rFonts w:cs="Arial"/>
          <w:lang w:val="es-ES_tradnl"/>
        </w:rPr>
        <w:t>, que e</w:t>
      </w:r>
      <w:r w:rsidR="00A35D9D" w:rsidRPr="00F844B6">
        <w:rPr>
          <w:rFonts w:cs="Arial"/>
          <w:lang w:val="es-ES_tradnl"/>
        </w:rPr>
        <w:t>stá situado cerca de la sede de las Naciones Unidas y a poca distancia en tranvía desde la estación de trenes y el centro de l</w:t>
      </w:r>
      <w:r w:rsidR="00136D0E" w:rsidRPr="00F844B6">
        <w:rPr>
          <w:rFonts w:cs="Arial"/>
          <w:lang w:val="es-ES_tradnl"/>
        </w:rPr>
        <w:t xml:space="preserve">a ciudad. El CICG acoge </w:t>
      </w:r>
      <w:r w:rsidR="00A35D9D" w:rsidRPr="00F844B6">
        <w:rPr>
          <w:rFonts w:cs="Arial"/>
          <w:lang w:val="es-ES_tradnl"/>
        </w:rPr>
        <w:t xml:space="preserve">muchas reuniones de las Naciones Unidas y de otras organizaciones </w:t>
      </w:r>
      <w:r w:rsidRPr="00F844B6">
        <w:rPr>
          <w:rFonts w:cs="Arial"/>
          <w:lang w:val="es-ES_tradnl"/>
        </w:rPr>
        <w:lastRenderedPageBreak/>
        <w:t>i</w:t>
      </w:r>
      <w:r w:rsidR="00A35D9D" w:rsidRPr="00F844B6">
        <w:rPr>
          <w:rFonts w:cs="Arial"/>
          <w:lang w:val="es-ES_tradnl"/>
        </w:rPr>
        <w:t>ntergubernamentales, además de reuniones de los órganos de otra</w:t>
      </w:r>
      <w:r w:rsidRPr="00F844B6">
        <w:rPr>
          <w:rFonts w:cs="Arial"/>
          <w:lang w:val="es-ES_tradnl"/>
        </w:rPr>
        <w:t>s convenciones internacionales.</w:t>
      </w:r>
      <w:r w:rsidR="00A35D9D" w:rsidRPr="00F844B6">
        <w:rPr>
          <w:rFonts w:cs="Arial"/>
          <w:lang w:val="es-ES_tradnl"/>
        </w:rPr>
        <w:t xml:space="preserve"> E</w:t>
      </w:r>
      <w:r w:rsidR="00F71656" w:rsidRPr="00F844B6">
        <w:rPr>
          <w:rFonts w:cs="Arial"/>
          <w:lang w:val="es-ES_tradnl"/>
        </w:rPr>
        <w:t>l CICG e</w:t>
      </w:r>
      <w:r w:rsidR="00A35D9D" w:rsidRPr="00F844B6">
        <w:rPr>
          <w:rFonts w:cs="Arial"/>
          <w:lang w:val="es-ES_tradnl"/>
        </w:rPr>
        <w:t xml:space="preserve">s propiedad de una fundación creada por la </w:t>
      </w:r>
      <w:r w:rsidR="00534B1D" w:rsidRPr="00F844B6">
        <w:rPr>
          <w:rFonts w:cs="Arial"/>
          <w:lang w:val="es-ES_tradnl"/>
        </w:rPr>
        <w:t xml:space="preserve">Confederación Suiza y el Estado cantonal de Ginebra. </w:t>
      </w:r>
      <w:r w:rsidR="00F71656" w:rsidRPr="00F844B6">
        <w:rPr>
          <w:rFonts w:cs="Arial"/>
          <w:lang w:val="es-ES_tradnl"/>
        </w:rPr>
        <w:t xml:space="preserve">Por consiguiente, las organizaciones intergubernamentales pueden usar las salas de reunión de forma gratuita. </w:t>
      </w:r>
    </w:p>
    <w:p w14:paraId="398EE2F4" w14:textId="77777777" w:rsidR="001B578E" w:rsidRPr="00F844B6" w:rsidRDefault="001B578E" w:rsidP="001B578E">
      <w:pPr>
        <w:spacing w:after="0" w:line="240" w:lineRule="auto"/>
        <w:rPr>
          <w:rFonts w:cs="Arial"/>
          <w:lang w:val="es-ES_tradnl"/>
        </w:rPr>
      </w:pPr>
    </w:p>
    <w:p w14:paraId="39A584A1" w14:textId="7ECA7552" w:rsidR="00031AD9" w:rsidRPr="00F844B6" w:rsidRDefault="00A35D9D" w:rsidP="00031AD9">
      <w:pPr>
        <w:pStyle w:val="ListParagraph"/>
        <w:numPr>
          <w:ilvl w:val="0"/>
          <w:numId w:val="26"/>
        </w:numPr>
        <w:spacing w:after="0" w:line="240" w:lineRule="auto"/>
        <w:ind w:left="426" w:hanging="426"/>
        <w:rPr>
          <w:rFonts w:cs="Arial"/>
          <w:lang w:val="es-ES_tradnl"/>
        </w:rPr>
      </w:pPr>
      <w:r w:rsidRPr="00F844B6">
        <w:rPr>
          <w:rFonts w:cs="Arial"/>
          <w:lang w:val="es-ES_tradnl"/>
        </w:rPr>
        <w:t>N</w:t>
      </w:r>
      <w:r w:rsidR="002C5146" w:rsidRPr="00F844B6">
        <w:rPr>
          <w:rFonts w:cs="Arial"/>
          <w:lang w:val="es-ES_tradnl"/>
        </w:rPr>
        <w:t>o obstante, el uso de la</w:t>
      </w:r>
      <w:r w:rsidR="00136D0E" w:rsidRPr="00F844B6">
        <w:rPr>
          <w:rFonts w:cs="Arial"/>
          <w:lang w:val="es-ES_tradnl"/>
        </w:rPr>
        <w:t>s sala</w:t>
      </w:r>
      <w:r w:rsidRPr="00F844B6">
        <w:rPr>
          <w:rFonts w:cs="Arial"/>
          <w:lang w:val="es-ES_tradnl"/>
        </w:rPr>
        <w:t xml:space="preserve">s de reunión y algunos conceptos logísticos de la reunión tienen un costo. Los importes correspondientes están indicados en la Tabla 1, en la que se muestra la diferencia estimada </w:t>
      </w:r>
      <w:r w:rsidR="00F71656" w:rsidRPr="00F844B6">
        <w:rPr>
          <w:rFonts w:cs="Arial"/>
          <w:lang w:val="es-ES_tradnl"/>
        </w:rPr>
        <w:t>entre</w:t>
      </w:r>
      <w:r w:rsidR="00A865D5" w:rsidRPr="00F844B6">
        <w:rPr>
          <w:rFonts w:cs="Arial"/>
          <w:lang w:val="es-ES_tradnl"/>
        </w:rPr>
        <w:t xml:space="preserve"> lo</w:t>
      </w:r>
      <w:r w:rsidR="00F71656" w:rsidRPr="00F844B6">
        <w:rPr>
          <w:rFonts w:cs="Arial"/>
          <w:lang w:val="es-ES_tradnl"/>
        </w:rPr>
        <w:t xml:space="preserve"> que costaría </w:t>
      </w:r>
      <w:r w:rsidR="00A865D5" w:rsidRPr="00F844B6">
        <w:rPr>
          <w:rFonts w:cs="Arial"/>
          <w:lang w:val="es-ES_tradnl"/>
        </w:rPr>
        <w:t>la</w:t>
      </w:r>
      <w:r w:rsidR="00F71656" w:rsidRPr="00F844B6">
        <w:rPr>
          <w:rFonts w:cs="Arial"/>
          <w:lang w:val="es-ES_tradnl"/>
        </w:rPr>
        <w:t xml:space="preserve"> organización de la</w:t>
      </w:r>
      <w:r w:rsidR="00A865D5" w:rsidRPr="00F844B6">
        <w:rPr>
          <w:rFonts w:cs="Arial"/>
          <w:lang w:val="es-ES_tradnl"/>
        </w:rPr>
        <w:t xml:space="preserve"> reunión en</w:t>
      </w:r>
      <w:r w:rsidR="00136D0E" w:rsidRPr="00F844B6">
        <w:rPr>
          <w:rFonts w:cs="Arial"/>
          <w:lang w:val="es-ES_tradnl"/>
        </w:rPr>
        <w:t xml:space="preserve"> la sede de la UICN en Gland y su costo</w:t>
      </w:r>
      <w:r w:rsidR="00F71656" w:rsidRPr="00F844B6">
        <w:rPr>
          <w:rFonts w:cs="Arial"/>
          <w:lang w:val="es-ES_tradnl"/>
        </w:rPr>
        <w:t xml:space="preserve"> en el CICG en Ginebra. </w:t>
      </w:r>
      <w:r w:rsidR="00291981" w:rsidRPr="00F844B6">
        <w:rPr>
          <w:rFonts w:cs="Arial"/>
          <w:lang w:val="es-ES_tradnl"/>
        </w:rPr>
        <w:t xml:space="preserve">Los costos están basados en una reunión de cinco días aplicando el costo actual en Gland (reuniones 48 y 52 del CP) y una reunión </w:t>
      </w:r>
      <w:r w:rsidR="00191590" w:rsidRPr="00F844B6">
        <w:rPr>
          <w:rFonts w:cs="Arial"/>
          <w:lang w:val="es-ES_tradnl"/>
        </w:rPr>
        <w:t>de</w:t>
      </w:r>
      <w:r w:rsidR="00291981" w:rsidRPr="00F844B6">
        <w:rPr>
          <w:rFonts w:cs="Arial"/>
          <w:lang w:val="es-ES_tradnl"/>
        </w:rPr>
        <w:t xml:space="preserve"> 130 participantes en el CIDG (110 delegados y 20 miembros del personal).</w:t>
      </w:r>
    </w:p>
    <w:p w14:paraId="1DDDF419" w14:textId="77777777" w:rsidR="00031AD9" w:rsidRPr="00F844B6" w:rsidRDefault="00031AD9" w:rsidP="0033060F">
      <w:pPr>
        <w:spacing w:after="0" w:line="240" w:lineRule="auto"/>
        <w:rPr>
          <w:rFonts w:cs="Arial"/>
          <w:lang w:val="es-ES_tradnl"/>
        </w:rPr>
      </w:pPr>
    </w:p>
    <w:p w14:paraId="66EA343A" w14:textId="50A36A6F" w:rsidR="00031AD9" w:rsidRDefault="00291981" w:rsidP="0033060F">
      <w:pPr>
        <w:spacing w:after="0" w:line="240" w:lineRule="auto"/>
        <w:rPr>
          <w:rFonts w:asciiTheme="minorHAnsi" w:eastAsiaTheme="minorHAnsi" w:hAnsiTheme="minorHAnsi" w:cstheme="minorBidi"/>
          <w:bCs/>
          <w:i/>
          <w:color w:val="000000"/>
          <w:lang w:val="es-ES_tradnl"/>
        </w:rPr>
      </w:pPr>
      <w:r w:rsidRPr="00F844B6">
        <w:rPr>
          <w:rFonts w:asciiTheme="minorHAnsi" w:eastAsiaTheme="minorHAnsi" w:hAnsiTheme="minorHAnsi" w:cstheme="minorBidi"/>
          <w:bCs/>
          <w:i/>
          <w:color w:val="000000"/>
          <w:lang w:val="es-ES_tradnl"/>
        </w:rPr>
        <w:t>Cuadro 1: Comparativa estimada de los costos de la organización de una reunión del Comité Permanente en Gland o en el CICG de Ginebra</w:t>
      </w:r>
    </w:p>
    <w:p w14:paraId="05E9DB23" w14:textId="77777777" w:rsidR="00CC214A" w:rsidRDefault="00CC214A" w:rsidP="0033060F">
      <w:pPr>
        <w:spacing w:after="0" w:line="240" w:lineRule="auto"/>
        <w:rPr>
          <w:rFonts w:asciiTheme="minorHAnsi" w:eastAsiaTheme="minorHAnsi" w:hAnsiTheme="minorHAnsi" w:cstheme="minorBidi"/>
          <w:bCs/>
          <w:i/>
          <w:color w:val="000000"/>
          <w:lang w:val="es-ES_tradnl"/>
        </w:rPr>
      </w:pPr>
    </w:p>
    <w:tbl>
      <w:tblPr>
        <w:tblpPr w:leftFromText="180" w:rightFromText="180" w:vertAnchor="text" w:horzAnchor="page" w:tblpX="1549" w:tblpY="7"/>
        <w:tblW w:w="9187" w:type="dxa"/>
        <w:tblLayout w:type="fixed"/>
        <w:tblLook w:val="0000" w:firstRow="0" w:lastRow="0" w:firstColumn="0" w:lastColumn="0" w:noHBand="0" w:noVBand="0"/>
      </w:tblPr>
      <w:tblGrid>
        <w:gridCol w:w="1908"/>
        <w:gridCol w:w="1080"/>
        <w:gridCol w:w="1080"/>
        <w:gridCol w:w="1080"/>
        <w:gridCol w:w="4039"/>
      </w:tblGrid>
      <w:tr w:rsidR="00CC214A" w:rsidRPr="00CC214A" w14:paraId="6DBEA3A8" w14:textId="77777777" w:rsidTr="00CC214A">
        <w:trPr>
          <w:cantSplit/>
          <w:tblHeader/>
        </w:trPr>
        <w:tc>
          <w:tcPr>
            <w:tcW w:w="1908"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B67A95F" w14:textId="67469CEA" w:rsidR="00031AD9" w:rsidRPr="00CC214A" w:rsidRDefault="00A700B4" w:rsidP="00CC214A">
            <w:pPr>
              <w:widowControl w:val="0"/>
              <w:spacing w:after="0" w:line="240" w:lineRule="auto"/>
              <w:jc w:val="center"/>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Partidas</w:t>
            </w:r>
          </w:p>
        </w:tc>
        <w:tc>
          <w:tcPr>
            <w:tcW w:w="1080"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52D9A5AF" w14:textId="326A851D" w:rsidR="00031AD9" w:rsidRPr="00CC214A" w:rsidRDefault="00031AD9" w:rsidP="00CC214A">
            <w:pPr>
              <w:widowControl w:val="0"/>
              <w:spacing w:after="0" w:line="240" w:lineRule="auto"/>
              <w:jc w:val="center"/>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Cost</w:t>
            </w:r>
            <w:r w:rsidR="00A700B4" w:rsidRPr="00CC214A">
              <w:rPr>
                <w:rFonts w:asciiTheme="minorHAnsi" w:eastAsiaTheme="minorHAnsi" w:hAnsiTheme="minorHAnsi" w:cstheme="minorBidi"/>
                <w:b/>
                <w:bCs/>
                <w:color w:val="000000"/>
                <w:sz w:val="20"/>
                <w:lang w:val="es-ES_tradnl"/>
              </w:rPr>
              <w:t>os en</w:t>
            </w:r>
            <w:r w:rsidRPr="00CC214A">
              <w:rPr>
                <w:rFonts w:asciiTheme="minorHAnsi" w:eastAsiaTheme="minorHAnsi" w:hAnsiTheme="minorHAnsi" w:cstheme="minorBidi"/>
                <w:b/>
                <w:bCs/>
                <w:color w:val="000000"/>
                <w:sz w:val="20"/>
                <w:lang w:val="es-ES_tradnl"/>
              </w:rPr>
              <w:t xml:space="preserve"> Gland</w:t>
            </w:r>
            <w:r w:rsidR="00191590" w:rsidRPr="00CC214A">
              <w:rPr>
                <w:rFonts w:asciiTheme="minorHAnsi" w:eastAsiaTheme="minorHAnsi" w:hAnsiTheme="minorHAnsi" w:cstheme="minorBidi"/>
                <w:b/>
                <w:bCs/>
                <w:color w:val="000000"/>
                <w:sz w:val="20"/>
                <w:lang w:val="es-ES_tradnl"/>
              </w:rPr>
              <w:t xml:space="preserve"> (CHF)</w:t>
            </w:r>
          </w:p>
        </w:tc>
        <w:tc>
          <w:tcPr>
            <w:tcW w:w="1080"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02B6144D" w14:textId="2F6B6EF9" w:rsidR="00031AD9" w:rsidRPr="00CC214A" w:rsidRDefault="00031AD9" w:rsidP="00CC214A">
            <w:pPr>
              <w:widowControl w:val="0"/>
              <w:spacing w:after="0" w:line="240" w:lineRule="auto"/>
              <w:jc w:val="center"/>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Cost</w:t>
            </w:r>
            <w:r w:rsidR="00A700B4" w:rsidRPr="00CC214A">
              <w:rPr>
                <w:rFonts w:asciiTheme="minorHAnsi" w:eastAsiaTheme="minorHAnsi" w:hAnsiTheme="minorHAnsi" w:cstheme="minorBidi"/>
                <w:b/>
                <w:bCs/>
                <w:color w:val="000000"/>
                <w:sz w:val="20"/>
                <w:lang w:val="es-ES_tradnl"/>
              </w:rPr>
              <w:t>o</w:t>
            </w:r>
            <w:r w:rsidRPr="00CC214A">
              <w:rPr>
                <w:rFonts w:asciiTheme="minorHAnsi" w:eastAsiaTheme="minorHAnsi" w:hAnsiTheme="minorHAnsi" w:cstheme="minorBidi"/>
                <w:b/>
                <w:bCs/>
                <w:color w:val="000000"/>
                <w:sz w:val="20"/>
                <w:lang w:val="es-ES_tradnl"/>
              </w:rPr>
              <w:t xml:space="preserve">s </w:t>
            </w:r>
            <w:r w:rsidR="00A700B4" w:rsidRPr="00CC214A">
              <w:rPr>
                <w:rFonts w:asciiTheme="minorHAnsi" w:eastAsiaTheme="minorHAnsi" w:hAnsiTheme="minorHAnsi" w:cstheme="minorBidi"/>
                <w:b/>
                <w:bCs/>
                <w:color w:val="000000"/>
                <w:sz w:val="20"/>
                <w:lang w:val="es-ES_tradnl"/>
              </w:rPr>
              <w:t>en</w:t>
            </w:r>
            <w:r w:rsidR="00B2340E" w:rsidRPr="00CC214A">
              <w:rPr>
                <w:rFonts w:asciiTheme="minorHAnsi" w:eastAsiaTheme="minorHAnsi" w:hAnsiTheme="minorHAnsi" w:cstheme="minorBidi"/>
                <w:b/>
                <w:bCs/>
                <w:color w:val="000000"/>
                <w:sz w:val="20"/>
                <w:lang w:val="es-ES_tradnl"/>
              </w:rPr>
              <w:t xml:space="preserve"> el</w:t>
            </w:r>
            <w:r w:rsidRPr="00CC214A">
              <w:rPr>
                <w:rFonts w:asciiTheme="minorHAnsi" w:eastAsiaTheme="minorHAnsi" w:hAnsiTheme="minorHAnsi" w:cstheme="minorBidi"/>
                <w:b/>
                <w:bCs/>
                <w:color w:val="000000"/>
                <w:sz w:val="20"/>
                <w:lang w:val="es-ES_tradnl"/>
              </w:rPr>
              <w:t xml:space="preserve"> CICG</w:t>
            </w:r>
            <w:r w:rsidR="00191590" w:rsidRPr="00CC214A">
              <w:rPr>
                <w:rFonts w:asciiTheme="minorHAnsi" w:eastAsiaTheme="minorHAnsi" w:hAnsiTheme="minorHAnsi" w:cstheme="minorBidi"/>
                <w:b/>
                <w:bCs/>
                <w:color w:val="000000"/>
                <w:sz w:val="20"/>
                <w:lang w:val="es-ES_tradnl"/>
              </w:rPr>
              <w:t xml:space="preserve"> (CHF)</w:t>
            </w:r>
          </w:p>
        </w:tc>
        <w:tc>
          <w:tcPr>
            <w:tcW w:w="1080"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1E358CC4" w14:textId="6AF558F7" w:rsidR="00031AD9" w:rsidRPr="00CC214A" w:rsidRDefault="00A700B4" w:rsidP="00CC214A">
            <w:pPr>
              <w:widowControl w:val="0"/>
              <w:spacing w:after="0" w:line="240" w:lineRule="auto"/>
              <w:jc w:val="center"/>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Diferencia de costos</w:t>
            </w:r>
          </w:p>
        </w:tc>
        <w:tc>
          <w:tcPr>
            <w:tcW w:w="4039"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0765F6ED" w14:textId="61573804" w:rsidR="00031AD9" w:rsidRPr="00CC214A" w:rsidRDefault="00A700B4" w:rsidP="00CC214A">
            <w:pPr>
              <w:widowControl w:val="0"/>
              <w:spacing w:after="0" w:line="240" w:lineRule="auto"/>
              <w:jc w:val="center"/>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Observaciones</w:t>
            </w:r>
          </w:p>
        </w:tc>
      </w:tr>
      <w:tr w:rsidR="00BA7948" w:rsidRPr="00CC214A" w14:paraId="06D7BF40"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459961C3" w14:textId="7B443785"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Salas de reunión</w:t>
            </w:r>
          </w:p>
        </w:tc>
        <w:tc>
          <w:tcPr>
            <w:tcW w:w="1080" w:type="dxa"/>
            <w:tcBorders>
              <w:top w:val="nil"/>
              <w:left w:val="nil"/>
              <w:bottom w:val="single" w:sz="8" w:space="0" w:color="auto"/>
              <w:right w:val="single" w:sz="8" w:space="0" w:color="auto"/>
            </w:tcBorders>
            <w:shd w:val="clear" w:color="auto" w:fill="auto"/>
          </w:tcPr>
          <w:p w14:paraId="284847E3" w14:textId="77777777" w:rsidR="00031AD9" w:rsidRPr="00CC214A" w:rsidRDefault="00797DC7"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w:t>
            </w:r>
            <w:r w:rsidR="00031AD9"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77FAA554" w14:textId="77777777" w:rsidR="00031AD9" w:rsidRPr="00CC214A" w:rsidRDefault="00797DC7"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w:t>
            </w:r>
            <w:r w:rsidR="00031AD9" w:rsidRPr="00CC214A">
              <w:rPr>
                <w:rFonts w:asciiTheme="minorHAnsi" w:eastAsiaTheme="minorHAnsi" w:hAnsiTheme="minorHAnsi" w:cstheme="minorBidi"/>
                <w:color w:val="000000"/>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65A58DDC"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4039" w:type="dxa"/>
            <w:tcBorders>
              <w:top w:val="nil"/>
              <w:left w:val="nil"/>
              <w:bottom w:val="single" w:sz="8" w:space="0" w:color="auto"/>
              <w:right w:val="single" w:sz="8" w:space="0" w:color="auto"/>
            </w:tcBorders>
            <w:shd w:val="clear" w:color="auto" w:fill="auto"/>
          </w:tcPr>
          <w:p w14:paraId="1B4024FD" w14:textId="536CA3BF" w:rsidR="00031AD9" w:rsidRPr="00CC214A" w:rsidRDefault="00BA7948"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En el</w:t>
            </w:r>
            <w:r w:rsidR="00031AD9" w:rsidRPr="00CC214A">
              <w:rPr>
                <w:rFonts w:asciiTheme="minorHAnsi" w:eastAsiaTheme="minorHAnsi" w:hAnsiTheme="minorHAnsi" w:cstheme="minorBidi"/>
                <w:color w:val="000000"/>
                <w:sz w:val="20"/>
                <w:lang w:val="es-ES_tradnl"/>
              </w:rPr>
              <w:t xml:space="preserve"> CICG, </w:t>
            </w:r>
            <w:r w:rsidRPr="00CC214A">
              <w:rPr>
                <w:rFonts w:asciiTheme="minorHAnsi" w:eastAsiaTheme="minorHAnsi" w:hAnsiTheme="minorHAnsi" w:cstheme="minorBidi"/>
                <w:color w:val="000000"/>
                <w:sz w:val="20"/>
                <w:lang w:val="es-ES_tradnl"/>
              </w:rPr>
              <w:t>la Secretaría de</w:t>
            </w:r>
            <w:r w:rsidR="00031AD9" w:rsidRPr="00CC214A">
              <w:rPr>
                <w:rFonts w:asciiTheme="minorHAnsi" w:eastAsiaTheme="minorHAnsi" w:hAnsiTheme="minorHAnsi" w:cstheme="minorBidi"/>
                <w:color w:val="000000"/>
                <w:sz w:val="20"/>
                <w:lang w:val="es-ES_tradnl"/>
              </w:rPr>
              <w:t xml:space="preserve"> Ramsar </w:t>
            </w:r>
            <w:r w:rsidR="00E7283D" w:rsidRPr="00CC214A">
              <w:rPr>
                <w:rFonts w:asciiTheme="minorHAnsi" w:eastAsiaTheme="minorHAnsi" w:hAnsiTheme="minorHAnsi" w:cstheme="minorBidi"/>
                <w:color w:val="000000"/>
                <w:sz w:val="20"/>
                <w:lang w:val="es-ES_tradnl"/>
              </w:rPr>
              <w:t>no paga alquiler de</w:t>
            </w:r>
            <w:r w:rsidRPr="00CC214A">
              <w:rPr>
                <w:rFonts w:asciiTheme="minorHAnsi" w:eastAsiaTheme="minorHAnsi" w:hAnsiTheme="minorHAnsi" w:cstheme="minorBidi"/>
                <w:color w:val="000000"/>
                <w:sz w:val="20"/>
                <w:lang w:val="es-ES_tradnl"/>
              </w:rPr>
              <w:t xml:space="preserve"> las salas de reunión. Todos los equipos y servicios s</w:t>
            </w:r>
            <w:r w:rsidR="00E7283D" w:rsidRPr="00CC214A">
              <w:rPr>
                <w:rFonts w:asciiTheme="minorHAnsi" w:eastAsiaTheme="minorHAnsi" w:hAnsiTheme="minorHAnsi" w:cstheme="minorBidi"/>
                <w:color w:val="000000"/>
                <w:sz w:val="20"/>
                <w:lang w:val="es-ES_tradnl"/>
              </w:rPr>
              <w:t>uponen</w:t>
            </w:r>
            <w:r w:rsidRPr="00CC214A">
              <w:rPr>
                <w:rFonts w:asciiTheme="minorHAnsi" w:eastAsiaTheme="minorHAnsi" w:hAnsiTheme="minorHAnsi" w:cstheme="minorBidi"/>
                <w:color w:val="000000"/>
                <w:sz w:val="20"/>
                <w:lang w:val="es-ES_tradnl"/>
              </w:rPr>
              <w:t xml:space="preserve"> costos adicionales. Las salas de reunión tienen un equipamient</w:t>
            </w:r>
            <w:r w:rsidR="00F154A8" w:rsidRPr="00CC214A">
              <w:rPr>
                <w:rFonts w:asciiTheme="minorHAnsi" w:eastAsiaTheme="minorHAnsi" w:hAnsiTheme="minorHAnsi" w:cstheme="minorBidi"/>
                <w:color w:val="000000"/>
                <w:sz w:val="20"/>
                <w:lang w:val="es-ES_tradnl"/>
              </w:rPr>
              <w:t xml:space="preserve">o estándar que </w:t>
            </w:r>
            <w:r w:rsidR="0045251B" w:rsidRPr="00CC214A">
              <w:rPr>
                <w:rFonts w:asciiTheme="minorHAnsi" w:eastAsiaTheme="minorHAnsi" w:hAnsiTheme="minorHAnsi" w:cstheme="minorBidi"/>
                <w:color w:val="000000"/>
                <w:sz w:val="20"/>
                <w:lang w:val="es-ES_tradnl"/>
              </w:rPr>
              <w:t xml:space="preserve">se puede cambiar, con </w:t>
            </w:r>
            <w:r w:rsidR="00F154A8" w:rsidRPr="00CC214A">
              <w:rPr>
                <w:rFonts w:asciiTheme="minorHAnsi" w:eastAsiaTheme="minorHAnsi" w:hAnsiTheme="minorHAnsi" w:cstheme="minorBidi"/>
                <w:color w:val="000000"/>
                <w:sz w:val="20"/>
                <w:lang w:val="es-ES_tradnl"/>
              </w:rPr>
              <w:t xml:space="preserve">un costo (el costo varía según la sala y el equipamiento de </w:t>
            </w:r>
            <w:r w:rsidR="002C5146" w:rsidRPr="00CC214A">
              <w:rPr>
                <w:rFonts w:asciiTheme="minorHAnsi" w:eastAsiaTheme="minorHAnsi" w:hAnsiTheme="minorHAnsi" w:cstheme="minorBidi"/>
                <w:color w:val="000000"/>
                <w:sz w:val="20"/>
                <w:lang w:val="es-ES_tradnl"/>
              </w:rPr>
              <w:t>esta</w:t>
            </w:r>
            <w:r w:rsidR="00F154A8" w:rsidRPr="00CC214A">
              <w:rPr>
                <w:rFonts w:asciiTheme="minorHAnsi" w:eastAsiaTheme="minorHAnsi" w:hAnsiTheme="minorHAnsi" w:cstheme="minorBidi"/>
                <w:color w:val="000000"/>
                <w:sz w:val="20"/>
                <w:lang w:val="es-ES_tradnl"/>
              </w:rPr>
              <w:t xml:space="preserve">). </w:t>
            </w:r>
          </w:p>
        </w:tc>
      </w:tr>
      <w:tr w:rsidR="00BA7948" w:rsidRPr="00CC214A" w14:paraId="03B81162"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1DD0BCB7" w14:textId="393530F3" w:rsidR="00031AD9" w:rsidRPr="00CC214A" w:rsidRDefault="00031AD9"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Of</w:t>
            </w:r>
            <w:r w:rsidR="00A700B4" w:rsidRPr="00CC214A">
              <w:rPr>
                <w:rFonts w:asciiTheme="minorHAnsi" w:eastAsiaTheme="minorHAnsi" w:hAnsiTheme="minorHAnsi" w:cstheme="minorBidi"/>
                <w:color w:val="000000"/>
                <w:sz w:val="20"/>
                <w:lang w:val="es-ES_tradnl"/>
              </w:rPr>
              <w:t>icinas</w:t>
            </w:r>
          </w:p>
        </w:tc>
        <w:tc>
          <w:tcPr>
            <w:tcW w:w="1080" w:type="dxa"/>
            <w:tcBorders>
              <w:top w:val="nil"/>
              <w:left w:val="nil"/>
              <w:bottom w:val="single" w:sz="8" w:space="0" w:color="auto"/>
              <w:right w:val="single" w:sz="8" w:space="0" w:color="auto"/>
            </w:tcBorders>
            <w:shd w:val="clear" w:color="auto" w:fill="auto"/>
          </w:tcPr>
          <w:p w14:paraId="6BE47060" w14:textId="77777777"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00797DC7" w:rsidRPr="00CC214A">
              <w:rPr>
                <w:rFonts w:asciiTheme="minorHAnsi" w:eastAsiaTheme="minorHAnsi" w:hAnsiTheme="minorHAnsi" w:cstheme="minorBidi"/>
                <w:sz w:val="20"/>
                <w:lang w:val="es-ES_tradnl"/>
              </w:rPr>
              <w:t>-</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35B8000C" w14:textId="77777777" w:rsidR="00031AD9" w:rsidRPr="00CC214A" w:rsidRDefault="00797DC7"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w:t>
            </w:r>
            <w:r w:rsidR="00031AD9" w:rsidRPr="00CC214A">
              <w:rPr>
                <w:rFonts w:asciiTheme="minorHAnsi" w:eastAsiaTheme="minorHAnsi" w:hAnsiTheme="minorHAnsi" w:cstheme="minorBidi"/>
                <w:color w:val="000000"/>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6EE698DC"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4039" w:type="dxa"/>
            <w:tcBorders>
              <w:top w:val="nil"/>
              <w:left w:val="nil"/>
              <w:bottom w:val="single" w:sz="8" w:space="0" w:color="auto"/>
              <w:right w:val="single" w:sz="8" w:space="0" w:color="auto"/>
            </w:tcBorders>
            <w:shd w:val="clear" w:color="auto" w:fill="auto"/>
          </w:tcPr>
          <w:p w14:paraId="1F831B39" w14:textId="4E8EF4BE" w:rsidR="00031AD9" w:rsidRPr="00CC214A" w:rsidRDefault="00F154A8"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El espacio de oficinas en el CICG </w:t>
            </w:r>
            <w:r w:rsidR="0045251B" w:rsidRPr="00CC214A">
              <w:rPr>
                <w:rFonts w:asciiTheme="minorHAnsi" w:eastAsiaTheme="minorHAnsi" w:hAnsiTheme="minorHAnsi" w:cstheme="minorBidi"/>
                <w:color w:val="000000"/>
                <w:sz w:val="20"/>
                <w:lang w:val="es-ES_tradnl"/>
              </w:rPr>
              <w:t>es gratuito</w:t>
            </w:r>
            <w:r w:rsidRPr="00CC214A">
              <w:rPr>
                <w:rFonts w:asciiTheme="minorHAnsi" w:eastAsiaTheme="minorHAnsi" w:hAnsiTheme="minorHAnsi" w:cstheme="minorBidi"/>
                <w:color w:val="000000"/>
                <w:sz w:val="20"/>
                <w:lang w:val="es-ES_tradnl"/>
              </w:rPr>
              <w:t xml:space="preserve"> e incluye </w:t>
            </w:r>
            <w:r w:rsidR="0045251B" w:rsidRPr="00CC214A">
              <w:rPr>
                <w:rFonts w:asciiTheme="minorHAnsi" w:eastAsiaTheme="minorHAnsi" w:hAnsiTheme="minorHAnsi" w:cstheme="minorBidi"/>
                <w:color w:val="000000"/>
                <w:sz w:val="20"/>
                <w:lang w:val="es-ES_tradnl"/>
              </w:rPr>
              <w:t xml:space="preserve">una </w:t>
            </w:r>
            <w:r w:rsidRPr="00CC214A">
              <w:rPr>
                <w:rFonts w:asciiTheme="minorHAnsi" w:eastAsiaTheme="minorHAnsi" w:hAnsiTheme="minorHAnsi" w:cstheme="minorBidi"/>
                <w:color w:val="000000"/>
                <w:sz w:val="20"/>
                <w:lang w:val="es-ES_tradnl"/>
              </w:rPr>
              <w:t xml:space="preserve">mesa de oficina y </w:t>
            </w:r>
            <w:r w:rsidR="0045251B" w:rsidRPr="00CC214A">
              <w:rPr>
                <w:rFonts w:asciiTheme="minorHAnsi" w:eastAsiaTheme="minorHAnsi" w:hAnsiTheme="minorHAnsi" w:cstheme="minorBidi"/>
                <w:color w:val="000000"/>
                <w:sz w:val="20"/>
                <w:lang w:val="es-ES_tradnl"/>
              </w:rPr>
              <w:t xml:space="preserve">un </w:t>
            </w:r>
            <w:r w:rsidRPr="00CC214A">
              <w:rPr>
                <w:rFonts w:asciiTheme="minorHAnsi" w:eastAsiaTheme="minorHAnsi" w:hAnsiTheme="minorHAnsi" w:cstheme="minorBidi"/>
                <w:color w:val="000000"/>
                <w:sz w:val="20"/>
                <w:lang w:val="es-ES_tradnl"/>
              </w:rPr>
              <w:t xml:space="preserve">teléfono. </w:t>
            </w:r>
            <w:r w:rsidR="00534B1D" w:rsidRPr="00CC214A">
              <w:rPr>
                <w:rFonts w:asciiTheme="minorHAnsi" w:eastAsiaTheme="minorHAnsi" w:hAnsiTheme="minorHAnsi" w:cstheme="minorBidi"/>
                <w:color w:val="000000"/>
                <w:sz w:val="20"/>
                <w:lang w:val="es-ES_tradnl"/>
              </w:rPr>
              <w:t>Cualquier equipamiento adicional tiene un costo (véanse las casillas siguientes</w:t>
            </w:r>
            <w:r w:rsidR="00031AD9" w:rsidRPr="00CC214A">
              <w:rPr>
                <w:rFonts w:asciiTheme="minorHAnsi" w:eastAsiaTheme="minorHAnsi" w:hAnsiTheme="minorHAnsi" w:cstheme="minorBidi"/>
                <w:color w:val="000000"/>
                <w:sz w:val="20"/>
                <w:lang w:val="es-ES_tradnl"/>
              </w:rPr>
              <w:t>)</w:t>
            </w:r>
            <w:r w:rsidR="00534B1D" w:rsidRPr="00CC214A">
              <w:rPr>
                <w:rFonts w:asciiTheme="minorHAnsi" w:eastAsiaTheme="minorHAnsi" w:hAnsiTheme="minorHAnsi" w:cstheme="minorBidi"/>
                <w:color w:val="000000"/>
                <w:sz w:val="20"/>
                <w:lang w:val="es-ES_tradnl"/>
              </w:rPr>
              <w:t>.</w:t>
            </w:r>
          </w:p>
        </w:tc>
      </w:tr>
      <w:tr w:rsidR="00BA7948" w:rsidRPr="00CC214A" w14:paraId="4D7A6A5B"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477F8E81" w14:textId="639781EF"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Micrófono</w:t>
            </w:r>
            <w:r w:rsidR="00031AD9" w:rsidRPr="00CC214A">
              <w:rPr>
                <w:rFonts w:asciiTheme="minorHAnsi" w:eastAsiaTheme="minorHAnsi" w:hAnsiTheme="minorHAnsi" w:cstheme="minorBidi"/>
                <w:color w:val="000000"/>
                <w:sz w:val="20"/>
                <w:lang w:val="es-ES_tradnl"/>
              </w:rPr>
              <w:t>/so</w:t>
            </w:r>
            <w:r w:rsidRPr="00CC214A">
              <w:rPr>
                <w:rFonts w:asciiTheme="minorHAnsi" w:eastAsiaTheme="minorHAnsi" w:hAnsiTheme="minorHAnsi" w:cstheme="minorBidi"/>
                <w:color w:val="000000"/>
                <w:sz w:val="20"/>
                <w:lang w:val="es-ES_tradnl"/>
              </w:rPr>
              <w:t>nido (técnico</w:t>
            </w:r>
            <w:r w:rsidR="00031AD9" w:rsidRPr="00CC214A">
              <w:rPr>
                <w:rFonts w:asciiTheme="minorHAnsi" w:eastAsiaTheme="minorHAnsi" w:hAnsiTheme="minorHAnsi" w:cstheme="minorBidi"/>
                <w:color w:val="000000"/>
                <w:sz w:val="20"/>
                <w:lang w:val="es-ES_tradnl"/>
              </w:rPr>
              <w:t>)</w:t>
            </w:r>
          </w:p>
        </w:tc>
        <w:tc>
          <w:tcPr>
            <w:tcW w:w="1080" w:type="dxa"/>
            <w:tcBorders>
              <w:top w:val="nil"/>
              <w:left w:val="nil"/>
              <w:bottom w:val="single" w:sz="8" w:space="0" w:color="auto"/>
              <w:right w:val="single" w:sz="8" w:space="0" w:color="auto"/>
            </w:tcBorders>
            <w:shd w:val="clear" w:color="auto" w:fill="auto"/>
          </w:tcPr>
          <w:p w14:paraId="038AC3A8" w14:textId="1B3EE088"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9</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120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7D80C0DF" w14:textId="53B9FC4B"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4</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460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4F7417BB" w14:textId="15C07B01"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-4</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660 </w:t>
            </w:r>
          </w:p>
        </w:tc>
        <w:tc>
          <w:tcPr>
            <w:tcW w:w="4039" w:type="dxa"/>
            <w:tcBorders>
              <w:top w:val="nil"/>
              <w:left w:val="nil"/>
              <w:bottom w:val="single" w:sz="8" w:space="0" w:color="auto"/>
              <w:right w:val="single" w:sz="8" w:space="0" w:color="auto"/>
            </w:tcBorders>
            <w:shd w:val="clear" w:color="auto" w:fill="auto"/>
          </w:tcPr>
          <w:p w14:paraId="33BF505A" w14:textId="05CDBB4D" w:rsidR="00031AD9" w:rsidRPr="00CC214A" w:rsidRDefault="00F154A8"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En el</w:t>
            </w:r>
            <w:r w:rsidR="00597E52" w:rsidRPr="00CC214A">
              <w:rPr>
                <w:rFonts w:asciiTheme="minorHAnsi" w:eastAsiaTheme="minorHAnsi" w:hAnsiTheme="minorHAnsi" w:cstheme="minorBidi"/>
                <w:color w:val="000000"/>
                <w:sz w:val="20"/>
                <w:lang w:val="es-ES_tradnl"/>
              </w:rPr>
              <w:t xml:space="preserve"> CICG, </w:t>
            </w:r>
            <w:r w:rsidRPr="00CC214A">
              <w:rPr>
                <w:rFonts w:asciiTheme="minorHAnsi" w:eastAsiaTheme="minorHAnsi" w:hAnsiTheme="minorHAnsi" w:cstheme="minorBidi"/>
                <w:color w:val="000000"/>
                <w:sz w:val="20"/>
                <w:lang w:val="es-ES_tradnl"/>
              </w:rPr>
              <w:t xml:space="preserve">las salas están equipadas con micrófonos y auriculares. El costo indicado corresponde a los técnicos de la </w:t>
            </w:r>
            <w:r w:rsidR="002C5146" w:rsidRPr="00CC214A">
              <w:rPr>
                <w:rFonts w:asciiTheme="minorHAnsi" w:eastAsiaTheme="minorHAnsi" w:hAnsiTheme="minorHAnsi" w:cstheme="minorBidi"/>
                <w:color w:val="000000"/>
                <w:sz w:val="20"/>
                <w:lang w:val="es-ES_tradnl"/>
              </w:rPr>
              <w:t>sala plenaria</w:t>
            </w:r>
            <w:r w:rsidRPr="00CC214A">
              <w:rPr>
                <w:rFonts w:asciiTheme="minorHAnsi" w:eastAsiaTheme="minorHAnsi" w:hAnsiTheme="minorHAnsi" w:cstheme="minorBidi"/>
                <w:color w:val="000000"/>
                <w:sz w:val="20"/>
                <w:lang w:val="es-ES_tradnl"/>
              </w:rPr>
              <w:t xml:space="preserve">. </w:t>
            </w:r>
            <w:r w:rsidRPr="00CC214A">
              <w:rPr>
                <w:rFonts w:asciiTheme="minorHAnsi" w:eastAsiaTheme="minorHAnsi" w:hAnsiTheme="minorHAnsi" w:cstheme="minorBidi"/>
                <w:sz w:val="20"/>
                <w:lang w:val="es-ES_tradnl"/>
              </w:rPr>
              <w:t>Si</w:t>
            </w:r>
            <w:r w:rsidRPr="00CC214A">
              <w:rPr>
                <w:rFonts w:asciiTheme="minorHAnsi" w:eastAsiaTheme="minorHAnsi" w:hAnsiTheme="minorHAnsi" w:cstheme="minorBidi"/>
                <w:color w:val="000000"/>
                <w:sz w:val="20"/>
                <w:lang w:val="es-ES_tradnl"/>
              </w:rPr>
              <w:t xml:space="preserve"> se utiliza</w:t>
            </w:r>
            <w:r w:rsidR="002C5146" w:rsidRPr="00CC214A">
              <w:rPr>
                <w:rFonts w:asciiTheme="minorHAnsi" w:eastAsiaTheme="minorHAnsi" w:hAnsiTheme="minorHAnsi" w:cstheme="minorBidi"/>
                <w:color w:val="000000"/>
                <w:sz w:val="20"/>
                <w:lang w:val="es-ES_tradnl"/>
              </w:rPr>
              <w:t>se</w:t>
            </w:r>
            <w:r w:rsidR="0045251B" w:rsidRPr="00CC214A">
              <w:rPr>
                <w:rFonts w:asciiTheme="minorHAnsi" w:eastAsiaTheme="minorHAnsi" w:hAnsiTheme="minorHAnsi" w:cstheme="minorBidi"/>
                <w:color w:val="000000"/>
                <w:sz w:val="20"/>
                <w:lang w:val="es-ES_tradnl"/>
              </w:rPr>
              <w:t>n</w:t>
            </w:r>
            <w:r w:rsidRPr="00CC214A">
              <w:rPr>
                <w:rFonts w:asciiTheme="minorHAnsi" w:eastAsiaTheme="minorHAnsi" w:hAnsiTheme="minorHAnsi" w:cstheme="minorBidi"/>
                <w:color w:val="000000"/>
                <w:sz w:val="20"/>
                <w:lang w:val="es-ES_tradnl"/>
              </w:rPr>
              <w:t xml:space="preserve"> los micrófonos de las demás salas, </w:t>
            </w:r>
            <w:r w:rsidR="00E7283D" w:rsidRPr="00CC214A">
              <w:rPr>
                <w:rFonts w:asciiTheme="minorHAnsi" w:eastAsiaTheme="minorHAnsi" w:hAnsiTheme="minorHAnsi" w:cstheme="minorBidi"/>
                <w:color w:val="000000"/>
                <w:sz w:val="20"/>
                <w:lang w:val="es-ES_tradnl"/>
              </w:rPr>
              <w:t>ha</w:t>
            </w:r>
            <w:r w:rsidR="002C5146" w:rsidRPr="00CC214A">
              <w:rPr>
                <w:rFonts w:asciiTheme="minorHAnsi" w:eastAsiaTheme="minorHAnsi" w:hAnsiTheme="minorHAnsi" w:cstheme="minorBidi"/>
                <w:color w:val="000000"/>
                <w:sz w:val="20"/>
                <w:lang w:val="es-ES_tradnl"/>
              </w:rPr>
              <w:t>bría</w:t>
            </w:r>
            <w:r w:rsidR="0045251B" w:rsidRPr="00CC214A">
              <w:rPr>
                <w:rFonts w:asciiTheme="minorHAnsi" w:eastAsiaTheme="minorHAnsi" w:hAnsiTheme="minorHAnsi" w:cstheme="minorBidi"/>
                <w:color w:val="000000"/>
                <w:sz w:val="20"/>
                <w:lang w:val="es-ES_tradnl"/>
              </w:rPr>
              <w:t xml:space="preserve"> </w:t>
            </w:r>
            <w:r w:rsidR="00E7283D" w:rsidRPr="00CC214A">
              <w:rPr>
                <w:rFonts w:asciiTheme="minorHAnsi" w:eastAsiaTheme="minorHAnsi" w:hAnsiTheme="minorHAnsi" w:cstheme="minorBidi"/>
                <w:color w:val="000000"/>
                <w:sz w:val="20"/>
                <w:lang w:val="es-ES_tradnl"/>
              </w:rPr>
              <w:t>un</w:t>
            </w:r>
            <w:r w:rsidRPr="00CC214A">
              <w:rPr>
                <w:rFonts w:asciiTheme="minorHAnsi" w:eastAsiaTheme="minorHAnsi" w:hAnsiTheme="minorHAnsi" w:cstheme="minorBidi"/>
                <w:color w:val="000000"/>
                <w:sz w:val="20"/>
                <w:lang w:val="es-ES_tradnl"/>
              </w:rPr>
              <w:t xml:space="preserve"> costo adicional </w:t>
            </w:r>
            <w:r w:rsidR="00D31E68" w:rsidRPr="00CC214A">
              <w:rPr>
                <w:rFonts w:asciiTheme="minorHAnsi" w:eastAsiaTheme="minorHAnsi" w:hAnsiTheme="minorHAnsi" w:cstheme="minorBidi"/>
                <w:sz w:val="20"/>
                <w:lang w:val="es-ES_tradnl"/>
              </w:rPr>
              <w:t>por</w:t>
            </w:r>
            <w:r w:rsidR="00D31E68" w:rsidRPr="00CC214A">
              <w:rPr>
                <w:rFonts w:asciiTheme="minorHAnsi" w:eastAsiaTheme="minorHAnsi" w:hAnsiTheme="minorHAnsi" w:cstheme="minorBidi"/>
                <w:color w:val="000000"/>
                <w:sz w:val="20"/>
                <w:lang w:val="es-ES_tradnl"/>
              </w:rPr>
              <w:t xml:space="preserve"> el</w:t>
            </w:r>
            <w:r w:rsidRPr="00CC214A">
              <w:rPr>
                <w:rFonts w:asciiTheme="minorHAnsi" w:eastAsiaTheme="minorHAnsi" w:hAnsiTheme="minorHAnsi" w:cstheme="minorBidi"/>
                <w:color w:val="000000"/>
                <w:sz w:val="20"/>
                <w:lang w:val="es-ES_tradnl"/>
              </w:rPr>
              <w:t xml:space="preserve"> técnico. </w:t>
            </w:r>
          </w:p>
        </w:tc>
      </w:tr>
      <w:tr w:rsidR="00BA7948" w:rsidRPr="00CC214A" w14:paraId="2665A381"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6C4F00D8" w14:textId="5423A075" w:rsidR="00031AD9" w:rsidRPr="00CC214A" w:rsidRDefault="00031AD9" w:rsidP="00CC214A">
            <w:pPr>
              <w:widowControl w:val="0"/>
              <w:spacing w:after="0" w:line="240" w:lineRule="auto"/>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Pro</w:t>
            </w:r>
            <w:r w:rsidR="00A700B4" w:rsidRPr="00CC214A">
              <w:rPr>
                <w:rFonts w:asciiTheme="minorHAnsi" w:eastAsiaTheme="minorHAnsi" w:hAnsiTheme="minorHAnsi" w:cstheme="minorBidi"/>
                <w:sz w:val="20"/>
                <w:lang w:val="es-ES_tradnl"/>
              </w:rPr>
              <w:t>yección</w:t>
            </w:r>
            <w:r w:rsidRPr="00CC214A">
              <w:rPr>
                <w:rFonts w:asciiTheme="minorHAnsi" w:eastAsiaTheme="minorHAnsi" w:hAnsiTheme="minorHAnsi" w:cstheme="minorBidi"/>
                <w:sz w:val="20"/>
                <w:lang w:val="es-ES_tradnl"/>
              </w:rPr>
              <w:t xml:space="preserve"> (</w:t>
            </w:r>
            <w:r w:rsidR="00A700B4" w:rsidRPr="00CC214A">
              <w:rPr>
                <w:rFonts w:asciiTheme="minorHAnsi" w:eastAsiaTheme="minorHAnsi" w:hAnsiTheme="minorHAnsi" w:cstheme="minorBidi"/>
                <w:sz w:val="20"/>
                <w:lang w:val="es-ES_tradnl"/>
              </w:rPr>
              <w:t xml:space="preserve">proyector) </w:t>
            </w:r>
            <w:r w:rsidR="002C5146" w:rsidRPr="00CC214A">
              <w:rPr>
                <w:rFonts w:asciiTheme="minorHAnsi" w:eastAsiaTheme="minorHAnsi" w:hAnsiTheme="minorHAnsi" w:cstheme="minorBidi"/>
                <w:sz w:val="20"/>
                <w:lang w:val="es-ES_tradnl"/>
              </w:rPr>
              <w:t>sala plenaria</w:t>
            </w:r>
          </w:p>
        </w:tc>
        <w:tc>
          <w:tcPr>
            <w:tcW w:w="1080" w:type="dxa"/>
            <w:tcBorders>
              <w:top w:val="nil"/>
              <w:left w:val="nil"/>
              <w:bottom w:val="single" w:sz="8" w:space="0" w:color="auto"/>
              <w:right w:val="single" w:sz="8" w:space="0" w:color="auto"/>
            </w:tcBorders>
            <w:shd w:val="clear" w:color="auto" w:fill="auto"/>
          </w:tcPr>
          <w:p w14:paraId="2DE04BDE" w14:textId="77777777"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10CB3E9F" w14:textId="4C704118"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1</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305</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602E0B5D" w14:textId="44E849F5"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1</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305 </w:t>
            </w:r>
          </w:p>
        </w:tc>
        <w:tc>
          <w:tcPr>
            <w:tcW w:w="4039" w:type="dxa"/>
            <w:tcBorders>
              <w:top w:val="nil"/>
              <w:left w:val="nil"/>
              <w:bottom w:val="single" w:sz="8" w:space="0" w:color="auto"/>
              <w:right w:val="single" w:sz="8" w:space="0" w:color="auto"/>
            </w:tcBorders>
            <w:shd w:val="clear" w:color="auto" w:fill="auto"/>
          </w:tcPr>
          <w:p w14:paraId="6176D210" w14:textId="35B9B0C7" w:rsidR="00031AD9" w:rsidRPr="00CC214A" w:rsidRDefault="00B868E5"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El costo indicado para el CICG corresponde únicamente al proyector de la </w:t>
            </w:r>
            <w:r w:rsidR="002C5146" w:rsidRPr="00CC214A">
              <w:rPr>
                <w:rFonts w:asciiTheme="minorHAnsi" w:eastAsiaTheme="minorHAnsi" w:hAnsiTheme="minorHAnsi" w:cstheme="minorBidi"/>
                <w:color w:val="000000"/>
                <w:sz w:val="20"/>
                <w:lang w:val="es-ES_tradnl"/>
              </w:rPr>
              <w:t>sala plenaria</w:t>
            </w:r>
            <w:r w:rsidRPr="00CC214A">
              <w:rPr>
                <w:rFonts w:asciiTheme="minorHAnsi" w:eastAsiaTheme="minorHAnsi" w:hAnsiTheme="minorHAnsi" w:cstheme="minorBidi"/>
                <w:color w:val="000000"/>
                <w:sz w:val="20"/>
                <w:lang w:val="es-ES_tradnl"/>
              </w:rPr>
              <w:t xml:space="preserve">. </w:t>
            </w:r>
          </w:p>
        </w:tc>
      </w:tr>
      <w:tr w:rsidR="00BA7948" w:rsidRPr="00CC214A" w14:paraId="624F1EEA"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243E50B9" w14:textId="6B33CD10"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Proyección (</w:t>
            </w:r>
            <w:r w:rsidR="00E7283D" w:rsidRPr="00CC214A">
              <w:rPr>
                <w:rFonts w:asciiTheme="minorHAnsi" w:eastAsiaTheme="minorHAnsi" w:hAnsiTheme="minorHAnsi" w:cstheme="minorBidi"/>
                <w:color w:val="000000"/>
                <w:sz w:val="20"/>
                <w:lang w:val="es-ES_tradnl"/>
              </w:rPr>
              <w:t>proyector)</w:t>
            </w:r>
            <w:r w:rsidR="00291981" w:rsidRPr="00CC214A">
              <w:rPr>
                <w:rFonts w:asciiTheme="minorHAnsi" w:eastAsiaTheme="minorHAnsi" w:hAnsiTheme="minorHAnsi" w:cstheme="minorBidi"/>
                <w:color w:val="000000"/>
                <w:sz w:val="20"/>
                <w:lang w:val="es-ES_tradnl"/>
              </w:rPr>
              <w:t xml:space="preserve"> </w:t>
            </w:r>
            <w:r w:rsidR="00E7283D" w:rsidRPr="00CC214A">
              <w:rPr>
                <w:rFonts w:asciiTheme="minorHAnsi" w:eastAsiaTheme="minorHAnsi" w:hAnsiTheme="minorHAnsi" w:cstheme="minorBidi"/>
                <w:color w:val="000000"/>
                <w:sz w:val="20"/>
                <w:lang w:val="es-ES_tradnl"/>
              </w:rPr>
              <w:t>/ 4 sala</w:t>
            </w:r>
            <w:r w:rsidR="00B868E5" w:rsidRPr="00CC214A">
              <w:rPr>
                <w:rFonts w:asciiTheme="minorHAnsi" w:eastAsiaTheme="minorHAnsi" w:hAnsiTheme="minorHAnsi" w:cstheme="minorBidi"/>
                <w:color w:val="000000"/>
                <w:sz w:val="20"/>
                <w:lang w:val="es-ES_tradnl"/>
              </w:rPr>
              <w:t>s</w:t>
            </w:r>
            <w:r w:rsidRPr="00CC214A">
              <w:rPr>
                <w:rFonts w:asciiTheme="minorHAnsi" w:eastAsiaTheme="minorHAnsi" w:hAnsiTheme="minorHAnsi" w:cstheme="minorBidi"/>
                <w:color w:val="000000"/>
                <w:sz w:val="20"/>
                <w:lang w:val="es-ES_tradnl"/>
              </w:rPr>
              <w:t xml:space="preserve"> peq</w:t>
            </w:r>
            <w:r w:rsidR="00E7283D" w:rsidRPr="00CC214A">
              <w:rPr>
                <w:rFonts w:asciiTheme="minorHAnsi" w:eastAsiaTheme="minorHAnsi" w:hAnsiTheme="minorHAnsi" w:cstheme="minorBidi"/>
                <w:color w:val="000000"/>
                <w:sz w:val="20"/>
                <w:lang w:val="es-ES_tradnl"/>
              </w:rPr>
              <w:t>ueña</w:t>
            </w:r>
            <w:r w:rsidRPr="00CC214A">
              <w:rPr>
                <w:rFonts w:asciiTheme="minorHAnsi" w:eastAsiaTheme="minorHAnsi" w:hAnsiTheme="minorHAnsi" w:cstheme="minorBidi"/>
                <w:color w:val="000000"/>
                <w:sz w:val="20"/>
                <w:lang w:val="es-ES_tradnl"/>
              </w:rPr>
              <w:t>s</w:t>
            </w:r>
          </w:p>
        </w:tc>
        <w:tc>
          <w:tcPr>
            <w:tcW w:w="1080" w:type="dxa"/>
            <w:tcBorders>
              <w:top w:val="nil"/>
              <w:left w:val="nil"/>
              <w:bottom w:val="single" w:sz="8" w:space="0" w:color="auto"/>
              <w:right w:val="single" w:sz="8" w:space="0" w:color="auto"/>
            </w:tcBorders>
            <w:shd w:val="clear" w:color="auto" w:fill="auto"/>
          </w:tcPr>
          <w:p w14:paraId="05ABA047" w14:textId="77777777"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w:t>
            </w:r>
            <w:r w:rsidR="00277F52" w:rsidRPr="00CC214A">
              <w:rPr>
                <w:rFonts w:asciiTheme="minorHAnsi" w:eastAsiaTheme="minorHAnsi" w:hAnsiTheme="minorHAnsi" w:cstheme="minorBidi"/>
                <w:sz w:val="20"/>
                <w:lang w:val="es-ES_tradnl"/>
              </w:rPr>
              <w:t>-</w:t>
            </w:r>
          </w:p>
        </w:tc>
        <w:tc>
          <w:tcPr>
            <w:tcW w:w="1080" w:type="dxa"/>
            <w:tcBorders>
              <w:top w:val="nil"/>
              <w:left w:val="nil"/>
              <w:bottom w:val="single" w:sz="8" w:space="0" w:color="auto"/>
              <w:right w:val="single" w:sz="8" w:space="0" w:color="auto"/>
            </w:tcBorders>
            <w:shd w:val="clear" w:color="auto" w:fill="auto"/>
          </w:tcPr>
          <w:p w14:paraId="243079D1" w14:textId="65A13EFA"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1</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972</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72BE1F57" w14:textId="0F72E320"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1</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972 </w:t>
            </w:r>
          </w:p>
        </w:tc>
        <w:tc>
          <w:tcPr>
            <w:tcW w:w="4039" w:type="dxa"/>
            <w:tcBorders>
              <w:top w:val="nil"/>
              <w:left w:val="nil"/>
              <w:bottom w:val="single" w:sz="8" w:space="0" w:color="auto"/>
              <w:right w:val="single" w:sz="8" w:space="0" w:color="auto"/>
            </w:tcBorders>
            <w:shd w:val="clear" w:color="auto" w:fill="auto"/>
          </w:tcPr>
          <w:p w14:paraId="02C53356" w14:textId="6CFE9E95" w:rsidR="00031AD9" w:rsidRPr="00CC214A" w:rsidRDefault="00534B1D"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Si fuese necesario un proyector en </w:t>
            </w:r>
            <w:r w:rsidR="00E7283D" w:rsidRPr="00CC214A">
              <w:rPr>
                <w:rFonts w:asciiTheme="minorHAnsi" w:eastAsiaTheme="minorHAnsi" w:hAnsiTheme="minorHAnsi" w:cstheme="minorBidi"/>
                <w:color w:val="000000"/>
                <w:sz w:val="20"/>
                <w:lang w:val="es-ES_tradnl"/>
              </w:rPr>
              <w:t>las salas pequeñas</w:t>
            </w:r>
            <w:r w:rsidRPr="00CC214A">
              <w:rPr>
                <w:rFonts w:asciiTheme="minorHAnsi" w:eastAsiaTheme="minorHAnsi" w:hAnsiTheme="minorHAnsi" w:cstheme="minorBidi"/>
                <w:color w:val="000000"/>
                <w:sz w:val="20"/>
                <w:lang w:val="es-ES_tradnl"/>
              </w:rPr>
              <w:t xml:space="preserve"> del CICG, el costo sería de 170 francos suizos/</w:t>
            </w:r>
            <w:r w:rsidR="00956428" w:rsidRPr="00CC214A">
              <w:rPr>
                <w:rFonts w:asciiTheme="minorHAnsi" w:eastAsiaTheme="minorHAnsi" w:hAnsiTheme="minorHAnsi" w:cstheme="minorBidi"/>
                <w:color w:val="000000"/>
                <w:sz w:val="20"/>
                <w:lang w:val="es-ES_tradnl"/>
              </w:rPr>
              <w:t>día/</w:t>
            </w:r>
            <w:r w:rsidR="00B34D53" w:rsidRPr="00CC214A">
              <w:rPr>
                <w:rFonts w:asciiTheme="minorHAnsi" w:eastAsiaTheme="minorHAnsi" w:hAnsiTheme="minorHAnsi" w:cstheme="minorBidi"/>
                <w:color w:val="000000"/>
                <w:sz w:val="20"/>
                <w:lang w:val="es-ES_tradnl"/>
              </w:rPr>
              <w:t>sala</w:t>
            </w:r>
            <w:r w:rsidR="00CA0B53" w:rsidRPr="00CC214A">
              <w:rPr>
                <w:rFonts w:asciiTheme="minorHAnsi" w:eastAsiaTheme="minorHAnsi" w:hAnsiTheme="minorHAnsi" w:cstheme="minorBidi"/>
                <w:color w:val="000000"/>
                <w:sz w:val="20"/>
                <w:lang w:val="es-ES_tradnl"/>
              </w:rPr>
              <w:t xml:space="preserve"> o</w:t>
            </w:r>
            <w:r w:rsidR="00956428" w:rsidRPr="00CC214A">
              <w:rPr>
                <w:rFonts w:asciiTheme="minorHAnsi" w:eastAsiaTheme="minorHAnsi" w:hAnsiTheme="minorHAnsi" w:cstheme="minorBidi"/>
                <w:color w:val="000000"/>
                <w:sz w:val="20"/>
                <w:lang w:val="es-ES_tradnl"/>
              </w:rPr>
              <w:t xml:space="preserve"> </w:t>
            </w:r>
            <w:r w:rsidR="00031AD9" w:rsidRPr="00CC214A">
              <w:rPr>
                <w:rFonts w:asciiTheme="minorHAnsi" w:eastAsiaTheme="minorHAnsi" w:hAnsiTheme="minorHAnsi" w:cstheme="minorBidi"/>
                <w:color w:val="000000"/>
                <w:sz w:val="20"/>
                <w:lang w:val="es-ES_tradnl"/>
              </w:rPr>
              <w:t>493</w:t>
            </w:r>
            <w:r w:rsidR="00956428" w:rsidRPr="00CC214A">
              <w:rPr>
                <w:rFonts w:asciiTheme="minorHAnsi" w:eastAsiaTheme="minorHAnsi" w:hAnsiTheme="minorHAnsi" w:cstheme="minorBidi"/>
                <w:color w:val="000000"/>
                <w:sz w:val="20"/>
                <w:lang w:val="es-ES_tradnl"/>
              </w:rPr>
              <w:t xml:space="preserve"> francos suizos</w:t>
            </w:r>
            <w:r w:rsidR="00CA0B53" w:rsidRPr="00CC214A">
              <w:rPr>
                <w:rFonts w:asciiTheme="minorHAnsi" w:eastAsiaTheme="minorHAnsi" w:hAnsiTheme="minorHAnsi" w:cstheme="minorBidi"/>
                <w:color w:val="000000"/>
                <w:sz w:val="20"/>
                <w:lang w:val="es-ES_tradnl"/>
              </w:rPr>
              <w:t>/</w:t>
            </w:r>
            <w:r w:rsidR="00956428" w:rsidRPr="00CC214A">
              <w:rPr>
                <w:rFonts w:asciiTheme="minorHAnsi" w:eastAsiaTheme="minorHAnsi" w:hAnsiTheme="minorHAnsi" w:cstheme="minorBidi"/>
                <w:color w:val="000000"/>
                <w:sz w:val="20"/>
                <w:lang w:val="es-ES_tradnl"/>
              </w:rPr>
              <w:t>semana</w:t>
            </w:r>
            <w:r w:rsidR="00CA0B53" w:rsidRPr="00CC214A">
              <w:rPr>
                <w:rFonts w:asciiTheme="minorHAnsi" w:eastAsiaTheme="minorHAnsi" w:hAnsiTheme="minorHAnsi" w:cstheme="minorBidi"/>
                <w:color w:val="000000"/>
                <w:sz w:val="20"/>
                <w:lang w:val="es-ES_tradnl"/>
              </w:rPr>
              <w:t>/</w:t>
            </w:r>
            <w:r w:rsidR="00B34D53" w:rsidRPr="00CC214A">
              <w:rPr>
                <w:rFonts w:asciiTheme="minorHAnsi" w:eastAsiaTheme="minorHAnsi" w:hAnsiTheme="minorHAnsi" w:cstheme="minorBidi"/>
                <w:color w:val="000000"/>
                <w:sz w:val="20"/>
                <w:lang w:val="es-ES_tradnl"/>
              </w:rPr>
              <w:t>sala</w:t>
            </w:r>
            <w:r w:rsidR="00DF66C8" w:rsidRPr="00CC214A">
              <w:rPr>
                <w:rFonts w:asciiTheme="minorHAnsi" w:eastAsiaTheme="minorHAnsi" w:hAnsiTheme="minorHAnsi" w:cstheme="minorBidi"/>
                <w:color w:val="000000"/>
                <w:sz w:val="20"/>
                <w:lang w:val="es-ES_tradnl"/>
              </w:rPr>
              <w:t>. E</w:t>
            </w:r>
            <w:r w:rsidR="00956428" w:rsidRPr="00CC214A">
              <w:rPr>
                <w:rFonts w:asciiTheme="minorHAnsi" w:eastAsiaTheme="minorHAnsi" w:hAnsiTheme="minorHAnsi" w:cstheme="minorBidi"/>
                <w:color w:val="000000"/>
                <w:sz w:val="20"/>
                <w:lang w:val="es-ES_tradnl"/>
              </w:rPr>
              <w:t>l costo e</w:t>
            </w:r>
            <w:r w:rsidR="00DF66C8" w:rsidRPr="00CC214A">
              <w:rPr>
                <w:rFonts w:asciiTheme="minorHAnsi" w:eastAsiaTheme="minorHAnsi" w:hAnsiTheme="minorHAnsi" w:cstheme="minorBidi"/>
                <w:color w:val="000000"/>
                <w:sz w:val="20"/>
                <w:lang w:val="es-ES_tradnl"/>
              </w:rPr>
              <w:t>stima</w:t>
            </w:r>
            <w:r w:rsidR="00956428" w:rsidRPr="00CC214A">
              <w:rPr>
                <w:rFonts w:asciiTheme="minorHAnsi" w:eastAsiaTheme="minorHAnsi" w:hAnsiTheme="minorHAnsi" w:cstheme="minorBidi"/>
                <w:color w:val="000000"/>
                <w:sz w:val="20"/>
                <w:lang w:val="es-ES_tradnl"/>
              </w:rPr>
              <w:t xml:space="preserve">do corresponde a cuatro </w:t>
            </w:r>
            <w:r w:rsidR="00E7283D" w:rsidRPr="00CC214A">
              <w:rPr>
                <w:rFonts w:asciiTheme="minorHAnsi" w:eastAsiaTheme="minorHAnsi" w:hAnsiTheme="minorHAnsi" w:cstheme="minorBidi"/>
                <w:color w:val="000000"/>
                <w:sz w:val="20"/>
                <w:lang w:val="es-ES_tradnl"/>
              </w:rPr>
              <w:t>salas pequeñas</w:t>
            </w:r>
            <w:r w:rsidR="00956428" w:rsidRPr="00CC214A">
              <w:rPr>
                <w:rFonts w:asciiTheme="minorHAnsi" w:eastAsiaTheme="minorHAnsi" w:hAnsiTheme="minorHAnsi" w:cstheme="minorBidi"/>
                <w:color w:val="000000"/>
                <w:sz w:val="20"/>
                <w:lang w:val="es-ES_tradnl"/>
              </w:rPr>
              <w:t xml:space="preserve"> para las Reuniones Regionales. </w:t>
            </w:r>
          </w:p>
        </w:tc>
      </w:tr>
      <w:tr w:rsidR="00BA7948" w:rsidRPr="00CC214A" w14:paraId="4278B7F8"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1061EB74" w14:textId="6D266DEC" w:rsidR="00031AD9" w:rsidRPr="00CC214A" w:rsidRDefault="00031AD9"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Pro</w:t>
            </w:r>
            <w:r w:rsidR="00A700B4" w:rsidRPr="00CC214A">
              <w:rPr>
                <w:rFonts w:asciiTheme="minorHAnsi" w:eastAsiaTheme="minorHAnsi" w:hAnsiTheme="minorHAnsi" w:cstheme="minorBidi"/>
                <w:color w:val="000000"/>
                <w:sz w:val="20"/>
                <w:lang w:val="es-ES_tradnl"/>
              </w:rPr>
              <w:t>yección</w:t>
            </w:r>
            <w:r w:rsidRPr="00CC214A">
              <w:rPr>
                <w:rFonts w:asciiTheme="minorHAnsi" w:eastAsiaTheme="minorHAnsi" w:hAnsiTheme="minorHAnsi" w:cstheme="minorBidi"/>
                <w:color w:val="000000"/>
                <w:sz w:val="20"/>
                <w:lang w:val="es-ES_tradnl"/>
              </w:rPr>
              <w:t xml:space="preserve"> (</w:t>
            </w:r>
            <w:r w:rsidR="00956428" w:rsidRPr="00CC214A">
              <w:rPr>
                <w:rFonts w:asciiTheme="minorHAnsi" w:eastAsiaTheme="minorHAnsi" w:hAnsiTheme="minorHAnsi" w:cstheme="minorBidi"/>
                <w:color w:val="000000"/>
                <w:sz w:val="20"/>
                <w:lang w:val="es-ES_tradnl"/>
              </w:rPr>
              <w:t xml:space="preserve">ordenador </w:t>
            </w:r>
            <w:r w:rsidR="00A700B4" w:rsidRPr="00CC214A">
              <w:rPr>
                <w:rFonts w:asciiTheme="minorHAnsi" w:eastAsiaTheme="minorHAnsi" w:hAnsiTheme="minorHAnsi" w:cstheme="minorBidi"/>
                <w:color w:val="000000"/>
                <w:sz w:val="20"/>
                <w:lang w:val="es-ES_tradnl"/>
              </w:rPr>
              <w:t>portátil)</w:t>
            </w:r>
            <w:r w:rsidR="00D31E68" w:rsidRPr="00CC214A">
              <w:rPr>
                <w:rFonts w:asciiTheme="minorHAnsi" w:eastAsiaTheme="minorHAnsi" w:hAnsiTheme="minorHAnsi" w:cstheme="minorBidi"/>
                <w:color w:val="000000"/>
                <w:sz w:val="20"/>
                <w:lang w:val="es-ES_tradnl"/>
              </w:rPr>
              <w:t>/ 2</w:t>
            </w:r>
            <w:r w:rsidR="00A700B4" w:rsidRPr="00CC214A">
              <w:rPr>
                <w:rFonts w:asciiTheme="minorHAnsi" w:eastAsiaTheme="minorHAnsi" w:hAnsiTheme="minorHAnsi" w:cstheme="minorBidi"/>
                <w:color w:val="000000"/>
                <w:sz w:val="20"/>
                <w:lang w:val="es-ES_tradnl"/>
              </w:rPr>
              <w:t xml:space="preserve"> </w:t>
            </w:r>
            <w:r w:rsidR="002C5146" w:rsidRPr="00CC214A">
              <w:rPr>
                <w:rFonts w:asciiTheme="minorHAnsi" w:eastAsiaTheme="minorHAnsi" w:hAnsiTheme="minorHAnsi" w:cstheme="minorBidi"/>
                <w:color w:val="000000"/>
                <w:sz w:val="20"/>
                <w:lang w:val="es-ES_tradnl"/>
              </w:rPr>
              <w:t>salas plenarias</w:t>
            </w:r>
            <w:r w:rsidR="00A700B4" w:rsidRPr="00CC214A">
              <w:rPr>
                <w:rFonts w:asciiTheme="minorHAnsi" w:eastAsiaTheme="minorHAnsi" w:hAnsiTheme="minorHAnsi" w:cstheme="minorBidi"/>
                <w:color w:val="000000"/>
                <w:sz w:val="20"/>
                <w:lang w:val="es-ES_tradnl"/>
              </w:rPr>
              <w:t xml:space="preserve"> y 4 </w:t>
            </w:r>
            <w:r w:rsidR="00E7283D" w:rsidRPr="00CC214A">
              <w:rPr>
                <w:rFonts w:asciiTheme="minorHAnsi" w:eastAsiaTheme="minorHAnsi" w:hAnsiTheme="minorHAnsi" w:cstheme="minorBidi"/>
                <w:color w:val="000000"/>
                <w:sz w:val="20"/>
                <w:lang w:val="es-ES_tradnl"/>
              </w:rPr>
              <w:t>salas pequeñas</w:t>
            </w:r>
          </w:p>
        </w:tc>
        <w:tc>
          <w:tcPr>
            <w:tcW w:w="1080" w:type="dxa"/>
            <w:tcBorders>
              <w:top w:val="nil"/>
              <w:left w:val="nil"/>
              <w:bottom w:val="single" w:sz="8" w:space="0" w:color="auto"/>
              <w:right w:val="single" w:sz="8" w:space="0" w:color="auto"/>
            </w:tcBorders>
            <w:shd w:val="clear" w:color="auto" w:fill="auto"/>
          </w:tcPr>
          <w:p w14:paraId="17926F99" w14:textId="77777777"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67D00BBC" w14:textId="5BB1B6DB"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2</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586</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335F0C41" w14:textId="3D20A98E"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2</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586 </w:t>
            </w:r>
          </w:p>
        </w:tc>
        <w:tc>
          <w:tcPr>
            <w:tcW w:w="4039" w:type="dxa"/>
            <w:tcBorders>
              <w:top w:val="nil"/>
              <w:left w:val="nil"/>
              <w:bottom w:val="single" w:sz="8" w:space="0" w:color="auto"/>
              <w:right w:val="single" w:sz="8" w:space="0" w:color="auto"/>
            </w:tcBorders>
            <w:shd w:val="clear" w:color="auto" w:fill="auto"/>
          </w:tcPr>
          <w:p w14:paraId="6065F519" w14:textId="6D77C970" w:rsidR="00031AD9" w:rsidRPr="00CC214A" w:rsidRDefault="00956428"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Si se necesitasen ordenadores portátiles en </w:t>
            </w:r>
            <w:r w:rsidR="00E7283D" w:rsidRPr="00CC214A">
              <w:rPr>
                <w:rFonts w:asciiTheme="minorHAnsi" w:eastAsiaTheme="minorHAnsi" w:hAnsiTheme="minorHAnsi" w:cstheme="minorBidi"/>
                <w:color w:val="000000"/>
                <w:sz w:val="20"/>
                <w:lang w:val="es-ES_tradnl"/>
              </w:rPr>
              <w:t>las salas pequeñas</w:t>
            </w:r>
            <w:r w:rsidRPr="00CC214A">
              <w:rPr>
                <w:rFonts w:asciiTheme="minorHAnsi" w:eastAsiaTheme="minorHAnsi" w:hAnsiTheme="minorHAnsi" w:cstheme="minorBidi"/>
                <w:color w:val="000000"/>
                <w:sz w:val="20"/>
                <w:lang w:val="es-ES_tradnl"/>
              </w:rPr>
              <w:t>, el costo sería</w:t>
            </w:r>
            <w:r w:rsidR="00D31E68" w:rsidRPr="00CC214A">
              <w:rPr>
                <w:rFonts w:asciiTheme="minorHAnsi" w:eastAsiaTheme="minorHAnsi" w:hAnsiTheme="minorHAnsi" w:cstheme="minorBidi"/>
                <w:color w:val="000000"/>
                <w:sz w:val="20"/>
                <w:lang w:val="es-ES_tradnl"/>
              </w:rPr>
              <w:t xml:space="preserve"> </w:t>
            </w:r>
            <w:r w:rsidR="00D31E68" w:rsidRPr="00CC214A">
              <w:rPr>
                <w:rFonts w:asciiTheme="minorHAnsi" w:eastAsiaTheme="minorHAnsi" w:hAnsiTheme="minorHAnsi" w:cstheme="minorBidi"/>
                <w:sz w:val="20"/>
                <w:lang w:val="es-ES_tradnl"/>
              </w:rPr>
              <w:t>de</w:t>
            </w:r>
            <w:r w:rsidRPr="00CC214A">
              <w:rPr>
                <w:rFonts w:asciiTheme="minorHAnsi" w:eastAsiaTheme="minorHAnsi" w:hAnsiTheme="minorHAnsi" w:cstheme="minorBidi"/>
                <w:color w:val="000000"/>
                <w:sz w:val="20"/>
                <w:lang w:val="es-ES_tradnl"/>
              </w:rPr>
              <w:t xml:space="preserve"> </w:t>
            </w:r>
            <w:r w:rsidR="00C77612" w:rsidRPr="00CC214A">
              <w:rPr>
                <w:rFonts w:asciiTheme="minorHAnsi" w:eastAsiaTheme="minorHAnsi" w:hAnsiTheme="minorHAnsi" w:cstheme="minorBidi"/>
                <w:color w:val="000000"/>
                <w:sz w:val="20"/>
                <w:lang w:val="es-ES_tradnl"/>
              </w:rPr>
              <w:t>431</w:t>
            </w:r>
            <w:r w:rsidRPr="00CC214A">
              <w:rPr>
                <w:rFonts w:asciiTheme="minorHAnsi" w:eastAsiaTheme="minorHAnsi" w:hAnsiTheme="minorHAnsi" w:cstheme="minorBidi"/>
                <w:color w:val="000000"/>
                <w:sz w:val="20"/>
                <w:lang w:val="es-ES_tradnl"/>
              </w:rPr>
              <w:t xml:space="preserve"> francos suizos</w:t>
            </w:r>
            <w:r w:rsidR="00C77612"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semana</w:t>
            </w:r>
            <w:r w:rsidR="00C77612" w:rsidRPr="00CC214A">
              <w:rPr>
                <w:rFonts w:asciiTheme="minorHAnsi" w:eastAsiaTheme="minorHAnsi" w:hAnsiTheme="minorHAnsi" w:cstheme="minorBidi"/>
                <w:color w:val="000000"/>
                <w:sz w:val="20"/>
                <w:lang w:val="es-ES_tradnl"/>
              </w:rPr>
              <w:t>/</w:t>
            </w:r>
            <w:r w:rsidR="00B34D53" w:rsidRPr="00CC214A">
              <w:rPr>
                <w:rFonts w:asciiTheme="minorHAnsi" w:eastAsiaTheme="minorHAnsi" w:hAnsiTheme="minorHAnsi" w:cstheme="minorBidi"/>
                <w:color w:val="000000"/>
                <w:sz w:val="20"/>
                <w:lang w:val="es-ES_tradnl"/>
              </w:rPr>
              <w:t>sala</w:t>
            </w:r>
            <w:r w:rsidR="002D2507" w:rsidRPr="00CC214A">
              <w:rPr>
                <w:rFonts w:asciiTheme="minorHAnsi" w:eastAsiaTheme="minorHAnsi" w:hAnsiTheme="minorHAnsi" w:cstheme="minorBidi"/>
                <w:color w:val="000000"/>
                <w:sz w:val="20"/>
                <w:lang w:val="es-ES_tradnl"/>
              </w:rPr>
              <w:t>.</w:t>
            </w:r>
          </w:p>
        </w:tc>
      </w:tr>
      <w:tr w:rsidR="00BA7948" w:rsidRPr="00CC214A" w14:paraId="79C6CE3A"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2C36708C" w14:textId="063D581A"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Inté</w:t>
            </w:r>
            <w:r w:rsidR="00956428" w:rsidRPr="00CC214A">
              <w:rPr>
                <w:rFonts w:asciiTheme="minorHAnsi" w:eastAsiaTheme="minorHAnsi" w:hAnsiTheme="minorHAnsi" w:cstheme="minorBidi"/>
                <w:color w:val="000000"/>
                <w:sz w:val="20"/>
                <w:lang w:val="es-ES_tradnl"/>
              </w:rPr>
              <w:t>r</w:t>
            </w:r>
            <w:r w:rsidRPr="00CC214A">
              <w:rPr>
                <w:rFonts w:asciiTheme="minorHAnsi" w:eastAsiaTheme="minorHAnsi" w:hAnsiTheme="minorHAnsi" w:cstheme="minorBidi"/>
                <w:color w:val="000000"/>
                <w:sz w:val="20"/>
                <w:lang w:val="es-ES_tradnl"/>
              </w:rPr>
              <w:t>prete</w:t>
            </w:r>
            <w:r w:rsidR="00031AD9" w:rsidRPr="00CC214A">
              <w:rPr>
                <w:rFonts w:asciiTheme="minorHAnsi" w:eastAsiaTheme="minorHAnsi" w:hAnsiTheme="minorHAnsi" w:cstheme="minorBidi"/>
                <w:color w:val="000000"/>
                <w:sz w:val="20"/>
                <w:lang w:val="es-ES_tradnl"/>
              </w:rPr>
              <w:t>s</w:t>
            </w:r>
          </w:p>
        </w:tc>
        <w:tc>
          <w:tcPr>
            <w:tcW w:w="1080" w:type="dxa"/>
            <w:tcBorders>
              <w:top w:val="nil"/>
              <w:left w:val="nil"/>
              <w:bottom w:val="single" w:sz="8" w:space="0" w:color="auto"/>
              <w:right w:val="single" w:sz="8" w:space="0" w:color="auto"/>
            </w:tcBorders>
            <w:shd w:val="clear" w:color="auto" w:fill="auto"/>
          </w:tcPr>
          <w:p w14:paraId="3F888154" w14:textId="77777777"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72D63E84"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20294757"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4039" w:type="dxa"/>
            <w:tcBorders>
              <w:top w:val="nil"/>
              <w:left w:val="nil"/>
              <w:bottom w:val="single" w:sz="8" w:space="0" w:color="auto"/>
              <w:right w:val="single" w:sz="8" w:space="0" w:color="auto"/>
            </w:tcBorders>
            <w:shd w:val="clear" w:color="auto" w:fill="auto"/>
          </w:tcPr>
          <w:p w14:paraId="6AA291F8" w14:textId="1E318531" w:rsidR="00031AD9" w:rsidRPr="00CC214A" w:rsidRDefault="00031AD9"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N</w:t>
            </w:r>
            <w:r w:rsidR="00DD0BB2" w:rsidRPr="00CC214A">
              <w:rPr>
                <w:rFonts w:asciiTheme="minorHAnsi" w:eastAsiaTheme="minorHAnsi" w:hAnsiTheme="minorHAnsi" w:cstheme="minorBidi"/>
                <w:color w:val="000000"/>
                <w:sz w:val="20"/>
                <w:lang w:val="es-ES_tradnl"/>
              </w:rPr>
              <w:t>inguna diferencia de cost</w:t>
            </w:r>
            <w:r w:rsidRPr="00CC214A">
              <w:rPr>
                <w:rFonts w:asciiTheme="minorHAnsi" w:eastAsiaTheme="minorHAnsi" w:hAnsiTheme="minorHAnsi" w:cstheme="minorBidi"/>
                <w:color w:val="000000"/>
                <w:sz w:val="20"/>
                <w:lang w:val="es-ES_tradnl"/>
              </w:rPr>
              <w:t>o</w:t>
            </w:r>
            <w:r w:rsidR="002D2507"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 </w:t>
            </w:r>
          </w:p>
        </w:tc>
      </w:tr>
      <w:tr w:rsidR="00BA7948" w:rsidRPr="00CC214A" w14:paraId="6379D358"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5AE27FEE" w14:textId="6067A4D9"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lastRenderedPageBreak/>
              <w:t>Vuelos de los delegados patrocinados</w:t>
            </w:r>
          </w:p>
        </w:tc>
        <w:tc>
          <w:tcPr>
            <w:tcW w:w="1080" w:type="dxa"/>
            <w:tcBorders>
              <w:top w:val="nil"/>
              <w:left w:val="nil"/>
              <w:bottom w:val="single" w:sz="8" w:space="0" w:color="auto"/>
              <w:right w:val="single" w:sz="8" w:space="0" w:color="auto"/>
            </w:tcBorders>
            <w:shd w:val="clear" w:color="auto" w:fill="auto"/>
          </w:tcPr>
          <w:p w14:paraId="3E52A6DA" w14:textId="77777777"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03D7C76D"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080A45FE"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4039" w:type="dxa"/>
            <w:tcBorders>
              <w:top w:val="nil"/>
              <w:left w:val="nil"/>
              <w:bottom w:val="single" w:sz="8" w:space="0" w:color="auto"/>
              <w:right w:val="single" w:sz="8" w:space="0" w:color="auto"/>
            </w:tcBorders>
            <w:shd w:val="clear" w:color="auto" w:fill="auto"/>
          </w:tcPr>
          <w:p w14:paraId="0D2BC6E4" w14:textId="6CCF7E24" w:rsidR="00031AD9" w:rsidRPr="00CC214A" w:rsidRDefault="00DD0BB2"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Ninguna diferencia de costo</w:t>
            </w:r>
            <w:r w:rsidR="002D2507"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 </w:t>
            </w:r>
          </w:p>
        </w:tc>
      </w:tr>
      <w:tr w:rsidR="00BA7948" w:rsidRPr="00CC214A" w14:paraId="56DBEA61"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53ADD1DA" w14:textId="7EA0D39A"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Hotel y dietas de los delegados patrocinados</w:t>
            </w:r>
          </w:p>
        </w:tc>
        <w:tc>
          <w:tcPr>
            <w:tcW w:w="1080" w:type="dxa"/>
            <w:tcBorders>
              <w:top w:val="nil"/>
              <w:left w:val="nil"/>
              <w:bottom w:val="single" w:sz="8" w:space="0" w:color="auto"/>
              <w:right w:val="single" w:sz="8" w:space="0" w:color="auto"/>
            </w:tcBorders>
            <w:shd w:val="clear" w:color="auto" w:fill="auto"/>
          </w:tcPr>
          <w:p w14:paraId="4E586DD6" w14:textId="156439D0"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00CB4270" w:rsidRPr="00CC214A">
              <w:rPr>
                <w:rFonts w:asciiTheme="minorHAnsi" w:eastAsiaTheme="minorHAnsi" w:hAnsiTheme="minorHAnsi" w:cstheme="minorBidi"/>
                <w:sz w:val="20"/>
                <w:lang w:val="es-ES_tradnl"/>
              </w:rPr>
              <w:t>4.840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317A9C2F" w14:textId="61151FA1"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00CB4270" w:rsidRPr="00CC214A">
              <w:rPr>
                <w:rFonts w:asciiTheme="minorHAnsi" w:eastAsiaTheme="minorHAnsi" w:hAnsiTheme="minorHAnsi" w:cstheme="minorBidi"/>
                <w:color w:val="000000"/>
                <w:sz w:val="20"/>
                <w:lang w:val="es-ES_tradnl"/>
              </w:rPr>
              <w:t>6.460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47C69110" w14:textId="6955DF5D" w:rsidR="00031AD9" w:rsidRPr="00CC214A" w:rsidRDefault="00CB4270"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1.620</w:t>
            </w:r>
            <w:r w:rsidR="00031AD9" w:rsidRPr="00CC214A">
              <w:rPr>
                <w:rFonts w:asciiTheme="minorHAnsi" w:eastAsiaTheme="minorHAnsi" w:hAnsiTheme="minorHAnsi" w:cstheme="minorBidi"/>
                <w:color w:val="000000"/>
                <w:sz w:val="20"/>
                <w:lang w:val="es-ES_tradnl"/>
              </w:rPr>
              <w:t xml:space="preserve"> </w:t>
            </w:r>
          </w:p>
        </w:tc>
        <w:tc>
          <w:tcPr>
            <w:tcW w:w="4039" w:type="dxa"/>
            <w:tcBorders>
              <w:top w:val="nil"/>
              <w:left w:val="nil"/>
              <w:bottom w:val="single" w:sz="8" w:space="0" w:color="auto"/>
              <w:right w:val="single" w:sz="8" w:space="0" w:color="auto"/>
            </w:tcBorders>
            <w:shd w:val="clear" w:color="auto" w:fill="auto"/>
          </w:tcPr>
          <w:p w14:paraId="27B7F26C" w14:textId="600BDC3B" w:rsidR="00031AD9" w:rsidRPr="00CC214A" w:rsidRDefault="00DD0BB2"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Costo estimado para 20 deleg</w:t>
            </w:r>
            <w:r w:rsidR="00956428" w:rsidRPr="00CC214A">
              <w:rPr>
                <w:rFonts w:asciiTheme="minorHAnsi" w:eastAsiaTheme="minorHAnsi" w:hAnsiTheme="minorHAnsi" w:cstheme="minorBidi"/>
                <w:color w:val="000000"/>
                <w:sz w:val="20"/>
                <w:lang w:val="es-ES_tradnl"/>
              </w:rPr>
              <w:t xml:space="preserve">ados patrocinados, </w:t>
            </w:r>
            <w:r w:rsidR="00CB4270" w:rsidRPr="00CC214A">
              <w:rPr>
                <w:rFonts w:asciiTheme="minorHAnsi" w:eastAsiaTheme="minorHAnsi" w:hAnsiTheme="minorHAnsi" w:cstheme="minorBidi"/>
                <w:color w:val="000000"/>
                <w:sz w:val="20"/>
                <w:lang w:val="es-ES_tradnl"/>
              </w:rPr>
              <w:t xml:space="preserve">basado en la dieta fijada por la UICN de 323 </w:t>
            </w:r>
            <w:r w:rsidR="00567FAF" w:rsidRPr="00CC214A">
              <w:rPr>
                <w:rFonts w:asciiTheme="minorHAnsi" w:eastAsiaTheme="minorHAnsi" w:hAnsiTheme="minorHAnsi" w:cstheme="minorBidi"/>
                <w:color w:val="000000"/>
                <w:sz w:val="20"/>
                <w:lang w:val="es-ES_tradnl"/>
              </w:rPr>
              <w:t>f</w:t>
            </w:r>
            <w:r w:rsidR="00956428" w:rsidRPr="00CC214A">
              <w:rPr>
                <w:rFonts w:asciiTheme="minorHAnsi" w:eastAsiaTheme="minorHAnsi" w:hAnsiTheme="minorHAnsi" w:cstheme="minorBidi"/>
                <w:color w:val="000000"/>
                <w:sz w:val="20"/>
                <w:lang w:val="es-ES_tradnl"/>
              </w:rPr>
              <w:t>rancos suizos</w:t>
            </w:r>
            <w:r w:rsidR="00505C9D" w:rsidRPr="00CC214A">
              <w:rPr>
                <w:rFonts w:asciiTheme="minorHAnsi" w:eastAsiaTheme="minorHAnsi" w:hAnsiTheme="minorHAnsi" w:cstheme="minorBidi"/>
                <w:color w:val="000000"/>
                <w:sz w:val="20"/>
                <w:lang w:val="es-ES_tradnl"/>
              </w:rPr>
              <w:t xml:space="preserve"> </w:t>
            </w:r>
            <w:r w:rsidR="00E730CC" w:rsidRPr="00CC214A">
              <w:rPr>
                <w:rFonts w:asciiTheme="minorHAnsi" w:eastAsiaTheme="minorHAnsi" w:hAnsiTheme="minorHAnsi" w:cstheme="minorBidi"/>
                <w:color w:val="000000"/>
                <w:sz w:val="20"/>
                <w:lang w:val="es-ES_tradnl"/>
              </w:rPr>
              <w:t xml:space="preserve">por día </w:t>
            </w:r>
            <w:r w:rsidR="00505C9D" w:rsidRPr="00CC214A">
              <w:rPr>
                <w:rFonts w:asciiTheme="minorHAnsi" w:eastAsiaTheme="minorHAnsi" w:hAnsiTheme="minorHAnsi" w:cstheme="minorBidi"/>
                <w:color w:val="000000"/>
                <w:sz w:val="20"/>
                <w:lang w:val="es-ES_tradnl"/>
              </w:rPr>
              <w:t>para Ginebra y 242 francos suizos para Gland/Nyon</w:t>
            </w:r>
            <w:r w:rsidR="00FD3FFD" w:rsidRPr="00CC214A">
              <w:rPr>
                <w:rFonts w:asciiTheme="minorHAnsi" w:eastAsiaTheme="minorHAnsi" w:hAnsiTheme="minorHAnsi" w:cstheme="minorBidi"/>
                <w:color w:val="000000"/>
                <w:sz w:val="20"/>
                <w:lang w:val="es-ES_tradnl"/>
              </w:rPr>
              <w:t xml:space="preserve">. </w:t>
            </w:r>
          </w:p>
        </w:tc>
      </w:tr>
      <w:tr w:rsidR="00BA7948" w:rsidRPr="00CC214A" w14:paraId="04452330"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4DBB8093" w14:textId="189B9DC9"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Pausas de café</w:t>
            </w:r>
          </w:p>
        </w:tc>
        <w:tc>
          <w:tcPr>
            <w:tcW w:w="1080" w:type="dxa"/>
            <w:tcBorders>
              <w:top w:val="nil"/>
              <w:left w:val="nil"/>
              <w:bottom w:val="single" w:sz="8" w:space="0" w:color="auto"/>
              <w:right w:val="single" w:sz="8" w:space="0" w:color="auto"/>
            </w:tcBorders>
            <w:shd w:val="clear" w:color="auto" w:fill="auto"/>
          </w:tcPr>
          <w:p w14:paraId="2D40727A" w14:textId="4F3FED9F"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3</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770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1C747B74" w14:textId="25E783C9"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9</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100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3BB0CF68" w14:textId="42BB4343"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5</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330 </w:t>
            </w:r>
          </w:p>
        </w:tc>
        <w:tc>
          <w:tcPr>
            <w:tcW w:w="4039" w:type="dxa"/>
            <w:tcBorders>
              <w:top w:val="nil"/>
              <w:left w:val="nil"/>
              <w:bottom w:val="single" w:sz="8" w:space="0" w:color="auto"/>
              <w:right w:val="single" w:sz="8" w:space="0" w:color="auto"/>
            </w:tcBorders>
            <w:shd w:val="clear" w:color="auto" w:fill="auto"/>
          </w:tcPr>
          <w:p w14:paraId="0911A073" w14:textId="653D832D" w:rsidR="00031AD9" w:rsidRPr="00CC214A" w:rsidRDefault="00CB2C23"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C</w:t>
            </w:r>
            <w:r w:rsidR="00E730CC" w:rsidRPr="00CC214A">
              <w:rPr>
                <w:rFonts w:asciiTheme="minorHAnsi" w:eastAsiaTheme="minorHAnsi" w:hAnsiTheme="minorHAnsi" w:cstheme="minorBidi"/>
                <w:color w:val="000000"/>
                <w:sz w:val="20"/>
                <w:lang w:val="es-ES_tradnl"/>
              </w:rPr>
              <w:t xml:space="preserve">osto del </w:t>
            </w:r>
            <w:r w:rsidR="009B6E70" w:rsidRPr="00CC214A">
              <w:rPr>
                <w:rFonts w:asciiTheme="minorHAnsi" w:eastAsiaTheme="minorHAnsi" w:hAnsiTheme="minorHAnsi" w:cstheme="minorBidi"/>
                <w:color w:val="000000"/>
                <w:sz w:val="20"/>
                <w:lang w:val="es-ES_tradnl"/>
              </w:rPr>
              <w:t xml:space="preserve">servicio de </w:t>
            </w:r>
            <w:r w:rsidR="00FD3FFD" w:rsidRPr="00CC214A">
              <w:rPr>
                <w:rFonts w:asciiTheme="minorHAnsi" w:eastAsiaTheme="minorHAnsi" w:hAnsiTheme="minorHAnsi" w:cstheme="minorBidi"/>
                <w:color w:val="000000"/>
                <w:sz w:val="20"/>
                <w:lang w:val="es-ES_tradnl"/>
              </w:rPr>
              <w:t xml:space="preserve">café y té </w:t>
            </w:r>
            <w:r w:rsidR="009B6E70" w:rsidRPr="00CC214A">
              <w:rPr>
                <w:rFonts w:asciiTheme="minorHAnsi" w:eastAsiaTheme="minorHAnsi" w:hAnsiTheme="minorHAnsi" w:cstheme="minorBidi"/>
                <w:color w:val="000000"/>
                <w:sz w:val="20"/>
                <w:lang w:val="es-ES_tradnl"/>
              </w:rPr>
              <w:t>por la mañana y por la tarde</w:t>
            </w:r>
            <w:r w:rsidR="00E730CC" w:rsidRPr="00CC214A">
              <w:rPr>
                <w:rFonts w:asciiTheme="minorHAnsi" w:eastAsiaTheme="minorHAnsi" w:hAnsiTheme="minorHAnsi" w:cstheme="minorBidi"/>
                <w:color w:val="000000"/>
                <w:sz w:val="20"/>
                <w:lang w:val="es-ES_tradnl"/>
              </w:rPr>
              <w:t xml:space="preserve"> para 100 personas durante 5 días.</w:t>
            </w:r>
          </w:p>
        </w:tc>
      </w:tr>
      <w:tr w:rsidR="00BA7948" w:rsidRPr="00CC214A" w14:paraId="529D0E9F"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6B639FE2" w14:textId="2AA40D52" w:rsidR="00031AD9" w:rsidRPr="00CC214A" w:rsidRDefault="000E544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Recep</w:t>
            </w:r>
            <w:r w:rsidR="00A700B4" w:rsidRPr="00CC214A">
              <w:rPr>
                <w:rFonts w:asciiTheme="minorHAnsi" w:eastAsiaTheme="minorHAnsi" w:hAnsiTheme="minorHAnsi" w:cstheme="minorBidi"/>
                <w:color w:val="000000"/>
                <w:sz w:val="20"/>
                <w:lang w:val="es-ES_tradnl"/>
              </w:rPr>
              <w:t>ción</w:t>
            </w:r>
          </w:p>
        </w:tc>
        <w:tc>
          <w:tcPr>
            <w:tcW w:w="1080" w:type="dxa"/>
            <w:tcBorders>
              <w:top w:val="nil"/>
              <w:left w:val="nil"/>
              <w:bottom w:val="single" w:sz="8" w:space="0" w:color="auto"/>
              <w:right w:val="single" w:sz="8" w:space="0" w:color="auto"/>
            </w:tcBorders>
            <w:shd w:val="clear" w:color="auto" w:fill="auto"/>
          </w:tcPr>
          <w:p w14:paraId="67F98AD3" w14:textId="7B593E44"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2</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540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6B4FA5E1" w14:textId="62098EA6"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5</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000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699B91C9" w14:textId="0E14E673"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2</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460 </w:t>
            </w:r>
          </w:p>
        </w:tc>
        <w:tc>
          <w:tcPr>
            <w:tcW w:w="4039" w:type="dxa"/>
            <w:tcBorders>
              <w:top w:val="nil"/>
              <w:left w:val="nil"/>
              <w:bottom w:val="single" w:sz="8" w:space="0" w:color="auto"/>
              <w:right w:val="single" w:sz="8" w:space="0" w:color="auto"/>
            </w:tcBorders>
            <w:shd w:val="clear" w:color="auto" w:fill="auto"/>
          </w:tcPr>
          <w:p w14:paraId="1034BF56" w14:textId="2BD0C142" w:rsidR="00031AD9" w:rsidRPr="00CC214A" w:rsidRDefault="002D47A1"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B</w:t>
            </w:r>
            <w:r w:rsidR="00031AD9" w:rsidRPr="00CC214A">
              <w:rPr>
                <w:rFonts w:asciiTheme="minorHAnsi" w:eastAsiaTheme="minorHAnsi" w:hAnsiTheme="minorHAnsi" w:cstheme="minorBidi"/>
                <w:color w:val="000000"/>
                <w:sz w:val="20"/>
                <w:lang w:val="es-ES_tradnl"/>
              </w:rPr>
              <w:t>as</w:t>
            </w:r>
            <w:r w:rsidR="00A12B2F" w:rsidRPr="00CC214A">
              <w:rPr>
                <w:rFonts w:asciiTheme="minorHAnsi" w:eastAsiaTheme="minorHAnsi" w:hAnsiTheme="minorHAnsi" w:cstheme="minorBidi"/>
                <w:color w:val="000000"/>
                <w:sz w:val="20"/>
                <w:lang w:val="es-ES_tradnl"/>
              </w:rPr>
              <w:t xml:space="preserve">ándose en </w:t>
            </w:r>
            <w:r w:rsidR="00171429" w:rsidRPr="00CC214A">
              <w:rPr>
                <w:rFonts w:asciiTheme="minorHAnsi" w:eastAsiaTheme="minorHAnsi" w:hAnsiTheme="minorHAnsi" w:cstheme="minorBidi"/>
                <w:color w:val="000000"/>
                <w:sz w:val="20"/>
                <w:lang w:val="es-ES_tradnl"/>
              </w:rPr>
              <w:t xml:space="preserve">los costos de la </w:t>
            </w:r>
            <w:r w:rsidR="00A12B2F" w:rsidRPr="00CC214A">
              <w:rPr>
                <w:rFonts w:asciiTheme="minorHAnsi" w:eastAsiaTheme="minorHAnsi" w:hAnsiTheme="minorHAnsi" w:cstheme="minorBidi"/>
                <w:color w:val="000000"/>
                <w:sz w:val="20"/>
                <w:lang w:val="es-ES_tradnl"/>
              </w:rPr>
              <w:t>52ª reunión del Comité Permanente</w:t>
            </w:r>
          </w:p>
        </w:tc>
      </w:tr>
      <w:tr w:rsidR="00BA7948" w:rsidRPr="00CC214A" w14:paraId="4842564F"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6E46D56E" w14:textId="77777777" w:rsidR="00031AD9" w:rsidRPr="00CC214A" w:rsidRDefault="00031AD9"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WiFi</w:t>
            </w:r>
          </w:p>
        </w:tc>
        <w:tc>
          <w:tcPr>
            <w:tcW w:w="1080" w:type="dxa"/>
            <w:tcBorders>
              <w:top w:val="nil"/>
              <w:left w:val="nil"/>
              <w:bottom w:val="single" w:sz="8" w:space="0" w:color="auto"/>
              <w:right w:val="single" w:sz="8" w:space="0" w:color="auto"/>
            </w:tcBorders>
            <w:shd w:val="clear" w:color="auto" w:fill="auto"/>
          </w:tcPr>
          <w:p w14:paraId="2E76DDD7"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212944C5" w14:textId="7BE660F2"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1</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040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473FEDDE" w14:textId="49E1786F"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1</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 xml:space="preserve">040 </w:t>
            </w:r>
          </w:p>
        </w:tc>
        <w:tc>
          <w:tcPr>
            <w:tcW w:w="4039" w:type="dxa"/>
            <w:tcBorders>
              <w:top w:val="nil"/>
              <w:left w:val="nil"/>
              <w:bottom w:val="single" w:sz="8" w:space="0" w:color="auto"/>
              <w:right w:val="single" w:sz="8" w:space="0" w:color="auto"/>
            </w:tcBorders>
            <w:shd w:val="clear" w:color="auto" w:fill="auto"/>
          </w:tcPr>
          <w:p w14:paraId="7A952F3E" w14:textId="4A94FC50" w:rsidR="00031AD9" w:rsidRPr="00CC214A" w:rsidRDefault="00FD3FFD"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sz w:val="20"/>
                <w:lang w:val="es-ES_tradnl"/>
              </w:rPr>
              <w:t>El</w:t>
            </w:r>
            <w:r w:rsidRPr="00CC214A">
              <w:rPr>
                <w:rFonts w:asciiTheme="minorHAnsi" w:eastAsiaTheme="minorHAnsi" w:hAnsiTheme="minorHAnsi" w:cstheme="minorBidi"/>
                <w:color w:val="000000"/>
                <w:sz w:val="20"/>
                <w:lang w:val="es-ES_tradnl"/>
              </w:rPr>
              <w:t xml:space="preserve"> </w:t>
            </w:r>
            <w:r w:rsidR="002D47A1" w:rsidRPr="00CC214A">
              <w:rPr>
                <w:rFonts w:asciiTheme="minorHAnsi" w:eastAsiaTheme="minorHAnsi" w:hAnsiTheme="minorHAnsi" w:cstheme="minorBidi"/>
                <w:color w:val="000000"/>
                <w:sz w:val="20"/>
                <w:lang w:val="es-ES_tradnl"/>
              </w:rPr>
              <w:t>WiF</w:t>
            </w:r>
            <w:r w:rsidR="00031AD9" w:rsidRPr="00CC214A">
              <w:rPr>
                <w:rFonts w:asciiTheme="minorHAnsi" w:eastAsiaTheme="minorHAnsi" w:hAnsiTheme="minorHAnsi" w:cstheme="minorBidi"/>
                <w:color w:val="000000"/>
                <w:sz w:val="20"/>
                <w:lang w:val="es-ES_tradnl"/>
              </w:rPr>
              <w:t xml:space="preserve">i </w:t>
            </w:r>
            <w:r w:rsidRPr="00CC214A">
              <w:rPr>
                <w:rFonts w:asciiTheme="minorHAnsi" w:eastAsiaTheme="minorHAnsi" w:hAnsiTheme="minorHAnsi" w:cstheme="minorBidi"/>
                <w:color w:val="000000"/>
                <w:sz w:val="20"/>
                <w:lang w:val="es-ES_tradnl"/>
              </w:rPr>
              <w:t>de las salas de reunión del</w:t>
            </w:r>
            <w:r w:rsidR="002D47A1" w:rsidRPr="00CC214A">
              <w:rPr>
                <w:rFonts w:asciiTheme="minorHAnsi" w:eastAsiaTheme="minorHAnsi" w:hAnsiTheme="minorHAnsi" w:cstheme="minorBidi"/>
                <w:color w:val="000000"/>
                <w:sz w:val="20"/>
                <w:lang w:val="es-ES_tradnl"/>
              </w:rPr>
              <w:t xml:space="preserve"> CICG </w:t>
            </w:r>
            <w:r w:rsidRPr="00CC214A">
              <w:rPr>
                <w:rFonts w:asciiTheme="minorHAnsi" w:eastAsiaTheme="minorHAnsi" w:hAnsiTheme="minorHAnsi" w:cstheme="minorBidi"/>
                <w:color w:val="000000"/>
                <w:sz w:val="20"/>
                <w:lang w:val="es-ES_tradnl"/>
              </w:rPr>
              <w:t xml:space="preserve">es gratuito </w:t>
            </w:r>
            <w:r w:rsidR="002D47A1" w:rsidRPr="00CC214A">
              <w:rPr>
                <w:rFonts w:asciiTheme="minorHAnsi" w:eastAsiaTheme="minorHAnsi" w:hAnsiTheme="minorHAnsi" w:cstheme="minorBidi"/>
                <w:color w:val="000000"/>
                <w:sz w:val="20"/>
                <w:lang w:val="es-ES_tradnl"/>
              </w:rPr>
              <w:t>(25</w:t>
            </w:r>
            <w:r w:rsidR="002D2507" w:rsidRPr="00CC214A">
              <w:rPr>
                <w:rFonts w:asciiTheme="minorHAnsi" w:eastAsiaTheme="minorHAnsi" w:hAnsiTheme="minorHAnsi" w:cstheme="minorBidi"/>
                <w:color w:val="000000"/>
                <w:sz w:val="20"/>
                <w:lang w:val="es-ES_tradnl"/>
              </w:rPr>
              <w:t>mb)</w:t>
            </w:r>
            <w:r w:rsidR="00031AD9" w:rsidRPr="00CC214A">
              <w:rPr>
                <w:rFonts w:asciiTheme="minorHAnsi" w:eastAsiaTheme="minorHAnsi" w:hAnsiTheme="minorHAnsi" w:cstheme="minorBidi"/>
                <w:color w:val="000000"/>
                <w:sz w:val="20"/>
                <w:lang w:val="es-ES_tradnl"/>
              </w:rPr>
              <w:t xml:space="preserve"> </w:t>
            </w:r>
            <w:r w:rsidR="002D2507" w:rsidRPr="00CC214A">
              <w:rPr>
                <w:rFonts w:asciiTheme="minorHAnsi" w:eastAsiaTheme="minorHAnsi" w:hAnsiTheme="minorHAnsi" w:cstheme="minorBidi"/>
                <w:color w:val="000000"/>
                <w:sz w:val="20"/>
                <w:lang w:val="es-ES_tradnl"/>
              </w:rPr>
              <w:t xml:space="preserve">pero el WiFi de </w:t>
            </w:r>
            <w:r w:rsidRPr="00CC214A">
              <w:rPr>
                <w:rFonts w:asciiTheme="minorHAnsi" w:eastAsiaTheme="minorHAnsi" w:hAnsiTheme="minorHAnsi" w:cstheme="minorBidi"/>
                <w:color w:val="000000"/>
                <w:sz w:val="20"/>
                <w:lang w:val="es-ES_tradnl"/>
              </w:rPr>
              <w:t>las oficinas</w:t>
            </w:r>
            <w:r w:rsidR="002D2507" w:rsidRPr="00CC214A">
              <w:rPr>
                <w:rFonts w:asciiTheme="minorHAnsi" w:eastAsiaTheme="minorHAnsi" w:hAnsiTheme="minorHAnsi" w:cstheme="minorBidi"/>
                <w:color w:val="000000"/>
                <w:sz w:val="20"/>
                <w:lang w:val="es-ES_tradnl"/>
              </w:rPr>
              <w:t xml:space="preserve"> tiene un costo</w:t>
            </w:r>
            <w:r w:rsidRPr="00CC214A">
              <w:rPr>
                <w:rFonts w:asciiTheme="minorHAnsi" w:eastAsiaTheme="minorHAnsi" w:hAnsiTheme="minorHAnsi" w:cstheme="minorBidi"/>
                <w:color w:val="000000"/>
                <w:sz w:val="20"/>
                <w:lang w:val="es-ES_tradnl"/>
              </w:rPr>
              <w:t xml:space="preserve">. El precio indicado corresponde a 13 oficinas </w:t>
            </w:r>
            <w:r w:rsidR="002A107F" w:rsidRPr="00CC214A">
              <w:rPr>
                <w:rFonts w:asciiTheme="minorHAnsi" w:eastAsiaTheme="minorHAnsi" w:hAnsiTheme="minorHAnsi" w:cstheme="minorBidi"/>
                <w:color w:val="000000"/>
                <w:sz w:val="20"/>
                <w:lang w:val="es-ES_tradnl"/>
              </w:rPr>
              <w:t>x</w:t>
            </w:r>
            <w:r w:rsidRPr="00CC214A">
              <w:rPr>
                <w:rFonts w:asciiTheme="minorHAnsi" w:eastAsiaTheme="minorHAnsi" w:hAnsiTheme="minorHAnsi" w:cstheme="minorBidi"/>
                <w:color w:val="000000"/>
                <w:sz w:val="20"/>
                <w:lang w:val="es-ES_tradnl"/>
              </w:rPr>
              <w:t xml:space="preserve"> </w:t>
            </w:r>
            <w:r w:rsidR="00031AD9" w:rsidRPr="00CC214A">
              <w:rPr>
                <w:rFonts w:asciiTheme="minorHAnsi" w:eastAsiaTheme="minorHAnsi" w:hAnsiTheme="minorHAnsi" w:cstheme="minorBidi"/>
                <w:color w:val="000000"/>
                <w:sz w:val="20"/>
                <w:lang w:val="es-ES_tradnl"/>
              </w:rPr>
              <w:t>80</w:t>
            </w:r>
            <w:r w:rsidRPr="00CC214A">
              <w:rPr>
                <w:rFonts w:asciiTheme="minorHAnsi" w:eastAsiaTheme="minorHAnsi" w:hAnsiTheme="minorHAnsi" w:cstheme="minorBidi"/>
                <w:color w:val="000000"/>
                <w:sz w:val="20"/>
                <w:lang w:val="es-ES_tradnl"/>
              </w:rPr>
              <w:t xml:space="preserve"> francos suizos</w:t>
            </w:r>
            <w:r w:rsidR="00031AD9" w:rsidRPr="00CC214A">
              <w:rPr>
                <w:rFonts w:asciiTheme="minorHAnsi" w:eastAsiaTheme="minorHAnsi" w:hAnsiTheme="minorHAnsi" w:cstheme="minorBidi"/>
                <w:color w:val="000000"/>
                <w:sz w:val="20"/>
                <w:lang w:val="es-ES_tradnl"/>
              </w:rPr>
              <w:t>.</w:t>
            </w:r>
          </w:p>
        </w:tc>
      </w:tr>
      <w:tr w:rsidR="00BA7948" w:rsidRPr="00CC214A" w14:paraId="65576A02"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33F5E70C" w14:textId="1E9B1862"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Fotocopias</w:t>
            </w:r>
          </w:p>
        </w:tc>
        <w:tc>
          <w:tcPr>
            <w:tcW w:w="1080" w:type="dxa"/>
            <w:tcBorders>
              <w:top w:val="nil"/>
              <w:left w:val="nil"/>
              <w:bottom w:val="single" w:sz="8" w:space="0" w:color="auto"/>
              <w:right w:val="single" w:sz="8" w:space="0" w:color="auto"/>
            </w:tcBorders>
            <w:shd w:val="clear" w:color="auto" w:fill="auto"/>
          </w:tcPr>
          <w:p w14:paraId="7BAD82BC" w14:textId="77777777"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600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4A7D5C29" w14:textId="55A7F73B"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Pr="00CC214A">
              <w:rPr>
                <w:rFonts w:asciiTheme="minorHAnsi" w:eastAsiaTheme="minorHAnsi" w:hAnsiTheme="minorHAnsi" w:cstheme="minorBidi"/>
                <w:color w:val="000000"/>
                <w:sz w:val="20"/>
                <w:lang w:val="es-ES_tradnl"/>
              </w:rPr>
              <w:t>1</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250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46456018"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650 </w:t>
            </w:r>
          </w:p>
        </w:tc>
        <w:tc>
          <w:tcPr>
            <w:tcW w:w="4039" w:type="dxa"/>
            <w:tcBorders>
              <w:top w:val="nil"/>
              <w:left w:val="nil"/>
              <w:bottom w:val="single" w:sz="8" w:space="0" w:color="auto"/>
              <w:right w:val="single" w:sz="8" w:space="0" w:color="auto"/>
            </w:tcBorders>
            <w:shd w:val="clear" w:color="auto" w:fill="auto"/>
          </w:tcPr>
          <w:p w14:paraId="6E845255" w14:textId="711CA1D3" w:rsidR="00031AD9" w:rsidRPr="00CC214A" w:rsidRDefault="00DD0BB2"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0,25</w:t>
            </w:r>
            <w:r w:rsidR="00171429" w:rsidRPr="00CC214A">
              <w:rPr>
                <w:rFonts w:asciiTheme="minorHAnsi" w:eastAsiaTheme="minorHAnsi" w:hAnsiTheme="minorHAnsi" w:cstheme="minorBidi"/>
                <w:color w:val="000000"/>
                <w:sz w:val="20"/>
                <w:lang w:val="es-ES_tradnl"/>
              </w:rPr>
              <w:t xml:space="preserve"> francos suizos</w:t>
            </w:r>
            <w:r w:rsidRPr="00CC214A">
              <w:rPr>
                <w:rFonts w:asciiTheme="minorHAnsi" w:eastAsiaTheme="minorHAnsi" w:hAnsiTheme="minorHAnsi" w:cstheme="minorBidi"/>
                <w:color w:val="000000"/>
                <w:sz w:val="20"/>
                <w:lang w:val="es-ES_tradnl"/>
              </w:rPr>
              <w:t xml:space="preserve"> po</w:t>
            </w:r>
            <w:r w:rsidR="00031AD9" w:rsidRPr="00CC214A">
              <w:rPr>
                <w:rFonts w:asciiTheme="minorHAnsi" w:eastAsiaTheme="minorHAnsi" w:hAnsiTheme="minorHAnsi" w:cstheme="minorBidi"/>
                <w:color w:val="000000"/>
                <w:sz w:val="20"/>
                <w:lang w:val="es-ES_tradnl"/>
              </w:rPr>
              <w:t>r cop</w:t>
            </w:r>
            <w:r w:rsidRPr="00CC214A">
              <w:rPr>
                <w:rFonts w:asciiTheme="minorHAnsi" w:eastAsiaTheme="minorHAnsi" w:hAnsiTheme="minorHAnsi" w:cstheme="minorBidi"/>
                <w:color w:val="000000"/>
                <w:sz w:val="20"/>
                <w:lang w:val="es-ES_tradnl"/>
              </w:rPr>
              <w:t>ia</w:t>
            </w:r>
            <w:r w:rsidR="00171429" w:rsidRPr="00CC214A">
              <w:rPr>
                <w:rFonts w:asciiTheme="minorHAnsi" w:eastAsiaTheme="minorHAnsi" w:hAnsiTheme="minorHAnsi" w:cstheme="minorBidi"/>
                <w:color w:val="000000"/>
                <w:sz w:val="20"/>
                <w:lang w:val="es-ES_tradnl"/>
              </w:rPr>
              <w:t xml:space="preserve"> en el CICG</w:t>
            </w:r>
            <w:r w:rsidRPr="00CC214A">
              <w:rPr>
                <w:rFonts w:asciiTheme="minorHAnsi" w:eastAsiaTheme="minorHAnsi" w:hAnsiTheme="minorHAnsi" w:cstheme="minorBidi"/>
                <w:color w:val="000000"/>
                <w:sz w:val="20"/>
                <w:lang w:val="es-ES_tradnl"/>
              </w:rPr>
              <w:t>, con un número estimado de 5</w:t>
            </w:r>
            <w:r w:rsidR="00F9366C"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000 copia</w:t>
            </w:r>
            <w:r w:rsidR="00031AD9" w:rsidRPr="00CC214A">
              <w:rPr>
                <w:rFonts w:asciiTheme="minorHAnsi" w:eastAsiaTheme="minorHAnsi" w:hAnsiTheme="minorHAnsi" w:cstheme="minorBidi"/>
                <w:color w:val="000000"/>
                <w:sz w:val="20"/>
                <w:lang w:val="es-ES_tradnl"/>
              </w:rPr>
              <w:t>s</w:t>
            </w:r>
            <w:r w:rsidR="00171429" w:rsidRPr="00CC214A">
              <w:rPr>
                <w:rFonts w:asciiTheme="minorHAnsi" w:eastAsiaTheme="minorHAnsi" w:hAnsiTheme="minorHAnsi" w:cstheme="minorBidi"/>
                <w:color w:val="000000"/>
                <w:sz w:val="20"/>
                <w:lang w:val="es-ES_tradnl"/>
              </w:rPr>
              <w:t>, frente a 0,12 francos suizos por copia en la UICN.</w:t>
            </w:r>
          </w:p>
        </w:tc>
      </w:tr>
      <w:tr w:rsidR="00BA7948" w:rsidRPr="00CC214A" w14:paraId="55FC5059" w14:textId="77777777" w:rsidTr="00CC214A">
        <w:trPr>
          <w:cantSplit/>
        </w:trPr>
        <w:tc>
          <w:tcPr>
            <w:tcW w:w="1908" w:type="dxa"/>
            <w:tcBorders>
              <w:top w:val="nil"/>
              <w:left w:val="single" w:sz="8" w:space="0" w:color="auto"/>
              <w:bottom w:val="single" w:sz="8" w:space="0" w:color="auto"/>
              <w:right w:val="single" w:sz="8" w:space="0" w:color="auto"/>
            </w:tcBorders>
            <w:shd w:val="clear" w:color="auto" w:fill="auto"/>
          </w:tcPr>
          <w:p w14:paraId="658AB48D" w14:textId="286D843D" w:rsidR="00031AD9" w:rsidRPr="00CC214A" w:rsidRDefault="00A700B4"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Desplazamiento del personal</w:t>
            </w:r>
          </w:p>
        </w:tc>
        <w:tc>
          <w:tcPr>
            <w:tcW w:w="1080" w:type="dxa"/>
            <w:tcBorders>
              <w:top w:val="nil"/>
              <w:left w:val="nil"/>
              <w:bottom w:val="single" w:sz="8" w:space="0" w:color="auto"/>
              <w:right w:val="single" w:sz="8" w:space="0" w:color="auto"/>
            </w:tcBorders>
            <w:shd w:val="clear" w:color="auto" w:fill="auto"/>
          </w:tcPr>
          <w:p w14:paraId="153D7FA9" w14:textId="77777777" w:rsidR="00031AD9" w:rsidRPr="00CC214A" w:rsidRDefault="00031AD9"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   </w:t>
            </w:r>
          </w:p>
        </w:tc>
        <w:tc>
          <w:tcPr>
            <w:tcW w:w="1080" w:type="dxa"/>
            <w:tcBorders>
              <w:top w:val="nil"/>
              <w:left w:val="nil"/>
              <w:bottom w:val="single" w:sz="8" w:space="0" w:color="auto"/>
              <w:right w:val="single" w:sz="8" w:space="0" w:color="auto"/>
            </w:tcBorders>
            <w:shd w:val="clear" w:color="auto" w:fill="auto"/>
          </w:tcPr>
          <w:p w14:paraId="7357223A" w14:textId="3515EFA1" w:rsidR="00031AD9" w:rsidRPr="00CC214A" w:rsidRDefault="00031AD9" w:rsidP="00CC214A">
            <w:pPr>
              <w:widowControl w:val="0"/>
              <w:spacing w:after="0" w:line="240" w:lineRule="auto"/>
              <w:jc w:val="right"/>
              <w:rPr>
                <w:rFonts w:asciiTheme="minorHAnsi" w:eastAsiaTheme="minorHAnsi" w:hAnsiTheme="minorHAnsi" w:cstheme="minorBidi"/>
                <w:sz w:val="20"/>
                <w:lang w:val="es-ES_tradnl"/>
              </w:rPr>
            </w:pPr>
            <w:r w:rsidRPr="00CC214A">
              <w:rPr>
                <w:rFonts w:asciiTheme="minorHAnsi" w:eastAsiaTheme="minorHAnsi" w:hAnsiTheme="minorHAnsi" w:cstheme="minorBidi"/>
                <w:sz w:val="20"/>
                <w:lang w:val="es-ES_tradnl"/>
              </w:rPr>
              <w:t xml:space="preserve"> </w:t>
            </w:r>
            <w:r w:rsidR="008B1710" w:rsidRPr="00CC214A">
              <w:rPr>
                <w:rFonts w:asciiTheme="minorHAnsi" w:eastAsiaTheme="minorHAnsi" w:hAnsiTheme="minorHAnsi" w:cstheme="minorBidi"/>
                <w:sz w:val="20"/>
                <w:lang w:val="es-ES_tradnl"/>
              </w:rPr>
              <w:t>3</w:t>
            </w:r>
            <w:r w:rsidR="00FD3FFD" w:rsidRPr="00CC214A">
              <w:rPr>
                <w:rFonts w:asciiTheme="minorHAnsi" w:eastAsiaTheme="minorHAnsi" w:hAnsiTheme="minorHAnsi" w:cstheme="minorBidi"/>
                <w:sz w:val="20"/>
                <w:lang w:val="es-ES_tradnl"/>
              </w:rPr>
              <w:t>.</w:t>
            </w:r>
            <w:r w:rsidR="008B1710" w:rsidRPr="00CC214A">
              <w:rPr>
                <w:rFonts w:asciiTheme="minorHAnsi" w:eastAsiaTheme="minorHAnsi" w:hAnsiTheme="minorHAnsi" w:cstheme="minorBidi"/>
                <w:sz w:val="20"/>
                <w:lang w:val="es-ES_tradnl"/>
              </w:rPr>
              <w:t>910</w:t>
            </w:r>
            <w:r w:rsidRPr="00CC214A">
              <w:rPr>
                <w:rFonts w:asciiTheme="minorHAnsi" w:eastAsiaTheme="minorHAnsi" w:hAnsiTheme="minorHAnsi" w:cstheme="minorBidi"/>
                <w:sz w:val="20"/>
                <w:lang w:val="es-ES_tradnl"/>
              </w:rPr>
              <w:t xml:space="preserve"> </w:t>
            </w:r>
          </w:p>
        </w:tc>
        <w:tc>
          <w:tcPr>
            <w:tcW w:w="1080" w:type="dxa"/>
            <w:tcBorders>
              <w:top w:val="nil"/>
              <w:left w:val="nil"/>
              <w:bottom w:val="single" w:sz="8" w:space="0" w:color="auto"/>
              <w:right w:val="single" w:sz="8" w:space="0" w:color="auto"/>
            </w:tcBorders>
            <w:shd w:val="clear" w:color="auto" w:fill="auto"/>
          </w:tcPr>
          <w:p w14:paraId="70C8EEDF" w14:textId="23DD11DF" w:rsidR="00031AD9" w:rsidRPr="00CC214A" w:rsidRDefault="008B1710" w:rsidP="00CC214A">
            <w:pPr>
              <w:widowControl w:val="0"/>
              <w:spacing w:after="0" w:line="240" w:lineRule="auto"/>
              <w:jc w:val="right"/>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 xml:space="preserve"> 3</w:t>
            </w:r>
            <w:r w:rsidR="00FD3FFD"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000000"/>
                <w:sz w:val="20"/>
                <w:lang w:val="es-ES_tradnl"/>
              </w:rPr>
              <w:t>91</w:t>
            </w:r>
            <w:r w:rsidR="00031AD9" w:rsidRPr="00CC214A">
              <w:rPr>
                <w:rFonts w:asciiTheme="minorHAnsi" w:eastAsiaTheme="minorHAnsi" w:hAnsiTheme="minorHAnsi" w:cstheme="minorBidi"/>
                <w:color w:val="000000"/>
                <w:sz w:val="20"/>
                <w:lang w:val="es-ES_tradnl"/>
              </w:rPr>
              <w:t xml:space="preserve">0 </w:t>
            </w:r>
          </w:p>
        </w:tc>
        <w:tc>
          <w:tcPr>
            <w:tcW w:w="4039" w:type="dxa"/>
            <w:tcBorders>
              <w:top w:val="nil"/>
              <w:left w:val="nil"/>
              <w:bottom w:val="single" w:sz="8" w:space="0" w:color="auto"/>
              <w:right w:val="single" w:sz="8" w:space="0" w:color="auto"/>
            </w:tcBorders>
            <w:shd w:val="clear" w:color="auto" w:fill="auto"/>
          </w:tcPr>
          <w:p w14:paraId="6780DF1D" w14:textId="1F2E839B" w:rsidR="00031AD9" w:rsidRPr="00CC214A" w:rsidRDefault="00031AD9" w:rsidP="00CC214A">
            <w:pPr>
              <w:widowControl w:val="0"/>
              <w:spacing w:after="0" w:line="240" w:lineRule="auto"/>
              <w:rPr>
                <w:rFonts w:asciiTheme="minorHAnsi" w:eastAsiaTheme="minorHAnsi" w:hAnsiTheme="minorHAnsi" w:cstheme="minorBidi"/>
                <w:color w:val="000000"/>
                <w:sz w:val="20"/>
                <w:lang w:val="es-ES_tradnl"/>
              </w:rPr>
            </w:pPr>
            <w:r w:rsidRPr="00CC214A">
              <w:rPr>
                <w:rFonts w:asciiTheme="minorHAnsi" w:eastAsiaTheme="minorHAnsi" w:hAnsiTheme="minorHAnsi" w:cstheme="minorBidi"/>
                <w:color w:val="000000"/>
                <w:sz w:val="20"/>
                <w:lang w:val="es-ES_tradnl"/>
              </w:rPr>
              <w:t>G</w:t>
            </w:r>
            <w:r w:rsidR="00DD0BB2" w:rsidRPr="00CC214A">
              <w:rPr>
                <w:rFonts w:asciiTheme="minorHAnsi" w:eastAsiaTheme="minorHAnsi" w:hAnsiTheme="minorHAnsi" w:cstheme="minorBidi"/>
                <w:color w:val="000000"/>
                <w:sz w:val="20"/>
                <w:lang w:val="es-ES_tradnl"/>
              </w:rPr>
              <w:t>inebra</w:t>
            </w:r>
            <w:r w:rsidRPr="00CC214A">
              <w:rPr>
                <w:rFonts w:asciiTheme="minorHAnsi" w:eastAsiaTheme="minorHAnsi" w:hAnsiTheme="minorHAnsi" w:cstheme="minorBidi"/>
                <w:color w:val="000000"/>
                <w:sz w:val="20"/>
                <w:lang w:val="es-ES_tradnl"/>
              </w:rPr>
              <w:t>:</w:t>
            </w:r>
            <w:r w:rsidRPr="00CC214A">
              <w:rPr>
                <w:rFonts w:asciiTheme="minorHAnsi" w:eastAsiaTheme="minorHAnsi" w:hAnsiTheme="minorHAnsi" w:cstheme="minorBidi"/>
                <w:color w:val="DD0806"/>
                <w:sz w:val="20"/>
                <w:lang w:val="es-ES_tradnl"/>
              </w:rPr>
              <w:t xml:space="preserve"> </w:t>
            </w:r>
            <w:r w:rsidRPr="00CC214A">
              <w:rPr>
                <w:rFonts w:asciiTheme="minorHAnsi" w:eastAsiaTheme="minorHAnsi" w:hAnsiTheme="minorHAnsi" w:cstheme="minorBidi"/>
                <w:sz w:val="20"/>
                <w:lang w:val="es-ES_tradnl"/>
              </w:rPr>
              <w:t xml:space="preserve">23 </w:t>
            </w:r>
            <w:r w:rsidR="00DD0BB2" w:rsidRPr="00CC214A">
              <w:rPr>
                <w:rFonts w:asciiTheme="minorHAnsi" w:eastAsiaTheme="minorHAnsi" w:hAnsiTheme="minorHAnsi" w:cstheme="minorBidi"/>
                <w:sz w:val="20"/>
                <w:lang w:val="es-ES_tradnl"/>
              </w:rPr>
              <w:t xml:space="preserve">empleados a 34 francos suizos por día, 5 días </w:t>
            </w:r>
            <w:r w:rsidR="008B1710" w:rsidRPr="00CC214A">
              <w:rPr>
                <w:rFonts w:asciiTheme="minorHAnsi" w:eastAsiaTheme="minorHAnsi" w:hAnsiTheme="minorHAnsi" w:cstheme="minorBidi"/>
                <w:color w:val="000000"/>
                <w:sz w:val="20"/>
                <w:lang w:val="es-ES_tradnl"/>
              </w:rPr>
              <w:t>(inclu</w:t>
            </w:r>
            <w:r w:rsidR="00FD3FFD" w:rsidRPr="00CC214A">
              <w:rPr>
                <w:rFonts w:asciiTheme="minorHAnsi" w:eastAsiaTheme="minorHAnsi" w:hAnsiTheme="minorHAnsi" w:cstheme="minorBidi"/>
                <w:color w:val="000000"/>
                <w:sz w:val="20"/>
                <w:lang w:val="es-ES_tradnl"/>
              </w:rPr>
              <w:t>ido el aparcamiento</w:t>
            </w:r>
            <w:r w:rsidR="008B1710" w:rsidRPr="00CC214A">
              <w:rPr>
                <w:rFonts w:asciiTheme="minorHAnsi" w:eastAsiaTheme="minorHAnsi" w:hAnsiTheme="minorHAnsi" w:cstheme="minorBidi"/>
                <w:color w:val="000000"/>
                <w:sz w:val="20"/>
                <w:lang w:val="es-ES_tradnl"/>
              </w:rPr>
              <w:t>)</w:t>
            </w:r>
            <w:r w:rsidR="00A12B2F" w:rsidRPr="00CC214A">
              <w:rPr>
                <w:rFonts w:asciiTheme="minorHAnsi" w:eastAsiaTheme="minorHAnsi" w:hAnsiTheme="minorHAnsi" w:cstheme="minorBidi"/>
                <w:color w:val="000000"/>
                <w:sz w:val="20"/>
                <w:lang w:val="es-ES_tradnl"/>
              </w:rPr>
              <w:t>.</w:t>
            </w:r>
          </w:p>
        </w:tc>
      </w:tr>
      <w:tr w:rsidR="00CC214A" w:rsidRPr="00F844B6" w14:paraId="4CE07660" w14:textId="77777777" w:rsidTr="00CC214A">
        <w:trPr>
          <w:cantSplit/>
        </w:trPr>
        <w:tc>
          <w:tcPr>
            <w:tcW w:w="1908"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BA346FD" w14:textId="77777777" w:rsidR="00031AD9" w:rsidRPr="00CC214A" w:rsidRDefault="00031AD9" w:rsidP="00CC214A">
            <w:pPr>
              <w:widowControl w:val="0"/>
              <w:spacing w:after="0" w:line="240" w:lineRule="auto"/>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 xml:space="preserve"> </w:t>
            </w:r>
            <w:r w:rsidRPr="00CC214A">
              <w:rPr>
                <w:rFonts w:asciiTheme="minorHAnsi" w:eastAsiaTheme="minorHAnsi" w:hAnsiTheme="minorHAnsi" w:cstheme="minorBidi"/>
                <w:b/>
                <w:color w:val="000000"/>
                <w:sz w:val="20"/>
                <w:lang w:val="es-ES_tradnl"/>
              </w:rPr>
              <w:t>Total</w:t>
            </w:r>
            <w:r w:rsidRPr="00CC214A">
              <w:rPr>
                <w:rFonts w:asciiTheme="minorHAnsi" w:eastAsiaTheme="minorHAnsi" w:hAnsiTheme="minorHAnsi" w:cstheme="minorBidi"/>
                <w:b/>
                <w:bCs/>
                <w:color w:val="000000"/>
                <w:sz w:val="20"/>
                <w:lang w:val="es-ES_tradnl"/>
              </w:rPr>
              <w:t xml:space="preserve"> </w:t>
            </w:r>
          </w:p>
        </w:tc>
        <w:tc>
          <w:tcPr>
            <w:tcW w:w="1080" w:type="dxa"/>
            <w:tcBorders>
              <w:top w:val="single" w:sz="8" w:space="0" w:color="auto"/>
              <w:left w:val="nil"/>
              <w:bottom w:val="single" w:sz="8" w:space="0" w:color="auto"/>
              <w:right w:val="single" w:sz="8" w:space="0" w:color="auto"/>
            </w:tcBorders>
            <w:shd w:val="clear" w:color="auto" w:fill="DBE5F1" w:themeFill="accent1" w:themeFillTint="33"/>
          </w:tcPr>
          <w:p w14:paraId="51E73DE3" w14:textId="4C98C7E9" w:rsidR="00031AD9" w:rsidRPr="00CC214A" w:rsidRDefault="00031AD9" w:rsidP="00CC214A">
            <w:pPr>
              <w:widowControl w:val="0"/>
              <w:spacing w:after="0" w:line="240" w:lineRule="auto"/>
              <w:jc w:val="right"/>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 xml:space="preserve"> </w:t>
            </w:r>
            <w:r w:rsidR="00BF346C" w:rsidRPr="00CC214A">
              <w:rPr>
                <w:rFonts w:asciiTheme="minorHAnsi" w:eastAsiaTheme="minorHAnsi" w:hAnsiTheme="minorHAnsi" w:cstheme="minorBidi"/>
                <w:b/>
                <w:color w:val="000000"/>
                <w:sz w:val="20"/>
                <w:lang w:val="es-ES_tradnl"/>
              </w:rPr>
              <w:t>20.870</w:t>
            </w:r>
            <w:r w:rsidRPr="00CC214A">
              <w:rPr>
                <w:rFonts w:asciiTheme="minorHAnsi" w:eastAsiaTheme="minorHAnsi" w:hAnsiTheme="minorHAnsi" w:cstheme="minorBidi"/>
                <w:b/>
                <w:bCs/>
                <w:color w:val="000000"/>
                <w:sz w:val="20"/>
                <w:lang w:val="es-ES_tradnl"/>
              </w:rPr>
              <w:t xml:space="preserve"> </w:t>
            </w:r>
          </w:p>
        </w:tc>
        <w:tc>
          <w:tcPr>
            <w:tcW w:w="1080" w:type="dxa"/>
            <w:tcBorders>
              <w:top w:val="single" w:sz="8" w:space="0" w:color="auto"/>
              <w:left w:val="nil"/>
              <w:bottom w:val="single" w:sz="8" w:space="0" w:color="auto"/>
              <w:right w:val="single" w:sz="8" w:space="0" w:color="auto"/>
            </w:tcBorders>
            <w:shd w:val="clear" w:color="auto" w:fill="DBE5F1" w:themeFill="accent1" w:themeFillTint="33"/>
          </w:tcPr>
          <w:p w14:paraId="2F3E0F79" w14:textId="5152527B" w:rsidR="00031AD9" w:rsidRPr="00CC214A" w:rsidRDefault="00031AD9" w:rsidP="00CC214A">
            <w:pPr>
              <w:widowControl w:val="0"/>
              <w:spacing w:after="0" w:line="240" w:lineRule="auto"/>
              <w:jc w:val="right"/>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 xml:space="preserve"> </w:t>
            </w:r>
            <w:r w:rsidRPr="00CC214A">
              <w:rPr>
                <w:rFonts w:asciiTheme="minorHAnsi" w:eastAsiaTheme="minorHAnsi" w:hAnsiTheme="minorHAnsi" w:cstheme="minorBidi"/>
                <w:b/>
                <w:color w:val="000000"/>
                <w:sz w:val="20"/>
                <w:lang w:val="es-ES_tradnl"/>
              </w:rPr>
              <w:t>3</w:t>
            </w:r>
            <w:r w:rsidR="00BF346C" w:rsidRPr="00CC214A">
              <w:rPr>
                <w:rFonts w:asciiTheme="minorHAnsi" w:eastAsiaTheme="minorHAnsi" w:hAnsiTheme="minorHAnsi" w:cstheme="minorBidi"/>
                <w:b/>
                <w:color w:val="000000"/>
                <w:sz w:val="20"/>
                <w:lang w:val="es-ES_tradnl"/>
              </w:rPr>
              <w:t>7.083</w:t>
            </w:r>
            <w:r w:rsidRPr="00CC214A">
              <w:rPr>
                <w:rFonts w:asciiTheme="minorHAnsi" w:eastAsiaTheme="minorHAnsi" w:hAnsiTheme="minorHAnsi" w:cstheme="minorBidi"/>
                <w:b/>
                <w:bCs/>
                <w:color w:val="000000"/>
                <w:sz w:val="20"/>
                <w:lang w:val="es-ES_tradnl"/>
              </w:rPr>
              <w:t xml:space="preserve"> </w:t>
            </w:r>
          </w:p>
        </w:tc>
        <w:tc>
          <w:tcPr>
            <w:tcW w:w="1080" w:type="dxa"/>
            <w:tcBorders>
              <w:top w:val="single" w:sz="8" w:space="0" w:color="auto"/>
              <w:left w:val="nil"/>
              <w:bottom w:val="single" w:sz="8" w:space="0" w:color="auto"/>
              <w:right w:val="single" w:sz="8" w:space="0" w:color="auto"/>
            </w:tcBorders>
            <w:shd w:val="clear" w:color="auto" w:fill="DBE5F1" w:themeFill="accent1" w:themeFillTint="33"/>
          </w:tcPr>
          <w:p w14:paraId="7AE45EE8" w14:textId="4C43B318" w:rsidR="00031AD9" w:rsidRPr="00F844B6" w:rsidRDefault="00031AD9" w:rsidP="00CC214A">
            <w:pPr>
              <w:widowControl w:val="0"/>
              <w:spacing w:after="0" w:line="240" w:lineRule="auto"/>
              <w:jc w:val="right"/>
              <w:rPr>
                <w:rFonts w:asciiTheme="minorHAnsi" w:eastAsiaTheme="minorHAnsi" w:hAnsiTheme="minorHAnsi" w:cstheme="minorBidi"/>
                <w:b/>
                <w:bCs/>
                <w:color w:val="000000"/>
                <w:sz w:val="20"/>
                <w:lang w:val="es-ES_tradnl"/>
              </w:rPr>
            </w:pPr>
            <w:r w:rsidRPr="00CC214A">
              <w:rPr>
                <w:rFonts w:asciiTheme="minorHAnsi" w:eastAsiaTheme="minorHAnsi" w:hAnsiTheme="minorHAnsi" w:cstheme="minorBidi"/>
                <w:b/>
                <w:bCs/>
                <w:color w:val="000000"/>
                <w:sz w:val="20"/>
                <w:lang w:val="es-ES_tradnl"/>
              </w:rPr>
              <w:t xml:space="preserve"> </w:t>
            </w:r>
            <w:r w:rsidR="00BF346C" w:rsidRPr="00CC214A">
              <w:rPr>
                <w:rFonts w:asciiTheme="minorHAnsi" w:eastAsiaTheme="minorHAnsi" w:hAnsiTheme="minorHAnsi" w:cstheme="minorBidi"/>
                <w:b/>
                <w:color w:val="000000"/>
                <w:sz w:val="20"/>
                <w:lang w:val="es-ES_tradnl"/>
              </w:rPr>
              <w:t>16</w:t>
            </w:r>
            <w:r w:rsidR="00FD3FFD" w:rsidRPr="00CC214A">
              <w:rPr>
                <w:rFonts w:asciiTheme="minorHAnsi" w:eastAsiaTheme="minorHAnsi" w:hAnsiTheme="minorHAnsi" w:cstheme="minorBidi"/>
                <w:b/>
                <w:color w:val="000000"/>
                <w:sz w:val="20"/>
                <w:lang w:val="es-ES_tradnl"/>
              </w:rPr>
              <w:t>.</w:t>
            </w:r>
            <w:r w:rsidR="00BF346C" w:rsidRPr="00CC214A">
              <w:rPr>
                <w:rFonts w:asciiTheme="minorHAnsi" w:eastAsiaTheme="minorHAnsi" w:hAnsiTheme="minorHAnsi" w:cstheme="minorBidi"/>
                <w:b/>
                <w:color w:val="000000"/>
                <w:sz w:val="20"/>
                <w:lang w:val="es-ES_tradnl"/>
              </w:rPr>
              <w:t>21</w:t>
            </w:r>
            <w:r w:rsidR="00001ADC" w:rsidRPr="00CC214A">
              <w:rPr>
                <w:rFonts w:asciiTheme="minorHAnsi" w:eastAsiaTheme="minorHAnsi" w:hAnsiTheme="minorHAnsi" w:cstheme="minorBidi"/>
                <w:b/>
                <w:color w:val="000000"/>
                <w:sz w:val="20"/>
                <w:lang w:val="es-ES_tradnl"/>
              </w:rPr>
              <w:t>3</w:t>
            </w:r>
            <w:r w:rsidRPr="00F844B6">
              <w:rPr>
                <w:rFonts w:asciiTheme="minorHAnsi" w:eastAsiaTheme="minorHAnsi" w:hAnsiTheme="minorHAnsi" w:cstheme="minorBidi"/>
                <w:b/>
                <w:bCs/>
                <w:color w:val="000000"/>
                <w:sz w:val="20"/>
                <w:lang w:val="es-ES_tradnl"/>
              </w:rPr>
              <w:t xml:space="preserve"> </w:t>
            </w:r>
          </w:p>
        </w:tc>
        <w:tc>
          <w:tcPr>
            <w:tcW w:w="4039" w:type="dxa"/>
            <w:tcBorders>
              <w:top w:val="single" w:sz="8" w:space="0" w:color="auto"/>
              <w:left w:val="nil"/>
              <w:bottom w:val="single" w:sz="8" w:space="0" w:color="auto"/>
              <w:right w:val="single" w:sz="8" w:space="0" w:color="auto"/>
            </w:tcBorders>
            <w:shd w:val="clear" w:color="auto" w:fill="DBE5F1" w:themeFill="accent1" w:themeFillTint="33"/>
          </w:tcPr>
          <w:p w14:paraId="2619F533" w14:textId="77777777" w:rsidR="00031AD9" w:rsidRPr="00F844B6" w:rsidRDefault="00031AD9" w:rsidP="00CC214A">
            <w:pPr>
              <w:widowControl w:val="0"/>
              <w:spacing w:line="240" w:lineRule="auto"/>
              <w:rPr>
                <w:rFonts w:asciiTheme="minorHAnsi" w:eastAsiaTheme="minorHAnsi" w:hAnsiTheme="minorHAnsi" w:cstheme="minorBidi"/>
                <w:b/>
                <w:bCs/>
                <w:color w:val="000000"/>
                <w:sz w:val="20"/>
                <w:lang w:val="es-ES_tradnl"/>
              </w:rPr>
            </w:pPr>
            <w:r w:rsidRPr="00F844B6">
              <w:rPr>
                <w:rFonts w:asciiTheme="minorHAnsi" w:eastAsiaTheme="minorHAnsi" w:hAnsiTheme="minorHAnsi" w:cstheme="minorBidi"/>
                <w:b/>
                <w:bCs/>
                <w:color w:val="000000"/>
                <w:sz w:val="20"/>
                <w:lang w:val="es-ES_tradnl"/>
              </w:rPr>
              <w:t> </w:t>
            </w:r>
          </w:p>
        </w:tc>
      </w:tr>
    </w:tbl>
    <w:p w14:paraId="1C4150CD" w14:textId="77777777" w:rsidR="0033060F" w:rsidRDefault="0033060F" w:rsidP="0033060F">
      <w:pPr>
        <w:spacing w:after="0" w:line="240" w:lineRule="auto"/>
        <w:rPr>
          <w:rFonts w:cs="Arial"/>
          <w:lang w:val="es-ES_tradnl"/>
        </w:rPr>
      </w:pPr>
    </w:p>
    <w:p w14:paraId="7722A358" w14:textId="77777777" w:rsidR="00CC214A" w:rsidRPr="00F844B6" w:rsidRDefault="00CC214A" w:rsidP="0033060F">
      <w:pPr>
        <w:spacing w:after="0" w:line="240" w:lineRule="auto"/>
        <w:rPr>
          <w:rFonts w:cs="Arial"/>
          <w:lang w:val="es-ES_tradnl"/>
        </w:rPr>
      </w:pPr>
    </w:p>
    <w:p w14:paraId="10C5901B" w14:textId="6D7ABA8E" w:rsidR="00F2013B" w:rsidRPr="00F844B6" w:rsidRDefault="00FD3FFD" w:rsidP="00C700A6">
      <w:pPr>
        <w:pStyle w:val="ListParagraph"/>
        <w:keepNext/>
        <w:numPr>
          <w:ilvl w:val="0"/>
          <w:numId w:val="26"/>
        </w:numPr>
        <w:spacing w:after="0" w:line="240" w:lineRule="auto"/>
        <w:ind w:left="425" w:hanging="425"/>
        <w:rPr>
          <w:rFonts w:cs="Arial"/>
          <w:lang w:val="es-ES_tradnl"/>
        </w:rPr>
      </w:pPr>
      <w:r w:rsidRPr="00F844B6">
        <w:rPr>
          <w:rFonts w:cs="Arial"/>
          <w:lang w:val="es-ES_tradnl"/>
        </w:rPr>
        <w:t xml:space="preserve">Sobre la base de estos cálculos, </w:t>
      </w:r>
      <w:r w:rsidR="00A41549" w:rsidRPr="00F844B6">
        <w:rPr>
          <w:rFonts w:cs="Arial"/>
          <w:lang w:val="es-ES_tradnl"/>
        </w:rPr>
        <w:t>el costo</w:t>
      </w:r>
      <w:r w:rsidR="009367FD" w:rsidRPr="00F844B6">
        <w:rPr>
          <w:rFonts w:cs="Arial"/>
          <w:lang w:val="es-ES_tradnl"/>
        </w:rPr>
        <w:t xml:space="preserve"> adicional</w:t>
      </w:r>
      <w:r w:rsidR="00A41549" w:rsidRPr="00F844B6">
        <w:rPr>
          <w:rFonts w:cs="Arial"/>
          <w:lang w:val="es-ES_tradnl"/>
        </w:rPr>
        <w:t xml:space="preserve"> con cargo al presupuesto básico de la Secretaría de Ramsar</w:t>
      </w:r>
      <w:r w:rsidR="009367FD" w:rsidRPr="00F844B6">
        <w:rPr>
          <w:rFonts w:cs="Arial"/>
          <w:lang w:val="es-ES_tradnl"/>
        </w:rPr>
        <w:t xml:space="preserve"> de celebrar las</w:t>
      </w:r>
      <w:r w:rsidR="00A41549" w:rsidRPr="00F844B6">
        <w:rPr>
          <w:rFonts w:cs="Arial"/>
          <w:lang w:val="es-ES_tradnl"/>
        </w:rPr>
        <w:t xml:space="preserve"> reuniones en Ginebra en lugar de Gland</w:t>
      </w:r>
      <w:r w:rsidR="009367FD" w:rsidRPr="00F844B6">
        <w:rPr>
          <w:rFonts w:cs="Arial"/>
          <w:lang w:val="es-ES_tradnl"/>
        </w:rPr>
        <w:t xml:space="preserve"> </w:t>
      </w:r>
      <w:r w:rsidR="00191590" w:rsidRPr="00F844B6">
        <w:rPr>
          <w:rFonts w:cs="Arial"/>
          <w:lang w:val="es-ES_tradnl"/>
        </w:rPr>
        <w:t>sería</w:t>
      </w:r>
      <w:r w:rsidR="009367FD" w:rsidRPr="00F844B6">
        <w:rPr>
          <w:rFonts w:cs="Arial"/>
          <w:lang w:val="es-ES_tradnl"/>
        </w:rPr>
        <w:t xml:space="preserve"> de </w:t>
      </w:r>
      <w:r w:rsidR="00A41549" w:rsidRPr="00F844B6">
        <w:rPr>
          <w:rFonts w:cs="Arial"/>
          <w:lang w:val="es-ES_tradnl"/>
        </w:rPr>
        <w:t>aproximadamente</w:t>
      </w:r>
      <w:r w:rsidR="009367FD" w:rsidRPr="00F844B6">
        <w:rPr>
          <w:rFonts w:cs="Arial"/>
          <w:lang w:val="es-ES_tradnl"/>
        </w:rPr>
        <w:t xml:space="preserve"> 16</w:t>
      </w:r>
      <w:r w:rsidR="00A41549" w:rsidRPr="00F844B6">
        <w:rPr>
          <w:rFonts w:cs="Arial"/>
          <w:lang w:val="es-ES_tradnl"/>
        </w:rPr>
        <w:t>.</w:t>
      </w:r>
      <w:r w:rsidR="009367FD" w:rsidRPr="00F844B6">
        <w:rPr>
          <w:rFonts w:cs="Arial"/>
          <w:lang w:val="es-ES_tradnl"/>
        </w:rPr>
        <w:t>2</w:t>
      </w:r>
      <w:r w:rsidR="0045410F" w:rsidRPr="00F844B6">
        <w:rPr>
          <w:rFonts w:cs="Arial"/>
          <w:lang w:val="es-ES_tradnl"/>
        </w:rPr>
        <w:t>00</w:t>
      </w:r>
      <w:r w:rsidR="00A41549" w:rsidRPr="00F844B6">
        <w:rPr>
          <w:rFonts w:cs="Arial"/>
          <w:lang w:val="es-ES_tradnl"/>
        </w:rPr>
        <w:t xml:space="preserve"> francos suizos por reunión</w:t>
      </w:r>
      <w:r w:rsidR="0045410F" w:rsidRPr="00F844B6">
        <w:rPr>
          <w:rFonts w:cs="Arial"/>
          <w:lang w:val="es-ES_tradnl"/>
        </w:rPr>
        <w:t xml:space="preserve">. </w:t>
      </w:r>
      <w:r w:rsidR="00F910A2" w:rsidRPr="00F844B6">
        <w:rPr>
          <w:rFonts w:cs="Arial"/>
          <w:lang w:val="es-ES_tradnl"/>
        </w:rPr>
        <w:t xml:space="preserve">No obstante, se incluyen varios supuestos: </w:t>
      </w:r>
    </w:p>
    <w:p w14:paraId="0636282A" w14:textId="77777777" w:rsidR="0045410F" w:rsidRPr="00F844B6" w:rsidRDefault="0045410F" w:rsidP="00F2013B">
      <w:pPr>
        <w:keepNext/>
        <w:spacing w:after="0" w:line="240" w:lineRule="auto"/>
        <w:rPr>
          <w:rFonts w:cs="Arial"/>
          <w:lang w:val="es-ES_tradnl"/>
        </w:rPr>
      </w:pPr>
    </w:p>
    <w:p w14:paraId="66AF8A41" w14:textId="035D232E" w:rsidR="00F2013B" w:rsidRPr="00F844B6" w:rsidRDefault="00F910A2" w:rsidP="0045410F">
      <w:pPr>
        <w:pStyle w:val="ListParagraph"/>
        <w:numPr>
          <w:ilvl w:val="1"/>
          <w:numId w:val="26"/>
        </w:numPr>
        <w:spacing w:after="0" w:line="240" w:lineRule="auto"/>
        <w:ind w:left="851" w:hanging="425"/>
        <w:rPr>
          <w:rFonts w:cs="Arial"/>
          <w:lang w:val="es-ES_tradnl"/>
        </w:rPr>
      </w:pPr>
      <w:r w:rsidRPr="00F844B6">
        <w:rPr>
          <w:rFonts w:cs="Arial"/>
          <w:lang w:val="es-ES_tradnl"/>
        </w:rPr>
        <w:t>En lo que respecta</w:t>
      </w:r>
      <w:r w:rsidR="00812F3F" w:rsidRPr="00F844B6">
        <w:rPr>
          <w:rFonts w:cs="Arial"/>
          <w:lang w:val="es-ES_tradnl"/>
        </w:rPr>
        <w:t xml:space="preserve"> a</w:t>
      </w:r>
      <w:r w:rsidRPr="00F844B6">
        <w:rPr>
          <w:rFonts w:cs="Arial"/>
          <w:lang w:val="es-ES_tradnl"/>
        </w:rPr>
        <w:t xml:space="preserve"> las dietas </w:t>
      </w:r>
      <w:r w:rsidR="00A41549" w:rsidRPr="00F844B6">
        <w:rPr>
          <w:rFonts w:cs="Arial"/>
          <w:lang w:val="es-ES_tradnl"/>
        </w:rPr>
        <w:t xml:space="preserve">de los delegados patrocinados, la base </w:t>
      </w:r>
      <w:r w:rsidR="00DD0BB2" w:rsidRPr="00F844B6">
        <w:rPr>
          <w:rFonts w:cs="Arial"/>
          <w:lang w:val="es-ES_tradnl"/>
        </w:rPr>
        <w:t xml:space="preserve">de cálculo de los importes indicados en el cuadro es la escala de dietas </w:t>
      </w:r>
      <w:r w:rsidR="00551636" w:rsidRPr="00F844B6">
        <w:rPr>
          <w:rFonts w:cs="Arial"/>
          <w:lang w:val="es-ES_tradnl"/>
        </w:rPr>
        <w:t xml:space="preserve">de la UICN para Ginebra, </w:t>
      </w:r>
      <w:r w:rsidR="00DD0BB2" w:rsidRPr="00F844B6">
        <w:rPr>
          <w:rFonts w:cs="Arial"/>
          <w:lang w:val="es-ES_tradnl"/>
        </w:rPr>
        <w:t xml:space="preserve">que establece una dieta estándar de </w:t>
      </w:r>
      <w:r w:rsidR="00551636" w:rsidRPr="00F844B6">
        <w:rPr>
          <w:rFonts w:cs="Arial"/>
          <w:lang w:val="es-ES_tradnl"/>
        </w:rPr>
        <w:t xml:space="preserve">323 francos suizos. Habitualmente se ha ofrecido a los delegados patrocinados alojados en Nyon una dieta de 242 francos suizos. </w:t>
      </w:r>
      <w:r w:rsidR="00DD0BB2" w:rsidRPr="00F844B6">
        <w:rPr>
          <w:rFonts w:cs="Arial"/>
          <w:lang w:val="es-ES_tradnl"/>
        </w:rPr>
        <w:t xml:space="preserve">Estas dietas cubren el costo del alojamiento y la manutención. </w:t>
      </w:r>
      <w:r w:rsidR="0011500E" w:rsidRPr="00F844B6">
        <w:rPr>
          <w:rFonts w:cs="Arial"/>
          <w:lang w:val="es-ES_tradnl"/>
        </w:rPr>
        <w:t>Dependiendo de la época del año, e</w:t>
      </w:r>
      <w:r w:rsidR="00551636" w:rsidRPr="00F844B6">
        <w:rPr>
          <w:rFonts w:cs="Arial"/>
          <w:lang w:val="es-ES_tradnl"/>
        </w:rPr>
        <w:t>l precio d</w:t>
      </w:r>
      <w:r w:rsidR="0011500E" w:rsidRPr="00F844B6">
        <w:rPr>
          <w:rFonts w:cs="Arial"/>
          <w:lang w:val="es-ES_tradnl"/>
        </w:rPr>
        <w:t xml:space="preserve">e los hoteles cerca del CICG oscila </w:t>
      </w:r>
      <w:r w:rsidR="00551636" w:rsidRPr="00F844B6">
        <w:rPr>
          <w:rFonts w:cs="Arial"/>
          <w:lang w:val="es-ES_tradnl"/>
        </w:rPr>
        <w:t xml:space="preserve">entre 150 y 300 francos suizos y más (hoteles de dos a cuatro estrellas). Se han negociado precios y promociones especiales (entre 90 y 165 francos suizos) con hoteles de Nyon, lo que permite a la Secretaría </w:t>
      </w:r>
      <w:r w:rsidR="006D3791" w:rsidRPr="00F844B6">
        <w:rPr>
          <w:rFonts w:cs="Arial"/>
          <w:lang w:val="es-ES_tradnl"/>
        </w:rPr>
        <w:t>hacer</w:t>
      </w:r>
      <w:r w:rsidR="00551636" w:rsidRPr="00F844B6">
        <w:rPr>
          <w:rFonts w:cs="Arial"/>
          <w:lang w:val="es-ES_tradnl"/>
        </w:rPr>
        <w:t xml:space="preserve"> reservas en bloque sin </w:t>
      </w:r>
      <w:r w:rsidR="006D3791" w:rsidRPr="00F844B6">
        <w:rPr>
          <w:rFonts w:cs="Arial"/>
          <w:lang w:val="es-ES_tradnl"/>
        </w:rPr>
        <w:t xml:space="preserve">tener que desembolsar ningún importe </w:t>
      </w:r>
      <w:r w:rsidR="00551636" w:rsidRPr="00F844B6">
        <w:rPr>
          <w:rFonts w:cs="Arial"/>
          <w:lang w:val="es-ES_tradnl"/>
        </w:rPr>
        <w:t>hasta 15 días antes del comienzo de la reunión.</w:t>
      </w:r>
    </w:p>
    <w:p w14:paraId="7757C5E3" w14:textId="77777777" w:rsidR="00F2013B" w:rsidRPr="00F844B6" w:rsidRDefault="00F2013B" w:rsidP="00F2013B">
      <w:pPr>
        <w:spacing w:after="0" w:line="240" w:lineRule="auto"/>
        <w:rPr>
          <w:rFonts w:cs="Arial"/>
          <w:lang w:val="es-ES_tradnl"/>
        </w:rPr>
      </w:pPr>
    </w:p>
    <w:p w14:paraId="7D4F9357" w14:textId="4FE38DF3" w:rsidR="007C499D" w:rsidRPr="00F844B6" w:rsidRDefault="007D540B" w:rsidP="0045410F">
      <w:pPr>
        <w:pStyle w:val="ListParagraph"/>
        <w:numPr>
          <w:ilvl w:val="1"/>
          <w:numId w:val="26"/>
        </w:numPr>
        <w:spacing w:after="0" w:line="240" w:lineRule="auto"/>
        <w:ind w:left="851" w:hanging="425"/>
        <w:rPr>
          <w:rFonts w:cs="Arial"/>
          <w:lang w:val="es-ES_tradnl"/>
        </w:rPr>
      </w:pPr>
      <w:r w:rsidRPr="00F844B6">
        <w:rPr>
          <w:rFonts w:cs="Arial"/>
          <w:lang w:val="es-ES_tradnl"/>
        </w:rPr>
        <w:t xml:space="preserve">En lo que respecta </w:t>
      </w:r>
      <w:r w:rsidR="004A0C20" w:rsidRPr="00F844B6">
        <w:rPr>
          <w:rFonts w:cs="Arial"/>
          <w:lang w:val="es-ES_tradnl"/>
        </w:rPr>
        <w:t>a las pausas de café, el costo del servicio en el CICG es bastante sup</w:t>
      </w:r>
      <w:r w:rsidR="001F22EF" w:rsidRPr="00F844B6">
        <w:rPr>
          <w:rFonts w:cs="Arial"/>
          <w:lang w:val="es-ES_tradnl"/>
        </w:rPr>
        <w:t xml:space="preserve">erior que en la sede de la UICN; de hecho, la diferencia </w:t>
      </w:r>
      <w:r w:rsidR="004A0C20" w:rsidRPr="00F844B6">
        <w:rPr>
          <w:rFonts w:cs="Arial"/>
          <w:lang w:val="es-ES_tradnl"/>
        </w:rPr>
        <w:t xml:space="preserve">representa un tercio del costo adicional en Ginebra. No obstante, cabe señalar que en </w:t>
      </w:r>
      <w:r w:rsidR="00BF039F" w:rsidRPr="00F844B6">
        <w:rPr>
          <w:rFonts w:cs="Arial"/>
          <w:lang w:val="es-ES_tradnl"/>
        </w:rPr>
        <w:t xml:space="preserve">muchas de las </w:t>
      </w:r>
      <w:r w:rsidR="004A0C20" w:rsidRPr="00F844B6">
        <w:rPr>
          <w:rFonts w:cs="Arial"/>
          <w:lang w:val="es-ES_tradnl"/>
        </w:rPr>
        <w:t xml:space="preserve">reuniones </w:t>
      </w:r>
      <w:r w:rsidR="00BF039F" w:rsidRPr="00F844B6">
        <w:rPr>
          <w:rFonts w:cs="Arial"/>
          <w:lang w:val="es-ES_tradnl"/>
        </w:rPr>
        <w:t xml:space="preserve">celebradas por </w:t>
      </w:r>
      <w:r w:rsidR="00D54703" w:rsidRPr="00F844B6">
        <w:rPr>
          <w:rFonts w:cs="Arial"/>
          <w:lang w:val="es-ES_tradnl"/>
        </w:rPr>
        <w:t xml:space="preserve">los </w:t>
      </w:r>
      <w:r w:rsidR="00BF039F" w:rsidRPr="00F844B6">
        <w:rPr>
          <w:rFonts w:cs="Arial"/>
          <w:lang w:val="es-ES_tradnl"/>
        </w:rPr>
        <w:t xml:space="preserve">órganos de otras convenciones en el CICG no se </w:t>
      </w:r>
      <w:r w:rsidR="00D54703" w:rsidRPr="00F844B6">
        <w:rPr>
          <w:rFonts w:cs="Arial"/>
          <w:lang w:val="es-ES_tradnl"/>
        </w:rPr>
        <w:t xml:space="preserve">proporciona ningún refrigerio durante los descansos </w:t>
      </w:r>
      <w:r w:rsidR="00BF039F" w:rsidRPr="00F844B6">
        <w:rPr>
          <w:rFonts w:cs="Arial"/>
          <w:lang w:val="es-ES_tradnl"/>
        </w:rPr>
        <w:t>(por ejemplo, las reuniones de</w:t>
      </w:r>
      <w:r w:rsidR="00CB1E9D" w:rsidRPr="00F844B6">
        <w:rPr>
          <w:rFonts w:cs="Arial"/>
          <w:lang w:val="es-ES_tradnl"/>
        </w:rPr>
        <w:t xml:space="preserve"> </w:t>
      </w:r>
      <w:r w:rsidR="00BF039F" w:rsidRPr="00F844B6">
        <w:rPr>
          <w:rFonts w:cs="Arial"/>
          <w:lang w:val="es-ES_tradnl"/>
        </w:rPr>
        <w:t>l</w:t>
      </w:r>
      <w:r w:rsidR="00CB1E9D" w:rsidRPr="00F844B6">
        <w:rPr>
          <w:rFonts w:cs="Arial"/>
          <w:lang w:val="es-ES_tradnl"/>
        </w:rPr>
        <w:t>os Convenios de Basilea, Estocolmo y Rotterdam, y la Convención sobre el Comercio Internacional de Especies Amenazadas de F</w:t>
      </w:r>
      <w:r w:rsidR="002D2507" w:rsidRPr="00F844B6">
        <w:rPr>
          <w:rFonts w:cs="Arial"/>
          <w:lang w:val="es-ES_tradnl"/>
        </w:rPr>
        <w:t>auna y Flora Silvestres). En las</w:t>
      </w:r>
      <w:r w:rsidR="00CB1E9D" w:rsidRPr="00F844B6">
        <w:rPr>
          <w:rFonts w:cs="Arial"/>
          <w:lang w:val="es-ES_tradnl"/>
        </w:rPr>
        <w:t xml:space="preserve"> sal</w:t>
      </w:r>
      <w:r w:rsidR="002D2507" w:rsidRPr="00F844B6">
        <w:rPr>
          <w:rFonts w:cs="Arial"/>
          <w:lang w:val="es-ES_tradnl"/>
        </w:rPr>
        <w:t>as</w:t>
      </w:r>
      <w:r w:rsidR="00CB1E9D" w:rsidRPr="00F844B6">
        <w:rPr>
          <w:rFonts w:cs="Arial"/>
          <w:lang w:val="es-ES_tradnl"/>
        </w:rPr>
        <w:t xml:space="preserve"> de reunión se proporciona agua sin costo alguno y los participantes pueden comprarse </w:t>
      </w:r>
      <w:r w:rsidR="001C6B93" w:rsidRPr="00F844B6">
        <w:rPr>
          <w:rFonts w:cs="Arial"/>
          <w:lang w:val="es-ES_tradnl"/>
        </w:rPr>
        <w:t>café</w:t>
      </w:r>
      <w:r w:rsidR="00CB1E9D" w:rsidRPr="00F844B6">
        <w:rPr>
          <w:rFonts w:cs="Arial"/>
          <w:lang w:val="es-ES_tradnl"/>
        </w:rPr>
        <w:t xml:space="preserve"> si lo desean. </w:t>
      </w:r>
      <w:r w:rsidR="001C6B93" w:rsidRPr="00F844B6">
        <w:rPr>
          <w:rFonts w:cs="Arial"/>
          <w:lang w:val="es-ES_tradnl"/>
        </w:rPr>
        <w:t xml:space="preserve">El Comité Permanente de la Convención de Ramsar podría adoptar esta práctica para las reuniones que se celebren en Ginebra, lo que </w:t>
      </w:r>
      <w:r w:rsidR="001C6B93" w:rsidRPr="00F844B6">
        <w:rPr>
          <w:rFonts w:cs="Arial"/>
          <w:lang w:val="es-ES_tradnl"/>
        </w:rPr>
        <w:lastRenderedPageBreak/>
        <w:t>supondría un ahorro de más de 9.000 francos suizos del presupuesto básico</w:t>
      </w:r>
      <w:r w:rsidR="001F22EF" w:rsidRPr="00F844B6">
        <w:rPr>
          <w:rFonts w:cs="Arial"/>
          <w:lang w:val="es-ES_tradnl"/>
        </w:rPr>
        <w:t xml:space="preserve"> </w:t>
      </w:r>
      <w:r w:rsidR="00265712" w:rsidRPr="00F844B6">
        <w:rPr>
          <w:rFonts w:cs="Arial"/>
          <w:lang w:val="es-ES_tradnl"/>
        </w:rPr>
        <w:t>en el</w:t>
      </w:r>
      <w:r w:rsidR="001F22EF" w:rsidRPr="00F844B6">
        <w:rPr>
          <w:rFonts w:cs="Arial"/>
          <w:lang w:val="es-ES_tradnl"/>
        </w:rPr>
        <w:t xml:space="preserve"> costo de esa opción</w:t>
      </w:r>
      <w:r w:rsidR="001C6B93" w:rsidRPr="00F844B6">
        <w:rPr>
          <w:rFonts w:cs="Arial"/>
          <w:lang w:val="es-ES_tradnl"/>
        </w:rPr>
        <w:t xml:space="preserve">; </w:t>
      </w:r>
    </w:p>
    <w:p w14:paraId="70D476CD" w14:textId="77777777" w:rsidR="007C499D" w:rsidRPr="00F844B6" w:rsidRDefault="007C499D" w:rsidP="007C499D">
      <w:pPr>
        <w:spacing w:after="0" w:line="240" w:lineRule="auto"/>
        <w:rPr>
          <w:rFonts w:cs="Arial"/>
          <w:lang w:val="es-ES_tradnl"/>
        </w:rPr>
      </w:pPr>
    </w:p>
    <w:p w14:paraId="21DE7C9A" w14:textId="1CCCF3DB" w:rsidR="0033060F" w:rsidRPr="00F844B6" w:rsidRDefault="00812F3F" w:rsidP="0033060F">
      <w:pPr>
        <w:pStyle w:val="ListParagraph"/>
        <w:numPr>
          <w:ilvl w:val="1"/>
          <w:numId w:val="26"/>
        </w:numPr>
        <w:spacing w:after="0" w:line="240" w:lineRule="auto"/>
        <w:ind w:left="851" w:hanging="425"/>
        <w:rPr>
          <w:rFonts w:cs="Arial"/>
          <w:lang w:val="es-ES_tradnl"/>
        </w:rPr>
      </w:pPr>
      <w:r w:rsidRPr="00F844B6">
        <w:rPr>
          <w:rFonts w:cs="Arial"/>
          <w:lang w:val="es-ES_tradnl"/>
        </w:rPr>
        <w:t xml:space="preserve">En lo que respecta a la recepción, </w:t>
      </w:r>
      <w:r w:rsidR="00B33CDF" w:rsidRPr="00F844B6">
        <w:rPr>
          <w:rFonts w:cs="Arial"/>
          <w:lang w:val="es-ES_tradnl"/>
        </w:rPr>
        <w:t xml:space="preserve">el costo por este concepto </w:t>
      </w:r>
      <w:r w:rsidRPr="00F844B6">
        <w:rPr>
          <w:rFonts w:cs="Arial"/>
          <w:lang w:val="es-ES_tradnl"/>
        </w:rPr>
        <w:t xml:space="preserve">también </w:t>
      </w:r>
      <w:r w:rsidR="00B33CDF" w:rsidRPr="00F844B6">
        <w:rPr>
          <w:rFonts w:cs="Arial"/>
          <w:lang w:val="es-ES_tradnl"/>
        </w:rPr>
        <w:t xml:space="preserve">sería </w:t>
      </w:r>
      <w:r w:rsidR="00DF5142" w:rsidRPr="00F844B6">
        <w:rPr>
          <w:rFonts w:cs="Arial"/>
          <w:lang w:val="es-ES_tradnl"/>
        </w:rPr>
        <w:t>muy</w:t>
      </w:r>
      <w:r w:rsidR="00B33CDF" w:rsidRPr="00F844B6">
        <w:rPr>
          <w:rFonts w:cs="Arial"/>
          <w:lang w:val="es-ES_tradnl"/>
        </w:rPr>
        <w:t xml:space="preserve"> superior en el CICG que en la sede de la UICN y representaría aproximadamente el </w:t>
      </w:r>
      <w:r w:rsidR="001F22EF" w:rsidRPr="00F844B6">
        <w:rPr>
          <w:rFonts w:cs="Arial"/>
          <w:lang w:val="es-ES_tradnl"/>
        </w:rPr>
        <w:t>15</w:t>
      </w:r>
      <w:r w:rsidR="00265712" w:rsidRPr="00F844B6">
        <w:rPr>
          <w:rFonts w:cs="Arial"/>
          <w:lang w:val="es-ES_tradnl"/>
        </w:rPr>
        <w:t xml:space="preserve"> </w:t>
      </w:r>
      <w:r w:rsidR="00B33CDF" w:rsidRPr="00F844B6">
        <w:rPr>
          <w:rFonts w:cs="Arial"/>
          <w:lang w:val="es-ES_tradnl"/>
        </w:rPr>
        <w:t xml:space="preserve">% del  </w:t>
      </w:r>
      <w:r w:rsidR="001C6B93" w:rsidRPr="00F844B6">
        <w:rPr>
          <w:rFonts w:cs="Arial"/>
          <w:lang w:val="es-ES_tradnl"/>
        </w:rPr>
        <w:t xml:space="preserve">costo adicional. </w:t>
      </w:r>
      <w:r w:rsidRPr="00F844B6">
        <w:rPr>
          <w:rFonts w:cs="Arial"/>
          <w:lang w:val="es-ES_tradnl"/>
        </w:rPr>
        <w:t>Cabe señalar que muchas organizaciones no ofrecen una recepción en sus reuniones porque son conscientes de</w:t>
      </w:r>
      <w:r w:rsidR="001F22EF" w:rsidRPr="00F844B6">
        <w:rPr>
          <w:rFonts w:cs="Arial"/>
          <w:lang w:val="es-ES_tradnl"/>
        </w:rPr>
        <w:t>l posible argumento de</w:t>
      </w:r>
      <w:r w:rsidRPr="00F844B6">
        <w:rPr>
          <w:rFonts w:cs="Arial"/>
          <w:lang w:val="es-ES_tradnl"/>
        </w:rPr>
        <w:t xml:space="preserve"> que muchas de las Partes no pueden asistir a la</w:t>
      </w:r>
      <w:r w:rsidR="006576A5" w:rsidRPr="00F844B6">
        <w:rPr>
          <w:rFonts w:cs="Arial"/>
          <w:lang w:val="es-ES_tradnl"/>
        </w:rPr>
        <w:t>s</w:t>
      </w:r>
      <w:r w:rsidRPr="00F844B6">
        <w:rPr>
          <w:rFonts w:cs="Arial"/>
          <w:lang w:val="es-ES_tradnl"/>
        </w:rPr>
        <w:t xml:space="preserve"> </w:t>
      </w:r>
      <w:r w:rsidR="00DF5142" w:rsidRPr="00F844B6">
        <w:rPr>
          <w:rFonts w:cs="Arial"/>
          <w:lang w:val="es-ES_tradnl"/>
        </w:rPr>
        <w:t>reuniones</w:t>
      </w:r>
      <w:r w:rsidRPr="00F844B6">
        <w:rPr>
          <w:rFonts w:cs="Arial"/>
          <w:lang w:val="es-ES_tradnl"/>
        </w:rPr>
        <w:t xml:space="preserve"> y no deberían estar obligadas a financiar </w:t>
      </w:r>
      <w:r w:rsidR="006576A5" w:rsidRPr="00F844B6">
        <w:rPr>
          <w:rFonts w:cs="Arial"/>
          <w:lang w:val="es-ES_tradnl"/>
        </w:rPr>
        <w:t>un cóctel para unas pocas</w:t>
      </w:r>
      <w:r w:rsidR="00D54703" w:rsidRPr="00F844B6">
        <w:rPr>
          <w:rFonts w:cs="Arial"/>
          <w:lang w:val="es-ES_tradnl"/>
        </w:rPr>
        <w:t xml:space="preserve"> (a través del presupuesto básico)</w:t>
      </w:r>
      <w:r w:rsidR="006576A5" w:rsidRPr="00F844B6">
        <w:rPr>
          <w:rFonts w:cs="Arial"/>
          <w:lang w:val="es-ES_tradnl"/>
        </w:rPr>
        <w:t xml:space="preserve">. En algunos casos, las misiones permanentes de los países </w:t>
      </w:r>
      <w:r w:rsidR="001F22EF" w:rsidRPr="00F844B6">
        <w:rPr>
          <w:rFonts w:cs="Arial"/>
          <w:lang w:val="es-ES_tradnl"/>
        </w:rPr>
        <w:t xml:space="preserve">que participan en reuniones intergubernamentales en Ginebra </w:t>
      </w:r>
      <w:r w:rsidR="006576A5" w:rsidRPr="00F844B6">
        <w:rPr>
          <w:rFonts w:cs="Arial"/>
          <w:lang w:val="es-ES_tradnl"/>
        </w:rPr>
        <w:t xml:space="preserve">organizan </w:t>
      </w:r>
      <w:r w:rsidR="001F22EF" w:rsidRPr="00F844B6">
        <w:rPr>
          <w:rFonts w:cs="Arial"/>
          <w:lang w:val="es-ES_tradnl"/>
        </w:rPr>
        <w:t>una recepción</w:t>
      </w:r>
      <w:r w:rsidR="00B26F8B" w:rsidRPr="00F844B6">
        <w:rPr>
          <w:rFonts w:cs="Arial"/>
          <w:lang w:val="es-ES_tradnl"/>
        </w:rPr>
        <w:t xml:space="preserve"> </w:t>
      </w:r>
      <w:r w:rsidR="006576A5" w:rsidRPr="00F844B6">
        <w:rPr>
          <w:rFonts w:cs="Arial"/>
          <w:lang w:val="es-ES_tradnl"/>
        </w:rPr>
        <w:t xml:space="preserve">en el CICG o en </w:t>
      </w:r>
      <w:r w:rsidR="003A4C59" w:rsidRPr="00F844B6">
        <w:rPr>
          <w:rFonts w:cs="Arial"/>
          <w:lang w:val="es-ES_tradnl"/>
        </w:rPr>
        <w:t xml:space="preserve">el </w:t>
      </w:r>
      <w:r w:rsidR="00BB169E" w:rsidRPr="00F844B6">
        <w:rPr>
          <w:rFonts w:cs="Arial"/>
          <w:lang w:val="es-ES_tradnl"/>
        </w:rPr>
        <w:t xml:space="preserve">Palacio de las Naciones </w:t>
      </w:r>
      <w:r w:rsidR="00234A65" w:rsidRPr="00F844B6">
        <w:rPr>
          <w:rFonts w:cs="Arial"/>
          <w:lang w:val="es-ES_tradnl"/>
        </w:rPr>
        <w:t>(</w:t>
      </w:r>
      <w:r w:rsidR="003A4C59" w:rsidRPr="00F844B6">
        <w:rPr>
          <w:rFonts w:cs="Arial"/>
          <w:lang w:val="es-ES_tradnl"/>
        </w:rPr>
        <w:t xml:space="preserve">la </w:t>
      </w:r>
      <w:r w:rsidR="00BB169E" w:rsidRPr="00F844B6">
        <w:rPr>
          <w:rFonts w:cs="Arial"/>
          <w:lang w:val="es-ES_tradnl"/>
        </w:rPr>
        <w:t>sede de la ONU en Ginebra</w:t>
      </w:r>
      <w:r w:rsidR="00234A65" w:rsidRPr="00F844B6">
        <w:rPr>
          <w:rFonts w:cs="Arial"/>
          <w:lang w:val="es-ES_tradnl"/>
        </w:rPr>
        <w:t>) dur</w:t>
      </w:r>
      <w:r w:rsidR="00B33CDF" w:rsidRPr="00F844B6">
        <w:rPr>
          <w:rFonts w:cs="Arial"/>
          <w:lang w:val="es-ES_tradnl"/>
        </w:rPr>
        <w:t xml:space="preserve">ante </w:t>
      </w:r>
      <w:r w:rsidR="001F22EF" w:rsidRPr="00F844B6">
        <w:rPr>
          <w:rFonts w:cs="Arial"/>
          <w:lang w:val="es-ES_tradnl"/>
        </w:rPr>
        <w:t>la</w:t>
      </w:r>
      <w:r w:rsidR="00B33CDF" w:rsidRPr="00F844B6">
        <w:rPr>
          <w:rFonts w:cs="Arial"/>
          <w:lang w:val="es-ES_tradnl"/>
        </w:rPr>
        <w:t xml:space="preserve"> reunión</w:t>
      </w:r>
      <w:r w:rsidR="00234A65" w:rsidRPr="00F844B6">
        <w:rPr>
          <w:rFonts w:cs="Arial"/>
          <w:lang w:val="es-ES_tradnl"/>
        </w:rPr>
        <w:t xml:space="preserve">. </w:t>
      </w:r>
      <w:r w:rsidR="00B33CDF" w:rsidRPr="00F844B6">
        <w:rPr>
          <w:rFonts w:cs="Arial"/>
          <w:lang w:val="es-ES_tradnl"/>
        </w:rPr>
        <w:t xml:space="preserve">Si el Comité Permanente de la Convención de Ramsar adoptase esa práctica para sus reuniones en Ginebra, supondría un ahorro de 5.000 francos suizos </w:t>
      </w:r>
      <w:r w:rsidR="00F979C8" w:rsidRPr="00F844B6">
        <w:rPr>
          <w:rFonts w:cs="Arial"/>
          <w:lang w:val="es-ES_tradnl"/>
        </w:rPr>
        <w:t xml:space="preserve">del </w:t>
      </w:r>
      <w:r w:rsidR="00B33CDF" w:rsidRPr="00F844B6">
        <w:rPr>
          <w:rFonts w:cs="Arial"/>
          <w:lang w:val="es-ES_tradnl"/>
        </w:rPr>
        <w:t>presupuesto básico</w:t>
      </w:r>
      <w:r w:rsidR="001F22EF" w:rsidRPr="00F844B6">
        <w:rPr>
          <w:rFonts w:cs="Arial"/>
          <w:lang w:val="es-ES_tradnl"/>
        </w:rPr>
        <w:t xml:space="preserve"> </w:t>
      </w:r>
      <w:r w:rsidR="00F979C8" w:rsidRPr="00F844B6">
        <w:rPr>
          <w:rFonts w:cs="Arial"/>
          <w:lang w:val="es-ES_tradnl"/>
        </w:rPr>
        <w:t>en el</w:t>
      </w:r>
      <w:r w:rsidR="001F22EF" w:rsidRPr="00F844B6">
        <w:rPr>
          <w:rFonts w:cs="Arial"/>
          <w:lang w:val="es-ES_tradnl"/>
        </w:rPr>
        <w:t xml:space="preserve"> costo de esa opción</w:t>
      </w:r>
      <w:r w:rsidR="00B33CDF" w:rsidRPr="00F844B6">
        <w:rPr>
          <w:rFonts w:cs="Arial"/>
          <w:lang w:val="es-ES_tradnl"/>
        </w:rPr>
        <w:t xml:space="preserve">. </w:t>
      </w:r>
    </w:p>
    <w:p w14:paraId="6F5EE999" w14:textId="77777777" w:rsidR="0033060F" w:rsidRPr="00F844B6" w:rsidRDefault="0033060F" w:rsidP="0033060F">
      <w:pPr>
        <w:spacing w:after="0" w:line="240" w:lineRule="auto"/>
        <w:rPr>
          <w:rFonts w:cs="Arial"/>
          <w:lang w:val="es-ES_tradnl"/>
        </w:rPr>
      </w:pPr>
    </w:p>
    <w:p w14:paraId="245DB875" w14:textId="492B18C9" w:rsidR="00C32C6D" w:rsidRPr="00F844B6" w:rsidRDefault="00A16D74" w:rsidP="00E0253E">
      <w:pPr>
        <w:pStyle w:val="ListParagraph"/>
        <w:keepNext/>
        <w:numPr>
          <w:ilvl w:val="0"/>
          <w:numId w:val="26"/>
        </w:numPr>
        <w:spacing w:after="0" w:line="240" w:lineRule="auto"/>
        <w:ind w:left="425" w:hanging="425"/>
        <w:rPr>
          <w:rFonts w:cs="Arial"/>
          <w:lang w:val="es-ES_tradnl"/>
        </w:rPr>
      </w:pPr>
      <w:r w:rsidRPr="00F844B6">
        <w:rPr>
          <w:rFonts w:cs="Arial"/>
          <w:lang w:val="es-ES_tradnl"/>
        </w:rPr>
        <w:t xml:space="preserve">Si se celebrase una reunión del Comité Permanente </w:t>
      </w:r>
      <w:r w:rsidR="003A4C59" w:rsidRPr="00F844B6">
        <w:rPr>
          <w:rFonts w:cs="Arial"/>
          <w:lang w:val="es-ES_tradnl"/>
        </w:rPr>
        <w:t>sin servicio de café ni</w:t>
      </w:r>
      <w:r w:rsidRPr="00F844B6">
        <w:rPr>
          <w:rFonts w:cs="Arial"/>
          <w:lang w:val="es-ES_tradnl"/>
        </w:rPr>
        <w:t xml:space="preserve"> una recepción </w:t>
      </w:r>
      <w:r w:rsidR="00D54703" w:rsidRPr="00F844B6">
        <w:rPr>
          <w:rFonts w:cs="Arial"/>
          <w:lang w:val="es-ES_tradnl"/>
        </w:rPr>
        <w:t>con</w:t>
      </w:r>
      <w:r w:rsidRPr="00F844B6">
        <w:rPr>
          <w:rFonts w:cs="Arial"/>
          <w:lang w:val="es-ES_tradnl"/>
        </w:rPr>
        <w:t xml:space="preserve"> cargo </w:t>
      </w:r>
      <w:r w:rsidR="00D54703" w:rsidRPr="00F844B6">
        <w:rPr>
          <w:rFonts w:cs="Arial"/>
          <w:lang w:val="es-ES_tradnl"/>
        </w:rPr>
        <w:t>al</w:t>
      </w:r>
      <w:r w:rsidRPr="00F844B6">
        <w:rPr>
          <w:rFonts w:cs="Arial"/>
          <w:lang w:val="es-ES_tradnl"/>
        </w:rPr>
        <w:t xml:space="preserve"> pr</w:t>
      </w:r>
      <w:r w:rsidR="001A47FF" w:rsidRPr="00F844B6">
        <w:rPr>
          <w:rFonts w:cs="Arial"/>
          <w:lang w:val="es-ES_tradnl"/>
        </w:rPr>
        <w:t xml:space="preserve">esupuesto básico, el costo </w:t>
      </w:r>
      <w:r w:rsidR="001F22EF" w:rsidRPr="00F844B6">
        <w:rPr>
          <w:rFonts w:cs="Arial"/>
          <w:lang w:val="es-ES_tradnl"/>
        </w:rPr>
        <w:t>total</w:t>
      </w:r>
      <w:r w:rsidRPr="00F844B6">
        <w:rPr>
          <w:rFonts w:cs="Arial"/>
          <w:lang w:val="es-ES_tradnl"/>
        </w:rPr>
        <w:t xml:space="preserve"> sería </w:t>
      </w:r>
      <w:r w:rsidR="003A4C59" w:rsidRPr="00F844B6">
        <w:rPr>
          <w:rFonts w:cs="Arial"/>
          <w:lang w:val="es-ES_tradnl"/>
        </w:rPr>
        <w:t xml:space="preserve">de </w:t>
      </w:r>
      <w:r w:rsidRPr="00F844B6">
        <w:rPr>
          <w:rFonts w:cs="Arial"/>
          <w:lang w:val="es-ES_tradnl"/>
        </w:rPr>
        <w:t xml:space="preserve">aproximadamente </w:t>
      </w:r>
      <w:r w:rsidR="001F22EF" w:rsidRPr="00F844B6">
        <w:rPr>
          <w:rFonts w:cs="Arial"/>
          <w:lang w:val="es-ES_tradnl"/>
        </w:rPr>
        <w:t xml:space="preserve">8.400 </w:t>
      </w:r>
      <w:r w:rsidRPr="00F844B6">
        <w:rPr>
          <w:rFonts w:cs="Arial"/>
          <w:lang w:val="es-ES_tradnl"/>
        </w:rPr>
        <w:t xml:space="preserve">francos suizos </w:t>
      </w:r>
      <w:r w:rsidR="001F22EF" w:rsidRPr="00F844B6">
        <w:rPr>
          <w:rFonts w:cs="Arial"/>
          <w:lang w:val="es-ES_tradnl"/>
        </w:rPr>
        <w:t>más en el CICG que en la sede de la UICN</w:t>
      </w:r>
      <w:r w:rsidR="001A47FF" w:rsidRPr="00F844B6">
        <w:rPr>
          <w:rFonts w:cs="Arial"/>
          <w:lang w:val="es-ES_tradnl"/>
        </w:rPr>
        <w:t xml:space="preserve">. </w:t>
      </w:r>
    </w:p>
    <w:p w14:paraId="3A7A3878" w14:textId="77777777" w:rsidR="00C32C6D" w:rsidRDefault="00C32C6D" w:rsidP="00E0253E">
      <w:pPr>
        <w:keepNext/>
        <w:spacing w:after="0" w:line="240" w:lineRule="auto"/>
        <w:rPr>
          <w:rFonts w:cs="Arial"/>
          <w:lang w:val="es-ES_tradnl"/>
        </w:rPr>
      </w:pPr>
    </w:p>
    <w:p w14:paraId="60DCD105" w14:textId="77777777" w:rsidR="00CC214A" w:rsidRPr="00F844B6" w:rsidRDefault="00CC214A" w:rsidP="00E0253E">
      <w:pPr>
        <w:keepNext/>
        <w:spacing w:after="0" w:line="240" w:lineRule="auto"/>
        <w:rPr>
          <w:rFonts w:cs="Arial"/>
          <w:lang w:val="es-ES_tradnl"/>
        </w:rPr>
      </w:pPr>
    </w:p>
    <w:p w14:paraId="7DD536DF" w14:textId="47F48DB2" w:rsidR="00C32C6D" w:rsidRPr="00F844B6" w:rsidRDefault="009B6E70" w:rsidP="00C32C6D">
      <w:pPr>
        <w:spacing w:after="0" w:line="240" w:lineRule="auto"/>
        <w:rPr>
          <w:rFonts w:cs="Arial"/>
          <w:b/>
          <w:lang w:val="es-ES_tradnl"/>
        </w:rPr>
      </w:pPr>
      <w:r w:rsidRPr="00F844B6">
        <w:rPr>
          <w:rFonts w:cs="Arial"/>
          <w:b/>
          <w:lang w:val="es-ES_tradnl"/>
        </w:rPr>
        <w:t>Consideraciones relativas a</w:t>
      </w:r>
      <w:r w:rsidR="002D6EAF" w:rsidRPr="00F844B6">
        <w:rPr>
          <w:rFonts w:cs="Arial"/>
          <w:b/>
          <w:lang w:val="es-ES_tradnl"/>
        </w:rPr>
        <w:t>l presupuesto</w:t>
      </w:r>
      <w:r w:rsidRPr="00F844B6">
        <w:rPr>
          <w:rFonts w:cs="Arial"/>
          <w:b/>
          <w:lang w:val="es-ES_tradnl"/>
        </w:rPr>
        <w:t xml:space="preserve"> no básico</w:t>
      </w:r>
    </w:p>
    <w:p w14:paraId="77A6FCB3" w14:textId="77777777" w:rsidR="00E0253E" w:rsidRPr="00F844B6" w:rsidRDefault="00E0253E" w:rsidP="00E0253E">
      <w:pPr>
        <w:keepNext/>
        <w:spacing w:after="0" w:line="240" w:lineRule="auto"/>
        <w:rPr>
          <w:rFonts w:cs="Arial"/>
          <w:lang w:val="es-ES_tradnl"/>
        </w:rPr>
      </w:pPr>
    </w:p>
    <w:p w14:paraId="5C394A40" w14:textId="7936A34B" w:rsidR="001F2865" w:rsidRPr="00F844B6" w:rsidRDefault="00D41FF6" w:rsidP="001F2865">
      <w:pPr>
        <w:pStyle w:val="ListParagraph"/>
        <w:keepNext/>
        <w:numPr>
          <w:ilvl w:val="0"/>
          <w:numId w:val="26"/>
        </w:numPr>
        <w:spacing w:after="0" w:line="240" w:lineRule="auto"/>
        <w:ind w:left="425" w:hanging="425"/>
        <w:rPr>
          <w:rFonts w:cs="Arial"/>
          <w:lang w:val="es-ES_tradnl"/>
        </w:rPr>
      </w:pPr>
      <w:r w:rsidRPr="00F844B6">
        <w:rPr>
          <w:rFonts w:cs="Arial"/>
          <w:lang w:val="es-ES_tradnl"/>
        </w:rPr>
        <w:t xml:space="preserve">Cuando </w:t>
      </w:r>
      <w:r w:rsidR="00B26F8B" w:rsidRPr="00F844B6">
        <w:rPr>
          <w:rFonts w:cs="Arial"/>
          <w:lang w:val="es-ES_tradnl"/>
        </w:rPr>
        <w:t xml:space="preserve">se </w:t>
      </w:r>
      <w:r w:rsidRPr="00F844B6">
        <w:rPr>
          <w:rFonts w:cs="Arial"/>
          <w:lang w:val="es-ES_tradnl"/>
        </w:rPr>
        <w:t xml:space="preserve">plantee el mejor lugar para celebrar sus reuniones, el Comité Permanente </w:t>
      </w:r>
      <w:r w:rsidR="003A4C59" w:rsidRPr="00F844B6">
        <w:rPr>
          <w:rFonts w:cs="Arial"/>
          <w:lang w:val="es-ES_tradnl"/>
        </w:rPr>
        <w:t xml:space="preserve">también </w:t>
      </w:r>
      <w:r w:rsidR="00B26F8B" w:rsidRPr="00F844B6">
        <w:rPr>
          <w:rFonts w:cs="Arial"/>
          <w:lang w:val="es-ES_tradnl"/>
        </w:rPr>
        <w:t>podría</w:t>
      </w:r>
      <w:r w:rsidRPr="00F844B6">
        <w:rPr>
          <w:rFonts w:cs="Arial"/>
          <w:lang w:val="es-ES_tradnl"/>
        </w:rPr>
        <w:t xml:space="preserve"> tener en cuenta los costos para los participantes no patrocinados, así como algunos </w:t>
      </w:r>
      <w:r w:rsidR="001F22EF" w:rsidRPr="00F844B6">
        <w:rPr>
          <w:rFonts w:cs="Arial"/>
          <w:lang w:val="es-ES_tradnl"/>
        </w:rPr>
        <w:t>factores</w:t>
      </w:r>
      <w:r w:rsidRPr="00F844B6">
        <w:rPr>
          <w:rFonts w:cs="Arial"/>
          <w:lang w:val="es-ES_tradnl"/>
        </w:rPr>
        <w:t xml:space="preserve"> no financieros. </w:t>
      </w:r>
      <w:r w:rsidR="009B6E70" w:rsidRPr="00F844B6">
        <w:rPr>
          <w:rFonts w:cs="Arial"/>
          <w:lang w:val="es-ES_tradnl"/>
        </w:rPr>
        <w:t xml:space="preserve"> </w:t>
      </w:r>
    </w:p>
    <w:p w14:paraId="1CE25065" w14:textId="77777777" w:rsidR="001F2865" w:rsidRPr="00F844B6" w:rsidRDefault="001F2865" w:rsidP="001F2865">
      <w:pPr>
        <w:keepNext/>
        <w:spacing w:after="0" w:line="240" w:lineRule="auto"/>
        <w:rPr>
          <w:rFonts w:cs="Arial"/>
          <w:lang w:val="es-ES_tradnl"/>
        </w:rPr>
      </w:pPr>
    </w:p>
    <w:p w14:paraId="3132EFAF" w14:textId="5692D894" w:rsidR="0011266B" w:rsidRDefault="002D6EAF" w:rsidP="001F2865">
      <w:pPr>
        <w:pStyle w:val="ListParagraph"/>
        <w:keepNext/>
        <w:numPr>
          <w:ilvl w:val="0"/>
          <w:numId w:val="26"/>
        </w:numPr>
        <w:spacing w:after="0" w:line="240" w:lineRule="auto"/>
        <w:ind w:left="425" w:hanging="425"/>
        <w:rPr>
          <w:rFonts w:cs="Arial"/>
          <w:lang w:val="es-ES_tradnl"/>
        </w:rPr>
      </w:pPr>
      <w:r w:rsidRPr="00F844B6">
        <w:rPr>
          <w:rFonts w:cs="Arial"/>
          <w:lang w:val="es-ES_tradnl"/>
        </w:rPr>
        <w:t xml:space="preserve">En lo que respecta a las cuestiones financieras, los principales </w:t>
      </w:r>
      <w:r w:rsidR="000D068E" w:rsidRPr="00F844B6">
        <w:rPr>
          <w:rFonts w:cs="Arial"/>
          <w:lang w:val="es-ES_tradnl"/>
        </w:rPr>
        <w:t>gastos de</w:t>
      </w:r>
      <w:r w:rsidRPr="00F844B6">
        <w:rPr>
          <w:rFonts w:cs="Arial"/>
          <w:lang w:val="es-ES_tradnl"/>
        </w:rPr>
        <w:t xml:space="preserve"> los participantes no patrocinados están relacionados con el alojamiento y el desplazamiento dentro de Suiza</w:t>
      </w:r>
      <w:r w:rsidR="00F844B6" w:rsidRPr="00F844B6">
        <w:rPr>
          <w:rFonts w:asciiTheme="minorHAnsi" w:hAnsiTheme="minorHAnsi" w:cs="Arial"/>
          <w:lang w:val="es-ES_tradnl"/>
        </w:rPr>
        <w:t>:</w:t>
      </w:r>
      <w:r w:rsidRPr="00F844B6">
        <w:rPr>
          <w:rFonts w:cs="Arial"/>
          <w:lang w:val="es-ES_tradnl"/>
        </w:rPr>
        <w:t xml:space="preserve"> </w:t>
      </w:r>
    </w:p>
    <w:p w14:paraId="163CBB8C" w14:textId="77777777" w:rsidR="00CC214A" w:rsidRPr="00CC214A" w:rsidRDefault="00CC214A" w:rsidP="00CC214A">
      <w:pPr>
        <w:pStyle w:val="ListParagraph"/>
        <w:rPr>
          <w:rFonts w:cs="Arial"/>
          <w:lang w:val="es-ES_tradnl"/>
        </w:rPr>
      </w:pPr>
    </w:p>
    <w:p w14:paraId="0A21E0DF" w14:textId="1DDDC2A4" w:rsidR="00B452AD" w:rsidRPr="00F844B6" w:rsidRDefault="000D068E" w:rsidP="00CC214A">
      <w:pPr>
        <w:pStyle w:val="ListParagraph"/>
        <w:numPr>
          <w:ilvl w:val="1"/>
          <w:numId w:val="30"/>
        </w:numPr>
        <w:spacing w:after="0" w:line="240" w:lineRule="auto"/>
        <w:ind w:left="850" w:hanging="425"/>
        <w:rPr>
          <w:rFonts w:cs="Arial"/>
          <w:lang w:val="es-ES_tradnl"/>
        </w:rPr>
      </w:pPr>
      <w:r w:rsidRPr="00F844B6">
        <w:rPr>
          <w:rFonts w:cs="Arial"/>
          <w:lang w:val="es-ES_tradnl"/>
        </w:rPr>
        <w:t>Gasto</w:t>
      </w:r>
      <w:r w:rsidR="00D54703" w:rsidRPr="00F844B6">
        <w:rPr>
          <w:rFonts w:cs="Arial"/>
          <w:lang w:val="es-ES_tradnl"/>
        </w:rPr>
        <w:t>s</w:t>
      </w:r>
      <w:r w:rsidRPr="00F844B6">
        <w:rPr>
          <w:rFonts w:cs="Arial"/>
          <w:lang w:val="es-ES_tradnl"/>
        </w:rPr>
        <w:t xml:space="preserve"> de d</w:t>
      </w:r>
      <w:r w:rsidR="002D6EAF" w:rsidRPr="00F844B6">
        <w:rPr>
          <w:rFonts w:cs="Arial"/>
          <w:lang w:val="es-ES_tradnl"/>
        </w:rPr>
        <w:t>esplazamiento</w:t>
      </w:r>
      <w:r w:rsidR="00B452AD" w:rsidRPr="00F844B6">
        <w:rPr>
          <w:rFonts w:cs="Arial"/>
          <w:lang w:val="es-ES_tradnl"/>
        </w:rPr>
        <w:t xml:space="preserve">: </w:t>
      </w:r>
      <w:r w:rsidRPr="00F844B6">
        <w:rPr>
          <w:rFonts w:cs="Arial"/>
          <w:lang w:val="es-ES_tradnl"/>
        </w:rPr>
        <w:t>Cuando las reuniones se celebran en Gland, l</w:t>
      </w:r>
      <w:r w:rsidR="00654708" w:rsidRPr="00F844B6">
        <w:rPr>
          <w:rFonts w:cs="Arial"/>
          <w:lang w:val="es-ES_tradnl"/>
        </w:rPr>
        <w:t>as personas que llega</w:t>
      </w:r>
      <w:r w:rsidR="002D6EAF" w:rsidRPr="00F844B6">
        <w:rPr>
          <w:rFonts w:cs="Arial"/>
          <w:lang w:val="es-ES_tradnl"/>
        </w:rPr>
        <w:t>n al a</w:t>
      </w:r>
      <w:r w:rsidRPr="00F844B6">
        <w:rPr>
          <w:rFonts w:cs="Arial"/>
          <w:lang w:val="es-ES_tradnl"/>
        </w:rPr>
        <w:t>eropuerto de Ginebra o tiene</w:t>
      </w:r>
      <w:r w:rsidR="002D6EAF" w:rsidRPr="00F844B6">
        <w:rPr>
          <w:rFonts w:cs="Arial"/>
          <w:lang w:val="es-ES_tradnl"/>
        </w:rPr>
        <w:t xml:space="preserve">n su base en las misiones permanentes en Ginebra </w:t>
      </w:r>
      <w:r w:rsidRPr="00F844B6">
        <w:rPr>
          <w:rFonts w:cs="Arial"/>
          <w:lang w:val="es-ES_tradnl"/>
        </w:rPr>
        <w:t>tienen un gasto personal mínimo de despl</w:t>
      </w:r>
      <w:r w:rsidR="001F22EF" w:rsidRPr="00F844B6">
        <w:rPr>
          <w:rFonts w:cs="Arial"/>
          <w:lang w:val="es-ES_tradnl"/>
        </w:rPr>
        <w:t>azamiento (en tren o en coche).</w:t>
      </w:r>
    </w:p>
    <w:p w14:paraId="2DB8994C" w14:textId="46D5F0DE" w:rsidR="001F22EF" w:rsidRPr="00F844B6" w:rsidRDefault="001F22EF" w:rsidP="00CC214A">
      <w:pPr>
        <w:pStyle w:val="ListParagraph"/>
        <w:tabs>
          <w:tab w:val="left" w:pos="2472"/>
          <w:tab w:val="left" w:pos="3138"/>
        </w:tabs>
        <w:spacing w:after="0" w:line="240" w:lineRule="auto"/>
        <w:ind w:left="850" w:hanging="425"/>
        <w:rPr>
          <w:rFonts w:cs="Arial"/>
          <w:lang w:val="es-ES_tradnl"/>
        </w:rPr>
      </w:pPr>
    </w:p>
    <w:p w14:paraId="50BC8BC0" w14:textId="76B007F3" w:rsidR="009F0B9B" w:rsidRPr="00F844B6" w:rsidRDefault="000D068E" w:rsidP="00CC214A">
      <w:pPr>
        <w:pStyle w:val="ListParagraph"/>
        <w:numPr>
          <w:ilvl w:val="1"/>
          <w:numId w:val="30"/>
        </w:numPr>
        <w:spacing w:after="0" w:line="240" w:lineRule="auto"/>
        <w:ind w:left="850" w:hanging="425"/>
        <w:rPr>
          <w:rFonts w:cs="Arial"/>
          <w:lang w:val="es-ES_tradnl"/>
        </w:rPr>
      </w:pPr>
      <w:r w:rsidRPr="00F844B6">
        <w:rPr>
          <w:rFonts w:cs="Arial"/>
          <w:lang w:val="es-ES_tradnl"/>
        </w:rPr>
        <w:t>Gasto</w:t>
      </w:r>
      <w:r w:rsidR="00D54703" w:rsidRPr="00F844B6">
        <w:rPr>
          <w:rFonts w:cs="Arial"/>
          <w:lang w:val="es-ES_tradnl"/>
        </w:rPr>
        <w:t>s</w:t>
      </w:r>
      <w:r w:rsidRPr="00F844B6">
        <w:rPr>
          <w:rFonts w:cs="Arial"/>
          <w:lang w:val="es-ES_tradnl"/>
        </w:rPr>
        <w:t xml:space="preserve"> de alojamiento</w:t>
      </w:r>
      <w:r w:rsidR="00B452AD" w:rsidRPr="00F844B6">
        <w:rPr>
          <w:rFonts w:cs="Arial"/>
          <w:lang w:val="es-ES_tradnl"/>
        </w:rPr>
        <w:t xml:space="preserve">: </w:t>
      </w:r>
      <w:r w:rsidRPr="00F844B6">
        <w:rPr>
          <w:rFonts w:cs="Arial"/>
          <w:lang w:val="es-ES_tradnl"/>
        </w:rPr>
        <w:t>Tal y como se indicó ante</w:t>
      </w:r>
      <w:r w:rsidR="00B26F8B" w:rsidRPr="00F844B6">
        <w:rPr>
          <w:rFonts w:cs="Arial"/>
          <w:lang w:val="es-ES_tradnl"/>
        </w:rPr>
        <w:t>riormente</w:t>
      </w:r>
      <w:r w:rsidRPr="00F844B6">
        <w:rPr>
          <w:rFonts w:cs="Arial"/>
          <w:lang w:val="es-ES_tradnl"/>
        </w:rPr>
        <w:t xml:space="preserve">, el precio </w:t>
      </w:r>
      <w:r w:rsidR="00A804EF" w:rsidRPr="00F844B6">
        <w:rPr>
          <w:rFonts w:cs="Arial"/>
          <w:lang w:val="es-ES_tradnl"/>
        </w:rPr>
        <w:t xml:space="preserve">general </w:t>
      </w:r>
      <w:r w:rsidRPr="00F844B6">
        <w:rPr>
          <w:rFonts w:cs="Arial"/>
          <w:lang w:val="es-ES_tradnl"/>
        </w:rPr>
        <w:t xml:space="preserve">de los hoteles </w:t>
      </w:r>
      <w:r w:rsidR="00A804EF" w:rsidRPr="00F844B6">
        <w:rPr>
          <w:rFonts w:cs="Arial"/>
          <w:lang w:val="es-ES_tradnl"/>
        </w:rPr>
        <w:t xml:space="preserve">es más caro en Ginebra que en la zona de </w:t>
      </w:r>
      <w:r w:rsidR="009F0B9B" w:rsidRPr="00F844B6">
        <w:rPr>
          <w:rFonts w:cs="Arial"/>
          <w:lang w:val="es-ES_tradnl"/>
        </w:rPr>
        <w:t>Gland/Nyon</w:t>
      </w:r>
      <w:r w:rsidR="001F22EF" w:rsidRPr="00F844B6">
        <w:rPr>
          <w:rFonts w:cs="Arial"/>
          <w:lang w:val="es-ES_tradnl"/>
        </w:rPr>
        <w:t xml:space="preserve">. </w:t>
      </w:r>
      <w:r w:rsidR="00F844B6" w:rsidRPr="00F844B6">
        <w:rPr>
          <w:rFonts w:cs="Arial"/>
          <w:lang w:val="es-ES_tradnl"/>
        </w:rPr>
        <w:t>H</w:t>
      </w:r>
      <w:r w:rsidR="00A804EF" w:rsidRPr="00F844B6">
        <w:rPr>
          <w:rFonts w:cs="Arial"/>
          <w:lang w:val="es-ES_tradnl"/>
        </w:rPr>
        <w:t>ay una buena</w:t>
      </w:r>
      <w:r w:rsidR="00B35A52" w:rsidRPr="00F844B6">
        <w:rPr>
          <w:rFonts w:cs="Arial"/>
          <w:lang w:val="es-ES_tradnl"/>
        </w:rPr>
        <w:t xml:space="preserve"> oferta de restaurantes en ambos sitios, con </w:t>
      </w:r>
      <w:r w:rsidR="00B26F8B" w:rsidRPr="00F844B6">
        <w:rPr>
          <w:rFonts w:cs="Arial"/>
          <w:lang w:val="es-ES_tradnl"/>
        </w:rPr>
        <w:t>mayor variedad</w:t>
      </w:r>
      <w:r w:rsidR="00B35A52" w:rsidRPr="00F844B6">
        <w:rPr>
          <w:rFonts w:cs="Arial"/>
          <w:lang w:val="es-ES_tradnl"/>
        </w:rPr>
        <w:t xml:space="preserve"> en Ginebra.  </w:t>
      </w:r>
    </w:p>
    <w:p w14:paraId="03C67339" w14:textId="77777777" w:rsidR="00B35A52" w:rsidRPr="00F844B6" w:rsidRDefault="00B35A52" w:rsidP="00B35A52">
      <w:pPr>
        <w:spacing w:after="0" w:line="240" w:lineRule="auto"/>
        <w:ind w:left="1080"/>
        <w:rPr>
          <w:rFonts w:cs="Arial"/>
          <w:lang w:val="es-ES_tradnl"/>
        </w:rPr>
      </w:pPr>
    </w:p>
    <w:p w14:paraId="6C4A1C30" w14:textId="3669DD2E" w:rsidR="004C001E" w:rsidRPr="00F844B6" w:rsidRDefault="00B35A52" w:rsidP="009F0B9B">
      <w:pPr>
        <w:pStyle w:val="ListParagraph"/>
        <w:keepNext/>
        <w:numPr>
          <w:ilvl w:val="0"/>
          <w:numId w:val="26"/>
        </w:numPr>
        <w:spacing w:after="0" w:line="240" w:lineRule="auto"/>
        <w:ind w:left="425" w:hanging="425"/>
        <w:rPr>
          <w:rFonts w:cs="Arial"/>
          <w:lang w:val="es-ES_tradnl"/>
        </w:rPr>
      </w:pPr>
      <w:r w:rsidRPr="00F844B6">
        <w:rPr>
          <w:rFonts w:cs="Arial"/>
          <w:lang w:val="es-ES_tradnl"/>
        </w:rPr>
        <w:t xml:space="preserve">En lo que respecta a las </w:t>
      </w:r>
      <w:r w:rsidR="001F22EF" w:rsidRPr="00F844B6">
        <w:rPr>
          <w:rFonts w:cs="Arial"/>
          <w:lang w:val="es-ES_tradnl"/>
        </w:rPr>
        <w:t>consideraciones no financieras:</w:t>
      </w:r>
    </w:p>
    <w:p w14:paraId="20FC965D" w14:textId="77777777" w:rsidR="00CC344F" w:rsidRPr="00F844B6" w:rsidRDefault="00CC344F" w:rsidP="00CC344F">
      <w:pPr>
        <w:pStyle w:val="ListParagraph"/>
        <w:spacing w:after="0" w:line="240" w:lineRule="auto"/>
        <w:ind w:left="426"/>
        <w:rPr>
          <w:rFonts w:asciiTheme="minorHAnsi" w:hAnsiTheme="minorHAnsi" w:cs="Arial"/>
          <w:lang w:val="es-ES_tradnl"/>
        </w:rPr>
      </w:pPr>
    </w:p>
    <w:p w14:paraId="15213DBD" w14:textId="5A2DD9FB" w:rsidR="00CC344F" w:rsidRPr="00F844B6" w:rsidRDefault="00CC344F" w:rsidP="00CC344F">
      <w:pPr>
        <w:pStyle w:val="ListParagraph"/>
        <w:numPr>
          <w:ilvl w:val="1"/>
          <w:numId w:val="26"/>
        </w:numPr>
        <w:spacing w:after="0" w:line="240" w:lineRule="auto"/>
        <w:ind w:left="851" w:hanging="425"/>
        <w:rPr>
          <w:rFonts w:asciiTheme="minorHAnsi" w:hAnsiTheme="minorHAnsi"/>
          <w:lang w:val="es-ES_tradnl"/>
        </w:rPr>
      </w:pPr>
      <w:r w:rsidRPr="00F844B6">
        <w:rPr>
          <w:rFonts w:asciiTheme="minorHAnsi" w:hAnsiTheme="minorHAnsi"/>
          <w:lang w:val="es-ES_tradnl"/>
        </w:rPr>
        <w:t xml:space="preserve">Obviamente, </w:t>
      </w:r>
      <w:r w:rsidRPr="00F844B6">
        <w:rPr>
          <w:rFonts w:cs="Arial"/>
          <w:lang w:val="es-ES_tradnl"/>
        </w:rPr>
        <w:t>Ginebra está más cerca del aeropuerto para las personas que llegan a Suiza desde otros países</w:t>
      </w:r>
      <w:r w:rsidRPr="00F844B6">
        <w:rPr>
          <w:rFonts w:asciiTheme="minorHAnsi" w:hAnsiTheme="minorHAnsi" w:cs="Arial"/>
          <w:lang w:val="es-ES_tradnl"/>
        </w:rPr>
        <w:t>:</w:t>
      </w:r>
    </w:p>
    <w:p w14:paraId="374A27DE" w14:textId="660D70AE" w:rsidR="00CC344F" w:rsidRPr="00F844B6" w:rsidRDefault="00CC344F" w:rsidP="00CC344F">
      <w:pPr>
        <w:pStyle w:val="ListParagraph"/>
        <w:numPr>
          <w:ilvl w:val="0"/>
          <w:numId w:val="29"/>
        </w:numPr>
        <w:spacing w:after="0" w:line="240" w:lineRule="auto"/>
        <w:ind w:left="1276" w:hanging="425"/>
        <w:rPr>
          <w:rFonts w:asciiTheme="minorHAnsi" w:hAnsiTheme="minorHAnsi" w:cs="Arial"/>
          <w:lang w:val="es-ES_tradnl"/>
        </w:rPr>
      </w:pPr>
      <w:r w:rsidRPr="00F844B6">
        <w:rPr>
          <w:rFonts w:asciiTheme="minorHAnsi" w:hAnsiTheme="minorHAnsi" w:cs="Arial"/>
          <w:lang w:val="es-ES_tradnl"/>
        </w:rPr>
        <w:t>Del aeropuerto de Ginebra al CICG: 20 minutos</w:t>
      </w:r>
    </w:p>
    <w:p w14:paraId="32E84FEF" w14:textId="2A797501" w:rsidR="00CC344F" w:rsidRPr="00F844B6" w:rsidRDefault="00CC344F" w:rsidP="00CC344F">
      <w:pPr>
        <w:pStyle w:val="ListParagraph"/>
        <w:numPr>
          <w:ilvl w:val="0"/>
          <w:numId w:val="29"/>
        </w:numPr>
        <w:spacing w:after="0" w:line="240" w:lineRule="auto"/>
        <w:ind w:left="1276" w:hanging="425"/>
        <w:rPr>
          <w:rFonts w:asciiTheme="minorHAnsi" w:hAnsiTheme="minorHAnsi" w:cs="Arial"/>
          <w:lang w:val="es-ES_tradnl"/>
        </w:rPr>
      </w:pPr>
      <w:r w:rsidRPr="00F844B6">
        <w:rPr>
          <w:rFonts w:asciiTheme="minorHAnsi" w:hAnsiTheme="minorHAnsi" w:cs="Arial"/>
          <w:lang w:val="es-ES_tradnl"/>
        </w:rPr>
        <w:t>Del aeropuerto de Ginebra a la sede de la UICN en Gland: 45 minutos</w:t>
      </w:r>
    </w:p>
    <w:p w14:paraId="0C2CCE73" w14:textId="77777777" w:rsidR="00CC344F" w:rsidRPr="00F844B6" w:rsidRDefault="00CC344F" w:rsidP="00CC344F">
      <w:pPr>
        <w:pStyle w:val="ListParagraph"/>
        <w:spacing w:after="0" w:line="240" w:lineRule="auto"/>
        <w:ind w:left="1276"/>
        <w:rPr>
          <w:rFonts w:asciiTheme="minorHAnsi" w:hAnsiTheme="minorHAnsi" w:cs="Arial"/>
          <w:lang w:val="es-ES_tradnl"/>
        </w:rPr>
      </w:pPr>
    </w:p>
    <w:p w14:paraId="2DF8CDA5" w14:textId="26820172" w:rsidR="00CC344F" w:rsidRPr="00F844B6" w:rsidRDefault="00CC344F" w:rsidP="00CC344F">
      <w:pPr>
        <w:pStyle w:val="ListParagraph"/>
        <w:numPr>
          <w:ilvl w:val="1"/>
          <w:numId w:val="26"/>
        </w:numPr>
        <w:spacing w:after="0" w:line="240" w:lineRule="auto"/>
        <w:ind w:left="851" w:hanging="425"/>
        <w:rPr>
          <w:rFonts w:asciiTheme="minorHAnsi" w:hAnsiTheme="minorHAnsi" w:cs="Arial"/>
          <w:lang w:val="es-ES_tradnl"/>
        </w:rPr>
      </w:pPr>
      <w:r w:rsidRPr="00F844B6">
        <w:rPr>
          <w:rFonts w:asciiTheme="minorHAnsi" w:hAnsiTheme="minorHAnsi" w:cs="Arial"/>
          <w:lang w:val="es-ES_tradnl"/>
        </w:rPr>
        <w:t>La proximidad de ambos lugares al centro de las respectivas ciudades es similar:</w:t>
      </w:r>
    </w:p>
    <w:p w14:paraId="3CF611CD" w14:textId="50871579" w:rsidR="00CC344F" w:rsidRPr="00F844B6" w:rsidRDefault="00CC344F" w:rsidP="00CC344F">
      <w:pPr>
        <w:pStyle w:val="ListParagraph"/>
        <w:numPr>
          <w:ilvl w:val="0"/>
          <w:numId w:val="29"/>
        </w:numPr>
        <w:spacing w:after="0" w:line="240" w:lineRule="auto"/>
        <w:ind w:left="1276" w:hanging="425"/>
        <w:rPr>
          <w:rFonts w:asciiTheme="minorHAnsi" w:hAnsiTheme="minorHAnsi" w:cs="Arial"/>
          <w:lang w:val="es-ES_tradnl"/>
        </w:rPr>
      </w:pPr>
      <w:r w:rsidRPr="00F844B6">
        <w:rPr>
          <w:rFonts w:asciiTheme="minorHAnsi" w:hAnsiTheme="minorHAnsi" w:cs="Arial"/>
          <w:lang w:val="es-ES_tradnl"/>
        </w:rPr>
        <w:t>De Cornavin (la estación principal de Ginebra) al CICG: 11 minutos</w:t>
      </w:r>
    </w:p>
    <w:p w14:paraId="4715BDAA" w14:textId="30588FE1" w:rsidR="00CC344F" w:rsidRPr="00F844B6" w:rsidRDefault="00CC344F" w:rsidP="00CC344F">
      <w:pPr>
        <w:pStyle w:val="ListParagraph"/>
        <w:numPr>
          <w:ilvl w:val="0"/>
          <w:numId w:val="29"/>
        </w:numPr>
        <w:spacing w:after="0" w:line="240" w:lineRule="auto"/>
        <w:ind w:left="1276" w:hanging="425"/>
        <w:rPr>
          <w:rFonts w:asciiTheme="minorHAnsi" w:hAnsiTheme="minorHAnsi" w:cs="Arial"/>
          <w:lang w:val="es-ES_tradnl"/>
        </w:rPr>
      </w:pPr>
      <w:r w:rsidRPr="00F844B6">
        <w:rPr>
          <w:rFonts w:asciiTheme="minorHAnsi" w:hAnsiTheme="minorHAnsi" w:cs="Arial"/>
          <w:lang w:val="es-ES_tradnl"/>
        </w:rPr>
        <w:t>De Nyon a la sede de la UICN: 13 minutos</w:t>
      </w:r>
    </w:p>
    <w:p w14:paraId="2819F495" w14:textId="77777777" w:rsidR="00CC344F" w:rsidRPr="00F844B6" w:rsidRDefault="00CC344F" w:rsidP="00CC344F">
      <w:pPr>
        <w:pStyle w:val="ListParagraph"/>
        <w:spacing w:after="0" w:line="240" w:lineRule="auto"/>
        <w:ind w:left="1276"/>
        <w:rPr>
          <w:rFonts w:asciiTheme="minorHAnsi" w:hAnsiTheme="minorHAnsi" w:cs="Arial"/>
          <w:lang w:val="es-ES_tradnl"/>
        </w:rPr>
      </w:pPr>
    </w:p>
    <w:p w14:paraId="06C8B918" w14:textId="650CB6EA" w:rsidR="00CC344F" w:rsidRPr="00F844B6" w:rsidRDefault="00CC344F" w:rsidP="00CC344F">
      <w:pPr>
        <w:pStyle w:val="ListParagraph"/>
        <w:numPr>
          <w:ilvl w:val="1"/>
          <w:numId w:val="26"/>
        </w:numPr>
        <w:spacing w:after="0" w:line="240" w:lineRule="auto"/>
        <w:ind w:left="851" w:hanging="425"/>
        <w:rPr>
          <w:rFonts w:asciiTheme="minorHAnsi" w:hAnsiTheme="minorHAnsi" w:cs="Arial"/>
          <w:lang w:val="es-ES_tradnl"/>
        </w:rPr>
      </w:pPr>
      <w:r w:rsidRPr="00F844B6">
        <w:rPr>
          <w:rFonts w:asciiTheme="minorHAnsi" w:hAnsiTheme="minorHAnsi" w:cs="Arial"/>
          <w:lang w:val="es-ES_tradnl"/>
        </w:rPr>
        <w:t>Si la reunión del CP es en Ginebra, es probable que los delegados vayan al CICG en transporte público. El servicio del Transporte Público de Ginebra (TPG) es bueno, aunque está bastante masificado en las horas punta.</w:t>
      </w:r>
    </w:p>
    <w:p w14:paraId="5D7193B3" w14:textId="77777777" w:rsidR="00CC344F" w:rsidRPr="00F844B6" w:rsidRDefault="00CC344F" w:rsidP="00CC344F">
      <w:pPr>
        <w:pStyle w:val="ListParagraph"/>
        <w:spacing w:after="0" w:line="240" w:lineRule="auto"/>
        <w:ind w:left="851"/>
        <w:rPr>
          <w:rFonts w:asciiTheme="minorHAnsi" w:hAnsiTheme="minorHAnsi" w:cs="Arial"/>
          <w:lang w:val="es-ES_tradnl"/>
        </w:rPr>
      </w:pPr>
    </w:p>
    <w:p w14:paraId="693C2CE4" w14:textId="6F2EC6A3" w:rsidR="00CC344F" w:rsidRPr="00F844B6" w:rsidRDefault="00CC344F" w:rsidP="00CC344F">
      <w:pPr>
        <w:pStyle w:val="ListParagraph"/>
        <w:numPr>
          <w:ilvl w:val="1"/>
          <w:numId w:val="26"/>
        </w:numPr>
        <w:spacing w:after="0" w:line="240" w:lineRule="auto"/>
        <w:ind w:left="851" w:hanging="425"/>
        <w:rPr>
          <w:rFonts w:asciiTheme="minorHAnsi" w:hAnsiTheme="minorHAnsi" w:cs="Arial"/>
          <w:lang w:val="es-ES_tradnl"/>
        </w:rPr>
      </w:pPr>
      <w:r w:rsidRPr="00F844B6">
        <w:rPr>
          <w:rFonts w:cs="Arial"/>
          <w:lang w:val="es-ES_tradnl"/>
        </w:rPr>
        <w:lastRenderedPageBreak/>
        <w:t>A los participantes de las misiones permanentes en Ginebra les resulta mucho más cómodo desplazarse hasta el CICG que a la sede de la UICN</w:t>
      </w:r>
      <w:r w:rsidRPr="00F844B6">
        <w:rPr>
          <w:rFonts w:asciiTheme="minorHAnsi" w:hAnsiTheme="minorHAnsi" w:cs="Arial"/>
          <w:lang w:val="es-ES_tradnl"/>
        </w:rPr>
        <w:t>.</w:t>
      </w:r>
    </w:p>
    <w:p w14:paraId="16258A24" w14:textId="77777777" w:rsidR="00CC344F" w:rsidRPr="00F844B6" w:rsidRDefault="00CC344F" w:rsidP="00CC344F">
      <w:pPr>
        <w:spacing w:after="0" w:line="240" w:lineRule="auto"/>
        <w:rPr>
          <w:rFonts w:asciiTheme="minorHAnsi" w:hAnsiTheme="minorHAnsi" w:cs="Arial"/>
          <w:lang w:val="es-ES_tradnl"/>
        </w:rPr>
      </w:pPr>
    </w:p>
    <w:p w14:paraId="29FAD0D2" w14:textId="56AEDC43" w:rsidR="00B17E29" w:rsidRPr="00F844B6" w:rsidRDefault="00CC344F" w:rsidP="00B17E29">
      <w:pPr>
        <w:pStyle w:val="ListParagraph"/>
        <w:numPr>
          <w:ilvl w:val="1"/>
          <w:numId w:val="26"/>
        </w:numPr>
        <w:spacing w:after="0" w:line="240" w:lineRule="auto"/>
        <w:ind w:left="851" w:hanging="425"/>
        <w:rPr>
          <w:rFonts w:asciiTheme="minorHAnsi" w:hAnsiTheme="minorHAnsi" w:cs="Arial"/>
          <w:lang w:val="es-ES_tradnl"/>
        </w:rPr>
      </w:pPr>
      <w:r w:rsidRPr="00F844B6">
        <w:rPr>
          <w:rFonts w:cs="Arial"/>
          <w:lang w:val="es-ES_tradnl"/>
        </w:rPr>
        <w:t>Para aquellos participantes que desean visitar la misión permanente de su país, las Naciones Unidas u otras organizaciones internacionales en Ginebra, la proximidad que tienen en Ginebra les resulta ventajosa.</w:t>
      </w:r>
    </w:p>
    <w:p w14:paraId="275D1F12" w14:textId="77777777" w:rsidR="00CC344F" w:rsidRPr="00F844B6" w:rsidRDefault="00CC344F" w:rsidP="00CC344F">
      <w:pPr>
        <w:spacing w:after="0" w:line="240" w:lineRule="auto"/>
        <w:rPr>
          <w:rFonts w:asciiTheme="minorHAnsi" w:hAnsiTheme="minorHAnsi" w:cs="Arial"/>
          <w:lang w:val="es-ES_tradnl"/>
        </w:rPr>
      </w:pPr>
    </w:p>
    <w:p w14:paraId="24C28A57" w14:textId="74146BE9" w:rsidR="00CC344F" w:rsidRPr="00F844B6" w:rsidRDefault="00CC344F" w:rsidP="00CC344F">
      <w:pPr>
        <w:pStyle w:val="ListParagraph"/>
        <w:numPr>
          <w:ilvl w:val="1"/>
          <w:numId w:val="26"/>
        </w:numPr>
        <w:spacing w:after="0" w:line="240" w:lineRule="auto"/>
        <w:ind w:left="851" w:hanging="425"/>
        <w:rPr>
          <w:rFonts w:asciiTheme="minorHAnsi" w:hAnsiTheme="minorHAnsi" w:cs="Arial"/>
          <w:lang w:val="es-ES_tradnl"/>
        </w:rPr>
      </w:pPr>
      <w:r w:rsidRPr="00F844B6">
        <w:rPr>
          <w:rFonts w:asciiTheme="minorHAnsi" w:hAnsiTheme="minorHAnsi" w:cs="Arial"/>
          <w:lang w:val="es-ES_tradnl"/>
        </w:rPr>
        <w:t>Para garantizar la disponibilidad de salas de reuniones en el CICG, es necesidad reservar la fecha de la reunión con mucha antelación. Por ejemplo, para la 54ª reunión del Comité Permanente, prevista en abril de 2018, cuando se redactó el presente documento solo estaba disponible la semana del 16 de abril. Celebrar la reunión en la sede de la UICN ofrece más flexibilidad para encontrar fechas adecuadas.</w:t>
      </w:r>
    </w:p>
    <w:p w14:paraId="5641E4B3" w14:textId="77777777" w:rsidR="00CC344F" w:rsidRPr="00F844B6" w:rsidRDefault="00CC344F" w:rsidP="00CC344F">
      <w:pPr>
        <w:pStyle w:val="ListParagraph"/>
        <w:rPr>
          <w:rFonts w:asciiTheme="minorHAnsi" w:hAnsiTheme="minorHAnsi" w:cs="Arial"/>
          <w:lang w:val="es-ES_tradnl"/>
        </w:rPr>
      </w:pPr>
    </w:p>
    <w:p w14:paraId="38EF909A" w14:textId="0083F257" w:rsidR="00CC344F" w:rsidRPr="00F844B6" w:rsidRDefault="00CC344F" w:rsidP="00CC344F">
      <w:pPr>
        <w:pStyle w:val="ListParagraph"/>
        <w:numPr>
          <w:ilvl w:val="1"/>
          <w:numId w:val="26"/>
        </w:numPr>
        <w:spacing w:after="0" w:line="240" w:lineRule="auto"/>
        <w:ind w:left="851" w:hanging="425"/>
        <w:rPr>
          <w:rFonts w:asciiTheme="minorHAnsi" w:hAnsiTheme="minorHAnsi" w:cs="Arial"/>
          <w:lang w:val="es-ES_tradnl"/>
        </w:rPr>
      </w:pPr>
      <w:r w:rsidRPr="00F844B6">
        <w:rPr>
          <w:rFonts w:asciiTheme="minorHAnsi" w:hAnsiTheme="minorHAnsi" w:cs="Arial"/>
          <w:lang w:val="es-ES_tradnl"/>
        </w:rPr>
        <w:t xml:space="preserve">Para la Secretaría, la celebración de reuniones en Ginebra conllevaría </w:t>
      </w:r>
      <w:r w:rsidR="00191590" w:rsidRPr="00F844B6">
        <w:rPr>
          <w:rFonts w:asciiTheme="minorHAnsi" w:hAnsiTheme="minorHAnsi" w:cs="Arial"/>
          <w:lang w:val="es-ES_tradnl"/>
        </w:rPr>
        <w:t>preparativos logísticos adicionales a fin de garantizar que los documentos y el equipo necesarios estén disponibles.</w:t>
      </w:r>
    </w:p>
    <w:p w14:paraId="1629D817" w14:textId="77777777" w:rsidR="00B17E29" w:rsidRDefault="00B17E29" w:rsidP="00B17E29">
      <w:pPr>
        <w:spacing w:after="0" w:line="240" w:lineRule="auto"/>
        <w:rPr>
          <w:rFonts w:cs="Arial"/>
          <w:lang w:val="es-ES_tradnl"/>
        </w:rPr>
      </w:pPr>
    </w:p>
    <w:p w14:paraId="322592DD" w14:textId="77777777" w:rsidR="00CC214A" w:rsidRPr="00F844B6" w:rsidRDefault="00CC214A" w:rsidP="00B17E29">
      <w:pPr>
        <w:spacing w:after="0" w:line="240" w:lineRule="auto"/>
        <w:rPr>
          <w:rFonts w:cs="Arial"/>
          <w:lang w:val="es-ES_tradnl"/>
        </w:rPr>
      </w:pPr>
      <w:bookmarkStart w:id="0" w:name="_GoBack"/>
      <w:bookmarkEnd w:id="0"/>
    </w:p>
    <w:p w14:paraId="5E53AEFD" w14:textId="7991DA10" w:rsidR="00B17E29" w:rsidRPr="00F844B6" w:rsidRDefault="00A41549" w:rsidP="00B17E29">
      <w:pPr>
        <w:spacing w:after="0" w:line="240" w:lineRule="auto"/>
        <w:rPr>
          <w:rFonts w:cs="Arial"/>
          <w:b/>
          <w:lang w:val="es-ES_tradnl"/>
        </w:rPr>
      </w:pPr>
      <w:r w:rsidRPr="00F844B6">
        <w:rPr>
          <w:rFonts w:cs="Arial"/>
          <w:b/>
          <w:lang w:val="es-ES_tradnl"/>
        </w:rPr>
        <w:t>Conclusió</w:t>
      </w:r>
      <w:r w:rsidR="00B17E29" w:rsidRPr="00F844B6">
        <w:rPr>
          <w:rFonts w:cs="Arial"/>
          <w:b/>
          <w:lang w:val="es-ES_tradnl"/>
        </w:rPr>
        <w:t>n</w:t>
      </w:r>
    </w:p>
    <w:p w14:paraId="4B6D086F" w14:textId="77777777" w:rsidR="008C27F1" w:rsidRPr="00F844B6" w:rsidRDefault="008C27F1" w:rsidP="00B17E29">
      <w:pPr>
        <w:spacing w:after="0" w:line="240" w:lineRule="auto"/>
        <w:rPr>
          <w:rFonts w:cs="Arial"/>
          <w:lang w:val="es-ES_tradnl"/>
        </w:rPr>
      </w:pPr>
    </w:p>
    <w:p w14:paraId="30E97313" w14:textId="5D3B8B2D" w:rsidR="00F344DE" w:rsidRPr="00F844B6" w:rsidRDefault="00234715" w:rsidP="00014168">
      <w:pPr>
        <w:pStyle w:val="ListParagraph"/>
        <w:keepNext/>
        <w:numPr>
          <w:ilvl w:val="0"/>
          <w:numId w:val="26"/>
        </w:numPr>
        <w:spacing w:after="0" w:line="240" w:lineRule="auto"/>
        <w:ind w:left="425" w:hanging="425"/>
        <w:rPr>
          <w:rFonts w:cs="Arial"/>
          <w:lang w:val="es-ES_tradnl"/>
        </w:rPr>
      </w:pPr>
      <w:r w:rsidRPr="00F844B6">
        <w:rPr>
          <w:rFonts w:cs="Arial"/>
          <w:lang w:val="es-ES_tradnl"/>
        </w:rPr>
        <w:t xml:space="preserve">Se invita al Comité Permanente a </w:t>
      </w:r>
      <w:r w:rsidR="00D54703" w:rsidRPr="00F844B6">
        <w:rPr>
          <w:rFonts w:cs="Arial"/>
          <w:lang w:val="es-ES_tradnl"/>
        </w:rPr>
        <w:t>tener en cuenta</w:t>
      </w:r>
      <w:r w:rsidRPr="00F844B6">
        <w:rPr>
          <w:rFonts w:cs="Arial"/>
          <w:lang w:val="es-ES_tradnl"/>
        </w:rPr>
        <w:t xml:space="preserve"> la información presentada cuando decida sobre el lugar para la celebración de sus reuniones futuras</w:t>
      </w:r>
      <w:r w:rsidR="007C1E0E" w:rsidRPr="00F844B6">
        <w:rPr>
          <w:rFonts w:cs="Arial"/>
          <w:lang w:val="es-ES_tradnl"/>
        </w:rPr>
        <w:t xml:space="preserve"> y las </w:t>
      </w:r>
      <w:r w:rsidR="003A4C59" w:rsidRPr="00F844B6">
        <w:rPr>
          <w:rFonts w:cs="Arial"/>
          <w:lang w:val="es-ES_tradnl"/>
        </w:rPr>
        <w:t>repercusio</w:t>
      </w:r>
      <w:r w:rsidR="00D54703" w:rsidRPr="00F844B6">
        <w:rPr>
          <w:rFonts w:cs="Arial"/>
          <w:lang w:val="es-ES_tradnl"/>
        </w:rPr>
        <w:t>nes sobre</w:t>
      </w:r>
      <w:r w:rsidR="007C1E0E" w:rsidRPr="00F844B6">
        <w:rPr>
          <w:rFonts w:cs="Arial"/>
          <w:lang w:val="es-ES_tradnl"/>
        </w:rPr>
        <w:t xml:space="preserve"> el presupuesto básico.</w:t>
      </w:r>
    </w:p>
    <w:sectPr w:rsidR="00F344DE" w:rsidRPr="00F844B6"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BFF73" w14:textId="77777777" w:rsidR="00457486" w:rsidRDefault="00457486" w:rsidP="00DF2386">
      <w:pPr>
        <w:spacing w:after="0" w:line="240" w:lineRule="auto"/>
      </w:pPr>
      <w:r>
        <w:separator/>
      </w:r>
    </w:p>
  </w:endnote>
  <w:endnote w:type="continuationSeparator" w:id="0">
    <w:p w14:paraId="4126C6EC" w14:textId="77777777" w:rsidR="00457486" w:rsidRDefault="00457486"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B687" w14:textId="156A5A12" w:rsidR="00457486" w:rsidRDefault="00457486" w:rsidP="002137E0">
    <w:pPr>
      <w:pStyle w:val="Header"/>
      <w:rPr>
        <w:noProof/>
      </w:rPr>
    </w:pPr>
    <w:r>
      <w:rPr>
        <w:sz w:val="20"/>
        <w:szCs w:val="20"/>
      </w:rPr>
      <w:t>SC53-19</w:t>
    </w:r>
    <w:r>
      <w:tab/>
    </w:r>
    <w:r>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214A" w:rsidRPr="00CC214A">
          <w:rPr>
            <w:noProof/>
            <w:sz w:val="20"/>
            <w:szCs w:val="20"/>
          </w:rPr>
          <w:t>5</w:t>
        </w:r>
        <w:r>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7E1E9" w14:textId="77777777" w:rsidR="00457486" w:rsidRDefault="00457486" w:rsidP="00DF2386">
      <w:pPr>
        <w:spacing w:after="0" w:line="240" w:lineRule="auto"/>
      </w:pPr>
      <w:r>
        <w:separator/>
      </w:r>
    </w:p>
  </w:footnote>
  <w:footnote w:type="continuationSeparator" w:id="0">
    <w:p w14:paraId="4696DD2E" w14:textId="77777777" w:rsidR="00457486" w:rsidRDefault="00457486"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5BAA" w14:textId="77777777" w:rsidR="00457486" w:rsidRDefault="00457486">
    <w:pPr>
      <w:pStyle w:val="Header"/>
    </w:pPr>
  </w:p>
  <w:p w14:paraId="4A6E5329" w14:textId="77777777" w:rsidR="00457486" w:rsidRDefault="0045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08278D"/>
    <w:multiLevelType w:val="hybridMultilevel"/>
    <w:tmpl w:val="2026BB8C"/>
    <w:lvl w:ilvl="0" w:tplc="A9B8697A">
      <w:start w:val="1"/>
      <w:numFmt w:val="lowerLetter"/>
      <w:lvlText w:val="%1."/>
      <w:lvlJc w:val="righ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7F424C91"/>
    <w:multiLevelType w:val="hybridMultilevel"/>
    <w:tmpl w:val="5CF6A8F2"/>
    <w:lvl w:ilvl="0" w:tplc="3230A32C">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15"/>
  </w:num>
  <w:num w:numId="14">
    <w:abstractNumId w:val="10"/>
  </w:num>
  <w:num w:numId="15">
    <w:abstractNumId w:val="2"/>
  </w:num>
  <w:num w:numId="16">
    <w:abstractNumId w:val="12"/>
  </w:num>
  <w:num w:numId="17">
    <w:abstractNumId w:val="18"/>
  </w:num>
  <w:num w:numId="18">
    <w:abstractNumId w:val="26"/>
  </w:num>
  <w:num w:numId="19">
    <w:abstractNumId w:val="25"/>
  </w:num>
  <w:num w:numId="20">
    <w:abstractNumId w:val="20"/>
  </w:num>
  <w:num w:numId="21">
    <w:abstractNumId w:val="22"/>
  </w:num>
  <w:num w:numId="22">
    <w:abstractNumId w:val="13"/>
  </w:num>
  <w:num w:numId="23">
    <w:abstractNumId w:val="19"/>
  </w:num>
  <w:num w:numId="24">
    <w:abstractNumId w:val="17"/>
  </w:num>
  <w:num w:numId="25">
    <w:abstractNumId w:val="24"/>
  </w:num>
  <w:num w:numId="26">
    <w:abstractNumId w:val="7"/>
  </w:num>
  <w:num w:numId="27">
    <w:abstractNumId w:val="0"/>
  </w:num>
  <w:num w:numId="28">
    <w:abstractNumId w:val="9"/>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ADC"/>
    <w:rsid w:val="00014168"/>
    <w:rsid w:val="00017A16"/>
    <w:rsid w:val="00026E09"/>
    <w:rsid w:val="00031AD9"/>
    <w:rsid w:val="00037CE0"/>
    <w:rsid w:val="00053929"/>
    <w:rsid w:val="00074DE8"/>
    <w:rsid w:val="000807FF"/>
    <w:rsid w:val="000A3E3E"/>
    <w:rsid w:val="000B32D5"/>
    <w:rsid w:val="000C2489"/>
    <w:rsid w:val="000D068E"/>
    <w:rsid w:val="000D5C76"/>
    <w:rsid w:val="000E2FA0"/>
    <w:rsid w:val="000E31D3"/>
    <w:rsid w:val="000E47E9"/>
    <w:rsid w:val="000E5444"/>
    <w:rsid w:val="0011266B"/>
    <w:rsid w:val="0011500E"/>
    <w:rsid w:val="0012096C"/>
    <w:rsid w:val="00127828"/>
    <w:rsid w:val="00136D0E"/>
    <w:rsid w:val="00161BDA"/>
    <w:rsid w:val="00171429"/>
    <w:rsid w:val="00171618"/>
    <w:rsid w:val="00180D40"/>
    <w:rsid w:val="001819B1"/>
    <w:rsid w:val="00191590"/>
    <w:rsid w:val="001A2D10"/>
    <w:rsid w:val="001A47FF"/>
    <w:rsid w:val="001B578E"/>
    <w:rsid w:val="001C5E41"/>
    <w:rsid w:val="001C6B93"/>
    <w:rsid w:val="001C77BC"/>
    <w:rsid w:val="001D48BB"/>
    <w:rsid w:val="001E00E3"/>
    <w:rsid w:val="001F22EF"/>
    <w:rsid w:val="001F2349"/>
    <w:rsid w:val="001F2865"/>
    <w:rsid w:val="001F37C8"/>
    <w:rsid w:val="001F4477"/>
    <w:rsid w:val="002005D2"/>
    <w:rsid w:val="0020298B"/>
    <w:rsid w:val="00205E5D"/>
    <w:rsid w:val="00206111"/>
    <w:rsid w:val="002137E0"/>
    <w:rsid w:val="002200A5"/>
    <w:rsid w:val="00234715"/>
    <w:rsid w:val="00234A65"/>
    <w:rsid w:val="00254C00"/>
    <w:rsid w:val="00265712"/>
    <w:rsid w:val="00266548"/>
    <w:rsid w:val="002741AC"/>
    <w:rsid w:val="002752C3"/>
    <w:rsid w:val="00277F52"/>
    <w:rsid w:val="002819C0"/>
    <w:rsid w:val="00291981"/>
    <w:rsid w:val="00295556"/>
    <w:rsid w:val="00295BB5"/>
    <w:rsid w:val="002A107F"/>
    <w:rsid w:val="002A5A4D"/>
    <w:rsid w:val="002A7AC8"/>
    <w:rsid w:val="002B4262"/>
    <w:rsid w:val="002C5146"/>
    <w:rsid w:val="002D2507"/>
    <w:rsid w:val="002D47A1"/>
    <w:rsid w:val="002D5718"/>
    <w:rsid w:val="002D5A4D"/>
    <w:rsid w:val="002D6EAF"/>
    <w:rsid w:val="002D73A3"/>
    <w:rsid w:val="002E22AF"/>
    <w:rsid w:val="003231DC"/>
    <w:rsid w:val="00324398"/>
    <w:rsid w:val="00324EE4"/>
    <w:rsid w:val="0033060F"/>
    <w:rsid w:val="00352AE4"/>
    <w:rsid w:val="0035438B"/>
    <w:rsid w:val="00384FC3"/>
    <w:rsid w:val="003A3804"/>
    <w:rsid w:val="003A4C59"/>
    <w:rsid w:val="003A52BE"/>
    <w:rsid w:val="003A5866"/>
    <w:rsid w:val="003A6E9F"/>
    <w:rsid w:val="003C0850"/>
    <w:rsid w:val="003D4CD6"/>
    <w:rsid w:val="003E6E1D"/>
    <w:rsid w:val="004228C7"/>
    <w:rsid w:val="00426BF7"/>
    <w:rsid w:val="0042798B"/>
    <w:rsid w:val="00434913"/>
    <w:rsid w:val="004474F8"/>
    <w:rsid w:val="0045251B"/>
    <w:rsid w:val="0045410F"/>
    <w:rsid w:val="00457486"/>
    <w:rsid w:val="00477550"/>
    <w:rsid w:val="004820D5"/>
    <w:rsid w:val="004844A8"/>
    <w:rsid w:val="00496803"/>
    <w:rsid w:val="004A0C20"/>
    <w:rsid w:val="004B6688"/>
    <w:rsid w:val="004C001E"/>
    <w:rsid w:val="004E25AC"/>
    <w:rsid w:val="00505C9D"/>
    <w:rsid w:val="00506A3B"/>
    <w:rsid w:val="005244A4"/>
    <w:rsid w:val="00527783"/>
    <w:rsid w:val="00532419"/>
    <w:rsid w:val="00534B1D"/>
    <w:rsid w:val="00541C7F"/>
    <w:rsid w:val="00551636"/>
    <w:rsid w:val="00567FAF"/>
    <w:rsid w:val="005814B5"/>
    <w:rsid w:val="00590024"/>
    <w:rsid w:val="00597E52"/>
    <w:rsid w:val="005D3E9D"/>
    <w:rsid w:val="005E13C5"/>
    <w:rsid w:val="006256D3"/>
    <w:rsid w:val="00627BB7"/>
    <w:rsid w:val="00637796"/>
    <w:rsid w:val="00644A13"/>
    <w:rsid w:val="00647A94"/>
    <w:rsid w:val="0065136E"/>
    <w:rsid w:val="006539CB"/>
    <w:rsid w:val="00654708"/>
    <w:rsid w:val="006576A5"/>
    <w:rsid w:val="006668C7"/>
    <w:rsid w:val="00670D71"/>
    <w:rsid w:val="00673AB1"/>
    <w:rsid w:val="00675FD1"/>
    <w:rsid w:val="00685B98"/>
    <w:rsid w:val="006975B8"/>
    <w:rsid w:val="006D3791"/>
    <w:rsid w:val="006E7DCE"/>
    <w:rsid w:val="006F408A"/>
    <w:rsid w:val="0070398F"/>
    <w:rsid w:val="007050FF"/>
    <w:rsid w:val="007057FD"/>
    <w:rsid w:val="007078EF"/>
    <w:rsid w:val="00714107"/>
    <w:rsid w:val="00744F3B"/>
    <w:rsid w:val="00752764"/>
    <w:rsid w:val="00766962"/>
    <w:rsid w:val="00770D7C"/>
    <w:rsid w:val="00773648"/>
    <w:rsid w:val="00775287"/>
    <w:rsid w:val="00791FD7"/>
    <w:rsid w:val="00797DC7"/>
    <w:rsid w:val="007C1E0E"/>
    <w:rsid w:val="007C27BE"/>
    <w:rsid w:val="007C499D"/>
    <w:rsid w:val="007D2039"/>
    <w:rsid w:val="007D33F4"/>
    <w:rsid w:val="007D540B"/>
    <w:rsid w:val="007E07F9"/>
    <w:rsid w:val="007F3ABE"/>
    <w:rsid w:val="00811EA8"/>
    <w:rsid w:val="00812F3F"/>
    <w:rsid w:val="008328E9"/>
    <w:rsid w:val="00835BCB"/>
    <w:rsid w:val="00835CDC"/>
    <w:rsid w:val="00850B09"/>
    <w:rsid w:val="00852E0D"/>
    <w:rsid w:val="00854F6A"/>
    <w:rsid w:val="00863B9D"/>
    <w:rsid w:val="00863BE6"/>
    <w:rsid w:val="008775BC"/>
    <w:rsid w:val="00881862"/>
    <w:rsid w:val="008824C6"/>
    <w:rsid w:val="00882F1B"/>
    <w:rsid w:val="008A70CE"/>
    <w:rsid w:val="008B0B07"/>
    <w:rsid w:val="008B1710"/>
    <w:rsid w:val="008C25E4"/>
    <w:rsid w:val="008C27F1"/>
    <w:rsid w:val="008C2DAE"/>
    <w:rsid w:val="008E1C4A"/>
    <w:rsid w:val="008E4649"/>
    <w:rsid w:val="009059A9"/>
    <w:rsid w:val="0092515E"/>
    <w:rsid w:val="009367FD"/>
    <w:rsid w:val="00942FBD"/>
    <w:rsid w:val="00945AF4"/>
    <w:rsid w:val="0094770B"/>
    <w:rsid w:val="00956428"/>
    <w:rsid w:val="00964EAE"/>
    <w:rsid w:val="009A7E5F"/>
    <w:rsid w:val="009B1360"/>
    <w:rsid w:val="009B17D9"/>
    <w:rsid w:val="009B2267"/>
    <w:rsid w:val="009B6E70"/>
    <w:rsid w:val="009C2D5A"/>
    <w:rsid w:val="009C661C"/>
    <w:rsid w:val="009E0AE8"/>
    <w:rsid w:val="009E17A3"/>
    <w:rsid w:val="009E5374"/>
    <w:rsid w:val="009F0B9B"/>
    <w:rsid w:val="009F345D"/>
    <w:rsid w:val="00A12B2F"/>
    <w:rsid w:val="00A13218"/>
    <w:rsid w:val="00A14D21"/>
    <w:rsid w:val="00A16D74"/>
    <w:rsid w:val="00A227A3"/>
    <w:rsid w:val="00A35D9D"/>
    <w:rsid w:val="00A41549"/>
    <w:rsid w:val="00A45219"/>
    <w:rsid w:val="00A45F95"/>
    <w:rsid w:val="00A570B3"/>
    <w:rsid w:val="00A60B73"/>
    <w:rsid w:val="00A700B4"/>
    <w:rsid w:val="00A80080"/>
    <w:rsid w:val="00A804EF"/>
    <w:rsid w:val="00A865D5"/>
    <w:rsid w:val="00A97F7E"/>
    <w:rsid w:val="00AB4951"/>
    <w:rsid w:val="00AD6DF2"/>
    <w:rsid w:val="00AF452A"/>
    <w:rsid w:val="00B00BA8"/>
    <w:rsid w:val="00B13B0F"/>
    <w:rsid w:val="00B17E29"/>
    <w:rsid w:val="00B2340E"/>
    <w:rsid w:val="00B25CB4"/>
    <w:rsid w:val="00B26F8B"/>
    <w:rsid w:val="00B315A0"/>
    <w:rsid w:val="00B33CDF"/>
    <w:rsid w:val="00B34A18"/>
    <w:rsid w:val="00B34D53"/>
    <w:rsid w:val="00B35A52"/>
    <w:rsid w:val="00B452AD"/>
    <w:rsid w:val="00B468CE"/>
    <w:rsid w:val="00B579CB"/>
    <w:rsid w:val="00B626CD"/>
    <w:rsid w:val="00B70083"/>
    <w:rsid w:val="00B84510"/>
    <w:rsid w:val="00B868E5"/>
    <w:rsid w:val="00B9198E"/>
    <w:rsid w:val="00BA0B81"/>
    <w:rsid w:val="00BA5F2A"/>
    <w:rsid w:val="00BA7948"/>
    <w:rsid w:val="00BB169E"/>
    <w:rsid w:val="00BB28F6"/>
    <w:rsid w:val="00BB3052"/>
    <w:rsid w:val="00BC1264"/>
    <w:rsid w:val="00BC2609"/>
    <w:rsid w:val="00BF039F"/>
    <w:rsid w:val="00BF346C"/>
    <w:rsid w:val="00C13145"/>
    <w:rsid w:val="00C32C6D"/>
    <w:rsid w:val="00C46C0B"/>
    <w:rsid w:val="00C700A6"/>
    <w:rsid w:val="00C77612"/>
    <w:rsid w:val="00C81546"/>
    <w:rsid w:val="00C8751D"/>
    <w:rsid w:val="00CA0B53"/>
    <w:rsid w:val="00CB1E9D"/>
    <w:rsid w:val="00CB2C23"/>
    <w:rsid w:val="00CB4270"/>
    <w:rsid w:val="00CC214A"/>
    <w:rsid w:val="00CC344F"/>
    <w:rsid w:val="00CE2937"/>
    <w:rsid w:val="00CE750F"/>
    <w:rsid w:val="00D02A2E"/>
    <w:rsid w:val="00D07629"/>
    <w:rsid w:val="00D160CB"/>
    <w:rsid w:val="00D245A1"/>
    <w:rsid w:val="00D31E68"/>
    <w:rsid w:val="00D374C1"/>
    <w:rsid w:val="00D415E2"/>
    <w:rsid w:val="00D41FF6"/>
    <w:rsid w:val="00D42055"/>
    <w:rsid w:val="00D470CB"/>
    <w:rsid w:val="00D54703"/>
    <w:rsid w:val="00D55B09"/>
    <w:rsid w:val="00D647C3"/>
    <w:rsid w:val="00D675B8"/>
    <w:rsid w:val="00D85D56"/>
    <w:rsid w:val="00D9633A"/>
    <w:rsid w:val="00D97C64"/>
    <w:rsid w:val="00DA0B79"/>
    <w:rsid w:val="00DA60F9"/>
    <w:rsid w:val="00DC7026"/>
    <w:rsid w:val="00DD0BB2"/>
    <w:rsid w:val="00DF1782"/>
    <w:rsid w:val="00DF2386"/>
    <w:rsid w:val="00DF5142"/>
    <w:rsid w:val="00DF66C8"/>
    <w:rsid w:val="00DF7FE7"/>
    <w:rsid w:val="00E0253E"/>
    <w:rsid w:val="00E33B88"/>
    <w:rsid w:val="00E46367"/>
    <w:rsid w:val="00E60677"/>
    <w:rsid w:val="00E63F0B"/>
    <w:rsid w:val="00E7283D"/>
    <w:rsid w:val="00E730CC"/>
    <w:rsid w:val="00E75F58"/>
    <w:rsid w:val="00EA3A7F"/>
    <w:rsid w:val="00EB6077"/>
    <w:rsid w:val="00EC6017"/>
    <w:rsid w:val="00EF26D5"/>
    <w:rsid w:val="00EF5276"/>
    <w:rsid w:val="00F078F1"/>
    <w:rsid w:val="00F154A8"/>
    <w:rsid w:val="00F2013B"/>
    <w:rsid w:val="00F32D03"/>
    <w:rsid w:val="00F344DE"/>
    <w:rsid w:val="00F71656"/>
    <w:rsid w:val="00F73E71"/>
    <w:rsid w:val="00F844B6"/>
    <w:rsid w:val="00F90830"/>
    <w:rsid w:val="00F910A2"/>
    <w:rsid w:val="00F9366C"/>
    <w:rsid w:val="00F95DC4"/>
    <w:rsid w:val="00F979C8"/>
    <w:rsid w:val="00FA0261"/>
    <w:rsid w:val="00FC33F3"/>
    <w:rsid w:val="00FD3FF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86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438B"/>
    <w:pPr>
      <w:spacing w:beforeLines="1" w:afterLines="1" w:line="240" w:lineRule="auto"/>
    </w:pPr>
    <w:rPr>
      <w:rFonts w:ascii="Times" w:eastAsiaTheme="minorHAnsi" w:hAnsi="Times"/>
      <w:sz w:val="20"/>
      <w:szCs w:val="20"/>
      <w:lang w:val="en-US"/>
    </w:rPr>
  </w:style>
  <w:style w:type="paragraph" w:styleId="DocumentMap">
    <w:name w:val="Document Map"/>
    <w:basedOn w:val="Normal"/>
    <w:link w:val="DocumentMapChar"/>
    <w:uiPriority w:val="99"/>
    <w:semiHidden/>
    <w:unhideWhenUsed/>
    <w:rsid w:val="002C514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C5146"/>
    <w:rPr>
      <w:rFonts w:ascii="Lucida Grande" w:eastAsia="Calibri"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438B"/>
    <w:pPr>
      <w:spacing w:beforeLines="1" w:afterLines="1" w:line="240" w:lineRule="auto"/>
    </w:pPr>
    <w:rPr>
      <w:rFonts w:ascii="Times" w:eastAsiaTheme="minorHAnsi" w:hAnsi="Times"/>
      <w:sz w:val="20"/>
      <w:szCs w:val="20"/>
      <w:lang w:val="en-US"/>
    </w:rPr>
  </w:style>
  <w:style w:type="paragraph" w:styleId="DocumentMap">
    <w:name w:val="Document Map"/>
    <w:basedOn w:val="Normal"/>
    <w:link w:val="DocumentMapChar"/>
    <w:uiPriority w:val="99"/>
    <w:semiHidden/>
    <w:unhideWhenUsed/>
    <w:rsid w:val="002C514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C5146"/>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364406269">
      <w:bodyDiv w:val="1"/>
      <w:marLeft w:val="0"/>
      <w:marRight w:val="0"/>
      <w:marTop w:val="0"/>
      <w:marBottom w:val="0"/>
      <w:divBdr>
        <w:top w:val="none" w:sz="0" w:space="0" w:color="auto"/>
        <w:left w:val="none" w:sz="0" w:space="0" w:color="auto"/>
        <w:bottom w:val="none" w:sz="0" w:space="0" w:color="auto"/>
        <w:right w:val="none" w:sz="0" w:space="0" w:color="auto"/>
      </w:divBdr>
    </w:div>
    <w:div w:id="1535190332">
      <w:bodyDiv w:val="1"/>
      <w:marLeft w:val="0"/>
      <w:marRight w:val="0"/>
      <w:marTop w:val="0"/>
      <w:marBottom w:val="0"/>
      <w:divBdr>
        <w:top w:val="none" w:sz="0" w:space="0" w:color="auto"/>
        <w:left w:val="none" w:sz="0" w:space="0" w:color="auto"/>
        <w:bottom w:val="none" w:sz="0" w:space="0" w:color="auto"/>
        <w:right w:val="none" w:sz="0" w:space="0" w:color="auto"/>
      </w:divBdr>
      <w:divsChild>
        <w:div w:id="714351711">
          <w:marLeft w:val="0"/>
          <w:marRight w:val="0"/>
          <w:marTop w:val="0"/>
          <w:marBottom w:val="0"/>
          <w:divBdr>
            <w:top w:val="none" w:sz="0" w:space="0" w:color="auto"/>
            <w:left w:val="none" w:sz="0" w:space="0" w:color="auto"/>
            <w:bottom w:val="none" w:sz="0" w:space="0" w:color="auto"/>
            <w:right w:val="none" w:sz="0" w:space="0" w:color="auto"/>
          </w:divBdr>
          <w:divsChild>
            <w:div w:id="1405488216">
              <w:marLeft w:val="0"/>
              <w:marRight w:val="0"/>
              <w:marTop w:val="0"/>
              <w:marBottom w:val="0"/>
              <w:divBdr>
                <w:top w:val="none" w:sz="0" w:space="0" w:color="auto"/>
                <w:left w:val="none" w:sz="0" w:space="0" w:color="auto"/>
                <w:bottom w:val="none" w:sz="0" w:space="0" w:color="auto"/>
                <w:right w:val="none" w:sz="0" w:space="0" w:color="auto"/>
              </w:divBdr>
              <w:divsChild>
                <w:div w:id="10314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4153-E6BF-4897-8EAC-17C4FBB4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2017-02-20T19:37:00Z</cp:lastPrinted>
  <dcterms:created xsi:type="dcterms:W3CDTF">2017-03-06T11:15:00Z</dcterms:created>
  <dcterms:modified xsi:type="dcterms:W3CDTF">2017-03-06T11:15:00Z</dcterms:modified>
</cp:coreProperties>
</file>