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F7" w:rsidRPr="006061C2" w:rsidRDefault="00781C1A" w:rsidP="00F83DF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="Calibri"/>
          <w:bCs/>
          <w:szCs w:val="20"/>
          <w:lang w:val="en-GB"/>
        </w:rPr>
      </w:pPr>
      <w:r>
        <w:rPr>
          <w:rFonts w:ascii="Calibri" w:hAnsi="Calibri" w:cs="Calibri"/>
          <w:bCs/>
          <w:szCs w:val="20"/>
          <w:lang w:val="en-GB"/>
        </w:rPr>
        <w:t xml:space="preserve">CONVENTION ON WETLANDS (Ramsar, </w:t>
      </w:r>
      <w:r w:rsidR="00F83DF7" w:rsidRPr="006061C2">
        <w:rPr>
          <w:rFonts w:ascii="Calibri" w:hAnsi="Calibri" w:cs="Calibri"/>
          <w:bCs/>
          <w:szCs w:val="20"/>
          <w:lang w:val="en-GB"/>
        </w:rPr>
        <w:t>Iran, 1971)</w:t>
      </w:r>
    </w:p>
    <w:p w:rsidR="00F83DF7" w:rsidRPr="006061C2" w:rsidRDefault="00F83DF7" w:rsidP="00F83DF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="Calibri"/>
          <w:bCs/>
          <w:szCs w:val="20"/>
          <w:lang w:val="en-GB"/>
        </w:rPr>
      </w:pPr>
      <w:r w:rsidRPr="006061C2">
        <w:rPr>
          <w:rFonts w:ascii="Calibri" w:hAnsi="Calibri" w:cs="Calibri"/>
          <w:bCs/>
          <w:szCs w:val="20"/>
          <w:lang w:val="en-GB"/>
        </w:rPr>
        <w:t>5</w:t>
      </w:r>
      <w:r w:rsidR="00FE6ED2">
        <w:rPr>
          <w:rFonts w:ascii="Calibri" w:hAnsi="Calibri" w:cs="Calibri"/>
          <w:bCs/>
          <w:szCs w:val="20"/>
          <w:lang w:val="en-GB"/>
        </w:rPr>
        <w:t>3</w:t>
      </w:r>
      <w:r w:rsidR="00FE6ED2" w:rsidRPr="00FE6ED2">
        <w:rPr>
          <w:rFonts w:ascii="Calibri" w:hAnsi="Calibri" w:cs="Calibri"/>
          <w:bCs/>
          <w:szCs w:val="20"/>
          <w:vertAlign w:val="superscript"/>
          <w:lang w:val="en-GB"/>
        </w:rPr>
        <w:t>rd</w:t>
      </w:r>
      <w:r w:rsidR="00FE6ED2">
        <w:rPr>
          <w:rFonts w:ascii="Calibri" w:hAnsi="Calibri" w:cs="Calibri"/>
          <w:bCs/>
          <w:szCs w:val="20"/>
          <w:lang w:val="en-GB"/>
        </w:rPr>
        <w:t xml:space="preserve"> </w:t>
      </w:r>
      <w:r w:rsidRPr="006061C2">
        <w:rPr>
          <w:rFonts w:ascii="Calibri" w:hAnsi="Calibri" w:cs="Calibri"/>
          <w:bCs/>
          <w:szCs w:val="20"/>
          <w:lang w:val="en-GB"/>
        </w:rPr>
        <w:t>Meeting of the Standing Committee</w:t>
      </w:r>
    </w:p>
    <w:p w:rsidR="00F83DF7" w:rsidRPr="006061C2" w:rsidRDefault="006061C2" w:rsidP="00F83DF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 w:cs="Calibri"/>
          <w:bCs/>
          <w:szCs w:val="20"/>
          <w:lang w:val="en-GB"/>
        </w:rPr>
      </w:pPr>
      <w:r>
        <w:rPr>
          <w:rFonts w:ascii="Calibri" w:hAnsi="Calibri" w:cs="Calibri"/>
          <w:bCs/>
          <w:szCs w:val="20"/>
          <w:lang w:val="en-GB"/>
        </w:rPr>
        <w:t xml:space="preserve">Gland, Switzerland, </w:t>
      </w:r>
      <w:r w:rsidR="00B22442">
        <w:rPr>
          <w:rFonts w:asciiTheme="minorHAnsi" w:hAnsiTheme="minorHAnsi" w:cstheme="minorHAnsi"/>
          <w:bCs/>
        </w:rPr>
        <w:t>29 May</w:t>
      </w:r>
      <w:r w:rsidR="00A42464">
        <w:rPr>
          <w:rFonts w:asciiTheme="minorHAnsi" w:hAnsiTheme="minorHAnsi" w:cstheme="minorHAnsi"/>
          <w:bCs/>
        </w:rPr>
        <w:t xml:space="preserve"> – </w:t>
      </w:r>
      <w:r w:rsidR="00B22442">
        <w:rPr>
          <w:rFonts w:asciiTheme="minorHAnsi" w:hAnsiTheme="minorHAnsi" w:cstheme="minorHAnsi"/>
          <w:bCs/>
        </w:rPr>
        <w:t xml:space="preserve">2 </w:t>
      </w:r>
      <w:r w:rsidR="00B22442" w:rsidRPr="004A4632">
        <w:rPr>
          <w:rFonts w:asciiTheme="minorHAnsi" w:hAnsiTheme="minorHAnsi" w:cstheme="minorHAnsi"/>
          <w:bCs/>
        </w:rPr>
        <w:t>June 201</w:t>
      </w:r>
      <w:r w:rsidR="00B22442">
        <w:rPr>
          <w:rFonts w:asciiTheme="minorHAnsi" w:hAnsiTheme="minorHAnsi" w:cstheme="minorHAnsi"/>
          <w:bCs/>
        </w:rPr>
        <w:t>7</w:t>
      </w:r>
    </w:p>
    <w:p w:rsidR="00F83DF7" w:rsidRPr="006061C2" w:rsidRDefault="00F83DF7" w:rsidP="00F83DF7">
      <w:pPr>
        <w:rPr>
          <w:sz w:val="28"/>
          <w:szCs w:val="28"/>
          <w:lang w:val="en-GB"/>
        </w:rPr>
      </w:pPr>
    </w:p>
    <w:p w:rsidR="00F83DF7" w:rsidRPr="0028219E" w:rsidRDefault="00F83DF7" w:rsidP="00F83DF7">
      <w:pPr>
        <w:jc w:val="right"/>
        <w:rPr>
          <w:rFonts w:asciiTheme="minorHAnsi" w:hAnsiTheme="minorHAnsi" w:cs="Calibri"/>
          <w:b/>
          <w:sz w:val="28"/>
          <w:szCs w:val="28"/>
          <w:lang w:val="en-GB"/>
        </w:rPr>
      </w:pPr>
      <w:r w:rsidRPr="0028219E">
        <w:rPr>
          <w:rFonts w:asciiTheme="minorHAnsi" w:hAnsiTheme="minorHAnsi" w:cs="Calibri"/>
          <w:b/>
          <w:sz w:val="28"/>
          <w:szCs w:val="28"/>
          <w:lang w:val="en-GB"/>
        </w:rPr>
        <w:t>SC5</w:t>
      </w:r>
      <w:r w:rsidR="00293E6A">
        <w:rPr>
          <w:rFonts w:asciiTheme="minorHAnsi" w:hAnsiTheme="minorHAnsi" w:cs="Calibri"/>
          <w:b/>
          <w:sz w:val="28"/>
          <w:szCs w:val="28"/>
          <w:lang w:val="en-GB"/>
        </w:rPr>
        <w:t>3</w:t>
      </w:r>
      <w:r w:rsidRPr="0028219E">
        <w:rPr>
          <w:rFonts w:asciiTheme="minorHAnsi" w:hAnsiTheme="minorHAnsi" w:cs="Calibri"/>
          <w:b/>
          <w:sz w:val="28"/>
          <w:szCs w:val="28"/>
          <w:lang w:val="en-GB"/>
        </w:rPr>
        <w:t>-</w:t>
      </w:r>
      <w:r w:rsidR="00E3202C">
        <w:rPr>
          <w:rFonts w:asciiTheme="minorHAnsi" w:hAnsiTheme="minorHAnsi" w:cs="Calibri"/>
          <w:b/>
          <w:sz w:val="28"/>
          <w:szCs w:val="28"/>
          <w:lang w:val="en-GB"/>
        </w:rPr>
        <w:t>1</w:t>
      </w:r>
      <w:r w:rsidR="00936A7C">
        <w:rPr>
          <w:rFonts w:asciiTheme="minorHAnsi" w:hAnsiTheme="minorHAnsi" w:cs="Calibri"/>
          <w:b/>
          <w:sz w:val="28"/>
          <w:szCs w:val="28"/>
          <w:lang w:val="en-GB"/>
        </w:rPr>
        <w:t>7</w:t>
      </w:r>
    </w:p>
    <w:p w:rsidR="00F83DF7" w:rsidRPr="0028219E" w:rsidRDefault="00834DA5" w:rsidP="00F83DF7">
      <w:pPr>
        <w:autoSpaceDE w:val="0"/>
        <w:autoSpaceDN w:val="0"/>
        <w:adjustRightInd w:val="0"/>
        <w:jc w:val="center"/>
        <w:rPr>
          <w:rFonts w:asciiTheme="minorHAnsi" w:eastAsia="Calibri" w:hAnsiTheme="minorHAnsi" w:cs="Garamond-Bold"/>
          <w:b/>
          <w:bCs/>
          <w:sz w:val="28"/>
          <w:szCs w:val="28"/>
          <w:lang w:val="en-GB"/>
        </w:rPr>
      </w:pPr>
      <w:r>
        <w:rPr>
          <w:rFonts w:asciiTheme="minorHAnsi" w:eastAsia="Calibri" w:hAnsiTheme="minorHAnsi" w:cs="Garamond-Bold"/>
          <w:b/>
          <w:bCs/>
          <w:sz w:val="28"/>
          <w:szCs w:val="28"/>
          <w:lang w:val="en-GB"/>
        </w:rPr>
        <w:t xml:space="preserve">National </w:t>
      </w:r>
      <w:r w:rsidR="00E3202C">
        <w:rPr>
          <w:rFonts w:asciiTheme="minorHAnsi" w:eastAsia="Calibri" w:hAnsiTheme="minorHAnsi" w:cs="Garamond-Bold"/>
          <w:b/>
          <w:bCs/>
          <w:sz w:val="28"/>
          <w:szCs w:val="28"/>
          <w:lang w:val="en-GB"/>
        </w:rPr>
        <w:t xml:space="preserve">targets </w:t>
      </w:r>
      <w:r>
        <w:rPr>
          <w:rFonts w:asciiTheme="minorHAnsi" w:eastAsia="Calibri" w:hAnsiTheme="minorHAnsi" w:cs="Garamond-Bold"/>
          <w:b/>
          <w:bCs/>
          <w:sz w:val="28"/>
          <w:szCs w:val="28"/>
          <w:lang w:val="en-GB"/>
        </w:rPr>
        <w:t xml:space="preserve">in </w:t>
      </w:r>
      <w:r w:rsidR="00E3202C">
        <w:rPr>
          <w:rFonts w:asciiTheme="minorHAnsi" w:eastAsia="Calibri" w:hAnsiTheme="minorHAnsi" w:cs="Garamond-Bold"/>
          <w:b/>
          <w:bCs/>
          <w:sz w:val="28"/>
          <w:szCs w:val="28"/>
          <w:lang w:val="en-GB"/>
        </w:rPr>
        <w:t xml:space="preserve">line </w:t>
      </w:r>
      <w:r>
        <w:rPr>
          <w:rFonts w:asciiTheme="minorHAnsi" w:eastAsia="Calibri" w:hAnsiTheme="minorHAnsi" w:cs="Garamond-Bold"/>
          <w:b/>
          <w:bCs/>
          <w:sz w:val="28"/>
          <w:szCs w:val="28"/>
          <w:lang w:val="en-GB"/>
        </w:rPr>
        <w:t>with Resolution XII.2</w:t>
      </w:r>
    </w:p>
    <w:p w:rsidR="00F83DF7" w:rsidRPr="006061C2" w:rsidRDefault="00F83DF7" w:rsidP="00F83DF7">
      <w:pPr>
        <w:autoSpaceDE w:val="0"/>
        <w:autoSpaceDN w:val="0"/>
        <w:adjustRightInd w:val="0"/>
        <w:jc w:val="center"/>
        <w:rPr>
          <w:rFonts w:ascii="Calibri" w:eastAsia="Calibri" w:hAnsi="Calibri"/>
          <w:sz w:val="28"/>
          <w:szCs w:val="28"/>
          <w:lang w:val="en-GB"/>
        </w:rPr>
      </w:pPr>
    </w:p>
    <w:p w:rsidR="00F83DF7" w:rsidRPr="006061C2" w:rsidRDefault="00022DA0" w:rsidP="00F83DF7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021603C" wp14:editId="7B75CD23">
                <wp:extent cx="5541645" cy="2042436"/>
                <wp:effectExtent l="0" t="0" r="20955" b="152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042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16" w:rsidRDefault="00CB2F16" w:rsidP="00F83DF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446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Actions requested: </w:t>
                            </w:r>
                          </w:p>
                          <w:p w:rsidR="00CB2F16" w:rsidRPr="00FC4460" w:rsidRDefault="00CB2F16" w:rsidP="00F83DF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B2F16" w:rsidRPr="00657869" w:rsidRDefault="00CB2F16" w:rsidP="00657869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ind w:left="426" w:hanging="426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6578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Standing Committee is invited to take note of the report prepared by the Secretariat on </w:t>
                            </w:r>
                            <w:r w:rsidR="00E3202C" w:rsidRPr="006578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national targets in line with </w:t>
                            </w:r>
                            <w:r w:rsidRPr="006578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Resolution XII.2.</w:t>
                            </w:r>
                          </w:p>
                          <w:p w:rsidR="00CB2F16" w:rsidRDefault="00CB2F16" w:rsidP="00657869">
                            <w:pPr>
                              <w:pStyle w:val="MediumGrid1-Accent21"/>
                              <w:ind w:left="0"/>
                              <w:contextualSpacing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B2F16" w:rsidRDefault="00CB2F16" w:rsidP="00657869">
                            <w:pPr>
                              <w:pStyle w:val="MediumGrid1-Accent21"/>
                              <w:numPr>
                                <w:ilvl w:val="0"/>
                                <w:numId w:val="50"/>
                              </w:numPr>
                              <w:ind w:left="426" w:hanging="426"/>
                              <w:contextualSpacing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  <w:t>Contracting Parties are reminded that the deadline to submit their completed National Reports for COP13 is 21 January 2018.</w:t>
                            </w:r>
                          </w:p>
                          <w:p w:rsidR="00CB2F16" w:rsidRDefault="00CB2F16" w:rsidP="00657869">
                            <w:pPr>
                              <w:pStyle w:val="ListParagraph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B2F16" w:rsidRDefault="00CB2F16" w:rsidP="00657869">
                            <w:pPr>
                              <w:pStyle w:val="MediumGrid1-Accent21"/>
                              <w:numPr>
                                <w:ilvl w:val="0"/>
                                <w:numId w:val="50"/>
                              </w:numPr>
                              <w:ind w:left="426" w:hanging="426"/>
                              <w:contextualSpacing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n-GB"/>
                              </w:rPr>
                              <w:t>Contracting Parties are encouraged to use the Online Reporting System so that the Secretariat can present an evaluation to COP13 regarding the use of the on-line system, according to Decision SC52-07.</w:t>
                            </w:r>
                          </w:p>
                          <w:p w:rsidR="00CB2F16" w:rsidRPr="00657869" w:rsidRDefault="00CB2F16" w:rsidP="00F83DF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B2F16" w:rsidRDefault="00CB2F16" w:rsidP="00F83DF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B2F16" w:rsidRPr="00BB2E57" w:rsidRDefault="00CB2F16" w:rsidP="00F83DF7">
                            <w:pPr>
                              <w:rPr>
                                <w:rFonts w:ascii="Calibri" w:eastAsia="Calibri" w:hAnsi="Calibri" w:cs="Calibri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36.35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">
                <v:textbox>
                  <w:txbxContent>
                    <w:p w:rsidR="00CB2F16" w:rsidRDefault="00CB2F16" w:rsidP="00F83DF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FC446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Actions requested: </w:t>
                      </w:r>
                    </w:p>
                    <w:p w:rsidR="00CB2F16" w:rsidRPr="00FC4460" w:rsidRDefault="00CB2F16" w:rsidP="00F83DF7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B2F16" w:rsidRPr="00657869" w:rsidRDefault="00CB2F16" w:rsidP="00657869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ind w:left="426" w:hanging="426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65786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Standing Committee is invited to take note of the report prepared by the Secretariat on </w:t>
                      </w:r>
                      <w:r w:rsidR="00E3202C" w:rsidRPr="0065786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national targets in line with </w:t>
                      </w:r>
                      <w:r w:rsidRPr="00657869">
                        <w:rPr>
                          <w:rFonts w:ascii="Calibri" w:hAnsi="Calibri"/>
                          <w:sz w:val="22"/>
                          <w:szCs w:val="22"/>
                        </w:rPr>
                        <w:t>Resolution XII.2.</w:t>
                      </w:r>
                    </w:p>
                    <w:p w:rsidR="00CB2F16" w:rsidRDefault="00CB2F16" w:rsidP="00657869">
                      <w:pPr>
                        <w:pStyle w:val="MediumGrid1-Accent21"/>
                        <w:ind w:left="0"/>
                        <w:contextualSpacing/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CB2F16" w:rsidRDefault="00CB2F16" w:rsidP="00657869">
                      <w:pPr>
                        <w:pStyle w:val="MediumGrid1-Accent21"/>
                        <w:numPr>
                          <w:ilvl w:val="0"/>
                          <w:numId w:val="50"/>
                        </w:numPr>
                        <w:ind w:left="426" w:hanging="426"/>
                        <w:contextualSpacing/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  <w:t>Contracting Parties are reminded that the deadline to submit their completed National Reports for COP13 is 21 January 2018.</w:t>
                      </w:r>
                    </w:p>
                    <w:p w:rsidR="00CB2F16" w:rsidRDefault="00CB2F16" w:rsidP="00657869">
                      <w:pPr>
                        <w:pStyle w:val="ListParagraph"/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CB2F16" w:rsidRDefault="00CB2F16" w:rsidP="00657869">
                      <w:pPr>
                        <w:pStyle w:val="MediumGrid1-Accent21"/>
                        <w:numPr>
                          <w:ilvl w:val="0"/>
                          <w:numId w:val="50"/>
                        </w:numPr>
                        <w:ind w:left="426" w:hanging="426"/>
                        <w:contextualSpacing/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  <w:lang w:val="en-GB"/>
                        </w:rPr>
                        <w:t>Contracting Parties are encouraged to use the Online Reporting System so that the Secretariat can present an evaluation to COP13 regarding the use of the on-line system, according to Decision SC52-07.</w:t>
                      </w:r>
                    </w:p>
                    <w:p w:rsidR="00CB2F16" w:rsidRPr="00657869" w:rsidRDefault="00CB2F16" w:rsidP="00F83DF7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CB2F16" w:rsidRDefault="00CB2F16" w:rsidP="00F83DF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B2F16" w:rsidRPr="00BB2E57" w:rsidRDefault="00CB2F16" w:rsidP="00F83DF7">
                      <w:pPr>
                        <w:rPr>
                          <w:rFonts w:ascii="Calibri" w:eastAsia="Calibri" w:hAnsi="Calibri" w:cs="Calibri-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83DF7" w:rsidRDefault="00F83DF7" w:rsidP="00F83DF7">
      <w:pPr>
        <w:autoSpaceDE w:val="0"/>
        <w:autoSpaceDN w:val="0"/>
        <w:adjustRightInd w:val="0"/>
        <w:jc w:val="center"/>
        <w:rPr>
          <w:rFonts w:ascii="Calibri" w:eastAsia="Calibri" w:hAnsi="Calibri" w:cs="Calibri-Bold"/>
          <w:b/>
          <w:bCs/>
          <w:sz w:val="22"/>
          <w:szCs w:val="22"/>
          <w:lang w:val="en-GB"/>
        </w:rPr>
      </w:pPr>
    </w:p>
    <w:p w:rsidR="009B0E48" w:rsidRPr="006061C2" w:rsidRDefault="009B0E48" w:rsidP="00F83DF7">
      <w:pPr>
        <w:autoSpaceDE w:val="0"/>
        <w:autoSpaceDN w:val="0"/>
        <w:adjustRightInd w:val="0"/>
        <w:jc w:val="center"/>
        <w:rPr>
          <w:rFonts w:ascii="Calibri" w:eastAsia="Calibri" w:hAnsi="Calibri" w:cs="Calibri-Bold"/>
          <w:b/>
          <w:bCs/>
          <w:sz w:val="22"/>
          <w:szCs w:val="22"/>
          <w:lang w:val="en-GB"/>
        </w:rPr>
      </w:pPr>
    </w:p>
    <w:p w:rsidR="00F83DF7" w:rsidRPr="006061C2" w:rsidRDefault="00F83DF7" w:rsidP="007603D0">
      <w:pPr>
        <w:autoSpaceDE w:val="0"/>
        <w:autoSpaceDN w:val="0"/>
        <w:adjustRightInd w:val="0"/>
        <w:rPr>
          <w:rFonts w:ascii="Calibri" w:eastAsia="Calibri" w:hAnsi="Calibri" w:cs="Calibri-Bold"/>
          <w:b/>
          <w:bCs/>
          <w:sz w:val="22"/>
          <w:szCs w:val="22"/>
          <w:lang w:val="en-GB"/>
        </w:rPr>
      </w:pPr>
      <w:r w:rsidRPr="006061C2">
        <w:rPr>
          <w:rFonts w:ascii="Calibri" w:eastAsia="Calibri" w:hAnsi="Calibri" w:cs="Calibri-Bold"/>
          <w:b/>
          <w:bCs/>
          <w:sz w:val="22"/>
          <w:szCs w:val="22"/>
          <w:lang w:val="en-GB"/>
        </w:rPr>
        <w:t>Introduction</w:t>
      </w:r>
      <w:r w:rsidR="00CB2F16">
        <w:rPr>
          <w:rFonts w:ascii="Calibri" w:eastAsia="Calibri" w:hAnsi="Calibri" w:cs="Calibri-Bold"/>
          <w:b/>
          <w:bCs/>
          <w:sz w:val="22"/>
          <w:szCs w:val="22"/>
          <w:lang w:val="en-GB"/>
        </w:rPr>
        <w:t xml:space="preserve"> </w:t>
      </w:r>
    </w:p>
    <w:p w:rsidR="00F83DF7" w:rsidRPr="006061C2" w:rsidRDefault="00F83DF7" w:rsidP="007603D0">
      <w:pPr>
        <w:autoSpaceDE w:val="0"/>
        <w:autoSpaceDN w:val="0"/>
        <w:adjustRightInd w:val="0"/>
        <w:rPr>
          <w:rFonts w:ascii="Calibri" w:eastAsia="Calibri" w:hAnsi="Calibri" w:cs="Calibri-Bold"/>
          <w:b/>
          <w:bCs/>
          <w:sz w:val="22"/>
          <w:szCs w:val="22"/>
          <w:lang w:val="en-GB"/>
        </w:rPr>
      </w:pPr>
    </w:p>
    <w:p w:rsidR="00F83DF7" w:rsidRPr="006061C2" w:rsidRDefault="0067698F" w:rsidP="007603D0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After </w:t>
      </w:r>
      <w:r w:rsidR="00A039F4">
        <w:rPr>
          <w:rFonts w:ascii="Calibri" w:hAnsi="Calibri"/>
          <w:sz w:val="22"/>
          <w:szCs w:val="22"/>
          <w:lang w:val="en-GB"/>
        </w:rPr>
        <w:t>the approval  by the 52</w:t>
      </w:r>
      <w:r w:rsidR="00A039F4" w:rsidRPr="00A039F4">
        <w:rPr>
          <w:rFonts w:ascii="Calibri" w:hAnsi="Calibri"/>
          <w:sz w:val="22"/>
          <w:szCs w:val="22"/>
          <w:vertAlign w:val="superscript"/>
          <w:lang w:val="en-GB"/>
        </w:rPr>
        <w:t>nd</w:t>
      </w:r>
      <w:r w:rsidR="00A039F4">
        <w:rPr>
          <w:rFonts w:ascii="Calibri" w:hAnsi="Calibri"/>
          <w:sz w:val="22"/>
          <w:szCs w:val="22"/>
          <w:lang w:val="en-GB"/>
        </w:rPr>
        <w:t xml:space="preserve"> meeting of the </w:t>
      </w:r>
      <w:r w:rsidR="002422E5">
        <w:rPr>
          <w:rFonts w:ascii="Calibri" w:hAnsi="Calibri"/>
          <w:sz w:val="22"/>
          <w:szCs w:val="22"/>
          <w:lang w:val="en-GB"/>
        </w:rPr>
        <w:t xml:space="preserve">Standing Committee </w:t>
      </w:r>
      <w:r w:rsidR="00A039F4">
        <w:rPr>
          <w:rFonts w:ascii="Calibri" w:hAnsi="Calibri"/>
          <w:sz w:val="22"/>
          <w:szCs w:val="22"/>
          <w:lang w:val="en-GB"/>
        </w:rPr>
        <w:t xml:space="preserve">(SC52) </w:t>
      </w:r>
      <w:r w:rsidR="00665518">
        <w:rPr>
          <w:rFonts w:ascii="Calibri" w:hAnsi="Calibri"/>
          <w:sz w:val="22"/>
          <w:szCs w:val="22"/>
          <w:lang w:val="en-GB"/>
        </w:rPr>
        <w:t xml:space="preserve">of </w:t>
      </w:r>
      <w:r>
        <w:rPr>
          <w:rFonts w:ascii="Calibri" w:hAnsi="Calibri"/>
          <w:sz w:val="22"/>
          <w:szCs w:val="22"/>
          <w:lang w:val="en-GB"/>
        </w:rPr>
        <w:t xml:space="preserve">the National Report Format </w:t>
      </w:r>
      <w:r w:rsidR="00C45151">
        <w:rPr>
          <w:rFonts w:ascii="Calibri" w:hAnsi="Calibri"/>
          <w:sz w:val="22"/>
          <w:szCs w:val="22"/>
          <w:lang w:val="en-GB"/>
        </w:rPr>
        <w:t xml:space="preserve">(NRF) </w:t>
      </w:r>
      <w:r>
        <w:rPr>
          <w:rFonts w:ascii="Calibri" w:hAnsi="Calibri"/>
          <w:sz w:val="22"/>
          <w:szCs w:val="22"/>
          <w:lang w:val="en-GB"/>
        </w:rPr>
        <w:t>for COP13, t</w:t>
      </w:r>
      <w:r w:rsidR="00F83DF7" w:rsidRPr="006061C2">
        <w:rPr>
          <w:rFonts w:ascii="Calibri" w:hAnsi="Calibri"/>
          <w:sz w:val="22"/>
          <w:szCs w:val="22"/>
          <w:lang w:val="en-GB"/>
        </w:rPr>
        <w:t>he Secretaria</w:t>
      </w:r>
      <w:r w:rsidR="003B15D9">
        <w:rPr>
          <w:rFonts w:ascii="Calibri" w:hAnsi="Calibri"/>
          <w:sz w:val="22"/>
          <w:szCs w:val="22"/>
          <w:lang w:val="en-GB"/>
        </w:rPr>
        <w:t>t</w:t>
      </w:r>
      <w:r w:rsidR="00F83DF7" w:rsidRPr="006061C2">
        <w:rPr>
          <w:rFonts w:ascii="Calibri" w:hAnsi="Calibri"/>
          <w:sz w:val="22"/>
          <w:szCs w:val="22"/>
          <w:lang w:val="en-GB"/>
        </w:rPr>
        <w:t xml:space="preserve"> </w:t>
      </w:r>
      <w:r w:rsidR="00AF4006">
        <w:rPr>
          <w:rFonts w:ascii="Calibri" w:hAnsi="Calibri"/>
          <w:sz w:val="22"/>
          <w:szCs w:val="22"/>
          <w:lang w:val="en-GB"/>
        </w:rPr>
        <w:t xml:space="preserve">made </w:t>
      </w:r>
      <w:r w:rsidR="002422E5">
        <w:rPr>
          <w:rFonts w:ascii="Calibri" w:hAnsi="Calibri"/>
          <w:sz w:val="22"/>
          <w:szCs w:val="22"/>
          <w:lang w:val="en-GB"/>
        </w:rPr>
        <w:t xml:space="preserve">it </w:t>
      </w:r>
      <w:r w:rsidR="00AF4006">
        <w:rPr>
          <w:rFonts w:ascii="Calibri" w:hAnsi="Calibri"/>
          <w:sz w:val="22"/>
          <w:szCs w:val="22"/>
          <w:lang w:val="en-GB"/>
        </w:rPr>
        <w:t xml:space="preserve">available </w:t>
      </w:r>
      <w:r w:rsidR="00CA2191">
        <w:rPr>
          <w:rFonts w:ascii="Calibri" w:hAnsi="Calibri"/>
          <w:sz w:val="22"/>
          <w:szCs w:val="22"/>
          <w:lang w:val="en-GB"/>
        </w:rPr>
        <w:t>to Contracting Parties</w:t>
      </w:r>
      <w:r w:rsidR="002422E5">
        <w:rPr>
          <w:rFonts w:ascii="Calibri" w:hAnsi="Calibri"/>
          <w:sz w:val="22"/>
          <w:szCs w:val="22"/>
          <w:lang w:val="en-GB"/>
        </w:rPr>
        <w:t>,</w:t>
      </w:r>
      <w:r w:rsidR="00CA2191">
        <w:rPr>
          <w:rFonts w:ascii="Calibri" w:hAnsi="Calibri"/>
          <w:sz w:val="22"/>
          <w:szCs w:val="22"/>
          <w:lang w:val="en-GB"/>
        </w:rPr>
        <w:t xml:space="preserve"> along with ins</w:t>
      </w:r>
      <w:r w:rsidR="00AF4006">
        <w:rPr>
          <w:rFonts w:ascii="Calibri" w:hAnsi="Calibri"/>
          <w:sz w:val="22"/>
          <w:szCs w:val="22"/>
          <w:lang w:val="en-GB"/>
        </w:rPr>
        <w:t>t</w:t>
      </w:r>
      <w:r w:rsidR="00CA2191">
        <w:rPr>
          <w:rFonts w:ascii="Calibri" w:hAnsi="Calibri"/>
          <w:sz w:val="22"/>
          <w:szCs w:val="22"/>
          <w:lang w:val="en-GB"/>
        </w:rPr>
        <w:t xml:space="preserve">ructions to access the </w:t>
      </w:r>
      <w:r w:rsidR="002422E5">
        <w:rPr>
          <w:rFonts w:ascii="Calibri" w:hAnsi="Calibri"/>
          <w:sz w:val="22"/>
          <w:szCs w:val="22"/>
          <w:lang w:val="en-GB"/>
        </w:rPr>
        <w:t>Onl</w:t>
      </w:r>
      <w:r w:rsidR="00CA2191">
        <w:rPr>
          <w:rFonts w:ascii="Calibri" w:hAnsi="Calibri"/>
          <w:sz w:val="22"/>
          <w:szCs w:val="22"/>
          <w:lang w:val="en-GB"/>
        </w:rPr>
        <w:t>ine Reporting System</w:t>
      </w:r>
      <w:r w:rsidR="002422E5">
        <w:rPr>
          <w:rFonts w:ascii="Calibri" w:hAnsi="Calibri"/>
          <w:sz w:val="22"/>
          <w:szCs w:val="22"/>
          <w:lang w:val="en-GB"/>
        </w:rPr>
        <w:t>,</w:t>
      </w:r>
      <w:r w:rsidR="00CA2191">
        <w:rPr>
          <w:rFonts w:ascii="Calibri" w:hAnsi="Calibri"/>
          <w:sz w:val="22"/>
          <w:szCs w:val="22"/>
          <w:lang w:val="en-GB"/>
        </w:rPr>
        <w:t xml:space="preserve"> </w:t>
      </w:r>
      <w:r w:rsidR="00834DA5">
        <w:rPr>
          <w:rFonts w:ascii="Calibri" w:hAnsi="Calibri"/>
          <w:sz w:val="22"/>
          <w:szCs w:val="22"/>
          <w:lang w:val="en-GB"/>
        </w:rPr>
        <w:t>through Diplomatic Notification 2016/8</w:t>
      </w:r>
      <w:r w:rsidR="00F21956">
        <w:rPr>
          <w:rFonts w:ascii="Calibri" w:hAnsi="Calibri"/>
          <w:sz w:val="22"/>
          <w:szCs w:val="22"/>
          <w:lang w:val="en-GB"/>
        </w:rPr>
        <w:t xml:space="preserve"> on </w:t>
      </w:r>
      <w:r w:rsidR="00834DA5">
        <w:rPr>
          <w:rFonts w:ascii="Calibri" w:hAnsi="Calibri"/>
          <w:sz w:val="22"/>
          <w:szCs w:val="22"/>
          <w:lang w:val="en-GB"/>
        </w:rPr>
        <w:t xml:space="preserve">31 </w:t>
      </w:r>
      <w:r w:rsidR="00AF4006">
        <w:rPr>
          <w:rFonts w:ascii="Calibri" w:hAnsi="Calibri"/>
          <w:sz w:val="22"/>
          <w:szCs w:val="22"/>
          <w:lang w:val="en-GB"/>
        </w:rPr>
        <w:t>August</w:t>
      </w:r>
      <w:r w:rsidR="00CA2191">
        <w:rPr>
          <w:rFonts w:ascii="Calibri" w:hAnsi="Calibri"/>
          <w:sz w:val="22"/>
          <w:szCs w:val="22"/>
          <w:lang w:val="en-GB"/>
        </w:rPr>
        <w:t xml:space="preserve"> 2016</w:t>
      </w:r>
      <w:r w:rsidR="00AF4006">
        <w:rPr>
          <w:rFonts w:ascii="Calibri" w:hAnsi="Calibri"/>
          <w:sz w:val="22"/>
          <w:szCs w:val="22"/>
          <w:lang w:val="en-GB"/>
        </w:rPr>
        <w:t xml:space="preserve">. </w:t>
      </w:r>
    </w:p>
    <w:p w:rsidR="00F83DF7" w:rsidRPr="006061C2" w:rsidRDefault="00F83DF7" w:rsidP="007603D0">
      <w:pPr>
        <w:rPr>
          <w:rFonts w:ascii="Calibri" w:hAnsi="Calibri"/>
          <w:sz w:val="22"/>
          <w:szCs w:val="22"/>
          <w:lang w:val="en-GB"/>
        </w:rPr>
      </w:pPr>
    </w:p>
    <w:p w:rsidR="00E101C4" w:rsidRPr="00CB2F16" w:rsidRDefault="00F83DF7" w:rsidP="007D3A31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/>
          <w:sz w:val="22"/>
          <w:szCs w:val="22"/>
          <w:lang w:val="en-GB"/>
        </w:rPr>
      </w:pPr>
      <w:r w:rsidRPr="00CB2F16">
        <w:rPr>
          <w:rFonts w:ascii="Calibri" w:hAnsi="Calibri"/>
          <w:sz w:val="22"/>
          <w:szCs w:val="22"/>
          <w:lang w:val="en-GB"/>
        </w:rPr>
        <w:t xml:space="preserve">Resolution XII.2 </w:t>
      </w:r>
      <w:r w:rsidR="00FF41C7" w:rsidRPr="007D3A31">
        <w:rPr>
          <w:rFonts w:ascii="Calibri" w:hAnsi="Calibri"/>
          <w:i/>
          <w:sz w:val="22"/>
          <w:szCs w:val="22"/>
          <w:lang w:val="en-GB"/>
        </w:rPr>
        <w:t>The Ramsar Strategic Plan 2016-2024</w:t>
      </w:r>
      <w:r w:rsidR="00FF41C7" w:rsidRPr="00CB2F16">
        <w:rPr>
          <w:rFonts w:ascii="Calibri" w:hAnsi="Calibri"/>
          <w:sz w:val="22"/>
          <w:szCs w:val="22"/>
          <w:lang w:val="en-GB"/>
        </w:rPr>
        <w:t xml:space="preserve"> </w:t>
      </w:r>
      <w:r w:rsidR="00293E6A" w:rsidRPr="00CB2F16">
        <w:rPr>
          <w:rFonts w:ascii="Calibri" w:hAnsi="Calibri"/>
          <w:sz w:val="22"/>
          <w:szCs w:val="22"/>
          <w:lang w:val="en-GB"/>
        </w:rPr>
        <w:t>encourage</w:t>
      </w:r>
      <w:r w:rsidR="00C45151" w:rsidRPr="00CB2F16">
        <w:rPr>
          <w:rFonts w:ascii="Calibri" w:hAnsi="Calibri"/>
          <w:sz w:val="22"/>
          <w:szCs w:val="22"/>
          <w:lang w:val="en-GB"/>
        </w:rPr>
        <w:t>s</w:t>
      </w:r>
      <w:r w:rsidR="00293E6A" w:rsidRPr="00CB2F16">
        <w:rPr>
          <w:rFonts w:ascii="Calibri" w:hAnsi="Calibri"/>
          <w:sz w:val="22"/>
          <w:szCs w:val="22"/>
          <w:lang w:val="en-GB"/>
        </w:rPr>
        <w:t xml:space="preserve"> </w:t>
      </w:r>
      <w:r w:rsidRPr="00CB2F16">
        <w:rPr>
          <w:rFonts w:ascii="Calibri" w:hAnsi="Calibri"/>
          <w:sz w:val="22"/>
          <w:szCs w:val="22"/>
          <w:lang w:val="en-GB"/>
        </w:rPr>
        <w:t>Contracting Parties “to develop and submit to the Secretariat on or before December 2016, and according to their national priorities, capabilities and resources, their own quantifiable and time-bound national and regional targets in line with the targets set in the Strategic Plan</w:t>
      </w:r>
      <w:r w:rsidR="00532E49" w:rsidRPr="00CB2F16">
        <w:rPr>
          <w:rFonts w:ascii="Calibri" w:hAnsi="Calibri"/>
          <w:sz w:val="22"/>
          <w:szCs w:val="22"/>
          <w:lang w:val="en-GB"/>
        </w:rPr>
        <w:t xml:space="preserve">”. </w:t>
      </w:r>
      <w:r w:rsidR="000554F7" w:rsidRPr="00CB2F16">
        <w:rPr>
          <w:rFonts w:ascii="Calibri" w:hAnsi="Calibri"/>
          <w:sz w:val="22"/>
          <w:szCs w:val="22"/>
          <w:lang w:val="en-GB"/>
        </w:rPr>
        <w:t xml:space="preserve"> </w:t>
      </w:r>
    </w:p>
    <w:p w:rsidR="00FF41C7" w:rsidRDefault="00FF41C7" w:rsidP="007D3A31">
      <w:pPr>
        <w:pStyle w:val="ListParagraph"/>
        <w:rPr>
          <w:rFonts w:ascii="Calibri" w:hAnsi="Calibri" w:cs="Arial"/>
          <w:sz w:val="22"/>
          <w:szCs w:val="22"/>
          <w:lang w:val="en-GB"/>
        </w:rPr>
      </w:pPr>
    </w:p>
    <w:p w:rsidR="00F83DF7" w:rsidRDefault="00FF41C7" w:rsidP="00CB2F16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n-GB"/>
        </w:rPr>
      </w:pPr>
      <w:r w:rsidRPr="00FF41C7">
        <w:rPr>
          <w:rFonts w:ascii="Calibri" w:hAnsi="Calibri" w:cs="Arial"/>
          <w:sz w:val="22"/>
          <w:szCs w:val="22"/>
          <w:lang w:val="en-GB"/>
        </w:rPr>
        <w:t xml:space="preserve">Section 4 </w:t>
      </w:r>
      <w:r>
        <w:rPr>
          <w:rFonts w:ascii="Calibri" w:hAnsi="Calibri" w:cs="Arial"/>
          <w:sz w:val="22"/>
          <w:szCs w:val="22"/>
          <w:lang w:val="en-GB"/>
        </w:rPr>
        <w:t xml:space="preserve">of the NRF </w:t>
      </w:r>
      <w:r w:rsidRPr="00FF41C7">
        <w:rPr>
          <w:rFonts w:ascii="Calibri" w:hAnsi="Calibri" w:cs="Arial"/>
          <w:sz w:val="22"/>
          <w:szCs w:val="22"/>
          <w:lang w:val="en-GB"/>
        </w:rPr>
        <w:t xml:space="preserve">is an optional annex </w:t>
      </w:r>
      <w:r>
        <w:rPr>
          <w:rFonts w:ascii="Calibri" w:hAnsi="Calibri" w:cs="Arial"/>
          <w:sz w:val="22"/>
          <w:szCs w:val="22"/>
          <w:lang w:val="en-GB"/>
        </w:rPr>
        <w:t xml:space="preserve">which </w:t>
      </w:r>
      <w:r w:rsidRPr="00FF41C7">
        <w:rPr>
          <w:rFonts w:ascii="Calibri" w:hAnsi="Calibri" w:cs="Arial"/>
          <w:sz w:val="22"/>
          <w:szCs w:val="22"/>
          <w:lang w:val="en-GB"/>
        </w:rPr>
        <w:t>allow</w:t>
      </w:r>
      <w:r>
        <w:rPr>
          <w:rFonts w:ascii="Calibri" w:hAnsi="Calibri" w:cs="Arial"/>
          <w:sz w:val="22"/>
          <w:szCs w:val="22"/>
          <w:lang w:val="en-GB"/>
        </w:rPr>
        <w:t>s</w:t>
      </w:r>
      <w:r w:rsidRPr="00FF41C7">
        <w:rPr>
          <w:rFonts w:ascii="Calibri" w:hAnsi="Calibri" w:cs="Arial"/>
          <w:sz w:val="22"/>
          <w:szCs w:val="22"/>
          <w:lang w:val="en-GB"/>
        </w:rPr>
        <w:t xml:space="preserve"> any Contracting Party that has developed </w:t>
      </w:r>
      <w:r>
        <w:rPr>
          <w:rFonts w:ascii="Calibri" w:hAnsi="Calibri" w:cs="Arial"/>
          <w:sz w:val="22"/>
          <w:szCs w:val="22"/>
          <w:lang w:val="en-GB"/>
        </w:rPr>
        <w:t xml:space="preserve">such </w:t>
      </w:r>
      <w:r w:rsidRPr="00FF41C7">
        <w:rPr>
          <w:rFonts w:ascii="Calibri" w:hAnsi="Calibri" w:cs="Arial"/>
          <w:sz w:val="22"/>
          <w:szCs w:val="22"/>
          <w:lang w:val="en-GB"/>
        </w:rPr>
        <w:t>national targets to provide information on the targets and actions for the</w:t>
      </w:r>
      <w:r>
        <w:rPr>
          <w:rFonts w:ascii="Calibri" w:hAnsi="Calibri" w:cs="Arial"/>
          <w:sz w:val="22"/>
          <w:szCs w:val="22"/>
          <w:lang w:val="en-GB"/>
        </w:rPr>
        <w:t>ir</w:t>
      </w:r>
      <w:r w:rsidRPr="00FF41C7">
        <w:rPr>
          <w:rFonts w:ascii="Calibri" w:hAnsi="Calibri" w:cs="Arial"/>
          <w:sz w:val="22"/>
          <w:szCs w:val="22"/>
          <w:lang w:val="en-GB"/>
        </w:rPr>
        <w:t xml:space="preserve"> implementation.</w:t>
      </w:r>
      <w:r>
        <w:rPr>
          <w:rFonts w:ascii="Calibri" w:hAnsi="Calibri" w:cs="Arial"/>
          <w:sz w:val="22"/>
          <w:szCs w:val="22"/>
          <w:lang w:val="en-GB"/>
        </w:rPr>
        <w:t xml:space="preserve"> This</w:t>
      </w:r>
      <w:r w:rsidR="00F83DF7" w:rsidRPr="006061C2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>enables them to indicate</w:t>
      </w:r>
      <w:r w:rsidR="00F83DF7" w:rsidRPr="006061C2">
        <w:rPr>
          <w:rFonts w:ascii="Calibri" w:hAnsi="Calibri" w:cs="Arial"/>
          <w:sz w:val="22"/>
          <w:szCs w:val="22"/>
          <w:lang w:val="en-GB"/>
        </w:rPr>
        <w:t xml:space="preserve"> the </w:t>
      </w:r>
      <w:r w:rsidR="00F83DF7" w:rsidRPr="006061C2">
        <w:rPr>
          <w:rFonts w:ascii="Calibri" w:hAnsi="Calibri" w:cs="Arial"/>
          <w:i/>
          <w:sz w:val="22"/>
          <w:szCs w:val="22"/>
          <w:lang w:val="en-GB"/>
        </w:rPr>
        <w:t xml:space="preserve">national priority </w:t>
      </w:r>
      <w:r w:rsidR="00F83DF7" w:rsidRPr="006061C2">
        <w:rPr>
          <w:rFonts w:ascii="Calibri" w:hAnsi="Calibri" w:cs="Arial"/>
          <w:sz w:val="22"/>
          <w:szCs w:val="22"/>
          <w:lang w:val="en-GB"/>
        </w:rPr>
        <w:t xml:space="preserve">for that area of activity as well as the </w:t>
      </w:r>
      <w:r w:rsidR="00F83DF7" w:rsidRPr="006061C2">
        <w:rPr>
          <w:rFonts w:ascii="Calibri" w:hAnsi="Calibri" w:cs="Arial"/>
          <w:i/>
          <w:sz w:val="22"/>
          <w:szCs w:val="22"/>
          <w:lang w:val="en-GB"/>
        </w:rPr>
        <w:t>level of reso</w:t>
      </w:r>
      <w:bookmarkStart w:id="0" w:name="_GoBack"/>
      <w:bookmarkEnd w:id="0"/>
      <w:r w:rsidR="00F83DF7" w:rsidRPr="006061C2">
        <w:rPr>
          <w:rFonts w:ascii="Calibri" w:hAnsi="Calibri" w:cs="Arial"/>
          <w:i/>
          <w:sz w:val="22"/>
          <w:szCs w:val="22"/>
          <w:lang w:val="en-GB"/>
        </w:rPr>
        <w:t>urcing available</w:t>
      </w:r>
      <w:r w:rsidR="00F83DF7" w:rsidRPr="006061C2">
        <w:rPr>
          <w:rFonts w:ascii="Calibri" w:hAnsi="Calibri" w:cs="Arial"/>
          <w:sz w:val="22"/>
          <w:szCs w:val="22"/>
          <w:lang w:val="en-GB"/>
        </w:rPr>
        <w:t xml:space="preserve">, </w:t>
      </w:r>
      <w:r w:rsidR="00F83DF7" w:rsidRPr="006061C2">
        <w:rPr>
          <w:rFonts w:ascii="Calibri" w:hAnsi="Calibri" w:cs="Arial"/>
          <w:i/>
          <w:sz w:val="22"/>
          <w:szCs w:val="22"/>
          <w:lang w:val="en-GB"/>
        </w:rPr>
        <w:t xml:space="preserve">or that could be made available during the triennium, </w:t>
      </w:r>
      <w:r w:rsidR="00F83DF7" w:rsidRPr="005F5AED">
        <w:rPr>
          <w:rFonts w:ascii="Calibri" w:hAnsi="Calibri" w:cs="Arial"/>
          <w:sz w:val="22"/>
          <w:szCs w:val="22"/>
          <w:lang w:val="en-GB"/>
        </w:rPr>
        <w:t>for its implementation</w:t>
      </w:r>
      <w:r w:rsidR="00F83DF7" w:rsidRPr="006061C2">
        <w:rPr>
          <w:rFonts w:ascii="Calibri" w:hAnsi="Calibri" w:cs="Arial"/>
          <w:sz w:val="22"/>
          <w:szCs w:val="22"/>
          <w:lang w:val="en-GB"/>
        </w:rPr>
        <w:t xml:space="preserve">. In addition, there are specific boxes to indicate the </w:t>
      </w:r>
      <w:r w:rsidR="00F83DF7" w:rsidRPr="006061C2">
        <w:rPr>
          <w:rFonts w:ascii="Calibri" w:hAnsi="Calibri" w:cs="Arial"/>
          <w:i/>
          <w:sz w:val="22"/>
          <w:szCs w:val="22"/>
          <w:lang w:val="en-GB"/>
        </w:rPr>
        <w:t xml:space="preserve">National Targets </w:t>
      </w:r>
      <w:r w:rsidR="00F83DF7" w:rsidRPr="006061C2">
        <w:rPr>
          <w:rFonts w:ascii="Calibri" w:hAnsi="Calibri" w:cs="Arial"/>
          <w:sz w:val="22"/>
          <w:szCs w:val="22"/>
          <w:lang w:val="en-GB"/>
        </w:rPr>
        <w:t xml:space="preserve">for implementation by 2018 and the </w:t>
      </w:r>
      <w:r w:rsidR="00F83DF7" w:rsidRPr="006061C2">
        <w:rPr>
          <w:rFonts w:ascii="Calibri" w:hAnsi="Calibri" w:cs="Arial"/>
          <w:i/>
          <w:sz w:val="22"/>
          <w:szCs w:val="22"/>
          <w:lang w:val="en-GB"/>
        </w:rPr>
        <w:t xml:space="preserve">planned national activities </w:t>
      </w:r>
      <w:r w:rsidR="00F83DF7" w:rsidRPr="006061C2">
        <w:rPr>
          <w:rFonts w:ascii="Calibri" w:hAnsi="Calibri" w:cs="Arial"/>
          <w:sz w:val="22"/>
          <w:szCs w:val="22"/>
          <w:lang w:val="en-GB"/>
        </w:rPr>
        <w:t>to deliver these targets.</w:t>
      </w:r>
    </w:p>
    <w:p w:rsidR="006959B6" w:rsidRPr="008B64C2" w:rsidRDefault="006959B6" w:rsidP="007D3A31">
      <w:pPr>
        <w:pStyle w:val="MediumGrid1-Accent21"/>
        <w:ind w:left="426"/>
        <w:contextualSpacing/>
        <w:rPr>
          <w:rFonts w:ascii="Calibri" w:hAnsi="Calibri" w:cs="Arial"/>
          <w:caps/>
          <w:sz w:val="22"/>
          <w:szCs w:val="22"/>
          <w:lang w:val="en-GB"/>
        </w:rPr>
      </w:pPr>
    </w:p>
    <w:p w:rsidR="00DA50DC" w:rsidRDefault="006959B6" w:rsidP="00CB2F16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n-GB"/>
        </w:rPr>
      </w:pPr>
      <w:r w:rsidRPr="00413A27">
        <w:rPr>
          <w:rFonts w:ascii="Calibri" w:hAnsi="Calibri"/>
          <w:sz w:val="22"/>
          <w:szCs w:val="22"/>
          <w:lang w:val="en-GB"/>
        </w:rPr>
        <w:t>Only 11% of Contracting Parties (9 from Africa, 5 from Asia, 3 from Latin America and the Caribbean, 2 from Europe and 1 from Oceania) have submitted their national targets to the Secretariat.</w:t>
      </w:r>
      <w:r w:rsidR="00A03B70">
        <w:rPr>
          <w:rFonts w:ascii="Calibri" w:hAnsi="Calibri" w:cs="Arial"/>
          <w:sz w:val="22"/>
          <w:szCs w:val="22"/>
          <w:lang w:val="en-GB"/>
        </w:rPr>
        <w:t xml:space="preserve"> </w:t>
      </w:r>
      <w:r w:rsidR="007F7027">
        <w:rPr>
          <w:rFonts w:ascii="Calibri" w:hAnsi="Calibri" w:cs="Arial"/>
          <w:sz w:val="22"/>
          <w:szCs w:val="22"/>
          <w:lang w:val="en-GB"/>
        </w:rPr>
        <w:t xml:space="preserve">Even though the limited number of Parties providing information does not allow for statistical inference, </w:t>
      </w:r>
      <w:r w:rsidR="0058411E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242B95">
        <w:rPr>
          <w:rFonts w:ascii="Calibri" w:hAnsi="Calibri" w:cs="Arial"/>
          <w:sz w:val="22"/>
          <w:szCs w:val="22"/>
          <w:lang w:val="en-GB"/>
        </w:rPr>
        <w:t xml:space="preserve">priorities </w:t>
      </w:r>
      <w:r w:rsidR="00DA50DC">
        <w:rPr>
          <w:rFonts w:ascii="Calibri" w:hAnsi="Calibri" w:cs="Arial"/>
          <w:sz w:val="22"/>
          <w:szCs w:val="22"/>
          <w:lang w:val="en-GB"/>
        </w:rPr>
        <w:t xml:space="preserve">targets </w:t>
      </w:r>
      <w:r w:rsidR="00242B95">
        <w:rPr>
          <w:rFonts w:ascii="Calibri" w:hAnsi="Calibri" w:cs="Arial"/>
          <w:sz w:val="22"/>
          <w:szCs w:val="22"/>
          <w:lang w:val="en-GB"/>
        </w:rPr>
        <w:t xml:space="preserve">identified by these Parties </w:t>
      </w:r>
      <w:r w:rsidR="00DA50DC">
        <w:rPr>
          <w:rFonts w:ascii="Calibri" w:hAnsi="Calibri" w:cs="Arial"/>
          <w:sz w:val="22"/>
          <w:szCs w:val="22"/>
          <w:lang w:val="en-GB"/>
        </w:rPr>
        <w:t xml:space="preserve">and </w:t>
      </w:r>
      <w:r w:rsidR="0007373B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DA50DC">
        <w:rPr>
          <w:rFonts w:ascii="Calibri" w:hAnsi="Calibri" w:cs="Arial"/>
          <w:sz w:val="22"/>
          <w:szCs w:val="22"/>
          <w:lang w:val="en-GB"/>
        </w:rPr>
        <w:t>resources available</w:t>
      </w:r>
      <w:r w:rsidR="00A03B70">
        <w:rPr>
          <w:rFonts w:ascii="Calibri" w:hAnsi="Calibri" w:cs="Arial"/>
          <w:sz w:val="22"/>
          <w:szCs w:val="22"/>
          <w:lang w:val="en-GB"/>
        </w:rPr>
        <w:t xml:space="preserve"> </w:t>
      </w:r>
      <w:r w:rsidR="0007373B">
        <w:rPr>
          <w:rFonts w:ascii="Calibri" w:hAnsi="Calibri" w:cs="Arial"/>
          <w:sz w:val="22"/>
          <w:szCs w:val="22"/>
          <w:lang w:val="en-GB"/>
        </w:rPr>
        <w:t xml:space="preserve">for them </w:t>
      </w:r>
      <w:r w:rsidR="00A03B70">
        <w:rPr>
          <w:rFonts w:ascii="Calibri" w:hAnsi="Calibri" w:cs="Arial"/>
          <w:sz w:val="22"/>
          <w:szCs w:val="22"/>
          <w:lang w:val="en-GB"/>
        </w:rPr>
        <w:t>are summarized below</w:t>
      </w:r>
      <w:r w:rsidR="00DA50DC">
        <w:rPr>
          <w:rFonts w:ascii="Calibri" w:hAnsi="Calibri" w:cs="Arial"/>
          <w:sz w:val="22"/>
          <w:szCs w:val="22"/>
          <w:lang w:val="en-GB"/>
        </w:rPr>
        <w:t>.</w:t>
      </w:r>
    </w:p>
    <w:p w:rsidR="00DA50DC" w:rsidRDefault="00DA50DC" w:rsidP="00DA50DC">
      <w:pPr>
        <w:pStyle w:val="ListParagraph"/>
        <w:rPr>
          <w:rFonts w:ascii="Calibri" w:hAnsi="Calibri" w:cs="Arial"/>
          <w:sz w:val="22"/>
          <w:szCs w:val="22"/>
          <w:lang w:val="en-GB"/>
        </w:rPr>
      </w:pPr>
    </w:p>
    <w:p w:rsidR="00C0483A" w:rsidRPr="0007373B" w:rsidRDefault="0007373B" w:rsidP="0007373B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Of</w:t>
      </w:r>
      <w:r w:rsidR="001A7A31">
        <w:rPr>
          <w:rFonts w:ascii="Calibri" w:hAnsi="Calibri" w:cs="Arial"/>
          <w:sz w:val="22"/>
          <w:szCs w:val="22"/>
          <w:lang w:val="en-GB"/>
        </w:rPr>
        <w:t xml:space="preserve"> the four Goals of the Strategic Plan </w:t>
      </w:r>
      <w:r w:rsidR="000554F7" w:rsidRPr="001B1265">
        <w:rPr>
          <w:rFonts w:ascii="Calibri" w:hAnsi="Calibri" w:cs="Arial"/>
          <w:sz w:val="22"/>
          <w:szCs w:val="22"/>
          <w:lang w:val="en-GB"/>
        </w:rPr>
        <w:t xml:space="preserve">Goals 1 to </w:t>
      </w:r>
      <w:r w:rsidR="008B64C2" w:rsidRPr="001B1265">
        <w:rPr>
          <w:rFonts w:ascii="Calibri" w:hAnsi="Calibri" w:cs="Arial"/>
          <w:sz w:val="22"/>
          <w:szCs w:val="22"/>
          <w:lang w:val="en-GB"/>
        </w:rPr>
        <w:t xml:space="preserve">3 </w:t>
      </w:r>
      <w:r w:rsidR="008B64C2">
        <w:rPr>
          <w:rFonts w:ascii="Calibri" w:hAnsi="Calibri" w:cs="Arial"/>
          <w:sz w:val="22"/>
          <w:szCs w:val="22"/>
          <w:lang w:val="en-GB"/>
        </w:rPr>
        <w:t>were</w:t>
      </w:r>
      <w:r w:rsidR="001A7A31">
        <w:rPr>
          <w:rFonts w:ascii="Calibri" w:hAnsi="Calibri" w:cs="Arial"/>
          <w:sz w:val="22"/>
          <w:szCs w:val="22"/>
          <w:lang w:val="en-GB"/>
        </w:rPr>
        <w:t xml:space="preserve"> the most prioritized. Of the 13 Targets withi</w:t>
      </w:r>
      <w:r w:rsidR="001A7A31" w:rsidRPr="001B1265">
        <w:rPr>
          <w:rFonts w:ascii="Calibri" w:hAnsi="Calibri" w:cs="Arial"/>
          <w:sz w:val="22"/>
          <w:szCs w:val="22"/>
          <w:lang w:val="en-GB"/>
        </w:rPr>
        <w:t xml:space="preserve">n Goals 1 to 3 of the Strategic Plan, </w:t>
      </w:r>
      <w:r w:rsidR="001A7A31">
        <w:rPr>
          <w:rFonts w:ascii="Calibri" w:hAnsi="Calibri" w:cs="Arial"/>
          <w:sz w:val="22"/>
          <w:szCs w:val="22"/>
          <w:lang w:val="en-GB"/>
        </w:rPr>
        <w:t>those most prioritized were as follows</w:t>
      </w:r>
      <w:r w:rsidR="001A7A31" w:rsidRPr="0007373B">
        <w:rPr>
          <w:rFonts w:ascii="Calibri" w:hAnsi="Calibri" w:cs="Arial"/>
          <w:sz w:val="22"/>
          <w:szCs w:val="22"/>
          <w:lang w:val="en-GB"/>
        </w:rPr>
        <w:t xml:space="preserve"> </w:t>
      </w:r>
      <w:r w:rsidR="00DA50DC" w:rsidRPr="0007373B">
        <w:rPr>
          <w:rFonts w:ascii="Calibri" w:hAnsi="Calibri" w:cs="Arial"/>
          <w:sz w:val="22"/>
          <w:szCs w:val="22"/>
          <w:lang w:val="en-GB"/>
        </w:rPr>
        <w:t xml:space="preserve">Target </w:t>
      </w:r>
      <w:r w:rsidR="003526D2" w:rsidRPr="0007373B">
        <w:rPr>
          <w:rFonts w:ascii="Calibri" w:hAnsi="Calibri" w:cs="Arial"/>
          <w:sz w:val="22"/>
          <w:szCs w:val="22"/>
          <w:lang w:val="en-GB"/>
        </w:rPr>
        <w:t>5</w:t>
      </w:r>
      <w:r w:rsidR="004E7684" w:rsidRPr="0007373B">
        <w:rPr>
          <w:rFonts w:ascii="Calibri" w:hAnsi="Calibri" w:cs="Arial"/>
          <w:sz w:val="22"/>
          <w:szCs w:val="22"/>
        </w:rPr>
        <w:t xml:space="preserve"> </w:t>
      </w:r>
      <w:r w:rsidR="00891C89" w:rsidRPr="0007373B">
        <w:rPr>
          <w:rFonts w:ascii="Calibri" w:hAnsi="Calibri" w:cs="Arial"/>
          <w:sz w:val="22"/>
          <w:szCs w:val="22"/>
        </w:rPr>
        <w:t>“</w:t>
      </w:r>
      <w:r w:rsidR="004E7684" w:rsidRPr="0007373B">
        <w:rPr>
          <w:rFonts w:ascii="Calibri" w:hAnsi="Calibri" w:cs="Arial"/>
          <w:sz w:val="22"/>
          <w:szCs w:val="22"/>
        </w:rPr>
        <w:t>The ecological character of Ramsar sites is maintained or restored, through effective planning</w:t>
      </w:r>
      <w:r w:rsidR="00CB2F16" w:rsidRPr="0007373B">
        <w:rPr>
          <w:rFonts w:ascii="Calibri" w:hAnsi="Calibri" w:cs="Arial"/>
          <w:sz w:val="22"/>
          <w:szCs w:val="22"/>
        </w:rPr>
        <w:t xml:space="preserve"> </w:t>
      </w:r>
      <w:r w:rsidR="004E7684" w:rsidRPr="0007373B">
        <w:rPr>
          <w:rFonts w:ascii="Calibri" w:hAnsi="Calibri" w:cs="Arial"/>
          <w:sz w:val="22"/>
          <w:szCs w:val="22"/>
        </w:rPr>
        <w:t>and integrated management</w:t>
      </w:r>
      <w:r w:rsidR="00891C89" w:rsidRPr="0007373B">
        <w:rPr>
          <w:rFonts w:ascii="Calibri" w:hAnsi="Calibri" w:cs="Arial"/>
          <w:sz w:val="22"/>
          <w:szCs w:val="22"/>
        </w:rPr>
        <w:t>”</w:t>
      </w:r>
      <w:r w:rsidR="003526D2" w:rsidRPr="0007373B">
        <w:rPr>
          <w:rFonts w:ascii="Calibri" w:hAnsi="Calibri" w:cs="Arial"/>
          <w:sz w:val="22"/>
          <w:szCs w:val="22"/>
          <w:lang w:val="en-GB"/>
        </w:rPr>
        <w:t xml:space="preserve"> was indicated </w:t>
      </w:r>
      <w:r w:rsidR="00891C89" w:rsidRPr="0007373B">
        <w:rPr>
          <w:rFonts w:ascii="Calibri" w:hAnsi="Calibri" w:cs="Arial"/>
          <w:sz w:val="22"/>
          <w:szCs w:val="22"/>
          <w:lang w:val="en-GB"/>
        </w:rPr>
        <w:t xml:space="preserve">as the highest priority </w:t>
      </w:r>
      <w:r w:rsidR="003526D2" w:rsidRPr="0007373B">
        <w:rPr>
          <w:rFonts w:ascii="Calibri" w:hAnsi="Calibri" w:cs="Arial"/>
          <w:sz w:val="22"/>
          <w:szCs w:val="22"/>
          <w:lang w:val="en-GB"/>
        </w:rPr>
        <w:t xml:space="preserve">by </w:t>
      </w:r>
      <w:r w:rsidR="009A42E0" w:rsidRPr="0007373B">
        <w:rPr>
          <w:rFonts w:ascii="Calibri" w:hAnsi="Calibri" w:cs="Arial"/>
          <w:sz w:val="22"/>
          <w:szCs w:val="22"/>
          <w:lang w:val="en-GB"/>
        </w:rPr>
        <w:t xml:space="preserve">10% of </w:t>
      </w:r>
      <w:r w:rsidR="003526D2" w:rsidRPr="0007373B">
        <w:rPr>
          <w:rFonts w:ascii="Calibri" w:hAnsi="Calibri" w:cs="Arial"/>
          <w:sz w:val="22"/>
          <w:szCs w:val="22"/>
          <w:lang w:val="en-GB"/>
        </w:rPr>
        <w:t xml:space="preserve">Contracting Parties </w:t>
      </w:r>
      <w:r w:rsidR="009A42E0" w:rsidRPr="0007373B">
        <w:rPr>
          <w:rFonts w:ascii="Calibri" w:hAnsi="Calibri" w:cs="Arial"/>
          <w:sz w:val="22"/>
          <w:szCs w:val="22"/>
          <w:lang w:val="en-GB"/>
        </w:rPr>
        <w:t>(17</w:t>
      </w:r>
      <w:r w:rsidR="0015626C" w:rsidRPr="0007373B">
        <w:rPr>
          <w:rFonts w:ascii="Calibri" w:hAnsi="Calibri" w:cs="Arial"/>
          <w:sz w:val="22"/>
          <w:szCs w:val="22"/>
          <w:lang w:val="en-GB"/>
        </w:rPr>
        <w:t xml:space="preserve"> </w:t>
      </w:r>
      <w:r w:rsidR="0015626C" w:rsidRPr="0007373B">
        <w:rPr>
          <w:rFonts w:ascii="Calibri" w:hAnsi="Calibri" w:cs="Arial"/>
          <w:sz w:val="22"/>
          <w:szCs w:val="22"/>
          <w:lang w:val="en-GB"/>
        </w:rPr>
        <w:lastRenderedPageBreak/>
        <w:t xml:space="preserve">of </w:t>
      </w:r>
      <w:r w:rsidR="00CB2F16" w:rsidRPr="0007373B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15626C" w:rsidRPr="0007373B">
        <w:rPr>
          <w:rFonts w:ascii="Calibri" w:hAnsi="Calibri" w:cs="Arial"/>
          <w:sz w:val="22"/>
          <w:szCs w:val="22"/>
          <w:lang w:val="en-GB"/>
        </w:rPr>
        <w:t xml:space="preserve">20 </w:t>
      </w:r>
      <w:r w:rsidR="00CB2F16" w:rsidRPr="0007373B">
        <w:rPr>
          <w:rFonts w:ascii="Calibri" w:hAnsi="Calibri" w:cs="Arial"/>
          <w:sz w:val="22"/>
          <w:szCs w:val="22"/>
          <w:lang w:val="en-GB"/>
        </w:rPr>
        <w:t xml:space="preserve">Contracting Parties </w:t>
      </w:r>
      <w:r w:rsidR="0015626C" w:rsidRPr="0007373B">
        <w:rPr>
          <w:rFonts w:ascii="Calibri" w:hAnsi="Calibri" w:cs="Arial"/>
          <w:sz w:val="22"/>
          <w:szCs w:val="22"/>
          <w:lang w:val="en-GB"/>
        </w:rPr>
        <w:t>which submitted national targets</w:t>
      </w:r>
      <w:r w:rsidR="007E22AA">
        <w:rPr>
          <w:rFonts w:ascii="Calibri" w:hAnsi="Calibri" w:cs="Arial"/>
          <w:sz w:val="22"/>
          <w:szCs w:val="22"/>
          <w:lang w:val="en-GB"/>
        </w:rPr>
        <w:t>)</w:t>
      </w:r>
      <w:r w:rsidR="00CB2F16" w:rsidRPr="0007373B">
        <w:rPr>
          <w:rFonts w:ascii="Calibri" w:hAnsi="Calibri" w:cs="Arial"/>
          <w:sz w:val="22"/>
          <w:szCs w:val="22"/>
          <w:lang w:val="en-GB"/>
        </w:rPr>
        <w:t>;</w:t>
      </w:r>
      <w:r w:rsidR="003526D2" w:rsidRPr="0007373B">
        <w:rPr>
          <w:rFonts w:ascii="Calibri" w:hAnsi="Calibri" w:cs="Arial"/>
          <w:sz w:val="22"/>
          <w:szCs w:val="22"/>
          <w:lang w:val="en-GB"/>
        </w:rPr>
        <w:t xml:space="preserve"> followed by Target 1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 xml:space="preserve"> </w:t>
      </w:r>
      <w:r w:rsidR="00891C89" w:rsidRPr="0007373B">
        <w:rPr>
          <w:rFonts w:ascii="Calibri" w:hAnsi="Calibri" w:cs="Arial"/>
          <w:sz w:val="22"/>
          <w:szCs w:val="22"/>
          <w:lang w:val="en-GB"/>
        </w:rPr>
        <w:t>“</w:t>
      </w:r>
      <w:r w:rsidR="004E7684" w:rsidRPr="0007373B">
        <w:rPr>
          <w:rFonts w:ascii="Calibri" w:hAnsi="Calibri" w:cs="Arial"/>
          <w:sz w:val="22"/>
          <w:szCs w:val="22"/>
          <w:lang w:val="en-GB"/>
        </w:rPr>
        <w:t>Wetland benefits are featured in national/local policy strategies and plans relating to key sectors such as water, energy, mining, agriculture, tourism, urban development, infrastructure, industry, forestry, aquaculture, fisheries at the national and local level</w:t>
      </w:r>
      <w:r w:rsidR="00891C89" w:rsidRPr="0007373B">
        <w:rPr>
          <w:rFonts w:ascii="Calibri" w:hAnsi="Calibri" w:cs="Arial"/>
          <w:sz w:val="22"/>
          <w:szCs w:val="22"/>
          <w:lang w:val="en-GB"/>
        </w:rPr>
        <w:t>”</w:t>
      </w:r>
      <w:r w:rsidR="00CB2F16" w:rsidRPr="0007373B">
        <w:rPr>
          <w:rFonts w:ascii="Calibri" w:hAnsi="Calibri" w:cs="Arial"/>
          <w:sz w:val="22"/>
          <w:szCs w:val="22"/>
          <w:lang w:val="en-GB"/>
        </w:rPr>
        <w:t xml:space="preserve">  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 xml:space="preserve">mentioned by </w:t>
      </w:r>
      <w:r w:rsidR="009A42E0" w:rsidRPr="0007373B">
        <w:rPr>
          <w:rFonts w:ascii="Calibri" w:hAnsi="Calibri" w:cs="Arial"/>
          <w:sz w:val="22"/>
          <w:szCs w:val="22"/>
          <w:lang w:val="en-GB"/>
        </w:rPr>
        <w:t>9% of</w:t>
      </w:r>
      <w:r w:rsidR="008B64C2">
        <w:rPr>
          <w:rFonts w:ascii="Calibri" w:hAnsi="Calibri" w:cs="Arial"/>
          <w:sz w:val="22"/>
          <w:szCs w:val="22"/>
          <w:lang w:val="en-GB"/>
        </w:rPr>
        <w:t xml:space="preserve"> 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>Contracting Parties</w:t>
      </w:r>
      <w:r w:rsidR="007E22AA">
        <w:rPr>
          <w:rFonts w:ascii="Calibri" w:hAnsi="Calibri" w:cs="Arial"/>
          <w:sz w:val="22"/>
          <w:szCs w:val="22"/>
          <w:lang w:val="en-GB"/>
        </w:rPr>
        <w:t xml:space="preserve"> (16 respondents)</w:t>
      </w:r>
      <w:r w:rsidR="00CB2F16" w:rsidRPr="0007373B">
        <w:rPr>
          <w:rFonts w:ascii="Calibri" w:hAnsi="Calibri" w:cs="Arial"/>
          <w:sz w:val="22"/>
          <w:szCs w:val="22"/>
          <w:lang w:val="en-GB"/>
        </w:rPr>
        <w:t>;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 xml:space="preserve"> and Target 9</w:t>
      </w:r>
      <w:r w:rsidR="004E7684" w:rsidRPr="0007373B">
        <w:rPr>
          <w:rFonts w:ascii="Calibri" w:hAnsi="Calibri" w:cs="Arial"/>
          <w:sz w:val="22"/>
          <w:szCs w:val="22"/>
          <w:lang w:val="en-GB"/>
        </w:rPr>
        <w:t xml:space="preserve"> </w:t>
      </w:r>
      <w:r w:rsidR="0015626C" w:rsidRPr="0007373B">
        <w:rPr>
          <w:rFonts w:ascii="Calibri" w:hAnsi="Calibri" w:cs="Arial"/>
          <w:sz w:val="22"/>
          <w:szCs w:val="22"/>
          <w:lang w:val="en-GB"/>
        </w:rPr>
        <w:t>“</w:t>
      </w:r>
      <w:r w:rsidR="004E7684" w:rsidRPr="0007373B">
        <w:rPr>
          <w:rFonts w:ascii="Calibri" w:hAnsi="Calibri" w:cs="Arial"/>
          <w:sz w:val="22"/>
          <w:szCs w:val="22"/>
          <w:lang w:val="en-GB"/>
        </w:rPr>
        <w:t xml:space="preserve">The wise use of wetlands is strengthened through integrated resource management at the appropriate scale, </w:t>
      </w:r>
      <w:r w:rsidR="004E7684" w:rsidRPr="0007373B">
        <w:rPr>
          <w:rFonts w:ascii="Calibri" w:hAnsi="Calibri" w:cs="Arial"/>
          <w:i/>
          <w:sz w:val="22"/>
          <w:szCs w:val="22"/>
          <w:lang w:val="en-GB"/>
        </w:rPr>
        <w:t>inter alia</w:t>
      </w:r>
      <w:r w:rsidR="004E7684" w:rsidRPr="0007373B">
        <w:rPr>
          <w:rFonts w:ascii="Calibri" w:hAnsi="Calibri" w:cs="Arial"/>
          <w:sz w:val="22"/>
          <w:szCs w:val="22"/>
          <w:lang w:val="en-GB"/>
        </w:rPr>
        <w:t>, within a river basin or along a coastal zone</w:t>
      </w:r>
      <w:r w:rsidR="0015626C" w:rsidRPr="0007373B">
        <w:rPr>
          <w:rFonts w:ascii="Calibri" w:hAnsi="Calibri" w:cs="Arial"/>
          <w:sz w:val="22"/>
          <w:szCs w:val="22"/>
          <w:lang w:val="en-GB"/>
        </w:rPr>
        <w:t>”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 xml:space="preserve">by </w:t>
      </w:r>
      <w:r w:rsidR="009A42E0" w:rsidRPr="0007373B">
        <w:rPr>
          <w:rFonts w:ascii="Calibri" w:hAnsi="Calibri" w:cs="Arial"/>
          <w:sz w:val="22"/>
          <w:szCs w:val="22"/>
          <w:lang w:val="en-GB"/>
        </w:rPr>
        <w:t>8% of</w:t>
      </w:r>
      <w:r w:rsidR="008B64C2">
        <w:rPr>
          <w:rFonts w:ascii="Calibri" w:hAnsi="Calibri" w:cs="Arial"/>
          <w:sz w:val="22"/>
          <w:szCs w:val="22"/>
          <w:lang w:val="en-GB"/>
        </w:rPr>
        <w:t xml:space="preserve"> 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>Contracting Parties</w:t>
      </w:r>
      <w:r w:rsidR="007E22AA">
        <w:rPr>
          <w:rFonts w:ascii="Calibri" w:hAnsi="Calibri" w:cs="Arial"/>
          <w:sz w:val="22"/>
          <w:szCs w:val="22"/>
          <w:lang w:val="en-GB"/>
        </w:rPr>
        <w:t xml:space="preserve"> (14 respondents)</w:t>
      </w:r>
      <w:r w:rsidR="00C0483A" w:rsidRPr="0007373B">
        <w:rPr>
          <w:rFonts w:ascii="Calibri" w:hAnsi="Calibri" w:cs="Arial"/>
          <w:sz w:val="22"/>
          <w:szCs w:val="22"/>
          <w:lang w:val="en-GB"/>
        </w:rPr>
        <w:t xml:space="preserve">. </w:t>
      </w:r>
      <w:r w:rsidR="000554F7" w:rsidRPr="0007373B">
        <w:rPr>
          <w:rFonts w:ascii="Calibri" w:hAnsi="Calibri" w:cs="Arial"/>
          <w:sz w:val="22"/>
          <w:szCs w:val="22"/>
          <w:lang w:val="en-GB"/>
        </w:rPr>
        <w:t xml:space="preserve">The table in Annex 1 provides </w:t>
      </w:r>
      <w:r w:rsidR="000F2456" w:rsidRPr="0007373B">
        <w:rPr>
          <w:rFonts w:ascii="Calibri" w:hAnsi="Calibri" w:cs="Arial"/>
          <w:sz w:val="22"/>
          <w:szCs w:val="22"/>
          <w:lang w:val="en-GB"/>
        </w:rPr>
        <w:t>information on th</w:t>
      </w:r>
      <w:r w:rsidR="00EC712C" w:rsidRPr="0007373B">
        <w:rPr>
          <w:rFonts w:ascii="Calibri" w:hAnsi="Calibri" w:cs="Arial"/>
          <w:sz w:val="22"/>
          <w:szCs w:val="22"/>
          <w:lang w:val="en-GB"/>
        </w:rPr>
        <w:t>e</w:t>
      </w:r>
      <w:r w:rsidR="000F2456" w:rsidRPr="0007373B">
        <w:rPr>
          <w:rFonts w:ascii="Calibri" w:hAnsi="Calibri" w:cs="Arial"/>
          <w:sz w:val="22"/>
          <w:szCs w:val="22"/>
          <w:lang w:val="en-GB"/>
        </w:rPr>
        <w:t>s</w:t>
      </w:r>
      <w:r w:rsidR="00EC712C" w:rsidRPr="0007373B">
        <w:rPr>
          <w:rFonts w:ascii="Calibri" w:hAnsi="Calibri" w:cs="Arial"/>
          <w:sz w:val="22"/>
          <w:szCs w:val="22"/>
          <w:lang w:val="en-GB"/>
        </w:rPr>
        <w:t>e</w:t>
      </w:r>
      <w:r w:rsidR="000F2456" w:rsidRPr="0007373B">
        <w:rPr>
          <w:rFonts w:ascii="Calibri" w:hAnsi="Calibri" w:cs="Arial"/>
          <w:sz w:val="22"/>
          <w:szCs w:val="22"/>
          <w:lang w:val="en-GB"/>
        </w:rPr>
        <w:t xml:space="preserve"> Targets.</w:t>
      </w:r>
      <w:r w:rsidR="000554F7" w:rsidRPr="0007373B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C0483A" w:rsidRDefault="00C0483A" w:rsidP="00C0483A">
      <w:pPr>
        <w:pStyle w:val="ListParagraph"/>
        <w:rPr>
          <w:rFonts w:ascii="Calibri" w:hAnsi="Calibri" w:cs="Arial"/>
          <w:sz w:val="22"/>
          <w:szCs w:val="22"/>
          <w:lang w:val="en-GB"/>
        </w:rPr>
      </w:pPr>
    </w:p>
    <w:p w:rsidR="00C0483A" w:rsidRPr="0036038B" w:rsidRDefault="00C0483A" w:rsidP="007603D0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n-GB"/>
        </w:rPr>
      </w:pPr>
      <w:r w:rsidRPr="0036038B">
        <w:rPr>
          <w:rFonts w:ascii="Calibri" w:hAnsi="Calibri" w:cs="Arial"/>
          <w:sz w:val="22"/>
          <w:szCs w:val="22"/>
          <w:lang w:val="en-GB"/>
        </w:rPr>
        <w:t xml:space="preserve">In terms of </w:t>
      </w:r>
      <w:r w:rsidR="00CB2F16">
        <w:rPr>
          <w:rFonts w:ascii="Calibri" w:hAnsi="Calibri" w:cs="Arial"/>
          <w:sz w:val="22"/>
          <w:szCs w:val="22"/>
          <w:lang w:val="en-GB"/>
        </w:rPr>
        <w:t xml:space="preserve">the </w:t>
      </w:r>
      <w:r w:rsidRPr="0036038B">
        <w:rPr>
          <w:rFonts w:ascii="Calibri" w:hAnsi="Calibri" w:cs="Arial"/>
          <w:sz w:val="22"/>
          <w:szCs w:val="22"/>
          <w:lang w:val="en-GB"/>
        </w:rPr>
        <w:t>resourc</w:t>
      </w:r>
      <w:r w:rsidR="00CB2F16">
        <w:rPr>
          <w:rFonts w:ascii="Calibri" w:hAnsi="Calibri" w:cs="Arial"/>
          <w:sz w:val="22"/>
          <w:szCs w:val="22"/>
          <w:lang w:val="en-GB"/>
        </w:rPr>
        <w:t>es available</w:t>
      </w:r>
      <w:r w:rsidR="00EC712C">
        <w:rPr>
          <w:rFonts w:ascii="Calibri" w:hAnsi="Calibri" w:cs="Arial"/>
          <w:sz w:val="22"/>
          <w:szCs w:val="22"/>
          <w:lang w:val="en-GB"/>
        </w:rPr>
        <w:t>,</w:t>
      </w:r>
      <w:r w:rsidR="003526D2" w:rsidRPr="0036038B">
        <w:rPr>
          <w:rFonts w:ascii="Calibri" w:hAnsi="Calibri" w:cs="Arial"/>
          <w:sz w:val="22"/>
          <w:szCs w:val="22"/>
          <w:lang w:val="en-GB"/>
        </w:rPr>
        <w:t xml:space="preserve"> </w:t>
      </w:r>
      <w:r w:rsidR="00A05D9A">
        <w:rPr>
          <w:rFonts w:ascii="Calibri" w:hAnsi="Calibri" w:cs="Arial"/>
          <w:sz w:val="22"/>
          <w:szCs w:val="22"/>
          <w:lang w:val="en-GB"/>
        </w:rPr>
        <w:t>7</w:t>
      </w:r>
      <w:r w:rsidR="009A42E0">
        <w:rPr>
          <w:rFonts w:ascii="Calibri" w:hAnsi="Calibri" w:cs="Arial"/>
          <w:sz w:val="22"/>
          <w:szCs w:val="22"/>
          <w:lang w:val="en-GB"/>
        </w:rPr>
        <w:t>% of</w:t>
      </w:r>
      <w:r w:rsidR="007E22AA">
        <w:rPr>
          <w:rFonts w:ascii="Calibri" w:hAnsi="Calibri" w:cs="Arial"/>
          <w:sz w:val="22"/>
          <w:szCs w:val="22"/>
          <w:lang w:val="en-GB"/>
        </w:rPr>
        <w:t xml:space="preserve"> </w:t>
      </w:r>
      <w:r w:rsidR="0036038B" w:rsidRPr="0036038B">
        <w:rPr>
          <w:rFonts w:ascii="Calibri" w:hAnsi="Calibri" w:cs="Arial"/>
          <w:sz w:val="22"/>
          <w:szCs w:val="22"/>
          <w:lang w:val="en-GB"/>
        </w:rPr>
        <w:t xml:space="preserve">Contracting Parties </w:t>
      </w:r>
      <w:r w:rsidR="007E22AA">
        <w:rPr>
          <w:rFonts w:ascii="Calibri" w:hAnsi="Calibri" w:cs="Arial"/>
          <w:sz w:val="22"/>
          <w:szCs w:val="22"/>
          <w:lang w:val="en-GB"/>
        </w:rPr>
        <w:t>(13</w:t>
      </w:r>
      <w:r w:rsidR="007E22AA" w:rsidRPr="007E22AA">
        <w:rPr>
          <w:rFonts w:ascii="Calibri" w:hAnsi="Calibri" w:cs="Arial"/>
          <w:sz w:val="22"/>
          <w:szCs w:val="22"/>
          <w:lang w:val="en-GB"/>
        </w:rPr>
        <w:t xml:space="preserve"> </w:t>
      </w:r>
      <w:r w:rsidR="007E22AA">
        <w:rPr>
          <w:rFonts w:ascii="Calibri" w:hAnsi="Calibri" w:cs="Arial"/>
          <w:sz w:val="22"/>
          <w:szCs w:val="22"/>
          <w:lang w:val="en-GB"/>
        </w:rPr>
        <w:t>respondents)</w:t>
      </w:r>
      <w:r w:rsidR="00045B2F">
        <w:rPr>
          <w:rFonts w:ascii="Calibri" w:hAnsi="Calibri" w:cs="Arial"/>
          <w:sz w:val="22"/>
          <w:szCs w:val="22"/>
          <w:lang w:val="en-GB"/>
        </w:rPr>
        <w:t xml:space="preserve"> mentioned </w:t>
      </w:r>
      <w:r w:rsidR="00CB2F16">
        <w:rPr>
          <w:rFonts w:ascii="Calibri" w:hAnsi="Calibri" w:cs="Arial"/>
          <w:sz w:val="22"/>
          <w:szCs w:val="22"/>
          <w:lang w:val="en-GB"/>
        </w:rPr>
        <w:t xml:space="preserve"> resourcing as “</w:t>
      </w:r>
      <w:r w:rsidR="00CF2F2E" w:rsidRPr="0036038B">
        <w:rPr>
          <w:rFonts w:ascii="Calibri" w:hAnsi="Calibri" w:cs="Arial"/>
          <w:sz w:val="22"/>
          <w:szCs w:val="22"/>
          <w:lang w:val="en-GB"/>
        </w:rPr>
        <w:t>limit</w:t>
      </w:r>
      <w:r w:rsidR="00CF2F2E">
        <w:rPr>
          <w:rFonts w:ascii="Calibri" w:hAnsi="Calibri" w:cs="Arial"/>
          <w:sz w:val="22"/>
          <w:szCs w:val="22"/>
          <w:lang w:val="en-GB"/>
        </w:rPr>
        <w:t>ing</w:t>
      </w:r>
      <w:r w:rsidR="00CB2F16">
        <w:rPr>
          <w:rFonts w:ascii="Calibri" w:hAnsi="Calibri" w:cs="Arial"/>
          <w:sz w:val="22"/>
          <w:szCs w:val="22"/>
          <w:lang w:val="en-GB"/>
        </w:rPr>
        <w:t>”</w:t>
      </w:r>
      <w:r w:rsidR="00CF2F2E">
        <w:rPr>
          <w:rFonts w:ascii="Calibri" w:hAnsi="Calibri" w:cs="Arial"/>
          <w:sz w:val="22"/>
          <w:szCs w:val="22"/>
          <w:lang w:val="en-GB"/>
        </w:rPr>
        <w:t xml:space="preserve"> for</w:t>
      </w:r>
      <w:r w:rsidRPr="0036038B">
        <w:rPr>
          <w:rFonts w:ascii="Calibri" w:hAnsi="Calibri" w:cs="Arial"/>
          <w:sz w:val="22"/>
          <w:szCs w:val="22"/>
          <w:lang w:val="en-GB"/>
        </w:rPr>
        <w:t xml:space="preserve"> Target</w:t>
      </w:r>
      <w:r w:rsidR="0036038B">
        <w:rPr>
          <w:rFonts w:ascii="Calibri" w:hAnsi="Calibri" w:cs="Arial"/>
          <w:sz w:val="22"/>
          <w:szCs w:val="22"/>
          <w:lang w:val="en-GB"/>
        </w:rPr>
        <w:t>s</w:t>
      </w:r>
      <w:r w:rsidRPr="0036038B">
        <w:rPr>
          <w:rFonts w:ascii="Calibri" w:hAnsi="Calibri" w:cs="Arial"/>
          <w:sz w:val="22"/>
          <w:szCs w:val="22"/>
          <w:lang w:val="en-GB"/>
        </w:rPr>
        <w:t xml:space="preserve"> 1</w:t>
      </w:r>
      <w:r w:rsidR="0036038B">
        <w:rPr>
          <w:rFonts w:ascii="Calibri" w:hAnsi="Calibri" w:cs="Arial"/>
          <w:sz w:val="22"/>
          <w:szCs w:val="22"/>
          <w:lang w:val="en-GB"/>
        </w:rPr>
        <w:t xml:space="preserve"> and 5. O</w:t>
      </w:r>
      <w:r w:rsidRPr="0036038B">
        <w:rPr>
          <w:rFonts w:ascii="Calibri" w:hAnsi="Calibri" w:cs="Arial"/>
          <w:sz w:val="22"/>
          <w:szCs w:val="22"/>
          <w:lang w:val="en-GB"/>
        </w:rPr>
        <w:t xml:space="preserve">nly </w:t>
      </w:r>
      <w:r w:rsidR="00CB2F16">
        <w:rPr>
          <w:rFonts w:ascii="Calibri" w:hAnsi="Calibri" w:cs="Arial"/>
          <w:sz w:val="22"/>
          <w:szCs w:val="22"/>
          <w:lang w:val="en-GB"/>
        </w:rPr>
        <w:t>one</w:t>
      </w:r>
      <w:r w:rsidR="00CB2F16" w:rsidRPr="0036038B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36038B">
        <w:rPr>
          <w:rFonts w:ascii="Calibri" w:hAnsi="Calibri" w:cs="Arial"/>
          <w:sz w:val="22"/>
          <w:szCs w:val="22"/>
          <w:lang w:val="en-GB"/>
        </w:rPr>
        <w:t>Contracting Part</w:t>
      </w:r>
      <w:r w:rsidR="0036038B">
        <w:rPr>
          <w:rFonts w:ascii="Calibri" w:hAnsi="Calibri" w:cs="Arial"/>
          <w:sz w:val="22"/>
          <w:szCs w:val="22"/>
          <w:lang w:val="en-GB"/>
        </w:rPr>
        <w:t>y</w:t>
      </w:r>
      <w:r w:rsidRPr="0036038B">
        <w:rPr>
          <w:rFonts w:ascii="Calibri" w:hAnsi="Calibri" w:cs="Arial"/>
          <w:sz w:val="22"/>
          <w:szCs w:val="22"/>
          <w:lang w:val="en-GB"/>
        </w:rPr>
        <w:t xml:space="preserve"> </w:t>
      </w:r>
      <w:r w:rsidR="00CB2F16">
        <w:rPr>
          <w:rFonts w:ascii="Calibri" w:hAnsi="Calibri" w:cs="Arial"/>
          <w:sz w:val="22"/>
          <w:szCs w:val="22"/>
          <w:lang w:val="en-GB"/>
        </w:rPr>
        <w:t>described resourcing as</w:t>
      </w:r>
      <w:r w:rsidR="0036038B">
        <w:rPr>
          <w:rFonts w:ascii="Calibri" w:hAnsi="Calibri" w:cs="Arial"/>
          <w:sz w:val="22"/>
          <w:szCs w:val="22"/>
          <w:lang w:val="en-GB"/>
        </w:rPr>
        <w:t xml:space="preserve"> </w:t>
      </w:r>
      <w:r w:rsidR="00CB2F16">
        <w:rPr>
          <w:rFonts w:ascii="Calibri" w:hAnsi="Calibri" w:cs="Arial"/>
          <w:sz w:val="22"/>
          <w:szCs w:val="22"/>
          <w:lang w:val="en-GB"/>
        </w:rPr>
        <w:t>“</w:t>
      </w:r>
      <w:r w:rsidR="0036038B">
        <w:rPr>
          <w:rFonts w:ascii="Calibri" w:hAnsi="Calibri" w:cs="Arial"/>
          <w:sz w:val="22"/>
          <w:szCs w:val="22"/>
          <w:lang w:val="en-GB"/>
        </w:rPr>
        <w:t>good</w:t>
      </w:r>
      <w:r w:rsidR="00CB2F16">
        <w:rPr>
          <w:rFonts w:ascii="Calibri" w:hAnsi="Calibri" w:cs="Arial"/>
          <w:sz w:val="22"/>
          <w:szCs w:val="22"/>
          <w:lang w:val="en-GB"/>
        </w:rPr>
        <w:t>”</w:t>
      </w:r>
      <w:r w:rsidR="0036038B">
        <w:rPr>
          <w:rFonts w:ascii="Calibri" w:hAnsi="Calibri" w:cs="Arial"/>
          <w:sz w:val="22"/>
          <w:szCs w:val="22"/>
          <w:lang w:val="en-GB"/>
        </w:rPr>
        <w:t xml:space="preserve"> for </w:t>
      </w:r>
      <w:r w:rsidR="0007373B">
        <w:rPr>
          <w:rFonts w:ascii="Calibri" w:hAnsi="Calibri" w:cs="Arial"/>
          <w:sz w:val="22"/>
          <w:szCs w:val="22"/>
          <w:lang w:val="en-GB"/>
        </w:rPr>
        <w:t>either</w:t>
      </w:r>
      <w:r w:rsidR="00CB2F16">
        <w:rPr>
          <w:rFonts w:ascii="Calibri" w:hAnsi="Calibri" w:cs="Arial"/>
          <w:sz w:val="22"/>
          <w:szCs w:val="22"/>
          <w:lang w:val="en-GB"/>
        </w:rPr>
        <w:t xml:space="preserve"> of these </w:t>
      </w:r>
      <w:r w:rsidR="0036038B">
        <w:rPr>
          <w:rFonts w:ascii="Calibri" w:hAnsi="Calibri" w:cs="Arial"/>
          <w:sz w:val="22"/>
          <w:szCs w:val="22"/>
          <w:lang w:val="en-GB"/>
        </w:rPr>
        <w:t>Target</w:t>
      </w:r>
      <w:r w:rsidR="009A42E0">
        <w:rPr>
          <w:rFonts w:ascii="Calibri" w:hAnsi="Calibri" w:cs="Arial"/>
          <w:sz w:val="22"/>
          <w:szCs w:val="22"/>
          <w:lang w:val="en-GB"/>
        </w:rPr>
        <w:t>s</w:t>
      </w:r>
      <w:r w:rsidR="00376651">
        <w:rPr>
          <w:rFonts w:ascii="Calibri" w:hAnsi="Calibri" w:cs="Arial"/>
          <w:sz w:val="22"/>
          <w:szCs w:val="22"/>
          <w:lang w:val="en-GB"/>
        </w:rPr>
        <w:t xml:space="preserve">, while three </w:t>
      </w:r>
      <w:r w:rsidR="0036038B">
        <w:rPr>
          <w:rFonts w:ascii="Calibri" w:hAnsi="Calibri" w:cs="Arial"/>
          <w:sz w:val="22"/>
          <w:szCs w:val="22"/>
          <w:lang w:val="en-GB"/>
        </w:rPr>
        <w:t xml:space="preserve">Contracting Parties </w:t>
      </w:r>
      <w:r w:rsidR="0007373B">
        <w:rPr>
          <w:rFonts w:ascii="Calibri" w:hAnsi="Calibri" w:cs="Arial"/>
          <w:sz w:val="22"/>
          <w:szCs w:val="22"/>
          <w:lang w:val="en-GB"/>
        </w:rPr>
        <w:t xml:space="preserve">reported </w:t>
      </w:r>
      <w:r w:rsidR="0036038B">
        <w:rPr>
          <w:rFonts w:ascii="Calibri" w:hAnsi="Calibri" w:cs="Arial"/>
          <w:sz w:val="22"/>
          <w:szCs w:val="22"/>
          <w:lang w:val="en-GB"/>
        </w:rPr>
        <w:t xml:space="preserve">that is </w:t>
      </w:r>
      <w:r w:rsidRPr="0036038B">
        <w:rPr>
          <w:rFonts w:ascii="Calibri" w:hAnsi="Calibri" w:cs="Arial"/>
          <w:sz w:val="22"/>
          <w:szCs w:val="22"/>
          <w:lang w:val="en-GB"/>
        </w:rPr>
        <w:t>ade</w:t>
      </w:r>
      <w:r w:rsidR="0036038B" w:rsidRPr="0036038B">
        <w:rPr>
          <w:rFonts w:ascii="Calibri" w:hAnsi="Calibri" w:cs="Arial"/>
          <w:sz w:val="22"/>
          <w:szCs w:val="22"/>
          <w:lang w:val="en-GB"/>
        </w:rPr>
        <w:t>q</w:t>
      </w:r>
      <w:r w:rsidRPr="0036038B">
        <w:rPr>
          <w:rFonts w:ascii="Calibri" w:hAnsi="Calibri" w:cs="Arial"/>
          <w:sz w:val="22"/>
          <w:szCs w:val="22"/>
          <w:lang w:val="en-GB"/>
        </w:rPr>
        <w:t>uate</w:t>
      </w:r>
      <w:r w:rsidR="0036038B">
        <w:rPr>
          <w:rFonts w:ascii="Calibri" w:hAnsi="Calibri" w:cs="Arial"/>
          <w:sz w:val="22"/>
          <w:szCs w:val="22"/>
          <w:lang w:val="en-GB"/>
        </w:rPr>
        <w:t xml:space="preserve"> for both </w:t>
      </w:r>
      <w:r w:rsidR="00376651">
        <w:rPr>
          <w:rFonts w:ascii="Calibri" w:hAnsi="Calibri" w:cs="Arial"/>
          <w:sz w:val="22"/>
          <w:szCs w:val="22"/>
          <w:lang w:val="en-GB"/>
        </w:rPr>
        <w:t xml:space="preserve">of these </w:t>
      </w:r>
      <w:r w:rsidR="0036038B">
        <w:rPr>
          <w:rFonts w:ascii="Calibri" w:hAnsi="Calibri" w:cs="Arial"/>
          <w:sz w:val="22"/>
          <w:szCs w:val="22"/>
          <w:lang w:val="en-GB"/>
        </w:rPr>
        <w:t>targets</w:t>
      </w:r>
      <w:r w:rsidRPr="0036038B">
        <w:rPr>
          <w:rFonts w:ascii="Calibri" w:hAnsi="Calibri" w:cs="Arial"/>
          <w:sz w:val="22"/>
          <w:szCs w:val="22"/>
          <w:lang w:val="en-GB"/>
        </w:rPr>
        <w:t>.</w:t>
      </w:r>
      <w:r w:rsidR="0005286A">
        <w:rPr>
          <w:rFonts w:ascii="Calibri" w:hAnsi="Calibri" w:cs="Arial"/>
          <w:sz w:val="22"/>
          <w:szCs w:val="22"/>
          <w:lang w:val="en-GB"/>
        </w:rPr>
        <w:t xml:space="preserve"> </w:t>
      </w:r>
      <w:r w:rsidR="000554F7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05286A">
        <w:rPr>
          <w:rFonts w:ascii="Calibri" w:hAnsi="Calibri" w:cs="Arial"/>
          <w:sz w:val="22"/>
          <w:szCs w:val="22"/>
          <w:lang w:val="en-GB"/>
        </w:rPr>
        <w:t xml:space="preserve">identification of the resources available </w:t>
      </w:r>
      <w:r w:rsidR="00657869">
        <w:rPr>
          <w:rFonts w:ascii="Calibri" w:hAnsi="Calibri" w:cs="Arial"/>
          <w:sz w:val="22"/>
          <w:szCs w:val="22"/>
          <w:lang w:val="en-GB"/>
        </w:rPr>
        <w:t>may</w:t>
      </w:r>
      <w:r w:rsidR="0005286A">
        <w:rPr>
          <w:rFonts w:ascii="Calibri" w:hAnsi="Calibri" w:cs="Arial"/>
          <w:sz w:val="22"/>
          <w:szCs w:val="22"/>
          <w:lang w:val="en-GB"/>
        </w:rPr>
        <w:t xml:space="preserve"> support Contracting Parties </w:t>
      </w:r>
      <w:r w:rsidR="000554F7">
        <w:rPr>
          <w:rFonts w:ascii="Calibri" w:hAnsi="Calibri" w:cs="Arial"/>
          <w:sz w:val="22"/>
          <w:szCs w:val="22"/>
          <w:lang w:val="en-GB"/>
        </w:rPr>
        <w:t xml:space="preserve">to </w:t>
      </w:r>
      <w:r w:rsidR="0005286A">
        <w:rPr>
          <w:rFonts w:ascii="Calibri" w:hAnsi="Calibri" w:cs="Arial"/>
          <w:sz w:val="22"/>
          <w:szCs w:val="22"/>
          <w:lang w:val="en-GB"/>
        </w:rPr>
        <w:t>seek additional funding for implementation through</w:t>
      </w:r>
      <w:r w:rsidR="000554F7">
        <w:rPr>
          <w:rFonts w:ascii="Calibri" w:hAnsi="Calibri" w:cs="Arial"/>
          <w:sz w:val="22"/>
          <w:szCs w:val="22"/>
          <w:lang w:val="en-GB"/>
        </w:rPr>
        <w:t xml:space="preserve"> the</w:t>
      </w:r>
      <w:r w:rsidR="0005286A">
        <w:rPr>
          <w:rFonts w:ascii="Calibri" w:hAnsi="Calibri" w:cs="Arial"/>
          <w:sz w:val="22"/>
          <w:szCs w:val="22"/>
          <w:lang w:val="en-GB"/>
        </w:rPr>
        <w:t xml:space="preserve"> appropriate financial mechanisms.</w:t>
      </w:r>
      <w:r w:rsidR="00CB2F16">
        <w:rPr>
          <w:rFonts w:ascii="Calibri" w:hAnsi="Calibri" w:cs="Arial"/>
          <w:sz w:val="22"/>
          <w:szCs w:val="22"/>
          <w:lang w:val="en-GB"/>
        </w:rPr>
        <w:t xml:space="preserve">   </w:t>
      </w:r>
    </w:p>
    <w:p w:rsidR="00C0483A" w:rsidRDefault="00C0483A" w:rsidP="00C0483A">
      <w:pPr>
        <w:pStyle w:val="ListParagraph"/>
        <w:rPr>
          <w:rFonts w:ascii="Calibri" w:hAnsi="Calibri" w:cs="Arial"/>
          <w:sz w:val="22"/>
          <w:szCs w:val="22"/>
          <w:lang w:val="en-GB"/>
        </w:rPr>
      </w:pPr>
    </w:p>
    <w:p w:rsidR="00484CAD" w:rsidRDefault="00C5520E" w:rsidP="00484CAD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Besides the implementation of the Strategic Plan of the Convention</w:t>
      </w:r>
      <w:r w:rsidR="000554F7">
        <w:rPr>
          <w:rFonts w:ascii="Calibri" w:hAnsi="Calibri" w:cs="Arial"/>
          <w:sz w:val="22"/>
          <w:szCs w:val="22"/>
          <w:lang w:val="en-GB"/>
        </w:rPr>
        <w:t>,</w:t>
      </w:r>
      <w:r>
        <w:rPr>
          <w:rFonts w:ascii="Calibri" w:hAnsi="Calibri" w:cs="Arial"/>
          <w:sz w:val="22"/>
          <w:szCs w:val="22"/>
          <w:lang w:val="en-GB"/>
        </w:rPr>
        <w:t xml:space="preserve"> Target 1 contributes to Aichi Target 2 and Target 5 to Aichi Targets 6, 11 and 12. Therefore</w:t>
      </w:r>
      <w:r w:rsidR="000554F7">
        <w:rPr>
          <w:rFonts w:ascii="Calibri" w:hAnsi="Calibri" w:cs="Arial"/>
          <w:sz w:val="22"/>
          <w:szCs w:val="22"/>
          <w:lang w:val="en-GB"/>
        </w:rPr>
        <w:t>,</w:t>
      </w:r>
      <w:r>
        <w:rPr>
          <w:rFonts w:ascii="Calibri" w:hAnsi="Calibri" w:cs="Arial"/>
          <w:sz w:val="22"/>
          <w:szCs w:val="22"/>
          <w:lang w:val="en-GB"/>
        </w:rPr>
        <w:t xml:space="preserve"> the relevant Contracting Parties will be able to report </w:t>
      </w:r>
      <w:r w:rsidR="00657869">
        <w:rPr>
          <w:rFonts w:ascii="Calibri" w:hAnsi="Calibri" w:cs="Arial"/>
          <w:sz w:val="22"/>
          <w:szCs w:val="22"/>
          <w:lang w:val="en-GB"/>
        </w:rPr>
        <w:t xml:space="preserve">as well </w:t>
      </w:r>
      <w:r w:rsidR="00EC712C">
        <w:rPr>
          <w:rFonts w:ascii="Calibri" w:hAnsi="Calibri" w:cs="Arial"/>
          <w:sz w:val="22"/>
          <w:szCs w:val="22"/>
          <w:lang w:val="en-GB"/>
        </w:rPr>
        <w:t xml:space="preserve">through the COP13 NRF </w:t>
      </w:r>
      <w:r>
        <w:rPr>
          <w:rFonts w:ascii="Calibri" w:hAnsi="Calibri" w:cs="Arial"/>
          <w:sz w:val="22"/>
          <w:szCs w:val="22"/>
          <w:lang w:val="en-GB"/>
        </w:rPr>
        <w:t>in 2018</w:t>
      </w:r>
      <w:r w:rsidR="00EC712C">
        <w:rPr>
          <w:rFonts w:ascii="Calibri" w:hAnsi="Calibri" w:cs="Arial"/>
          <w:sz w:val="22"/>
          <w:szCs w:val="22"/>
          <w:lang w:val="en-GB"/>
        </w:rPr>
        <w:t xml:space="preserve"> </w:t>
      </w:r>
      <w:r w:rsidR="00657869">
        <w:rPr>
          <w:rFonts w:ascii="Calibri" w:hAnsi="Calibri" w:cs="Arial"/>
          <w:sz w:val="22"/>
          <w:szCs w:val="22"/>
          <w:lang w:val="en-GB"/>
        </w:rPr>
        <w:t xml:space="preserve">on </w:t>
      </w:r>
      <w:r>
        <w:rPr>
          <w:rFonts w:ascii="Calibri" w:hAnsi="Calibri" w:cs="Arial"/>
          <w:sz w:val="22"/>
          <w:szCs w:val="22"/>
          <w:lang w:val="en-GB"/>
        </w:rPr>
        <w:t>their achievements under the Convention on Biological Biodiversity and the Sustainable Development Goals.</w:t>
      </w:r>
    </w:p>
    <w:p w:rsidR="005C39F3" w:rsidRDefault="00CB2F16" w:rsidP="00484CAD">
      <w:pPr>
        <w:pStyle w:val="MediumGrid1-Accent21"/>
        <w:ind w:left="0"/>
        <w:contextualSpacing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</w:t>
      </w:r>
      <w:r w:rsidR="005C39F3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9D62BF" w:rsidRDefault="00E91A3B" w:rsidP="007603D0">
      <w:pPr>
        <w:pStyle w:val="MediumGrid1-Accent21"/>
        <w:numPr>
          <w:ilvl w:val="0"/>
          <w:numId w:val="23"/>
        </w:numPr>
        <w:ind w:left="426" w:hanging="426"/>
        <w:contextualSpacing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0F2456">
        <w:rPr>
          <w:rFonts w:ascii="Calibri" w:hAnsi="Calibri" w:cs="Arial"/>
          <w:sz w:val="22"/>
          <w:szCs w:val="22"/>
          <w:lang w:val="en-GB"/>
        </w:rPr>
        <w:t xml:space="preserve">Secretariat reminds Contracting Parties that the deadline to submit </w:t>
      </w:r>
      <w:r w:rsidR="00E00B78">
        <w:rPr>
          <w:rFonts w:ascii="Calibri" w:hAnsi="Calibri" w:cs="Arial"/>
          <w:sz w:val="22"/>
          <w:szCs w:val="22"/>
          <w:lang w:val="en-GB"/>
        </w:rPr>
        <w:t xml:space="preserve">their completed </w:t>
      </w:r>
      <w:r w:rsidR="000F2456">
        <w:rPr>
          <w:rFonts w:ascii="Calibri" w:hAnsi="Calibri" w:cs="Arial"/>
          <w:sz w:val="22"/>
          <w:szCs w:val="22"/>
          <w:lang w:val="en-GB"/>
        </w:rPr>
        <w:t>National Reports for COP13 is 21 January 2018</w:t>
      </w:r>
      <w:r w:rsidR="0007373B">
        <w:rPr>
          <w:rFonts w:ascii="Calibri" w:hAnsi="Calibri" w:cs="Arial"/>
          <w:sz w:val="22"/>
          <w:szCs w:val="22"/>
          <w:lang w:val="en-GB"/>
        </w:rPr>
        <w:t>,</w:t>
      </w:r>
      <w:r w:rsidR="000F2456">
        <w:rPr>
          <w:rFonts w:ascii="Calibri" w:hAnsi="Calibri" w:cs="Arial"/>
          <w:sz w:val="22"/>
          <w:szCs w:val="22"/>
          <w:lang w:val="en-GB"/>
        </w:rPr>
        <w:t xml:space="preserve"> and encourages</w:t>
      </w:r>
      <w:r w:rsidR="0007373B">
        <w:rPr>
          <w:rFonts w:ascii="Calibri" w:hAnsi="Calibri" w:cs="Arial"/>
          <w:sz w:val="22"/>
          <w:szCs w:val="22"/>
          <w:lang w:val="en-GB"/>
        </w:rPr>
        <w:t xml:space="preserve"> them</w:t>
      </w:r>
      <w:r w:rsidR="000F2456">
        <w:rPr>
          <w:rFonts w:ascii="Calibri" w:hAnsi="Calibri" w:cs="Arial"/>
          <w:sz w:val="22"/>
          <w:szCs w:val="22"/>
          <w:lang w:val="en-GB"/>
        </w:rPr>
        <w:t xml:space="preserve"> to use the Online Reporting System</w:t>
      </w:r>
      <w:r w:rsidR="009D62BF">
        <w:rPr>
          <w:rFonts w:ascii="Calibri" w:hAnsi="Calibri" w:cs="Arial"/>
          <w:sz w:val="22"/>
          <w:szCs w:val="22"/>
          <w:lang w:val="en-GB"/>
        </w:rPr>
        <w:t xml:space="preserve"> </w:t>
      </w:r>
      <w:r w:rsidR="0007373B">
        <w:rPr>
          <w:rFonts w:ascii="Calibri" w:hAnsi="Calibri" w:cs="Arial"/>
          <w:sz w:val="22"/>
          <w:szCs w:val="22"/>
          <w:lang w:val="en-GB"/>
        </w:rPr>
        <w:t>so that it can</w:t>
      </w:r>
      <w:r w:rsidR="009D62BF">
        <w:rPr>
          <w:rFonts w:ascii="Calibri" w:hAnsi="Calibri" w:cs="Arial"/>
          <w:sz w:val="22"/>
          <w:szCs w:val="22"/>
          <w:lang w:val="en-GB"/>
        </w:rPr>
        <w:t xml:space="preserve"> present an evaluation for COP</w:t>
      </w:r>
      <w:r w:rsidR="00E00B78">
        <w:rPr>
          <w:rFonts w:ascii="Calibri" w:hAnsi="Calibri" w:cs="Arial"/>
          <w:sz w:val="22"/>
          <w:szCs w:val="22"/>
          <w:lang w:val="en-GB"/>
        </w:rPr>
        <w:t>13</w:t>
      </w:r>
      <w:r w:rsidR="009D62BF">
        <w:rPr>
          <w:rFonts w:ascii="Calibri" w:hAnsi="Calibri" w:cs="Arial"/>
          <w:sz w:val="22"/>
          <w:szCs w:val="22"/>
          <w:lang w:val="en-GB"/>
        </w:rPr>
        <w:t xml:space="preserve"> regarding the use of the online system according to decision SC52-07.</w:t>
      </w:r>
    </w:p>
    <w:p w:rsidR="009D62BF" w:rsidRDefault="009D62BF" w:rsidP="009D62BF">
      <w:pPr>
        <w:pStyle w:val="ListParagraph"/>
        <w:rPr>
          <w:rFonts w:ascii="Calibri" w:hAnsi="Calibri" w:cs="Arial"/>
          <w:sz w:val="22"/>
          <w:szCs w:val="22"/>
          <w:lang w:val="en-GB"/>
        </w:rPr>
      </w:pPr>
    </w:p>
    <w:p w:rsidR="003641BB" w:rsidRDefault="003641BB" w:rsidP="003641BB">
      <w:pPr>
        <w:pStyle w:val="ListParagraph"/>
        <w:rPr>
          <w:rFonts w:ascii="Calibri" w:hAnsi="Calibri" w:cs="Arial"/>
          <w:sz w:val="22"/>
          <w:szCs w:val="22"/>
          <w:lang w:val="en-GB"/>
        </w:rPr>
      </w:pPr>
    </w:p>
    <w:p w:rsidR="003641BB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n-GB"/>
        </w:rPr>
      </w:pPr>
    </w:p>
    <w:p w:rsidR="003641BB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n-GB"/>
        </w:rPr>
      </w:pPr>
    </w:p>
    <w:p w:rsidR="003641BB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n-GB"/>
        </w:rPr>
      </w:pPr>
    </w:p>
    <w:p w:rsidR="003641BB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n-GB"/>
        </w:rPr>
      </w:pPr>
    </w:p>
    <w:p w:rsidR="003641BB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n-GB"/>
        </w:rPr>
      </w:pPr>
    </w:p>
    <w:p w:rsidR="003641BB" w:rsidRDefault="003641BB" w:rsidP="003641BB">
      <w:pPr>
        <w:pStyle w:val="MediumGrid1-Accent21"/>
        <w:contextualSpacing/>
        <w:rPr>
          <w:rFonts w:ascii="Calibri" w:hAnsi="Calibri" w:cs="Arial"/>
          <w:sz w:val="22"/>
          <w:szCs w:val="22"/>
          <w:lang w:val="en-GB"/>
        </w:rPr>
      </w:pPr>
    </w:p>
    <w:p w:rsidR="00E3202C" w:rsidRDefault="00E3202C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br w:type="page"/>
      </w:r>
    </w:p>
    <w:p w:rsidR="003641BB" w:rsidRPr="00E3202C" w:rsidRDefault="003641BB" w:rsidP="007D3A31">
      <w:pPr>
        <w:pStyle w:val="MediumGrid1-Accent21"/>
        <w:ind w:left="0"/>
        <w:contextualSpacing/>
        <w:rPr>
          <w:rFonts w:ascii="Calibri" w:hAnsi="Calibri" w:cs="Arial"/>
          <w:b/>
          <w:lang w:val="en-GB"/>
        </w:rPr>
      </w:pPr>
      <w:r w:rsidRPr="00E3202C">
        <w:rPr>
          <w:rFonts w:ascii="Calibri" w:hAnsi="Calibri" w:cs="Arial"/>
          <w:b/>
          <w:lang w:val="en-GB"/>
        </w:rPr>
        <w:lastRenderedPageBreak/>
        <w:t>Annex 1</w:t>
      </w:r>
    </w:p>
    <w:p w:rsidR="00CA7566" w:rsidRPr="00E3202C" w:rsidRDefault="00CA7566" w:rsidP="007D3A31">
      <w:pPr>
        <w:pStyle w:val="MediumGrid1-Accent21"/>
        <w:ind w:left="0"/>
        <w:contextualSpacing/>
        <w:rPr>
          <w:rFonts w:asciiTheme="minorHAnsi" w:hAnsiTheme="minorHAnsi" w:cs="Arial"/>
          <w:b/>
          <w:lang w:val="en-GB"/>
        </w:rPr>
      </w:pPr>
      <w:r w:rsidRPr="00E3202C">
        <w:rPr>
          <w:rFonts w:asciiTheme="minorHAnsi" w:hAnsiTheme="minorHAnsi" w:cs="Arial"/>
          <w:b/>
          <w:lang w:val="en-GB"/>
        </w:rPr>
        <w:t xml:space="preserve">National Targets in line with the targets set in the Strategic Plan 2016-2024 </w:t>
      </w:r>
    </w:p>
    <w:p w:rsidR="00E71059" w:rsidRDefault="00E71059" w:rsidP="00E71059">
      <w:pPr>
        <w:rPr>
          <w:rFonts w:asciiTheme="minorHAnsi" w:hAnsiTheme="minorHAnsi" w:cs="Arial"/>
          <w:sz w:val="22"/>
          <w:szCs w:val="22"/>
        </w:rPr>
      </w:pPr>
    </w:p>
    <w:p w:rsidR="00E71059" w:rsidRPr="007D3A31" w:rsidRDefault="00E71059" w:rsidP="00E71059">
      <w:pPr>
        <w:rPr>
          <w:rFonts w:asciiTheme="minorHAnsi" w:hAnsiTheme="minorHAnsi" w:cs="Arial"/>
          <w:i/>
          <w:sz w:val="22"/>
          <w:szCs w:val="22"/>
        </w:rPr>
      </w:pPr>
      <w:r w:rsidRPr="007D3A31">
        <w:rPr>
          <w:rFonts w:asciiTheme="minorHAnsi" w:hAnsiTheme="minorHAnsi" w:cs="Arial"/>
          <w:i/>
          <w:sz w:val="22"/>
          <w:szCs w:val="22"/>
        </w:rPr>
        <w:t>Note</w:t>
      </w:r>
    </w:p>
    <w:p w:rsidR="00E71059" w:rsidRPr="006C6CC1" w:rsidRDefault="00E71059" w:rsidP="00E71059">
      <w:pPr>
        <w:rPr>
          <w:rFonts w:asciiTheme="minorHAnsi" w:hAnsiTheme="minorHAnsi" w:cs="Arial"/>
          <w:sz w:val="22"/>
          <w:szCs w:val="22"/>
          <w:lang w:val="en-GB"/>
        </w:rPr>
      </w:pPr>
      <w:r w:rsidRPr="006C6CC1">
        <w:rPr>
          <w:rFonts w:asciiTheme="minorHAnsi" w:hAnsiTheme="minorHAnsi" w:cs="Arial"/>
          <w:sz w:val="22"/>
          <w:szCs w:val="22"/>
        </w:rPr>
        <w:t xml:space="preserve">Priority of the target: </w:t>
      </w:r>
      <w:r w:rsidRPr="006C6CC1">
        <w:rPr>
          <w:rFonts w:asciiTheme="minorHAnsi" w:hAnsiTheme="minorHAnsi" w:cs="Arial"/>
          <w:sz w:val="22"/>
          <w:szCs w:val="22"/>
          <w:lang w:val="en-GB"/>
        </w:rPr>
        <w:t>A= High; B= Medium; C= Low; D= Not relevant; E= No answer</w:t>
      </w:r>
    </w:p>
    <w:p w:rsidR="00E71059" w:rsidRDefault="00E71059" w:rsidP="00E71059">
      <w:pPr>
        <w:rPr>
          <w:rFonts w:ascii="Calibri" w:hAnsi="Calibri" w:cs="Arial"/>
          <w:sz w:val="22"/>
          <w:szCs w:val="22"/>
          <w:lang w:val="en-GB"/>
        </w:rPr>
      </w:pPr>
      <w:r w:rsidRPr="006C6CC1">
        <w:rPr>
          <w:rFonts w:asciiTheme="minorHAnsi" w:hAnsiTheme="minorHAnsi" w:cs="Arial"/>
          <w:sz w:val="22"/>
          <w:szCs w:val="22"/>
          <w:lang w:val="en-GB"/>
        </w:rPr>
        <w:t>Resourcing: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061C2">
        <w:rPr>
          <w:rFonts w:ascii="Calibri" w:hAnsi="Calibri" w:cs="Arial"/>
          <w:sz w:val="22"/>
          <w:szCs w:val="22"/>
          <w:lang w:val="en-GB"/>
        </w:rPr>
        <w:t>A= Good; B= Adequate; C= Limiting; D= Severely limiting; E= No answer</w:t>
      </w:r>
    </w:p>
    <w:p w:rsidR="00E71059" w:rsidRPr="006C6CC1" w:rsidRDefault="00E71059" w:rsidP="007D3A31">
      <w:pPr>
        <w:pStyle w:val="MediumGrid1-Accent21"/>
        <w:ind w:left="0"/>
        <w:contextualSpacing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640"/>
        <w:gridCol w:w="1440"/>
        <w:gridCol w:w="1498"/>
      </w:tblGrid>
      <w:tr w:rsidR="00BB23C4" w:rsidRPr="006C6CC1" w:rsidTr="00997F1C">
        <w:tc>
          <w:tcPr>
            <w:tcW w:w="9286" w:type="dxa"/>
            <w:gridSpan w:val="5"/>
          </w:tcPr>
          <w:p w:rsidR="00BB23C4" w:rsidRPr="006C6CC1" w:rsidRDefault="00BB23C4" w:rsidP="007D3A3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/>
                <w:b/>
                <w:sz w:val="22"/>
                <w:szCs w:val="22"/>
              </w:rPr>
              <w:t>Goal 1: Addressing the drivers of wetland loss and degradation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Region</w:t>
            </w:r>
          </w:p>
        </w:tc>
        <w:tc>
          <w:tcPr>
            <w:tcW w:w="1800" w:type="dxa"/>
          </w:tcPr>
          <w:p w:rsidR="00BB23C4" w:rsidRPr="007D3A31" w:rsidRDefault="00BB23C4" w:rsidP="007D3A31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Country</w:t>
            </w:r>
          </w:p>
        </w:tc>
        <w:tc>
          <w:tcPr>
            <w:tcW w:w="2640" w:type="dxa"/>
            <w:vMerge w:val="restart"/>
          </w:tcPr>
          <w:p w:rsidR="00BB23C4" w:rsidRPr="006C6CC1" w:rsidRDefault="00BB23C4" w:rsidP="007C52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Target 1</w:t>
            </w:r>
            <w:r w:rsidR="007C5224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E71059">
              <w:rPr>
                <w:rFonts w:ascii="Calibri" w:hAnsi="Calibri" w:cs="Arial"/>
                <w:sz w:val="22"/>
                <w:szCs w:val="22"/>
                <w:lang w:val="en-GB"/>
              </w:rPr>
              <w:t>“</w:t>
            </w:r>
            <w:r w:rsidR="007C5224">
              <w:rPr>
                <w:rFonts w:ascii="Calibri" w:hAnsi="Calibri" w:cs="Arial"/>
                <w:sz w:val="22"/>
                <w:szCs w:val="22"/>
                <w:lang w:val="en-GB"/>
              </w:rPr>
              <w:t xml:space="preserve">Wetland benefits are featured in national/local policy strategies and </w:t>
            </w:r>
            <w:r w:rsidR="00A7237E">
              <w:rPr>
                <w:rFonts w:ascii="Calibri" w:hAnsi="Calibri" w:cs="Arial"/>
                <w:sz w:val="22"/>
                <w:szCs w:val="22"/>
                <w:lang w:val="en-GB"/>
              </w:rPr>
              <w:t>plans relating</w:t>
            </w:r>
            <w:r w:rsidR="007C5224">
              <w:rPr>
                <w:rFonts w:ascii="Calibri" w:hAnsi="Calibri" w:cs="Arial"/>
                <w:sz w:val="22"/>
                <w:szCs w:val="22"/>
                <w:lang w:val="en-GB"/>
              </w:rPr>
              <w:t xml:space="preserve"> to key sectors such as water, energy, mining, agriculture, tourism, urban development, infrastructure, industry, forestry, aquaculture, fisheries at the national and local level.</w:t>
            </w:r>
            <w:r w:rsidR="00E71059">
              <w:rPr>
                <w:rFonts w:ascii="Calibri" w:hAnsi="Calibri" w:cs="Arial"/>
                <w:sz w:val="22"/>
                <w:szCs w:val="22"/>
                <w:lang w:val="en-GB"/>
              </w:rPr>
              <w:t>”</w:t>
            </w:r>
          </w:p>
        </w:tc>
        <w:tc>
          <w:tcPr>
            <w:tcW w:w="1440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Priority</w:t>
            </w:r>
          </w:p>
        </w:tc>
        <w:tc>
          <w:tcPr>
            <w:tcW w:w="1498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Resourcing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Algeria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498" w:type="dxa"/>
            <w:vMerge w:val="restart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Latin America and the Caribbean 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Argentina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Oceania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Australia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498" w:type="dxa"/>
            <w:vMerge w:val="restart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Europe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Belarus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Bhutan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Burkina Faso 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Burundi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Côte d'Ivoire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Iraq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Latin America and the Caribbean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Jamaica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Kenya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Madagascar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Namibia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Latin America and the Caribbean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Panama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Philippines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6511" w:rsidRPr="006C6CC1" w:rsidTr="00997F1C">
        <w:tc>
          <w:tcPr>
            <w:tcW w:w="190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Republic of Korea</w:t>
            </w:r>
          </w:p>
        </w:tc>
        <w:tc>
          <w:tcPr>
            <w:tcW w:w="2640" w:type="dxa"/>
            <w:vMerge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498" w:type="dxa"/>
          </w:tcPr>
          <w:p w:rsidR="00726511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676DE7" w:rsidRPr="006C6CC1" w:rsidTr="00997F1C">
        <w:tc>
          <w:tcPr>
            <w:tcW w:w="1908" w:type="dxa"/>
          </w:tcPr>
          <w:p w:rsidR="00676DE7" w:rsidRPr="006C6CC1" w:rsidRDefault="00676DE7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676DE7" w:rsidRPr="006C6CC1" w:rsidRDefault="00676DE7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South Sudan </w:t>
            </w:r>
          </w:p>
        </w:tc>
        <w:tc>
          <w:tcPr>
            <w:tcW w:w="2640" w:type="dxa"/>
            <w:vMerge/>
          </w:tcPr>
          <w:p w:rsidR="00676DE7" w:rsidRPr="006C6CC1" w:rsidRDefault="00676DE7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76DE7" w:rsidRPr="006C6CC1" w:rsidRDefault="00726511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498" w:type="dxa"/>
          </w:tcPr>
          <w:p w:rsidR="00676DE7" w:rsidRPr="006C6CC1" w:rsidRDefault="00676DE7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Europe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Switzerland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676DE7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Thailand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Zambia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BB23C4" w:rsidRPr="006C6CC1" w:rsidTr="00997F1C">
        <w:tc>
          <w:tcPr>
            <w:tcW w:w="9286" w:type="dxa"/>
            <w:gridSpan w:val="5"/>
          </w:tcPr>
          <w:p w:rsidR="00BB23C4" w:rsidRPr="006C6CC1" w:rsidRDefault="00BB23C4" w:rsidP="007D3A31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b/>
                <w:sz w:val="22"/>
                <w:szCs w:val="22"/>
              </w:rPr>
              <w:t xml:space="preserve">Goal 2: </w:t>
            </w:r>
            <w:r w:rsidRPr="006C6CC1">
              <w:rPr>
                <w:rFonts w:asciiTheme="minorHAnsi" w:hAnsiTheme="minorHAnsi"/>
                <w:b/>
                <w:sz w:val="22"/>
                <w:szCs w:val="22"/>
              </w:rPr>
              <w:t>Effectively conserving and managing the Ramsar Site network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Region</w:t>
            </w:r>
          </w:p>
        </w:tc>
        <w:tc>
          <w:tcPr>
            <w:tcW w:w="1800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Country</w:t>
            </w:r>
          </w:p>
        </w:tc>
        <w:tc>
          <w:tcPr>
            <w:tcW w:w="2640" w:type="dxa"/>
            <w:vMerge w:val="restart"/>
          </w:tcPr>
          <w:p w:rsidR="007C522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Target 5</w:t>
            </w:r>
            <w:r w:rsidR="00E71059">
              <w:rPr>
                <w:rFonts w:ascii="Calibri" w:hAnsi="Calibri" w:cs="Arial"/>
                <w:sz w:val="22"/>
                <w:szCs w:val="22"/>
              </w:rPr>
              <w:t xml:space="preserve"> “</w:t>
            </w:r>
            <w:r w:rsidR="007C5224">
              <w:rPr>
                <w:rFonts w:ascii="Calibri" w:hAnsi="Calibri" w:cs="Arial"/>
                <w:sz w:val="22"/>
                <w:szCs w:val="22"/>
              </w:rPr>
              <w:t>The ecological character of Ramsar sites is maintained or restored, through effective planning</w:t>
            </w:r>
            <w:r w:rsidR="00CB2F1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C5224">
              <w:rPr>
                <w:rFonts w:ascii="Calibri" w:hAnsi="Calibri" w:cs="Arial"/>
                <w:sz w:val="22"/>
                <w:szCs w:val="22"/>
              </w:rPr>
              <w:t>and integrated management.</w:t>
            </w:r>
            <w:r w:rsidR="00E71059">
              <w:rPr>
                <w:rFonts w:ascii="Calibri" w:hAnsi="Calibri" w:cs="Arial"/>
                <w:sz w:val="22"/>
                <w:szCs w:val="22"/>
              </w:rPr>
              <w:t>”</w:t>
            </w:r>
          </w:p>
        </w:tc>
        <w:tc>
          <w:tcPr>
            <w:tcW w:w="1440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 xml:space="preserve">Priority </w:t>
            </w:r>
          </w:p>
        </w:tc>
        <w:tc>
          <w:tcPr>
            <w:tcW w:w="1498" w:type="dxa"/>
          </w:tcPr>
          <w:p w:rsidR="00BB23C4" w:rsidRPr="007D3A31" w:rsidRDefault="00E71059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Resourcing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Algeria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Latin America and the Caribbean 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Argentina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Oceania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Australia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Europe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Belarus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Bhutan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Burkina Faso 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Burundi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Côte d'Ivoire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Iraq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Latin America and the Caribbean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Jamaica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Kenya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Madagascar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lastRenderedPageBreak/>
              <w:t>Africa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Namibia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376651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Latin America and the Caribbean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Panama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Philippines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6738" w:rsidRPr="006C6CC1" w:rsidTr="00997F1C">
        <w:tc>
          <w:tcPr>
            <w:tcW w:w="190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Republic of Korea</w:t>
            </w:r>
          </w:p>
        </w:tc>
        <w:tc>
          <w:tcPr>
            <w:tcW w:w="2640" w:type="dxa"/>
            <w:vMerge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498" w:type="dxa"/>
          </w:tcPr>
          <w:p w:rsidR="00C96738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South Sudan 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Europe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Switzerland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C96738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Thailand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B23C4" w:rsidRPr="006C6CC1" w:rsidRDefault="00CB2F16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Zambia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BB23C4" w:rsidRPr="007D3A31" w:rsidTr="00997F1C">
        <w:tc>
          <w:tcPr>
            <w:tcW w:w="9286" w:type="dxa"/>
            <w:gridSpan w:val="5"/>
          </w:tcPr>
          <w:p w:rsidR="00BB23C4" w:rsidRPr="007D3A31" w:rsidRDefault="00BB23C4" w:rsidP="007D3A31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2F16">
              <w:rPr>
                <w:rFonts w:asciiTheme="minorHAnsi" w:hAnsiTheme="minorHAnsi" w:cs="Arial"/>
                <w:b/>
                <w:sz w:val="22"/>
                <w:szCs w:val="22"/>
              </w:rPr>
              <w:t>Goal 3: Wisely using all wetlands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Region</w:t>
            </w:r>
          </w:p>
        </w:tc>
        <w:tc>
          <w:tcPr>
            <w:tcW w:w="1800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Country</w:t>
            </w:r>
          </w:p>
        </w:tc>
        <w:tc>
          <w:tcPr>
            <w:tcW w:w="2640" w:type="dxa"/>
            <w:vMerge w:val="restart"/>
          </w:tcPr>
          <w:p w:rsidR="007C522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Target 9</w:t>
            </w:r>
            <w:r w:rsidR="00E71059">
              <w:rPr>
                <w:rFonts w:ascii="Calibri" w:hAnsi="Calibri" w:cs="Arial"/>
                <w:sz w:val="22"/>
                <w:szCs w:val="22"/>
                <w:lang w:val="en-GB"/>
              </w:rPr>
              <w:t xml:space="preserve"> “</w:t>
            </w:r>
            <w:r w:rsidR="007C5224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wise use of wetlands is strengthened through integrated resource management at the appropriate scale, </w:t>
            </w:r>
            <w:r w:rsidR="007C5224" w:rsidRPr="002E7A07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inter alia</w:t>
            </w:r>
            <w:r w:rsidR="007C5224">
              <w:rPr>
                <w:rFonts w:ascii="Calibri" w:hAnsi="Calibri" w:cs="Arial"/>
                <w:sz w:val="22"/>
                <w:szCs w:val="22"/>
                <w:lang w:val="en-GB"/>
              </w:rPr>
              <w:t>, within a river basin or along a coastal zone</w:t>
            </w:r>
            <w:r w:rsidR="00E71059">
              <w:rPr>
                <w:rFonts w:ascii="Calibri" w:hAnsi="Calibri" w:cs="Arial"/>
                <w:sz w:val="22"/>
                <w:szCs w:val="22"/>
                <w:lang w:val="en-GB"/>
              </w:rPr>
              <w:t>.”</w:t>
            </w:r>
          </w:p>
        </w:tc>
        <w:tc>
          <w:tcPr>
            <w:tcW w:w="1440" w:type="dxa"/>
          </w:tcPr>
          <w:p w:rsidR="00BB23C4" w:rsidRPr="007D3A31" w:rsidRDefault="00BB23C4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Priority</w:t>
            </w:r>
          </w:p>
        </w:tc>
        <w:tc>
          <w:tcPr>
            <w:tcW w:w="1498" w:type="dxa"/>
          </w:tcPr>
          <w:p w:rsidR="00BB23C4" w:rsidRPr="007D3A31" w:rsidRDefault="00E71059" w:rsidP="007D3A31">
            <w:pPr>
              <w:tabs>
                <w:tab w:val="left" w:pos="1019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3A31">
              <w:rPr>
                <w:rFonts w:asciiTheme="minorHAnsi" w:hAnsiTheme="minorHAnsi" w:cs="Arial"/>
                <w:i/>
                <w:sz w:val="22"/>
                <w:szCs w:val="22"/>
              </w:rPr>
              <w:t>Resourcing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Algeria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Latin America and the Caribbean 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Argentina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Oceania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Australia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Europe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Belarus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Bhutan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Burkina Faso 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Burundi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Côte d'Ivoire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Iraq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Latin America and the Caribbean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Jamaica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7D6BA9" w:rsidRPr="006C6CC1" w:rsidTr="00997F1C">
        <w:tc>
          <w:tcPr>
            <w:tcW w:w="190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Kenya</w:t>
            </w:r>
          </w:p>
        </w:tc>
        <w:tc>
          <w:tcPr>
            <w:tcW w:w="26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7D6BA9" w:rsidRPr="006C6CC1" w:rsidTr="00997F1C">
        <w:tc>
          <w:tcPr>
            <w:tcW w:w="190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Madagascar</w:t>
            </w:r>
          </w:p>
        </w:tc>
        <w:tc>
          <w:tcPr>
            <w:tcW w:w="26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</w:tr>
      <w:tr w:rsidR="007D6BA9" w:rsidRPr="006C6CC1" w:rsidTr="00997F1C">
        <w:tc>
          <w:tcPr>
            <w:tcW w:w="190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Namibia</w:t>
            </w:r>
          </w:p>
        </w:tc>
        <w:tc>
          <w:tcPr>
            <w:tcW w:w="26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6BA9" w:rsidRPr="006C6CC1" w:rsidTr="00997F1C">
        <w:tc>
          <w:tcPr>
            <w:tcW w:w="190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Latin America and the Caribbean</w:t>
            </w:r>
          </w:p>
        </w:tc>
        <w:tc>
          <w:tcPr>
            <w:tcW w:w="1800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Panama</w:t>
            </w:r>
          </w:p>
        </w:tc>
        <w:tc>
          <w:tcPr>
            <w:tcW w:w="26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6BA9" w:rsidRPr="006C6CC1" w:rsidTr="00997F1C">
        <w:tc>
          <w:tcPr>
            <w:tcW w:w="190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Philippines</w:t>
            </w:r>
          </w:p>
        </w:tc>
        <w:tc>
          <w:tcPr>
            <w:tcW w:w="26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7D6BA9" w:rsidRPr="006C6CC1" w:rsidTr="00997F1C">
        <w:tc>
          <w:tcPr>
            <w:tcW w:w="190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Republic of Korea</w:t>
            </w:r>
          </w:p>
        </w:tc>
        <w:tc>
          <w:tcPr>
            <w:tcW w:w="2640" w:type="dxa"/>
            <w:vMerge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1498" w:type="dxa"/>
          </w:tcPr>
          <w:p w:rsidR="007D6BA9" w:rsidRPr="006C6CC1" w:rsidRDefault="007D6BA9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945EAE" w:rsidRPr="006C6CC1" w:rsidTr="00997F1C">
        <w:tc>
          <w:tcPr>
            <w:tcW w:w="1908" w:type="dxa"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 xml:space="preserve">South Sudan </w:t>
            </w:r>
          </w:p>
        </w:tc>
        <w:tc>
          <w:tcPr>
            <w:tcW w:w="2640" w:type="dxa"/>
            <w:vMerge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EAE" w:rsidRPr="006C6CC1" w:rsidTr="00997F1C">
        <w:tc>
          <w:tcPr>
            <w:tcW w:w="1908" w:type="dxa"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Europe</w:t>
            </w:r>
          </w:p>
        </w:tc>
        <w:tc>
          <w:tcPr>
            <w:tcW w:w="1800" w:type="dxa"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Switzerland</w:t>
            </w:r>
          </w:p>
        </w:tc>
        <w:tc>
          <w:tcPr>
            <w:tcW w:w="2640" w:type="dxa"/>
            <w:vMerge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:rsidR="00945EAE" w:rsidRPr="006C6CC1" w:rsidRDefault="00945EAE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Asia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Thailand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BB23C4" w:rsidRPr="006C6CC1" w:rsidTr="00997F1C">
        <w:tc>
          <w:tcPr>
            <w:tcW w:w="190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Africa</w:t>
            </w:r>
          </w:p>
        </w:tc>
        <w:tc>
          <w:tcPr>
            <w:tcW w:w="180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Zambia</w:t>
            </w:r>
          </w:p>
        </w:tc>
        <w:tc>
          <w:tcPr>
            <w:tcW w:w="2640" w:type="dxa"/>
            <w:vMerge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98" w:type="dxa"/>
          </w:tcPr>
          <w:p w:rsidR="00BB23C4" w:rsidRPr="006C6CC1" w:rsidRDefault="00BB23C4" w:rsidP="00CB2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6CC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BB23C4" w:rsidRPr="006C6CC1" w:rsidRDefault="00BB23C4" w:rsidP="00BB23C4">
      <w:pPr>
        <w:rPr>
          <w:rFonts w:asciiTheme="minorHAnsi" w:hAnsiTheme="minorHAnsi" w:cs="Arial"/>
          <w:sz w:val="22"/>
          <w:szCs w:val="22"/>
        </w:rPr>
      </w:pPr>
    </w:p>
    <w:p w:rsidR="00E1622C" w:rsidRDefault="00E1622C" w:rsidP="00CF2F2E">
      <w:pPr>
        <w:rPr>
          <w:rFonts w:ascii="Calibri" w:hAnsi="Calibri" w:cs="Arial"/>
          <w:sz w:val="22"/>
          <w:szCs w:val="22"/>
          <w:lang w:val="en-GB"/>
        </w:rPr>
      </w:pPr>
    </w:p>
    <w:sectPr w:rsidR="00E1622C" w:rsidSect="00E32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7" w:rsidRDefault="00F622B7">
      <w:r>
        <w:separator/>
      </w:r>
    </w:p>
  </w:endnote>
  <w:endnote w:type="continuationSeparator" w:id="0">
    <w:p w:rsidR="00F622B7" w:rsidRDefault="00F6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7C" w:rsidRDefault="00936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2C" w:rsidRPr="00E3202C" w:rsidRDefault="00E3202C" w:rsidP="00E3202C">
    <w:pPr>
      <w:pStyle w:val="Footer"/>
      <w:tabs>
        <w:tab w:val="clear" w:pos="8640"/>
        <w:tab w:val="right" w:pos="9120"/>
      </w:tabs>
      <w:rPr>
        <w:rFonts w:asciiTheme="minorHAnsi" w:hAnsiTheme="minorHAnsi"/>
        <w:sz w:val="20"/>
        <w:szCs w:val="20"/>
      </w:rPr>
    </w:pPr>
    <w:r w:rsidRPr="00E3202C">
      <w:rPr>
        <w:rFonts w:asciiTheme="minorHAnsi" w:hAnsiTheme="minorHAnsi"/>
        <w:sz w:val="20"/>
        <w:szCs w:val="20"/>
      </w:rPr>
      <w:t>SC53-1</w:t>
    </w:r>
    <w:r w:rsidR="00936A7C">
      <w:rPr>
        <w:rFonts w:asciiTheme="minorHAnsi" w:hAnsiTheme="minorHAnsi"/>
        <w:sz w:val="20"/>
        <w:szCs w:val="20"/>
      </w:rPr>
      <w:t>7</w:t>
    </w:r>
    <w:r w:rsidRPr="00E3202C">
      <w:rPr>
        <w:rFonts w:asciiTheme="minorHAnsi" w:hAnsiTheme="minorHAnsi"/>
        <w:sz w:val="20"/>
        <w:szCs w:val="20"/>
      </w:rPr>
      <w:tab/>
    </w:r>
    <w:r w:rsidRPr="00E3202C">
      <w:rPr>
        <w:rFonts w:asciiTheme="minorHAnsi" w:hAnsiTheme="minorHAnsi"/>
        <w:sz w:val="20"/>
        <w:szCs w:val="20"/>
      </w:rPr>
      <w:tab/>
    </w:r>
    <w:r w:rsidRPr="00E3202C">
      <w:rPr>
        <w:rFonts w:asciiTheme="minorHAnsi" w:hAnsiTheme="minorHAnsi"/>
        <w:sz w:val="20"/>
        <w:szCs w:val="20"/>
      </w:rPr>
      <w:fldChar w:fldCharType="begin"/>
    </w:r>
    <w:r w:rsidRPr="00E3202C">
      <w:rPr>
        <w:rFonts w:asciiTheme="minorHAnsi" w:hAnsiTheme="minorHAnsi"/>
        <w:sz w:val="20"/>
        <w:szCs w:val="20"/>
      </w:rPr>
      <w:instrText xml:space="preserve"> PAGE   \* MERGEFORMAT </w:instrText>
    </w:r>
    <w:r w:rsidRPr="00E3202C">
      <w:rPr>
        <w:rFonts w:asciiTheme="minorHAnsi" w:hAnsiTheme="minorHAnsi"/>
        <w:sz w:val="20"/>
        <w:szCs w:val="20"/>
      </w:rPr>
      <w:fldChar w:fldCharType="separate"/>
    </w:r>
    <w:r w:rsidR="009B0E48">
      <w:rPr>
        <w:rFonts w:asciiTheme="minorHAnsi" w:hAnsiTheme="minorHAnsi"/>
        <w:noProof/>
        <w:sz w:val="20"/>
        <w:szCs w:val="20"/>
      </w:rPr>
      <w:t>4</w:t>
    </w:r>
    <w:r w:rsidRPr="00E3202C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7C" w:rsidRDefault="00936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7" w:rsidRDefault="00F622B7">
      <w:r>
        <w:separator/>
      </w:r>
    </w:p>
  </w:footnote>
  <w:footnote w:type="continuationSeparator" w:id="0">
    <w:p w:rsidR="00F622B7" w:rsidRDefault="00F6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7C" w:rsidRDefault="00936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7C" w:rsidRDefault="00936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7C" w:rsidRDefault="00936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54F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C0AA6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F72BF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516EA"/>
    <w:multiLevelType w:val="hybridMultilevel"/>
    <w:tmpl w:val="A80AF66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26C2D"/>
    <w:multiLevelType w:val="hybridMultilevel"/>
    <w:tmpl w:val="849E33F6"/>
    <w:lvl w:ilvl="0" w:tplc="AB0C6B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0DDE"/>
    <w:multiLevelType w:val="hybridMultilevel"/>
    <w:tmpl w:val="07E2D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34E"/>
    <w:multiLevelType w:val="hybridMultilevel"/>
    <w:tmpl w:val="5798EC1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D7CD6"/>
    <w:multiLevelType w:val="hybridMultilevel"/>
    <w:tmpl w:val="25DA9FBA"/>
    <w:lvl w:ilvl="0" w:tplc="A2EE11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5E412B"/>
    <w:multiLevelType w:val="hybridMultilevel"/>
    <w:tmpl w:val="849E33F6"/>
    <w:lvl w:ilvl="0" w:tplc="AB0C6B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A4235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C6489"/>
    <w:multiLevelType w:val="hybridMultilevel"/>
    <w:tmpl w:val="B068F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A082A"/>
    <w:multiLevelType w:val="hybridMultilevel"/>
    <w:tmpl w:val="36802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D6AB8"/>
    <w:multiLevelType w:val="hybridMultilevel"/>
    <w:tmpl w:val="64EADCE6"/>
    <w:lvl w:ilvl="0" w:tplc="F2BCC0FE">
      <w:start w:val="1"/>
      <w:numFmt w:val="lowerRoman"/>
      <w:lvlText w:val="%1)"/>
      <w:lvlJc w:val="left"/>
      <w:pPr>
        <w:ind w:left="1287" w:hanging="720"/>
      </w:pPr>
      <w:rPr>
        <w:rFonts w:cs="Garamond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4A0D87"/>
    <w:multiLevelType w:val="hybridMultilevel"/>
    <w:tmpl w:val="33408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1D461D"/>
    <w:multiLevelType w:val="hybridMultilevel"/>
    <w:tmpl w:val="14402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C6846"/>
    <w:multiLevelType w:val="hybridMultilevel"/>
    <w:tmpl w:val="4FC81898"/>
    <w:lvl w:ilvl="0" w:tplc="CF048A9E">
      <w:start w:val="1"/>
      <w:numFmt w:val="bullet"/>
      <w:lvlText w:val="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B14F3"/>
    <w:multiLevelType w:val="hybridMultilevel"/>
    <w:tmpl w:val="5AA4D6D6"/>
    <w:lvl w:ilvl="0" w:tplc="6C8CD786">
      <w:start w:val="1"/>
      <w:numFmt w:val="bullet"/>
      <w:lvlText w:val="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70E83"/>
    <w:multiLevelType w:val="hybridMultilevel"/>
    <w:tmpl w:val="B068F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75A10"/>
    <w:multiLevelType w:val="hybridMultilevel"/>
    <w:tmpl w:val="575E0EFE"/>
    <w:lvl w:ilvl="0" w:tplc="C058A1B6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26A96D56"/>
    <w:multiLevelType w:val="hybridMultilevel"/>
    <w:tmpl w:val="BB60C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D4410"/>
    <w:multiLevelType w:val="hybridMultilevel"/>
    <w:tmpl w:val="AA563E06"/>
    <w:lvl w:ilvl="0" w:tplc="9498FC18">
      <w:start w:val="1"/>
      <w:numFmt w:val="bullet"/>
      <w:lvlText w:val="-"/>
      <w:lvlJc w:val="left"/>
      <w:pPr>
        <w:ind w:left="720" w:hanging="360"/>
      </w:pPr>
      <w:rPr>
        <w:rFonts w:ascii="Garamond" w:eastAsia="Batang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A6B22"/>
    <w:multiLevelType w:val="hybridMultilevel"/>
    <w:tmpl w:val="CBC25882"/>
    <w:lvl w:ilvl="0" w:tplc="C908E5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1136"/>
    <w:multiLevelType w:val="hybridMultilevel"/>
    <w:tmpl w:val="F5568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95E"/>
    <w:multiLevelType w:val="hybridMultilevel"/>
    <w:tmpl w:val="0340E972"/>
    <w:lvl w:ilvl="0" w:tplc="7234ABEE">
      <w:start w:val="1"/>
      <w:numFmt w:val="bullet"/>
      <w:lvlText w:val="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41AF9"/>
    <w:multiLevelType w:val="hybridMultilevel"/>
    <w:tmpl w:val="0F86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4A0F"/>
    <w:multiLevelType w:val="hybridMultilevel"/>
    <w:tmpl w:val="EAA8AD76"/>
    <w:lvl w:ilvl="0" w:tplc="E84070E4">
      <w:start w:val="1"/>
      <w:numFmt w:val="bullet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6">
    <w:nsid w:val="424E7EDD"/>
    <w:multiLevelType w:val="hybridMultilevel"/>
    <w:tmpl w:val="80305A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21637"/>
    <w:multiLevelType w:val="hybridMultilevel"/>
    <w:tmpl w:val="F6B2C1D4"/>
    <w:lvl w:ilvl="0" w:tplc="C0D0815A">
      <w:start w:val="4"/>
      <w:numFmt w:val="bullet"/>
      <w:lvlText w:val="-"/>
      <w:lvlJc w:val="left"/>
      <w:pPr>
        <w:ind w:left="720" w:hanging="360"/>
      </w:pPr>
      <w:rPr>
        <w:rFonts w:ascii="Myriad Condensed" w:eastAsia="Batang" w:hAnsi="Myriad Condense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1001E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82A3B"/>
    <w:multiLevelType w:val="hybridMultilevel"/>
    <w:tmpl w:val="F61635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259B2"/>
    <w:multiLevelType w:val="hybridMultilevel"/>
    <w:tmpl w:val="19B8E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A3C67"/>
    <w:multiLevelType w:val="hybridMultilevel"/>
    <w:tmpl w:val="04D254D6"/>
    <w:lvl w:ilvl="0" w:tplc="040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2">
    <w:nsid w:val="4E431A89"/>
    <w:multiLevelType w:val="hybridMultilevel"/>
    <w:tmpl w:val="5966F4A2"/>
    <w:lvl w:ilvl="0" w:tplc="2FC4EE30">
      <w:start w:val="3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8321F0"/>
    <w:multiLevelType w:val="hybridMultilevel"/>
    <w:tmpl w:val="21D0A592"/>
    <w:lvl w:ilvl="0" w:tplc="F482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890708"/>
    <w:multiLevelType w:val="hybridMultilevel"/>
    <w:tmpl w:val="C87A7D0C"/>
    <w:lvl w:ilvl="0" w:tplc="B4FA766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FA0873"/>
    <w:multiLevelType w:val="hybridMultilevel"/>
    <w:tmpl w:val="8C3E9C0A"/>
    <w:lvl w:ilvl="0" w:tplc="C27C9DF0">
      <w:start w:val="1"/>
      <w:numFmt w:val="bullet"/>
      <w:lvlText w:val="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241EE"/>
    <w:multiLevelType w:val="hybridMultilevel"/>
    <w:tmpl w:val="38488316"/>
    <w:lvl w:ilvl="0" w:tplc="6C7C33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B80443"/>
    <w:multiLevelType w:val="hybridMultilevel"/>
    <w:tmpl w:val="5C64E3AE"/>
    <w:lvl w:ilvl="0" w:tplc="E84070E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64931AD3"/>
    <w:multiLevelType w:val="multilevel"/>
    <w:tmpl w:val="B62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666738F9"/>
    <w:multiLevelType w:val="hybridMultilevel"/>
    <w:tmpl w:val="E54E8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F104B"/>
    <w:multiLevelType w:val="hybridMultilevel"/>
    <w:tmpl w:val="85D0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D3315"/>
    <w:multiLevelType w:val="multilevel"/>
    <w:tmpl w:val="ECA2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21449CD"/>
    <w:multiLevelType w:val="hybridMultilevel"/>
    <w:tmpl w:val="0C92AE0A"/>
    <w:lvl w:ilvl="0" w:tplc="4F524D46">
      <w:start w:val="1"/>
      <w:numFmt w:val="bullet"/>
      <w:lvlText w:val="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E14F4"/>
    <w:multiLevelType w:val="hybridMultilevel"/>
    <w:tmpl w:val="1DBA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D13F2"/>
    <w:multiLevelType w:val="hybridMultilevel"/>
    <w:tmpl w:val="25DA9FBA"/>
    <w:lvl w:ilvl="0" w:tplc="A2EE11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3D51F4"/>
    <w:multiLevelType w:val="hybridMultilevel"/>
    <w:tmpl w:val="081C5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14134"/>
    <w:multiLevelType w:val="hybridMultilevel"/>
    <w:tmpl w:val="83A6EB58"/>
    <w:lvl w:ilvl="0" w:tplc="95C2D644">
      <w:start w:val="2"/>
      <w:numFmt w:val="bullet"/>
      <w:lvlText w:val="-"/>
      <w:lvlJc w:val="left"/>
      <w:pPr>
        <w:ind w:left="720" w:hanging="360"/>
      </w:pPr>
      <w:rPr>
        <w:rFonts w:ascii="Garamond" w:eastAsia="Batang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C2CEF"/>
    <w:multiLevelType w:val="hybridMultilevel"/>
    <w:tmpl w:val="D68A2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291C3A"/>
    <w:multiLevelType w:val="hybridMultilevel"/>
    <w:tmpl w:val="616AA7E0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844294"/>
    <w:multiLevelType w:val="hybridMultilevel"/>
    <w:tmpl w:val="FF0CFD80"/>
    <w:lvl w:ilvl="0" w:tplc="E2324394">
      <w:start w:val="1"/>
      <w:numFmt w:val="bullet"/>
      <w:lvlText w:val=""/>
      <w:lvlJc w:val="left"/>
      <w:pPr>
        <w:ind w:left="720" w:hanging="360"/>
      </w:pPr>
      <w:rPr>
        <w:rFonts w:ascii="Wingdings" w:eastAsia="Batang" w:hAnsi="Wingdings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5"/>
  </w:num>
  <w:num w:numId="4">
    <w:abstractNumId w:val="22"/>
  </w:num>
  <w:num w:numId="5">
    <w:abstractNumId w:val="20"/>
  </w:num>
  <w:num w:numId="6">
    <w:abstractNumId w:val="31"/>
  </w:num>
  <w:num w:numId="7">
    <w:abstractNumId w:val="46"/>
  </w:num>
  <w:num w:numId="8">
    <w:abstractNumId w:val="27"/>
  </w:num>
  <w:num w:numId="9">
    <w:abstractNumId w:val="7"/>
  </w:num>
  <w:num w:numId="10">
    <w:abstractNumId w:val="44"/>
  </w:num>
  <w:num w:numId="11">
    <w:abstractNumId w:val="17"/>
  </w:num>
  <w:num w:numId="12">
    <w:abstractNumId w:val="47"/>
  </w:num>
  <w:num w:numId="13">
    <w:abstractNumId w:val="8"/>
  </w:num>
  <w:num w:numId="14">
    <w:abstractNumId w:val="2"/>
  </w:num>
  <w:num w:numId="15">
    <w:abstractNumId w:val="11"/>
  </w:num>
  <w:num w:numId="16">
    <w:abstractNumId w:val="19"/>
  </w:num>
  <w:num w:numId="17">
    <w:abstractNumId w:val="30"/>
  </w:num>
  <w:num w:numId="18">
    <w:abstractNumId w:val="40"/>
  </w:num>
  <w:num w:numId="19">
    <w:abstractNumId w:val="9"/>
  </w:num>
  <w:num w:numId="20">
    <w:abstractNumId w:val="41"/>
  </w:num>
  <w:num w:numId="21">
    <w:abstractNumId w:val="36"/>
  </w:num>
  <w:num w:numId="22">
    <w:abstractNumId w:val="1"/>
  </w:num>
  <w:num w:numId="23">
    <w:abstractNumId w:val="6"/>
  </w:num>
  <w:num w:numId="24">
    <w:abstractNumId w:val="13"/>
  </w:num>
  <w:num w:numId="25">
    <w:abstractNumId w:val="21"/>
  </w:num>
  <w:num w:numId="26">
    <w:abstractNumId w:val="43"/>
  </w:num>
  <w:num w:numId="27">
    <w:abstractNumId w:val="34"/>
  </w:num>
  <w:num w:numId="28">
    <w:abstractNumId w:val="0"/>
  </w:num>
  <w:num w:numId="29">
    <w:abstractNumId w:val="24"/>
  </w:num>
  <w:num w:numId="30">
    <w:abstractNumId w:val="32"/>
  </w:num>
  <w:num w:numId="31">
    <w:abstractNumId w:val="39"/>
  </w:num>
  <w:num w:numId="32">
    <w:abstractNumId w:val="3"/>
  </w:num>
  <w:num w:numId="33">
    <w:abstractNumId w:val="28"/>
  </w:num>
  <w:num w:numId="34">
    <w:abstractNumId w:val="33"/>
  </w:num>
  <w:num w:numId="35">
    <w:abstractNumId w:val="10"/>
  </w:num>
  <w:num w:numId="36">
    <w:abstractNumId w:val="4"/>
  </w:num>
  <w:num w:numId="37">
    <w:abstractNumId w:val="14"/>
  </w:num>
  <w:num w:numId="38">
    <w:abstractNumId w:val="26"/>
  </w:num>
  <w:num w:numId="39">
    <w:abstractNumId w:val="16"/>
  </w:num>
  <w:num w:numId="40">
    <w:abstractNumId w:val="15"/>
  </w:num>
  <w:num w:numId="41">
    <w:abstractNumId w:val="49"/>
  </w:num>
  <w:num w:numId="42">
    <w:abstractNumId w:val="23"/>
  </w:num>
  <w:num w:numId="43">
    <w:abstractNumId w:val="42"/>
  </w:num>
  <w:num w:numId="44">
    <w:abstractNumId w:val="35"/>
  </w:num>
  <w:num w:numId="45">
    <w:abstractNumId w:val="18"/>
  </w:num>
  <w:num w:numId="46">
    <w:abstractNumId w:val="5"/>
  </w:num>
  <w:num w:numId="47">
    <w:abstractNumId w:val="12"/>
  </w:num>
  <w:num w:numId="48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2289">
      <o:colormru v:ext="edit" colors="#ff9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8"/>
    <w:rsid w:val="00000BAC"/>
    <w:rsid w:val="000018FB"/>
    <w:rsid w:val="00001FFC"/>
    <w:rsid w:val="00003DA7"/>
    <w:rsid w:val="00006038"/>
    <w:rsid w:val="00006087"/>
    <w:rsid w:val="00006AB8"/>
    <w:rsid w:val="00006F63"/>
    <w:rsid w:val="00007FE0"/>
    <w:rsid w:val="00011891"/>
    <w:rsid w:val="00014F42"/>
    <w:rsid w:val="00015195"/>
    <w:rsid w:val="0001521F"/>
    <w:rsid w:val="000163A6"/>
    <w:rsid w:val="000167C2"/>
    <w:rsid w:val="00017AD1"/>
    <w:rsid w:val="0002051B"/>
    <w:rsid w:val="00020701"/>
    <w:rsid w:val="00020E92"/>
    <w:rsid w:val="00021EB2"/>
    <w:rsid w:val="00022BFC"/>
    <w:rsid w:val="00022DA0"/>
    <w:rsid w:val="00023737"/>
    <w:rsid w:val="00023CDE"/>
    <w:rsid w:val="00025186"/>
    <w:rsid w:val="0002795E"/>
    <w:rsid w:val="00030355"/>
    <w:rsid w:val="00030CD0"/>
    <w:rsid w:val="00032E66"/>
    <w:rsid w:val="00033A31"/>
    <w:rsid w:val="00036981"/>
    <w:rsid w:val="000369F6"/>
    <w:rsid w:val="00037054"/>
    <w:rsid w:val="000374C7"/>
    <w:rsid w:val="00037EF1"/>
    <w:rsid w:val="000402B8"/>
    <w:rsid w:val="00040D73"/>
    <w:rsid w:val="00041900"/>
    <w:rsid w:val="000446D4"/>
    <w:rsid w:val="00044E22"/>
    <w:rsid w:val="000452F1"/>
    <w:rsid w:val="000455E9"/>
    <w:rsid w:val="00045B2F"/>
    <w:rsid w:val="000467EC"/>
    <w:rsid w:val="00047947"/>
    <w:rsid w:val="000525D1"/>
    <w:rsid w:val="0005286A"/>
    <w:rsid w:val="00052E93"/>
    <w:rsid w:val="00053286"/>
    <w:rsid w:val="00054696"/>
    <w:rsid w:val="00054A91"/>
    <w:rsid w:val="000554F7"/>
    <w:rsid w:val="00056F18"/>
    <w:rsid w:val="00057CDC"/>
    <w:rsid w:val="0006028A"/>
    <w:rsid w:val="00061066"/>
    <w:rsid w:val="00061538"/>
    <w:rsid w:val="000636BA"/>
    <w:rsid w:val="00063A55"/>
    <w:rsid w:val="000642CE"/>
    <w:rsid w:val="00064D2E"/>
    <w:rsid w:val="00065DE1"/>
    <w:rsid w:val="00066B2E"/>
    <w:rsid w:val="000670CB"/>
    <w:rsid w:val="0006778D"/>
    <w:rsid w:val="00072B67"/>
    <w:rsid w:val="00073698"/>
    <w:rsid w:val="0007373B"/>
    <w:rsid w:val="00074F5F"/>
    <w:rsid w:val="0007579F"/>
    <w:rsid w:val="000801C2"/>
    <w:rsid w:val="000808F3"/>
    <w:rsid w:val="0008158A"/>
    <w:rsid w:val="00084939"/>
    <w:rsid w:val="00085746"/>
    <w:rsid w:val="00090CED"/>
    <w:rsid w:val="00091F5B"/>
    <w:rsid w:val="00094345"/>
    <w:rsid w:val="00095681"/>
    <w:rsid w:val="000965FB"/>
    <w:rsid w:val="00096B25"/>
    <w:rsid w:val="00097DA5"/>
    <w:rsid w:val="000A433B"/>
    <w:rsid w:val="000A5A98"/>
    <w:rsid w:val="000A6F7C"/>
    <w:rsid w:val="000A70C9"/>
    <w:rsid w:val="000A7E59"/>
    <w:rsid w:val="000B02A6"/>
    <w:rsid w:val="000B16CF"/>
    <w:rsid w:val="000B1FD7"/>
    <w:rsid w:val="000B2E48"/>
    <w:rsid w:val="000B32D8"/>
    <w:rsid w:val="000B656C"/>
    <w:rsid w:val="000B74EC"/>
    <w:rsid w:val="000C14B5"/>
    <w:rsid w:val="000C16BB"/>
    <w:rsid w:val="000C16E7"/>
    <w:rsid w:val="000C183D"/>
    <w:rsid w:val="000C3AC8"/>
    <w:rsid w:val="000C400F"/>
    <w:rsid w:val="000D0319"/>
    <w:rsid w:val="000D0E14"/>
    <w:rsid w:val="000D1580"/>
    <w:rsid w:val="000D1CCA"/>
    <w:rsid w:val="000D1D5C"/>
    <w:rsid w:val="000D286B"/>
    <w:rsid w:val="000D58F0"/>
    <w:rsid w:val="000D595E"/>
    <w:rsid w:val="000D5B5B"/>
    <w:rsid w:val="000D6497"/>
    <w:rsid w:val="000D72B1"/>
    <w:rsid w:val="000E00C6"/>
    <w:rsid w:val="000E4360"/>
    <w:rsid w:val="000E4C46"/>
    <w:rsid w:val="000E54CC"/>
    <w:rsid w:val="000E6694"/>
    <w:rsid w:val="000E7363"/>
    <w:rsid w:val="000F2456"/>
    <w:rsid w:val="000F24CE"/>
    <w:rsid w:val="000F2AEE"/>
    <w:rsid w:val="000F4C76"/>
    <w:rsid w:val="000F72CE"/>
    <w:rsid w:val="000F7479"/>
    <w:rsid w:val="00100EBD"/>
    <w:rsid w:val="00101556"/>
    <w:rsid w:val="00103280"/>
    <w:rsid w:val="00103703"/>
    <w:rsid w:val="00105346"/>
    <w:rsid w:val="00105A6F"/>
    <w:rsid w:val="0011003A"/>
    <w:rsid w:val="001120B1"/>
    <w:rsid w:val="00112CE1"/>
    <w:rsid w:val="00113AE0"/>
    <w:rsid w:val="00115510"/>
    <w:rsid w:val="00116464"/>
    <w:rsid w:val="0011741C"/>
    <w:rsid w:val="001174B1"/>
    <w:rsid w:val="001207E6"/>
    <w:rsid w:val="00120E1C"/>
    <w:rsid w:val="00121D42"/>
    <w:rsid w:val="00123656"/>
    <w:rsid w:val="0012379A"/>
    <w:rsid w:val="00123972"/>
    <w:rsid w:val="00123994"/>
    <w:rsid w:val="001239B0"/>
    <w:rsid w:val="00124D72"/>
    <w:rsid w:val="001259F6"/>
    <w:rsid w:val="00131F0D"/>
    <w:rsid w:val="0013236E"/>
    <w:rsid w:val="001327F7"/>
    <w:rsid w:val="00134F95"/>
    <w:rsid w:val="00135091"/>
    <w:rsid w:val="00137981"/>
    <w:rsid w:val="00142877"/>
    <w:rsid w:val="00142E5F"/>
    <w:rsid w:val="00145AC8"/>
    <w:rsid w:val="00145D8C"/>
    <w:rsid w:val="00147132"/>
    <w:rsid w:val="001518CD"/>
    <w:rsid w:val="001530FF"/>
    <w:rsid w:val="00155FDB"/>
    <w:rsid w:val="0015626C"/>
    <w:rsid w:val="001568F0"/>
    <w:rsid w:val="0015744E"/>
    <w:rsid w:val="001607B1"/>
    <w:rsid w:val="00160D92"/>
    <w:rsid w:val="00161977"/>
    <w:rsid w:val="0016293D"/>
    <w:rsid w:val="00162A4C"/>
    <w:rsid w:val="00163C3F"/>
    <w:rsid w:val="00164AA8"/>
    <w:rsid w:val="001678F9"/>
    <w:rsid w:val="00170148"/>
    <w:rsid w:val="00173EEA"/>
    <w:rsid w:val="00175EA7"/>
    <w:rsid w:val="0017783E"/>
    <w:rsid w:val="00177DB4"/>
    <w:rsid w:val="001813C0"/>
    <w:rsid w:val="00183B5C"/>
    <w:rsid w:val="00183C41"/>
    <w:rsid w:val="0018686F"/>
    <w:rsid w:val="00187F01"/>
    <w:rsid w:val="00190994"/>
    <w:rsid w:val="0019441C"/>
    <w:rsid w:val="001949F6"/>
    <w:rsid w:val="00196D3F"/>
    <w:rsid w:val="00197037"/>
    <w:rsid w:val="001A0058"/>
    <w:rsid w:val="001A0065"/>
    <w:rsid w:val="001A0F81"/>
    <w:rsid w:val="001A1455"/>
    <w:rsid w:val="001A1E34"/>
    <w:rsid w:val="001A2D63"/>
    <w:rsid w:val="001A4BBC"/>
    <w:rsid w:val="001A56E7"/>
    <w:rsid w:val="001A577C"/>
    <w:rsid w:val="001A5F35"/>
    <w:rsid w:val="001A7A31"/>
    <w:rsid w:val="001A7CC6"/>
    <w:rsid w:val="001B0292"/>
    <w:rsid w:val="001B1265"/>
    <w:rsid w:val="001B155B"/>
    <w:rsid w:val="001B31D3"/>
    <w:rsid w:val="001B3546"/>
    <w:rsid w:val="001B39AE"/>
    <w:rsid w:val="001B4ACB"/>
    <w:rsid w:val="001B4E0C"/>
    <w:rsid w:val="001B73E8"/>
    <w:rsid w:val="001B75D2"/>
    <w:rsid w:val="001C0383"/>
    <w:rsid w:val="001C1363"/>
    <w:rsid w:val="001C19BF"/>
    <w:rsid w:val="001C2559"/>
    <w:rsid w:val="001C3055"/>
    <w:rsid w:val="001C392F"/>
    <w:rsid w:val="001C3F6E"/>
    <w:rsid w:val="001C6360"/>
    <w:rsid w:val="001C663D"/>
    <w:rsid w:val="001C7DFF"/>
    <w:rsid w:val="001D2345"/>
    <w:rsid w:val="001D2645"/>
    <w:rsid w:val="001D27B9"/>
    <w:rsid w:val="001D5639"/>
    <w:rsid w:val="001D5B3A"/>
    <w:rsid w:val="001D65BE"/>
    <w:rsid w:val="001D73F7"/>
    <w:rsid w:val="001E1363"/>
    <w:rsid w:val="001E3524"/>
    <w:rsid w:val="001E6D20"/>
    <w:rsid w:val="001E7EA6"/>
    <w:rsid w:val="001E7F6D"/>
    <w:rsid w:val="001F0A74"/>
    <w:rsid w:val="001F1D7E"/>
    <w:rsid w:val="001F2EE9"/>
    <w:rsid w:val="001F47AD"/>
    <w:rsid w:val="001F47E9"/>
    <w:rsid w:val="001F55E0"/>
    <w:rsid w:val="001F65D8"/>
    <w:rsid w:val="001F6DFC"/>
    <w:rsid w:val="001F79C2"/>
    <w:rsid w:val="00200268"/>
    <w:rsid w:val="0020210D"/>
    <w:rsid w:val="00202B7D"/>
    <w:rsid w:val="00202DD4"/>
    <w:rsid w:val="00203160"/>
    <w:rsid w:val="00203679"/>
    <w:rsid w:val="0020438C"/>
    <w:rsid w:val="00206464"/>
    <w:rsid w:val="00207388"/>
    <w:rsid w:val="0021021A"/>
    <w:rsid w:val="00211EB1"/>
    <w:rsid w:val="00213985"/>
    <w:rsid w:val="00213F98"/>
    <w:rsid w:val="0021500A"/>
    <w:rsid w:val="00215581"/>
    <w:rsid w:val="002161A0"/>
    <w:rsid w:val="00216D25"/>
    <w:rsid w:val="00217D65"/>
    <w:rsid w:val="00220A73"/>
    <w:rsid w:val="0022157F"/>
    <w:rsid w:val="002229C7"/>
    <w:rsid w:val="00224197"/>
    <w:rsid w:val="00226F5C"/>
    <w:rsid w:val="00227F1A"/>
    <w:rsid w:val="00230E5D"/>
    <w:rsid w:val="00231502"/>
    <w:rsid w:val="00232E4D"/>
    <w:rsid w:val="0023526D"/>
    <w:rsid w:val="0023540A"/>
    <w:rsid w:val="0023672D"/>
    <w:rsid w:val="00240F47"/>
    <w:rsid w:val="0024119A"/>
    <w:rsid w:val="00241EA6"/>
    <w:rsid w:val="002422E5"/>
    <w:rsid w:val="00242858"/>
    <w:rsid w:val="00242B95"/>
    <w:rsid w:val="00242D2F"/>
    <w:rsid w:val="00243634"/>
    <w:rsid w:val="0024670F"/>
    <w:rsid w:val="0024766B"/>
    <w:rsid w:val="00247CCD"/>
    <w:rsid w:val="00250482"/>
    <w:rsid w:val="002507F0"/>
    <w:rsid w:val="002508C0"/>
    <w:rsid w:val="002514A0"/>
    <w:rsid w:val="00254FA1"/>
    <w:rsid w:val="00257669"/>
    <w:rsid w:val="00257911"/>
    <w:rsid w:val="002601B7"/>
    <w:rsid w:val="00262B9C"/>
    <w:rsid w:val="00262D37"/>
    <w:rsid w:val="00262FA2"/>
    <w:rsid w:val="0026420B"/>
    <w:rsid w:val="0026488C"/>
    <w:rsid w:val="00265449"/>
    <w:rsid w:val="00265B8C"/>
    <w:rsid w:val="00266535"/>
    <w:rsid w:val="00266A7F"/>
    <w:rsid w:val="00266EA9"/>
    <w:rsid w:val="002702AC"/>
    <w:rsid w:val="00270FEF"/>
    <w:rsid w:val="00272653"/>
    <w:rsid w:val="002728AC"/>
    <w:rsid w:val="00272AB9"/>
    <w:rsid w:val="00273378"/>
    <w:rsid w:val="00273AE4"/>
    <w:rsid w:val="0028219E"/>
    <w:rsid w:val="0028233F"/>
    <w:rsid w:val="0028307D"/>
    <w:rsid w:val="002913AB"/>
    <w:rsid w:val="00291CBE"/>
    <w:rsid w:val="002928E8"/>
    <w:rsid w:val="00292D67"/>
    <w:rsid w:val="00292DA9"/>
    <w:rsid w:val="00293C2C"/>
    <w:rsid w:val="00293E6A"/>
    <w:rsid w:val="00294325"/>
    <w:rsid w:val="002946F5"/>
    <w:rsid w:val="00296A01"/>
    <w:rsid w:val="00297C83"/>
    <w:rsid w:val="002A0B7E"/>
    <w:rsid w:val="002A10AC"/>
    <w:rsid w:val="002A4312"/>
    <w:rsid w:val="002A4D33"/>
    <w:rsid w:val="002A4E26"/>
    <w:rsid w:val="002A4E42"/>
    <w:rsid w:val="002A5955"/>
    <w:rsid w:val="002A7406"/>
    <w:rsid w:val="002A75FF"/>
    <w:rsid w:val="002A7E82"/>
    <w:rsid w:val="002B079E"/>
    <w:rsid w:val="002B1805"/>
    <w:rsid w:val="002B34F1"/>
    <w:rsid w:val="002B3D34"/>
    <w:rsid w:val="002B4648"/>
    <w:rsid w:val="002B5126"/>
    <w:rsid w:val="002C215C"/>
    <w:rsid w:val="002C21E5"/>
    <w:rsid w:val="002C2586"/>
    <w:rsid w:val="002C43BF"/>
    <w:rsid w:val="002C4D3E"/>
    <w:rsid w:val="002C657B"/>
    <w:rsid w:val="002C6A13"/>
    <w:rsid w:val="002D0E9C"/>
    <w:rsid w:val="002D17D9"/>
    <w:rsid w:val="002D3C15"/>
    <w:rsid w:val="002D42F6"/>
    <w:rsid w:val="002D447C"/>
    <w:rsid w:val="002E03E6"/>
    <w:rsid w:val="002E1AE8"/>
    <w:rsid w:val="002E1B23"/>
    <w:rsid w:val="002E2A3A"/>
    <w:rsid w:val="002E3C65"/>
    <w:rsid w:val="002E5184"/>
    <w:rsid w:val="002E73B3"/>
    <w:rsid w:val="002E74E5"/>
    <w:rsid w:val="002F37D0"/>
    <w:rsid w:val="002F4C8D"/>
    <w:rsid w:val="002F4C9F"/>
    <w:rsid w:val="003018BD"/>
    <w:rsid w:val="00301DE1"/>
    <w:rsid w:val="00303574"/>
    <w:rsid w:val="0030358E"/>
    <w:rsid w:val="00303A81"/>
    <w:rsid w:val="00304644"/>
    <w:rsid w:val="003048D0"/>
    <w:rsid w:val="003051BB"/>
    <w:rsid w:val="0030776A"/>
    <w:rsid w:val="003100FA"/>
    <w:rsid w:val="0031085C"/>
    <w:rsid w:val="0031138E"/>
    <w:rsid w:val="00313D59"/>
    <w:rsid w:val="00313DA9"/>
    <w:rsid w:val="00315971"/>
    <w:rsid w:val="00316642"/>
    <w:rsid w:val="00320BD3"/>
    <w:rsid w:val="003213DC"/>
    <w:rsid w:val="00321937"/>
    <w:rsid w:val="00322439"/>
    <w:rsid w:val="00324154"/>
    <w:rsid w:val="003253BA"/>
    <w:rsid w:val="00330FA9"/>
    <w:rsid w:val="003331A9"/>
    <w:rsid w:val="00333AC5"/>
    <w:rsid w:val="00333DD8"/>
    <w:rsid w:val="0033548F"/>
    <w:rsid w:val="003371CE"/>
    <w:rsid w:val="0033733F"/>
    <w:rsid w:val="00337D45"/>
    <w:rsid w:val="00340113"/>
    <w:rsid w:val="003413A6"/>
    <w:rsid w:val="0034423D"/>
    <w:rsid w:val="0034509F"/>
    <w:rsid w:val="00346C96"/>
    <w:rsid w:val="00347716"/>
    <w:rsid w:val="00347FDB"/>
    <w:rsid w:val="00350025"/>
    <w:rsid w:val="00350270"/>
    <w:rsid w:val="003510B2"/>
    <w:rsid w:val="003525AE"/>
    <w:rsid w:val="003526D2"/>
    <w:rsid w:val="0035658E"/>
    <w:rsid w:val="003573A9"/>
    <w:rsid w:val="00357A1E"/>
    <w:rsid w:val="0036038B"/>
    <w:rsid w:val="003609A1"/>
    <w:rsid w:val="00360E93"/>
    <w:rsid w:val="00361212"/>
    <w:rsid w:val="0036164B"/>
    <w:rsid w:val="00362059"/>
    <w:rsid w:val="0036228C"/>
    <w:rsid w:val="003641BB"/>
    <w:rsid w:val="00364F64"/>
    <w:rsid w:val="003676B0"/>
    <w:rsid w:val="00370D91"/>
    <w:rsid w:val="00372810"/>
    <w:rsid w:val="00372F32"/>
    <w:rsid w:val="00374DCB"/>
    <w:rsid w:val="00376651"/>
    <w:rsid w:val="00376BA4"/>
    <w:rsid w:val="00377A56"/>
    <w:rsid w:val="003818CD"/>
    <w:rsid w:val="00381E95"/>
    <w:rsid w:val="003847D6"/>
    <w:rsid w:val="00387ADE"/>
    <w:rsid w:val="00390768"/>
    <w:rsid w:val="0039095E"/>
    <w:rsid w:val="003929B0"/>
    <w:rsid w:val="003955F0"/>
    <w:rsid w:val="00395D29"/>
    <w:rsid w:val="00395FC3"/>
    <w:rsid w:val="003A0BB9"/>
    <w:rsid w:val="003A112B"/>
    <w:rsid w:val="003A269D"/>
    <w:rsid w:val="003A4A26"/>
    <w:rsid w:val="003A5660"/>
    <w:rsid w:val="003A5E96"/>
    <w:rsid w:val="003A7227"/>
    <w:rsid w:val="003A7DC9"/>
    <w:rsid w:val="003B10E0"/>
    <w:rsid w:val="003B15D9"/>
    <w:rsid w:val="003B1A70"/>
    <w:rsid w:val="003B2A2A"/>
    <w:rsid w:val="003B3716"/>
    <w:rsid w:val="003B3E75"/>
    <w:rsid w:val="003B5D0F"/>
    <w:rsid w:val="003B65CF"/>
    <w:rsid w:val="003B667A"/>
    <w:rsid w:val="003C0058"/>
    <w:rsid w:val="003C0D6C"/>
    <w:rsid w:val="003C1185"/>
    <w:rsid w:val="003C2669"/>
    <w:rsid w:val="003C55BA"/>
    <w:rsid w:val="003C64DD"/>
    <w:rsid w:val="003C660B"/>
    <w:rsid w:val="003D0B5E"/>
    <w:rsid w:val="003D2355"/>
    <w:rsid w:val="003D62FA"/>
    <w:rsid w:val="003D658B"/>
    <w:rsid w:val="003E023D"/>
    <w:rsid w:val="003E0B38"/>
    <w:rsid w:val="003E139A"/>
    <w:rsid w:val="003E2E52"/>
    <w:rsid w:val="003E5A5F"/>
    <w:rsid w:val="003E667C"/>
    <w:rsid w:val="003E75A9"/>
    <w:rsid w:val="003F1DE8"/>
    <w:rsid w:val="003F4755"/>
    <w:rsid w:val="003F50FC"/>
    <w:rsid w:val="003F5C3E"/>
    <w:rsid w:val="0040097E"/>
    <w:rsid w:val="00402A0A"/>
    <w:rsid w:val="00403918"/>
    <w:rsid w:val="00403972"/>
    <w:rsid w:val="00406722"/>
    <w:rsid w:val="00407120"/>
    <w:rsid w:val="004121E0"/>
    <w:rsid w:val="004149F4"/>
    <w:rsid w:val="00414F01"/>
    <w:rsid w:val="00416628"/>
    <w:rsid w:val="00417081"/>
    <w:rsid w:val="00417836"/>
    <w:rsid w:val="0042153E"/>
    <w:rsid w:val="00421714"/>
    <w:rsid w:val="00422C8A"/>
    <w:rsid w:val="00426030"/>
    <w:rsid w:val="004260F3"/>
    <w:rsid w:val="004267EC"/>
    <w:rsid w:val="004269BE"/>
    <w:rsid w:val="00426A5C"/>
    <w:rsid w:val="00426BC0"/>
    <w:rsid w:val="004301CB"/>
    <w:rsid w:val="004303AF"/>
    <w:rsid w:val="004312D6"/>
    <w:rsid w:val="004323C8"/>
    <w:rsid w:val="00433175"/>
    <w:rsid w:val="004335B6"/>
    <w:rsid w:val="0043610D"/>
    <w:rsid w:val="00437D46"/>
    <w:rsid w:val="0044043E"/>
    <w:rsid w:val="0044249D"/>
    <w:rsid w:val="00442EA4"/>
    <w:rsid w:val="004432DD"/>
    <w:rsid w:val="00446107"/>
    <w:rsid w:val="004462F6"/>
    <w:rsid w:val="004501DC"/>
    <w:rsid w:val="00452866"/>
    <w:rsid w:val="00453660"/>
    <w:rsid w:val="00454601"/>
    <w:rsid w:val="00455DFA"/>
    <w:rsid w:val="00457C7C"/>
    <w:rsid w:val="00465F99"/>
    <w:rsid w:val="00466043"/>
    <w:rsid w:val="00466B6E"/>
    <w:rsid w:val="00467365"/>
    <w:rsid w:val="00467A79"/>
    <w:rsid w:val="004702D3"/>
    <w:rsid w:val="00470A10"/>
    <w:rsid w:val="00470A22"/>
    <w:rsid w:val="00470D8F"/>
    <w:rsid w:val="00470E9B"/>
    <w:rsid w:val="0047100A"/>
    <w:rsid w:val="0047262E"/>
    <w:rsid w:val="00473FB2"/>
    <w:rsid w:val="00474345"/>
    <w:rsid w:val="004820C8"/>
    <w:rsid w:val="0048332F"/>
    <w:rsid w:val="00483BBC"/>
    <w:rsid w:val="00484CAD"/>
    <w:rsid w:val="0048758F"/>
    <w:rsid w:val="004906E6"/>
    <w:rsid w:val="00490D37"/>
    <w:rsid w:val="0049127C"/>
    <w:rsid w:val="00492506"/>
    <w:rsid w:val="0049266F"/>
    <w:rsid w:val="004941FC"/>
    <w:rsid w:val="004958AB"/>
    <w:rsid w:val="004A088C"/>
    <w:rsid w:val="004A0F55"/>
    <w:rsid w:val="004A0FEA"/>
    <w:rsid w:val="004A1814"/>
    <w:rsid w:val="004A1F5B"/>
    <w:rsid w:val="004A23F5"/>
    <w:rsid w:val="004A2883"/>
    <w:rsid w:val="004A6332"/>
    <w:rsid w:val="004A7675"/>
    <w:rsid w:val="004B08BA"/>
    <w:rsid w:val="004B38D4"/>
    <w:rsid w:val="004B3F9D"/>
    <w:rsid w:val="004B4B32"/>
    <w:rsid w:val="004B60E3"/>
    <w:rsid w:val="004B641B"/>
    <w:rsid w:val="004B7D16"/>
    <w:rsid w:val="004C162E"/>
    <w:rsid w:val="004C276D"/>
    <w:rsid w:val="004C3BBB"/>
    <w:rsid w:val="004C3FAE"/>
    <w:rsid w:val="004C46E2"/>
    <w:rsid w:val="004C4EB2"/>
    <w:rsid w:val="004C624D"/>
    <w:rsid w:val="004C6884"/>
    <w:rsid w:val="004C70BD"/>
    <w:rsid w:val="004D01A7"/>
    <w:rsid w:val="004D0B1F"/>
    <w:rsid w:val="004D0B69"/>
    <w:rsid w:val="004D0BBA"/>
    <w:rsid w:val="004D1E80"/>
    <w:rsid w:val="004D24B0"/>
    <w:rsid w:val="004D3C70"/>
    <w:rsid w:val="004D3FE4"/>
    <w:rsid w:val="004D4E28"/>
    <w:rsid w:val="004D5388"/>
    <w:rsid w:val="004D5E9A"/>
    <w:rsid w:val="004D65E8"/>
    <w:rsid w:val="004D6DCB"/>
    <w:rsid w:val="004E0A79"/>
    <w:rsid w:val="004E1C9D"/>
    <w:rsid w:val="004E1CED"/>
    <w:rsid w:val="004E27C8"/>
    <w:rsid w:val="004E3171"/>
    <w:rsid w:val="004E32D9"/>
    <w:rsid w:val="004E3E45"/>
    <w:rsid w:val="004E41E8"/>
    <w:rsid w:val="004E720B"/>
    <w:rsid w:val="004E7684"/>
    <w:rsid w:val="004F1F0B"/>
    <w:rsid w:val="004F2AC9"/>
    <w:rsid w:val="004F4317"/>
    <w:rsid w:val="004F5AF1"/>
    <w:rsid w:val="004F5F5E"/>
    <w:rsid w:val="004F6438"/>
    <w:rsid w:val="005005C6"/>
    <w:rsid w:val="005005CE"/>
    <w:rsid w:val="00501ED5"/>
    <w:rsid w:val="00502889"/>
    <w:rsid w:val="005028E9"/>
    <w:rsid w:val="00503857"/>
    <w:rsid w:val="00504BBB"/>
    <w:rsid w:val="0051028C"/>
    <w:rsid w:val="0051053E"/>
    <w:rsid w:val="00510C3A"/>
    <w:rsid w:val="0051193A"/>
    <w:rsid w:val="00516208"/>
    <w:rsid w:val="00516616"/>
    <w:rsid w:val="005265A5"/>
    <w:rsid w:val="00527B34"/>
    <w:rsid w:val="005306E1"/>
    <w:rsid w:val="005314EE"/>
    <w:rsid w:val="005320F9"/>
    <w:rsid w:val="00532E49"/>
    <w:rsid w:val="00532F1E"/>
    <w:rsid w:val="005333C6"/>
    <w:rsid w:val="0053628C"/>
    <w:rsid w:val="0053683E"/>
    <w:rsid w:val="00536D54"/>
    <w:rsid w:val="00542B60"/>
    <w:rsid w:val="00542CEF"/>
    <w:rsid w:val="005440CB"/>
    <w:rsid w:val="00545333"/>
    <w:rsid w:val="00545824"/>
    <w:rsid w:val="00545CCB"/>
    <w:rsid w:val="005460BD"/>
    <w:rsid w:val="0054766A"/>
    <w:rsid w:val="00551047"/>
    <w:rsid w:val="00551F24"/>
    <w:rsid w:val="005530ED"/>
    <w:rsid w:val="005535FA"/>
    <w:rsid w:val="005546ED"/>
    <w:rsid w:val="00555E97"/>
    <w:rsid w:val="00556362"/>
    <w:rsid w:val="0056212A"/>
    <w:rsid w:val="005648F7"/>
    <w:rsid w:val="005652EA"/>
    <w:rsid w:val="00571E39"/>
    <w:rsid w:val="00571FB6"/>
    <w:rsid w:val="00572502"/>
    <w:rsid w:val="00573AFA"/>
    <w:rsid w:val="005749C6"/>
    <w:rsid w:val="00576AE0"/>
    <w:rsid w:val="00582404"/>
    <w:rsid w:val="00582C8D"/>
    <w:rsid w:val="0058411E"/>
    <w:rsid w:val="0058712B"/>
    <w:rsid w:val="00587C40"/>
    <w:rsid w:val="005912EB"/>
    <w:rsid w:val="00591E47"/>
    <w:rsid w:val="0059355D"/>
    <w:rsid w:val="0059431D"/>
    <w:rsid w:val="00594769"/>
    <w:rsid w:val="005A45B6"/>
    <w:rsid w:val="005A4F18"/>
    <w:rsid w:val="005A5023"/>
    <w:rsid w:val="005A5FFF"/>
    <w:rsid w:val="005A69FF"/>
    <w:rsid w:val="005A6D20"/>
    <w:rsid w:val="005B5CC7"/>
    <w:rsid w:val="005C00CB"/>
    <w:rsid w:val="005C031A"/>
    <w:rsid w:val="005C39F3"/>
    <w:rsid w:val="005C3AE3"/>
    <w:rsid w:val="005C6752"/>
    <w:rsid w:val="005D02D0"/>
    <w:rsid w:val="005D27FD"/>
    <w:rsid w:val="005D2C18"/>
    <w:rsid w:val="005D2E6B"/>
    <w:rsid w:val="005D524A"/>
    <w:rsid w:val="005D60D9"/>
    <w:rsid w:val="005D69F1"/>
    <w:rsid w:val="005D6CD2"/>
    <w:rsid w:val="005E0E82"/>
    <w:rsid w:val="005E4132"/>
    <w:rsid w:val="005E4AED"/>
    <w:rsid w:val="005E4E31"/>
    <w:rsid w:val="005E5308"/>
    <w:rsid w:val="005E6219"/>
    <w:rsid w:val="005F37F4"/>
    <w:rsid w:val="005F534F"/>
    <w:rsid w:val="005F5AED"/>
    <w:rsid w:val="005F6728"/>
    <w:rsid w:val="005F6D81"/>
    <w:rsid w:val="005F7454"/>
    <w:rsid w:val="0060200E"/>
    <w:rsid w:val="006024FE"/>
    <w:rsid w:val="00602737"/>
    <w:rsid w:val="00602CA6"/>
    <w:rsid w:val="00604D3C"/>
    <w:rsid w:val="006061C2"/>
    <w:rsid w:val="006142E4"/>
    <w:rsid w:val="00614B78"/>
    <w:rsid w:val="006151C0"/>
    <w:rsid w:val="0061679F"/>
    <w:rsid w:val="006211E5"/>
    <w:rsid w:val="0062337C"/>
    <w:rsid w:val="0062339D"/>
    <w:rsid w:val="0062486F"/>
    <w:rsid w:val="00624BC2"/>
    <w:rsid w:val="006273CE"/>
    <w:rsid w:val="00631048"/>
    <w:rsid w:val="006312F2"/>
    <w:rsid w:val="006316CB"/>
    <w:rsid w:val="00632393"/>
    <w:rsid w:val="00632A73"/>
    <w:rsid w:val="006340F5"/>
    <w:rsid w:val="0063499B"/>
    <w:rsid w:val="006365F7"/>
    <w:rsid w:val="00636B51"/>
    <w:rsid w:val="00636FA3"/>
    <w:rsid w:val="00637A03"/>
    <w:rsid w:val="006400D7"/>
    <w:rsid w:val="00640FEE"/>
    <w:rsid w:val="00641BC5"/>
    <w:rsid w:val="006435F1"/>
    <w:rsid w:val="0064459E"/>
    <w:rsid w:val="00644D7D"/>
    <w:rsid w:val="00644F6A"/>
    <w:rsid w:val="00646C4B"/>
    <w:rsid w:val="006478AC"/>
    <w:rsid w:val="00647979"/>
    <w:rsid w:val="00655539"/>
    <w:rsid w:val="00657869"/>
    <w:rsid w:val="00660C82"/>
    <w:rsid w:val="00662829"/>
    <w:rsid w:val="00663068"/>
    <w:rsid w:val="00664D04"/>
    <w:rsid w:val="00665482"/>
    <w:rsid w:val="00665518"/>
    <w:rsid w:val="00665AA6"/>
    <w:rsid w:val="00667BD6"/>
    <w:rsid w:val="00671CC6"/>
    <w:rsid w:val="00673CC3"/>
    <w:rsid w:val="0067698F"/>
    <w:rsid w:val="00676DE7"/>
    <w:rsid w:val="00677847"/>
    <w:rsid w:val="006778DE"/>
    <w:rsid w:val="006816B7"/>
    <w:rsid w:val="006825BA"/>
    <w:rsid w:val="006828A2"/>
    <w:rsid w:val="00684E15"/>
    <w:rsid w:val="00687272"/>
    <w:rsid w:val="00687563"/>
    <w:rsid w:val="00690C05"/>
    <w:rsid w:val="00691010"/>
    <w:rsid w:val="00691102"/>
    <w:rsid w:val="00691314"/>
    <w:rsid w:val="006926F3"/>
    <w:rsid w:val="00692E87"/>
    <w:rsid w:val="006959B6"/>
    <w:rsid w:val="006962CB"/>
    <w:rsid w:val="0069673D"/>
    <w:rsid w:val="00696FD4"/>
    <w:rsid w:val="0069725B"/>
    <w:rsid w:val="00697399"/>
    <w:rsid w:val="006A0635"/>
    <w:rsid w:val="006A0D96"/>
    <w:rsid w:val="006A1E44"/>
    <w:rsid w:val="006A3577"/>
    <w:rsid w:val="006A5921"/>
    <w:rsid w:val="006A62C5"/>
    <w:rsid w:val="006B40F9"/>
    <w:rsid w:val="006B4329"/>
    <w:rsid w:val="006B5747"/>
    <w:rsid w:val="006B6430"/>
    <w:rsid w:val="006B72A0"/>
    <w:rsid w:val="006B74E0"/>
    <w:rsid w:val="006B7B63"/>
    <w:rsid w:val="006C2171"/>
    <w:rsid w:val="006C2B47"/>
    <w:rsid w:val="006C4A29"/>
    <w:rsid w:val="006C5417"/>
    <w:rsid w:val="006C65DE"/>
    <w:rsid w:val="006C6B65"/>
    <w:rsid w:val="006C6CC1"/>
    <w:rsid w:val="006C71F9"/>
    <w:rsid w:val="006D0228"/>
    <w:rsid w:val="006D0B89"/>
    <w:rsid w:val="006D1389"/>
    <w:rsid w:val="006D1EF4"/>
    <w:rsid w:val="006D33B3"/>
    <w:rsid w:val="006D4E7C"/>
    <w:rsid w:val="006D76F4"/>
    <w:rsid w:val="006E03F6"/>
    <w:rsid w:val="006E14A7"/>
    <w:rsid w:val="006E65C8"/>
    <w:rsid w:val="006E7717"/>
    <w:rsid w:val="006F10FE"/>
    <w:rsid w:val="006F2F4C"/>
    <w:rsid w:val="006F4058"/>
    <w:rsid w:val="006F4D75"/>
    <w:rsid w:val="006F7B6F"/>
    <w:rsid w:val="0070069F"/>
    <w:rsid w:val="0070284C"/>
    <w:rsid w:val="00706A41"/>
    <w:rsid w:val="00706CB2"/>
    <w:rsid w:val="007119D4"/>
    <w:rsid w:val="007147A0"/>
    <w:rsid w:val="00714873"/>
    <w:rsid w:val="00714FFD"/>
    <w:rsid w:val="00715A77"/>
    <w:rsid w:val="0071641E"/>
    <w:rsid w:val="007205CC"/>
    <w:rsid w:val="00722E59"/>
    <w:rsid w:val="00723E6D"/>
    <w:rsid w:val="0072473C"/>
    <w:rsid w:val="00724FA1"/>
    <w:rsid w:val="00726194"/>
    <w:rsid w:val="00726511"/>
    <w:rsid w:val="007278B0"/>
    <w:rsid w:val="00732F63"/>
    <w:rsid w:val="007361A6"/>
    <w:rsid w:val="007369E9"/>
    <w:rsid w:val="007378FB"/>
    <w:rsid w:val="0074462D"/>
    <w:rsid w:val="00744641"/>
    <w:rsid w:val="0074570F"/>
    <w:rsid w:val="00745859"/>
    <w:rsid w:val="00745F78"/>
    <w:rsid w:val="007461A2"/>
    <w:rsid w:val="00754702"/>
    <w:rsid w:val="00754D3C"/>
    <w:rsid w:val="007567DD"/>
    <w:rsid w:val="0075690D"/>
    <w:rsid w:val="00757672"/>
    <w:rsid w:val="00757EC3"/>
    <w:rsid w:val="007603D0"/>
    <w:rsid w:val="00762047"/>
    <w:rsid w:val="0076331A"/>
    <w:rsid w:val="007637E5"/>
    <w:rsid w:val="00763F4F"/>
    <w:rsid w:val="00764910"/>
    <w:rsid w:val="00764B0A"/>
    <w:rsid w:val="00766478"/>
    <w:rsid w:val="00766D21"/>
    <w:rsid w:val="00766E80"/>
    <w:rsid w:val="00767D05"/>
    <w:rsid w:val="007765A1"/>
    <w:rsid w:val="00780480"/>
    <w:rsid w:val="00780F85"/>
    <w:rsid w:val="00781639"/>
    <w:rsid w:val="00781C1A"/>
    <w:rsid w:val="00781FFD"/>
    <w:rsid w:val="00782636"/>
    <w:rsid w:val="00782C1B"/>
    <w:rsid w:val="00783104"/>
    <w:rsid w:val="00784FBD"/>
    <w:rsid w:val="00785925"/>
    <w:rsid w:val="00785CAE"/>
    <w:rsid w:val="007917C8"/>
    <w:rsid w:val="007918CD"/>
    <w:rsid w:val="00791A2E"/>
    <w:rsid w:val="007933EA"/>
    <w:rsid w:val="00794830"/>
    <w:rsid w:val="007A0123"/>
    <w:rsid w:val="007A11FF"/>
    <w:rsid w:val="007A2E59"/>
    <w:rsid w:val="007A352C"/>
    <w:rsid w:val="007A39A5"/>
    <w:rsid w:val="007A3B94"/>
    <w:rsid w:val="007A6E41"/>
    <w:rsid w:val="007B21D8"/>
    <w:rsid w:val="007B26C3"/>
    <w:rsid w:val="007B44B9"/>
    <w:rsid w:val="007B4997"/>
    <w:rsid w:val="007B5DD0"/>
    <w:rsid w:val="007B6B08"/>
    <w:rsid w:val="007B7A07"/>
    <w:rsid w:val="007C0FFE"/>
    <w:rsid w:val="007C2782"/>
    <w:rsid w:val="007C331C"/>
    <w:rsid w:val="007C4434"/>
    <w:rsid w:val="007C5224"/>
    <w:rsid w:val="007C5CD5"/>
    <w:rsid w:val="007C6A02"/>
    <w:rsid w:val="007C6E74"/>
    <w:rsid w:val="007D0C03"/>
    <w:rsid w:val="007D2D16"/>
    <w:rsid w:val="007D2DB0"/>
    <w:rsid w:val="007D3A31"/>
    <w:rsid w:val="007D456B"/>
    <w:rsid w:val="007D585C"/>
    <w:rsid w:val="007D6628"/>
    <w:rsid w:val="007D6BA9"/>
    <w:rsid w:val="007E09FA"/>
    <w:rsid w:val="007E10B1"/>
    <w:rsid w:val="007E1859"/>
    <w:rsid w:val="007E22AA"/>
    <w:rsid w:val="007E342D"/>
    <w:rsid w:val="007E424F"/>
    <w:rsid w:val="007E5F85"/>
    <w:rsid w:val="007E7178"/>
    <w:rsid w:val="007E7DCE"/>
    <w:rsid w:val="007F0B19"/>
    <w:rsid w:val="007F197E"/>
    <w:rsid w:val="007F2C52"/>
    <w:rsid w:val="007F323E"/>
    <w:rsid w:val="007F3DBE"/>
    <w:rsid w:val="007F5F88"/>
    <w:rsid w:val="007F6430"/>
    <w:rsid w:val="007F7027"/>
    <w:rsid w:val="007F7146"/>
    <w:rsid w:val="007F795C"/>
    <w:rsid w:val="00802120"/>
    <w:rsid w:val="00803723"/>
    <w:rsid w:val="008044A5"/>
    <w:rsid w:val="008046F7"/>
    <w:rsid w:val="00804B3D"/>
    <w:rsid w:val="008075D4"/>
    <w:rsid w:val="00810805"/>
    <w:rsid w:val="008111B5"/>
    <w:rsid w:val="008112C1"/>
    <w:rsid w:val="00811CBB"/>
    <w:rsid w:val="008128EB"/>
    <w:rsid w:val="00820C3C"/>
    <w:rsid w:val="00820DC9"/>
    <w:rsid w:val="00823C30"/>
    <w:rsid w:val="008242ED"/>
    <w:rsid w:val="00825EA6"/>
    <w:rsid w:val="00825F41"/>
    <w:rsid w:val="008260C7"/>
    <w:rsid w:val="008311CE"/>
    <w:rsid w:val="00833E83"/>
    <w:rsid w:val="00834CF9"/>
    <w:rsid w:val="00834DA5"/>
    <w:rsid w:val="008353FD"/>
    <w:rsid w:val="00835E94"/>
    <w:rsid w:val="008362E9"/>
    <w:rsid w:val="008441C9"/>
    <w:rsid w:val="00845DAC"/>
    <w:rsid w:val="008460BD"/>
    <w:rsid w:val="008467CF"/>
    <w:rsid w:val="00847EFE"/>
    <w:rsid w:val="00850108"/>
    <w:rsid w:val="008508E4"/>
    <w:rsid w:val="008511D8"/>
    <w:rsid w:val="0085129D"/>
    <w:rsid w:val="0085273F"/>
    <w:rsid w:val="0085379E"/>
    <w:rsid w:val="00853C14"/>
    <w:rsid w:val="00853FC4"/>
    <w:rsid w:val="00861BE1"/>
    <w:rsid w:val="00861C94"/>
    <w:rsid w:val="008630B8"/>
    <w:rsid w:val="008647BD"/>
    <w:rsid w:val="00864EBC"/>
    <w:rsid w:val="00866393"/>
    <w:rsid w:val="0087003C"/>
    <w:rsid w:val="00871287"/>
    <w:rsid w:val="0087151E"/>
    <w:rsid w:val="00871756"/>
    <w:rsid w:val="00874ACA"/>
    <w:rsid w:val="0087686D"/>
    <w:rsid w:val="00876FFD"/>
    <w:rsid w:val="008804FA"/>
    <w:rsid w:val="008809AC"/>
    <w:rsid w:val="00880E11"/>
    <w:rsid w:val="00880FCE"/>
    <w:rsid w:val="008813ED"/>
    <w:rsid w:val="00882069"/>
    <w:rsid w:val="00882214"/>
    <w:rsid w:val="00882430"/>
    <w:rsid w:val="008828B6"/>
    <w:rsid w:val="00883BE1"/>
    <w:rsid w:val="00885343"/>
    <w:rsid w:val="0088616B"/>
    <w:rsid w:val="008870FF"/>
    <w:rsid w:val="0088750E"/>
    <w:rsid w:val="00887516"/>
    <w:rsid w:val="0089026E"/>
    <w:rsid w:val="008917C9"/>
    <w:rsid w:val="00891A89"/>
    <w:rsid w:val="00891C89"/>
    <w:rsid w:val="00894520"/>
    <w:rsid w:val="00897977"/>
    <w:rsid w:val="008A110D"/>
    <w:rsid w:val="008A1347"/>
    <w:rsid w:val="008A14B9"/>
    <w:rsid w:val="008A1B52"/>
    <w:rsid w:val="008A20A7"/>
    <w:rsid w:val="008A3FBE"/>
    <w:rsid w:val="008A40D4"/>
    <w:rsid w:val="008A626A"/>
    <w:rsid w:val="008A7738"/>
    <w:rsid w:val="008A7B5D"/>
    <w:rsid w:val="008B0C56"/>
    <w:rsid w:val="008B3A2D"/>
    <w:rsid w:val="008B3A37"/>
    <w:rsid w:val="008B3E04"/>
    <w:rsid w:val="008B63D7"/>
    <w:rsid w:val="008B64C2"/>
    <w:rsid w:val="008B6EF4"/>
    <w:rsid w:val="008C0310"/>
    <w:rsid w:val="008C135B"/>
    <w:rsid w:val="008C21B7"/>
    <w:rsid w:val="008C682E"/>
    <w:rsid w:val="008C7338"/>
    <w:rsid w:val="008D0205"/>
    <w:rsid w:val="008D0BA7"/>
    <w:rsid w:val="008D1CAB"/>
    <w:rsid w:val="008D3315"/>
    <w:rsid w:val="008D56DA"/>
    <w:rsid w:val="008D77EF"/>
    <w:rsid w:val="008E1199"/>
    <w:rsid w:val="008E2D72"/>
    <w:rsid w:val="008E30E2"/>
    <w:rsid w:val="008E5084"/>
    <w:rsid w:val="008E55EE"/>
    <w:rsid w:val="008E5875"/>
    <w:rsid w:val="008E676B"/>
    <w:rsid w:val="008E7EF3"/>
    <w:rsid w:val="008F1142"/>
    <w:rsid w:val="008F1B4A"/>
    <w:rsid w:val="008F1FCD"/>
    <w:rsid w:val="008F219C"/>
    <w:rsid w:val="008F7F49"/>
    <w:rsid w:val="00901C9A"/>
    <w:rsid w:val="0090240F"/>
    <w:rsid w:val="00904CC5"/>
    <w:rsid w:val="00905F73"/>
    <w:rsid w:val="009070A3"/>
    <w:rsid w:val="0091073E"/>
    <w:rsid w:val="00911C94"/>
    <w:rsid w:val="00912C14"/>
    <w:rsid w:val="00913DA2"/>
    <w:rsid w:val="00914A84"/>
    <w:rsid w:val="00920B2D"/>
    <w:rsid w:val="00920C24"/>
    <w:rsid w:val="0092761C"/>
    <w:rsid w:val="009316E0"/>
    <w:rsid w:val="00932BC7"/>
    <w:rsid w:val="00933592"/>
    <w:rsid w:val="00933A61"/>
    <w:rsid w:val="00934D37"/>
    <w:rsid w:val="009351BE"/>
    <w:rsid w:val="00935E5D"/>
    <w:rsid w:val="00936383"/>
    <w:rsid w:val="00936A7C"/>
    <w:rsid w:val="00937487"/>
    <w:rsid w:val="0094208C"/>
    <w:rsid w:val="0094260D"/>
    <w:rsid w:val="009427BC"/>
    <w:rsid w:val="00945393"/>
    <w:rsid w:val="009454E6"/>
    <w:rsid w:val="00945EAE"/>
    <w:rsid w:val="00950473"/>
    <w:rsid w:val="00950C32"/>
    <w:rsid w:val="00950CAB"/>
    <w:rsid w:val="0095192C"/>
    <w:rsid w:val="00954806"/>
    <w:rsid w:val="00954D97"/>
    <w:rsid w:val="009554ED"/>
    <w:rsid w:val="00956636"/>
    <w:rsid w:val="009568CE"/>
    <w:rsid w:val="00957517"/>
    <w:rsid w:val="00957DF8"/>
    <w:rsid w:val="0096196A"/>
    <w:rsid w:val="009640A2"/>
    <w:rsid w:val="00964DE0"/>
    <w:rsid w:val="00965EEB"/>
    <w:rsid w:val="009730B4"/>
    <w:rsid w:val="00974F6B"/>
    <w:rsid w:val="00975078"/>
    <w:rsid w:val="00975B3E"/>
    <w:rsid w:val="00975E01"/>
    <w:rsid w:val="00977C80"/>
    <w:rsid w:val="00977CB3"/>
    <w:rsid w:val="00980037"/>
    <w:rsid w:val="009800FE"/>
    <w:rsid w:val="00981FC8"/>
    <w:rsid w:val="00982243"/>
    <w:rsid w:val="00985931"/>
    <w:rsid w:val="009859BB"/>
    <w:rsid w:val="00985C50"/>
    <w:rsid w:val="009901A3"/>
    <w:rsid w:val="00991A3B"/>
    <w:rsid w:val="00992771"/>
    <w:rsid w:val="00994693"/>
    <w:rsid w:val="00994BEA"/>
    <w:rsid w:val="009957CB"/>
    <w:rsid w:val="00997F1C"/>
    <w:rsid w:val="009A2FC0"/>
    <w:rsid w:val="009A37C5"/>
    <w:rsid w:val="009A4108"/>
    <w:rsid w:val="009A42E0"/>
    <w:rsid w:val="009A4FCA"/>
    <w:rsid w:val="009A6A88"/>
    <w:rsid w:val="009A6B48"/>
    <w:rsid w:val="009A6E45"/>
    <w:rsid w:val="009A717D"/>
    <w:rsid w:val="009A78D0"/>
    <w:rsid w:val="009B0A61"/>
    <w:rsid w:val="009B0E48"/>
    <w:rsid w:val="009B0F62"/>
    <w:rsid w:val="009B228B"/>
    <w:rsid w:val="009B33EF"/>
    <w:rsid w:val="009B5CD5"/>
    <w:rsid w:val="009B5E53"/>
    <w:rsid w:val="009B789E"/>
    <w:rsid w:val="009B7D71"/>
    <w:rsid w:val="009C3482"/>
    <w:rsid w:val="009C5A50"/>
    <w:rsid w:val="009C5F67"/>
    <w:rsid w:val="009C6882"/>
    <w:rsid w:val="009C6EEB"/>
    <w:rsid w:val="009C703D"/>
    <w:rsid w:val="009D03DC"/>
    <w:rsid w:val="009D046F"/>
    <w:rsid w:val="009D4A73"/>
    <w:rsid w:val="009D5089"/>
    <w:rsid w:val="009D5CAF"/>
    <w:rsid w:val="009D62BF"/>
    <w:rsid w:val="009D6922"/>
    <w:rsid w:val="009D6BBF"/>
    <w:rsid w:val="009D6F94"/>
    <w:rsid w:val="009E0137"/>
    <w:rsid w:val="009E0200"/>
    <w:rsid w:val="009E0709"/>
    <w:rsid w:val="009E0901"/>
    <w:rsid w:val="009E1BFE"/>
    <w:rsid w:val="009E4170"/>
    <w:rsid w:val="009E4E2E"/>
    <w:rsid w:val="009E5545"/>
    <w:rsid w:val="009F0BAA"/>
    <w:rsid w:val="009F2BA8"/>
    <w:rsid w:val="009F499F"/>
    <w:rsid w:val="009F49FA"/>
    <w:rsid w:val="009F53FA"/>
    <w:rsid w:val="009F7652"/>
    <w:rsid w:val="00A001A5"/>
    <w:rsid w:val="00A002FA"/>
    <w:rsid w:val="00A00385"/>
    <w:rsid w:val="00A00A01"/>
    <w:rsid w:val="00A00D9C"/>
    <w:rsid w:val="00A022ED"/>
    <w:rsid w:val="00A039F4"/>
    <w:rsid w:val="00A03B70"/>
    <w:rsid w:val="00A05D9A"/>
    <w:rsid w:val="00A0691E"/>
    <w:rsid w:val="00A07F5C"/>
    <w:rsid w:val="00A1171A"/>
    <w:rsid w:val="00A13401"/>
    <w:rsid w:val="00A139E2"/>
    <w:rsid w:val="00A14C3C"/>
    <w:rsid w:val="00A14F6F"/>
    <w:rsid w:val="00A235ED"/>
    <w:rsid w:val="00A2371A"/>
    <w:rsid w:val="00A24142"/>
    <w:rsid w:val="00A243DE"/>
    <w:rsid w:val="00A24D70"/>
    <w:rsid w:val="00A26AA5"/>
    <w:rsid w:val="00A33A92"/>
    <w:rsid w:val="00A37D63"/>
    <w:rsid w:val="00A40A91"/>
    <w:rsid w:val="00A42464"/>
    <w:rsid w:val="00A439A9"/>
    <w:rsid w:val="00A4497F"/>
    <w:rsid w:val="00A45A48"/>
    <w:rsid w:val="00A461ED"/>
    <w:rsid w:val="00A47205"/>
    <w:rsid w:val="00A4725E"/>
    <w:rsid w:val="00A4768C"/>
    <w:rsid w:val="00A51958"/>
    <w:rsid w:val="00A53148"/>
    <w:rsid w:val="00A534B6"/>
    <w:rsid w:val="00A534DE"/>
    <w:rsid w:val="00A54688"/>
    <w:rsid w:val="00A573B6"/>
    <w:rsid w:val="00A64664"/>
    <w:rsid w:val="00A65215"/>
    <w:rsid w:val="00A65D10"/>
    <w:rsid w:val="00A6767B"/>
    <w:rsid w:val="00A676DD"/>
    <w:rsid w:val="00A67912"/>
    <w:rsid w:val="00A67ACC"/>
    <w:rsid w:val="00A67CCC"/>
    <w:rsid w:val="00A720AD"/>
    <w:rsid w:val="00A7237E"/>
    <w:rsid w:val="00A738AE"/>
    <w:rsid w:val="00A75BD2"/>
    <w:rsid w:val="00A7765D"/>
    <w:rsid w:val="00A80218"/>
    <w:rsid w:val="00A82860"/>
    <w:rsid w:val="00A82D2D"/>
    <w:rsid w:val="00A844D5"/>
    <w:rsid w:val="00A84E0F"/>
    <w:rsid w:val="00A8700D"/>
    <w:rsid w:val="00A90420"/>
    <w:rsid w:val="00A90AFB"/>
    <w:rsid w:val="00A9247E"/>
    <w:rsid w:val="00A92F81"/>
    <w:rsid w:val="00A92FCB"/>
    <w:rsid w:val="00A931FB"/>
    <w:rsid w:val="00A93E8F"/>
    <w:rsid w:val="00A95B26"/>
    <w:rsid w:val="00A96284"/>
    <w:rsid w:val="00A96EF9"/>
    <w:rsid w:val="00A97265"/>
    <w:rsid w:val="00A97B80"/>
    <w:rsid w:val="00AA1133"/>
    <w:rsid w:val="00AA20F7"/>
    <w:rsid w:val="00AA48FE"/>
    <w:rsid w:val="00AA5043"/>
    <w:rsid w:val="00AA7B51"/>
    <w:rsid w:val="00AB0365"/>
    <w:rsid w:val="00AB0489"/>
    <w:rsid w:val="00AB0C08"/>
    <w:rsid w:val="00AB1526"/>
    <w:rsid w:val="00AB1F33"/>
    <w:rsid w:val="00AB33AF"/>
    <w:rsid w:val="00AB472D"/>
    <w:rsid w:val="00AB53B5"/>
    <w:rsid w:val="00AB61D5"/>
    <w:rsid w:val="00AB7637"/>
    <w:rsid w:val="00AC22C3"/>
    <w:rsid w:val="00AC2FC3"/>
    <w:rsid w:val="00AC57F8"/>
    <w:rsid w:val="00AD0D85"/>
    <w:rsid w:val="00AD1396"/>
    <w:rsid w:val="00AD2AEF"/>
    <w:rsid w:val="00AD30A2"/>
    <w:rsid w:val="00AD36D5"/>
    <w:rsid w:val="00AD3AD1"/>
    <w:rsid w:val="00AD3B05"/>
    <w:rsid w:val="00AD4580"/>
    <w:rsid w:val="00AD566B"/>
    <w:rsid w:val="00AD66FD"/>
    <w:rsid w:val="00AD7B5E"/>
    <w:rsid w:val="00AE1A7D"/>
    <w:rsid w:val="00AE1E0E"/>
    <w:rsid w:val="00AE453F"/>
    <w:rsid w:val="00AE6B10"/>
    <w:rsid w:val="00AF0003"/>
    <w:rsid w:val="00AF0C39"/>
    <w:rsid w:val="00AF152A"/>
    <w:rsid w:val="00AF3167"/>
    <w:rsid w:val="00AF3FA0"/>
    <w:rsid w:val="00AF4006"/>
    <w:rsid w:val="00AF46FD"/>
    <w:rsid w:val="00AF54A9"/>
    <w:rsid w:val="00AF54E7"/>
    <w:rsid w:val="00AF5598"/>
    <w:rsid w:val="00AF589F"/>
    <w:rsid w:val="00AF6015"/>
    <w:rsid w:val="00AF62D3"/>
    <w:rsid w:val="00AF7A7C"/>
    <w:rsid w:val="00B0134C"/>
    <w:rsid w:val="00B0180B"/>
    <w:rsid w:val="00B02FDF"/>
    <w:rsid w:val="00B03DF7"/>
    <w:rsid w:val="00B052BD"/>
    <w:rsid w:val="00B07021"/>
    <w:rsid w:val="00B07B77"/>
    <w:rsid w:val="00B13F78"/>
    <w:rsid w:val="00B141DB"/>
    <w:rsid w:val="00B1526E"/>
    <w:rsid w:val="00B1562E"/>
    <w:rsid w:val="00B17393"/>
    <w:rsid w:val="00B20B43"/>
    <w:rsid w:val="00B22442"/>
    <w:rsid w:val="00B232E2"/>
    <w:rsid w:val="00B246E9"/>
    <w:rsid w:val="00B24CA9"/>
    <w:rsid w:val="00B24CEC"/>
    <w:rsid w:val="00B25B26"/>
    <w:rsid w:val="00B27584"/>
    <w:rsid w:val="00B27A96"/>
    <w:rsid w:val="00B32430"/>
    <w:rsid w:val="00B3361E"/>
    <w:rsid w:val="00B3515E"/>
    <w:rsid w:val="00B40EA0"/>
    <w:rsid w:val="00B427CA"/>
    <w:rsid w:val="00B434B6"/>
    <w:rsid w:val="00B44CAD"/>
    <w:rsid w:val="00B45198"/>
    <w:rsid w:val="00B45C3C"/>
    <w:rsid w:val="00B47CF8"/>
    <w:rsid w:val="00B53947"/>
    <w:rsid w:val="00B53950"/>
    <w:rsid w:val="00B54255"/>
    <w:rsid w:val="00B5505F"/>
    <w:rsid w:val="00B5681D"/>
    <w:rsid w:val="00B57ABF"/>
    <w:rsid w:val="00B60639"/>
    <w:rsid w:val="00B60C86"/>
    <w:rsid w:val="00B61960"/>
    <w:rsid w:val="00B61C8C"/>
    <w:rsid w:val="00B64718"/>
    <w:rsid w:val="00B66248"/>
    <w:rsid w:val="00B66CDD"/>
    <w:rsid w:val="00B74741"/>
    <w:rsid w:val="00B74F72"/>
    <w:rsid w:val="00B75343"/>
    <w:rsid w:val="00B77519"/>
    <w:rsid w:val="00B809CC"/>
    <w:rsid w:val="00B81C8C"/>
    <w:rsid w:val="00B82B38"/>
    <w:rsid w:val="00B84E60"/>
    <w:rsid w:val="00B86646"/>
    <w:rsid w:val="00B866EE"/>
    <w:rsid w:val="00B8687F"/>
    <w:rsid w:val="00B8761C"/>
    <w:rsid w:val="00B91518"/>
    <w:rsid w:val="00B9325E"/>
    <w:rsid w:val="00B933A4"/>
    <w:rsid w:val="00B95F7B"/>
    <w:rsid w:val="00B96A83"/>
    <w:rsid w:val="00B96DA9"/>
    <w:rsid w:val="00B97B57"/>
    <w:rsid w:val="00BA206F"/>
    <w:rsid w:val="00BA33D2"/>
    <w:rsid w:val="00BA42C9"/>
    <w:rsid w:val="00BA5728"/>
    <w:rsid w:val="00BA64AB"/>
    <w:rsid w:val="00BA663F"/>
    <w:rsid w:val="00BA70DD"/>
    <w:rsid w:val="00BB0EEF"/>
    <w:rsid w:val="00BB19D0"/>
    <w:rsid w:val="00BB23C4"/>
    <w:rsid w:val="00BB444C"/>
    <w:rsid w:val="00BB4459"/>
    <w:rsid w:val="00BB4EF8"/>
    <w:rsid w:val="00BB627A"/>
    <w:rsid w:val="00BB6AD9"/>
    <w:rsid w:val="00BB6EF8"/>
    <w:rsid w:val="00BB700B"/>
    <w:rsid w:val="00BB781D"/>
    <w:rsid w:val="00BC0BD0"/>
    <w:rsid w:val="00BC25EB"/>
    <w:rsid w:val="00BC3898"/>
    <w:rsid w:val="00BC63CA"/>
    <w:rsid w:val="00BC73DA"/>
    <w:rsid w:val="00BD097A"/>
    <w:rsid w:val="00BD0F09"/>
    <w:rsid w:val="00BD2DE6"/>
    <w:rsid w:val="00BD5666"/>
    <w:rsid w:val="00BE0FFB"/>
    <w:rsid w:val="00BE1299"/>
    <w:rsid w:val="00BE5ACA"/>
    <w:rsid w:val="00BE7156"/>
    <w:rsid w:val="00BE752A"/>
    <w:rsid w:val="00BF1901"/>
    <w:rsid w:val="00BF2302"/>
    <w:rsid w:val="00BF2D0D"/>
    <w:rsid w:val="00BF3401"/>
    <w:rsid w:val="00BF380E"/>
    <w:rsid w:val="00BF3A6F"/>
    <w:rsid w:val="00BF3B5A"/>
    <w:rsid w:val="00BF6A88"/>
    <w:rsid w:val="00C00914"/>
    <w:rsid w:val="00C00D38"/>
    <w:rsid w:val="00C02504"/>
    <w:rsid w:val="00C0293E"/>
    <w:rsid w:val="00C03B6C"/>
    <w:rsid w:val="00C0454F"/>
    <w:rsid w:val="00C0483A"/>
    <w:rsid w:val="00C05B4E"/>
    <w:rsid w:val="00C101DC"/>
    <w:rsid w:val="00C10DAA"/>
    <w:rsid w:val="00C11229"/>
    <w:rsid w:val="00C11C46"/>
    <w:rsid w:val="00C13DA9"/>
    <w:rsid w:val="00C14153"/>
    <w:rsid w:val="00C154E0"/>
    <w:rsid w:val="00C15C4D"/>
    <w:rsid w:val="00C16DCA"/>
    <w:rsid w:val="00C17BC1"/>
    <w:rsid w:val="00C2355C"/>
    <w:rsid w:val="00C23968"/>
    <w:rsid w:val="00C242EA"/>
    <w:rsid w:val="00C279AD"/>
    <w:rsid w:val="00C27EB7"/>
    <w:rsid w:val="00C3138C"/>
    <w:rsid w:val="00C31FEB"/>
    <w:rsid w:val="00C32CC4"/>
    <w:rsid w:val="00C32D85"/>
    <w:rsid w:val="00C33077"/>
    <w:rsid w:val="00C3329E"/>
    <w:rsid w:val="00C35A18"/>
    <w:rsid w:val="00C378F1"/>
    <w:rsid w:val="00C4249D"/>
    <w:rsid w:val="00C43861"/>
    <w:rsid w:val="00C43992"/>
    <w:rsid w:val="00C44135"/>
    <w:rsid w:val="00C44557"/>
    <w:rsid w:val="00C45151"/>
    <w:rsid w:val="00C45BF8"/>
    <w:rsid w:val="00C50730"/>
    <w:rsid w:val="00C50B0D"/>
    <w:rsid w:val="00C543D1"/>
    <w:rsid w:val="00C5520E"/>
    <w:rsid w:val="00C56A07"/>
    <w:rsid w:val="00C57FD1"/>
    <w:rsid w:val="00C608FA"/>
    <w:rsid w:val="00C60BBC"/>
    <w:rsid w:val="00C612A5"/>
    <w:rsid w:val="00C639F2"/>
    <w:rsid w:val="00C705AD"/>
    <w:rsid w:val="00C7097B"/>
    <w:rsid w:val="00C70FCC"/>
    <w:rsid w:val="00C72F96"/>
    <w:rsid w:val="00C73B43"/>
    <w:rsid w:val="00C74A34"/>
    <w:rsid w:val="00C76357"/>
    <w:rsid w:val="00C82358"/>
    <w:rsid w:val="00C830D4"/>
    <w:rsid w:val="00C83A72"/>
    <w:rsid w:val="00C8687C"/>
    <w:rsid w:val="00C86A3B"/>
    <w:rsid w:val="00C87C92"/>
    <w:rsid w:val="00C91C93"/>
    <w:rsid w:val="00C9205E"/>
    <w:rsid w:val="00C93B0C"/>
    <w:rsid w:val="00C95C40"/>
    <w:rsid w:val="00C96738"/>
    <w:rsid w:val="00C97CCA"/>
    <w:rsid w:val="00CA0BD9"/>
    <w:rsid w:val="00CA2191"/>
    <w:rsid w:val="00CA32BB"/>
    <w:rsid w:val="00CA4D1D"/>
    <w:rsid w:val="00CA5314"/>
    <w:rsid w:val="00CA5D17"/>
    <w:rsid w:val="00CA5DDD"/>
    <w:rsid w:val="00CA65FE"/>
    <w:rsid w:val="00CA7566"/>
    <w:rsid w:val="00CA7B4A"/>
    <w:rsid w:val="00CB0226"/>
    <w:rsid w:val="00CB0631"/>
    <w:rsid w:val="00CB2777"/>
    <w:rsid w:val="00CB2F16"/>
    <w:rsid w:val="00CB3E30"/>
    <w:rsid w:val="00CC107E"/>
    <w:rsid w:val="00CC1548"/>
    <w:rsid w:val="00CC2911"/>
    <w:rsid w:val="00CC30D0"/>
    <w:rsid w:val="00CC4987"/>
    <w:rsid w:val="00CC4BC4"/>
    <w:rsid w:val="00CC4BFA"/>
    <w:rsid w:val="00CC637F"/>
    <w:rsid w:val="00CC693F"/>
    <w:rsid w:val="00CC76F1"/>
    <w:rsid w:val="00CD0350"/>
    <w:rsid w:val="00CD2B47"/>
    <w:rsid w:val="00CD34B5"/>
    <w:rsid w:val="00CD4D80"/>
    <w:rsid w:val="00CD56BE"/>
    <w:rsid w:val="00CD5757"/>
    <w:rsid w:val="00CD5C97"/>
    <w:rsid w:val="00CD673F"/>
    <w:rsid w:val="00CE0830"/>
    <w:rsid w:val="00CE1799"/>
    <w:rsid w:val="00CE29D4"/>
    <w:rsid w:val="00CE2B46"/>
    <w:rsid w:val="00CE347B"/>
    <w:rsid w:val="00CE3A44"/>
    <w:rsid w:val="00CE4EC1"/>
    <w:rsid w:val="00CF10A6"/>
    <w:rsid w:val="00CF20DD"/>
    <w:rsid w:val="00CF2F2E"/>
    <w:rsid w:val="00CF4A77"/>
    <w:rsid w:val="00CF4CC3"/>
    <w:rsid w:val="00CF54C6"/>
    <w:rsid w:val="00CF62C7"/>
    <w:rsid w:val="00CF6506"/>
    <w:rsid w:val="00CF654B"/>
    <w:rsid w:val="00D0087C"/>
    <w:rsid w:val="00D01C88"/>
    <w:rsid w:val="00D02EF1"/>
    <w:rsid w:val="00D032CB"/>
    <w:rsid w:val="00D03517"/>
    <w:rsid w:val="00D03D82"/>
    <w:rsid w:val="00D03E35"/>
    <w:rsid w:val="00D0523A"/>
    <w:rsid w:val="00D054D5"/>
    <w:rsid w:val="00D05928"/>
    <w:rsid w:val="00D06BD0"/>
    <w:rsid w:val="00D07604"/>
    <w:rsid w:val="00D101F8"/>
    <w:rsid w:val="00D11DED"/>
    <w:rsid w:val="00D1273A"/>
    <w:rsid w:val="00D12A0D"/>
    <w:rsid w:val="00D14B87"/>
    <w:rsid w:val="00D14CB1"/>
    <w:rsid w:val="00D15B72"/>
    <w:rsid w:val="00D16EA3"/>
    <w:rsid w:val="00D2103C"/>
    <w:rsid w:val="00D2183D"/>
    <w:rsid w:val="00D221AC"/>
    <w:rsid w:val="00D22F58"/>
    <w:rsid w:val="00D23E3C"/>
    <w:rsid w:val="00D26563"/>
    <w:rsid w:val="00D31D07"/>
    <w:rsid w:val="00D31DB2"/>
    <w:rsid w:val="00D32006"/>
    <w:rsid w:val="00D33190"/>
    <w:rsid w:val="00D33893"/>
    <w:rsid w:val="00D338F4"/>
    <w:rsid w:val="00D341A2"/>
    <w:rsid w:val="00D34343"/>
    <w:rsid w:val="00D36369"/>
    <w:rsid w:val="00D36833"/>
    <w:rsid w:val="00D36B91"/>
    <w:rsid w:val="00D379F0"/>
    <w:rsid w:val="00D41D7E"/>
    <w:rsid w:val="00D44DBB"/>
    <w:rsid w:val="00D45909"/>
    <w:rsid w:val="00D45F87"/>
    <w:rsid w:val="00D463AF"/>
    <w:rsid w:val="00D47E04"/>
    <w:rsid w:val="00D5065C"/>
    <w:rsid w:val="00D50AC2"/>
    <w:rsid w:val="00D513E1"/>
    <w:rsid w:val="00D517AC"/>
    <w:rsid w:val="00D51F79"/>
    <w:rsid w:val="00D52111"/>
    <w:rsid w:val="00D52862"/>
    <w:rsid w:val="00D5373E"/>
    <w:rsid w:val="00D53DC4"/>
    <w:rsid w:val="00D566B6"/>
    <w:rsid w:val="00D57124"/>
    <w:rsid w:val="00D57162"/>
    <w:rsid w:val="00D60018"/>
    <w:rsid w:val="00D60157"/>
    <w:rsid w:val="00D60680"/>
    <w:rsid w:val="00D623DF"/>
    <w:rsid w:val="00D62A6C"/>
    <w:rsid w:val="00D62A89"/>
    <w:rsid w:val="00D63A49"/>
    <w:rsid w:val="00D665A8"/>
    <w:rsid w:val="00D667D0"/>
    <w:rsid w:val="00D66E3D"/>
    <w:rsid w:val="00D6760F"/>
    <w:rsid w:val="00D70BC0"/>
    <w:rsid w:val="00D70D49"/>
    <w:rsid w:val="00D71584"/>
    <w:rsid w:val="00D71C46"/>
    <w:rsid w:val="00D72484"/>
    <w:rsid w:val="00D7657F"/>
    <w:rsid w:val="00D76A6E"/>
    <w:rsid w:val="00D77D15"/>
    <w:rsid w:val="00D77F7D"/>
    <w:rsid w:val="00D80F62"/>
    <w:rsid w:val="00D81EBF"/>
    <w:rsid w:val="00D82F10"/>
    <w:rsid w:val="00D83619"/>
    <w:rsid w:val="00D84906"/>
    <w:rsid w:val="00D85C78"/>
    <w:rsid w:val="00D86811"/>
    <w:rsid w:val="00D877E4"/>
    <w:rsid w:val="00D900F1"/>
    <w:rsid w:val="00D9294A"/>
    <w:rsid w:val="00D94456"/>
    <w:rsid w:val="00D946A6"/>
    <w:rsid w:val="00D955CA"/>
    <w:rsid w:val="00DA05D1"/>
    <w:rsid w:val="00DA154A"/>
    <w:rsid w:val="00DA166D"/>
    <w:rsid w:val="00DA3AA2"/>
    <w:rsid w:val="00DA3F0F"/>
    <w:rsid w:val="00DA50DC"/>
    <w:rsid w:val="00DA51E2"/>
    <w:rsid w:val="00DA5CD2"/>
    <w:rsid w:val="00DA6F04"/>
    <w:rsid w:val="00DB0234"/>
    <w:rsid w:val="00DB0BAA"/>
    <w:rsid w:val="00DB218E"/>
    <w:rsid w:val="00DB2462"/>
    <w:rsid w:val="00DB3079"/>
    <w:rsid w:val="00DB4088"/>
    <w:rsid w:val="00DB4265"/>
    <w:rsid w:val="00DB57F5"/>
    <w:rsid w:val="00DB7DF2"/>
    <w:rsid w:val="00DC016F"/>
    <w:rsid w:val="00DC179A"/>
    <w:rsid w:val="00DC4725"/>
    <w:rsid w:val="00DC7948"/>
    <w:rsid w:val="00DC7AF9"/>
    <w:rsid w:val="00DD0976"/>
    <w:rsid w:val="00DD1657"/>
    <w:rsid w:val="00DD3C5C"/>
    <w:rsid w:val="00DD49A1"/>
    <w:rsid w:val="00DD50F9"/>
    <w:rsid w:val="00DD527A"/>
    <w:rsid w:val="00DD5BBD"/>
    <w:rsid w:val="00DD5DB7"/>
    <w:rsid w:val="00DE0C41"/>
    <w:rsid w:val="00DE1DA4"/>
    <w:rsid w:val="00DE2343"/>
    <w:rsid w:val="00DE4377"/>
    <w:rsid w:val="00DE6D8B"/>
    <w:rsid w:val="00DE7C5C"/>
    <w:rsid w:val="00DE7F1D"/>
    <w:rsid w:val="00DF2659"/>
    <w:rsid w:val="00DF2EC6"/>
    <w:rsid w:val="00DF2F05"/>
    <w:rsid w:val="00DF3BBD"/>
    <w:rsid w:val="00DF54A0"/>
    <w:rsid w:val="00DF6098"/>
    <w:rsid w:val="00DF6134"/>
    <w:rsid w:val="00DF760F"/>
    <w:rsid w:val="00E002AD"/>
    <w:rsid w:val="00E00B78"/>
    <w:rsid w:val="00E029EA"/>
    <w:rsid w:val="00E03369"/>
    <w:rsid w:val="00E03C33"/>
    <w:rsid w:val="00E03D63"/>
    <w:rsid w:val="00E04276"/>
    <w:rsid w:val="00E06C53"/>
    <w:rsid w:val="00E101C4"/>
    <w:rsid w:val="00E13E9C"/>
    <w:rsid w:val="00E141FC"/>
    <w:rsid w:val="00E1622C"/>
    <w:rsid w:val="00E16624"/>
    <w:rsid w:val="00E17182"/>
    <w:rsid w:val="00E1798E"/>
    <w:rsid w:val="00E20A88"/>
    <w:rsid w:val="00E21FBF"/>
    <w:rsid w:val="00E22132"/>
    <w:rsid w:val="00E2239E"/>
    <w:rsid w:val="00E23541"/>
    <w:rsid w:val="00E24EB8"/>
    <w:rsid w:val="00E2583C"/>
    <w:rsid w:val="00E273B5"/>
    <w:rsid w:val="00E2770D"/>
    <w:rsid w:val="00E30C38"/>
    <w:rsid w:val="00E3202C"/>
    <w:rsid w:val="00E33DB9"/>
    <w:rsid w:val="00E350CE"/>
    <w:rsid w:val="00E3583F"/>
    <w:rsid w:val="00E41162"/>
    <w:rsid w:val="00E41894"/>
    <w:rsid w:val="00E423E5"/>
    <w:rsid w:val="00E44A5E"/>
    <w:rsid w:val="00E450AC"/>
    <w:rsid w:val="00E46610"/>
    <w:rsid w:val="00E50023"/>
    <w:rsid w:val="00E50220"/>
    <w:rsid w:val="00E524E8"/>
    <w:rsid w:val="00E53F7E"/>
    <w:rsid w:val="00E546F4"/>
    <w:rsid w:val="00E56864"/>
    <w:rsid w:val="00E57DBD"/>
    <w:rsid w:val="00E57E2F"/>
    <w:rsid w:val="00E60E2B"/>
    <w:rsid w:val="00E6285F"/>
    <w:rsid w:val="00E64BFE"/>
    <w:rsid w:val="00E65423"/>
    <w:rsid w:val="00E665A0"/>
    <w:rsid w:val="00E66D86"/>
    <w:rsid w:val="00E67646"/>
    <w:rsid w:val="00E71059"/>
    <w:rsid w:val="00E71176"/>
    <w:rsid w:val="00E71540"/>
    <w:rsid w:val="00E72DC8"/>
    <w:rsid w:val="00E75D6C"/>
    <w:rsid w:val="00E75DA7"/>
    <w:rsid w:val="00E76598"/>
    <w:rsid w:val="00E771AF"/>
    <w:rsid w:val="00E77AEF"/>
    <w:rsid w:val="00E800D8"/>
    <w:rsid w:val="00E864BE"/>
    <w:rsid w:val="00E87AD3"/>
    <w:rsid w:val="00E87C04"/>
    <w:rsid w:val="00E91A3B"/>
    <w:rsid w:val="00E93240"/>
    <w:rsid w:val="00E94142"/>
    <w:rsid w:val="00E965D7"/>
    <w:rsid w:val="00E968EB"/>
    <w:rsid w:val="00E9745E"/>
    <w:rsid w:val="00E97E49"/>
    <w:rsid w:val="00E97F35"/>
    <w:rsid w:val="00EA1A9E"/>
    <w:rsid w:val="00EA1C4E"/>
    <w:rsid w:val="00EA29DE"/>
    <w:rsid w:val="00EA41C2"/>
    <w:rsid w:val="00EA4522"/>
    <w:rsid w:val="00EA499F"/>
    <w:rsid w:val="00EA62B6"/>
    <w:rsid w:val="00EA757F"/>
    <w:rsid w:val="00EA7669"/>
    <w:rsid w:val="00EB187F"/>
    <w:rsid w:val="00EB2F7C"/>
    <w:rsid w:val="00EB3FAB"/>
    <w:rsid w:val="00EB42BF"/>
    <w:rsid w:val="00EB4410"/>
    <w:rsid w:val="00EB7B95"/>
    <w:rsid w:val="00EC061F"/>
    <w:rsid w:val="00EC106C"/>
    <w:rsid w:val="00EC1915"/>
    <w:rsid w:val="00EC1CE9"/>
    <w:rsid w:val="00EC2EE2"/>
    <w:rsid w:val="00EC4E02"/>
    <w:rsid w:val="00EC4E20"/>
    <w:rsid w:val="00EC6C3E"/>
    <w:rsid w:val="00EC712C"/>
    <w:rsid w:val="00ED01D1"/>
    <w:rsid w:val="00ED49B2"/>
    <w:rsid w:val="00ED4A20"/>
    <w:rsid w:val="00ED5855"/>
    <w:rsid w:val="00ED6529"/>
    <w:rsid w:val="00ED6C3A"/>
    <w:rsid w:val="00EE2076"/>
    <w:rsid w:val="00EE27B5"/>
    <w:rsid w:val="00EE4653"/>
    <w:rsid w:val="00EE4853"/>
    <w:rsid w:val="00EE7AE5"/>
    <w:rsid w:val="00EF0A65"/>
    <w:rsid w:val="00EF2EBF"/>
    <w:rsid w:val="00EF4A01"/>
    <w:rsid w:val="00EF5170"/>
    <w:rsid w:val="00F014CC"/>
    <w:rsid w:val="00F03F93"/>
    <w:rsid w:val="00F049F9"/>
    <w:rsid w:val="00F075B6"/>
    <w:rsid w:val="00F076DE"/>
    <w:rsid w:val="00F07FFD"/>
    <w:rsid w:val="00F1047D"/>
    <w:rsid w:val="00F11F44"/>
    <w:rsid w:val="00F145DF"/>
    <w:rsid w:val="00F1592C"/>
    <w:rsid w:val="00F16FD1"/>
    <w:rsid w:val="00F17DAF"/>
    <w:rsid w:val="00F21956"/>
    <w:rsid w:val="00F2235A"/>
    <w:rsid w:val="00F224DD"/>
    <w:rsid w:val="00F229C1"/>
    <w:rsid w:val="00F2358C"/>
    <w:rsid w:val="00F26A61"/>
    <w:rsid w:val="00F26AE9"/>
    <w:rsid w:val="00F26B86"/>
    <w:rsid w:val="00F26C70"/>
    <w:rsid w:val="00F2720B"/>
    <w:rsid w:val="00F279C8"/>
    <w:rsid w:val="00F300F8"/>
    <w:rsid w:val="00F32503"/>
    <w:rsid w:val="00F33CB3"/>
    <w:rsid w:val="00F350C3"/>
    <w:rsid w:val="00F3530E"/>
    <w:rsid w:val="00F36E53"/>
    <w:rsid w:val="00F42E5F"/>
    <w:rsid w:val="00F46516"/>
    <w:rsid w:val="00F47166"/>
    <w:rsid w:val="00F47AC4"/>
    <w:rsid w:val="00F50279"/>
    <w:rsid w:val="00F50E38"/>
    <w:rsid w:val="00F512F2"/>
    <w:rsid w:val="00F534C0"/>
    <w:rsid w:val="00F5394E"/>
    <w:rsid w:val="00F54155"/>
    <w:rsid w:val="00F54CC8"/>
    <w:rsid w:val="00F577DC"/>
    <w:rsid w:val="00F605C4"/>
    <w:rsid w:val="00F60C37"/>
    <w:rsid w:val="00F6102C"/>
    <w:rsid w:val="00F61151"/>
    <w:rsid w:val="00F622B7"/>
    <w:rsid w:val="00F63FC7"/>
    <w:rsid w:val="00F6597E"/>
    <w:rsid w:val="00F661AD"/>
    <w:rsid w:val="00F6625D"/>
    <w:rsid w:val="00F6642E"/>
    <w:rsid w:val="00F70870"/>
    <w:rsid w:val="00F70FF8"/>
    <w:rsid w:val="00F72420"/>
    <w:rsid w:val="00F72888"/>
    <w:rsid w:val="00F73850"/>
    <w:rsid w:val="00F7425F"/>
    <w:rsid w:val="00F74300"/>
    <w:rsid w:val="00F75A15"/>
    <w:rsid w:val="00F75C71"/>
    <w:rsid w:val="00F8051D"/>
    <w:rsid w:val="00F81738"/>
    <w:rsid w:val="00F8266A"/>
    <w:rsid w:val="00F8304F"/>
    <w:rsid w:val="00F83608"/>
    <w:rsid w:val="00F83DF7"/>
    <w:rsid w:val="00F843D7"/>
    <w:rsid w:val="00F84AB4"/>
    <w:rsid w:val="00F85DB1"/>
    <w:rsid w:val="00F8664C"/>
    <w:rsid w:val="00F86AEE"/>
    <w:rsid w:val="00F92E9F"/>
    <w:rsid w:val="00F93897"/>
    <w:rsid w:val="00F947D0"/>
    <w:rsid w:val="00F9768B"/>
    <w:rsid w:val="00F97D33"/>
    <w:rsid w:val="00F97E13"/>
    <w:rsid w:val="00FA0191"/>
    <w:rsid w:val="00FA0C39"/>
    <w:rsid w:val="00FA2339"/>
    <w:rsid w:val="00FA469E"/>
    <w:rsid w:val="00FA5698"/>
    <w:rsid w:val="00FA7A58"/>
    <w:rsid w:val="00FB0930"/>
    <w:rsid w:val="00FB0EF9"/>
    <w:rsid w:val="00FB4E8E"/>
    <w:rsid w:val="00FB7411"/>
    <w:rsid w:val="00FC1BDA"/>
    <w:rsid w:val="00FC3FAC"/>
    <w:rsid w:val="00FC4F84"/>
    <w:rsid w:val="00FC750F"/>
    <w:rsid w:val="00FC783E"/>
    <w:rsid w:val="00FC7DFE"/>
    <w:rsid w:val="00FD0F05"/>
    <w:rsid w:val="00FD357B"/>
    <w:rsid w:val="00FD4C0A"/>
    <w:rsid w:val="00FD7115"/>
    <w:rsid w:val="00FD788A"/>
    <w:rsid w:val="00FE26A6"/>
    <w:rsid w:val="00FE4AF9"/>
    <w:rsid w:val="00FE5233"/>
    <w:rsid w:val="00FE55F9"/>
    <w:rsid w:val="00FE6ED2"/>
    <w:rsid w:val="00FE79B0"/>
    <w:rsid w:val="00FF062D"/>
    <w:rsid w:val="00FF15FF"/>
    <w:rsid w:val="00FF1E4F"/>
    <w:rsid w:val="00FF3D86"/>
    <w:rsid w:val="00FF41C7"/>
    <w:rsid w:val="00FF49D4"/>
    <w:rsid w:val="00FF5350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9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1D"/>
    <w:rPr>
      <w:rFonts w:ascii="Garamond" w:eastAsia="Batang" w:hAnsi="Garamond" w:cs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B0BAA"/>
    <w:pPr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0"/>
    </w:pPr>
    <w:rPr>
      <w:rFonts w:ascii="Calibri" w:hAnsi="Calibri"/>
      <w:b/>
      <w:bCs/>
      <w:color w:val="10AAAA"/>
      <w:spacing w:val="-2"/>
      <w:sz w:val="32"/>
    </w:rPr>
  </w:style>
  <w:style w:type="paragraph" w:styleId="Heading2">
    <w:name w:val="heading 2"/>
    <w:basedOn w:val="Normal"/>
    <w:next w:val="Normal"/>
    <w:link w:val="Heading2Char"/>
    <w:qFormat/>
    <w:rsid w:val="006B74E0"/>
    <w:pPr>
      <w:pBdr>
        <w:top w:val="single" w:sz="2" w:space="1" w:color="10AAAA"/>
        <w:left w:val="single" w:sz="24" w:space="4" w:color="10AAAA"/>
        <w:bottom w:val="single" w:sz="2" w:space="1" w:color="10AAAA"/>
        <w:right w:val="single" w:sz="2" w:space="4" w:color="10AAAA"/>
      </w:pBdr>
      <w:tabs>
        <w:tab w:val="left" w:pos="-743"/>
        <w:tab w:val="left" w:pos="0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1"/>
    </w:pPr>
    <w:rPr>
      <w:b/>
      <w:bCs/>
      <w:spacing w:val="-2"/>
    </w:rPr>
  </w:style>
  <w:style w:type="paragraph" w:styleId="Heading3">
    <w:name w:val="heading 3"/>
    <w:basedOn w:val="Normal"/>
    <w:next w:val="Normal"/>
    <w:qFormat/>
    <w:rsid w:val="00F75C71"/>
    <w:pPr>
      <w:keepNext/>
      <w:pBdr>
        <w:bottom w:val="single" w:sz="4" w:space="1" w:color="auto"/>
      </w:pBdr>
      <w:tabs>
        <w:tab w:val="num" w:pos="720"/>
      </w:tabs>
      <w:spacing w:before="2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5C71"/>
    <w:pPr>
      <w:keepNext/>
      <w:tabs>
        <w:tab w:val="num" w:pos="1080"/>
      </w:tabs>
      <w:spacing w:before="240" w:after="60"/>
      <w:ind w:left="864" w:hanging="864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75C71"/>
    <w:pPr>
      <w:keepNext/>
      <w:widowControl w:val="0"/>
      <w:tabs>
        <w:tab w:val="num" w:pos="1008"/>
      </w:tabs>
      <w:spacing w:line="240" w:lineRule="atLeast"/>
      <w:ind w:left="1008" w:hanging="1008"/>
      <w:outlineLvl w:val="4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BF3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0BAA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table" w:styleId="TableGrid">
    <w:name w:val="Table Grid"/>
    <w:basedOn w:val="TableNormal"/>
    <w:rsid w:val="00F75C7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75C71"/>
    <w:rPr>
      <w:sz w:val="20"/>
      <w:szCs w:val="20"/>
    </w:rPr>
  </w:style>
  <w:style w:type="character" w:styleId="FootnoteReference">
    <w:name w:val="footnote reference"/>
    <w:uiPriority w:val="99"/>
    <w:rsid w:val="00F75C7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5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7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75C71"/>
    <w:rPr>
      <w:rFonts w:ascii="Garamond" w:hAnsi="Garamond" w:cs="Garamond"/>
      <w:color w:val="0000FF"/>
      <w:u w:val="single"/>
    </w:rPr>
  </w:style>
  <w:style w:type="character" w:styleId="FollowedHyperlink">
    <w:name w:val="FollowedHyperlink"/>
    <w:uiPriority w:val="99"/>
    <w:rsid w:val="00F75C71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F75C71"/>
    <w:pPr>
      <w:tabs>
        <w:tab w:val="right" w:leader="dot" w:pos="9629"/>
      </w:tabs>
      <w:spacing w:before="20" w:after="20" w:line="240" w:lineRule="atLeast"/>
    </w:pPr>
    <w:rPr>
      <w:b/>
      <w:caps/>
      <w:noProof/>
      <w:color w:val="0000FF"/>
      <w:sz w:val="22"/>
      <w:szCs w:val="22"/>
    </w:rPr>
  </w:style>
  <w:style w:type="paragraph" w:styleId="TOC2">
    <w:name w:val="toc 2"/>
    <w:basedOn w:val="Normal"/>
    <w:next w:val="Normal"/>
    <w:semiHidden/>
    <w:rsid w:val="00F75C71"/>
    <w:pPr>
      <w:tabs>
        <w:tab w:val="right" w:leader="dot" w:pos="9629"/>
      </w:tabs>
      <w:spacing w:line="200" w:lineRule="atLeast"/>
      <w:ind w:left="156"/>
    </w:pPr>
    <w:rPr>
      <w:i/>
      <w:iCs/>
      <w:noProof/>
      <w:color w:val="0000FF"/>
      <w:sz w:val="20"/>
      <w:szCs w:val="20"/>
      <w:lang w:val="en-GB"/>
    </w:rPr>
  </w:style>
  <w:style w:type="paragraph" w:customStyle="1" w:styleId="actiongt">
    <w:name w:val="actiongt"/>
    <w:basedOn w:val="Normal"/>
    <w:link w:val="action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  <w:spacing w:before="120" w:after="60" w:line="240" w:lineRule="atLeast"/>
    </w:pPr>
    <w:rPr>
      <w:noProof/>
      <w:sz w:val="22"/>
      <w:szCs w:val="22"/>
    </w:rPr>
  </w:style>
  <w:style w:type="character" w:customStyle="1" w:styleId="actiongtChar">
    <w:name w:val="actiongt Char"/>
    <w:link w:val="action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actionnogt">
    <w:name w:val="actionnogt"/>
    <w:basedOn w:val="Normal"/>
    <w:link w:val="actionno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60" w:line="240" w:lineRule="atLeast"/>
    </w:pPr>
    <w:rPr>
      <w:noProof/>
      <w:sz w:val="22"/>
      <w:szCs w:val="22"/>
    </w:rPr>
  </w:style>
  <w:style w:type="character" w:customStyle="1" w:styleId="actionnogtChar">
    <w:name w:val="actionnogt Char"/>
    <w:link w:val="actionno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oonoheading">
    <w:name w:val="oonoheading"/>
    <w:basedOn w:val="Normal"/>
    <w:rsid w:val="00F75C71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hd w:val="clear" w:color="auto" w:fill="CCCCCC"/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</w:pPr>
    <w:rPr>
      <w:b/>
      <w:bCs/>
      <w:caps/>
      <w:spacing w:val="-2"/>
    </w:rPr>
  </w:style>
  <w:style w:type="paragraph" w:customStyle="1" w:styleId="StyleHeading1NotAllcaps">
    <w:name w:val="Style Heading 1 + Not All caps"/>
    <w:basedOn w:val="Heading1"/>
    <w:link w:val="StyleHeading1NotAllcapsChar"/>
    <w:rsid w:val="00F75C71"/>
  </w:style>
  <w:style w:type="character" w:customStyle="1" w:styleId="StyleHeading1NotAllcapsChar">
    <w:name w:val="Style Heading 1 + Not All caps Char"/>
    <w:basedOn w:val="Heading1Char"/>
    <w:link w:val="StyleHeading1NotAllcaps"/>
    <w:rsid w:val="00F75C71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paragraph" w:customStyle="1" w:styleId="StyleactiongtBold">
    <w:name w:val="Style actiongt + Bold"/>
    <w:basedOn w:val="actiongt"/>
    <w:link w:val="StyleactiongtBoldChar"/>
    <w:rsid w:val="00F75C71"/>
    <w:pPr>
      <w:keepNext w:val="0"/>
    </w:pPr>
    <w:rPr>
      <w:b/>
      <w:bCs/>
    </w:rPr>
  </w:style>
  <w:style w:type="character" w:customStyle="1" w:styleId="StyleactiongtBoldChar">
    <w:name w:val="Style actiongt + Bold Char"/>
    <w:link w:val="Styleaction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actionnogtBefore0ptAfter0pt">
    <w:name w:val="Style actionnogt + Before:  0 pt After:  0 pt"/>
    <w:basedOn w:val="actionnogt"/>
    <w:rsid w:val="00F75C71"/>
    <w:pPr>
      <w:keepNext w:val="0"/>
      <w:spacing w:before="0" w:after="0"/>
    </w:pPr>
    <w:rPr>
      <w:rFonts w:eastAsia="Times New Roman" w:cs="Times New Roman"/>
      <w:szCs w:val="20"/>
    </w:rPr>
  </w:style>
  <w:style w:type="paragraph" w:customStyle="1" w:styleId="StyleactionnogtBold">
    <w:name w:val="Style actionnogt + Bold"/>
    <w:basedOn w:val="actionnogt"/>
    <w:link w:val="StyleactionnogtBoldChar"/>
    <w:rsid w:val="00F75C71"/>
    <w:rPr>
      <w:b/>
      <w:bCs/>
    </w:rPr>
  </w:style>
  <w:style w:type="character" w:customStyle="1" w:styleId="StyleactionnogtBoldChar">
    <w:name w:val="Style actionnogt + Bold Char"/>
    <w:link w:val="Styleactionno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StyleactiongtBoldPatternClearGray-25">
    <w:name w:val="Style Style actiongt + Bold + Pattern: Clear (Gray-25%)"/>
    <w:basedOn w:val="StyleactiongtBold"/>
    <w:rsid w:val="00F75C71"/>
    <w:pPr>
      <w:keepLines w:val="0"/>
      <w:shd w:val="clear" w:color="auto" w:fill="C0C0C0"/>
    </w:pPr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AB61D5"/>
    <w:pPr>
      <w:pBdr>
        <w:bottom w:val="single" w:sz="2" w:space="1" w:color="10AAAA"/>
      </w:pBdr>
      <w:ind w:left="567" w:hanging="567"/>
      <w:jc w:val="center"/>
    </w:pPr>
    <w:rPr>
      <w:rFonts w:ascii="Calibri" w:eastAsia="Times New Roman" w:hAnsi="Calibri" w:cs="Times New Roman"/>
      <w:color w:val="000000"/>
      <w:sz w:val="44"/>
      <w:szCs w:val="20"/>
      <w:lang w:eastAsia="es-ES"/>
    </w:rPr>
  </w:style>
  <w:style w:type="paragraph" w:styleId="BodyTextIndent3">
    <w:name w:val="Body Text Indent 3"/>
    <w:basedOn w:val="Normal"/>
    <w:rsid w:val="00F75C71"/>
    <w:pPr>
      <w:ind w:left="-851"/>
    </w:pPr>
    <w:rPr>
      <w:rFonts w:ascii="Times New Roman" w:eastAsia="Times New Roman" w:hAnsi="Times New Roman" w:cs="Times New Roman"/>
      <w:sz w:val="22"/>
      <w:szCs w:val="20"/>
      <w:lang w:val="en-GB" w:eastAsia="en-ZA"/>
    </w:rPr>
  </w:style>
  <w:style w:type="paragraph" w:styleId="BodyText3">
    <w:name w:val="Body Text 3"/>
    <w:basedOn w:val="Normal"/>
    <w:rsid w:val="00F75C71"/>
    <w:pPr>
      <w:spacing w:after="120"/>
    </w:pPr>
    <w:rPr>
      <w:sz w:val="16"/>
      <w:szCs w:val="16"/>
    </w:rPr>
  </w:style>
  <w:style w:type="paragraph" w:styleId="TOC8">
    <w:name w:val="toc 8"/>
    <w:basedOn w:val="Normal"/>
    <w:next w:val="Normal"/>
    <w:autoRedefine/>
    <w:semiHidden/>
    <w:rsid w:val="007F2C52"/>
    <w:pPr>
      <w:ind w:left="1680"/>
    </w:pPr>
  </w:style>
  <w:style w:type="character" w:styleId="PageNumber">
    <w:name w:val="page number"/>
    <w:basedOn w:val="DefaultParagraphFont"/>
    <w:rsid w:val="00387ADE"/>
  </w:style>
  <w:style w:type="paragraph" w:styleId="BalloonText">
    <w:name w:val="Balloon Text"/>
    <w:basedOn w:val="Normal"/>
    <w:link w:val="BalloonTextChar"/>
    <w:uiPriority w:val="99"/>
    <w:semiHidden/>
    <w:rsid w:val="005F74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91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4A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A84"/>
    <w:rPr>
      <w:rFonts w:ascii="Garamond" w:eastAsia="Batang" w:hAnsi="Garamond" w:cs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4A8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14A84"/>
    <w:rPr>
      <w:rFonts w:ascii="Garamond" w:eastAsia="Batang" w:hAnsi="Garamond" w:cs="Garamond"/>
      <w:b/>
      <w:bCs/>
    </w:rPr>
  </w:style>
  <w:style w:type="character" w:styleId="Emphasis">
    <w:name w:val="Emphasis"/>
    <w:qFormat/>
    <w:rsid w:val="00A92FCB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4F6438"/>
    <w:pPr>
      <w:ind w:left="720"/>
    </w:pPr>
  </w:style>
  <w:style w:type="paragraph" w:styleId="NormalWeb">
    <w:name w:val="Normal (Web)"/>
    <w:basedOn w:val="Normal"/>
    <w:uiPriority w:val="99"/>
    <w:unhideWhenUsed/>
    <w:rsid w:val="003E5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1C663D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3D2355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Default">
    <w:name w:val="Default"/>
    <w:rsid w:val="00554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rsid w:val="006B74E0"/>
    <w:rPr>
      <w:rFonts w:ascii="Garamond" w:eastAsia="Batang" w:hAnsi="Garamond" w:cs="Garamond"/>
      <w:b/>
      <w:bCs/>
      <w:spacing w:val="-2"/>
      <w:sz w:val="24"/>
      <w:szCs w:val="24"/>
      <w:lang w:val="en-US" w:eastAsia="en-US"/>
    </w:rPr>
  </w:style>
  <w:style w:type="character" w:customStyle="1" w:styleId="firstTxt1">
    <w:name w:val="firstTxt1"/>
    <w:rsid w:val="00452866"/>
    <w:rPr>
      <w:rFonts w:ascii="Arial" w:eastAsia="Arial" w:hAnsi="Arial" w:cs="Arial" w:hint="default"/>
      <w:color w:val="000000"/>
      <w:sz w:val="20"/>
      <w:szCs w:val="20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A40A91"/>
    <w:rPr>
      <w:rFonts w:ascii="Garamond" w:eastAsia="Batang" w:hAnsi="Garamond" w:cs="Garamond"/>
      <w:sz w:val="24"/>
      <w:szCs w:val="24"/>
      <w:lang w:val="en-US" w:eastAsia="en-US"/>
    </w:rPr>
  </w:style>
  <w:style w:type="paragraph" w:styleId="ListBullet">
    <w:name w:val="List Bullet"/>
    <w:basedOn w:val="Normal"/>
    <w:rsid w:val="00DB0BAA"/>
    <w:pPr>
      <w:numPr>
        <w:numId w:val="22"/>
      </w:numPr>
      <w:contextualSpacing/>
    </w:pPr>
  </w:style>
  <w:style w:type="paragraph" w:customStyle="1" w:styleId="Formsubtitle">
    <w:name w:val="Form sub title"/>
    <w:basedOn w:val="Normal"/>
    <w:link w:val="FormsubtitleChar"/>
    <w:qFormat/>
    <w:rsid w:val="00F50E38"/>
    <w:rPr>
      <w:rFonts w:ascii="Calibri" w:hAnsi="Calibri" w:cs="Arial"/>
      <w:b/>
      <w:bCs/>
      <w:color w:val="10AAAA"/>
      <w:sz w:val="22"/>
      <w:szCs w:val="22"/>
      <w:lang w:val="en-GB"/>
    </w:rPr>
  </w:style>
  <w:style w:type="character" w:customStyle="1" w:styleId="LightGrid-Accent11">
    <w:name w:val="Light Grid - Accent 11"/>
    <w:uiPriority w:val="99"/>
    <w:semiHidden/>
    <w:rsid w:val="00017AD1"/>
    <w:rPr>
      <w:color w:val="808080"/>
    </w:rPr>
  </w:style>
  <w:style w:type="character" w:customStyle="1" w:styleId="FormsubtitleChar">
    <w:name w:val="Form sub title Char"/>
    <w:link w:val="Formsubtitle"/>
    <w:rsid w:val="00F50E38"/>
    <w:rPr>
      <w:rFonts w:ascii="Calibri" w:eastAsia="Batang" w:hAnsi="Calibri" w:cs="Arial"/>
      <w:b/>
      <w:bCs/>
      <w:color w:val="10AAAA"/>
      <w:sz w:val="22"/>
      <w:szCs w:val="22"/>
      <w:lang w:eastAsia="en-US"/>
    </w:rPr>
  </w:style>
  <w:style w:type="character" w:customStyle="1" w:styleId="IntenseEmphasis1">
    <w:name w:val="Intense Emphasis1"/>
    <w:uiPriority w:val="21"/>
    <w:qFormat/>
    <w:rsid w:val="0062486F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62486F"/>
    <w:pPr>
      <w:pBdr>
        <w:left w:val="single" w:sz="18" w:space="4" w:color="10AAAA"/>
      </w:pBdr>
      <w:spacing w:before="200" w:after="280"/>
      <w:ind w:left="936" w:right="936"/>
    </w:pPr>
    <w:rPr>
      <w:rFonts w:ascii="Calibri" w:hAnsi="Calibri"/>
      <w:b/>
      <w:bCs/>
      <w:i/>
      <w:iCs/>
    </w:rPr>
  </w:style>
  <w:style w:type="character" w:customStyle="1" w:styleId="MediumGrid3-Accent2Char">
    <w:name w:val="Medium Grid 3 - Accent 2 Char"/>
    <w:link w:val="MediumGrid3-Accent21"/>
    <w:uiPriority w:val="30"/>
    <w:rsid w:val="0062486F"/>
    <w:rPr>
      <w:rFonts w:ascii="Calibri" w:eastAsia="Batang" w:hAnsi="Calibri" w:cs="Garamond"/>
      <w:b/>
      <w:bCs/>
      <w:i/>
      <w:iCs/>
      <w:sz w:val="24"/>
      <w:szCs w:val="24"/>
      <w:lang w:val="en-US" w:eastAsia="en-US"/>
    </w:rPr>
  </w:style>
  <w:style w:type="paragraph" w:customStyle="1" w:styleId="Emphasisblock">
    <w:name w:val="Emphasis block"/>
    <w:basedOn w:val="Normal"/>
    <w:next w:val="Normal"/>
    <w:link w:val="EmphasisblockChar"/>
    <w:qFormat/>
    <w:rsid w:val="0062486F"/>
    <w:pPr>
      <w:pBdr>
        <w:left w:val="single" w:sz="18" w:space="4" w:color="10AAAA"/>
      </w:pBdr>
    </w:pPr>
    <w:rPr>
      <w:rFonts w:ascii="Calibri" w:hAnsi="Calibri"/>
      <w:b/>
      <w:i/>
    </w:rPr>
  </w:style>
  <w:style w:type="paragraph" w:customStyle="1" w:styleId="Greencell">
    <w:name w:val="Green cell"/>
    <w:basedOn w:val="Normal"/>
    <w:link w:val="GreencellChar"/>
    <w:rsid w:val="007378FB"/>
    <w:pPr>
      <w:keepNext/>
    </w:pPr>
    <w:rPr>
      <w:rFonts w:ascii="Calibri" w:hAnsi="Calibri" w:cs="Arial"/>
      <w:noProof/>
      <w:sz w:val="22"/>
      <w:szCs w:val="22"/>
      <w:lang w:val="en-GB"/>
    </w:rPr>
  </w:style>
  <w:style w:type="character" w:customStyle="1" w:styleId="MediumShading1-Accent1Char">
    <w:name w:val="Medium Shading 1 - Accent 1 Char"/>
    <w:link w:val="MediumShading1-Accent11"/>
    <w:uiPriority w:val="1"/>
    <w:rsid w:val="0062486F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EmphasisblockChar">
    <w:name w:val="Emphasis block Char"/>
    <w:link w:val="Emphasisblock"/>
    <w:rsid w:val="0062486F"/>
    <w:rPr>
      <w:rFonts w:ascii="Calibri" w:eastAsia="Batang" w:hAnsi="Calibri" w:cs="Garamond"/>
      <w:b/>
      <w:i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F83DF7"/>
    <w:rPr>
      <w:rFonts w:ascii="Calibri" w:hAnsi="Calibri"/>
      <w:color w:val="000000"/>
      <w:sz w:val="44"/>
      <w:lang w:val="en-US" w:eastAsia="es-ES"/>
    </w:rPr>
  </w:style>
  <w:style w:type="character" w:customStyle="1" w:styleId="GreencellChar">
    <w:name w:val="Green cell Char"/>
    <w:link w:val="Greencell"/>
    <w:rsid w:val="007378FB"/>
    <w:rPr>
      <w:rFonts w:ascii="Calibri" w:eastAsia="Batang" w:hAnsi="Calibri" w:cs="Arial"/>
      <w:noProof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E5084"/>
    <w:rPr>
      <w:rFonts w:ascii="Tahoma" w:eastAsia="Batang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AnswerLegend">
    <w:name w:val="Answer Legend"/>
    <w:basedOn w:val="Normal"/>
    <w:link w:val="AnswerLegendChar"/>
    <w:qFormat/>
    <w:rsid w:val="003B2A2A"/>
    <w:pPr>
      <w:jc w:val="center"/>
    </w:pPr>
    <w:rPr>
      <w:rFonts w:ascii="Calibri" w:hAnsi="Calibri"/>
      <w:sz w:val="22"/>
      <w:szCs w:val="22"/>
      <w:lang w:val="en-GB"/>
    </w:rPr>
  </w:style>
  <w:style w:type="paragraph" w:customStyle="1" w:styleId="ColorfulShading-Accent11">
    <w:name w:val="Colorful Shading - Accent 11"/>
    <w:hidden/>
    <w:uiPriority w:val="71"/>
    <w:rsid w:val="00781C1A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AnswerLegendChar">
    <w:name w:val="Answer Legend Char"/>
    <w:link w:val="AnswerLegend"/>
    <w:rsid w:val="003B2A2A"/>
    <w:rPr>
      <w:rFonts w:ascii="Calibri" w:eastAsia="Batang" w:hAnsi="Calibri" w:cs="Garamond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70C9"/>
    <w:pPr>
      <w:ind w:left="720"/>
    </w:pPr>
  </w:style>
  <w:style w:type="character" w:customStyle="1" w:styleId="FootnoteTextChar">
    <w:name w:val="Footnote Text Char"/>
    <w:link w:val="FootnoteText"/>
    <w:uiPriority w:val="99"/>
    <w:locked/>
    <w:rsid w:val="00E1622C"/>
    <w:rPr>
      <w:rFonts w:ascii="Garamond" w:eastAsia="Batang" w:hAnsi="Garamond" w:cs="Garamond"/>
      <w:lang w:val="en-US" w:eastAsia="en-US"/>
    </w:rPr>
  </w:style>
  <w:style w:type="paragraph" w:styleId="Revision">
    <w:name w:val="Revision"/>
    <w:hidden/>
    <w:uiPriority w:val="99"/>
    <w:semiHidden/>
    <w:rsid w:val="005C00CB"/>
    <w:rPr>
      <w:rFonts w:ascii="Garamond" w:eastAsia="Batang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81D"/>
    <w:rPr>
      <w:rFonts w:ascii="Garamond" w:eastAsia="Batang" w:hAnsi="Garamond" w:cs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B0BAA"/>
    <w:pPr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0"/>
    </w:pPr>
    <w:rPr>
      <w:rFonts w:ascii="Calibri" w:hAnsi="Calibri"/>
      <w:b/>
      <w:bCs/>
      <w:color w:val="10AAAA"/>
      <w:spacing w:val="-2"/>
      <w:sz w:val="32"/>
    </w:rPr>
  </w:style>
  <w:style w:type="paragraph" w:styleId="Heading2">
    <w:name w:val="heading 2"/>
    <w:basedOn w:val="Normal"/>
    <w:next w:val="Normal"/>
    <w:link w:val="Heading2Char"/>
    <w:qFormat/>
    <w:rsid w:val="006B74E0"/>
    <w:pPr>
      <w:pBdr>
        <w:top w:val="single" w:sz="2" w:space="1" w:color="10AAAA"/>
        <w:left w:val="single" w:sz="24" w:space="4" w:color="10AAAA"/>
        <w:bottom w:val="single" w:sz="2" w:space="1" w:color="10AAAA"/>
        <w:right w:val="single" w:sz="2" w:space="4" w:color="10AAAA"/>
      </w:pBdr>
      <w:tabs>
        <w:tab w:val="left" w:pos="-743"/>
        <w:tab w:val="left" w:pos="0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  <w:outlineLvl w:val="1"/>
    </w:pPr>
    <w:rPr>
      <w:b/>
      <w:bCs/>
      <w:spacing w:val="-2"/>
    </w:rPr>
  </w:style>
  <w:style w:type="paragraph" w:styleId="Heading3">
    <w:name w:val="heading 3"/>
    <w:basedOn w:val="Normal"/>
    <w:next w:val="Normal"/>
    <w:qFormat/>
    <w:rsid w:val="00F75C71"/>
    <w:pPr>
      <w:keepNext/>
      <w:pBdr>
        <w:bottom w:val="single" w:sz="4" w:space="1" w:color="auto"/>
      </w:pBdr>
      <w:tabs>
        <w:tab w:val="num" w:pos="720"/>
      </w:tabs>
      <w:spacing w:before="240"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5C71"/>
    <w:pPr>
      <w:keepNext/>
      <w:tabs>
        <w:tab w:val="num" w:pos="1080"/>
      </w:tabs>
      <w:spacing w:before="240" w:after="60"/>
      <w:ind w:left="864" w:hanging="864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F75C71"/>
    <w:pPr>
      <w:keepNext/>
      <w:widowControl w:val="0"/>
      <w:tabs>
        <w:tab w:val="num" w:pos="1008"/>
      </w:tabs>
      <w:spacing w:line="240" w:lineRule="atLeast"/>
      <w:ind w:left="1008" w:hanging="1008"/>
      <w:outlineLvl w:val="4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BF3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0BAA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table" w:styleId="TableGrid">
    <w:name w:val="Table Grid"/>
    <w:basedOn w:val="TableNormal"/>
    <w:rsid w:val="00F75C7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75C71"/>
    <w:rPr>
      <w:sz w:val="20"/>
      <w:szCs w:val="20"/>
    </w:rPr>
  </w:style>
  <w:style w:type="character" w:styleId="FootnoteReference">
    <w:name w:val="footnote reference"/>
    <w:uiPriority w:val="99"/>
    <w:rsid w:val="00F75C7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5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7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75C71"/>
    <w:rPr>
      <w:rFonts w:ascii="Garamond" w:hAnsi="Garamond" w:cs="Garamond"/>
      <w:color w:val="0000FF"/>
      <w:u w:val="single"/>
    </w:rPr>
  </w:style>
  <w:style w:type="character" w:styleId="FollowedHyperlink">
    <w:name w:val="FollowedHyperlink"/>
    <w:uiPriority w:val="99"/>
    <w:rsid w:val="00F75C71"/>
    <w:rPr>
      <w:color w:val="800080"/>
      <w:u w:val="single"/>
    </w:rPr>
  </w:style>
  <w:style w:type="paragraph" w:styleId="TOC1">
    <w:name w:val="toc 1"/>
    <w:basedOn w:val="Normal"/>
    <w:next w:val="Normal"/>
    <w:semiHidden/>
    <w:rsid w:val="00F75C71"/>
    <w:pPr>
      <w:tabs>
        <w:tab w:val="right" w:leader="dot" w:pos="9629"/>
      </w:tabs>
      <w:spacing w:before="20" w:after="20" w:line="240" w:lineRule="atLeast"/>
    </w:pPr>
    <w:rPr>
      <w:b/>
      <w:caps/>
      <w:noProof/>
      <w:color w:val="0000FF"/>
      <w:sz w:val="22"/>
      <w:szCs w:val="22"/>
    </w:rPr>
  </w:style>
  <w:style w:type="paragraph" w:styleId="TOC2">
    <w:name w:val="toc 2"/>
    <w:basedOn w:val="Normal"/>
    <w:next w:val="Normal"/>
    <w:semiHidden/>
    <w:rsid w:val="00F75C71"/>
    <w:pPr>
      <w:tabs>
        <w:tab w:val="right" w:leader="dot" w:pos="9629"/>
      </w:tabs>
      <w:spacing w:line="200" w:lineRule="atLeast"/>
      <w:ind w:left="156"/>
    </w:pPr>
    <w:rPr>
      <w:i/>
      <w:iCs/>
      <w:noProof/>
      <w:color w:val="0000FF"/>
      <w:sz w:val="20"/>
      <w:szCs w:val="20"/>
      <w:lang w:val="en-GB"/>
    </w:rPr>
  </w:style>
  <w:style w:type="paragraph" w:customStyle="1" w:styleId="actiongt">
    <w:name w:val="actiongt"/>
    <w:basedOn w:val="Normal"/>
    <w:link w:val="action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6E6E6"/>
      <w:spacing w:before="120" w:after="60" w:line="240" w:lineRule="atLeast"/>
    </w:pPr>
    <w:rPr>
      <w:noProof/>
      <w:sz w:val="22"/>
      <w:szCs w:val="22"/>
    </w:rPr>
  </w:style>
  <w:style w:type="character" w:customStyle="1" w:styleId="actiongtChar">
    <w:name w:val="actiongt Char"/>
    <w:link w:val="action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actionnogt">
    <w:name w:val="actionnogt"/>
    <w:basedOn w:val="Normal"/>
    <w:link w:val="actionnogtChar"/>
    <w:rsid w:val="00F75C71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60" w:line="240" w:lineRule="atLeast"/>
    </w:pPr>
    <w:rPr>
      <w:noProof/>
      <w:sz w:val="22"/>
      <w:szCs w:val="22"/>
    </w:rPr>
  </w:style>
  <w:style w:type="character" w:customStyle="1" w:styleId="actionnogtChar">
    <w:name w:val="actionnogt Char"/>
    <w:link w:val="actionnogt"/>
    <w:rsid w:val="00F75C71"/>
    <w:rPr>
      <w:rFonts w:ascii="Garamond" w:eastAsia="Batang" w:hAnsi="Garamond" w:cs="Garamond"/>
      <w:noProof/>
      <w:sz w:val="22"/>
      <w:szCs w:val="22"/>
      <w:lang w:val="en-US" w:eastAsia="en-US" w:bidi="ar-SA"/>
    </w:rPr>
  </w:style>
  <w:style w:type="paragraph" w:customStyle="1" w:styleId="oonoheading">
    <w:name w:val="oonoheading"/>
    <w:basedOn w:val="Normal"/>
    <w:rsid w:val="00F75C71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hd w:val="clear" w:color="auto" w:fill="CCCCCC"/>
      <w:tabs>
        <w:tab w:val="left" w:pos="-743"/>
        <w:tab w:val="left" w:pos="-23"/>
        <w:tab w:val="left" w:pos="337"/>
        <w:tab w:val="left" w:pos="697"/>
        <w:tab w:val="left" w:pos="1418"/>
        <w:tab w:val="left" w:pos="2137"/>
        <w:tab w:val="left" w:pos="2857"/>
        <w:tab w:val="left" w:pos="3686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before="120" w:after="120" w:line="240" w:lineRule="atLeast"/>
    </w:pPr>
    <w:rPr>
      <w:b/>
      <w:bCs/>
      <w:caps/>
      <w:spacing w:val="-2"/>
    </w:rPr>
  </w:style>
  <w:style w:type="paragraph" w:customStyle="1" w:styleId="StyleHeading1NotAllcaps">
    <w:name w:val="Style Heading 1 + Not All caps"/>
    <w:basedOn w:val="Heading1"/>
    <w:link w:val="StyleHeading1NotAllcapsChar"/>
    <w:rsid w:val="00F75C71"/>
  </w:style>
  <w:style w:type="character" w:customStyle="1" w:styleId="StyleHeading1NotAllcapsChar">
    <w:name w:val="Style Heading 1 + Not All caps Char"/>
    <w:basedOn w:val="Heading1Char"/>
    <w:link w:val="StyleHeading1NotAllcaps"/>
    <w:rsid w:val="00F75C71"/>
    <w:rPr>
      <w:rFonts w:ascii="Calibri" w:eastAsia="Batang" w:hAnsi="Calibri" w:cs="Garamond"/>
      <w:b/>
      <w:bCs/>
      <w:color w:val="10AAAA"/>
      <w:spacing w:val="-2"/>
      <w:sz w:val="32"/>
      <w:szCs w:val="24"/>
      <w:lang w:val="en-US" w:eastAsia="en-US"/>
    </w:rPr>
  </w:style>
  <w:style w:type="paragraph" w:customStyle="1" w:styleId="StyleactiongtBold">
    <w:name w:val="Style actiongt + Bold"/>
    <w:basedOn w:val="actiongt"/>
    <w:link w:val="StyleactiongtBoldChar"/>
    <w:rsid w:val="00F75C71"/>
    <w:pPr>
      <w:keepNext w:val="0"/>
    </w:pPr>
    <w:rPr>
      <w:b/>
      <w:bCs/>
    </w:rPr>
  </w:style>
  <w:style w:type="character" w:customStyle="1" w:styleId="StyleactiongtBoldChar">
    <w:name w:val="Style actiongt + Bold Char"/>
    <w:link w:val="Styleaction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actionnogtBefore0ptAfter0pt">
    <w:name w:val="Style actionnogt + Before:  0 pt After:  0 pt"/>
    <w:basedOn w:val="actionnogt"/>
    <w:rsid w:val="00F75C71"/>
    <w:pPr>
      <w:keepNext w:val="0"/>
      <w:spacing w:before="0" w:after="0"/>
    </w:pPr>
    <w:rPr>
      <w:rFonts w:eastAsia="Times New Roman" w:cs="Times New Roman"/>
      <w:szCs w:val="20"/>
    </w:rPr>
  </w:style>
  <w:style w:type="paragraph" w:customStyle="1" w:styleId="StyleactionnogtBold">
    <w:name w:val="Style actionnogt + Bold"/>
    <w:basedOn w:val="actionnogt"/>
    <w:link w:val="StyleactionnogtBoldChar"/>
    <w:rsid w:val="00F75C71"/>
    <w:rPr>
      <w:b/>
      <w:bCs/>
    </w:rPr>
  </w:style>
  <w:style w:type="character" w:customStyle="1" w:styleId="StyleactionnogtBoldChar">
    <w:name w:val="Style actionnogt + Bold Char"/>
    <w:link w:val="StyleactionnogtBold"/>
    <w:rsid w:val="00F75C71"/>
    <w:rPr>
      <w:rFonts w:ascii="Garamond" w:eastAsia="Batang" w:hAnsi="Garamond" w:cs="Garamond"/>
      <w:b/>
      <w:bCs/>
      <w:noProof/>
      <w:sz w:val="22"/>
      <w:szCs w:val="22"/>
      <w:lang w:val="en-US" w:eastAsia="en-US" w:bidi="ar-SA"/>
    </w:rPr>
  </w:style>
  <w:style w:type="paragraph" w:customStyle="1" w:styleId="StyleStyleactiongtBoldPatternClearGray-25">
    <w:name w:val="Style Style actiongt + Bold + Pattern: Clear (Gray-25%)"/>
    <w:basedOn w:val="StyleactiongtBold"/>
    <w:rsid w:val="00F75C71"/>
    <w:pPr>
      <w:keepLines w:val="0"/>
      <w:shd w:val="clear" w:color="auto" w:fill="C0C0C0"/>
    </w:pPr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AB61D5"/>
    <w:pPr>
      <w:pBdr>
        <w:bottom w:val="single" w:sz="2" w:space="1" w:color="10AAAA"/>
      </w:pBdr>
      <w:ind w:left="567" w:hanging="567"/>
      <w:jc w:val="center"/>
    </w:pPr>
    <w:rPr>
      <w:rFonts w:ascii="Calibri" w:eastAsia="Times New Roman" w:hAnsi="Calibri" w:cs="Times New Roman"/>
      <w:color w:val="000000"/>
      <w:sz w:val="44"/>
      <w:szCs w:val="20"/>
      <w:lang w:eastAsia="es-ES"/>
    </w:rPr>
  </w:style>
  <w:style w:type="paragraph" w:styleId="BodyTextIndent3">
    <w:name w:val="Body Text Indent 3"/>
    <w:basedOn w:val="Normal"/>
    <w:rsid w:val="00F75C71"/>
    <w:pPr>
      <w:ind w:left="-851"/>
    </w:pPr>
    <w:rPr>
      <w:rFonts w:ascii="Times New Roman" w:eastAsia="Times New Roman" w:hAnsi="Times New Roman" w:cs="Times New Roman"/>
      <w:sz w:val="22"/>
      <w:szCs w:val="20"/>
      <w:lang w:val="en-GB" w:eastAsia="en-ZA"/>
    </w:rPr>
  </w:style>
  <w:style w:type="paragraph" w:styleId="BodyText3">
    <w:name w:val="Body Text 3"/>
    <w:basedOn w:val="Normal"/>
    <w:rsid w:val="00F75C71"/>
    <w:pPr>
      <w:spacing w:after="120"/>
    </w:pPr>
    <w:rPr>
      <w:sz w:val="16"/>
      <w:szCs w:val="16"/>
    </w:rPr>
  </w:style>
  <w:style w:type="paragraph" w:styleId="TOC8">
    <w:name w:val="toc 8"/>
    <w:basedOn w:val="Normal"/>
    <w:next w:val="Normal"/>
    <w:autoRedefine/>
    <w:semiHidden/>
    <w:rsid w:val="007F2C52"/>
    <w:pPr>
      <w:ind w:left="1680"/>
    </w:pPr>
  </w:style>
  <w:style w:type="character" w:styleId="PageNumber">
    <w:name w:val="page number"/>
    <w:basedOn w:val="DefaultParagraphFont"/>
    <w:rsid w:val="00387ADE"/>
  </w:style>
  <w:style w:type="paragraph" w:styleId="BalloonText">
    <w:name w:val="Balloon Text"/>
    <w:basedOn w:val="Normal"/>
    <w:link w:val="BalloonTextChar"/>
    <w:uiPriority w:val="99"/>
    <w:semiHidden/>
    <w:rsid w:val="005F745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91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4A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4A84"/>
    <w:rPr>
      <w:rFonts w:ascii="Garamond" w:eastAsia="Batang" w:hAnsi="Garamond" w:cs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4A8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14A84"/>
    <w:rPr>
      <w:rFonts w:ascii="Garamond" w:eastAsia="Batang" w:hAnsi="Garamond" w:cs="Garamond"/>
      <w:b/>
      <w:bCs/>
    </w:rPr>
  </w:style>
  <w:style w:type="character" w:styleId="Emphasis">
    <w:name w:val="Emphasis"/>
    <w:qFormat/>
    <w:rsid w:val="00A92FCB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4F6438"/>
    <w:pPr>
      <w:ind w:left="720"/>
    </w:pPr>
  </w:style>
  <w:style w:type="paragraph" w:styleId="NormalWeb">
    <w:name w:val="Normal (Web)"/>
    <w:basedOn w:val="Normal"/>
    <w:uiPriority w:val="99"/>
    <w:unhideWhenUsed/>
    <w:rsid w:val="003E5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1C663D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3D2355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Default">
    <w:name w:val="Default"/>
    <w:rsid w:val="00554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rsid w:val="006B74E0"/>
    <w:rPr>
      <w:rFonts w:ascii="Garamond" w:eastAsia="Batang" w:hAnsi="Garamond" w:cs="Garamond"/>
      <w:b/>
      <w:bCs/>
      <w:spacing w:val="-2"/>
      <w:sz w:val="24"/>
      <w:szCs w:val="24"/>
      <w:lang w:val="en-US" w:eastAsia="en-US"/>
    </w:rPr>
  </w:style>
  <w:style w:type="character" w:customStyle="1" w:styleId="firstTxt1">
    <w:name w:val="firstTxt1"/>
    <w:rsid w:val="00452866"/>
    <w:rPr>
      <w:rFonts w:ascii="Arial" w:eastAsia="Arial" w:hAnsi="Arial" w:cs="Arial" w:hint="default"/>
      <w:color w:val="000000"/>
      <w:sz w:val="20"/>
      <w:szCs w:val="20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A40A91"/>
    <w:rPr>
      <w:rFonts w:ascii="Garamond" w:eastAsia="Batang" w:hAnsi="Garamond" w:cs="Garamond"/>
      <w:sz w:val="24"/>
      <w:szCs w:val="24"/>
      <w:lang w:val="en-US" w:eastAsia="en-US"/>
    </w:rPr>
  </w:style>
  <w:style w:type="paragraph" w:styleId="ListBullet">
    <w:name w:val="List Bullet"/>
    <w:basedOn w:val="Normal"/>
    <w:rsid w:val="00DB0BAA"/>
    <w:pPr>
      <w:numPr>
        <w:numId w:val="22"/>
      </w:numPr>
      <w:contextualSpacing/>
    </w:pPr>
  </w:style>
  <w:style w:type="paragraph" w:customStyle="1" w:styleId="Formsubtitle">
    <w:name w:val="Form sub title"/>
    <w:basedOn w:val="Normal"/>
    <w:link w:val="FormsubtitleChar"/>
    <w:qFormat/>
    <w:rsid w:val="00F50E38"/>
    <w:rPr>
      <w:rFonts w:ascii="Calibri" w:hAnsi="Calibri" w:cs="Arial"/>
      <w:b/>
      <w:bCs/>
      <w:color w:val="10AAAA"/>
      <w:sz w:val="22"/>
      <w:szCs w:val="22"/>
      <w:lang w:val="en-GB"/>
    </w:rPr>
  </w:style>
  <w:style w:type="character" w:customStyle="1" w:styleId="LightGrid-Accent11">
    <w:name w:val="Light Grid - Accent 11"/>
    <w:uiPriority w:val="99"/>
    <w:semiHidden/>
    <w:rsid w:val="00017AD1"/>
    <w:rPr>
      <w:color w:val="808080"/>
    </w:rPr>
  </w:style>
  <w:style w:type="character" w:customStyle="1" w:styleId="FormsubtitleChar">
    <w:name w:val="Form sub title Char"/>
    <w:link w:val="Formsubtitle"/>
    <w:rsid w:val="00F50E38"/>
    <w:rPr>
      <w:rFonts w:ascii="Calibri" w:eastAsia="Batang" w:hAnsi="Calibri" w:cs="Arial"/>
      <w:b/>
      <w:bCs/>
      <w:color w:val="10AAAA"/>
      <w:sz w:val="22"/>
      <w:szCs w:val="22"/>
      <w:lang w:eastAsia="en-US"/>
    </w:rPr>
  </w:style>
  <w:style w:type="character" w:customStyle="1" w:styleId="IntenseEmphasis1">
    <w:name w:val="Intense Emphasis1"/>
    <w:uiPriority w:val="21"/>
    <w:qFormat/>
    <w:rsid w:val="0062486F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62486F"/>
    <w:pPr>
      <w:pBdr>
        <w:left w:val="single" w:sz="18" w:space="4" w:color="10AAAA"/>
      </w:pBdr>
      <w:spacing w:before="200" w:after="280"/>
      <w:ind w:left="936" w:right="936"/>
    </w:pPr>
    <w:rPr>
      <w:rFonts w:ascii="Calibri" w:hAnsi="Calibri"/>
      <w:b/>
      <w:bCs/>
      <w:i/>
      <w:iCs/>
    </w:rPr>
  </w:style>
  <w:style w:type="character" w:customStyle="1" w:styleId="MediumGrid3-Accent2Char">
    <w:name w:val="Medium Grid 3 - Accent 2 Char"/>
    <w:link w:val="MediumGrid3-Accent21"/>
    <w:uiPriority w:val="30"/>
    <w:rsid w:val="0062486F"/>
    <w:rPr>
      <w:rFonts w:ascii="Calibri" w:eastAsia="Batang" w:hAnsi="Calibri" w:cs="Garamond"/>
      <w:b/>
      <w:bCs/>
      <w:i/>
      <w:iCs/>
      <w:sz w:val="24"/>
      <w:szCs w:val="24"/>
      <w:lang w:val="en-US" w:eastAsia="en-US"/>
    </w:rPr>
  </w:style>
  <w:style w:type="paragraph" w:customStyle="1" w:styleId="Emphasisblock">
    <w:name w:val="Emphasis block"/>
    <w:basedOn w:val="Normal"/>
    <w:next w:val="Normal"/>
    <w:link w:val="EmphasisblockChar"/>
    <w:qFormat/>
    <w:rsid w:val="0062486F"/>
    <w:pPr>
      <w:pBdr>
        <w:left w:val="single" w:sz="18" w:space="4" w:color="10AAAA"/>
      </w:pBdr>
    </w:pPr>
    <w:rPr>
      <w:rFonts w:ascii="Calibri" w:hAnsi="Calibri"/>
      <w:b/>
      <w:i/>
    </w:rPr>
  </w:style>
  <w:style w:type="paragraph" w:customStyle="1" w:styleId="Greencell">
    <w:name w:val="Green cell"/>
    <w:basedOn w:val="Normal"/>
    <w:link w:val="GreencellChar"/>
    <w:rsid w:val="007378FB"/>
    <w:pPr>
      <w:keepNext/>
    </w:pPr>
    <w:rPr>
      <w:rFonts w:ascii="Calibri" w:hAnsi="Calibri" w:cs="Arial"/>
      <w:noProof/>
      <w:sz w:val="22"/>
      <w:szCs w:val="22"/>
      <w:lang w:val="en-GB"/>
    </w:rPr>
  </w:style>
  <w:style w:type="character" w:customStyle="1" w:styleId="MediumShading1-Accent1Char">
    <w:name w:val="Medium Shading 1 - Accent 1 Char"/>
    <w:link w:val="MediumShading1-Accent11"/>
    <w:uiPriority w:val="1"/>
    <w:rsid w:val="0062486F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EmphasisblockChar">
    <w:name w:val="Emphasis block Char"/>
    <w:link w:val="Emphasisblock"/>
    <w:rsid w:val="0062486F"/>
    <w:rPr>
      <w:rFonts w:ascii="Calibri" w:eastAsia="Batang" w:hAnsi="Calibri" w:cs="Garamond"/>
      <w:b/>
      <w:i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F83DF7"/>
    <w:rPr>
      <w:rFonts w:ascii="Calibri" w:hAnsi="Calibri"/>
      <w:color w:val="000000"/>
      <w:sz w:val="44"/>
      <w:lang w:val="en-US" w:eastAsia="es-ES"/>
    </w:rPr>
  </w:style>
  <w:style w:type="character" w:customStyle="1" w:styleId="GreencellChar">
    <w:name w:val="Green cell Char"/>
    <w:link w:val="Greencell"/>
    <w:rsid w:val="007378FB"/>
    <w:rPr>
      <w:rFonts w:ascii="Calibri" w:eastAsia="Batang" w:hAnsi="Calibri" w:cs="Arial"/>
      <w:noProof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E5084"/>
    <w:rPr>
      <w:rFonts w:ascii="Tahoma" w:eastAsia="Batang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E5084"/>
    <w:rPr>
      <w:rFonts w:ascii="Garamond" w:eastAsia="Batang" w:hAnsi="Garamond" w:cs="Garamond"/>
      <w:sz w:val="24"/>
      <w:szCs w:val="24"/>
      <w:lang w:val="en-US" w:eastAsia="en-US"/>
    </w:rPr>
  </w:style>
  <w:style w:type="paragraph" w:customStyle="1" w:styleId="AnswerLegend">
    <w:name w:val="Answer Legend"/>
    <w:basedOn w:val="Normal"/>
    <w:link w:val="AnswerLegendChar"/>
    <w:qFormat/>
    <w:rsid w:val="003B2A2A"/>
    <w:pPr>
      <w:jc w:val="center"/>
    </w:pPr>
    <w:rPr>
      <w:rFonts w:ascii="Calibri" w:hAnsi="Calibri"/>
      <w:sz w:val="22"/>
      <w:szCs w:val="22"/>
      <w:lang w:val="en-GB"/>
    </w:rPr>
  </w:style>
  <w:style w:type="paragraph" w:customStyle="1" w:styleId="ColorfulShading-Accent11">
    <w:name w:val="Colorful Shading - Accent 11"/>
    <w:hidden/>
    <w:uiPriority w:val="71"/>
    <w:rsid w:val="00781C1A"/>
    <w:rPr>
      <w:rFonts w:ascii="Garamond" w:eastAsia="Batang" w:hAnsi="Garamond" w:cs="Garamond"/>
      <w:sz w:val="24"/>
      <w:szCs w:val="24"/>
      <w:lang w:val="en-US" w:eastAsia="en-US"/>
    </w:rPr>
  </w:style>
  <w:style w:type="character" w:customStyle="1" w:styleId="AnswerLegendChar">
    <w:name w:val="Answer Legend Char"/>
    <w:link w:val="AnswerLegend"/>
    <w:rsid w:val="003B2A2A"/>
    <w:rPr>
      <w:rFonts w:ascii="Calibri" w:eastAsia="Batang" w:hAnsi="Calibri" w:cs="Garamond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70C9"/>
    <w:pPr>
      <w:ind w:left="720"/>
    </w:pPr>
  </w:style>
  <w:style w:type="character" w:customStyle="1" w:styleId="FootnoteTextChar">
    <w:name w:val="Footnote Text Char"/>
    <w:link w:val="FootnoteText"/>
    <w:uiPriority w:val="99"/>
    <w:locked/>
    <w:rsid w:val="00E1622C"/>
    <w:rPr>
      <w:rFonts w:ascii="Garamond" w:eastAsia="Batang" w:hAnsi="Garamond" w:cs="Garamond"/>
      <w:lang w:val="en-US" w:eastAsia="en-US"/>
    </w:rPr>
  </w:style>
  <w:style w:type="paragraph" w:styleId="Revision">
    <w:name w:val="Revision"/>
    <w:hidden/>
    <w:uiPriority w:val="99"/>
    <w:semiHidden/>
    <w:rsid w:val="005C00CB"/>
    <w:rPr>
      <w:rFonts w:ascii="Garamond" w:eastAsia="Batang" w:hAnsi="Garamond" w:cs="Garamon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AE05-54A9-4191-8765-86F4F7F7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5699</Characters>
  <Application>Microsoft Office Word</Application>
  <DocSecurity>0</DocSecurity>
  <Lines>158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6594</CharactersWithSpaces>
  <SharedDoc>false</SharedDoc>
  <HLinks>
    <vt:vector size="12" baseType="variant"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http://ramsar.wetlands.org/</vt:lpwstr>
      </vt:variant>
      <vt:variant>
        <vt:lpwstr/>
      </vt:variant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http://www.ramsar.org/contacts_en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Services</dc:creator>
  <cp:lastModifiedBy>Ramsar\JenningsE</cp:lastModifiedBy>
  <cp:revision>2</cp:revision>
  <cp:lastPrinted>2013-06-24T12:15:00Z</cp:lastPrinted>
  <dcterms:created xsi:type="dcterms:W3CDTF">2017-03-06T10:21:00Z</dcterms:created>
  <dcterms:modified xsi:type="dcterms:W3CDTF">2017-03-06T10:21:00Z</dcterms:modified>
</cp:coreProperties>
</file>