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5550A" w14:textId="77777777" w:rsidR="00061B54" w:rsidRPr="00D90E24" w:rsidRDefault="00061B54" w:rsidP="00061B54">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rFonts w:asciiTheme="minorHAnsi" w:hAnsiTheme="minorHAnsi"/>
          <w:bCs/>
          <w:sz w:val="24"/>
          <w:szCs w:val="24"/>
          <w:lang w:val="es-ES_tradnl"/>
        </w:rPr>
      </w:pPr>
      <w:r w:rsidRPr="00D90E24">
        <w:rPr>
          <w:rFonts w:asciiTheme="minorHAnsi" w:hAnsiTheme="minorHAnsi"/>
          <w:bCs/>
          <w:sz w:val="24"/>
          <w:szCs w:val="24"/>
          <w:lang w:val="es-ES_tradnl"/>
        </w:rPr>
        <w:t>CONVENCIÓN SOBRE LOS HUMEDALES (Ramsar, Irán, 1971)</w:t>
      </w:r>
    </w:p>
    <w:p w14:paraId="07BC44E4" w14:textId="77777777" w:rsidR="00061B54" w:rsidRPr="00D90E24" w:rsidRDefault="00061B54" w:rsidP="00061B54">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rFonts w:asciiTheme="minorHAnsi" w:hAnsiTheme="minorHAnsi"/>
          <w:bCs/>
          <w:sz w:val="24"/>
          <w:szCs w:val="24"/>
          <w:lang w:val="es-ES_tradnl"/>
        </w:rPr>
      </w:pPr>
      <w:r w:rsidRPr="00D90E24">
        <w:rPr>
          <w:rFonts w:asciiTheme="minorHAnsi" w:hAnsiTheme="minorHAnsi"/>
          <w:bCs/>
          <w:sz w:val="24"/>
          <w:szCs w:val="24"/>
          <w:lang w:val="es-ES_tradnl"/>
        </w:rPr>
        <w:t>53ª Reunión del Comité Permanente</w:t>
      </w:r>
    </w:p>
    <w:p w14:paraId="5CAB93A7" w14:textId="77777777" w:rsidR="00061B54" w:rsidRPr="00D90E24" w:rsidRDefault="00061B54" w:rsidP="00061B54">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rFonts w:asciiTheme="minorHAnsi" w:hAnsiTheme="minorHAnsi"/>
          <w:bCs/>
          <w:sz w:val="24"/>
          <w:szCs w:val="24"/>
          <w:lang w:val="es-ES_tradnl"/>
        </w:rPr>
      </w:pPr>
      <w:r w:rsidRPr="00D90E24">
        <w:rPr>
          <w:rFonts w:asciiTheme="minorHAnsi" w:hAnsiTheme="minorHAnsi"/>
          <w:bCs/>
          <w:sz w:val="24"/>
          <w:szCs w:val="24"/>
          <w:lang w:val="es-ES_tradnl"/>
        </w:rPr>
        <w:t>Gland, Suiza, 29 de mayo a 2 de junio de 2017</w:t>
      </w:r>
    </w:p>
    <w:p w14:paraId="025825C0" w14:textId="77777777" w:rsidR="00DF2386" w:rsidRPr="00D90E24" w:rsidRDefault="00DF2386" w:rsidP="00E5189E">
      <w:pPr>
        <w:spacing w:after="0" w:line="240" w:lineRule="auto"/>
        <w:outlineLvl w:val="0"/>
        <w:rPr>
          <w:rFonts w:asciiTheme="minorHAnsi" w:hAnsiTheme="minorHAnsi"/>
          <w:b/>
          <w:lang w:val="es-ES_tradnl"/>
        </w:rPr>
      </w:pPr>
    </w:p>
    <w:p w14:paraId="0AACD71F" w14:textId="297A70E9" w:rsidR="00DF2386" w:rsidRPr="00D90E24" w:rsidRDefault="00DF2386" w:rsidP="00E5189E">
      <w:pPr>
        <w:spacing w:after="0" w:line="240" w:lineRule="auto"/>
        <w:jc w:val="right"/>
        <w:rPr>
          <w:rFonts w:asciiTheme="minorHAnsi" w:hAnsiTheme="minorHAnsi" w:cs="Arial"/>
          <w:sz w:val="28"/>
          <w:szCs w:val="28"/>
          <w:lang w:val="es-ES_tradnl"/>
        </w:rPr>
      </w:pPr>
      <w:r w:rsidRPr="00D90E24">
        <w:rPr>
          <w:rFonts w:asciiTheme="minorHAnsi" w:hAnsiTheme="minorHAnsi" w:cs="Arial"/>
          <w:b/>
          <w:sz w:val="28"/>
          <w:szCs w:val="28"/>
          <w:lang w:val="es-ES_tradnl"/>
        </w:rPr>
        <w:t>SC53-</w:t>
      </w:r>
      <w:r w:rsidR="00647483">
        <w:rPr>
          <w:rFonts w:asciiTheme="minorHAnsi" w:hAnsiTheme="minorHAnsi" w:cs="Arial"/>
          <w:b/>
          <w:sz w:val="28"/>
          <w:szCs w:val="28"/>
          <w:lang w:val="es-ES_tradnl"/>
        </w:rPr>
        <w:t>03</w:t>
      </w:r>
      <w:r w:rsidR="003B7D9D" w:rsidRPr="00D90E24">
        <w:rPr>
          <w:rFonts w:asciiTheme="minorHAnsi" w:hAnsiTheme="minorHAnsi" w:cs="Arial"/>
          <w:b/>
          <w:sz w:val="28"/>
          <w:szCs w:val="28"/>
          <w:lang w:val="es-ES_tradnl"/>
        </w:rPr>
        <w:t xml:space="preserve"> </w:t>
      </w:r>
    </w:p>
    <w:p w14:paraId="23C585BA" w14:textId="77777777" w:rsidR="00DF2386" w:rsidRPr="00D90E24" w:rsidRDefault="00DF2386" w:rsidP="00E5189E">
      <w:pPr>
        <w:spacing w:after="0" w:line="240" w:lineRule="auto"/>
        <w:rPr>
          <w:rFonts w:asciiTheme="minorHAnsi" w:hAnsiTheme="minorHAnsi" w:cs="Arial"/>
          <w:b/>
          <w:sz w:val="28"/>
          <w:szCs w:val="28"/>
          <w:lang w:val="es-ES_tradnl"/>
        </w:rPr>
      </w:pPr>
    </w:p>
    <w:p w14:paraId="6BA7E349" w14:textId="4F146D73" w:rsidR="00DF2386" w:rsidRPr="00D90E24" w:rsidRDefault="00716253" w:rsidP="00E5189E">
      <w:pPr>
        <w:spacing w:after="0" w:line="240" w:lineRule="auto"/>
        <w:jc w:val="center"/>
        <w:rPr>
          <w:rFonts w:asciiTheme="minorHAnsi" w:hAnsiTheme="minorHAnsi" w:cs="Arial"/>
          <w:b/>
          <w:sz w:val="28"/>
          <w:szCs w:val="28"/>
          <w:lang w:val="es-ES_tradnl"/>
        </w:rPr>
      </w:pPr>
      <w:r w:rsidRPr="00D90E24">
        <w:rPr>
          <w:rFonts w:asciiTheme="minorHAnsi" w:hAnsiTheme="minorHAnsi" w:cs="Arial"/>
          <w:b/>
          <w:sz w:val="28"/>
          <w:szCs w:val="28"/>
          <w:lang w:val="es-ES_tradnl"/>
        </w:rPr>
        <w:t>Avances</w:t>
      </w:r>
      <w:r w:rsidR="009630B7" w:rsidRPr="00D90E24">
        <w:rPr>
          <w:rFonts w:asciiTheme="minorHAnsi" w:hAnsiTheme="minorHAnsi" w:cs="Arial"/>
          <w:b/>
          <w:sz w:val="28"/>
          <w:szCs w:val="28"/>
          <w:lang w:val="es-ES_tradnl"/>
        </w:rPr>
        <w:t xml:space="preserve"> en la aplicación del </w:t>
      </w:r>
      <w:r w:rsidR="00061B54" w:rsidRPr="00D90E24">
        <w:rPr>
          <w:rFonts w:asciiTheme="minorHAnsi" w:hAnsiTheme="minorHAnsi" w:cs="Arial"/>
          <w:b/>
          <w:sz w:val="28"/>
          <w:szCs w:val="28"/>
          <w:lang w:val="es-ES_tradnl"/>
        </w:rPr>
        <w:t xml:space="preserve">Plan de acción de CECoP para el trienio </w:t>
      </w:r>
      <w:r w:rsidR="000505AD">
        <w:rPr>
          <w:rFonts w:asciiTheme="minorHAnsi" w:hAnsiTheme="minorHAnsi" w:cs="Arial"/>
          <w:b/>
          <w:sz w:val="28"/>
          <w:szCs w:val="28"/>
          <w:lang w:val="es-ES_tradnl"/>
        </w:rPr>
        <w:br/>
      </w:r>
      <w:bookmarkStart w:id="0" w:name="_GoBack"/>
      <w:bookmarkEnd w:id="0"/>
      <w:r w:rsidR="00061B54" w:rsidRPr="00D90E24">
        <w:rPr>
          <w:rFonts w:asciiTheme="minorHAnsi" w:hAnsiTheme="minorHAnsi" w:cs="Arial"/>
          <w:b/>
          <w:sz w:val="28"/>
          <w:szCs w:val="28"/>
          <w:lang w:val="es-ES_tradnl"/>
        </w:rPr>
        <w:t>2016-2018</w:t>
      </w:r>
    </w:p>
    <w:p w14:paraId="22C7575A" w14:textId="77777777" w:rsidR="00927E46" w:rsidRPr="00D90E24" w:rsidRDefault="00927E46" w:rsidP="00E5189E">
      <w:pPr>
        <w:spacing w:after="0" w:line="240" w:lineRule="auto"/>
        <w:rPr>
          <w:rFonts w:asciiTheme="minorHAnsi" w:hAnsiTheme="minorHAnsi" w:cs="Arial"/>
          <w:lang w:val="es-ES_tradnl"/>
        </w:rPr>
      </w:pPr>
    </w:p>
    <w:p w14:paraId="546EE23F" w14:textId="77777777" w:rsidR="000C2489" w:rsidRPr="00D90E24" w:rsidRDefault="000C2489" w:rsidP="00E5189E">
      <w:pPr>
        <w:autoSpaceDE w:val="0"/>
        <w:autoSpaceDN w:val="0"/>
        <w:adjustRightInd w:val="0"/>
        <w:spacing w:after="0" w:line="240" w:lineRule="auto"/>
        <w:rPr>
          <w:rFonts w:asciiTheme="minorHAnsi" w:eastAsiaTheme="minorHAnsi" w:hAnsiTheme="minorHAnsi" w:cs="Calibri-Bold"/>
          <w:b/>
          <w:bCs/>
          <w:lang w:val="es-ES_tradnl"/>
        </w:rPr>
      </w:pPr>
      <w:r w:rsidRPr="00D90E24">
        <w:rPr>
          <w:rFonts w:asciiTheme="minorHAnsi" w:hAnsiTheme="minorHAnsi"/>
          <w:noProof/>
          <w:lang w:eastAsia="en-GB"/>
        </w:rPr>
        <mc:AlternateContent>
          <mc:Choice Requires="wps">
            <w:drawing>
              <wp:inline distT="0" distB="0" distL="0" distR="0" wp14:anchorId="5FB8A7D6" wp14:editId="4A0BA185">
                <wp:extent cx="5731510" cy="1424763"/>
                <wp:effectExtent l="0" t="0" r="21590" b="234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24763"/>
                        </a:xfrm>
                        <a:prstGeom prst="rect">
                          <a:avLst/>
                        </a:prstGeom>
                        <a:solidFill>
                          <a:srgbClr val="FFFFFF"/>
                        </a:solidFill>
                        <a:ln w="9525">
                          <a:solidFill>
                            <a:srgbClr val="000000"/>
                          </a:solidFill>
                          <a:miter lim="800000"/>
                          <a:headEnd/>
                          <a:tailEnd/>
                        </a:ln>
                      </wps:spPr>
                      <wps:txbx>
                        <w:txbxContent>
                          <w:p w14:paraId="016F6217" w14:textId="32B37426" w:rsidR="00CC0568" w:rsidRPr="00061B54" w:rsidRDefault="00CC0568" w:rsidP="000C2489">
                            <w:pPr>
                              <w:spacing w:after="0" w:line="240" w:lineRule="auto"/>
                              <w:rPr>
                                <w:b/>
                                <w:bCs/>
                                <w:lang w:val="es-ES_tradnl"/>
                              </w:rPr>
                            </w:pPr>
                            <w:r w:rsidRPr="00061B54">
                              <w:rPr>
                                <w:b/>
                                <w:bCs/>
                                <w:lang w:val="es-ES_tradnl"/>
                              </w:rPr>
                              <w:t xml:space="preserve">Acciones solicitadas: </w:t>
                            </w:r>
                          </w:p>
                          <w:p w14:paraId="2912B844" w14:textId="77777777" w:rsidR="00CC0568" w:rsidRPr="00061B54" w:rsidRDefault="00CC0568" w:rsidP="000C2489">
                            <w:pPr>
                              <w:pStyle w:val="ColorfulList-Accent11"/>
                              <w:spacing w:after="0" w:line="240" w:lineRule="auto"/>
                              <w:ind w:left="0"/>
                              <w:rPr>
                                <w:lang w:val="es-ES_tradnl"/>
                              </w:rPr>
                            </w:pPr>
                          </w:p>
                          <w:p w14:paraId="4E33CD1D" w14:textId="3AD689BF" w:rsidR="00CC0568" w:rsidRPr="00061B54" w:rsidRDefault="00CC0568" w:rsidP="000C2489">
                            <w:pPr>
                              <w:pStyle w:val="ColorfulList-Accent11"/>
                              <w:spacing w:after="0" w:line="240" w:lineRule="auto"/>
                              <w:ind w:left="0"/>
                              <w:rPr>
                                <w:rFonts w:cs="Calibri"/>
                                <w:lang w:val="es-ES_tradnl"/>
                              </w:rPr>
                            </w:pPr>
                            <w:r>
                              <w:rPr>
                                <w:lang w:val="es-ES_tradnl"/>
                              </w:rPr>
                              <w:t>Se invita al Comité Permanente a hacer lo siguiente</w:t>
                            </w:r>
                            <w:r w:rsidRPr="00061B54">
                              <w:rPr>
                                <w:rFonts w:cs="Calibri"/>
                                <w:lang w:val="es-ES_tradnl"/>
                              </w:rPr>
                              <w:t>:</w:t>
                            </w:r>
                          </w:p>
                          <w:p w14:paraId="3450B0A8" w14:textId="77777777" w:rsidR="00CC0568" w:rsidRPr="00061B54" w:rsidRDefault="00CC0568" w:rsidP="000C2489">
                            <w:pPr>
                              <w:pStyle w:val="ColorfulList-Accent11"/>
                              <w:spacing w:after="0" w:line="240" w:lineRule="auto"/>
                              <w:ind w:left="0"/>
                              <w:rPr>
                                <w:rFonts w:cs="Calibri"/>
                                <w:lang w:val="es-ES_tradnl"/>
                              </w:rPr>
                            </w:pPr>
                          </w:p>
                          <w:p w14:paraId="1695FA65" w14:textId="35EDF502" w:rsidR="00CC0568" w:rsidRPr="00061B54" w:rsidRDefault="00CC0568" w:rsidP="00644A13">
                            <w:pPr>
                              <w:pStyle w:val="ColorfulList-Accent11"/>
                              <w:numPr>
                                <w:ilvl w:val="0"/>
                                <w:numId w:val="28"/>
                              </w:numPr>
                              <w:spacing w:after="0" w:line="240" w:lineRule="auto"/>
                              <w:rPr>
                                <w:lang w:val="es-ES_tradnl"/>
                              </w:rPr>
                            </w:pPr>
                            <w:r>
                              <w:rPr>
                                <w:rFonts w:cs="Calibri"/>
                                <w:lang w:val="es-ES_tradnl"/>
                              </w:rPr>
                              <w:t xml:space="preserve">tomar nota de los avances en la aplicación del </w:t>
                            </w:r>
                            <w:r w:rsidRPr="00061B54">
                              <w:rPr>
                                <w:rFonts w:cs="Calibri"/>
                                <w:lang w:val="es-ES_tradnl"/>
                              </w:rPr>
                              <w:t xml:space="preserve">Plan de acción de CECoP; </w:t>
                            </w:r>
                          </w:p>
                          <w:p w14:paraId="12B3B49C" w14:textId="77777777" w:rsidR="00CC0568" w:rsidRPr="00061B54" w:rsidRDefault="00CC0568" w:rsidP="000C2489">
                            <w:pPr>
                              <w:pStyle w:val="ColorfulList-Accent11"/>
                              <w:spacing w:after="0" w:line="240" w:lineRule="auto"/>
                              <w:ind w:left="0"/>
                              <w:rPr>
                                <w:lang w:val="es-ES_tradnl"/>
                              </w:rPr>
                            </w:pPr>
                          </w:p>
                          <w:p w14:paraId="132475D4" w14:textId="04DD0B19" w:rsidR="00CC0568" w:rsidRPr="00061B54" w:rsidRDefault="00CC0568" w:rsidP="00644A13">
                            <w:pPr>
                              <w:pStyle w:val="ColorfulList-Accent11"/>
                              <w:numPr>
                                <w:ilvl w:val="0"/>
                                <w:numId w:val="28"/>
                              </w:numPr>
                              <w:spacing w:after="0" w:line="240" w:lineRule="auto"/>
                              <w:rPr>
                                <w:lang w:val="es-ES_tradnl"/>
                              </w:rPr>
                            </w:pPr>
                            <w:r>
                              <w:rPr>
                                <w:lang w:val="es-ES_tradnl"/>
                              </w:rPr>
                              <w:t>aportar observaciones y nuevas sugerencias sobre las actividades y prioridades</w:t>
                            </w:r>
                            <w:r w:rsidRPr="00061B54">
                              <w:rPr>
                                <w:lang w:val="es-ES_tradnl"/>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">
                <v:textbox>
                  <w:txbxContent>
                    <w:p w14:paraId="016F6217" w14:textId="32B37426" w:rsidR="00CC0568" w:rsidRPr="00061B54" w:rsidRDefault="00CC0568" w:rsidP="000C2489">
                      <w:pPr>
                        <w:spacing w:after="0" w:line="240" w:lineRule="auto"/>
                        <w:rPr>
                          <w:b/>
                          <w:bCs/>
                          <w:lang w:val="es-ES_tradnl"/>
                        </w:rPr>
                      </w:pPr>
                      <w:r w:rsidRPr="00061B54">
                        <w:rPr>
                          <w:b/>
                          <w:bCs/>
                          <w:lang w:val="es-ES_tradnl"/>
                        </w:rPr>
                        <w:t xml:space="preserve">Acciones solicitadas: </w:t>
                      </w:r>
                    </w:p>
                    <w:p w14:paraId="2912B844" w14:textId="77777777" w:rsidR="00CC0568" w:rsidRPr="00061B54" w:rsidRDefault="00CC0568" w:rsidP="000C2489">
                      <w:pPr>
                        <w:pStyle w:val="ColorfulList-Accent11"/>
                        <w:spacing w:after="0" w:line="240" w:lineRule="auto"/>
                        <w:ind w:left="0"/>
                        <w:rPr>
                          <w:lang w:val="es-ES_tradnl"/>
                        </w:rPr>
                      </w:pPr>
                    </w:p>
                    <w:p w14:paraId="4E33CD1D" w14:textId="3AD689BF" w:rsidR="00CC0568" w:rsidRPr="00061B54" w:rsidRDefault="00CC0568" w:rsidP="000C2489">
                      <w:pPr>
                        <w:pStyle w:val="ColorfulList-Accent11"/>
                        <w:spacing w:after="0" w:line="240" w:lineRule="auto"/>
                        <w:ind w:left="0"/>
                        <w:rPr>
                          <w:rFonts w:cs="Calibri"/>
                          <w:lang w:val="es-ES_tradnl"/>
                        </w:rPr>
                      </w:pPr>
                      <w:r>
                        <w:rPr>
                          <w:lang w:val="es-ES_tradnl"/>
                        </w:rPr>
                        <w:t>Se invita al Comité Permanente a hacer lo siguiente</w:t>
                      </w:r>
                      <w:r w:rsidRPr="00061B54">
                        <w:rPr>
                          <w:rFonts w:cs="Calibri"/>
                          <w:lang w:val="es-ES_tradnl"/>
                        </w:rPr>
                        <w:t>:</w:t>
                      </w:r>
                    </w:p>
                    <w:p w14:paraId="3450B0A8" w14:textId="77777777" w:rsidR="00CC0568" w:rsidRPr="00061B54" w:rsidRDefault="00CC0568" w:rsidP="000C2489">
                      <w:pPr>
                        <w:pStyle w:val="ColorfulList-Accent11"/>
                        <w:spacing w:after="0" w:line="240" w:lineRule="auto"/>
                        <w:ind w:left="0"/>
                        <w:rPr>
                          <w:rFonts w:cs="Calibri"/>
                          <w:lang w:val="es-ES_tradnl"/>
                        </w:rPr>
                      </w:pPr>
                    </w:p>
                    <w:p w14:paraId="1695FA65" w14:textId="35EDF502" w:rsidR="00CC0568" w:rsidRPr="00061B54" w:rsidRDefault="00CC0568" w:rsidP="00644A13">
                      <w:pPr>
                        <w:pStyle w:val="ColorfulList-Accent11"/>
                        <w:numPr>
                          <w:ilvl w:val="0"/>
                          <w:numId w:val="28"/>
                        </w:numPr>
                        <w:spacing w:after="0" w:line="240" w:lineRule="auto"/>
                        <w:rPr>
                          <w:lang w:val="es-ES_tradnl"/>
                        </w:rPr>
                      </w:pPr>
                      <w:r>
                        <w:rPr>
                          <w:rFonts w:cs="Calibri"/>
                          <w:lang w:val="es-ES_tradnl"/>
                        </w:rPr>
                        <w:t xml:space="preserve">tomar nota de los avances en la aplicación del </w:t>
                      </w:r>
                      <w:r w:rsidRPr="00061B54">
                        <w:rPr>
                          <w:rFonts w:cs="Calibri"/>
                          <w:lang w:val="es-ES_tradnl"/>
                        </w:rPr>
                        <w:t xml:space="preserve">Plan de acción de CECoP; </w:t>
                      </w:r>
                    </w:p>
                    <w:p w14:paraId="12B3B49C" w14:textId="77777777" w:rsidR="00CC0568" w:rsidRPr="00061B54" w:rsidRDefault="00CC0568" w:rsidP="000C2489">
                      <w:pPr>
                        <w:pStyle w:val="ColorfulList-Accent11"/>
                        <w:spacing w:after="0" w:line="240" w:lineRule="auto"/>
                        <w:ind w:left="0"/>
                        <w:rPr>
                          <w:lang w:val="es-ES_tradnl"/>
                        </w:rPr>
                      </w:pPr>
                    </w:p>
                    <w:p w14:paraId="132475D4" w14:textId="04DD0B19" w:rsidR="00CC0568" w:rsidRPr="00061B54" w:rsidRDefault="00CC0568" w:rsidP="00644A13">
                      <w:pPr>
                        <w:pStyle w:val="ColorfulList-Accent11"/>
                        <w:numPr>
                          <w:ilvl w:val="0"/>
                          <w:numId w:val="28"/>
                        </w:numPr>
                        <w:spacing w:after="0" w:line="240" w:lineRule="auto"/>
                        <w:rPr>
                          <w:lang w:val="es-ES_tradnl"/>
                        </w:rPr>
                      </w:pPr>
                      <w:r>
                        <w:rPr>
                          <w:lang w:val="es-ES_tradnl"/>
                        </w:rPr>
                        <w:t>aportar observaciones y nuevas sugerencias sobre las actividades y prioridades</w:t>
                      </w:r>
                      <w:r w:rsidRPr="00061B54">
                        <w:rPr>
                          <w:lang w:val="es-ES_tradnl"/>
                        </w:rPr>
                        <w:t>.</w:t>
                      </w:r>
                    </w:p>
                  </w:txbxContent>
                </v:textbox>
                <w10:anchorlock/>
              </v:shape>
            </w:pict>
          </mc:Fallback>
        </mc:AlternateContent>
      </w:r>
    </w:p>
    <w:p w14:paraId="3CEA80D3" w14:textId="77777777" w:rsidR="009E0AE8" w:rsidRPr="00D90E24" w:rsidRDefault="009E0AE8" w:rsidP="00E5189E">
      <w:pPr>
        <w:spacing w:after="0" w:line="240" w:lineRule="auto"/>
        <w:rPr>
          <w:rFonts w:asciiTheme="minorHAnsi" w:hAnsiTheme="minorHAnsi" w:cs="Arial"/>
          <w:b/>
          <w:lang w:val="es-ES_tradnl"/>
        </w:rPr>
      </w:pPr>
    </w:p>
    <w:p w14:paraId="0B5CF4C0" w14:textId="77777777" w:rsidR="009E0AE8" w:rsidRPr="00D90E24" w:rsidRDefault="009E0AE8" w:rsidP="00E5189E">
      <w:pPr>
        <w:spacing w:after="0" w:line="240" w:lineRule="auto"/>
        <w:rPr>
          <w:rFonts w:asciiTheme="minorHAnsi" w:hAnsiTheme="minorHAnsi" w:cs="Arial"/>
          <w:b/>
          <w:lang w:val="es-ES_tradnl"/>
        </w:rPr>
      </w:pPr>
    </w:p>
    <w:p w14:paraId="082611EA" w14:textId="54128D1F" w:rsidR="000C2489" w:rsidRPr="00D90E24" w:rsidRDefault="00061B54" w:rsidP="00E5189E">
      <w:pPr>
        <w:spacing w:after="0" w:line="240" w:lineRule="auto"/>
        <w:rPr>
          <w:rFonts w:asciiTheme="minorHAnsi" w:hAnsiTheme="minorHAnsi" w:cs="Arial"/>
          <w:b/>
          <w:lang w:val="es-ES_tradnl"/>
        </w:rPr>
      </w:pPr>
      <w:r w:rsidRPr="00D90E24">
        <w:rPr>
          <w:rFonts w:asciiTheme="minorHAnsi" w:hAnsiTheme="minorHAnsi" w:cs="Arial"/>
          <w:b/>
          <w:lang w:val="es-ES_tradnl"/>
        </w:rPr>
        <w:t>Antecedentes</w:t>
      </w:r>
    </w:p>
    <w:p w14:paraId="3789FF45" w14:textId="77777777" w:rsidR="000C2489" w:rsidRPr="00D90E24" w:rsidRDefault="000C2489" w:rsidP="00E5189E">
      <w:pPr>
        <w:spacing w:after="0" w:line="240" w:lineRule="auto"/>
        <w:rPr>
          <w:rFonts w:asciiTheme="minorHAnsi" w:hAnsiTheme="minorHAnsi" w:cs="Arial"/>
          <w:lang w:val="es-ES_tradnl"/>
        </w:rPr>
      </w:pPr>
    </w:p>
    <w:p w14:paraId="4412DBEC" w14:textId="49340142" w:rsidR="000034CA" w:rsidRPr="00D90E24" w:rsidRDefault="007A5EC3" w:rsidP="00E5189E">
      <w:pPr>
        <w:pStyle w:val="ListParagraph"/>
        <w:numPr>
          <w:ilvl w:val="0"/>
          <w:numId w:val="26"/>
        </w:numPr>
        <w:spacing w:after="0" w:line="240" w:lineRule="auto"/>
        <w:ind w:left="426" w:hanging="426"/>
        <w:rPr>
          <w:rFonts w:asciiTheme="minorHAnsi" w:hAnsiTheme="minorHAnsi" w:cs="Arial"/>
          <w:lang w:val="es-ES_tradnl"/>
        </w:rPr>
      </w:pPr>
      <w:r w:rsidRPr="00D90E24">
        <w:rPr>
          <w:rFonts w:asciiTheme="minorHAnsi" w:hAnsiTheme="minorHAnsi" w:cs="Arial"/>
          <w:lang w:val="es-ES_tradnl"/>
        </w:rPr>
        <w:t xml:space="preserve">Las Partes Contratantes aprobaron un nuevo Programa de CECoP para </w:t>
      </w:r>
      <w:r w:rsidR="000034CA" w:rsidRPr="00D90E24">
        <w:rPr>
          <w:rFonts w:asciiTheme="minorHAnsi" w:hAnsiTheme="minorHAnsi" w:cs="Arial"/>
          <w:lang w:val="es-ES_tradnl"/>
        </w:rPr>
        <w:t>2016-</w:t>
      </w:r>
      <w:r w:rsidRPr="00D90E24">
        <w:rPr>
          <w:rFonts w:asciiTheme="minorHAnsi" w:hAnsiTheme="minorHAnsi" w:cs="Arial"/>
          <w:lang w:val="es-ES_tradnl"/>
        </w:rPr>
        <w:t>20</w:t>
      </w:r>
      <w:r w:rsidR="000034CA" w:rsidRPr="00D90E24">
        <w:rPr>
          <w:rFonts w:asciiTheme="minorHAnsi" w:hAnsiTheme="minorHAnsi" w:cs="Arial"/>
          <w:lang w:val="es-ES_tradnl"/>
        </w:rPr>
        <w:t xml:space="preserve">21 </w:t>
      </w:r>
      <w:r w:rsidRPr="00D90E24">
        <w:rPr>
          <w:rFonts w:asciiTheme="minorHAnsi" w:hAnsiTheme="minorHAnsi" w:cs="Arial"/>
          <w:lang w:val="es-ES_tradnl"/>
        </w:rPr>
        <w:t xml:space="preserve">en su </w:t>
      </w:r>
      <w:r w:rsidR="000034CA" w:rsidRPr="00D90E24">
        <w:rPr>
          <w:rFonts w:asciiTheme="minorHAnsi" w:hAnsiTheme="minorHAnsi" w:cs="Arial"/>
          <w:lang w:val="es-ES_tradnl"/>
        </w:rPr>
        <w:t>12</w:t>
      </w:r>
      <w:r w:rsidRPr="00D90E24">
        <w:rPr>
          <w:rFonts w:asciiTheme="minorHAnsi" w:hAnsiTheme="minorHAnsi" w:cs="Arial"/>
          <w:lang w:val="es-ES_tradnl"/>
        </w:rPr>
        <w:t>ª</w:t>
      </w:r>
      <w:r w:rsidR="00B4341B" w:rsidRPr="00D90E24">
        <w:rPr>
          <w:rFonts w:asciiTheme="minorHAnsi" w:hAnsiTheme="minorHAnsi" w:cs="Arial"/>
          <w:lang w:val="es-ES_tradnl"/>
        </w:rPr>
        <w:t> </w:t>
      </w:r>
      <w:r w:rsidRPr="00D90E24">
        <w:rPr>
          <w:rFonts w:asciiTheme="minorHAnsi" w:hAnsiTheme="minorHAnsi" w:cs="Arial"/>
          <w:lang w:val="es-ES_tradnl"/>
        </w:rPr>
        <w:t>reunión</w:t>
      </w:r>
      <w:r w:rsidR="000034CA" w:rsidRPr="00D90E24">
        <w:rPr>
          <w:rFonts w:asciiTheme="minorHAnsi" w:hAnsiTheme="minorHAnsi" w:cs="Arial"/>
          <w:lang w:val="es-ES_tradnl"/>
        </w:rPr>
        <w:t xml:space="preserve"> (COP12)</w:t>
      </w:r>
      <w:r w:rsidRPr="00D90E24">
        <w:rPr>
          <w:rFonts w:asciiTheme="minorHAnsi" w:hAnsiTheme="minorHAnsi" w:cs="Arial"/>
          <w:lang w:val="es-ES_tradnl"/>
        </w:rPr>
        <w:t>,</w:t>
      </w:r>
      <w:r w:rsidR="000034CA" w:rsidRPr="00D90E24">
        <w:rPr>
          <w:rFonts w:asciiTheme="minorHAnsi" w:hAnsiTheme="minorHAnsi" w:cs="Arial"/>
          <w:lang w:val="es-ES_tradnl"/>
        </w:rPr>
        <w:t xml:space="preserve"> </w:t>
      </w:r>
      <w:r w:rsidRPr="00D90E24">
        <w:rPr>
          <w:rFonts w:asciiTheme="minorHAnsi" w:hAnsiTheme="minorHAnsi" w:cs="Arial"/>
          <w:lang w:val="es-ES_tradnl"/>
        </w:rPr>
        <w:t xml:space="preserve">celebrada en </w:t>
      </w:r>
      <w:r w:rsidR="000034CA" w:rsidRPr="00D90E24">
        <w:rPr>
          <w:rFonts w:asciiTheme="minorHAnsi" w:hAnsiTheme="minorHAnsi" w:cs="Arial"/>
          <w:lang w:val="es-ES_tradnl"/>
        </w:rPr>
        <w:t xml:space="preserve">2015, </w:t>
      </w:r>
      <w:r w:rsidR="00B4341B" w:rsidRPr="00D90E24">
        <w:rPr>
          <w:rFonts w:asciiTheme="minorHAnsi" w:hAnsiTheme="minorHAnsi" w:cs="Arial"/>
          <w:lang w:val="es-ES_tradnl"/>
        </w:rPr>
        <w:t>mediante la Resolución </w:t>
      </w:r>
      <w:r w:rsidR="000034CA" w:rsidRPr="00D90E24">
        <w:rPr>
          <w:rFonts w:asciiTheme="minorHAnsi" w:hAnsiTheme="minorHAnsi" w:cs="Arial"/>
          <w:lang w:val="es-ES_tradnl"/>
        </w:rPr>
        <w:t xml:space="preserve">XII.9. </w:t>
      </w:r>
      <w:r w:rsidR="00B4341B" w:rsidRPr="00D90E24">
        <w:rPr>
          <w:rFonts w:asciiTheme="minorHAnsi" w:hAnsiTheme="minorHAnsi" w:cs="Arial"/>
          <w:lang w:val="es-ES_tradnl"/>
        </w:rPr>
        <w:t xml:space="preserve">En el Programa se describen nueve estrategias de CECoP y </w:t>
      </w:r>
      <w:r w:rsidR="000034CA" w:rsidRPr="00D90E24">
        <w:rPr>
          <w:rFonts w:asciiTheme="minorHAnsi" w:hAnsiTheme="minorHAnsi" w:cs="Arial"/>
          <w:lang w:val="es-ES_tradnl"/>
        </w:rPr>
        <w:t xml:space="preserve">42 </w:t>
      </w:r>
      <w:r w:rsidR="00B4341B" w:rsidRPr="00D90E24">
        <w:rPr>
          <w:rFonts w:asciiTheme="minorHAnsi" w:hAnsiTheme="minorHAnsi" w:cs="Arial"/>
          <w:lang w:val="es-ES_tradnl"/>
        </w:rPr>
        <w:t>objetivos estratégicos subyacentes</w:t>
      </w:r>
      <w:r w:rsidR="000034CA" w:rsidRPr="00D90E24">
        <w:rPr>
          <w:rFonts w:asciiTheme="minorHAnsi" w:hAnsiTheme="minorHAnsi" w:cs="Arial"/>
          <w:lang w:val="es-ES_tradnl"/>
        </w:rPr>
        <w:t>.</w:t>
      </w:r>
    </w:p>
    <w:p w14:paraId="228BCF1E" w14:textId="77777777" w:rsidR="000034CA" w:rsidRPr="00D90E24" w:rsidRDefault="000034CA" w:rsidP="00E5189E">
      <w:pPr>
        <w:pStyle w:val="ListParagraph"/>
        <w:spacing w:after="0" w:line="240" w:lineRule="auto"/>
        <w:ind w:left="426"/>
        <w:rPr>
          <w:rFonts w:asciiTheme="minorHAnsi" w:hAnsiTheme="minorHAnsi" w:cs="Arial"/>
          <w:lang w:val="es-ES_tradnl"/>
        </w:rPr>
      </w:pPr>
    </w:p>
    <w:p w14:paraId="68957854" w14:textId="6D290EF3" w:rsidR="001A2D10" w:rsidRPr="00D90E24" w:rsidRDefault="00B4341B" w:rsidP="00E5189E">
      <w:pPr>
        <w:pStyle w:val="ListParagraph"/>
        <w:numPr>
          <w:ilvl w:val="0"/>
          <w:numId w:val="26"/>
        </w:numPr>
        <w:spacing w:after="0" w:line="240" w:lineRule="auto"/>
        <w:ind w:left="426" w:hanging="426"/>
        <w:rPr>
          <w:rFonts w:asciiTheme="minorHAnsi" w:hAnsiTheme="minorHAnsi" w:cs="Arial"/>
          <w:lang w:val="es-ES_tradnl"/>
        </w:rPr>
      </w:pPr>
      <w:r w:rsidRPr="00D90E24">
        <w:rPr>
          <w:rFonts w:asciiTheme="minorHAnsi" w:hAnsiTheme="minorHAnsi" w:cs="Arial"/>
          <w:lang w:val="es-ES_tradnl"/>
        </w:rPr>
        <w:t xml:space="preserve">En la Resolución </w:t>
      </w:r>
      <w:r w:rsidR="00F61CC3" w:rsidRPr="00D90E24">
        <w:rPr>
          <w:rFonts w:asciiTheme="minorHAnsi" w:hAnsiTheme="minorHAnsi" w:cs="Arial"/>
          <w:lang w:val="es-ES_tradnl"/>
        </w:rPr>
        <w:t>XII.</w:t>
      </w:r>
      <w:r w:rsidR="000034CA" w:rsidRPr="00D90E24">
        <w:rPr>
          <w:rFonts w:asciiTheme="minorHAnsi" w:hAnsiTheme="minorHAnsi" w:cs="Arial"/>
          <w:lang w:val="es-ES_tradnl"/>
        </w:rPr>
        <w:t xml:space="preserve">9 </w:t>
      </w:r>
      <w:r w:rsidR="004D0019" w:rsidRPr="00D90E24">
        <w:rPr>
          <w:rFonts w:asciiTheme="minorHAnsi" w:hAnsiTheme="minorHAnsi" w:cs="Arial"/>
          <w:lang w:val="es-ES_tradnl"/>
        </w:rPr>
        <w:t>se pidió que el Comité Permanente creara un mecanismo que guiara las actividades de comunicación de la Secretaría</w:t>
      </w:r>
      <w:r w:rsidR="00F61CC3" w:rsidRPr="00D90E24">
        <w:rPr>
          <w:rFonts w:asciiTheme="minorHAnsi" w:hAnsiTheme="minorHAnsi"/>
          <w:lang w:val="es-ES_tradnl"/>
        </w:rPr>
        <w:t xml:space="preserve">, </w:t>
      </w:r>
      <w:r w:rsidR="004D0019" w:rsidRPr="00D90E24">
        <w:rPr>
          <w:rFonts w:asciiTheme="minorHAnsi" w:hAnsiTheme="minorHAnsi"/>
          <w:lang w:val="es-ES_tradnl"/>
        </w:rPr>
        <w:t>en particular fijando prioridades y orientando el diseño del Plan de Acción de CECoP de la Secretaría, hiciera un seguimiento de la eficacia del Plan y presentara un informe al Grupo de Trabajo Administrativo en cada una de sus reuniones</w:t>
      </w:r>
      <w:r w:rsidR="00F61CC3" w:rsidRPr="00D90E24">
        <w:rPr>
          <w:rFonts w:asciiTheme="minorHAnsi" w:hAnsiTheme="minorHAnsi"/>
          <w:lang w:val="es-ES_tradnl"/>
        </w:rPr>
        <w:t xml:space="preserve">. </w:t>
      </w:r>
      <w:r w:rsidR="004D0019" w:rsidRPr="00D90E24">
        <w:rPr>
          <w:rFonts w:asciiTheme="minorHAnsi" w:hAnsiTheme="minorHAnsi"/>
          <w:lang w:val="es-ES_tradnl"/>
        </w:rPr>
        <w:t xml:space="preserve">Por consiguiente, el Comité Permanente, en su </w:t>
      </w:r>
      <w:r w:rsidR="00F61CC3" w:rsidRPr="00D90E24">
        <w:rPr>
          <w:rFonts w:asciiTheme="minorHAnsi" w:hAnsiTheme="minorHAnsi"/>
          <w:lang w:val="es-ES_tradnl"/>
        </w:rPr>
        <w:t>50</w:t>
      </w:r>
      <w:r w:rsidR="00FC150A">
        <w:rPr>
          <w:rFonts w:asciiTheme="minorHAnsi" w:hAnsiTheme="minorHAnsi"/>
          <w:lang w:val="es-ES_tradnl"/>
        </w:rPr>
        <w:t>ª</w:t>
      </w:r>
      <w:r w:rsidR="00F61CC3" w:rsidRPr="00D90E24">
        <w:rPr>
          <w:rFonts w:asciiTheme="minorHAnsi" w:hAnsiTheme="minorHAnsi"/>
          <w:lang w:val="es-ES_tradnl"/>
        </w:rPr>
        <w:t xml:space="preserve"> </w:t>
      </w:r>
      <w:r w:rsidR="004D0019" w:rsidRPr="00D90E24">
        <w:rPr>
          <w:rFonts w:asciiTheme="minorHAnsi" w:hAnsiTheme="minorHAnsi"/>
          <w:lang w:val="es-ES_tradnl"/>
        </w:rPr>
        <w:t xml:space="preserve">reunión </w:t>
      </w:r>
      <w:r w:rsidR="00F61CC3" w:rsidRPr="00D90E24">
        <w:rPr>
          <w:rFonts w:asciiTheme="minorHAnsi" w:hAnsiTheme="minorHAnsi"/>
          <w:lang w:val="es-ES_tradnl"/>
        </w:rPr>
        <w:t xml:space="preserve">(SC50), </w:t>
      </w:r>
      <w:r w:rsidR="004D0019" w:rsidRPr="00D90E24">
        <w:rPr>
          <w:rFonts w:asciiTheme="minorHAnsi" w:hAnsiTheme="minorHAnsi"/>
          <w:lang w:val="es-ES_tradnl"/>
        </w:rPr>
        <w:t>acordó establecer un grupo de trabajo para supervisar la aplicación de CECoP mediante la Decisión</w:t>
      </w:r>
      <w:r w:rsidR="00F61CC3" w:rsidRPr="00D90E24">
        <w:rPr>
          <w:rFonts w:asciiTheme="minorHAnsi" w:hAnsiTheme="minorHAnsi"/>
          <w:lang w:val="es-ES_tradnl"/>
        </w:rPr>
        <w:t xml:space="preserve"> SC50-8.</w:t>
      </w:r>
    </w:p>
    <w:p w14:paraId="493624D4" w14:textId="77777777" w:rsidR="0065368C" w:rsidRPr="00D90E24" w:rsidRDefault="0065368C" w:rsidP="00E5189E">
      <w:pPr>
        <w:pStyle w:val="ListParagraph"/>
        <w:spacing w:after="0" w:line="240" w:lineRule="auto"/>
        <w:rPr>
          <w:rFonts w:asciiTheme="minorHAnsi" w:hAnsiTheme="minorHAnsi" w:cs="Arial"/>
          <w:lang w:val="es-ES_tradnl"/>
        </w:rPr>
      </w:pPr>
    </w:p>
    <w:p w14:paraId="3D2FAB96" w14:textId="08B259B3" w:rsidR="0065368C" w:rsidRPr="00D90E24" w:rsidRDefault="004D0019" w:rsidP="004D0019">
      <w:pPr>
        <w:pStyle w:val="ListParagraph"/>
        <w:numPr>
          <w:ilvl w:val="0"/>
          <w:numId w:val="26"/>
        </w:numPr>
        <w:spacing w:after="0" w:line="240" w:lineRule="auto"/>
        <w:ind w:left="426" w:hanging="426"/>
        <w:rPr>
          <w:rFonts w:asciiTheme="minorHAnsi" w:hAnsiTheme="minorHAnsi" w:cs="Arial"/>
          <w:lang w:val="es-ES_tradnl"/>
        </w:rPr>
      </w:pPr>
      <w:r w:rsidRPr="00D90E24">
        <w:rPr>
          <w:rFonts w:asciiTheme="minorHAnsi" w:hAnsiTheme="minorHAnsi" w:cs="Arial"/>
          <w:lang w:val="es-ES_tradnl"/>
        </w:rPr>
        <w:t>El Grupo de trabajo sobre la aplicación de CECoP trabaja en paralelo con el Grupo de supervisión de las actividades de CECoP</w:t>
      </w:r>
      <w:r w:rsidR="0065368C" w:rsidRPr="00D90E24">
        <w:rPr>
          <w:rFonts w:asciiTheme="minorHAnsi" w:hAnsiTheme="minorHAnsi" w:cs="Arial"/>
          <w:lang w:val="es-ES_tradnl"/>
        </w:rPr>
        <w:t xml:space="preserve">, </w:t>
      </w:r>
      <w:r w:rsidRPr="00D90E24">
        <w:rPr>
          <w:rFonts w:asciiTheme="minorHAnsi" w:hAnsiTheme="minorHAnsi" w:cs="Arial"/>
          <w:lang w:val="es-ES_tradnl"/>
        </w:rPr>
        <w:t xml:space="preserve">cuya función también se define en la Resolución </w:t>
      </w:r>
      <w:r w:rsidR="0065368C" w:rsidRPr="00D90E24">
        <w:rPr>
          <w:rFonts w:asciiTheme="minorHAnsi" w:hAnsiTheme="minorHAnsi" w:cs="Arial"/>
          <w:lang w:val="es-ES_tradnl"/>
        </w:rPr>
        <w:t xml:space="preserve">XII.9, </w:t>
      </w:r>
      <w:r w:rsidRPr="00D90E24">
        <w:rPr>
          <w:rFonts w:asciiTheme="minorHAnsi" w:hAnsiTheme="minorHAnsi" w:cs="Arial"/>
          <w:lang w:val="es-ES_tradnl"/>
        </w:rPr>
        <w:t>para seguir supervisando e informando sobre las cuestiones de CECoP en el plano nacional en el seno de la Convención</w:t>
      </w:r>
      <w:r w:rsidR="0065368C" w:rsidRPr="00D90E24">
        <w:rPr>
          <w:rFonts w:asciiTheme="minorHAnsi" w:hAnsiTheme="minorHAnsi" w:cs="Arial"/>
          <w:lang w:val="es-ES_tradnl"/>
        </w:rPr>
        <w:t>;</w:t>
      </w:r>
      <w:r w:rsidRPr="00D90E24">
        <w:rPr>
          <w:rFonts w:asciiTheme="minorHAnsi" w:hAnsiTheme="minorHAnsi" w:cs="Arial"/>
          <w:lang w:val="es-ES_tradnl"/>
        </w:rPr>
        <w:t xml:space="preserve"> supervisar e informar sobre los avances en la aplicación del programa de CECoP establecido en la </w:t>
      </w:r>
      <w:r w:rsidR="0065368C" w:rsidRPr="00D90E24">
        <w:rPr>
          <w:rFonts w:asciiTheme="minorHAnsi" w:hAnsiTheme="minorHAnsi" w:cs="Arial"/>
          <w:lang w:val="es-ES_tradnl"/>
        </w:rPr>
        <w:t xml:space="preserve">COP12; </w:t>
      </w:r>
      <w:r w:rsidRPr="00D90E24">
        <w:rPr>
          <w:rFonts w:asciiTheme="minorHAnsi" w:hAnsiTheme="minorHAnsi" w:cs="Arial"/>
          <w:lang w:val="es-ES_tradnl"/>
        </w:rPr>
        <w:t>y asesorar al Comité Permanente y a la Secretaría sobre las prioridades de la labor en materia de la CECoP en los planos nacional e internacional</w:t>
      </w:r>
      <w:r w:rsidR="00E5189E" w:rsidRPr="00D90E24">
        <w:rPr>
          <w:rFonts w:asciiTheme="minorHAnsi" w:hAnsiTheme="minorHAnsi" w:cs="Arial"/>
          <w:lang w:val="es-ES_tradnl"/>
        </w:rPr>
        <w:t>.</w:t>
      </w:r>
    </w:p>
    <w:p w14:paraId="68D679C6" w14:textId="77777777" w:rsidR="00F61CC3" w:rsidRPr="00D90E24" w:rsidRDefault="00F61CC3" w:rsidP="00E5189E">
      <w:pPr>
        <w:pStyle w:val="ListParagraph"/>
        <w:spacing w:after="0" w:line="240" w:lineRule="auto"/>
        <w:rPr>
          <w:rFonts w:asciiTheme="minorHAnsi" w:hAnsiTheme="minorHAnsi" w:cs="Arial"/>
          <w:lang w:val="es-ES_tradnl"/>
        </w:rPr>
      </w:pPr>
    </w:p>
    <w:p w14:paraId="070A8A6F" w14:textId="4E151AD7" w:rsidR="009E0AE8" w:rsidRPr="00D90E24" w:rsidRDefault="001E1343" w:rsidP="00E5189E">
      <w:pPr>
        <w:pStyle w:val="ListParagraph"/>
        <w:numPr>
          <w:ilvl w:val="0"/>
          <w:numId w:val="26"/>
        </w:numPr>
        <w:spacing w:after="0" w:line="240" w:lineRule="auto"/>
        <w:ind w:left="426" w:hanging="426"/>
        <w:rPr>
          <w:rFonts w:asciiTheme="minorHAnsi" w:hAnsiTheme="minorHAnsi" w:cs="Arial"/>
          <w:lang w:val="es-ES_tradnl"/>
        </w:rPr>
      </w:pPr>
      <w:r w:rsidRPr="00D90E24">
        <w:rPr>
          <w:rFonts w:asciiTheme="minorHAnsi" w:hAnsiTheme="minorHAnsi" w:cs="Arial"/>
          <w:lang w:val="es-ES_tradnl"/>
        </w:rPr>
        <w:t xml:space="preserve">En </w:t>
      </w:r>
      <w:r w:rsidR="007D654C">
        <w:rPr>
          <w:rFonts w:asciiTheme="minorHAnsi" w:hAnsiTheme="minorHAnsi" w:cs="Arial"/>
          <w:lang w:val="es-ES_tradnl"/>
        </w:rPr>
        <w:t xml:space="preserve">la reunión </w:t>
      </w:r>
      <w:r w:rsidR="007D654C" w:rsidRPr="00AC3577">
        <w:rPr>
          <w:rFonts w:asciiTheme="minorHAnsi" w:hAnsiTheme="minorHAnsi" w:cs="Arial"/>
          <w:lang w:val="es-ES_tradnl"/>
        </w:rPr>
        <w:t>SC5</w:t>
      </w:r>
      <w:r w:rsidR="00F61CC3" w:rsidRPr="00AC3577">
        <w:rPr>
          <w:rFonts w:asciiTheme="minorHAnsi" w:hAnsiTheme="minorHAnsi" w:cs="Arial"/>
          <w:lang w:val="es-ES_tradnl"/>
        </w:rPr>
        <w:t xml:space="preserve">1, </w:t>
      </w:r>
      <w:r w:rsidRPr="00AC3577">
        <w:rPr>
          <w:rFonts w:asciiTheme="minorHAnsi" w:hAnsiTheme="minorHAnsi" w:cs="Arial"/>
          <w:lang w:val="es-ES_tradnl"/>
        </w:rPr>
        <w:t>el Comité Permanente encargó a la Secretaría que presentara, para su examen en la</w:t>
      </w:r>
      <w:r w:rsidR="00FC150A" w:rsidRPr="00AC3577">
        <w:rPr>
          <w:rFonts w:asciiTheme="minorHAnsi" w:hAnsiTheme="minorHAnsi" w:cs="Arial"/>
          <w:lang w:val="es-ES_tradnl"/>
        </w:rPr>
        <w:t xml:space="preserve"> reunión</w:t>
      </w:r>
      <w:r w:rsidRPr="00AC3577">
        <w:rPr>
          <w:rFonts w:asciiTheme="minorHAnsi" w:hAnsiTheme="minorHAnsi" w:cs="Arial"/>
          <w:lang w:val="es-ES_tradnl"/>
        </w:rPr>
        <w:t xml:space="preserve"> </w:t>
      </w:r>
      <w:r w:rsidR="00F61CC3" w:rsidRPr="00AC3577">
        <w:rPr>
          <w:rFonts w:asciiTheme="minorHAnsi" w:hAnsiTheme="minorHAnsi" w:cs="Arial"/>
          <w:lang w:val="es-ES_tradnl"/>
        </w:rPr>
        <w:t>SC52</w:t>
      </w:r>
      <w:r w:rsidRPr="00AC3577">
        <w:rPr>
          <w:rFonts w:asciiTheme="minorHAnsi" w:hAnsiTheme="minorHAnsi" w:cs="Arial"/>
          <w:lang w:val="es-ES_tradnl"/>
        </w:rPr>
        <w:t>, un</w:t>
      </w:r>
      <w:r w:rsidRPr="00D90E24">
        <w:rPr>
          <w:rFonts w:asciiTheme="minorHAnsi" w:hAnsiTheme="minorHAnsi" w:cs="Arial"/>
          <w:lang w:val="es-ES_tradnl"/>
        </w:rPr>
        <w:t xml:space="preserve"> Plan de acción de CECoP de la Secretaría más </w:t>
      </w:r>
      <w:r w:rsidR="00D72E17" w:rsidRPr="00D90E24">
        <w:rPr>
          <w:rFonts w:asciiTheme="minorHAnsi" w:hAnsiTheme="minorHAnsi" w:cs="Arial"/>
          <w:lang w:val="es-ES_tradnl"/>
        </w:rPr>
        <w:t xml:space="preserve">breve y </w:t>
      </w:r>
      <w:r w:rsidRPr="00D90E24">
        <w:rPr>
          <w:rFonts w:asciiTheme="minorHAnsi" w:hAnsiTheme="minorHAnsi" w:cs="Arial"/>
          <w:lang w:val="es-ES_tradnl"/>
        </w:rPr>
        <w:t xml:space="preserve">concreto y que se ajustara </w:t>
      </w:r>
      <w:r w:rsidR="00D72E17" w:rsidRPr="00D90E24">
        <w:rPr>
          <w:rFonts w:asciiTheme="minorHAnsi" w:hAnsiTheme="minorHAnsi" w:cs="Arial"/>
          <w:lang w:val="es-ES_tradnl"/>
        </w:rPr>
        <w:t xml:space="preserve">con mayor claridad </w:t>
      </w:r>
      <w:r w:rsidRPr="00D90E24">
        <w:rPr>
          <w:rFonts w:asciiTheme="minorHAnsi" w:hAnsiTheme="minorHAnsi" w:cs="Arial"/>
          <w:lang w:val="es-ES_tradnl"/>
        </w:rPr>
        <w:t xml:space="preserve">a las </w:t>
      </w:r>
      <w:r w:rsidR="00AC3577" w:rsidRPr="00AC3577">
        <w:rPr>
          <w:rFonts w:asciiTheme="minorHAnsi" w:hAnsiTheme="minorHAnsi" w:cs="Arial"/>
          <w:lang w:val="es-ES_tradnl"/>
        </w:rPr>
        <w:t>resoluciones</w:t>
      </w:r>
      <w:r w:rsidRPr="00D90E24">
        <w:rPr>
          <w:rFonts w:asciiTheme="minorHAnsi" w:hAnsiTheme="minorHAnsi" w:cs="Arial"/>
          <w:lang w:val="es-ES_tradnl"/>
        </w:rPr>
        <w:t xml:space="preserve"> y al Plan Estratégico. El plan resultante, tras recibir nuevas aportaciones del Grupo de trabajo sobre la aplicación de CECoP</w:t>
      </w:r>
      <w:r w:rsidR="00F61CC3" w:rsidRPr="00D90E24">
        <w:rPr>
          <w:rFonts w:asciiTheme="minorHAnsi" w:hAnsiTheme="minorHAnsi" w:cs="Arial"/>
          <w:lang w:val="es-ES_tradnl"/>
        </w:rPr>
        <w:t xml:space="preserve">, </w:t>
      </w:r>
      <w:r w:rsidRPr="00D90E24">
        <w:rPr>
          <w:rFonts w:asciiTheme="minorHAnsi" w:hAnsiTheme="minorHAnsi" w:cs="Arial"/>
          <w:lang w:val="es-ES_tradnl"/>
        </w:rPr>
        <w:t xml:space="preserve">se publicó en el Documento </w:t>
      </w:r>
      <w:r w:rsidR="00861446" w:rsidRPr="00D90E24">
        <w:rPr>
          <w:rFonts w:asciiTheme="minorHAnsi" w:hAnsiTheme="minorHAnsi" w:cs="Arial"/>
          <w:lang w:val="es-ES_tradnl"/>
        </w:rPr>
        <w:t>SC52-23.</w:t>
      </w:r>
    </w:p>
    <w:p w14:paraId="3A6D6E36" w14:textId="77777777" w:rsidR="00E5189E" w:rsidRPr="00D90E24" w:rsidRDefault="00E5189E" w:rsidP="00E5189E">
      <w:pPr>
        <w:pStyle w:val="ListParagraph"/>
        <w:spacing w:after="0" w:line="240" w:lineRule="auto"/>
        <w:ind w:left="426"/>
        <w:rPr>
          <w:rFonts w:asciiTheme="minorHAnsi" w:hAnsiTheme="minorHAnsi" w:cs="Arial"/>
          <w:lang w:val="es-ES_tradnl"/>
        </w:rPr>
      </w:pPr>
    </w:p>
    <w:p w14:paraId="1329D5B4" w14:textId="114400C1" w:rsidR="00E5189E" w:rsidRPr="00D90E24" w:rsidRDefault="001E1343" w:rsidP="00E5189E">
      <w:pPr>
        <w:pStyle w:val="ListParagraph"/>
        <w:numPr>
          <w:ilvl w:val="0"/>
          <w:numId w:val="26"/>
        </w:numPr>
        <w:spacing w:after="0" w:line="240" w:lineRule="auto"/>
        <w:ind w:left="426" w:hanging="426"/>
        <w:rPr>
          <w:rFonts w:asciiTheme="minorHAnsi" w:hAnsiTheme="minorHAnsi" w:cs="Arial"/>
          <w:lang w:val="es-ES_tradnl"/>
        </w:rPr>
      </w:pPr>
      <w:r w:rsidRPr="00D90E24">
        <w:rPr>
          <w:rFonts w:asciiTheme="minorHAnsi" w:hAnsiTheme="minorHAnsi" w:cs="Arial"/>
          <w:lang w:val="es-ES_tradnl"/>
        </w:rPr>
        <w:t xml:space="preserve">El Grupo de supervisión de las actividades de CECoP elaboró su propio plan trienal después de </w:t>
      </w:r>
      <w:r w:rsidR="007D654C">
        <w:rPr>
          <w:rFonts w:asciiTheme="minorHAnsi" w:hAnsiTheme="minorHAnsi" w:cs="Arial"/>
          <w:lang w:val="es-ES_tradnl"/>
        </w:rPr>
        <w:t>la reunión SC5</w:t>
      </w:r>
      <w:r w:rsidR="00E5189E" w:rsidRPr="00D90E24">
        <w:rPr>
          <w:rFonts w:asciiTheme="minorHAnsi" w:hAnsiTheme="minorHAnsi" w:cs="Arial"/>
          <w:lang w:val="es-ES_tradnl"/>
        </w:rPr>
        <w:t xml:space="preserve">2, </w:t>
      </w:r>
      <w:r w:rsidRPr="00D90E24">
        <w:rPr>
          <w:rFonts w:asciiTheme="minorHAnsi" w:hAnsiTheme="minorHAnsi" w:cs="Arial"/>
          <w:lang w:val="es-ES_tradnl"/>
        </w:rPr>
        <w:t>que incluía las siguientes tareas, entre otras</w:t>
      </w:r>
      <w:r w:rsidR="00E5189E" w:rsidRPr="00D90E24">
        <w:rPr>
          <w:rFonts w:asciiTheme="minorHAnsi" w:hAnsiTheme="minorHAnsi" w:cs="Arial"/>
          <w:lang w:val="es-ES_tradnl"/>
        </w:rPr>
        <w:t>:</w:t>
      </w:r>
    </w:p>
    <w:p w14:paraId="46F803D3" w14:textId="77777777" w:rsidR="00882CA8" w:rsidRPr="00D90E24" w:rsidRDefault="00882CA8" w:rsidP="00882CA8">
      <w:pPr>
        <w:pStyle w:val="ListParagraph"/>
        <w:rPr>
          <w:rFonts w:asciiTheme="minorHAnsi" w:hAnsiTheme="minorHAnsi" w:cs="Arial"/>
          <w:lang w:val="es-ES_tradnl"/>
        </w:rPr>
      </w:pPr>
    </w:p>
    <w:p w14:paraId="33B7A0A7" w14:textId="69DF8A71" w:rsidR="00E5189E" w:rsidRPr="00D90E24" w:rsidRDefault="00716253" w:rsidP="00E5189E">
      <w:pPr>
        <w:pStyle w:val="ListParagraph"/>
        <w:numPr>
          <w:ilvl w:val="1"/>
          <w:numId w:val="26"/>
        </w:numPr>
        <w:spacing w:after="0" w:line="240" w:lineRule="auto"/>
        <w:ind w:left="850" w:hanging="425"/>
        <w:rPr>
          <w:rFonts w:asciiTheme="minorHAnsi" w:hAnsiTheme="minorHAnsi" w:cs="Arial"/>
          <w:lang w:val="es-ES_tradnl"/>
        </w:rPr>
      </w:pPr>
      <w:r w:rsidRPr="00D90E24">
        <w:rPr>
          <w:rFonts w:asciiTheme="minorHAnsi" w:hAnsiTheme="minorHAnsi" w:cs="Arial"/>
          <w:lang w:val="es-ES_tradnl"/>
        </w:rPr>
        <w:lastRenderedPageBreak/>
        <w:t>s</w:t>
      </w:r>
      <w:r w:rsidR="009D4B92" w:rsidRPr="00D90E24">
        <w:rPr>
          <w:rFonts w:asciiTheme="minorHAnsi" w:hAnsiTheme="minorHAnsi" w:cs="Arial"/>
          <w:lang w:val="es-ES_tradnl"/>
        </w:rPr>
        <w:t>upervisar la aplicación del Programa de CECoP y del Plan de acción de la Secretaría</w:t>
      </w:r>
      <w:r w:rsidR="00E5189E" w:rsidRPr="00D90E24">
        <w:rPr>
          <w:rFonts w:asciiTheme="minorHAnsi" w:hAnsiTheme="minorHAnsi" w:cs="Arial"/>
          <w:lang w:val="es-ES_tradnl"/>
        </w:rPr>
        <w:t xml:space="preserve"> (</w:t>
      </w:r>
      <w:r w:rsidR="009D4B92" w:rsidRPr="00D90E24">
        <w:rPr>
          <w:rFonts w:asciiTheme="minorHAnsi" w:hAnsiTheme="minorHAnsi" w:cs="Arial"/>
          <w:lang w:val="es-ES_tradnl"/>
        </w:rPr>
        <w:t xml:space="preserve">mediante información e informes presentados </w:t>
      </w:r>
      <w:r w:rsidR="009D4B92" w:rsidRPr="00AC3577">
        <w:rPr>
          <w:rFonts w:asciiTheme="minorHAnsi" w:hAnsiTheme="minorHAnsi" w:cs="Arial"/>
          <w:lang w:val="es-ES_tradnl"/>
        </w:rPr>
        <w:t>por la Secretaría</w:t>
      </w:r>
      <w:r w:rsidR="00E5189E" w:rsidRPr="00AC3577">
        <w:rPr>
          <w:rFonts w:asciiTheme="minorHAnsi" w:hAnsiTheme="minorHAnsi" w:cs="Arial"/>
          <w:lang w:val="es-ES_tradnl"/>
        </w:rPr>
        <w:t xml:space="preserve">, </w:t>
      </w:r>
      <w:r w:rsidR="009D4B92" w:rsidRPr="00AC3577">
        <w:rPr>
          <w:rFonts w:asciiTheme="minorHAnsi" w:hAnsiTheme="minorHAnsi" w:cs="Arial"/>
          <w:lang w:val="es-ES_tradnl"/>
        </w:rPr>
        <w:t>el Grupo de trabajo sobre la aplicación de CECoP</w:t>
      </w:r>
      <w:r w:rsidR="00E5189E" w:rsidRPr="00AC3577">
        <w:rPr>
          <w:rFonts w:asciiTheme="minorHAnsi" w:hAnsiTheme="minorHAnsi" w:cs="Arial"/>
          <w:lang w:val="es-ES_tradnl"/>
        </w:rPr>
        <w:t xml:space="preserve">, </w:t>
      </w:r>
      <w:r w:rsidR="009D4B92" w:rsidRPr="00AC3577">
        <w:rPr>
          <w:rFonts w:asciiTheme="minorHAnsi" w:hAnsiTheme="minorHAnsi" w:cs="Arial"/>
          <w:lang w:val="es-ES_tradnl"/>
        </w:rPr>
        <w:t>las Partes Contratantes</w:t>
      </w:r>
      <w:r w:rsidR="00E5189E" w:rsidRPr="00AC3577">
        <w:rPr>
          <w:rFonts w:asciiTheme="minorHAnsi" w:hAnsiTheme="minorHAnsi" w:cs="Arial"/>
          <w:lang w:val="es-ES_tradnl"/>
        </w:rPr>
        <w:t xml:space="preserve">, </w:t>
      </w:r>
      <w:r w:rsidR="009D4B92" w:rsidRPr="00AC3577">
        <w:rPr>
          <w:rFonts w:asciiTheme="minorHAnsi" w:hAnsiTheme="minorHAnsi" w:cs="Arial"/>
          <w:lang w:val="es-ES_tradnl"/>
        </w:rPr>
        <w:t xml:space="preserve">las </w:t>
      </w:r>
      <w:r w:rsidR="00AC3577" w:rsidRPr="00AC3577">
        <w:rPr>
          <w:rFonts w:asciiTheme="minorHAnsi" w:hAnsiTheme="minorHAnsi" w:cs="Arial"/>
          <w:lang w:val="es-ES_tradnl"/>
        </w:rPr>
        <w:t>iniciativas regionales</w:t>
      </w:r>
      <w:r w:rsidR="009D4B92" w:rsidRPr="00AC3577">
        <w:rPr>
          <w:rFonts w:asciiTheme="minorHAnsi" w:hAnsiTheme="minorHAnsi" w:cs="Arial"/>
          <w:lang w:val="es-ES_tradnl"/>
        </w:rPr>
        <w:t xml:space="preserve"> de</w:t>
      </w:r>
      <w:r w:rsidR="009D4B92" w:rsidRPr="00D90E24">
        <w:rPr>
          <w:rFonts w:asciiTheme="minorHAnsi" w:hAnsiTheme="minorHAnsi" w:cs="Arial"/>
          <w:lang w:val="es-ES_tradnl"/>
        </w:rPr>
        <w:t xml:space="preserve"> </w:t>
      </w:r>
      <w:r w:rsidR="00E5189E" w:rsidRPr="00D90E24">
        <w:rPr>
          <w:rFonts w:asciiTheme="minorHAnsi" w:hAnsiTheme="minorHAnsi" w:cs="Arial"/>
          <w:lang w:val="es-ES_tradnl"/>
        </w:rPr>
        <w:t xml:space="preserve">Ramsar </w:t>
      </w:r>
      <w:r w:rsidR="009D4B92" w:rsidRPr="00D90E24">
        <w:rPr>
          <w:rFonts w:asciiTheme="minorHAnsi" w:hAnsiTheme="minorHAnsi" w:cs="Arial"/>
          <w:lang w:val="es-ES_tradnl"/>
        </w:rPr>
        <w:t>y los Coordinadores Nacionales de CECoP</w:t>
      </w:r>
      <w:r w:rsidR="00E5189E" w:rsidRPr="00D90E24">
        <w:rPr>
          <w:rFonts w:asciiTheme="minorHAnsi" w:hAnsiTheme="minorHAnsi" w:cs="Arial"/>
          <w:lang w:val="es-ES_tradnl"/>
        </w:rPr>
        <w:t>)</w:t>
      </w:r>
      <w:r w:rsidR="009D4B92" w:rsidRPr="00D90E24">
        <w:rPr>
          <w:rFonts w:asciiTheme="minorHAnsi" w:hAnsiTheme="minorHAnsi" w:cs="Arial"/>
          <w:lang w:val="es-ES_tradnl"/>
        </w:rPr>
        <w:t>, detectar las cuestiones emergentes e informar de ellas al Comité Permanente</w:t>
      </w:r>
      <w:r w:rsidR="00E5189E" w:rsidRPr="00D90E24">
        <w:rPr>
          <w:rFonts w:asciiTheme="minorHAnsi" w:hAnsiTheme="minorHAnsi" w:cs="Arial"/>
          <w:lang w:val="es-ES_tradnl"/>
        </w:rPr>
        <w:t>;</w:t>
      </w:r>
    </w:p>
    <w:p w14:paraId="269AE8D5" w14:textId="77777777" w:rsidR="00E5189E" w:rsidRPr="00D90E24" w:rsidRDefault="00E5189E" w:rsidP="00E5189E">
      <w:pPr>
        <w:pStyle w:val="ListParagraph"/>
        <w:spacing w:after="0" w:line="240" w:lineRule="auto"/>
        <w:ind w:left="850"/>
        <w:rPr>
          <w:rFonts w:asciiTheme="minorHAnsi" w:hAnsiTheme="minorHAnsi" w:cs="Arial"/>
          <w:lang w:val="es-ES_tradnl"/>
        </w:rPr>
      </w:pPr>
    </w:p>
    <w:p w14:paraId="1FE2F5C5" w14:textId="049C6A63" w:rsidR="00E5189E" w:rsidRPr="00AC3577" w:rsidRDefault="00716253" w:rsidP="00E5189E">
      <w:pPr>
        <w:pStyle w:val="ListParagraph"/>
        <w:numPr>
          <w:ilvl w:val="1"/>
          <w:numId w:val="26"/>
        </w:numPr>
        <w:spacing w:after="0" w:line="240" w:lineRule="auto"/>
        <w:ind w:left="850" w:hanging="425"/>
        <w:rPr>
          <w:rFonts w:asciiTheme="minorHAnsi" w:hAnsiTheme="minorHAnsi" w:cs="Arial"/>
          <w:lang w:val="es-ES_tradnl"/>
        </w:rPr>
      </w:pPr>
      <w:r w:rsidRPr="00AC3577">
        <w:rPr>
          <w:rFonts w:asciiTheme="minorHAnsi" w:hAnsiTheme="minorHAnsi" w:cs="Arial"/>
          <w:lang w:val="es-ES_tradnl"/>
        </w:rPr>
        <w:t>i</w:t>
      </w:r>
      <w:r w:rsidR="00FA72AF" w:rsidRPr="00AC3577">
        <w:rPr>
          <w:rFonts w:asciiTheme="minorHAnsi" w:hAnsiTheme="minorHAnsi" w:cs="Arial"/>
          <w:lang w:val="es-ES_tradnl"/>
        </w:rPr>
        <w:t>mpulsar el Grupo de trabajo sobre la aplicación de CECoP y brindarle asesoramiento, con el fin de ayudarl</w:t>
      </w:r>
      <w:r w:rsidR="00AC3577" w:rsidRPr="00AC3577">
        <w:rPr>
          <w:rFonts w:asciiTheme="minorHAnsi" w:hAnsiTheme="minorHAnsi" w:cs="Arial"/>
          <w:lang w:val="es-ES_tradnl"/>
        </w:rPr>
        <w:t>e</w:t>
      </w:r>
      <w:r w:rsidR="00FA72AF" w:rsidRPr="00AC3577">
        <w:rPr>
          <w:rFonts w:asciiTheme="minorHAnsi" w:hAnsiTheme="minorHAnsi" w:cs="Arial"/>
          <w:lang w:val="es-ES_tradnl"/>
        </w:rPr>
        <w:t xml:space="preserve"> a determinar un posible enfoque nuevo </w:t>
      </w:r>
      <w:r w:rsidR="00022C63" w:rsidRPr="00AC3577">
        <w:rPr>
          <w:rFonts w:asciiTheme="minorHAnsi" w:hAnsiTheme="minorHAnsi" w:cs="Arial"/>
          <w:lang w:val="es-ES_tradnl"/>
        </w:rPr>
        <w:t xml:space="preserve">para apoyar las actividades </w:t>
      </w:r>
      <w:r w:rsidR="00FA72AF" w:rsidRPr="00AC3577">
        <w:rPr>
          <w:rFonts w:asciiTheme="minorHAnsi" w:hAnsiTheme="minorHAnsi" w:cs="Arial"/>
          <w:lang w:val="es-ES_tradnl"/>
        </w:rPr>
        <w:t>de CECoP en la Convención</w:t>
      </w:r>
      <w:r w:rsidR="00E5189E" w:rsidRPr="00AC3577">
        <w:rPr>
          <w:rFonts w:asciiTheme="minorHAnsi" w:hAnsiTheme="minorHAnsi" w:cs="Arial"/>
          <w:lang w:val="es-ES_tradnl"/>
        </w:rPr>
        <w:t>;</w:t>
      </w:r>
    </w:p>
    <w:p w14:paraId="60FB377E" w14:textId="77777777" w:rsidR="00E5189E" w:rsidRPr="00AC3577" w:rsidRDefault="00E5189E" w:rsidP="00E5189E">
      <w:pPr>
        <w:pStyle w:val="ListParagraph"/>
        <w:spacing w:after="0" w:line="240" w:lineRule="auto"/>
        <w:ind w:left="850"/>
        <w:rPr>
          <w:rFonts w:asciiTheme="minorHAnsi" w:hAnsiTheme="minorHAnsi" w:cs="Arial"/>
          <w:lang w:val="es-ES_tradnl"/>
        </w:rPr>
      </w:pPr>
    </w:p>
    <w:p w14:paraId="208CCE11" w14:textId="4525B78E" w:rsidR="00E5189E" w:rsidRPr="00D90E24" w:rsidRDefault="00716253" w:rsidP="00E5189E">
      <w:pPr>
        <w:pStyle w:val="ListParagraph"/>
        <w:numPr>
          <w:ilvl w:val="1"/>
          <w:numId w:val="26"/>
        </w:numPr>
        <w:spacing w:after="0" w:line="240" w:lineRule="auto"/>
        <w:ind w:left="850" w:hanging="425"/>
        <w:rPr>
          <w:rFonts w:asciiTheme="minorHAnsi" w:hAnsiTheme="minorHAnsi" w:cs="Arial"/>
          <w:lang w:val="es-ES_tradnl"/>
        </w:rPr>
      </w:pPr>
      <w:r w:rsidRPr="00D90E24">
        <w:rPr>
          <w:rFonts w:asciiTheme="minorHAnsi" w:hAnsiTheme="minorHAnsi" w:cs="Arial"/>
          <w:lang w:val="es-ES_tradnl"/>
        </w:rPr>
        <w:t>i</w:t>
      </w:r>
      <w:r w:rsidR="00FA72AF" w:rsidRPr="00D90E24">
        <w:rPr>
          <w:rFonts w:asciiTheme="minorHAnsi" w:hAnsiTheme="minorHAnsi" w:cs="Arial"/>
          <w:lang w:val="es-ES_tradnl"/>
        </w:rPr>
        <w:t xml:space="preserve">nvestigar y </w:t>
      </w:r>
      <w:r w:rsidR="00954922" w:rsidRPr="00D90E24">
        <w:rPr>
          <w:rFonts w:asciiTheme="minorHAnsi" w:hAnsiTheme="minorHAnsi" w:cs="Arial"/>
          <w:lang w:val="es-ES_tradnl"/>
        </w:rPr>
        <w:t>asesorar sobre la manera en que la Convención de Ramsar podría incorporar los mensajes y colaborar en las actividades de CECoP con otras Convenciones e iniciativas</w:t>
      </w:r>
      <w:r w:rsidR="00E5189E" w:rsidRPr="00D90E24">
        <w:rPr>
          <w:rFonts w:asciiTheme="minorHAnsi" w:hAnsiTheme="minorHAnsi" w:cs="Arial"/>
          <w:lang w:val="es-ES_tradnl"/>
        </w:rPr>
        <w:t>;</w:t>
      </w:r>
    </w:p>
    <w:p w14:paraId="54CA2E3A" w14:textId="77777777" w:rsidR="00E5189E" w:rsidRPr="00D90E24" w:rsidRDefault="00E5189E" w:rsidP="00E5189E">
      <w:pPr>
        <w:pStyle w:val="ListParagraph"/>
        <w:spacing w:after="0" w:line="240" w:lineRule="auto"/>
        <w:rPr>
          <w:rFonts w:asciiTheme="minorHAnsi" w:hAnsiTheme="minorHAnsi" w:cs="Arial"/>
          <w:lang w:val="es-ES_tradnl"/>
        </w:rPr>
      </w:pPr>
    </w:p>
    <w:p w14:paraId="6B5C4EEB" w14:textId="37C833C5" w:rsidR="00E5189E" w:rsidRPr="00AC3577" w:rsidRDefault="00716253" w:rsidP="00E5189E">
      <w:pPr>
        <w:pStyle w:val="ListParagraph"/>
        <w:numPr>
          <w:ilvl w:val="1"/>
          <w:numId w:val="26"/>
        </w:numPr>
        <w:spacing w:after="0" w:line="240" w:lineRule="auto"/>
        <w:ind w:left="850" w:hanging="425"/>
        <w:rPr>
          <w:rFonts w:asciiTheme="minorHAnsi" w:hAnsiTheme="minorHAnsi" w:cs="Arial"/>
          <w:lang w:val="es-ES_tradnl"/>
        </w:rPr>
      </w:pPr>
      <w:r w:rsidRPr="00AC3577">
        <w:rPr>
          <w:rFonts w:asciiTheme="minorHAnsi" w:hAnsiTheme="minorHAnsi" w:cs="Arial"/>
          <w:lang w:val="es-ES_tradnl"/>
        </w:rPr>
        <w:t>d</w:t>
      </w:r>
      <w:r w:rsidR="00954922" w:rsidRPr="00AC3577">
        <w:rPr>
          <w:rFonts w:asciiTheme="minorHAnsi" w:hAnsiTheme="minorHAnsi" w:cs="Arial"/>
          <w:lang w:val="es-ES_tradnl"/>
        </w:rPr>
        <w:t xml:space="preserve">esignar a un representante que participe en el Comité Asesor Independiente para la </w:t>
      </w:r>
      <w:r w:rsidR="00AC3577" w:rsidRPr="00AC3577">
        <w:rPr>
          <w:rFonts w:asciiTheme="minorHAnsi" w:hAnsiTheme="minorHAnsi" w:cs="Arial"/>
          <w:lang w:val="es-ES_tradnl"/>
        </w:rPr>
        <w:t>a</w:t>
      </w:r>
      <w:r w:rsidR="00954922" w:rsidRPr="00AC3577">
        <w:rPr>
          <w:rFonts w:asciiTheme="minorHAnsi" w:hAnsiTheme="minorHAnsi" w:cs="Arial"/>
          <w:lang w:val="es-ES_tradnl"/>
        </w:rPr>
        <w:t>creditación de Ciudad de Humedal</w:t>
      </w:r>
      <w:r w:rsidR="00E5189E" w:rsidRPr="00AC3577">
        <w:rPr>
          <w:rFonts w:asciiTheme="minorHAnsi" w:hAnsiTheme="minorHAnsi" w:cs="Arial"/>
          <w:lang w:val="es-ES_tradnl"/>
        </w:rPr>
        <w:t xml:space="preserve">; </w:t>
      </w:r>
      <w:r w:rsidR="00CB570F" w:rsidRPr="00AC3577">
        <w:rPr>
          <w:rFonts w:asciiTheme="minorHAnsi" w:hAnsiTheme="minorHAnsi" w:cs="Arial"/>
          <w:lang w:val="es-ES_tradnl"/>
        </w:rPr>
        <w:t>y</w:t>
      </w:r>
    </w:p>
    <w:p w14:paraId="4F4C8422" w14:textId="77777777" w:rsidR="00E5189E" w:rsidRPr="00AC3577" w:rsidRDefault="00E5189E" w:rsidP="00E5189E">
      <w:pPr>
        <w:pStyle w:val="ListParagraph"/>
        <w:spacing w:after="0" w:line="240" w:lineRule="auto"/>
        <w:rPr>
          <w:rFonts w:asciiTheme="minorHAnsi" w:hAnsiTheme="minorHAnsi" w:cs="Arial"/>
          <w:lang w:val="es-ES_tradnl"/>
        </w:rPr>
      </w:pPr>
    </w:p>
    <w:p w14:paraId="4575E272" w14:textId="35CFD45D" w:rsidR="00E5189E" w:rsidRDefault="00716253" w:rsidP="00E5189E">
      <w:pPr>
        <w:pStyle w:val="ListParagraph"/>
        <w:numPr>
          <w:ilvl w:val="1"/>
          <w:numId w:val="26"/>
        </w:numPr>
        <w:spacing w:after="0" w:line="240" w:lineRule="auto"/>
        <w:ind w:left="850" w:hanging="425"/>
        <w:rPr>
          <w:rFonts w:asciiTheme="minorHAnsi" w:hAnsiTheme="minorHAnsi" w:cs="Arial"/>
          <w:lang w:val="es-ES_tradnl"/>
        </w:rPr>
      </w:pPr>
      <w:r w:rsidRPr="00D90E24">
        <w:rPr>
          <w:rFonts w:asciiTheme="minorHAnsi" w:hAnsiTheme="minorHAnsi" w:cs="Arial"/>
          <w:lang w:val="es-ES_tradnl"/>
        </w:rPr>
        <w:t>a</w:t>
      </w:r>
      <w:r w:rsidR="00CB570F" w:rsidRPr="00D90E24">
        <w:rPr>
          <w:rFonts w:asciiTheme="minorHAnsi" w:hAnsiTheme="minorHAnsi" w:cs="Arial"/>
          <w:lang w:val="es-ES_tradnl"/>
        </w:rPr>
        <w:t xml:space="preserve">sesorar sobre las prioridades del Programa de CECoP para el próximo trienio </w:t>
      </w:r>
      <w:r w:rsidR="00E5189E" w:rsidRPr="00D90E24">
        <w:rPr>
          <w:rFonts w:asciiTheme="minorHAnsi" w:hAnsiTheme="minorHAnsi" w:cs="Arial"/>
          <w:lang w:val="es-ES_tradnl"/>
        </w:rPr>
        <w:t>(2019-2021)</w:t>
      </w:r>
      <w:r w:rsidR="00CB570F" w:rsidRPr="00D90E24">
        <w:rPr>
          <w:rFonts w:asciiTheme="minorHAnsi" w:hAnsiTheme="minorHAnsi" w:cs="Arial"/>
          <w:lang w:val="es-ES_tradnl"/>
        </w:rPr>
        <w:t>.</w:t>
      </w:r>
    </w:p>
    <w:p w14:paraId="22A70383" w14:textId="77777777" w:rsidR="00FC150A" w:rsidRPr="00FC150A" w:rsidRDefault="00FC150A" w:rsidP="00FC150A">
      <w:pPr>
        <w:spacing w:after="0" w:line="240" w:lineRule="auto"/>
        <w:rPr>
          <w:rFonts w:asciiTheme="minorHAnsi" w:hAnsiTheme="minorHAnsi" w:cs="Arial"/>
          <w:lang w:val="es-ES_tradnl"/>
        </w:rPr>
      </w:pPr>
    </w:p>
    <w:p w14:paraId="743E0BE9" w14:textId="60F49939" w:rsidR="00716253" w:rsidRPr="00D90E24" w:rsidRDefault="00716253" w:rsidP="00FC150A">
      <w:pPr>
        <w:pStyle w:val="ListParagraph"/>
        <w:numPr>
          <w:ilvl w:val="0"/>
          <w:numId w:val="26"/>
        </w:numPr>
        <w:spacing w:after="0" w:line="240" w:lineRule="auto"/>
        <w:ind w:left="426" w:hanging="426"/>
        <w:rPr>
          <w:rFonts w:asciiTheme="minorHAnsi" w:hAnsiTheme="minorHAnsi" w:cs="Arial"/>
          <w:lang w:val="es-ES_tradnl"/>
        </w:rPr>
      </w:pPr>
      <w:r w:rsidRPr="00D90E24">
        <w:rPr>
          <w:rFonts w:asciiTheme="minorHAnsi" w:hAnsiTheme="minorHAnsi" w:cs="Arial"/>
          <w:lang w:val="es-ES_tradnl"/>
        </w:rPr>
        <w:t>El presente informe ofrece información actualizada sobre los avances en la aplicación del Plan de acción de CECoP.</w:t>
      </w:r>
    </w:p>
    <w:p w14:paraId="567CFDF0" w14:textId="77777777" w:rsidR="00E5189E" w:rsidRPr="00D90E24" w:rsidRDefault="00E5189E" w:rsidP="00E5189E">
      <w:pPr>
        <w:pStyle w:val="ListParagraph"/>
        <w:spacing w:after="0" w:line="240" w:lineRule="auto"/>
        <w:rPr>
          <w:rFonts w:asciiTheme="minorHAnsi" w:hAnsiTheme="minorHAnsi" w:cs="Arial"/>
          <w:lang w:val="es-ES_tradnl"/>
        </w:rPr>
      </w:pPr>
    </w:p>
    <w:p w14:paraId="1426C7D1" w14:textId="673BEFE0" w:rsidR="00FC42C1" w:rsidRPr="00D90E24" w:rsidRDefault="00CB570F" w:rsidP="00E5189E">
      <w:pPr>
        <w:spacing w:after="0" w:line="240" w:lineRule="auto"/>
        <w:rPr>
          <w:rFonts w:asciiTheme="minorHAnsi" w:hAnsiTheme="minorHAnsi" w:cs="Arial"/>
          <w:b/>
          <w:lang w:val="es-ES_tradnl"/>
        </w:rPr>
      </w:pPr>
      <w:r w:rsidRPr="00D90E24">
        <w:rPr>
          <w:rFonts w:asciiTheme="minorHAnsi" w:hAnsiTheme="minorHAnsi" w:cs="Arial"/>
          <w:b/>
          <w:lang w:val="es-ES_tradnl"/>
        </w:rPr>
        <w:t xml:space="preserve">Avances en </w:t>
      </w:r>
      <w:r w:rsidR="00716253" w:rsidRPr="00D90E24">
        <w:rPr>
          <w:rFonts w:asciiTheme="minorHAnsi" w:hAnsiTheme="minorHAnsi" w:cs="Arial"/>
          <w:b/>
          <w:lang w:val="es-ES_tradnl"/>
        </w:rPr>
        <w:t>la aplicación d</w:t>
      </w:r>
      <w:r w:rsidRPr="00D90E24">
        <w:rPr>
          <w:rFonts w:asciiTheme="minorHAnsi" w:hAnsiTheme="minorHAnsi" w:cs="Arial"/>
          <w:b/>
          <w:lang w:val="es-ES_tradnl"/>
        </w:rPr>
        <w:t>el Plan de acción de CECoP</w:t>
      </w:r>
    </w:p>
    <w:p w14:paraId="2ECC586C" w14:textId="77777777" w:rsidR="00861446" w:rsidRPr="00D90E24" w:rsidRDefault="00861446" w:rsidP="00E5189E">
      <w:pPr>
        <w:pStyle w:val="ListParagraph"/>
        <w:spacing w:after="0" w:line="240" w:lineRule="auto"/>
        <w:rPr>
          <w:rFonts w:asciiTheme="minorHAnsi" w:hAnsiTheme="minorHAnsi" w:cs="Arial"/>
          <w:lang w:val="es-ES_tradnl"/>
        </w:rPr>
      </w:pPr>
    </w:p>
    <w:p w14:paraId="79B66AD6" w14:textId="69AD709C" w:rsidR="00716253" w:rsidRPr="00D90E24" w:rsidRDefault="00750D74" w:rsidP="00E5189E">
      <w:pPr>
        <w:pStyle w:val="ListParagraph"/>
        <w:numPr>
          <w:ilvl w:val="0"/>
          <w:numId w:val="26"/>
        </w:numPr>
        <w:spacing w:after="0" w:line="240" w:lineRule="auto"/>
        <w:ind w:left="426" w:hanging="426"/>
        <w:rPr>
          <w:rFonts w:asciiTheme="minorHAnsi" w:hAnsiTheme="minorHAnsi" w:cs="Arial"/>
          <w:lang w:val="es-ES_tradnl"/>
        </w:rPr>
      </w:pPr>
      <w:r w:rsidRPr="00D90E24">
        <w:rPr>
          <w:rFonts w:asciiTheme="minorHAnsi" w:hAnsiTheme="minorHAnsi" w:cs="Arial"/>
          <w:lang w:val="es-ES_tradnl"/>
        </w:rPr>
        <w:t xml:space="preserve">El cuadro adjunto muestra los avances logrados por la Secretaría en </w:t>
      </w:r>
      <w:r w:rsidR="00716253" w:rsidRPr="00D90E24">
        <w:rPr>
          <w:rFonts w:asciiTheme="minorHAnsi" w:hAnsiTheme="minorHAnsi" w:cs="Arial"/>
          <w:lang w:val="es-ES_tradnl"/>
        </w:rPr>
        <w:t>la aplicación d</w:t>
      </w:r>
      <w:r w:rsidRPr="00D90E24">
        <w:rPr>
          <w:rFonts w:asciiTheme="minorHAnsi" w:hAnsiTheme="minorHAnsi" w:cs="Arial"/>
          <w:lang w:val="es-ES_tradnl"/>
        </w:rPr>
        <w:t xml:space="preserve">el Plan de acción de CECoP convenido en </w:t>
      </w:r>
      <w:r w:rsidR="007D654C">
        <w:rPr>
          <w:rFonts w:asciiTheme="minorHAnsi" w:hAnsiTheme="minorHAnsi" w:cs="Arial"/>
          <w:lang w:val="es-ES_tradnl"/>
        </w:rPr>
        <w:t>la reunión SC5</w:t>
      </w:r>
      <w:r w:rsidR="00E5189E" w:rsidRPr="00D90E24">
        <w:rPr>
          <w:rFonts w:asciiTheme="minorHAnsi" w:hAnsiTheme="minorHAnsi" w:cs="Arial"/>
          <w:lang w:val="es-ES_tradnl"/>
        </w:rPr>
        <w:t>2</w:t>
      </w:r>
      <w:r w:rsidR="00861446" w:rsidRPr="00D90E24">
        <w:rPr>
          <w:rFonts w:asciiTheme="minorHAnsi" w:hAnsiTheme="minorHAnsi" w:cs="Arial"/>
          <w:lang w:val="es-ES_tradnl"/>
        </w:rPr>
        <w:t xml:space="preserve">. </w:t>
      </w:r>
      <w:r w:rsidRPr="00D90E24">
        <w:rPr>
          <w:rFonts w:asciiTheme="minorHAnsi" w:hAnsiTheme="minorHAnsi" w:cs="Arial"/>
          <w:lang w:val="es-ES_tradnl"/>
        </w:rPr>
        <w:t xml:space="preserve">Desde esa reunión, la Secretaría </w:t>
      </w:r>
      <w:r w:rsidR="00716253" w:rsidRPr="00D90E24">
        <w:rPr>
          <w:rFonts w:asciiTheme="minorHAnsi" w:hAnsiTheme="minorHAnsi" w:cs="Arial"/>
          <w:lang w:val="es-ES_tradnl"/>
        </w:rPr>
        <w:t>ha modificado el Plan de acción con las finalidades siguientes:</w:t>
      </w:r>
    </w:p>
    <w:p w14:paraId="181A9DE4" w14:textId="4E82059E" w:rsidR="00716253" w:rsidRPr="00D90E24" w:rsidRDefault="00716253" w:rsidP="00FC150A">
      <w:pPr>
        <w:pStyle w:val="ListParagraph"/>
        <w:numPr>
          <w:ilvl w:val="0"/>
          <w:numId w:val="40"/>
        </w:numPr>
        <w:spacing w:after="0" w:line="240" w:lineRule="auto"/>
        <w:rPr>
          <w:rFonts w:asciiTheme="minorHAnsi" w:hAnsiTheme="minorHAnsi" w:cs="Arial"/>
          <w:lang w:val="es-ES_tradnl"/>
        </w:rPr>
      </w:pPr>
      <w:r w:rsidRPr="00D90E24">
        <w:rPr>
          <w:rFonts w:asciiTheme="minorHAnsi" w:hAnsiTheme="minorHAnsi" w:cs="Arial"/>
          <w:lang w:val="es-ES_tradnl"/>
        </w:rPr>
        <w:t xml:space="preserve">adoptar un </w:t>
      </w:r>
      <w:r w:rsidR="00750D74" w:rsidRPr="00D90E24">
        <w:rPr>
          <w:rFonts w:asciiTheme="minorHAnsi" w:hAnsiTheme="minorHAnsi" w:cs="Arial"/>
          <w:lang w:val="es-ES_tradnl"/>
        </w:rPr>
        <w:t xml:space="preserve">enfoque </w:t>
      </w:r>
      <w:r w:rsidRPr="00D90E24">
        <w:rPr>
          <w:rFonts w:asciiTheme="minorHAnsi" w:hAnsiTheme="minorHAnsi" w:cs="Arial"/>
          <w:lang w:val="es-ES_tradnl"/>
        </w:rPr>
        <w:t>“</w:t>
      </w:r>
      <w:r w:rsidR="00750D74" w:rsidRPr="00D90E24">
        <w:rPr>
          <w:rFonts w:asciiTheme="minorHAnsi" w:hAnsiTheme="minorHAnsi" w:cs="Arial"/>
          <w:lang w:val="es-ES_tradnl"/>
        </w:rPr>
        <w:t>de toda la Secretaría</w:t>
      </w:r>
      <w:r w:rsidRPr="00D90E24">
        <w:rPr>
          <w:rFonts w:asciiTheme="minorHAnsi" w:hAnsiTheme="minorHAnsi" w:cs="Arial"/>
          <w:lang w:val="es-ES_tradnl"/>
        </w:rPr>
        <w:t>” para su aplicación, con objeto de asegurar que se incorpora en las distintas funciones de la Secretaría;</w:t>
      </w:r>
    </w:p>
    <w:p w14:paraId="2FCB2AC0" w14:textId="77777777" w:rsidR="00716253" w:rsidRPr="00D90E24" w:rsidRDefault="00716253" w:rsidP="00FC150A">
      <w:pPr>
        <w:pStyle w:val="ListParagraph"/>
        <w:numPr>
          <w:ilvl w:val="0"/>
          <w:numId w:val="40"/>
        </w:numPr>
        <w:spacing w:after="0" w:line="240" w:lineRule="auto"/>
        <w:rPr>
          <w:rFonts w:asciiTheme="minorHAnsi" w:hAnsiTheme="minorHAnsi" w:cs="Arial"/>
          <w:lang w:val="es-ES_tradnl"/>
        </w:rPr>
      </w:pPr>
      <w:r w:rsidRPr="00D90E24">
        <w:rPr>
          <w:rFonts w:asciiTheme="minorHAnsi" w:hAnsiTheme="minorHAnsi" w:cs="Arial"/>
          <w:lang w:val="es-ES_tradnl"/>
        </w:rPr>
        <w:t>integrar el Plan de acción de CECoP en el plan de trabajo de la Secretaría (Documento SC53-09); y</w:t>
      </w:r>
    </w:p>
    <w:p w14:paraId="7068E340" w14:textId="3F6B567F" w:rsidR="00F344DE" w:rsidRPr="00D90E24" w:rsidRDefault="00716253" w:rsidP="00FC150A">
      <w:pPr>
        <w:pStyle w:val="ListParagraph"/>
        <w:numPr>
          <w:ilvl w:val="0"/>
          <w:numId w:val="40"/>
        </w:numPr>
        <w:spacing w:after="0" w:line="240" w:lineRule="auto"/>
        <w:rPr>
          <w:rFonts w:asciiTheme="minorHAnsi" w:hAnsiTheme="minorHAnsi" w:cs="Arial"/>
          <w:lang w:val="es-ES_tradnl"/>
        </w:rPr>
      </w:pPr>
      <w:r w:rsidRPr="00D90E24">
        <w:rPr>
          <w:rFonts w:asciiTheme="minorHAnsi" w:hAnsiTheme="minorHAnsi" w:cs="Arial"/>
          <w:lang w:val="es-ES_tradnl"/>
        </w:rPr>
        <w:t>comprobar si es viable ejecutar las actividades y realizar los ajustes que sean necesarios.</w:t>
      </w:r>
    </w:p>
    <w:p w14:paraId="02E2FB0D" w14:textId="77777777" w:rsidR="00015D81" w:rsidRPr="00D90E24" w:rsidRDefault="00015D81" w:rsidP="00E5189E">
      <w:pPr>
        <w:pStyle w:val="ListParagraph"/>
        <w:spacing w:after="0" w:line="240" w:lineRule="auto"/>
        <w:rPr>
          <w:rFonts w:asciiTheme="minorHAnsi" w:hAnsiTheme="minorHAnsi" w:cs="Arial"/>
          <w:lang w:val="es-ES_tradnl"/>
        </w:rPr>
      </w:pPr>
    </w:p>
    <w:p w14:paraId="58C5CB4F" w14:textId="530CAF0B" w:rsidR="00015D81" w:rsidRPr="00FC150A" w:rsidRDefault="00051F82" w:rsidP="00FC150A">
      <w:pPr>
        <w:pStyle w:val="ListParagraph"/>
        <w:numPr>
          <w:ilvl w:val="0"/>
          <w:numId w:val="26"/>
        </w:numPr>
        <w:spacing w:after="0" w:line="240" w:lineRule="auto"/>
        <w:ind w:left="426" w:hanging="426"/>
        <w:rPr>
          <w:rFonts w:asciiTheme="minorHAnsi" w:hAnsiTheme="minorHAnsi" w:cs="Arial"/>
          <w:lang w:val="es-ES_tradnl"/>
        </w:rPr>
      </w:pPr>
      <w:r w:rsidRPr="00FC150A">
        <w:rPr>
          <w:rFonts w:asciiTheme="minorHAnsi" w:hAnsiTheme="minorHAnsi" w:cs="Arial"/>
          <w:lang w:val="es-ES_tradnl"/>
        </w:rPr>
        <w:t>Las tareas establecidas se organizan según las metas del Programa de CECoP</w:t>
      </w:r>
      <w:r w:rsidR="00015D81" w:rsidRPr="00FC150A">
        <w:rPr>
          <w:rFonts w:asciiTheme="minorHAnsi" w:hAnsiTheme="minorHAnsi" w:cs="Arial"/>
          <w:lang w:val="es-ES_tradnl"/>
        </w:rPr>
        <w:t xml:space="preserve">. </w:t>
      </w:r>
      <w:r w:rsidRPr="00FC150A">
        <w:rPr>
          <w:rFonts w:asciiTheme="minorHAnsi" w:hAnsiTheme="minorHAnsi" w:cs="Arial"/>
          <w:lang w:val="es-ES_tradnl"/>
        </w:rPr>
        <w:t>Sin embargo, hay ámbitos de actividad que corresponden a varias metas, como los siguientes</w:t>
      </w:r>
      <w:r w:rsidR="00F06B72" w:rsidRPr="00FC150A">
        <w:rPr>
          <w:rFonts w:asciiTheme="minorHAnsi" w:hAnsiTheme="minorHAnsi" w:cs="Arial"/>
          <w:lang w:val="es-ES_tradnl"/>
        </w:rPr>
        <w:t>:</w:t>
      </w:r>
    </w:p>
    <w:p w14:paraId="37156846" w14:textId="77777777" w:rsidR="00F06B72" w:rsidRPr="00AC3577" w:rsidRDefault="00F06B72" w:rsidP="00E5189E">
      <w:pPr>
        <w:pStyle w:val="ListParagraph"/>
        <w:spacing w:after="0" w:line="240" w:lineRule="auto"/>
        <w:rPr>
          <w:rFonts w:asciiTheme="minorHAnsi" w:hAnsiTheme="minorHAnsi" w:cs="Arial"/>
          <w:lang w:val="es-ES_tradnl"/>
        </w:rPr>
      </w:pPr>
    </w:p>
    <w:p w14:paraId="4B4E165A" w14:textId="68610D3F" w:rsidR="00882CA8" w:rsidRPr="00D90E24" w:rsidRDefault="005A1B19" w:rsidP="00881FD8">
      <w:pPr>
        <w:pStyle w:val="ListParagraph"/>
        <w:numPr>
          <w:ilvl w:val="1"/>
          <w:numId w:val="26"/>
        </w:numPr>
        <w:spacing w:after="0" w:line="240" w:lineRule="auto"/>
        <w:ind w:left="850" w:hanging="425"/>
        <w:rPr>
          <w:rFonts w:asciiTheme="minorHAnsi" w:hAnsiTheme="minorHAnsi" w:cs="Arial"/>
          <w:lang w:val="es-ES_tradnl"/>
        </w:rPr>
      </w:pPr>
      <w:r w:rsidRPr="00AC3577">
        <w:rPr>
          <w:rFonts w:asciiTheme="minorHAnsi" w:hAnsiTheme="minorHAnsi" w:cs="Arial"/>
          <w:lang w:val="es-ES_tradnl"/>
        </w:rPr>
        <w:t>a</w:t>
      </w:r>
      <w:r w:rsidR="00881FD8" w:rsidRPr="00AC3577">
        <w:rPr>
          <w:rFonts w:asciiTheme="minorHAnsi" w:hAnsiTheme="minorHAnsi" w:cs="Arial"/>
          <w:lang w:val="es-ES_tradnl"/>
        </w:rPr>
        <w:t xml:space="preserve">ctividades encaminadas a garantizar que los productos del Grupo de Examen Científico y Técnico se comunican eficazmente al público apropiado, </w:t>
      </w:r>
      <w:r w:rsidR="00AC3577" w:rsidRPr="00AC3577">
        <w:rPr>
          <w:rFonts w:asciiTheme="minorHAnsi" w:hAnsiTheme="minorHAnsi" w:cs="Arial"/>
          <w:lang w:val="es-ES_tradnl"/>
        </w:rPr>
        <w:t>entre otras cosas</w:t>
      </w:r>
      <w:r w:rsidR="00881FD8" w:rsidRPr="00AC3577">
        <w:rPr>
          <w:rFonts w:asciiTheme="minorHAnsi" w:hAnsiTheme="minorHAnsi" w:cs="Arial"/>
          <w:lang w:val="es-ES_tradnl"/>
        </w:rPr>
        <w:t xml:space="preserve"> por</w:t>
      </w:r>
      <w:r w:rsidR="00881FD8" w:rsidRPr="00D90E24">
        <w:rPr>
          <w:rFonts w:asciiTheme="minorHAnsi" w:hAnsiTheme="minorHAnsi" w:cs="Arial"/>
          <w:lang w:val="es-ES_tradnl"/>
        </w:rPr>
        <w:t xml:space="preserve"> mediación de los representantes de CECoP en los procesos del GECT</w:t>
      </w:r>
      <w:r w:rsidR="00882CA8" w:rsidRPr="00D90E24">
        <w:rPr>
          <w:rFonts w:asciiTheme="minorHAnsi" w:hAnsiTheme="minorHAnsi" w:cs="Arial"/>
          <w:lang w:val="es-ES_tradnl"/>
        </w:rPr>
        <w:t>;</w:t>
      </w:r>
    </w:p>
    <w:p w14:paraId="0DBC5B22" w14:textId="77777777" w:rsidR="00882CA8" w:rsidRPr="00D90E24" w:rsidRDefault="00882CA8" w:rsidP="00882CA8">
      <w:pPr>
        <w:pStyle w:val="ListParagraph"/>
        <w:spacing w:after="0" w:line="240" w:lineRule="auto"/>
        <w:ind w:left="850"/>
        <w:rPr>
          <w:rFonts w:asciiTheme="minorHAnsi" w:hAnsiTheme="minorHAnsi" w:cs="Arial"/>
          <w:lang w:val="es-ES_tradnl"/>
        </w:rPr>
      </w:pPr>
    </w:p>
    <w:p w14:paraId="0E00D210" w14:textId="66057F13" w:rsidR="00F06B72" w:rsidRPr="00D90E24" w:rsidRDefault="005A1B19" w:rsidP="00E5189E">
      <w:pPr>
        <w:pStyle w:val="ListParagraph"/>
        <w:numPr>
          <w:ilvl w:val="1"/>
          <w:numId w:val="26"/>
        </w:numPr>
        <w:spacing w:after="0" w:line="240" w:lineRule="auto"/>
        <w:ind w:left="850" w:hanging="425"/>
        <w:rPr>
          <w:rFonts w:asciiTheme="minorHAnsi" w:hAnsiTheme="minorHAnsi" w:cs="Arial"/>
          <w:lang w:val="es-ES_tradnl"/>
        </w:rPr>
      </w:pPr>
      <w:r w:rsidRPr="00D90E24">
        <w:rPr>
          <w:rFonts w:asciiTheme="minorHAnsi" w:hAnsiTheme="minorHAnsi" w:cs="Arial"/>
          <w:lang w:val="es-ES_tradnl"/>
        </w:rPr>
        <w:t>m</w:t>
      </w:r>
      <w:r w:rsidR="000779F3" w:rsidRPr="00D90E24">
        <w:rPr>
          <w:rFonts w:asciiTheme="minorHAnsi" w:hAnsiTheme="minorHAnsi" w:cs="Arial"/>
          <w:lang w:val="es-ES_tradnl"/>
        </w:rPr>
        <w:t>odificación del sitio web, en particular para publicar documentos de las Partes Contratantes, como planes y políticas, inventarios y traducciones a lenguas nacionales</w:t>
      </w:r>
      <w:r w:rsidR="00FC42C1" w:rsidRPr="00D90E24">
        <w:rPr>
          <w:rFonts w:asciiTheme="minorHAnsi" w:hAnsiTheme="minorHAnsi" w:cs="Arial"/>
          <w:lang w:val="es-ES_tradnl"/>
        </w:rPr>
        <w:t>;</w:t>
      </w:r>
    </w:p>
    <w:p w14:paraId="508777D1" w14:textId="77777777" w:rsidR="00A16D1A" w:rsidRPr="00D90E24" w:rsidRDefault="00A16D1A" w:rsidP="00E5189E">
      <w:pPr>
        <w:pStyle w:val="ListParagraph"/>
        <w:spacing w:after="0" w:line="240" w:lineRule="auto"/>
        <w:ind w:left="850" w:hanging="425"/>
        <w:rPr>
          <w:rFonts w:asciiTheme="minorHAnsi" w:hAnsiTheme="minorHAnsi" w:cs="Arial"/>
          <w:lang w:val="es-ES_tradnl"/>
        </w:rPr>
      </w:pPr>
    </w:p>
    <w:p w14:paraId="780C7C1E" w14:textId="7BE8EFAA" w:rsidR="00A16D1A" w:rsidRPr="00D90E24" w:rsidRDefault="005A1B19" w:rsidP="00E5189E">
      <w:pPr>
        <w:pStyle w:val="ListParagraph"/>
        <w:numPr>
          <w:ilvl w:val="1"/>
          <w:numId w:val="26"/>
        </w:numPr>
        <w:spacing w:after="0" w:line="240" w:lineRule="auto"/>
        <w:ind w:left="850" w:hanging="425"/>
        <w:rPr>
          <w:rFonts w:asciiTheme="minorHAnsi" w:hAnsiTheme="minorHAnsi" w:cs="Arial"/>
          <w:lang w:val="es-ES_tradnl"/>
        </w:rPr>
      </w:pPr>
      <w:r w:rsidRPr="00D90E24">
        <w:rPr>
          <w:rFonts w:asciiTheme="minorHAnsi" w:hAnsiTheme="minorHAnsi" w:cs="Arial"/>
          <w:lang w:val="es-ES_tradnl"/>
        </w:rPr>
        <w:t>n</w:t>
      </w:r>
      <w:r w:rsidR="008E518E" w:rsidRPr="00D90E24">
        <w:rPr>
          <w:rFonts w:asciiTheme="minorHAnsi" w:hAnsiTheme="minorHAnsi" w:cs="Arial"/>
          <w:lang w:val="es-ES_tradnl"/>
        </w:rPr>
        <w:t xml:space="preserve">uevos avances en el Servicio de Información sobre Sitios </w:t>
      </w:r>
      <w:r w:rsidR="00A16D1A" w:rsidRPr="00D90E24">
        <w:rPr>
          <w:rFonts w:asciiTheme="minorHAnsi" w:hAnsiTheme="minorHAnsi" w:cs="Arial"/>
          <w:lang w:val="es-ES_tradnl"/>
        </w:rPr>
        <w:t xml:space="preserve">Ramsar </w:t>
      </w:r>
      <w:r w:rsidR="008E518E" w:rsidRPr="00D90E24">
        <w:rPr>
          <w:rFonts w:asciiTheme="minorHAnsi" w:hAnsiTheme="minorHAnsi" w:cs="Arial"/>
          <w:lang w:val="es-ES_tradnl"/>
        </w:rPr>
        <w:t>como depositario de la información sobre los Sitios</w:t>
      </w:r>
      <w:r w:rsidR="00FC42C1" w:rsidRPr="00D90E24">
        <w:rPr>
          <w:rFonts w:asciiTheme="minorHAnsi" w:hAnsiTheme="minorHAnsi" w:cs="Arial"/>
          <w:lang w:val="es-ES_tradnl"/>
        </w:rPr>
        <w:t>;</w:t>
      </w:r>
    </w:p>
    <w:p w14:paraId="12027A05" w14:textId="77777777" w:rsidR="00F06B72" w:rsidRPr="00D90E24" w:rsidRDefault="00F06B72" w:rsidP="00E5189E">
      <w:pPr>
        <w:pStyle w:val="ListParagraph"/>
        <w:spacing w:after="0" w:line="240" w:lineRule="auto"/>
        <w:ind w:left="850" w:hanging="425"/>
        <w:rPr>
          <w:rFonts w:asciiTheme="minorHAnsi" w:hAnsiTheme="minorHAnsi" w:cs="Arial"/>
          <w:lang w:val="es-ES_tradnl"/>
        </w:rPr>
      </w:pPr>
    </w:p>
    <w:p w14:paraId="040FD3AF" w14:textId="323F3EF3" w:rsidR="00F06B72" w:rsidRPr="00D90E24" w:rsidRDefault="005A1B19" w:rsidP="00E5189E">
      <w:pPr>
        <w:pStyle w:val="ListParagraph"/>
        <w:numPr>
          <w:ilvl w:val="1"/>
          <w:numId w:val="26"/>
        </w:numPr>
        <w:spacing w:after="0" w:line="240" w:lineRule="auto"/>
        <w:ind w:left="850" w:hanging="425"/>
        <w:rPr>
          <w:rFonts w:asciiTheme="minorHAnsi" w:hAnsiTheme="minorHAnsi" w:cs="Arial"/>
          <w:lang w:val="es-ES_tradnl"/>
        </w:rPr>
      </w:pPr>
      <w:r w:rsidRPr="00D90E24">
        <w:rPr>
          <w:rFonts w:asciiTheme="minorHAnsi" w:hAnsiTheme="minorHAnsi" w:cs="Arial"/>
          <w:lang w:val="es-ES_tradnl"/>
        </w:rPr>
        <w:t>e</w:t>
      </w:r>
      <w:r w:rsidR="008E518E" w:rsidRPr="00D90E24">
        <w:rPr>
          <w:rFonts w:asciiTheme="minorHAnsi" w:hAnsiTheme="minorHAnsi" w:cs="Arial"/>
          <w:lang w:val="es-ES_tradnl"/>
        </w:rPr>
        <w:t>laboración de una base de datos mundial de contactos</w:t>
      </w:r>
      <w:r w:rsidR="00FC42C1" w:rsidRPr="00D90E24">
        <w:rPr>
          <w:rFonts w:asciiTheme="minorHAnsi" w:hAnsiTheme="minorHAnsi" w:cs="Arial"/>
          <w:lang w:val="es-ES_tradnl"/>
        </w:rPr>
        <w:t>;</w:t>
      </w:r>
    </w:p>
    <w:p w14:paraId="6E388716" w14:textId="77777777" w:rsidR="00F06B72" w:rsidRPr="00D90E24" w:rsidRDefault="00F06B72" w:rsidP="00E5189E">
      <w:pPr>
        <w:pStyle w:val="ListParagraph"/>
        <w:spacing w:after="0" w:line="240" w:lineRule="auto"/>
        <w:ind w:left="850" w:hanging="425"/>
        <w:rPr>
          <w:rFonts w:asciiTheme="minorHAnsi" w:hAnsiTheme="minorHAnsi" w:cs="Arial"/>
          <w:lang w:val="es-ES_tradnl"/>
        </w:rPr>
      </w:pPr>
    </w:p>
    <w:p w14:paraId="09A33EC6" w14:textId="3F5EC339" w:rsidR="00F06B72" w:rsidRPr="00D90E24" w:rsidRDefault="005A1B19" w:rsidP="00E5189E">
      <w:pPr>
        <w:pStyle w:val="ListParagraph"/>
        <w:numPr>
          <w:ilvl w:val="1"/>
          <w:numId w:val="26"/>
        </w:numPr>
        <w:spacing w:after="0" w:line="240" w:lineRule="auto"/>
        <w:ind w:left="850" w:hanging="425"/>
        <w:rPr>
          <w:rFonts w:asciiTheme="minorHAnsi" w:hAnsiTheme="minorHAnsi" w:cs="Arial"/>
          <w:lang w:val="es-ES_tradnl"/>
        </w:rPr>
      </w:pPr>
      <w:r w:rsidRPr="00D90E24">
        <w:rPr>
          <w:rFonts w:asciiTheme="minorHAnsi" w:hAnsiTheme="minorHAnsi" w:cs="Arial"/>
          <w:lang w:val="es-ES_tradnl"/>
        </w:rPr>
        <w:t>d</w:t>
      </w:r>
      <w:r w:rsidR="008E518E" w:rsidRPr="00D90E24">
        <w:rPr>
          <w:rFonts w:asciiTheme="minorHAnsi" w:hAnsiTheme="minorHAnsi" w:cs="Arial"/>
          <w:lang w:val="es-ES_tradnl"/>
        </w:rPr>
        <w:t>esarrollo de alianzas, entre otros con Organizaciones Internacionales Asociadas e iniciativas regionales de Ramsar</w:t>
      </w:r>
      <w:r w:rsidR="00A16D1A" w:rsidRPr="00D90E24">
        <w:rPr>
          <w:rFonts w:asciiTheme="minorHAnsi" w:hAnsiTheme="minorHAnsi" w:cs="Arial"/>
          <w:lang w:val="es-ES_tradnl"/>
        </w:rPr>
        <w:t>,</w:t>
      </w:r>
      <w:r w:rsidR="008E518E" w:rsidRPr="00D90E24">
        <w:rPr>
          <w:rFonts w:asciiTheme="minorHAnsi" w:hAnsiTheme="minorHAnsi" w:cs="Arial"/>
          <w:lang w:val="es-ES_tradnl"/>
        </w:rPr>
        <w:t xml:space="preserve"> a fin de aumentar la visibilidad y la influencia de la Convención</w:t>
      </w:r>
      <w:r w:rsidR="00FC42C1" w:rsidRPr="00D90E24">
        <w:rPr>
          <w:rFonts w:asciiTheme="minorHAnsi" w:hAnsiTheme="minorHAnsi" w:cs="Arial"/>
          <w:lang w:val="es-ES_tradnl"/>
        </w:rPr>
        <w:t>;</w:t>
      </w:r>
    </w:p>
    <w:p w14:paraId="56ABD512" w14:textId="77777777" w:rsidR="00F06B72" w:rsidRPr="00D90E24" w:rsidRDefault="00F06B72" w:rsidP="00E5189E">
      <w:pPr>
        <w:pStyle w:val="ListParagraph"/>
        <w:spacing w:after="0" w:line="240" w:lineRule="auto"/>
        <w:ind w:left="850" w:hanging="425"/>
        <w:rPr>
          <w:rFonts w:asciiTheme="minorHAnsi" w:hAnsiTheme="minorHAnsi" w:cs="Arial"/>
          <w:lang w:val="es-ES_tradnl"/>
        </w:rPr>
      </w:pPr>
    </w:p>
    <w:p w14:paraId="1919F4A6" w14:textId="31743E78" w:rsidR="00A16D1A" w:rsidRPr="00D90E24" w:rsidRDefault="005A1B19" w:rsidP="00E5189E">
      <w:pPr>
        <w:pStyle w:val="ListParagraph"/>
        <w:numPr>
          <w:ilvl w:val="1"/>
          <w:numId w:val="26"/>
        </w:numPr>
        <w:spacing w:after="0" w:line="240" w:lineRule="auto"/>
        <w:ind w:left="850" w:hanging="425"/>
        <w:rPr>
          <w:rFonts w:asciiTheme="minorHAnsi" w:hAnsiTheme="minorHAnsi" w:cs="Arial"/>
          <w:lang w:val="es-ES_tradnl"/>
        </w:rPr>
      </w:pPr>
      <w:r w:rsidRPr="00D90E24">
        <w:rPr>
          <w:rFonts w:asciiTheme="minorHAnsi" w:hAnsiTheme="minorHAnsi" w:cs="Arial"/>
          <w:lang w:val="es-ES_tradnl"/>
        </w:rPr>
        <w:lastRenderedPageBreak/>
        <w:t>p</w:t>
      </w:r>
      <w:r w:rsidR="008E518E" w:rsidRPr="00D90E24">
        <w:rPr>
          <w:rFonts w:asciiTheme="minorHAnsi" w:hAnsiTheme="minorHAnsi" w:cs="Arial"/>
          <w:lang w:val="es-ES_tradnl"/>
        </w:rPr>
        <w:t>ublicación de los recursos localizados de información y capacitación</w:t>
      </w:r>
      <w:r w:rsidR="00882CA8" w:rsidRPr="00D90E24">
        <w:rPr>
          <w:rFonts w:asciiTheme="minorHAnsi" w:hAnsiTheme="minorHAnsi" w:cs="Arial"/>
          <w:lang w:val="es-ES_tradnl"/>
        </w:rPr>
        <w:t xml:space="preserve"> (</w:t>
      </w:r>
      <w:r w:rsidR="008E518E" w:rsidRPr="00D90E24">
        <w:rPr>
          <w:rFonts w:asciiTheme="minorHAnsi" w:hAnsiTheme="minorHAnsi" w:cs="Arial"/>
          <w:lang w:val="es-ES_tradnl"/>
        </w:rPr>
        <w:t>por ejemplo, fichas informativas, manuales y material de enseñanza)</w:t>
      </w:r>
      <w:r w:rsidR="00882CA8" w:rsidRPr="00D90E24">
        <w:rPr>
          <w:rFonts w:asciiTheme="minorHAnsi" w:hAnsiTheme="minorHAnsi" w:cs="Arial"/>
          <w:lang w:val="es-ES_tradnl"/>
        </w:rPr>
        <w:t xml:space="preserve"> </w:t>
      </w:r>
      <w:r w:rsidR="008E518E" w:rsidRPr="00D90E24">
        <w:rPr>
          <w:rFonts w:asciiTheme="minorHAnsi" w:hAnsiTheme="minorHAnsi" w:cs="Arial"/>
          <w:lang w:val="es-ES_tradnl"/>
        </w:rPr>
        <w:t>sobre temas convenidos</w:t>
      </w:r>
      <w:r w:rsidR="00FC42C1" w:rsidRPr="00D90E24">
        <w:rPr>
          <w:rFonts w:asciiTheme="minorHAnsi" w:hAnsiTheme="minorHAnsi" w:cs="Arial"/>
          <w:lang w:val="es-ES_tradnl"/>
        </w:rPr>
        <w:t>;</w:t>
      </w:r>
    </w:p>
    <w:p w14:paraId="13CB475E" w14:textId="77777777" w:rsidR="00F06B72" w:rsidRPr="00D90E24" w:rsidRDefault="00F06B72" w:rsidP="00E5189E">
      <w:pPr>
        <w:pStyle w:val="ListParagraph"/>
        <w:spacing w:after="0" w:line="240" w:lineRule="auto"/>
        <w:ind w:left="850" w:hanging="425"/>
        <w:rPr>
          <w:rFonts w:asciiTheme="minorHAnsi" w:hAnsiTheme="minorHAnsi" w:cs="Arial"/>
          <w:lang w:val="es-ES_tradnl"/>
        </w:rPr>
      </w:pPr>
    </w:p>
    <w:p w14:paraId="787DAA6D" w14:textId="538D567D" w:rsidR="00F06B72" w:rsidRPr="00D90E24" w:rsidRDefault="005A1B19" w:rsidP="00E5189E">
      <w:pPr>
        <w:pStyle w:val="ListParagraph"/>
        <w:numPr>
          <w:ilvl w:val="1"/>
          <w:numId w:val="26"/>
        </w:numPr>
        <w:spacing w:after="0" w:line="240" w:lineRule="auto"/>
        <w:ind w:left="850" w:hanging="425"/>
        <w:rPr>
          <w:rFonts w:asciiTheme="minorHAnsi" w:hAnsiTheme="minorHAnsi" w:cs="Arial"/>
          <w:lang w:val="es-ES_tradnl"/>
        </w:rPr>
      </w:pPr>
      <w:r w:rsidRPr="00D90E24">
        <w:rPr>
          <w:rFonts w:asciiTheme="minorHAnsi" w:hAnsiTheme="minorHAnsi" w:cs="Arial"/>
          <w:lang w:val="es-ES_tradnl"/>
        </w:rPr>
        <w:t>c</w:t>
      </w:r>
      <w:r w:rsidR="008E518E" w:rsidRPr="00D90E24">
        <w:rPr>
          <w:rFonts w:asciiTheme="minorHAnsi" w:hAnsiTheme="minorHAnsi" w:cs="Arial"/>
          <w:lang w:val="es-ES_tradnl"/>
        </w:rPr>
        <w:t>omunicación sobre la contribución de la Convención y la aplicación de su Plan Estratégico para el logro de los Objetivos de Desarrollo Sostenible</w:t>
      </w:r>
      <w:r w:rsidR="00FC42C1" w:rsidRPr="00D90E24">
        <w:rPr>
          <w:rFonts w:asciiTheme="minorHAnsi" w:hAnsiTheme="minorHAnsi" w:cs="Arial"/>
          <w:lang w:val="es-ES_tradnl"/>
        </w:rPr>
        <w:t>;</w:t>
      </w:r>
    </w:p>
    <w:p w14:paraId="08000A2B" w14:textId="77777777" w:rsidR="00F06B72" w:rsidRPr="00D90E24" w:rsidRDefault="00F06B72" w:rsidP="00E5189E">
      <w:pPr>
        <w:pStyle w:val="ListParagraph"/>
        <w:spacing w:after="0" w:line="240" w:lineRule="auto"/>
        <w:ind w:left="850" w:hanging="425"/>
        <w:rPr>
          <w:rFonts w:asciiTheme="minorHAnsi" w:hAnsiTheme="minorHAnsi" w:cs="Arial"/>
          <w:lang w:val="es-ES_tradnl"/>
        </w:rPr>
      </w:pPr>
    </w:p>
    <w:p w14:paraId="0492BCC3" w14:textId="703BCB87" w:rsidR="00F06B72" w:rsidRPr="00D90E24" w:rsidRDefault="005A1B19" w:rsidP="00E5189E">
      <w:pPr>
        <w:pStyle w:val="ListParagraph"/>
        <w:numPr>
          <w:ilvl w:val="1"/>
          <w:numId w:val="26"/>
        </w:numPr>
        <w:spacing w:after="0" w:line="240" w:lineRule="auto"/>
        <w:ind w:left="850" w:hanging="425"/>
        <w:rPr>
          <w:rFonts w:asciiTheme="minorHAnsi" w:hAnsiTheme="minorHAnsi" w:cs="Arial"/>
          <w:lang w:val="es-ES_tradnl"/>
        </w:rPr>
      </w:pPr>
      <w:r w:rsidRPr="00D90E24">
        <w:rPr>
          <w:rFonts w:asciiTheme="minorHAnsi" w:hAnsiTheme="minorHAnsi" w:cs="Arial"/>
          <w:lang w:val="es-ES_tradnl"/>
        </w:rPr>
        <w:t>e</w:t>
      </w:r>
      <w:r w:rsidR="008E518E" w:rsidRPr="00D90E24">
        <w:rPr>
          <w:rFonts w:asciiTheme="minorHAnsi" w:hAnsiTheme="minorHAnsi" w:cs="Arial"/>
          <w:lang w:val="es-ES_tradnl"/>
        </w:rPr>
        <w:t xml:space="preserve">laboración y comunicación de diversos materiales para los </w:t>
      </w:r>
      <w:r w:rsidR="000C42C7" w:rsidRPr="00D90E24">
        <w:rPr>
          <w:rFonts w:asciiTheme="minorHAnsi" w:hAnsiTheme="minorHAnsi" w:cs="Arial"/>
          <w:lang w:val="es-ES_tradnl"/>
        </w:rPr>
        <w:t>administradores</w:t>
      </w:r>
      <w:r w:rsidR="008E518E" w:rsidRPr="00D90E24">
        <w:rPr>
          <w:rFonts w:asciiTheme="minorHAnsi" w:hAnsiTheme="minorHAnsi" w:cs="Arial"/>
          <w:lang w:val="es-ES_tradnl"/>
        </w:rPr>
        <w:t xml:space="preserve"> de los</w:t>
      </w:r>
      <w:r w:rsidR="007E58E6" w:rsidRPr="00D90E24">
        <w:rPr>
          <w:rFonts w:asciiTheme="minorHAnsi" w:hAnsiTheme="minorHAnsi" w:cs="Arial"/>
          <w:lang w:val="es-ES_tradnl"/>
        </w:rPr>
        <w:t xml:space="preserve"> s</w:t>
      </w:r>
      <w:r w:rsidR="008E518E" w:rsidRPr="00D90E24">
        <w:rPr>
          <w:rFonts w:asciiTheme="minorHAnsi" w:hAnsiTheme="minorHAnsi" w:cs="Arial"/>
          <w:lang w:val="es-ES_tradnl"/>
        </w:rPr>
        <w:t>itios Ramsar</w:t>
      </w:r>
      <w:r w:rsidR="00FC42C1" w:rsidRPr="00D90E24">
        <w:rPr>
          <w:rFonts w:asciiTheme="minorHAnsi" w:hAnsiTheme="minorHAnsi" w:cs="Arial"/>
          <w:lang w:val="es-ES_tradnl"/>
        </w:rPr>
        <w:t>;</w:t>
      </w:r>
    </w:p>
    <w:p w14:paraId="0C602D9B" w14:textId="77777777" w:rsidR="00A16D1A" w:rsidRPr="00D90E24" w:rsidRDefault="00A16D1A" w:rsidP="00E5189E">
      <w:pPr>
        <w:pStyle w:val="ListParagraph"/>
        <w:spacing w:after="0" w:line="240" w:lineRule="auto"/>
        <w:ind w:left="850" w:hanging="425"/>
        <w:rPr>
          <w:rFonts w:asciiTheme="minorHAnsi" w:hAnsiTheme="minorHAnsi" w:cs="Arial"/>
          <w:lang w:val="es-ES_tradnl"/>
        </w:rPr>
      </w:pPr>
    </w:p>
    <w:p w14:paraId="60C23F97" w14:textId="40FBFD3E" w:rsidR="00A16D1A" w:rsidRPr="00D90E24" w:rsidRDefault="005A1B19" w:rsidP="00E5189E">
      <w:pPr>
        <w:pStyle w:val="ListParagraph"/>
        <w:numPr>
          <w:ilvl w:val="1"/>
          <w:numId w:val="26"/>
        </w:numPr>
        <w:spacing w:after="0" w:line="240" w:lineRule="auto"/>
        <w:ind w:left="850" w:hanging="425"/>
        <w:rPr>
          <w:rFonts w:asciiTheme="minorHAnsi" w:hAnsiTheme="minorHAnsi" w:cs="Arial"/>
          <w:lang w:val="es-ES_tradnl"/>
        </w:rPr>
      </w:pPr>
      <w:r w:rsidRPr="00D90E24">
        <w:rPr>
          <w:rFonts w:asciiTheme="minorHAnsi" w:hAnsiTheme="minorHAnsi" w:cs="Arial"/>
          <w:lang w:val="es-ES_tradnl"/>
        </w:rPr>
        <w:t>e</w:t>
      </w:r>
      <w:r w:rsidR="008E518E" w:rsidRPr="00D90E24">
        <w:rPr>
          <w:rFonts w:asciiTheme="minorHAnsi" w:hAnsiTheme="minorHAnsi" w:cs="Arial"/>
          <w:lang w:val="es-ES_tradnl"/>
        </w:rPr>
        <w:t>ntrega de materiales y apoyo a la creación de capacidad nacional y regional</w:t>
      </w:r>
      <w:r w:rsidR="00FC42C1" w:rsidRPr="00D90E24">
        <w:rPr>
          <w:rFonts w:asciiTheme="minorHAnsi" w:hAnsiTheme="minorHAnsi" w:cs="Arial"/>
          <w:lang w:val="es-ES_tradnl"/>
        </w:rPr>
        <w:t xml:space="preserve">; </w:t>
      </w:r>
      <w:r w:rsidR="008E518E" w:rsidRPr="00D90E24">
        <w:rPr>
          <w:rFonts w:asciiTheme="minorHAnsi" w:hAnsiTheme="minorHAnsi" w:cs="Arial"/>
          <w:lang w:val="es-ES_tradnl"/>
        </w:rPr>
        <w:t>y</w:t>
      </w:r>
    </w:p>
    <w:p w14:paraId="170E6B1C" w14:textId="77777777" w:rsidR="00A16D1A" w:rsidRPr="00D90E24" w:rsidRDefault="00A16D1A" w:rsidP="00E5189E">
      <w:pPr>
        <w:pStyle w:val="ListParagraph"/>
        <w:spacing w:after="0" w:line="240" w:lineRule="auto"/>
        <w:ind w:left="850" w:hanging="425"/>
        <w:rPr>
          <w:rFonts w:asciiTheme="minorHAnsi" w:hAnsiTheme="minorHAnsi" w:cs="Arial"/>
          <w:lang w:val="es-ES_tradnl"/>
        </w:rPr>
      </w:pPr>
    </w:p>
    <w:p w14:paraId="5C1958BE" w14:textId="429829B9" w:rsidR="00D829C5" w:rsidRPr="00AC3577" w:rsidRDefault="005A1B19" w:rsidP="00D829C5">
      <w:pPr>
        <w:pStyle w:val="ListParagraph"/>
        <w:numPr>
          <w:ilvl w:val="1"/>
          <w:numId w:val="26"/>
        </w:numPr>
        <w:spacing w:after="0" w:line="240" w:lineRule="auto"/>
        <w:ind w:left="850" w:hanging="425"/>
        <w:rPr>
          <w:rFonts w:asciiTheme="minorHAnsi" w:hAnsiTheme="minorHAnsi" w:cs="Arial"/>
          <w:lang w:val="es-ES_tradnl"/>
        </w:rPr>
      </w:pPr>
      <w:r w:rsidRPr="00AC3577">
        <w:rPr>
          <w:rFonts w:asciiTheme="minorHAnsi" w:hAnsiTheme="minorHAnsi" w:cs="Arial"/>
          <w:lang w:val="es-ES_tradnl"/>
        </w:rPr>
        <w:t>c</w:t>
      </w:r>
      <w:r w:rsidR="008E518E" w:rsidRPr="00AC3577">
        <w:rPr>
          <w:rFonts w:asciiTheme="minorHAnsi" w:hAnsiTheme="minorHAnsi" w:cs="Arial"/>
          <w:lang w:val="es-ES_tradnl"/>
        </w:rPr>
        <w:t xml:space="preserve">ampañas y proyectos de sensibilización, como el </w:t>
      </w:r>
      <w:r w:rsidR="00D829C5" w:rsidRPr="00AC3577">
        <w:rPr>
          <w:rFonts w:asciiTheme="minorHAnsi" w:hAnsiTheme="minorHAnsi" w:cs="Arial"/>
          <w:lang w:val="es-ES_tradnl"/>
        </w:rPr>
        <w:t>Día Mundial de los Humedales</w:t>
      </w:r>
      <w:r w:rsidR="007E58E6" w:rsidRPr="00AC3577">
        <w:rPr>
          <w:rFonts w:asciiTheme="minorHAnsi" w:hAnsiTheme="minorHAnsi" w:cs="Arial"/>
          <w:lang w:val="es-ES_tradnl"/>
        </w:rPr>
        <w:t xml:space="preserve"> (DMH)</w:t>
      </w:r>
      <w:r w:rsidR="00A16D1A" w:rsidRPr="00AC3577">
        <w:rPr>
          <w:rFonts w:asciiTheme="minorHAnsi" w:hAnsiTheme="minorHAnsi" w:cs="Arial"/>
          <w:lang w:val="es-ES_tradnl"/>
        </w:rPr>
        <w:t>.</w:t>
      </w:r>
    </w:p>
    <w:p w14:paraId="1AF06120" w14:textId="77777777" w:rsidR="00406922" w:rsidRPr="00D90E24" w:rsidRDefault="00406922" w:rsidP="00406922">
      <w:pPr>
        <w:spacing w:after="0" w:line="240" w:lineRule="auto"/>
        <w:ind w:left="850"/>
        <w:rPr>
          <w:rFonts w:asciiTheme="minorHAnsi" w:hAnsiTheme="minorHAnsi" w:cs="Arial"/>
          <w:lang w:val="es-ES_tradnl"/>
        </w:rPr>
      </w:pPr>
    </w:p>
    <w:p w14:paraId="27C840E5" w14:textId="402FFA1E" w:rsidR="00D829C5" w:rsidRPr="00AC3577" w:rsidRDefault="00406922" w:rsidP="002E547A">
      <w:pPr>
        <w:spacing w:after="0" w:line="240" w:lineRule="auto"/>
        <w:ind w:left="425" w:hanging="425"/>
        <w:rPr>
          <w:rFonts w:asciiTheme="minorHAnsi" w:hAnsiTheme="minorHAnsi" w:cs="Arial"/>
          <w:lang w:val="es-ES_tradnl"/>
        </w:rPr>
        <w:sectPr w:rsidR="00D829C5" w:rsidRPr="00AC3577" w:rsidSect="00882CA8">
          <w:headerReference w:type="default" r:id="rId9"/>
          <w:footerReference w:type="default" r:id="rId10"/>
          <w:pgSz w:w="11906" w:h="16838"/>
          <w:pgMar w:top="1440" w:right="1440" w:bottom="1440" w:left="1440" w:header="709" w:footer="709" w:gutter="0"/>
          <w:cols w:space="708"/>
          <w:titlePg/>
          <w:docGrid w:linePitch="360"/>
        </w:sectPr>
      </w:pPr>
      <w:r w:rsidRPr="00AC3577">
        <w:rPr>
          <w:rFonts w:asciiTheme="minorHAnsi" w:hAnsiTheme="minorHAnsi" w:cs="Arial"/>
          <w:lang w:val="es-ES_tradnl"/>
        </w:rPr>
        <w:t>9.</w:t>
      </w:r>
      <w:r w:rsidRPr="00AC3577">
        <w:rPr>
          <w:rFonts w:asciiTheme="minorHAnsi" w:hAnsiTheme="minorHAnsi" w:cs="Arial"/>
          <w:lang w:val="es-ES_tradnl"/>
        </w:rPr>
        <w:tab/>
        <w:t>Se invita al Comité Permanente a formular las observaciones y sugerencias que considere apropiadas.</w:t>
      </w:r>
    </w:p>
    <w:p w14:paraId="145E58F3" w14:textId="77777777" w:rsidR="00A15E01" w:rsidRPr="00D90E24" w:rsidRDefault="00A15E01" w:rsidP="00E5189E">
      <w:pPr>
        <w:spacing w:after="0" w:line="240" w:lineRule="auto"/>
        <w:rPr>
          <w:rFonts w:eastAsia="Garamond" w:cs="Garamond"/>
          <w:b/>
          <w:bCs/>
          <w:sz w:val="28"/>
          <w:szCs w:val="24"/>
          <w:lang w:val="es-ES_tradnl"/>
        </w:rPr>
      </w:pPr>
    </w:p>
    <w:p w14:paraId="02872C3C" w14:textId="77777777" w:rsidR="00A15E01" w:rsidRPr="00D90E24" w:rsidRDefault="00A15E01" w:rsidP="00E5189E">
      <w:pPr>
        <w:spacing w:after="0" w:line="240" w:lineRule="auto"/>
        <w:jc w:val="center"/>
        <w:rPr>
          <w:rFonts w:eastAsia="Garamond" w:cs="Garamond"/>
          <w:b/>
          <w:bCs/>
          <w:sz w:val="28"/>
          <w:szCs w:val="24"/>
          <w:lang w:val="es-ES_tradnl"/>
        </w:rPr>
      </w:pPr>
      <w:r w:rsidRPr="00D90E24">
        <w:rPr>
          <w:b/>
          <w:sz w:val="28"/>
          <w:lang w:val="es-ES_tradnl"/>
        </w:rPr>
        <w:t>Plan de acción de CECoP de la Secretaría para el trienio 2016-2018</w:t>
      </w:r>
    </w:p>
    <w:p w14:paraId="16B8B7FD" w14:textId="77777777" w:rsidR="00A15E01" w:rsidRPr="00D90E24" w:rsidRDefault="00A15E01" w:rsidP="00E5189E">
      <w:pPr>
        <w:spacing w:after="0" w:line="240" w:lineRule="auto"/>
        <w:rPr>
          <w:rFonts w:cs="Arial"/>
          <w:b/>
          <w:i/>
          <w:sz w:val="24"/>
          <w:lang w:val="es-ES_tradnl"/>
        </w:rPr>
      </w:pPr>
    </w:p>
    <w:p w14:paraId="4777359C" w14:textId="4C035B1C" w:rsidR="00A15E01" w:rsidRDefault="00D829C5" w:rsidP="00E5189E">
      <w:pPr>
        <w:spacing w:after="0" w:line="240" w:lineRule="auto"/>
        <w:rPr>
          <w:b/>
          <w:i/>
          <w:lang w:val="es-ES_tradnl"/>
        </w:rPr>
      </w:pPr>
      <w:r w:rsidRPr="00D90E24">
        <w:rPr>
          <w:b/>
          <w:i/>
          <w:lang w:val="es-ES_tradnl"/>
        </w:rPr>
        <w:t>Objetivo</w:t>
      </w:r>
      <w:r w:rsidR="00A15E01" w:rsidRPr="00D90E24">
        <w:rPr>
          <w:b/>
          <w:i/>
          <w:lang w:val="es-ES_tradnl"/>
        </w:rPr>
        <w:t xml:space="preserve"> 1</w:t>
      </w:r>
      <w:r w:rsidR="00A15E01" w:rsidRPr="00D90E24">
        <w:rPr>
          <w:lang w:val="es-ES_tradnl"/>
        </w:rPr>
        <w:t xml:space="preserve">: </w:t>
      </w:r>
      <w:r w:rsidR="00A15E01" w:rsidRPr="00D90E24">
        <w:rPr>
          <w:b/>
          <w:i/>
          <w:lang w:val="es-ES_tradnl"/>
        </w:rPr>
        <w:t>Garantizar el liderazgo en apoyo de la aplicación eficaz del Programa mediante la facilitación de mecanismos institucionales, el establecimiento de redes pert</w:t>
      </w:r>
      <w:r w:rsidR="007B4793">
        <w:rPr>
          <w:b/>
          <w:i/>
          <w:lang w:val="es-ES_tradnl"/>
        </w:rPr>
        <w:t>inentes y el apoyo a las mismas</w:t>
      </w:r>
    </w:p>
    <w:p w14:paraId="4594A888" w14:textId="73124FC1" w:rsidR="002E547A" w:rsidRDefault="002E547A" w:rsidP="00E5189E">
      <w:pPr>
        <w:spacing w:after="0" w:line="240" w:lineRule="auto"/>
        <w:rPr>
          <w:b/>
          <w:lang w:val="es-ES_tradnl"/>
        </w:rPr>
      </w:pPr>
      <w:r w:rsidRPr="00D90E24">
        <w:rPr>
          <w:b/>
          <w:lang w:val="es-ES_tradnl"/>
        </w:rPr>
        <w:t>Apoya el Objetivo 4 del Cuarto Plan Estratégico (2016-2024)</w:t>
      </w:r>
    </w:p>
    <w:p w14:paraId="12934834" w14:textId="77777777" w:rsidR="00CC0568" w:rsidRDefault="00CC0568" w:rsidP="00E5189E">
      <w:pPr>
        <w:spacing w:after="0" w:line="240" w:lineRule="auto"/>
        <w:rPr>
          <w:b/>
          <w:lang w:val="es-ES_tradnl"/>
        </w:rPr>
      </w:pPr>
    </w:p>
    <w:tbl>
      <w:tblPr>
        <w:tblpPr w:leftFromText="180" w:rightFromText="180" w:vertAnchor="text" w:tblpY="1"/>
        <w:tblOverlap w:val="never"/>
        <w:tblW w:w="4955" w:type="pct"/>
        <w:tblInd w:w="-72" w:type="dxa"/>
        <w:tblLayout w:type="fixed"/>
        <w:tblLook w:val="04A0" w:firstRow="1" w:lastRow="0" w:firstColumn="1" w:lastColumn="0" w:noHBand="0" w:noVBand="1"/>
      </w:tblPr>
      <w:tblGrid>
        <w:gridCol w:w="2701"/>
        <w:gridCol w:w="2884"/>
        <w:gridCol w:w="1438"/>
        <w:gridCol w:w="3238"/>
        <w:gridCol w:w="3424"/>
        <w:gridCol w:w="1075"/>
      </w:tblGrid>
      <w:tr w:rsidR="00CC0568" w:rsidRPr="00D90E24" w14:paraId="1DC6C1DF" w14:textId="77777777" w:rsidTr="00303818">
        <w:trPr>
          <w:cantSplit/>
        </w:trPr>
        <w:tc>
          <w:tcPr>
            <w:tcW w:w="9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C1E14" w14:textId="6AC5D1E0" w:rsidR="00CC0568" w:rsidRPr="00D90E24" w:rsidRDefault="00CC0568" w:rsidP="00CC0568">
            <w:pPr>
              <w:spacing w:after="0" w:line="240" w:lineRule="auto"/>
              <w:jc w:val="center"/>
              <w:rPr>
                <w:rFonts w:cs="Arial"/>
                <w:sz w:val="20"/>
                <w:szCs w:val="20"/>
                <w:lang w:val="es-ES_tradnl"/>
              </w:rPr>
            </w:pPr>
            <w:r w:rsidRPr="00D90E24">
              <w:rPr>
                <w:rFonts w:eastAsia="Times New Roman" w:cs="Arial"/>
                <w:b/>
                <w:bCs/>
                <w:color w:val="000000"/>
                <w:sz w:val="20"/>
                <w:szCs w:val="20"/>
                <w:lang w:val="es-ES_tradnl"/>
              </w:rPr>
              <w:t>Meta (según se indica en la Resolución XII.9)</w:t>
            </w:r>
          </w:p>
        </w:tc>
        <w:tc>
          <w:tcPr>
            <w:tcW w:w="97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BA9E70" w14:textId="42117E21" w:rsidR="00CC0568" w:rsidRPr="00D90E24" w:rsidRDefault="00CC0568" w:rsidP="00CC0568">
            <w:pPr>
              <w:pStyle w:val="ListParagraph"/>
              <w:numPr>
                <w:ilvl w:val="0"/>
                <w:numId w:val="34"/>
              </w:numPr>
              <w:spacing w:after="0" w:line="240" w:lineRule="auto"/>
              <w:ind w:left="192" w:hanging="180"/>
              <w:jc w:val="center"/>
              <w:rPr>
                <w:sz w:val="20"/>
                <w:lang w:val="es-ES_tradnl"/>
              </w:rPr>
            </w:pPr>
            <w:r w:rsidRPr="00D90E24">
              <w:rPr>
                <w:b/>
                <w:color w:val="000000"/>
                <w:sz w:val="20"/>
                <w:lang w:val="es-ES_tradnl"/>
              </w:rPr>
              <w:t>Actividades</w:t>
            </w:r>
          </w:p>
        </w:tc>
        <w:tc>
          <w:tcPr>
            <w:tcW w:w="4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5CF8DE" w14:textId="3420864A" w:rsidR="00CC0568" w:rsidRPr="00D90E24" w:rsidRDefault="00CC0568" w:rsidP="00CC0568">
            <w:pPr>
              <w:spacing w:after="0" w:line="240" w:lineRule="auto"/>
              <w:jc w:val="center"/>
              <w:rPr>
                <w:rFonts w:cs="Arial"/>
                <w:sz w:val="20"/>
                <w:szCs w:val="20"/>
                <w:lang w:val="es-ES_tradnl"/>
              </w:rPr>
            </w:pPr>
            <w:r w:rsidRPr="00D90E24">
              <w:rPr>
                <w:b/>
                <w:color w:val="000000"/>
                <w:sz w:val="20"/>
                <w:lang w:val="es-ES_tradnl"/>
              </w:rPr>
              <w:t>Grupos destinatarios</w:t>
            </w:r>
          </w:p>
        </w:tc>
        <w:tc>
          <w:tcPr>
            <w:tcW w:w="109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C42FBE" w14:textId="5ECC979A" w:rsidR="00CC0568" w:rsidRPr="00D90E24" w:rsidRDefault="00CC0568" w:rsidP="00CC0568">
            <w:pPr>
              <w:spacing w:after="0" w:line="240" w:lineRule="auto"/>
              <w:jc w:val="center"/>
              <w:rPr>
                <w:rFonts w:cs="Arial"/>
                <w:sz w:val="20"/>
                <w:szCs w:val="20"/>
                <w:lang w:val="es-ES_tradnl"/>
              </w:rPr>
            </w:pPr>
            <w:r w:rsidRPr="00D90E24">
              <w:rPr>
                <w:b/>
                <w:color w:val="000000"/>
                <w:sz w:val="20"/>
                <w:lang w:val="es-ES_tradnl"/>
              </w:rPr>
              <w:t>Indicadores/Resultados (hasta 2018 salvo que se indique lo contrario)</w:t>
            </w:r>
          </w:p>
        </w:tc>
        <w:tc>
          <w:tcPr>
            <w:tcW w:w="1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0DD2A" w14:textId="77777777" w:rsidR="00CC0568" w:rsidRPr="00D90E24" w:rsidRDefault="00CC0568" w:rsidP="00CC0568">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Situación /</w:t>
            </w:r>
          </w:p>
          <w:p w14:paraId="766876B8" w14:textId="72917583" w:rsidR="00CC0568" w:rsidRPr="00D90E24" w:rsidRDefault="00CC0568" w:rsidP="00CC0568">
            <w:pPr>
              <w:pStyle w:val="ListParagraph"/>
              <w:spacing w:after="0" w:line="240" w:lineRule="auto"/>
              <w:ind w:left="0"/>
              <w:jc w:val="center"/>
              <w:rPr>
                <w:sz w:val="20"/>
                <w:lang w:val="es-ES_tradnl"/>
              </w:rPr>
            </w:pPr>
            <w:r w:rsidRPr="00D90E24">
              <w:rPr>
                <w:b/>
                <w:color w:val="000000"/>
                <w:sz w:val="20"/>
                <w:lang w:val="es-ES_tradnl"/>
              </w:rPr>
              <w:t>Observaciones</w:t>
            </w:r>
          </w:p>
        </w:tc>
        <w:tc>
          <w:tcPr>
            <w:tcW w:w="36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9F63DC" w14:textId="515619F3" w:rsidR="00CC0568" w:rsidRPr="00D90E24" w:rsidRDefault="00CC0568" w:rsidP="00CC0568">
            <w:pPr>
              <w:pStyle w:val="ListParagraph"/>
              <w:spacing w:after="0" w:line="240" w:lineRule="auto"/>
              <w:ind w:left="0"/>
              <w:jc w:val="center"/>
              <w:rPr>
                <w:sz w:val="20"/>
                <w:lang w:val="es-ES_tradnl"/>
              </w:rPr>
            </w:pPr>
            <w:r w:rsidRPr="00D90E24">
              <w:rPr>
                <w:b/>
                <w:color w:val="000000"/>
                <w:sz w:val="20"/>
                <w:lang w:val="es-ES_tradnl"/>
              </w:rPr>
              <w:t>Plazo</w:t>
            </w:r>
          </w:p>
        </w:tc>
      </w:tr>
      <w:tr w:rsidR="00CC0568" w:rsidRPr="00D90E24" w14:paraId="0B7EC568" w14:textId="77777777" w:rsidTr="00303818">
        <w:trPr>
          <w:cantSplit/>
        </w:trPr>
        <w:tc>
          <w:tcPr>
            <w:tcW w:w="915" w:type="pct"/>
            <w:vMerge w:val="restart"/>
            <w:tcBorders>
              <w:top w:val="single" w:sz="4" w:space="0" w:color="auto"/>
              <w:left w:val="single" w:sz="4" w:space="0" w:color="auto"/>
              <w:right w:val="single" w:sz="4" w:space="0" w:color="auto"/>
            </w:tcBorders>
            <w:shd w:val="clear" w:color="auto" w:fill="auto"/>
            <w:hideMark/>
          </w:tcPr>
          <w:p w14:paraId="4D5E63E5" w14:textId="77777777" w:rsidR="00CC0568" w:rsidRPr="00D90E24" w:rsidRDefault="00CC0568" w:rsidP="00CC0568">
            <w:pPr>
              <w:spacing w:after="0" w:line="240" w:lineRule="auto"/>
              <w:rPr>
                <w:rFonts w:cs="Arial"/>
                <w:b/>
                <w:sz w:val="20"/>
                <w:szCs w:val="20"/>
                <w:lang w:val="es-ES_tradnl"/>
              </w:rPr>
            </w:pPr>
            <w:r w:rsidRPr="00D90E24">
              <w:rPr>
                <w:sz w:val="20"/>
                <w:lang w:val="es-ES_tradnl"/>
              </w:rPr>
              <w:t>1.4</w:t>
            </w:r>
            <w:r w:rsidRPr="00D90E24">
              <w:rPr>
                <w:b/>
                <w:sz w:val="20"/>
                <w:lang w:val="es-ES_tradnl"/>
              </w:rPr>
              <w:t xml:space="preserve"> </w:t>
            </w:r>
            <w:r w:rsidRPr="00D90E24">
              <w:rPr>
                <w:rFonts w:cs="Arial"/>
                <w:sz w:val="20"/>
                <w:szCs w:val="20"/>
                <w:lang w:val="es-ES_tradnl"/>
              </w:rPr>
              <w:t>Se establecen, con apoyo a nivel mundial y nacional, redes de correo electrónico que conectan y sirven de apoyo a las Autoridades Administrativas, los Coordinadores Nacionales, los administradores de sitios y otros encargados de la ejecución de Ramsar</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14:paraId="392B178B" w14:textId="77777777" w:rsidR="00CC0568" w:rsidRPr="00D90E24" w:rsidRDefault="00CC0568" w:rsidP="00CC056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Desarrollar la base de datos completa de Ramsar</w:t>
            </w:r>
            <w:r w:rsidRPr="00D90E24">
              <w:rPr>
                <w:rStyle w:val="FootnoteReference"/>
                <w:sz w:val="20"/>
                <w:lang w:val="es-ES_tradnl"/>
              </w:rPr>
              <w:footnoteReference w:id="1"/>
            </w:r>
          </w:p>
        </w:tc>
        <w:tc>
          <w:tcPr>
            <w:tcW w:w="487" w:type="pct"/>
            <w:vMerge w:val="restart"/>
            <w:tcBorders>
              <w:top w:val="single" w:sz="4" w:space="0" w:color="auto"/>
              <w:left w:val="single" w:sz="4" w:space="0" w:color="auto"/>
              <w:right w:val="single" w:sz="4" w:space="0" w:color="auto"/>
            </w:tcBorders>
          </w:tcPr>
          <w:p w14:paraId="4532F0AF" w14:textId="77777777" w:rsidR="00CC0568" w:rsidRPr="00D90E24" w:rsidRDefault="00CC0568" w:rsidP="00CC0568">
            <w:pPr>
              <w:spacing w:after="0" w:line="240" w:lineRule="auto"/>
              <w:rPr>
                <w:rFonts w:cs="Arial"/>
                <w:sz w:val="20"/>
                <w:szCs w:val="20"/>
                <w:lang w:val="es-ES_tradnl"/>
              </w:rPr>
            </w:pPr>
            <w:r w:rsidRPr="00D90E24">
              <w:rPr>
                <w:sz w:val="20"/>
                <w:lang w:val="es-ES_tradnl"/>
              </w:rPr>
              <w:t>AA, Coordinadores Nacionales, AS y otros ejecutores de Ramsar, p.ej.: IRR, OIA</w:t>
            </w:r>
          </w:p>
        </w:tc>
        <w:tc>
          <w:tcPr>
            <w:tcW w:w="1097" w:type="pct"/>
            <w:tcBorders>
              <w:top w:val="single" w:sz="4" w:space="0" w:color="auto"/>
              <w:left w:val="single" w:sz="4" w:space="0" w:color="auto"/>
              <w:bottom w:val="single" w:sz="4" w:space="0" w:color="auto"/>
              <w:right w:val="single" w:sz="4" w:space="0" w:color="auto"/>
            </w:tcBorders>
            <w:shd w:val="clear" w:color="auto" w:fill="auto"/>
            <w:hideMark/>
          </w:tcPr>
          <w:p w14:paraId="4E484476" w14:textId="77777777" w:rsidR="00CC0568" w:rsidRPr="00D90E24" w:rsidRDefault="00CC0568" w:rsidP="00CC056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Todas las AA, Coordinadores Nacionales, AS e IRR se incluyeron en la base de datos mundial</w:t>
            </w:r>
          </w:p>
          <w:p w14:paraId="4577495E" w14:textId="77777777" w:rsidR="00CC0568" w:rsidRPr="00D90E24" w:rsidRDefault="00CC0568" w:rsidP="00CC0568">
            <w:pPr>
              <w:pStyle w:val="ListParagraph"/>
              <w:numPr>
                <w:ilvl w:val="0"/>
                <w:numId w:val="34"/>
              </w:numPr>
              <w:spacing w:after="0" w:line="240" w:lineRule="auto"/>
              <w:ind w:left="192" w:hanging="180"/>
              <w:rPr>
                <w:rFonts w:cs="Arial"/>
                <w:b/>
                <w:sz w:val="20"/>
                <w:szCs w:val="20"/>
                <w:lang w:val="es-ES_tradnl"/>
              </w:rPr>
            </w:pPr>
            <w:r w:rsidRPr="00D90E24">
              <w:rPr>
                <w:sz w:val="20"/>
                <w:lang w:val="es-ES_tradnl"/>
              </w:rPr>
              <w:t>Se integraron seis bases de datos en una sola</w:t>
            </w:r>
          </w:p>
        </w:tc>
        <w:tc>
          <w:tcPr>
            <w:tcW w:w="1160" w:type="pct"/>
            <w:tcBorders>
              <w:top w:val="single" w:sz="4" w:space="0" w:color="auto"/>
              <w:left w:val="single" w:sz="4" w:space="0" w:color="auto"/>
              <w:bottom w:val="single" w:sz="4" w:space="0" w:color="auto"/>
              <w:right w:val="single" w:sz="4" w:space="0" w:color="auto"/>
            </w:tcBorders>
          </w:tcPr>
          <w:p w14:paraId="0C468793" w14:textId="77777777" w:rsidR="00CC0568" w:rsidRPr="00D90E24" w:rsidRDefault="00CC0568" w:rsidP="00CC0568">
            <w:pPr>
              <w:pStyle w:val="ListParagraph"/>
              <w:spacing w:after="0" w:line="240" w:lineRule="auto"/>
              <w:ind w:left="0"/>
              <w:rPr>
                <w:rFonts w:cs="Arial"/>
                <w:sz w:val="20"/>
                <w:szCs w:val="20"/>
                <w:lang w:val="es-ES_tradnl"/>
              </w:rPr>
            </w:pPr>
            <w:r w:rsidRPr="00D90E24">
              <w:rPr>
                <w:sz w:val="20"/>
                <w:lang w:val="es-ES_tradnl"/>
              </w:rPr>
              <w:t>Diseño de la base de datos, creación e introducción de los datos iniciales a finales de 2017</w:t>
            </w:r>
          </w:p>
        </w:tc>
        <w:tc>
          <w:tcPr>
            <w:tcW w:w="364" w:type="pct"/>
            <w:tcBorders>
              <w:top w:val="single" w:sz="4" w:space="0" w:color="auto"/>
              <w:left w:val="single" w:sz="4" w:space="0" w:color="auto"/>
              <w:bottom w:val="single" w:sz="4" w:space="0" w:color="auto"/>
              <w:right w:val="single" w:sz="4" w:space="0" w:color="auto"/>
            </w:tcBorders>
          </w:tcPr>
          <w:p w14:paraId="08CBBF83" w14:textId="77777777" w:rsidR="00CC0568" w:rsidRPr="00D90E24" w:rsidRDefault="00CC0568" w:rsidP="00CC0568">
            <w:pPr>
              <w:pStyle w:val="ListParagraph"/>
              <w:spacing w:after="0" w:line="240" w:lineRule="auto"/>
              <w:ind w:left="0"/>
              <w:rPr>
                <w:rFonts w:cs="Arial"/>
                <w:sz w:val="20"/>
                <w:szCs w:val="20"/>
                <w:lang w:val="es-ES_tradnl"/>
              </w:rPr>
            </w:pPr>
            <w:r w:rsidRPr="00D90E24">
              <w:rPr>
                <w:sz w:val="20"/>
                <w:lang w:val="es-ES_tradnl"/>
              </w:rPr>
              <w:t>Finales de 2017</w:t>
            </w:r>
          </w:p>
        </w:tc>
      </w:tr>
      <w:tr w:rsidR="00CC0568" w:rsidRPr="00D90E24" w14:paraId="5888C21D" w14:textId="77777777" w:rsidTr="00303818">
        <w:trPr>
          <w:cantSplit/>
        </w:trPr>
        <w:tc>
          <w:tcPr>
            <w:tcW w:w="915" w:type="pct"/>
            <w:vMerge/>
            <w:tcBorders>
              <w:left w:val="single" w:sz="4" w:space="0" w:color="auto"/>
              <w:bottom w:val="single" w:sz="4" w:space="0" w:color="auto"/>
              <w:right w:val="single" w:sz="4" w:space="0" w:color="auto"/>
            </w:tcBorders>
            <w:shd w:val="clear" w:color="auto" w:fill="auto"/>
          </w:tcPr>
          <w:p w14:paraId="1967DED5" w14:textId="77777777" w:rsidR="00CC0568" w:rsidRPr="00D90E24" w:rsidRDefault="00CC0568" w:rsidP="00CC0568">
            <w:pPr>
              <w:spacing w:after="0" w:line="240" w:lineRule="auto"/>
              <w:rPr>
                <w:rFonts w:cs="Arial"/>
                <w:sz w:val="20"/>
                <w:szCs w:val="20"/>
                <w:lang w:val="es-ES_tradnl"/>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40DC3FC3" w14:textId="77777777" w:rsidR="00CC0568" w:rsidRPr="00D90E24" w:rsidRDefault="00CC0568" w:rsidP="00CC056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Desarrollar listas para los medios de comunicación para divulgación entre los medios de comunicación mundiales</w:t>
            </w:r>
          </w:p>
        </w:tc>
        <w:tc>
          <w:tcPr>
            <w:tcW w:w="487" w:type="pct"/>
            <w:vMerge/>
            <w:tcBorders>
              <w:left w:val="single" w:sz="4" w:space="0" w:color="auto"/>
              <w:bottom w:val="single" w:sz="4" w:space="0" w:color="auto"/>
              <w:right w:val="single" w:sz="4" w:space="0" w:color="auto"/>
            </w:tcBorders>
          </w:tcPr>
          <w:p w14:paraId="5C86E006" w14:textId="77777777" w:rsidR="00CC0568" w:rsidRPr="00D90E24" w:rsidRDefault="00CC0568" w:rsidP="00CC0568">
            <w:pPr>
              <w:spacing w:after="0" w:line="240" w:lineRule="auto"/>
              <w:rPr>
                <w:rFonts w:cs="Arial"/>
                <w:sz w:val="20"/>
                <w:szCs w:val="20"/>
                <w:lang w:val="es-ES_tradnl"/>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14:paraId="3D4D2B42" w14:textId="77777777" w:rsidR="00CC0568" w:rsidRPr="00D90E24" w:rsidRDefault="00CC0568" w:rsidP="00CC0568">
            <w:pPr>
              <w:spacing w:after="0" w:line="240" w:lineRule="auto"/>
              <w:rPr>
                <w:rFonts w:cs="Arial"/>
                <w:sz w:val="20"/>
                <w:szCs w:val="20"/>
                <w:lang w:val="es-ES_tradnl"/>
              </w:rPr>
            </w:pPr>
          </w:p>
        </w:tc>
        <w:tc>
          <w:tcPr>
            <w:tcW w:w="1160" w:type="pct"/>
            <w:tcBorders>
              <w:top w:val="single" w:sz="4" w:space="0" w:color="auto"/>
              <w:left w:val="single" w:sz="4" w:space="0" w:color="auto"/>
              <w:bottom w:val="single" w:sz="4" w:space="0" w:color="auto"/>
              <w:right w:val="single" w:sz="4" w:space="0" w:color="auto"/>
            </w:tcBorders>
          </w:tcPr>
          <w:p w14:paraId="54815E17" w14:textId="77777777" w:rsidR="00CC0568" w:rsidRPr="00D90E24" w:rsidRDefault="00CC0568" w:rsidP="00CC0568">
            <w:pPr>
              <w:pStyle w:val="ListParagraph"/>
              <w:spacing w:after="0" w:line="240" w:lineRule="auto"/>
              <w:ind w:left="0"/>
              <w:rPr>
                <w:rFonts w:cs="Arial"/>
                <w:sz w:val="20"/>
                <w:szCs w:val="20"/>
                <w:lang w:val="es-ES_tradnl"/>
              </w:rPr>
            </w:pPr>
            <w:r w:rsidRPr="00D90E24">
              <w:rPr>
                <w:sz w:val="20"/>
                <w:lang w:val="es-ES_tradnl"/>
              </w:rPr>
              <w:t>La Secretaría usa listas para los medios de comunicación mediante la herramienta Meltwater;  periódicamente se añaden nuevos contactos de medios de comunicación.</w:t>
            </w:r>
          </w:p>
        </w:tc>
        <w:tc>
          <w:tcPr>
            <w:tcW w:w="364" w:type="pct"/>
            <w:tcBorders>
              <w:top w:val="single" w:sz="4" w:space="0" w:color="auto"/>
              <w:left w:val="single" w:sz="4" w:space="0" w:color="auto"/>
              <w:bottom w:val="single" w:sz="4" w:space="0" w:color="auto"/>
              <w:right w:val="single" w:sz="4" w:space="0" w:color="auto"/>
            </w:tcBorders>
          </w:tcPr>
          <w:p w14:paraId="02036D67" w14:textId="77777777" w:rsidR="00CC0568" w:rsidRPr="00D90E24" w:rsidRDefault="00CC0568" w:rsidP="00CC0568">
            <w:pPr>
              <w:pStyle w:val="ListParagraph"/>
              <w:spacing w:after="0" w:line="240" w:lineRule="auto"/>
              <w:ind w:left="0"/>
              <w:rPr>
                <w:rFonts w:cs="Arial"/>
                <w:sz w:val="20"/>
                <w:szCs w:val="20"/>
                <w:lang w:val="es-ES_tradnl"/>
              </w:rPr>
            </w:pPr>
            <w:r w:rsidRPr="00D90E24">
              <w:rPr>
                <w:sz w:val="20"/>
                <w:lang w:val="es-ES_tradnl"/>
              </w:rPr>
              <w:t>En curso</w:t>
            </w:r>
          </w:p>
        </w:tc>
      </w:tr>
      <w:tr w:rsidR="002E547A" w:rsidRPr="000505AD" w14:paraId="3EE26226" w14:textId="77777777" w:rsidTr="00303818">
        <w:trPr>
          <w:cantSplit/>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8F911A3" w14:textId="399E5861" w:rsidR="002E547A" w:rsidRPr="00D90E24" w:rsidRDefault="002E547A" w:rsidP="008922F8">
            <w:pPr>
              <w:spacing w:after="0" w:line="240" w:lineRule="auto"/>
              <w:rPr>
                <w:rFonts w:eastAsia="Times New Roman" w:cs="Arial"/>
                <w:color w:val="000000"/>
                <w:sz w:val="20"/>
                <w:szCs w:val="20"/>
                <w:lang w:val="es-ES_tradnl"/>
              </w:rPr>
            </w:pPr>
            <w:r w:rsidRPr="00D90E24">
              <w:rPr>
                <w:sz w:val="20"/>
                <w:lang w:val="es-ES_tradnl"/>
              </w:rPr>
              <w:t>1.5 Se establecen y promueven relaciones con las organizaciones que puedan brindar apoyo a los objetivos de Ramsar gracias a sus conocimientos especializados, conocimientos tradicionales, recursos humanos o a través de financiación</w:t>
            </w:r>
          </w:p>
        </w:tc>
        <w:tc>
          <w:tcPr>
            <w:tcW w:w="977" w:type="pct"/>
            <w:tcBorders>
              <w:top w:val="nil"/>
              <w:left w:val="single" w:sz="4" w:space="0" w:color="auto"/>
              <w:bottom w:val="single" w:sz="4" w:space="0" w:color="auto"/>
              <w:right w:val="single" w:sz="4" w:space="0" w:color="auto"/>
            </w:tcBorders>
            <w:shd w:val="clear" w:color="auto" w:fill="auto"/>
            <w:hideMark/>
          </w:tcPr>
          <w:p w14:paraId="06268358" w14:textId="77777777" w:rsidR="002E547A" w:rsidRPr="00D90E24" w:rsidRDefault="002E547A"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Basarse en las relaciones existentes para aumentar la divulgación</w:t>
            </w:r>
          </w:p>
          <w:p w14:paraId="0E897474" w14:textId="77777777" w:rsidR="002E547A" w:rsidRPr="00D90E24" w:rsidRDefault="002E547A" w:rsidP="008922F8">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sz w:val="20"/>
                <w:lang w:val="es-ES_tradnl"/>
              </w:rPr>
              <w:t xml:space="preserve">Apoyar la red de cultura de Ramsar </w:t>
            </w:r>
          </w:p>
        </w:tc>
        <w:tc>
          <w:tcPr>
            <w:tcW w:w="487" w:type="pct"/>
            <w:vMerge w:val="restart"/>
            <w:tcBorders>
              <w:top w:val="nil"/>
              <w:left w:val="single" w:sz="4" w:space="0" w:color="auto"/>
              <w:right w:val="single" w:sz="4" w:space="0" w:color="auto"/>
            </w:tcBorders>
          </w:tcPr>
          <w:p w14:paraId="4A45436F" w14:textId="48833B81" w:rsidR="002E547A" w:rsidRPr="00D90E24" w:rsidRDefault="002E547A" w:rsidP="00FF13C6">
            <w:pPr>
              <w:spacing w:after="0" w:line="240" w:lineRule="auto"/>
              <w:rPr>
                <w:rFonts w:cs="Arial"/>
                <w:sz w:val="20"/>
                <w:szCs w:val="20"/>
                <w:lang w:val="es-ES_tradnl"/>
              </w:rPr>
            </w:pPr>
            <w:r w:rsidRPr="00D90E24">
              <w:rPr>
                <w:sz w:val="20"/>
                <w:lang w:val="es-ES_tradnl"/>
              </w:rPr>
              <w:t xml:space="preserve">Medios de comunicación mundiales y regionales, sistema de las Naciones Unidas, asociados de Ramsar, AA, </w:t>
            </w:r>
            <w:r w:rsidRPr="00D90E24">
              <w:rPr>
                <w:sz w:val="20"/>
                <w:lang w:val="es-ES_tradnl"/>
              </w:rPr>
              <w:lastRenderedPageBreak/>
              <w:t xml:space="preserve">Coordinadores </w:t>
            </w:r>
            <w:r w:rsidRPr="00CC0568">
              <w:rPr>
                <w:rFonts w:asciiTheme="minorHAnsi" w:hAnsiTheme="minorHAnsi" w:cs="Arial"/>
                <w:sz w:val="20"/>
                <w:szCs w:val="20"/>
                <w:lang w:val="es-ES"/>
              </w:rPr>
              <w:t>Nacionales</w:t>
            </w:r>
          </w:p>
        </w:tc>
        <w:tc>
          <w:tcPr>
            <w:tcW w:w="1097" w:type="pct"/>
            <w:tcBorders>
              <w:top w:val="nil"/>
              <w:left w:val="single" w:sz="4" w:space="0" w:color="auto"/>
              <w:bottom w:val="single" w:sz="4" w:space="0" w:color="auto"/>
              <w:right w:val="single" w:sz="4" w:space="0" w:color="auto"/>
            </w:tcBorders>
            <w:shd w:val="clear" w:color="auto" w:fill="auto"/>
            <w:hideMark/>
          </w:tcPr>
          <w:p w14:paraId="5E38C321" w14:textId="77777777" w:rsidR="002E547A" w:rsidRPr="00D90E24" w:rsidRDefault="002E547A"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lastRenderedPageBreak/>
              <w:t>Acciones conjuntas de divulgación con diferentes AMMA y OIA</w:t>
            </w:r>
          </w:p>
          <w:p w14:paraId="42A29F9B" w14:textId="77777777" w:rsidR="002E547A" w:rsidRPr="00D90E24" w:rsidRDefault="002E547A"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Fortalecimiento de asociaciones de colaboración existentes a través de acciones conjuntas </w:t>
            </w:r>
          </w:p>
        </w:tc>
        <w:tc>
          <w:tcPr>
            <w:tcW w:w="1160" w:type="pct"/>
            <w:tcBorders>
              <w:top w:val="nil"/>
              <w:left w:val="single" w:sz="4" w:space="0" w:color="auto"/>
              <w:bottom w:val="single" w:sz="4" w:space="0" w:color="auto"/>
              <w:right w:val="single" w:sz="4" w:space="0" w:color="auto"/>
            </w:tcBorders>
          </w:tcPr>
          <w:p w14:paraId="73D1D63F" w14:textId="009DA7B2" w:rsidR="002E547A" w:rsidRPr="00D90E24" w:rsidRDefault="002E547A" w:rsidP="008922F8">
            <w:pPr>
              <w:pStyle w:val="ListParagraph"/>
              <w:spacing w:after="0" w:line="240" w:lineRule="auto"/>
              <w:ind w:left="0"/>
              <w:rPr>
                <w:rFonts w:eastAsia="Times New Roman" w:cs="Arial"/>
                <w:sz w:val="20"/>
                <w:szCs w:val="20"/>
                <w:lang w:val="es-ES_tradnl"/>
              </w:rPr>
            </w:pPr>
            <w:r w:rsidRPr="00D90E24">
              <w:rPr>
                <w:sz w:val="20"/>
                <w:lang w:val="es-ES_tradnl"/>
              </w:rPr>
              <w:t xml:space="preserve">Las campañas de 2016 y principios de 2017 incluyeron el DMH 2017, </w:t>
            </w:r>
            <w:r w:rsidRPr="00D90E24">
              <w:rPr>
                <w:i/>
                <w:sz w:val="20"/>
                <w:lang w:val="es-ES_tradnl"/>
              </w:rPr>
              <w:t>Flight of the Swans</w:t>
            </w:r>
            <w:r w:rsidRPr="00D90E24">
              <w:rPr>
                <w:sz w:val="20"/>
                <w:lang w:val="es-ES_tradnl"/>
              </w:rPr>
              <w:t>, 22ª Conferencia de las Partes de la CMNUCC</w:t>
            </w:r>
            <w:r>
              <w:rPr>
                <w:sz w:val="20"/>
                <w:lang w:val="es-ES_tradnl"/>
              </w:rPr>
              <w:t xml:space="preserve"> y la</w:t>
            </w:r>
            <w:r w:rsidRPr="00D90E24">
              <w:rPr>
                <w:sz w:val="20"/>
                <w:lang w:val="es-ES_tradnl"/>
              </w:rPr>
              <w:t xml:space="preserve"> 13ª Conferencia de las Partes del CDB.</w:t>
            </w:r>
          </w:p>
          <w:p w14:paraId="54152007" w14:textId="26CC7E1D" w:rsidR="002E547A" w:rsidRPr="00D90E24" w:rsidRDefault="002E547A" w:rsidP="008922F8">
            <w:pPr>
              <w:pStyle w:val="ListParagraph"/>
              <w:spacing w:after="0" w:line="240" w:lineRule="auto"/>
              <w:ind w:left="0"/>
              <w:rPr>
                <w:rFonts w:eastAsia="Times New Roman" w:cs="Arial"/>
                <w:sz w:val="20"/>
                <w:szCs w:val="20"/>
                <w:lang w:val="es-ES_tradnl"/>
              </w:rPr>
            </w:pPr>
            <w:r w:rsidRPr="00D90E24">
              <w:rPr>
                <w:sz w:val="20"/>
                <w:lang w:val="es-ES_tradnl"/>
              </w:rPr>
              <w:t>Examen de memorandos de entendimiento, incluido el de Danone.</w:t>
            </w:r>
          </w:p>
          <w:p w14:paraId="497A912C" w14:textId="1A860AD6" w:rsidR="002E547A" w:rsidRPr="00D90E24" w:rsidRDefault="002E547A" w:rsidP="008922F8">
            <w:pPr>
              <w:pStyle w:val="ListParagraph"/>
              <w:spacing w:after="0" w:line="240" w:lineRule="auto"/>
              <w:ind w:left="0"/>
              <w:rPr>
                <w:rFonts w:eastAsia="Times New Roman" w:cs="Arial"/>
                <w:i/>
                <w:sz w:val="20"/>
                <w:szCs w:val="20"/>
                <w:lang w:val="es-ES_tradnl"/>
              </w:rPr>
            </w:pPr>
            <w:r w:rsidRPr="00D90E24">
              <w:rPr>
                <w:i/>
                <w:sz w:val="20"/>
                <w:lang w:val="es-ES_tradnl"/>
              </w:rPr>
              <w:t xml:space="preserve">Publicación de productos de la red de cultura de Ramsar </w:t>
            </w:r>
          </w:p>
        </w:tc>
        <w:tc>
          <w:tcPr>
            <w:tcW w:w="364" w:type="pct"/>
            <w:tcBorders>
              <w:top w:val="nil"/>
              <w:left w:val="single" w:sz="4" w:space="0" w:color="auto"/>
              <w:bottom w:val="single" w:sz="4" w:space="0" w:color="auto"/>
              <w:right w:val="single" w:sz="4" w:space="0" w:color="auto"/>
            </w:tcBorders>
          </w:tcPr>
          <w:p w14:paraId="7E201CA6" w14:textId="5E1CC22E" w:rsidR="002E547A" w:rsidRPr="00D90E24" w:rsidRDefault="002E547A" w:rsidP="008922F8">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En curso</w:t>
            </w:r>
          </w:p>
          <w:p w14:paraId="30F7FA13" w14:textId="77777777" w:rsidR="002E547A" w:rsidRPr="00D90E24" w:rsidRDefault="002E547A" w:rsidP="008922F8">
            <w:pPr>
              <w:pStyle w:val="ListParagraph"/>
              <w:spacing w:after="0" w:line="240" w:lineRule="auto"/>
              <w:ind w:left="0"/>
              <w:rPr>
                <w:rFonts w:eastAsia="Times New Roman" w:cs="Arial"/>
                <w:color w:val="000000"/>
                <w:sz w:val="20"/>
                <w:szCs w:val="20"/>
                <w:lang w:val="es-ES_tradnl"/>
              </w:rPr>
            </w:pPr>
          </w:p>
          <w:p w14:paraId="344188CA" w14:textId="77777777" w:rsidR="002E547A" w:rsidRPr="00D90E24" w:rsidRDefault="002E547A" w:rsidP="008922F8">
            <w:pPr>
              <w:pStyle w:val="ListParagraph"/>
              <w:spacing w:after="0" w:line="240" w:lineRule="auto"/>
              <w:ind w:left="0"/>
              <w:rPr>
                <w:rFonts w:eastAsia="Times New Roman" w:cs="Arial"/>
                <w:color w:val="000000"/>
                <w:sz w:val="20"/>
                <w:szCs w:val="20"/>
                <w:lang w:val="es-ES_tradnl"/>
              </w:rPr>
            </w:pPr>
          </w:p>
          <w:p w14:paraId="0AB15397" w14:textId="77777777" w:rsidR="002E547A" w:rsidRPr="00D90E24" w:rsidRDefault="002E547A" w:rsidP="008922F8">
            <w:pPr>
              <w:pStyle w:val="ListParagraph"/>
              <w:spacing w:after="0" w:line="240" w:lineRule="auto"/>
              <w:ind w:left="0"/>
              <w:rPr>
                <w:rFonts w:eastAsia="Times New Roman" w:cs="Arial"/>
                <w:color w:val="000000"/>
                <w:sz w:val="20"/>
                <w:szCs w:val="20"/>
                <w:lang w:val="es-ES_tradnl"/>
              </w:rPr>
            </w:pPr>
          </w:p>
          <w:p w14:paraId="4FE06CDF" w14:textId="77777777" w:rsidR="002E547A" w:rsidRPr="00D90E24" w:rsidRDefault="002E547A" w:rsidP="008922F8">
            <w:pPr>
              <w:pStyle w:val="ListParagraph"/>
              <w:spacing w:after="0" w:line="240" w:lineRule="auto"/>
              <w:ind w:left="0"/>
              <w:rPr>
                <w:rFonts w:eastAsia="Times New Roman" w:cs="Arial"/>
                <w:color w:val="000000"/>
                <w:sz w:val="20"/>
                <w:szCs w:val="20"/>
                <w:lang w:val="es-ES_tradnl"/>
              </w:rPr>
            </w:pPr>
          </w:p>
          <w:p w14:paraId="512977B6" w14:textId="34A592BA" w:rsidR="002E547A" w:rsidRPr="00D90E24" w:rsidRDefault="002E547A" w:rsidP="008922F8">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Para la COP13</w:t>
            </w:r>
          </w:p>
        </w:tc>
      </w:tr>
      <w:tr w:rsidR="002E547A" w:rsidRPr="00D90E24" w14:paraId="56A04DD5" w14:textId="77777777" w:rsidTr="00303818">
        <w:trPr>
          <w:cantSplit/>
        </w:trPr>
        <w:tc>
          <w:tcPr>
            <w:tcW w:w="915" w:type="pct"/>
            <w:vMerge/>
            <w:tcBorders>
              <w:left w:val="single" w:sz="4" w:space="0" w:color="auto"/>
              <w:bottom w:val="single" w:sz="4" w:space="0" w:color="auto"/>
              <w:right w:val="single" w:sz="4" w:space="0" w:color="auto"/>
            </w:tcBorders>
            <w:shd w:val="clear" w:color="auto" w:fill="auto"/>
          </w:tcPr>
          <w:p w14:paraId="0DDC2E44" w14:textId="77777777" w:rsidR="002E547A" w:rsidRPr="00D90E24" w:rsidRDefault="002E547A" w:rsidP="008922F8">
            <w:pPr>
              <w:spacing w:after="0" w:line="240" w:lineRule="auto"/>
              <w:rPr>
                <w:rFonts w:cs="Arial"/>
                <w:sz w:val="20"/>
                <w:szCs w:val="20"/>
                <w:lang w:val="es-ES_tradnl"/>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52E78DBD" w14:textId="77777777" w:rsidR="002E547A" w:rsidRPr="00D90E24" w:rsidRDefault="002E547A"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Desarrollar nuevas relaciones de colaboración con organizaciones claramente identificadas y convenidas</w:t>
            </w:r>
          </w:p>
        </w:tc>
        <w:tc>
          <w:tcPr>
            <w:tcW w:w="487" w:type="pct"/>
            <w:vMerge/>
            <w:tcBorders>
              <w:left w:val="single" w:sz="4" w:space="0" w:color="auto"/>
              <w:right w:val="single" w:sz="4" w:space="0" w:color="auto"/>
            </w:tcBorders>
          </w:tcPr>
          <w:p w14:paraId="18357DDB" w14:textId="77777777" w:rsidR="002E547A" w:rsidRPr="00D90E24" w:rsidRDefault="002E547A" w:rsidP="008922F8">
            <w:pPr>
              <w:spacing w:after="0" w:line="240" w:lineRule="auto"/>
              <w:rPr>
                <w:rFonts w:cs="Arial"/>
                <w:sz w:val="20"/>
                <w:szCs w:val="20"/>
                <w:lang w:val="es-ES_tradnl"/>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14:paraId="5729E724" w14:textId="77777777" w:rsidR="002E547A" w:rsidRPr="00D90E24" w:rsidRDefault="002E547A"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El número de asociaciones estratégicas de colaboración con actores prioritarios clave aumentó en un 15 % con respecto al número actual</w:t>
            </w:r>
          </w:p>
        </w:tc>
        <w:tc>
          <w:tcPr>
            <w:tcW w:w="1160" w:type="pct"/>
            <w:tcBorders>
              <w:top w:val="single" w:sz="4" w:space="0" w:color="auto"/>
              <w:left w:val="single" w:sz="4" w:space="0" w:color="auto"/>
              <w:bottom w:val="single" w:sz="4" w:space="0" w:color="auto"/>
              <w:right w:val="single" w:sz="4" w:space="0" w:color="auto"/>
            </w:tcBorders>
          </w:tcPr>
          <w:p w14:paraId="7D952CD6" w14:textId="77777777" w:rsidR="002E547A" w:rsidRPr="00D90E24" w:rsidRDefault="002E547A" w:rsidP="008922F8">
            <w:pPr>
              <w:pStyle w:val="ListParagraph"/>
              <w:spacing w:after="0" w:line="240" w:lineRule="auto"/>
              <w:ind w:left="0"/>
              <w:rPr>
                <w:rFonts w:eastAsia="Times New Roman" w:cs="Arial"/>
                <w:sz w:val="20"/>
                <w:szCs w:val="20"/>
                <w:lang w:val="es-ES_tradnl"/>
              </w:rPr>
            </w:pPr>
          </w:p>
          <w:p w14:paraId="5EE608FF" w14:textId="77777777" w:rsidR="002E547A" w:rsidRPr="00D90E24" w:rsidRDefault="002E547A" w:rsidP="008922F8">
            <w:pPr>
              <w:pStyle w:val="ListParagraph"/>
              <w:spacing w:after="0" w:line="240" w:lineRule="auto"/>
              <w:ind w:left="0"/>
              <w:rPr>
                <w:rFonts w:eastAsia="Times New Roman" w:cs="Arial"/>
                <w:sz w:val="20"/>
                <w:szCs w:val="20"/>
                <w:lang w:val="es-ES_tradnl"/>
              </w:rPr>
            </w:pPr>
          </w:p>
        </w:tc>
        <w:tc>
          <w:tcPr>
            <w:tcW w:w="364" w:type="pct"/>
            <w:tcBorders>
              <w:top w:val="single" w:sz="4" w:space="0" w:color="auto"/>
              <w:left w:val="single" w:sz="4" w:space="0" w:color="auto"/>
              <w:bottom w:val="single" w:sz="4" w:space="0" w:color="auto"/>
              <w:right w:val="single" w:sz="4" w:space="0" w:color="auto"/>
            </w:tcBorders>
          </w:tcPr>
          <w:p w14:paraId="39F41732" w14:textId="77777777" w:rsidR="002E547A" w:rsidRPr="00D90E24" w:rsidRDefault="002E547A" w:rsidP="008922F8">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2018</w:t>
            </w:r>
          </w:p>
          <w:p w14:paraId="642ABCF7" w14:textId="77777777" w:rsidR="002E547A" w:rsidRPr="00D90E24" w:rsidRDefault="002E547A" w:rsidP="008922F8">
            <w:pPr>
              <w:pStyle w:val="ListParagraph"/>
              <w:spacing w:after="0" w:line="240" w:lineRule="auto"/>
              <w:ind w:left="0"/>
              <w:rPr>
                <w:rFonts w:eastAsia="Times New Roman" w:cs="Arial"/>
                <w:color w:val="000000"/>
                <w:sz w:val="20"/>
                <w:szCs w:val="20"/>
                <w:lang w:val="es-ES_tradnl"/>
              </w:rPr>
            </w:pPr>
          </w:p>
        </w:tc>
      </w:tr>
      <w:tr w:rsidR="002E547A" w:rsidRPr="00D90E24" w14:paraId="64D3DCEC" w14:textId="77777777" w:rsidTr="00303818">
        <w:trPr>
          <w:cantSplit/>
        </w:trPr>
        <w:tc>
          <w:tcPr>
            <w:tcW w:w="915" w:type="pct"/>
            <w:vMerge/>
            <w:tcBorders>
              <w:left w:val="single" w:sz="4" w:space="0" w:color="auto"/>
              <w:bottom w:val="single" w:sz="4" w:space="0" w:color="auto"/>
              <w:right w:val="single" w:sz="4" w:space="0" w:color="auto"/>
            </w:tcBorders>
            <w:shd w:val="clear" w:color="auto" w:fill="auto"/>
          </w:tcPr>
          <w:p w14:paraId="5ED6D91E" w14:textId="77777777" w:rsidR="002E547A" w:rsidRPr="00D90E24" w:rsidRDefault="002E547A" w:rsidP="008922F8">
            <w:pPr>
              <w:spacing w:after="0" w:line="240" w:lineRule="auto"/>
              <w:rPr>
                <w:rFonts w:cs="Arial"/>
                <w:sz w:val="20"/>
                <w:szCs w:val="20"/>
                <w:lang w:val="es-ES_tradnl"/>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73542D96" w14:textId="77777777" w:rsidR="002E547A" w:rsidRPr="00D90E24" w:rsidRDefault="002E547A"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La Secretaría desarrollará lineamientos generales de comunicaciones para las Partes y las iniciativas regionales</w:t>
            </w:r>
          </w:p>
        </w:tc>
        <w:tc>
          <w:tcPr>
            <w:tcW w:w="487" w:type="pct"/>
            <w:vMerge/>
            <w:tcBorders>
              <w:left w:val="single" w:sz="4" w:space="0" w:color="auto"/>
              <w:right w:val="single" w:sz="4" w:space="0" w:color="auto"/>
            </w:tcBorders>
          </w:tcPr>
          <w:p w14:paraId="7F65BD96" w14:textId="77777777" w:rsidR="002E547A" w:rsidRPr="00D90E24" w:rsidRDefault="002E547A" w:rsidP="008922F8">
            <w:pPr>
              <w:spacing w:after="0" w:line="240" w:lineRule="auto"/>
              <w:rPr>
                <w:rFonts w:cs="Arial"/>
                <w:sz w:val="20"/>
                <w:szCs w:val="20"/>
                <w:lang w:val="es-ES_tradnl"/>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14:paraId="7D272B7C" w14:textId="77777777" w:rsidR="002E547A" w:rsidRPr="00D90E24" w:rsidRDefault="002E547A" w:rsidP="008922F8">
            <w:pPr>
              <w:spacing w:after="0" w:line="240" w:lineRule="auto"/>
              <w:rPr>
                <w:rFonts w:eastAsia="Times New Roman" w:cs="Arial"/>
                <w:color w:val="000000"/>
                <w:sz w:val="20"/>
                <w:szCs w:val="20"/>
                <w:lang w:val="es-ES_tradnl"/>
              </w:rPr>
            </w:pPr>
          </w:p>
        </w:tc>
        <w:tc>
          <w:tcPr>
            <w:tcW w:w="1160" w:type="pct"/>
            <w:tcBorders>
              <w:top w:val="single" w:sz="4" w:space="0" w:color="auto"/>
              <w:left w:val="single" w:sz="4" w:space="0" w:color="auto"/>
              <w:bottom w:val="single" w:sz="4" w:space="0" w:color="auto"/>
              <w:right w:val="single" w:sz="4" w:space="0" w:color="auto"/>
            </w:tcBorders>
          </w:tcPr>
          <w:p w14:paraId="62BC27F6" w14:textId="3615D3E1" w:rsidR="002E547A" w:rsidRPr="00D90E24" w:rsidRDefault="002E547A" w:rsidP="008922F8">
            <w:pPr>
              <w:pStyle w:val="ListParagraph"/>
              <w:spacing w:after="0" w:line="240" w:lineRule="auto"/>
              <w:ind w:left="0"/>
              <w:rPr>
                <w:rFonts w:eastAsia="Times New Roman" w:cs="Arial"/>
                <w:sz w:val="20"/>
                <w:szCs w:val="20"/>
                <w:lang w:val="es-ES_tradnl"/>
              </w:rPr>
            </w:pPr>
            <w:r w:rsidRPr="00D90E24">
              <w:rPr>
                <w:sz w:val="20"/>
                <w:lang w:val="es-ES_tradnl"/>
              </w:rPr>
              <w:t xml:space="preserve">Lineamientos compartidos de la imagen de marca, uso de la bandera y el logotipo de Ramsar, etc. </w:t>
            </w:r>
          </w:p>
        </w:tc>
        <w:tc>
          <w:tcPr>
            <w:tcW w:w="364" w:type="pct"/>
            <w:tcBorders>
              <w:top w:val="single" w:sz="4" w:space="0" w:color="auto"/>
              <w:left w:val="single" w:sz="4" w:space="0" w:color="auto"/>
              <w:bottom w:val="single" w:sz="4" w:space="0" w:color="auto"/>
              <w:right w:val="single" w:sz="4" w:space="0" w:color="auto"/>
            </w:tcBorders>
          </w:tcPr>
          <w:p w14:paraId="6755E234" w14:textId="609EFE04" w:rsidR="002E547A" w:rsidRPr="00D90E24" w:rsidRDefault="002E547A" w:rsidP="008922F8">
            <w:pPr>
              <w:pStyle w:val="ListParagraph"/>
              <w:spacing w:after="0" w:line="240" w:lineRule="auto"/>
              <w:ind w:left="0"/>
              <w:rPr>
                <w:rFonts w:eastAsia="Times New Roman" w:cs="Arial"/>
                <w:color w:val="000000"/>
                <w:sz w:val="20"/>
                <w:szCs w:val="20"/>
                <w:lang w:val="es-ES_tradnl"/>
              </w:rPr>
            </w:pPr>
            <w:r w:rsidRPr="00D90E24">
              <w:rPr>
                <w:sz w:val="20"/>
                <w:lang w:val="es-ES_tradnl"/>
              </w:rPr>
              <w:t>Finales de 2017</w:t>
            </w:r>
            <w:r w:rsidRPr="00D90E24">
              <w:rPr>
                <w:color w:val="000000"/>
                <w:sz w:val="20"/>
                <w:lang w:val="es-ES_tradnl"/>
              </w:rPr>
              <w:t xml:space="preserve"> </w:t>
            </w:r>
          </w:p>
        </w:tc>
      </w:tr>
      <w:tr w:rsidR="002E547A" w:rsidRPr="00D90E24" w14:paraId="77104184" w14:textId="77777777" w:rsidTr="00303818">
        <w:trPr>
          <w:cantSplit/>
        </w:trPr>
        <w:tc>
          <w:tcPr>
            <w:tcW w:w="915" w:type="pct"/>
            <w:vMerge/>
            <w:tcBorders>
              <w:left w:val="single" w:sz="4" w:space="0" w:color="auto"/>
              <w:bottom w:val="single" w:sz="4" w:space="0" w:color="auto"/>
              <w:right w:val="single" w:sz="4" w:space="0" w:color="auto"/>
            </w:tcBorders>
            <w:shd w:val="clear" w:color="auto" w:fill="auto"/>
          </w:tcPr>
          <w:p w14:paraId="2ECF497D" w14:textId="77777777" w:rsidR="002E547A" w:rsidRPr="00D90E24" w:rsidRDefault="002E547A" w:rsidP="008922F8">
            <w:pPr>
              <w:spacing w:after="0" w:line="240" w:lineRule="auto"/>
              <w:rPr>
                <w:rFonts w:cs="Arial"/>
                <w:sz w:val="20"/>
                <w:szCs w:val="20"/>
                <w:lang w:val="es-ES_tradnl"/>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61430EA2" w14:textId="77777777" w:rsidR="002E547A" w:rsidRPr="00D90E24" w:rsidRDefault="002E547A"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La Secretaría consulta a las Partes, iniciativas regionales e interesados según proceda sobre el desarrollo de materiales de comunicación </w:t>
            </w:r>
          </w:p>
        </w:tc>
        <w:tc>
          <w:tcPr>
            <w:tcW w:w="487" w:type="pct"/>
            <w:vMerge/>
            <w:tcBorders>
              <w:left w:val="single" w:sz="4" w:space="0" w:color="auto"/>
              <w:right w:val="single" w:sz="4" w:space="0" w:color="auto"/>
            </w:tcBorders>
          </w:tcPr>
          <w:p w14:paraId="64954EF7" w14:textId="77777777" w:rsidR="002E547A" w:rsidRPr="00D90E24" w:rsidRDefault="002E547A" w:rsidP="008922F8">
            <w:pPr>
              <w:spacing w:after="0" w:line="240" w:lineRule="auto"/>
              <w:rPr>
                <w:rFonts w:cs="Arial"/>
                <w:sz w:val="20"/>
                <w:szCs w:val="20"/>
                <w:lang w:val="es-ES_tradnl"/>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14:paraId="4F034C12" w14:textId="77777777" w:rsidR="002E547A" w:rsidRPr="00D90E24" w:rsidRDefault="002E547A" w:rsidP="008922F8">
            <w:pPr>
              <w:spacing w:after="0" w:line="240" w:lineRule="auto"/>
              <w:rPr>
                <w:rFonts w:eastAsia="Times New Roman" w:cs="Arial"/>
                <w:i/>
                <w:color w:val="000000"/>
                <w:sz w:val="20"/>
                <w:szCs w:val="20"/>
                <w:lang w:val="es-ES_tradnl"/>
              </w:rPr>
            </w:pPr>
          </w:p>
        </w:tc>
        <w:tc>
          <w:tcPr>
            <w:tcW w:w="1160" w:type="pct"/>
            <w:tcBorders>
              <w:top w:val="single" w:sz="4" w:space="0" w:color="auto"/>
              <w:left w:val="single" w:sz="4" w:space="0" w:color="auto"/>
              <w:bottom w:val="single" w:sz="4" w:space="0" w:color="auto"/>
              <w:right w:val="single" w:sz="4" w:space="0" w:color="auto"/>
            </w:tcBorders>
          </w:tcPr>
          <w:p w14:paraId="4C8A2F6C" w14:textId="3978660A" w:rsidR="002E547A" w:rsidRPr="00D90E24" w:rsidRDefault="002E547A" w:rsidP="008922F8">
            <w:pPr>
              <w:pStyle w:val="ListParagraph"/>
              <w:spacing w:after="0" w:line="240" w:lineRule="auto"/>
              <w:ind w:left="0"/>
              <w:rPr>
                <w:rFonts w:eastAsia="Times New Roman" w:cs="Arial"/>
                <w:sz w:val="20"/>
                <w:szCs w:val="20"/>
                <w:lang w:val="es-ES_tradnl"/>
              </w:rPr>
            </w:pPr>
            <w:r w:rsidRPr="00D90E24">
              <w:rPr>
                <w:sz w:val="20"/>
                <w:lang w:val="es-ES_tradnl"/>
              </w:rPr>
              <w:t xml:space="preserve">Consulta a las Partes Contratantes y las iniciativas regionales para el DMH </w:t>
            </w:r>
          </w:p>
          <w:p w14:paraId="6C4A16C0" w14:textId="77777777" w:rsidR="002E547A" w:rsidRPr="00D90E24" w:rsidRDefault="002E547A" w:rsidP="008922F8">
            <w:pPr>
              <w:pStyle w:val="ListParagraph"/>
              <w:spacing w:after="0" w:line="240" w:lineRule="auto"/>
              <w:ind w:left="0"/>
              <w:rPr>
                <w:rFonts w:eastAsia="Times New Roman" w:cs="Arial"/>
                <w:sz w:val="20"/>
                <w:szCs w:val="20"/>
                <w:lang w:val="es-ES_tradnl"/>
              </w:rPr>
            </w:pPr>
          </w:p>
        </w:tc>
        <w:tc>
          <w:tcPr>
            <w:tcW w:w="364" w:type="pct"/>
            <w:tcBorders>
              <w:top w:val="single" w:sz="4" w:space="0" w:color="auto"/>
              <w:left w:val="single" w:sz="4" w:space="0" w:color="auto"/>
              <w:bottom w:val="single" w:sz="4" w:space="0" w:color="auto"/>
              <w:right w:val="single" w:sz="4" w:space="0" w:color="auto"/>
            </w:tcBorders>
          </w:tcPr>
          <w:p w14:paraId="7157BFC1" w14:textId="2DBD5A7E" w:rsidR="002E547A" w:rsidRPr="00D90E24" w:rsidRDefault="002E547A" w:rsidP="008922F8">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En curso</w:t>
            </w:r>
          </w:p>
          <w:p w14:paraId="4E6440A1" w14:textId="77777777" w:rsidR="002E547A" w:rsidRPr="00D90E24" w:rsidRDefault="002E547A" w:rsidP="008922F8">
            <w:pPr>
              <w:pStyle w:val="ListParagraph"/>
              <w:spacing w:after="0" w:line="240" w:lineRule="auto"/>
              <w:ind w:left="0"/>
              <w:rPr>
                <w:rFonts w:eastAsia="Times New Roman" w:cs="Arial"/>
                <w:color w:val="000000"/>
                <w:sz w:val="20"/>
                <w:szCs w:val="20"/>
                <w:lang w:val="es-ES_tradnl"/>
              </w:rPr>
            </w:pPr>
          </w:p>
        </w:tc>
      </w:tr>
      <w:tr w:rsidR="002E547A" w:rsidRPr="000505AD" w14:paraId="74F240B9" w14:textId="77777777" w:rsidTr="00303818">
        <w:trPr>
          <w:cantSplit/>
        </w:trPr>
        <w:tc>
          <w:tcPr>
            <w:tcW w:w="915" w:type="pct"/>
            <w:vMerge/>
            <w:tcBorders>
              <w:left w:val="single" w:sz="4" w:space="0" w:color="auto"/>
              <w:bottom w:val="single" w:sz="4" w:space="0" w:color="auto"/>
              <w:right w:val="single" w:sz="4" w:space="0" w:color="auto"/>
            </w:tcBorders>
            <w:shd w:val="clear" w:color="auto" w:fill="auto"/>
          </w:tcPr>
          <w:p w14:paraId="45AE6DC6" w14:textId="77777777" w:rsidR="002E547A" w:rsidRPr="00D90E24" w:rsidRDefault="002E547A" w:rsidP="008922F8">
            <w:pPr>
              <w:spacing w:after="0" w:line="240" w:lineRule="auto"/>
              <w:rPr>
                <w:rFonts w:cs="Arial"/>
                <w:sz w:val="20"/>
                <w:szCs w:val="20"/>
                <w:lang w:val="es-ES_tradnl"/>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4FB6127B" w14:textId="77777777" w:rsidR="002E547A" w:rsidRPr="00D90E24" w:rsidRDefault="002E547A"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Colaborar con planes del Grupo de supervisión de las actividades de CECoP</w:t>
            </w:r>
          </w:p>
        </w:tc>
        <w:tc>
          <w:tcPr>
            <w:tcW w:w="487" w:type="pct"/>
            <w:vMerge/>
            <w:tcBorders>
              <w:left w:val="single" w:sz="4" w:space="0" w:color="auto"/>
              <w:right w:val="single" w:sz="4" w:space="0" w:color="auto"/>
            </w:tcBorders>
          </w:tcPr>
          <w:p w14:paraId="16EFD273" w14:textId="77777777" w:rsidR="002E547A" w:rsidRPr="00D90E24" w:rsidRDefault="002E547A" w:rsidP="008922F8">
            <w:pPr>
              <w:spacing w:after="0" w:line="240" w:lineRule="auto"/>
              <w:rPr>
                <w:rFonts w:cs="Arial"/>
                <w:sz w:val="20"/>
                <w:szCs w:val="20"/>
                <w:lang w:val="es-ES_tradnl"/>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14:paraId="0969507C" w14:textId="77777777" w:rsidR="002E547A" w:rsidRPr="00D90E24" w:rsidRDefault="002E547A"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Representación de la Secretaría en el Grupo de supervisión</w:t>
            </w:r>
          </w:p>
        </w:tc>
        <w:tc>
          <w:tcPr>
            <w:tcW w:w="1160" w:type="pct"/>
            <w:tcBorders>
              <w:top w:val="single" w:sz="4" w:space="0" w:color="auto"/>
              <w:left w:val="single" w:sz="4" w:space="0" w:color="auto"/>
              <w:bottom w:val="single" w:sz="4" w:space="0" w:color="auto"/>
              <w:right w:val="single" w:sz="4" w:space="0" w:color="auto"/>
            </w:tcBorders>
          </w:tcPr>
          <w:p w14:paraId="28415C32" w14:textId="77777777" w:rsidR="002E547A" w:rsidRPr="00D90E24" w:rsidRDefault="002E547A" w:rsidP="008922F8">
            <w:pPr>
              <w:pStyle w:val="ListParagraph"/>
              <w:spacing w:after="0" w:line="240" w:lineRule="auto"/>
              <w:ind w:left="0"/>
              <w:rPr>
                <w:rFonts w:eastAsia="Times New Roman" w:cs="Arial"/>
                <w:color w:val="000000"/>
                <w:sz w:val="20"/>
                <w:szCs w:val="20"/>
                <w:lang w:val="es-ES_tradnl"/>
              </w:rPr>
            </w:pPr>
          </w:p>
        </w:tc>
        <w:tc>
          <w:tcPr>
            <w:tcW w:w="364" w:type="pct"/>
            <w:tcBorders>
              <w:top w:val="single" w:sz="4" w:space="0" w:color="auto"/>
              <w:left w:val="single" w:sz="4" w:space="0" w:color="auto"/>
              <w:bottom w:val="single" w:sz="4" w:space="0" w:color="auto"/>
              <w:right w:val="single" w:sz="4" w:space="0" w:color="auto"/>
            </w:tcBorders>
          </w:tcPr>
          <w:p w14:paraId="6E7AB803" w14:textId="77777777" w:rsidR="002E547A" w:rsidRPr="00D90E24" w:rsidRDefault="002E547A" w:rsidP="008922F8">
            <w:pPr>
              <w:spacing w:after="0" w:line="240" w:lineRule="auto"/>
              <w:rPr>
                <w:rFonts w:eastAsia="Times New Roman" w:cs="Arial"/>
                <w:color w:val="000000"/>
                <w:sz w:val="20"/>
                <w:szCs w:val="20"/>
                <w:lang w:val="es-ES_tradnl"/>
              </w:rPr>
            </w:pPr>
          </w:p>
        </w:tc>
      </w:tr>
      <w:tr w:rsidR="002E547A" w:rsidRPr="00D90E24" w14:paraId="4D1864D6" w14:textId="77777777" w:rsidTr="00303818">
        <w:trPr>
          <w:cantSplit/>
        </w:trPr>
        <w:tc>
          <w:tcPr>
            <w:tcW w:w="915" w:type="pct"/>
            <w:vMerge/>
            <w:tcBorders>
              <w:left w:val="single" w:sz="4" w:space="0" w:color="auto"/>
              <w:bottom w:val="single" w:sz="4" w:space="0" w:color="auto"/>
              <w:right w:val="single" w:sz="4" w:space="0" w:color="auto"/>
            </w:tcBorders>
            <w:shd w:val="clear" w:color="auto" w:fill="auto"/>
          </w:tcPr>
          <w:p w14:paraId="0CAA004E" w14:textId="77777777" w:rsidR="002E547A" w:rsidRPr="00D90E24" w:rsidRDefault="002E547A" w:rsidP="008922F8">
            <w:pPr>
              <w:spacing w:after="0" w:line="240" w:lineRule="auto"/>
              <w:rPr>
                <w:rFonts w:cs="Arial"/>
                <w:sz w:val="20"/>
                <w:szCs w:val="20"/>
                <w:lang w:val="es-ES_tradnl"/>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70DA76FE" w14:textId="77777777" w:rsidR="002E547A" w:rsidRPr="00D90E24" w:rsidRDefault="002E547A"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Elaborar un boletín informativo trimestral que destaque el trabajo de la Convención e incluya actualizaciones sobre las actividades de CECoP</w:t>
            </w:r>
          </w:p>
        </w:tc>
        <w:tc>
          <w:tcPr>
            <w:tcW w:w="487" w:type="pct"/>
            <w:vMerge/>
            <w:tcBorders>
              <w:left w:val="single" w:sz="4" w:space="0" w:color="auto"/>
              <w:bottom w:val="single" w:sz="4" w:space="0" w:color="auto"/>
              <w:right w:val="single" w:sz="4" w:space="0" w:color="auto"/>
            </w:tcBorders>
          </w:tcPr>
          <w:p w14:paraId="0813D321" w14:textId="77777777" w:rsidR="002E547A" w:rsidRPr="00D90E24" w:rsidRDefault="002E547A" w:rsidP="008922F8">
            <w:pPr>
              <w:spacing w:after="0" w:line="240" w:lineRule="auto"/>
              <w:rPr>
                <w:rFonts w:cs="Arial"/>
                <w:sz w:val="20"/>
                <w:szCs w:val="20"/>
                <w:lang w:val="es-ES_tradnl"/>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14:paraId="7B975F58" w14:textId="77777777" w:rsidR="002E547A" w:rsidRPr="00D90E24" w:rsidRDefault="002E547A"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elaboraron y divulgaron 10 boletines informativos</w:t>
            </w:r>
          </w:p>
        </w:tc>
        <w:tc>
          <w:tcPr>
            <w:tcW w:w="1160" w:type="pct"/>
            <w:tcBorders>
              <w:top w:val="single" w:sz="4" w:space="0" w:color="auto"/>
              <w:left w:val="single" w:sz="4" w:space="0" w:color="auto"/>
              <w:bottom w:val="single" w:sz="4" w:space="0" w:color="auto"/>
              <w:right w:val="single" w:sz="4" w:space="0" w:color="auto"/>
            </w:tcBorders>
          </w:tcPr>
          <w:p w14:paraId="7931A24F" w14:textId="2FF79EF2" w:rsidR="002E547A" w:rsidRPr="00D90E24" w:rsidRDefault="002E547A" w:rsidP="008922F8">
            <w:pPr>
              <w:pStyle w:val="ListParagraph"/>
              <w:spacing w:after="0" w:line="240" w:lineRule="auto"/>
              <w:ind w:left="0"/>
              <w:rPr>
                <w:rFonts w:eastAsia="Times New Roman" w:cs="Arial"/>
                <w:sz w:val="20"/>
                <w:szCs w:val="20"/>
                <w:lang w:val="es-ES_tradnl"/>
              </w:rPr>
            </w:pPr>
            <w:r w:rsidRPr="00D90E24">
              <w:rPr>
                <w:sz w:val="20"/>
                <w:lang w:val="es-ES_tradnl"/>
              </w:rPr>
              <w:t>2 boletines informativos elaborados en 2016, 4 se elaborarán en 2017</w:t>
            </w:r>
          </w:p>
        </w:tc>
        <w:tc>
          <w:tcPr>
            <w:tcW w:w="364" w:type="pct"/>
            <w:tcBorders>
              <w:top w:val="single" w:sz="4" w:space="0" w:color="auto"/>
              <w:left w:val="single" w:sz="4" w:space="0" w:color="auto"/>
              <w:bottom w:val="single" w:sz="4" w:space="0" w:color="auto"/>
              <w:right w:val="single" w:sz="4" w:space="0" w:color="auto"/>
            </w:tcBorders>
          </w:tcPr>
          <w:p w14:paraId="002CADE9" w14:textId="409C06DD" w:rsidR="002E547A" w:rsidRPr="00D90E24" w:rsidRDefault="002E547A" w:rsidP="008922F8">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Para la COP13 en  2018</w:t>
            </w:r>
          </w:p>
        </w:tc>
      </w:tr>
      <w:tr w:rsidR="00A15E01" w:rsidRPr="00D90E24" w14:paraId="4FD174C4" w14:textId="77777777" w:rsidTr="00303818">
        <w:trPr>
          <w:cantSplit/>
        </w:trPr>
        <w:tc>
          <w:tcPr>
            <w:tcW w:w="915" w:type="pct"/>
            <w:tcBorders>
              <w:top w:val="nil"/>
              <w:left w:val="single" w:sz="4" w:space="0" w:color="auto"/>
              <w:bottom w:val="single" w:sz="4" w:space="0" w:color="000000"/>
              <w:right w:val="single" w:sz="4" w:space="0" w:color="auto"/>
            </w:tcBorders>
            <w:shd w:val="clear" w:color="auto" w:fill="auto"/>
            <w:hideMark/>
          </w:tcPr>
          <w:p w14:paraId="3BE1517E" w14:textId="08C7E5FE" w:rsidR="00A15E01" w:rsidRPr="00D90E24" w:rsidRDefault="00A15E01" w:rsidP="008922F8">
            <w:pPr>
              <w:spacing w:after="0" w:line="240" w:lineRule="auto"/>
              <w:rPr>
                <w:rFonts w:eastAsia="Times New Roman" w:cs="Arial"/>
                <w:color w:val="000000"/>
                <w:sz w:val="20"/>
                <w:szCs w:val="20"/>
                <w:lang w:val="es-ES_tradnl"/>
              </w:rPr>
            </w:pPr>
            <w:r w:rsidRPr="00D90E24">
              <w:rPr>
                <w:sz w:val="20"/>
                <w:lang w:val="es-ES_tradnl"/>
              </w:rPr>
              <w:lastRenderedPageBreak/>
              <w:t>1.6 Se evalúa la eficacia de las estrategias, especialmente las relativas a la elaboración y distribución de materiales sobre educación en materia de humedales y manejo de estos, y el éxito de las campañas realizadas en el marco d</w:t>
            </w:r>
            <w:r w:rsidR="00EA5921" w:rsidRPr="00D90E24">
              <w:rPr>
                <w:sz w:val="20"/>
                <w:lang w:val="es-ES_tradnl"/>
              </w:rPr>
              <w:t>el Día Mundial de los Humedales</w:t>
            </w:r>
          </w:p>
        </w:tc>
        <w:tc>
          <w:tcPr>
            <w:tcW w:w="977" w:type="pct"/>
            <w:tcBorders>
              <w:top w:val="nil"/>
              <w:left w:val="single" w:sz="4" w:space="0" w:color="auto"/>
              <w:bottom w:val="single" w:sz="4" w:space="0" w:color="000000"/>
              <w:right w:val="single" w:sz="4" w:space="0" w:color="auto"/>
            </w:tcBorders>
            <w:shd w:val="clear" w:color="auto" w:fill="auto"/>
            <w:hideMark/>
          </w:tcPr>
          <w:p w14:paraId="4E001847" w14:textId="186678BC" w:rsidR="00A15E01" w:rsidRPr="00D90E24" w:rsidRDefault="00A15E01"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desarrolla un informe completo de evaluación sobre el DMH</w:t>
            </w:r>
            <w:r w:rsidR="00EA5921" w:rsidRPr="00D90E24">
              <w:rPr>
                <w:sz w:val="20"/>
                <w:lang w:val="es-ES_tradnl"/>
              </w:rPr>
              <w:t xml:space="preserve"> </w:t>
            </w:r>
            <w:r w:rsidRPr="00D90E24">
              <w:rPr>
                <w:sz w:val="20"/>
                <w:lang w:val="es-ES_tradnl"/>
              </w:rPr>
              <w:t xml:space="preserve">2016  </w:t>
            </w:r>
          </w:p>
          <w:p w14:paraId="74B03CE6" w14:textId="77CEF39F" w:rsidR="00A15E01" w:rsidRPr="00D90E24" w:rsidRDefault="00A15E01" w:rsidP="00EA5921">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sz w:val="20"/>
                <w:lang w:val="es-ES_tradnl"/>
              </w:rPr>
              <w:t xml:space="preserve">Vigilar y evaluar el impacto de la mayor colaboración con </w:t>
            </w:r>
            <w:r w:rsidR="00EA5921" w:rsidRPr="00D90E24">
              <w:rPr>
                <w:sz w:val="20"/>
                <w:lang w:val="es-ES_tradnl"/>
              </w:rPr>
              <w:t>asociados</w:t>
            </w:r>
            <w:r w:rsidRPr="00D90E24">
              <w:rPr>
                <w:sz w:val="20"/>
                <w:lang w:val="es-ES_tradnl"/>
              </w:rPr>
              <w:t xml:space="preserve"> clave, con miras a seguir armonizando los temas</w:t>
            </w:r>
          </w:p>
        </w:tc>
        <w:tc>
          <w:tcPr>
            <w:tcW w:w="487" w:type="pct"/>
            <w:tcBorders>
              <w:top w:val="single" w:sz="4" w:space="0" w:color="auto"/>
              <w:left w:val="single" w:sz="4" w:space="0" w:color="auto"/>
              <w:bottom w:val="single" w:sz="4" w:space="0" w:color="auto"/>
              <w:right w:val="single" w:sz="4" w:space="0" w:color="auto"/>
            </w:tcBorders>
          </w:tcPr>
          <w:p w14:paraId="281D2CFB" w14:textId="18BFCC30" w:rsidR="00A15E01" w:rsidRPr="00D90E24" w:rsidRDefault="00A15E01" w:rsidP="008922F8">
            <w:pPr>
              <w:spacing w:after="0" w:line="240" w:lineRule="auto"/>
              <w:rPr>
                <w:rFonts w:eastAsia="Times New Roman" w:cs="Arial"/>
                <w:color w:val="000000"/>
                <w:sz w:val="20"/>
                <w:szCs w:val="20"/>
                <w:lang w:val="es-ES_tradnl"/>
              </w:rPr>
            </w:pPr>
            <w:r w:rsidRPr="00D90E24">
              <w:rPr>
                <w:sz w:val="20"/>
                <w:lang w:val="es-ES_tradnl"/>
              </w:rPr>
              <w:t>N/A (</w:t>
            </w:r>
            <w:r w:rsidR="000C1CE1" w:rsidRPr="00D90E24">
              <w:rPr>
                <w:rFonts w:eastAsia="Times New Roman" w:cs="Arial"/>
                <w:color w:val="000000"/>
                <w:sz w:val="20"/>
                <w:szCs w:val="20"/>
                <w:lang w:val="es-ES_tradnl" w:eastAsia="en-GB"/>
              </w:rPr>
              <w:t>esto es una tarea de vigilancia</w:t>
            </w:r>
            <w:r w:rsidRPr="00D90E24">
              <w:rPr>
                <w:sz w:val="20"/>
                <w:lang w:val="es-ES_tradnl"/>
              </w:rPr>
              <w:t>)</w:t>
            </w:r>
          </w:p>
        </w:tc>
        <w:tc>
          <w:tcPr>
            <w:tcW w:w="1097" w:type="pct"/>
            <w:tcBorders>
              <w:top w:val="single" w:sz="4" w:space="0" w:color="auto"/>
              <w:left w:val="single" w:sz="4" w:space="0" w:color="auto"/>
              <w:bottom w:val="single" w:sz="4" w:space="0" w:color="auto"/>
              <w:right w:val="single" w:sz="4" w:space="0" w:color="auto"/>
            </w:tcBorders>
            <w:shd w:val="clear" w:color="auto" w:fill="auto"/>
            <w:hideMark/>
          </w:tcPr>
          <w:p w14:paraId="0253628B" w14:textId="77777777" w:rsidR="00A15E01" w:rsidRPr="00D90E24" w:rsidRDefault="00A15E01"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El informe sobre el DMH se entrega en cada reunión del CP</w:t>
            </w:r>
          </w:p>
          <w:p w14:paraId="53F81B4D" w14:textId="77777777" w:rsidR="00A15E01" w:rsidRPr="00D90E24" w:rsidRDefault="00A15E01"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16 millones de personas recibieron información a través del sitio web y los medios sociales en 2016</w:t>
            </w:r>
          </w:p>
          <w:p w14:paraId="703C4AA3" w14:textId="77777777" w:rsidR="00A15E01" w:rsidRPr="00D90E24" w:rsidRDefault="00A15E01"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20 millones de personas recibieron información </w:t>
            </w:r>
          </w:p>
          <w:p w14:paraId="5408551C" w14:textId="77777777" w:rsidR="00A15E01" w:rsidRPr="00D90E24" w:rsidRDefault="00A15E01" w:rsidP="008922F8">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Para 2018 el número de eventos celebrados y el número de informes recibidos sobre el DMH habrá aumentado en un 20 % con respecto a la situación actual</w:t>
            </w:r>
          </w:p>
          <w:p w14:paraId="5EB603CA" w14:textId="17244357" w:rsidR="00A15E01" w:rsidRPr="00D90E24" w:rsidRDefault="00A15E01" w:rsidP="00EA5921">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Los aportes de los Coordinadores Nacionales de CECoP sobre el DMH se recibieron a través del cuestionario de </w:t>
            </w:r>
            <w:r w:rsidR="00EA5921" w:rsidRPr="00D90E24">
              <w:rPr>
                <w:sz w:val="20"/>
                <w:lang w:val="es-ES_tradnl"/>
              </w:rPr>
              <w:t>una</w:t>
            </w:r>
            <w:r w:rsidRPr="00D90E24">
              <w:rPr>
                <w:sz w:val="20"/>
                <w:lang w:val="es-ES_tradnl"/>
              </w:rPr>
              <w:t xml:space="preserve"> encuesta y se incorporaron en el informe sobre el DMH</w:t>
            </w:r>
          </w:p>
        </w:tc>
        <w:tc>
          <w:tcPr>
            <w:tcW w:w="1160" w:type="pct"/>
            <w:tcBorders>
              <w:top w:val="single" w:sz="4" w:space="0" w:color="auto"/>
              <w:left w:val="single" w:sz="4" w:space="0" w:color="auto"/>
              <w:bottom w:val="single" w:sz="4" w:space="0" w:color="auto"/>
              <w:right w:val="single" w:sz="4" w:space="0" w:color="auto"/>
            </w:tcBorders>
          </w:tcPr>
          <w:p w14:paraId="07BC3673" w14:textId="0A8BFDDF" w:rsidR="00A15E01" w:rsidRPr="00D90E24" w:rsidRDefault="00832FF7" w:rsidP="008922F8">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 xml:space="preserve">Informe sobre el DMH entregado para </w:t>
            </w:r>
            <w:r w:rsidR="00A15E01" w:rsidRPr="00D90E24">
              <w:rPr>
                <w:color w:val="000000"/>
                <w:sz w:val="20"/>
                <w:lang w:val="es-ES_tradnl"/>
              </w:rPr>
              <w:t>2016</w:t>
            </w:r>
          </w:p>
          <w:p w14:paraId="5A8199FD" w14:textId="75ADF7CE" w:rsidR="00A15E01" w:rsidRPr="00D90E24" w:rsidRDefault="00832FF7" w:rsidP="008922F8">
            <w:pPr>
              <w:pStyle w:val="ListParagraph"/>
              <w:spacing w:after="0" w:line="240" w:lineRule="auto"/>
              <w:ind w:left="0"/>
              <w:rPr>
                <w:rFonts w:eastAsia="Times New Roman" w:cs="Arial"/>
                <w:i/>
                <w:sz w:val="20"/>
                <w:szCs w:val="20"/>
                <w:lang w:val="es-ES_tradnl"/>
              </w:rPr>
            </w:pPr>
            <w:r w:rsidRPr="00D90E24">
              <w:rPr>
                <w:i/>
                <w:sz w:val="20"/>
                <w:lang w:val="es-ES_tradnl"/>
              </w:rPr>
              <w:t xml:space="preserve">Informe sobre el DMH de </w:t>
            </w:r>
            <w:r w:rsidR="00A15E01" w:rsidRPr="00D90E24">
              <w:rPr>
                <w:i/>
                <w:sz w:val="20"/>
                <w:lang w:val="es-ES_tradnl"/>
              </w:rPr>
              <w:t xml:space="preserve">2017 </w:t>
            </w:r>
            <w:r w:rsidRPr="00D90E24">
              <w:rPr>
                <w:i/>
                <w:sz w:val="20"/>
                <w:lang w:val="es-ES_tradnl"/>
              </w:rPr>
              <w:t>por terminar</w:t>
            </w:r>
          </w:p>
          <w:p w14:paraId="38FD724D" w14:textId="48F83EB2" w:rsidR="00A15E01" w:rsidRPr="00D90E24" w:rsidRDefault="00832FF7" w:rsidP="008922F8">
            <w:pPr>
              <w:pStyle w:val="ListParagraph"/>
              <w:spacing w:after="0" w:line="240" w:lineRule="auto"/>
              <w:ind w:left="0"/>
              <w:rPr>
                <w:rFonts w:eastAsia="Times New Roman" w:cs="Arial"/>
                <w:i/>
                <w:sz w:val="20"/>
                <w:szCs w:val="20"/>
                <w:lang w:val="es-ES_tradnl"/>
              </w:rPr>
            </w:pPr>
            <w:r w:rsidRPr="00D90E24">
              <w:rPr>
                <w:i/>
                <w:sz w:val="20"/>
                <w:lang w:val="es-ES_tradnl"/>
              </w:rPr>
              <w:t>Información sobre más de 1.</w:t>
            </w:r>
            <w:r w:rsidR="00A15E01" w:rsidRPr="00D90E24">
              <w:rPr>
                <w:i/>
                <w:sz w:val="20"/>
                <w:lang w:val="es-ES_tradnl"/>
              </w:rPr>
              <w:t xml:space="preserve">400 </w:t>
            </w:r>
            <w:r w:rsidRPr="00D90E24">
              <w:rPr>
                <w:i/>
                <w:sz w:val="20"/>
                <w:lang w:val="es-ES_tradnl"/>
              </w:rPr>
              <w:t xml:space="preserve">eventos del DMH el </w:t>
            </w:r>
            <w:r w:rsidR="00A15E01" w:rsidRPr="00D90E24">
              <w:rPr>
                <w:i/>
                <w:sz w:val="20"/>
                <w:lang w:val="es-ES_tradnl"/>
              </w:rPr>
              <w:t xml:space="preserve">3 </w:t>
            </w:r>
            <w:r w:rsidRPr="00D90E24">
              <w:rPr>
                <w:i/>
                <w:sz w:val="20"/>
                <w:lang w:val="es-ES_tradnl"/>
              </w:rPr>
              <w:t xml:space="preserve">de febrero de </w:t>
            </w:r>
            <w:r w:rsidR="00A15E01" w:rsidRPr="00D90E24">
              <w:rPr>
                <w:i/>
                <w:sz w:val="20"/>
                <w:lang w:val="es-ES_tradnl"/>
              </w:rPr>
              <w:t>2017 (</w:t>
            </w:r>
            <w:r w:rsidRPr="00D90E24">
              <w:rPr>
                <w:i/>
                <w:sz w:val="20"/>
                <w:lang w:val="es-ES_tradnl"/>
              </w:rPr>
              <w:t>¿cifras de 2015 o</w:t>
            </w:r>
            <w:r w:rsidR="00A15E01" w:rsidRPr="00D90E24">
              <w:rPr>
                <w:i/>
                <w:sz w:val="20"/>
                <w:lang w:val="es-ES_tradnl"/>
              </w:rPr>
              <w:t xml:space="preserve"> 2016?)</w:t>
            </w:r>
          </w:p>
          <w:p w14:paraId="6E16C352" w14:textId="77777777" w:rsidR="00A15E01" w:rsidRPr="00D90E24" w:rsidRDefault="00A15E01" w:rsidP="008922F8">
            <w:pPr>
              <w:pStyle w:val="ListParagraph"/>
              <w:spacing w:after="0" w:line="240" w:lineRule="auto"/>
              <w:ind w:left="0"/>
              <w:rPr>
                <w:rFonts w:eastAsia="Times New Roman" w:cs="Arial"/>
                <w:color w:val="FF0000"/>
                <w:sz w:val="20"/>
                <w:szCs w:val="20"/>
                <w:lang w:val="es-ES_tradnl"/>
              </w:rPr>
            </w:pPr>
          </w:p>
          <w:p w14:paraId="7A500856" w14:textId="77777777" w:rsidR="00A15E01" w:rsidRPr="00D90E24" w:rsidRDefault="00A15E01" w:rsidP="008922F8">
            <w:pPr>
              <w:pStyle w:val="ListParagraph"/>
              <w:spacing w:after="0" w:line="240" w:lineRule="auto"/>
              <w:ind w:left="0"/>
              <w:rPr>
                <w:rFonts w:eastAsia="Times New Roman" w:cs="Arial"/>
                <w:color w:val="FF0000"/>
                <w:sz w:val="20"/>
                <w:szCs w:val="20"/>
                <w:lang w:val="es-ES_tradnl"/>
              </w:rPr>
            </w:pPr>
          </w:p>
          <w:p w14:paraId="6B5CCCA4" w14:textId="77777777" w:rsidR="00A15E01" w:rsidRPr="00D90E24" w:rsidRDefault="00A15E01" w:rsidP="008922F8">
            <w:pPr>
              <w:pStyle w:val="ListParagraph"/>
              <w:spacing w:after="0" w:line="240" w:lineRule="auto"/>
              <w:ind w:left="0"/>
              <w:rPr>
                <w:rFonts w:eastAsia="Times New Roman" w:cs="Arial"/>
                <w:color w:val="FF0000"/>
                <w:sz w:val="20"/>
                <w:szCs w:val="20"/>
                <w:lang w:val="es-ES_tradnl"/>
              </w:rPr>
            </w:pPr>
          </w:p>
          <w:p w14:paraId="6223A417" w14:textId="5F590E27" w:rsidR="00A15E01" w:rsidRPr="00D90E24" w:rsidRDefault="00832FF7" w:rsidP="008922F8">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Encuesta terminada</w:t>
            </w:r>
          </w:p>
          <w:p w14:paraId="0C5AF195" w14:textId="77777777" w:rsidR="00A15E01" w:rsidRPr="00D90E24" w:rsidRDefault="00A15E01" w:rsidP="008922F8">
            <w:pPr>
              <w:pStyle w:val="ListParagraph"/>
              <w:spacing w:after="0" w:line="240" w:lineRule="auto"/>
              <w:ind w:left="0"/>
              <w:rPr>
                <w:rFonts w:eastAsia="Times New Roman" w:cs="Arial"/>
                <w:color w:val="000000"/>
                <w:sz w:val="20"/>
                <w:szCs w:val="20"/>
                <w:lang w:val="es-ES_tradnl"/>
              </w:rPr>
            </w:pPr>
          </w:p>
        </w:tc>
        <w:tc>
          <w:tcPr>
            <w:tcW w:w="364" w:type="pct"/>
            <w:tcBorders>
              <w:top w:val="single" w:sz="4" w:space="0" w:color="auto"/>
              <w:left w:val="single" w:sz="4" w:space="0" w:color="auto"/>
              <w:bottom w:val="single" w:sz="4" w:space="0" w:color="auto"/>
              <w:right w:val="single" w:sz="4" w:space="0" w:color="auto"/>
            </w:tcBorders>
          </w:tcPr>
          <w:p w14:paraId="17F291D6" w14:textId="7CADD9EF" w:rsidR="00A15E01" w:rsidRPr="00D90E24" w:rsidRDefault="00832FF7" w:rsidP="008922F8">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 xml:space="preserve">Para la </w:t>
            </w:r>
            <w:r w:rsidR="00A15E01" w:rsidRPr="00D90E24">
              <w:rPr>
                <w:color w:val="000000"/>
                <w:sz w:val="20"/>
                <w:lang w:val="es-ES_tradnl"/>
              </w:rPr>
              <w:t xml:space="preserve">COP13 </w:t>
            </w:r>
            <w:r w:rsidRPr="00D90E24">
              <w:rPr>
                <w:color w:val="000000"/>
                <w:sz w:val="20"/>
                <w:lang w:val="es-ES_tradnl"/>
              </w:rPr>
              <w:t xml:space="preserve">en </w:t>
            </w:r>
            <w:r w:rsidR="00A15E01" w:rsidRPr="00D90E24">
              <w:rPr>
                <w:color w:val="000000"/>
                <w:sz w:val="20"/>
                <w:lang w:val="es-ES_tradnl"/>
              </w:rPr>
              <w:t xml:space="preserve">2018 </w:t>
            </w:r>
          </w:p>
        </w:tc>
      </w:tr>
    </w:tbl>
    <w:p w14:paraId="31795B9F" w14:textId="09CE3917" w:rsidR="00A15E01" w:rsidRPr="00D90E24" w:rsidRDefault="008922F8" w:rsidP="00E5189E">
      <w:pPr>
        <w:spacing w:after="0" w:line="240" w:lineRule="auto"/>
        <w:rPr>
          <w:rFonts w:cs="Arial"/>
          <w:b/>
          <w:i/>
          <w:sz w:val="18"/>
          <w:szCs w:val="18"/>
          <w:lang w:val="es-ES_tradnl"/>
        </w:rPr>
      </w:pPr>
      <w:r w:rsidRPr="00D90E24">
        <w:rPr>
          <w:rFonts w:cs="Arial"/>
          <w:b/>
          <w:i/>
          <w:sz w:val="18"/>
          <w:szCs w:val="18"/>
          <w:lang w:val="es-ES_tradnl"/>
        </w:rPr>
        <w:br w:type="textWrapping" w:clear="all"/>
      </w:r>
    </w:p>
    <w:p w14:paraId="17BCA321" w14:textId="77777777" w:rsidR="00A15E01" w:rsidRPr="00D90E24" w:rsidRDefault="00A15E01" w:rsidP="00E5189E">
      <w:pPr>
        <w:spacing w:after="0" w:line="240" w:lineRule="auto"/>
        <w:rPr>
          <w:rFonts w:cs="Arial"/>
          <w:b/>
          <w:i/>
          <w:sz w:val="18"/>
          <w:szCs w:val="18"/>
          <w:lang w:val="es-ES_tradnl"/>
        </w:rPr>
      </w:pPr>
      <w:r w:rsidRPr="00D90E24">
        <w:rPr>
          <w:lang w:val="es-ES_tradnl"/>
        </w:rPr>
        <w:br w:type="page"/>
      </w:r>
    </w:p>
    <w:p w14:paraId="3ACADD97" w14:textId="5075D37F" w:rsidR="00A15E01" w:rsidRPr="00D90E24" w:rsidRDefault="00A15E01" w:rsidP="00E5189E">
      <w:pPr>
        <w:spacing w:after="0" w:line="240" w:lineRule="auto"/>
        <w:rPr>
          <w:rFonts w:eastAsia="Times New Roman" w:cs="Arial"/>
          <w:b/>
          <w:bCs/>
          <w:color w:val="000000"/>
          <w:lang w:val="es-ES_tradnl"/>
        </w:rPr>
      </w:pPr>
      <w:r w:rsidRPr="00D90E24">
        <w:rPr>
          <w:b/>
          <w:i/>
          <w:lang w:val="es-ES_tradnl"/>
        </w:rPr>
        <w:lastRenderedPageBreak/>
        <w:t>Objetivo 2: Integrar los procesos de CECoP, cuando proceda, en todos los niveles de formulación, planificación y ejecución de políticas de la Convención</w:t>
      </w:r>
    </w:p>
    <w:p w14:paraId="13A3B0F7" w14:textId="77777777" w:rsidR="00A15E01" w:rsidRPr="00D90E24" w:rsidRDefault="00A15E01" w:rsidP="00E5189E">
      <w:pPr>
        <w:spacing w:after="0" w:line="240" w:lineRule="auto"/>
        <w:rPr>
          <w:rFonts w:cs="Arial"/>
          <w:b/>
          <w:lang w:val="es-ES_tradnl"/>
        </w:rPr>
      </w:pPr>
      <w:r w:rsidRPr="00D90E24">
        <w:rPr>
          <w:b/>
          <w:lang w:val="es-ES_tradnl"/>
        </w:rPr>
        <w:t>Apoya el Objetivo 4 del Cuarto Plan Estratégico (2016-2024)</w:t>
      </w:r>
    </w:p>
    <w:p w14:paraId="09C8B5AC" w14:textId="77777777" w:rsidR="00A15E01" w:rsidRPr="00D90E24" w:rsidRDefault="00A15E01" w:rsidP="00E5189E">
      <w:pPr>
        <w:pStyle w:val="ListParagraph"/>
        <w:spacing w:after="0" w:line="240" w:lineRule="auto"/>
        <w:ind w:left="0"/>
        <w:rPr>
          <w:rFonts w:cs="Arial"/>
          <w:b/>
          <w:i/>
          <w:sz w:val="18"/>
          <w:szCs w:val="18"/>
          <w:lang w:val="es-ES_tradnl"/>
        </w:rPr>
      </w:pPr>
    </w:p>
    <w:tbl>
      <w:tblPr>
        <w:tblW w:w="4955" w:type="pct"/>
        <w:tblInd w:w="-72" w:type="dxa"/>
        <w:tblLayout w:type="fixed"/>
        <w:tblLook w:val="04A0" w:firstRow="1" w:lastRow="0" w:firstColumn="1" w:lastColumn="0" w:noHBand="0" w:noVBand="1"/>
      </w:tblPr>
      <w:tblGrid>
        <w:gridCol w:w="2701"/>
        <w:gridCol w:w="2884"/>
        <w:gridCol w:w="1435"/>
        <w:gridCol w:w="3241"/>
        <w:gridCol w:w="3424"/>
        <w:gridCol w:w="1075"/>
      </w:tblGrid>
      <w:tr w:rsidR="00A15E01" w:rsidRPr="00D90E24" w14:paraId="5D93698C" w14:textId="77777777" w:rsidTr="007A5EC3">
        <w:trPr>
          <w:tblHeader/>
        </w:trPr>
        <w:tc>
          <w:tcPr>
            <w:tcW w:w="915"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73EE34F7" w14:textId="0C80AD72"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Meta (según se indica en la Resolución XII.9)</w:t>
            </w:r>
          </w:p>
        </w:tc>
        <w:tc>
          <w:tcPr>
            <w:tcW w:w="977"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472CB63" w14:textId="77777777" w:rsidR="00A15E01" w:rsidRPr="00D90E24" w:rsidRDefault="00A15E01" w:rsidP="00E5189E">
            <w:pPr>
              <w:spacing w:after="0" w:line="240" w:lineRule="auto"/>
              <w:ind w:left="12"/>
              <w:jc w:val="center"/>
              <w:rPr>
                <w:rFonts w:eastAsia="Times New Roman" w:cs="Arial"/>
                <w:b/>
                <w:bCs/>
                <w:color w:val="000000"/>
                <w:sz w:val="20"/>
                <w:szCs w:val="20"/>
                <w:lang w:val="es-ES_tradnl"/>
              </w:rPr>
            </w:pPr>
            <w:r w:rsidRPr="00D90E24">
              <w:rPr>
                <w:b/>
                <w:color w:val="000000"/>
                <w:sz w:val="20"/>
                <w:lang w:val="es-ES_tradnl"/>
              </w:rPr>
              <w:t>Actividades</w:t>
            </w:r>
          </w:p>
        </w:tc>
        <w:tc>
          <w:tcPr>
            <w:tcW w:w="486" w:type="pct"/>
            <w:tcBorders>
              <w:top w:val="single" w:sz="4" w:space="0" w:color="auto"/>
              <w:left w:val="single" w:sz="4" w:space="0" w:color="auto"/>
              <w:bottom w:val="single" w:sz="4" w:space="0" w:color="auto"/>
              <w:right w:val="single" w:sz="4" w:space="0" w:color="auto"/>
            </w:tcBorders>
            <w:shd w:val="clear" w:color="auto" w:fill="C6D9F1"/>
            <w:vAlign w:val="center"/>
          </w:tcPr>
          <w:p w14:paraId="12F15EEC" w14:textId="473AADCF"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Grupos destinatarios</w:t>
            </w:r>
          </w:p>
        </w:tc>
        <w:tc>
          <w:tcPr>
            <w:tcW w:w="1098"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0D341ED" w14:textId="77777777" w:rsidR="00A15E01" w:rsidRPr="00D90E24" w:rsidRDefault="00A15E01" w:rsidP="00E5189E">
            <w:pPr>
              <w:spacing w:after="0" w:line="240" w:lineRule="auto"/>
              <w:ind w:left="4"/>
              <w:jc w:val="center"/>
              <w:rPr>
                <w:rFonts w:eastAsia="Times New Roman" w:cs="Arial"/>
                <w:b/>
                <w:bCs/>
                <w:color w:val="000000"/>
                <w:sz w:val="20"/>
                <w:szCs w:val="20"/>
                <w:lang w:val="es-ES_tradnl"/>
              </w:rPr>
            </w:pPr>
            <w:r w:rsidRPr="00D90E24">
              <w:rPr>
                <w:b/>
                <w:color w:val="000000"/>
                <w:sz w:val="20"/>
                <w:lang w:val="es-ES_tradnl"/>
              </w:rPr>
              <w:t>Indicadores/Resultados (hasta 2018 salvo que se indique lo contrario)</w:t>
            </w:r>
          </w:p>
        </w:tc>
        <w:tc>
          <w:tcPr>
            <w:tcW w:w="1160" w:type="pct"/>
            <w:tcBorders>
              <w:top w:val="single" w:sz="4" w:space="0" w:color="auto"/>
              <w:left w:val="single" w:sz="4" w:space="0" w:color="auto"/>
              <w:bottom w:val="single" w:sz="4" w:space="0" w:color="auto"/>
              <w:right w:val="single" w:sz="4" w:space="0" w:color="auto"/>
            </w:tcBorders>
            <w:shd w:val="clear" w:color="auto" w:fill="C6D9F1"/>
            <w:vAlign w:val="center"/>
          </w:tcPr>
          <w:p w14:paraId="1C73855E" w14:textId="0BAA5E65" w:rsidR="00BB473C" w:rsidRPr="00D90E24" w:rsidRDefault="00BB473C" w:rsidP="00BB473C">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S</w:t>
            </w:r>
            <w:r w:rsidR="008922F8" w:rsidRPr="00D90E24">
              <w:rPr>
                <w:b/>
                <w:color w:val="000000"/>
                <w:sz w:val="20"/>
                <w:lang w:val="es-ES_tradnl"/>
              </w:rPr>
              <w:t>ituación</w:t>
            </w:r>
            <w:r w:rsidR="00D4713D" w:rsidRPr="00D90E24">
              <w:rPr>
                <w:b/>
                <w:color w:val="000000"/>
                <w:sz w:val="20"/>
                <w:lang w:val="es-ES_tradnl"/>
              </w:rPr>
              <w:t xml:space="preserve"> /</w:t>
            </w:r>
          </w:p>
          <w:p w14:paraId="140CEAA4" w14:textId="3E3D4C20" w:rsidR="00A15E01" w:rsidRPr="00D90E24" w:rsidRDefault="00E6625F" w:rsidP="00BB473C">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Observaciones</w:t>
            </w:r>
          </w:p>
        </w:tc>
        <w:tc>
          <w:tcPr>
            <w:tcW w:w="364" w:type="pct"/>
            <w:tcBorders>
              <w:top w:val="single" w:sz="4" w:space="0" w:color="auto"/>
              <w:left w:val="single" w:sz="4" w:space="0" w:color="auto"/>
              <w:bottom w:val="single" w:sz="4" w:space="0" w:color="auto"/>
              <w:right w:val="single" w:sz="4" w:space="0" w:color="auto"/>
            </w:tcBorders>
            <w:shd w:val="clear" w:color="auto" w:fill="C6D9F1"/>
            <w:vAlign w:val="center"/>
          </w:tcPr>
          <w:p w14:paraId="4E924CA6" w14:textId="1165F402" w:rsidR="00A15E01" w:rsidRPr="00D90E24" w:rsidRDefault="008922F8" w:rsidP="00E5189E">
            <w:pPr>
              <w:spacing w:after="0" w:line="240" w:lineRule="auto"/>
              <w:ind w:left="32"/>
              <w:jc w:val="center"/>
              <w:rPr>
                <w:rFonts w:eastAsia="Times New Roman" w:cs="Arial"/>
                <w:b/>
                <w:bCs/>
                <w:color w:val="000000"/>
                <w:sz w:val="20"/>
                <w:szCs w:val="20"/>
                <w:lang w:val="es-ES_tradnl"/>
              </w:rPr>
            </w:pPr>
            <w:r w:rsidRPr="00D90E24">
              <w:rPr>
                <w:b/>
                <w:color w:val="000000"/>
                <w:sz w:val="20"/>
                <w:lang w:val="es-ES_tradnl"/>
              </w:rPr>
              <w:t>Plazo</w:t>
            </w:r>
          </w:p>
        </w:tc>
      </w:tr>
      <w:tr w:rsidR="00A15E01" w:rsidRPr="00D90E24" w14:paraId="6EF79C86" w14:textId="77777777" w:rsidTr="00E5189E">
        <w:tc>
          <w:tcPr>
            <w:tcW w:w="915" w:type="pct"/>
            <w:vMerge w:val="restart"/>
            <w:tcBorders>
              <w:top w:val="single" w:sz="4" w:space="0" w:color="auto"/>
              <w:left w:val="single" w:sz="4" w:space="0" w:color="auto"/>
              <w:right w:val="single" w:sz="4" w:space="0" w:color="auto"/>
            </w:tcBorders>
            <w:shd w:val="clear" w:color="auto" w:fill="auto"/>
            <w:hideMark/>
          </w:tcPr>
          <w:p w14:paraId="7B45199D" w14:textId="0EE20A8B" w:rsidR="00A15E01" w:rsidRPr="00D90E24" w:rsidRDefault="00A15E01" w:rsidP="00A0013E">
            <w:pPr>
              <w:spacing w:after="0" w:line="240" w:lineRule="auto"/>
              <w:ind w:firstLine="3"/>
              <w:rPr>
                <w:rFonts w:eastAsia="Times New Roman" w:cs="Arial"/>
                <w:color w:val="000000"/>
                <w:sz w:val="20"/>
                <w:szCs w:val="20"/>
                <w:lang w:val="es-ES_tradnl"/>
              </w:rPr>
            </w:pPr>
            <w:r w:rsidRPr="00D90E24">
              <w:rPr>
                <w:color w:val="000000"/>
                <w:sz w:val="20"/>
                <w:lang w:val="es-ES_tradnl"/>
              </w:rPr>
              <w:t>2</w:t>
            </w:r>
            <w:r w:rsidRPr="00D90E24">
              <w:rPr>
                <w:sz w:val="20"/>
                <w:lang w:val="es-ES_tradnl"/>
              </w:rPr>
              <w:t xml:space="preserve">.1 </w:t>
            </w:r>
            <w:r w:rsidR="000C1CE1" w:rsidRPr="00D90E24">
              <w:rPr>
                <w:sz w:val="20"/>
                <w:lang w:val="es-ES_tradnl"/>
              </w:rPr>
              <w:t>Se incluyen conocimientos sobre CECoP en el desarrollo de orientaciones por los órganos de la Convención, tales como el Grupo de Examen Científico y Técnico (GECT) y el Comité Permanente (CP)</w:t>
            </w:r>
          </w:p>
        </w:tc>
        <w:tc>
          <w:tcPr>
            <w:tcW w:w="977" w:type="pct"/>
            <w:vMerge w:val="restart"/>
            <w:tcBorders>
              <w:top w:val="single" w:sz="4" w:space="0" w:color="auto"/>
              <w:left w:val="single" w:sz="4" w:space="0" w:color="auto"/>
              <w:right w:val="single" w:sz="4" w:space="0" w:color="auto"/>
            </w:tcBorders>
            <w:shd w:val="clear" w:color="auto" w:fill="auto"/>
            <w:hideMark/>
          </w:tcPr>
          <w:p w14:paraId="24F4A29C" w14:textId="34C09DE6" w:rsidR="00A15E01" w:rsidRPr="00D90E24" w:rsidRDefault="00A0013E" w:rsidP="00A0013E">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b/>
                <w:sz w:val="20"/>
                <w:lang w:val="es-ES_tradnl"/>
              </w:rPr>
              <w:t xml:space="preserve">Un representante de CECoP de la Secretaría participa en todas las reuniones del GECT y del CP </w:t>
            </w:r>
            <w:r w:rsidRPr="00D90E24">
              <w:rPr>
                <w:sz w:val="20"/>
                <w:lang w:val="es-ES_tradnl"/>
              </w:rPr>
              <w:t>para ayudar a aumentar la colaboración y asegurar que el análisis de grupos destinatarios y los canales más eficaces para informarlos se incorporen en el desarrollo de orientaciones del GECT</w:t>
            </w:r>
            <w:r w:rsidR="00A15E01" w:rsidRPr="00D90E24">
              <w:rPr>
                <w:sz w:val="20"/>
                <w:lang w:val="es-ES_tradnl"/>
              </w:rPr>
              <w:t>.</w:t>
            </w:r>
          </w:p>
        </w:tc>
        <w:tc>
          <w:tcPr>
            <w:tcW w:w="486" w:type="pct"/>
            <w:vMerge w:val="restart"/>
            <w:tcBorders>
              <w:top w:val="single" w:sz="4" w:space="0" w:color="auto"/>
              <w:left w:val="single" w:sz="4" w:space="0" w:color="auto"/>
              <w:right w:val="single" w:sz="4" w:space="0" w:color="auto"/>
            </w:tcBorders>
          </w:tcPr>
          <w:p w14:paraId="580EF6D7" w14:textId="77777777" w:rsidR="00A15E01" w:rsidRPr="00D90E24" w:rsidRDefault="00A15E01" w:rsidP="00E5189E">
            <w:pPr>
              <w:spacing w:after="0" w:line="240" w:lineRule="auto"/>
              <w:rPr>
                <w:rFonts w:eastAsia="Times New Roman" w:cs="Arial"/>
                <w:color w:val="000000"/>
                <w:sz w:val="20"/>
                <w:szCs w:val="20"/>
                <w:lang w:val="es-ES_tradnl"/>
              </w:rPr>
            </w:pPr>
            <w:r w:rsidRPr="00D90E24">
              <w:rPr>
                <w:sz w:val="20"/>
                <w:lang w:val="es-ES_tradnl"/>
              </w:rPr>
              <w:t>AA, GECT, Coordinadores Nacionales</w:t>
            </w:r>
          </w:p>
        </w:tc>
        <w:tc>
          <w:tcPr>
            <w:tcW w:w="1098" w:type="pct"/>
            <w:tcBorders>
              <w:top w:val="nil"/>
              <w:left w:val="single" w:sz="4" w:space="0" w:color="auto"/>
              <w:bottom w:val="single" w:sz="4" w:space="0" w:color="auto"/>
              <w:right w:val="single" w:sz="4" w:space="0" w:color="auto"/>
            </w:tcBorders>
            <w:shd w:val="clear" w:color="auto" w:fill="auto"/>
            <w:hideMark/>
          </w:tcPr>
          <w:p w14:paraId="51206A79" w14:textId="77777777" w:rsidR="00A15E01" w:rsidRPr="00D90E24" w:rsidRDefault="00A15E01" w:rsidP="00E5189E">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sz w:val="20"/>
                <w:lang w:val="es-ES_tradnl"/>
              </w:rPr>
              <w:t xml:space="preserve">10 Coordinadores Nacionales de CECoP participan en el desarrollo de orientaciones del GECT y otros materiales </w:t>
            </w:r>
          </w:p>
        </w:tc>
        <w:tc>
          <w:tcPr>
            <w:tcW w:w="1160" w:type="pct"/>
            <w:tcBorders>
              <w:top w:val="nil"/>
              <w:left w:val="single" w:sz="4" w:space="0" w:color="auto"/>
              <w:bottom w:val="single" w:sz="4" w:space="0" w:color="auto"/>
              <w:right w:val="single" w:sz="4" w:space="0" w:color="auto"/>
            </w:tcBorders>
          </w:tcPr>
          <w:p w14:paraId="63A19206" w14:textId="02BAE80E" w:rsidR="00A15E01" w:rsidRPr="00D90E24" w:rsidRDefault="00BB473C" w:rsidP="00BB473C">
            <w:pPr>
              <w:spacing w:after="0" w:line="240" w:lineRule="auto"/>
              <w:rPr>
                <w:rFonts w:eastAsia="Times New Roman" w:cs="Arial"/>
                <w:color w:val="000000"/>
                <w:sz w:val="20"/>
                <w:szCs w:val="20"/>
                <w:lang w:val="es-ES_tradnl"/>
              </w:rPr>
            </w:pPr>
            <w:r w:rsidRPr="00D90E24">
              <w:rPr>
                <w:sz w:val="20"/>
                <w:lang w:val="es-ES_tradnl"/>
              </w:rPr>
              <w:t>14 Coordinadores Nacionales del GECT también son Coordinadores Nacionales Gubernamentales de CECoP</w:t>
            </w:r>
            <w:r w:rsidR="00A15E01" w:rsidRPr="00D90E24">
              <w:rPr>
                <w:color w:val="000000"/>
                <w:sz w:val="20"/>
                <w:lang w:val="es-ES_tradnl"/>
              </w:rPr>
              <w:t xml:space="preserve">, </w:t>
            </w:r>
            <w:r w:rsidRPr="00D90E24">
              <w:rPr>
                <w:color w:val="000000"/>
                <w:sz w:val="20"/>
                <w:lang w:val="es-ES_tradnl"/>
              </w:rPr>
              <w:t>por lo que examinan proyectos y participan en talleres</w:t>
            </w:r>
            <w:r w:rsidR="00A15E01" w:rsidRPr="00D90E24">
              <w:rPr>
                <w:color w:val="000000"/>
                <w:sz w:val="20"/>
                <w:lang w:val="es-ES_tradnl"/>
              </w:rPr>
              <w:t xml:space="preserve">. </w:t>
            </w:r>
            <w:r w:rsidRPr="00D90E24">
              <w:rPr>
                <w:color w:val="000000"/>
                <w:sz w:val="20"/>
                <w:lang w:val="es-ES_tradnl"/>
              </w:rPr>
              <w:t xml:space="preserve">Los proyectos se distribuirán a los Coordinadores Nacionales del </w:t>
            </w:r>
            <w:r w:rsidR="000C42C7" w:rsidRPr="00D90E24">
              <w:rPr>
                <w:color w:val="000000"/>
                <w:sz w:val="20"/>
                <w:lang w:val="es-ES_tradnl"/>
              </w:rPr>
              <w:t>CECoP</w:t>
            </w:r>
            <w:r w:rsidR="007B4793">
              <w:rPr>
                <w:color w:val="000000"/>
                <w:sz w:val="20"/>
                <w:lang w:val="es-ES_tradnl"/>
              </w:rPr>
              <w:t xml:space="preserve"> antes y después de la reunión</w:t>
            </w:r>
            <w:r w:rsidRPr="00D90E24">
              <w:rPr>
                <w:color w:val="000000"/>
                <w:sz w:val="20"/>
                <w:lang w:val="es-ES_tradnl"/>
              </w:rPr>
              <w:t xml:space="preserve"> GECT 20</w:t>
            </w:r>
          </w:p>
        </w:tc>
        <w:tc>
          <w:tcPr>
            <w:tcW w:w="364" w:type="pct"/>
            <w:tcBorders>
              <w:top w:val="nil"/>
              <w:left w:val="single" w:sz="4" w:space="0" w:color="auto"/>
              <w:bottom w:val="single" w:sz="4" w:space="0" w:color="auto"/>
              <w:right w:val="single" w:sz="4" w:space="0" w:color="auto"/>
            </w:tcBorders>
          </w:tcPr>
          <w:p w14:paraId="486BE9DD" w14:textId="77A42BB9" w:rsidR="00A15E01" w:rsidRPr="00D90E24" w:rsidRDefault="00BB473C"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Para la</w:t>
            </w:r>
            <w:r w:rsidR="00A15E01" w:rsidRPr="00D90E24">
              <w:rPr>
                <w:color w:val="000000"/>
                <w:sz w:val="20"/>
                <w:lang w:val="es-ES_tradnl"/>
              </w:rPr>
              <w:t xml:space="preserve"> COP13</w:t>
            </w:r>
            <w:r w:rsidRPr="00D90E24">
              <w:rPr>
                <w:color w:val="000000"/>
                <w:sz w:val="20"/>
                <w:lang w:val="es-ES_tradnl"/>
              </w:rPr>
              <w:t xml:space="preserve"> en</w:t>
            </w:r>
            <w:r w:rsidR="00A15E01" w:rsidRPr="00D90E24">
              <w:rPr>
                <w:color w:val="000000"/>
                <w:sz w:val="20"/>
                <w:lang w:val="es-ES_tradnl"/>
              </w:rPr>
              <w:t xml:space="preserve"> 2018</w:t>
            </w:r>
          </w:p>
        </w:tc>
      </w:tr>
      <w:tr w:rsidR="00A15E01" w:rsidRPr="000505AD" w14:paraId="460C0F75" w14:textId="77777777" w:rsidTr="00E5189E">
        <w:tc>
          <w:tcPr>
            <w:tcW w:w="915" w:type="pct"/>
            <w:vMerge/>
            <w:tcBorders>
              <w:left w:val="single" w:sz="4" w:space="0" w:color="auto"/>
              <w:right w:val="single" w:sz="4" w:space="0" w:color="auto"/>
            </w:tcBorders>
            <w:shd w:val="clear" w:color="auto" w:fill="auto"/>
          </w:tcPr>
          <w:p w14:paraId="2C3CA755" w14:textId="77777777" w:rsidR="00A15E01" w:rsidRPr="00D90E24" w:rsidRDefault="00A15E01" w:rsidP="00E5189E">
            <w:pPr>
              <w:spacing w:after="0" w:line="240" w:lineRule="auto"/>
              <w:ind w:firstLine="3"/>
              <w:rPr>
                <w:rFonts w:eastAsia="Times New Roman" w:cs="Arial"/>
                <w:color w:val="000000"/>
                <w:sz w:val="20"/>
                <w:szCs w:val="20"/>
                <w:lang w:val="es-ES_tradnl"/>
              </w:rPr>
            </w:pPr>
          </w:p>
        </w:tc>
        <w:tc>
          <w:tcPr>
            <w:tcW w:w="977" w:type="pct"/>
            <w:vMerge/>
            <w:tcBorders>
              <w:left w:val="single" w:sz="4" w:space="0" w:color="auto"/>
              <w:right w:val="single" w:sz="4" w:space="0" w:color="auto"/>
            </w:tcBorders>
            <w:shd w:val="clear" w:color="auto" w:fill="auto"/>
          </w:tcPr>
          <w:p w14:paraId="2DEC3C06" w14:textId="77777777" w:rsidR="00A15E01" w:rsidRPr="00D90E24" w:rsidRDefault="00A15E01" w:rsidP="00E5189E">
            <w:pPr>
              <w:pStyle w:val="ListParagraph"/>
              <w:numPr>
                <w:ilvl w:val="0"/>
                <w:numId w:val="34"/>
              </w:numPr>
              <w:spacing w:after="0" w:line="240" w:lineRule="auto"/>
              <w:ind w:left="192" w:hanging="180"/>
              <w:rPr>
                <w:rFonts w:cs="Arial"/>
                <w:b/>
                <w:sz w:val="20"/>
                <w:szCs w:val="20"/>
                <w:lang w:val="es-ES_tradnl"/>
              </w:rPr>
            </w:pPr>
          </w:p>
        </w:tc>
        <w:tc>
          <w:tcPr>
            <w:tcW w:w="486" w:type="pct"/>
            <w:vMerge/>
            <w:tcBorders>
              <w:left w:val="single" w:sz="4" w:space="0" w:color="auto"/>
              <w:right w:val="single" w:sz="4" w:space="0" w:color="auto"/>
            </w:tcBorders>
          </w:tcPr>
          <w:p w14:paraId="5AC78B58" w14:textId="77777777" w:rsidR="00A15E01" w:rsidRPr="00D90E24" w:rsidRDefault="00A15E01" w:rsidP="00E5189E">
            <w:pPr>
              <w:spacing w:after="0" w:line="240" w:lineRule="auto"/>
              <w:rPr>
                <w:rFonts w:cs="Arial"/>
                <w:sz w:val="20"/>
                <w:szCs w:val="20"/>
                <w:lang w:val="es-ES_tradnl"/>
              </w:rPr>
            </w:pP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34398EA7"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desarrollaron lineamientos de dos áreas temáticas del GECT sobre mejores prácticas</w:t>
            </w:r>
          </w:p>
        </w:tc>
        <w:tc>
          <w:tcPr>
            <w:tcW w:w="1160" w:type="pct"/>
            <w:tcBorders>
              <w:top w:val="single" w:sz="4" w:space="0" w:color="auto"/>
              <w:left w:val="single" w:sz="4" w:space="0" w:color="auto"/>
              <w:bottom w:val="single" w:sz="4" w:space="0" w:color="auto"/>
              <w:right w:val="single" w:sz="4" w:space="0" w:color="auto"/>
            </w:tcBorders>
          </w:tcPr>
          <w:p w14:paraId="1F2274C9" w14:textId="31C27A60" w:rsidR="00A15E01" w:rsidRPr="00D90E24" w:rsidRDefault="00BB473C" w:rsidP="00EA6094">
            <w:pPr>
              <w:pStyle w:val="ListParagraph"/>
              <w:spacing w:after="0" w:line="240" w:lineRule="auto"/>
              <w:ind w:left="0"/>
              <w:rPr>
                <w:rFonts w:eastAsia="Times New Roman" w:cs="Arial"/>
                <w:sz w:val="20"/>
                <w:szCs w:val="20"/>
                <w:lang w:val="es-ES_tradnl"/>
              </w:rPr>
            </w:pPr>
            <w:r w:rsidRPr="00D90E24">
              <w:rPr>
                <w:sz w:val="20"/>
                <w:lang w:val="es-ES_tradnl"/>
              </w:rPr>
              <w:t xml:space="preserve">Aportaciones de CECoP a las tareas del GECT </w:t>
            </w:r>
            <w:r w:rsidR="00A15E01" w:rsidRPr="00D90E24">
              <w:rPr>
                <w:sz w:val="20"/>
                <w:lang w:val="es-ES_tradnl"/>
              </w:rPr>
              <w:t>1.1 (</w:t>
            </w:r>
            <w:r w:rsidR="00EA6094" w:rsidRPr="00D90E24">
              <w:rPr>
                <w:sz w:val="20"/>
                <w:lang w:val="es-ES_tradnl"/>
              </w:rPr>
              <w:t>Informe técnico sobre la observación de la Tierra</w:t>
            </w:r>
            <w:r w:rsidR="00A15E01" w:rsidRPr="00D90E24">
              <w:rPr>
                <w:sz w:val="20"/>
                <w:lang w:val="es-ES_tradnl"/>
              </w:rPr>
              <w:t>), 1.2 (</w:t>
            </w:r>
            <w:r w:rsidR="00EA6094" w:rsidRPr="00D90E24">
              <w:rPr>
                <w:sz w:val="20"/>
                <w:lang w:val="es-ES_tradnl"/>
              </w:rPr>
              <w:t>Nota Informativa sobre inventarios de turberas tropicales</w:t>
            </w:r>
            <w:r w:rsidR="00A15E01" w:rsidRPr="00D90E24">
              <w:rPr>
                <w:sz w:val="20"/>
                <w:lang w:val="es-ES_tradnl"/>
              </w:rPr>
              <w:t xml:space="preserve">) </w:t>
            </w:r>
            <w:r w:rsidR="00EA6094" w:rsidRPr="00D90E24">
              <w:rPr>
                <w:sz w:val="20"/>
                <w:lang w:val="es-ES_tradnl"/>
              </w:rPr>
              <w:t xml:space="preserve">y </w:t>
            </w:r>
            <w:r w:rsidR="00A15E01" w:rsidRPr="00D90E24">
              <w:rPr>
                <w:sz w:val="20"/>
                <w:lang w:val="es-ES_tradnl"/>
              </w:rPr>
              <w:t>5.1 (</w:t>
            </w:r>
            <w:r w:rsidR="00EA6094" w:rsidRPr="00D90E24">
              <w:rPr>
                <w:sz w:val="20"/>
                <w:lang w:val="es-ES_tradnl"/>
              </w:rPr>
              <w:t xml:space="preserve">Nota Informativa </w:t>
            </w:r>
            <w:r w:rsidR="00BA75E0" w:rsidRPr="00D90E24">
              <w:rPr>
                <w:sz w:val="20"/>
                <w:lang w:val="es-ES_tradnl"/>
              </w:rPr>
              <w:t xml:space="preserve">y </w:t>
            </w:r>
            <w:r w:rsidR="007B4793">
              <w:rPr>
                <w:sz w:val="20"/>
                <w:lang w:val="es-ES_tradnl"/>
              </w:rPr>
              <w:t>Nota sobre p</w:t>
            </w:r>
            <w:r w:rsidR="00BA75E0" w:rsidRPr="00D90E24">
              <w:rPr>
                <w:sz w:val="20"/>
                <w:lang w:val="es-ES_tradnl"/>
              </w:rPr>
              <w:t>olítica</w:t>
            </w:r>
            <w:r w:rsidR="007B4793">
              <w:rPr>
                <w:sz w:val="20"/>
                <w:lang w:val="es-ES_tradnl"/>
              </w:rPr>
              <w:t>s</w:t>
            </w:r>
            <w:r w:rsidR="00BA75E0" w:rsidRPr="00D90E24">
              <w:rPr>
                <w:sz w:val="20"/>
                <w:lang w:val="es-ES_tradnl"/>
              </w:rPr>
              <w:t xml:space="preserve"> </w:t>
            </w:r>
            <w:r w:rsidR="00EA6094" w:rsidRPr="00D90E24">
              <w:rPr>
                <w:sz w:val="20"/>
                <w:lang w:val="es-ES_tradnl"/>
              </w:rPr>
              <w:t xml:space="preserve">sobre mejores </w:t>
            </w:r>
            <w:r w:rsidR="000C42C7" w:rsidRPr="00D90E24">
              <w:rPr>
                <w:sz w:val="20"/>
                <w:lang w:val="es-ES_tradnl"/>
              </w:rPr>
              <w:t>prácticas</w:t>
            </w:r>
            <w:r w:rsidR="00EA6094" w:rsidRPr="00D90E24">
              <w:rPr>
                <w:sz w:val="20"/>
                <w:lang w:val="es-ES_tradnl"/>
              </w:rPr>
              <w:t xml:space="preserve"> de restauración de humedales</w:t>
            </w:r>
            <w:r w:rsidR="00A15E01" w:rsidRPr="00D90E24">
              <w:rPr>
                <w:sz w:val="20"/>
                <w:lang w:val="es-ES_tradnl"/>
              </w:rPr>
              <w:t>)</w:t>
            </w:r>
          </w:p>
        </w:tc>
        <w:tc>
          <w:tcPr>
            <w:tcW w:w="364" w:type="pct"/>
            <w:tcBorders>
              <w:top w:val="single" w:sz="4" w:space="0" w:color="auto"/>
              <w:left w:val="single" w:sz="4" w:space="0" w:color="auto"/>
              <w:bottom w:val="single" w:sz="4" w:space="0" w:color="auto"/>
              <w:right w:val="single" w:sz="4" w:space="0" w:color="auto"/>
            </w:tcBorders>
          </w:tcPr>
          <w:p w14:paraId="07E70DE0" w14:textId="77777777" w:rsidR="00A15E01" w:rsidRPr="00D90E24" w:rsidRDefault="00A15E01" w:rsidP="00E5189E">
            <w:pPr>
              <w:spacing w:after="0" w:line="240" w:lineRule="auto"/>
              <w:rPr>
                <w:rFonts w:eastAsia="Times New Roman" w:cs="Arial"/>
                <w:color w:val="000000"/>
                <w:sz w:val="20"/>
                <w:szCs w:val="20"/>
                <w:lang w:val="es-ES_tradnl"/>
              </w:rPr>
            </w:pPr>
          </w:p>
        </w:tc>
      </w:tr>
      <w:tr w:rsidR="00A15E01" w:rsidRPr="00D90E24" w14:paraId="0AA60339" w14:textId="77777777" w:rsidTr="00E5189E">
        <w:tc>
          <w:tcPr>
            <w:tcW w:w="915" w:type="pct"/>
            <w:vMerge/>
            <w:tcBorders>
              <w:left w:val="single" w:sz="4" w:space="0" w:color="auto"/>
              <w:right w:val="single" w:sz="4" w:space="0" w:color="auto"/>
            </w:tcBorders>
            <w:shd w:val="clear" w:color="auto" w:fill="auto"/>
          </w:tcPr>
          <w:p w14:paraId="57B9E779" w14:textId="77777777" w:rsidR="00A15E01" w:rsidRPr="00D90E24" w:rsidRDefault="00A15E01" w:rsidP="00E5189E">
            <w:pPr>
              <w:spacing w:after="0" w:line="240" w:lineRule="auto"/>
              <w:ind w:firstLine="3"/>
              <w:rPr>
                <w:rFonts w:eastAsia="Times New Roman" w:cs="Arial"/>
                <w:color w:val="000000"/>
                <w:sz w:val="20"/>
                <w:szCs w:val="20"/>
                <w:lang w:val="es-ES_tradnl"/>
              </w:rPr>
            </w:pPr>
          </w:p>
        </w:tc>
        <w:tc>
          <w:tcPr>
            <w:tcW w:w="977" w:type="pct"/>
            <w:vMerge/>
            <w:tcBorders>
              <w:left w:val="single" w:sz="4" w:space="0" w:color="auto"/>
              <w:right w:val="single" w:sz="4" w:space="0" w:color="auto"/>
            </w:tcBorders>
            <w:shd w:val="clear" w:color="auto" w:fill="auto"/>
          </w:tcPr>
          <w:p w14:paraId="11F20359" w14:textId="77777777" w:rsidR="00A15E01" w:rsidRPr="00D90E24" w:rsidRDefault="00A15E01" w:rsidP="00E5189E">
            <w:pPr>
              <w:pStyle w:val="ListParagraph"/>
              <w:numPr>
                <w:ilvl w:val="0"/>
                <w:numId w:val="34"/>
              </w:numPr>
              <w:spacing w:after="0" w:line="240" w:lineRule="auto"/>
              <w:ind w:left="192" w:hanging="180"/>
              <w:rPr>
                <w:rFonts w:cs="Arial"/>
                <w:b/>
                <w:sz w:val="20"/>
                <w:szCs w:val="20"/>
                <w:lang w:val="es-ES_tradnl"/>
              </w:rPr>
            </w:pPr>
          </w:p>
        </w:tc>
        <w:tc>
          <w:tcPr>
            <w:tcW w:w="486" w:type="pct"/>
            <w:vMerge/>
            <w:tcBorders>
              <w:left w:val="single" w:sz="4" w:space="0" w:color="auto"/>
              <w:right w:val="single" w:sz="4" w:space="0" w:color="auto"/>
            </w:tcBorders>
          </w:tcPr>
          <w:p w14:paraId="0C772083" w14:textId="77777777" w:rsidR="00A15E01" w:rsidRPr="00D90E24" w:rsidRDefault="00A15E01" w:rsidP="00E5189E">
            <w:pPr>
              <w:spacing w:after="0" w:line="240" w:lineRule="auto"/>
              <w:rPr>
                <w:rFonts w:cs="Arial"/>
                <w:sz w:val="20"/>
                <w:szCs w:val="20"/>
                <w:lang w:val="es-ES_tradnl"/>
              </w:rPr>
            </w:pP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5126F763"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desarrollaron conocimientos importantes y análisis críticos sobre la degradación y restauración de turberas por regiones</w:t>
            </w:r>
          </w:p>
        </w:tc>
        <w:tc>
          <w:tcPr>
            <w:tcW w:w="1160" w:type="pct"/>
            <w:tcBorders>
              <w:top w:val="single" w:sz="4" w:space="0" w:color="auto"/>
              <w:left w:val="single" w:sz="4" w:space="0" w:color="auto"/>
              <w:bottom w:val="single" w:sz="4" w:space="0" w:color="auto"/>
              <w:right w:val="single" w:sz="4" w:space="0" w:color="auto"/>
            </w:tcBorders>
          </w:tcPr>
          <w:p w14:paraId="5EED7AD6" w14:textId="7FD0AEAF" w:rsidR="00A15E01" w:rsidRPr="00D90E24" w:rsidRDefault="00EA6094" w:rsidP="00BA75E0">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 xml:space="preserve">Tarea de prioridad baja, </w:t>
            </w:r>
            <w:r w:rsidR="00BA75E0" w:rsidRPr="00D90E24">
              <w:rPr>
                <w:color w:val="000000"/>
                <w:sz w:val="20"/>
                <w:lang w:val="es-ES_tradnl"/>
              </w:rPr>
              <w:t>ninguna</w:t>
            </w:r>
            <w:r w:rsidRPr="00D90E24">
              <w:rPr>
                <w:color w:val="000000"/>
                <w:sz w:val="20"/>
                <w:lang w:val="es-ES_tradnl"/>
              </w:rPr>
              <w:t xml:space="preserve"> acción de la Secretaría</w:t>
            </w:r>
            <w:r w:rsidR="00A15E01" w:rsidRPr="00D90E24">
              <w:rPr>
                <w:color w:val="000000"/>
                <w:sz w:val="20"/>
                <w:lang w:val="es-ES_tradnl"/>
              </w:rPr>
              <w:t>.</w:t>
            </w:r>
          </w:p>
        </w:tc>
        <w:tc>
          <w:tcPr>
            <w:tcW w:w="364" w:type="pct"/>
            <w:tcBorders>
              <w:top w:val="single" w:sz="4" w:space="0" w:color="auto"/>
              <w:left w:val="single" w:sz="4" w:space="0" w:color="auto"/>
              <w:bottom w:val="single" w:sz="4" w:space="0" w:color="auto"/>
              <w:right w:val="single" w:sz="4" w:space="0" w:color="auto"/>
            </w:tcBorders>
          </w:tcPr>
          <w:p w14:paraId="578E56D5" w14:textId="43B5ABB9" w:rsidR="00A15E01" w:rsidRPr="00D90E24" w:rsidRDefault="00EA6094" w:rsidP="00EA6094">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 xml:space="preserve">Volver a evaluar en </w:t>
            </w:r>
            <w:r w:rsidR="00A15E01" w:rsidRPr="00D90E24">
              <w:rPr>
                <w:color w:val="000000"/>
                <w:sz w:val="20"/>
                <w:lang w:val="es-ES_tradnl"/>
              </w:rPr>
              <w:t>2018</w:t>
            </w:r>
          </w:p>
        </w:tc>
      </w:tr>
      <w:tr w:rsidR="00A15E01" w:rsidRPr="00D90E24" w14:paraId="088CB901" w14:textId="77777777" w:rsidTr="00E5189E">
        <w:tc>
          <w:tcPr>
            <w:tcW w:w="915" w:type="pct"/>
            <w:vMerge/>
            <w:tcBorders>
              <w:left w:val="single" w:sz="4" w:space="0" w:color="auto"/>
              <w:right w:val="single" w:sz="4" w:space="0" w:color="auto"/>
            </w:tcBorders>
            <w:shd w:val="clear" w:color="auto" w:fill="auto"/>
          </w:tcPr>
          <w:p w14:paraId="1DD64D05" w14:textId="77777777" w:rsidR="00A15E01" w:rsidRPr="00D90E24" w:rsidRDefault="00A15E01" w:rsidP="00E5189E">
            <w:pPr>
              <w:spacing w:after="0" w:line="240" w:lineRule="auto"/>
              <w:ind w:firstLine="3"/>
              <w:rPr>
                <w:rFonts w:eastAsia="Times New Roman" w:cs="Arial"/>
                <w:color w:val="000000"/>
                <w:sz w:val="20"/>
                <w:szCs w:val="20"/>
                <w:lang w:val="es-ES_tradnl"/>
              </w:rPr>
            </w:pPr>
          </w:p>
        </w:tc>
        <w:tc>
          <w:tcPr>
            <w:tcW w:w="977" w:type="pct"/>
            <w:vMerge/>
            <w:tcBorders>
              <w:left w:val="single" w:sz="4" w:space="0" w:color="auto"/>
              <w:right w:val="single" w:sz="4" w:space="0" w:color="auto"/>
            </w:tcBorders>
            <w:shd w:val="clear" w:color="auto" w:fill="auto"/>
          </w:tcPr>
          <w:p w14:paraId="41556BD8" w14:textId="77777777" w:rsidR="00A15E01" w:rsidRPr="00D90E24" w:rsidRDefault="00A15E01" w:rsidP="00E5189E">
            <w:pPr>
              <w:pStyle w:val="ListParagraph"/>
              <w:numPr>
                <w:ilvl w:val="0"/>
                <w:numId w:val="34"/>
              </w:numPr>
              <w:spacing w:after="0" w:line="240" w:lineRule="auto"/>
              <w:ind w:left="192" w:hanging="180"/>
              <w:rPr>
                <w:rFonts w:cs="Arial"/>
                <w:b/>
                <w:sz w:val="20"/>
                <w:szCs w:val="20"/>
                <w:lang w:val="es-ES_tradnl"/>
              </w:rPr>
            </w:pPr>
          </w:p>
        </w:tc>
        <w:tc>
          <w:tcPr>
            <w:tcW w:w="486" w:type="pct"/>
            <w:vMerge/>
            <w:tcBorders>
              <w:left w:val="single" w:sz="4" w:space="0" w:color="auto"/>
              <w:right w:val="single" w:sz="4" w:space="0" w:color="auto"/>
            </w:tcBorders>
          </w:tcPr>
          <w:p w14:paraId="05170BB3" w14:textId="77777777" w:rsidR="00A15E01" w:rsidRPr="00D90E24" w:rsidRDefault="00A15E01" w:rsidP="00E5189E">
            <w:pPr>
              <w:spacing w:after="0" w:line="240" w:lineRule="auto"/>
              <w:rPr>
                <w:rFonts w:cs="Arial"/>
                <w:sz w:val="20"/>
                <w:szCs w:val="20"/>
                <w:lang w:val="es-ES_tradnl"/>
              </w:rPr>
            </w:pPr>
          </w:p>
        </w:tc>
        <w:tc>
          <w:tcPr>
            <w:tcW w:w="1098" w:type="pct"/>
            <w:tcBorders>
              <w:top w:val="single" w:sz="4" w:space="0" w:color="auto"/>
              <w:left w:val="single" w:sz="4" w:space="0" w:color="auto"/>
              <w:right w:val="single" w:sz="4" w:space="0" w:color="auto"/>
            </w:tcBorders>
            <w:shd w:val="clear" w:color="auto" w:fill="auto"/>
          </w:tcPr>
          <w:p w14:paraId="6028776A"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desarrollaron orientaciones sobre humedales y derechos humanos</w:t>
            </w:r>
          </w:p>
        </w:tc>
        <w:tc>
          <w:tcPr>
            <w:tcW w:w="1160" w:type="pct"/>
            <w:tcBorders>
              <w:top w:val="single" w:sz="4" w:space="0" w:color="auto"/>
              <w:left w:val="single" w:sz="4" w:space="0" w:color="auto"/>
              <w:right w:val="single" w:sz="4" w:space="0" w:color="auto"/>
            </w:tcBorders>
          </w:tcPr>
          <w:p w14:paraId="27182A35" w14:textId="77777777" w:rsidR="00A15E01" w:rsidRDefault="00EA6094" w:rsidP="00BA75E0">
            <w:pPr>
              <w:spacing w:after="0" w:line="240" w:lineRule="auto"/>
              <w:rPr>
                <w:color w:val="000000"/>
                <w:sz w:val="20"/>
                <w:lang w:val="es-ES_tradnl"/>
              </w:rPr>
            </w:pPr>
            <w:r w:rsidRPr="00D90E24">
              <w:rPr>
                <w:color w:val="000000"/>
                <w:sz w:val="20"/>
                <w:lang w:val="es-ES_tradnl"/>
              </w:rPr>
              <w:t>La Secretaría firmará un memorando de entendimiento con</w:t>
            </w:r>
            <w:r w:rsidR="00A15E01" w:rsidRPr="00D90E24">
              <w:rPr>
                <w:color w:val="000000"/>
                <w:sz w:val="20"/>
                <w:lang w:val="es-ES_tradnl"/>
              </w:rPr>
              <w:t xml:space="preserve"> WaterLex; </w:t>
            </w:r>
            <w:r w:rsidRPr="00D90E24">
              <w:rPr>
                <w:color w:val="000000"/>
                <w:sz w:val="20"/>
                <w:lang w:val="es-ES_tradnl"/>
              </w:rPr>
              <w:t>analizará la colaboración con el Relator Especial sobre los derechos humanos y el medio ambiente</w:t>
            </w:r>
            <w:r w:rsidR="00A15E01" w:rsidRPr="00D90E24">
              <w:rPr>
                <w:color w:val="000000"/>
                <w:sz w:val="20"/>
                <w:lang w:val="es-ES_tradnl"/>
              </w:rPr>
              <w:t>;</w:t>
            </w:r>
            <w:r w:rsidRPr="00D90E24">
              <w:rPr>
                <w:color w:val="000000"/>
                <w:sz w:val="20"/>
                <w:lang w:val="es-ES_tradnl"/>
              </w:rPr>
              <w:t xml:space="preserve"> </w:t>
            </w:r>
            <w:r w:rsidR="00A15E01" w:rsidRPr="00D90E24">
              <w:rPr>
                <w:color w:val="000000"/>
                <w:sz w:val="20"/>
                <w:lang w:val="es-ES_tradnl"/>
              </w:rPr>
              <w:t>publ</w:t>
            </w:r>
            <w:r w:rsidRPr="00D90E24">
              <w:rPr>
                <w:color w:val="000000"/>
                <w:sz w:val="20"/>
                <w:lang w:val="es-ES_tradnl"/>
              </w:rPr>
              <w:t xml:space="preserve">icará </w:t>
            </w:r>
            <w:r w:rsidR="00BA75E0" w:rsidRPr="00D90E24">
              <w:rPr>
                <w:color w:val="000000"/>
                <w:sz w:val="20"/>
                <w:lang w:val="es-ES_tradnl"/>
              </w:rPr>
              <w:t>lineamientos</w:t>
            </w:r>
            <w:r w:rsidR="00A15E01" w:rsidRPr="00D90E24">
              <w:rPr>
                <w:color w:val="000000"/>
                <w:sz w:val="20"/>
                <w:lang w:val="es-ES_tradnl"/>
              </w:rPr>
              <w:t xml:space="preserve">; </w:t>
            </w:r>
            <w:r w:rsidRPr="00D90E24">
              <w:rPr>
                <w:color w:val="000000"/>
                <w:sz w:val="20"/>
                <w:lang w:val="es-ES_tradnl"/>
              </w:rPr>
              <w:t>impartirá talleres de capacitación sobre humedales y derechos humanos para los Coordinadores Nacionales de África</w:t>
            </w:r>
            <w:r w:rsidR="00A15E01" w:rsidRPr="00D90E24">
              <w:rPr>
                <w:color w:val="000000"/>
                <w:sz w:val="20"/>
                <w:lang w:val="es-ES_tradnl"/>
              </w:rPr>
              <w:t>.</w:t>
            </w:r>
          </w:p>
          <w:p w14:paraId="0B7A0FDA" w14:textId="0768A00B" w:rsidR="00303818" w:rsidRPr="00D90E24" w:rsidRDefault="00303818" w:rsidP="00BA75E0">
            <w:pPr>
              <w:spacing w:after="0" w:line="240" w:lineRule="auto"/>
              <w:rPr>
                <w:rFonts w:eastAsia="Times New Roman" w:cs="Arial"/>
                <w:color w:val="000000"/>
                <w:sz w:val="20"/>
                <w:szCs w:val="20"/>
                <w:lang w:val="es-ES_tradnl"/>
              </w:rPr>
            </w:pPr>
          </w:p>
        </w:tc>
        <w:tc>
          <w:tcPr>
            <w:tcW w:w="364" w:type="pct"/>
            <w:tcBorders>
              <w:top w:val="single" w:sz="4" w:space="0" w:color="auto"/>
              <w:left w:val="single" w:sz="4" w:space="0" w:color="auto"/>
              <w:right w:val="single" w:sz="4" w:space="0" w:color="auto"/>
            </w:tcBorders>
          </w:tcPr>
          <w:p w14:paraId="64BED8B6" w14:textId="219F7D73" w:rsidR="00A15E01" w:rsidRPr="00D90E24" w:rsidRDefault="00EA6094" w:rsidP="00EA6094">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 xml:space="preserve">Para la </w:t>
            </w:r>
            <w:r w:rsidR="00A15E01" w:rsidRPr="00D90E24">
              <w:rPr>
                <w:color w:val="000000"/>
                <w:sz w:val="20"/>
                <w:lang w:val="es-ES_tradnl"/>
              </w:rPr>
              <w:t xml:space="preserve">COP13 </w:t>
            </w:r>
            <w:r w:rsidRPr="00D90E24">
              <w:rPr>
                <w:color w:val="000000"/>
                <w:sz w:val="20"/>
                <w:lang w:val="es-ES_tradnl"/>
              </w:rPr>
              <w:t xml:space="preserve">en </w:t>
            </w:r>
            <w:r w:rsidR="00A15E01" w:rsidRPr="00D90E24">
              <w:rPr>
                <w:color w:val="000000"/>
                <w:sz w:val="20"/>
                <w:lang w:val="es-ES_tradnl"/>
              </w:rPr>
              <w:t>2018</w:t>
            </w:r>
          </w:p>
        </w:tc>
      </w:tr>
      <w:tr w:rsidR="00A15E01" w:rsidRPr="00D90E24" w14:paraId="6C82C1B7" w14:textId="77777777" w:rsidTr="00E5189E">
        <w:tc>
          <w:tcPr>
            <w:tcW w:w="915" w:type="pct"/>
            <w:vMerge/>
            <w:tcBorders>
              <w:left w:val="single" w:sz="4" w:space="0" w:color="auto"/>
              <w:right w:val="single" w:sz="4" w:space="0" w:color="auto"/>
            </w:tcBorders>
            <w:shd w:val="clear" w:color="auto" w:fill="auto"/>
          </w:tcPr>
          <w:p w14:paraId="19A20AA5" w14:textId="77777777" w:rsidR="00A15E01" w:rsidRPr="00D90E24" w:rsidRDefault="00A15E01" w:rsidP="00E5189E">
            <w:pPr>
              <w:spacing w:after="0" w:line="240" w:lineRule="auto"/>
              <w:ind w:firstLine="3"/>
              <w:rPr>
                <w:rFonts w:eastAsia="Times New Roman" w:cs="Arial"/>
                <w:color w:val="000000"/>
                <w:sz w:val="20"/>
                <w:szCs w:val="20"/>
                <w:lang w:val="es-ES_tradnl"/>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787F2704"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Trabajar a favor de una mayor accesibilidad de los planes de CECoP, la evaluación de la eficacia y la distribución de aprendizajes y estudios de caso, lo que contribuirá a una mayor integración.</w:t>
            </w:r>
          </w:p>
        </w:tc>
        <w:tc>
          <w:tcPr>
            <w:tcW w:w="486" w:type="pct"/>
            <w:vMerge/>
            <w:tcBorders>
              <w:left w:val="single" w:sz="4" w:space="0" w:color="auto"/>
              <w:right w:val="single" w:sz="4" w:space="0" w:color="auto"/>
            </w:tcBorders>
          </w:tcPr>
          <w:p w14:paraId="4108C4CE" w14:textId="77777777" w:rsidR="00A15E01" w:rsidRPr="00D90E24" w:rsidRDefault="00A15E01" w:rsidP="00E5189E">
            <w:pPr>
              <w:spacing w:after="0" w:line="240" w:lineRule="auto"/>
              <w:rPr>
                <w:rFonts w:cs="Arial"/>
                <w:sz w:val="20"/>
                <w:szCs w:val="20"/>
                <w:lang w:val="es-ES_tradnl"/>
              </w:rPr>
            </w:pP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0872F286"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Se evaluaron 10 planes nacionales de CECoP y se compartieron estudios de caso con la red mundial de Ramsar </w:t>
            </w:r>
          </w:p>
        </w:tc>
        <w:tc>
          <w:tcPr>
            <w:tcW w:w="1160" w:type="pct"/>
            <w:tcBorders>
              <w:top w:val="single" w:sz="4" w:space="0" w:color="auto"/>
              <w:left w:val="single" w:sz="4" w:space="0" w:color="auto"/>
              <w:bottom w:val="single" w:sz="4" w:space="0" w:color="auto"/>
              <w:right w:val="single" w:sz="4" w:space="0" w:color="auto"/>
            </w:tcBorders>
          </w:tcPr>
          <w:p w14:paraId="3CCEB06F" w14:textId="63FCF32E" w:rsidR="00A15E01" w:rsidRPr="00D90E24" w:rsidRDefault="00EA6094" w:rsidP="00E5189E">
            <w:pPr>
              <w:spacing w:after="0" w:line="240" w:lineRule="auto"/>
              <w:rPr>
                <w:rFonts w:eastAsia="Times New Roman" w:cs="Arial"/>
                <w:color w:val="000000"/>
                <w:sz w:val="20"/>
                <w:szCs w:val="20"/>
                <w:lang w:val="es-ES_tradnl"/>
              </w:rPr>
            </w:pPr>
            <w:r w:rsidRPr="00D90E24">
              <w:rPr>
                <w:color w:val="000000"/>
                <w:sz w:val="20"/>
                <w:lang w:val="es-ES_tradnl"/>
              </w:rPr>
              <w:t xml:space="preserve">La Secretaría solicitará a las Partes Contratantes planes nacionales de CECoP para publicarlos en línea con un </w:t>
            </w:r>
            <w:r w:rsidR="008922F8" w:rsidRPr="00D90E24">
              <w:rPr>
                <w:color w:val="000000"/>
                <w:sz w:val="20"/>
                <w:lang w:val="es-ES_tradnl"/>
              </w:rPr>
              <w:t xml:space="preserve">artículo informativo </w:t>
            </w:r>
            <w:r w:rsidR="00A15E01" w:rsidRPr="00D90E24">
              <w:rPr>
                <w:color w:val="000000"/>
                <w:sz w:val="20"/>
                <w:lang w:val="es-ES_tradnl"/>
              </w:rPr>
              <w:t>(</w:t>
            </w:r>
            <w:r w:rsidR="008922F8" w:rsidRPr="00D90E24">
              <w:rPr>
                <w:color w:val="000000"/>
                <w:sz w:val="20"/>
                <w:lang w:val="es-ES_tradnl"/>
              </w:rPr>
              <w:t>véase también la tarea</w:t>
            </w:r>
            <w:r w:rsidR="00A15E01" w:rsidRPr="00D90E24">
              <w:rPr>
                <w:color w:val="000000"/>
                <w:sz w:val="20"/>
                <w:lang w:val="es-ES_tradnl"/>
              </w:rPr>
              <w:t xml:space="preserve"> 3.5).</w:t>
            </w:r>
          </w:p>
          <w:p w14:paraId="60535D2D" w14:textId="643C2D24" w:rsidR="00A15E01" w:rsidRPr="00D90E24" w:rsidRDefault="00A15E01" w:rsidP="008922F8">
            <w:pPr>
              <w:spacing w:after="0" w:line="240" w:lineRule="auto"/>
              <w:rPr>
                <w:rFonts w:eastAsia="Times New Roman" w:cs="Arial"/>
                <w:color w:val="000000"/>
                <w:sz w:val="20"/>
                <w:szCs w:val="20"/>
                <w:lang w:val="es-ES_tradnl"/>
              </w:rPr>
            </w:pPr>
          </w:p>
        </w:tc>
        <w:tc>
          <w:tcPr>
            <w:tcW w:w="364" w:type="pct"/>
            <w:tcBorders>
              <w:top w:val="single" w:sz="4" w:space="0" w:color="auto"/>
              <w:left w:val="single" w:sz="4" w:space="0" w:color="auto"/>
              <w:bottom w:val="single" w:sz="4" w:space="0" w:color="auto"/>
              <w:right w:val="single" w:sz="4" w:space="0" w:color="auto"/>
            </w:tcBorders>
          </w:tcPr>
          <w:p w14:paraId="792A72CB" w14:textId="74493B77" w:rsidR="00A15E01" w:rsidRPr="00D90E24" w:rsidRDefault="000C42C7"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 xml:space="preserve">Finales de </w:t>
            </w:r>
            <w:r w:rsidR="00A15E01" w:rsidRPr="00D90E24">
              <w:rPr>
                <w:color w:val="000000"/>
                <w:sz w:val="20"/>
                <w:lang w:val="es-ES_tradnl"/>
              </w:rPr>
              <w:t>2017</w:t>
            </w:r>
          </w:p>
        </w:tc>
      </w:tr>
      <w:tr w:rsidR="00A15E01" w:rsidRPr="00D90E24" w14:paraId="2869BED8" w14:textId="77777777" w:rsidTr="00E5189E">
        <w:tc>
          <w:tcPr>
            <w:tcW w:w="915" w:type="pct"/>
            <w:vMerge/>
            <w:tcBorders>
              <w:left w:val="single" w:sz="4" w:space="0" w:color="auto"/>
              <w:bottom w:val="single" w:sz="4" w:space="0" w:color="auto"/>
              <w:right w:val="single" w:sz="4" w:space="0" w:color="auto"/>
            </w:tcBorders>
            <w:shd w:val="clear" w:color="auto" w:fill="auto"/>
          </w:tcPr>
          <w:p w14:paraId="6F4E7FF1" w14:textId="77777777" w:rsidR="00A15E01" w:rsidRPr="00D90E24" w:rsidRDefault="00A15E01" w:rsidP="00E5189E">
            <w:pPr>
              <w:spacing w:after="0" w:line="240" w:lineRule="auto"/>
              <w:ind w:firstLine="3"/>
              <w:rPr>
                <w:rFonts w:eastAsia="Times New Roman" w:cs="Arial"/>
                <w:color w:val="000000"/>
                <w:sz w:val="20"/>
                <w:szCs w:val="20"/>
                <w:lang w:val="es-ES_tradnl"/>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318F2122" w14:textId="5E66FB33"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Organizar eventos paralelos en cada reunión del CP para destacar el trabajo de la Convención (p. ej., evento paralelo del GECT)</w:t>
            </w:r>
            <w:r w:rsidR="008F7777" w:rsidRPr="00D90E24">
              <w:rPr>
                <w:sz w:val="20"/>
                <w:lang w:val="es-ES_tradnl"/>
              </w:rPr>
              <w:t>.</w:t>
            </w:r>
          </w:p>
        </w:tc>
        <w:tc>
          <w:tcPr>
            <w:tcW w:w="486" w:type="pct"/>
            <w:vMerge/>
            <w:tcBorders>
              <w:left w:val="single" w:sz="4" w:space="0" w:color="auto"/>
              <w:bottom w:val="single" w:sz="4" w:space="0" w:color="auto"/>
              <w:right w:val="single" w:sz="4" w:space="0" w:color="auto"/>
            </w:tcBorders>
          </w:tcPr>
          <w:p w14:paraId="5AF6F46F" w14:textId="77777777" w:rsidR="00A15E01" w:rsidRPr="00D90E24" w:rsidRDefault="00A15E01" w:rsidP="00E5189E">
            <w:pPr>
              <w:spacing w:after="0" w:line="240" w:lineRule="auto"/>
              <w:rPr>
                <w:rFonts w:cs="Arial"/>
                <w:sz w:val="20"/>
                <w:szCs w:val="20"/>
                <w:lang w:val="es-ES_tradnl"/>
              </w:rPr>
            </w:pP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4F0C336B"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Se organizaron eventos paralelos en reuniones del CP </w:t>
            </w:r>
          </w:p>
          <w:p w14:paraId="221D7BB2" w14:textId="77777777" w:rsidR="00A15E01" w:rsidRPr="00D90E24" w:rsidRDefault="00A15E01" w:rsidP="00E5189E">
            <w:pPr>
              <w:spacing w:after="0" w:line="240" w:lineRule="auto"/>
              <w:rPr>
                <w:rFonts w:cs="Arial"/>
                <w:sz w:val="20"/>
                <w:szCs w:val="20"/>
                <w:lang w:val="es-ES_tradnl"/>
              </w:rPr>
            </w:pPr>
          </w:p>
        </w:tc>
        <w:tc>
          <w:tcPr>
            <w:tcW w:w="1160" w:type="pct"/>
            <w:tcBorders>
              <w:top w:val="single" w:sz="4" w:space="0" w:color="auto"/>
              <w:left w:val="single" w:sz="4" w:space="0" w:color="auto"/>
              <w:bottom w:val="single" w:sz="4" w:space="0" w:color="auto"/>
              <w:right w:val="single" w:sz="4" w:space="0" w:color="auto"/>
            </w:tcBorders>
          </w:tcPr>
          <w:p w14:paraId="601F1DC0" w14:textId="71F83940" w:rsidR="00A15E01" w:rsidRPr="00D90E24" w:rsidRDefault="008922F8" w:rsidP="00E5189E">
            <w:pPr>
              <w:spacing w:after="0" w:line="240" w:lineRule="auto"/>
              <w:rPr>
                <w:rFonts w:eastAsia="Times New Roman" w:cs="Arial"/>
                <w:color w:val="000000"/>
                <w:sz w:val="20"/>
                <w:szCs w:val="20"/>
                <w:lang w:val="es-ES_tradnl"/>
              </w:rPr>
            </w:pPr>
            <w:r w:rsidRPr="00D90E24">
              <w:rPr>
                <w:color w:val="000000"/>
                <w:sz w:val="20"/>
                <w:lang w:val="es-ES_tradnl"/>
              </w:rPr>
              <w:t xml:space="preserve">Examinar la posibilidad de organizar un evento paralelo en </w:t>
            </w:r>
            <w:r w:rsidR="007D654C">
              <w:rPr>
                <w:color w:val="000000"/>
                <w:sz w:val="20"/>
                <w:lang w:val="es-ES_tradnl"/>
              </w:rPr>
              <w:t>la reunión SC5</w:t>
            </w:r>
            <w:r w:rsidR="00A15E01" w:rsidRPr="00D90E24">
              <w:rPr>
                <w:color w:val="000000"/>
                <w:sz w:val="20"/>
                <w:lang w:val="es-ES_tradnl"/>
              </w:rPr>
              <w:t>3</w:t>
            </w:r>
            <w:r w:rsidRPr="00D90E24">
              <w:rPr>
                <w:color w:val="000000"/>
                <w:sz w:val="20"/>
                <w:lang w:val="es-ES_tradnl"/>
              </w:rPr>
              <w:t>, recepción por la noche sobre el DMH</w:t>
            </w:r>
          </w:p>
          <w:p w14:paraId="24C53089" w14:textId="77777777" w:rsidR="00A15E01" w:rsidRPr="00D90E24" w:rsidRDefault="00A15E01" w:rsidP="00E5189E">
            <w:pPr>
              <w:spacing w:after="0" w:line="240" w:lineRule="auto"/>
              <w:rPr>
                <w:rFonts w:eastAsia="Times New Roman" w:cs="Arial"/>
                <w:color w:val="000000"/>
                <w:sz w:val="20"/>
                <w:szCs w:val="20"/>
                <w:lang w:val="es-ES_tradnl"/>
              </w:rPr>
            </w:pPr>
          </w:p>
        </w:tc>
        <w:tc>
          <w:tcPr>
            <w:tcW w:w="364" w:type="pct"/>
            <w:tcBorders>
              <w:top w:val="single" w:sz="4" w:space="0" w:color="auto"/>
              <w:left w:val="single" w:sz="4" w:space="0" w:color="auto"/>
              <w:bottom w:val="single" w:sz="4" w:space="0" w:color="auto"/>
              <w:right w:val="single" w:sz="4" w:space="0" w:color="auto"/>
            </w:tcBorders>
          </w:tcPr>
          <w:p w14:paraId="3BE3ACD2" w14:textId="77777777" w:rsidR="00A15E01" w:rsidRPr="00D90E24" w:rsidRDefault="00A15E01" w:rsidP="00E5189E">
            <w:pPr>
              <w:pStyle w:val="ListParagraph"/>
              <w:spacing w:after="0" w:line="240" w:lineRule="auto"/>
              <w:ind w:left="357"/>
              <w:rPr>
                <w:rFonts w:eastAsia="Times New Roman" w:cs="Arial"/>
                <w:color w:val="000000"/>
                <w:sz w:val="20"/>
                <w:szCs w:val="20"/>
                <w:lang w:val="es-ES_tradnl"/>
              </w:rPr>
            </w:pPr>
            <w:r w:rsidRPr="00D90E24">
              <w:rPr>
                <w:color w:val="000000"/>
                <w:sz w:val="20"/>
                <w:lang w:val="es-ES_tradnl"/>
              </w:rPr>
              <w:t>SC53</w:t>
            </w:r>
          </w:p>
        </w:tc>
      </w:tr>
    </w:tbl>
    <w:p w14:paraId="5C764EB5" w14:textId="144B0461" w:rsidR="00A0013E" w:rsidRPr="00D90E24" w:rsidRDefault="00A0013E" w:rsidP="00E5189E">
      <w:pPr>
        <w:spacing w:after="0" w:line="240" w:lineRule="auto"/>
        <w:rPr>
          <w:b/>
          <w:i/>
          <w:lang w:val="es-ES_tradnl"/>
        </w:rPr>
      </w:pPr>
    </w:p>
    <w:p w14:paraId="1CF3AED8" w14:textId="77777777" w:rsidR="00A0013E" w:rsidRPr="00D90E24" w:rsidRDefault="00A0013E">
      <w:pPr>
        <w:rPr>
          <w:b/>
          <w:i/>
          <w:lang w:val="es-ES_tradnl"/>
        </w:rPr>
      </w:pPr>
      <w:r w:rsidRPr="00D90E24">
        <w:rPr>
          <w:b/>
          <w:i/>
          <w:lang w:val="es-ES_tradnl"/>
        </w:rPr>
        <w:br w:type="page"/>
      </w:r>
    </w:p>
    <w:p w14:paraId="0A630888" w14:textId="77777777" w:rsidR="00A0013E" w:rsidRPr="00D90E24" w:rsidRDefault="00A0013E" w:rsidP="00E5189E">
      <w:pPr>
        <w:spacing w:after="0" w:line="240" w:lineRule="auto"/>
        <w:rPr>
          <w:b/>
          <w:i/>
          <w:lang w:val="es-ES_tradnl"/>
        </w:rPr>
      </w:pPr>
    </w:p>
    <w:p w14:paraId="7BCB340A" w14:textId="7E751846" w:rsidR="00A15E01" w:rsidRPr="00D90E24" w:rsidRDefault="00A15E01" w:rsidP="00E5189E">
      <w:pPr>
        <w:spacing w:after="0" w:line="240" w:lineRule="auto"/>
        <w:rPr>
          <w:rFonts w:cs="Arial"/>
          <w:b/>
          <w:i/>
          <w:lang w:val="es-ES_tradnl"/>
        </w:rPr>
      </w:pPr>
      <w:r w:rsidRPr="00D90E24">
        <w:rPr>
          <w:b/>
          <w:i/>
          <w:lang w:val="es-ES_tradnl"/>
        </w:rPr>
        <w:t>Objetivo 3: Brindar apoyo a los encargados de la ejecución de los principios de uso racional, especialmente los que desempeñan una función dir</w:t>
      </w:r>
      <w:r w:rsidR="00BA75E0" w:rsidRPr="00D90E24">
        <w:rPr>
          <w:b/>
          <w:i/>
          <w:lang w:val="es-ES_tradnl"/>
        </w:rPr>
        <w:t>ecta en el manejo de los sitios</w:t>
      </w:r>
    </w:p>
    <w:p w14:paraId="3D986017" w14:textId="77777777" w:rsidR="00A15E01" w:rsidRPr="00D90E24" w:rsidRDefault="00A15E01" w:rsidP="00E5189E">
      <w:pPr>
        <w:spacing w:after="0" w:line="240" w:lineRule="auto"/>
        <w:rPr>
          <w:rFonts w:cs="Arial"/>
          <w:b/>
          <w:i/>
          <w:lang w:val="es-ES_tradnl"/>
        </w:rPr>
      </w:pPr>
      <w:r w:rsidRPr="00D90E24">
        <w:rPr>
          <w:b/>
          <w:lang w:val="es-ES_tradnl"/>
        </w:rPr>
        <w:t>Apoya el Objetivo 3 del Cuarto Plan Estratégico (2016-2024)</w:t>
      </w:r>
    </w:p>
    <w:p w14:paraId="19AB20F5" w14:textId="77777777" w:rsidR="00A15E01" w:rsidRPr="00D90E24" w:rsidRDefault="00A15E01" w:rsidP="00E5189E">
      <w:pPr>
        <w:pStyle w:val="ListParagraph"/>
        <w:spacing w:after="0" w:line="240" w:lineRule="auto"/>
        <w:ind w:left="0"/>
        <w:rPr>
          <w:rFonts w:cs="Arial"/>
          <w:b/>
          <w:i/>
          <w:lang w:val="es-ES_tradnl"/>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880"/>
        <w:gridCol w:w="1440"/>
        <w:gridCol w:w="3240"/>
        <w:gridCol w:w="3420"/>
        <w:gridCol w:w="1080"/>
      </w:tblGrid>
      <w:tr w:rsidR="00A15E01" w:rsidRPr="00D90E24" w14:paraId="24EF1A59" w14:textId="77777777" w:rsidTr="007A5EC3">
        <w:trPr>
          <w:tblHeader/>
        </w:trPr>
        <w:tc>
          <w:tcPr>
            <w:tcW w:w="2700" w:type="dxa"/>
            <w:shd w:val="clear" w:color="auto" w:fill="C6D9F1"/>
            <w:vAlign w:val="center"/>
            <w:hideMark/>
          </w:tcPr>
          <w:p w14:paraId="551C1F3C" w14:textId="43690566"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Meta (según se indica en la Resolución XII.9)</w:t>
            </w:r>
          </w:p>
        </w:tc>
        <w:tc>
          <w:tcPr>
            <w:tcW w:w="2880" w:type="dxa"/>
            <w:shd w:val="clear" w:color="auto" w:fill="C6D9F1"/>
            <w:noWrap/>
            <w:vAlign w:val="center"/>
            <w:hideMark/>
          </w:tcPr>
          <w:p w14:paraId="32E71E89" w14:textId="77777777" w:rsidR="00A15E01" w:rsidRPr="00D90E24" w:rsidRDefault="00A15E01" w:rsidP="00E5189E">
            <w:pPr>
              <w:spacing w:after="0" w:line="240" w:lineRule="auto"/>
              <w:ind w:left="12"/>
              <w:jc w:val="center"/>
              <w:rPr>
                <w:rFonts w:eastAsia="Times New Roman" w:cs="Arial"/>
                <w:b/>
                <w:bCs/>
                <w:color w:val="000000"/>
                <w:sz w:val="20"/>
                <w:szCs w:val="20"/>
                <w:lang w:val="es-ES_tradnl"/>
              </w:rPr>
            </w:pPr>
            <w:r w:rsidRPr="00D90E24">
              <w:rPr>
                <w:b/>
                <w:color w:val="000000"/>
                <w:sz w:val="20"/>
                <w:lang w:val="es-ES_tradnl"/>
              </w:rPr>
              <w:t>Actividades</w:t>
            </w:r>
          </w:p>
        </w:tc>
        <w:tc>
          <w:tcPr>
            <w:tcW w:w="1440" w:type="dxa"/>
            <w:shd w:val="clear" w:color="auto" w:fill="C6D9F1"/>
            <w:vAlign w:val="center"/>
          </w:tcPr>
          <w:p w14:paraId="678B2A29" w14:textId="50F9D140"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Grupos destinatarios</w:t>
            </w:r>
          </w:p>
        </w:tc>
        <w:tc>
          <w:tcPr>
            <w:tcW w:w="3240" w:type="dxa"/>
            <w:shd w:val="clear" w:color="auto" w:fill="C6D9F1"/>
            <w:noWrap/>
            <w:vAlign w:val="center"/>
            <w:hideMark/>
          </w:tcPr>
          <w:p w14:paraId="60DD502B" w14:textId="77777777" w:rsidR="00A15E01" w:rsidRPr="00D90E24" w:rsidRDefault="00A15E01" w:rsidP="00E5189E">
            <w:pPr>
              <w:spacing w:after="0" w:line="240" w:lineRule="auto"/>
              <w:ind w:left="4"/>
              <w:jc w:val="center"/>
              <w:rPr>
                <w:rFonts w:eastAsia="Times New Roman" w:cs="Arial"/>
                <w:b/>
                <w:bCs/>
                <w:color w:val="000000"/>
                <w:sz w:val="20"/>
                <w:szCs w:val="20"/>
                <w:lang w:val="es-ES_tradnl"/>
              </w:rPr>
            </w:pPr>
            <w:r w:rsidRPr="00D90E24">
              <w:rPr>
                <w:b/>
                <w:color w:val="000000"/>
                <w:sz w:val="20"/>
                <w:lang w:val="es-ES_tradnl"/>
              </w:rPr>
              <w:t>Indicadores/Resultados (hasta 2018 salvo que se indique lo contrario)</w:t>
            </w:r>
          </w:p>
        </w:tc>
        <w:tc>
          <w:tcPr>
            <w:tcW w:w="3420" w:type="dxa"/>
            <w:shd w:val="clear" w:color="auto" w:fill="C6D9F1"/>
            <w:vAlign w:val="center"/>
          </w:tcPr>
          <w:p w14:paraId="25596354" w14:textId="21F408CB" w:rsidR="00A15E01" w:rsidRPr="00D90E24" w:rsidRDefault="00A15E01" w:rsidP="00E5189E">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S</w:t>
            </w:r>
            <w:r w:rsidR="008922F8" w:rsidRPr="00D90E24">
              <w:rPr>
                <w:b/>
                <w:color w:val="000000"/>
                <w:sz w:val="20"/>
                <w:lang w:val="es-ES_tradnl"/>
              </w:rPr>
              <w:t>ituación</w:t>
            </w:r>
            <w:r w:rsidR="00D4713D" w:rsidRPr="00D90E24">
              <w:rPr>
                <w:b/>
                <w:color w:val="000000"/>
                <w:sz w:val="20"/>
                <w:lang w:val="es-ES_tradnl"/>
              </w:rPr>
              <w:t xml:space="preserve"> /</w:t>
            </w:r>
          </w:p>
          <w:p w14:paraId="714461F5" w14:textId="739C9B10" w:rsidR="00A15E01" w:rsidRPr="00D90E24" w:rsidRDefault="00E6625F" w:rsidP="008922F8">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Observaciones</w:t>
            </w:r>
            <w:r w:rsidR="008922F8" w:rsidRPr="00D90E24">
              <w:rPr>
                <w:b/>
                <w:color w:val="000000"/>
                <w:sz w:val="20"/>
                <w:lang w:val="es-ES_tradnl"/>
              </w:rPr>
              <w:t xml:space="preserve"> </w:t>
            </w:r>
          </w:p>
        </w:tc>
        <w:tc>
          <w:tcPr>
            <w:tcW w:w="1080" w:type="dxa"/>
            <w:shd w:val="clear" w:color="auto" w:fill="C6D9F1"/>
            <w:vAlign w:val="center"/>
          </w:tcPr>
          <w:p w14:paraId="676EE90A" w14:textId="4D22C796" w:rsidR="00A15E01" w:rsidRPr="00D90E24" w:rsidRDefault="008922F8" w:rsidP="008922F8">
            <w:pPr>
              <w:spacing w:after="0" w:line="240" w:lineRule="auto"/>
              <w:ind w:left="32"/>
              <w:jc w:val="center"/>
              <w:rPr>
                <w:rFonts w:eastAsia="Times New Roman" w:cs="Arial"/>
                <w:b/>
                <w:bCs/>
                <w:color w:val="000000"/>
                <w:sz w:val="20"/>
                <w:szCs w:val="20"/>
                <w:lang w:val="es-ES_tradnl"/>
              </w:rPr>
            </w:pPr>
            <w:r w:rsidRPr="00D90E24">
              <w:rPr>
                <w:b/>
                <w:color w:val="000000"/>
                <w:sz w:val="20"/>
                <w:lang w:val="es-ES_tradnl"/>
              </w:rPr>
              <w:t>Plazo</w:t>
            </w:r>
          </w:p>
        </w:tc>
      </w:tr>
      <w:tr w:rsidR="00A15E01" w:rsidRPr="00D90E24" w14:paraId="2C45B01F" w14:textId="77777777" w:rsidTr="00E5189E">
        <w:tc>
          <w:tcPr>
            <w:tcW w:w="2700" w:type="dxa"/>
            <w:vMerge w:val="restart"/>
            <w:shd w:val="clear" w:color="auto" w:fill="auto"/>
            <w:hideMark/>
          </w:tcPr>
          <w:p w14:paraId="03D28986" w14:textId="191ECF28" w:rsidR="00A15E01" w:rsidRPr="00D90E24" w:rsidRDefault="00A15E01" w:rsidP="00E5189E">
            <w:pPr>
              <w:spacing w:after="0" w:line="240" w:lineRule="auto"/>
              <w:rPr>
                <w:rFonts w:eastAsia="Times New Roman" w:cs="Arial"/>
                <w:color w:val="000000"/>
                <w:sz w:val="20"/>
                <w:szCs w:val="20"/>
                <w:lang w:val="es-ES_tradnl"/>
              </w:rPr>
            </w:pPr>
            <w:r w:rsidRPr="00D90E24">
              <w:rPr>
                <w:color w:val="000000"/>
                <w:sz w:val="20"/>
                <w:lang w:val="es-ES_tradnl"/>
              </w:rPr>
              <w:t>3.1 Se divulga y promueve el Plan Estratégico para 2016-2024 aprobado por la COP12</w:t>
            </w:r>
          </w:p>
        </w:tc>
        <w:tc>
          <w:tcPr>
            <w:tcW w:w="2880" w:type="dxa"/>
            <w:shd w:val="clear" w:color="auto" w:fill="auto"/>
            <w:hideMark/>
          </w:tcPr>
          <w:p w14:paraId="3EF28E34" w14:textId="4DFDFD0F"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Desarrollar el Plan Estratégico como un afiche, como un resumen fácilmente accesible. Producir el afiche en tres idiomas</w:t>
            </w:r>
            <w:r w:rsidRPr="00D90E24">
              <w:rPr>
                <w:sz w:val="20"/>
                <w:vertAlign w:val="superscript"/>
                <w:lang w:val="es-ES_tradnl"/>
              </w:rPr>
              <w:footnoteReference w:id="2"/>
            </w:r>
          </w:p>
        </w:tc>
        <w:tc>
          <w:tcPr>
            <w:tcW w:w="1440" w:type="dxa"/>
            <w:vMerge w:val="restart"/>
          </w:tcPr>
          <w:p w14:paraId="7A464764" w14:textId="03BE260F" w:rsidR="00A15E01" w:rsidRPr="00D90E24" w:rsidRDefault="00A15E01" w:rsidP="008343B7">
            <w:pPr>
              <w:spacing w:after="0" w:line="240" w:lineRule="auto"/>
              <w:rPr>
                <w:rFonts w:eastAsia="Times New Roman" w:cs="Arial"/>
                <w:sz w:val="20"/>
                <w:szCs w:val="20"/>
                <w:lang w:val="es-ES_tradnl"/>
              </w:rPr>
            </w:pPr>
            <w:r w:rsidRPr="00D90E24">
              <w:rPr>
                <w:sz w:val="20"/>
                <w:lang w:val="es-ES_tradnl"/>
              </w:rPr>
              <w:t xml:space="preserve">AA, Coordinadores Nacionales, </w:t>
            </w:r>
            <w:r w:rsidR="00AC3577">
              <w:rPr>
                <w:sz w:val="20"/>
                <w:lang w:val="es-ES_tradnl"/>
              </w:rPr>
              <w:t>administradores de los sitios (</w:t>
            </w:r>
            <w:r w:rsidRPr="00AC3577">
              <w:rPr>
                <w:sz w:val="20"/>
                <w:lang w:val="es-ES_tradnl"/>
              </w:rPr>
              <w:t>AS</w:t>
            </w:r>
            <w:r w:rsidR="00AC3577" w:rsidRPr="00AC3577">
              <w:rPr>
                <w:sz w:val="20"/>
                <w:lang w:val="es-ES_tradnl"/>
              </w:rPr>
              <w:t>)</w:t>
            </w:r>
            <w:r w:rsidR="00AC3577">
              <w:rPr>
                <w:sz w:val="20"/>
                <w:lang w:val="es-ES_tradnl"/>
              </w:rPr>
              <w:t xml:space="preserve"> </w:t>
            </w:r>
            <w:r w:rsidRPr="00D90E24">
              <w:rPr>
                <w:sz w:val="20"/>
                <w:lang w:val="es-ES_tradnl"/>
              </w:rPr>
              <w:t xml:space="preserve">y otros </w:t>
            </w:r>
            <w:r w:rsidRPr="00AC3577">
              <w:rPr>
                <w:sz w:val="20"/>
                <w:lang w:val="es-ES_tradnl"/>
              </w:rPr>
              <w:t xml:space="preserve">ejecutores de Ramsar, </w:t>
            </w:r>
            <w:r w:rsidR="00AC3577">
              <w:rPr>
                <w:sz w:val="20"/>
                <w:lang w:val="es-ES_tradnl"/>
              </w:rPr>
              <w:t>p. ej.,</w:t>
            </w:r>
            <w:r w:rsidRPr="00AC3577">
              <w:rPr>
                <w:sz w:val="20"/>
                <w:lang w:val="es-ES_tradnl"/>
              </w:rPr>
              <w:t xml:space="preserve"> IRR, OIA</w:t>
            </w:r>
          </w:p>
        </w:tc>
        <w:tc>
          <w:tcPr>
            <w:tcW w:w="3240" w:type="dxa"/>
            <w:shd w:val="clear" w:color="auto" w:fill="auto"/>
            <w:hideMark/>
          </w:tcPr>
          <w:p w14:paraId="752DB3BF" w14:textId="1C255F9B"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En 2016 se produjo un afiche </w:t>
            </w:r>
            <w:r w:rsidR="000C42C7" w:rsidRPr="00D90E24">
              <w:rPr>
                <w:sz w:val="20"/>
                <w:lang w:val="es-ES_tradnl"/>
              </w:rPr>
              <w:t>tamaño A1</w:t>
            </w:r>
            <w:r w:rsidRPr="00D90E24">
              <w:rPr>
                <w:sz w:val="20"/>
                <w:lang w:val="es-ES_tradnl"/>
              </w:rPr>
              <w:t xml:space="preserve"> en los tres idiomas de trabajo de la Convención y, según la disponibilidad de fondos, también en otros idiomas de la</w:t>
            </w:r>
            <w:r w:rsidR="008343B7" w:rsidRPr="00D90E24">
              <w:rPr>
                <w:sz w:val="20"/>
                <w:lang w:val="es-ES_tradnl"/>
              </w:rPr>
              <w:t>s Naciones Unidas</w:t>
            </w:r>
            <w:r w:rsidRPr="00D90E24">
              <w:rPr>
                <w:sz w:val="20"/>
                <w:lang w:val="es-ES_tradnl"/>
              </w:rPr>
              <w:t xml:space="preserve"> en lo posible, y se puso a disposic</w:t>
            </w:r>
            <w:r w:rsidR="008343B7" w:rsidRPr="00D90E24">
              <w:rPr>
                <w:sz w:val="20"/>
                <w:lang w:val="es-ES_tradnl"/>
              </w:rPr>
              <w:t>ión para descarga del sitio web</w:t>
            </w:r>
          </w:p>
          <w:p w14:paraId="7555A04B"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En 2016 se imprimieron y divulgaron 200 copias impresas</w:t>
            </w:r>
          </w:p>
          <w:p w14:paraId="70F34B77"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Evaluación del uso del afiche (estadísticas en el sitio web)</w:t>
            </w:r>
          </w:p>
          <w:p w14:paraId="40A2F590" w14:textId="77777777" w:rsidR="00A15E01" w:rsidRPr="00D90E24" w:rsidRDefault="00A15E01" w:rsidP="00E5189E">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sz w:val="20"/>
                <w:lang w:val="es-ES_tradnl"/>
              </w:rPr>
              <w:t>Se realizaron campañas anuales sobre el Plan Estratégico de Ramsar</w:t>
            </w:r>
          </w:p>
        </w:tc>
        <w:tc>
          <w:tcPr>
            <w:tcW w:w="3420" w:type="dxa"/>
          </w:tcPr>
          <w:p w14:paraId="46B36D5A" w14:textId="6C836755" w:rsidR="00A15E01" w:rsidRPr="00D90E24" w:rsidRDefault="008922F8"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Completada</w:t>
            </w:r>
            <w:r w:rsidR="00A15E01" w:rsidRPr="00D90E24">
              <w:rPr>
                <w:color w:val="000000"/>
                <w:sz w:val="20"/>
                <w:lang w:val="es-ES_tradnl"/>
              </w:rPr>
              <w:t xml:space="preserve"> </w:t>
            </w:r>
          </w:p>
        </w:tc>
        <w:tc>
          <w:tcPr>
            <w:tcW w:w="1080" w:type="dxa"/>
          </w:tcPr>
          <w:p w14:paraId="6C76FFF1" w14:textId="77777777" w:rsidR="00A15E01" w:rsidRPr="00D90E24" w:rsidRDefault="00A15E01" w:rsidP="00E5189E">
            <w:pPr>
              <w:pStyle w:val="ListParagraph"/>
              <w:spacing w:after="0" w:line="240" w:lineRule="auto"/>
              <w:ind w:left="0"/>
              <w:rPr>
                <w:rFonts w:eastAsia="Times New Roman" w:cs="Arial"/>
                <w:color w:val="000000"/>
                <w:sz w:val="20"/>
                <w:szCs w:val="20"/>
                <w:lang w:val="es-ES_tradnl"/>
              </w:rPr>
            </w:pPr>
          </w:p>
        </w:tc>
      </w:tr>
      <w:tr w:rsidR="00A15E01" w:rsidRPr="00D90E24" w14:paraId="2F215777" w14:textId="77777777" w:rsidTr="00E5189E">
        <w:tc>
          <w:tcPr>
            <w:tcW w:w="2700" w:type="dxa"/>
            <w:vMerge/>
            <w:shd w:val="clear" w:color="auto" w:fill="auto"/>
          </w:tcPr>
          <w:p w14:paraId="08825A93"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shd w:val="clear" w:color="auto" w:fill="auto"/>
          </w:tcPr>
          <w:p w14:paraId="0BD96D8E"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Desarrollar infografía y un folleto para mostrar la forma en que el Plan Estratégico de Ramsar apoya los Objetivos de Desarrollo Sostenible</w:t>
            </w:r>
          </w:p>
        </w:tc>
        <w:tc>
          <w:tcPr>
            <w:tcW w:w="1440" w:type="dxa"/>
            <w:vMerge/>
          </w:tcPr>
          <w:p w14:paraId="2F4CA43F" w14:textId="77777777" w:rsidR="00A15E01" w:rsidRPr="00D90E24" w:rsidRDefault="00A15E01" w:rsidP="00E5189E">
            <w:pPr>
              <w:spacing w:after="0" w:line="240" w:lineRule="auto"/>
              <w:rPr>
                <w:rFonts w:cs="Arial"/>
                <w:sz w:val="20"/>
                <w:szCs w:val="20"/>
                <w:lang w:val="es-ES_tradnl"/>
              </w:rPr>
            </w:pPr>
          </w:p>
        </w:tc>
        <w:tc>
          <w:tcPr>
            <w:tcW w:w="3240" w:type="dxa"/>
            <w:shd w:val="clear" w:color="auto" w:fill="auto"/>
          </w:tcPr>
          <w:p w14:paraId="2A45DF8D"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produjeron y divulgaron tres infografías y un folleto</w:t>
            </w:r>
          </w:p>
        </w:tc>
        <w:tc>
          <w:tcPr>
            <w:tcW w:w="3420" w:type="dxa"/>
          </w:tcPr>
          <w:p w14:paraId="559DF5D2" w14:textId="433CF8FE" w:rsidR="00A15E01" w:rsidRPr="00D90E24" w:rsidRDefault="00BC3F19" w:rsidP="00BC3F19">
            <w:pPr>
              <w:spacing w:after="0" w:line="240" w:lineRule="auto"/>
              <w:rPr>
                <w:rFonts w:eastAsia="Times New Roman" w:cs="Arial"/>
                <w:color w:val="000000"/>
                <w:sz w:val="20"/>
                <w:szCs w:val="20"/>
                <w:lang w:val="es-ES_tradnl"/>
              </w:rPr>
            </w:pPr>
            <w:r w:rsidRPr="00D90E24">
              <w:rPr>
                <w:color w:val="000000"/>
                <w:sz w:val="20"/>
                <w:lang w:val="es-ES_tradnl"/>
              </w:rPr>
              <w:t>Se produjeron las i</w:t>
            </w:r>
            <w:r w:rsidR="00A15E01" w:rsidRPr="00D90E24">
              <w:rPr>
                <w:color w:val="000000"/>
                <w:sz w:val="20"/>
                <w:lang w:val="es-ES_tradnl"/>
              </w:rPr>
              <w:t>nfogra</w:t>
            </w:r>
            <w:r w:rsidR="008922F8" w:rsidRPr="00D90E24">
              <w:rPr>
                <w:color w:val="000000"/>
                <w:sz w:val="20"/>
                <w:lang w:val="es-ES_tradnl"/>
              </w:rPr>
              <w:t xml:space="preserve">fías y </w:t>
            </w:r>
            <w:r w:rsidRPr="00D90E24">
              <w:rPr>
                <w:color w:val="000000"/>
                <w:sz w:val="20"/>
                <w:lang w:val="es-ES_tradnl"/>
              </w:rPr>
              <w:t xml:space="preserve">el </w:t>
            </w:r>
            <w:r w:rsidR="008922F8" w:rsidRPr="00D90E24">
              <w:rPr>
                <w:color w:val="000000"/>
                <w:sz w:val="20"/>
                <w:lang w:val="es-ES_tradnl"/>
              </w:rPr>
              <w:t>afiche</w:t>
            </w:r>
            <w:r w:rsidR="00A15E01" w:rsidRPr="00D90E24">
              <w:rPr>
                <w:color w:val="000000"/>
                <w:sz w:val="20"/>
                <w:lang w:val="es-ES_tradnl"/>
              </w:rPr>
              <w:t xml:space="preserve">. </w:t>
            </w:r>
            <w:r w:rsidRPr="00D90E24">
              <w:rPr>
                <w:color w:val="000000"/>
                <w:sz w:val="20"/>
                <w:lang w:val="es-ES_tradnl"/>
              </w:rPr>
              <w:t>El f</w:t>
            </w:r>
            <w:r w:rsidR="008922F8" w:rsidRPr="00D90E24">
              <w:rPr>
                <w:color w:val="000000"/>
                <w:sz w:val="20"/>
                <w:lang w:val="es-ES_tradnl"/>
              </w:rPr>
              <w:t xml:space="preserve">olleto </w:t>
            </w:r>
            <w:r w:rsidRPr="00D90E24">
              <w:rPr>
                <w:color w:val="000000"/>
                <w:sz w:val="20"/>
                <w:lang w:val="es-ES_tradnl"/>
              </w:rPr>
              <w:t xml:space="preserve">está </w:t>
            </w:r>
            <w:r w:rsidR="008922F8" w:rsidRPr="00D90E24">
              <w:rPr>
                <w:color w:val="000000"/>
                <w:sz w:val="20"/>
                <w:lang w:val="es-ES_tradnl"/>
              </w:rPr>
              <w:t>por producir</w:t>
            </w:r>
            <w:r w:rsidR="00A15E01" w:rsidRPr="00D90E24">
              <w:rPr>
                <w:color w:val="000000"/>
                <w:sz w:val="20"/>
                <w:lang w:val="es-ES_tradnl"/>
              </w:rPr>
              <w:t xml:space="preserve"> </w:t>
            </w:r>
          </w:p>
        </w:tc>
        <w:tc>
          <w:tcPr>
            <w:tcW w:w="1080" w:type="dxa"/>
          </w:tcPr>
          <w:p w14:paraId="27EC4BB6" w14:textId="687D827F" w:rsidR="00A15E01" w:rsidRPr="00D90E24" w:rsidRDefault="008922F8" w:rsidP="008922F8">
            <w:pPr>
              <w:pStyle w:val="ListParagraph"/>
              <w:spacing w:after="0" w:line="240" w:lineRule="auto"/>
              <w:ind w:left="0"/>
              <w:rPr>
                <w:rFonts w:eastAsia="Times New Roman" w:cs="Arial"/>
                <w:color w:val="000000"/>
                <w:sz w:val="20"/>
                <w:szCs w:val="20"/>
                <w:lang w:val="es-ES_tradnl"/>
              </w:rPr>
            </w:pPr>
            <w:r w:rsidRPr="00D90E24">
              <w:rPr>
                <w:sz w:val="20"/>
                <w:lang w:val="es-ES_tradnl"/>
              </w:rPr>
              <w:t xml:space="preserve">Finales de </w:t>
            </w:r>
            <w:r w:rsidR="00A15E01" w:rsidRPr="00D90E24">
              <w:rPr>
                <w:sz w:val="20"/>
                <w:lang w:val="es-ES_tradnl"/>
              </w:rPr>
              <w:t>2017</w:t>
            </w:r>
          </w:p>
        </w:tc>
      </w:tr>
      <w:tr w:rsidR="00A15E01" w:rsidRPr="00D90E24" w14:paraId="58316F66" w14:textId="77777777" w:rsidTr="00E5189E">
        <w:tc>
          <w:tcPr>
            <w:tcW w:w="2700" w:type="dxa"/>
            <w:vMerge w:val="restart"/>
            <w:shd w:val="clear" w:color="auto" w:fill="auto"/>
            <w:hideMark/>
          </w:tcPr>
          <w:p w14:paraId="2D253B9C" w14:textId="5104F66A" w:rsidR="00A15E01" w:rsidRPr="00D90E24" w:rsidRDefault="00A15E01" w:rsidP="00E5189E">
            <w:pPr>
              <w:spacing w:after="0" w:line="240" w:lineRule="auto"/>
              <w:rPr>
                <w:rFonts w:eastAsia="Times New Roman" w:cs="Arial"/>
                <w:color w:val="000000"/>
                <w:sz w:val="20"/>
                <w:szCs w:val="20"/>
                <w:lang w:val="es-ES_tradnl"/>
              </w:rPr>
            </w:pPr>
            <w:r w:rsidRPr="00D90E24">
              <w:rPr>
                <w:color w:val="000000"/>
                <w:sz w:val="20"/>
                <w:lang w:val="es-ES_tradnl"/>
              </w:rPr>
              <w:t xml:space="preserve">3.2 Se elaboran materiales adecuados de orientación que apoyan y alientan el uso racional de los humedales para su uso en los sitios Ramsar y otros humedales y </w:t>
            </w:r>
            <w:r w:rsidR="00DD1CF7" w:rsidRPr="00D90E24">
              <w:rPr>
                <w:color w:val="000000"/>
                <w:sz w:val="20"/>
                <w:lang w:val="es-ES_tradnl"/>
              </w:rPr>
              <w:lastRenderedPageBreak/>
              <w:t>por las redes de humedales</w:t>
            </w:r>
          </w:p>
          <w:p w14:paraId="086C9F2D" w14:textId="77777777" w:rsidR="00A15E01" w:rsidRPr="00D90E24" w:rsidRDefault="00A15E01" w:rsidP="00E5189E">
            <w:pPr>
              <w:spacing w:after="0" w:line="240" w:lineRule="auto"/>
              <w:rPr>
                <w:rFonts w:eastAsia="Times New Roman" w:cs="Arial"/>
                <w:color w:val="000000"/>
                <w:sz w:val="20"/>
                <w:szCs w:val="20"/>
                <w:lang w:val="es-ES_tradnl"/>
              </w:rPr>
            </w:pPr>
          </w:p>
          <w:p w14:paraId="4A232A1C" w14:textId="77777777" w:rsidR="00A15E01" w:rsidRPr="00D90E24" w:rsidRDefault="00A15E01" w:rsidP="00E5189E">
            <w:pPr>
              <w:spacing w:after="0" w:line="240" w:lineRule="auto"/>
              <w:rPr>
                <w:rFonts w:eastAsia="Times New Roman" w:cs="Arial"/>
                <w:color w:val="000000"/>
                <w:sz w:val="20"/>
                <w:szCs w:val="20"/>
                <w:lang w:val="es-ES_tradnl"/>
              </w:rPr>
            </w:pPr>
          </w:p>
          <w:p w14:paraId="421346D1" w14:textId="77777777" w:rsidR="00A15E01" w:rsidRPr="00D90E24" w:rsidRDefault="00A15E01" w:rsidP="00E5189E">
            <w:pPr>
              <w:spacing w:after="0" w:line="240" w:lineRule="auto"/>
              <w:rPr>
                <w:rFonts w:eastAsia="Times New Roman" w:cs="Arial"/>
                <w:color w:val="000000"/>
                <w:sz w:val="20"/>
                <w:szCs w:val="20"/>
                <w:lang w:val="es-ES_tradnl"/>
              </w:rPr>
            </w:pPr>
          </w:p>
          <w:p w14:paraId="7890A72D" w14:textId="77777777" w:rsidR="00A15E01" w:rsidRPr="00D90E24" w:rsidRDefault="00A15E01" w:rsidP="00E5189E">
            <w:pPr>
              <w:spacing w:after="0" w:line="240" w:lineRule="auto"/>
              <w:rPr>
                <w:rFonts w:eastAsia="Times New Roman" w:cs="Arial"/>
                <w:color w:val="000000"/>
                <w:sz w:val="20"/>
                <w:szCs w:val="20"/>
                <w:lang w:val="es-ES_tradnl"/>
              </w:rPr>
            </w:pPr>
          </w:p>
        </w:tc>
        <w:tc>
          <w:tcPr>
            <w:tcW w:w="2880" w:type="dxa"/>
            <w:shd w:val="clear" w:color="auto" w:fill="auto"/>
            <w:hideMark/>
          </w:tcPr>
          <w:p w14:paraId="606A4EB9" w14:textId="0843620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lastRenderedPageBreak/>
              <w:t>La Secretaría desarrolla</w:t>
            </w:r>
            <w:r w:rsidR="00DD1CF7" w:rsidRPr="00D90E24">
              <w:rPr>
                <w:sz w:val="20"/>
                <w:lang w:val="es-ES_tradnl"/>
              </w:rPr>
              <w:t>rá</w:t>
            </w:r>
            <w:r w:rsidRPr="00D90E24">
              <w:rPr>
                <w:sz w:val="20"/>
                <w:lang w:val="es-ES_tradnl"/>
              </w:rPr>
              <w:t xml:space="preserve"> una propuesta sobre cómo llegar mejor a los administradores de sitios Ramsar como grupo destinatario. (</w:t>
            </w:r>
            <w:r w:rsidR="00A0013E" w:rsidRPr="00D90E24">
              <w:rPr>
                <w:rFonts w:eastAsia="Times New Roman" w:cs="Arial"/>
                <w:color w:val="000000"/>
                <w:sz w:val="20"/>
                <w:szCs w:val="20"/>
                <w:lang w:val="es-ES_tradnl" w:eastAsia="en-GB"/>
              </w:rPr>
              <w:t xml:space="preserve">Grupo de coordinación para </w:t>
            </w:r>
            <w:r w:rsidR="00A0013E" w:rsidRPr="00D90E24">
              <w:rPr>
                <w:rFonts w:eastAsia="Times New Roman" w:cs="Arial"/>
                <w:color w:val="000000"/>
                <w:sz w:val="20"/>
                <w:szCs w:val="20"/>
                <w:lang w:val="es-ES_tradnl" w:eastAsia="en-GB"/>
              </w:rPr>
              <w:lastRenderedPageBreak/>
              <w:t>administradores de sitios Ramsar</w:t>
            </w:r>
            <w:r w:rsidRPr="00D90E24">
              <w:rPr>
                <w:sz w:val="20"/>
                <w:lang w:val="es-ES_tradnl"/>
              </w:rPr>
              <w:t>)</w:t>
            </w:r>
          </w:p>
          <w:p w14:paraId="695B0644" w14:textId="655D8133" w:rsidR="00A15E01" w:rsidRPr="00D90E24" w:rsidRDefault="00DD1CF7" w:rsidP="00A0013E">
            <w:pPr>
              <w:pStyle w:val="ListParagraph"/>
              <w:numPr>
                <w:ilvl w:val="1"/>
                <w:numId w:val="33"/>
              </w:numPr>
              <w:spacing w:after="0" w:line="240" w:lineRule="auto"/>
              <w:ind w:left="427" w:hanging="180"/>
              <w:rPr>
                <w:rFonts w:eastAsia="Times New Roman" w:cs="Arial"/>
                <w:color w:val="000000"/>
                <w:sz w:val="20"/>
                <w:szCs w:val="20"/>
                <w:lang w:val="es-ES_tradnl"/>
              </w:rPr>
            </w:pPr>
            <w:r w:rsidRPr="00D90E24">
              <w:rPr>
                <w:color w:val="000000"/>
                <w:sz w:val="20"/>
                <w:lang w:val="es-ES_tradnl"/>
              </w:rPr>
              <w:t>El Grupo de c</w:t>
            </w:r>
            <w:r w:rsidR="00A0013E" w:rsidRPr="00D90E24">
              <w:rPr>
                <w:color w:val="000000"/>
                <w:sz w:val="20"/>
                <w:lang w:val="es-ES_tradnl"/>
              </w:rPr>
              <w:t>oordinación desarrolla un análisis basado en las necesidades de los administradores de sitios</w:t>
            </w:r>
          </w:p>
        </w:tc>
        <w:tc>
          <w:tcPr>
            <w:tcW w:w="1440" w:type="dxa"/>
            <w:vMerge w:val="restart"/>
          </w:tcPr>
          <w:p w14:paraId="640C5098" w14:textId="77777777" w:rsidR="00A15E01" w:rsidRPr="00D90E24" w:rsidRDefault="00A15E01" w:rsidP="00E5189E">
            <w:pPr>
              <w:spacing w:after="0" w:line="240" w:lineRule="auto"/>
              <w:rPr>
                <w:rFonts w:eastAsia="Times New Roman" w:cs="Arial"/>
                <w:color w:val="000000"/>
                <w:sz w:val="20"/>
                <w:szCs w:val="20"/>
                <w:lang w:val="es-ES_tradnl"/>
              </w:rPr>
            </w:pPr>
            <w:r w:rsidRPr="00D90E24">
              <w:rPr>
                <w:sz w:val="20"/>
                <w:lang w:val="es-ES_tradnl"/>
              </w:rPr>
              <w:lastRenderedPageBreak/>
              <w:t>AS, Coordinadores Nacionales, red de GECT, IRR</w:t>
            </w:r>
          </w:p>
        </w:tc>
        <w:tc>
          <w:tcPr>
            <w:tcW w:w="3240" w:type="dxa"/>
            <w:shd w:val="clear" w:color="auto" w:fill="auto"/>
            <w:hideMark/>
          </w:tcPr>
          <w:p w14:paraId="477CB4A7" w14:textId="77777777" w:rsidR="00A15E01" w:rsidRPr="00D90E24" w:rsidRDefault="00A15E01" w:rsidP="00E5189E">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sz w:val="20"/>
                <w:lang w:val="es-ES_tradnl"/>
              </w:rPr>
              <w:t>Se presentó una propuesta en la 53ª reunión del CP</w:t>
            </w:r>
          </w:p>
        </w:tc>
        <w:tc>
          <w:tcPr>
            <w:tcW w:w="3420" w:type="dxa"/>
          </w:tcPr>
          <w:p w14:paraId="162B57EB" w14:textId="55068A90" w:rsidR="00A15E01" w:rsidRPr="00D90E24" w:rsidRDefault="008922F8" w:rsidP="00E5189E">
            <w:pPr>
              <w:spacing w:after="0" w:line="240" w:lineRule="auto"/>
              <w:rPr>
                <w:rFonts w:eastAsia="Times New Roman" w:cs="Arial"/>
                <w:color w:val="000000"/>
                <w:sz w:val="20"/>
                <w:szCs w:val="20"/>
                <w:lang w:val="es-ES_tradnl"/>
              </w:rPr>
            </w:pPr>
            <w:r w:rsidRPr="00D90E24">
              <w:rPr>
                <w:color w:val="000000"/>
                <w:sz w:val="20"/>
                <w:lang w:val="es-ES_tradnl"/>
              </w:rPr>
              <w:t>Conjunto de herramientas en línea en fase de elaboración por el GECT para los administradores de sitios</w:t>
            </w:r>
            <w:r w:rsidR="00A15E01" w:rsidRPr="00D90E24">
              <w:rPr>
                <w:color w:val="000000"/>
                <w:sz w:val="20"/>
                <w:lang w:val="es-ES_tradnl"/>
              </w:rPr>
              <w:t xml:space="preserve">. </w:t>
            </w:r>
          </w:p>
          <w:p w14:paraId="17D87F68" w14:textId="3ED2B2CB" w:rsidR="00A15E01" w:rsidRPr="00D90E24" w:rsidRDefault="008922F8" w:rsidP="00E5189E">
            <w:pPr>
              <w:spacing w:after="0" w:line="240" w:lineRule="auto"/>
              <w:rPr>
                <w:rFonts w:eastAsia="Times New Roman" w:cs="Arial"/>
                <w:color w:val="000000"/>
                <w:sz w:val="20"/>
                <w:szCs w:val="20"/>
                <w:lang w:val="es-ES_tradnl"/>
              </w:rPr>
            </w:pPr>
            <w:r w:rsidRPr="00D90E24">
              <w:rPr>
                <w:color w:val="000000"/>
                <w:sz w:val="20"/>
                <w:lang w:val="es-ES_tradnl"/>
              </w:rPr>
              <w:t>Formulación de canales inteligentes para llegar a los administradores de sitios</w:t>
            </w:r>
            <w:r w:rsidR="00A15E01" w:rsidRPr="00D90E24">
              <w:rPr>
                <w:color w:val="000000"/>
                <w:sz w:val="20"/>
                <w:lang w:val="es-ES_tradnl"/>
              </w:rPr>
              <w:t xml:space="preserve"> (</w:t>
            </w:r>
            <w:r w:rsidRPr="00D90E24">
              <w:rPr>
                <w:color w:val="000000"/>
                <w:sz w:val="20"/>
                <w:lang w:val="es-ES_tradnl"/>
              </w:rPr>
              <w:t xml:space="preserve">la información de contacto de </w:t>
            </w:r>
            <w:r w:rsidRPr="00D90E24">
              <w:rPr>
                <w:color w:val="000000"/>
                <w:sz w:val="20"/>
                <w:lang w:val="es-ES_tradnl"/>
              </w:rPr>
              <w:lastRenderedPageBreak/>
              <w:t>los administradores de sitios se inc</w:t>
            </w:r>
            <w:r w:rsidR="00DD1CF7" w:rsidRPr="00D90E24">
              <w:rPr>
                <w:color w:val="000000"/>
                <w:sz w:val="20"/>
                <w:lang w:val="es-ES_tradnl"/>
              </w:rPr>
              <w:t>luirá</w:t>
            </w:r>
            <w:r w:rsidRPr="00D90E24">
              <w:rPr>
                <w:color w:val="000000"/>
                <w:sz w:val="20"/>
                <w:lang w:val="es-ES_tradnl"/>
              </w:rPr>
              <w:t xml:space="preserve"> en una base de datos unificada</w:t>
            </w:r>
            <w:r w:rsidR="00A15E01" w:rsidRPr="00D90E24">
              <w:rPr>
                <w:color w:val="000000"/>
                <w:sz w:val="20"/>
                <w:lang w:val="es-ES_tradnl"/>
              </w:rPr>
              <w:t>).</w:t>
            </w:r>
          </w:p>
          <w:p w14:paraId="679C72A0" w14:textId="735B4B6E" w:rsidR="00A15E01" w:rsidRPr="00D90E24" w:rsidRDefault="008922F8" w:rsidP="008922F8">
            <w:pPr>
              <w:spacing w:after="0" w:line="240" w:lineRule="auto"/>
              <w:rPr>
                <w:rFonts w:eastAsia="Times New Roman" w:cs="Arial"/>
                <w:color w:val="000000"/>
                <w:sz w:val="20"/>
                <w:szCs w:val="20"/>
                <w:lang w:val="es-ES_tradnl"/>
              </w:rPr>
            </w:pPr>
            <w:r w:rsidRPr="00D90E24">
              <w:rPr>
                <w:color w:val="000000"/>
                <w:sz w:val="20"/>
                <w:lang w:val="es-ES_tradnl"/>
              </w:rPr>
              <w:t>Evaluar la forma en que se usan los materiales</w:t>
            </w:r>
            <w:r w:rsidR="00A15E01" w:rsidRPr="00D90E24">
              <w:rPr>
                <w:color w:val="000000"/>
                <w:sz w:val="20"/>
                <w:lang w:val="es-ES_tradnl"/>
              </w:rPr>
              <w:t>.</w:t>
            </w:r>
          </w:p>
        </w:tc>
        <w:tc>
          <w:tcPr>
            <w:tcW w:w="1080" w:type="dxa"/>
          </w:tcPr>
          <w:p w14:paraId="77E646A7" w14:textId="5C4B39A8" w:rsidR="00A15E01" w:rsidRPr="00D90E24" w:rsidRDefault="008922F8" w:rsidP="00E5189E">
            <w:pPr>
              <w:pStyle w:val="ListParagraph"/>
              <w:spacing w:after="0" w:line="240" w:lineRule="auto"/>
              <w:ind w:left="0"/>
              <w:rPr>
                <w:rFonts w:eastAsia="Times New Roman" w:cs="Arial"/>
                <w:color w:val="000000"/>
                <w:sz w:val="20"/>
                <w:szCs w:val="20"/>
                <w:shd w:val="clear" w:color="000000" w:fill="auto"/>
                <w:lang w:val="es-ES_tradnl"/>
              </w:rPr>
            </w:pPr>
            <w:r w:rsidRPr="00D90E24">
              <w:rPr>
                <w:color w:val="000000"/>
                <w:sz w:val="20"/>
                <w:lang w:val="es-ES_tradnl"/>
              </w:rPr>
              <w:lastRenderedPageBreak/>
              <w:t xml:space="preserve">Para la </w:t>
            </w:r>
            <w:r w:rsidR="00A15E01" w:rsidRPr="00D90E24">
              <w:rPr>
                <w:color w:val="000000"/>
                <w:sz w:val="20"/>
                <w:lang w:val="es-ES_tradnl"/>
              </w:rPr>
              <w:t xml:space="preserve"> COP13 </w:t>
            </w:r>
            <w:r w:rsidRPr="00D90E24">
              <w:rPr>
                <w:color w:val="000000"/>
                <w:sz w:val="20"/>
                <w:lang w:val="es-ES_tradnl"/>
              </w:rPr>
              <w:t xml:space="preserve">en </w:t>
            </w:r>
            <w:r w:rsidR="00A15E01" w:rsidRPr="00D90E24">
              <w:rPr>
                <w:color w:val="000000"/>
                <w:sz w:val="20"/>
                <w:lang w:val="es-ES_tradnl"/>
              </w:rPr>
              <w:t>2018</w:t>
            </w:r>
          </w:p>
        </w:tc>
      </w:tr>
      <w:tr w:rsidR="00A15E01" w:rsidRPr="00D90E24" w14:paraId="15A6F597" w14:textId="77777777" w:rsidTr="00E5189E">
        <w:tc>
          <w:tcPr>
            <w:tcW w:w="2700" w:type="dxa"/>
            <w:vMerge/>
            <w:shd w:val="clear" w:color="auto" w:fill="auto"/>
          </w:tcPr>
          <w:p w14:paraId="7B8B8A45"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vMerge w:val="restart"/>
            <w:shd w:val="clear" w:color="auto" w:fill="auto"/>
          </w:tcPr>
          <w:p w14:paraId="334480B0"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En conjunto con la meta 9.3, los Manuales actualizados de Ramsar y las comunicaciones adicionales derivadas de ellos (meta 1.6) proveen materiales útiles de orientación.</w:t>
            </w:r>
          </w:p>
          <w:p w14:paraId="6609B115"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Promover la Herramienta de seguimiento de la efectividad del manejo de Ramsar (R-METT) en un formato accesible para incentivar su utilización, desarrollar materiales de capacitación</w:t>
            </w:r>
          </w:p>
        </w:tc>
        <w:tc>
          <w:tcPr>
            <w:tcW w:w="1440" w:type="dxa"/>
            <w:vMerge/>
          </w:tcPr>
          <w:p w14:paraId="1CDB67F8" w14:textId="77777777" w:rsidR="00A15E01" w:rsidRPr="00D90E24" w:rsidRDefault="00A15E01" w:rsidP="00E5189E">
            <w:pPr>
              <w:spacing w:after="0" w:line="240" w:lineRule="auto"/>
              <w:rPr>
                <w:rFonts w:cs="Arial"/>
                <w:sz w:val="20"/>
                <w:szCs w:val="20"/>
                <w:lang w:val="es-ES_tradnl"/>
              </w:rPr>
            </w:pPr>
          </w:p>
        </w:tc>
        <w:tc>
          <w:tcPr>
            <w:tcW w:w="3240" w:type="dxa"/>
            <w:shd w:val="clear" w:color="auto" w:fill="auto"/>
          </w:tcPr>
          <w:p w14:paraId="283059CE" w14:textId="21D2A0A2" w:rsidR="00A15E01" w:rsidRPr="00D90E24" w:rsidRDefault="00CE5CCE"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Se publicaron </w:t>
            </w:r>
            <w:r w:rsidR="00DD1CF7" w:rsidRPr="00D90E24">
              <w:rPr>
                <w:sz w:val="20"/>
                <w:lang w:val="es-ES_tradnl"/>
              </w:rPr>
              <w:t>21 Manuales de Ramsar</w:t>
            </w:r>
            <w:r w:rsidR="00A15E01" w:rsidRPr="00D90E24">
              <w:rPr>
                <w:sz w:val="20"/>
                <w:lang w:val="es-ES_tradnl"/>
              </w:rPr>
              <w:t xml:space="preserve"> en una nueva serie con material actualizado </w:t>
            </w:r>
          </w:p>
          <w:p w14:paraId="61F1FCF7" w14:textId="2052C16E" w:rsidR="00A15E01" w:rsidRPr="00D90E24" w:rsidRDefault="00CE5CCE" w:rsidP="00E5189E">
            <w:pPr>
              <w:pStyle w:val="ListParagraph"/>
              <w:numPr>
                <w:ilvl w:val="0"/>
                <w:numId w:val="34"/>
              </w:numPr>
              <w:spacing w:after="0" w:line="240" w:lineRule="auto"/>
              <w:ind w:left="192" w:hanging="180"/>
              <w:rPr>
                <w:lang w:val="es-ES_tradnl"/>
              </w:rPr>
            </w:pPr>
            <w:r w:rsidRPr="00D90E24">
              <w:rPr>
                <w:sz w:val="20"/>
                <w:lang w:val="es-ES_tradnl"/>
              </w:rPr>
              <w:t>Se produjo</w:t>
            </w:r>
            <w:r w:rsidR="00A15E01" w:rsidRPr="00D90E24">
              <w:rPr>
                <w:sz w:val="20"/>
                <w:lang w:val="es-ES_tradnl"/>
              </w:rPr>
              <w:t xml:space="preserve"> un manual adicional de Ramsar para R-METT para uso en el campo</w:t>
            </w:r>
          </w:p>
        </w:tc>
        <w:tc>
          <w:tcPr>
            <w:tcW w:w="3420" w:type="dxa"/>
          </w:tcPr>
          <w:p w14:paraId="1B82745D" w14:textId="24586601" w:rsidR="00A15E01" w:rsidRPr="00D90E24" w:rsidRDefault="008922F8" w:rsidP="00E5189E">
            <w:pPr>
              <w:pStyle w:val="ListParagraph"/>
              <w:spacing w:after="0" w:line="240" w:lineRule="auto"/>
              <w:ind w:left="0"/>
              <w:rPr>
                <w:color w:val="000000"/>
                <w:sz w:val="20"/>
                <w:lang w:val="es-ES_tradnl"/>
              </w:rPr>
            </w:pPr>
            <w:r w:rsidRPr="00D90E24">
              <w:rPr>
                <w:sz w:val="20"/>
                <w:lang w:val="es-ES_tradnl"/>
              </w:rPr>
              <w:t xml:space="preserve">Nueva edición de los Manuales </w:t>
            </w:r>
            <w:r w:rsidR="00A15E01" w:rsidRPr="00D90E24">
              <w:rPr>
                <w:color w:val="000000"/>
                <w:sz w:val="20"/>
                <w:lang w:val="es-ES_tradnl"/>
              </w:rPr>
              <w:t xml:space="preserve">1 </w:t>
            </w:r>
            <w:r w:rsidRPr="00D90E24">
              <w:rPr>
                <w:color w:val="000000"/>
                <w:sz w:val="20"/>
                <w:lang w:val="es-ES_tradnl"/>
              </w:rPr>
              <w:t xml:space="preserve">y </w:t>
            </w:r>
            <w:r w:rsidR="00A15E01" w:rsidRPr="00D90E24">
              <w:rPr>
                <w:color w:val="000000"/>
                <w:sz w:val="20"/>
                <w:lang w:val="es-ES_tradnl"/>
              </w:rPr>
              <w:t xml:space="preserve">2 </w:t>
            </w:r>
            <w:r w:rsidRPr="00D90E24">
              <w:rPr>
                <w:color w:val="000000"/>
                <w:sz w:val="20"/>
                <w:lang w:val="es-ES_tradnl"/>
              </w:rPr>
              <w:t xml:space="preserve">publicada en </w:t>
            </w:r>
            <w:r w:rsidR="00A15E01" w:rsidRPr="00D90E24">
              <w:rPr>
                <w:color w:val="000000"/>
                <w:sz w:val="20"/>
                <w:lang w:val="es-ES_tradnl"/>
              </w:rPr>
              <w:t>2016</w:t>
            </w:r>
          </w:p>
          <w:p w14:paraId="284F40A7" w14:textId="77777777" w:rsidR="00DD1CF7" w:rsidRPr="00D90E24" w:rsidRDefault="00DD1CF7" w:rsidP="00E5189E">
            <w:pPr>
              <w:pStyle w:val="ListParagraph"/>
              <w:spacing w:after="0" w:line="240" w:lineRule="auto"/>
              <w:ind w:left="0"/>
              <w:rPr>
                <w:rFonts w:eastAsia="Times New Roman" w:cs="Arial"/>
                <w:color w:val="000000"/>
                <w:sz w:val="20"/>
                <w:szCs w:val="20"/>
                <w:lang w:val="es-ES_tradnl"/>
              </w:rPr>
            </w:pPr>
          </w:p>
          <w:p w14:paraId="787678B9" w14:textId="2E71A5DB" w:rsidR="00A15E01" w:rsidRPr="00D90E24" w:rsidRDefault="00A15E01"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 xml:space="preserve">- </w:t>
            </w:r>
            <w:r w:rsidR="00DD1CF7" w:rsidRPr="00D90E24">
              <w:rPr>
                <w:color w:val="000000"/>
                <w:sz w:val="20"/>
                <w:lang w:val="es-ES_tradnl"/>
              </w:rPr>
              <w:t xml:space="preserve">El </w:t>
            </w:r>
            <w:r w:rsidR="00B861AC" w:rsidRPr="00D90E24">
              <w:rPr>
                <w:color w:val="000000"/>
                <w:sz w:val="20"/>
                <w:lang w:val="es-ES_tradnl"/>
              </w:rPr>
              <w:t>Equipo de tareas seleccionará los manuales más importantes que se han de actualizar</w:t>
            </w:r>
            <w:r w:rsidRPr="00D90E24">
              <w:rPr>
                <w:color w:val="000000"/>
                <w:sz w:val="20"/>
                <w:lang w:val="es-ES_tradnl"/>
              </w:rPr>
              <w:t>.</w:t>
            </w:r>
          </w:p>
        </w:tc>
        <w:tc>
          <w:tcPr>
            <w:tcW w:w="1080" w:type="dxa"/>
          </w:tcPr>
          <w:p w14:paraId="740241E5" w14:textId="2E3532AF" w:rsidR="00A15E01" w:rsidRPr="00D90E24" w:rsidRDefault="00B861AC" w:rsidP="00B861AC">
            <w:pPr>
              <w:pStyle w:val="ListParagraph"/>
              <w:spacing w:after="0" w:line="240" w:lineRule="auto"/>
              <w:ind w:left="0"/>
              <w:rPr>
                <w:rFonts w:eastAsia="Times New Roman" w:cs="Arial"/>
                <w:color w:val="000000"/>
                <w:sz w:val="20"/>
                <w:szCs w:val="20"/>
                <w:shd w:val="clear" w:color="000000" w:fill="auto"/>
                <w:lang w:val="es-ES_tradnl"/>
              </w:rPr>
            </w:pPr>
            <w:r w:rsidRPr="00D90E24">
              <w:rPr>
                <w:color w:val="000000"/>
                <w:sz w:val="20"/>
                <w:lang w:val="es-ES_tradnl"/>
              </w:rPr>
              <w:t xml:space="preserve">Para la </w:t>
            </w:r>
            <w:r w:rsidR="00A15E01" w:rsidRPr="00D90E24">
              <w:rPr>
                <w:color w:val="000000"/>
                <w:sz w:val="20"/>
                <w:lang w:val="es-ES_tradnl"/>
              </w:rPr>
              <w:t xml:space="preserve">COP13 </w:t>
            </w:r>
            <w:r w:rsidRPr="00D90E24">
              <w:rPr>
                <w:color w:val="000000"/>
                <w:sz w:val="20"/>
                <w:lang w:val="es-ES_tradnl"/>
              </w:rPr>
              <w:t xml:space="preserve">en </w:t>
            </w:r>
            <w:r w:rsidR="00A15E01" w:rsidRPr="00D90E24">
              <w:rPr>
                <w:color w:val="000000"/>
                <w:sz w:val="20"/>
                <w:lang w:val="es-ES_tradnl"/>
              </w:rPr>
              <w:t>2018</w:t>
            </w:r>
          </w:p>
        </w:tc>
      </w:tr>
      <w:tr w:rsidR="00A15E01" w:rsidRPr="000505AD" w14:paraId="24AB5F56" w14:textId="77777777" w:rsidTr="00E5189E">
        <w:tc>
          <w:tcPr>
            <w:tcW w:w="2700" w:type="dxa"/>
            <w:vMerge/>
            <w:shd w:val="clear" w:color="auto" w:fill="auto"/>
          </w:tcPr>
          <w:p w14:paraId="41285E06"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vMerge/>
            <w:shd w:val="clear" w:color="auto" w:fill="auto"/>
          </w:tcPr>
          <w:p w14:paraId="44ABE08D"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p>
        </w:tc>
        <w:tc>
          <w:tcPr>
            <w:tcW w:w="1440" w:type="dxa"/>
            <w:vMerge/>
          </w:tcPr>
          <w:p w14:paraId="10D248EF" w14:textId="77777777" w:rsidR="00A15E01" w:rsidRPr="00D90E24" w:rsidRDefault="00A15E01" w:rsidP="00E5189E">
            <w:pPr>
              <w:spacing w:after="0" w:line="240" w:lineRule="auto"/>
              <w:rPr>
                <w:rFonts w:cs="Arial"/>
                <w:sz w:val="20"/>
                <w:szCs w:val="20"/>
                <w:lang w:val="es-ES_tradnl"/>
              </w:rPr>
            </w:pPr>
          </w:p>
        </w:tc>
        <w:tc>
          <w:tcPr>
            <w:tcW w:w="3240" w:type="dxa"/>
            <w:shd w:val="clear" w:color="auto" w:fill="auto"/>
          </w:tcPr>
          <w:p w14:paraId="6E44A5C7" w14:textId="268C1A7A" w:rsidR="00A15E01" w:rsidRPr="00D90E24" w:rsidRDefault="00CE5CCE" w:rsidP="00CE5CCE">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color w:val="000000"/>
                <w:sz w:val="20"/>
                <w:szCs w:val="20"/>
                <w:lang w:val="es-ES_tradnl" w:eastAsia="en-GB"/>
              </w:rPr>
              <w:t>Se produjo</w:t>
            </w:r>
            <w:r w:rsidR="00A0013E" w:rsidRPr="00D90E24">
              <w:rPr>
                <w:rFonts w:eastAsia="Times New Roman" w:cs="Arial"/>
                <w:color w:val="000000"/>
                <w:sz w:val="20"/>
                <w:szCs w:val="20"/>
                <w:lang w:val="es-ES_tradnl" w:eastAsia="en-GB"/>
              </w:rPr>
              <w:t xml:space="preserve"> un conjunto de herramientas de materiales (entre otros, una guía de recursos, tarjetas didácticas, afiches) de apoyo al personal del programa y al personal de campo que participa en el diseño, </w:t>
            </w:r>
            <w:r w:rsidRPr="00D90E24">
              <w:rPr>
                <w:rFonts w:eastAsia="Times New Roman" w:cs="Arial"/>
                <w:color w:val="000000"/>
                <w:sz w:val="20"/>
                <w:szCs w:val="20"/>
                <w:lang w:val="es-ES_tradnl" w:eastAsia="en-GB"/>
              </w:rPr>
              <w:t xml:space="preserve">la ejecución </w:t>
            </w:r>
            <w:r w:rsidR="00A0013E" w:rsidRPr="00D90E24">
              <w:rPr>
                <w:rFonts w:eastAsia="Times New Roman" w:cs="Arial"/>
                <w:color w:val="000000"/>
                <w:sz w:val="20"/>
                <w:szCs w:val="20"/>
                <w:lang w:val="es-ES_tradnl" w:eastAsia="en-GB"/>
              </w:rPr>
              <w:t xml:space="preserve">o </w:t>
            </w:r>
            <w:r w:rsidRPr="00D90E24">
              <w:rPr>
                <w:rFonts w:eastAsia="Times New Roman" w:cs="Arial"/>
                <w:color w:val="000000"/>
                <w:sz w:val="20"/>
                <w:szCs w:val="20"/>
                <w:lang w:val="es-ES_tradnl" w:eastAsia="en-GB"/>
              </w:rPr>
              <w:t xml:space="preserve">la </w:t>
            </w:r>
            <w:r w:rsidR="00A0013E" w:rsidRPr="00D90E24">
              <w:rPr>
                <w:rFonts w:eastAsia="Times New Roman" w:cs="Arial"/>
                <w:color w:val="000000"/>
                <w:sz w:val="20"/>
                <w:szCs w:val="20"/>
                <w:lang w:val="es-ES_tradnl" w:eastAsia="en-GB"/>
              </w:rPr>
              <w:t>evaluación de humedales o sitios Ramsar comunitarios, y en programas de saneamiento e higiene para trabajar con eficacia con mujeres y hombres</w:t>
            </w:r>
            <w:r w:rsidR="00A15E01" w:rsidRPr="00D90E24">
              <w:rPr>
                <w:sz w:val="20"/>
                <w:lang w:val="es-ES_tradnl"/>
              </w:rPr>
              <w:t xml:space="preserve">. </w:t>
            </w:r>
          </w:p>
        </w:tc>
        <w:tc>
          <w:tcPr>
            <w:tcW w:w="3420" w:type="dxa"/>
          </w:tcPr>
          <w:p w14:paraId="5A98C2E5" w14:textId="158F380E" w:rsidR="00A15E01" w:rsidRPr="00D90E24" w:rsidRDefault="00B861AC">
            <w:pPr>
              <w:pStyle w:val="ListParagraph"/>
              <w:spacing w:after="0" w:line="240" w:lineRule="auto"/>
              <w:ind w:left="0"/>
              <w:rPr>
                <w:rFonts w:eastAsia="Times New Roman" w:cs="Arial"/>
                <w:sz w:val="20"/>
                <w:szCs w:val="20"/>
                <w:lang w:val="es-ES_tradnl"/>
              </w:rPr>
            </w:pPr>
            <w:r w:rsidRPr="00D90E24">
              <w:rPr>
                <w:color w:val="000000"/>
                <w:sz w:val="20"/>
                <w:lang w:val="es-ES_tradnl"/>
              </w:rPr>
              <w:t>El GECT trabaja en el conjunto de herramientas en línea</w:t>
            </w:r>
            <w:r w:rsidR="00A15E01" w:rsidRPr="00D90E24">
              <w:rPr>
                <w:color w:val="000000"/>
                <w:sz w:val="20"/>
                <w:lang w:val="es-ES_tradnl"/>
              </w:rPr>
              <w:t xml:space="preserve">, </w:t>
            </w:r>
            <w:r w:rsidR="004D4C9F" w:rsidRPr="00D90E24">
              <w:rPr>
                <w:color w:val="000000"/>
                <w:sz w:val="20"/>
                <w:lang w:val="es-ES_tradnl"/>
              </w:rPr>
              <w:t xml:space="preserve">no es viable incluir </w:t>
            </w:r>
            <w:r w:rsidRPr="00D90E24">
              <w:rPr>
                <w:color w:val="000000"/>
                <w:sz w:val="20"/>
                <w:lang w:val="es-ES_tradnl"/>
              </w:rPr>
              <w:t xml:space="preserve">el programa de </w:t>
            </w:r>
            <w:r w:rsidRPr="00D90E24">
              <w:rPr>
                <w:rFonts w:eastAsia="Times New Roman" w:cs="Arial"/>
                <w:color w:val="000000"/>
                <w:sz w:val="20"/>
                <w:szCs w:val="20"/>
                <w:lang w:val="es-ES_tradnl" w:eastAsia="en-GB"/>
              </w:rPr>
              <w:t>saneamiento e higiene</w:t>
            </w:r>
            <w:r w:rsidR="00A15E01" w:rsidRPr="00D90E24">
              <w:rPr>
                <w:color w:val="000000"/>
                <w:sz w:val="20"/>
                <w:lang w:val="es-ES_tradnl"/>
              </w:rPr>
              <w:t xml:space="preserve"> </w:t>
            </w:r>
          </w:p>
        </w:tc>
        <w:tc>
          <w:tcPr>
            <w:tcW w:w="1080" w:type="dxa"/>
          </w:tcPr>
          <w:p w14:paraId="3179B1EB" w14:textId="77777777" w:rsidR="00A15E01" w:rsidRPr="00D90E24" w:rsidRDefault="00A15E01" w:rsidP="00E5189E">
            <w:pPr>
              <w:pStyle w:val="ListParagraph"/>
              <w:spacing w:after="0" w:line="240" w:lineRule="auto"/>
              <w:ind w:left="0"/>
              <w:rPr>
                <w:rFonts w:eastAsia="Times New Roman" w:cs="Arial"/>
                <w:color w:val="000000"/>
                <w:sz w:val="20"/>
                <w:szCs w:val="20"/>
                <w:lang w:val="es-ES_tradnl"/>
              </w:rPr>
            </w:pPr>
          </w:p>
        </w:tc>
      </w:tr>
      <w:tr w:rsidR="00A15E01" w:rsidRPr="00D90E24" w14:paraId="0FF143EA" w14:textId="77777777" w:rsidTr="00E5189E">
        <w:tc>
          <w:tcPr>
            <w:tcW w:w="2700" w:type="dxa"/>
            <w:vMerge w:val="restart"/>
            <w:shd w:val="clear" w:color="auto" w:fill="auto"/>
            <w:hideMark/>
          </w:tcPr>
          <w:p w14:paraId="5D752D59" w14:textId="03005500" w:rsidR="00A15E01" w:rsidRPr="00D90E24" w:rsidRDefault="00A15E01" w:rsidP="00E5189E">
            <w:pPr>
              <w:spacing w:after="0" w:line="240" w:lineRule="auto"/>
              <w:rPr>
                <w:rFonts w:eastAsia="Times New Roman" w:cs="Arial"/>
                <w:bCs/>
                <w:color w:val="000000"/>
                <w:sz w:val="20"/>
                <w:szCs w:val="20"/>
                <w:lang w:val="es-ES_tradnl"/>
              </w:rPr>
            </w:pPr>
            <w:r w:rsidRPr="00D90E24">
              <w:rPr>
                <w:color w:val="000000"/>
                <w:sz w:val="20"/>
                <w:lang w:val="es-ES_tradnl"/>
              </w:rPr>
              <w:t xml:space="preserve">3.3 Se desarrollan en mayor medida los sitios web, incluido el de la Convención, para que </w:t>
            </w:r>
            <w:r w:rsidRPr="00D90E24">
              <w:rPr>
                <w:color w:val="000000"/>
                <w:sz w:val="20"/>
                <w:lang w:val="es-ES_tradnl"/>
              </w:rPr>
              <w:lastRenderedPageBreak/>
              <w:t>cumplan su propósito y constituyan una plataforma útil para el intercambio de información y recursos, como el intercambio de información y experiencias entre los Co</w:t>
            </w:r>
            <w:r w:rsidR="00C91E9A" w:rsidRPr="00D90E24">
              <w:rPr>
                <w:color w:val="000000"/>
                <w:sz w:val="20"/>
                <w:lang w:val="es-ES_tradnl"/>
              </w:rPr>
              <w:t>ordinadores Nacionales de CECoP</w:t>
            </w:r>
          </w:p>
          <w:p w14:paraId="735997A1" w14:textId="77777777" w:rsidR="00A15E01" w:rsidRPr="00D90E24" w:rsidRDefault="00A15E01" w:rsidP="00E5189E">
            <w:pPr>
              <w:spacing w:after="0" w:line="240" w:lineRule="auto"/>
              <w:rPr>
                <w:rFonts w:eastAsia="Times New Roman" w:cs="Arial"/>
                <w:color w:val="000000"/>
                <w:sz w:val="20"/>
                <w:szCs w:val="20"/>
                <w:lang w:val="es-ES_tradnl"/>
              </w:rPr>
            </w:pPr>
          </w:p>
        </w:tc>
        <w:tc>
          <w:tcPr>
            <w:tcW w:w="2880" w:type="dxa"/>
            <w:shd w:val="clear" w:color="auto" w:fill="auto"/>
            <w:hideMark/>
          </w:tcPr>
          <w:p w14:paraId="4F1AF5B2" w14:textId="013B119A" w:rsidR="00A15E01" w:rsidRPr="00D90E24" w:rsidRDefault="00A0013E" w:rsidP="00E5189E">
            <w:pPr>
              <w:pStyle w:val="ListParagraph"/>
              <w:numPr>
                <w:ilvl w:val="0"/>
                <w:numId w:val="34"/>
              </w:numPr>
              <w:spacing w:after="0" w:line="240" w:lineRule="auto"/>
              <w:ind w:left="192" w:hanging="180"/>
              <w:rPr>
                <w:rFonts w:eastAsia="Times New Roman" w:cs="Arial"/>
                <w:b/>
                <w:sz w:val="20"/>
                <w:szCs w:val="20"/>
                <w:lang w:val="es-ES_tradnl"/>
              </w:rPr>
            </w:pPr>
            <w:r w:rsidRPr="00D90E24">
              <w:rPr>
                <w:rFonts w:eastAsia="Times New Roman" w:cs="Arial"/>
                <w:sz w:val="20"/>
                <w:szCs w:val="20"/>
                <w:lang w:val="es-ES_tradnl" w:eastAsia="en-GB"/>
              </w:rPr>
              <w:lastRenderedPageBreak/>
              <w:t>Concluir tareas relacionadas con el sitio web</w:t>
            </w:r>
            <w:r w:rsidR="00A15E01" w:rsidRPr="00D90E24">
              <w:rPr>
                <w:sz w:val="20"/>
                <w:vertAlign w:val="superscript"/>
                <w:lang w:val="es-ES_tradnl"/>
              </w:rPr>
              <w:footnoteReference w:id="3"/>
            </w:r>
          </w:p>
        </w:tc>
        <w:tc>
          <w:tcPr>
            <w:tcW w:w="1440" w:type="dxa"/>
            <w:vMerge w:val="restart"/>
          </w:tcPr>
          <w:p w14:paraId="58509164" w14:textId="030A077B" w:rsidR="00A15E01" w:rsidRPr="00D90E24" w:rsidRDefault="00A15E01" w:rsidP="00C91E9A">
            <w:pPr>
              <w:spacing w:after="0" w:line="240" w:lineRule="auto"/>
              <w:rPr>
                <w:rFonts w:eastAsia="Times New Roman" w:cs="Arial"/>
                <w:color w:val="000000"/>
                <w:sz w:val="20"/>
                <w:szCs w:val="20"/>
                <w:lang w:val="es-ES_tradnl"/>
              </w:rPr>
            </w:pPr>
            <w:r w:rsidRPr="00D90E24">
              <w:rPr>
                <w:sz w:val="20"/>
                <w:lang w:val="es-ES_tradnl"/>
              </w:rPr>
              <w:t xml:space="preserve">AA, Coordinadores Nacionales, AS </w:t>
            </w:r>
            <w:r w:rsidRPr="00D90E24">
              <w:rPr>
                <w:sz w:val="20"/>
                <w:lang w:val="es-ES_tradnl"/>
              </w:rPr>
              <w:lastRenderedPageBreak/>
              <w:t xml:space="preserve">y otros ejecutores de Ramsar, </w:t>
            </w:r>
            <w:r w:rsidR="00C91E9A" w:rsidRPr="00D90E24">
              <w:rPr>
                <w:sz w:val="20"/>
                <w:lang w:val="es-ES_tradnl"/>
              </w:rPr>
              <w:t>p. ej.,</w:t>
            </w:r>
            <w:r w:rsidRPr="00D90E24">
              <w:rPr>
                <w:sz w:val="20"/>
                <w:lang w:val="es-ES_tradnl"/>
              </w:rPr>
              <w:t xml:space="preserve"> IRR, OIA</w:t>
            </w:r>
          </w:p>
        </w:tc>
        <w:tc>
          <w:tcPr>
            <w:tcW w:w="3240" w:type="dxa"/>
            <w:shd w:val="clear" w:color="auto" w:fill="auto"/>
            <w:hideMark/>
          </w:tcPr>
          <w:p w14:paraId="25E6A077"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lastRenderedPageBreak/>
              <w:t xml:space="preserve">Se finalizaron 198 tareas de desarrollo/mejora del sitio web en </w:t>
            </w:r>
            <w:r w:rsidRPr="00D90E24">
              <w:rPr>
                <w:sz w:val="20"/>
                <w:lang w:val="es-ES_tradnl"/>
              </w:rPr>
              <w:lastRenderedPageBreak/>
              <w:t>2016</w:t>
            </w:r>
          </w:p>
          <w:p w14:paraId="1BA6C7BB" w14:textId="19F9D2BB" w:rsidR="00A15E01" w:rsidRPr="00D90E24" w:rsidRDefault="00C91E9A" w:rsidP="00E5189E">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sz w:val="20"/>
                <w:lang w:val="es-ES_tradnl"/>
              </w:rPr>
              <w:t>300 tareas adicionales deben</w:t>
            </w:r>
            <w:r w:rsidR="00A15E01" w:rsidRPr="00D90E24">
              <w:rPr>
                <w:sz w:val="20"/>
                <w:lang w:val="es-ES_tradnl"/>
              </w:rPr>
              <w:t xml:space="preserve"> ser finalizadas </w:t>
            </w:r>
          </w:p>
        </w:tc>
        <w:tc>
          <w:tcPr>
            <w:tcW w:w="3420" w:type="dxa"/>
          </w:tcPr>
          <w:p w14:paraId="684903E2" w14:textId="0B30FAEB" w:rsidR="00A15E01" w:rsidRPr="00D90E24" w:rsidRDefault="00B861AC" w:rsidP="00E5189E">
            <w:pPr>
              <w:pStyle w:val="ListParagraph"/>
              <w:spacing w:after="0" w:line="240" w:lineRule="auto"/>
              <w:ind w:left="0"/>
              <w:rPr>
                <w:rFonts w:eastAsia="Times New Roman" w:cs="Arial"/>
                <w:bCs/>
                <w:color w:val="000000"/>
                <w:sz w:val="20"/>
                <w:szCs w:val="20"/>
                <w:lang w:val="es-ES_tradnl"/>
              </w:rPr>
            </w:pPr>
            <w:r w:rsidRPr="00D90E24">
              <w:rPr>
                <w:color w:val="000000"/>
                <w:sz w:val="20"/>
                <w:lang w:val="es-ES_tradnl"/>
              </w:rPr>
              <w:lastRenderedPageBreak/>
              <w:t xml:space="preserve">El Grupo de Acción </w:t>
            </w:r>
            <w:r w:rsidR="00A15E01" w:rsidRPr="00D90E24">
              <w:rPr>
                <w:color w:val="000000"/>
                <w:sz w:val="20"/>
                <w:lang w:val="es-ES_tradnl"/>
              </w:rPr>
              <w:t xml:space="preserve">Web </w:t>
            </w:r>
            <w:r w:rsidRPr="00D90E24">
              <w:rPr>
                <w:color w:val="000000"/>
                <w:sz w:val="20"/>
                <w:lang w:val="es-ES_tradnl"/>
              </w:rPr>
              <w:t>prosigue las tareas de desarrollo de</w:t>
            </w:r>
            <w:r w:rsidR="00C91E9A" w:rsidRPr="00D90E24">
              <w:rPr>
                <w:color w:val="000000"/>
                <w:sz w:val="20"/>
                <w:lang w:val="es-ES_tradnl"/>
              </w:rPr>
              <w:t>l sitio</w:t>
            </w:r>
            <w:r w:rsidRPr="00D90E24">
              <w:rPr>
                <w:color w:val="000000"/>
                <w:sz w:val="20"/>
                <w:lang w:val="es-ES_tradnl"/>
              </w:rPr>
              <w:t xml:space="preserve"> web</w:t>
            </w:r>
            <w:r w:rsidR="00A15E01" w:rsidRPr="00D90E24">
              <w:rPr>
                <w:color w:val="000000"/>
                <w:sz w:val="20"/>
                <w:lang w:val="es-ES_tradnl"/>
              </w:rPr>
              <w:t>.</w:t>
            </w:r>
          </w:p>
          <w:p w14:paraId="5426E2B9" w14:textId="1D3C020C" w:rsidR="00A15E01" w:rsidRPr="00D90E24" w:rsidRDefault="00B861AC" w:rsidP="00733569">
            <w:pPr>
              <w:pStyle w:val="ListParagraph"/>
              <w:spacing w:after="0" w:line="240" w:lineRule="auto"/>
              <w:ind w:left="0"/>
              <w:rPr>
                <w:rFonts w:eastAsia="Times New Roman" w:cs="Arial"/>
                <w:bCs/>
                <w:color w:val="000000"/>
                <w:sz w:val="20"/>
                <w:szCs w:val="20"/>
                <w:lang w:val="es-ES_tradnl"/>
              </w:rPr>
            </w:pPr>
            <w:r w:rsidRPr="00D90E24">
              <w:rPr>
                <w:color w:val="000000"/>
                <w:sz w:val="20"/>
                <w:lang w:val="es-ES_tradnl"/>
              </w:rPr>
              <w:t xml:space="preserve">Informe </w:t>
            </w:r>
            <w:r w:rsidR="00C91E9A" w:rsidRPr="00D90E24">
              <w:rPr>
                <w:color w:val="000000"/>
                <w:sz w:val="20"/>
                <w:lang w:val="es-ES_tradnl"/>
              </w:rPr>
              <w:t xml:space="preserve">de 2016 </w:t>
            </w:r>
            <w:r w:rsidRPr="00D90E24">
              <w:rPr>
                <w:color w:val="000000"/>
                <w:sz w:val="20"/>
                <w:lang w:val="es-ES_tradnl"/>
              </w:rPr>
              <w:t xml:space="preserve">sobre el sitio web </w:t>
            </w:r>
            <w:r w:rsidRPr="00D90E24">
              <w:rPr>
                <w:color w:val="000000"/>
                <w:sz w:val="20"/>
                <w:lang w:val="es-ES_tradnl"/>
              </w:rPr>
              <w:lastRenderedPageBreak/>
              <w:t xml:space="preserve">publicado en el boletín informativo de octubre de </w:t>
            </w:r>
            <w:r w:rsidR="00A15E01" w:rsidRPr="00D90E24">
              <w:rPr>
                <w:color w:val="000000"/>
                <w:sz w:val="20"/>
                <w:lang w:val="es-ES_tradnl"/>
              </w:rPr>
              <w:t>2016.</w:t>
            </w:r>
          </w:p>
          <w:p w14:paraId="72D4A314" w14:textId="3AC0B7F1" w:rsidR="00A15E01" w:rsidRPr="00D90E24" w:rsidRDefault="00B861AC" w:rsidP="00B861AC">
            <w:pPr>
              <w:pStyle w:val="ListParagraph"/>
              <w:spacing w:after="0" w:line="240" w:lineRule="auto"/>
              <w:ind w:left="0"/>
              <w:rPr>
                <w:rFonts w:eastAsia="Times New Roman" w:cs="Arial"/>
                <w:bCs/>
                <w:i/>
                <w:color w:val="000000"/>
                <w:sz w:val="20"/>
                <w:szCs w:val="20"/>
                <w:lang w:val="es-ES_tradnl"/>
              </w:rPr>
            </w:pPr>
            <w:r w:rsidRPr="00D90E24">
              <w:rPr>
                <w:i/>
                <w:color w:val="000000"/>
                <w:sz w:val="20"/>
                <w:lang w:val="es-ES_tradnl"/>
              </w:rPr>
              <w:t xml:space="preserve">El uso mundial de la web aumentó en un </w:t>
            </w:r>
            <w:r w:rsidR="00A15E01" w:rsidRPr="00AC3577">
              <w:rPr>
                <w:i/>
                <w:sz w:val="20"/>
                <w:lang w:val="es-ES_tradnl"/>
              </w:rPr>
              <w:t>33</w:t>
            </w:r>
            <w:r w:rsidR="00645A00" w:rsidRPr="00AC3577">
              <w:rPr>
                <w:i/>
                <w:sz w:val="20"/>
                <w:lang w:val="es-ES_tradnl"/>
              </w:rPr>
              <w:t xml:space="preserve"> </w:t>
            </w:r>
            <w:r w:rsidR="00A15E01" w:rsidRPr="00AC3577">
              <w:rPr>
                <w:i/>
                <w:sz w:val="20"/>
                <w:lang w:val="es-ES_tradnl"/>
              </w:rPr>
              <w:t>%</w:t>
            </w:r>
            <w:r w:rsidR="00A15E01" w:rsidRPr="00D90E24">
              <w:rPr>
                <w:i/>
                <w:color w:val="000000"/>
                <w:sz w:val="20"/>
                <w:lang w:val="es-ES_tradnl"/>
              </w:rPr>
              <w:t xml:space="preserve"> </w:t>
            </w:r>
            <w:r w:rsidRPr="00D90E24">
              <w:rPr>
                <w:i/>
                <w:color w:val="000000"/>
                <w:sz w:val="20"/>
                <w:lang w:val="es-ES_tradnl"/>
              </w:rPr>
              <w:t xml:space="preserve">entre </w:t>
            </w:r>
            <w:r w:rsidR="00A15E01" w:rsidRPr="00D90E24">
              <w:rPr>
                <w:i/>
                <w:color w:val="000000"/>
                <w:sz w:val="20"/>
                <w:lang w:val="es-ES_tradnl"/>
              </w:rPr>
              <w:t xml:space="preserve">2015 </w:t>
            </w:r>
            <w:r w:rsidRPr="00D90E24">
              <w:rPr>
                <w:i/>
                <w:color w:val="000000"/>
                <w:sz w:val="20"/>
                <w:lang w:val="es-ES_tradnl"/>
              </w:rPr>
              <w:t>y</w:t>
            </w:r>
            <w:r w:rsidR="00A15E01" w:rsidRPr="00D90E24">
              <w:rPr>
                <w:i/>
                <w:color w:val="000000"/>
                <w:sz w:val="20"/>
                <w:lang w:val="es-ES_tradnl"/>
              </w:rPr>
              <w:t xml:space="preserve"> 2016.</w:t>
            </w:r>
          </w:p>
        </w:tc>
        <w:tc>
          <w:tcPr>
            <w:tcW w:w="1080" w:type="dxa"/>
          </w:tcPr>
          <w:p w14:paraId="6281283B" w14:textId="1A4A8A56" w:rsidR="00A15E01" w:rsidRPr="00D90E24" w:rsidRDefault="00B861AC" w:rsidP="00E5189E">
            <w:pPr>
              <w:pStyle w:val="ListParagraph"/>
              <w:spacing w:after="0" w:line="240" w:lineRule="auto"/>
              <w:ind w:left="0"/>
              <w:rPr>
                <w:rFonts w:eastAsia="Times New Roman" w:cs="Arial"/>
                <w:bCs/>
                <w:color w:val="000000"/>
                <w:sz w:val="20"/>
                <w:szCs w:val="20"/>
                <w:lang w:val="es-ES_tradnl"/>
              </w:rPr>
            </w:pPr>
            <w:r w:rsidRPr="00D90E24">
              <w:rPr>
                <w:color w:val="000000"/>
                <w:sz w:val="20"/>
                <w:lang w:val="es-ES_tradnl"/>
              </w:rPr>
              <w:lastRenderedPageBreak/>
              <w:t>Para la</w:t>
            </w:r>
            <w:r w:rsidR="00A15E01" w:rsidRPr="00D90E24">
              <w:rPr>
                <w:color w:val="000000"/>
                <w:sz w:val="20"/>
                <w:lang w:val="es-ES_tradnl"/>
              </w:rPr>
              <w:t xml:space="preserve"> COP13</w:t>
            </w:r>
            <w:r w:rsidRPr="00D90E24">
              <w:rPr>
                <w:color w:val="000000"/>
                <w:sz w:val="20"/>
                <w:lang w:val="es-ES_tradnl"/>
              </w:rPr>
              <w:t xml:space="preserve"> en</w:t>
            </w:r>
            <w:r w:rsidR="00A15E01" w:rsidRPr="00D90E24">
              <w:rPr>
                <w:color w:val="000000"/>
                <w:sz w:val="20"/>
                <w:lang w:val="es-ES_tradnl"/>
              </w:rPr>
              <w:t xml:space="preserve"> 2018</w:t>
            </w:r>
          </w:p>
        </w:tc>
      </w:tr>
      <w:tr w:rsidR="00A15E01" w:rsidRPr="00D90E24" w14:paraId="5E0DFE71" w14:textId="77777777" w:rsidTr="00E5189E">
        <w:tc>
          <w:tcPr>
            <w:tcW w:w="2700" w:type="dxa"/>
            <w:vMerge/>
            <w:shd w:val="clear" w:color="auto" w:fill="auto"/>
          </w:tcPr>
          <w:p w14:paraId="35C731BD"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shd w:val="clear" w:color="auto" w:fill="auto"/>
          </w:tcPr>
          <w:p w14:paraId="35CBEF4F" w14:textId="00D0A5F2" w:rsidR="00A15E01" w:rsidRPr="00D90E24" w:rsidRDefault="00A0013E" w:rsidP="00A0013E">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sz w:val="20"/>
                <w:szCs w:val="20"/>
                <w:lang w:val="es-ES_tradnl" w:eastAsia="en-GB"/>
              </w:rPr>
              <w:t>Biblioteca en línea de inventarios nacionales d</w:t>
            </w:r>
            <w:r w:rsidR="00C91E9A" w:rsidRPr="00D90E24">
              <w:rPr>
                <w:rFonts w:eastAsia="Times New Roman" w:cs="Arial"/>
                <w:sz w:val="20"/>
                <w:szCs w:val="20"/>
                <w:lang w:val="es-ES_tradnl" w:eastAsia="en-GB"/>
              </w:rPr>
              <w:t>e humedales que también incluye</w:t>
            </w:r>
            <w:r w:rsidRPr="00D90E24">
              <w:rPr>
                <w:rFonts w:eastAsia="Times New Roman" w:cs="Arial"/>
                <w:sz w:val="20"/>
                <w:szCs w:val="20"/>
                <w:lang w:val="es-ES_tradnl" w:eastAsia="en-GB"/>
              </w:rPr>
              <w:t xml:space="preserve"> las turberas (Res. XII.11</w:t>
            </w:r>
            <w:r w:rsidR="00C91E9A" w:rsidRPr="00D90E24">
              <w:rPr>
                <w:rFonts w:eastAsia="Times New Roman" w:cs="Arial"/>
                <w:sz w:val="20"/>
                <w:szCs w:val="20"/>
                <w:lang w:val="es-ES_tradnl" w:eastAsia="en-GB"/>
              </w:rPr>
              <w:t>,</w:t>
            </w:r>
            <w:r w:rsidRPr="00D90E24">
              <w:rPr>
                <w:rFonts w:eastAsia="Times New Roman" w:cs="Arial"/>
                <w:sz w:val="20"/>
                <w:szCs w:val="20"/>
                <w:lang w:val="es-ES_tradnl" w:eastAsia="en-GB"/>
              </w:rPr>
              <w:t xml:space="preserve"> párr. 24)</w:t>
            </w:r>
          </w:p>
        </w:tc>
        <w:tc>
          <w:tcPr>
            <w:tcW w:w="1440" w:type="dxa"/>
            <w:vMerge/>
          </w:tcPr>
          <w:p w14:paraId="6BA886C2" w14:textId="77777777" w:rsidR="00A15E01" w:rsidRPr="00D90E24" w:rsidRDefault="00A15E01" w:rsidP="00E5189E">
            <w:pPr>
              <w:spacing w:after="0" w:line="240" w:lineRule="auto"/>
              <w:rPr>
                <w:rFonts w:cs="Arial"/>
                <w:sz w:val="20"/>
                <w:szCs w:val="20"/>
                <w:lang w:val="es-ES_tradnl"/>
              </w:rPr>
            </w:pPr>
          </w:p>
        </w:tc>
        <w:tc>
          <w:tcPr>
            <w:tcW w:w="3240" w:type="dxa"/>
            <w:shd w:val="clear" w:color="auto" w:fill="auto"/>
          </w:tcPr>
          <w:p w14:paraId="3B46B13F"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creó una base de metadatos de fácil acceso en el sitio web sobre todos los inventarios nacionales de humedales creados y se subirán 100 inventarios nacionales de humedales</w:t>
            </w:r>
          </w:p>
          <w:p w14:paraId="220A7F9A" w14:textId="692AA979" w:rsidR="00A15E01" w:rsidRPr="00D90E24" w:rsidRDefault="00645A00" w:rsidP="00645A00">
            <w:pPr>
              <w:pStyle w:val="ListParagraph"/>
              <w:numPr>
                <w:ilvl w:val="0"/>
                <w:numId w:val="34"/>
              </w:numPr>
              <w:spacing w:after="0" w:line="240" w:lineRule="auto"/>
              <w:ind w:left="192" w:hanging="180"/>
              <w:rPr>
                <w:rFonts w:cs="Arial"/>
                <w:sz w:val="20"/>
                <w:szCs w:val="20"/>
                <w:lang w:val="es-ES_tradnl"/>
              </w:rPr>
            </w:pPr>
            <w:r>
              <w:rPr>
                <w:sz w:val="20"/>
                <w:lang w:val="es-ES_tradnl"/>
              </w:rPr>
              <w:t>S</w:t>
            </w:r>
            <w:r w:rsidRPr="00D90E24">
              <w:rPr>
                <w:sz w:val="20"/>
                <w:lang w:val="es-ES_tradnl"/>
              </w:rPr>
              <w:t xml:space="preserve">e puso a disposición a través del portal web </w:t>
            </w:r>
            <w:r>
              <w:rPr>
                <w:sz w:val="20"/>
                <w:lang w:val="es-ES_tradnl"/>
              </w:rPr>
              <w:t>i</w:t>
            </w:r>
            <w:r w:rsidR="00A15E01" w:rsidRPr="00D90E24">
              <w:rPr>
                <w:sz w:val="20"/>
                <w:lang w:val="es-ES_tradnl"/>
              </w:rPr>
              <w:t xml:space="preserve">nformación sobre la distribución de humedales en el mundo y sobre su estado </w:t>
            </w:r>
          </w:p>
        </w:tc>
        <w:tc>
          <w:tcPr>
            <w:tcW w:w="3420" w:type="dxa"/>
          </w:tcPr>
          <w:p w14:paraId="07CDF5E4" w14:textId="7DA19A60" w:rsidR="00A15E01" w:rsidRPr="00D90E24" w:rsidRDefault="00B861AC" w:rsidP="00E5189E">
            <w:pPr>
              <w:pStyle w:val="ListParagraph"/>
              <w:spacing w:after="0" w:line="240" w:lineRule="auto"/>
              <w:ind w:left="0"/>
              <w:rPr>
                <w:rFonts w:eastAsia="Times New Roman" w:cs="Arial"/>
                <w:bCs/>
                <w:i/>
                <w:color w:val="000000"/>
                <w:sz w:val="20"/>
                <w:szCs w:val="20"/>
                <w:lang w:val="es-ES_tradnl"/>
              </w:rPr>
            </w:pPr>
            <w:r w:rsidRPr="00D90E24">
              <w:rPr>
                <w:i/>
                <w:color w:val="000000"/>
                <w:sz w:val="20"/>
                <w:lang w:val="es-ES_tradnl"/>
              </w:rPr>
              <w:t xml:space="preserve">Se preparará y publicará la sección </w:t>
            </w:r>
            <w:r w:rsidR="00C91E9A" w:rsidRPr="00D90E24">
              <w:rPr>
                <w:i/>
                <w:color w:val="000000"/>
                <w:sz w:val="20"/>
                <w:lang w:val="es-ES_tradnl"/>
              </w:rPr>
              <w:t xml:space="preserve">sobre uso racional en </w:t>
            </w:r>
            <w:r w:rsidRPr="00D90E24">
              <w:rPr>
                <w:i/>
                <w:color w:val="000000"/>
                <w:sz w:val="20"/>
                <w:lang w:val="es-ES_tradnl"/>
              </w:rPr>
              <w:t>la biblioteca de recursos del nuevo sitio web</w:t>
            </w:r>
            <w:r w:rsidR="00A15E01" w:rsidRPr="00D90E24">
              <w:rPr>
                <w:i/>
                <w:color w:val="000000"/>
                <w:sz w:val="20"/>
                <w:lang w:val="es-ES_tradnl"/>
              </w:rPr>
              <w:t>.</w:t>
            </w:r>
          </w:p>
          <w:p w14:paraId="035ECF20" w14:textId="77777777" w:rsidR="00A15E01" w:rsidRPr="00D90E24" w:rsidRDefault="00A15E01" w:rsidP="00E5189E">
            <w:pPr>
              <w:pStyle w:val="ListParagraph"/>
              <w:spacing w:after="0" w:line="240" w:lineRule="auto"/>
              <w:ind w:left="0"/>
              <w:rPr>
                <w:rFonts w:eastAsia="Times New Roman" w:cs="Arial"/>
                <w:bCs/>
                <w:i/>
                <w:color w:val="000000"/>
                <w:sz w:val="20"/>
                <w:szCs w:val="20"/>
                <w:lang w:val="es-ES_tradnl"/>
              </w:rPr>
            </w:pPr>
          </w:p>
          <w:p w14:paraId="673CA0F1" w14:textId="77777777" w:rsidR="00A15E01" w:rsidRPr="00D90E24" w:rsidRDefault="00A15E01" w:rsidP="00E5189E">
            <w:pPr>
              <w:pStyle w:val="ListParagraph"/>
              <w:spacing w:after="0" w:line="240" w:lineRule="auto"/>
              <w:ind w:left="0"/>
              <w:rPr>
                <w:rFonts w:eastAsia="Times New Roman" w:cs="Arial"/>
                <w:bCs/>
                <w:i/>
                <w:color w:val="000000"/>
                <w:sz w:val="20"/>
                <w:szCs w:val="20"/>
                <w:lang w:val="es-ES_tradnl"/>
              </w:rPr>
            </w:pPr>
          </w:p>
          <w:p w14:paraId="1BF71EBC" w14:textId="356F5A6C" w:rsidR="00A15E01" w:rsidRPr="00D90E24" w:rsidRDefault="00B861AC" w:rsidP="00B861AC">
            <w:pPr>
              <w:pStyle w:val="ListParagraph"/>
              <w:spacing w:after="0" w:line="240" w:lineRule="auto"/>
              <w:ind w:left="0"/>
              <w:rPr>
                <w:rFonts w:eastAsia="Times New Roman" w:cs="Arial"/>
                <w:bCs/>
                <w:i/>
                <w:color w:val="000000"/>
                <w:sz w:val="20"/>
                <w:szCs w:val="20"/>
                <w:lang w:val="es-ES_tradnl"/>
              </w:rPr>
            </w:pPr>
            <w:r w:rsidRPr="00D90E24">
              <w:rPr>
                <w:i/>
                <w:color w:val="000000"/>
                <w:sz w:val="20"/>
                <w:lang w:val="es-ES_tradnl"/>
              </w:rPr>
              <w:t>Comunicación sobre el proyecto Estado de los humedales del mundo del GECT</w:t>
            </w:r>
          </w:p>
        </w:tc>
        <w:tc>
          <w:tcPr>
            <w:tcW w:w="1080" w:type="dxa"/>
          </w:tcPr>
          <w:p w14:paraId="7262DC53" w14:textId="126769DF" w:rsidR="00A15E01" w:rsidRPr="00D90E24" w:rsidRDefault="00B861AC" w:rsidP="00E5189E">
            <w:pPr>
              <w:pStyle w:val="ListParagraph"/>
              <w:spacing w:after="0" w:line="240" w:lineRule="auto"/>
              <w:ind w:left="0"/>
              <w:rPr>
                <w:rFonts w:eastAsia="Times New Roman" w:cs="Arial"/>
                <w:bCs/>
                <w:i/>
                <w:color w:val="000000"/>
                <w:sz w:val="20"/>
                <w:szCs w:val="20"/>
                <w:lang w:val="es-ES_tradnl"/>
              </w:rPr>
            </w:pPr>
            <w:r w:rsidRPr="00D90E24">
              <w:rPr>
                <w:i/>
                <w:color w:val="000000"/>
                <w:sz w:val="20"/>
                <w:lang w:val="es-ES_tradnl"/>
              </w:rPr>
              <w:t xml:space="preserve">Finales de </w:t>
            </w:r>
            <w:r w:rsidR="00A15E01" w:rsidRPr="00D90E24">
              <w:rPr>
                <w:i/>
                <w:color w:val="000000"/>
                <w:sz w:val="20"/>
                <w:lang w:val="es-ES_tradnl"/>
              </w:rPr>
              <w:t>2017</w:t>
            </w:r>
          </w:p>
          <w:p w14:paraId="55AB47AC" w14:textId="77777777" w:rsidR="00A15E01" w:rsidRPr="00D90E24" w:rsidRDefault="00A15E01" w:rsidP="00E5189E">
            <w:pPr>
              <w:pStyle w:val="ListParagraph"/>
              <w:spacing w:after="0" w:line="240" w:lineRule="auto"/>
              <w:ind w:left="0"/>
              <w:rPr>
                <w:rFonts w:eastAsia="Times New Roman" w:cs="Arial"/>
                <w:bCs/>
                <w:i/>
                <w:color w:val="000000"/>
                <w:sz w:val="20"/>
                <w:szCs w:val="20"/>
                <w:lang w:val="es-ES_tradnl"/>
              </w:rPr>
            </w:pPr>
          </w:p>
          <w:p w14:paraId="26E98480" w14:textId="77777777" w:rsidR="00A15E01" w:rsidRPr="00D90E24" w:rsidRDefault="00A15E01" w:rsidP="00E5189E">
            <w:pPr>
              <w:pStyle w:val="ListParagraph"/>
              <w:spacing w:after="0" w:line="240" w:lineRule="auto"/>
              <w:ind w:left="0"/>
              <w:rPr>
                <w:rFonts w:eastAsia="Times New Roman" w:cs="Arial"/>
                <w:bCs/>
                <w:i/>
                <w:color w:val="000000"/>
                <w:sz w:val="20"/>
                <w:szCs w:val="20"/>
                <w:lang w:val="es-ES_tradnl"/>
              </w:rPr>
            </w:pPr>
          </w:p>
          <w:p w14:paraId="678CF55E" w14:textId="77777777" w:rsidR="00A15E01" w:rsidRPr="00D90E24" w:rsidRDefault="00A15E01" w:rsidP="00E5189E">
            <w:pPr>
              <w:pStyle w:val="ListParagraph"/>
              <w:spacing w:after="0" w:line="240" w:lineRule="auto"/>
              <w:ind w:left="0"/>
              <w:rPr>
                <w:rFonts w:eastAsia="Times New Roman" w:cs="Arial"/>
                <w:bCs/>
                <w:i/>
                <w:color w:val="000000"/>
                <w:sz w:val="20"/>
                <w:szCs w:val="20"/>
                <w:lang w:val="es-ES_tradnl"/>
              </w:rPr>
            </w:pPr>
          </w:p>
          <w:p w14:paraId="25AE134E" w14:textId="77777777" w:rsidR="00A15E01" w:rsidRPr="00D90E24" w:rsidRDefault="00A15E01" w:rsidP="00E5189E">
            <w:pPr>
              <w:pStyle w:val="ListParagraph"/>
              <w:spacing w:after="0" w:line="240" w:lineRule="auto"/>
              <w:ind w:left="0"/>
              <w:rPr>
                <w:rFonts w:eastAsia="Times New Roman" w:cs="Arial"/>
                <w:bCs/>
                <w:i/>
                <w:color w:val="000000"/>
                <w:sz w:val="20"/>
                <w:szCs w:val="20"/>
                <w:lang w:val="es-ES_tradnl"/>
              </w:rPr>
            </w:pPr>
          </w:p>
          <w:p w14:paraId="2227705A" w14:textId="77777777" w:rsidR="00A15E01" w:rsidRPr="00D90E24" w:rsidRDefault="00A15E01" w:rsidP="00E5189E">
            <w:pPr>
              <w:pStyle w:val="ListParagraph"/>
              <w:spacing w:after="0" w:line="240" w:lineRule="auto"/>
              <w:ind w:left="0"/>
              <w:rPr>
                <w:rFonts w:eastAsia="Times New Roman" w:cs="Arial"/>
                <w:bCs/>
                <w:i/>
                <w:color w:val="000000"/>
                <w:sz w:val="20"/>
                <w:szCs w:val="20"/>
                <w:lang w:val="es-ES_tradnl"/>
              </w:rPr>
            </w:pPr>
            <w:r w:rsidRPr="00D90E24">
              <w:rPr>
                <w:i/>
                <w:color w:val="000000"/>
                <w:sz w:val="20"/>
                <w:lang w:val="es-ES_tradnl"/>
              </w:rPr>
              <w:t>2018</w:t>
            </w:r>
          </w:p>
        </w:tc>
      </w:tr>
      <w:tr w:rsidR="00A15E01" w:rsidRPr="000505AD" w14:paraId="6FFE0A05" w14:textId="77777777" w:rsidTr="00E5189E">
        <w:tc>
          <w:tcPr>
            <w:tcW w:w="2700" w:type="dxa"/>
            <w:vMerge/>
            <w:shd w:val="clear" w:color="auto" w:fill="auto"/>
          </w:tcPr>
          <w:p w14:paraId="59E71568"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shd w:val="clear" w:color="auto" w:fill="auto"/>
          </w:tcPr>
          <w:p w14:paraId="112D2740" w14:textId="219866AB" w:rsidR="00A15E01" w:rsidRPr="00D90E24" w:rsidRDefault="00A15E01" w:rsidP="00C91E9A">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Biblioteca en línea de documentos </w:t>
            </w:r>
            <w:r w:rsidR="00C91E9A" w:rsidRPr="00D90E24">
              <w:rPr>
                <w:sz w:val="20"/>
                <w:lang w:val="es-ES_tradnl"/>
              </w:rPr>
              <w:t xml:space="preserve">de Ramsar </w:t>
            </w:r>
            <w:r w:rsidRPr="00D90E24">
              <w:rPr>
                <w:sz w:val="20"/>
                <w:lang w:val="es-ES_tradnl"/>
              </w:rPr>
              <w:t xml:space="preserve">oficiales y </w:t>
            </w:r>
            <w:r w:rsidR="00C91E9A" w:rsidRPr="00D90E24">
              <w:rPr>
                <w:sz w:val="20"/>
                <w:lang w:val="es-ES_tradnl"/>
              </w:rPr>
              <w:t xml:space="preserve">oficiosos </w:t>
            </w:r>
            <w:r w:rsidRPr="00D90E24">
              <w:rPr>
                <w:sz w:val="20"/>
                <w:lang w:val="es-ES_tradnl"/>
              </w:rPr>
              <w:t xml:space="preserve">traducidos </w:t>
            </w:r>
            <w:r w:rsidR="00C91E9A" w:rsidRPr="00D90E24">
              <w:rPr>
                <w:sz w:val="20"/>
                <w:lang w:val="es-ES_tradnl"/>
              </w:rPr>
              <w:t xml:space="preserve">por los Gobiernos </w:t>
            </w:r>
            <w:r w:rsidRPr="00D90E24">
              <w:rPr>
                <w:sz w:val="20"/>
                <w:lang w:val="es-ES_tradnl"/>
              </w:rPr>
              <w:t>(Res. XII.3, párr.</w:t>
            </w:r>
            <w:r w:rsidR="00C91E9A" w:rsidRPr="00D90E24">
              <w:rPr>
                <w:sz w:val="20"/>
                <w:lang w:val="es-ES_tradnl"/>
              </w:rPr>
              <w:t xml:space="preserve"> 30)</w:t>
            </w:r>
          </w:p>
        </w:tc>
        <w:tc>
          <w:tcPr>
            <w:tcW w:w="1440" w:type="dxa"/>
            <w:vMerge/>
          </w:tcPr>
          <w:p w14:paraId="0C478E61" w14:textId="77777777" w:rsidR="00A15E01" w:rsidRPr="00D90E24" w:rsidRDefault="00A15E01" w:rsidP="00E5189E">
            <w:pPr>
              <w:spacing w:after="0" w:line="240" w:lineRule="auto"/>
              <w:rPr>
                <w:rFonts w:cs="Arial"/>
                <w:sz w:val="20"/>
                <w:szCs w:val="20"/>
                <w:lang w:val="es-ES_tradnl"/>
              </w:rPr>
            </w:pPr>
          </w:p>
        </w:tc>
        <w:tc>
          <w:tcPr>
            <w:tcW w:w="3240" w:type="dxa"/>
            <w:shd w:val="clear" w:color="auto" w:fill="auto"/>
          </w:tcPr>
          <w:p w14:paraId="302DE7B2"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100 documentos accesibles en el sitio web de Ramsar (siempre que las Partes proporcionen esos documentos a la Secretaría)</w:t>
            </w:r>
          </w:p>
        </w:tc>
        <w:tc>
          <w:tcPr>
            <w:tcW w:w="3420" w:type="dxa"/>
          </w:tcPr>
          <w:p w14:paraId="6C1E63F0" w14:textId="24B47A33" w:rsidR="00A15E01" w:rsidRPr="00D90E24" w:rsidRDefault="00B861AC" w:rsidP="002A15F5">
            <w:pPr>
              <w:pStyle w:val="ListParagraph"/>
              <w:spacing w:after="0" w:line="240" w:lineRule="auto"/>
              <w:ind w:left="0"/>
              <w:rPr>
                <w:rFonts w:eastAsia="Times New Roman" w:cs="Arial"/>
                <w:bCs/>
                <w:i/>
                <w:color w:val="000000"/>
                <w:sz w:val="20"/>
                <w:szCs w:val="20"/>
                <w:lang w:val="es-ES_tradnl"/>
              </w:rPr>
            </w:pPr>
            <w:r w:rsidRPr="00D90E24">
              <w:rPr>
                <w:i/>
                <w:color w:val="000000"/>
                <w:sz w:val="20"/>
                <w:lang w:val="es-ES_tradnl"/>
              </w:rPr>
              <w:t>En curso</w:t>
            </w:r>
            <w:r w:rsidR="00A15E01" w:rsidRPr="00D90E24">
              <w:rPr>
                <w:i/>
                <w:color w:val="000000"/>
                <w:sz w:val="20"/>
                <w:lang w:val="es-ES_tradnl"/>
              </w:rPr>
              <w:t xml:space="preserve">, 180 </w:t>
            </w:r>
            <w:r w:rsidRPr="00D90E24">
              <w:rPr>
                <w:i/>
                <w:color w:val="000000"/>
                <w:sz w:val="20"/>
                <w:lang w:val="es-ES_tradnl"/>
              </w:rPr>
              <w:t xml:space="preserve">documentos actualmente en la biblioteca en idiomas </w:t>
            </w:r>
            <w:r w:rsidR="002A15F5" w:rsidRPr="00D90E24">
              <w:rPr>
                <w:i/>
                <w:color w:val="000000"/>
                <w:sz w:val="20"/>
                <w:lang w:val="es-ES_tradnl"/>
              </w:rPr>
              <w:t>distintos de</w:t>
            </w:r>
            <w:r w:rsidR="00645A00">
              <w:rPr>
                <w:i/>
                <w:color w:val="000000"/>
                <w:sz w:val="20"/>
                <w:lang w:val="es-ES_tradnl"/>
              </w:rPr>
              <w:t>l</w:t>
            </w:r>
            <w:r w:rsidR="002A15F5" w:rsidRPr="00D90E24">
              <w:rPr>
                <w:i/>
                <w:color w:val="000000"/>
                <w:sz w:val="20"/>
                <w:lang w:val="es-ES_tradnl"/>
              </w:rPr>
              <w:t xml:space="preserve"> </w:t>
            </w:r>
            <w:r w:rsidRPr="00D90E24">
              <w:rPr>
                <w:i/>
                <w:color w:val="000000"/>
                <w:sz w:val="20"/>
                <w:lang w:val="es-ES_tradnl"/>
              </w:rPr>
              <w:t>español, francés e inglés</w:t>
            </w:r>
            <w:r w:rsidR="00A15E01" w:rsidRPr="00D90E24">
              <w:rPr>
                <w:i/>
                <w:color w:val="000000"/>
                <w:sz w:val="20"/>
                <w:lang w:val="es-ES_tradnl"/>
              </w:rPr>
              <w:t>.</w:t>
            </w:r>
          </w:p>
        </w:tc>
        <w:tc>
          <w:tcPr>
            <w:tcW w:w="1080" w:type="dxa"/>
          </w:tcPr>
          <w:p w14:paraId="64ECEAF1" w14:textId="77777777" w:rsidR="00A15E01" w:rsidRPr="00D90E24" w:rsidRDefault="00A15E01" w:rsidP="00E5189E">
            <w:pPr>
              <w:pStyle w:val="ListParagraph"/>
              <w:spacing w:after="0" w:line="240" w:lineRule="auto"/>
              <w:ind w:left="0"/>
              <w:rPr>
                <w:rFonts w:eastAsia="Times New Roman" w:cs="Arial"/>
                <w:bCs/>
                <w:color w:val="000000"/>
                <w:sz w:val="20"/>
                <w:szCs w:val="20"/>
                <w:lang w:val="es-ES_tradnl"/>
              </w:rPr>
            </w:pPr>
          </w:p>
        </w:tc>
      </w:tr>
      <w:tr w:rsidR="00A15E01" w:rsidRPr="00D90E24" w14:paraId="1DEE4AB1" w14:textId="77777777" w:rsidTr="00E5189E">
        <w:tc>
          <w:tcPr>
            <w:tcW w:w="2700" w:type="dxa"/>
            <w:vMerge/>
            <w:shd w:val="clear" w:color="auto" w:fill="auto"/>
          </w:tcPr>
          <w:p w14:paraId="7FD36649" w14:textId="77777777" w:rsidR="00A15E01" w:rsidRPr="00D90E24" w:rsidRDefault="00A15E01" w:rsidP="00E5189E">
            <w:pPr>
              <w:spacing w:after="0" w:line="240" w:lineRule="auto"/>
              <w:rPr>
                <w:rFonts w:eastAsia="Times New Roman" w:cs="Arial"/>
                <w:color w:val="000000"/>
                <w:sz w:val="20"/>
                <w:szCs w:val="20"/>
                <w:lang w:val="es-ES_tradnl"/>
              </w:rPr>
            </w:pPr>
          </w:p>
        </w:tc>
        <w:tc>
          <w:tcPr>
            <w:tcW w:w="2880" w:type="dxa"/>
            <w:shd w:val="clear" w:color="auto" w:fill="auto"/>
          </w:tcPr>
          <w:p w14:paraId="6C08041D" w14:textId="066B27B2" w:rsidR="00A15E01" w:rsidRPr="00D90E24" w:rsidRDefault="00A0013E" w:rsidP="00A0013E">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sz w:val="20"/>
                <w:szCs w:val="20"/>
                <w:lang w:val="es-ES_tradnl" w:eastAsia="en-GB"/>
              </w:rPr>
              <w:t>Asegurar que el Servicio de Información sobre Sitios Ramsar funcione al máximo de su potencial como depositario de toda la información sobre los sitios</w:t>
            </w:r>
          </w:p>
        </w:tc>
        <w:tc>
          <w:tcPr>
            <w:tcW w:w="1440" w:type="dxa"/>
            <w:vMerge/>
          </w:tcPr>
          <w:p w14:paraId="0A92C7A5" w14:textId="77777777" w:rsidR="00A15E01" w:rsidRPr="00D90E24" w:rsidRDefault="00A15E01" w:rsidP="00E5189E">
            <w:pPr>
              <w:spacing w:after="0" w:line="240" w:lineRule="auto"/>
              <w:rPr>
                <w:rFonts w:eastAsia="Times New Roman" w:cs="Arial"/>
                <w:sz w:val="20"/>
                <w:szCs w:val="20"/>
                <w:lang w:val="es-ES_tradnl"/>
              </w:rPr>
            </w:pPr>
          </w:p>
        </w:tc>
        <w:tc>
          <w:tcPr>
            <w:tcW w:w="3240" w:type="dxa"/>
            <w:shd w:val="clear" w:color="auto" w:fill="auto"/>
          </w:tcPr>
          <w:p w14:paraId="3C01C934"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En 2016 se resolvieron 149 tareas de desarrollo</w:t>
            </w:r>
          </w:p>
          <w:p w14:paraId="2B909593" w14:textId="3654416D" w:rsidR="00A15E01" w:rsidRPr="00D90E24" w:rsidRDefault="00A0013E" w:rsidP="00E5189E">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sz w:val="20"/>
                <w:szCs w:val="20"/>
                <w:lang w:val="es-ES_tradnl" w:eastAsia="en-GB"/>
              </w:rPr>
              <w:t>Se finalizarán las mejoras adicionales y la optimización</w:t>
            </w:r>
          </w:p>
          <w:p w14:paraId="64C6FF64"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El SISR se integró más estrechamente con el sitio Ramsar principal</w:t>
            </w:r>
          </w:p>
          <w:p w14:paraId="41409B1C" w14:textId="6FF0CC76" w:rsidR="00A15E01" w:rsidRPr="00D90E24" w:rsidRDefault="00A0013E" w:rsidP="00E5189E">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sz w:val="20"/>
                <w:szCs w:val="20"/>
                <w:lang w:val="es-ES_tradnl" w:eastAsia="en-GB"/>
              </w:rPr>
              <w:t xml:space="preserve">Está previsto completar en 2017 la información que falta para más de </w:t>
            </w:r>
            <w:r w:rsidRPr="00D90E24">
              <w:rPr>
                <w:sz w:val="20"/>
                <w:lang w:val="es-ES_tradnl"/>
              </w:rPr>
              <w:t>1.</w:t>
            </w:r>
            <w:r w:rsidR="00A15E01" w:rsidRPr="00D90E24">
              <w:rPr>
                <w:sz w:val="20"/>
                <w:lang w:val="es-ES_tradnl"/>
              </w:rPr>
              <w:t xml:space="preserve">000 </w:t>
            </w:r>
            <w:r w:rsidRPr="00D90E24">
              <w:rPr>
                <w:sz w:val="20"/>
                <w:lang w:val="es-ES_tradnl"/>
              </w:rPr>
              <w:t>sitios</w:t>
            </w:r>
          </w:p>
          <w:p w14:paraId="668B5DB5"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El manual actual de capacitación se divulgó ampliamente</w:t>
            </w:r>
          </w:p>
          <w:p w14:paraId="0B96CF1C" w14:textId="2F53D09C" w:rsidR="00D5127F" w:rsidRPr="00303818" w:rsidRDefault="00A0013E" w:rsidP="00D5127F">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sz w:val="20"/>
                <w:szCs w:val="20"/>
                <w:lang w:val="es-ES_tradnl" w:eastAsia="en-GB"/>
              </w:rPr>
              <w:t>Se produjeron seis nuevos videos de demostración</w:t>
            </w:r>
            <w:r w:rsidRPr="00D90E24">
              <w:rPr>
                <w:sz w:val="20"/>
                <w:lang w:val="es-ES_tradnl"/>
              </w:rPr>
              <w:t xml:space="preserve"> </w:t>
            </w:r>
            <w:r w:rsidRPr="00D90E24">
              <w:rPr>
                <w:rFonts w:eastAsia="Times New Roman" w:cs="Arial"/>
                <w:sz w:val="20"/>
                <w:szCs w:val="20"/>
                <w:lang w:val="es-ES_tradnl" w:eastAsia="en-GB"/>
              </w:rPr>
              <w:t xml:space="preserve">en vivo en tres idiomas </w:t>
            </w:r>
          </w:p>
        </w:tc>
        <w:tc>
          <w:tcPr>
            <w:tcW w:w="3420" w:type="dxa"/>
          </w:tcPr>
          <w:p w14:paraId="33941D4B" w14:textId="585D5FE5" w:rsidR="00A15E01" w:rsidRPr="00D90E24" w:rsidRDefault="00B861AC" w:rsidP="00733569">
            <w:pPr>
              <w:spacing w:after="0" w:line="240" w:lineRule="auto"/>
              <w:rPr>
                <w:rFonts w:eastAsia="Times New Roman" w:cs="Arial"/>
                <w:color w:val="000000"/>
                <w:sz w:val="20"/>
                <w:szCs w:val="20"/>
                <w:lang w:val="es-ES_tradnl"/>
              </w:rPr>
            </w:pPr>
            <w:r w:rsidRPr="00D90E24">
              <w:rPr>
                <w:color w:val="000000"/>
                <w:sz w:val="20"/>
                <w:lang w:val="es-ES_tradnl"/>
              </w:rPr>
              <w:t>En curso</w:t>
            </w:r>
          </w:p>
          <w:p w14:paraId="5434A1F5" w14:textId="77777777" w:rsidR="00A15E01" w:rsidRPr="00D90E24" w:rsidRDefault="00A15E01" w:rsidP="00733569">
            <w:pPr>
              <w:spacing w:after="0" w:line="240" w:lineRule="auto"/>
              <w:rPr>
                <w:rFonts w:eastAsia="Times New Roman" w:cs="Arial"/>
                <w:color w:val="000000"/>
                <w:sz w:val="20"/>
                <w:szCs w:val="20"/>
                <w:lang w:val="es-ES_tradnl"/>
              </w:rPr>
            </w:pPr>
          </w:p>
          <w:p w14:paraId="02361A6F" w14:textId="77777777" w:rsidR="00A15E01" w:rsidRPr="00D90E24" w:rsidRDefault="00A15E01" w:rsidP="00733569">
            <w:pPr>
              <w:spacing w:after="0" w:line="240" w:lineRule="auto"/>
              <w:rPr>
                <w:rFonts w:eastAsia="Times New Roman" w:cs="Arial"/>
                <w:color w:val="000000"/>
                <w:sz w:val="20"/>
                <w:szCs w:val="20"/>
                <w:lang w:val="es-ES_tradnl"/>
              </w:rPr>
            </w:pPr>
          </w:p>
          <w:p w14:paraId="70A0D369" w14:textId="77777777" w:rsidR="00A15E01" w:rsidRPr="00D90E24" w:rsidRDefault="00A15E01" w:rsidP="00733569">
            <w:pPr>
              <w:spacing w:after="0" w:line="240" w:lineRule="auto"/>
              <w:rPr>
                <w:rFonts w:eastAsia="Times New Roman" w:cs="Arial"/>
                <w:color w:val="000000"/>
                <w:sz w:val="20"/>
                <w:szCs w:val="20"/>
                <w:lang w:val="es-ES_tradnl"/>
              </w:rPr>
            </w:pPr>
          </w:p>
          <w:p w14:paraId="64DB6119" w14:textId="6EB43B96" w:rsidR="00A15E01" w:rsidRPr="00D90E24" w:rsidRDefault="00D5127F" w:rsidP="00733569">
            <w:pPr>
              <w:spacing w:after="0" w:line="240" w:lineRule="auto"/>
              <w:rPr>
                <w:rFonts w:eastAsia="Times New Roman" w:cs="Arial"/>
                <w:i/>
                <w:color w:val="000000"/>
                <w:sz w:val="20"/>
                <w:szCs w:val="20"/>
                <w:lang w:val="es-ES_tradnl"/>
              </w:rPr>
            </w:pPr>
            <w:r w:rsidRPr="00D90E24">
              <w:rPr>
                <w:i/>
                <w:color w:val="000000"/>
                <w:sz w:val="20"/>
                <w:lang w:val="es-ES_tradnl"/>
              </w:rPr>
              <w:t>P.ej</w:t>
            </w:r>
            <w:r w:rsidR="00A15E01" w:rsidRPr="00D90E24">
              <w:rPr>
                <w:i/>
                <w:color w:val="000000"/>
                <w:sz w:val="20"/>
                <w:lang w:val="es-ES_tradnl"/>
              </w:rPr>
              <w:t xml:space="preserve">. </w:t>
            </w:r>
            <w:r w:rsidRPr="00D90E24">
              <w:rPr>
                <w:i/>
                <w:color w:val="000000"/>
                <w:sz w:val="20"/>
                <w:lang w:val="es-ES_tradnl"/>
              </w:rPr>
              <w:t>vínculos con el SISR mediante páginas nacionales en el sitio web y artículos informativos sobre sitios Ramsar nuevos y actualizados</w:t>
            </w:r>
            <w:r w:rsidR="00A15E01" w:rsidRPr="00D90E24">
              <w:rPr>
                <w:i/>
                <w:color w:val="000000"/>
                <w:sz w:val="20"/>
                <w:lang w:val="es-ES_tradnl"/>
              </w:rPr>
              <w:t>.</w:t>
            </w:r>
          </w:p>
          <w:p w14:paraId="4F28F9E3" w14:textId="18322794" w:rsidR="00A15E01" w:rsidRPr="00D90E24" w:rsidRDefault="00D5127F" w:rsidP="00D5127F">
            <w:pPr>
              <w:spacing w:after="0" w:line="240" w:lineRule="auto"/>
              <w:rPr>
                <w:rFonts w:eastAsia="Times New Roman" w:cs="Arial"/>
                <w:i/>
                <w:color w:val="000000"/>
                <w:sz w:val="20"/>
                <w:szCs w:val="20"/>
                <w:lang w:val="es-ES_tradnl"/>
              </w:rPr>
            </w:pPr>
            <w:r w:rsidRPr="00D90E24">
              <w:rPr>
                <w:i/>
                <w:color w:val="000000"/>
                <w:sz w:val="20"/>
                <w:lang w:val="es-ES_tradnl"/>
              </w:rPr>
              <w:t xml:space="preserve">Información sobre </w:t>
            </w:r>
            <w:r w:rsidR="00A15E01" w:rsidRPr="00D90E24">
              <w:rPr>
                <w:i/>
                <w:color w:val="000000"/>
                <w:sz w:val="20"/>
                <w:lang w:val="es-ES_tradnl"/>
              </w:rPr>
              <w:t xml:space="preserve">936 </w:t>
            </w:r>
            <w:r w:rsidRPr="00D90E24">
              <w:rPr>
                <w:i/>
                <w:color w:val="000000"/>
                <w:sz w:val="20"/>
                <w:lang w:val="es-ES_tradnl"/>
              </w:rPr>
              <w:t xml:space="preserve">sitios completada o a la espera de validación en febrero de </w:t>
            </w:r>
            <w:r w:rsidR="00A15E01" w:rsidRPr="00D90E24">
              <w:rPr>
                <w:i/>
                <w:color w:val="000000"/>
                <w:sz w:val="20"/>
                <w:lang w:val="es-ES_tradnl"/>
              </w:rPr>
              <w:t>2017</w:t>
            </w:r>
          </w:p>
        </w:tc>
        <w:tc>
          <w:tcPr>
            <w:tcW w:w="1080" w:type="dxa"/>
          </w:tcPr>
          <w:p w14:paraId="72075254" w14:textId="1F754EF4" w:rsidR="00A15E01" w:rsidRPr="00D90E24" w:rsidRDefault="00B861AC"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Para la</w:t>
            </w:r>
            <w:r w:rsidR="00A15E01" w:rsidRPr="00D90E24">
              <w:rPr>
                <w:color w:val="000000"/>
                <w:sz w:val="20"/>
                <w:lang w:val="es-ES_tradnl"/>
              </w:rPr>
              <w:t xml:space="preserve"> COP13</w:t>
            </w:r>
            <w:r w:rsidRPr="00D90E24">
              <w:rPr>
                <w:color w:val="000000"/>
                <w:sz w:val="20"/>
                <w:lang w:val="es-ES_tradnl"/>
              </w:rPr>
              <w:t xml:space="preserve"> en</w:t>
            </w:r>
            <w:r w:rsidR="00A15E01" w:rsidRPr="00D90E24">
              <w:rPr>
                <w:color w:val="000000"/>
                <w:sz w:val="20"/>
                <w:lang w:val="es-ES_tradnl"/>
              </w:rPr>
              <w:t xml:space="preserve"> 2018</w:t>
            </w:r>
          </w:p>
        </w:tc>
      </w:tr>
      <w:tr w:rsidR="00A15E01" w:rsidRPr="00D90E24" w14:paraId="218C53C0" w14:textId="77777777" w:rsidTr="00E5189E">
        <w:tc>
          <w:tcPr>
            <w:tcW w:w="2700" w:type="dxa"/>
            <w:shd w:val="clear" w:color="auto" w:fill="auto"/>
          </w:tcPr>
          <w:p w14:paraId="59B42A9C" w14:textId="4B609E1E" w:rsidR="00A15E01" w:rsidRPr="00D90E24" w:rsidRDefault="00A15E01" w:rsidP="00A0013E">
            <w:pPr>
              <w:spacing w:after="0" w:line="240" w:lineRule="auto"/>
              <w:rPr>
                <w:rFonts w:eastAsia="Times New Roman" w:cs="Arial"/>
                <w:bCs/>
                <w:color w:val="000000"/>
                <w:sz w:val="20"/>
                <w:szCs w:val="20"/>
                <w:lang w:val="es-ES_tradnl"/>
              </w:rPr>
            </w:pPr>
            <w:r w:rsidRPr="00D90E24">
              <w:rPr>
                <w:color w:val="000000"/>
                <w:sz w:val="20"/>
                <w:lang w:val="es-ES_tradnl"/>
              </w:rPr>
              <w:lastRenderedPageBreak/>
              <w:t xml:space="preserve">3.4 </w:t>
            </w:r>
            <w:r w:rsidR="00A0013E" w:rsidRPr="00D90E24">
              <w:rPr>
                <w:rFonts w:eastAsia="Times New Roman" w:cs="Arial"/>
                <w:color w:val="000000"/>
                <w:sz w:val="20"/>
                <w:szCs w:val="20"/>
                <w:lang w:val="es-ES_tradnl" w:eastAsia="en-GB"/>
              </w:rPr>
              <w:t>Se ensalzan los sitios Ramsar y otros humedales apropiados como “sitios de demostración” del principio de uso racional y estos sitios se equipan debidamente en cuanto a capacidad, letreros y materiales explicativos</w:t>
            </w:r>
          </w:p>
        </w:tc>
        <w:tc>
          <w:tcPr>
            <w:tcW w:w="2880" w:type="dxa"/>
            <w:shd w:val="clear" w:color="auto" w:fill="auto"/>
          </w:tcPr>
          <w:p w14:paraId="6FD3995B"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Desarrollar una serie de estudios de caso sobre mejores prácticas</w:t>
            </w:r>
            <w:r w:rsidRPr="00D90E24">
              <w:rPr>
                <w:sz w:val="20"/>
                <w:vertAlign w:val="superscript"/>
                <w:lang w:val="es-ES_tradnl"/>
              </w:rPr>
              <w:footnoteReference w:id="4"/>
            </w:r>
            <w:r w:rsidRPr="00D90E24">
              <w:rPr>
                <w:sz w:val="20"/>
                <w:lang w:val="es-ES_tradnl"/>
              </w:rPr>
              <w:t xml:space="preserve"> </w:t>
            </w:r>
          </w:p>
        </w:tc>
        <w:tc>
          <w:tcPr>
            <w:tcW w:w="1440" w:type="dxa"/>
          </w:tcPr>
          <w:p w14:paraId="23AF2D79" w14:textId="0059D0F7" w:rsidR="00A15E01" w:rsidRPr="00D90E24" w:rsidRDefault="009E6C5D" w:rsidP="009E6C5D">
            <w:pPr>
              <w:spacing w:after="0" w:line="240" w:lineRule="auto"/>
              <w:rPr>
                <w:rFonts w:eastAsia="Times New Roman" w:cs="Arial"/>
                <w:color w:val="000000"/>
                <w:sz w:val="20"/>
                <w:szCs w:val="20"/>
                <w:lang w:val="es-ES_tradnl"/>
              </w:rPr>
            </w:pPr>
            <w:r w:rsidRPr="00D90E24">
              <w:rPr>
                <w:rFonts w:eastAsia="Times New Roman" w:cs="Arial"/>
                <w:color w:val="000000"/>
                <w:sz w:val="20"/>
                <w:szCs w:val="20"/>
                <w:lang w:val="es-ES_tradnl" w:eastAsia="en-GB"/>
              </w:rPr>
              <w:t>AA, Coordinadores Nacionales, AS y otros ejecutores de Ramsar, medios de comunic</w:t>
            </w:r>
            <w:r w:rsidR="00680499" w:rsidRPr="00D90E24">
              <w:rPr>
                <w:rFonts w:eastAsia="Times New Roman" w:cs="Arial"/>
                <w:color w:val="000000"/>
                <w:sz w:val="20"/>
                <w:szCs w:val="20"/>
                <w:lang w:val="es-ES_tradnl" w:eastAsia="en-GB"/>
              </w:rPr>
              <w:t xml:space="preserve">ación, público general, p. ej., </w:t>
            </w:r>
            <w:r w:rsidRPr="00D90E24">
              <w:rPr>
                <w:rFonts w:eastAsia="Times New Roman" w:cs="Arial"/>
                <w:color w:val="000000"/>
                <w:sz w:val="20"/>
                <w:szCs w:val="20"/>
                <w:lang w:val="es-ES_tradnl" w:eastAsia="en-GB"/>
              </w:rPr>
              <w:t>IRR, OIA</w:t>
            </w:r>
            <w:r w:rsidRPr="00D90E24">
              <w:rPr>
                <w:sz w:val="20"/>
                <w:lang w:val="es-ES_tradnl"/>
              </w:rPr>
              <w:t xml:space="preserve"> </w:t>
            </w:r>
          </w:p>
        </w:tc>
        <w:tc>
          <w:tcPr>
            <w:tcW w:w="3240" w:type="dxa"/>
            <w:shd w:val="clear" w:color="auto" w:fill="auto"/>
          </w:tcPr>
          <w:p w14:paraId="127046B6"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Se identificaron cinco sitios de demostración para cada región </w:t>
            </w:r>
          </w:p>
          <w:p w14:paraId="78558017" w14:textId="77777777" w:rsidR="00A15E01" w:rsidRPr="00D90E24" w:rsidRDefault="00A15E01" w:rsidP="00E5189E">
            <w:pPr>
              <w:pStyle w:val="ListParagraph"/>
              <w:numPr>
                <w:ilvl w:val="0"/>
                <w:numId w:val="34"/>
              </w:numPr>
              <w:spacing w:after="0" w:line="240" w:lineRule="auto"/>
              <w:ind w:left="192" w:hanging="180"/>
              <w:rPr>
                <w:rFonts w:eastAsia="Times New Roman" w:cs="Arial"/>
                <w:sz w:val="20"/>
                <w:szCs w:val="20"/>
                <w:lang w:val="es-ES_tradnl"/>
              </w:rPr>
            </w:pPr>
            <w:r w:rsidRPr="00D90E24">
              <w:rPr>
                <w:sz w:val="20"/>
                <w:lang w:val="es-ES_tradnl"/>
              </w:rPr>
              <w:t>Se puso a disposición la información sobre los sitios de demostración en documentos en formato pdf que se pueden descargar de la sección de Perfiles de los países del sitio web</w:t>
            </w:r>
          </w:p>
        </w:tc>
        <w:tc>
          <w:tcPr>
            <w:tcW w:w="3420" w:type="dxa"/>
          </w:tcPr>
          <w:p w14:paraId="031FF99B" w14:textId="221B7E69" w:rsidR="00A15E01" w:rsidRPr="00D90E24" w:rsidRDefault="00D5127F" w:rsidP="00D5127F">
            <w:pPr>
              <w:spacing w:after="0" w:line="240" w:lineRule="auto"/>
              <w:rPr>
                <w:rFonts w:eastAsia="Times New Roman" w:cs="Arial"/>
                <w:sz w:val="20"/>
                <w:szCs w:val="20"/>
                <w:lang w:val="es-ES_tradnl"/>
              </w:rPr>
            </w:pPr>
            <w:r w:rsidRPr="00D90E24">
              <w:rPr>
                <w:sz w:val="20"/>
                <w:lang w:val="es-ES_tradnl"/>
              </w:rPr>
              <w:t>La Secretaría definirá criterios basados en los Objetivos de Desarrollo Sostenible y la labor en curso</w:t>
            </w:r>
            <w:r w:rsidR="00A15E01" w:rsidRPr="00D90E24">
              <w:rPr>
                <w:sz w:val="20"/>
                <w:lang w:val="es-ES_tradnl"/>
              </w:rPr>
              <w:t xml:space="preserve"> (</w:t>
            </w:r>
            <w:r w:rsidRPr="00D90E24">
              <w:rPr>
                <w:sz w:val="20"/>
                <w:lang w:val="es-ES_tradnl"/>
              </w:rPr>
              <w:t>por ejemplo, del PNUMA y el PNUD</w:t>
            </w:r>
            <w:r w:rsidR="00A15E01" w:rsidRPr="00D90E24">
              <w:rPr>
                <w:sz w:val="20"/>
                <w:lang w:val="es-ES_tradnl"/>
              </w:rPr>
              <w:t>)</w:t>
            </w:r>
          </w:p>
        </w:tc>
        <w:tc>
          <w:tcPr>
            <w:tcW w:w="1080" w:type="dxa"/>
          </w:tcPr>
          <w:p w14:paraId="7CB75D89" w14:textId="3177FF20" w:rsidR="00A15E01" w:rsidRPr="00D90E24" w:rsidRDefault="00D5127F" w:rsidP="00E5189E">
            <w:pPr>
              <w:spacing w:after="0" w:line="240" w:lineRule="auto"/>
              <w:rPr>
                <w:rFonts w:eastAsia="Times New Roman" w:cs="Arial"/>
                <w:sz w:val="20"/>
                <w:szCs w:val="20"/>
                <w:lang w:val="es-ES_tradnl"/>
              </w:rPr>
            </w:pPr>
            <w:r w:rsidRPr="00D90E24">
              <w:rPr>
                <w:sz w:val="20"/>
                <w:lang w:val="es-ES_tradnl"/>
              </w:rPr>
              <w:t>Para la</w:t>
            </w:r>
            <w:r w:rsidR="00A15E01" w:rsidRPr="00D90E24">
              <w:rPr>
                <w:sz w:val="20"/>
                <w:lang w:val="es-ES_tradnl"/>
              </w:rPr>
              <w:t xml:space="preserve"> COP13</w:t>
            </w:r>
            <w:r w:rsidRPr="00D90E24">
              <w:rPr>
                <w:sz w:val="20"/>
                <w:lang w:val="es-ES_tradnl"/>
              </w:rPr>
              <w:t xml:space="preserve"> en</w:t>
            </w:r>
            <w:r w:rsidR="00A15E01" w:rsidRPr="00D90E24">
              <w:rPr>
                <w:sz w:val="20"/>
                <w:lang w:val="es-ES_tradnl"/>
              </w:rPr>
              <w:t xml:space="preserve"> 2018</w:t>
            </w:r>
          </w:p>
        </w:tc>
      </w:tr>
      <w:tr w:rsidR="00A15E01" w:rsidRPr="00D90E24" w14:paraId="3C3B4511" w14:textId="77777777" w:rsidTr="00E5189E">
        <w:tc>
          <w:tcPr>
            <w:tcW w:w="2700" w:type="dxa"/>
            <w:shd w:val="clear" w:color="auto" w:fill="auto"/>
          </w:tcPr>
          <w:p w14:paraId="1F75A46D" w14:textId="506E11FC" w:rsidR="00A15E01" w:rsidRPr="00D90E24" w:rsidRDefault="00A15E01" w:rsidP="00E5189E">
            <w:pPr>
              <w:spacing w:after="0" w:line="240" w:lineRule="auto"/>
              <w:rPr>
                <w:rFonts w:eastAsia="Times New Roman" w:cs="Arial"/>
                <w:bCs/>
                <w:color w:val="000000"/>
                <w:sz w:val="20"/>
                <w:szCs w:val="20"/>
                <w:lang w:val="es-ES_tradnl"/>
              </w:rPr>
            </w:pPr>
            <w:r w:rsidRPr="00D90E24">
              <w:rPr>
                <w:color w:val="000000"/>
                <w:sz w:val="20"/>
                <w:lang w:val="es-ES_tradnl"/>
              </w:rPr>
              <w:t>3.5 Se pide a la Secretaría que divulgue experiencias de CECoP que ilustren cómo la integración de la CECoP puede mejorar el manejo de los humedales</w:t>
            </w:r>
          </w:p>
        </w:tc>
        <w:tc>
          <w:tcPr>
            <w:tcW w:w="2880" w:type="dxa"/>
            <w:shd w:val="clear" w:color="auto" w:fill="auto"/>
          </w:tcPr>
          <w:p w14:paraId="7F319B7F" w14:textId="6C3568BF"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Ejemplos de mejores prácticas </w:t>
            </w:r>
            <w:r w:rsidR="00B926DE" w:rsidRPr="00D90E24">
              <w:rPr>
                <w:sz w:val="20"/>
                <w:lang w:val="es-ES_tradnl"/>
              </w:rPr>
              <w:t>que se captarán</w:t>
            </w:r>
            <w:r w:rsidRPr="00D90E24">
              <w:rPr>
                <w:sz w:val="20"/>
                <w:lang w:val="es-ES_tradnl"/>
              </w:rPr>
              <w:t xml:space="preserve"> a través de la red de CECoP </w:t>
            </w:r>
          </w:p>
          <w:p w14:paraId="2D27564B" w14:textId="77777777" w:rsidR="00A15E01" w:rsidRPr="00D90E24" w:rsidRDefault="00A15E01" w:rsidP="00E5189E">
            <w:pPr>
              <w:spacing w:after="0" w:line="240" w:lineRule="auto"/>
              <w:rPr>
                <w:rFonts w:eastAsia="Times New Roman" w:cs="Arial"/>
                <w:color w:val="000000"/>
                <w:sz w:val="20"/>
                <w:szCs w:val="20"/>
                <w:lang w:val="es-ES_tradnl"/>
              </w:rPr>
            </w:pPr>
          </w:p>
        </w:tc>
        <w:tc>
          <w:tcPr>
            <w:tcW w:w="1440" w:type="dxa"/>
          </w:tcPr>
          <w:p w14:paraId="59263829" w14:textId="77777777" w:rsidR="00A15E01" w:rsidRPr="00D90E24" w:rsidRDefault="00A15E01" w:rsidP="00E5189E">
            <w:pPr>
              <w:spacing w:after="0" w:line="240" w:lineRule="auto"/>
              <w:rPr>
                <w:rFonts w:cs="Arial"/>
                <w:sz w:val="20"/>
                <w:szCs w:val="20"/>
                <w:lang w:val="es-ES_tradnl"/>
              </w:rPr>
            </w:pPr>
            <w:r w:rsidRPr="00D90E24">
              <w:rPr>
                <w:sz w:val="20"/>
                <w:lang w:val="es-ES_tradnl"/>
              </w:rPr>
              <w:t>AS, red de CECoP, Coordinadores Nacionales, AA, OIA, IRR, GECT</w:t>
            </w:r>
          </w:p>
        </w:tc>
        <w:tc>
          <w:tcPr>
            <w:tcW w:w="3240" w:type="dxa"/>
            <w:shd w:val="clear" w:color="auto" w:fill="auto"/>
          </w:tcPr>
          <w:p w14:paraId="2A457096"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Se integraron al menos cuatro mejores prácticas en el manejo de humedales en las regiones </w:t>
            </w:r>
          </w:p>
          <w:p w14:paraId="44FCEF5A" w14:textId="230B982C" w:rsidR="00A15E01" w:rsidRPr="00D90E24" w:rsidRDefault="00A15E01" w:rsidP="00B926D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Se divulgaron 10 </w:t>
            </w:r>
            <w:r w:rsidR="00B926DE" w:rsidRPr="00D90E24">
              <w:rPr>
                <w:sz w:val="20"/>
                <w:lang w:val="es-ES_tradnl"/>
              </w:rPr>
              <w:t>reportajes</w:t>
            </w:r>
            <w:r w:rsidRPr="00D90E24">
              <w:rPr>
                <w:sz w:val="20"/>
                <w:lang w:val="es-ES_tradnl"/>
              </w:rPr>
              <w:t xml:space="preserve"> sobre CECoP en las páginas de CECoP del sitio web de Ramsar y a través de redes adecuadas de correo electrónico </w:t>
            </w:r>
          </w:p>
        </w:tc>
        <w:tc>
          <w:tcPr>
            <w:tcW w:w="3420" w:type="dxa"/>
          </w:tcPr>
          <w:p w14:paraId="367726C3" w14:textId="4D5DCBF5" w:rsidR="00A15E01" w:rsidRPr="00D90E24" w:rsidRDefault="00D5127F"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 xml:space="preserve">Informe publicado sobre </w:t>
            </w:r>
            <w:r w:rsidR="00B926DE" w:rsidRPr="00D90E24">
              <w:rPr>
                <w:color w:val="000000"/>
                <w:sz w:val="20"/>
                <w:lang w:val="es-ES_tradnl"/>
              </w:rPr>
              <w:t>reportajes</w:t>
            </w:r>
            <w:r w:rsidR="00376C95" w:rsidRPr="00D90E24">
              <w:rPr>
                <w:color w:val="000000"/>
                <w:sz w:val="20"/>
                <w:lang w:val="es-ES_tradnl"/>
              </w:rPr>
              <w:t xml:space="preserve"> anteriores</w:t>
            </w:r>
          </w:p>
          <w:p w14:paraId="1416E33B" w14:textId="694B51AE" w:rsidR="00A15E01" w:rsidRPr="00D90E24" w:rsidRDefault="00376C95"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Solicitud a Coordinadores Nacionales de CECoP para que presenten reportajes</w:t>
            </w:r>
            <w:r w:rsidR="00A15E01" w:rsidRPr="00D90E24">
              <w:rPr>
                <w:color w:val="000000"/>
                <w:sz w:val="20"/>
                <w:lang w:val="es-ES_tradnl"/>
              </w:rPr>
              <w:t xml:space="preserve"> </w:t>
            </w:r>
          </w:p>
          <w:p w14:paraId="4D18007C" w14:textId="03F1C366" w:rsidR="00A15E01" w:rsidRPr="00D90E24" w:rsidRDefault="00376C95"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Los planes de CECoP se publicarán en el sitio web</w:t>
            </w:r>
          </w:p>
          <w:p w14:paraId="61B435E4" w14:textId="3D76B695" w:rsidR="00A15E01" w:rsidRPr="00D90E24" w:rsidRDefault="00376C95"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La Secretaría añadirá un reportaje a cada plan</w:t>
            </w:r>
            <w:r w:rsidR="00A15E01" w:rsidRPr="00D90E24">
              <w:rPr>
                <w:color w:val="000000"/>
                <w:sz w:val="20"/>
                <w:lang w:val="es-ES_tradnl"/>
              </w:rPr>
              <w:t xml:space="preserve"> (</w:t>
            </w:r>
            <w:r w:rsidRPr="00D90E24">
              <w:rPr>
                <w:color w:val="000000"/>
                <w:sz w:val="20"/>
                <w:lang w:val="es-ES_tradnl"/>
              </w:rPr>
              <w:t>véase también la tarea</w:t>
            </w:r>
            <w:r w:rsidR="00A15E01" w:rsidRPr="00D90E24">
              <w:rPr>
                <w:color w:val="000000"/>
                <w:sz w:val="20"/>
                <w:lang w:val="es-ES_tradnl"/>
              </w:rPr>
              <w:t xml:space="preserve"> 2.1)</w:t>
            </w:r>
          </w:p>
        </w:tc>
        <w:tc>
          <w:tcPr>
            <w:tcW w:w="1080" w:type="dxa"/>
          </w:tcPr>
          <w:p w14:paraId="5984594C" w14:textId="77777777" w:rsidR="00A15E01" w:rsidRPr="00D90E24" w:rsidRDefault="00A15E01" w:rsidP="00E5189E">
            <w:pPr>
              <w:pStyle w:val="ListParagraph"/>
              <w:spacing w:after="0" w:line="240" w:lineRule="auto"/>
              <w:ind w:left="0"/>
              <w:rPr>
                <w:rFonts w:cs="Arial"/>
                <w:sz w:val="20"/>
                <w:szCs w:val="20"/>
                <w:lang w:val="es-ES_tradnl"/>
              </w:rPr>
            </w:pPr>
          </w:p>
          <w:p w14:paraId="4562A0E9" w14:textId="77777777" w:rsidR="00A15E01" w:rsidRPr="00D90E24" w:rsidRDefault="00A15E01" w:rsidP="00E5189E">
            <w:pPr>
              <w:pStyle w:val="ListParagraph"/>
              <w:spacing w:after="0" w:line="240" w:lineRule="auto"/>
              <w:ind w:left="0"/>
              <w:rPr>
                <w:rFonts w:cs="Arial"/>
                <w:sz w:val="20"/>
                <w:szCs w:val="20"/>
                <w:lang w:val="es-ES_tradnl"/>
              </w:rPr>
            </w:pPr>
          </w:p>
          <w:p w14:paraId="73C3DE7D" w14:textId="46835823" w:rsidR="00A15E01" w:rsidRPr="00D90E24" w:rsidRDefault="00376C95" w:rsidP="00376C95">
            <w:pPr>
              <w:pStyle w:val="ListParagraph"/>
              <w:spacing w:after="0" w:line="240" w:lineRule="auto"/>
              <w:ind w:left="0"/>
              <w:rPr>
                <w:rFonts w:eastAsia="Times New Roman" w:cs="Arial"/>
                <w:color w:val="000000"/>
                <w:sz w:val="20"/>
                <w:szCs w:val="20"/>
                <w:lang w:val="es-ES_tradnl"/>
              </w:rPr>
            </w:pPr>
            <w:r w:rsidRPr="00D90E24">
              <w:rPr>
                <w:sz w:val="20"/>
                <w:lang w:val="es-ES_tradnl"/>
              </w:rPr>
              <w:t xml:space="preserve">Finales de </w:t>
            </w:r>
            <w:r w:rsidR="00A15E01" w:rsidRPr="00D90E24">
              <w:rPr>
                <w:sz w:val="20"/>
                <w:lang w:val="es-ES_tradnl"/>
              </w:rPr>
              <w:t>2017</w:t>
            </w:r>
          </w:p>
        </w:tc>
      </w:tr>
      <w:tr w:rsidR="00A15E01" w:rsidRPr="00D90E24" w14:paraId="129CF524" w14:textId="77777777" w:rsidTr="00E5189E">
        <w:tc>
          <w:tcPr>
            <w:tcW w:w="2700" w:type="dxa"/>
            <w:vMerge w:val="restart"/>
            <w:shd w:val="clear" w:color="auto" w:fill="auto"/>
          </w:tcPr>
          <w:p w14:paraId="48D56721" w14:textId="226647AE" w:rsidR="00A15E01" w:rsidRPr="00D90E24" w:rsidRDefault="00A15E01" w:rsidP="00E5189E">
            <w:pPr>
              <w:spacing w:after="0" w:line="240" w:lineRule="auto"/>
              <w:rPr>
                <w:rFonts w:eastAsia="Times New Roman" w:cs="Arial"/>
                <w:color w:val="000000"/>
                <w:sz w:val="20"/>
                <w:szCs w:val="20"/>
                <w:lang w:val="es-ES_tradnl"/>
              </w:rPr>
            </w:pPr>
            <w:r w:rsidRPr="00D90E24">
              <w:rPr>
                <w:color w:val="000000"/>
                <w:sz w:val="20"/>
                <w:lang w:val="es-ES_tradnl"/>
              </w:rPr>
              <w:t xml:space="preserve">3.6 Se garantiza la colaboración en materia de CECoP con otros convenios y convenciones, las OIA de Ramsar, otras ONG, los organismos de las Naciones Unidas y otras entidades </w:t>
            </w:r>
            <w:r w:rsidRPr="00D90E24">
              <w:rPr>
                <w:color w:val="000000"/>
                <w:sz w:val="20"/>
                <w:lang w:val="es-ES_tradnl"/>
              </w:rPr>
              <w:lastRenderedPageBreak/>
              <w:t>mediante el intercambio de experiencias de CECoP y el fomento de las sinergias</w:t>
            </w:r>
          </w:p>
        </w:tc>
        <w:tc>
          <w:tcPr>
            <w:tcW w:w="2880" w:type="dxa"/>
            <w:shd w:val="clear" w:color="auto" w:fill="auto"/>
          </w:tcPr>
          <w:p w14:paraId="3DE2418B" w14:textId="48D8913D"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lastRenderedPageBreak/>
              <w:t xml:space="preserve">Establecer </w:t>
            </w:r>
            <w:r w:rsidR="00B926DE" w:rsidRPr="00D90E24">
              <w:rPr>
                <w:sz w:val="20"/>
                <w:lang w:val="es-ES_tradnl"/>
              </w:rPr>
              <w:t xml:space="preserve">la </w:t>
            </w:r>
            <w:r w:rsidRPr="00D90E24">
              <w:rPr>
                <w:sz w:val="20"/>
                <w:lang w:val="es-ES_tradnl"/>
              </w:rPr>
              <w:t xml:space="preserve">integración con la plataforma InforMEA </w:t>
            </w:r>
          </w:p>
          <w:p w14:paraId="2BF94232" w14:textId="77777777" w:rsidR="00A15E01" w:rsidRPr="00D90E24" w:rsidRDefault="00A15E01" w:rsidP="00E5189E">
            <w:pPr>
              <w:spacing w:after="0" w:line="240" w:lineRule="auto"/>
              <w:rPr>
                <w:rFonts w:eastAsia="Times New Roman" w:cs="Arial"/>
                <w:color w:val="000000"/>
                <w:sz w:val="20"/>
                <w:szCs w:val="20"/>
                <w:lang w:val="es-ES_tradnl"/>
              </w:rPr>
            </w:pPr>
          </w:p>
        </w:tc>
        <w:tc>
          <w:tcPr>
            <w:tcW w:w="1440" w:type="dxa"/>
          </w:tcPr>
          <w:p w14:paraId="146D43B2" w14:textId="75264EB1" w:rsidR="00A15E01" w:rsidRPr="00D90E24" w:rsidRDefault="00A15E01" w:rsidP="009E6C5D">
            <w:pPr>
              <w:spacing w:after="0" w:line="240" w:lineRule="auto"/>
              <w:rPr>
                <w:rFonts w:cs="Arial"/>
                <w:sz w:val="20"/>
                <w:szCs w:val="20"/>
                <w:lang w:val="es-ES_tradnl"/>
              </w:rPr>
            </w:pPr>
            <w:r w:rsidRPr="00D90E24">
              <w:rPr>
                <w:sz w:val="20"/>
                <w:lang w:val="es-ES_tradnl"/>
              </w:rPr>
              <w:t>OIA, AMMA, ONG, organismos de la</w:t>
            </w:r>
            <w:r w:rsidR="009E6C5D" w:rsidRPr="00D90E24">
              <w:rPr>
                <w:sz w:val="20"/>
                <w:lang w:val="es-ES_tradnl"/>
              </w:rPr>
              <w:t>s Naciones Unidas</w:t>
            </w:r>
          </w:p>
        </w:tc>
        <w:tc>
          <w:tcPr>
            <w:tcW w:w="3240" w:type="dxa"/>
            <w:shd w:val="clear" w:color="auto" w:fill="auto"/>
          </w:tcPr>
          <w:p w14:paraId="3ECABABD" w14:textId="085B9ED1" w:rsidR="00A15E01" w:rsidRPr="00D90E24" w:rsidRDefault="009E6C5D" w:rsidP="00E5189E">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color w:val="000000"/>
                <w:sz w:val="20"/>
                <w:szCs w:val="20"/>
                <w:lang w:val="es-ES_tradnl" w:eastAsia="en-GB"/>
              </w:rPr>
              <w:t>Ramsar está colaborando con InforMEA en</w:t>
            </w:r>
            <w:r w:rsidR="00A15E01" w:rsidRPr="00D90E24">
              <w:rPr>
                <w:sz w:val="20"/>
                <w:lang w:val="es-ES_tradnl"/>
              </w:rPr>
              <w:t xml:space="preserve">: </w:t>
            </w:r>
          </w:p>
          <w:p w14:paraId="026AAB8C" w14:textId="6CA40BFE" w:rsidR="00A15E01" w:rsidRPr="00D90E24" w:rsidRDefault="009E6C5D" w:rsidP="00E5189E">
            <w:pPr>
              <w:pStyle w:val="ListParagraph"/>
              <w:numPr>
                <w:ilvl w:val="1"/>
                <w:numId w:val="35"/>
              </w:numPr>
              <w:spacing w:after="0" w:line="240" w:lineRule="auto"/>
              <w:ind w:left="427" w:hanging="180"/>
              <w:rPr>
                <w:rFonts w:eastAsia="Times New Roman" w:cs="Arial"/>
                <w:sz w:val="20"/>
                <w:szCs w:val="20"/>
                <w:lang w:val="es-ES_tradnl"/>
              </w:rPr>
            </w:pPr>
            <w:r w:rsidRPr="00D90E24">
              <w:rPr>
                <w:sz w:val="20"/>
                <w:lang w:val="es-ES_tradnl"/>
              </w:rPr>
              <w:t>el intercambio de documentos e información de contacto</w:t>
            </w:r>
          </w:p>
          <w:p w14:paraId="5143C6E4" w14:textId="380EE100" w:rsidR="00A15E01" w:rsidRPr="00D90E24" w:rsidRDefault="009E6C5D" w:rsidP="00A03B04">
            <w:pPr>
              <w:pStyle w:val="ListParagraph"/>
              <w:numPr>
                <w:ilvl w:val="1"/>
                <w:numId w:val="35"/>
              </w:numPr>
              <w:spacing w:after="0" w:line="240" w:lineRule="auto"/>
              <w:ind w:left="427" w:hanging="180"/>
              <w:rPr>
                <w:rFonts w:eastAsia="Times New Roman" w:cs="Arial"/>
                <w:sz w:val="20"/>
                <w:szCs w:val="20"/>
                <w:lang w:val="es-ES_tradnl"/>
              </w:rPr>
            </w:pPr>
            <w:r w:rsidRPr="00D90E24">
              <w:rPr>
                <w:sz w:val="20"/>
                <w:lang w:val="es-ES_tradnl"/>
              </w:rPr>
              <w:t xml:space="preserve">la contribución a </w:t>
            </w:r>
            <w:r w:rsidR="00376C95" w:rsidRPr="00D90E24">
              <w:rPr>
                <w:sz w:val="20"/>
                <w:lang w:val="es-ES_tradnl"/>
              </w:rPr>
              <w:t>u</w:t>
            </w:r>
            <w:r w:rsidRPr="00D90E24">
              <w:rPr>
                <w:sz w:val="20"/>
                <w:lang w:val="es-ES_tradnl"/>
              </w:rPr>
              <w:t xml:space="preserve">n proyecto experimental </w:t>
            </w:r>
            <w:r w:rsidR="0092181F" w:rsidRPr="00D90E24">
              <w:rPr>
                <w:sz w:val="20"/>
                <w:lang w:val="es-ES_tradnl"/>
              </w:rPr>
              <w:t>sobre</w:t>
            </w:r>
            <w:r w:rsidRPr="00D90E24">
              <w:rPr>
                <w:sz w:val="20"/>
                <w:lang w:val="es-ES_tradnl"/>
              </w:rPr>
              <w:t xml:space="preserve"> </w:t>
            </w:r>
            <w:r w:rsidR="00A03B04" w:rsidRPr="00D90E24">
              <w:rPr>
                <w:sz w:val="20"/>
                <w:lang w:val="es-ES_tradnl"/>
              </w:rPr>
              <w:t xml:space="preserve">etiquetado y cartografía de documentos </w:t>
            </w:r>
            <w:r w:rsidR="00A03B04" w:rsidRPr="00D90E24">
              <w:rPr>
                <w:sz w:val="20"/>
                <w:lang w:val="es-ES_tradnl"/>
              </w:rPr>
              <w:lastRenderedPageBreak/>
              <w:t xml:space="preserve">por temas, según los </w:t>
            </w:r>
            <w:r w:rsidR="00BB4907" w:rsidRPr="00D90E24">
              <w:rPr>
                <w:sz w:val="20"/>
                <w:lang w:val="es-ES_tradnl"/>
              </w:rPr>
              <w:t>Obj</w:t>
            </w:r>
            <w:r w:rsidR="00A03B04" w:rsidRPr="00D90E24">
              <w:rPr>
                <w:sz w:val="20"/>
                <w:lang w:val="es-ES_tradnl"/>
              </w:rPr>
              <w:t>etivos de Desarrollo Sostenible, las metas de</w:t>
            </w:r>
            <w:r w:rsidR="00BB4907" w:rsidRPr="00D90E24">
              <w:rPr>
                <w:sz w:val="20"/>
                <w:lang w:val="es-ES_tradnl"/>
              </w:rPr>
              <w:t xml:space="preserve"> Aichi </w:t>
            </w:r>
            <w:r w:rsidR="00A03B04" w:rsidRPr="00D90E24">
              <w:rPr>
                <w:sz w:val="20"/>
                <w:lang w:val="es-ES_tradnl"/>
              </w:rPr>
              <w:t xml:space="preserve"> y el glosario LEO (ontología del derecho y el medio ambiente)</w:t>
            </w:r>
          </w:p>
        </w:tc>
        <w:tc>
          <w:tcPr>
            <w:tcW w:w="3420" w:type="dxa"/>
          </w:tcPr>
          <w:p w14:paraId="3031F90A" w14:textId="1BA7FCEB" w:rsidR="00A15E01" w:rsidRPr="00D90E24" w:rsidRDefault="00376C95" w:rsidP="00882CA8">
            <w:pPr>
              <w:spacing w:after="0" w:line="240" w:lineRule="auto"/>
              <w:rPr>
                <w:rFonts w:eastAsia="Times New Roman" w:cs="Arial"/>
                <w:i/>
                <w:color w:val="000000"/>
                <w:sz w:val="20"/>
                <w:szCs w:val="20"/>
                <w:lang w:val="es-ES_tradnl"/>
              </w:rPr>
            </w:pPr>
            <w:r w:rsidRPr="00D90E24">
              <w:rPr>
                <w:i/>
                <w:color w:val="000000"/>
                <w:sz w:val="20"/>
                <w:lang w:val="es-ES_tradnl"/>
              </w:rPr>
              <w:lastRenderedPageBreak/>
              <w:t>En curso</w:t>
            </w:r>
          </w:p>
        </w:tc>
        <w:tc>
          <w:tcPr>
            <w:tcW w:w="1080" w:type="dxa"/>
          </w:tcPr>
          <w:p w14:paraId="082BC7CF" w14:textId="4FEF4465" w:rsidR="00A15E01" w:rsidRPr="00D90E24" w:rsidRDefault="000C42C7" w:rsidP="00E5189E">
            <w:pPr>
              <w:spacing w:after="0" w:line="240" w:lineRule="auto"/>
              <w:rPr>
                <w:rFonts w:eastAsia="Times New Roman" w:cs="Arial"/>
                <w:color w:val="000000"/>
                <w:sz w:val="20"/>
                <w:szCs w:val="20"/>
                <w:lang w:val="es-ES_tradnl"/>
              </w:rPr>
            </w:pPr>
            <w:r w:rsidRPr="00D90E24">
              <w:rPr>
                <w:sz w:val="20"/>
                <w:lang w:val="es-ES_tradnl"/>
              </w:rPr>
              <w:t>Finales de</w:t>
            </w:r>
            <w:r w:rsidR="00A15E01" w:rsidRPr="00D90E24">
              <w:rPr>
                <w:sz w:val="20"/>
                <w:lang w:val="es-ES_tradnl"/>
              </w:rPr>
              <w:t xml:space="preserve"> 2017</w:t>
            </w:r>
          </w:p>
        </w:tc>
      </w:tr>
      <w:tr w:rsidR="00A15E01" w:rsidRPr="00D90E24" w14:paraId="387C31F2" w14:textId="77777777" w:rsidTr="00E5189E">
        <w:tc>
          <w:tcPr>
            <w:tcW w:w="2700" w:type="dxa"/>
            <w:vMerge/>
            <w:shd w:val="clear" w:color="auto" w:fill="auto"/>
          </w:tcPr>
          <w:p w14:paraId="2A752E9C"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shd w:val="clear" w:color="auto" w:fill="auto"/>
          </w:tcPr>
          <w:p w14:paraId="6C89E9EA" w14:textId="77777777" w:rsidR="00A15E01" w:rsidRPr="00D90E24" w:rsidRDefault="00A15E01" w:rsidP="00E5189E">
            <w:pPr>
              <w:spacing w:after="0" w:line="240" w:lineRule="auto"/>
              <w:rPr>
                <w:rFonts w:cs="Arial"/>
                <w:sz w:val="20"/>
                <w:szCs w:val="20"/>
                <w:lang w:val="es-ES_tradnl"/>
              </w:rPr>
            </w:pPr>
          </w:p>
        </w:tc>
        <w:tc>
          <w:tcPr>
            <w:tcW w:w="1440" w:type="dxa"/>
            <w:vMerge w:val="restart"/>
          </w:tcPr>
          <w:p w14:paraId="01DFAEA6" w14:textId="77777777" w:rsidR="00A15E01" w:rsidRPr="00D90E24" w:rsidRDefault="00A15E01" w:rsidP="00E5189E">
            <w:pPr>
              <w:spacing w:after="0" w:line="240" w:lineRule="auto"/>
              <w:rPr>
                <w:rFonts w:cs="Arial"/>
                <w:sz w:val="20"/>
                <w:szCs w:val="20"/>
                <w:lang w:val="es-ES_tradnl"/>
              </w:rPr>
            </w:pPr>
          </w:p>
        </w:tc>
        <w:tc>
          <w:tcPr>
            <w:tcW w:w="3240" w:type="dxa"/>
            <w:shd w:val="clear" w:color="auto" w:fill="auto"/>
          </w:tcPr>
          <w:p w14:paraId="7D3BB47F"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Se pondrán a disposición en InforMEA seis módulos de capacitación de Ramsar </w:t>
            </w:r>
          </w:p>
        </w:tc>
        <w:tc>
          <w:tcPr>
            <w:tcW w:w="3420" w:type="dxa"/>
          </w:tcPr>
          <w:p w14:paraId="7688740E" w14:textId="5262E719" w:rsidR="00A15E01" w:rsidRPr="00D90E24" w:rsidRDefault="006075C6" w:rsidP="00E5189E">
            <w:pPr>
              <w:spacing w:after="0" w:line="240" w:lineRule="auto"/>
              <w:rPr>
                <w:rFonts w:eastAsia="Times New Roman" w:cs="Arial"/>
                <w:color w:val="000000"/>
                <w:sz w:val="20"/>
                <w:szCs w:val="20"/>
                <w:lang w:val="es-ES_tradnl"/>
              </w:rPr>
            </w:pPr>
            <w:r w:rsidRPr="00D90E24">
              <w:rPr>
                <w:color w:val="000000"/>
                <w:sz w:val="20"/>
                <w:lang w:val="es-ES_tradnl"/>
              </w:rPr>
              <w:t>Los equipos regionales presentarán módulos de capacitación existentes</w:t>
            </w:r>
            <w:r w:rsidR="00A15E01" w:rsidRPr="00D90E24">
              <w:rPr>
                <w:color w:val="000000"/>
                <w:sz w:val="20"/>
                <w:lang w:val="es-ES_tradnl"/>
              </w:rPr>
              <w:t xml:space="preserve"> (</w:t>
            </w:r>
            <w:r w:rsidR="00AC3577">
              <w:rPr>
                <w:color w:val="000000"/>
                <w:sz w:val="20"/>
                <w:lang w:val="es-ES_tradnl"/>
              </w:rPr>
              <w:t>p. ej.,</w:t>
            </w:r>
            <w:r w:rsidR="00A15E01" w:rsidRPr="00D90E24">
              <w:rPr>
                <w:color w:val="000000"/>
                <w:sz w:val="20"/>
                <w:lang w:val="es-ES_tradnl"/>
              </w:rPr>
              <w:t xml:space="preserve"> </w:t>
            </w:r>
            <w:r w:rsidRPr="00D90E24">
              <w:rPr>
                <w:color w:val="000000"/>
                <w:sz w:val="20"/>
                <w:lang w:val="es-ES_tradnl"/>
              </w:rPr>
              <w:t>plataforma de aprendizaje electrónico de las Naciones Unidas sobre humedales y cambio climático, turberas</w:t>
            </w:r>
            <w:r w:rsidR="00A15E01" w:rsidRPr="00D90E24">
              <w:rPr>
                <w:color w:val="000000"/>
                <w:sz w:val="20"/>
                <w:lang w:val="es-ES_tradnl"/>
              </w:rPr>
              <w:t>).</w:t>
            </w:r>
          </w:p>
          <w:p w14:paraId="6BD94108" w14:textId="140B54AF" w:rsidR="00A15E01" w:rsidRPr="00D90E24" w:rsidRDefault="006075C6" w:rsidP="006075C6">
            <w:pPr>
              <w:spacing w:after="0" w:line="240" w:lineRule="auto"/>
              <w:rPr>
                <w:rFonts w:eastAsia="Times New Roman" w:cs="Arial"/>
                <w:color w:val="000000"/>
                <w:sz w:val="20"/>
                <w:szCs w:val="20"/>
                <w:lang w:val="es-ES_tradnl"/>
              </w:rPr>
            </w:pPr>
            <w:r w:rsidRPr="00D90E24">
              <w:rPr>
                <w:color w:val="000000"/>
                <w:sz w:val="20"/>
                <w:lang w:val="es-ES_tradnl"/>
              </w:rPr>
              <w:t xml:space="preserve">Los módulos se evaluarán y normalizarán antes de publicarlos en </w:t>
            </w:r>
            <w:r w:rsidR="00A15E01" w:rsidRPr="00D90E24">
              <w:rPr>
                <w:color w:val="000000"/>
                <w:sz w:val="20"/>
                <w:lang w:val="es-ES_tradnl"/>
              </w:rPr>
              <w:t>InforMEA</w:t>
            </w:r>
            <w:r w:rsidR="006260BF" w:rsidRPr="00D90E24">
              <w:rPr>
                <w:color w:val="000000"/>
                <w:sz w:val="20"/>
                <w:lang w:val="es-ES_tradnl"/>
              </w:rPr>
              <w:t>.</w:t>
            </w:r>
          </w:p>
        </w:tc>
        <w:tc>
          <w:tcPr>
            <w:tcW w:w="1080" w:type="dxa"/>
          </w:tcPr>
          <w:p w14:paraId="08A0CB2B" w14:textId="2FEA072D" w:rsidR="00A15E01" w:rsidRPr="00D90E24" w:rsidRDefault="006075C6" w:rsidP="00E5189E">
            <w:pPr>
              <w:spacing w:after="0" w:line="240" w:lineRule="auto"/>
              <w:rPr>
                <w:rFonts w:eastAsia="Times New Roman" w:cs="Arial"/>
                <w:color w:val="000000"/>
                <w:sz w:val="20"/>
                <w:szCs w:val="20"/>
                <w:lang w:val="es-ES_tradnl"/>
              </w:rPr>
            </w:pPr>
            <w:r w:rsidRPr="00D90E24">
              <w:rPr>
                <w:color w:val="000000"/>
                <w:sz w:val="20"/>
                <w:lang w:val="es-ES_tradnl"/>
              </w:rPr>
              <w:t>Para la</w:t>
            </w:r>
            <w:r w:rsidR="00A15E01" w:rsidRPr="00D90E24">
              <w:rPr>
                <w:color w:val="000000"/>
                <w:sz w:val="20"/>
                <w:lang w:val="es-ES_tradnl"/>
              </w:rPr>
              <w:t xml:space="preserve"> COP13</w:t>
            </w:r>
            <w:r w:rsidRPr="00D90E24">
              <w:rPr>
                <w:color w:val="000000"/>
                <w:sz w:val="20"/>
                <w:lang w:val="es-ES_tradnl"/>
              </w:rPr>
              <w:t xml:space="preserve"> en</w:t>
            </w:r>
            <w:r w:rsidR="00A15E01" w:rsidRPr="00D90E24">
              <w:rPr>
                <w:color w:val="000000"/>
                <w:sz w:val="20"/>
                <w:lang w:val="es-ES_tradnl"/>
              </w:rPr>
              <w:t xml:space="preserve"> 2018</w:t>
            </w:r>
          </w:p>
          <w:p w14:paraId="1B9EDC75" w14:textId="77777777" w:rsidR="00A15E01" w:rsidRPr="00D90E24" w:rsidRDefault="00A15E01" w:rsidP="00E5189E">
            <w:pPr>
              <w:spacing w:after="0" w:line="240" w:lineRule="auto"/>
              <w:rPr>
                <w:rFonts w:eastAsia="Times New Roman" w:cs="Arial"/>
                <w:color w:val="000000"/>
                <w:sz w:val="20"/>
                <w:szCs w:val="20"/>
                <w:lang w:val="es-ES_tradnl"/>
              </w:rPr>
            </w:pPr>
          </w:p>
        </w:tc>
      </w:tr>
      <w:tr w:rsidR="00A15E01" w:rsidRPr="00D90E24" w14:paraId="7C1AC0C4" w14:textId="77777777" w:rsidTr="00E5189E">
        <w:tc>
          <w:tcPr>
            <w:tcW w:w="2700" w:type="dxa"/>
            <w:vMerge/>
            <w:shd w:val="clear" w:color="auto" w:fill="auto"/>
          </w:tcPr>
          <w:p w14:paraId="0F94E8A9"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shd w:val="clear" w:color="auto" w:fill="auto"/>
          </w:tcPr>
          <w:p w14:paraId="5EAE4368" w14:textId="77777777" w:rsidR="00A15E01" w:rsidRPr="00D90E24" w:rsidRDefault="00A15E01" w:rsidP="00E5189E">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sz w:val="20"/>
                <w:lang w:val="es-ES_tradnl"/>
              </w:rPr>
              <w:t>Desarrollar vínculos más estrechos entre la base de datos de áreas protegidas de Patrimonio Mundial y el SISR.</w:t>
            </w:r>
          </w:p>
        </w:tc>
        <w:tc>
          <w:tcPr>
            <w:tcW w:w="1440" w:type="dxa"/>
            <w:vMerge/>
          </w:tcPr>
          <w:p w14:paraId="5E5CC678" w14:textId="77777777" w:rsidR="00A15E01" w:rsidRPr="00D90E24" w:rsidRDefault="00A15E01" w:rsidP="00E5189E">
            <w:pPr>
              <w:spacing w:after="0" w:line="240" w:lineRule="auto"/>
              <w:rPr>
                <w:rFonts w:cs="Arial"/>
                <w:sz w:val="20"/>
                <w:szCs w:val="20"/>
                <w:lang w:val="es-ES_tradnl"/>
              </w:rPr>
            </w:pPr>
          </w:p>
        </w:tc>
        <w:tc>
          <w:tcPr>
            <w:tcW w:w="3240" w:type="dxa"/>
            <w:shd w:val="clear" w:color="auto" w:fill="auto"/>
          </w:tcPr>
          <w:p w14:paraId="2836D3B2"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mantiene una lista actualizada de sitios Ramsar que también han sido inscritos en la Lista de Patrimonio Mundial y en el Programa sobre el Hombre y la Biosfera</w:t>
            </w:r>
          </w:p>
        </w:tc>
        <w:tc>
          <w:tcPr>
            <w:tcW w:w="3420" w:type="dxa"/>
          </w:tcPr>
          <w:p w14:paraId="5A640EEE" w14:textId="5E5895DB" w:rsidR="00A15E01" w:rsidRPr="00D90E24" w:rsidRDefault="006075C6" w:rsidP="006075C6">
            <w:pPr>
              <w:spacing w:after="0" w:line="240" w:lineRule="auto"/>
              <w:rPr>
                <w:rFonts w:eastAsia="Times New Roman" w:cs="Arial"/>
                <w:color w:val="000000"/>
                <w:sz w:val="20"/>
                <w:szCs w:val="20"/>
                <w:lang w:val="es-ES_tradnl"/>
              </w:rPr>
            </w:pPr>
            <w:r w:rsidRPr="00D90E24">
              <w:rPr>
                <w:color w:val="000000"/>
                <w:sz w:val="20"/>
                <w:lang w:val="es-ES_tradnl"/>
              </w:rPr>
              <w:t>Se examinará después de la actividad de introducción de datos completos</w:t>
            </w:r>
            <w:r w:rsidR="00A15E01" w:rsidRPr="00D90E24">
              <w:rPr>
                <w:color w:val="000000"/>
                <w:sz w:val="20"/>
                <w:lang w:val="es-ES_tradnl"/>
              </w:rPr>
              <w:t>.</w:t>
            </w:r>
          </w:p>
        </w:tc>
        <w:tc>
          <w:tcPr>
            <w:tcW w:w="1080" w:type="dxa"/>
          </w:tcPr>
          <w:p w14:paraId="4B9DB44D" w14:textId="69AB53CE" w:rsidR="00A15E01" w:rsidRPr="00D90E24" w:rsidRDefault="006075C6" w:rsidP="006075C6">
            <w:pPr>
              <w:spacing w:after="0" w:line="240" w:lineRule="auto"/>
              <w:rPr>
                <w:rFonts w:eastAsia="Times New Roman" w:cs="Arial"/>
                <w:color w:val="000000"/>
                <w:sz w:val="20"/>
                <w:szCs w:val="20"/>
                <w:lang w:val="es-ES_tradnl"/>
              </w:rPr>
            </w:pPr>
            <w:r w:rsidRPr="00D90E24">
              <w:rPr>
                <w:color w:val="000000"/>
                <w:sz w:val="20"/>
                <w:lang w:val="es-ES_tradnl"/>
              </w:rPr>
              <w:t xml:space="preserve">Finales de </w:t>
            </w:r>
            <w:r w:rsidR="00A15E01" w:rsidRPr="00D90E24">
              <w:rPr>
                <w:color w:val="000000"/>
                <w:sz w:val="20"/>
                <w:lang w:val="es-ES_tradnl"/>
              </w:rPr>
              <w:t>2017</w:t>
            </w:r>
          </w:p>
        </w:tc>
      </w:tr>
    </w:tbl>
    <w:p w14:paraId="29621465" w14:textId="29D8954A" w:rsidR="00A15E01" w:rsidRPr="00D90E24" w:rsidRDefault="00A15E01" w:rsidP="00E5189E">
      <w:pPr>
        <w:spacing w:after="0" w:line="240" w:lineRule="auto"/>
        <w:rPr>
          <w:rFonts w:cs="Arial"/>
          <w:b/>
          <w:i/>
          <w:lang w:val="es-ES_tradnl"/>
        </w:rPr>
      </w:pPr>
      <w:r w:rsidRPr="00D90E24">
        <w:rPr>
          <w:lang w:val="es-ES_tradnl"/>
        </w:rPr>
        <w:br w:type="page"/>
      </w:r>
      <w:r w:rsidRPr="00D90E24">
        <w:rPr>
          <w:b/>
          <w:i/>
          <w:lang w:val="es-ES_tradnl"/>
        </w:rPr>
        <w:lastRenderedPageBreak/>
        <w:t>Objetivo 4: Fomentar la capacidad individual, institucional y colectiva de las personas con responsabilidad dir</w:t>
      </w:r>
      <w:r w:rsidR="007F21FB" w:rsidRPr="00D90E24">
        <w:rPr>
          <w:b/>
          <w:i/>
          <w:lang w:val="es-ES_tradnl"/>
        </w:rPr>
        <w:t>ecta en la aplicación de Ramsar</w:t>
      </w:r>
    </w:p>
    <w:p w14:paraId="32B51D77" w14:textId="77777777" w:rsidR="00A15E01" w:rsidRPr="00D90E24" w:rsidRDefault="00A15E01" w:rsidP="00E5189E">
      <w:pPr>
        <w:spacing w:after="0" w:line="240" w:lineRule="auto"/>
        <w:rPr>
          <w:rFonts w:cs="Arial"/>
          <w:b/>
          <w:lang w:val="es-ES_tradnl"/>
        </w:rPr>
      </w:pPr>
      <w:r w:rsidRPr="00D90E24">
        <w:rPr>
          <w:b/>
          <w:lang w:val="es-ES_tradnl"/>
        </w:rPr>
        <w:t>Apoya el Objetivo 2 del Cuarto Plan Estratégico (2016-2024)</w:t>
      </w:r>
    </w:p>
    <w:p w14:paraId="69382F9A" w14:textId="77777777" w:rsidR="00A15E01" w:rsidRPr="00D90E24" w:rsidRDefault="00A15E01" w:rsidP="00E5189E">
      <w:pPr>
        <w:pStyle w:val="ListParagraph"/>
        <w:spacing w:after="0" w:line="240" w:lineRule="auto"/>
        <w:ind w:left="0"/>
        <w:rPr>
          <w:rFonts w:cs="Arial"/>
          <w:b/>
          <w:i/>
          <w:sz w:val="18"/>
          <w:szCs w:val="18"/>
          <w:lang w:val="es-ES_tradnl"/>
        </w:rPr>
      </w:pPr>
    </w:p>
    <w:tbl>
      <w:tblPr>
        <w:tblW w:w="14760" w:type="dxa"/>
        <w:tblInd w:w="-72" w:type="dxa"/>
        <w:tblLayout w:type="fixed"/>
        <w:tblLook w:val="04A0" w:firstRow="1" w:lastRow="0" w:firstColumn="1" w:lastColumn="0" w:noHBand="0" w:noVBand="1"/>
      </w:tblPr>
      <w:tblGrid>
        <w:gridCol w:w="2700"/>
        <w:gridCol w:w="2880"/>
        <w:gridCol w:w="1440"/>
        <w:gridCol w:w="3240"/>
        <w:gridCol w:w="3420"/>
        <w:gridCol w:w="1080"/>
      </w:tblGrid>
      <w:tr w:rsidR="00A15E01" w:rsidRPr="00D90E24" w14:paraId="582373BD" w14:textId="77777777" w:rsidTr="007A5EC3">
        <w:trPr>
          <w:tblHeader/>
        </w:trPr>
        <w:tc>
          <w:tcPr>
            <w:tcW w:w="270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870AD4" w14:textId="51DBB266"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Meta (según se indica en la Resolución XII.9)</w:t>
            </w:r>
          </w:p>
        </w:tc>
        <w:tc>
          <w:tcPr>
            <w:tcW w:w="288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6B71F5C" w14:textId="77777777" w:rsidR="00A15E01" w:rsidRPr="00D90E24" w:rsidRDefault="00A15E01" w:rsidP="00E5189E">
            <w:pPr>
              <w:spacing w:after="0" w:line="240" w:lineRule="auto"/>
              <w:ind w:left="12"/>
              <w:jc w:val="center"/>
              <w:rPr>
                <w:rFonts w:eastAsia="Times New Roman" w:cs="Arial"/>
                <w:b/>
                <w:bCs/>
                <w:color w:val="000000"/>
                <w:sz w:val="20"/>
                <w:szCs w:val="20"/>
                <w:lang w:val="es-ES_tradnl"/>
              </w:rPr>
            </w:pPr>
            <w:r w:rsidRPr="00D90E24">
              <w:rPr>
                <w:b/>
                <w:color w:val="000000"/>
                <w:sz w:val="20"/>
                <w:lang w:val="es-ES_tradnl"/>
              </w:rPr>
              <w:t>Actividades</w:t>
            </w:r>
          </w:p>
        </w:tc>
        <w:tc>
          <w:tcPr>
            <w:tcW w:w="1440" w:type="dxa"/>
            <w:tcBorders>
              <w:top w:val="single" w:sz="4" w:space="0" w:color="auto"/>
              <w:left w:val="single" w:sz="4" w:space="0" w:color="auto"/>
              <w:bottom w:val="single" w:sz="4" w:space="0" w:color="auto"/>
              <w:right w:val="single" w:sz="4" w:space="0" w:color="auto"/>
            </w:tcBorders>
            <w:shd w:val="clear" w:color="auto" w:fill="C6D9F1"/>
            <w:vAlign w:val="center"/>
          </w:tcPr>
          <w:p w14:paraId="6A3AFD09" w14:textId="397AE983"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Grupos destinatarios</w:t>
            </w:r>
          </w:p>
        </w:tc>
        <w:tc>
          <w:tcPr>
            <w:tcW w:w="324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40A42C5" w14:textId="77777777" w:rsidR="00A15E01" w:rsidRPr="00D90E24" w:rsidRDefault="00A15E01" w:rsidP="00E5189E">
            <w:pPr>
              <w:spacing w:after="0" w:line="240" w:lineRule="auto"/>
              <w:ind w:left="4"/>
              <w:jc w:val="center"/>
              <w:rPr>
                <w:rFonts w:eastAsia="Times New Roman" w:cs="Arial"/>
                <w:b/>
                <w:bCs/>
                <w:color w:val="000000"/>
                <w:sz w:val="20"/>
                <w:szCs w:val="20"/>
                <w:lang w:val="es-ES_tradnl"/>
              </w:rPr>
            </w:pPr>
            <w:r w:rsidRPr="00D90E24">
              <w:rPr>
                <w:b/>
                <w:color w:val="000000"/>
                <w:sz w:val="20"/>
                <w:lang w:val="es-ES_tradnl"/>
              </w:rPr>
              <w:t>Indicadores/Resultados (hasta 2018 salvo que se indique lo contrario)</w:t>
            </w:r>
          </w:p>
        </w:tc>
        <w:tc>
          <w:tcPr>
            <w:tcW w:w="3420" w:type="dxa"/>
            <w:tcBorders>
              <w:top w:val="single" w:sz="4" w:space="0" w:color="auto"/>
              <w:left w:val="single" w:sz="4" w:space="0" w:color="auto"/>
              <w:bottom w:val="single" w:sz="4" w:space="0" w:color="auto"/>
              <w:right w:val="single" w:sz="4" w:space="0" w:color="auto"/>
            </w:tcBorders>
            <w:shd w:val="clear" w:color="auto" w:fill="C6D9F1"/>
            <w:vAlign w:val="center"/>
          </w:tcPr>
          <w:p w14:paraId="48B06D1D" w14:textId="2A022981" w:rsidR="00A15E01" w:rsidRPr="00D90E24" w:rsidRDefault="006075C6" w:rsidP="00E5189E">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Situación</w:t>
            </w:r>
            <w:r w:rsidR="00D4713D" w:rsidRPr="00D90E24">
              <w:rPr>
                <w:b/>
                <w:color w:val="000000"/>
                <w:sz w:val="20"/>
                <w:lang w:val="es-ES_tradnl"/>
              </w:rPr>
              <w:t xml:space="preserve"> /</w:t>
            </w:r>
          </w:p>
          <w:p w14:paraId="3356BA97" w14:textId="11BC8775" w:rsidR="00A15E01" w:rsidRPr="00D90E24" w:rsidRDefault="00E6625F" w:rsidP="006075C6">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Observaciones</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21411085" w14:textId="2186D423" w:rsidR="00A15E01" w:rsidRPr="00D90E24" w:rsidRDefault="006075C6" w:rsidP="006075C6">
            <w:pPr>
              <w:spacing w:after="0" w:line="240" w:lineRule="auto"/>
              <w:ind w:left="32"/>
              <w:jc w:val="center"/>
              <w:rPr>
                <w:rFonts w:eastAsia="Times New Roman" w:cs="Arial"/>
                <w:b/>
                <w:bCs/>
                <w:color w:val="000000"/>
                <w:sz w:val="20"/>
                <w:szCs w:val="20"/>
                <w:lang w:val="es-ES_tradnl"/>
              </w:rPr>
            </w:pPr>
            <w:r w:rsidRPr="00D90E24">
              <w:rPr>
                <w:b/>
                <w:color w:val="000000"/>
                <w:sz w:val="20"/>
                <w:lang w:val="es-ES_tradnl"/>
              </w:rPr>
              <w:t>Plazo</w:t>
            </w:r>
          </w:p>
        </w:tc>
      </w:tr>
      <w:tr w:rsidR="00A15E01" w:rsidRPr="00D90E24" w14:paraId="09101FB6" w14:textId="77777777" w:rsidTr="00E5189E">
        <w:tc>
          <w:tcPr>
            <w:tcW w:w="2700" w:type="dxa"/>
            <w:vMerge w:val="restart"/>
            <w:tcBorders>
              <w:top w:val="nil"/>
              <w:left w:val="single" w:sz="4" w:space="0" w:color="auto"/>
              <w:right w:val="single" w:sz="4" w:space="0" w:color="auto"/>
            </w:tcBorders>
            <w:shd w:val="clear" w:color="auto" w:fill="auto"/>
            <w:hideMark/>
          </w:tcPr>
          <w:p w14:paraId="631C070E" w14:textId="17581D8C" w:rsidR="00A15E01" w:rsidRPr="00D90E24" w:rsidRDefault="00A15E01" w:rsidP="00E5189E">
            <w:pPr>
              <w:spacing w:after="0" w:line="240" w:lineRule="auto"/>
              <w:rPr>
                <w:rFonts w:eastAsia="Times New Roman" w:cs="Arial"/>
                <w:bCs/>
                <w:color w:val="000000"/>
                <w:sz w:val="20"/>
                <w:szCs w:val="20"/>
                <w:lang w:val="es-ES_tradnl"/>
              </w:rPr>
            </w:pPr>
            <w:r w:rsidRPr="00D90E24">
              <w:rPr>
                <w:color w:val="000000"/>
                <w:sz w:val="20"/>
                <w:lang w:val="es-ES_tradnl"/>
              </w:rPr>
              <w:t>4.1 Se apoya a los administradores de los sitios para que incorporen la comunicación, la educación, la concienciación y la partic</w:t>
            </w:r>
            <w:r w:rsidR="006E0273" w:rsidRPr="00D90E24">
              <w:rPr>
                <w:color w:val="000000"/>
                <w:sz w:val="20"/>
                <w:lang w:val="es-ES_tradnl"/>
              </w:rPr>
              <w:t>ipación en sus planes de manejo</w:t>
            </w:r>
          </w:p>
          <w:p w14:paraId="4547856B" w14:textId="77777777" w:rsidR="00A15E01" w:rsidRPr="00D90E24" w:rsidRDefault="00A15E01" w:rsidP="00E5189E">
            <w:pPr>
              <w:spacing w:after="0" w:line="240" w:lineRule="auto"/>
              <w:rPr>
                <w:rFonts w:eastAsia="Times New Roman" w:cs="Arial"/>
                <w:color w:val="000000"/>
                <w:sz w:val="20"/>
                <w:szCs w:val="20"/>
                <w:lang w:val="es-ES_tradnl"/>
              </w:rPr>
            </w:pPr>
          </w:p>
        </w:tc>
        <w:tc>
          <w:tcPr>
            <w:tcW w:w="2880" w:type="dxa"/>
            <w:tcBorders>
              <w:top w:val="nil"/>
              <w:left w:val="single" w:sz="4" w:space="0" w:color="auto"/>
              <w:bottom w:val="single" w:sz="4" w:space="0" w:color="auto"/>
              <w:right w:val="single" w:sz="4" w:space="0" w:color="auto"/>
            </w:tcBorders>
            <w:shd w:val="clear" w:color="auto" w:fill="auto"/>
            <w:hideMark/>
          </w:tcPr>
          <w:p w14:paraId="63D631D6"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Evaluar si hay actividades de CECoP incorporadas en los planes de manejo </w:t>
            </w:r>
          </w:p>
          <w:p w14:paraId="2B42C206"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Los manuales actualizados de Ramsar proveen herramientas útiles para administradores de sitios y para el uso de CECoP en los planes</w:t>
            </w:r>
          </w:p>
          <w:p w14:paraId="3B1A2D82"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De manera similar, al ilustrar más ampliamente otros ejemplos de planes de CECoP (meta 3.5) habrá mayor visibilidad de los pasos y beneficios.</w:t>
            </w:r>
          </w:p>
          <w:p w14:paraId="76509915"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Promover la Herramienta de seguimiento de la efectividad del manejo de Ramsar (R-METT) en un formato accesible para incentivar su utilización, desarrollar materiales de capacitación</w:t>
            </w:r>
          </w:p>
        </w:tc>
        <w:tc>
          <w:tcPr>
            <w:tcW w:w="1440" w:type="dxa"/>
            <w:vMerge w:val="restart"/>
            <w:tcBorders>
              <w:top w:val="nil"/>
              <w:left w:val="single" w:sz="4" w:space="0" w:color="auto"/>
              <w:right w:val="single" w:sz="4" w:space="0" w:color="auto"/>
            </w:tcBorders>
          </w:tcPr>
          <w:p w14:paraId="0D0DB810" w14:textId="77777777" w:rsidR="00A15E01" w:rsidRPr="00D90E24" w:rsidRDefault="00A15E01" w:rsidP="00E5189E">
            <w:pPr>
              <w:spacing w:after="0" w:line="240" w:lineRule="auto"/>
              <w:rPr>
                <w:rFonts w:eastAsia="Times New Roman" w:cs="Arial"/>
                <w:color w:val="000000"/>
                <w:sz w:val="20"/>
                <w:szCs w:val="20"/>
                <w:lang w:val="es-ES_tradnl"/>
              </w:rPr>
            </w:pPr>
            <w:r w:rsidRPr="00D90E24">
              <w:rPr>
                <w:sz w:val="20"/>
                <w:lang w:val="es-ES_tradnl"/>
              </w:rPr>
              <w:t>AS y Coordinadores Nacionales</w:t>
            </w:r>
          </w:p>
        </w:tc>
        <w:tc>
          <w:tcPr>
            <w:tcW w:w="3240" w:type="dxa"/>
            <w:tcBorders>
              <w:top w:val="nil"/>
              <w:left w:val="single" w:sz="4" w:space="0" w:color="auto"/>
              <w:bottom w:val="single" w:sz="4" w:space="0" w:color="auto"/>
              <w:right w:val="single" w:sz="4" w:space="0" w:color="auto"/>
            </w:tcBorders>
            <w:shd w:val="clear" w:color="auto" w:fill="auto"/>
            <w:hideMark/>
          </w:tcPr>
          <w:p w14:paraId="625AF3FC" w14:textId="77777777" w:rsidR="00A15E01" w:rsidRPr="00D90E24" w:rsidRDefault="00A15E01" w:rsidP="00E5189E">
            <w:pPr>
              <w:pStyle w:val="ListParagraph"/>
              <w:numPr>
                <w:ilvl w:val="0"/>
                <w:numId w:val="35"/>
              </w:numPr>
              <w:spacing w:after="0" w:line="240" w:lineRule="auto"/>
              <w:ind w:left="357" w:hanging="357"/>
              <w:rPr>
                <w:rFonts w:eastAsia="Times New Roman" w:cs="Arial"/>
                <w:color w:val="000000"/>
                <w:sz w:val="20"/>
                <w:szCs w:val="20"/>
                <w:lang w:val="es-ES_tradnl"/>
              </w:rPr>
            </w:pPr>
            <w:r w:rsidRPr="00D90E24">
              <w:rPr>
                <w:color w:val="000000"/>
                <w:sz w:val="20"/>
                <w:lang w:val="es-ES_tradnl"/>
              </w:rPr>
              <w:t>Se incorporaron las actividades de CECoP en los planes de manejo de sitios; se proporcionó y utilizó información actualizada</w:t>
            </w:r>
          </w:p>
          <w:p w14:paraId="564EF0E6" w14:textId="77777777" w:rsidR="00A15E01" w:rsidRPr="00D90E24" w:rsidRDefault="00A15E01" w:rsidP="00E5189E">
            <w:pPr>
              <w:pStyle w:val="ListParagraph"/>
              <w:numPr>
                <w:ilvl w:val="0"/>
                <w:numId w:val="35"/>
              </w:numPr>
              <w:spacing w:after="0" w:line="240" w:lineRule="auto"/>
              <w:ind w:left="357" w:hanging="357"/>
              <w:rPr>
                <w:rFonts w:eastAsia="Times New Roman" w:cs="Arial"/>
                <w:color w:val="000000"/>
                <w:sz w:val="20"/>
                <w:szCs w:val="20"/>
                <w:lang w:val="es-ES_tradnl"/>
              </w:rPr>
            </w:pPr>
            <w:r w:rsidRPr="00D90E24">
              <w:rPr>
                <w:color w:val="000000"/>
                <w:sz w:val="20"/>
                <w:lang w:val="es-ES_tradnl"/>
              </w:rPr>
              <w:t xml:space="preserve">10 planes de manejo para sitios Ramsar que incluyen acciones de comunicación, educación, concienciación y participación </w:t>
            </w:r>
          </w:p>
          <w:p w14:paraId="2D7C860A" w14:textId="7A5FF44F" w:rsidR="00A15E01" w:rsidRPr="00D90E24" w:rsidRDefault="00A15E01" w:rsidP="00E5189E">
            <w:pPr>
              <w:pStyle w:val="ListParagraph"/>
              <w:numPr>
                <w:ilvl w:val="0"/>
                <w:numId w:val="35"/>
              </w:numPr>
              <w:spacing w:after="0" w:line="240" w:lineRule="auto"/>
              <w:ind w:left="357" w:hanging="357"/>
              <w:rPr>
                <w:rFonts w:eastAsia="Times New Roman" w:cs="Arial"/>
                <w:color w:val="000000"/>
                <w:sz w:val="20"/>
                <w:szCs w:val="20"/>
                <w:lang w:val="es-ES_tradnl"/>
              </w:rPr>
            </w:pPr>
            <w:r w:rsidRPr="00D90E24">
              <w:rPr>
                <w:color w:val="000000"/>
                <w:sz w:val="20"/>
                <w:lang w:val="es-ES_tradnl"/>
              </w:rPr>
              <w:t>3</w:t>
            </w:r>
            <w:r w:rsidR="006E0273" w:rsidRPr="00D90E24">
              <w:rPr>
                <w:color w:val="000000"/>
                <w:sz w:val="20"/>
                <w:lang w:val="es-ES_tradnl"/>
              </w:rPr>
              <w:t>0 planes de manejo que incluyen</w:t>
            </w:r>
            <w:r w:rsidRPr="00D90E24">
              <w:rPr>
                <w:color w:val="000000"/>
                <w:sz w:val="20"/>
                <w:lang w:val="es-ES_tradnl"/>
              </w:rPr>
              <w:t xml:space="preserve"> actividades de CECoP</w:t>
            </w:r>
          </w:p>
        </w:tc>
        <w:tc>
          <w:tcPr>
            <w:tcW w:w="3420" w:type="dxa"/>
            <w:tcBorders>
              <w:top w:val="nil"/>
              <w:left w:val="single" w:sz="4" w:space="0" w:color="auto"/>
              <w:bottom w:val="single" w:sz="4" w:space="0" w:color="auto"/>
              <w:right w:val="single" w:sz="4" w:space="0" w:color="auto"/>
            </w:tcBorders>
          </w:tcPr>
          <w:p w14:paraId="1D2F0959" w14:textId="2CA36CAB" w:rsidR="00A15E01" w:rsidRPr="00D90E24" w:rsidRDefault="006075C6" w:rsidP="00E5189E">
            <w:pPr>
              <w:spacing w:after="0" w:line="240" w:lineRule="auto"/>
              <w:ind w:firstLine="3"/>
              <w:rPr>
                <w:rFonts w:eastAsia="Times New Roman" w:cs="Arial"/>
                <w:color w:val="000000"/>
                <w:sz w:val="20"/>
                <w:szCs w:val="20"/>
                <w:lang w:val="es-ES_tradnl"/>
              </w:rPr>
            </w:pPr>
            <w:r w:rsidRPr="00D90E24">
              <w:rPr>
                <w:color w:val="000000"/>
                <w:sz w:val="20"/>
                <w:lang w:val="es-ES_tradnl"/>
              </w:rPr>
              <w:t>Véanse también las tareas</w:t>
            </w:r>
            <w:r w:rsidR="006E0273" w:rsidRPr="00D90E24">
              <w:rPr>
                <w:color w:val="000000"/>
                <w:sz w:val="20"/>
                <w:lang w:val="es-ES_tradnl"/>
              </w:rPr>
              <w:t xml:space="preserve"> 2.1,</w:t>
            </w:r>
            <w:r w:rsidR="00A15E01" w:rsidRPr="00D90E24">
              <w:rPr>
                <w:color w:val="000000"/>
                <w:sz w:val="20"/>
                <w:lang w:val="es-ES_tradnl"/>
              </w:rPr>
              <w:t xml:space="preserve"> 3.2</w:t>
            </w:r>
            <w:r w:rsidR="006E0273" w:rsidRPr="00D90E24">
              <w:rPr>
                <w:color w:val="000000"/>
                <w:sz w:val="20"/>
                <w:lang w:val="es-ES_tradnl"/>
              </w:rPr>
              <w:t>,</w:t>
            </w:r>
            <w:r w:rsidR="00A15E01" w:rsidRPr="00D90E24">
              <w:rPr>
                <w:color w:val="000000"/>
                <w:sz w:val="20"/>
                <w:lang w:val="es-ES_tradnl"/>
              </w:rPr>
              <w:t xml:space="preserve"> 3.5</w:t>
            </w:r>
            <w:r w:rsidR="006E0273" w:rsidRPr="00D90E24">
              <w:rPr>
                <w:color w:val="000000"/>
                <w:sz w:val="20"/>
                <w:lang w:val="es-ES_tradnl"/>
              </w:rPr>
              <w:t>,</w:t>
            </w:r>
            <w:r w:rsidR="00A15E01" w:rsidRPr="00D90E24">
              <w:rPr>
                <w:color w:val="000000"/>
                <w:sz w:val="20"/>
                <w:lang w:val="es-ES_tradnl"/>
              </w:rPr>
              <w:t xml:space="preserve"> 4.2</w:t>
            </w:r>
            <w:r w:rsidR="006E0273" w:rsidRPr="00D90E24">
              <w:rPr>
                <w:color w:val="000000"/>
                <w:sz w:val="20"/>
                <w:lang w:val="es-ES_tradnl"/>
              </w:rPr>
              <w:t>,</w:t>
            </w:r>
            <w:r w:rsidR="00A15E01" w:rsidRPr="00D90E24">
              <w:rPr>
                <w:color w:val="000000"/>
                <w:sz w:val="20"/>
                <w:lang w:val="es-ES_tradnl"/>
              </w:rPr>
              <w:t xml:space="preserve"> 4.3</w:t>
            </w:r>
          </w:p>
          <w:p w14:paraId="30865B66" w14:textId="77777777" w:rsidR="00A15E01" w:rsidRPr="00D90E24" w:rsidRDefault="00A15E01" w:rsidP="00E5189E">
            <w:pPr>
              <w:spacing w:after="0" w:line="240" w:lineRule="auto"/>
              <w:ind w:firstLine="3"/>
              <w:rPr>
                <w:rFonts w:eastAsia="Times New Roman" w:cs="Arial"/>
                <w:color w:val="000000"/>
                <w:sz w:val="20"/>
                <w:szCs w:val="20"/>
                <w:lang w:val="es-ES_tradnl"/>
              </w:rPr>
            </w:pPr>
          </w:p>
          <w:p w14:paraId="2D6D1725" w14:textId="13B1F251" w:rsidR="00A15E01" w:rsidRPr="00D90E24" w:rsidRDefault="00F94AF1" w:rsidP="00F94AF1">
            <w:pPr>
              <w:spacing w:after="0" w:line="240" w:lineRule="auto"/>
              <w:ind w:firstLine="3"/>
              <w:rPr>
                <w:rFonts w:eastAsia="Times New Roman" w:cs="Arial"/>
                <w:color w:val="000000"/>
                <w:sz w:val="20"/>
                <w:szCs w:val="20"/>
                <w:lang w:val="es-ES_tradnl"/>
              </w:rPr>
            </w:pPr>
            <w:r w:rsidRPr="00D90E24">
              <w:rPr>
                <w:color w:val="000000"/>
                <w:sz w:val="20"/>
                <w:lang w:val="es-ES_tradnl"/>
              </w:rPr>
              <w:t xml:space="preserve">Los equipos regionales apoyarán la capacitación del personal administrativo de los sitios </w:t>
            </w:r>
            <w:r w:rsidR="00A15E01" w:rsidRPr="00D90E24">
              <w:rPr>
                <w:color w:val="000000"/>
                <w:sz w:val="20"/>
                <w:lang w:val="es-ES_tradnl"/>
              </w:rPr>
              <w:t xml:space="preserve">Ramsar, </w:t>
            </w:r>
            <w:r w:rsidRPr="00D90E24">
              <w:rPr>
                <w:color w:val="000000"/>
                <w:sz w:val="20"/>
                <w:lang w:val="es-ES_tradnl"/>
              </w:rPr>
              <w:t>con el apoyo de las IRR</w:t>
            </w:r>
            <w:r w:rsidR="006260BF" w:rsidRPr="00D90E24">
              <w:rPr>
                <w:color w:val="000000"/>
                <w:sz w:val="20"/>
                <w:lang w:val="es-ES_tradnl"/>
              </w:rPr>
              <w:t>, cuando corresponda</w:t>
            </w:r>
            <w:r w:rsidR="00A15E01" w:rsidRPr="00D90E24">
              <w:rPr>
                <w:color w:val="000000"/>
                <w:sz w:val="20"/>
                <w:lang w:val="es-ES_tradnl"/>
              </w:rPr>
              <w:t>.</w:t>
            </w:r>
          </w:p>
        </w:tc>
        <w:tc>
          <w:tcPr>
            <w:tcW w:w="1080" w:type="dxa"/>
            <w:tcBorders>
              <w:top w:val="nil"/>
              <w:left w:val="single" w:sz="4" w:space="0" w:color="auto"/>
              <w:bottom w:val="single" w:sz="4" w:space="0" w:color="auto"/>
              <w:right w:val="single" w:sz="4" w:space="0" w:color="auto"/>
            </w:tcBorders>
          </w:tcPr>
          <w:p w14:paraId="4D1DBE08" w14:textId="02EF27FA" w:rsidR="00A15E01" w:rsidRPr="00D90E24" w:rsidRDefault="00F94AF1" w:rsidP="00E5189E">
            <w:pPr>
              <w:spacing w:after="0" w:line="240" w:lineRule="auto"/>
              <w:rPr>
                <w:rFonts w:eastAsia="Times New Roman" w:cs="Arial"/>
                <w:color w:val="000000"/>
                <w:sz w:val="20"/>
                <w:szCs w:val="20"/>
                <w:lang w:val="es-ES_tradnl"/>
              </w:rPr>
            </w:pPr>
            <w:r w:rsidRPr="00D90E24">
              <w:rPr>
                <w:color w:val="000000"/>
                <w:sz w:val="20"/>
                <w:lang w:val="es-ES_tradnl"/>
              </w:rPr>
              <w:t>Para la</w:t>
            </w:r>
            <w:r w:rsidR="00A15E01" w:rsidRPr="00D90E24">
              <w:rPr>
                <w:color w:val="000000"/>
                <w:sz w:val="20"/>
                <w:lang w:val="es-ES_tradnl"/>
              </w:rPr>
              <w:t xml:space="preserve"> COP13</w:t>
            </w:r>
            <w:r w:rsidRPr="00D90E24">
              <w:rPr>
                <w:color w:val="000000"/>
                <w:sz w:val="20"/>
                <w:lang w:val="es-ES_tradnl"/>
              </w:rPr>
              <w:t xml:space="preserve"> en</w:t>
            </w:r>
            <w:r w:rsidR="00A15E01" w:rsidRPr="00D90E24">
              <w:rPr>
                <w:color w:val="000000"/>
                <w:sz w:val="20"/>
                <w:lang w:val="es-ES_tradnl"/>
              </w:rPr>
              <w:t xml:space="preserve"> 2018</w:t>
            </w:r>
          </w:p>
        </w:tc>
      </w:tr>
      <w:tr w:rsidR="00A15E01" w:rsidRPr="00D90E24" w14:paraId="638EF9D7" w14:textId="77777777" w:rsidTr="00E5189E">
        <w:tc>
          <w:tcPr>
            <w:tcW w:w="2700" w:type="dxa"/>
            <w:vMerge/>
            <w:tcBorders>
              <w:left w:val="single" w:sz="4" w:space="0" w:color="auto"/>
              <w:bottom w:val="single" w:sz="4" w:space="0" w:color="auto"/>
              <w:right w:val="single" w:sz="4" w:space="0" w:color="auto"/>
            </w:tcBorders>
            <w:shd w:val="clear" w:color="auto" w:fill="auto"/>
          </w:tcPr>
          <w:p w14:paraId="4A9D44AF"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E60D6ED"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Desarrollar tecnología de fácil uso y medios tradicionales para actualizar la imagen de marca de Ramsar para los sitios </w:t>
            </w:r>
          </w:p>
          <w:p w14:paraId="34220469" w14:textId="77777777" w:rsidR="00A15E01" w:rsidRPr="00D90E24" w:rsidRDefault="00A15E01" w:rsidP="00E5189E">
            <w:pPr>
              <w:pStyle w:val="ListParagraph"/>
              <w:numPr>
                <w:ilvl w:val="1"/>
                <w:numId w:val="35"/>
              </w:numPr>
              <w:spacing w:after="0" w:line="240" w:lineRule="auto"/>
              <w:ind w:left="427" w:hanging="180"/>
              <w:rPr>
                <w:rFonts w:eastAsia="Times New Roman" w:cs="Arial"/>
                <w:sz w:val="20"/>
                <w:szCs w:val="20"/>
                <w:lang w:val="es-ES_tradnl"/>
              </w:rPr>
            </w:pPr>
            <w:r w:rsidRPr="00D90E24">
              <w:rPr>
                <w:sz w:val="20"/>
                <w:lang w:val="es-ES_tradnl"/>
              </w:rPr>
              <w:t xml:space="preserve">Asegurar una señalización adecuada, en especial para sitios designados internacionalmente por varios países (códigos QR, </w:t>
            </w:r>
            <w:r w:rsidRPr="00D90E24">
              <w:rPr>
                <w:sz w:val="20"/>
                <w:lang w:val="es-ES_tradnl"/>
              </w:rPr>
              <w:lastRenderedPageBreak/>
              <w:t>tecnología móvil de fácil uso)</w:t>
            </w:r>
            <w:r w:rsidRPr="00D90E24">
              <w:rPr>
                <w:rStyle w:val="FootnoteReference"/>
                <w:sz w:val="20"/>
                <w:lang w:val="es-ES_tradnl"/>
              </w:rPr>
              <w:footnoteReference w:id="5"/>
            </w:r>
          </w:p>
          <w:p w14:paraId="18100078" w14:textId="77777777" w:rsidR="00A15E01" w:rsidRPr="00D90E24" w:rsidRDefault="00A15E01" w:rsidP="00E5189E">
            <w:pPr>
              <w:pStyle w:val="ListParagraph"/>
              <w:numPr>
                <w:ilvl w:val="1"/>
                <w:numId w:val="35"/>
              </w:numPr>
              <w:spacing w:after="0" w:line="240" w:lineRule="auto"/>
              <w:ind w:left="427" w:hanging="180"/>
              <w:rPr>
                <w:rFonts w:cs="Arial"/>
                <w:sz w:val="20"/>
                <w:szCs w:val="20"/>
                <w:lang w:val="es-ES_tradnl"/>
              </w:rPr>
            </w:pPr>
            <w:r w:rsidRPr="00D90E24">
              <w:rPr>
                <w:sz w:val="20"/>
                <w:lang w:val="es-ES_tradnl"/>
              </w:rPr>
              <w:t xml:space="preserve">Desarrollar un conjunto de herramientas para administradores de sitios </w:t>
            </w:r>
          </w:p>
        </w:tc>
        <w:tc>
          <w:tcPr>
            <w:tcW w:w="1440" w:type="dxa"/>
            <w:vMerge/>
            <w:tcBorders>
              <w:left w:val="single" w:sz="4" w:space="0" w:color="auto"/>
              <w:bottom w:val="single" w:sz="4" w:space="0" w:color="auto"/>
              <w:right w:val="single" w:sz="4" w:space="0" w:color="auto"/>
            </w:tcBorders>
          </w:tcPr>
          <w:p w14:paraId="38EECAA5" w14:textId="77777777" w:rsidR="00A15E01" w:rsidRPr="00D90E24" w:rsidRDefault="00A15E01" w:rsidP="00E5189E">
            <w:pPr>
              <w:spacing w:after="0" w:line="240" w:lineRule="auto"/>
              <w:rPr>
                <w:rFonts w:cs="Arial"/>
                <w:sz w:val="20"/>
                <w:szCs w:val="20"/>
                <w:lang w:val="es-ES_tradn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BE0E79F" w14:textId="77777777" w:rsidR="00A15E01" w:rsidRPr="00D90E24" w:rsidRDefault="00A15E01" w:rsidP="00E5189E">
            <w:pPr>
              <w:spacing w:after="0" w:line="240" w:lineRule="auto"/>
              <w:rPr>
                <w:rFonts w:eastAsia="Times New Roman" w:cs="Arial"/>
                <w:color w:val="000000"/>
                <w:sz w:val="20"/>
                <w:szCs w:val="20"/>
                <w:lang w:val="es-ES_tradnl"/>
              </w:rPr>
            </w:pPr>
          </w:p>
        </w:tc>
        <w:tc>
          <w:tcPr>
            <w:tcW w:w="3420" w:type="dxa"/>
            <w:tcBorders>
              <w:top w:val="single" w:sz="4" w:space="0" w:color="auto"/>
              <w:left w:val="single" w:sz="4" w:space="0" w:color="auto"/>
              <w:bottom w:val="single" w:sz="4" w:space="0" w:color="auto"/>
              <w:right w:val="single" w:sz="4" w:space="0" w:color="auto"/>
            </w:tcBorders>
          </w:tcPr>
          <w:p w14:paraId="3E2283C5" w14:textId="5E0C9057" w:rsidR="00A15E01" w:rsidRPr="00D90E24" w:rsidRDefault="00F94AF1" w:rsidP="00E5189E">
            <w:pPr>
              <w:spacing w:after="0" w:line="240" w:lineRule="auto"/>
              <w:rPr>
                <w:rFonts w:eastAsia="Times New Roman" w:cs="Arial"/>
                <w:color w:val="000000"/>
                <w:sz w:val="20"/>
                <w:szCs w:val="20"/>
                <w:lang w:val="es-ES_tradnl"/>
              </w:rPr>
            </w:pPr>
            <w:r w:rsidRPr="00D90E24">
              <w:rPr>
                <w:color w:val="000000"/>
                <w:sz w:val="20"/>
                <w:lang w:val="es-ES_tradnl"/>
              </w:rPr>
              <w:t xml:space="preserve">Diseño inicial de la señalización de los sitios </w:t>
            </w:r>
            <w:r w:rsidR="00A15E01" w:rsidRPr="00D90E24">
              <w:rPr>
                <w:color w:val="000000"/>
                <w:sz w:val="20"/>
                <w:lang w:val="es-ES_tradnl"/>
              </w:rPr>
              <w:t xml:space="preserve">Ramsar </w:t>
            </w:r>
            <w:r w:rsidRPr="00D90E24">
              <w:rPr>
                <w:color w:val="000000"/>
                <w:sz w:val="20"/>
                <w:lang w:val="es-ES_tradnl"/>
              </w:rPr>
              <w:t>disponible en el sitio web</w:t>
            </w:r>
          </w:p>
          <w:p w14:paraId="4D260192" w14:textId="48C1E467" w:rsidR="00A15E01" w:rsidRPr="00645A00" w:rsidRDefault="00F94AF1" w:rsidP="00645A00">
            <w:pPr>
              <w:spacing w:after="0" w:line="240" w:lineRule="auto"/>
              <w:rPr>
                <w:color w:val="000000"/>
                <w:sz w:val="20"/>
                <w:lang w:val="es-ES_tradnl"/>
              </w:rPr>
            </w:pPr>
            <w:r w:rsidRPr="00645A00">
              <w:rPr>
                <w:color w:val="000000"/>
                <w:sz w:val="20"/>
                <w:lang w:val="es-ES_tradnl"/>
              </w:rPr>
              <w:t xml:space="preserve">http://www.ramsar.org/es/nuevas/señalización-de-los-sitios-ramsar </w:t>
            </w:r>
          </w:p>
          <w:p w14:paraId="4617122F" w14:textId="77777777" w:rsidR="00A15E01" w:rsidRPr="00D90E24" w:rsidRDefault="00A15E01" w:rsidP="00E5189E">
            <w:pPr>
              <w:spacing w:after="0" w:line="240" w:lineRule="auto"/>
              <w:rPr>
                <w:rFonts w:eastAsia="Times New Roman" w:cs="Arial"/>
                <w:color w:val="000000"/>
                <w:sz w:val="20"/>
                <w:szCs w:val="20"/>
                <w:lang w:val="es-ES_tradnl"/>
              </w:rPr>
            </w:pPr>
          </w:p>
        </w:tc>
        <w:tc>
          <w:tcPr>
            <w:tcW w:w="1080" w:type="dxa"/>
            <w:tcBorders>
              <w:top w:val="single" w:sz="4" w:space="0" w:color="auto"/>
              <w:left w:val="single" w:sz="4" w:space="0" w:color="auto"/>
              <w:bottom w:val="single" w:sz="4" w:space="0" w:color="auto"/>
              <w:right w:val="single" w:sz="4" w:space="0" w:color="auto"/>
            </w:tcBorders>
          </w:tcPr>
          <w:p w14:paraId="7E216E3C" w14:textId="0A138F85" w:rsidR="00A15E01" w:rsidRPr="00D90E24" w:rsidRDefault="00F94AF1" w:rsidP="00F94AF1">
            <w:pPr>
              <w:spacing w:after="0" w:line="240" w:lineRule="auto"/>
              <w:rPr>
                <w:rFonts w:eastAsia="Times New Roman" w:cs="Arial"/>
                <w:color w:val="000000"/>
                <w:sz w:val="20"/>
                <w:szCs w:val="20"/>
                <w:lang w:val="es-ES_tradnl"/>
              </w:rPr>
            </w:pPr>
            <w:r w:rsidRPr="00D90E24">
              <w:rPr>
                <w:sz w:val="20"/>
                <w:lang w:val="es-ES_tradnl"/>
              </w:rPr>
              <w:t xml:space="preserve">Finales de </w:t>
            </w:r>
            <w:r w:rsidR="00A15E01" w:rsidRPr="00D90E24">
              <w:rPr>
                <w:sz w:val="20"/>
                <w:lang w:val="es-ES_tradnl"/>
              </w:rPr>
              <w:t>2017</w:t>
            </w:r>
          </w:p>
        </w:tc>
      </w:tr>
      <w:tr w:rsidR="00A15E01" w:rsidRPr="00D90E24" w14:paraId="4F96A017" w14:textId="77777777" w:rsidTr="00E5189E">
        <w:tc>
          <w:tcPr>
            <w:tcW w:w="2700" w:type="dxa"/>
            <w:tcBorders>
              <w:top w:val="nil"/>
              <w:left w:val="single" w:sz="4" w:space="0" w:color="auto"/>
              <w:bottom w:val="single" w:sz="4" w:space="0" w:color="auto"/>
              <w:right w:val="single" w:sz="4" w:space="0" w:color="auto"/>
            </w:tcBorders>
            <w:shd w:val="clear" w:color="auto" w:fill="auto"/>
            <w:hideMark/>
          </w:tcPr>
          <w:p w14:paraId="7F13ABA8" w14:textId="148CA0C2" w:rsidR="00A15E01" w:rsidRPr="00D90E24" w:rsidRDefault="00A15E01" w:rsidP="00E5189E">
            <w:pPr>
              <w:spacing w:after="0" w:line="240" w:lineRule="auto"/>
              <w:rPr>
                <w:rFonts w:eastAsia="Times New Roman" w:cs="Arial"/>
                <w:color w:val="000000"/>
                <w:sz w:val="20"/>
                <w:szCs w:val="20"/>
                <w:lang w:val="es-ES_tradnl"/>
              </w:rPr>
            </w:pPr>
            <w:r w:rsidRPr="00D90E24">
              <w:rPr>
                <w:color w:val="000000"/>
                <w:sz w:val="20"/>
                <w:lang w:val="es-ES_tradnl"/>
              </w:rPr>
              <w:lastRenderedPageBreak/>
              <w:t>4.2 Se evalúan las necesidades y capacidades actuales de los administradores de sitios de humedales y de los Coordinadores Nacionales y los resultados se utilizan para definir las prioridades de formación y fomento de capacidad a nivel regional y nacional</w:t>
            </w:r>
          </w:p>
        </w:tc>
        <w:tc>
          <w:tcPr>
            <w:tcW w:w="2880" w:type="dxa"/>
            <w:tcBorders>
              <w:top w:val="nil"/>
              <w:left w:val="single" w:sz="4" w:space="0" w:color="auto"/>
              <w:bottom w:val="single" w:sz="4" w:space="0" w:color="auto"/>
              <w:right w:val="single" w:sz="4" w:space="0" w:color="auto"/>
            </w:tcBorders>
            <w:shd w:val="clear" w:color="auto" w:fill="auto"/>
            <w:hideMark/>
          </w:tcPr>
          <w:p w14:paraId="30AD4438" w14:textId="5CEB254D" w:rsidR="00A15E01" w:rsidRPr="00D90E24" w:rsidRDefault="00FF655C" w:rsidP="00FF655C">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color w:val="000000"/>
                <w:sz w:val="20"/>
                <w:szCs w:val="20"/>
                <w:lang w:val="es-ES_tradnl" w:eastAsia="en-GB"/>
              </w:rPr>
              <w:t>Usar las redes mejoradas de correo electrónico (meta 1.4) para facilitar las comunicaciones más estrechas con los administradores de sitios y los Coordinadores Nacionales y realizar una encuesta sobre las necesidades de CECoP y los recursos que se pueden compartir</w:t>
            </w:r>
            <w:r w:rsidR="00A15E01" w:rsidRPr="00D90E24">
              <w:rPr>
                <w:sz w:val="20"/>
                <w:lang w:val="es-ES_tradnl"/>
              </w:rPr>
              <w:t xml:space="preserve"> </w:t>
            </w:r>
          </w:p>
        </w:tc>
        <w:tc>
          <w:tcPr>
            <w:tcW w:w="1440" w:type="dxa"/>
            <w:tcBorders>
              <w:top w:val="nil"/>
              <w:left w:val="single" w:sz="4" w:space="0" w:color="auto"/>
              <w:bottom w:val="single" w:sz="4" w:space="0" w:color="auto"/>
              <w:right w:val="single" w:sz="4" w:space="0" w:color="auto"/>
            </w:tcBorders>
          </w:tcPr>
          <w:p w14:paraId="021ED950" w14:textId="77777777" w:rsidR="00A15E01" w:rsidRPr="00D90E24" w:rsidRDefault="00A15E01" w:rsidP="00E5189E">
            <w:pPr>
              <w:spacing w:after="0" w:line="240" w:lineRule="auto"/>
              <w:rPr>
                <w:rFonts w:cs="Arial"/>
                <w:sz w:val="20"/>
                <w:szCs w:val="20"/>
                <w:lang w:val="es-ES_tradnl"/>
              </w:rPr>
            </w:pPr>
            <w:r w:rsidRPr="00D90E24">
              <w:rPr>
                <w:sz w:val="20"/>
                <w:lang w:val="es-ES_tradnl"/>
              </w:rPr>
              <w:t>AS, Coordinadores Nacionales, IRR, CECoP, GECT</w:t>
            </w:r>
          </w:p>
        </w:tc>
        <w:tc>
          <w:tcPr>
            <w:tcW w:w="3240" w:type="dxa"/>
            <w:tcBorders>
              <w:top w:val="nil"/>
              <w:left w:val="single" w:sz="4" w:space="0" w:color="auto"/>
              <w:bottom w:val="single" w:sz="4" w:space="0" w:color="auto"/>
              <w:right w:val="single" w:sz="4" w:space="0" w:color="auto"/>
            </w:tcBorders>
            <w:shd w:val="clear" w:color="auto" w:fill="auto"/>
            <w:hideMark/>
          </w:tcPr>
          <w:p w14:paraId="748371AE" w14:textId="432215C0" w:rsidR="00A15E01" w:rsidRPr="00D90E24" w:rsidRDefault="00FF655C" w:rsidP="00E5189E">
            <w:pPr>
              <w:pStyle w:val="ListParagraph"/>
              <w:numPr>
                <w:ilvl w:val="0"/>
                <w:numId w:val="35"/>
              </w:numPr>
              <w:spacing w:after="0" w:line="240" w:lineRule="auto"/>
              <w:ind w:left="189" w:hanging="180"/>
              <w:rPr>
                <w:rFonts w:eastAsia="Times New Roman" w:cs="Arial"/>
                <w:color w:val="000000"/>
                <w:sz w:val="20"/>
                <w:szCs w:val="20"/>
                <w:lang w:val="es-ES_tradnl"/>
              </w:rPr>
            </w:pPr>
            <w:r w:rsidRPr="00D90E24">
              <w:rPr>
                <w:rFonts w:eastAsia="Times New Roman" w:cs="Arial"/>
                <w:color w:val="000000"/>
                <w:sz w:val="20"/>
                <w:szCs w:val="20"/>
                <w:lang w:val="es-ES_tradnl" w:eastAsia="en-GB"/>
              </w:rPr>
              <w:t>Se realizó una encuesta con administradores de sitios</w:t>
            </w:r>
            <w:r w:rsidRPr="00D90E24">
              <w:rPr>
                <w:color w:val="000000"/>
                <w:sz w:val="20"/>
                <w:lang w:val="es-ES_tradnl"/>
              </w:rPr>
              <w:t xml:space="preserve"> </w:t>
            </w:r>
          </w:p>
          <w:p w14:paraId="71AD1313" w14:textId="77777777" w:rsidR="00A15E01" w:rsidRPr="00D90E24" w:rsidRDefault="00A15E01" w:rsidP="00E5189E">
            <w:pPr>
              <w:pStyle w:val="ListParagraph"/>
              <w:numPr>
                <w:ilvl w:val="0"/>
                <w:numId w:val="35"/>
              </w:numPr>
              <w:spacing w:after="0" w:line="240" w:lineRule="auto"/>
              <w:ind w:left="189" w:hanging="180"/>
              <w:rPr>
                <w:rFonts w:eastAsia="Times New Roman" w:cs="Arial"/>
                <w:color w:val="000000"/>
                <w:sz w:val="20"/>
                <w:szCs w:val="20"/>
                <w:lang w:val="es-ES_tradnl"/>
              </w:rPr>
            </w:pPr>
            <w:r w:rsidRPr="00D90E24">
              <w:rPr>
                <w:color w:val="000000"/>
                <w:sz w:val="20"/>
                <w:lang w:val="es-ES_tradnl"/>
              </w:rPr>
              <w:t>Se compilaron los comentarios y se identificaron las necesidades</w:t>
            </w:r>
          </w:p>
          <w:p w14:paraId="17C1C235" w14:textId="699269F4" w:rsidR="00A15E01" w:rsidRPr="00D90E24" w:rsidRDefault="00A15E01" w:rsidP="00E5189E">
            <w:pPr>
              <w:pStyle w:val="ListParagraph"/>
              <w:numPr>
                <w:ilvl w:val="0"/>
                <w:numId w:val="35"/>
              </w:numPr>
              <w:spacing w:after="0" w:line="240" w:lineRule="auto"/>
              <w:ind w:left="189" w:hanging="180"/>
              <w:rPr>
                <w:rFonts w:eastAsia="Times New Roman" w:cs="Arial"/>
                <w:i/>
                <w:color w:val="000000"/>
                <w:sz w:val="20"/>
                <w:szCs w:val="20"/>
                <w:lang w:val="es-ES_tradnl"/>
              </w:rPr>
            </w:pPr>
            <w:r w:rsidRPr="00D90E24">
              <w:rPr>
                <w:color w:val="000000"/>
                <w:sz w:val="20"/>
                <w:lang w:val="es-ES_tradnl"/>
              </w:rPr>
              <w:t xml:space="preserve">Hay a disposición un plan exhaustivo de capacitación por </w:t>
            </w:r>
            <w:r w:rsidR="006E0273" w:rsidRPr="00D90E24">
              <w:rPr>
                <w:color w:val="000000"/>
                <w:sz w:val="20"/>
                <w:lang w:val="es-ES_tradnl"/>
              </w:rPr>
              <w:t xml:space="preserve">cada </w:t>
            </w:r>
            <w:r w:rsidRPr="00D90E24">
              <w:rPr>
                <w:color w:val="000000"/>
                <w:sz w:val="20"/>
                <w:lang w:val="es-ES_tradnl"/>
              </w:rPr>
              <w:t>regi</w:t>
            </w:r>
            <w:r w:rsidR="006E0273" w:rsidRPr="00D90E24">
              <w:rPr>
                <w:color w:val="000000"/>
                <w:sz w:val="20"/>
                <w:lang w:val="es-ES_tradnl"/>
              </w:rPr>
              <w:t>ón</w:t>
            </w:r>
          </w:p>
        </w:tc>
        <w:tc>
          <w:tcPr>
            <w:tcW w:w="3420" w:type="dxa"/>
            <w:tcBorders>
              <w:top w:val="nil"/>
              <w:left w:val="single" w:sz="4" w:space="0" w:color="auto"/>
              <w:bottom w:val="single" w:sz="4" w:space="0" w:color="auto"/>
              <w:right w:val="single" w:sz="4" w:space="0" w:color="auto"/>
            </w:tcBorders>
          </w:tcPr>
          <w:p w14:paraId="7F4419EE" w14:textId="365EDEB0" w:rsidR="00A15E01" w:rsidRPr="00D90E24" w:rsidRDefault="00F94AF1" w:rsidP="00E5189E">
            <w:pPr>
              <w:spacing w:after="0" w:line="240" w:lineRule="auto"/>
              <w:rPr>
                <w:rFonts w:eastAsia="Times New Roman" w:cs="Arial"/>
                <w:color w:val="000000"/>
                <w:sz w:val="20"/>
                <w:szCs w:val="20"/>
                <w:lang w:val="es-ES_tradnl"/>
              </w:rPr>
            </w:pPr>
            <w:r w:rsidRPr="00D90E24">
              <w:rPr>
                <w:color w:val="000000"/>
                <w:sz w:val="20"/>
                <w:lang w:val="es-ES_tradnl"/>
              </w:rPr>
              <w:t xml:space="preserve">El plan de creación de capacidad se elaborará en </w:t>
            </w:r>
            <w:r w:rsidR="00A15E01" w:rsidRPr="00D90E24">
              <w:rPr>
                <w:color w:val="000000"/>
                <w:sz w:val="20"/>
                <w:lang w:val="es-ES_tradnl"/>
              </w:rPr>
              <w:t>2017</w:t>
            </w:r>
          </w:p>
          <w:p w14:paraId="72A3C5E1" w14:textId="77777777" w:rsidR="00A15E01" w:rsidRPr="00D90E24" w:rsidRDefault="00A15E01" w:rsidP="00E5189E">
            <w:pPr>
              <w:pStyle w:val="ListParagraph"/>
              <w:spacing w:after="0" w:line="240" w:lineRule="auto"/>
              <w:ind w:left="357"/>
              <w:rPr>
                <w:rFonts w:eastAsia="Times New Roman" w:cs="Arial"/>
                <w:color w:val="000000"/>
                <w:sz w:val="20"/>
                <w:szCs w:val="20"/>
                <w:lang w:val="es-ES_tradnl"/>
              </w:rPr>
            </w:pPr>
          </w:p>
        </w:tc>
        <w:tc>
          <w:tcPr>
            <w:tcW w:w="1080" w:type="dxa"/>
            <w:tcBorders>
              <w:top w:val="nil"/>
              <w:left w:val="single" w:sz="4" w:space="0" w:color="auto"/>
              <w:bottom w:val="single" w:sz="4" w:space="0" w:color="auto"/>
              <w:right w:val="single" w:sz="4" w:space="0" w:color="auto"/>
            </w:tcBorders>
          </w:tcPr>
          <w:p w14:paraId="0FEB43D9" w14:textId="396A99C5" w:rsidR="00A15E01" w:rsidRPr="00D90E24" w:rsidRDefault="00F94AF1" w:rsidP="00F94AF1">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 xml:space="preserve">Para la </w:t>
            </w:r>
            <w:r w:rsidR="00A15E01" w:rsidRPr="00D90E24">
              <w:rPr>
                <w:color w:val="000000"/>
                <w:sz w:val="20"/>
                <w:lang w:val="es-ES_tradnl"/>
              </w:rPr>
              <w:t xml:space="preserve">COP13 </w:t>
            </w:r>
            <w:r w:rsidRPr="00D90E24">
              <w:rPr>
                <w:color w:val="000000"/>
                <w:sz w:val="20"/>
                <w:lang w:val="es-ES_tradnl"/>
              </w:rPr>
              <w:t xml:space="preserve">en </w:t>
            </w:r>
            <w:r w:rsidR="00A15E01" w:rsidRPr="00D90E24">
              <w:rPr>
                <w:color w:val="000000"/>
                <w:sz w:val="20"/>
                <w:lang w:val="es-ES_tradnl"/>
              </w:rPr>
              <w:t>2018</w:t>
            </w:r>
          </w:p>
        </w:tc>
      </w:tr>
      <w:tr w:rsidR="00A15E01" w:rsidRPr="00D90E24" w14:paraId="15F5537A" w14:textId="77777777" w:rsidTr="00E5189E">
        <w:tc>
          <w:tcPr>
            <w:tcW w:w="2700" w:type="dxa"/>
            <w:vMerge w:val="restart"/>
            <w:tcBorders>
              <w:top w:val="single" w:sz="4" w:space="0" w:color="auto"/>
              <w:left w:val="single" w:sz="4" w:space="0" w:color="auto"/>
              <w:right w:val="single" w:sz="4" w:space="0" w:color="auto"/>
            </w:tcBorders>
            <w:shd w:val="clear" w:color="auto" w:fill="auto"/>
            <w:hideMark/>
          </w:tcPr>
          <w:p w14:paraId="60887E67" w14:textId="061F3B37" w:rsidR="00A15E01" w:rsidRPr="00D90E24" w:rsidRDefault="00A15E01" w:rsidP="006E0273">
            <w:pPr>
              <w:spacing w:after="0" w:line="240" w:lineRule="auto"/>
              <w:rPr>
                <w:rFonts w:eastAsia="Times New Roman" w:cs="Arial"/>
                <w:color w:val="000000"/>
                <w:sz w:val="20"/>
                <w:szCs w:val="20"/>
                <w:lang w:val="es-ES_tradnl"/>
              </w:rPr>
            </w:pPr>
            <w:r w:rsidRPr="00D90E24">
              <w:rPr>
                <w:color w:val="000000"/>
                <w:sz w:val="20"/>
                <w:lang w:val="es-ES_tradnl"/>
              </w:rPr>
              <w:t xml:space="preserve">4.3 Se facilitan recursos para producir materiales adecuados de formación y fomento de capacidad sobre el manejo de humedales y para llevar a cabo las actividades prioritarias de formación y fomento de capacidad señaladas en </w:t>
            </w:r>
            <w:r w:rsidR="006E0273" w:rsidRPr="00D90E24">
              <w:rPr>
                <w:color w:val="000000"/>
                <w:sz w:val="20"/>
                <w:lang w:val="es-ES_tradnl"/>
              </w:rPr>
              <w:t>la meta</w:t>
            </w:r>
            <w:r w:rsidRPr="00D90E24">
              <w:rPr>
                <w:color w:val="000000"/>
                <w:sz w:val="20"/>
                <w:lang w:val="es-ES_tradnl"/>
              </w:rPr>
              <w:t xml:space="preserve"> 4.2</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6F660C68" w14:textId="714086E7" w:rsidR="00A15E01" w:rsidRPr="00D90E24" w:rsidRDefault="00FF655C" w:rsidP="006E0273">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color w:val="000000"/>
                <w:sz w:val="20"/>
                <w:szCs w:val="20"/>
                <w:lang w:val="es-ES_tradnl" w:eastAsia="en-GB"/>
              </w:rPr>
              <w:t xml:space="preserve">Desarrollo de una sección en el sitio web de Ramsar para todo el material educativo y de capacitación (relacionado con </w:t>
            </w:r>
            <w:r w:rsidR="006E0273" w:rsidRPr="00D90E24">
              <w:rPr>
                <w:rFonts w:eastAsia="Times New Roman" w:cs="Arial"/>
                <w:color w:val="000000"/>
                <w:sz w:val="20"/>
                <w:szCs w:val="20"/>
                <w:lang w:val="es-ES_tradnl" w:eastAsia="en-GB"/>
              </w:rPr>
              <w:t>la meta</w:t>
            </w:r>
            <w:r w:rsidRPr="00D90E24">
              <w:rPr>
                <w:rFonts w:eastAsia="Times New Roman" w:cs="Arial"/>
                <w:color w:val="000000"/>
                <w:sz w:val="20"/>
                <w:szCs w:val="20"/>
                <w:lang w:val="es-ES_tradnl" w:eastAsia="en-GB"/>
              </w:rPr>
              <w:t xml:space="preserve"> 8.1) </w:t>
            </w:r>
          </w:p>
        </w:tc>
        <w:tc>
          <w:tcPr>
            <w:tcW w:w="1440" w:type="dxa"/>
            <w:vMerge w:val="restart"/>
            <w:tcBorders>
              <w:top w:val="single" w:sz="4" w:space="0" w:color="auto"/>
              <w:left w:val="single" w:sz="4" w:space="0" w:color="auto"/>
              <w:right w:val="single" w:sz="4" w:space="0" w:color="auto"/>
            </w:tcBorders>
          </w:tcPr>
          <w:p w14:paraId="38F6ED90" w14:textId="77777777" w:rsidR="00A15E01" w:rsidRPr="00D90E24" w:rsidRDefault="00A15E01" w:rsidP="00E5189E">
            <w:pPr>
              <w:spacing w:after="0" w:line="240" w:lineRule="auto"/>
              <w:rPr>
                <w:rFonts w:cs="Arial"/>
                <w:sz w:val="20"/>
                <w:szCs w:val="20"/>
                <w:lang w:val="es-ES_tradnl"/>
              </w:rPr>
            </w:pPr>
            <w:r w:rsidRPr="00D90E24">
              <w:rPr>
                <w:sz w:val="20"/>
                <w:lang w:val="es-ES_tradnl"/>
              </w:rPr>
              <w:t>AS, Coordinadores Nacionales, IRR, CECoP, GECT, AA</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40489D9" w14:textId="23B3BF95" w:rsidR="00A15E01" w:rsidRPr="00D90E24" w:rsidRDefault="00473268" w:rsidP="00E5189E">
            <w:pPr>
              <w:pStyle w:val="ListParagraph"/>
              <w:numPr>
                <w:ilvl w:val="0"/>
                <w:numId w:val="35"/>
              </w:numPr>
              <w:spacing w:after="0" w:line="240" w:lineRule="auto"/>
              <w:ind w:left="189" w:hanging="180"/>
              <w:rPr>
                <w:rFonts w:eastAsia="Times New Roman" w:cs="Arial"/>
                <w:color w:val="000000"/>
                <w:sz w:val="20"/>
                <w:szCs w:val="20"/>
                <w:lang w:val="es-ES_tradnl"/>
              </w:rPr>
            </w:pPr>
            <w:r w:rsidRPr="00D90E24">
              <w:rPr>
                <w:rFonts w:eastAsia="Times New Roman" w:cs="Arial"/>
                <w:color w:val="000000"/>
                <w:sz w:val="20"/>
                <w:szCs w:val="20"/>
                <w:lang w:val="es-ES_tradnl" w:eastAsia="en-GB"/>
              </w:rPr>
              <w:t>Se movilizó al menos el 30 % de los recursos necesarios para la capacitación y la creación de capacidad</w:t>
            </w:r>
            <w:r w:rsidRPr="00D90E24">
              <w:rPr>
                <w:color w:val="000000"/>
                <w:sz w:val="20"/>
                <w:lang w:val="es-ES_tradnl"/>
              </w:rPr>
              <w:t xml:space="preserve"> </w:t>
            </w:r>
          </w:p>
          <w:p w14:paraId="6D29302F" w14:textId="77777777" w:rsidR="00A15E01" w:rsidRPr="00D90E24" w:rsidRDefault="00A15E01" w:rsidP="00E5189E">
            <w:pPr>
              <w:pStyle w:val="ListParagraph"/>
              <w:numPr>
                <w:ilvl w:val="0"/>
                <w:numId w:val="35"/>
              </w:numPr>
              <w:spacing w:after="0" w:line="240" w:lineRule="auto"/>
              <w:ind w:left="189" w:hanging="180"/>
              <w:rPr>
                <w:rFonts w:eastAsia="Times New Roman" w:cs="Arial"/>
                <w:color w:val="000000"/>
                <w:sz w:val="20"/>
                <w:szCs w:val="20"/>
                <w:lang w:val="es-ES_tradnl"/>
              </w:rPr>
            </w:pPr>
            <w:r w:rsidRPr="00D90E24">
              <w:rPr>
                <w:color w:val="000000"/>
                <w:sz w:val="20"/>
                <w:lang w:val="es-ES_tradnl"/>
              </w:rPr>
              <w:t>Se desarrolló la sección en el sitio web</w:t>
            </w:r>
          </w:p>
        </w:tc>
        <w:tc>
          <w:tcPr>
            <w:tcW w:w="3420" w:type="dxa"/>
            <w:tcBorders>
              <w:top w:val="single" w:sz="4" w:space="0" w:color="auto"/>
              <w:left w:val="single" w:sz="4" w:space="0" w:color="auto"/>
              <w:bottom w:val="single" w:sz="4" w:space="0" w:color="auto"/>
              <w:right w:val="single" w:sz="4" w:space="0" w:color="auto"/>
            </w:tcBorders>
          </w:tcPr>
          <w:p w14:paraId="602A59B5" w14:textId="77777777" w:rsidR="00A15E01" w:rsidRPr="00D90E24" w:rsidRDefault="00A15E01" w:rsidP="00E5189E">
            <w:pPr>
              <w:pStyle w:val="ListParagraph"/>
              <w:spacing w:after="0" w:line="240" w:lineRule="auto"/>
              <w:ind w:left="0"/>
              <w:rPr>
                <w:rFonts w:eastAsia="Times New Roman" w:cs="Arial"/>
                <w:b/>
                <w:color w:val="000000"/>
                <w:sz w:val="20"/>
                <w:szCs w:val="20"/>
                <w:lang w:val="es-ES_tradnl"/>
              </w:rPr>
            </w:pPr>
          </w:p>
        </w:tc>
        <w:tc>
          <w:tcPr>
            <w:tcW w:w="1080" w:type="dxa"/>
            <w:tcBorders>
              <w:top w:val="single" w:sz="4" w:space="0" w:color="auto"/>
              <w:left w:val="single" w:sz="4" w:space="0" w:color="auto"/>
              <w:bottom w:val="single" w:sz="4" w:space="0" w:color="auto"/>
              <w:right w:val="single" w:sz="4" w:space="0" w:color="auto"/>
            </w:tcBorders>
          </w:tcPr>
          <w:p w14:paraId="53C05E7A" w14:textId="42951849" w:rsidR="00A15E01" w:rsidRPr="00D90E24" w:rsidRDefault="00F94AF1"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Para la COP13 en 2018</w:t>
            </w:r>
          </w:p>
        </w:tc>
      </w:tr>
      <w:tr w:rsidR="00A15E01" w:rsidRPr="00D90E24" w14:paraId="4412BF28" w14:textId="77777777" w:rsidTr="00E5189E">
        <w:tc>
          <w:tcPr>
            <w:tcW w:w="2700" w:type="dxa"/>
            <w:vMerge/>
            <w:tcBorders>
              <w:left w:val="single" w:sz="4" w:space="0" w:color="auto"/>
              <w:right w:val="single" w:sz="4" w:space="0" w:color="auto"/>
            </w:tcBorders>
            <w:shd w:val="clear" w:color="auto" w:fill="auto"/>
          </w:tcPr>
          <w:p w14:paraId="7F902B09"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8CFEF8E" w14:textId="363DF1D2" w:rsidR="00A15E01" w:rsidRPr="00D90E24" w:rsidRDefault="00A15E01" w:rsidP="00831551">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Talleres regionales de </w:t>
            </w:r>
            <w:r w:rsidRPr="00D90E24">
              <w:rPr>
                <w:rFonts w:cs="Calibri"/>
                <w:sz w:val="20"/>
                <w:cs/>
                <w:lang w:val="es-ES_tradnl"/>
              </w:rPr>
              <w:t>‘</w:t>
            </w:r>
            <w:r w:rsidRPr="00D90E24">
              <w:rPr>
                <w:sz w:val="20"/>
                <w:lang w:val="es-ES_tradnl"/>
              </w:rPr>
              <w:t>capacitación de capacitadores</w:t>
            </w:r>
            <w:r w:rsidRPr="00D90E24">
              <w:rPr>
                <w:rFonts w:cs="Calibri"/>
                <w:sz w:val="20"/>
                <w:cs/>
                <w:lang w:val="es-ES_tradnl"/>
              </w:rPr>
              <w:t xml:space="preserve">’ </w:t>
            </w:r>
            <w:r w:rsidR="00831551" w:rsidRPr="00D90E24">
              <w:rPr>
                <w:sz w:val="20"/>
                <w:lang w:val="es-ES_tradnl"/>
              </w:rPr>
              <w:t>deberán</w:t>
            </w:r>
            <w:r w:rsidRPr="00D90E24">
              <w:rPr>
                <w:sz w:val="20"/>
                <w:lang w:val="es-ES_tradnl"/>
              </w:rPr>
              <w:t xml:space="preserve"> desarrollarse en base a los temas prioritarios del GECT</w:t>
            </w:r>
          </w:p>
        </w:tc>
        <w:tc>
          <w:tcPr>
            <w:tcW w:w="1440" w:type="dxa"/>
            <w:vMerge/>
            <w:tcBorders>
              <w:left w:val="single" w:sz="4" w:space="0" w:color="auto"/>
              <w:right w:val="single" w:sz="4" w:space="0" w:color="auto"/>
            </w:tcBorders>
          </w:tcPr>
          <w:p w14:paraId="3C25FB05" w14:textId="77777777" w:rsidR="00A15E01" w:rsidRPr="00D90E24" w:rsidRDefault="00A15E01" w:rsidP="00E5189E">
            <w:pPr>
              <w:spacing w:after="0" w:line="240" w:lineRule="auto"/>
              <w:rPr>
                <w:rFonts w:cs="Arial"/>
                <w:sz w:val="20"/>
                <w:szCs w:val="20"/>
                <w:lang w:val="es-ES_tradn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1BBFE4" w14:textId="77777777" w:rsidR="00A15E01" w:rsidRPr="00D90E24" w:rsidRDefault="00A15E01" w:rsidP="00E5189E">
            <w:pPr>
              <w:pStyle w:val="ListParagraph"/>
              <w:numPr>
                <w:ilvl w:val="0"/>
                <w:numId w:val="35"/>
              </w:numPr>
              <w:spacing w:after="0" w:line="240" w:lineRule="auto"/>
              <w:ind w:left="189" w:hanging="180"/>
              <w:rPr>
                <w:rFonts w:eastAsia="Times New Roman" w:cs="Arial"/>
                <w:color w:val="000000"/>
                <w:sz w:val="20"/>
                <w:szCs w:val="20"/>
                <w:lang w:val="es-ES_tradnl"/>
              </w:rPr>
            </w:pPr>
            <w:r w:rsidRPr="00D90E24">
              <w:rPr>
                <w:color w:val="000000"/>
                <w:sz w:val="20"/>
                <w:lang w:val="es-ES_tradnl"/>
              </w:rPr>
              <w:t>Se realizaron dos talleres de capacitación para capacitadores</w:t>
            </w:r>
          </w:p>
        </w:tc>
        <w:tc>
          <w:tcPr>
            <w:tcW w:w="3420" w:type="dxa"/>
            <w:tcBorders>
              <w:top w:val="single" w:sz="4" w:space="0" w:color="auto"/>
              <w:left w:val="single" w:sz="4" w:space="0" w:color="auto"/>
              <w:bottom w:val="single" w:sz="4" w:space="0" w:color="auto"/>
              <w:right w:val="single" w:sz="4" w:space="0" w:color="auto"/>
            </w:tcBorders>
          </w:tcPr>
          <w:p w14:paraId="7B9D55D5" w14:textId="77777777" w:rsidR="00A15E01" w:rsidRPr="00D90E24" w:rsidRDefault="00A15E01" w:rsidP="00E5189E">
            <w:pPr>
              <w:pStyle w:val="ListParagraph"/>
              <w:spacing w:after="0" w:line="240" w:lineRule="auto"/>
              <w:ind w:left="0"/>
              <w:rPr>
                <w:rFonts w:eastAsia="Times New Roman" w:cs="Arial"/>
                <w:b/>
                <w:color w:val="FF0000"/>
                <w:sz w:val="20"/>
                <w:szCs w:val="20"/>
                <w:lang w:val="es-ES_tradnl"/>
              </w:rPr>
            </w:pPr>
          </w:p>
        </w:tc>
        <w:tc>
          <w:tcPr>
            <w:tcW w:w="1080" w:type="dxa"/>
            <w:tcBorders>
              <w:top w:val="single" w:sz="4" w:space="0" w:color="auto"/>
              <w:left w:val="single" w:sz="4" w:space="0" w:color="auto"/>
              <w:bottom w:val="single" w:sz="4" w:space="0" w:color="auto"/>
              <w:right w:val="single" w:sz="4" w:space="0" w:color="auto"/>
            </w:tcBorders>
          </w:tcPr>
          <w:p w14:paraId="5DF2BB92" w14:textId="3D20EDFB" w:rsidR="00A15E01" w:rsidRPr="00D90E24" w:rsidRDefault="00F94AF1"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Para la COP13 en 2018</w:t>
            </w:r>
          </w:p>
        </w:tc>
      </w:tr>
      <w:tr w:rsidR="00A15E01" w:rsidRPr="00D90E24" w14:paraId="5F0ECBEA" w14:textId="77777777" w:rsidTr="00E5189E">
        <w:tc>
          <w:tcPr>
            <w:tcW w:w="2700" w:type="dxa"/>
            <w:vMerge/>
            <w:tcBorders>
              <w:left w:val="single" w:sz="4" w:space="0" w:color="auto"/>
              <w:bottom w:val="single" w:sz="4" w:space="0" w:color="auto"/>
              <w:right w:val="single" w:sz="4" w:space="0" w:color="auto"/>
            </w:tcBorders>
            <w:shd w:val="clear" w:color="auto" w:fill="auto"/>
          </w:tcPr>
          <w:p w14:paraId="1E3C49AF"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9E3847C"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Ofrecer una serie de seminarios de Ramsar a través de Internet</w:t>
            </w:r>
          </w:p>
        </w:tc>
        <w:tc>
          <w:tcPr>
            <w:tcW w:w="1440" w:type="dxa"/>
            <w:vMerge/>
            <w:tcBorders>
              <w:left w:val="single" w:sz="4" w:space="0" w:color="auto"/>
              <w:bottom w:val="single" w:sz="4" w:space="0" w:color="auto"/>
              <w:right w:val="single" w:sz="4" w:space="0" w:color="auto"/>
            </w:tcBorders>
          </w:tcPr>
          <w:p w14:paraId="785E4E94" w14:textId="77777777" w:rsidR="00A15E01" w:rsidRPr="00D90E24" w:rsidRDefault="00A15E01" w:rsidP="00E5189E">
            <w:pPr>
              <w:spacing w:after="0" w:line="240" w:lineRule="auto"/>
              <w:rPr>
                <w:rFonts w:cs="Arial"/>
                <w:sz w:val="20"/>
                <w:szCs w:val="20"/>
                <w:lang w:val="es-ES_tradn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4F9732F" w14:textId="77777777" w:rsidR="00A15E01" w:rsidRPr="00D90E24" w:rsidRDefault="00A15E01" w:rsidP="00E5189E">
            <w:pPr>
              <w:pStyle w:val="ListParagraph"/>
              <w:numPr>
                <w:ilvl w:val="0"/>
                <w:numId w:val="35"/>
              </w:numPr>
              <w:spacing w:after="0" w:line="240" w:lineRule="auto"/>
              <w:ind w:left="189" w:hanging="180"/>
              <w:rPr>
                <w:rFonts w:eastAsia="Times New Roman" w:cs="Arial"/>
                <w:color w:val="000000"/>
                <w:sz w:val="20"/>
                <w:szCs w:val="20"/>
                <w:lang w:val="es-ES_tradnl"/>
              </w:rPr>
            </w:pPr>
            <w:r w:rsidRPr="00D90E24">
              <w:rPr>
                <w:color w:val="000000"/>
                <w:sz w:val="20"/>
                <w:lang w:val="es-ES_tradnl"/>
              </w:rPr>
              <w:t>Se realizaron 10 seminarios a través de Internet</w:t>
            </w:r>
          </w:p>
        </w:tc>
        <w:tc>
          <w:tcPr>
            <w:tcW w:w="3420" w:type="dxa"/>
            <w:tcBorders>
              <w:top w:val="single" w:sz="4" w:space="0" w:color="auto"/>
              <w:left w:val="single" w:sz="4" w:space="0" w:color="auto"/>
              <w:bottom w:val="single" w:sz="4" w:space="0" w:color="auto"/>
              <w:right w:val="single" w:sz="4" w:space="0" w:color="auto"/>
            </w:tcBorders>
          </w:tcPr>
          <w:p w14:paraId="00C4AFD0" w14:textId="26D4ABF6" w:rsidR="00A15E01" w:rsidRPr="00D90E24" w:rsidRDefault="00A15E01" w:rsidP="00017856">
            <w:pPr>
              <w:pStyle w:val="ListParagraph"/>
              <w:spacing w:after="0" w:line="240" w:lineRule="auto"/>
              <w:ind w:left="0"/>
              <w:rPr>
                <w:rFonts w:eastAsia="Times New Roman" w:cs="Arial"/>
                <w:color w:val="000000"/>
                <w:sz w:val="20"/>
                <w:szCs w:val="20"/>
                <w:lang w:val="es-ES_tradnl"/>
              </w:rPr>
            </w:pPr>
            <w:r w:rsidRPr="00D90E24">
              <w:rPr>
                <w:sz w:val="20"/>
                <w:lang w:val="es-ES_tradnl"/>
              </w:rPr>
              <w:t xml:space="preserve">4 </w:t>
            </w:r>
            <w:r w:rsidR="00F94AF1" w:rsidRPr="00D90E24">
              <w:rPr>
                <w:color w:val="000000"/>
                <w:sz w:val="20"/>
                <w:lang w:val="es-ES_tradnl"/>
              </w:rPr>
              <w:t>seminarios a través de Internet</w:t>
            </w:r>
            <w:r w:rsidR="00F94AF1" w:rsidRPr="00D90E24">
              <w:rPr>
                <w:sz w:val="20"/>
                <w:lang w:val="es-ES_tradnl"/>
              </w:rPr>
              <w:t xml:space="preserve">  en el plan de trabajo del GECT</w:t>
            </w:r>
            <w:r w:rsidRPr="00D90E24">
              <w:rPr>
                <w:sz w:val="20"/>
                <w:lang w:val="es-ES_tradnl"/>
              </w:rPr>
              <w:t xml:space="preserve">, </w:t>
            </w:r>
            <w:r w:rsidR="00F94AF1" w:rsidRPr="00D90E24">
              <w:rPr>
                <w:sz w:val="20"/>
                <w:lang w:val="es-ES_tradnl"/>
              </w:rPr>
              <w:t>sobre inventarios culturales</w:t>
            </w:r>
            <w:r w:rsidRPr="00D90E24">
              <w:rPr>
                <w:sz w:val="20"/>
                <w:lang w:val="es-ES_tradnl"/>
              </w:rPr>
              <w:t xml:space="preserve"> (</w:t>
            </w:r>
            <w:r w:rsidR="00F94AF1" w:rsidRPr="00D90E24">
              <w:rPr>
                <w:sz w:val="20"/>
                <w:lang w:val="es-ES_tradnl"/>
              </w:rPr>
              <w:t xml:space="preserve">tarea </w:t>
            </w:r>
            <w:r w:rsidRPr="00D90E24">
              <w:rPr>
                <w:sz w:val="20"/>
                <w:lang w:val="es-ES_tradnl"/>
              </w:rPr>
              <w:t>1.2</w:t>
            </w:r>
            <w:r w:rsidR="00F94AF1" w:rsidRPr="00D90E24">
              <w:rPr>
                <w:sz w:val="20"/>
                <w:lang w:val="es-ES_tradnl"/>
              </w:rPr>
              <w:t xml:space="preserve"> del GECT</w:t>
            </w:r>
            <w:r w:rsidRPr="00D90E24">
              <w:rPr>
                <w:sz w:val="20"/>
                <w:lang w:val="es-ES_tradnl"/>
              </w:rPr>
              <w:t xml:space="preserve">), </w:t>
            </w:r>
            <w:r w:rsidR="00F94AF1" w:rsidRPr="00D90E24">
              <w:rPr>
                <w:sz w:val="20"/>
                <w:lang w:val="es-ES_tradnl"/>
              </w:rPr>
              <w:t>Lineamientos para la acción mundial sobre las turberas</w:t>
            </w:r>
            <w:r w:rsidRPr="00D90E24">
              <w:rPr>
                <w:sz w:val="20"/>
                <w:lang w:val="es-ES_tradnl"/>
              </w:rPr>
              <w:t xml:space="preserve"> (2.3), </w:t>
            </w:r>
            <w:r w:rsidR="00F94AF1" w:rsidRPr="00D90E24">
              <w:rPr>
                <w:sz w:val="20"/>
                <w:lang w:val="es-ES_tradnl"/>
              </w:rPr>
              <w:lastRenderedPageBreak/>
              <w:t xml:space="preserve">Registro de </w:t>
            </w:r>
            <w:r w:rsidRPr="00D90E24">
              <w:rPr>
                <w:sz w:val="20"/>
                <w:lang w:val="es-ES_tradnl"/>
              </w:rPr>
              <w:t xml:space="preserve">Montreux </w:t>
            </w:r>
            <w:r w:rsidR="00F94AF1" w:rsidRPr="00D90E24">
              <w:rPr>
                <w:sz w:val="20"/>
                <w:lang w:val="es-ES_tradnl"/>
              </w:rPr>
              <w:t>(2.6)</w:t>
            </w:r>
            <w:r w:rsidRPr="00D90E24">
              <w:rPr>
                <w:sz w:val="20"/>
                <w:lang w:val="es-ES_tradnl"/>
              </w:rPr>
              <w:t xml:space="preserve"> </w:t>
            </w:r>
            <w:r w:rsidR="00F94AF1" w:rsidRPr="00D90E24">
              <w:rPr>
                <w:sz w:val="20"/>
                <w:lang w:val="es-ES_tradnl"/>
              </w:rPr>
              <w:t>y</w:t>
            </w:r>
            <w:r w:rsidRPr="00D90E24">
              <w:rPr>
                <w:sz w:val="20"/>
                <w:lang w:val="es-ES_tradnl"/>
              </w:rPr>
              <w:t xml:space="preserve"> (</w:t>
            </w:r>
            <w:r w:rsidR="00F94AF1" w:rsidRPr="00D90E24">
              <w:rPr>
                <w:sz w:val="20"/>
                <w:lang w:val="es-ES_tradnl"/>
              </w:rPr>
              <w:t>por confirmar</w:t>
            </w:r>
            <w:r w:rsidRPr="00D90E24">
              <w:rPr>
                <w:sz w:val="20"/>
                <w:lang w:val="es-ES_tradnl"/>
              </w:rPr>
              <w:t xml:space="preserve">) </w:t>
            </w:r>
            <w:r w:rsidR="00017856" w:rsidRPr="00D90E24">
              <w:rPr>
                <w:sz w:val="20"/>
                <w:lang w:val="es-ES_tradnl"/>
              </w:rPr>
              <w:t>sobre las misiones Ramsar de asesoramiento</w:t>
            </w:r>
            <w:r w:rsidRPr="00D90E24">
              <w:rPr>
                <w:sz w:val="20"/>
                <w:lang w:val="es-ES_tradnl"/>
              </w:rPr>
              <w:t xml:space="preserve"> (4.2)</w:t>
            </w:r>
          </w:p>
        </w:tc>
        <w:tc>
          <w:tcPr>
            <w:tcW w:w="1080" w:type="dxa"/>
            <w:tcBorders>
              <w:top w:val="single" w:sz="4" w:space="0" w:color="auto"/>
              <w:left w:val="single" w:sz="4" w:space="0" w:color="auto"/>
              <w:bottom w:val="single" w:sz="4" w:space="0" w:color="auto"/>
              <w:right w:val="single" w:sz="4" w:space="0" w:color="auto"/>
            </w:tcBorders>
          </w:tcPr>
          <w:p w14:paraId="14997AF5" w14:textId="1B58C26C" w:rsidR="00A15E01" w:rsidRPr="00D90E24" w:rsidRDefault="00F94AF1"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lastRenderedPageBreak/>
              <w:t>Para la COP13 en 2018</w:t>
            </w:r>
          </w:p>
        </w:tc>
      </w:tr>
      <w:tr w:rsidR="00A15E01" w:rsidRPr="00D90E24" w14:paraId="3036DB38" w14:textId="77777777" w:rsidTr="00E5189E">
        <w:tc>
          <w:tcPr>
            <w:tcW w:w="2700" w:type="dxa"/>
            <w:vMerge w:val="restart"/>
            <w:tcBorders>
              <w:top w:val="single" w:sz="4" w:space="0" w:color="auto"/>
              <w:left w:val="single" w:sz="4" w:space="0" w:color="auto"/>
              <w:right w:val="single" w:sz="4" w:space="0" w:color="auto"/>
            </w:tcBorders>
            <w:shd w:val="clear" w:color="auto" w:fill="auto"/>
          </w:tcPr>
          <w:p w14:paraId="55B1BD37" w14:textId="1B9AB3A9" w:rsidR="00A15E01" w:rsidRPr="00D90E24" w:rsidRDefault="00A15E01" w:rsidP="00E5189E">
            <w:pPr>
              <w:spacing w:after="0" w:line="240" w:lineRule="auto"/>
              <w:rPr>
                <w:rFonts w:eastAsia="Times New Roman" w:cs="Arial"/>
                <w:bCs/>
                <w:color w:val="000000"/>
                <w:sz w:val="20"/>
                <w:szCs w:val="20"/>
                <w:lang w:val="es-ES_tradnl"/>
              </w:rPr>
            </w:pPr>
            <w:r w:rsidRPr="00D90E24">
              <w:rPr>
                <w:color w:val="000000"/>
                <w:sz w:val="20"/>
                <w:lang w:val="es-ES_tradnl"/>
              </w:rPr>
              <w:lastRenderedPageBreak/>
              <w:t xml:space="preserve">4.4 La red de Centros Regionales de Ramsar que trabajan siguiendo normas acordadas (como los materiales examinados por otros expertos) cuenta con apoyo para realizar actividades de fomento de capacidad destinadas a los administradores de sitios, los Coordinadores Nacionales </w:t>
            </w:r>
            <w:r w:rsidR="00F11F53" w:rsidRPr="00D90E24">
              <w:rPr>
                <w:color w:val="000000"/>
                <w:sz w:val="20"/>
                <w:lang w:val="es-ES_tradnl"/>
              </w:rPr>
              <w:t>y otros interesados pertinentes</w:t>
            </w:r>
          </w:p>
          <w:p w14:paraId="1EB4CA0A"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vMerge w:val="restart"/>
            <w:tcBorders>
              <w:top w:val="single" w:sz="4" w:space="0" w:color="auto"/>
              <w:left w:val="single" w:sz="4" w:space="0" w:color="auto"/>
              <w:right w:val="single" w:sz="4" w:space="0" w:color="auto"/>
            </w:tcBorders>
            <w:shd w:val="clear" w:color="auto" w:fill="auto"/>
          </w:tcPr>
          <w:p w14:paraId="18B79A0E" w14:textId="110381B3" w:rsidR="00A15E01" w:rsidRPr="00D90E24" w:rsidRDefault="00A15E01" w:rsidP="00F11F53">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sz w:val="20"/>
                <w:lang w:val="es-ES_tradnl"/>
              </w:rPr>
              <w:t>Evaluar los diversos tipos de canales de capacitación disponibles: en el sitio; en línea; seminarios a través de Internet, etc.</w:t>
            </w:r>
          </w:p>
        </w:tc>
        <w:tc>
          <w:tcPr>
            <w:tcW w:w="1440" w:type="dxa"/>
            <w:vMerge w:val="restart"/>
            <w:tcBorders>
              <w:top w:val="single" w:sz="4" w:space="0" w:color="auto"/>
              <w:left w:val="single" w:sz="4" w:space="0" w:color="auto"/>
              <w:right w:val="single" w:sz="4" w:space="0" w:color="auto"/>
            </w:tcBorders>
          </w:tcPr>
          <w:p w14:paraId="569DDC4F" w14:textId="77777777" w:rsidR="00A15E01" w:rsidRPr="00D90E24" w:rsidRDefault="00A15E01" w:rsidP="00E5189E">
            <w:pPr>
              <w:spacing w:after="0" w:line="240" w:lineRule="auto"/>
              <w:rPr>
                <w:rFonts w:cs="Arial"/>
                <w:sz w:val="20"/>
                <w:szCs w:val="20"/>
                <w:lang w:val="es-ES_tradnl"/>
              </w:rPr>
            </w:pPr>
            <w:r w:rsidRPr="00D90E24">
              <w:rPr>
                <w:sz w:val="20"/>
                <w:lang w:val="es-ES_tradnl"/>
              </w:rPr>
              <w:t>IRR, AS, Coordinadores Nacionales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11998A5" w14:textId="2F99E956" w:rsidR="00A15E01" w:rsidRPr="00D90E24" w:rsidRDefault="00A15E01" w:rsidP="00F11F53">
            <w:pPr>
              <w:pStyle w:val="ListParagraph"/>
              <w:numPr>
                <w:ilvl w:val="0"/>
                <w:numId w:val="35"/>
              </w:numPr>
              <w:spacing w:after="0" w:line="240" w:lineRule="auto"/>
              <w:ind w:left="189" w:hanging="180"/>
              <w:rPr>
                <w:rFonts w:eastAsia="Times New Roman" w:cs="Arial"/>
                <w:color w:val="000000"/>
                <w:sz w:val="20"/>
                <w:szCs w:val="20"/>
                <w:lang w:val="es-ES_tradnl"/>
              </w:rPr>
            </w:pPr>
            <w:r w:rsidRPr="00D90E24">
              <w:rPr>
                <w:color w:val="000000"/>
                <w:sz w:val="20"/>
                <w:lang w:val="es-ES_tradnl"/>
              </w:rPr>
              <w:t>Se desarrollaron</w:t>
            </w:r>
            <w:r w:rsidR="00F11F53" w:rsidRPr="00D90E24">
              <w:rPr>
                <w:color w:val="000000"/>
                <w:sz w:val="20"/>
                <w:lang w:val="es-ES_tradnl"/>
              </w:rPr>
              <w:t xml:space="preserve"> las normas </w:t>
            </w:r>
            <w:r w:rsidRPr="00D90E24">
              <w:rPr>
                <w:color w:val="000000"/>
                <w:sz w:val="20"/>
                <w:lang w:val="es-ES_tradnl"/>
              </w:rPr>
              <w:t xml:space="preserve">de </w:t>
            </w:r>
            <w:r w:rsidR="00F11F53" w:rsidRPr="00D90E24">
              <w:rPr>
                <w:color w:val="000000"/>
                <w:sz w:val="20"/>
                <w:lang w:val="es-ES_tradnl"/>
              </w:rPr>
              <w:t>gestión</w:t>
            </w:r>
            <w:r w:rsidRPr="00D90E24">
              <w:rPr>
                <w:color w:val="000000"/>
                <w:sz w:val="20"/>
                <w:lang w:val="es-ES_tradnl"/>
              </w:rPr>
              <w:t xml:space="preserve"> de los centros regionales (esto incluye un manual administrativo y financiero; un plan de creación de capacidad; un plan de movilización de recursos)</w:t>
            </w:r>
          </w:p>
        </w:tc>
        <w:tc>
          <w:tcPr>
            <w:tcW w:w="3420" w:type="dxa"/>
            <w:tcBorders>
              <w:top w:val="single" w:sz="4" w:space="0" w:color="auto"/>
              <w:left w:val="single" w:sz="4" w:space="0" w:color="auto"/>
              <w:bottom w:val="single" w:sz="4" w:space="0" w:color="auto"/>
              <w:right w:val="single" w:sz="4" w:space="0" w:color="auto"/>
            </w:tcBorders>
          </w:tcPr>
          <w:p w14:paraId="4E01B287" w14:textId="3ECF8E0D" w:rsidR="00A15E01" w:rsidRPr="00D90E24" w:rsidRDefault="00017856" w:rsidP="00017856">
            <w:pPr>
              <w:spacing w:after="0" w:line="240" w:lineRule="auto"/>
              <w:rPr>
                <w:rFonts w:eastAsia="Times New Roman" w:cs="Arial"/>
                <w:color w:val="000000"/>
                <w:sz w:val="20"/>
                <w:szCs w:val="20"/>
                <w:lang w:val="es-ES_tradnl"/>
              </w:rPr>
            </w:pPr>
            <w:r w:rsidRPr="00D90E24">
              <w:rPr>
                <w:color w:val="000000"/>
                <w:sz w:val="20"/>
                <w:lang w:val="es-ES_tradnl"/>
              </w:rPr>
              <w:t>La Secretaría está trabajando en la certificación de los módulos</w:t>
            </w:r>
          </w:p>
        </w:tc>
        <w:tc>
          <w:tcPr>
            <w:tcW w:w="1080" w:type="dxa"/>
            <w:tcBorders>
              <w:top w:val="single" w:sz="4" w:space="0" w:color="auto"/>
              <w:left w:val="single" w:sz="4" w:space="0" w:color="auto"/>
              <w:bottom w:val="single" w:sz="4" w:space="0" w:color="auto"/>
              <w:right w:val="single" w:sz="4" w:space="0" w:color="auto"/>
            </w:tcBorders>
          </w:tcPr>
          <w:p w14:paraId="322AD4EA" w14:textId="6AAEBA37" w:rsidR="00A15E01" w:rsidRPr="00D90E24" w:rsidRDefault="00017856"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Para la COP13 en 2018</w:t>
            </w:r>
          </w:p>
        </w:tc>
      </w:tr>
      <w:tr w:rsidR="00A15E01" w:rsidRPr="00D90E24" w14:paraId="1D9BC25B" w14:textId="77777777" w:rsidTr="00E5189E">
        <w:tc>
          <w:tcPr>
            <w:tcW w:w="2700" w:type="dxa"/>
            <w:vMerge/>
            <w:tcBorders>
              <w:top w:val="single" w:sz="4" w:space="0" w:color="auto"/>
              <w:left w:val="single" w:sz="4" w:space="0" w:color="auto"/>
              <w:right w:val="single" w:sz="4" w:space="0" w:color="auto"/>
            </w:tcBorders>
            <w:shd w:val="clear" w:color="auto" w:fill="auto"/>
          </w:tcPr>
          <w:p w14:paraId="4384AE63"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vMerge/>
            <w:tcBorders>
              <w:left w:val="single" w:sz="4" w:space="0" w:color="auto"/>
              <w:bottom w:val="single" w:sz="4" w:space="0" w:color="auto"/>
              <w:right w:val="single" w:sz="4" w:space="0" w:color="auto"/>
            </w:tcBorders>
            <w:shd w:val="clear" w:color="auto" w:fill="auto"/>
          </w:tcPr>
          <w:p w14:paraId="5422EAE6" w14:textId="77777777" w:rsidR="00A15E01" w:rsidRPr="00D90E24" w:rsidRDefault="00A15E01" w:rsidP="00E5189E">
            <w:pPr>
              <w:spacing w:after="0" w:line="240" w:lineRule="auto"/>
              <w:rPr>
                <w:rFonts w:eastAsia="Times New Roman" w:cs="Arial"/>
                <w:color w:val="000000"/>
                <w:sz w:val="20"/>
                <w:szCs w:val="20"/>
                <w:lang w:val="es-ES_tradnl"/>
              </w:rPr>
            </w:pPr>
          </w:p>
        </w:tc>
        <w:tc>
          <w:tcPr>
            <w:tcW w:w="1440" w:type="dxa"/>
            <w:vMerge/>
            <w:tcBorders>
              <w:left w:val="single" w:sz="4" w:space="0" w:color="auto"/>
              <w:right w:val="single" w:sz="4" w:space="0" w:color="auto"/>
            </w:tcBorders>
          </w:tcPr>
          <w:p w14:paraId="5A9A58B6" w14:textId="77777777" w:rsidR="00A15E01" w:rsidRPr="00D90E24" w:rsidRDefault="00A15E01" w:rsidP="00E5189E">
            <w:pPr>
              <w:spacing w:after="0" w:line="240" w:lineRule="auto"/>
              <w:rPr>
                <w:rFonts w:cs="Arial"/>
                <w:sz w:val="20"/>
                <w:szCs w:val="20"/>
                <w:lang w:val="es-ES_tradn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A322E" w14:textId="77777777" w:rsidR="00A15E01" w:rsidRPr="00D90E24" w:rsidRDefault="00A15E01" w:rsidP="00E5189E">
            <w:pPr>
              <w:pStyle w:val="ListParagraph"/>
              <w:numPr>
                <w:ilvl w:val="0"/>
                <w:numId w:val="35"/>
              </w:numPr>
              <w:spacing w:after="0" w:line="240" w:lineRule="auto"/>
              <w:ind w:left="189" w:hanging="180"/>
              <w:rPr>
                <w:rFonts w:eastAsia="Times New Roman" w:cs="Arial"/>
                <w:color w:val="000000"/>
                <w:sz w:val="20"/>
                <w:szCs w:val="20"/>
                <w:lang w:val="es-ES_tradnl"/>
              </w:rPr>
            </w:pPr>
            <w:r w:rsidRPr="00D90E24">
              <w:rPr>
                <w:color w:val="000000"/>
                <w:sz w:val="20"/>
                <w:lang w:val="es-ES_tradnl"/>
              </w:rPr>
              <w:t xml:space="preserve">Cuatro Centros Regionales de Ramsar están usando el material de capacitación </w:t>
            </w:r>
          </w:p>
        </w:tc>
        <w:tc>
          <w:tcPr>
            <w:tcW w:w="3420" w:type="dxa"/>
            <w:tcBorders>
              <w:top w:val="single" w:sz="4" w:space="0" w:color="auto"/>
              <w:left w:val="single" w:sz="4" w:space="0" w:color="auto"/>
              <w:bottom w:val="single" w:sz="4" w:space="0" w:color="auto"/>
              <w:right w:val="single" w:sz="4" w:space="0" w:color="auto"/>
            </w:tcBorders>
          </w:tcPr>
          <w:p w14:paraId="2F73F66A" w14:textId="77777777" w:rsidR="00A15E01" w:rsidRPr="00D90E24" w:rsidRDefault="00A15E01" w:rsidP="00E5189E">
            <w:pPr>
              <w:spacing w:after="0" w:line="240" w:lineRule="auto"/>
              <w:rPr>
                <w:rFonts w:eastAsia="Times New Roman" w:cs="Arial"/>
                <w:b/>
                <w:color w:val="FF0000"/>
                <w:sz w:val="20"/>
                <w:szCs w:val="20"/>
                <w:lang w:val="es-ES_tradnl"/>
              </w:rPr>
            </w:pPr>
          </w:p>
        </w:tc>
        <w:tc>
          <w:tcPr>
            <w:tcW w:w="1080" w:type="dxa"/>
            <w:tcBorders>
              <w:top w:val="single" w:sz="4" w:space="0" w:color="auto"/>
              <w:left w:val="single" w:sz="4" w:space="0" w:color="auto"/>
              <w:bottom w:val="single" w:sz="4" w:space="0" w:color="auto"/>
              <w:right w:val="single" w:sz="4" w:space="0" w:color="auto"/>
            </w:tcBorders>
          </w:tcPr>
          <w:p w14:paraId="0EC102F9" w14:textId="21D7A8DE" w:rsidR="00A15E01" w:rsidRPr="00D90E24" w:rsidRDefault="00017856" w:rsidP="00E5189E">
            <w:pPr>
              <w:spacing w:after="0" w:line="240" w:lineRule="auto"/>
              <w:rPr>
                <w:rFonts w:eastAsia="Times New Roman" w:cs="Arial"/>
                <w:color w:val="000000"/>
                <w:sz w:val="20"/>
                <w:szCs w:val="20"/>
                <w:lang w:val="es-ES_tradnl"/>
              </w:rPr>
            </w:pPr>
            <w:r w:rsidRPr="00D90E24">
              <w:rPr>
                <w:color w:val="000000"/>
                <w:sz w:val="20"/>
                <w:lang w:val="es-ES_tradnl"/>
              </w:rPr>
              <w:t>Para la COP13 en 2018</w:t>
            </w:r>
          </w:p>
        </w:tc>
      </w:tr>
      <w:tr w:rsidR="00A15E01" w:rsidRPr="00D90E24" w14:paraId="62705D79" w14:textId="77777777" w:rsidTr="00E5189E">
        <w:tc>
          <w:tcPr>
            <w:tcW w:w="2700" w:type="dxa"/>
            <w:vMerge/>
            <w:tcBorders>
              <w:left w:val="single" w:sz="4" w:space="0" w:color="auto"/>
              <w:bottom w:val="single" w:sz="4" w:space="0" w:color="auto"/>
              <w:right w:val="single" w:sz="4" w:space="0" w:color="auto"/>
            </w:tcBorders>
            <w:shd w:val="clear" w:color="auto" w:fill="auto"/>
          </w:tcPr>
          <w:p w14:paraId="7B7BE3DD"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AE18813" w14:textId="0DF23C2A" w:rsidR="00A15E01" w:rsidRPr="00D90E24" w:rsidRDefault="00A15E01" w:rsidP="00F11F53">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sz w:val="20"/>
                <w:lang w:val="es-ES_tradnl"/>
              </w:rPr>
              <w:t xml:space="preserve">Apoyar a diferentes asociados para desarrollar cursos </w:t>
            </w:r>
            <w:r w:rsidR="00F11F53" w:rsidRPr="00D90E24">
              <w:rPr>
                <w:sz w:val="20"/>
                <w:lang w:val="es-ES_tradnl"/>
              </w:rPr>
              <w:t>en línea</w:t>
            </w:r>
            <w:r w:rsidRPr="00D90E24">
              <w:rPr>
                <w:sz w:val="20"/>
                <w:lang w:val="es-ES_tradnl"/>
              </w:rPr>
              <w:t xml:space="preserve"> masivos y abiertos (C</w:t>
            </w:r>
            <w:r w:rsidR="00F11F53" w:rsidRPr="00D90E24">
              <w:rPr>
                <w:sz w:val="20"/>
                <w:lang w:val="es-ES_tradnl"/>
              </w:rPr>
              <w:t>E</w:t>
            </w:r>
            <w:r w:rsidRPr="00D90E24">
              <w:rPr>
                <w:sz w:val="20"/>
                <w:lang w:val="es-ES_tradnl"/>
              </w:rPr>
              <w:t>MA) y asegurar que el logo</w:t>
            </w:r>
            <w:r w:rsidR="00F11F53" w:rsidRPr="00D90E24">
              <w:rPr>
                <w:sz w:val="20"/>
                <w:lang w:val="es-ES_tradnl"/>
              </w:rPr>
              <w:t>tipo</w:t>
            </w:r>
            <w:r w:rsidRPr="00D90E24">
              <w:rPr>
                <w:sz w:val="20"/>
                <w:lang w:val="es-ES_tradnl"/>
              </w:rPr>
              <w:t xml:space="preserve"> de Ramsar aparezca en </w:t>
            </w:r>
            <w:r w:rsidR="00F11F53" w:rsidRPr="00D90E24">
              <w:rPr>
                <w:sz w:val="20"/>
                <w:lang w:val="es-ES_tradnl"/>
              </w:rPr>
              <w:t>ellos</w:t>
            </w:r>
            <w:r w:rsidRPr="00D90E24">
              <w:rPr>
                <w:sz w:val="20"/>
                <w:lang w:val="es-ES_tradnl"/>
              </w:rPr>
              <w:t xml:space="preserve"> para aumentar la visibilidad de la Convención </w:t>
            </w:r>
            <w:r w:rsidR="00F11F53" w:rsidRPr="00D90E24">
              <w:rPr>
                <w:sz w:val="20"/>
                <w:lang w:val="es-ES_tradnl"/>
              </w:rPr>
              <w:t>entre</w:t>
            </w:r>
            <w:r w:rsidRPr="00D90E24">
              <w:rPr>
                <w:sz w:val="20"/>
                <w:lang w:val="es-ES_tradnl"/>
              </w:rPr>
              <w:t xml:space="preserve"> los estudiantes en línea.</w:t>
            </w:r>
          </w:p>
        </w:tc>
        <w:tc>
          <w:tcPr>
            <w:tcW w:w="1440" w:type="dxa"/>
            <w:vMerge/>
            <w:tcBorders>
              <w:left w:val="single" w:sz="4" w:space="0" w:color="auto"/>
              <w:bottom w:val="single" w:sz="4" w:space="0" w:color="auto"/>
              <w:right w:val="single" w:sz="4" w:space="0" w:color="auto"/>
            </w:tcBorders>
          </w:tcPr>
          <w:p w14:paraId="192E253C" w14:textId="77777777" w:rsidR="00A15E01" w:rsidRPr="00D90E24" w:rsidRDefault="00A15E01" w:rsidP="00E5189E">
            <w:pPr>
              <w:spacing w:after="0" w:line="240" w:lineRule="auto"/>
              <w:rPr>
                <w:rFonts w:cs="Arial"/>
                <w:sz w:val="20"/>
                <w:szCs w:val="20"/>
                <w:lang w:val="es-ES_tradn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A572A98" w14:textId="42ED3AAC" w:rsidR="00A15E01" w:rsidRPr="00D90E24" w:rsidRDefault="00A15E01" w:rsidP="00F11F53">
            <w:pPr>
              <w:pStyle w:val="ListParagraph"/>
              <w:numPr>
                <w:ilvl w:val="0"/>
                <w:numId w:val="35"/>
              </w:numPr>
              <w:spacing w:after="0" w:line="240" w:lineRule="auto"/>
              <w:ind w:left="189" w:hanging="180"/>
              <w:rPr>
                <w:rFonts w:eastAsia="Times New Roman" w:cs="Arial"/>
                <w:color w:val="000000"/>
                <w:sz w:val="20"/>
                <w:szCs w:val="20"/>
                <w:lang w:val="es-ES_tradnl"/>
              </w:rPr>
            </w:pPr>
            <w:r w:rsidRPr="00D90E24">
              <w:rPr>
                <w:color w:val="000000"/>
                <w:sz w:val="20"/>
                <w:lang w:val="es-ES_tradnl"/>
              </w:rPr>
              <w:t xml:space="preserve">Se desarrollaron cuatro cursos </w:t>
            </w:r>
            <w:r w:rsidR="00F11F53" w:rsidRPr="00D90E24">
              <w:rPr>
                <w:color w:val="000000"/>
                <w:sz w:val="20"/>
                <w:lang w:val="es-ES_tradnl"/>
              </w:rPr>
              <w:t xml:space="preserve">en línea </w:t>
            </w:r>
            <w:r w:rsidRPr="00D90E24">
              <w:rPr>
                <w:color w:val="000000"/>
                <w:sz w:val="20"/>
                <w:lang w:val="es-ES_tradnl"/>
              </w:rPr>
              <w:t>masivos y abiertos (C</w:t>
            </w:r>
            <w:r w:rsidR="00F11F53" w:rsidRPr="00D90E24">
              <w:rPr>
                <w:color w:val="000000"/>
                <w:sz w:val="20"/>
                <w:lang w:val="es-ES_tradnl"/>
              </w:rPr>
              <w:t>E</w:t>
            </w:r>
            <w:r w:rsidRPr="00D90E24">
              <w:rPr>
                <w:color w:val="000000"/>
                <w:sz w:val="20"/>
                <w:lang w:val="es-ES_tradnl"/>
              </w:rPr>
              <w:t xml:space="preserve">MA) </w:t>
            </w:r>
          </w:p>
        </w:tc>
        <w:tc>
          <w:tcPr>
            <w:tcW w:w="3420" w:type="dxa"/>
            <w:tcBorders>
              <w:top w:val="single" w:sz="4" w:space="0" w:color="auto"/>
              <w:left w:val="single" w:sz="4" w:space="0" w:color="auto"/>
              <w:bottom w:val="single" w:sz="4" w:space="0" w:color="auto"/>
              <w:right w:val="single" w:sz="4" w:space="0" w:color="auto"/>
            </w:tcBorders>
          </w:tcPr>
          <w:p w14:paraId="1D09BAC0" w14:textId="18744E61" w:rsidR="00A15E01" w:rsidRPr="00D90E24" w:rsidRDefault="00017856" w:rsidP="00F11F53">
            <w:pPr>
              <w:spacing w:after="0" w:line="240" w:lineRule="auto"/>
              <w:rPr>
                <w:rFonts w:eastAsia="Times New Roman" w:cs="Arial"/>
                <w:b/>
                <w:color w:val="FF0000"/>
                <w:sz w:val="20"/>
                <w:szCs w:val="20"/>
                <w:lang w:val="es-ES_tradnl"/>
              </w:rPr>
            </w:pPr>
            <w:r w:rsidRPr="00D90E24">
              <w:rPr>
                <w:color w:val="000000"/>
                <w:sz w:val="20"/>
                <w:lang w:val="es-ES_tradnl"/>
              </w:rPr>
              <w:t>L</w:t>
            </w:r>
            <w:r w:rsidR="00F11F53" w:rsidRPr="00D90E24">
              <w:rPr>
                <w:color w:val="000000"/>
                <w:sz w:val="20"/>
                <w:lang w:val="es-ES_tradnl"/>
              </w:rPr>
              <w:t>a Secretaría contribuyó a dos CE</w:t>
            </w:r>
            <w:r w:rsidRPr="00D90E24">
              <w:rPr>
                <w:color w:val="000000"/>
                <w:sz w:val="20"/>
                <w:lang w:val="es-ES_tradnl"/>
              </w:rPr>
              <w:t>MA</w:t>
            </w:r>
            <w:r w:rsidR="00A15E01" w:rsidRPr="00D90E24">
              <w:rPr>
                <w:color w:val="000000"/>
                <w:sz w:val="20"/>
                <w:lang w:val="es-ES_tradnl"/>
              </w:rPr>
              <w:t xml:space="preserve">, </w:t>
            </w:r>
            <w:r w:rsidRPr="00D90E24">
              <w:rPr>
                <w:color w:val="000000"/>
                <w:sz w:val="20"/>
                <w:lang w:val="es-ES_tradnl"/>
              </w:rPr>
              <w:t xml:space="preserve">sobre </w:t>
            </w:r>
            <w:r w:rsidR="00F11F53" w:rsidRPr="00D90E24">
              <w:rPr>
                <w:color w:val="000000"/>
                <w:sz w:val="20"/>
                <w:lang w:val="es-ES_tradnl"/>
              </w:rPr>
              <w:t>áreas</w:t>
            </w:r>
            <w:r w:rsidRPr="00D90E24">
              <w:rPr>
                <w:color w:val="000000"/>
                <w:sz w:val="20"/>
                <w:lang w:val="es-ES_tradnl"/>
              </w:rPr>
              <w:t xml:space="preserve"> protegidas y cambio climático, y sobre desarrollo sostenible</w:t>
            </w:r>
          </w:p>
        </w:tc>
        <w:tc>
          <w:tcPr>
            <w:tcW w:w="1080" w:type="dxa"/>
            <w:tcBorders>
              <w:top w:val="single" w:sz="4" w:space="0" w:color="auto"/>
              <w:left w:val="single" w:sz="4" w:space="0" w:color="auto"/>
              <w:bottom w:val="single" w:sz="4" w:space="0" w:color="auto"/>
              <w:right w:val="single" w:sz="4" w:space="0" w:color="auto"/>
            </w:tcBorders>
          </w:tcPr>
          <w:p w14:paraId="194E0DB3" w14:textId="73566A99" w:rsidR="00A15E01" w:rsidRPr="00D90E24" w:rsidRDefault="00017856" w:rsidP="00E5189E">
            <w:pPr>
              <w:spacing w:after="0" w:line="240" w:lineRule="auto"/>
              <w:rPr>
                <w:rFonts w:eastAsia="Times New Roman" w:cs="Arial"/>
                <w:color w:val="000000"/>
                <w:sz w:val="20"/>
                <w:szCs w:val="20"/>
                <w:lang w:val="es-ES_tradnl"/>
              </w:rPr>
            </w:pPr>
            <w:r w:rsidRPr="00D90E24">
              <w:rPr>
                <w:color w:val="000000"/>
                <w:sz w:val="20"/>
                <w:lang w:val="es-ES_tradnl"/>
              </w:rPr>
              <w:t>Para la COP13 en 2018</w:t>
            </w:r>
          </w:p>
        </w:tc>
      </w:tr>
      <w:tr w:rsidR="00A15E01" w:rsidRPr="000505AD" w14:paraId="3102CD45" w14:textId="77777777" w:rsidTr="00E5189E">
        <w:tc>
          <w:tcPr>
            <w:tcW w:w="2700" w:type="dxa"/>
            <w:tcBorders>
              <w:top w:val="single" w:sz="4" w:space="0" w:color="auto"/>
              <w:left w:val="single" w:sz="4" w:space="0" w:color="auto"/>
              <w:bottom w:val="single" w:sz="4" w:space="0" w:color="auto"/>
              <w:right w:val="single" w:sz="4" w:space="0" w:color="auto"/>
            </w:tcBorders>
            <w:shd w:val="clear" w:color="auto" w:fill="auto"/>
          </w:tcPr>
          <w:p w14:paraId="0BBED5CF" w14:textId="6EB5EB6C" w:rsidR="00A15E01" w:rsidRPr="00D90E24" w:rsidRDefault="00A15E01" w:rsidP="00E5189E">
            <w:pPr>
              <w:spacing w:after="0" w:line="240" w:lineRule="auto"/>
              <w:rPr>
                <w:rFonts w:eastAsia="Times New Roman" w:cs="Arial"/>
                <w:bCs/>
                <w:color w:val="000000"/>
                <w:sz w:val="20"/>
                <w:szCs w:val="20"/>
                <w:lang w:val="es-ES_tradnl"/>
              </w:rPr>
            </w:pPr>
            <w:r w:rsidRPr="00D90E24">
              <w:rPr>
                <w:color w:val="000000"/>
                <w:sz w:val="20"/>
                <w:lang w:val="es-ES_tradnl"/>
              </w:rPr>
              <w:t>4.5 Se establecen alianzas con instituciones de enseñanza terciaria y otras organizaciones pertinentes para apoyar la elaboración y transmisión de materiales y programas de formación y fomento de capacidad sobre el manejo de humedales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1D1A6D" w14:textId="77777777" w:rsidR="00A15E01" w:rsidRPr="00D90E24" w:rsidRDefault="00A15E01" w:rsidP="00E5189E">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sz w:val="20"/>
                <w:lang w:val="es-ES_tradnl"/>
              </w:rPr>
              <w:t>Desarrollar una red de universidades y otras instituciones que apoyen el desarrollo de material de capacitación</w:t>
            </w:r>
          </w:p>
        </w:tc>
        <w:tc>
          <w:tcPr>
            <w:tcW w:w="1440" w:type="dxa"/>
            <w:tcBorders>
              <w:top w:val="single" w:sz="4" w:space="0" w:color="auto"/>
              <w:left w:val="single" w:sz="4" w:space="0" w:color="auto"/>
              <w:bottom w:val="single" w:sz="4" w:space="0" w:color="auto"/>
              <w:right w:val="single" w:sz="4" w:space="0" w:color="auto"/>
            </w:tcBorders>
          </w:tcPr>
          <w:p w14:paraId="7E8B9239" w14:textId="57C105C5" w:rsidR="00A15E01" w:rsidRPr="00D90E24" w:rsidRDefault="00A15E01" w:rsidP="00C70282">
            <w:pPr>
              <w:spacing w:after="0" w:line="240" w:lineRule="auto"/>
              <w:rPr>
                <w:rFonts w:cs="Arial"/>
                <w:sz w:val="20"/>
                <w:szCs w:val="20"/>
                <w:lang w:val="es-ES_tradnl"/>
              </w:rPr>
            </w:pPr>
            <w:r w:rsidRPr="00D90E24">
              <w:rPr>
                <w:sz w:val="20"/>
                <w:lang w:val="es-ES_tradnl"/>
              </w:rPr>
              <w:t>Universidades, organismos de la</w:t>
            </w:r>
            <w:r w:rsidR="00C70282" w:rsidRPr="00D90E24">
              <w:rPr>
                <w:sz w:val="20"/>
                <w:lang w:val="es-ES_tradnl"/>
              </w:rPr>
              <w:t>s Naciones Unidas</w:t>
            </w:r>
            <w:r w:rsidRPr="00D90E24">
              <w:rPr>
                <w:sz w:val="20"/>
                <w:lang w:val="es-ES_tradnl"/>
              </w:rPr>
              <w:t>, OIA, CECoP, red de creación de capacidad</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B75919D" w14:textId="77777777" w:rsidR="00A15E01" w:rsidRPr="00D90E24" w:rsidRDefault="00A15E01" w:rsidP="00E5189E">
            <w:pPr>
              <w:pStyle w:val="ListParagraph"/>
              <w:numPr>
                <w:ilvl w:val="0"/>
                <w:numId w:val="35"/>
              </w:numPr>
              <w:spacing w:after="0" w:line="240" w:lineRule="auto"/>
              <w:ind w:left="189" w:hanging="180"/>
              <w:rPr>
                <w:rFonts w:eastAsia="Times New Roman" w:cs="Arial"/>
                <w:color w:val="000000"/>
                <w:sz w:val="20"/>
                <w:szCs w:val="20"/>
                <w:lang w:val="es-ES_tradnl"/>
              </w:rPr>
            </w:pPr>
            <w:r w:rsidRPr="00D90E24">
              <w:rPr>
                <w:color w:val="000000"/>
                <w:sz w:val="20"/>
                <w:lang w:val="es-ES_tradnl"/>
              </w:rPr>
              <w:t xml:space="preserve">Cinco instituciones de educación terciaria están colaborando con la Secretaría y desarrollando materiales compartidos </w:t>
            </w:r>
          </w:p>
        </w:tc>
        <w:tc>
          <w:tcPr>
            <w:tcW w:w="3420" w:type="dxa"/>
            <w:tcBorders>
              <w:top w:val="single" w:sz="4" w:space="0" w:color="auto"/>
              <w:left w:val="single" w:sz="4" w:space="0" w:color="auto"/>
              <w:bottom w:val="single" w:sz="4" w:space="0" w:color="auto"/>
              <w:right w:val="single" w:sz="4" w:space="0" w:color="auto"/>
            </w:tcBorders>
          </w:tcPr>
          <w:p w14:paraId="78600614" w14:textId="1EF2BC56" w:rsidR="00A15E01" w:rsidRPr="00D90E24" w:rsidRDefault="00017856" w:rsidP="00017856">
            <w:pPr>
              <w:spacing w:after="0" w:line="240" w:lineRule="auto"/>
              <w:rPr>
                <w:rFonts w:eastAsia="Times New Roman" w:cs="Arial"/>
                <w:sz w:val="20"/>
                <w:szCs w:val="20"/>
                <w:lang w:val="es-ES_tradnl"/>
              </w:rPr>
            </w:pPr>
            <w:r w:rsidRPr="00D90E24">
              <w:rPr>
                <w:sz w:val="20"/>
                <w:lang w:val="es-ES_tradnl"/>
              </w:rPr>
              <w:t>Se incorporará en el plan de creación de capacidad, prioridad menor</w:t>
            </w:r>
          </w:p>
        </w:tc>
        <w:tc>
          <w:tcPr>
            <w:tcW w:w="1080" w:type="dxa"/>
            <w:tcBorders>
              <w:top w:val="single" w:sz="4" w:space="0" w:color="auto"/>
              <w:left w:val="single" w:sz="4" w:space="0" w:color="auto"/>
              <w:bottom w:val="single" w:sz="4" w:space="0" w:color="auto"/>
              <w:right w:val="single" w:sz="4" w:space="0" w:color="auto"/>
            </w:tcBorders>
          </w:tcPr>
          <w:p w14:paraId="16D62980" w14:textId="77777777" w:rsidR="00A15E01" w:rsidRPr="00D90E24" w:rsidRDefault="00A15E01" w:rsidP="00E5189E">
            <w:pPr>
              <w:spacing w:after="0" w:line="240" w:lineRule="auto"/>
              <w:rPr>
                <w:rFonts w:eastAsia="Times New Roman" w:cs="Arial"/>
                <w:color w:val="000000"/>
                <w:sz w:val="20"/>
                <w:szCs w:val="20"/>
                <w:lang w:val="es-ES_tradnl"/>
              </w:rPr>
            </w:pPr>
          </w:p>
        </w:tc>
      </w:tr>
    </w:tbl>
    <w:p w14:paraId="5389ABA1" w14:textId="77777777" w:rsidR="00A15E01" w:rsidRPr="00D90E24" w:rsidRDefault="00A15E01" w:rsidP="00E5189E">
      <w:pPr>
        <w:spacing w:after="0" w:line="240" w:lineRule="auto"/>
        <w:rPr>
          <w:rFonts w:cs="Arial"/>
          <w:b/>
          <w:i/>
          <w:sz w:val="18"/>
          <w:szCs w:val="18"/>
          <w:lang w:val="es-ES_tradnl"/>
        </w:rPr>
      </w:pPr>
      <w:r w:rsidRPr="00D90E24">
        <w:rPr>
          <w:lang w:val="es-ES_tradnl"/>
        </w:rPr>
        <w:br w:type="page"/>
      </w:r>
    </w:p>
    <w:p w14:paraId="638A17FA" w14:textId="5D1CE8E0" w:rsidR="00A15E01" w:rsidRPr="00D90E24" w:rsidRDefault="00A15E01" w:rsidP="00E5189E">
      <w:pPr>
        <w:spacing w:after="0" w:line="240" w:lineRule="auto"/>
        <w:rPr>
          <w:rFonts w:cs="Arial"/>
          <w:b/>
          <w:lang w:val="es-ES_tradnl"/>
        </w:rPr>
      </w:pPr>
      <w:r w:rsidRPr="00D90E24">
        <w:rPr>
          <w:b/>
          <w:i/>
          <w:lang w:val="es-ES_tradnl"/>
        </w:rPr>
        <w:lastRenderedPageBreak/>
        <w:t>Objetivo 5: Desarrollar y apoyar mecanismos para garantizar la participación de múltiples interesados en el manejo de los humedales</w:t>
      </w:r>
    </w:p>
    <w:p w14:paraId="43C6BF84" w14:textId="77777777" w:rsidR="00A15E01" w:rsidRPr="00D90E24" w:rsidRDefault="00A15E01" w:rsidP="00E5189E">
      <w:pPr>
        <w:spacing w:after="0" w:line="240" w:lineRule="auto"/>
        <w:rPr>
          <w:rFonts w:cs="Arial"/>
          <w:b/>
          <w:lang w:val="es-ES_tradnl"/>
        </w:rPr>
      </w:pPr>
      <w:r w:rsidRPr="00D90E24">
        <w:rPr>
          <w:b/>
          <w:lang w:val="es-ES_tradnl"/>
        </w:rPr>
        <w:t>Apoya el Objetivo 2 del Cuarto Plan Estratégico (2016-2024)</w:t>
      </w:r>
    </w:p>
    <w:p w14:paraId="3AAE01CC" w14:textId="77777777" w:rsidR="00A15E01" w:rsidRPr="00D90E24" w:rsidRDefault="00A15E01" w:rsidP="00E5189E">
      <w:pPr>
        <w:pStyle w:val="ListParagraph"/>
        <w:spacing w:after="0" w:line="240" w:lineRule="auto"/>
        <w:ind w:left="0"/>
        <w:rPr>
          <w:rFonts w:cs="Arial"/>
          <w:b/>
          <w:i/>
          <w:sz w:val="18"/>
          <w:szCs w:val="18"/>
          <w:lang w:val="es-ES_tradnl"/>
        </w:rPr>
      </w:pPr>
    </w:p>
    <w:tbl>
      <w:tblPr>
        <w:tblW w:w="14760" w:type="dxa"/>
        <w:tblInd w:w="-72" w:type="dxa"/>
        <w:tblLayout w:type="fixed"/>
        <w:tblLook w:val="04A0" w:firstRow="1" w:lastRow="0" w:firstColumn="1" w:lastColumn="0" w:noHBand="0" w:noVBand="1"/>
      </w:tblPr>
      <w:tblGrid>
        <w:gridCol w:w="2700"/>
        <w:gridCol w:w="2880"/>
        <w:gridCol w:w="1440"/>
        <w:gridCol w:w="3240"/>
        <w:gridCol w:w="3420"/>
        <w:gridCol w:w="1080"/>
      </w:tblGrid>
      <w:tr w:rsidR="00A15E01" w:rsidRPr="00D90E24" w14:paraId="1A99080D" w14:textId="77777777" w:rsidTr="007A5EC3">
        <w:trPr>
          <w:tblHeader/>
        </w:trPr>
        <w:tc>
          <w:tcPr>
            <w:tcW w:w="270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087B697" w14:textId="67CF39B0"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Meta (según se indica en la Resolución XII.9)</w:t>
            </w:r>
          </w:p>
        </w:tc>
        <w:tc>
          <w:tcPr>
            <w:tcW w:w="288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174A3A3" w14:textId="77777777" w:rsidR="00A15E01" w:rsidRPr="00D90E24" w:rsidRDefault="00A15E01" w:rsidP="00E5189E">
            <w:pPr>
              <w:spacing w:after="0" w:line="240" w:lineRule="auto"/>
              <w:ind w:left="12"/>
              <w:jc w:val="center"/>
              <w:rPr>
                <w:rFonts w:eastAsia="Times New Roman" w:cs="Arial"/>
                <w:b/>
                <w:bCs/>
                <w:color w:val="000000"/>
                <w:sz w:val="20"/>
                <w:szCs w:val="20"/>
                <w:lang w:val="es-ES_tradnl"/>
              </w:rPr>
            </w:pPr>
            <w:r w:rsidRPr="00D90E24">
              <w:rPr>
                <w:b/>
                <w:color w:val="000000"/>
                <w:sz w:val="20"/>
                <w:lang w:val="es-ES_tradnl"/>
              </w:rPr>
              <w:t>Actividades</w:t>
            </w:r>
          </w:p>
        </w:tc>
        <w:tc>
          <w:tcPr>
            <w:tcW w:w="1440" w:type="dxa"/>
            <w:tcBorders>
              <w:top w:val="single" w:sz="4" w:space="0" w:color="auto"/>
              <w:left w:val="single" w:sz="4" w:space="0" w:color="auto"/>
              <w:bottom w:val="single" w:sz="4" w:space="0" w:color="auto"/>
              <w:right w:val="single" w:sz="4" w:space="0" w:color="auto"/>
            </w:tcBorders>
            <w:shd w:val="clear" w:color="auto" w:fill="C6D9F1"/>
            <w:vAlign w:val="center"/>
          </w:tcPr>
          <w:p w14:paraId="62B66374" w14:textId="7C284ADB"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Grupos destinatarios</w:t>
            </w:r>
          </w:p>
        </w:tc>
        <w:tc>
          <w:tcPr>
            <w:tcW w:w="324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A123EAC" w14:textId="77777777" w:rsidR="00A15E01" w:rsidRPr="00D90E24" w:rsidRDefault="00A15E01" w:rsidP="00E5189E">
            <w:pPr>
              <w:spacing w:after="0" w:line="240" w:lineRule="auto"/>
              <w:ind w:left="4"/>
              <w:jc w:val="center"/>
              <w:rPr>
                <w:rFonts w:eastAsia="Times New Roman" w:cs="Arial"/>
                <w:b/>
                <w:bCs/>
                <w:color w:val="000000"/>
                <w:sz w:val="20"/>
                <w:szCs w:val="20"/>
                <w:lang w:val="es-ES_tradnl"/>
              </w:rPr>
            </w:pPr>
            <w:r w:rsidRPr="00D90E24">
              <w:rPr>
                <w:b/>
                <w:color w:val="000000"/>
                <w:sz w:val="20"/>
                <w:lang w:val="es-ES_tradnl"/>
              </w:rPr>
              <w:t>Indicadores/Resultados (hasta 2018 salvo que se indique lo contrario)</w:t>
            </w:r>
          </w:p>
        </w:tc>
        <w:tc>
          <w:tcPr>
            <w:tcW w:w="3420" w:type="dxa"/>
            <w:tcBorders>
              <w:top w:val="single" w:sz="4" w:space="0" w:color="auto"/>
              <w:left w:val="single" w:sz="4" w:space="0" w:color="auto"/>
              <w:bottom w:val="single" w:sz="4" w:space="0" w:color="auto"/>
              <w:right w:val="single" w:sz="4" w:space="0" w:color="auto"/>
            </w:tcBorders>
            <w:shd w:val="clear" w:color="auto" w:fill="C6D9F1"/>
            <w:vAlign w:val="center"/>
          </w:tcPr>
          <w:p w14:paraId="78FB04AD" w14:textId="2FFEFC37" w:rsidR="00A15E01" w:rsidRPr="00D90E24" w:rsidRDefault="00017856" w:rsidP="00E5189E">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Situación</w:t>
            </w:r>
            <w:r w:rsidR="00D4713D" w:rsidRPr="00D90E24">
              <w:rPr>
                <w:b/>
                <w:color w:val="000000"/>
                <w:sz w:val="20"/>
                <w:lang w:val="es-ES_tradnl"/>
              </w:rPr>
              <w:t xml:space="preserve"> /</w:t>
            </w:r>
          </w:p>
          <w:p w14:paraId="50EF69E4" w14:textId="08A54ABB" w:rsidR="00A15E01" w:rsidRPr="00D90E24" w:rsidRDefault="00E6625F" w:rsidP="00017856">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Observaciones</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0BBE3236" w14:textId="118BDF71" w:rsidR="00A15E01" w:rsidRPr="00D90E24" w:rsidRDefault="00017856" w:rsidP="00017856">
            <w:pPr>
              <w:spacing w:after="0" w:line="240" w:lineRule="auto"/>
              <w:ind w:left="32"/>
              <w:jc w:val="center"/>
              <w:rPr>
                <w:rFonts w:eastAsia="Times New Roman" w:cs="Arial"/>
                <w:b/>
                <w:bCs/>
                <w:color w:val="000000"/>
                <w:sz w:val="20"/>
                <w:szCs w:val="20"/>
                <w:lang w:val="es-ES_tradnl"/>
              </w:rPr>
            </w:pPr>
            <w:r w:rsidRPr="00D90E24">
              <w:rPr>
                <w:b/>
                <w:color w:val="000000"/>
                <w:sz w:val="20"/>
                <w:lang w:val="es-ES_tradnl"/>
              </w:rPr>
              <w:t>Plazo</w:t>
            </w:r>
          </w:p>
        </w:tc>
      </w:tr>
      <w:tr w:rsidR="00A15E01" w:rsidRPr="00D90E24" w14:paraId="5D2518E3" w14:textId="77777777" w:rsidTr="00E5189E">
        <w:tc>
          <w:tcPr>
            <w:tcW w:w="2700" w:type="dxa"/>
            <w:vMerge w:val="restart"/>
            <w:tcBorders>
              <w:top w:val="nil"/>
              <w:left w:val="single" w:sz="4" w:space="0" w:color="auto"/>
              <w:right w:val="single" w:sz="4" w:space="0" w:color="auto"/>
            </w:tcBorders>
            <w:shd w:val="clear" w:color="auto" w:fill="auto"/>
            <w:hideMark/>
          </w:tcPr>
          <w:p w14:paraId="7BD6AAAB" w14:textId="662897E0" w:rsidR="00A15E01" w:rsidRPr="00D90E24" w:rsidRDefault="00A15E01" w:rsidP="00E5189E">
            <w:pPr>
              <w:spacing w:after="0" w:line="240" w:lineRule="auto"/>
              <w:rPr>
                <w:rFonts w:eastAsia="Times New Roman" w:cs="Arial"/>
                <w:color w:val="000000"/>
                <w:sz w:val="20"/>
                <w:szCs w:val="20"/>
                <w:lang w:val="es-ES_tradnl"/>
              </w:rPr>
            </w:pPr>
            <w:r w:rsidRPr="00D90E24">
              <w:rPr>
                <w:color w:val="000000"/>
                <w:sz w:val="20"/>
                <w:lang w:val="es-ES_tradnl"/>
              </w:rPr>
              <w:t>5.5 Se buscan y entablan relaciones con el sector privado, con inclusión de sectores no tradicionales y aquellos cuyas actividades ejercen una influencia importante sobre e</w:t>
            </w:r>
            <w:r w:rsidR="006B4766" w:rsidRPr="00D90E24">
              <w:rPr>
                <w:color w:val="000000"/>
                <w:sz w:val="20"/>
                <w:lang w:val="es-ES_tradnl"/>
              </w:rPr>
              <w:t>l uso racional de los humedales</w:t>
            </w:r>
          </w:p>
        </w:tc>
        <w:tc>
          <w:tcPr>
            <w:tcW w:w="2880" w:type="dxa"/>
            <w:tcBorders>
              <w:top w:val="nil"/>
              <w:left w:val="single" w:sz="4" w:space="0" w:color="auto"/>
              <w:bottom w:val="single" w:sz="4" w:space="0" w:color="auto"/>
              <w:right w:val="single" w:sz="4" w:space="0" w:color="auto"/>
            </w:tcBorders>
            <w:shd w:val="clear" w:color="auto" w:fill="auto"/>
            <w:hideMark/>
          </w:tcPr>
          <w:p w14:paraId="755E5B0D" w14:textId="162F2EFC" w:rsidR="00A15E01" w:rsidRPr="00D90E24" w:rsidRDefault="006B4766" w:rsidP="00E5189E">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sz w:val="20"/>
                <w:lang w:val="es-ES_tradnl"/>
              </w:rPr>
              <w:t>Seguir desarrollando</w:t>
            </w:r>
            <w:r w:rsidR="00A15E01" w:rsidRPr="00D90E24">
              <w:rPr>
                <w:sz w:val="20"/>
                <w:lang w:val="es-ES_tradnl"/>
              </w:rPr>
              <w:t xml:space="preserve"> la cooperación existente con Danone</w:t>
            </w:r>
            <w:r w:rsidRPr="00D90E24">
              <w:rPr>
                <w:sz w:val="20"/>
                <w:lang w:val="es-ES_tradnl"/>
              </w:rPr>
              <w:t>,</w:t>
            </w:r>
            <w:r w:rsidR="00A15E01" w:rsidRPr="00D90E24">
              <w:rPr>
                <w:sz w:val="20"/>
                <w:lang w:val="es-ES_tradnl"/>
              </w:rPr>
              <w:t xml:space="preserve"> Evian y Star Alliance y estudiar alianzas más amplias</w:t>
            </w:r>
          </w:p>
          <w:p w14:paraId="3FD80885" w14:textId="77777777" w:rsidR="00A15E01" w:rsidRPr="00D90E24" w:rsidRDefault="00A15E01" w:rsidP="00E5189E">
            <w:pPr>
              <w:pStyle w:val="ListParagraph"/>
              <w:numPr>
                <w:ilvl w:val="1"/>
                <w:numId w:val="35"/>
              </w:numPr>
              <w:spacing w:after="0" w:line="240" w:lineRule="auto"/>
              <w:ind w:left="427" w:hanging="180"/>
              <w:rPr>
                <w:rFonts w:eastAsia="Times New Roman" w:cs="Arial"/>
                <w:color w:val="000000"/>
                <w:sz w:val="20"/>
                <w:szCs w:val="20"/>
                <w:lang w:val="es-ES_tradnl"/>
              </w:rPr>
            </w:pPr>
            <w:r w:rsidRPr="00D90E24">
              <w:rPr>
                <w:color w:val="000000"/>
                <w:sz w:val="20"/>
                <w:lang w:val="es-ES_tradnl"/>
              </w:rPr>
              <w:t xml:space="preserve">Asegurar que el contenido de CECoP forme parte integral de las asociaciones con el sector privado </w:t>
            </w:r>
          </w:p>
        </w:tc>
        <w:tc>
          <w:tcPr>
            <w:tcW w:w="1440" w:type="dxa"/>
            <w:vMerge w:val="restart"/>
            <w:tcBorders>
              <w:top w:val="nil"/>
              <w:left w:val="single" w:sz="4" w:space="0" w:color="auto"/>
              <w:right w:val="single" w:sz="4" w:space="0" w:color="auto"/>
            </w:tcBorders>
          </w:tcPr>
          <w:p w14:paraId="5DCBA776" w14:textId="77777777" w:rsidR="00A15E01" w:rsidRPr="00D90E24" w:rsidRDefault="00A15E01" w:rsidP="00E5189E">
            <w:pPr>
              <w:spacing w:after="0" w:line="240" w:lineRule="auto"/>
              <w:rPr>
                <w:rFonts w:eastAsia="Times New Roman" w:cs="Arial"/>
                <w:color w:val="000000"/>
                <w:sz w:val="20"/>
                <w:szCs w:val="20"/>
                <w:lang w:val="es-ES_tradnl"/>
              </w:rPr>
            </w:pPr>
            <w:r w:rsidRPr="00D90E24">
              <w:rPr>
                <w:color w:val="000000"/>
                <w:sz w:val="20"/>
                <w:lang w:val="es-ES_tradnl"/>
              </w:rPr>
              <w:t>Es necesario definir el público del sector privado</w:t>
            </w:r>
          </w:p>
        </w:tc>
        <w:tc>
          <w:tcPr>
            <w:tcW w:w="3240" w:type="dxa"/>
            <w:tcBorders>
              <w:top w:val="nil"/>
              <w:left w:val="single" w:sz="4" w:space="0" w:color="auto"/>
              <w:bottom w:val="single" w:sz="4" w:space="0" w:color="auto"/>
              <w:right w:val="single" w:sz="4" w:space="0" w:color="auto"/>
            </w:tcBorders>
            <w:shd w:val="clear" w:color="auto" w:fill="auto"/>
            <w:hideMark/>
          </w:tcPr>
          <w:p w14:paraId="68E44F34" w14:textId="6661FD6F" w:rsidR="00A15E01" w:rsidRPr="00D90E24" w:rsidRDefault="007D654C" w:rsidP="00E5189E">
            <w:pPr>
              <w:pStyle w:val="ListParagraph"/>
              <w:numPr>
                <w:ilvl w:val="0"/>
                <w:numId w:val="35"/>
              </w:numPr>
              <w:spacing w:after="0" w:line="240" w:lineRule="auto"/>
              <w:ind w:left="357" w:hanging="357"/>
              <w:rPr>
                <w:rFonts w:eastAsia="Times New Roman" w:cs="Arial"/>
                <w:i/>
                <w:color w:val="000000"/>
                <w:sz w:val="20"/>
                <w:szCs w:val="20"/>
                <w:lang w:val="es-ES_tradnl"/>
              </w:rPr>
            </w:pPr>
            <w:r>
              <w:rPr>
                <w:color w:val="000000"/>
                <w:sz w:val="20"/>
                <w:lang w:val="es-ES_tradnl"/>
              </w:rPr>
              <w:t>Se negoció con Danone un m</w:t>
            </w:r>
            <w:r w:rsidR="00A15E01" w:rsidRPr="00D90E24">
              <w:rPr>
                <w:color w:val="000000"/>
                <w:sz w:val="20"/>
                <w:lang w:val="es-ES_tradnl"/>
              </w:rPr>
              <w:t xml:space="preserve">emorando de entendimiento para 2017-2021 y se aprobó el plan de trabajo y el presupuesto anual de Danone; el plan de trabajo se ejecutó plenamente </w:t>
            </w:r>
          </w:p>
          <w:p w14:paraId="19BF68F7" w14:textId="58141270" w:rsidR="00A15E01" w:rsidRPr="00D90E24" w:rsidRDefault="007D654C" w:rsidP="00E5189E">
            <w:pPr>
              <w:pStyle w:val="ListParagraph"/>
              <w:numPr>
                <w:ilvl w:val="0"/>
                <w:numId w:val="35"/>
              </w:numPr>
              <w:spacing w:after="0" w:line="240" w:lineRule="auto"/>
              <w:ind w:left="357" w:hanging="357"/>
              <w:rPr>
                <w:rFonts w:eastAsia="Times New Roman" w:cs="Arial"/>
                <w:i/>
                <w:color w:val="000000"/>
                <w:sz w:val="20"/>
                <w:szCs w:val="20"/>
                <w:lang w:val="es-ES_tradnl"/>
              </w:rPr>
            </w:pPr>
            <w:r>
              <w:rPr>
                <w:color w:val="000000"/>
                <w:sz w:val="20"/>
                <w:lang w:val="es-ES_tradnl"/>
              </w:rPr>
              <w:t>El número de m</w:t>
            </w:r>
            <w:r w:rsidR="00A15E01" w:rsidRPr="00D90E24">
              <w:rPr>
                <w:color w:val="000000"/>
                <w:sz w:val="20"/>
                <w:lang w:val="es-ES_tradnl"/>
              </w:rPr>
              <w:t>emorandos de entendimiento con el sector privado y el sector empresarial aumentó en un 20 %</w:t>
            </w:r>
          </w:p>
        </w:tc>
        <w:tc>
          <w:tcPr>
            <w:tcW w:w="3420" w:type="dxa"/>
            <w:tcBorders>
              <w:top w:val="nil"/>
              <w:left w:val="single" w:sz="4" w:space="0" w:color="auto"/>
              <w:bottom w:val="single" w:sz="4" w:space="0" w:color="auto"/>
              <w:right w:val="single" w:sz="4" w:space="0" w:color="auto"/>
            </w:tcBorders>
          </w:tcPr>
          <w:p w14:paraId="5F2A94DC" w14:textId="6E50FE92" w:rsidR="00A15E01" w:rsidRPr="00D90E24" w:rsidRDefault="005023DF" w:rsidP="005023DF">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 xml:space="preserve">Actividades con </w:t>
            </w:r>
            <w:r w:rsidR="00A15E01" w:rsidRPr="00D90E24">
              <w:rPr>
                <w:color w:val="000000"/>
                <w:sz w:val="20"/>
                <w:lang w:val="es-ES_tradnl"/>
              </w:rPr>
              <w:t xml:space="preserve">Danone </w:t>
            </w:r>
            <w:r w:rsidRPr="00D90E24">
              <w:rPr>
                <w:color w:val="000000"/>
                <w:sz w:val="20"/>
                <w:lang w:val="es-ES_tradnl"/>
              </w:rPr>
              <w:t>en curso, nuevo memorando de entendimiento en fase de finalización</w:t>
            </w:r>
          </w:p>
        </w:tc>
        <w:tc>
          <w:tcPr>
            <w:tcW w:w="1080" w:type="dxa"/>
            <w:tcBorders>
              <w:top w:val="nil"/>
              <w:left w:val="single" w:sz="4" w:space="0" w:color="auto"/>
              <w:bottom w:val="single" w:sz="4" w:space="0" w:color="auto"/>
              <w:right w:val="single" w:sz="4" w:space="0" w:color="auto"/>
            </w:tcBorders>
          </w:tcPr>
          <w:p w14:paraId="7F9DA08C" w14:textId="0A7CBE5E" w:rsidR="00A15E01" w:rsidRPr="00D90E24" w:rsidRDefault="005023DF" w:rsidP="005023DF">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 xml:space="preserve">Finales de </w:t>
            </w:r>
            <w:r w:rsidR="00A15E01" w:rsidRPr="00D90E24">
              <w:rPr>
                <w:color w:val="000000"/>
                <w:sz w:val="20"/>
                <w:lang w:val="es-ES_tradnl"/>
              </w:rPr>
              <w:t>2017</w:t>
            </w:r>
          </w:p>
        </w:tc>
      </w:tr>
      <w:tr w:rsidR="00A15E01" w:rsidRPr="00D90E24" w14:paraId="0BF9EE00" w14:textId="77777777" w:rsidTr="00E5189E">
        <w:tc>
          <w:tcPr>
            <w:tcW w:w="2700" w:type="dxa"/>
            <w:vMerge/>
            <w:tcBorders>
              <w:left w:val="single" w:sz="4" w:space="0" w:color="auto"/>
              <w:bottom w:val="single" w:sz="4" w:space="0" w:color="auto"/>
              <w:right w:val="single" w:sz="4" w:space="0" w:color="auto"/>
            </w:tcBorders>
            <w:shd w:val="clear" w:color="auto" w:fill="auto"/>
          </w:tcPr>
          <w:p w14:paraId="7338AA62"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ED5D59"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MRA (actividades de la meta 3.2)</w:t>
            </w:r>
          </w:p>
        </w:tc>
        <w:tc>
          <w:tcPr>
            <w:tcW w:w="1440" w:type="dxa"/>
            <w:vMerge/>
            <w:tcBorders>
              <w:left w:val="single" w:sz="4" w:space="0" w:color="auto"/>
              <w:bottom w:val="single" w:sz="4" w:space="0" w:color="auto"/>
              <w:right w:val="single" w:sz="4" w:space="0" w:color="auto"/>
            </w:tcBorders>
          </w:tcPr>
          <w:p w14:paraId="302300F7" w14:textId="77777777" w:rsidR="00A15E01" w:rsidRPr="00D90E24" w:rsidRDefault="00A15E01" w:rsidP="00E5189E">
            <w:pPr>
              <w:pStyle w:val="ListParagraph"/>
              <w:numPr>
                <w:ilvl w:val="0"/>
                <w:numId w:val="35"/>
              </w:numPr>
              <w:spacing w:after="0" w:line="240" w:lineRule="auto"/>
              <w:ind w:left="357" w:hanging="357"/>
              <w:rPr>
                <w:rFonts w:eastAsia="Times New Roman" w:cs="Arial"/>
                <w:color w:val="000000"/>
                <w:sz w:val="20"/>
                <w:szCs w:val="20"/>
                <w:lang w:val="es-ES_tradn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9E8D135" w14:textId="77777777" w:rsidR="00A15E01" w:rsidRPr="00D90E24" w:rsidRDefault="00A15E01" w:rsidP="00E5189E">
            <w:pPr>
              <w:pStyle w:val="ListParagraph"/>
              <w:numPr>
                <w:ilvl w:val="0"/>
                <w:numId w:val="35"/>
              </w:numPr>
              <w:spacing w:after="0" w:line="240" w:lineRule="auto"/>
              <w:ind w:left="357" w:hanging="357"/>
              <w:rPr>
                <w:rFonts w:eastAsia="Times New Roman" w:cs="Arial"/>
                <w:color w:val="000000"/>
                <w:sz w:val="20"/>
                <w:szCs w:val="20"/>
                <w:lang w:val="es-ES_tradnl"/>
              </w:rPr>
            </w:pPr>
            <w:r w:rsidRPr="00D90E24">
              <w:rPr>
                <w:color w:val="000000"/>
                <w:sz w:val="20"/>
                <w:lang w:val="es-ES_tradnl"/>
              </w:rPr>
              <w:t xml:space="preserve">Con mayor ayuda de Star Alliance, se apoyó a cuatro expertos de Ramsar para que asistieran a Misiones Ramsar de Asesoramiento y a una reunión sobre los humedales </w:t>
            </w:r>
          </w:p>
        </w:tc>
        <w:tc>
          <w:tcPr>
            <w:tcW w:w="3420" w:type="dxa"/>
            <w:tcBorders>
              <w:top w:val="single" w:sz="4" w:space="0" w:color="auto"/>
              <w:left w:val="single" w:sz="4" w:space="0" w:color="auto"/>
              <w:bottom w:val="single" w:sz="4" w:space="0" w:color="auto"/>
              <w:right w:val="single" w:sz="4" w:space="0" w:color="auto"/>
            </w:tcBorders>
          </w:tcPr>
          <w:p w14:paraId="03AEB10E" w14:textId="77777777" w:rsidR="00A15E01" w:rsidRPr="00D90E24" w:rsidRDefault="00A15E01" w:rsidP="00E5189E">
            <w:pPr>
              <w:pStyle w:val="ListParagraph"/>
              <w:spacing w:after="0" w:line="240" w:lineRule="auto"/>
              <w:ind w:left="9" w:firstLine="12"/>
              <w:rPr>
                <w:rFonts w:eastAsia="Times New Roman" w:cs="Arial"/>
                <w:color w:val="000000"/>
                <w:sz w:val="20"/>
                <w:szCs w:val="20"/>
                <w:lang w:val="es-ES_tradnl"/>
              </w:rPr>
            </w:pPr>
          </w:p>
        </w:tc>
        <w:tc>
          <w:tcPr>
            <w:tcW w:w="1080" w:type="dxa"/>
            <w:tcBorders>
              <w:top w:val="single" w:sz="4" w:space="0" w:color="auto"/>
              <w:left w:val="single" w:sz="4" w:space="0" w:color="auto"/>
              <w:bottom w:val="single" w:sz="4" w:space="0" w:color="auto"/>
              <w:right w:val="single" w:sz="4" w:space="0" w:color="auto"/>
            </w:tcBorders>
          </w:tcPr>
          <w:p w14:paraId="5FCB0E8C" w14:textId="06F53281" w:rsidR="00A15E01" w:rsidRPr="00D90E24" w:rsidRDefault="005023DF" w:rsidP="00E5189E">
            <w:pPr>
              <w:pStyle w:val="ListParagraph"/>
              <w:spacing w:after="0" w:line="240" w:lineRule="auto"/>
              <w:ind w:left="9" w:firstLine="12"/>
              <w:rPr>
                <w:rFonts w:eastAsia="Times New Roman" w:cs="Arial"/>
                <w:color w:val="000000"/>
                <w:sz w:val="20"/>
                <w:szCs w:val="20"/>
                <w:lang w:val="es-ES_tradnl"/>
              </w:rPr>
            </w:pPr>
            <w:r w:rsidRPr="00D90E24">
              <w:rPr>
                <w:color w:val="000000"/>
                <w:sz w:val="20"/>
                <w:lang w:val="es-ES_tradnl"/>
              </w:rPr>
              <w:t>Para la COP13 en 2018</w:t>
            </w:r>
          </w:p>
        </w:tc>
      </w:tr>
    </w:tbl>
    <w:p w14:paraId="0E2C2103" w14:textId="77777777" w:rsidR="00A15E01" w:rsidRPr="00D90E24" w:rsidRDefault="00A15E01" w:rsidP="00E5189E">
      <w:pPr>
        <w:spacing w:after="0" w:line="240" w:lineRule="auto"/>
        <w:rPr>
          <w:rFonts w:cs="Arial"/>
          <w:b/>
          <w:i/>
          <w:sz w:val="18"/>
          <w:szCs w:val="18"/>
          <w:lang w:val="es-ES_tradnl"/>
        </w:rPr>
      </w:pPr>
    </w:p>
    <w:p w14:paraId="4DFB2D9B" w14:textId="77777777" w:rsidR="00A15E01" w:rsidRPr="00D90E24" w:rsidRDefault="00A15E01" w:rsidP="00E5189E">
      <w:pPr>
        <w:spacing w:after="0" w:line="240" w:lineRule="auto"/>
        <w:rPr>
          <w:rFonts w:cs="Arial"/>
          <w:b/>
          <w:i/>
          <w:sz w:val="18"/>
          <w:szCs w:val="18"/>
          <w:lang w:val="es-ES_tradnl"/>
        </w:rPr>
      </w:pPr>
      <w:r w:rsidRPr="00D90E24">
        <w:rPr>
          <w:lang w:val="es-ES_tradnl"/>
        </w:rPr>
        <w:br w:type="page"/>
      </w:r>
    </w:p>
    <w:p w14:paraId="38117205" w14:textId="2B2A3BB6" w:rsidR="00A15E01" w:rsidRPr="00D90E24" w:rsidRDefault="00A15E01" w:rsidP="00E5189E">
      <w:pPr>
        <w:spacing w:after="0" w:line="240" w:lineRule="auto"/>
        <w:rPr>
          <w:rFonts w:cs="Arial"/>
          <w:b/>
          <w:lang w:val="es-ES_tradnl"/>
        </w:rPr>
      </w:pPr>
      <w:r w:rsidRPr="00D90E24">
        <w:rPr>
          <w:b/>
          <w:i/>
          <w:lang w:val="es-ES_tradnl"/>
        </w:rPr>
        <w:lastRenderedPageBreak/>
        <w:t>Objetivo 6: Ejecutar programas, proyectos y campañas dirigidos a diversos sectores de la sociedad con miras a aumentar la conciencia, la apreciación y la comprensión de los humedales y los servicios de los ecosistemas que ofrecen</w:t>
      </w:r>
    </w:p>
    <w:p w14:paraId="104FF413" w14:textId="77777777" w:rsidR="00A15E01" w:rsidRPr="00D90E24" w:rsidRDefault="00A15E01" w:rsidP="00E5189E">
      <w:pPr>
        <w:spacing w:after="0" w:line="240" w:lineRule="auto"/>
        <w:rPr>
          <w:rFonts w:cs="Arial"/>
          <w:b/>
          <w:lang w:val="es-ES_tradnl"/>
        </w:rPr>
      </w:pPr>
      <w:r w:rsidRPr="00D90E24">
        <w:rPr>
          <w:b/>
          <w:lang w:val="es-ES_tradnl"/>
        </w:rPr>
        <w:t>Apoya el Objetivo 3 del Cuarto Plan Estratégico (2016-2024)</w:t>
      </w:r>
    </w:p>
    <w:p w14:paraId="6653309A" w14:textId="77777777" w:rsidR="00A15E01" w:rsidRPr="00D90E24" w:rsidRDefault="00A15E01" w:rsidP="00E5189E">
      <w:pPr>
        <w:pStyle w:val="ListParagraph"/>
        <w:spacing w:after="0" w:line="240" w:lineRule="auto"/>
        <w:ind w:left="0"/>
        <w:rPr>
          <w:rFonts w:cs="Arial"/>
          <w:b/>
          <w:i/>
          <w:sz w:val="18"/>
          <w:szCs w:val="18"/>
          <w:lang w:val="es-ES_tradnl"/>
        </w:rPr>
      </w:pPr>
    </w:p>
    <w:tbl>
      <w:tblPr>
        <w:tblW w:w="14760" w:type="dxa"/>
        <w:tblInd w:w="-72" w:type="dxa"/>
        <w:tblLayout w:type="fixed"/>
        <w:tblLook w:val="04A0" w:firstRow="1" w:lastRow="0" w:firstColumn="1" w:lastColumn="0" w:noHBand="0" w:noVBand="1"/>
      </w:tblPr>
      <w:tblGrid>
        <w:gridCol w:w="2700"/>
        <w:gridCol w:w="2880"/>
        <w:gridCol w:w="1440"/>
        <w:gridCol w:w="3240"/>
        <w:gridCol w:w="3420"/>
        <w:gridCol w:w="1080"/>
      </w:tblGrid>
      <w:tr w:rsidR="00A15E01" w:rsidRPr="00D90E24" w14:paraId="52FDBAD2" w14:textId="77777777" w:rsidTr="007A5EC3">
        <w:trPr>
          <w:tblHeader/>
        </w:trPr>
        <w:tc>
          <w:tcPr>
            <w:tcW w:w="270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07C6A86" w14:textId="54A86BED"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Meta (según se indica en la Resolución XII.9)</w:t>
            </w:r>
          </w:p>
        </w:tc>
        <w:tc>
          <w:tcPr>
            <w:tcW w:w="288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00F63B4" w14:textId="77777777" w:rsidR="00A15E01" w:rsidRPr="00D90E24" w:rsidRDefault="00A15E01" w:rsidP="00E5189E">
            <w:pPr>
              <w:spacing w:after="0" w:line="240" w:lineRule="auto"/>
              <w:ind w:left="12"/>
              <w:jc w:val="center"/>
              <w:rPr>
                <w:rFonts w:eastAsia="Times New Roman" w:cs="Arial"/>
                <w:b/>
                <w:bCs/>
                <w:color w:val="000000"/>
                <w:sz w:val="20"/>
                <w:szCs w:val="20"/>
                <w:lang w:val="es-ES_tradnl"/>
              </w:rPr>
            </w:pPr>
            <w:r w:rsidRPr="00D90E24">
              <w:rPr>
                <w:b/>
                <w:color w:val="000000"/>
                <w:sz w:val="20"/>
                <w:lang w:val="es-ES_tradnl"/>
              </w:rPr>
              <w:t>Actividades</w:t>
            </w:r>
          </w:p>
        </w:tc>
        <w:tc>
          <w:tcPr>
            <w:tcW w:w="1440" w:type="dxa"/>
            <w:tcBorders>
              <w:top w:val="single" w:sz="4" w:space="0" w:color="auto"/>
              <w:left w:val="single" w:sz="4" w:space="0" w:color="auto"/>
              <w:bottom w:val="single" w:sz="4" w:space="0" w:color="auto"/>
              <w:right w:val="single" w:sz="4" w:space="0" w:color="auto"/>
            </w:tcBorders>
            <w:shd w:val="clear" w:color="auto" w:fill="C6D9F1"/>
            <w:vAlign w:val="center"/>
          </w:tcPr>
          <w:p w14:paraId="4970E61A" w14:textId="39A00000"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Grupos destinatarios</w:t>
            </w:r>
          </w:p>
        </w:tc>
        <w:tc>
          <w:tcPr>
            <w:tcW w:w="324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B385B00" w14:textId="77777777" w:rsidR="00A15E01" w:rsidRPr="00D90E24" w:rsidRDefault="00A15E01" w:rsidP="00E5189E">
            <w:pPr>
              <w:spacing w:after="0" w:line="240" w:lineRule="auto"/>
              <w:ind w:left="4"/>
              <w:jc w:val="center"/>
              <w:rPr>
                <w:rFonts w:eastAsia="Times New Roman" w:cs="Arial"/>
                <w:b/>
                <w:bCs/>
                <w:color w:val="000000"/>
                <w:sz w:val="20"/>
                <w:szCs w:val="20"/>
                <w:lang w:val="es-ES_tradnl"/>
              </w:rPr>
            </w:pPr>
            <w:r w:rsidRPr="00D90E24">
              <w:rPr>
                <w:b/>
                <w:color w:val="000000"/>
                <w:sz w:val="20"/>
                <w:lang w:val="es-ES_tradnl"/>
              </w:rPr>
              <w:t>Indicadores/Resultados (hasta 2018 salvo que se indique lo contrario)</w:t>
            </w:r>
          </w:p>
        </w:tc>
        <w:tc>
          <w:tcPr>
            <w:tcW w:w="3420" w:type="dxa"/>
            <w:tcBorders>
              <w:top w:val="single" w:sz="4" w:space="0" w:color="auto"/>
              <w:left w:val="single" w:sz="4" w:space="0" w:color="auto"/>
              <w:bottom w:val="single" w:sz="4" w:space="0" w:color="auto"/>
              <w:right w:val="single" w:sz="4" w:space="0" w:color="auto"/>
            </w:tcBorders>
            <w:shd w:val="clear" w:color="auto" w:fill="C6D9F1"/>
            <w:vAlign w:val="center"/>
          </w:tcPr>
          <w:p w14:paraId="0C07C387" w14:textId="641E8A9B" w:rsidR="00A15E01" w:rsidRPr="00D90E24" w:rsidRDefault="005023DF" w:rsidP="00E5189E">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Situación</w:t>
            </w:r>
            <w:r w:rsidR="00D4713D" w:rsidRPr="00D90E24">
              <w:rPr>
                <w:b/>
                <w:color w:val="000000"/>
                <w:sz w:val="20"/>
                <w:lang w:val="es-ES_tradnl"/>
              </w:rPr>
              <w:t xml:space="preserve"> /</w:t>
            </w:r>
          </w:p>
          <w:p w14:paraId="20E4D22F" w14:textId="48309664" w:rsidR="00A15E01" w:rsidRPr="00D90E24" w:rsidRDefault="00E6625F" w:rsidP="005023DF">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Observaciones</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05601B23" w14:textId="7A81C823" w:rsidR="00A15E01" w:rsidRPr="00D90E24" w:rsidRDefault="005023DF" w:rsidP="005023DF">
            <w:pPr>
              <w:spacing w:after="0" w:line="240" w:lineRule="auto"/>
              <w:ind w:left="32"/>
              <w:jc w:val="center"/>
              <w:rPr>
                <w:rFonts w:eastAsia="Times New Roman" w:cs="Arial"/>
                <w:b/>
                <w:bCs/>
                <w:color w:val="000000"/>
                <w:sz w:val="20"/>
                <w:szCs w:val="20"/>
                <w:lang w:val="es-ES_tradnl"/>
              </w:rPr>
            </w:pPr>
            <w:r w:rsidRPr="00D90E24">
              <w:rPr>
                <w:b/>
                <w:color w:val="000000"/>
                <w:sz w:val="20"/>
                <w:lang w:val="es-ES_tradnl"/>
              </w:rPr>
              <w:t>Plazo</w:t>
            </w:r>
          </w:p>
        </w:tc>
      </w:tr>
      <w:tr w:rsidR="00A15E01" w:rsidRPr="00D90E24" w14:paraId="7CAABAF5" w14:textId="77777777" w:rsidTr="00E5189E">
        <w:tc>
          <w:tcPr>
            <w:tcW w:w="2700" w:type="dxa"/>
            <w:vMerge w:val="restart"/>
            <w:tcBorders>
              <w:top w:val="nil"/>
              <w:left w:val="single" w:sz="4" w:space="0" w:color="auto"/>
              <w:right w:val="single" w:sz="4" w:space="0" w:color="auto"/>
            </w:tcBorders>
            <w:shd w:val="clear" w:color="auto" w:fill="auto"/>
            <w:hideMark/>
          </w:tcPr>
          <w:p w14:paraId="6AF4F177" w14:textId="77777777" w:rsidR="00A15E01" w:rsidRPr="00D90E24" w:rsidRDefault="00A15E01" w:rsidP="00E5189E">
            <w:pPr>
              <w:spacing w:after="0" w:line="240" w:lineRule="auto"/>
              <w:rPr>
                <w:rFonts w:eastAsia="Times New Roman" w:cs="Arial"/>
                <w:bCs/>
                <w:color w:val="000000"/>
                <w:sz w:val="20"/>
                <w:szCs w:val="20"/>
                <w:lang w:val="es-ES_tradnl"/>
              </w:rPr>
            </w:pPr>
            <w:r w:rsidRPr="00D90E24">
              <w:rPr>
                <w:color w:val="000000"/>
                <w:sz w:val="20"/>
                <w:lang w:val="es-ES_tradnl"/>
              </w:rPr>
              <w:t>6.1 Se ejecutan programas, proyectos y campañas de amplio alcance, incluido el Día Mundial de los Humedales, en colaboración con diversos asociados con miras a aumentar la conciencia, crear apoyo comunitario y promover enfoques y actitudes de administración responsable de los humedales, particularmente mediante el uso de los medios sociales.</w:t>
            </w:r>
          </w:p>
        </w:tc>
        <w:tc>
          <w:tcPr>
            <w:tcW w:w="2880" w:type="dxa"/>
            <w:tcBorders>
              <w:top w:val="nil"/>
              <w:left w:val="single" w:sz="4" w:space="0" w:color="auto"/>
              <w:bottom w:val="single" w:sz="4" w:space="0" w:color="auto"/>
              <w:right w:val="single" w:sz="4" w:space="0" w:color="auto"/>
            </w:tcBorders>
            <w:shd w:val="clear" w:color="auto" w:fill="auto"/>
            <w:hideMark/>
          </w:tcPr>
          <w:p w14:paraId="51E040A4"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Aprovechar las actividades del DMH, incorporando los aprendizajes de las Partes</w:t>
            </w:r>
            <w:r w:rsidRPr="00D90E24">
              <w:rPr>
                <w:sz w:val="20"/>
                <w:vertAlign w:val="superscript"/>
                <w:lang w:val="es-ES_tradnl"/>
              </w:rPr>
              <w:footnoteReference w:id="6"/>
            </w:r>
            <w:r w:rsidRPr="00D90E24">
              <w:rPr>
                <w:sz w:val="20"/>
                <w:lang w:val="es-ES_tradnl"/>
              </w:rPr>
              <w:t>, los interesados e informes de actividades. En colaboración con Star Alliance, acercarse a compañías aéreas específicas para que participen en mayor medida en el evento.</w:t>
            </w:r>
          </w:p>
        </w:tc>
        <w:tc>
          <w:tcPr>
            <w:tcW w:w="1440" w:type="dxa"/>
            <w:vMerge w:val="restart"/>
            <w:tcBorders>
              <w:top w:val="nil"/>
              <w:left w:val="single" w:sz="4" w:space="0" w:color="auto"/>
              <w:right w:val="single" w:sz="4" w:space="0" w:color="auto"/>
            </w:tcBorders>
          </w:tcPr>
          <w:p w14:paraId="231CA853" w14:textId="6DA202D3" w:rsidR="00A15E01" w:rsidRPr="00D90E24" w:rsidRDefault="00A15E01" w:rsidP="00564926">
            <w:pPr>
              <w:spacing w:after="0" w:line="240" w:lineRule="auto"/>
              <w:rPr>
                <w:rFonts w:cs="Arial"/>
                <w:sz w:val="20"/>
                <w:szCs w:val="20"/>
                <w:lang w:val="es-ES_tradnl"/>
              </w:rPr>
            </w:pPr>
            <w:r w:rsidRPr="00D90E24">
              <w:rPr>
                <w:sz w:val="20"/>
                <w:lang w:val="es-ES_tradnl"/>
              </w:rPr>
              <w:t xml:space="preserve">AA, Coordinadores Nacionales, AS y otros ejecutores de Ramsar, </w:t>
            </w:r>
            <w:r w:rsidR="00564926" w:rsidRPr="00D90E24">
              <w:rPr>
                <w:sz w:val="20"/>
                <w:lang w:val="es-ES_tradnl"/>
              </w:rPr>
              <w:t>p. ej.,</w:t>
            </w:r>
            <w:r w:rsidRPr="00D90E24">
              <w:rPr>
                <w:sz w:val="20"/>
                <w:lang w:val="es-ES_tradnl"/>
              </w:rPr>
              <w:t xml:space="preserve"> IRR, OIA</w:t>
            </w:r>
          </w:p>
        </w:tc>
        <w:tc>
          <w:tcPr>
            <w:tcW w:w="3240" w:type="dxa"/>
            <w:tcBorders>
              <w:top w:val="nil"/>
              <w:left w:val="single" w:sz="4" w:space="0" w:color="auto"/>
              <w:bottom w:val="single" w:sz="4" w:space="0" w:color="auto"/>
              <w:right w:val="single" w:sz="4" w:space="0" w:color="auto"/>
            </w:tcBorders>
            <w:shd w:val="clear" w:color="auto" w:fill="auto"/>
            <w:hideMark/>
          </w:tcPr>
          <w:p w14:paraId="1D723C57" w14:textId="77777777" w:rsidR="00A15E01" w:rsidRPr="00D90E24" w:rsidRDefault="00A15E01" w:rsidP="00E5189E">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color w:val="000000"/>
                <w:sz w:val="20"/>
                <w:lang w:val="es-ES_tradnl"/>
              </w:rPr>
              <w:t xml:space="preserve">Se organizaron 6 programas, proyectos y campañas </w:t>
            </w:r>
          </w:p>
        </w:tc>
        <w:tc>
          <w:tcPr>
            <w:tcW w:w="3420" w:type="dxa"/>
            <w:tcBorders>
              <w:top w:val="nil"/>
              <w:left w:val="single" w:sz="4" w:space="0" w:color="auto"/>
              <w:bottom w:val="single" w:sz="4" w:space="0" w:color="auto"/>
              <w:right w:val="single" w:sz="4" w:space="0" w:color="auto"/>
            </w:tcBorders>
          </w:tcPr>
          <w:p w14:paraId="42819452" w14:textId="43180E43" w:rsidR="00A15E01" w:rsidRPr="00647483" w:rsidRDefault="005023DF" w:rsidP="00564926">
            <w:pPr>
              <w:spacing w:after="0" w:line="240" w:lineRule="auto"/>
              <w:rPr>
                <w:rFonts w:eastAsia="Times New Roman" w:cs="Arial"/>
                <w:color w:val="000000"/>
                <w:sz w:val="20"/>
                <w:szCs w:val="20"/>
              </w:rPr>
            </w:pPr>
            <w:r w:rsidRPr="00647483">
              <w:rPr>
                <w:color w:val="000000"/>
                <w:sz w:val="20"/>
              </w:rPr>
              <w:t>Campaña DMH</w:t>
            </w:r>
            <w:r w:rsidR="00A15E01" w:rsidRPr="00647483">
              <w:rPr>
                <w:color w:val="000000"/>
                <w:sz w:val="20"/>
              </w:rPr>
              <w:t xml:space="preserve">; </w:t>
            </w:r>
            <w:r w:rsidRPr="00647483">
              <w:rPr>
                <w:color w:val="000000"/>
                <w:sz w:val="20"/>
              </w:rPr>
              <w:t xml:space="preserve">campaña </w:t>
            </w:r>
            <w:r w:rsidR="00A15E01" w:rsidRPr="00647483">
              <w:rPr>
                <w:i/>
                <w:color w:val="000000"/>
                <w:sz w:val="20"/>
              </w:rPr>
              <w:t>Round the World</w:t>
            </w:r>
          </w:p>
        </w:tc>
        <w:tc>
          <w:tcPr>
            <w:tcW w:w="1080" w:type="dxa"/>
            <w:tcBorders>
              <w:top w:val="nil"/>
              <w:left w:val="single" w:sz="4" w:space="0" w:color="auto"/>
              <w:bottom w:val="single" w:sz="4" w:space="0" w:color="auto"/>
              <w:right w:val="single" w:sz="4" w:space="0" w:color="auto"/>
            </w:tcBorders>
          </w:tcPr>
          <w:p w14:paraId="0023E8E8" w14:textId="7FD9D69A" w:rsidR="00A15E01" w:rsidRPr="00D90E24" w:rsidRDefault="005023DF" w:rsidP="00E5189E">
            <w:pPr>
              <w:spacing w:after="0" w:line="240" w:lineRule="auto"/>
              <w:rPr>
                <w:rFonts w:eastAsia="Times New Roman" w:cs="Arial"/>
                <w:color w:val="000000"/>
                <w:sz w:val="20"/>
                <w:szCs w:val="20"/>
                <w:lang w:val="es-ES_tradnl"/>
              </w:rPr>
            </w:pPr>
            <w:r w:rsidRPr="00D90E24">
              <w:rPr>
                <w:color w:val="000000"/>
                <w:sz w:val="20"/>
                <w:lang w:val="es-ES_tradnl"/>
              </w:rPr>
              <w:t>Para la COP13 en 2018</w:t>
            </w:r>
          </w:p>
        </w:tc>
      </w:tr>
      <w:tr w:rsidR="00A15E01" w:rsidRPr="00D90E24" w14:paraId="2F2C232C" w14:textId="77777777" w:rsidTr="00E5189E">
        <w:tc>
          <w:tcPr>
            <w:tcW w:w="2700" w:type="dxa"/>
            <w:vMerge/>
            <w:tcBorders>
              <w:left w:val="single" w:sz="4" w:space="0" w:color="auto"/>
              <w:bottom w:val="single" w:sz="4" w:space="0" w:color="auto"/>
              <w:right w:val="single" w:sz="4" w:space="0" w:color="auto"/>
            </w:tcBorders>
            <w:shd w:val="clear" w:color="auto" w:fill="auto"/>
          </w:tcPr>
          <w:p w14:paraId="3CD34F6D"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19AEB95"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Desarrollar una plantilla para planificar las actividades de comunicaciones para la COP13.</w:t>
            </w:r>
          </w:p>
        </w:tc>
        <w:tc>
          <w:tcPr>
            <w:tcW w:w="1440" w:type="dxa"/>
            <w:vMerge/>
            <w:tcBorders>
              <w:left w:val="single" w:sz="4" w:space="0" w:color="auto"/>
              <w:bottom w:val="single" w:sz="4" w:space="0" w:color="auto"/>
              <w:right w:val="single" w:sz="4" w:space="0" w:color="auto"/>
            </w:tcBorders>
          </w:tcPr>
          <w:p w14:paraId="7F4C6494" w14:textId="77777777" w:rsidR="00A15E01" w:rsidRPr="00D90E24" w:rsidRDefault="00A15E01" w:rsidP="00E5189E">
            <w:pPr>
              <w:spacing w:after="0" w:line="240" w:lineRule="auto"/>
              <w:rPr>
                <w:rFonts w:cs="Arial"/>
                <w:sz w:val="20"/>
                <w:szCs w:val="20"/>
                <w:lang w:val="es-ES_tradn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0BB7D79" w14:textId="77777777" w:rsidR="00A15E01" w:rsidRPr="00D90E24" w:rsidRDefault="00A15E01" w:rsidP="00E5189E">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color w:val="000000"/>
                <w:sz w:val="20"/>
                <w:lang w:val="es-ES_tradnl"/>
              </w:rPr>
              <w:t xml:space="preserve">1 campaña para la COP13 </w:t>
            </w:r>
          </w:p>
        </w:tc>
        <w:tc>
          <w:tcPr>
            <w:tcW w:w="3420" w:type="dxa"/>
            <w:tcBorders>
              <w:top w:val="single" w:sz="4" w:space="0" w:color="auto"/>
              <w:left w:val="single" w:sz="4" w:space="0" w:color="auto"/>
              <w:bottom w:val="single" w:sz="4" w:space="0" w:color="auto"/>
              <w:right w:val="single" w:sz="4" w:space="0" w:color="auto"/>
            </w:tcBorders>
          </w:tcPr>
          <w:p w14:paraId="23C9609A" w14:textId="4B7DA8F1" w:rsidR="00A15E01" w:rsidRPr="00D90E24" w:rsidRDefault="00DC678D" w:rsidP="00DC678D">
            <w:pPr>
              <w:spacing w:after="0" w:line="240" w:lineRule="auto"/>
              <w:rPr>
                <w:rFonts w:eastAsia="Times New Roman" w:cs="Arial"/>
                <w:color w:val="000000"/>
                <w:sz w:val="20"/>
                <w:szCs w:val="20"/>
                <w:lang w:val="es-ES_tradnl"/>
              </w:rPr>
            </w:pPr>
            <w:r w:rsidRPr="00D90E24">
              <w:rPr>
                <w:color w:val="000000"/>
                <w:sz w:val="20"/>
                <w:lang w:val="es-ES_tradnl"/>
              </w:rPr>
              <w:t>El memorando de entendimiento con el país anfitrión se está finalizando, con mucho contenido de comunicaciones</w:t>
            </w:r>
          </w:p>
        </w:tc>
        <w:tc>
          <w:tcPr>
            <w:tcW w:w="1080" w:type="dxa"/>
            <w:tcBorders>
              <w:top w:val="single" w:sz="4" w:space="0" w:color="auto"/>
              <w:left w:val="single" w:sz="4" w:space="0" w:color="auto"/>
              <w:bottom w:val="single" w:sz="4" w:space="0" w:color="auto"/>
              <w:right w:val="single" w:sz="4" w:space="0" w:color="auto"/>
            </w:tcBorders>
          </w:tcPr>
          <w:p w14:paraId="7F8BBF05" w14:textId="423900B2" w:rsidR="00A15E01" w:rsidRPr="00D90E24" w:rsidRDefault="005023DF" w:rsidP="00E5189E">
            <w:pPr>
              <w:spacing w:after="0" w:line="240" w:lineRule="auto"/>
              <w:rPr>
                <w:rFonts w:eastAsia="Times New Roman" w:cs="Arial"/>
                <w:color w:val="000000"/>
                <w:sz w:val="20"/>
                <w:szCs w:val="20"/>
                <w:lang w:val="es-ES_tradnl"/>
              </w:rPr>
            </w:pPr>
            <w:r w:rsidRPr="00D90E24">
              <w:rPr>
                <w:color w:val="000000"/>
                <w:sz w:val="20"/>
                <w:lang w:val="es-ES_tradnl"/>
              </w:rPr>
              <w:t>Para la COP13 en 2018</w:t>
            </w:r>
          </w:p>
        </w:tc>
      </w:tr>
      <w:tr w:rsidR="00A15E01" w:rsidRPr="00D90E24" w14:paraId="2D81E4DE" w14:textId="77777777" w:rsidTr="00E5189E">
        <w:tc>
          <w:tcPr>
            <w:tcW w:w="2700" w:type="dxa"/>
            <w:tcBorders>
              <w:top w:val="nil"/>
              <w:left w:val="single" w:sz="4" w:space="0" w:color="auto"/>
              <w:bottom w:val="single" w:sz="4" w:space="0" w:color="auto"/>
              <w:right w:val="single" w:sz="4" w:space="0" w:color="auto"/>
            </w:tcBorders>
            <w:shd w:val="clear" w:color="auto" w:fill="auto"/>
            <w:hideMark/>
          </w:tcPr>
          <w:p w14:paraId="4B4E084E" w14:textId="63EA4A0B" w:rsidR="00A15E01" w:rsidRPr="00D90E24" w:rsidRDefault="00A15E01" w:rsidP="00430301">
            <w:pPr>
              <w:spacing w:after="0" w:line="240" w:lineRule="auto"/>
              <w:rPr>
                <w:rFonts w:eastAsia="Times New Roman" w:cs="Arial"/>
                <w:bCs/>
                <w:color w:val="000000"/>
                <w:sz w:val="20"/>
                <w:szCs w:val="20"/>
                <w:lang w:val="es-ES_tradnl"/>
              </w:rPr>
            </w:pPr>
            <w:r w:rsidRPr="00D90E24">
              <w:rPr>
                <w:color w:val="000000"/>
                <w:sz w:val="20"/>
                <w:lang w:val="es-ES_tradnl"/>
              </w:rPr>
              <w:t xml:space="preserve">6.2 Aumenta la conciencia acerca de los valores monetarios y </w:t>
            </w:r>
            <w:r w:rsidR="00564926" w:rsidRPr="00D90E24">
              <w:rPr>
                <w:color w:val="000000"/>
                <w:sz w:val="20"/>
                <w:lang w:val="es-ES_tradnl"/>
              </w:rPr>
              <w:t xml:space="preserve">económicos </w:t>
            </w:r>
            <w:r w:rsidRPr="00D90E24">
              <w:rPr>
                <w:color w:val="000000"/>
                <w:sz w:val="20"/>
                <w:lang w:val="es-ES_tradnl"/>
              </w:rPr>
              <w:t xml:space="preserve">de los humedales y sus servicios de los ecosistemas </w:t>
            </w:r>
            <w:r w:rsidR="00430301" w:rsidRPr="00D90E24">
              <w:rPr>
                <w:color w:val="000000"/>
                <w:sz w:val="20"/>
                <w:lang w:val="es-ES_tradnl"/>
              </w:rPr>
              <w:t xml:space="preserve">para </w:t>
            </w:r>
            <w:r w:rsidRPr="00D90E24">
              <w:rPr>
                <w:color w:val="000000"/>
                <w:sz w:val="20"/>
                <w:lang w:val="es-ES_tradnl"/>
              </w:rPr>
              <w:t>mejora</w:t>
            </w:r>
            <w:r w:rsidR="00430301" w:rsidRPr="00D90E24">
              <w:rPr>
                <w:color w:val="000000"/>
                <w:sz w:val="20"/>
                <w:lang w:val="es-ES_tradnl"/>
              </w:rPr>
              <w:t>r</w:t>
            </w:r>
            <w:r w:rsidRPr="00D90E24">
              <w:rPr>
                <w:color w:val="000000"/>
                <w:sz w:val="20"/>
                <w:lang w:val="es-ES_tradnl"/>
              </w:rPr>
              <w:t xml:space="preserve"> la comprensión de los beneficios que ofrecen los humedales.</w:t>
            </w:r>
          </w:p>
        </w:tc>
        <w:tc>
          <w:tcPr>
            <w:tcW w:w="2880" w:type="dxa"/>
            <w:tcBorders>
              <w:top w:val="nil"/>
              <w:left w:val="single" w:sz="4" w:space="0" w:color="auto"/>
              <w:bottom w:val="single" w:sz="4" w:space="0" w:color="auto"/>
              <w:right w:val="single" w:sz="4" w:space="0" w:color="auto"/>
            </w:tcBorders>
            <w:shd w:val="clear" w:color="auto" w:fill="auto"/>
            <w:hideMark/>
          </w:tcPr>
          <w:p w14:paraId="0BA17075"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producirá una Ficha Informativa sobre los valores económicos de los humedales</w:t>
            </w:r>
            <w:r w:rsidRPr="00D90E24">
              <w:rPr>
                <w:sz w:val="20"/>
                <w:vertAlign w:val="superscript"/>
                <w:lang w:val="es-ES_tradnl"/>
              </w:rPr>
              <w:footnoteReference w:id="7"/>
            </w:r>
          </w:p>
          <w:p w14:paraId="4B63DCFE" w14:textId="65431A0E" w:rsidR="00A15E01" w:rsidRPr="00D90E24" w:rsidRDefault="00473268" w:rsidP="00473268">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sz w:val="20"/>
                <w:szCs w:val="20"/>
                <w:lang w:val="es-ES_tradnl" w:eastAsia="en-GB"/>
              </w:rPr>
              <w:t xml:space="preserve">Desarrollar fichas informativas sobre Soluciones Naturales dirigidas a cada uno de los diferentes sectores: agua, energía, agricultura, desarrollo urbano, </w:t>
            </w:r>
            <w:r w:rsidRPr="00D90E24">
              <w:rPr>
                <w:rFonts w:eastAsia="Times New Roman" w:cs="Arial"/>
                <w:sz w:val="20"/>
                <w:szCs w:val="20"/>
                <w:lang w:val="es-ES_tradnl" w:eastAsia="en-GB"/>
              </w:rPr>
              <w:lastRenderedPageBreak/>
              <w:t>infraestructura, turismo acuicultura, etc., tal como se establece en el Plan Estratégico de Ramsar</w:t>
            </w:r>
          </w:p>
        </w:tc>
        <w:tc>
          <w:tcPr>
            <w:tcW w:w="1440" w:type="dxa"/>
            <w:tcBorders>
              <w:top w:val="nil"/>
              <w:left w:val="single" w:sz="4" w:space="0" w:color="auto"/>
              <w:bottom w:val="single" w:sz="4" w:space="0" w:color="auto"/>
              <w:right w:val="single" w:sz="4" w:space="0" w:color="auto"/>
            </w:tcBorders>
          </w:tcPr>
          <w:p w14:paraId="5121E7B8" w14:textId="103CE11A" w:rsidR="00A15E01" w:rsidRPr="00D90E24" w:rsidRDefault="00A15E01" w:rsidP="00430301">
            <w:pPr>
              <w:spacing w:after="0" w:line="240" w:lineRule="auto"/>
              <w:rPr>
                <w:rFonts w:cs="Arial"/>
                <w:sz w:val="20"/>
                <w:szCs w:val="20"/>
                <w:lang w:val="es-ES_tradnl"/>
              </w:rPr>
            </w:pPr>
            <w:r w:rsidRPr="00D90E24">
              <w:rPr>
                <w:sz w:val="20"/>
                <w:lang w:val="es-ES_tradnl"/>
              </w:rPr>
              <w:lastRenderedPageBreak/>
              <w:t xml:space="preserve">AA, Coordinadores Nacionales, AS y otros ejecutores de Ramsar, </w:t>
            </w:r>
            <w:r w:rsidR="00430301" w:rsidRPr="00D90E24">
              <w:rPr>
                <w:sz w:val="20"/>
                <w:lang w:val="es-ES_tradnl"/>
              </w:rPr>
              <w:t>p. ej.,</w:t>
            </w:r>
            <w:r w:rsidRPr="00D90E24">
              <w:rPr>
                <w:sz w:val="20"/>
                <w:lang w:val="es-ES_tradnl"/>
              </w:rPr>
              <w:t xml:space="preserve"> IRR, OIA</w:t>
            </w:r>
          </w:p>
        </w:tc>
        <w:tc>
          <w:tcPr>
            <w:tcW w:w="3240" w:type="dxa"/>
            <w:tcBorders>
              <w:top w:val="nil"/>
              <w:left w:val="single" w:sz="4" w:space="0" w:color="auto"/>
              <w:bottom w:val="single" w:sz="4" w:space="0" w:color="auto"/>
              <w:right w:val="single" w:sz="4" w:space="0" w:color="auto"/>
            </w:tcBorders>
            <w:shd w:val="clear" w:color="auto" w:fill="auto"/>
          </w:tcPr>
          <w:p w14:paraId="1CC369D1"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Se produjo una Ficha Informativa sobre el valor monetario de los humedales </w:t>
            </w:r>
          </w:p>
          <w:p w14:paraId="0FBF46F4" w14:textId="77777777" w:rsidR="00A15E01" w:rsidRPr="00D90E24" w:rsidRDefault="00A15E01" w:rsidP="00E5189E">
            <w:pPr>
              <w:pStyle w:val="ListParagraph"/>
              <w:numPr>
                <w:ilvl w:val="0"/>
                <w:numId w:val="34"/>
              </w:numPr>
              <w:spacing w:after="0" w:line="240" w:lineRule="auto"/>
              <w:ind w:left="192" w:hanging="180"/>
              <w:rPr>
                <w:rFonts w:eastAsia="Times New Roman" w:cs="Arial"/>
                <w:i/>
                <w:color w:val="000000"/>
                <w:sz w:val="20"/>
                <w:szCs w:val="20"/>
                <w:lang w:val="es-ES_tradnl"/>
              </w:rPr>
            </w:pPr>
            <w:r w:rsidRPr="00D90E24">
              <w:rPr>
                <w:sz w:val="20"/>
                <w:lang w:val="es-ES_tradnl"/>
              </w:rPr>
              <w:t>Se desarrollaron tres fichas informativas sobre Soluciones Naturales</w:t>
            </w:r>
          </w:p>
        </w:tc>
        <w:tc>
          <w:tcPr>
            <w:tcW w:w="3420" w:type="dxa"/>
            <w:tcBorders>
              <w:top w:val="nil"/>
              <w:left w:val="single" w:sz="4" w:space="0" w:color="auto"/>
              <w:bottom w:val="single" w:sz="4" w:space="0" w:color="auto"/>
              <w:right w:val="single" w:sz="4" w:space="0" w:color="auto"/>
            </w:tcBorders>
          </w:tcPr>
          <w:p w14:paraId="3811B1D1" w14:textId="2A6940AF" w:rsidR="00A15E01" w:rsidRPr="00D90E24" w:rsidRDefault="00DC678D" w:rsidP="00DC678D">
            <w:pPr>
              <w:spacing w:after="0" w:line="240" w:lineRule="auto"/>
              <w:rPr>
                <w:rFonts w:eastAsia="Times New Roman" w:cs="Arial"/>
                <w:color w:val="000000"/>
                <w:sz w:val="20"/>
                <w:szCs w:val="20"/>
                <w:lang w:val="es-ES_tradnl"/>
              </w:rPr>
            </w:pPr>
            <w:r w:rsidRPr="00D90E24">
              <w:rPr>
                <w:color w:val="000000"/>
                <w:sz w:val="20"/>
                <w:lang w:val="es-ES_tradnl"/>
              </w:rPr>
              <w:t>Seguirá al plan de trabajo del GECT</w:t>
            </w:r>
          </w:p>
        </w:tc>
        <w:tc>
          <w:tcPr>
            <w:tcW w:w="1080" w:type="dxa"/>
            <w:tcBorders>
              <w:top w:val="nil"/>
              <w:left w:val="single" w:sz="4" w:space="0" w:color="auto"/>
              <w:bottom w:val="single" w:sz="4" w:space="0" w:color="auto"/>
              <w:right w:val="single" w:sz="4" w:space="0" w:color="auto"/>
            </w:tcBorders>
          </w:tcPr>
          <w:p w14:paraId="19DF7B17" w14:textId="35301394" w:rsidR="00A15E01" w:rsidRPr="00D90E24" w:rsidRDefault="00DC678D"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Para la COP13 en 2018</w:t>
            </w:r>
          </w:p>
        </w:tc>
      </w:tr>
      <w:tr w:rsidR="00A15E01" w:rsidRPr="00D90E24" w14:paraId="698ABB6A" w14:textId="77777777" w:rsidTr="00E5189E">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B35E55F" w14:textId="77777777" w:rsidR="00A15E01" w:rsidRPr="00D90E24" w:rsidRDefault="00A15E01" w:rsidP="00E5189E">
            <w:pPr>
              <w:spacing w:after="0" w:line="240" w:lineRule="auto"/>
              <w:rPr>
                <w:rFonts w:eastAsia="Times New Roman" w:cs="Arial"/>
                <w:bCs/>
                <w:color w:val="000000"/>
                <w:sz w:val="20"/>
                <w:szCs w:val="20"/>
                <w:lang w:val="es-ES_tradnl"/>
              </w:rPr>
            </w:pPr>
            <w:r w:rsidRPr="00D90E24">
              <w:rPr>
                <w:color w:val="000000"/>
                <w:sz w:val="20"/>
                <w:lang w:val="es-ES_tradnl"/>
              </w:rPr>
              <w:lastRenderedPageBreak/>
              <w:t>6.3 Se crean o se mantienen fototecas, vídeos promocionales y otras herramientas similares en apoyo de la concienciación y la apreciación respecto de los humedales y los servicios de los ecosistemas que prestan.</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0DAD6DB8" w14:textId="6421627B"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Crear una galería de foto</w:t>
            </w:r>
            <w:r w:rsidR="00430301" w:rsidRPr="00D90E24">
              <w:rPr>
                <w:sz w:val="20"/>
                <w:lang w:val="es-ES_tradnl"/>
              </w:rPr>
              <w:t>grafía</w:t>
            </w:r>
            <w:r w:rsidRPr="00D90E24">
              <w:rPr>
                <w:sz w:val="20"/>
                <w:lang w:val="es-ES_tradnl"/>
              </w:rPr>
              <w:t>s del DMH</w:t>
            </w:r>
            <w:r w:rsidR="00430301" w:rsidRPr="00D90E24">
              <w:rPr>
                <w:sz w:val="20"/>
                <w:lang w:val="es-ES_tradnl"/>
              </w:rPr>
              <w:t xml:space="preserve"> </w:t>
            </w:r>
            <w:r w:rsidRPr="00D90E24">
              <w:rPr>
                <w:sz w:val="20"/>
                <w:lang w:val="es-ES_tradnl"/>
              </w:rPr>
              <w:t>2016 en el sitio web</w:t>
            </w:r>
          </w:p>
          <w:p w14:paraId="5156D73A"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Crear una sección de video en el sitio web que proporcione acceso fácil a todos los videos producidos por la Convención</w:t>
            </w:r>
          </w:p>
        </w:tc>
        <w:tc>
          <w:tcPr>
            <w:tcW w:w="1440" w:type="dxa"/>
            <w:tcBorders>
              <w:top w:val="single" w:sz="4" w:space="0" w:color="auto"/>
              <w:left w:val="single" w:sz="4" w:space="0" w:color="auto"/>
              <w:bottom w:val="single" w:sz="4" w:space="0" w:color="auto"/>
              <w:right w:val="single" w:sz="4" w:space="0" w:color="auto"/>
            </w:tcBorders>
          </w:tcPr>
          <w:p w14:paraId="0B8BAC6E" w14:textId="78474DF3" w:rsidR="00A15E01" w:rsidRPr="00D90E24" w:rsidRDefault="00A15E01" w:rsidP="00E5189E">
            <w:pPr>
              <w:spacing w:after="0" w:line="240" w:lineRule="auto"/>
              <w:rPr>
                <w:rFonts w:cs="Arial"/>
                <w:sz w:val="20"/>
                <w:szCs w:val="20"/>
                <w:lang w:val="es-ES_tradnl"/>
              </w:rPr>
            </w:pPr>
            <w:r w:rsidRPr="00D90E24">
              <w:rPr>
                <w:sz w:val="20"/>
                <w:lang w:val="es-ES_tradnl"/>
              </w:rPr>
              <w:t>AA, Coordinadores Nacionales, AS y otros ejecutores de Ramsar, medios d</w:t>
            </w:r>
            <w:r w:rsidR="00430301" w:rsidRPr="00D90E24">
              <w:rPr>
                <w:sz w:val="20"/>
                <w:lang w:val="es-ES_tradnl"/>
              </w:rPr>
              <w:t>e comunicación, público general, p. ej.,</w:t>
            </w:r>
            <w:r w:rsidRPr="00D90E24">
              <w:rPr>
                <w:sz w:val="20"/>
                <w:lang w:val="es-ES_tradnl"/>
              </w:rPr>
              <w:t xml:space="preserve"> </w:t>
            </w:r>
          </w:p>
          <w:p w14:paraId="0862C212" w14:textId="77777777" w:rsidR="00A15E01" w:rsidRPr="00D90E24" w:rsidRDefault="00A15E01" w:rsidP="00E5189E">
            <w:pPr>
              <w:spacing w:after="0" w:line="240" w:lineRule="auto"/>
              <w:rPr>
                <w:rFonts w:cs="Arial"/>
                <w:sz w:val="20"/>
                <w:szCs w:val="20"/>
                <w:lang w:val="es-ES_tradnl"/>
              </w:rPr>
            </w:pPr>
            <w:r w:rsidRPr="00D90E24">
              <w:rPr>
                <w:sz w:val="20"/>
                <w:lang w:val="es-ES_tradnl"/>
              </w:rPr>
              <w:t>IRR, OIA</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FBBD24D"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subieron y etiquetaron 500 fotos; se promueve la galería en los medios sociales en 2016</w:t>
            </w:r>
          </w:p>
          <w:p w14:paraId="737FC2CA"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creó una sección de video en el sitio web en 2016</w:t>
            </w:r>
          </w:p>
          <w:p w14:paraId="0760B207" w14:textId="1866B508" w:rsidR="00A15E01" w:rsidRPr="00D90E24" w:rsidRDefault="004303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Conocimiento sobre los recursos disponibles y su uso (estadísticas del sitio web): </w:t>
            </w:r>
            <w:r w:rsidR="00A15E01" w:rsidRPr="00D90E24">
              <w:rPr>
                <w:sz w:val="20"/>
                <w:lang w:val="es-ES_tradnl"/>
              </w:rPr>
              <w:t>5.000 visitas por mes</w:t>
            </w:r>
          </w:p>
        </w:tc>
        <w:tc>
          <w:tcPr>
            <w:tcW w:w="3420" w:type="dxa"/>
            <w:tcBorders>
              <w:top w:val="single" w:sz="4" w:space="0" w:color="auto"/>
              <w:left w:val="single" w:sz="4" w:space="0" w:color="auto"/>
              <w:bottom w:val="single" w:sz="4" w:space="0" w:color="auto"/>
              <w:right w:val="single" w:sz="4" w:space="0" w:color="auto"/>
            </w:tcBorders>
          </w:tcPr>
          <w:p w14:paraId="239A66B9" w14:textId="3457D859" w:rsidR="00A15E01" w:rsidRPr="00D90E24" w:rsidRDefault="00E17013"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Completada</w:t>
            </w:r>
          </w:p>
          <w:p w14:paraId="7563992D" w14:textId="77777777" w:rsidR="00A15E01" w:rsidRPr="00D90E24" w:rsidRDefault="00A15E01" w:rsidP="00E5189E">
            <w:pPr>
              <w:pStyle w:val="ListParagraph"/>
              <w:spacing w:after="0" w:line="240" w:lineRule="auto"/>
              <w:ind w:left="0"/>
              <w:rPr>
                <w:rFonts w:eastAsia="Times New Roman" w:cs="Arial"/>
                <w:color w:val="000000"/>
                <w:sz w:val="20"/>
                <w:szCs w:val="20"/>
                <w:lang w:val="es-ES_tradnl"/>
              </w:rPr>
            </w:pPr>
          </w:p>
          <w:p w14:paraId="08F8489D" w14:textId="72FF07F4" w:rsidR="00A15E01" w:rsidRPr="00D90E24" w:rsidRDefault="00A15E01"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Complet</w:t>
            </w:r>
            <w:r w:rsidR="00DC678D" w:rsidRPr="00D90E24">
              <w:rPr>
                <w:color w:val="000000"/>
                <w:sz w:val="20"/>
                <w:lang w:val="es-ES_tradnl"/>
              </w:rPr>
              <w:t>ad</w:t>
            </w:r>
            <w:r w:rsidR="00E17013" w:rsidRPr="00D90E24">
              <w:rPr>
                <w:color w:val="000000"/>
                <w:sz w:val="20"/>
                <w:lang w:val="es-ES_tradnl"/>
              </w:rPr>
              <w:t>a</w:t>
            </w:r>
          </w:p>
        </w:tc>
        <w:tc>
          <w:tcPr>
            <w:tcW w:w="1080" w:type="dxa"/>
            <w:tcBorders>
              <w:top w:val="single" w:sz="4" w:space="0" w:color="auto"/>
              <w:left w:val="single" w:sz="4" w:space="0" w:color="auto"/>
              <w:bottom w:val="single" w:sz="4" w:space="0" w:color="auto"/>
              <w:right w:val="single" w:sz="4" w:space="0" w:color="auto"/>
            </w:tcBorders>
          </w:tcPr>
          <w:p w14:paraId="38066CDA" w14:textId="77777777" w:rsidR="00A15E01" w:rsidRPr="00D90E24" w:rsidRDefault="00A15E01" w:rsidP="00E5189E">
            <w:pPr>
              <w:pStyle w:val="ListParagraph"/>
              <w:spacing w:after="0" w:line="240" w:lineRule="auto"/>
              <w:ind w:left="0"/>
              <w:rPr>
                <w:rFonts w:eastAsia="Times New Roman" w:cs="Arial"/>
                <w:color w:val="000000"/>
                <w:sz w:val="20"/>
                <w:szCs w:val="20"/>
                <w:lang w:val="es-ES_tradnl"/>
              </w:rPr>
            </w:pPr>
          </w:p>
        </w:tc>
      </w:tr>
      <w:tr w:rsidR="00A15E01" w:rsidRPr="00D90E24" w14:paraId="6C14EF24" w14:textId="77777777" w:rsidTr="00E5189E">
        <w:tc>
          <w:tcPr>
            <w:tcW w:w="2700" w:type="dxa"/>
            <w:vMerge w:val="restart"/>
            <w:tcBorders>
              <w:top w:val="single" w:sz="4" w:space="0" w:color="auto"/>
              <w:left w:val="single" w:sz="4" w:space="0" w:color="auto"/>
              <w:right w:val="single" w:sz="4" w:space="0" w:color="auto"/>
            </w:tcBorders>
            <w:shd w:val="clear" w:color="auto" w:fill="auto"/>
          </w:tcPr>
          <w:p w14:paraId="0A44B1A5" w14:textId="77777777" w:rsidR="00A15E01" w:rsidRPr="00D90E24" w:rsidRDefault="00A15E01" w:rsidP="00E5189E">
            <w:pPr>
              <w:spacing w:after="0" w:line="240" w:lineRule="auto"/>
              <w:rPr>
                <w:rFonts w:eastAsia="Times New Roman" w:cs="Arial"/>
                <w:bCs/>
                <w:color w:val="000000"/>
                <w:sz w:val="20"/>
                <w:szCs w:val="20"/>
                <w:lang w:val="es-ES_tradnl"/>
              </w:rPr>
            </w:pPr>
            <w:r w:rsidRPr="00D90E24">
              <w:rPr>
                <w:color w:val="000000"/>
                <w:sz w:val="20"/>
                <w:lang w:val="es-ES_tradnl"/>
              </w:rPr>
              <w:t>6.4 Se colabora con los medios de comunicación, incluidas las redes sociales, para promover la conservación y el uso racional de los humedales y el reconocimiento de los servicios de los ecosistemas de los humedales entre los responsables de la adopción de decisiones, los principales usuarios de los humedales y el gran público.</w:t>
            </w:r>
          </w:p>
        </w:tc>
        <w:tc>
          <w:tcPr>
            <w:tcW w:w="2880" w:type="dxa"/>
            <w:vMerge w:val="restart"/>
            <w:tcBorders>
              <w:top w:val="single" w:sz="4" w:space="0" w:color="auto"/>
              <w:left w:val="single" w:sz="4" w:space="0" w:color="auto"/>
              <w:right w:val="single" w:sz="4" w:space="0" w:color="auto"/>
            </w:tcBorders>
            <w:shd w:val="clear" w:color="auto" w:fill="auto"/>
          </w:tcPr>
          <w:p w14:paraId="085FBC25" w14:textId="4C0F6A57" w:rsidR="00A15E01" w:rsidRPr="00D90E24" w:rsidRDefault="00F61A84" w:rsidP="00E5189E">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color w:val="000000"/>
                <w:sz w:val="20"/>
                <w:szCs w:val="20"/>
                <w:lang w:val="es-ES_tradnl" w:eastAsia="en-GB"/>
              </w:rPr>
              <w:t>Medios de comunicación: desarrollar la promoción de la Convención en los medios de comunicación</w:t>
            </w:r>
          </w:p>
          <w:p w14:paraId="5BC18991" w14:textId="60F0A80F" w:rsidR="00A15E01" w:rsidRPr="00D90E24" w:rsidRDefault="00F61A84" w:rsidP="00E5189E">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color w:val="000000"/>
                <w:sz w:val="20"/>
                <w:szCs w:val="20"/>
                <w:lang w:val="es-ES_tradnl" w:eastAsia="en-GB"/>
              </w:rPr>
              <w:t>Realizar sesiones informativas y conferencias para la prensa según proceda que incluyan lo siguiente: el Día Mundial de los Humedales; divulgación del Estado de los Humedales; presentación anual de sitios Ramsar; asociación de colaboración con Danone y otros, etc</w:t>
            </w:r>
            <w:r w:rsidR="00A15E01" w:rsidRPr="00D90E24">
              <w:rPr>
                <w:sz w:val="20"/>
                <w:lang w:val="es-ES_tradnl"/>
              </w:rPr>
              <w:t xml:space="preserve">. </w:t>
            </w:r>
          </w:p>
          <w:p w14:paraId="2AC76D5F"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Elaborar comunicados de prensa frecuentes  </w:t>
            </w:r>
          </w:p>
          <w:p w14:paraId="3FBBAC5B"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Utilizar las MRA y los sitios de demostración (meta 3.4) como medio para captar la </w:t>
            </w:r>
            <w:r w:rsidRPr="00D90E24">
              <w:rPr>
                <w:sz w:val="20"/>
                <w:lang w:val="es-ES_tradnl"/>
              </w:rPr>
              <w:lastRenderedPageBreak/>
              <w:t>atención de los medios de comunicación</w:t>
            </w:r>
          </w:p>
        </w:tc>
        <w:tc>
          <w:tcPr>
            <w:tcW w:w="1440" w:type="dxa"/>
            <w:vMerge w:val="restart"/>
            <w:tcBorders>
              <w:top w:val="single" w:sz="4" w:space="0" w:color="auto"/>
              <w:left w:val="single" w:sz="4" w:space="0" w:color="auto"/>
              <w:right w:val="single" w:sz="4" w:space="0" w:color="auto"/>
            </w:tcBorders>
          </w:tcPr>
          <w:p w14:paraId="1DCFE68B" w14:textId="77777777" w:rsidR="00A15E01" w:rsidRPr="00D90E24" w:rsidRDefault="00A15E01" w:rsidP="00E5189E">
            <w:pPr>
              <w:spacing w:after="0" w:line="240" w:lineRule="auto"/>
              <w:rPr>
                <w:rFonts w:cs="Arial"/>
                <w:sz w:val="20"/>
                <w:szCs w:val="20"/>
                <w:lang w:val="es-ES_tradnl"/>
              </w:rPr>
            </w:pPr>
            <w:r w:rsidRPr="00D90E24">
              <w:rPr>
                <w:sz w:val="20"/>
                <w:lang w:val="es-ES_tradnl"/>
              </w:rPr>
              <w:lastRenderedPageBreak/>
              <w:t>Medios de comunicación</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BCC20E9" w14:textId="531759A1" w:rsidR="00A15E01" w:rsidRPr="00D90E24" w:rsidRDefault="00A15E01" w:rsidP="001425E1">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Un paquete p</w:t>
            </w:r>
            <w:r w:rsidR="001425E1" w:rsidRPr="00D90E24">
              <w:rPr>
                <w:sz w:val="20"/>
                <w:lang w:val="es-ES_tradnl"/>
              </w:rPr>
              <w:t>ara los medios de comunicación desarrollado y traducido</w:t>
            </w:r>
            <w:r w:rsidRPr="00D90E24">
              <w:rPr>
                <w:sz w:val="20"/>
                <w:lang w:val="es-ES_tradnl"/>
              </w:rPr>
              <w:t xml:space="preserve"> a los tres idiomas de trabajo de la Convención y, si hubiera fondos disponibles, </w:t>
            </w:r>
            <w:r w:rsidR="001425E1" w:rsidRPr="00D90E24">
              <w:rPr>
                <w:sz w:val="20"/>
                <w:lang w:val="es-ES_tradnl"/>
              </w:rPr>
              <w:t xml:space="preserve">traducido </w:t>
            </w:r>
            <w:r w:rsidRPr="00D90E24">
              <w:rPr>
                <w:sz w:val="20"/>
                <w:lang w:val="es-ES_tradnl"/>
              </w:rPr>
              <w:t xml:space="preserve">también a otros idiomas de las Naciones Unidas cuando sea posible. </w:t>
            </w:r>
            <w:r w:rsidR="001425E1" w:rsidRPr="00D90E24">
              <w:rPr>
                <w:sz w:val="20"/>
                <w:lang w:val="es-ES_tradnl"/>
              </w:rPr>
              <w:t xml:space="preserve">Divulgación </w:t>
            </w:r>
            <w:r w:rsidRPr="00D90E24">
              <w:rPr>
                <w:sz w:val="20"/>
                <w:lang w:val="es-ES_tradnl"/>
              </w:rPr>
              <w:t>entre los contactos de los Coordinadores Nacionales y de CECoP (sitio web, Foro Ramsar, Intercambios Ramsar, Lista de CECoP)</w:t>
            </w:r>
          </w:p>
        </w:tc>
        <w:tc>
          <w:tcPr>
            <w:tcW w:w="3420" w:type="dxa"/>
            <w:tcBorders>
              <w:top w:val="single" w:sz="4" w:space="0" w:color="auto"/>
              <w:left w:val="single" w:sz="4" w:space="0" w:color="auto"/>
              <w:bottom w:val="single" w:sz="4" w:space="0" w:color="auto"/>
              <w:right w:val="single" w:sz="4" w:space="0" w:color="auto"/>
            </w:tcBorders>
          </w:tcPr>
          <w:p w14:paraId="7117703F" w14:textId="1939E6BD" w:rsidR="00A15E01" w:rsidRPr="00D90E24" w:rsidRDefault="00DC678D" w:rsidP="00DC678D">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 xml:space="preserve">El paquete para los medios de comunicación se preparará para el DMH </w:t>
            </w:r>
            <w:r w:rsidR="00A15E01" w:rsidRPr="00D90E24">
              <w:rPr>
                <w:color w:val="000000"/>
                <w:sz w:val="20"/>
                <w:lang w:val="es-ES_tradnl"/>
              </w:rPr>
              <w:t xml:space="preserve">2017 </w:t>
            </w:r>
            <w:r w:rsidRPr="00D90E24">
              <w:rPr>
                <w:color w:val="000000"/>
                <w:sz w:val="20"/>
                <w:lang w:val="es-ES_tradnl"/>
              </w:rPr>
              <w:t xml:space="preserve">y se actualizará para la </w:t>
            </w:r>
            <w:r w:rsidR="00A15E01" w:rsidRPr="00D90E24">
              <w:rPr>
                <w:color w:val="000000"/>
                <w:sz w:val="20"/>
                <w:lang w:val="es-ES_tradnl"/>
              </w:rPr>
              <w:t>COP13</w:t>
            </w:r>
          </w:p>
        </w:tc>
        <w:tc>
          <w:tcPr>
            <w:tcW w:w="1080" w:type="dxa"/>
            <w:tcBorders>
              <w:top w:val="single" w:sz="4" w:space="0" w:color="auto"/>
              <w:left w:val="single" w:sz="4" w:space="0" w:color="auto"/>
              <w:bottom w:val="single" w:sz="4" w:space="0" w:color="auto"/>
              <w:right w:val="single" w:sz="4" w:space="0" w:color="auto"/>
            </w:tcBorders>
          </w:tcPr>
          <w:p w14:paraId="2B3A066B" w14:textId="0F130936" w:rsidR="00A15E01" w:rsidRPr="00D90E24" w:rsidRDefault="00DC678D" w:rsidP="00E5189E">
            <w:pPr>
              <w:spacing w:after="0" w:line="240" w:lineRule="auto"/>
              <w:rPr>
                <w:rFonts w:eastAsia="Times New Roman" w:cs="Arial"/>
                <w:color w:val="000000"/>
                <w:sz w:val="20"/>
                <w:szCs w:val="20"/>
                <w:lang w:val="es-ES_tradnl"/>
              </w:rPr>
            </w:pPr>
            <w:r w:rsidRPr="00D90E24">
              <w:rPr>
                <w:color w:val="000000"/>
                <w:sz w:val="20"/>
                <w:lang w:val="es-ES_tradnl"/>
              </w:rPr>
              <w:t>Para la COP13 en 2018</w:t>
            </w:r>
          </w:p>
        </w:tc>
      </w:tr>
      <w:tr w:rsidR="00A15E01" w:rsidRPr="000505AD" w14:paraId="29401515" w14:textId="77777777" w:rsidTr="00E5189E">
        <w:tc>
          <w:tcPr>
            <w:tcW w:w="2700" w:type="dxa"/>
            <w:vMerge/>
            <w:tcBorders>
              <w:left w:val="single" w:sz="4" w:space="0" w:color="auto"/>
              <w:bottom w:val="single" w:sz="4" w:space="0" w:color="auto"/>
              <w:right w:val="single" w:sz="4" w:space="0" w:color="auto"/>
            </w:tcBorders>
            <w:shd w:val="clear" w:color="auto" w:fill="auto"/>
          </w:tcPr>
          <w:p w14:paraId="7A2721B9"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vMerge/>
            <w:tcBorders>
              <w:left w:val="single" w:sz="4" w:space="0" w:color="auto"/>
              <w:bottom w:val="single" w:sz="4" w:space="0" w:color="auto"/>
              <w:right w:val="single" w:sz="4" w:space="0" w:color="auto"/>
            </w:tcBorders>
            <w:shd w:val="clear" w:color="auto" w:fill="auto"/>
          </w:tcPr>
          <w:p w14:paraId="4A45BAE8"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p>
        </w:tc>
        <w:tc>
          <w:tcPr>
            <w:tcW w:w="1440" w:type="dxa"/>
            <w:vMerge/>
            <w:tcBorders>
              <w:left w:val="single" w:sz="4" w:space="0" w:color="auto"/>
              <w:bottom w:val="single" w:sz="4" w:space="0" w:color="auto"/>
              <w:right w:val="single" w:sz="4" w:space="0" w:color="auto"/>
            </w:tcBorders>
          </w:tcPr>
          <w:p w14:paraId="70202421" w14:textId="77777777" w:rsidR="00A15E01" w:rsidRPr="00D90E24" w:rsidRDefault="00A15E01" w:rsidP="00E5189E">
            <w:pPr>
              <w:spacing w:after="0" w:line="240" w:lineRule="auto"/>
              <w:rPr>
                <w:rFonts w:cs="Arial"/>
                <w:sz w:val="20"/>
                <w:szCs w:val="20"/>
                <w:lang w:val="es-ES_tradn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C16FBA1" w14:textId="72CA1052" w:rsidR="00A15E01" w:rsidRPr="00D90E24" w:rsidRDefault="00F61A84" w:rsidP="00F61A84">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color w:val="000000"/>
                <w:sz w:val="20"/>
                <w:szCs w:val="20"/>
                <w:lang w:val="es-ES_tradnl" w:eastAsia="en-GB"/>
              </w:rPr>
              <w:t>Se producirán y publicarán 150 reportajes en el sitio web</w:t>
            </w:r>
            <w:r w:rsidRPr="00D90E24">
              <w:rPr>
                <w:sz w:val="20"/>
                <w:lang w:val="es-ES_tradnl"/>
              </w:rPr>
              <w:t xml:space="preserve"> </w:t>
            </w:r>
            <w:r w:rsidR="00A15E01" w:rsidRPr="00D90E24">
              <w:rPr>
                <w:sz w:val="20"/>
                <w:lang w:val="es-ES_tradnl"/>
              </w:rPr>
              <w:t>(trien</w:t>
            </w:r>
            <w:r w:rsidRPr="00D90E24">
              <w:rPr>
                <w:sz w:val="20"/>
                <w:lang w:val="es-ES_tradnl"/>
              </w:rPr>
              <w:t>io</w:t>
            </w:r>
            <w:r w:rsidR="00A15E01" w:rsidRPr="00D90E24">
              <w:rPr>
                <w:sz w:val="20"/>
                <w:lang w:val="es-ES_tradnl"/>
              </w:rPr>
              <w:t>)</w:t>
            </w:r>
          </w:p>
        </w:tc>
        <w:tc>
          <w:tcPr>
            <w:tcW w:w="3420" w:type="dxa"/>
            <w:tcBorders>
              <w:top w:val="single" w:sz="4" w:space="0" w:color="auto"/>
              <w:left w:val="single" w:sz="4" w:space="0" w:color="auto"/>
              <w:bottom w:val="single" w:sz="4" w:space="0" w:color="auto"/>
              <w:right w:val="single" w:sz="4" w:space="0" w:color="auto"/>
            </w:tcBorders>
          </w:tcPr>
          <w:p w14:paraId="38C009DC" w14:textId="050B1BF3" w:rsidR="00A15E01" w:rsidRPr="00D90E24" w:rsidRDefault="00DC678D"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Producción de nuevos reportajes periódicamente</w:t>
            </w:r>
          </w:p>
          <w:p w14:paraId="3A470381" w14:textId="41D661D6" w:rsidR="00A15E01" w:rsidRPr="00D90E24" w:rsidRDefault="00A15E01" w:rsidP="001425E1">
            <w:pPr>
              <w:pStyle w:val="ListParagraph"/>
              <w:spacing w:after="0" w:line="240" w:lineRule="auto"/>
              <w:ind w:left="0"/>
              <w:rPr>
                <w:rFonts w:eastAsia="Times New Roman" w:cs="Arial"/>
                <w:i/>
                <w:color w:val="000000"/>
                <w:sz w:val="20"/>
                <w:szCs w:val="20"/>
                <w:lang w:val="es-ES_tradnl"/>
              </w:rPr>
            </w:pPr>
            <w:r w:rsidRPr="00D90E24">
              <w:rPr>
                <w:i/>
                <w:color w:val="000000"/>
                <w:sz w:val="20"/>
                <w:lang w:val="es-ES_tradnl"/>
              </w:rPr>
              <w:t xml:space="preserve">(134 </w:t>
            </w:r>
            <w:r w:rsidR="00DC678D" w:rsidRPr="00D90E24">
              <w:rPr>
                <w:i/>
                <w:color w:val="000000"/>
                <w:sz w:val="20"/>
                <w:lang w:val="es-ES_tradnl"/>
              </w:rPr>
              <w:t xml:space="preserve">reportajes producidos y publicados en </w:t>
            </w:r>
            <w:r w:rsidRPr="00D90E24">
              <w:rPr>
                <w:i/>
                <w:color w:val="000000"/>
                <w:sz w:val="20"/>
                <w:lang w:val="es-ES_tradnl"/>
              </w:rPr>
              <w:t>2016)</w:t>
            </w:r>
          </w:p>
        </w:tc>
        <w:tc>
          <w:tcPr>
            <w:tcW w:w="1080" w:type="dxa"/>
            <w:tcBorders>
              <w:top w:val="single" w:sz="4" w:space="0" w:color="auto"/>
              <w:left w:val="single" w:sz="4" w:space="0" w:color="auto"/>
              <w:bottom w:val="single" w:sz="4" w:space="0" w:color="auto"/>
              <w:right w:val="single" w:sz="4" w:space="0" w:color="auto"/>
            </w:tcBorders>
          </w:tcPr>
          <w:p w14:paraId="515E49BF" w14:textId="77777777" w:rsidR="00A15E01" w:rsidRPr="00D90E24" w:rsidRDefault="00A15E01" w:rsidP="00E5189E">
            <w:pPr>
              <w:pStyle w:val="ListParagraph"/>
              <w:spacing w:after="0" w:line="240" w:lineRule="auto"/>
              <w:ind w:left="0"/>
              <w:rPr>
                <w:rFonts w:eastAsia="Times New Roman" w:cs="Arial"/>
                <w:color w:val="000000"/>
                <w:sz w:val="20"/>
                <w:szCs w:val="20"/>
                <w:lang w:val="es-ES_tradnl"/>
              </w:rPr>
            </w:pPr>
          </w:p>
        </w:tc>
      </w:tr>
    </w:tbl>
    <w:p w14:paraId="1A75814D" w14:textId="77777777" w:rsidR="00A15E01" w:rsidRPr="00D90E24" w:rsidRDefault="00A15E01" w:rsidP="00E5189E">
      <w:pPr>
        <w:tabs>
          <w:tab w:val="left" w:pos="3080"/>
        </w:tabs>
        <w:spacing w:after="0" w:line="240" w:lineRule="auto"/>
        <w:rPr>
          <w:rFonts w:cs="Arial"/>
          <w:b/>
          <w:i/>
          <w:sz w:val="18"/>
          <w:szCs w:val="18"/>
          <w:lang w:val="es-ES_tradnl"/>
        </w:rPr>
      </w:pPr>
    </w:p>
    <w:p w14:paraId="28EE2311" w14:textId="77777777" w:rsidR="00A15E01" w:rsidRPr="00D90E24" w:rsidRDefault="00A15E01" w:rsidP="00E5189E">
      <w:pPr>
        <w:spacing w:after="0" w:line="240" w:lineRule="auto"/>
        <w:rPr>
          <w:rFonts w:cs="Arial"/>
          <w:b/>
          <w:i/>
          <w:sz w:val="18"/>
          <w:szCs w:val="18"/>
          <w:lang w:val="es-ES_tradnl"/>
        </w:rPr>
      </w:pPr>
      <w:r w:rsidRPr="00D90E24">
        <w:rPr>
          <w:lang w:val="es-ES_tradnl"/>
        </w:rPr>
        <w:br w:type="page"/>
      </w:r>
    </w:p>
    <w:p w14:paraId="52C41093" w14:textId="42C40D4F" w:rsidR="00A15E01" w:rsidRPr="00D90E24" w:rsidRDefault="00A15E01" w:rsidP="00E5189E">
      <w:pPr>
        <w:spacing w:after="0" w:line="240" w:lineRule="auto"/>
        <w:rPr>
          <w:rFonts w:cs="Arial"/>
          <w:b/>
          <w:i/>
          <w:lang w:val="es-ES_tradnl"/>
        </w:rPr>
      </w:pPr>
      <w:r w:rsidRPr="00D90E24">
        <w:rPr>
          <w:b/>
          <w:i/>
          <w:lang w:val="es-ES_tradnl"/>
        </w:rPr>
        <w:lastRenderedPageBreak/>
        <w:t>Objetivo 7: Reconocer y apoyar el papel que desempeñan los centros de humedales y otros centros ambientales como catalizadores y principales agentes de las actividades que promueven los objetivos de Ramsa</w:t>
      </w:r>
      <w:r w:rsidR="00EC39E8" w:rsidRPr="00D90E24">
        <w:rPr>
          <w:b/>
          <w:i/>
          <w:lang w:val="es-ES_tradnl"/>
        </w:rPr>
        <w:t>r</w:t>
      </w:r>
    </w:p>
    <w:p w14:paraId="46BCC998" w14:textId="77777777" w:rsidR="00A15E01" w:rsidRPr="00D90E24" w:rsidRDefault="00A15E01" w:rsidP="00E5189E">
      <w:pPr>
        <w:spacing w:after="0" w:line="240" w:lineRule="auto"/>
        <w:rPr>
          <w:rFonts w:cs="Arial"/>
          <w:b/>
          <w:lang w:val="es-ES_tradnl"/>
        </w:rPr>
      </w:pPr>
      <w:r w:rsidRPr="00D90E24">
        <w:rPr>
          <w:b/>
          <w:lang w:val="es-ES_tradnl"/>
        </w:rPr>
        <w:t>Apoya el Objetivo 3 del Cuarto Plan Estratégico (2016-2024)</w:t>
      </w:r>
    </w:p>
    <w:p w14:paraId="538E9F2A" w14:textId="77777777" w:rsidR="00A15E01" w:rsidRPr="00D90E24" w:rsidRDefault="00A15E01" w:rsidP="00E5189E">
      <w:pPr>
        <w:pStyle w:val="ListParagraph"/>
        <w:spacing w:after="0" w:line="240" w:lineRule="auto"/>
        <w:ind w:left="0"/>
        <w:rPr>
          <w:rFonts w:cs="Arial"/>
          <w:b/>
          <w:i/>
          <w:sz w:val="18"/>
          <w:szCs w:val="18"/>
          <w:lang w:val="es-ES_tradnl"/>
        </w:rPr>
      </w:pPr>
    </w:p>
    <w:tbl>
      <w:tblPr>
        <w:tblW w:w="14760" w:type="dxa"/>
        <w:tblInd w:w="-72" w:type="dxa"/>
        <w:tblLayout w:type="fixed"/>
        <w:tblLook w:val="04A0" w:firstRow="1" w:lastRow="0" w:firstColumn="1" w:lastColumn="0" w:noHBand="0" w:noVBand="1"/>
      </w:tblPr>
      <w:tblGrid>
        <w:gridCol w:w="2700"/>
        <w:gridCol w:w="2880"/>
        <w:gridCol w:w="1440"/>
        <w:gridCol w:w="3240"/>
        <w:gridCol w:w="3420"/>
        <w:gridCol w:w="1080"/>
      </w:tblGrid>
      <w:tr w:rsidR="00A15E01" w:rsidRPr="00D90E24" w14:paraId="21B24676" w14:textId="77777777" w:rsidTr="007A5EC3">
        <w:trPr>
          <w:trHeight w:val="300"/>
          <w:tblHeader/>
        </w:trPr>
        <w:tc>
          <w:tcPr>
            <w:tcW w:w="270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17CEB05" w14:textId="4C55E5AC"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Meta (según se indica en la Resolución XII.9)</w:t>
            </w:r>
          </w:p>
        </w:tc>
        <w:tc>
          <w:tcPr>
            <w:tcW w:w="288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050F3B6" w14:textId="77777777" w:rsidR="00A15E01" w:rsidRPr="00D90E24" w:rsidRDefault="00A15E01" w:rsidP="00E5189E">
            <w:pPr>
              <w:spacing w:after="0" w:line="240" w:lineRule="auto"/>
              <w:ind w:left="12"/>
              <w:jc w:val="center"/>
              <w:rPr>
                <w:rFonts w:eastAsia="Times New Roman" w:cs="Arial"/>
                <w:b/>
                <w:bCs/>
                <w:color w:val="000000"/>
                <w:sz w:val="20"/>
                <w:szCs w:val="20"/>
                <w:lang w:val="es-ES_tradnl"/>
              </w:rPr>
            </w:pPr>
            <w:r w:rsidRPr="00D90E24">
              <w:rPr>
                <w:b/>
                <w:color w:val="000000"/>
                <w:sz w:val="20"/>
                <w:lang w:val="es-ES_tradnl"/>
              </w:rPr>
              <w:t>Actividades</w:t>
            </w:r>
          </w:p>
        </w:tc>
        <w:tc>
          <w:tcPr>
            <w:tcW w:w="1440" w:type="dxa"/>
            <w:tcBorders>
              <w:top w:val="single" w:sz="4" w:space="0" w:color="auto"/>
              <w:left w:val="single" w:sz="4" w:space="0" w:color="auto"/>
              <w:bottom w:val="single" w:sz="4" w:space="0" w:color="auto"/>
              <w:right w:val="single" w:sz="4" w:space="0" w:color="auto"/>
            </w:tcBorders>
            <w:shd w:val="clear" w:color="auto" w:fill="C6D9F1"/>
            <w:vAlign w:val="center"/>
          </w:tcPr>
          <w:p w14:paraId="4CA25F3D" w14:textId="33271BE0"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Grupos destinatarios</w:t>
            </w:r>
          </w:p>
        </w:tc>
        <w:tc>
          <w:tcPr>
            <w:tcW w:w="324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C2C8400" w14:textId="77777777" w:rsidR="00A15E01" w:rsidRPr="00D90E24" w:rsidRDefault="00A15E01" w:rsidP="00E5189E">
            <w:pPr>
              <w:spacing w:after="0" w:line="240" w:lineRule="auto"/>
              <w:ind w:left="4"/>
              <w:jc w:val="center"/>
              <w:rPr>
                <w:rFonts w:eastAsia="Times New Roman" w:cs="Arial"/>
                <w:b/>
                <w:bCs/>
                <w:color w:val="000000"/>
                <w:sz w:val="20"/>
                <w:szCs w:val="20"/>
                <w:lang w:val="es-ES_tradnl"/>
              </w:rPr>
            </w:pPr>
            <w:r w:rsidRPr="00D90E24">
              <w:rPr>
                <w:b/>
                <w:color w:val="000000"/>
                <w:sz w:val="20"/>
                <w:lang w:val="es-ES_tradnl"/>
              </w:rPr>
              <w:t>Indicadores/Resultados (hasta 2018 salvo que se indique lo contrario)</w:t>
            </w:r>
          </w:p>
        </w:tc>
        <w:tc>
          <w:tcPr>
            <w:tcW w:w="3420" w:type="dxa"/>
            <w:tcBorders>
              <w:top w:val="single" w:sz="4" w:space="0" w:color="auto"/>
              <w:left w:val="single" w:sz="4" w:space="0" w:color="auto"/>
              <w:bottom w:val="single" w:sz="4" w:space="0" w:color="auto"/>
              <w:right w:val="single" w:sz="4" w:space="0" w:color="auto"/>
            </w:tcBorders>
            <w:shd w:val="clear" w:color="auto" w:fill="C6D9F1"/>
            <w:vAlign w:val="center"/>
          </w:tcPr>
          <w:p w14:paraId="22D0A980" w14:textId="02B83C7C" w:rsidR="00A15E01" w:rsidRPr="00D90E24" w:rsidRDefault="000A7A58" w:rsidP="00E5189E">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Situación</w:t>
            </w:r>
            <w:r w:rsidR="00D4713D" w:rsidRPr="00D90E24">
              <w:rPr>
                <w:b/>
                <w:color w:val="000000"/>
                <w:sz w:val="20"/>
                <w:lang w:val="es-ES_tradnl"/>
              </w:rPr>
              <w:t xml:space="preserve"> /</w:t>
            </w:r>
          </w:p>
          <w:p w14:paraId="3A036180" w14:textId="0B06457C" w:rsidR="00A15E01" w:rsidRPr="00D90E24" w:rsidRDefault="00E6625F" w:rsidP="000A7A58">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Observaciones</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2EC048B6" w14:textId="1AA2DB96" w:rsidR="00A15E01" w:rsidRPr="00D90E24" w:rsidRDefault="000A7A58" w:rsidP="000A7A58">
            <w:pPr>
              <w:spacing w:after="0" w:line="240" w:lineRule="auto"/>
              <w:ind w:left="32"/>
              <w:jc w:val="center"/>
              <w:rPr>
                <w:rFonts w:eastAsia="Times New Roman" w:cs="Arial"/>
                <w:b/>
                <w:bCs/>
                <w:color w:val="000000"/>
                <w:sz w:val="20"/>
                <w:szCs w:val="20"/>
                <w:lang w:val="es-ES_tradnl"/>
              </w:rPr>
            </w:pPr>
            <w:r w:rsidRPr="00D90E24">
              <w:rPr>
                <w:b/>
                <w:color w:val="000000"/>
                <w:sz w:val="20"/>
                <w:lang w:val="es-ES_tradnl"/>
              </w:rPr>
              <w:t>Plazo</w:t>
            </w:r>
          </w:p>
        </w:tc>
      </w:tr>
      <w:tr w:rsidR="00A15E01" w:rsidRPr="00D90E24" w14:paraId="60C295C8" w14:textId="77777777" w:rsidTr="00E5189E">
        <w:trPr>
          <w:trHeight w:val="900"/>
        </w:trPr>
        <w:tc>
          <w:tcPr>
            <w:tcW w:w="2700" w:type="dxa"/>
            <w:vMerge w:val="restart"/>
            <w:tcBorders>
              <w:top w:val="nil"/>
              <w:left w:val="single" w:sz="4" w:space="0" w:color="auto"/>
              <w:bottom w:val="single" w:sz="4" w:space="0" w:color="000000"/>
              <w:right w:val="single" w:sz="4" w:space="0" w:color="auto"/>
            </w:tcBorders>
            <w:shd w:val="clear" w:color="auto" w:fill="auto"/>
            <w:hideMark/>
          </w:tcPr>
          <w:p w14:paraId="4F45D643" w14:textId="763F5FB8" w:rsidR="00A15E01" w:rsidRPr="00D90E24" w:rsidRDefault="00A15E01" w:rsidP="00F61A84">
            <w:pPr>
              <w:spacing w:after="0" w:line="240" w:lineRule="auto"/>
              <w:rPr>
                <w:rFonts w:eastAsia="Times New Roman" w:cs="Arial"/>
                <w:color w:val="000000"/>
                <w:sz w:val="20"/>
                <w:szCs w:val="20"/>
                <w:lang w:val="es-ES_tradnl"/>
              </w:rPr>
            </w:pPr>
            <w:r w:rsidRPr="00D90E24">
              <w:rPr>
                <w:color w:val="000000"/>
                <w:sz w:val="20"/>
                <w:lang w:val="es-ES_tradnl"/>
              </w:rPr>
              <w:t xml:space="preserve">7.5 </w:t>
            </w:r>
            <w:r w:rsidR="00F61A84" w:rsidRPr="00D90E24">
              <w:rPr>
                <w:rFonts w:eastAsia="Times New Roman" w:cs="Arial"/>
                <w:color w:val="000000"/>
                <w:sz w:val="20"/>
                <w:szCs w:val="20"/>
                <w:lang w:val="es-ES_tradnl" w:eastAsia="en-GB"/>
              </w:rPr>
              <w:t>Se crea una base de datos exhaustiva de los centros educativos sobre humedales que será gestionada a través de la red WLI. Se debe alentar a las Partes Contratantes a facilitar información sobre los centros de humedales en el marco de sus informes nacionales</w:t>
            </w:r>
          </w:p>
        </w:tc>
        <w:tc>
          <w:tcPr>
            <w:tcW w:w="2880" w:type="dxa"/>
            <w:tcBorders>
              <w:top w:val="nil"/>
              <w:left w:val="single" w:sz="4" w:space="0" w:color="auto"/>
              <w:bottom w:val="single" w:sz="4" w:space="0" w:color="auto"/>
              <w:right w:val="single" w:sz="4" w:space="0" w:color="auto"/>
            </w:tcBorders>
            <w:shd w:val="clear" w:color="auto" w:fill="auto"/>
            <w:hideMark/>
          </w:tcPr>
          <w:p w14:paraId="4539A76D" w14:textId="00771CA1"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Colaborar con la red WLI </w:t>
            </w:r>
            <w:r w:rsidR="00EC39E8" w:rsidRPr="00D90E24">
              <w:rPr>
                <w:sz w:val="20"/>
                <w:lang w:val="es-ES_tradnl"/>
              </w:rPr>
              <w:t>en las</w:t>
            </w:r>
            <w:r w:rsidRPr="00D90E24">
              <w:rPr>
                <w:sz w:val="20"/>
                <w:lang w:val="es-ES_tradnl"/>
              </w:rPr>
              <w:t xml:space="preserve"> actualizaciones </w:t>
            </w:r>
          </w:p>
          <w:p w14:paraId="4FD8C754"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Trabajar con todas las Partes para que recaben información actualizada acerca de los centros educativos sobre humedales que ya se inauguraron o que están en la fase de construcción o que están en la fase de planificación</w:t>
            </w:r>
          </w:p>
        </w:tc>
        <w:tc>
          <w:tcPr>
            <w:tcW w:w="1440" w:type="dxa"/>
            <w:vMerge w:val="restart"/>
            <w:tcBorders>
              <w:top w:val="nil"/>
              <w:left w:val="single" w:sz="4" w:space="0" w:color="auto"/>
              <w:right w:val="single" w:sz="4" w:space="0" w:color="auto"/>
            </w:tcBorders>
          </w:tcPr>
          <w:p w14:paraId="4A63CD56" w14:textId="7BCC3EFB" w:rsidR="00A15E01" w:rsidRPr="00D90E24" w:rsidRDefault="00A15E01" w:rsidP="00911DCA">
            <w:pPr>
              <w:spacing w:after="0" w:line="240" w:lineRule="auto"/>
              <w:rPr>
                <w:sz w:val="20"/>
                <w:szCs w:val="20"/>
                <w:lang w:val="es-ES_tradnl"/>
              </w:rPr>
            </w:pPr>
            <w:r w:rsidRPr="00D90E24">
              <w:rPr>
                <w:sz w:val="20"/>
                <w:lang w:val="es-ES_tradnl"/>
              </w:rPr>
              <w:t xml:space="preserve">AA, Coordinadores Nacionales, AS y otros ejecutores de Ramsar, </w:t>
            </w:r>
            <w:r w:rsidR="00911DCA" w:rsidRPr="00D90E24">
              <w:rPr>
                <w:sz w:val="20"/>
                <w:lang w:val="es-ES_tradnl"/>
              </w:rPr>
              <w:t xml:space="preserve">CECoP, </w:t>
            </w:r>
            <w:r w:rsidRPr="00D90E24">
              <w:rPr>
                <w:sz w:val="20"/>
                <w:lang w:val="es-ES_tradnl"/>
              </w:rPr>
              <w:t xml:space="preserve">medios de comunicación, público general, </w:t>
            </w:r>
            <w:r w:rsidR="00911DCA" w:rsidRPr="00D90E24">
              <w:rPr>
                <w:sz w:val="20"/>
                <w:lang w:val="es-ES_tradnl"/>
              </w:rPr>
              <w:t>p. ej.,</w:t>
            </w:r>
            <w:r w:rsidRPr="00D90E24">
              <w:rPr>
                <w:sz w:val="20"/>
                <w:lang w:val="es-ES_tradnl"/>
              </w:rPr>
              <w:t xml:space="preserve"> IRR, OIA</w:t>
            </w:r>
          </w:p>
        </w:tc>
        <w:tc>
          <w:tcPr>
            <w:tcW w:w="3240" w:type="dxa"/>
            <w:tcBorders>
              <w:top w:val="nil"/>
              <w:left w:val="single" w:sz="4" w:space="0" w:color="auto"/>
              <w:bottom w:val="single" w:sz="4" w:space="0" w:color="auto"/>
              <w:right w:val="single" w:sz="4" w:space="0" w:color="auto"/>
            </w:tcBorders>
            <w:shd w:val="clear" w:color="auto" w:fill="auto"/>
            <w:hideMark/>
          </w:tcPr>
          <w:p w14:paraId="71C944B1" w14:textId="742B7FA9"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La base de datos de los centros educativos </w:t>
            </w:r>
            <w:r w:rsidR="00911DCA" w:rsidRPr="00D90E24">
              <w:rPr>
                <w:sz w:val="20"/>
                <w:lang w:val="es-ES_tradnl"/>
              </w:rPr>
              <w:t>sobre humedales se desarrolló</w:t>
            </w:r>
            <w:r w:rsidRPr="00D90E24">
              <w:rPr>
                <w:sz w:val="20"/>
                <w:lang w:val="es-ES_tradnl"/>
              </w:rPr>
              <w:t xml:space="preserve"> en colaboración con la red WLI </w:t>
            </w:r>
          </w:p>
          <w:p w14:paraId="515D1C15"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Cinco nuevos centros educativos sobre humedales se agregaron a la base de datos </w:t>
            </w:r>
          </w:p>
          <w:p w14:paraId="7C0B2D1D"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Se inició el Mecanismo de intercambio de información (CHM) de la Convención de Ramsar </w:t>
            </w:r>
          </w:p>
        </w:tc>
        <w:tc>
          <w:tcPr>
            <w:tcW w:w="3420" w:type="dxa"/>
            <w:tcBorders>
              <w:top w:val="nil"/>
              <w:left w:val="single" w:sz="4" w:space="0" w:color="auto"/>
              <w:bottom w:val="single" w:sz="4" w:space="0" w:color="auto"/>
              <w:right w:val="single" w:sz="4" w:space="0" w:color="auto"/>
            </w:tcBorders>
          </w:tcPr>
          <w:p w14:paraId="53CEA96B" w14:textId="6ED76810" w:rsidR="00A15E01" w:rsidRPr="00D90E24" w:rsidRDefault="00E17013" w:rsidP="00E5189E">
            <w:pPr>
              <w:spacing w:after="0" w:line="240" w:lineRule="auto"/>
              <w:rPr>
                <w:color w:val="000000"/>
                <w:sz w:val="20"/>
                <w:szCs w:val="20"/>
                <w:lang w:val="es-ES_tradnl"/>
              </w:rPr>
            </w:pPr>
            <w:r w:rsidRPr="00D90E24">
              <w:rPr>
                <w:color w:val="000000"/>
                <w:sz w:val="20"/>
                <w:lang w:val="es-ES_tradnl"/>
              </w:rPr>
              <w:t xml:space="preserve">La Secretaría colabora con </w:t>
            </w:r>
            <w:r w:rsidR="00A15E01" w:rsidRPr="00D90E24">
              <w:rPr>
                <w:color w:val="000000"/>
                <w:sz w:val="20"/>
                <w:lang w:val="es-ES_tradnl"/>
              </w:rPr>
              <w:t xml:space="preserve">WLI; </w:t>
            </w:r>
            <w:r w:rsidRPr="00D90E24">
              <w:rPr>
                <w:color w:val="000000"/>
                <w:sz w:val="20"/>
                <w:lang w:val="es-ES_tradnl"/>
              </w:rPr>
              <w:t xml:space="preserve">el sitio web de </w:t>
            </w:r>
            <w:r w:rsidR="00A15E01" w:rsidRPr="00D90E24">
              <w:rPr>
                <w:color w:val="000000"/>
                <w:sz w:val="20"/>
                <w:lang w:val="es-ES_tradnl"/>
              </w:rPr>
              <w:t xml:space="preserve">Ramsar </w:t>
            </w:r>
            <w:r w:rsidRPr="00D90E24">
              <w:rPr>
                <w:color w:val="000000"/>
                <w:sz w:val="20"/>
                <w:lang w:val="es-ES_tradnl"/>
              </w:rPr>
              <w:t xml:space="preserve">ofrece el vínculo a la base de datos de </w:t>
            </w:r>
            <w:r w:rsidR="00A15E01" w:rsidRPr="00D90E24">
              <w:rPr>
                <w:color w:val="000000"/>
                <w:sz w:val="20"/>
                <w:lang w:val="es-ES_tradnl"/>
              </w:rPr>
              <w:t xml:space="preserve">WLI </w:t>
            </w:r>
          </w:p>
          <w:p w14:paraId="3A465FB0" w14:textId="27134949" w:rsidR="00A15E01" w:rsidRPr="00D90E24" w:rsidRDefault="00E17013" w:rsidP="00E5189E">
            <w:pPr>
              <w:spacing w:after="0" w:line="240" w:lineRule="auto"/>
              <w:rPr>
                <w:b/>
                <w:sz w:val="20"/>
                <w:szCs w:val="20"/>
                <w:lang w:val="es-ES_tradnl"/>
              </w:rPr>
            </w:pPr>
            <w:r w:rsidRPr="00D90E24">
              <w:rPr>
                <w:b/>
                <w:sz w:val="20"/>
                <w:lang w:val="es-ES_tradnl"/>
              </w:rPr>
              <w:t>http://www.ramsar.org/es/actividad/centros-de-educación-sobre-los-humedales</w:t>
            </w:r>
          </w:p>
        </w:tc>
        <w:tc>
          <w:tcPr>
            <w:tcW w:w="1080" w:type="dxa"/>
            <w:tcBorders>
              <w:top w:val="nil"/>
              <w:left w:val="single" w:sz="4" w:space="0" w:color="auto"/>
              <w:bottom w:val="single" w:sz="4" w:space="0" w:color="auto"/>
              <w:right w:val="single" w:sz="4" w:space="0" w:color="auto"/>
            </w:tcBorders>
          </w:tcPr>
          <w:p w14:paraId="38D1B968" w14:textId="3BD01D78" w:rsidR="00A15E01" w:rsidRPr="00D90E24" w:rsidRDefault="00E17013" w:rsidP="00E17013">
            <w:pPr>
              <w:spacing w:after="0" w:line="240" w:lineRule="auto"/>
              <w:ind w:left="72"/>
              <w:rPr>
                <w:sz w:val="20"/>
                <w:szCs w:val="20"/>
                <w:lang w:val="es-ES_tradnl"/>
              </w:rPr>
            </w:pPr>
            <w:r w:rsidRPr="00D90E24">
              <w:rPr>
                <w:sz w:val="20"/>
                <w:lang w:val="es-ES_tradnl"/>
              </w:rPr>
              <w:t xml:space="preserve">Finales de </w:t>
            </w:r>
            <w:r w:rsidR="00A15E01" w:rsidRPr="00D90E24">
              <w:rPr>
                <w:sz w:val="20"/>
                <w:lang w:val="es-ES_tradnl"/>
              </w:rPr>
              <w:t>2017</w:t>
            </w:r>
          </w:p>
        </w:tc>
      </w:tr>
      <w:tr w:rsidR="00A15E01" w:rsidRPr="000505AD" w14:paraId="131500AD" w14:textId="77777777" w:rsidTr="00E5189E">
        <w:trPr>
          <w:trHeight w:val="900"/>
        </w:trPr>
        <w:tc>
          <w:tcPr>
            <w:tcW w:w="2700" w:type="dxa"/>
            <w:vMerge/>
            <w:tcBorders>
              <w:top w:val="nil"/>
              <w:left w:val="single" w:sz="4" w:space="0" w:color="auto"/>
              <w:bottom w:val="single" w:sz="4" w:space="0" w:color="auto"/>
              <w:right w:val="single" w:sz="4" w:space="0" w:color="auto"/>
            </w:tcBorders>
            <w:vAlign w:val="center"/>
            <w:hideMark/>
          </w:tcPr>
          <w:p w14:paraId="23F9130B" w14:textId="77777777" w:rsidR="00A15E01" w:rsidRPr="00D90E24" w:rsidRDefault="00A15E01" w:rsidP="00E5189E">
            <w:pPr>
              <w:spacing w:after="0" w:line="240" w:lineRule="auto"/>
              <w:rPr>
                <w:rFonts w:eastAsia="Times New Roman" w:cs="Arial"/>
                <w:color w:val="000000"/>
                <w:sz w:val="20"/>
                <w:szCs w:val="20"/>
                <w:lang w:val="es-ES_tradnl"/>
              </w:rPr>
            </w:pPr>
          </w:p>
        </w:tc>
        <w:tc>
          <w:tcPr>
            <w:tcW w:w="2880" w:type="dxa"/>
            <w:tcBorders>
              <w:top w:val="nil"/>
              <w:left w:val="single" w:sz="4" w:space="0" w:color="auto"/>
              <w:bottom w:val="single" w:sz="4" w:space="0" w:color="auto"/>
              <w:right w:val="single" w:sz="4" w:space="0" w:color="auto"/>
            </w:tcBorders>
            <w:shd w:val="clear" w:color="auto" w:fill="auto"/>
            <w:hideMark/>
          </w:tcPr>
          <w:p w14:paraId="255C4A5D"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Examinar y mejorar las preguntas en el Informe Nacional de acuerdo con el objetivo 7</w:t>
            </w:r>
          </w:p>
        </w:tc>
        <w:tc>
          <w:tcPr>
            <w:tcW w:w="1440" w:type="dxa"/>
            <w:vMerge/>
            <w:tcBorders>
              <w:left w:val="single" w:sz="4" w:space="0" w:color="auto"/>
              <w:bottom w:val="single" w:sz="4" w:space="0" w:color="auto"/>
              <w:right w:val="single" w:sz="4" w:space="0" w:color="auto"/>
            </w:tcBorders>
          </w:tcPr>
          <w:p w14:paraId="609DA28E" w14:textId="77777777" w:rsidR="00A15E01" w:rsidRPr="00D90E24" w:rsidRDefault="00A15E01" w:rsidP="00E5189E">
            <w:pPr>
              <w:spacing w:after="0" w:line="240" w:lineRule="auto"/>
              <w:rPr>
                <w:rFonts w:eastAsia="Times New Roman" w:cs="Arial"/>
                <w:color w:val="000000"/>
                <w:sz w:val="20"/>
                <w:szCs w:val="20"/>
                <w:lang w:val="es-ES_tradnl"/>
              </w:rPr>
            </w:pPr>
          </w:p>
        </w:tc>
        <w:tc>
          <w:tcPr>
            <w:tcW w:w="3240" w:type="dxa"/>
            <w:tcBorders>
              <w:top w:val="nil"/>
              <w:left w:val="single" w:sz="4" w:space="0" w:color="auto"/>
              <w:bottom w:val="single" w:sz="4" w:space="0" w:color="auto"/>
              <w:right w:val="single" w:sz="4" w:space="0" w:color="auto"/>
            </w:tcBorders>
            <w:shd w:val="clear" w:color="auto" w:fill="auto"/>
            <w:hideMark/>
          </w:tcPr>
          <w:p w14:paraId="1A721A73"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examinaron y mejoraron las preguntas en el Informe Nacional para indicar los centros sobre los humedales y otros centros ambientales como catalizadores para actividades de Ramsar</w:t>
            </w:r>
          </w:p>
        </w:tc>
        <w:tc>
          <w:tcPr>
            <w:tcW w:w="3420" w:type="dxa"/>
            <w:tcBorders>
              <w:top w:val="nil"/>
              <w:left w:val="single" w:sz="4" w:space="0" w:color="auto"/>
              <w:bottom w:val="single" w:sz="4" w:space="0" w:color="auto"/>
              <w:right w:val="single" w:sz="4" w:space="0" w:color="auto"/>
            </w:tcBorders>
          </w:tcPr>
          <w:p w14:paraId="266D60BB" w14:textId="43CD7759" w:rsidR="00A15E01" w:rsidRPr="00D90E24" w:rsidRDefault="00E17013" w:rsidP="00911DCA">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Completada</w:t>
            </w:r>
            <w:r w:rsidRPr="00D90E24">
              <w:rPr>
                <w:sz w:val="20"/>
                <w:lang w:val="es-ES_tradnl"/>
              </w:rPr>
              <w:t xml:space="preserve"> – las preguntas están incluidas en el nuevo modelo para los informes nacionales </w:t>
            </w:r>
          </w:p>
        </w:tc>
        <w:tc>
          <w:tcPr>
            <w:tcW w:w="1080" w:type="dxa"/>
            <w:tcBorders>
              <w:top w:val="nil"/>
              <w:left w:val="single" w:sz="4" w:space="0" w:color="auto"/>
              <w:bottom w:val="single" w:sz="4" w:space="0" w:color="auto"/>
              <w:right w:val="single" w:sz="4" w:space="0" w:color="auto"/>
            </w:tcBorders>
          </w:tcPr>
          <w:p w14:paraId="4D24AD31" w14:textId="77777777" w:rsidR="00A15E01" w:rsidRPr="00D90E24" w:rsidRDefault="00A15E01" w:rsidP="00E5189E">
            <w:pPr>
              <w:pStyle w:val="ListParagraph"/>
              <w:spacing w:after="0" w:line="240" w:lineRule="auto"/>
              <w:ind w:left="0"/>
              <w:rPr>
                <w:rFonts w:eastAsia="Times New Roman" w:cs="Arial"/>
                <w:color w:val="000000"/>
                <w:sz w:val="20"/>
                <w:szCs w:val="20"/>
                <w:lang w:val="es-ES_tradnl"/>
              </w:rPr>
            </w:pPr>
          </w:p>
        </w:tc>
      </w:tr>
    </w:tbl>
    <w:p w14:paraId="27C7B874" w14:textId="77777777" w:rsidR="00A15E01" w:rsidRPr="00D90E24" w:rsidRDefault="00A15E01" w:rsidP="00E5189E">
      <w:pPr>
        <w:tabs>
          <w:tab w:val="left" w:pos="3080"/>
        </w:tabs>
        <w:spacing w:after="0" w:line="240" w:lineRule="auto"/>
        <w:rPr>
          <w:rFonts w:cs="Arial"/>
          <w:b/>
          <w:i/>
          <w:sz w:val="18"/>
          <w:szCs w:val="18"/>
          <w:lang w:val="es-ES_tradnl"/>
        </w:rPr>
      </w:pPr>
    </w:p>
    <w:p w14:paraId="33FBF82F" w14:textId="77777777" w:rsidR="00A15E01" w:rsidRPr="00D90E24" w:rsidRDefault="00A15E01" w:rsidP="00E5189E">
      <w:pPr>
        <w:spacing w:after="0" w:line="240" w:lineRule="auto"/>
        <w:rPr>
          <w:rFonts w:cs="Arial"/>
          <w:b/>
          <w:i/>
          <w:sz w:val="18"/>
          <w:szCs w:val="18"/>
          <w:lang w:val="es-ES_tradnl"/>
        </w:rPr>
      </w:pPr>
      <w:r w:rsidRPr="00D90E24">
        <w:rPr>
          <w:lang w:val="es-ES_tradnl"/>
        </w:rPr>
        <w:br w:type="page"/>
      </w:r>
    </w:p>
    <w:p w14:paraId="646CE5D5" w14:textId="0EF94FD1" w:rsidR="00A15E01" w:rsidRPr="00D90E24" w:rsidRDefault="00A15E01" w:rsidP="00E5189E">
      <w:pPr>
        <w:spacing w:after="0" w:line="240" w:lineRule="auto"/>
        <w:rPr>
          <w:rFonts w:cs="Arial"/>
          <w:b/>
          <w:i/>
          <w:lang w:val="es-ES_tradnl"/>
        </w:rPr>
      </w:pPr>
      <w:r w:rsidRPr="00D90E24">
        <w:rPr>
          <w:b/>
          <w:i/>
          <w:lang w:val="es-ES_tradnl"/>
        </w:rPr>
        <w:lastRenderedPageBreak/>
        <w:t xml:space="preserve">Objetivo 8: </w:t>
      </w:r>
      <w:r w:rsidR="00F61A84" w:rsidRPr="00D90E24">
        <w:rPr>
          <w:rFonts w:cs="Arial"/>
          <w:b/>
          <w:i/>
          <w:lang w:val="es-ES_tradnl"/>
        </w:rPr>
        <w:t>Apoyar la elaboración y distribución de materiales educativos que aumenten la conciencia acerca de los valores y servicios de los ecosistemas y el valor de los humedales para su uso en los entornos de enseñanza oficial, en los sitios Ramsar y por todos los actores de Ramsar</w:t>
      </w:r>
    </w:p>
    <w:p w14:paraId="40BA1683" w14:textId="77777777" w:rsidR="00A15E01" w:rsidRPr="00D90E24" w:rsidRDefault="00A15E01" w:rsidP="00E5189E">
      <w:pPr>
        <w:spacing w:after="0" w:line="240" w:lineRule="auto"/>
        <w:rPr>
          <w:rFonts w:cs="Arial"/>
          <w:b/>
          <w:i/>
          <w:lang w:val="es-ES_tradnl"/>
        </w:rPr>
      </w:pPr>
      <w:r w:rsidRPr="00D90E24">
        <w:rPr>
          <w:b/>
          <w:lang w:val="es-ES_tradnl"/>
        </w:rPr>
        <w:t>Apoya el Objetivo 3 del Cuarto Plan Estratégico (2016-2024)</w:t>
      </w:r>
    </w:p>
    <w:p w14:paraId="3DFE7C47" w14:textId="77777777" w:rsidR="00A15E01" w:rsidRPr="00D90E24" w:rsidRDefault="00A15E01" w:rsidP="00E5189E">
      <w:pPr>
        <w:pStyle w:val="ListParagraph"/>
        <w:spacing w:after="0" w:line="240" w:lineRule="auto"/>
        <w:ind w:left="0"/>
        <w:rPr>
          <w:rFonts w:cs="Arial"/>
          <w:b/>
          <w:i/>
          <w:sz w:val="18"/>
          <w:szCs w:val="18"/>
          <w:lang w:val="es-ES_tradnl"/>
        </w:rPr>
      </w:pPr>
    </w:p>
    <w:tbl>
      <w:tblPr>
        <w:tblW w:w="14760" w:type="dxa"/>
        <w:tblInd w:w="-72" w:type="dxa"/>
        <w:tblLayout w:type="fixed"/>
        <w:tblLook w:val="04A0" w:firstRow="1" w:lastRow="0" w:firstColumn="1" w:lastColumn="0" w:noHBand="0" w:noVBand="1"/>
      </w:tblPr>
      <w:tblGrid>
        <w:gridCol w:w="2700"/>
        <w:gridCol w:w="2880"/>
        <w:gridCol w:w="1440"/>
        <w:gridCol w:w="3240"/>
        <w:gridCol w:w="3420"/>
        <w:gridCol w:w="1080"/>
      </w:tblGrid>
      <w:tr w:rsidR="00A15E01" w:rsidRPr="00D90E24" w14:paraId="55D3BDA9" w14:textId="77777777" w:rsidTr="007A5EC3">
        <w:trPr>
          <w:trHeight w:val="300"/>
          <w:tblHeader/>
        </w:trPr>
        <w:tc>
          <w:tcPr>
            <w:tcW w:w="270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6F27DB7" w14:textId="681E31ED"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Meta (según se indica en la Resolución XII.9)</w:t>
            </w:r>
          </w:p>
        </w:tc>
        <w:tc>
          <w:tcPr>
            <w:tcW w:w="288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FCDD215" w14:textId="77777777" w:rsidR="00A15E01" w:rsidRPr="00D90E24" w:rsidRDefault="00A15E01" w:rsidP="00E5189E">
            <w:pPr>
              <w:spacing w:after="0" w:line="240" w:lineRule="auto"/>
              <w:ind w:left="12"/>
              <w:jc w:val="center"/>
              <w:rPr>
                <w:rFonts w:eastAsia="Times New Roman" w:cs="Arial"/>
                <w:b/>
                <w:bCs/>
                <w:color w:val="000000"/>
                <w:sz w:val="20"/>
                <w:szCs w:val="20"/>
                <w:lang w:val="es-ES_tradnl"/>
              </w:rPr>
            </w:pPr>
            <w:r w:rsidRPr="00D90E24">
              <w:rPr>
                <w:b/>
                <w:color w:val="000000"/>
                <w:sz w:val="20"/>
                <w:lang w:val="es-ES_tradnl"/>
              </w:rPr>
              <w:t>Actividades</w:t>
            </w:r>
          </w:p>
        </w:tc>
        <w:tc>
          <w:tcPr>
            <w:tcW w:w="1440" w:type="dxa"/>
            <w:tcBorders>
              <w:top w:val="single" w:sz="4" w:space="0" w:color="auto"/>
              <w:left w:val="single" w:sz="4" w:space="0" w:color="auto"/>
              <w:bottom w:val="single" w:sz="4" w:space="0" w:color="auto"/>
              <w:right w:val="single" w:sz="4" w:space="0" w:color="auto"/>
            </w:tcBorders>
            <w:shd w:val="clear" w:color="auto" w:fill="C6D9F1"/>
            <w:vAlign w:val="center"/>
          </w:tcPr>
          <w:p w14:paraId="16017275" w14:textId="0D5FF72E"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Grupos destinatarios</w:t>
            </w:r>
          </w:p>
        </w:tc>
        <w:tc>
          <w:tcPr>
            <w:tcW w:w="324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090ABAC" w14:textId="77777777" w:rsidR="00A15E01" w:rsidRPr="00D90E24" w:rsidRDefault="00A15E01" w:rsidP="00E5189E">
            <w:pPr>
              <w:spacing w:after="0" w:line="240" w:lineRule="auto"/>
              <w:ind w:left="4"/>
              <w:jc w:val="center"/>
              <w:rPr>
                <w:rFonts w:eastAsia="Times New Roman" w:cs="Arial"/>
                <w:b/>
                <w:bCs/>
                <w:color w:val="000000"/>
                <w:sz w:val="20"/>
                <w:szCs w:val="20"/>
                <w:lang w:val="es-ES_tradnl"/>
              </w:rPr>
            </w:pPr>
            <w:r w:rsidRPr="00D90E24">
              <w:rPr>
                <w:b/>
                <w:color w:val="000000"/>
                <w:sz w:val="20"/>
                <w:lang w:val="es-ES_tradnl"/>
              </w:rPr>
              <w:t>Indicadores/Resultados (hasta 2018 salvo que se indique lo contrario)</w:t>
            </w:r>
          </w:p>
        </w:tc>
        <w:tc>
          <w:tcPr>
            <w:tcW w:w="3420" w:type="dxa"/>
            <w:tcBorders>
              <w:top w:val="single" w:sz="4" w:space="0" w:color="auto"/>
              <w:left w:val="single" w:sz="4" w:space="0" w:color="auto"/>
              <w:bottom w:val="single" w:sz="4" w:space="0" w:color="auto"/>
              <w:right w:val="single" w:sz="4" w:space="0" w:color="auto"/>
            </w:tcBorders>
            <w:shd w:val="clear" w:color="auto" w:fill="C6D9F1"/>
            <w:vAlign w:val="center"/>
          </w:tcPr>
          <w:p w14:paraId="5916D607" w14:textId="70F50682" w:rsidR="00A15E01" w:rsidRPr="00D90E24" w:rsidRDefault="00D0592C" w:rsidP="00E5189E">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Situación</w:t>
            </w:r>
            <w:r w:rsidR="00D4713D" w:rsidRPr="00D90E24">
              <w:rPr>
                <w:b/>
                <w:color w:val="000000"/>
                <w:sz w:val="20"/>
                <w:lang w:val="es-ES_tradnl"/>
              </w:rPr>
              <w:t xml:space="preserve"> /</w:t>
            </w:r>
          </w:p>
          <w:p w14:paraId="5C1D9DA3" w14:textId="0AA460A5" w:rsidR="00A15E01" w:rsidRPr="00D90E24" w:rsidRDefault="00E6625F" w:rsidP="00D0592C">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Observaciones</w:t>
            </w: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773560E9" w14:textId="3F702C14" w:rsidR="00A15E01" w:rsidRPr="00D90E24" w:rsidRDefault="00D0592C" w:rsidP="00D0592C">
            <w:pPr>
              <w:spacing w:after="0" w:line="240" w:lineRule="auto"/>
              <w:ind w:left="32"/>
              <w:jc w:val="center"/>
              <w:rPr>
                <w:rFonts w:eastAsia="Times New Roman" w:cs="Arial"/>
                <w:b/>
                <w:bCs/>
                <w:color w:val="000000"/>
                <w:sz w:val="20"/>
                <w:szCs w:val="20"/>
                <w:lang w:val="es-ES_tradnl"/>
              </w:rPr>
            </w:pPr>
            <w:r w:rsidRPr="00D90E24">
              <w:rPr>
                <w:b/>
                <w:color w:val="000000"/>
                <w:sz w:val="20"/>
                <w:lang w:val="es-ES_tradnl"/>
              </w:rPr>
              <w:t>Plazo</w:t>
            </w:r>
          </w:p>
        </w:tc>
      </w:tr>
      <w:tr w:rsidR="00A15E01" w:rsidRPr="00D90E24" w14:paraId="5DD67A6E" w14:textId="77777777" w:rsidTr="00E5189E">
        <w:tc>
          <w:tcPr>
            <w:tcW w:w="2700" w:type="dxa"/>
            <w:tcBorders>
              <w:top w:val="nil"/>
              <w:left w:val="single" w:sz="4" w:space="0" w:color="auto"/>
              <w:bottom w:val="single" w:sz="4" w:space="0" w:color="auto"/>
              <w:right w:val="single" w:sz="4" w:space="0" w:color="auto"/>
            </w:tcBorders>
            <w:shd w:val="clear" w:color="auto" w:fill="auto"/>
            <w:hideMark/>
          </w:tcPr>
          <w:p w14:paraId="371FCF57" w14:textId="3C685C09" w:rsidR="00A15E01" w:rsidRPr="00D90E24" w:rsidRDefault="00A15E01" w:rsidP="00E5189E">
            <w:pPr>
              <w:spacing w:after="0" w:line="240" w:lineRule="auto"/>
              <w:rPr>
                <w:rFonts w:eastAsia="Times New Roman" w:cs="Arial"/>
                <w:bCs/>
                <w:color w:val="000000"/>
                <w:sz w:val="20"/>
                <w:szCs w:val="20"/>
                <w:lang w:val="es-ES_tradnl"/>
              </w:rPr>
            </w:pPr>
            <w:r w:rsidRPr="00D90E24">
              <w:rPr>
                <w:color w:val="000000"/>
                <w:sz w:val="20"/>
                <w:lang w:val="es-ES_tradnl"/>
              </w:rPr>
              <w:t>8.1 Se elaboran, promocionan y distribuyen al público destinatario pertinente materiales educativos sobre humedales que aumentan la conciencia acerca de los valores de los humedales y sus servicios de los ecosistemas</w:t>
            </w:r>
          </w:p>
        </w:tc>
        <w:tc>
          <w:tcPr>
            <w:tcW w:w="2880" w:type="dxa"/>
            <w:tcBorders>
              <w:top w:val="nil"/>
              <w:left w:val="single" w:sz="4" w:space="0" w:color="auto"/>
              <w:bottom w:val="single" w:sz="4" w:space="0" w:color="auto"/>
              <w:right w:val="single" w:sz="4" w:space="0" w:color="auto"/>
            </w:tcBorders>
            <w:shd w:val="clear" w:color="auto" w:fill="auto"/>
            <w:hideMark/>
          </w:tcPr>
          <w:p w14:paraId="5A62195E"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Evaluar las actividades actuales que se realizan para promover la Convención</w:t>
            </w:r>
          </w:p>
          <w:p w14:paraId="0074000C" w14:textId="77777777" w:rsidR="00A15E01" w:rsidRPr="00D90E24" w:rsidRDefault="00A15E01" w:rsidP="00E5189E">
            <w:pPr>
              <w:pStyle w:val="ListParagraph"/>
              <w:spacing w:after="0" w:line="240" w:lineRule="auto"/>
              <w:ind w:left="192"/>
              <w:rPr>
                <w:rFonts w:cs="Arial"/>
                <w:sz w:val="20"/>
                <w:szCs w:val="20"/>
                <w:lang w:val="es-ES_tradnl"/>
              </w:rPr>
            </w:pPr>
          </w:p>
          <w:p w14:paraId="7D32781D" w14:textId="77777777" w:rsidR="00A15E01" w:rsidRPr="00D90E24" w:rsidRDefault="00A15E01" w:rsidP="00E5189E">
            <w:pPr>
              <w:pStyle w:val="ListParagraph"/>
              <w:numPr>
                <w:ilvl w:val="0"/>
                <w:numId w:val="34"/>
              </w:numPr>
              <w:spacing w:after="0" w:line="240" w:lineRule="auto"/>
              <w:ind w:left="192" w:hanging="180"/>
              <w:rPr>
                <w:rFonts w:eastAsia="Times New Roman" w:cs="Arial"/>
                <w:color w:val="000000"/>
                <w:sz w:val="20"/>
                <w:szCs w:val="20"/>
                <w:lang w:val="es-ES_tradnl"/>
              </w:rPr>
            </w:pPr>
            <w:r w:rsidRPr="00D90E24">
              <w:rPr>
                <w:sz w:val="20"/>
                <w:lang w:val="es-ES_tradnl"/>
              </w:rPr>
              <w:t>Identificar las organizaciones clave que trabajan en materia de humedales en todo el mundo</w:t>
            </w:r>
          </w:p>
        </w:tc>
        <w:tc>
          <w:tcPr>
            <w:tcW w:w="1440" w:type="dxa"/>
            <w:vMerge w:val="restart"/>
            <w:tcBorders>
              <w:top w:val="nil"/>
              <w:left w:val="single" w:sz="4" w:space="0" w:color="auto"/>
              <w:right w:val="single" w:sz="4" w:space="0" w:color="auto"/>
            </w:tcBorders>
          </w:tcPr>
          <w:p w14:paraId="1436F3BD" w14:textId="55489115" w:rsidR="00A15E01" w:rsidRPr="00D90E24" w:rsidRDefault="00A15E01" w:rsidP="00911DCA">
            <w:pPr>
              <w:spacing w:after="0" w:line="240" w:lineRule="auto"/>
              <w:rPr>
                <w:rFonts w:eastAsia="Times New Roman" w:cs="Arial"/>
                <w:color w:val="000000"/>
                <w:sz w:val="20"/>
                <w:szCs w:val="20"/>
                <w:lang w:val="es-ES_tradnl"/>
              </w:rPr>
            </w:pPr>
            <w:r w:rsidRPr="00D90E24">
              <w:rPr>
                <w:sz w:val="20"/>
                <w:lang w:val="es-ES_tradnl"/>
              </w:rPr>
              <w:t xml:space="preserve">Público en general, organizaciones clave que trabajan en temas de humedales, </w:t>
            </w:r>
            <w:r w:rsidR="00911DCA" w:rsidRPr="00D90E24">
              <w:rPr>
                <w:sz w:val="20"/>
                <w:lang w:val="es-ES_tradnl"/>
              </w:rPr>
              <w:t>jóvenes</w:t>
            </w:r>
            <w:r w:rsidRPr="00D90E24">
              <w:rPr>
                <w:sz w:val="20"/>
                <w:lang w:val="es-ES_tradnl"/>
              </w:rPr>
              <w:t>, medios de comunicación</w:t>
            </w:r>
          </w:p>
        </w:tc>
        <w:tc>
          <w:tcPr>
            <w:tcW w:w="3240" w:type="dxa"/>
            <w:tcBorders>
              <w:top w:val="nil"/>
              <w:left w:val="single" w:sz="4" w:space="0" w:color="auto"/>
              <w:bottom w:val="single" w:sz="4" w:space="0" w:color="auto"/>
              <w:right w:val="single" w:sz="4" w:space="0" w:color="auto"/>
            </w:tcBorders>
            <w:shd w:val="clear" w:color="auto" w:fill="auto"/>
            <w:hideMark/>
          </w:tcPr>
          <w:p w14:paraId="1B315AC7" w14:textId="68D0A883" w:rsidR="00A15E01" w:rsidRPr="00D90E24" w:rsidRDefault="00485390" w:rsidP="00E5189E">
            <w:pPr>
              <w:pStyle w:val="ListParagraph"/>
              <w:numPr>
                <w:ilvl w:val="0"/>
                <w:numId w:val="34"/>
              </w:numPr>
              <w:spacing w:after="0" w:line="240" w:lineRule="auto"/>
              <w:ind w:left="192" w:hanging="180"/>
              <w:rPr>
                <w:rFonts w:cs="Arial"/>
                <w:sz w:val="20"/>
                <w:szCs w:val="20"/>
                <w:lang w:val="es-ES_tradnl"/>
              </w:rPr>
            </w:pPr>
            <w:r w:rsidRPr="00D90E24">
              <w:rPr>
                <w:rFonts w:cs="Arial"/>
                <w:sz w:val="20"/>
                <w:szCs w:val="20"/>
                <w:lang w:val="es-ES_tradnl"/>
              </w:rPr>
              <w:t>Hay materiales educativos sobre los humedales que incluyen un conjunto de recursos didácticos, una carpeta educativa, sitios web interactivos, recursos de información</w:t>
            </w:r>
            <w:r w:rsidR="00911DCA" w:rsidRPr="00D90E24">
              <w:rPr>
                <w:rFonts w:cs="Arial"/>
                <w:sz w:val="20"/>
                <w:szCs w:val="20"/>
                <w:lang w:val="es-ES_tradnl"/>
              </w:rPr>
              <w:t xml:space="preserve"> y videos en YouTube (relacionada</w:t>
            </w:r>
            <w:r w:rsidRPr="00D90E24">
              <w:rPr>
                <w:rFonts w:cs="Arial"/>
                <w:sz w:val="20"/>
                <w:szCs w:val="20"/>
                <w:lang w:val="es-ES_tradnl"/>
              </w:rPr>
              <w:t xml:space="preserve"> con la meta 4.2)</w:t>
            </w:r>
          </w:p>
          <w:p w14:paraId="4F7431D9"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Se promovieron y distribuyeron a escala mundial cinco materiales educativos sobre humedales para cinco diferentes públicos </w:t>
            </w:r>
          </w:p>
        </w:tc>
        <w:tc>
          <w:tcPr>
            <w:tcW w:w="3420" w:type="dxa"/>
            <w:tcBorders>
              <w:top w:val="nil"/>
              <w:left w:val="single" w:sz="4" w:space="0" w:color="auto"/>
              <w:bottom w:val="single" w:sz="4" w:space="0" w:color="auto"/>
              <w:right w:val="single" w:sz="4" w:space="0" w:color="auto"/>
            </w:tcBorders>
          </w:tcPr>
          <w:p w14:paraId="37A93C75" w14:textId="6321F7EF" w:rsidR="00A15E01" w:rsidRPr="00D90E24" w:rsidRDefault="00911DCA" w:rsidP="00D0592C">
            <w:pPr>
              <w:spacing w:after="0" w:line="240" w:lineRule="auto"/>
              <w:rPr>
                <w:rFonts w:eastAsia="Times New Roman" w:cs="Arial"/>
                <w:sz w:val="20"/>
                <w:szCs w:val="20"/>
                <w:lang w:val="es-ES_tradnl"/>
              </w:rPr>
            </w:pPr>
            <w:r w:rsidRPr="00D90E24">
              <w:rPr>
                <w:sz w:val="20"/>
                <w:lang w:val="es-ES_tradnl"/>
              </w:rPr>
              <w:t>Relacionada</w:t>
            </w:r>
            <w:r w:rsidR="00D0592C" w:rsidRPr="00D90E24">
              <w:rPr>
                <w:sz w:val="20"/>
                <w:lang w:val="es-ES_tradnl"/>
              </w:rPr>
              <w:t xml:space="preserve"> con la labor existente del GECT</w:t>
            </w:r>
            <w:r w:rsidR="00A15E01" w:rsidRPr="00D90E24">
              <w:rPr>
                <w:sz w:val="20"/>
                <w:lang w:val="es-ES_tradnl"/>
              </w:rPr>
              <w:t xml:space="preserve"> </w:t>
            </w:r>
          </w:p>
        </w:tc>
        <w:tc>
          <w:tcPr>
            <w:tcW w:w="1080" w:type="dxa"/>
            <w:tcBorders>
              <w:top w:val="nil"/>
              <w:left w:val="single" w:sz="4" w:space="0" w:color="auto"/>
              <w:bottom w:val="single" w:sz="4" w:space="0" w:color="auto"/>
              <w:right w:val="single" w:sz="4" w:space="0" w:color="auto"/>
            </w:tcBorders>
          </w:tcPr>
          <w:p w14:paraId="72811A2F" w14:textId="2F767A52" w:rsidR="00A15E01" w:rsidRPr="00D90E24" w:rsidRDefault="00D0592C" w:rsidP="00E5189E">
            <w:pPr>
              <w:pStyle w:val="ListParagraph"/>
              <w:spacing w:after="0" w:line="240" w:lineRule="auto"/>
              <w:ind w:left="0"/>
              <w:rPr>
                <w:rFonts w:eastAsia="Times New Roman" w:cs="Arial"/>
                <w:color w:val="000000"/>
                <w:sz w:val="20"/>
                <w:szCs w:val="20"/>
                <w:lang w:val="es-ES_tradnl"/>
              </w:rPr>
            </w:pPr>
            <w:r w:rsidRPr="00D90E24">
              <w:rPr>
                <w:color w:val="000000"/>
                <w:sz w:val="20"/>
                <w:lang w:val="es-ES_tradnl"/>
              </w:rPr>
              <w:t>Para la COP13 en 2018</w:t>
            </w:r>
          </w:p>
        </w:tc>
      </w:tr>
      <w:tr w:rsidR="00A15E01" w:rsidRPr="00D90E24" w14:paraId="129A9C8F" w14:textId="77777777" w:rsidTr="00E5189E">
        <w:tc>
          <w:tcPr>
            <w:tcW w:w="2700" w:type="dxa"/>
            <w:tcBorders>
              <w:top w:val="single" w:sz="4" w:space="0" w:color="auto"/>
              <w:left w:val="single" w:sz="4" w:space="0" w:color="auto"/>
              <w:bottom w:val="single" w:sz="4" w:space="0" w:color="000000"/>
              <w:right w:val="single" w:sz="4" w:space="0" w:color="auto"/>
            </w:tcBorders>
            <w:shd w:val="clear" w:color="auto" w:fill="auto"/>
          </w:tcPr>
          <w:p w14:paraId="0823A375" w14:textId="27DD9484" w:rsidR="00A15E01" w:rsidRPr="00D90E24" w:rsidRDefault="00A15E01" w:rsidP="00E5189E">
            <w:pPr>
              <w:spacing w:after="0" w:line="240" w:lineRule="auto"/>
              <w:rPr>
                <w:rFonts w:eastAsia="Times New Roman" w:cs="Arial"/>
                <w:color w:val="000000"/>
                <w:sz w:val="20"/>
                <w:szCs w:val="20"/>
                <w:lang w:val="es-ES_tradnl"/>
              </w:rPr>
            </w:pPr>
            <w:r w:rsidRPr="00D90E24">
              <w:rPr>
                <w:color w:val="000000"/>
                <w:sz w:val="20"/>
                <w:lang w:val="es-ES_tradnl"/>
              </w:rPr>
              <w:t>8.4 Los mensajes fundamentales sobre los humedales y los servicios de los ecosistemas que prestan se examinan periódicamente mediante el diálogo con todos los actores de Ramsar y los comentarios que estos proporcionan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A427CA5"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Los artículos de la página de inicio del sitio web se deberán centrar en: </w:t>
            </w:r>
          </w:p>
          <w:p w14:paraId="43B4A82C" w14:textId="77777777" w:rsidR="00A15E01" w:rsidRPr="00D90E24" w:rsidRDefault="00A15E01" w:rsidP="00E5189E">
            <w:pPr>
              <w:pStyle w:val="ListParagraph"/>
              <w:numPr>
                <w:ilvl w:val="1"/>
                <w:numId w:val="38"/>
              </w:numPr>
              <w:spacing w:after="0" w:line="240" w:lineRule="auto"/>
              <w:ind w:left="427" w:hanging="180"/>
              <w:rPr>
                <w:rFonts w:eastAsia="Times New Roman" w:cs="Arial"/>
                <w:color w:val="000000"/>
                <w:sz w:val="20"/>
                <w:szCs w:val="20"/>
                <w:lang w:val="es-ES_tradnl"/>
              </w:rPr>
            </w:pPr>
            <w:r w:rsidRPr="00D90E24">
              <w:rPr>
                <w:color w:val="000000"/>
                <w:sz w:val="20"/>
                <w:lang w:val="es-ES_tradnl"/>
              </w:rPr>
              <w:t xml:space="preserve">Los humedales y sus servicios y beneficios a la humanidad </w:t>
            </w:r>
          </w:p>
          <w:p w14:paraId="04A47ED9" w14:textId="77777777" w:rsidR="00A15E01" w:rsidRPr="00D90E24" w:rsidRDefault="00A15E01" w:rsidP="00E5189E">
            <w:pPr>
              <w:pStyle w:val="ListParagraph"/>
              <w:numPr>
                <w:ilvl w:val="1"/>
                <w:numId w:val="38"/>
              </w:numPr>
              <w:spacing w:after="0" w:line="240" w:lineRule="auto"/>
              <w:ind w:left="427" w:hanging="180"/>
              <w:rPr>
                <w:rFonts w:eastAsia="Times New Roman" w:cs="Arial"/>
                <w:color w:val="000000"/>
                <w:sz w:val="20"/>
                <w:szCs w:val="20"/>
                <w:lang w:val="es-ES_tradnl"/>
              </w:rPr>
            </w:pPr>
            <w:r w:rsidRPr="00D90E24">
              <w:rPr>
                <w:color w:val="000000"/>
                <w:sz w:val="20"/>
                <w:lang w:val="es-ES_tradnl"/>
              </w:rPr>
              <w:t xml:space="preserve">La pérdida de humedales y la urgencia de solucionar la pérdida y degradación </w:t>
            </w:r>
          </w:p>
          <w:p w14:paraId="35A2FCA9" w14:textId="77777777" w:rsidR="00A15E01" w:rsidRPr="00D90E24" w:rsidRDefault="00A15E01" w:rsidP="00E5189E">
            <w:pPr>
              <w:pStyle w:val="ListParagraph"/>
              <w:numPr>
                <w:ilvl w:val="1"/>
                <w:numId w:val="38"/>
              </w:numPr>
              <w:spacing w:after="0" w:line="240" w:lineRule="auto"/>
              <w:ind w:left="427" w:hanging="180"/>
              <w:rPr>
                <w:rFonts w:eastAsia="Times New Roman" w:cs="Arial"/>
                <w:color w:val="000000"/>
                <w:sz w:val="20"/>
                <w:szCs w:val="20"/>
                <w:lang w:val="es-ES_tradnl"/>
              </w:rPr>
            </w:pPr>
            <w:r w:rsidRPr="00D90E24">
              <w:rPr>
                <w:color w:val="000000"/>
                <w:sz w:val="20"/>
                <w:lang w:val="es-ES_tradnl"/>
              </w:rPr>
              <w:t xml:space="preserve">Mejores prácticas y estudios de caso de políticas exitosas para el uso racional de los humedales </w:t>
            </w:r>
          </w:p>
          <w:p w14:paraId="48C3B137" w14:textId="77777777" w:rsidR="00A15E01" w:rsidRPr="00D90E24" w:rsidRDefault="00A15E01" w:rsidP="00E5189E">
            <w:pPr>
              <w:pStyle w:val="ListParagraph"/>
              <w:numPr>
                <w:ilvl w:val="1"/>
                <w:numId w:val="38"/>
              </w:numPr>
              <w:spacing w:after="0" w:line="240" w:lineRule="auto"/>
              <w:ind w:left="427" w:hanging="180"/>
              <w:rPr>
                <w:rFonts w:eastAsia="Times New Roman" w:cs="Arial"/>
                <w:color w:val="000000"/>
                <w:sz w:val="20"/>
                <w:szCs w:val="20"/>
                <w:lang w:val="es-ES_tradnl"/>
              </w:rPr>
            </w:pPr>
            <w:r w:rsidRPr="00D90E24">
              <w:rPr>
                <w:color w:val="000000"/>
                <w:sz w:val="20"/>
                <w:lang w:val="es-ES_tradnl"/>
              </w:rPr>
              <w:t xml:space="preserve">Mejores prácticas e intercambio de experiencias sobre el uso racional en los humedales </w:t>
            </w:r>
          </w:p>
          <w:p w14:paraId="1672724F" w14:textId="77777777" w:rsidR="00A15E01" w:rsidRPr="00D90E24" w:rsidRDefault="00A15E01" w:rsidP="00E5189E">
            <w:pPr>
              <w:pStyle w:val="ListParagraph"/>
              <w:numPr>
                <w:ilvl w:val="0"/>
                <w:numId w:val="38"/>
              </w:numPr>
              <w:spacing w:after="0" w:line="240" w:lineRule="auto"/>
              <w:ind w:left="427" w:hanging="180"/>
              <w:rPr>
                <w:rFonts w:cs="Arial"/>
                <w:sz w:val="20"/>
                <w:szCs w:val="20"/>
                <w:lang w:val="es-ES_tradnl"/>
              </w:rPr>
            </w:pPr>
            <w:r w:rsidRPr="00D90E24">
              <w:rPr>
                <w:color w:val="000000"/>
                <w:sz w:val="20"/>
                <w:lang w:val="es-ES_tradnl"/>
              </w:rPr>
              <w:t xml:space="preserve">¿Qué puedo hacer para </w:t>
            </w:r>
            <w:r w:rsidRPr="00D90E24">
              <w:rPr>
                <w:color w:val="000000"/>
                <w:sz w:val="20"/>
                <w:lang w:val="es-ES_tradnl"/>
              </w:rPr>
              <w:lastRenderedPageBreak/>
              <w:t>adoptar medidas respecto a humedales?</w:t>
            </w:r>
          </w:p>
        </w:tc>
        <w:tc>
          <w:tcPr>
            <w:tcW w:w="1440" w:type="dxa"/>
            <w:vMerge/>
            <w:tcBorders>
              <w:left w:val="single" w:sz="4" w:space="0" w:color="auto"/>
              <w:bottom w:val="single" w:sz="4" w:space="0" w:color="auto"/>
              <w:right w:val="single" w:sz="4" w:space="0" w:color="auto"/>
            </w:tcBorders>
          </w:tcPr>
          <w:p w14:paraId="3F9806AF" w14:textId="77777777" w:rsidR="00A15E01" w:rsidRPr="00D90E24" w:rsidRDefault="00A15E01" w:rsidP="00E5189E">
            <w:pPr>
              <w:spacing w:after="0" w:line="240" w:lineRule="auto"/>
              <w:rPr>
                <w:rFonts w:cs="Arial"/>
                <w:sz w:val="20"/>
                <w:szCs w:val="20"/>
                <w:lang w:val="es-ES_tradnl"/>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53413"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Cada año se publican 50 reportajes en el sitio web que incorporan estos mensajes</w:t>
            </w:r>
          </w:p>
          <w:p w14:paraId="67EBA833"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Fichas informativas con mensajes clave se promueven en los medios de comunicación social </w:t>
            </w:r>
          </w:p>
        </w:tc>
        <w:tc>
          <w:tcPr>
            <w:tcW w:w="3420" w:type="dxa"/>
            <w:tcBorders>
              <w:top w:val="single" w:sz="4" w:space="0" w:color="auto"/>
              <w:left w:val="single" w:sz="4" w:space="0" w:color="auto"/>
              <w:bottom w:val="single" w:sz="4" w:space="0" w:color="auto"/>
              <w:right w:val="single" w:sz="4" w:space="0" w:color="auto"/>
            </w:tcBorders>
          </w:tcPr>
          <w:p w14:paraId="56A08A90" w14:textId="00D98A48" w:rsidR="00A15E01" w:rsidRPr="00D90E24" w:rsidRDefault="00D0592C" w:rsidP="00D0592C">
            <w:pPr>
              <w:pStyle w:val="ListParagraph"/>
              <w:spacing w:after="0" w:line="240" w:lineRule="auto"/>
              <w:ind w:left="0"/>
              <w:rPr>
                <w:rFonts w:eastAsia="Times New Roman" w:cs="Arial"/>
                <w:sz w:val="20"/>
                <w:szCs w:val="20"/>
                <w:lang w:val="es-ES_tradnl"/>
              </w:rPr>
            </w:pPr>
            <w:r w:rsidRPr="00D90E24">
              <w:rPr>
                <w:color w:val="000000"/>
                <w:sz w:val="20"/>
                <w:lang w:val="es-ES_tradnl"/>
              </w:rPr>
              <w:t>Se producen y publican periódicamente nuevos reportajes que incorporan estos mensajes</w:t>
            </w:r>
          </w:p>
        </w:tc>
        <w:tc>
          <w:tcPr>
            <w:tcW w:w="1080" w:type="dxa"/>
            <w:tcBorders>
              <w:top w:val="single" w:sz="4" w:space="0" w:color="auto"/>
              <w:left w:val="single" w:sz="4" w:space="0" w:color="auto"/>
              <w:bottom w:val="single" w:sz="4" w:space="0" w:color="auto"/>
              <w:right w:val="single" w:sz="4" w:space="0" w:color="auto"/>
            </w:tcBorders>
          </w:tcPr>
          <w:p w14:paraId="67F08E93" w14:textId="6E48ED69" w:rsidR="00A15E01" w:rsidRPr="00D90E24" w:rsidRDefault="00D0592C" w:rsidP="00E5189E">
            <w:pPr>
              <w:spacing w:after="0" w:line="240" w:lineRule="auto"/>
              <w:rPr>
                <w:rFonts w:eastAsia="Times New Roman" w:cs="Arial"/>
                <w:color w:val="000000"/>
                <w:sz w:val="20"/>
                <w:szCs w:val="20"/>
                <w:lang w:val="es-ES_tradnl"/>
              </w:rPr>
            </w:pPr>
            <w:r w:rsidRPr="00D90E24">
              <w:rPr>
                <w:color w:val="000000"/>
                <w:sz w:val="20"/>
                <w:lang w:val="es-ES_tradnl"/>
              </w:rPr>
              <w:t>Para la COP13 en 2018</w:t>
            </w:r>
          </w:p>
        </w:tc>
      </w:tr>
    </w:tbl>
    <w:p w14:paraId="5074D6CA" w14:textId="77777777" w:rsidR="00A15E01" w:rsidRPr="00D90E24" w:rsidRDefault="00A15E01" w:rsidP="00E5189E">
      <w:pPr>
        <w:spacing w:after="0" w:line="240" w:lineRule="auto"/>
        <w:rPr>
          <w:rFonts w:cs="Arial"/>
          <w:b/>
          <w:i/>
          <w:sz w:val="18"/>
          <w:szCs w:val="18"/>
          <w:lang w:val="es-ES_tradnl"/>
        </w:rPr>
      </w:pPr>
    </w:p>
    <w:p w14:paraId="2D60F01B" w14:textId="77777777" w:rsidR="00A15E01" w:rsidRPr="00D90E24" w:rsidRDefault="00A15E01" w:rsidP="00E5189E">
      <w:pPr>
        <w:spacing w:after="0" w:line="240" w:lineRule="auto"/>
        <w:rPr>
          <w:rFonts w:cs="Arial"/>
          <w:b/>
          <w:i/>
          <w:sz w:val="18"/>
          <w:szCs w:val="18"/>
          <w:lang w:val="es-ES_tradnl"/>
        </w:rPr>
      </w:pPr>
      <w:r w:rsidRPr="00D90E24">
        <w:rPr>
          <w:lang w:val="es-ES_tradnl"/>
        </w:rPr>
        <w:br w:type="page"/>
      </w:r>
    </w:p>
    <w:p w14:paraId="7AE804C9" w14:textId="2A5C51BC" w:rsidR="00A15E01" w:rsidRPr="00D90E24" w:rsidRDefault="00A15E01" w:rsidP="00E5189E">
      <w:pPr>
        <w:spacing w:after="0" w:line="240" w:lineRule="auto"/>
        <w:rPr>
          <w:rFonts w:cs="Arial"/>
          <w:b/>
          <w:i/>
          <w:lang w:val="es-ES_tradnl"/>
        </w:rPr>
      </w:pPr>
      <w:r w:rsidRPr="00D90E24">
        <w:rPr>
          <w:b/>
          <w:i/>
          <w:lang w:val="es-ES_tradnl"/>
        </w:rPr>
        <w:lastRenderedPageBreak/>
        <w:t xml:space="preserve">Objetivo 9: </w:t>
      </w:r>
      <w:r w:rsidR="00485390" w:rsidRPr="00D90E24">
        <w:rPr>
          <w:rFonts w:cs="Arial"/>
          <w:b/>
          <w:i/>
          <w:lang w:val="es-ES_tradnl"/>
        </w:rPr>
        <w:t>Garantizar que las orientaciones y la información que proporciona el GECT se desarrollen en consonancia con la Resolución XII.5</w:t>
      </w:r>
      <w:r w:rsidR="00485390" w:rsidRPr="00D90E24">
        <w:rPr>
          <w:rStyle w:val="FootnoteReference"/>
          <w:b/>
          <w:i/>
          <w:lang w:val="es-ES_tradnl"/>
        </w:rPr>
        <w:footnoteReference w:id="8"/>
      </w:r>
      <w:r w:rsidR="00485390" w:rsidRPr="00D90E24">
        <w:rPr>
          <w:rFonts w:cs="Arial"/>
          <w:b/>
          <w:i/>
          <w:lang w:val="es-ES_tradnl"/>
        </w:rPr>
        <w:t xml:space="preserve"> aprobada y en estrecha colaboración con el Programa de CECoP y se divulguen a los públicos destinatarios seleccionados a través de los canales de comunicación más eficaces</w:t>
      </w:r>
    </w:p>
    <w:p w14:paraId="320C9013" w14:textId="77777777" w:rsidR="00A15E01" w:rsidRPr="00D90E24" w:rsidRDefault="00A15E01" w:rsidP="00E5189E">
      <w:pPr>
        <w:spacing w:after="0" w:line="240" w:lineRule="auto"/>
        <w:rPr>
          <w:rFonts w:cs="Arial"/>
          <w:b/>
          <w:lang w:val="es-ES_tradnl"/>
        </w:rPr>
      </w:pPr>
      <w:r w:rsidRPr="00D90E24">
        <w:rPr>
          <w:b/>
          <w:lang w:val="es-ES_tradnl"/>
        </w:rPr>
        <w:t>Apoya los Objetivos 1 y 4 del Cuarto Plan Estratégico (2016-2024)</w:t>
      </w:r>
    </w:p>
    <w:p w14:paraId="270008E3" w14:textId="77777777" w:rsidR="00A15E01" w:rsidRPr="00D90E24" w:rsidRDefault="00A15E01" w:rsidP="00E5189E">
      <w:pPr>
        <w:spacing w:after="0" w:line="240" w:lineRule="auto"/>
        <w:rPr>
          <w:rFonts w:cs="Arial"/>
          <w:sz w:val="18"/>
          <w:szCs w:val="18"/>
          <w:lang w:val="es-ES_tradnl"/>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880"/>
        <w:gridCol w:w="1440"/>
        <w:gridCol w:w="3240"/>
        <w:gridCol w:w="3420"/>
        <w:gridCol w:w="1080"/>
      </w:tblGrid>
      <w:tr w:rsidR="00A15E01" w:rsidRPr="00D90E24" w14:paraId="3B2C6957" w14:textId="77777777" w:rsidTr="007A5EC3">
        <w:trPr>
          <w:trHeight w:val="300"/>
          <w:tblHeader/>
        </w:trPr>
        <w:tc>
          <w:tcPr>
            <w:tcW w:w="2700" w:type="dxa"/>
            <w:tcBorders>
              <w:bottom w:val="single" w:sz="4" w:space="0" w:color="auto"/>
            </w:tcBorders>
            <w:shd w:val="clear" w:color="auto" w:fill="C6D9F1"/>
            <w:vAlign w:val="center"/>
            <w:hideMark/>
          </w:tcPr>
          <w:p w14:paraId="4761BA17" w14:textId="45B3A55B"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Meta (según se indica en la Resolución XII.9)</w:t>
            </w:r>
          </w:p>
        </w:tc>
        <w:tc>
          <w:tcPr>
            <w:tcW w:w="2880" w:type="dxa"/>
            <w:shd w:val="clear" w:color="auto" w:fill="C6D9F1"/>
            <w:noWrap/>
            <w:vAlign w:val="center"/>
            <w:hideMark/>
          </w:tcPr>
          <w:p w14:paraId="0B2CE517" w14:textId="77777777" w:rsidR="00A15E01" w:rsidRPr="00D90E24" w:rsidRDefault="00A15E01" w:rsidP="00E5189E">
            <w:pPr>
              <w:spacing w:after="0" w:line="240" w:lineRule="auto"/>
              <w:ind w:left="12"/>
              <w:jc w:val="center"/>
              <w:rPr>
                <w:rFonts w:eastAsia="Times New Roman" w:cs="Arial"/>
                <w:b/>
                <w:bCs/>
                <w:color w:val="000000"/>
                <w:sz w:val="20"/>
                <w:szCs w:val="20"/>
                <w:lang w:val="es-ES_tradnl"/>
              </w:rPr>
            </w:pPr>
            <w:r w:rsidRPr="00D90E24">
              <w:rPr>
                <w:b/>
                <w:color w:val="000000"/>
                <w:sz w:val="20"/>
                <w:lang w:val="es-ES_tradnl"/>
              </w:rPr>
              <w:t>Actividades</w:t>
            </w:r>
          </w:p>
        </w:tc>
        <w:tc>
          <w:tcPr>
            <w:tcW w:w="1440" w:type="dxa"/>
            <w:shd w:val="clear" w:color="auto" w:fill="C6D9F1"/>
            <w:vAlign w:val="center"/>
          </w:tcPr>
          <w:p w14:paraId="545D69F0" w14:textId="7E1F96F7" w:rsidR="00A15E01" w:rsidRPr="00D90E24" w:rsidRDefault="00D829C5" w:rsidP="00E5189E">
            <w:pPr>
              <w:spacing w:after="0" w:line="240" w:lineRule="auto"/>
              <w:jc w:val="center"/>
              <w:rPr>
                <w:rFonts w:eastAsia="Times New Roman" w:cs="Arial"/>
                <w:b/>
                <w:bCs/>
                <w:color w:val="000000"/>
                <w:sz w:val="20"/>
                <w:szCs w:val="20"/>
                <w:lang w:val="es-ES_tradnl"/>
              </w:rPr>
            </w:pPr>
            <w:r w:rsidRPr="00D90E24">
              <w:rPr>
                <w:b/>
                <w:color w:val="000000"/>
                <w:sz w:val="20"/>
                <w:lang w:val="es-ES_tradnl"/>
              </w:rPr>
              <w:t>Grupos destinatarios</w:t>
            </w:r>
          </w:p>
        </w:tc>
        <w:tc>
          <w:tcPr>
            <w:tcW w:w="3240" w:type="dxa"/>
            <w:shd w:val="clear" w:color="auto" w:fill="C6D9F1"/>
            <w:noWrap/>
            <w:vAlign w:val="center"/>
            <w:hideMark/>
          </w:tcPr>
          <w:p w14:paraId="1EB5FA13" w14:textId="77777777" w:rsidR="00A15E01" w:rsidRPr="00D90E24" w:rsidRDefault="00A15E01" w:rsidP="00E5189E">
            <w:pPr>
              <w:spacing w:after="0" w:line="240" w:lineRule="auto"/>
              <w:ind w:left="4"/>
              <w:jc w:val="center"/>
              <w:rPr>
                <w:rFonts w:eastAsia="Times New Roman" w:cs="Arial"/>
                <w:b/>
                <w:bCs/>
                <w:color w:val="000000"/>
                <w:sz w:val="20"/>
                <w:szCs w:val="20"/>
                <w:lang w:val="es-ES_tradnl"/>
              </w:rPr>
            </w:pPr>
            <w:r w:rsidRPr="00D90E24">
              <w:rPr>
                <w:b/>
                <w:color w:val="000000"/>
                <w:sz w:val="20"/>
                <w:lang w:val="es-ES_tradnl"/>
              </w:rPr>
              <w:t>Indicadores/Resultados (hasta 2018 salvo que se indique lo contrario)</w:t>
            </w:r>
          </w:p>
        </w:tc>
        <w:tc>
          <w:tcPr>
            <w:tcW w:w="3420" w:type="dxa"/>
            <w:shd w:val="clear" w:color="auto" w:fill="C6D9F1"/>
            <w:vAlign w:val="center"/>
          </w:tcPr>
          <w:p w14:paraId="4647753B" w14:textId="0307A28B" w:rsidR="00A15E01" w:rsidRPr="00D90E24" w:rsidRDefault="002D29AF" w:rsidP="00E5189E">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Situación</w:t>
            </w:r>
            <w:r w:rsidR="00D4713D" w:rsidRPr="00D90E24">
              <w:rPr>
                <w:b/>
                <w:color w:val="000000"/>
                <w:sz w:val="20"/>
                <w:lang w:val="es-ES_tradnl"/>
              </w:rPr>
              <w:t xml:space="preserve"> /</w:t>
            </w:r>
          </w:p>
          <w:p w14:paraId="3E693977" w14:textId="5F1C4F10" w:rsidR="00A15E01" w:rsidRPr="00D90E24" w:rsidRDefault="00E6625F" w:rsidP="002D29AF">
            <w:pPr>
              <w:spacing w:after="0" w:line="240" w:lineRule="auto"/>
              <w:ind w:firstLine="4"/>
              <w:jc w:val="center"/>
              <w:rPr>
                <w:rFonts w:eastAsia="Times New Roman" w:cs="Arial"/>
                <w:b/>
                <w:bCs/>
                <w:color w:val="000000"/>
                <w:sz w:val="20"/>
                <w:szCs w:val="20"/>
                <w:lang w:val="es-ES_tradnl"/>
              </w:rPr>
            </w:pPr>
            <w:r w:rsidRPr="00D90E24">
              <w:rPr>
                <w:b/>
                <w:color w:val="000000"/>
                <w:sz w:val="20"/>
                <w:lang w:val="es-ES_tradnl"/>
              </w:rPr>
              <w:t>Observaciones</w:t>
            </w:r>
          </w:p>
        </w:tc>
        <w:tc>
          <w:tcPr>
            <w:tcW w:w="1080" w:type="dxa"/>
            <w:shd w:val="clear" w:color="auto" w:fill="C6D9F1"/>
            <w:vAlign w:val="center"/>
          </w:tcPr>
          <w:p w14:paraId="65CE6CAF" w14:textId="00C786AF" w:rsidR="00A15E01" w:rsidRPr="00D90E24" w:rsidRDefault="002D29AF" w:rsidP="002D29AF">
            <w:pPr>
              <w:spacing w:after="0" w:line="240" w:lineRule="auto"/>
              <w:ind w:left="32"/>
              <w:jc w:val="center"/>
              <w:rPr>
                <w:rFonts w:eastAsia="Times New Roman" w:cs="Arial"/>
                <w:b/>
                <w:bCs/>
                <w:color w:val="000000"/>
                <w:sz w:val="20"/>
                <w:szCs w:val="20"/>
                <w:lang w:val="es-ES_tradnl"/>
              </w:rPr>
            </w:pPr>
            <w:r w:rsidRPr="00D90E24">
              <w:rPr>
                <w:b/>
                <w:color w:val="000000"/>
                <w:sz w:val="20"/>
                <w:lang w:val="es-ES_tradnl"/>
              </w:rPr>
              <w:t>Plazo</w:t>
            </w:r>
          </w:p>
        </w:tc>
      </w:tr>
      <w:tr w:rsidR="00A15E01" w:rsidRPr="00D90E24" w14:paraId="72A93F71" w14:textId="77777777" w:rsidTr="00E5189E">
        <w:tc>
          <w:tcPr>
            <w:tcW w:w="2700" w:type="dxa"/>
            <w:vMerge w:val="restart"/>
            <w:tcBorders>
              <w:top w:val="single" w:sz="4" w:space="0" w:color="auto"/>
              <w:left w:val="single" w:sz="4" w:space="0" w:color="auto"/>
              <w:right w:val="single" w:sz="4" w:space="0" w:color="auto"/>
            </w:tcBorders>
            <w:shd w:val="clear" w:color="auto" w:fill="auto"/>
            <w:hideMark/>
          </w:tcPr>
          <w:p w14:paraId="31D1FA6F" w14:textId="444021F3" w:rsidR="00A15E01" w:rsidRPr="00D90E24" w:rsidRDefault="00A15E01" w:rsidP="00E5189E">
            <w:pPr>
              <w:spacing w:after="0" w:line="240" w:lineRule="auto"/>
              <w:rPr>
                <w:rFonts w:eastAsia="Times New Roman" w:cs="Arial"/>
                <w:color w:val="000000"/>
                <w:sz w:val="20"/>
                <w:szCs w:val="20"/>
                <w:lang w:val="es-ES_tradnl"/>
              </w:rPr>
            </w:pPr>
            <w:r w:rsidRPr="00D90E24">
              <w:rPr>
                <w:color w:val="000000"/>
                <w:sz w:val="20"/>
                <w:lang w:val="es-ES_tradnl"/>
              </w:rPr>
              <w:t>9.1 Se prepara una serie de fichas informativas basadas en grandes preguntas seleccionadas y acordadas como herramientas clave de concienciación y divulgación</w:t>
            </w:r>
          </w:p>
        </w:tc>
        <w:tc>
          <w:tcPr>
            <w:tcW w:w="2880" w:type="dxa"/>
            <w:tcBorders>
              <w:left w:val="single" w:sz="4" w:space="0" w:color="auto"/>
            </w:tcBorders>
            <w:shd w:val="clear" w:color="auto" w:fill="auto"/>
            <w:hideMark/>
          </w:tcPr>
          <w:p w14:paraId="5F814745"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puso en marcha y está en vigor la serie de fichas informativas</w:t>
            </w:r>
            <w:r w:rsidRPr="00D90E24">
              <w:rPr>
                <w:sz w:val="20"/>
                <w:vertAlign w:val="superscript"/>
                <w:lang w:val="es-ES_tradnl"/>
              </w:rPr>
              <w:footnoteReference w:id="9"/>
            </w:r>
          </w:p>
        </w:tc>
        <w:tc>
          <w:tcPr>
            <w:tcW w:w="1440" w:type="dxa"/>
            <w:vMerge w:val="restart"/>
          </w:tcPr>
          <w:p w14:paraId="7D97FED3" w14:textId="77777777" w:rsidR="00A15E01" w:rsidRPr="00D90E24" w:rsidRDefault="00A15E01" w:rsidP="00E5189E">
            <w:pPr>
              <w:spacing w:after="0" w:line="240" w:lineRule="auto"/>
              <w:rPr>
                <w:rFonts w:cs="Arial"/>
                <w:sz w:val="20"/>
                <w:szCs w:val="20"/>
                <w:lang w:val="es-ES_tradnl"/>
              </w:rPr>
            </w:pPr>
            <w:r w:rsidRPr="00D90E24">
              <w:rPr>
                <w:sz w:val="20"/>
                <w:lang w:val="es-ES_tradnl"/>
              </w:rPr>
              <w:t>Responsables de políticas y profesionales</w:t>
            </w:r>
          </w:p>
        </w:tc>
        <w:tc>
          <w:tcPr>
            <w:tcW w:w="3240" w:type="dxa"/>
            <w:tcBorders>
              <w:bottom w:val="single" w:sz="4" w:space="0" w:color="auto"/>
            </w:tcBorders>
            <w:shd w:val="clear" w:color="auto" w:fill="auto"/>
            <w:hideMark/>
          </w:tcPr>
          <w:p w14:paraId="4B17DFE9"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Se produjeron ocho nuevas fichas informativas </w:t>
            </w:r>
          </w:p>
          <w:p w14:paraId="6DF5BFD7" w14:textId="77777777" w:rsidR="00A15E01" w:rsidRPr="00D90E24" w:rsidRDefault="00A15E01" w:rsidP="00E5189E">
            <w:pPr>
              <w:spacing w:after="0" w:line="240" w:lineRule="auto"/>
              <w:rPr>
                <w:rFonts w:eastAsia="Times New Roman" w:cs="Arial"/>
                <w:color w:val="000000"/>
                <w:sz w:val="20"/>
                <w:szCs w:val="20"/>
                <w:lang w:val="es-ES_tradnl"/>
              </w:rPr>
            </w:pPr>
          </w:p>
        </w:tc>
        <w:tc>
          <w:tcPr>
            <w:tcW w:w="3420" w:type="dxa"/>
            <w:tcBorders>
              <w:bottom w:val="single" w:sz="4" w:space="0" w:color="auto"/>
            </w:tcBorders>
          </w:tcPr>
          <w:p w14:paraId="07CD7EEA" w14:textId="31E3DD17" w:rsidR="00A15E01" w:rsidRPr="00D90E24" w:rsidRDefault="00836250" w:rsidP="00E5189E">
            <w:pPr>
              <w:spacing w:after="0" w:line="240" w:lineRule="auto"/>
              <w:rPr>
                <w:rFonts w:eastAsia="Times New Roman" w:cs="Arial"/>
                <w:color w:val="000000"/>
                <w:sz w:val="20"/>
                <w:szCs w:val="20"/>
                <w:lang w:val="es-ES_tradnl"/>
              </w:rPr>
            </w:pPr>
            <w:r w:rsidRPr="00D90E24">
              <w:rPr>
                <w:color w:val="000000"/>
                <w:sz w:val="20"/>
                <w:lang w:val="es-ES_tradnl"/>
              </w:rPr>
              <w:t>Con arreglo a los productos planificados del GECT</w:t>
            </w:r>
          </w:p>
          <w:p w14:paraId="718A8862" w14:textId="77777777" w:rsidR="00A15E01" w:rsidRPr="00D90E24" w:rsidRDefault="00A15E01" w:rsidP="00E5189E">
            <w:pPr>
              <w:spacing w:after="0" w:line="240" w:lineRule="auto"/>
              <w:rPr>
                <w:rFonts w:eastAsia="Times New Roman" w:cs="Arial"/>
                <w:color w:val="000000"/>
                <w:sz w:val="20"/>
                <w:szCs w:val="20"/>
                <w:lang w:val="es-ES_tradnl"/>
              </w:rPr>
            </w:pPr>
          </w:p>
        </w:tc>
        <w:tc>
          <w:tcPr>
            <w:tcW w:w="1080" w:type="dxa"/>
            <w:vMerge w:val="restart"/>
          </w:tcPr>
          <w:p w14:paraId="6A9F0C56" w14:textId="62BAD55D" w:rsidR="00A15E01" w:rsidRPr="00D90E24" w:rsidRDefault="004D49DB" w:rsidP="004D49DB">
            <w:pPr>
              <w:spacing w:after="0" w:line="240" w:lineRule="auto"/>
              <w:rPr>
                <w:rFonts w:eastAsia="Times New Roman" w:cs="Arial"/>
                <w:color w:val="000000"/>
                <w:sz w:val="20"/>
                <w:szCs w:val="20"/>
                <w:lang w:val="es-ES_tradnl"/>
              </w:rPr>
            </w:pPr>
            <w:r w:rsidRPr="00D90E24">
              <w:rPr>
                <w:color w:val="000000"/>
                <w:sz w:val="20"/>
                <w:lang w:val="es-ES_tradnl"/>
              </w:rPr>
              <w:t xml:space="preserve">Finales de </w:t>
            </w:r>
            <w:r w:rsidR="00A15E01" w:rsidRPr="00D90E24">
              <w:rPr>
                <w:color w:val="000000"/>
                <w:sz w:val="20"/>
                <w:lang w:val="es-ES_tradnl"/>
              </w:rPr>
              <w:t>2017</w:t>
            </w:r>
          </w:p>
        </w:tc>
      </w:tr>
      <w:tr w:rsidR="00A15E01" w:rsidRPr="000505AD" w14:paraId="769430B4" w14:textId="77777777" w:rsidTr="00E5189E">
        <w:tc>
          <w:tcPr>
            <w:tcW w:w="2700" w:type="dxa"/>
            <w:vMerge/>
            <w:tcBorders>
              <w:left w:val="single" w:sz="4" w:space="0" w:color="auto"/>
              <w:right w:val="single" w:sz="4" w:space="0" w:color="auto"/>
            </w:tcBorders>
            <w:shd w:val="clear" w:color="auto" w:fill="auto"/>
          </w:tcPr>
          <w:p w14:paraId="61F3CA16" w14:textId="77777777" w:rsidR="00A15E01" w:rsidRPr="00D90E24" w:rsidRDefault="00A15E01" w:rsidP="00E5189E">
            <w:pPr>
              <w:spacing w:after="0" w:line="240" w:lineRule="auto"/>
              <w:rPr>
                <w:rFonts w:eastAsia="Times New Roman" w:cs="Arial"/>
                <w:bCs/>
                <w:color w:val="000000"/>
                <w:sz w:val="20"/>
                <w:szCs w:val="20"/>
                <w:lang w:val="es-ES_tradnl"/>
              </w:rPr>
            </w:pPr>
          </w:p>
        </w:tc>
        <w:tc>
          <w:tcPr>
            <w:tcW w:w="2880" w:type="dxa"/>
            <w:tcBorders>
              <w:left w:val="single" w:sz="4" w:space="0" w:color="auto"/>
            </w:tcBorders>
            <w:shd w:val="clear" w:color="auto" w:fill="auto"/>
          </w:tcPr>
          <w:p w14:paraId="609C8788"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produjeron versiones en PowerPoint de todas las fichas informativas de Ramsar, posiblemente mediante la combinación de múltiples temas en una sola presentación para utilizarlos como herramientas adicionales de capacitación</w:t>
            </w:r>
            <w:r w:rsidRPr="00D90E24">
              <w:rPr>
                <w:sz w:val="20"/>
                <w:vertAlign w:val="superscript"/>
                <w:lang w:val="es-ES_tradnl"/>
              </w:rPr>
              <w:footnoteReference w:id="10"/>
            </w:r>
          </w:p>
        </w:tc>
        <w:tc>
          <w:tcPr>
            <w:tcW w:w="1440" w:type="dxa"/>
            <w:vMerge/>
          </w:tcPr>
          <w:p w14:paraId="70084891" w14:textId="77777777" w:rsidR="00A15E01" w:rsidRPr="00D90E24" w:rsidRDefault="00A15E01" w:rsidP="00E5189E">
            <w:pPr>
              <w:spacing w:after="0" w:line="240" w:lineRule="auto"/>
              <w:rPr>
                <w:rFonts w:cs="Arial"/>
                <w:sz w:val="20"/>
                <w:szCs w:val="20"/>
                <w:lang w:val="es-ES_tradnl"/>
              </w:rPr>
            </w:pPr>
          </w:p>
        </w:tc>
        <w:tc>
          <w:tcPr>
            <w:tcW w:w="3240" w:type="dxa"/>
            <w:shd w:val="clear" w:color="auto" w:fill="auto"/>
          </w:tcPr>
          <w:p w14:paraId="08D4CC8E"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Se produjeron 12 presentaciones en PowerPoint</w:t>
            </w:r>
            <w:r w:rsidRPr="00D90E24">
              <w:rPr>
                <w:color w:val="000000"/>
                <w:sz w:val="20"/>
                <w:lang w:val="es-ES_tradnl"/>
              </w:rPr>
              <w:t xml:space="preserve"> </w:t>
            </w:r>
          </w:p>
        </w:tc>
        <w:tc>
          <w:tcPr>
            <w:tcW w:w="3420" w:type="dxa"/>
          </w:tcPr>
          <w:p w14:paraId="66B80A06" w14:textId="60088DEC" w:rsidR="00A15E01" w:rsidRPr="00D90E24" w:rsidRDefault="00836250" w:rsidP="00E5189E">
            <w:pPr>
              <w:spacing w:after="0" w:line="240" w:lineRule="auto"/>
              <w:rPr>
                <w:rFonts w:eastAsia="Times New Roman" w:cs="Arial"/>
                <w:color w:val="000000"/>
                <w:sz w:val="20"/>
                <w:szCs w:val="20"/>
                <w:lang w:val="es-ES_tradnl"/>
              </w:rPr>
            </w:pPr>
            <w:r w:rsidRPr="00D90E24">
              <w:rPr>
                <w:color w:val="000000"/>
                <w:sz w:val="20"/>
                <w:lang w:val="es-ES_tradnl"/>
              </w:rPr>
              <w:t xml:space="preserve">Las presentaciones en PPT existentes, preparadas en </w:t>
            </w:r>
            <w:r w:rsidR="00A15E01" w:rsidRPr="00D90E24">
              <w:rPr>
                <w:color w:val="000000"/>
                <w:sz w:val="20"/>
                <w:lang w:val="es-ES_tradnl"/>
              </w:rPr>
              <w:t>2014</w:t>
            </w:r>
            <w:r w:rsidRPr="00D90E24">
              <w:rPr>
                <w:color w:val="000000"/>
                <w:sz w:val="20"/>
                <w:lang w:val="es-ES_tradnl"/>
              </w:rPr>
              <w:t>, se modificarán</w:t>
            </w:r>
          </w:p>
          <w:p w14:paraId="3D6568FD" w14:textId="77777777" w:rsidR="00A15E01" w:rsidRPr="00D90E24" w:rsidRDefault="00A15E01" w:rsidP="00E5189E">
            <w:pPr>
              <w:spacing w:after="0" w:line="240" w:lineRule="auto"/>
              <w:rPr>
                <w:rFonts w:eastAsia="Times New Roman" w:cs="Arial"/>
                <w:color w:val="000000"/>
                <w:sz w:val="20"/>
                <w:szCs w:val="20"/>
                <w:lang w:val="es-ES_tradnl"/>
              </w:rPr>
            </w:pPr>
          </w:p>
          <w:p w14:paraId="76797F75" w14:textId="77777777" w:rsidR="00A15E01" w:rsidRPr="00D90E24" w:rsidRDefault="00A15E01" w:rsidP="00E5189E">
            <w:pPr>
              <w:spacing w:after="0" w:line="240" w:lineRule="auto"/>
              <w:rPr>
                <w:rFonts w:eastAsia="Times New Roman" w:cs="Arial"/>
                <w:color w:val="000000"/>
                <w:sz w:val="20"/>
                <w:szCs w:val="20"/>
                <w:lang w:val="es-ES_tradnl"/>
              </w:rPr>
            </w:pPr>
          </w:p>
        </w:tc>
        <w:tc>
          <w:tcPr>
            <w:tcW w:w="1080" w:type="dxa"/>
            <w:vMerge/>
          </w:tcPr>
          <w:p w14:paraId="2E1BABA2" w14:textId="77777777" w:rsidR="00A15E01" w:rsidRPr="00D90E24" w:rsidRDefault="00A15E01" w:rsidP="00E5189E">
            <w:pPr>
              <w:spacing w:after="0" w:line="240" w:lineRule="auto"/>
              <w:rPr>
                <w:rFonts w:eastAsia="Times New Roman" w:cs="Arial"/>
                <w:color w:val="000000"/>
                <w:sz w:val="20"/>
                <w:szCs w:val="20"/>
                <w:lang w:val="es-ES_tradnl"/>
              </w:rPr>
            </w:pPr>
          </w:p>
        </w:tc>
      </w:tr>
      <w:tr w:rsidR="00A15E01" w:rsidRPr="00D90E24" w14:paraId="2B49C17A" w14:textId="77777777" w:rsidTr="00E5189E">
        <w:tc>
          <w:tcPr>
            <w:tcW w:w="2700" w:type="dxa"/>
            <w:vMerge w:val="restart"/>
            <w:tcBorders>
              <w:top w:val="single" w:sz="4" w:space="0" w:color="auto"/>
              <w:left w:val="single" w:sz="4" w:space="0" w:color="auto"/>
              <w:right w:val="single" w:sz="4" w:space="0" w:color="auto"/>
            </w:tcBorders>
            <w:hideMark/>
          </w:tcPr>
          <w:p w14:paraId="2E1D54D7" w14:textId="30FA991E" w:rsidR="00A15E01" w:rsidRPr="00D90E24" w:rsidRDefault="00A15E01" w:rsidP="00E5189E">
            <w:pPr>
              <w:spacing w:after="0" w:line="240" w:lineRule="auto"/>
              <w:rPr>
                <w:rFonts w:eastAsia="Times New Roman" w:cs="Arial"/>
                <w:bCs/>
                <w:color w:val="000000"/>
                <w:sz w:val="20"/>
                <w:szCs w:val="20"/>
                <w:lang w:val="es-ES_tradnl"/>
              </w:rPr>
            </w:pPr>
            <w:r w:rsidRPr="00D90E24">
              <w:rPr>
                <w:color w:val="000000"/>
                <w:sz w:val="20"/>
                <w:lang w:val="es-ES_tradnl"/>
              </w:rPr>
              <w:t>9.2 Se elaboran las Notas Informativas</w:t>
            </w:r>
            <w:r w:rsidRPr="00D90E24">
              <w:rPr>
                <w:color w:val="000000"/>
                <w:sz w:val="20"/>
                <w:vertAlign w:val="superscript"/>
                <w:lang w:val="es-ES_tradnl"/>
              </w:rPr>
              <w:footnoteReference w:id="11"/>
            </w:r>
            <w:r w:rsidRPr="00D90E24">
              <w:rPr>
                <w:color w:val="000000"/>
                <w:sz w:val="20"/>
                <w:lang w:val="es-ES_tradnl"/>
              </w:rPr>
              <w:t xml:space="preserve"> y los Informes Técnicos de Ramsar como </w:t>
            </w:r>
            <w:r w:rsidR="00341977" w:rsidRPr="00D90E24">
              <w:rPr>
                <w:color w:val="000000"/>
                <w:sz w:val="20"/>
                <w:lang w:val="es-ES_tradnl"/>
              </w:rPr>
              <w:t>notas sobre políticas con recomendaciones destinada</w:t>
            </w:r>
            <w:r w:rsidRPr="00D90E24">
              <w:rPr>
                <w:color w:val="000000"/>
                <w:sz w:val="20"/>
                <w:lang w:val="es-ES_tradnl"/>
              </w:rPr>
              <w:t xml:space="preserve">s a los responsables de políticas </w:t>
            </w:r>
          </w:p>
          <w:p w14:paraId="364C81DD" w14:textId="77777777" w:rsidR="00A15E01" w:rsidRPr="00D90E24" w:rsidRDefault="00A15E01" w:rsidP="00E5189E">
            <w:pPr>
              <w:spacing w:after="0" w:line="240" w:lineRule="auto"/>
              <w:rPr>
                <w:rFonts w:eastAsia="Times New Roman" w:cs="Arial"/>
                <w:bCs/>
                <w:color w:val="000000"/>
                <w:sz w:val="20"/>
                <w:szCs w:val="20"/>
                <w:lang w:val="es-ES_tradnl"/>
              </w:rPr>
            </w:pPr>
          </w:p>
          <w:p w14:paraId="301ED93F" w14:textId="525C2C3F" w:rsidR="00A15E01" w:rsidRPr="00D90E24" w:rsidRDefault="001E0C25" w:rsidP="00257225">
            <w:pPr>
              <w:spacing w:after="0" w:line="240" w:lineRule="auto"/>
              <w:rPr>
                <w:sz w:val="20"/>
                <w:szCs w:val="20"/>
                <w:lang w:val="es-ES_tradnl"/>
              </w:rPr>
            </w:pPr>
            <w:r w:rsidRPr="00D90E24">
              <w:rPr>
                <w:color w:val="000000"/>
                <w:sz w:val="20"/>
                <w:lang w:val="es-ES_tradnl"/>
              </w:rPr>
              <w:t xml:space="preserve">Las Notas Informativas </w:t>
            </w:r>
            <w:r w:rsidR="00A15E01" w:rsidRPr="00D90E24">
              <w:rPr>
                <w:color w:val="000000"/>
                <w:sz w:val="20"/>
                <w:lang w:val="es-ES_tradnl"/>
              </w:rPr>
              <w:t>[</w:t>
            </w:r>
            <w:r w:rsidR="00AC3577">
              <w:rPr>
                <w:color w:val="000000"/>
                <w:sz w:val="20"/>
                <w:lang w:val="es-ES_tradnl"/>
              </w:rPr>
              <w:t>Notas sobre políticas</w:t>
            </w:r>
            <w:r w:rsidR="00341977" w:rsidRPr="00D90E24">
              <w:rPr>
                <w:color w:val="000000"/>
                <w:sz w:val="20"/>
                <w:lang w:val="es-ES_tradnl"/>
              </w:rPr>
              <w:t>]</w:t>
            </w:r>
            <w:r w:rsidR="00A15E01" w:rsidRPr="00D90E24">
              <w:rPr>
                <w:color w:val="000000"/>
                <w:sz w:val="20"/>
                <w:lang w:val="es-ES_tradnl"/>
              </w:rPr>
              <w:t xml:space="preserve"> </w:t>
            </w:r>
            <w:r w:rsidRPr="00D90E24">
              <w:rPr>
                <w:color w:val="000000"/>
                <w:sz w:val="20"/>
                <w:lang w:val="es-ES_tradnl"/>
              </w:rPr>
              <w:t xml:space="preserve">y los Informes Técnicos de Ramsar se elaboran como documentos </w:t>
            </w:r>
            <w:r w:rsidR="00341977" w:rsidRPr="00D90E24">
              <w:rPr>
                <w:color w:val="000000"/>
                <w:sz w:val="20"/>
                <w:lang w:val="es-ES_tradnl"/>
              </w:rPr>
              <w:t>prácticos</w:t>
            </w:r>
            <w:r w:rsidRPr="00D90E24">
              <w:rPr>
                <w:color w:val="000000"/>
                <w:sz w:val="20"/>
                <w:lang w:val="es-ES_tradnl"/>
              </w:rPr>
              <w:t xml:space="preserve"> destinados a los profesionales de los </w:t>
            </w:r>
            <w:r w:rsidRPr="00D90E24">
              <w:rPr>
                <w:color w:val="000000"/>
                <w:sz w:val="20"/>
                <w:lang w:val="es-ES_tradnl"/>
              </w:rPr>
              <w:lastRenderedPageBreak/>
              <w:t xml:space="preserve">humedales </w:t>
            </w:r>
            <w:r w:rsidR="00257225" w:rsidRPr="00D90E24">
              <w:rPr>
                <w:color w:val="000000"/>
                <w:sz w:val="20"/>
                <w:lang w:val="es-ES_tradnl"/>
              </w:rPr>
              <w:t>a fin de</w:t>
            </w:r>
            <w:r w:rsidRPr="00D90E24">
              <w:rPr>
                <w:color w:val="000000"/>
                <w:sz w:val="20"/>
                <w:lang w:val="es-ES_tradnl"/>
              </w:rPr>
              <w:t xml:space="preserve"> garantizar la coherencia y la imagen de marca de Ramsar</w:t>
            </w:r>
          </w:p>
        </w:tc>
        <w:tc>
          <w:tcPr>
            <w:tcW w:w="2880" w:type="dxa"/>
            <w:tcBorders>
              <w:left w:val="single" w:sz="4" w:space="0" w:color="auto"/>
            </w:tcBorders>
            <w:shd w:val="clear" w:color="auto" w:fill="auto"/>
            <w:hideMark/>
          </w:tcPr>
          <w:p w14:paraId="2A811730" w14:textId="0923C9BE" w:rsidR="00A15E01" w:rsidRPr="00D90E24" w:rsidRDefault="00B5797A" w:rsidP="00E5189E">
            <w:pPr>
              <w:pStyle w:val="ListParagraph"/>
              <w:numPr>
                <w:ilvl w:val="0"/>
                <w:numId w:val="34"/>
              </w:numPr>
              <w:spacing w:after="0" w:line="240" w:lineRule="auto"/>
              <w:ind w:left="192" w:hanging="180"/>
              <w:rPr>
                <w:rFonts w:cs="Arial"/>
                <w:sz w:val="20"/>
                <w:szCs w:val="20"/>
                <w:lang w:val="es-ES_tradnl"/>
              </w:rPr>
            </w:pPr>
            <w:r w:rsidRPr="00D90E24">
              <w:rPr>
                <w:sz w:val="20"/>
                <w:szCs w:val="20"/>
                <w:lang w:val="es-ES_tradnl"/>
              </w:rPr>
              <w:lastRenderedPageBreak/>
              <w:t xml:space="preserve">Se desarrollaron y se están utilizando lineamientos de trabajo para autores del GECT </w:t>
            </w:r>
          </w:p>
          <w:p w14:paraId="356342FC" w14:textId="4A99D071" w:rsidR="00A15E01" w:rsidRPr="00D90E24" w:rsidRDefault="00B5797A" w:rsidP="00B5797A">
            <w:pPr>
              <w:pStyle w:val="ListParagraph"/>
              <w:numPr>
                <w:ilvl w:val="0"/>
                <w:numId w:val="34"/>
              </w:numPr>
              <w:spacing w:after="0" w:line="240" w:lineRule="auto"/>
              <w:ind w:left="192" w:hanging="180"/>
              <w:rPr>
                <w:rFonts w:cs="Arial"/>
                <w:sz w:val="20"/>
                <w:szCs w:val="20"/>
                <w:lang w:val="es-ES_tradnl"/>
              </w:rPr>
            </w:pPr>
            <w:r w:rsidRPr="00D90E24">
              <w:rPr>
                <w:sz w:val="20"/>
                <w:szCs w:val="20"/>
                <w:lang w:val="es-ES_tradnl"/>
              </w:rPr>
              <w:t xml:space="preserve">Se desarrolló una plantilla de </w:t>
            </w:r>
            <w:r w:rsidR="00AC3577">
              <w:rPr>
                <w:sz w:val="20"/>
                <w:szCs w:val="20"/>
                <w:lang w:val="es-ES_tradnl"/>
              </w:rPr>
              <w:t>Notas sobre políticas</w:t>
            </w:r>
            <w:r w:rsidRPr="00D90E24">
              <w:rPr>
                <w:sz w:val="20"/>
                <w:szCs w:val="20"/>
                <w:lang w:val="es-ES_tradnl"/>
              </w:rPr>
              <w:t xml:space="preserve"> y la Secretaría producirá </w:t>
            </w:r>
            <w:r w:rsidR="00AC3577">
              <w:rPr>
                <w:sz w:val="20"/>
                <w:szCs w:val="20"/>
                <w:lang w:val="es-ES_tradnl"/>
              </w:rPr>
              <w:t>Notas sobre políticas</w:t>
            </w:r>
            <w:r w:rsidRPr="00D90E24">
              <w:rPr>
                <w:sz w:val="20"/>
                <w:szCs w:val="20"/>
                <w:lang w:val="es-ES_tradnl"/>
              </w:rPr>
              <w:t xml:space="preserve"> dirigidas a los responsables de políticas</w:t>
            </w:r>
            <w:r w:rsidRPr="00D90E24">
              <w:rPr>
                <w:sz w:val="20"/>
                <w:lang w:val="es-ES_tradnl"/>
              </w:rPr>
              <w:t xml:space="preserve"> </w:t>
            </w:r>
          </w:p>
        </w:tc>
        <w:tc>
          <w:tcPr>
            <w:tcW w:w="1440" w:type="dxa"/>
            <w:vMerge w:val="restart"/>
          </w:tcPr>
          <w:p w14:paraId="3C0DA061" w14:textId="2B6E9F22" w:rsidR="00A15E01" w:rsidRPr="00D90E24" w:rsidRDefault="00B5797A" w:rsidP="00B5797A">
            <w:pPr>
              <w:spacing w:after="0" w:line="240" w:lineRule="auto"/>
              <w:rPr>
                <w:rFonts w:cs="Arial"/>
                <w:sz w:val="20"/>
                <w:szCs w:val="20"/>
                <w:lang w:val="es-ES_tradnl"/>
              </w:rPr>
            </w:pPr>
            <w:r w:rsidRPr="00D90E24">
              <w:rPr>
                <w:rFonts w:cs="Arial"/>
                <w:sz w:val="20"/>
                <w:szCs w:val="20"/>
                <w:lang w:val="es-ES_tradnl"/>
              </w:rPr>
              <w:t xml:space="preserve">AA, Coordinadores Nacionales, AS y otros ejecutores de Ramsar, CECoP, IRR, OIA, GECT </w:t>
            </w:r>
          </w:p>
        </w:tc>
        <w:tc>
          <w:tcPr>
            <w:tcW w:w="3240" w:type="dxa"/>
            <w:vMerge w:val="restart"/>
            <w:shd w:val="clear" w:color="auto" w:fill="auto"/>
            <w:hideMark/>
          </w:tcPr>
          <w:p w14:paraId="71CE731D" w14:textId="63999706" w:rsidR="00A15E01" w:rsidRPr="00D90E24" w:rsidRDefault="00B5797A" w:rsidP="00E5189E">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color w:val="000000"/>
                <w:sz w:val="20"/>
                <w:szCs w:val="20"/>
                <w:lang w:val="es-ES_tradnl" w:eastAsia="en-GB"/>
              </w:rPr>
              <w:t xml:space="preserve">Se produjeron y divulgaron diez </w:t>
            </w:r>
            <w:r w:rsidR="00AC3577">
              <w:rPr>
                <w:rFonts w:eastAsia="Times New Roman" w:cs="Arial"/>
                <w:color w:val="000000"/>
                <w:sz w:val="20"/>
                <w:szCs w:val="20"/>
                <w:lang w:val="es-ES_tradnl" w:eastAsia="en-GB"/>
              </w:rPr>
              <w:t>Notas sobre políticas</w:t>
            </w:r>
            <w:r w:rsidRPr="00D90E24">
              <w:rPr>
                <w:rFonts w:eastAsia="Times New Roman" w:cs="Arial"/>
                <w:color w:val="000000"/>
                <w:sz w:val="20"/>
                <w:szCs w:val="20"/>
                <w:lang w:val="es-ES_tradnl" w:eastAsia="en-GB"/>
              </w:rPr>
              <w:t xml:space="preserve"> dirigidas a responsables de políticas</w:t>
            </w:r>
            <w:r w:rsidRPr="00D90E24">
              <w:rPr>
                <w:sz w:val="20"/>
                <w:lang w:val="es-ES_tradnl"/>
              </w:rPr>
              <w:t xml:space="preserve"> </w:t>
            </w:r>
          </w:p>
          <w:p w14:paraId="1823237D" w14:textId="3F590A0B" w:rsidR="00A15E01" w:rsidRPr="00D90E24" w:rsidRDefault="00B5797A" w:rsidP="00E5189E">
            <w:pPr>
              <w:pStyle w:val="ListParagraph"/>
              <w:numPr>
                <w:ilvl w:val="0"/>
                <w:numId w:val="34"/>
              </w:numPr>
              <w:spacing w:after="0" w:line="240" w:lineRule="auto"/>
              <w:ind w:left="192" w:hanging="180"/>
              <w:rPr>
                <w:rFonts w:cs="Arial"/>
                <w:sz w:val="20"/>
                <w:szCs w:val="20"/>
                <w:lang w:val="es-ES_tradnl"/>
              </w:rPr>
            </w:pPr>
            <w:r w:rsidRPr="00D90E24">
              <w:rPr>
                <w:rFonts w:eastAsia="Times New Roman" w:cs="Arial"/>
                <w:color w:val="000000"/>
                <w:sz w:val="20"/>
                <w:szCs w:val="20"/>
                <w:lang w:val="es-ES_tradnl" w:eastAsia="en-GB"/>
              </w:rPr>
              <w:t xml:space="preserve">Se produjeron y divulgaron diez </w:t>
            </w:r>
            <w:r w:rsidR="00AC3577">
              <w:rPr>
                <w:rFonts w:eastAsia="Times New Roman" w:cs="Arial"/>
                <w:color w:val="000000"/>
                <w:sz w:val="20"/>
                <w:szCs w:val="20"/>
                <w:lang w:val="es-ES_tradnl" w:eastAsia="en-GB"/>
              </w:rPr>
              <w:t>Notas sobre políticas</w:t>
            </w:r>
            <w:r w:rsidRPr="00D90E24">
              <w:rPr>
                <w:rFonts w:eastAsia="Times New Roman" w:cs="Arial"/>
                <w:color w:val="000000"/>
                <w:sz w:val="20"/>
                <w:szCs w:val="20"/>
                <w:lang w:val="es-ES_tradnl" w:eastAsia="en-GB"/>
              </w:rPr>
              <w:t xml:space="preserve"> dirigidas a profesionales</w:t>
            </w:r>
            <w:r w:rsidRPr="00D90E24">
              <w:rPr>
                <w:sz w:val="20"/>
                <w:lang w:val="es-ES_tradnl"/>
              </w:rPr>
              <w:t xml:space="preserve"> </w:t>
            </w:r>
          </w:p>
          <w:p w14:paraId="171520F2" w14:textId="74295318" w:rsidR="00A15E01" w:rsidRPr="00D90E24" w:rsidRDefault="00B5797A" w:rsidP="00E5189E">
            <w:pPr>
              <w:pStyle w:val="ListParagraph"/>
              <w:numPr>
                <w:ilvl w:val="0"/>
                <w:numId w:val="34"/>
              </w:numPr>
              <w:spacing w:after="0" w:line="240" w:lineRule="auto"/>
              <w:ind w:left="192" w:hanging="180"/>
              <w:rPr>
                <w:lang w:val="es-ES_tradnl"/>
              </w:rPr>
            </w:pPr>
            <w:r w:rsidRPr="00D90E24">
              <w:rPr>
                <w:rFonts w:eastAsia="Times New Roman" w:cs="Arial"/>
                <w:color w:val="000000"/>
                <w:sz w:val="20"/>
                <w:szCs w:val="20"/>
                <w:lang w:val="es-ES_tradnl" w:eastAsia="en-GB"/>
              </w:rPr>
              <w:t>Cada año se celebraron cinco seminarios del GECT a través de Internet</w:t>
            </w:r>
            <w:r w:rsidRPr="00D90E24">
              <w:rPr>
                <w:sz w:val="20"/>
                <w:lang w:val="es-ES_tradnl"/>
              </w:rPr>
              <w:t xml:space="preserve"> </w:t>
            </w:r>
          </w:p>
          <w:p w14:paraId="209D8FAD" w14:textId="77777777" w:rsidR="00A15E01" w:rsidRPr="00D90E24" w:rsidRDefault="00A15E01" w:rsidP="00E5189E">
            <w:pPr>
              <w:spacing w:after="0" w:line="240" w:lineRule="auto"/>
              <w:rPr>
                <w:rFonts w:cs="Arial"/>
                <w:sz w:val="20"/>
                <w:szCs w:val="20"/>
                <w:lang w:val="es-ES_tradnl"/>
              </w:rPr>
            </w:pPr>
          </w:p>
          <w:p w14:paraId="579D9652" w14:textId="77777777" w:rsidR="00A15E01" w:rsidRPr="00D90E24" w:rsidRDefault="00A15E01" w:rsidP="00E5189E">
            <w:pPr>
              <w:spacing w:after="0" w:line="240" w:lineRule="auto"/>
              <w:rPr>
                <w:rFonts w:cs="Arial"/>
                <w:sz w:val="20"/>
                <w:szCs w:val="20"/>
                <w:lang w:val="es-ES_tradnl"/>
              </w:rPr>
            </w:pPr>
          </w:p>
          <w:p w14:paraId="539CA3A6" w14:textId="77777777" w:rsidR="00A15E01" w:rsidRPr="00D90E24" w:rsidRDefault="00A15E01" w:rsidP="00E5189E">
            <w:pPr>
              <w:spacing w:after="0" w:line="240" w:lineRule="auto"/>
              <w:rPr>
                <w:rFonts w:cs="Arial"/>
                <w:sz w:val="20"/>
                <w:szCs w:val="20"/>
                <w:lang w:val="es-ES_tradnl"/>
              </w:rPr>
            </w:pPr>
          </w:p>
        </w:tc>
        <w:tc>
          <w:tcPr>
            <w:tcW w:w="3420" w:type="dxa"/>
          </w:tcPr>
          <w:p w14:paraId="3B3F0BAB" w14:textId="043A1011" w:rsidR="00A15E01" w:rsidRPr="00D90E24" w:rsidRDefault="00836250" w:rsidP="00E5189E">
            <w:pPr>
              <w:pStyle w:val="CommentText"/>
              <w:spacing w:after="0"/>
              <w:rPr>
                <w:lang w:val="es-ES_tradnl"/>
              </w:rPr>
            </w:pPr>
            <w:r w:rsidRPr="00D90E24">
              <w:rPr>
                <w:lang w:val="es-ES_tradnl"/>
              </w:rPr>
              <w:t>Las tareas prioritarias del GECT incluyen</w:t>
            </w:r>
            <w:r w:rsidR="00A15E01" w:rsidRPr="00D90E24">
              <w:rPr>
                <w:lang w:val="es-ES_tradnl"/>
              </w:rPr>
              <w:t xml:space="preserve">: 3 </w:t>
            </w:r>
            <w:r w:rsidRPr="00D90E24">
              <w:rPr>
                <w:lang w:val="es-ES_tradnl"/>
              </w:rPr>
              <w:t>Notas Informativas</w:t>
            </w:r>
            <w:r w:rsidR="00A15E01" w:rsidRPr="00D90E24">
              <w:rPr>
                <w:lang w:val="es-ES_tradnl"/>
              </w:rPr>
              <w:t xml:space="preserve">, 5 </w:t>
            </w:r>
            <w:r w:rsidR="00AC3577">
              <w:rPr>
                <w:lang w:val="es-ES_tradnl"/>
              </w:rPr>
              <w:t>Notas sobre políticas</w:t>
            </w:r>
            <w:r w:rsidR="00A15E01" w:rsidRPr="00D90E24">
              <w:rPr>
                <w:lang w:val="es-ES_tradnl"/>
              </w:rPr>
              <w:t xml:space="preserve">, 3 </w:t>
            </w:r>
            <w:r w:rsidRPr="00D90E24">
              <w:rPr>
                <w:lang w:val="es-ES_tradnl"/>
              </w:rPr>
              <w:t xml:space="preserve">Informes Técnicos de </w:t>
            </w:r>
            <w:r w:rsidR="00A15E01" w:rsidRPr="00D90E24">
              <w:rPr>
                <w:lang w:val="es-ES_tradnl"/>
              </w:rPr>
              <w:t xml:space="preserve">Ramsar, 4 </w:t>
            </w:r>
            <w:r w:rsidRPr="00D90E24">
              <w:rPr>
                <w:lang w:val="es-ES_tradnl"/>
              </w:rPr>
              <w:t>seminarios a través de Internet</w:t>
            </w:r>
          </w:p>
          <w:p w14:paraId="7CAF7C54" w14:textId="77777777" w:rsidR="00A15E01" w:rsidRPr="00D90E24" w:rsidRDefault="00A15E01" w:rsidP="00E5189E">
            <w:pPr>
              <w:pStyle w:val="CommentText"/>
              <w:spacing w:after="0"/>
              <w:rPr>
                <w:rFonts w:eastAsia="Times New Roman" w:cs="Arial"/>
                <w:color w:val="000000"/>
                <w:lang w:val="es-ES_tradnl"/>
              </w:rPr>
            </w:pPr>
          </w:p>
        </w:tc>
        <w:tc>
          <w:tcPr>
            <w:tcW w:w="1080" w:type="dxa"/>
          </w:tcPr>
          <w:p w14:paraId="7341A137" w14:textId="5D7BBFC4" w:rsidR="00A15E01" w:rsidRPr="00D90E24" w:rsidRDefault="004D49DB" w:rsidP="00E5189E">
            <w:pPr>
              <w:spacing w:after="0" w:line="240" w:lineRule="auto"/>
              <w:rPr>
                <w:rFonts w:eastAsia="Times New Roman" w:cs="Arial"/>
                <w:sz w:val="20"/>
                <w:szCs w:val="20"/>
                <w:lang w:val="es-ES_tradnl"/>
              </w:rPr>
            </w:pPr>
            <w:r w:rsidRPr="00D90E24">
              <w:rPr>
                <w:color w:val="000000"/>
                <w:sz w:val="20"/>
                <w:lang w:val="es-ES_tradnl"/>
              </w:rPr>
              <w:t>Para la COP13 en 2018</w:t>
            </w:r>
          </w:p>
          <w:p w14:paraId="37D2C12E" w14:textId="77777777" w:rsidR="00A15E01" w:rsidRPr="00D90E24" w:rsidRDefault="00A15E01" w:rsidP="00E5189E">
            <w:pPr>
              <w:spacing w:after="0" w:line="240" w:lineRule="auto"/>
              <w:rPr>
                <w:rFonts w:eastAsia="Times New Roman" w:cs="Arial"/>
                <w:color w:val="000000"/>
                <w:sz w:val="20"/>
                <w:szCs w:val="20"/>
                <w:lang w:val="es-ES_tradnl"/>
              </w:rPr>
            </w:pPr>
          </w:p>
        </w:tc>
      </w:tr>
      <w:tr w:rsidR="00A15E01" w:rsidRPr="00D90E24" w14:paraId="6DF1B146" w14:textId="77777777" w:rsidTr="00E5189E">
        <w:tc>
          <w:tcPr>
            <w:tcW w:w="2700" w:type="dxa"/>
            <w:vMerge/>
            <w:tcBorders>
              <w:left w:val="single" w:sz="4" w:space="0" w:color="auto"/>
              <w:right w:val="single" w:sz="4" w:space="0" w:color="auto"/>
            </w:tcBorders>
          </w:tcPr>
          <w:p w14:paraId="47902EE6" w14:textId="77777777" w:rsidR="00A15E01" w:rsidRPr="00D90E24" w:rsidRDefault="00A15E01" w:rsidP="00E5189E">
            <w:pPr>
              <w:spacing w:after="0" w:line="240" w:lineRule="auto"/>
              <w:ind w:left="87"/>
              <w:rPr>
                <w:rFonts w:eastAsia="Times New Roman" w:cs="Arial"/>
                <w:bCs/>
                <w:color w:val="000000"/>
                <w:sz w:val="20"/>
                <w:szCs w:val="20"/>
                <w:lang w:val="es-ES_tradnl"/>
              </w:rPr>
            </w:pPr>
          </w:p>
        </w:tc>
        <w:tc>
          <w:tcPr>
            <w:tcW w:w="2880" w:type="dxa"/>
            <w:tcBorders>
              <w:left w:val="single" w:sz="4" w:space="0" w:color="auto"/>
              <w:bottom w:val="single" w:sz="4" w:space="0" w:color="auto"/>
            </w:tcBorders>
            <w:shd w:val="clear" w:color="auto" w:fill="auto"/>
          </w:tcPr>
          <w:p w14:paraId="016415A2" w14:textId="43D304CE" w:rsidR="00A15E01" w:rsidRPr="00D90E24" w:rsidRDefault="00B5797A" w:rsidP="00E5189E">
            <w:pPr>
              <w:pStyle w:val="ListParagraph"/>
              <w:numPr>
                <w:ilvl w:val="0"/>
                <w:numId w:val="34"/>
              </w:numPr>
              <w:spacing w:after="0" w:line="240" w:lineRule="auto"/>
              <w:ind w:left="192" w:hanging="180"/>
              <w:rPr>
                <w:rFonts w:cs="Arial"/>
                <w:sz w:val="20"/>
                <w:szCs w:val="20"/>
                <w:lang w:val="es-ES_tradnl"/>
              </w:rPr>
            </w:pPr>
            <w:r w:rsidRPr="00D90E24">
              <w:rPr>
                <w:sz w:val="20"/>
                <w:szCs w:val="20"/>
                <w:lang w:val="es-ES_tradnl"/>
              </w:rPr>
              <w:t xml:space="preserve">Plan de medios de comunicación para difundir publicaciones, materiales y actividades del GECT, incluidas actualizaciones </w:t>
            </w:r>
            <w:r w:rsidRPr="00D90E24">
              <w:rPr>
                <w:sz w:val="20"/>
                <w:szCs w:val="20"/>
                <w:lang w:val="es-ES_tradnl"/>
              </w:rPr>
              <w:lastRenderedPageBreak/>
              <w:t>sobre productos y reuniones del GECT</w:t>
            </w:r>
          </w:p>
          <w:p w14:paraId="779EA6CA" w14:textId="25C9EE54" w:rsidR="00A15E01" w:rsidRPr="00D90E24" w:rsidRDefault="00B5797A" w:rsidP="00B5797A">
            <w:pPr>
              <w:pStyle w:val="ListParagraph"/>
              <w:numPr>
                <w:ilvl w:val="0"/>
                <w:numId w:val="34"/>
              </w:numPr>
              <w:spacing w:after="0" w:line="240" w:lineRule="auto"/>
              <w:ind w:left="192" w:hanging="180"/>
              <w:rPr>
                <w:rFonts w:cs="Arial"/>
                <w:sz w:val="20"/>
                <w:szCs w:val="20"/>
                <w:lang w:val="es-ES_tradnl"/>
              </w:rPr>
            </w:pPr>
            <w:r w:rsidRPr="00D90E24">
              <w:rPr>
                <w:sz w:val="20"/>
                <w:szCs w:val="20"/>
                <w:lang w:val="es-ES_tradnl"/>
              </w:rPr>
              <w:t>Programar seminarios periódicos del GECT a través de Internet</w:t>
            </w:r>
            <w:r w:rsidRPr="00D90E24">
              <w:rPr>
                <w:sz w:val="20"/>
                <w:lang w:val="es-ES_tradnl"/>
              </w:rPr>
              <w:t xml:space="preserve"> </w:t>
            </w:r>
          </w:p>
        </w:tc>
        <w:tc>
          <w:tcPr>
            <w:tcW w:w="1440" w:type="dxa"/>
            <w:vMerge/>
          </w:tcPr>
          <w:p w14:paraId="1C718367" w14:textId="77777777" w:rsidR="00A15E01" w:rsidRPr="00D90E24" w:rsidRDefault="00A15E01" w:rsidP="00E5189E">
            <w:pPr>
              <w:spacing w:after="0" w:line="240" w:lineRule="auto"/>
              <w:rPr>
                <w:rFonts w:cs="Arial"/>
                <w:sz w:val="20"/>
                <w:szCs w:val="20"/>
                <w:lang w:val="es-ES_tradnl"/>
              </w:rPr>
            </w:pPr>
          </w:p>
        </w:tc>
        <w:tc>
          <w:tcPr>
            <w:tcW w:w="3240" w:type="dxa"/>
            <w:vMerge/>
            <w:shd w:val="clear" w:color="auto" w:fill="auto"/>
          </w:tcPr>
          <w:p w14:paraId="49CADAB6"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p>
        </w:tc>
        <w:tc>
          <w:tcPr>
            <w:tcW w:w="3420" w:type="dxa"/>
          </w:tcPr>
          <w:p w14:paraId="06355F39" w14:textId="446CF5A3" w:rsidR="00A15E01" w:rsidRPr="00D90E24" w:rsidRDefault="00836250" w:rsidP="00E5189E">
            <w:pPr>
              <w:spacing w:after="0" w:line="240" w:lineRule="auto"/>
              <w:rPr>
                <w:rFonts w:eastAsia="Times New Roman" w:cs="Arial"/>
                <w:color w:val="000000"/>
                <w:sz w:val="20"/>
                <w:szCs w:val="20"/>
                <w:lang w:val="es-ES_tradnl"/>
              </w:rPr>
            </w:pPr>
            <w:r w:rsidRPr="00D90E24">
              <w:rPr>
                <w:color w:val="000000"/>
                <w:sz w:val="20"/>
                <w:lang w:val="es-ES_tradnl"/>
              </w:rPr>
              <w:t>Noticias y actividades de medios de comunicación acompañarán la publicación de los productos</w:t>
            </w:r>
          </w:p>
          <w:p w14:paraId="4892BEC9" w14:textId="77777777" w:rsidR="00A15E01" w:rsidRPr="00D90E24" w:rsidRDefault="00A15E01" w:rsidP="00E5189E">
            <w:pPr>
              <w:spacing w:after="0" w:line="240" w:lineRule="auto"/>
              <w:rPr>
                <w:sz w:val="20"/>
                <w:szCs w:val="20"/>
                <w:lang w:val="es-ES_tradnl"/>
              </w:rPr>
            </w:pPr>
          </w:p>
        </w:tc>
        <w:tc>
          <w:tcPr>
            <w:tcW w:w="1080" w:type="dxa"/>
          </w:tcPr>
          <w:p w14:paraId="40ADFDE3" w14:textId="02F58D6E" w:rsidR="00A15E01" w:rsidRPr="00D90E24" w:rsidRDefault="004D49DB" w:rsidP="00E5189E">
            <w:pPr>
              <w:spacing w:after="0" w:line="240" w:lineRule="auto"/>
              <w:rPr>
                <w:rFonts w:eastAsia="Times New Roman" w:cs="Arial"/>
                <w:sz w:val="20"/>
                <w:szCs w:val="20"/>
                <w:lang w:val="es-ES_tradnl"/>
              </w:rPr>
            </w:pPr>
            <w:r w:rsidRPr="00D90E24">
              <w:rPr>
                <w:color w:val="000000"/>
                <w:sz w:val="20"/>
                <w:lang w:val="es-ES_tradnl"/>
              </w:rPr>
              <w:t>Para la COP13 en 2018</w:t>
            </w:r>
          </w:p>
        </w:tc>
      </w:tr>
      <w:tr w:rsidR="00A15E01" w:rsidRPr="00D90E24" w14:paraId="15891079" w14:textId="77777777" w:rsidTr="000A4CDE">
        <w:tc>
          <w:tcPr>
            <w:tcW w:w="2700" w:type="dxa"/>
            <w:vMerge/>
            <w:tcBorders>
              <w:left w:val="single" w:sz="4" w:space="0" w:color="auto"/>
              <w:bottom w:val="single" w:sz="4" w:space="0" w:color="auto"/>
              <w:right w:val="single" w:sz="4" w:space="0" w:color="auto"/>
            </w:tcBorders>
          </w:tcPr>
          <w:p w14:paraId="6C2AB307" w14:textId="77777777" w:rsidR="00A15E01" w:rsidRPr="00D90E24" w:rsidRDefault="00A15E01" w:rsidP="00E5189E">
            <w:pPr>
              <w:spacing w:after="0" w:line="240" w:lineRule="auto"/>
              <w:ind w:left="87"/>
              <w:rPr>
                <w:rFonts w:eastAsia="Times New Roman" w:cs="Arial"/>
                <w:bCs/>
                <w:color w:val="000000"/>
                <w:sz w:val="20"/>
                <w:szCs w:val="20"/>
                <w:lang w:val="es-ES_tradnl"/>
              </w:rPr>
            </w:pPr>
          </w:p>
        </w:tc>
        <w:tc>
          <w:tcPr>
            <w:tcW w:w="2880" w:type="dxa"/>
            <w:tcBorders>
              <w:left w:val="single" w:sz="4" w:space="0" w:color="auto"/>
              <w:bottom w:val="single" w:sz="4" w:space="0" w:color="auto"/>
            </w:tcBorders>
            <w:shd w:val="clear" w:color="auto" w:fill="auto"/>
          </w:tcPr>
          <w:p w14:paraId="3D230343" w14:textId="45B302FB" w:rsidR="00A15E01" w:rsidRPr="00D90E24" w:rsidRDefault="00B5797A" w:rsidP="00B5797A">
            <w:pPr>
              <w:pStyle w:val="ListParagraph"/>
              <w:numPr>
                <w:ilvl w:val="0"/>
                <w:numId w:val="34"/>
              </w:numPr>
              <w:spacing w:after="0" w:line="240" w:lineRule="auto"/>
              <w:ind w:left="192" w:hanging="180"/>
              <w:rPr>
                <w:rFonts w:cs="Arial"/>
                <w:sz w:val="20"/>
                <w:szCs w:val="20"/>
                <w:lang w:val="es-ES_tradnl"/>
              </w:rPr>
            </w:pPr>
            <w:r w:rsidRPr="00D90E24">
              <w:rPr>
                <w:sz w:val="20"/>
                <w:szCs w:val="20"/>
                <w:lang w:val="es-ES_tradnl"/>
              </w:rPr>
              <w:t>Trabajar con el GECT para identificar las necesidades de los posibles destinatarios y las prioridades temáticas en los diferentes países o regiones para sugerirlas a las Partes para su consideración</w:t>
            </w:r>
            <w:r w:rsidRPr="00D90E24">
              <w:rPr>
                <w:sz w:val="20"/>
                <w:lang w:val="es-ES_tradnl"/>
              </w:rPr>
              <w:t xml:space="preserve"> </w:t>
            </w:r>
          </w:p>
        </w:tc>
        <w:tc>
          <w:tcPr>
            <w:tcW w:w="1440" w:type="dxa"/>
            <w:vMerge/>
          </w:tcPr>
          <w:p w14:paraId="0340F497" w14:textId="77777777" w:rsidR="00A15E01" w:rsidRPr="00D90E24" w:rsidRDefault="00A15E01" w:rsidP="00E5189E">
            <w:pPr>
              <w:spacing w:after="0" w:line="240" w:lineRule="auto"/>
              <w:rPr>
                <w:rFonts w:cs="Arial"/>
                <w:sz w:val="20"/>
                <w:szCs w:val="20"/>
                <w:lang w:val="es-ES_tradnl"/>
              </w:rPr>
            </w:pPr>
          </w:p>
        </w:tc>
        <w:tc>
          <w:tcPr>
            <w:tcW w:w="3240" w:type="dxa"/>
            <w:tcBorders>
              <w:bottom w:val="single" w:sz="4" w:space="0" w:color="auto"/>
            </w:tcBorders>
            <w:shd w:val="clear" w:color="auto" w:fill="auto"/>
          </w:tcPr>
          <w:p w14:paraId="6DF3F0C3" w14:textId="3F3AAB80" w:rsidR="00A15E01" w:rsidRPr="00D90E24" w:rsidRDefault="00B5797A" w:rsidP="00E5189E">
            <w:pPr>
              <w:pStyle w:val="ListParagraph"/>
              <w:numPr>
                <w:ilvl w:val="0"/>
                <w:numId w:val="37"/>
              </w:numPr>
              <w:spacing w:after="0" w:line="240" w:lineRule="auto"/>
              <w:ind w:left="189" w:hanging="189"/>
              <w:rPr>
                <w:rFonts w:eastAsia="Times New Roman" w:cs="Arial"/>
                <w:color w:val="000000"/>
                <w:sz w:val="20"/>
                <w:szCs w:val="20"/>
                <w:lang w:val="es-ES_tradnl"/>
              </w:rPr>
            </w:pPr>
            <w:r w:rsidRPr="00D90E24">
              <w:rPr>
                <w:rFonts w:eastAsia="Times New Roman" w:cs="Arial"/>
                <w:color w:val="000000"/>
                <w:sz w:val="20"/>
                <w:szCs w:val="20"/>
                <w:lang w:val="es-ES_tradnl" w:eastAsia="en-GB"/>
              </w:rPr>
              <w:t>Cada año, cinco Coordinadores Nacionales del GECT participaron en la producción de material de orientaciones</w:t>
            </w:r>
          </w:p>
          <w:p w14:paraId="4268539D" w14:textId="77777777" w:rsidR="00A15E01" w:rsidRPr="00D90E24" w:rsidRDefault="00A15E01" w:rsidP="00E5189E">
            <w:pPr>
              <w:spacing w:after="0" w:line="240" w:lineRule="auto"/>
              <w:rPr>
                <w:rFonts w:cs="Arial"/>
                <w:sz w:val="20"/>
                <w:szCs w:val="20"/>
                <w:lang w:val="es-ES_tradnl"/>
              </w:rPr>
            </w:pPr>
          </w:p>
        </w:tc>
        <w:tc>
          <w:tcPr>
            <w:tcW w:w="3420" w:type="dxa"/>
            <w:tcBorders>
              <w:bottom w:val="single" w:sz="4" w:space="0" w:color="auto"/>
            </w:tcBorders>
          </w:tcPr>
          <w:p w14:paraId="375C98A9" w14:textId="1C2E6C74" w:rsidR="00A15E01" w:rsidRPr="00D90E24" w:rsidRDefault="00A15E01" w:rsidP="00E5189E">
            <w:pPr>
              <w:spacing w:after="0" w:line="240" w:lineRule="auto"/>
              <w:rPr>
                <w:rFonts w:eastAsia="Times New Roman" w:cs="Arial"/>
                <w:color w:val="000000"/>
                <w:sz w:val="20"/>
                <w:szCs w:val="20"/>
                <w:lang w:val="es-ES_tradnl"/>
              </w:rPr>
            </w:pPr>
            <w:r w:rsidRPr="00D90E24">
              <w:rPr>
                <w:sz w:val="20"/>
                <w:lang w:val="es-ES_tradnl"/>
              </w:rPr>
              <w:t xml:space="preserve">14 </w:t>
            </w:r>
            <w:r w:rsidR="00B15444" w:rsidRPr="00D90E24">
              <w:rPr>
                <w:rFonts w:eastAsia="Times New Roman" w:cs="Arial"/>
                <w:color w:val="000000"/>
                <w:sz w:val="20"/>
                <w:szCs w:val="20"/>
                <w:lang w:val="es-ES_tradnl" w:eastAsia="en-GB"/>
              </w:rPr>
              <w:t xml:space="preserve">Coordinadores Nacionales del GECT </w:t>
            </w:r>
            <w:r w:rsidR="00B15444" w:rsidRPr="00D90E24">
              <w:rPr>
                <w:sz w:val="20"/>
                <w:lang w:val="es-ES_tradnl"/>
              </w:rPr>
              <w:t xml:space="preserve"> son también Coordinadores Nacionales Gubernamentales de CECoP</w:t>
            </w:r>
            <w:r w:rsidRPr="00D90E24">
              <w:rPr>
                <w:color w:val="000000"/>
                <w:sz w:val="20"/>
                <w:lang w:val="es-ES_tradnl"/>
              </w:rPr>
              <w:t xml:space="preserve">, </w:t>
            </w:r>
            <w:r w:rsidR="00B15444" w:rsidRPr="00D90E24">
              <w:rPr>
                <w:color w:val="000000"/>
                <w:sz w:val="20"/>
                <w:lang w:val="es-ES_tradnl"/>
              </w:rPr>
              <w:t>por lo que examinan los proyectos y participan en los talleres</w:t>
            </w:r>
          </w:p>
          <w:p w14:paraId="76595113" w14:textId="77777777" w:rsidR="00A15E01" w:rsidRPr="00D90E24" w:rsidRDefault="00A15E01" w:rsidP="00E5189E">
            <w:pPr>
              <w:spacing w:after="0" w:line="240" w:lineRule="auto"/>
              <w:rPr>
                <w:rFonts w:eastAsia="Times New Roman" w:cs="Arial"/>
                <w:color w:val="000000"/>
                <w:sz w:val="20"/>
                <w:szCs w:val="20"/>
                <w:lang w:val="es-ES_tradnl"/>
              </w:rPr>
            </w:pPr>
          </w:p>
        </w:tc>
        <w:tc>
          <w:tcPr>
            <w:tcW w:w="1080" w:type="dxa"/>
            <w:tcBorders>
              <w:bottom w:val="single" w:sz="4" w:space="0" w:color="auto"/>
            </w:tcBorders>
          </w:tcPr>
          <w:p w14:paraId="5B884342" w14:textId="08683A9E" w:rsidR="00A15E01" w:rsidRPr="00D90E24" w:rsidRDefault="00B15444" w:rsidP="00E5189E">
            <w:pPr>
              <w:spacing w:after="0" w:line="240" w:lineRule="auto"/>
              <w:rPr>
                <w:rFonts w:eastAsia="Times New Roman" w:cs="Arial"/>
                <w:color w:val="000000"/>
                <w:sz w:val="20"/>
                <w:szCs w:val="20"/>
                <w:lang w:val="es-ES_tradnl"/>
              </w:rPr>
            </w:pPr>
            <w:r w:rsidRPr="00D90E24">
              <w:rPr>
                <w:color w:val="000000"/>
                <w:sz w:val="20"/>
                <w:lang w:val="es-ES_tradnl"/>
              </w:rPr>
              <w:t>Para la COP13 en 2018</w:t>
            </w:r>
          </w:p>
        </w:tc>
      </w:tr>
      <w:tr w:rsidR="00A15E01" w:rsidRPr="00D90E24" w14:paraId="32150D34" w14:textId="77777777" w:rsidTr="00E5189E">
        <w:tc>
          <w:tcPr>
            <w:tcW w:w="2700" w:type="dxa"/>
            <w:vMerge w:val="restart"/>
            <w:tcBorders>
              <w:left w:val="single" w:sz="4" w:space="0" w:color="auto"/>
              <w:right w:val="single" w:sz="4" w:space="0" w:color="auto"/>
            </w:tcBorders>
          </w:tcPr>
          <w:p w14:paraId="4649AF19" w14:textId="699AC6D2" w:rsidR="00A15E01" w:rsidRPr="00D90E24" w:rsidRDefault="00A15E01" w:rsidP="00E5189E">
            <w:pPr>
              <w:spacing w:after="0" w:line="240" w:lineRule="auto"/>
              <w:ind w:left="87"/>
              <w:rPr>
                <w:rFonts w:eastAsia="Times New Roman" w:cs="Arial"/>
                <w:bCs/>
                <w:color w:val="000000"/>
                <w:sz w:val="20"/>
                <w:szCs w:val="20"/>
                <w:lang w:val="es-ES_tradnl"/>
              </w:rPr>
            </w:pPr>
            <w:r w:rsidRPr="00D90E24">
              <w:rPr>
                <w:color w:val="000000"/>
                <w:sz w:val="20"/>
                <w:lang w:val="es-ES_tradnl"/>
              </w:rPr>
              <w:t xml:space="preserve">9.3 Se reconfigura el contenido de los Manuales </w:t>
            </w:r>
            <w:r w:rsidR="00C907D8" w:rsidRPr="00D90E24">
              <w:rPr>
                <w:color w:val="000000"/>
                <w:sz w:val="20"/>
                <w:lang w:val="es-ES_tradnl"/>
              </w:rPr>
              <w:t xml:space="preserve">de </w:t>
            </w:r>
            <w:r w:rsidRPr="00D90E24">
              <w:rPr>
                <w:color w:val="000000"/>
                <w:sz w:val="20"/>
                <w:lang w:val="es-ES_tradnl"/>
              </w:rPr>
              <w:t>Ramsar para el uso racional de los humedales como materiales de capacitación que resumen el manejo de los sitios basado en el uso racional y la formulación efectiva de políticas</w:t>
            </w:r>
            <w:r w:rsidRPr="00D90E24">
              <w:rPr>
                <w:color w:val="000000"/>
                <w:sz w:val="20"/>
                <w:vertAlign w:val="superscript"/>
                <w:lang w:val="es-ES_tradnl"/>
              </w:rPr>
              <w:footnoteReference w:id="12"/>
            </w:r>
          </w:p>
        </w:tc>
        <w:tc>
          <w:tcPr>
            <w:tcW w:w="2880" w:type="dxa"/>
            <w:tcBorders>
              <w:left w:val="single" w:sz="4" w:space="0" w:color="auto"/>
            </w:tcBorders>
            <w:shd w:val="clear" w:color="auto" w:fill="auto"/>
          </w:tcPr>
          <w:p w14:paraId="0F16BFED" w14:textId="678F6BCE" w:rsidR="00A15E01" w:rsidRPr="000A4CDE" w:rsidRDefault="00B15444" w:rsidP="000A4CDE">
            <w:pPr>
              <w:pStyle w:val="ListParagraph"/>
              <w:numPr>
                <w:ilvl w:val="0"/>
                <w:numId w:val="34"/>
              </w:numPr>
              <w:spacing w:after="0" w:line="240" w:lineRule="auto"/>
              <w:ind w:left="192" w:hanging="180"/>
              <w:rPr>
                <w:sz w:val="20"/>
                <w:lang w:val="es-ES_tradnl"/>
              </w:rPr>
            </w:pPr>
            <w:r w:rsidRPr="00D90E24">
              <w:rPr>
                <w:sz w:val="20"/>
                <w:lang w:val="es-ES_tradnl"/>
              </w:rPr>
              <w:t>Colaborar con el GECT para</w:t>
            </w:r>
            <w:r w:rsidR="000A4CDE">
              <w:rPr>
                <w:sz w:val="20"/>
                <w:lang w:val="es-ES_tradnl"/>
              </w:rPr>
              <w:t xml:space="preserve"> </w:t>
            </w:r>
            <w:r w:rsidRPr="000A4CDE">
              <w:rPr>
                <w:sz w:val="20"/>
                <w:lang w:val="es-ES_tradnl"/>
              </w:rPr>
              <w:t>vigilar que la elaboración de los lineamientos refleje las necesidades nacionales y los enfoques regionales</w:t>
            </w:r>
            <w:r w:rsidR="00A15E01" w:rsidRPr="000A4CDE">
              <w:rPr>
                <w:sz w:val="20"/>
                <w:lang w:val="es-ES_tradnl"/>
              </w:rPr>
              <w:t xml:space="preserve">, </w:t>
            </w:r>
            <w:r w:rsidRPr="000A4CDE">
              <w:rPr>
                <w:sz w:val="20"/>
                <w:lang w:val="es-ES_tradnl"/>
              </w:rPr>
              <w:t>y que se obtiene la participación de los equipos regionales y los Coordinadores Nacionales del GECT</w:t>
            </w:r>
          </w:p>
          <w:p w14:paraId="76CD98EC" w14:textId="71CA6870" w:rsidR="00A15E01" w:rsidRPr="00D90E24" w:rsidRDefault="00A15E01" w:rsidP="00B15444">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Asegurar que los materiales del GECT desarrollados para los grupos destinatarios sean claros y legibles, y centrarse en los dos tipos de orientaciones identificados en la Resolución XII.5 </w:t>
            </w:r>
            <w:r w:rsidRPr="00D90E24">
              <w:rPr>
                <w:sz w:val="20"/>
                <w:lang w:val="es-ES_tradnl"/>
              </w:rPr>
              <w:lastRenderedPageBreak/>
              <w:t>(</w:t>
            </w:r>
            <w:r w:rsidR="00B15444" w:rsidRPr="00D90E24">
              <w:rPr>
                <w:sz w:val="20"/>
                <w:lang w:val="es-ES_tradnl"/>
              </w:rPr>
              <w:t xml:space="preserve">lineamientos </w:t>
            </w:r>
            <w:r w:rsidR="00B15444" w:rsidRPr="000A4CDE">
              <w:rPr>
                <w:sz w:val="20"/>
                <w:lang w:val="es-ES_tradnl"/>
              </w:rPr>
              <w:t>científico</w:t>
            </w:r>
            <w:r w:rsidR="00B5797A" w:rsidRPr="000A4CDE">
              <w:rPr>
                <w:sz w:val="20"/>
                <w:lang w:val="es-ES_tradnl"/>
              </w:rPr>
              <w:t xml:space="preserve">s </w:t>
            </w:r>
            <w:r w:rsidR="00B15444" w:rsidRPr="000A4CDE">
              <w:rPr>
                <w:sz w:val="20"/>
                <w:lang w:val="es-ES_tradnl"/>
              </w:rPr>
              <w:t xml:space="preserve">de base científica </w:t>
            </w:r>
            <w:r w:rsidR="00B5797A" w:rsidRPr="000A4CDE">
              <w:rPr>
                <w:sz w:val="20"/>
                <w:lang w:val="es-ES_tradnl"/>
              </w:rPr>
              <w:t xml:space="preserve">y </w:t>
            </w:r>
            <w:r w:rsidR="00B15444" w:rsidRPr="000A4CDE">
              <w:rPr>
                <w:sz w:val="20"/>
                <w:lang w:val="es-ES_tradnl"/>
              </w:rPr>
              <w:t>lineamientos técnicos de base científica</w:t>
            </w:r>
            <w:r w:rsidRPr="00D90E24">
              <w:rPr>
                <w:sz w:val="20"/>
                <w:lang w:val="es-ES_tradnl"/>
              </w:rPr>
              <w:t xml:space="preserve">) </w:t>
            </w:r>
          </w:p>
        </w:tc>
        <w:tc>
          <w:tcPr>
            <w:tcW w:w="1440" w:type="dxa"/>
            <w:vMerge/>
          </w:tcPr>
          <w:p w14:paraId="48708DEB" w14:textId="77777777" w:rsidR="00A15E01" w:rsidRPr="00D90E24" w:rsidRDefault="00A15E01" w:rsidP="00E5189E">
            <w:pPr>
              <w:spacing w:after="0" w:line="240" w:lineRule="auto"/>
              <w:rPr>
                <w:rFonts w:cs="Arial"/>
                <w:sz w:val="20"/>
                <w:szCs w:val="20"/>
                <w:lang w:val="es-ES_tradnl"/>
              </w:rPr>
            </w:pPr>
          </w:p>
        </w:tc>
        <w:tc>
          <w:tcPr>
            <w:tcW w:w="3240" w:type="dxa"/>
            <w:shd w:val="clear" w:color="auto" w:fill="auto"/>
          </w:tcPr>
          <w:p w14:paraId="210157B3" w14:textId="37A13C4B" w:rsidR="00A15E01" w:rsidRPr="00D90E24" w:rsidRDefault="00B5797A" w:rsidP="00E5189E">
            <w:pPr>
              <w:pStyle w:val="ListParagraph"/>
              <w:numPr>
                <w:ilvl w:val="0"/>
                <w:numId w:val="37"/>
              </w:numPr>
              <w:spacing w:after="0" w:line="240" w:lineRule="auto"/>
              <w:ind w:left="189" w:hanging="189"/>
              <w:rPr>
                <w:rFonts w:eastAsia="Times New Roman" w:cs="Arial"/>
                <w:color w:val="000000"/>
                <w:sz w:val="20"/>
                <w:szCs w:val="20"/>
                <w:lang w:val="es-ES_tradnl"/>
              </w:rPr>
            </w:pPr>
            <w:r w:rsidRPr="00D90E24">
              <w:rPr>
                <w:rFonts w:eastAsia="Times New Roman" w:cs="Arial"/>
                <w:color w:val="000000"/>
                <w:sz w:val="20"/>
                <w:szCs w:val="20"/>
                <w:lang w:val="es-ES_tradnl" w:eastAsia="en-GB"/>
              </w:rPr>
              <w:t>Se reconfiguraron los contenidos de diez Manuales de Ramsar como materiales de apoyo para capacitación</w:t>
            </w:r>
          </w:p>
          <w:p w14:paraId="4B8E3403" w14:textId="77C6EEA1" w:rsidR="00A15E01" w:rsidRPr="00D90E24" w:rsidRDefault="00B5797A" w:rsidP="00B5797A">
            <w:pPr>
              <w:pStyle w:val="ListParagraph"/>
              <w:numPr>
                <w:ilvl w:val="0"/>
                <w:numId w:val="37"/>
              </w:numPr>
              <w:spacing w:after="0" w:line="240" w:lineRule="auto"/>
              <w:ind w:left="189" w:hanging="189"/>
              <w:rPr>
                <w:rFonts w:eastAsia="Times New Roman" w:cs="Arial"/>
                <w:color w:val="000000"/>
                <w:sz w:val="20"/>
                <w:szCs w:val="20"/>
                <w:lang w:val="es-ES_tradnl"/>
              </w:rPr>
            </w:pPr>
            <w:r w:rsidRPr="00D90E24">
              <w:rPr>
                <w:rFonts w:eastAsia="Times New Roman" w:cs="Arial"/>
                <w:color w:val="000000"/>
                <w:sz w:val="20"/>
                <w:szCs w:val="20"/>
                <w:lang w:val="es-ES_tradnl" w:eastAsia="en-GB"/>
              </w:rPr>
              <w:t>Se creó una red de profesionales, usuarios y científicos de humedales</w:t>
            </w:r>
            <w:r w:rsidRPr="00D90E24">
              <w:rPr>
                <w:color w:val="000000"/>
                <w:sz w:val="20"/>
                <w:lang w:val="es-ES_tradnl"/>
              </w:rPr>
              <w:t xml:space="preserve"> </w:t>
            </w:r>
          </w:p>
        </w:tc>
        <w:tc>
          <w:tcPr>
            <w:tcW w:w="3420" w:type="dxa"/>
          </w:tcPr>
          <w:p w14:paraId="296E2398" w14:textId="3682A2C6" w:rsidR="00A15E01" w:rsidRPr="00D90E24" w:rsidRDefault="00B15444" w:rsidP="00B15444">
            <w:pPr>
              <w:spacing w:after="0" w:line="240" w:lineRule="auto"/>
              <w:rPr>
                <w:rFonts w:eastAsia="Times New Roman" w:cs="Arial"/>
                <w:color w:val="000000"/>
                <w:sz w:val="20"/>
                <w:szCs w:val="20"/>
                <w:lang w:val="es-ES_tradnl"/>
              </w:rPr>
            </w:pPr>
            <w:r w:rsidRPr="00D90E24">
              <w:rPr>
                <w:color w:val="000000"/>
                <w:sz w:val="20"/>
                <w:lang w:val="es-ES_tradnl"/>
              </w:rPr>
              <w:t>Véase la meta</w:t>
            </w:r>
            <w:r w:rsidR="00A15E01" w:rsidRPr="00D90E24">
              <w:rPr>
                <w:color w:val="000000"/>
                <w:sz w:val="20"/>
                <w:lang w:val="es-ES_tradnl"/>
              </w:rPr>
              <w:t xml:space="preserve"> 3.2</w:t>
            </w:r>
          </w:p>
        </w:tc>
        <w:tc>
          <w:tcPr>
            <w:tcW w:w="1080" w:type="dxa"/>
          </w:tcPr>
          <w:p w14:paraId="01584328" w14:textId="2E2AA59F" w:rsidR="00A15E01" w:rsidRPr="00D90E24" w:rsidRDefault="00B15444" w:rsidP="00E5189E">
            <w:pPr>
              <w:spacing w:after="0" w:line="240" w:lineRule="auto"/>
              <w:rPr>
                <w:rFonts w:eastAsia="Times New Roman" w:cs="Arial"/>
                <w:sz w:val="20"/>
                <w:szCs w:val="20"/>
                <w:lang w:val="es-ES_tradnl"/>
              </w:rPr>
            </w:pPr>
            <w:r w:rsidRPr="00D90E24">
              <w:rPr>
                <w:color w:val="000000"/>
                <w:sz w:val="20"/>
                <w:lang w:val="es-ES_tradnl"/>
              </w:rPr>
              <w:t>Para la COP13 en 2018</w:t>
            </w:r>
          </w:p>
        </w:tc>
      </w:tr>
      <w:tr w:rsidR="00A15E01" w:rsidRPr="00D90E24" w14:paraId="40526414" w14:textId="77777777" w:rsidTr="00E5189E">
        <w:tc>
          <w:tcPr>
            <w:tcW w:w="2700" w:type="dxa"/>
            <w:vMerge/>
            <w:tcBorders>
              <w:left w:val="single" w:sz="4" w:space="0" w:color="auto"/>
              <w:bottom w:val="single" w:sz="4" w:space="0" w:color="auto"/>
              <w:right w:val="single" w:sz="4" w:space="0" w:color="auto"/>
            </w:tcBorders>
            <w:vAlign w:val="center"/>
          </w:tcPr>
          <w:p w14:paraId="6CA85C28" w14:textId="77777777" w:rsidR="00A15E01" w:rsidRPr="00D90E24" w:rsidRDefault="00A15E01" w:rsidP="00E5189E">
            <w:pPr>
              <w:spacing w:after="0" w:line="240" w:lineRule="auto"/>
              <w:ind w:left="87"/>
              <w:rPr>
                <w:rFonts w:eastAsia="Times New Roman" w:cs="Arial"/>
                <w:bCs/>
                <w:color w:val="000000"/>
                <w:sz w:val="20"/>
                <w:szCs w:val="20"/>
                <w:lang w:val="es-ES_tradnl"/>
              </w:rPr>
            </w:pPr>
          </w:p>
        </w:tc>
        <w:tc>
          <w:tcPr>
            <w:tcW w:w="2880" w:type="dxa"/>
            <w:tcBorders>
              <w:left w:val="single" w:sz="4" w:space="0" w:color="auto"/>
              <w:bottom w:val="single" w:sz="4" w:space="0" w:color="auto"/>
            </w:tcBorders>
            <w:shd w:val="clear" w:color="auto" w:fill="auto"/>
          </w:tcPr>
          <w:p w14:paraId="11E44ED3" w14:textId="00E76D09"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Publicar y divulgar las orientaciones, materiales y productos del GECT, asegurando que los responsables de políticas y otros destinatarios identificados reciban </w:t>
            </w:r>
            <w:r w:rsidR="00C907D8" w:rsidRPr="00D90E24">
              <w:rPr>
                <w:sz w:val="20"/>
                <w:lang w:val="es-ES_tradnl"/>
              </w:rPr>
              <w:t xml:space="preserve">las </w:t>
            </w:r>
            <w:r w:rsidRPr="00D90E24">
              <w:rPr>
                <w:sz w:val="20"/>
                <w:lang w:val="es-ES_tradnl"/>
              </w:rPr>
              <w:t>orientaciones</w:t>
            </w:r>
            <w:r w:rsidR="00C907D8" w:rsidRPr="00D90E24">
              <w:rPr>
                <w:sz w:val="20"/>
                <w:lang w:val="es-ES_tradnl"/>
              </w:rPr>
              <w:t xml:space="preserve"> claras, oportunas y accesibles</w:t>
            </w:r>
            <w:r w:rsidRPr="00D90E24">
              <w:rPr>
                <w:sz w:val="20"/>
                <w:lang w:val="es-ES_tradnl"/>
              </w:rPr>
              <w:t xml:space="preserve"> que necesitan sobre temas prioritarios y a la vez vigilar el uso y </w:t>
            </w:r>
            <w:r w:rsidR="00C907D8" w:rsidRPr="00D90E24">
              <w:rPr>
                <w:sz w:val="20"/>
                <w:lang w:val="es-ES_tradnl"/>
              </w:rPr>
              <w:t xml:space="preserve">la </w:t>
            </w:r>
            <w:r w:rsidRPr="00D90E24">
              <w:rPr>
                <w:sz w:val="20"/>
                <w:lang w:val="es-ES_tradnl"/>
              </w:rPr>
              <w:t xml:space="preserve">aplicación de las orientaciones. </w:t>
            </w:r>
          </w:p>
          <w:p w14:paraId="7EB0C040" w14:textId="494E951C"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Trabajar con el GECT para desarrollar una red de profesionales y usuarios de humedales, y la Secretaría mantendrá un contacto periódico con ellos.</w:t>
            </w:r>
          </w:p>
          <w:p w14:paraId="5DCC6204" w14:textId="23B4B6B4"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Mecanismos de vigilancia y presentación de informes para su uso y adopción de productos del GECT que se divulguen</w:t>
            </w:r>
            <w:r w:rsidR="00C907D8" w:rsidRPr="00D90E24">
              <w:rPr>
                <w:sz w:val="20"/>
                <w:lang w:val="es-ES_tradnl"/>
              </w:rPr>
              <w:t>,</w:t>
            </w:r>
            <w:r w:rsidRPr="00D90E24">
              <w:rPr>
                <w:sz w:val="20"/>
                <w:lang w:val="es-ES_tradnl"/>
              </w:rPr>
              <w:t xml:space="preserve"> lo que incluye parámetros en línea para los medios social</w:t>
            </w:r>
            <w:r w:rsidR="00C907D8" w:rsidRPr="00D90E24">
              <w:rPr>
                <w:sz w:val="20"/>
                <w:lang w:val="es-ES_tradnl"/>
              </w:rPr>
              <w:t>es</w:t>
            </w:r>
            <w:r w:rsidRPr="00D90E24">
              <w:rPr>
                <w:sz w:val="20"/>
                <w:lang w:val="es-ES_tradnl"/>
              </w:rPr>
              <w:t xml:space="preserve"> y canales del sitio web de la Secretaría y comunicar hallazgos periódicamente al GECT</w:t>
            </w:r>
          </w:p>
          <w:p w14:paraId="04D91C95" w14:textId="77777777" w:rsidR="00A15E01" w:rsidRPr="00D90E24" w:rsidRDefault="00A15E01" w:rsidP="00E5189E">
            <w:pPr>
              <w:pStyle w:val="ListParagraph"/>
              <w:numPr>
                <w:ilvl w:val="0"/>
                <w:numId w:val="34"/>
              </w:numPr>
              <w:spacing w:after="0" w:line="240" w:lineRule="auto"/>
              <w:ind w:left="192" w:hanging="180"/>
              <w:rPr>
                <w:rFonts w:cs="Arial"/>
                <w:sz w:val="20"/>
                <w:szCs w:val="20"/>
                <w:lang w:val="es-ES_tradnl"/>
              </w:rPr>
            </w:pPr>
            <w:r w:rsidRPr="00D90E24">
              <w:rPr>
                <w:sz w:val="20"/>
                <w:lang w:val="es-ES_tradnl"/>
              </w:rPr>
              <w:t xml:space="preserve">Promover actividades del GECT, tales como reuniones y </w:t>
            </w:r>
            <w:r w:rsidRPr="00D90E24">
              <w:rPr>
                <w:sz w:val="20"/>
                <w:lang w:val="es-ES_tradnl"/>
              </w:rPr>
              <w:lastRenderedPageBreak/>
              <w:t>productos, a través de comunicados de prensa</w:t>
            </w:r>
          </w:p>
        </w:tc>
        <w:tc>
          <w:tcPr>
            <w:tcW w:w="1440" w:type="dxa"/>
            <w:vMerge/>
            <w:tcBorders>
              <w:bottom w:val="single" w:sz="4" w:space="0" w:color="auto"/>
            </w:tcBorders>
          </w:tcPr>
          <w:p w14:paraId="182A2D8A" w14:textId="77777777" w:rsidR="00A15E01" w:rsidRPr="00D90E24" w:rsidRDefault="00A15E01" w:rsidP="00E5189E">
            <w:pPr>
              <w:spacing w:after="0" w:line="240" w:lineRule="auto"/>
              <w:rPr>
                <w:rFonts w:cs="Arial"/>
                <w:sz w:val="20"/>
                <w:szCs w:val="20"/>
                <w:lang w:val="es-ES_tradnl"/>
              </w:rPr>
            </w:pPr>
          </w:p>
        </w:tc>
        <w:tc>
          <w:tcPr>
            <w:tcW w:w="3240" w:type="dxa"/>
            <w:tcBorders>
              <w:bottom w:val="single" w:sz="4" w:space="0" w:color="auto"/>
            </w:tcBorders>
            <w:shd w:val="clear" w:color="auto" w:fill="auto"/>
          </w:tcPr>
          <w:p w14:paraId="2521BD75" w14:textId="5BD92283" w:rsidR="00A15E01" w:rsidRPr="00D90E24" w:rsidRDefault="00B5797A" w:rsidP="00B5797A">
            <w:pPr>
              <w:pStyle w:val="ListParagraph"/>
              <w:numPr>
                <w:ilvl w:val="0"/>
                <w:numId w:val="37"/>
              </w:numPr>
              <w:spacing w:after="0" w:line="240" w:lineRule="auto"/>
              <w:ind w:left="189" w:hanging="189"/>
              <w:rPr>
                <w:rFonts w:eastAsia="Times New Roman" w:cs="Arial"/>
                <w:color w:val="000000"/>
                <w:sz w:val="20"/>
                <w:szCs w:val="20"/>
                <w:lang w:val="es-ES_tradnl"/>
              </w:rPr>
            </w:pPr>
            <w:r w:rsidRPr="00D90E24">
              <w:rPr>
                <w:rFonts w:eastAsia="Times New Roman" w:cs="Arial"/>
                <w:color w:val="000000"/>
                <w:sz w:val="20"/>
                <w:szCs w:val="20"/>
                <w:lang w:val="es-ES_tradnl" w:eastAsia="en-GB"/>
              </w:rPr>
              <w:t xml:space="preserve">Se divulgaron 11 productos prioritarios del GECT y se informó sobre hallazgos en canales de medios de comunicación social y en comunicados de prensa </w:t>
            </w:r>
          </w:p>
        </w:tc>
        <w:tc>
          <w:tcPr>
            <w:tcW w:w="3420" w:type="dxa"/>
            <w:tcBorders>
              <w:bottom w:val="single" w:sz="4" w:space="0" w:color="auto"/>
            </w:tcBorders>
          </w:tcPr>
          <w:p w14:paraId="1A6DFF6F" w14:textId="77777777" w:rsidR="00A15E01" w:rsidRPr="00D90E24" w:rsidRDefault="00A15E01" w:rsidP="00E5189E">
            <w:pPr>
              <w:spacing w:after="0" w:line="240" w:lineRule="auto"/>
              <w:ind w:left="-61"/>
              <w:rPr>
                <w:rFonts w:eastAsia="Times New Roman" w:cs="Arial"/>
                <w:sz w:val="20"/>
                <w:szCs w:val="20"/>
                <w:lang w:val="es-ES_tradnl"/>
              </w:rPr>
            </w:pPr>
          </w:p>
        </w:tc>
        <w:tc>
          <w:tcPr>
            <w:tcW w:w="1080" w:type="dxa"/>
            <w:tcBorders>
              <w:bottom w:val="single" w:sz="4" w:space="0" w:color="auto"/>
            </w:tcBorders>
          </w:tcPr>
          <w:p w14:paraId="08ECF535" w14:textId="2650F913" w:rsidR="00A15E01" w:rsidRPr="00D90E24" w:rsidRDefault="00B15444" w:rsidP="00E5189E">
            <w:pPr>
              <w:spacing w:after="0" w:line="240" w:lineRule="auto"/>
              <w:rPr>
                <w:rFonts w:eastAsia="Times New Roman" w:cs="Arial"/>
                <w:color w:val="000000"/>
                <w:sz w:val="20"/>
                <w:szCs w:val="20"/>
                <w:lang w:val="es-ES_tradnl"/>
              </w:rPr>
            </w:pPr>
            <w:r w:rsidRPr="00D90E24">
              <w:rPr>
                <w:color w:val="000000"/>
                <w:sz w:val="20"/>
                <w:lang w:val="es-ES_tradnl"/>
              </w:rPr>
              <w:t>Para la COP13 en 2018</w:t>
            </w:r>
          </w:p>
          <w:p w14:paraId="0587A85B" w14:textId="77777777" w:rsidR="00A15E01" w:rsidRPr="00D90E24" w:rsidRDefault="00A15E01" w:rsidP="00E5189E">
            <w:pPr>
              <w:spacing w:after="0" w:line="240" w:lineRule="auto"/>
              <w:rPr>
                <w:rFonts w:eastAsia="Times New Roman" w:cs="Arial"/>
                <w:color w:val="000000"/>
                <w:sz w:val="20"/>
                <w:szCs w:val="20"/>
                <w:lang w:val="es-ES_tradnl"/>
              </w:rPr>
            </w:pPr>
          </w:p>
        </w:tc>
      </w:tr>
      <w:tr w:rsidR="00A15E01" w:rsidRPr="00D90E24" w14:paraId="5A128385" w14:textId="77777777" w:rsidTr="00E5189E">
        <w:trPr>
          <w:cantSplit/>
        </w:trPr>
        <w:tc>
          <w:tcPr>
            <w:tcW w:w="2700" w:type="dxa"/>
            <w:tcBorders>
              <w:top w:val="single" w:sz="4" w:space="0" w:color="auto"/>
              <w:left w:val="single" w:sz="4" w:space="0" w:color="auto"/>
              <w:bottom w:val="single" w:sz="4" w:space="0" w:color="auto"/>
              <w:right w:val="single" w:sz="4" w:space="0" w:color="auto"/>
            </w:tcBorders>
            <w:hideMark/>
          </w:tcPr>
          <w:p w14:paraId="33D635DF" w14:textId="4863BF16" w:rsidR="00A15E01" w:rsidRPr="00D90E24" w:rsidRDefault="00A15E01" w:rsidP="00B5797A">
            <w:pPr>
              <w:spacing w:after="0" w:line="240" w:lineRule="auto"/>
              <w:rPr>
                <w:rFonts w:eastAsia="Times New Roman" w:cs="Arial"/>
                <w:color w:val="000000"/>
                <w:sz w:val="20"/>
                <w:szCs w:val="20"/>
                <w:lang w:val="es-ES_tradnl"/>
              </w:rPr>
            </w:pPr>
            <w:r w:rsidRPr="00D90E24">
              <w:rPr>
                <w:color w:val="000000"/>
                <w:sz w:val="20"/>
                <w:lang w:val="es-ES_tradnl"/>
              </w:rPr>
              <w:lastRenderedPageBreak/>
              <w:t xml:space="preserve">9.4 </w:t>
            </w:r>
            <w:r w:rsidR="00B5797A" w:rsidRPr="00D90E24">
              <w:rPr>
                <w:sz w:val="20"/>
                <w:szCs w:val="20"/>
                <w:lang w:val="es-ES_tradnl"/>
              </w:rPr>
              <w:t>Se integra el sitio web actual del GECT en el sitio web de Ramsar</w:t>
            </w:r>
          </w:p>
        </w:tc>
        <w:tc>
          <w:tcPr>
            <w:tcW w:w="2880" w:type="dxa"/>
            <w:tcBorders>
              <w:top w:val="single" w:sz="4" w:space="0" w:color="auto"/>
              <w:left w:val="single" w:sz="4" w:space="0" w:color="auto"/>
            </w:tcBorders>
            <w:shd w:val="clear" w:color="auto" w:fill="auto"/>
          </w:tcPr>
          <w:p w14:paraId="3BDD875A" w14:textId="3CB167E3" w:rsidR="00A15E01" w:rsidRPr="00D90E24" w:rsidRDefault="00B5797A" w:rsidP="00E5189E">
            <w:pPr>
              <w:pStyle w:val="ListParagraph"/>
              <w:numPr>
                <w:ilvl w:val="0"/>
                <w:numId w:val="34"/>
              </w:numPr>
              <w:spacing w:after="0" w:line="240" w:lineRule="auto"/>
              <w:ind w:left="192" w:hanging="180"/>
              <w:rPr>
                <w:rFonts w:cs="Arial"/>
                <w:sz w:val="20"/>
                <w:szCs w:val="20"/>
                <w:lang w:val="es-ES_tradnl"/>
              </w:rPr>
            </w:pPr>
            <w:r w:rsidRPr="00D90E24">
              <w:rPr>
                <w:sz w:val="20"/>
                <w:szCs w:val="20"/>
                <w:lang w:val="es-ES_tradnl"/>
              </w:rPr>
              <w:t>Se integra el sitio web del GECT en el sitio web principal de Ramsar</w:t>
            </w:r>
          </w:p>
          <w:p w14:paraId="3C9E4B48" w14:textId="55AB6D08" w:rsidR="00A15E01" w:rsidRPr="00D90E24" w:rsidRDefault="00B5797A" w:rsidP="00E5189E">
            <w:pPr>
              <w:pStyle w:val="ListParagraph"/>
              <w:numPr>
                <w:ilvl w:val="0"/>
                <w:numId w:val="34"/>
              </w:numPr>
              <w:spacing w:after="0" w:line="240" w:lineRule="auto"/>
              <w:ind w:left="192" w:hanging="180"/>
              <w:rPr>
                <w:rFonts w:cs="Arial"/>
                <w:sz w:val="20"/>
                <w:szCs w:val="20"/>
                <w:lang w:val="es-ES_tradnl"/>
              </w:rPr>
            </w:pPr>
            <w:r w:rsidRPr="00D90E24">
              <w:rPr>
                <w:sz w:val="20"/>
                <w:szCs w:val="20"/>
                <w:lang w:val="es-ES_tradnl"/>
              </w:rPr>
              <w:t>Se mantiene y administra el espacio de trabajo del GECT</w:t>
            </w:r>
          </w:p>
          <w:p w14:paraId="1FBADCDA" w14:textId="64CA0750" w:rsidR="00A15E01" w:rsidRPr="00D90E24" w:rsidRDefault="00B5797A" w:rsidP="00A94387">
            <w:pPr>
              <w:pStyle w:val="ListParagraph"/>
              <w:numPr>
                <w:ilvl w:val="0"/>
                <w:numId w:val="34"/>
              </w:numPr>
              <w:spacing w:after="0" w:line="240" w:lineRule="auto"/>
              <w:ind w:left="192" w:hanging="180"/>
              <w:rPr>
                <w:sz w:val="20"/>
                <w:szCs w:val="20"/>
                <w:lang w:val="es-ES_tradnl"/>
              </w:rPr>
            </w:pPr>
            <w:r w:rsidRPr="00D90E24">
              <w:rPr>
                <w:sz w:val="20"/>
                <w:szCs w:val="20"/>
                <w:lang w:val="es-ES_tradnl"/>
              </w:rPr>
              <w:t>Se agregan páginas del GECT en respuesta a las necesidades de sus usuarios (se agrega una subpágina para Coordinadores Nacionales del GECT y se destacan los productos del GECT a través de una subpágina de recursos del GECT)</w:t>
            </w:r>
          </w:p>
        </w:tc>
        <w:tc>
          <w:tcPr>
            <w:tcW w:w="1440" w:type="dxa"/>
            <w:vMerge/>
          </w:tcPr>
          <w:p w14:paraId="5EB76CE9" w14:textId="77777777" w:rsidR="00A15E01" w:rsidRPr="00D90E24" w:rsidRDefault="00A15E01" w:rsidP="00E5189E">
            <w:pPr>
              <w:spacing w:after="0" w:line="240" w:lineRule="auto"/>
              <w:rPr>
                <w:rFonts w:eastAsia="Times New Roman" w:cs="Arial"/>
                <w:color w:val="000000"/>
                <w:sz w:val="20"/>
                <w:szCs w:val="20"/>
                <w:lang w:val="es-ES_tradnl"/>
              </w:rPr>
            </w:pPr>
          </w:p>
        </w:tc>
        <w:tc>
          <w:tcPr>
            <w:tcW w:w="3240" w:type="dxa"/>
            <w:tcBorders>
              <w:top w:val="single" w:sz="4" w:space="0" w:color="auto"/>
            </w:tcBorders>
            <w:shd w:val="clear" w:color="auto" w:fill="auto"/>
            <w:hideMark/>
          </w:tcPr>
          <w:p w14:paraId="3DDA1F0E" w14:textId="01E8C1A2" w:rsidR="00A15E01" w:rsidRPr="00D90E24" w:rsidRDefault="00A94387" w:rsidP="00E5189E">
            <w:pPr>
              <w:pStyle w:val="ListParagraph"/>
              <w:numPr>
                <w:ilvl w:val="0"/>
                <w:numId w:val="36"/>
              </w:numPr>
              <w:spacing w:after="0" w:line="240" w:lineRule="auto"/>
              <w:ind w:left="357" w:hanging="357"/>
              <w:rPr>
                <w:rFonts w:eastAsia="Times New Roman" w:cs="Arial"/>
                <w:color w:val="000000"/>
                <w:sz w:val="20"/>
                <w:szCs w:val="20"/>
                <w:lang w:val="es-ES_tradnl"/>
              </w:rPr>
            </w:pPr>
            <w:r w:rsidRPr="00D90E24">
              <w:rPr>
                <w:rFonts w:eastAsia="Times New Roman" w:cs="Arial"/>
                <w:color w:val="000000"/>
                <w:sz w:val="20"/>
                <w:szCs w:val="20"/>
                <w:lang w:val="es-ES_tradnl" w:eastAsia="en-GB"/>
              </w:rPr>
              <w:t>El sitio web actual del GECT se integró en el sitio web de Ramsar en 2016</w:t>
            </w:r>
            <w:r w:rsidR="00A15E01" w:rsidRPr="00D90E24">
              <w:rPr>
                <w:color w:val="000000"/>
                <w:sz w:val="20"/>
                <w:lang w:val="es-ES_tradnl"/>
              </w:rPr>
              <w:t xml:space="preserve"> </w:t>
            </w:r>
          </w:p>
          <w:p w14:paraId="73E631F3" w14:textId="6F5C39F0" w:rsidR="00A15E01" w:rsidRPr="00D90E24" w:rsidRDefault="00A94387" w:rsidP="00E5189E">
            <w:pPr>
              <w:pStyle w:val="ListParagraph"/>
              <w:numPr>
                <w:ilvl w:val="0"/>
                <w:numId w:val="36"/>
              </w:numPr>
              <w:spacing w:after="0" w:line="240" w:lineRule="auto"/>
              <w:ind w:left="357" w:hanging="357"/>
              <w:rPr>
                <w:rFonts w:eastAsia="Times New Roman" w:cs="Arial"/>
                <w:color w:val="000000"/>
                <w:sz w:val="20"/>
                <w:szCs w:val="20"/>
                <w:lang w:val="es-ES_tradnl"/>
              </w:rPr>
            </w:pPr>
            <w:r w:rsidRPr="00D90E24">
              <w:rPr>
                <w:rFonts w:eastAsia="Times New Roman" w:cs="Arial"/>
                <w:color w:val="000000"/>
                <w:sz w:val="20"/>
                <w:szCs w:val="20"/>
                <w:lang w:val="es-ES_tradnl" w:eastAsia="en-GB"/>
              </w:rPr>
              <w:t>El espacio de trabajo del GECT se integró en 2016</w:t>
            </w:r>
            <w:r w:rsidR="00A15E01" w:rsidRPr="00D90E24">
              <w:rPr>
                <w:color w:val="000000"/>
                <w:sz w:val="20"/>
                <w:lang w:val="es-ES_tradnl"/>
              </w:rPr>
              <w:t xml:space="preserve"> </w:t>
            </w:r>
          </w:p>
          <w:p w14:paraId="61173D9F" w14:textId="3431B1AB" w:rsidR="00A15E01" w:rsidRPr="00D90E24" w:rsidRDefault="00A94387" w:rsidP="00A94387">
            <w:pPr>
              <w:pStyle w:val="ListParagraph"/>
              <w:numPr>
                <w:ilvl w:val="0"/>
                <w:numId w:val="36"/>
              </w:numPr>
              <w:spacing w:after="0" w:line="240" w:lineRule="auto"/>
              <w:ind w:left="357" w:hanging="357"/>
              <w:rPr>
                <w:rFonts w:eastAsia="Times New Roman" w:cs="Arial"/>
                <w:color w:val="000000"/>
                <w:sz w:val="20"/>
                <w:szCs w:val="20"/>
                <w:lang w:val="es-ES_tradnl"/>
              </w:rPr>
            </w:pPr>
            <w:r w:rsidRPr="00D90E24">
              <w:rPr>
                <w:rFonts w:eastAsia="Times New Roman" w:cs="Arial"/>
                <w:color w:val="000000"/>
                <w:sz w:val="20"/>
                <w:szCs w:val="20"/>
                <w:lang w:val="es-ES_tradnl" w:eastAsia="en-GB"/>
              </w:rPr>
              <w:t xml:space="preserve">En 2016 se enviará a 300 contactos el </w:t>
            </w:r>
            <w:r w:rsidR="002244DC" w:rsidRPr="00D90E24">
              <w:rPr>
                <w:rFonts w:eastAsia="Times New Roman" w:cs="Arial"/>
                <w:color w:val="000000"/>
                <w:sz w:val="20"/>
                <w:szCs w:val="20"/>
                <w:lang w:val="es-ES_tradnl" w:eastAsia="en-GB"/>
              </w:rPr>
              <w:t xml:space="preserve">nombre de </w:t>
            </w:r>
            <w:r w:rsidRPr="00D90E24">
              <w:rPr>
                <w:rFonts w:eastAsia="Times New Roman" w:cs="Arial"/>
                <w:color w:val="000000"/>
                <w:sz w:val="20"/>
                <w:szCs w:val="20"/>
                <w:lang w:val="es-ES_tradnl" w:eastAsia="en-GB"/>
              </w:rPr>
              <w:t>usuario para obtener acceso al espacio de trabajo</w:t>
            </w:r>
            <w:r w:rsidRPr="00D90E24">
              <w:rPr>
                <w:color w:val="000000"/>
                <w:sz w:val="20"/>
                <w:lang w:val="es-ES_tradnl"/>
              </w:rPr>
              <w:t xml:space="preserve"> </w:t>
            </w:r>
          </w:p>
        </w:tc>
        <w:tc>
          <w:tcPr>
            <w:tcW w:w="3420" w:type="dxa"/>
            <w:tcBorders>
              <w:top w:val="single" w:sz="4" w:space="0" w:color="auto"/>
            </w:tcBorders>
          </w:tcPr>
          <w:p w14:paraId="53A3F0D3" w14:textId="03B09D46" w:rsidR="00A15E01" w:rsidRPr="00D90E24" w:rsidRDefault="00A15E01" w:rsidP="00E5189E">
            <w:pPr>
              <w:spacing w:after="0" w:line="240" w:lineRule="auto"/>
              <w:rPr>
                <w:rFonts w:eastAsia="Times New Roman" w:cs="Arial"/>
                <w:color w:val="000000"/>
                <w:sz w:val="20"/>
                <w:szCs w:val="20"/>
                <w:lang w:val="es-ES_tradnl"/>
              </w:rPr>
            </w:pPr>
            <w:r w:rsidRPr="00D90E24">
              <w:rPr>
                <w:color w:val="000000"/>
                <w:sz w:val="20"/>
                <w:lang w:val="es-ES_tradnl"/>
              </w:rPr>
              <w:t>Complet</w:t>
            </w:r>
            <w:r w:rsidR="00B15444" w:rsidRPr="00D90E24">
              <w:rPr>
                <w:color w:val="000000"/>
                <w:sz w:val="20"/>
                <w:lang w:val="es-ES_tradnl"/>
              </w:rPr>
              <w:t>ada</w:t>
            </w:r>
          </w:p>
        </w:tc>
        <w:tc>
          <w:tcPr>
            <w:tcW w:w="1080" w:type="dxa"/>
            <w:tcBorders>
              <w:top w:val="single" w:sz="4" w:space="0" w:color="auto"/>
            </w:tcBorders>
          </w:tcPr>
          <w:p w14:paraId="535AB65A" w14:textId="77777777" w:rsidR="00A15E01" w:rsidRPr="00D90E24" w:rsidRDefault="00A15E01" w:rsidP="00E5189E">
            <w:pPr>
              <w:pStyle w:val="ListParagraph"/>
              <w:spacing w:after="0" w:line="240" w:lineRule="auto"/>
              <w:ind w:left="357"/>
              <w:rPr>
                <w:rFonts w:eastAsia="Times New Roman" w:cs="Arial"/>
                <w:color w:val="000000"/>
                <w:sz w:val="20"/>
                <w:szCs w:val="20"/>
                <w:lang w:val="es-ES_tradnl"/>
              </w:rPr>
            </w:pPr>
          </w:p>
        </w:tc>
      </w:tr>
    </w:tbl>
    <w:p w14:paraId="134C6394" w14:textId="77777777" w:rsidR="00A15E01" w:rsidRPr="00D90E24" w:rsidRDefault="00A15E01" w:rsidP="00E5189E">
      <w:pPr>
        <w:spacing w:after="0" w:line="240" w:lineRule="auto"/>
        <w:rPr>
          <w:rFonts w:cs="Arial"/>
          <w:sz w:val="18"/>
          <w:szCs w:val="18"/>
          <w:lang w:val="es-ES_tradnl"/>
        </w:rPr>
      </w:pPr>
    </w:p>
    <w:p w14:paraId="4A274616" w14:textId="77777777" w:rsidR="00E5189E" w:rsidRPr="00D90E24" w:rsidRDefault="00E5189E" w:rsidP="00E5189E">
      <w:pPr>
        <w:spacing w:after="0" w:line="240" w:lineRule="auto"/>
        <w:rPr>
          <w:rFonts w:asciiTheme="minorHAnsi" w:hAnsiTheme="minorHAnsi" w:cs="Arial"/>
          <w:sz w:val="18"/>
          <w:szCs w:val="18"/>
          <w:lang w:val="es-ES_tradnl"/>
        </w:rPr>
      </w:pPr>
    </w:p>
    <w:sectPr w:rsidR="00E5189E" w:rsidRPr="00D90E24" w:rsidSect="00882CA8">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3F149" w14:textId="77777777" w:rsidR="00CC0568" w:rsidRDefault="00CC0568" w:rsidP="00DF2386">
      <w:pPr>
        <w:spacing w:after="0" w:line="240" w:lineRule="auto"/>
      </w:pPr>
      <w:r>
        <w:separator/>
      </w:r>
    </w:p>
  </w:endnote>
  <w:endnote w:type="continuationSeparator" w:id="0">
    <w:p w14:paraId="76CC2166" w14:textId="77777777" w:rsidR="00CC0568" w:rsidRDefault="00CC0568" w:rsidP="00D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467E2" w14:textId="0EC21F0A" w:rsidR="00CC0568" w:rsidRDefault="00CC0568" w:rsidP="00882CA8">
    <w:pPr>
      <w:pStyle w:val="Header"/>
      <w:tabs>
        <w:tab w:val="clear" w:pos="9026"/>
        <w:tab w:val="right" w:pos="9180"/>
      </w:tabs>
      <w:rPr>
        <w:noProof/>
      </w:rPr>
    </w:pPr>
    <w:r>
      <w:rPr>
        <w:sz w:val="20"/>
        <w:szCs w:val="20"/>
      </w:rPr>
      <w:t>SC53-03</w:t>
    </w:r>
    <w:r>
      <w:rPr>
        <w:sz w:val="20"/>
        <w:szCs w:val="20"/>
      </w:rPr>
      <w:tab/>
    </w:r>
    <w:r>
      <w:tab/>
    </w:r>
    <w:sdt>
      <w:sdtPr>
        <w:id w:val="254177916"/>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0505AD">
          <w:rPr>
            <w:noProof/>
            <w:sz w:val="20"/>
            <w:szCs w:val="20"/>
          </w:rPr>
          <w:t>3</w:t>
        </w:r>
        <w:r w:rsidRPr="00F344DE">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EB826" w14:textId="120B1BB0" w:rsidR="00CC0568" w:rsidRDefault="00CC0568" w:rsidP="00647483">
    <w:pPr>
      <w:pStyle w:val="Header"/>
      <w:tabs>
        <w:tab w:val="clear" w:pos="9026"/>
        <w:tab w:val="right" w:pos="14220"/>
      </w:tabs>
      <w:rPr>
        <w:noProof/>
      </w:rPr>
    </w:pPr>
    <w:r>
      <w:rPr>
        <w:sz w:val="20"/>
        <w:szCs w:val="20"/>
      </w:rPr>
      <w:t>SC53-03</w:t>
    </w:r>
    <w:r>
      <w:rPr>
        <w:sz w:val="20"/>
        <w:szCs w:val="20"/>
      </w:rPr>
      <w:tab/>
    </w:r>
    <w:r>
      <w:tab/>
    </w:r>
    <w:sdt>
      <w:sdtPr>
        <w:id w:val="424545296"/>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0505AD">
          <w:rPr>
            <w:noProof/>
            <w:sz w:val="20"/>
            <w:szCs w:val="20"/>
          </w:rPr>
          <w:t>27</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050EB" w14:textId="77777777" w:rsidR="00CC0568" w:rsidRDefault="00CC0568" w:rsidP="00DF2386">
      <w:pPr>
        <w:spacing w:after="0" w:line="240" w:lineRule="auto"/>
      </w:pPr>
      <w:r>
        <w:separator/>
      </w:r>
    </w:p>
  </w:footnote>
  <w:footnote w:type="continuationSeparator" w:id="0">
    <w:p w14:paraId="5060521D" w14:textId="77777777" w:rsidR="00CC0568" w:rsidRDefault="00CC0568" w:rsidP="00DF2386">
      <w:pPr>
        <w:spacing w:after="0" w:line="240" w:lineRule="auto"/>
      </w:pPr>
      <w:r>
        <w:continuationSeparator/>
      </w:r>
    </w:p>
  </w:footnote>
  <w:footnote w:id="1">
    <w:p w14:paraId="118BA722" w14:textId="77777777" w:rsidR="00CC0568" w:rsidRDefault="00CC0568" w:rsidP="00CC0568">
      <w:pPr>
        <w:pStyle w:val="FootnoteText"/>
        <w:rPr>
          <w:lang w:val="es-ES_tradnl"/>
        </w:rPr>
      </w:pPr>
      <w:r w:rsidRPr="00A15E01">
        <w:rPr>
          <w:rStyle w:val="FootnoteReference"/>
          <w:lang w:val="es-ES_tradnl"/>
        </w:rPr>
        <w:footnoteRef/>
      </w:r>
      <w:r w:rsidRPr="00A15E01">
        <w:rPr>
          <w:lang w:val="es-ES_tradnl"/>
        </w:rPr>
        <w:t xml:space="preserve"> Crear una base de datos completa de contactos, incluidas las Autoridades Administrativas, los Coordinadores Nacionales del GECT, CECoP y generales, los Comités Nacionales de Ramsar, administradores de sitios Ramsar, organizaciones de humedales, miembros anteriores del GECT y otros contactos pertinentes</w:t>
      </w:r>
      <w:r>
        <w:rPr>
          <w:lang w:val="es-ES_tradnl"/>
        </w:rPr>
        <w:t>,</w:t>
      </w:r>
      <w:r w:rsidRPr="00A15E01">
        <w:rPr>
          <w:lang w:val="es-ES_tradnl"/>
        </w:rPr>
        <w:t xml:space="preserve"> y otras organizaciones y convenciones pertinentes e informarles sobre las dec</w:t>
      </w:r>
      <w:r>
        <w:rPr>
          <w:lang w:val="es-ES_tradnl"/>
        </w:rPr>
        <w:t>isiones de Ramsar, y sobre las resoluciones y R</w:t>
      </w:r>
      <w:r w:rsidRPr="00A15E01">
        <w:rPr>
          <w:lang w:val="es-ES_tradnl"/>
        </w:rPr>
        <w:t>ecomendaciones de la COP y del Comité Permanente.</w:t>
      </w:r>
    </w:p>
    <w:p w14:paraId="3597909B" w14:textId="77777777" w:rsidR="00CC0568" w:rsidRPr="00A15E01" w:rsidRDefault="00CC0568" w:rsidP="00CC0568">
      <w:pPr>
        <w:pStyle w:val="FootnoteText"/>
        <w:rPr>
          <w:lang w:val="es-ES_tradnl"/>
        </w:rPr>
      </w:pPr>
    </w:p>
  </w:footnote>
  <w:footnote w:id="2">
    <w:p w14:paraId="101E32D5" w14:textId="4080EBC1" w:rsidR="00CC0568" w:rsidRPr="00A15E01" w:rsidRDefault="00CC0568" w:rsidP="00E5189E">
      <w:pPr>
        <w:pStyle w:val="FootnoteText"/>
        <w:tabs>
          <w:tab w:val="left" w:pos="8760"/>
        </w:tabs>
        <w:rPr>
          <w:lang w:val="es-ES_tradnl"/>
        </w:rPr>
      </w:pPr>
      <w:r w:rsidRPr="00A15E01">
        <w:rPr>
          <w:rStyle w:val="FootnoteReference"/>
          <w:lang w:val="es-ES_tradnl"/>
        </w:rPr>
        <w:footnoteRef/>
      </w:r>
      <w:r>
        <w:rPr>
          <w:lang w:val="es-ES_tradnl"/>
        </w:rPr>
        <w:t xml:space="preserve"> Se podría</w:t>
      </w:r>
      <w:r w:rsidRPr="00A15E01">
        <w:rPr>
          <w:lang w:val="es-ES_tradnl"/>
        </w:rPr>
        <w:t xml:space="preserve"> desarrollar en otros idiomas </w:t>
      </w:r>
      <w:r>
        <w:rPr>
          <w:lang w:val="es-ES_tradnl"/>
        </w:rPr>
        <w:t>si se dispone de fondos.</w:t>
      </w:r>
    </w:p>
  </w:footnote>
  <w:footnote w:id="3">
    <w:p w14:paraId="7190D358" w14:textId="2182C1E6" w:rsidR="00CC0568" w:rsidRPr="00A15E01" w:rsidRDefault="00CC0568" w:rsidP="00E5189E">
      <w:pPr>
        <w:ind w:firstLine="3"/>
        <w:rPr>
          <w:rFonts w:eastAsia="Times New Roman" w:cs="Arial"/>
          <w:sz w:val="20"/>
          <w:szCs w:val="20"/>
          <w:lang w:val="es-ES_tradnl"/>
        </w:rPr>
      </w:pPr>
      <w:r w:rsidRPr="00A15E01">
        <w:rPr>
          <w:rStyle w:val="FootnoteReference"/>
          <w:lang w:val="es-ES_tradnl"/>
        </w:rPr>
        <w:footnoteRef/>
      </w:r>
      <w:r w:rsidRPr="00A15E01">
        <w:rPr>
          <w:lang w:val="es-ES_tradnl"/>
        </w:rPr>
        <w:t xml:space="preserve"> </w:t>
      </w:r>
      <w:r w:rsidRPr="00A15E01">
        <w:rPr>
          <w:sz w:val="20"/>
          <w:lang w:val="es-ES_tradnl"/>
        </w:rPr>
        <w:t xml:space="preserve">Mejorar la función de búsqueda de la biblioteca del sitio web; subir los materiales que faltan (materiales del DMH, materiales de CECoP, documentos del GECT, recursos de uso racional); integrar el Espacio de trabajo del GECT en el sitio web; desarrollar </w:t>
      </w:r>
      <w:r>
        <w:rPr>
          <w:sz w:val="20"/>
          <w:lang w:val="es-ES_tradnl"/>
        </w:rPr>
        <w:t xml:space="preserve">la </w:t>
      </w:r>
      <w:r w:rsidRPr="00A15E01">
        <w:rPr>
          <w:sz w:val="20"/>
          <w:lang w:val="es-ES_tradnl"/>
        </w:rPr>
        <w:t>presencia de CECoP en el sitio web; desarrollar perfiles nacionales adicionales; vigilar constantemente el sitio web</w:t>
      </w:r>
      <w:r>
        <w:rPr>
          <w:sz w:val="20"/>
          <w:lang w:val="es-ES_tradnl"/>
        </w:rPr>
        <w:t>.</w:t>
      </w:r>
    </w:p>
    <w:p w14:paraId="5C08B920" w14:textId="77777777" w:rsidR="00CC0568" w:rsidRPr="00A15E01" w:rsidRDefault="00CC0568" w:rsidP="00E5189E">
      <w:pPr>
        <w:pStyle w:val="FootnoteText"/>
        <w:rPr>
          <w:lang w:val="es-ES_tradnl"/>
        </w:rPr>
      </w:pPr>
    </w:p>
  </w:footnote>
  <w:footnote w:id="4">
    <w:p w14:paraId="55B2D8AA" w14:textId="0FB23F8C" w:rsidR="00CC0568" w:rsidRPr="00A15E01" w:rsidRDefault="00CC0568" w:rsidP="00E5189E">
      <w:pPr>
        <w:pStyle w:val="FootnoteText"/>
        <w:rPr>
          <w:lang w:val="es-ES_tradnl"/>
        </w:rPr>
      </w:pPr>
      <w:r w:rsidRPr="00A15E01">
        <w:rPr>
          <w:rStyle w:val="FootnoteReference"/>
          <w:lang w:val="es-ES_tradnl"/>
        </w:rPr>
        <w:footnoteRef/>
      </w:r>
      <w:r w:rsidRPr="00A15E01">
        <w:rPr>
          <w:lang w:val="es-ES_tradnl"/>
        </w:rPr>
        <w:t xml:space="preserve"> Los estudios de caso están dirigidos a interesados clave y formuladores de políticas que enfrentan retos similares y que necesitan ejemplos positivos, ya sea en esa región o en regiones similares. Agrupar las mejores prácticas en un formato comprensible y procesable que sirva a los interesados para ayudar a demostrar en la práctica el principio del uso racional. Idealmente los </w:t>
      </w:r>
      <w:r w:rsidRPr="00A15E01">
        <w:rPr>
          <w:rFonts w:cs="Calibri"/>
          <w:cs/>
          <w:lang w:val="es-ES_tradnl"/>
        </w:rPr>
        <w:t>‘</w:t>
      </w:r>
      <w:r w:rsidRPr="00A15E01">
        <w:rPr>
          <w:lang w:val="es-ES_tradnl"/>
        </w:rPr>
        <w:t>sitios de demostración</w:t>
      </w:r>
      <w:r w:rsidRPr="00A15E01">
        <w:rPr>
          <w:rFonts w:cs="Calibri"/>
          <w:cs/>
          <w:lang w:val="es-ES_tradnl"/>
        </w:rPr>
        <w:t xml:space="preserve">’ </w:t>
      </w:r>
      <w:r>
        <w:rPr>
          <w:lang w:val="es-ES_tradnl"/>
        </w:rPr>
        <w:t>deberían incluir: u</w:t>
      </w:r>
      <w:r w:rsidRPr="00A15E01">
        <w:rPr>
          <w:lang w:val="es-ES_tradnl"/>
        </w:rPr>
        <w:t xml:space="preserve">na </w:t>
      </w:r>
      <w:r>
        <w:rPr>
          <w:lang w:val="es-ES_tradnl"/>
        </w:rPr>
        <w:t xml:space="preserve">muestra representativa de países y </w:t>
      </w:r>
      <w:r w:rsidRPr="00A15E01">
        <w:rPr>
          <w:lang w:val="es-ES_tradnl"/>
        </w:rPr>
        <w:t xml:space="preserve">tipos de humedales; la manera en que la Convención de Ramsar ha contribuido al uso racional; el tipo de acciones específicas que han demostrado ser eficaces en una región determinada, con atención especial en los contextos geográficos y culturales; la manera en que las comunidades y los interesados se pueden integrar </w:t>
      </w:r>
      <w:r>
        <w:rPr>
          <w:lang w:val="es-ES_tradnl"/>
        </w:rPr>
        <w:t xml:space="preserve">en </w:t>
      </w:r>
      <w:r w:rsidRPr="00A15E01">
        <w:rPr>
          <w:lang w:val="es-ES_tradnl"/>
        </w:rPr>
        <w:t>el uso sostenible y racional de los humedales; la manera en que las tradiciones y</w:t>
      </w:r>
      <w:r>
        <w:rPr>
          <w:lang w:val="es-ES_tradnl"/>
        </w:rPr>
        <w:t xml:space="preserve"> los</w:t>
      </w:r>
      <w:r w:rsidRPr="00A15E01">
        <w:rPr>
          <w:lang w:val="es-ES_tradnl"/>
        </w:rPr>
        <w:t xml:space="preserve"> conocimientos locales pueden fundamentar el uso sostenible de los humedales</w:t>
      </w:r>
      <w:r>
        <w:rPr>
          <w:lang w:val="es-ES_tradnl"/>
        </w:rPr>
        <w:t>.</w:t>
      </w:r>
    </w:p>
  </w:footnote>
  <w:footnote w:id="5">
    <w:p w14:paraId="492EDC02" w14:textId="0C5FD647" w:rsidR="00CC0568" w:rsidRPr="00A15E01" w:rsidRDefault="00CC0568" w:rsidP="00E5189E">
      <w:pPr>
        <w:pStyle w:val="FootnoteText"/>
        <w:rPr>
          <w:lang w:val="es-ES_tradnl"/>
        </w:rPr>
      </w:pPr>
      <w:r w:rsidRPr="00A15E01">
        <w:rPr>
          <w:rStyle w:val="FootnoteReference"/>
          <w:lang w:val="es-ES_tradnl"/>
        </w:rPr>
        <w:footnoteRef/>
      </w:r>
      <w:r w:rsidRPr="00A15E01">
        <w:rPr>
          <w:lang w:val="es-ES_tradnl"/>
        </w:rPr>
        <w:t xml:space="preserve"> </w:t>
      </w:r>
      <w:r>
        <w:rPr>
          <w:lang w:val="es-ES_tradnl"/>
        </w:rPr>
        <w:t xml:space="preserve">Los modelos para la señalización pueden consultarse en el sitio web </w:t>
      </w:r>
      <w:r w:rsidRPr="00473268">
        <w:rPr>
          <w:lang w:val="es-ES_tradnl"/>
        </w:rPr>
        <w:t>http://www.ramsar.org/es/nuevas/señalización-de-los-sitios-ramsar</w:t>
      </w:r>
      <w:r>
        <w:rPr>
          <w:lang w:val="es-ES_tradnl"/>
        </w:rPr>
        <w:t>.</w:t>
      </w:r>
    </w:p>
  </w:footnote>
  <w:footnote w:id="6">
    <w:p w14:paraId="25BB01EF" w14:textId="77777777" w:rsidR="00CC0568" w:rsidRPr="00A15E01" w:rsidRDefault="00CC0568" w:rsidP="00E5189E">
      <w:pPr>
        <w:pStyle w:val="FootnoteText"/>
        <w:rPr>
          <w:lang w:val="es-ES_tradnl"/>
        </w:rPr>
      </w:pPr>
      <w:r w:rsidRPr="00A15E01">
        <w:rPr>
          <w:rStyle w:val="FootnoteReference"/>
          <w:lang w:val="es-ES_tradnl"/>
        </w:rPr>
        <w:footnoteRef/>
      </w:r>
      <w:r w:rsidRPr="00A15E01">
        <w:rPr>
          <w:lang w:val="es-ES_tradnl"/>
        </w:rPr>
        <w:t xml:space="preserve"> Pedir informes y evaluaciones a los Coordinadores Nacionales de CECoP sobre las iniciativas y la eficacia.</w:t>
      </w:r>
    </w:p>
  </w:footnote>
  <w:footnote w:id="7">
    <w:p w14:paraId="1245F310" w14:textId="77777777" w:rsidR="00CC0568" w:rsidRPr="00A15E01" w:rsidRDefault="00CC0568" w:rsidP="00E5189E">
      <w:pPr>
        <w:rPr>
          <w:rFonts w:eastAsia="Times New Roman" w:cs="Arial"/>
          <w:sz w:val="20"/>
          <w:szCs w:val="20"/>
          <w:lang w:val="es-ES_tradnl"/>
        </w:rPr>
      </w:pPr>
      <w:r w:rsidRPr="00A15E01">
        <w:rPr>
          <w:rStyle w:val="FootnoteReference"/>
          <w:lang w:val="es-ES_tradnl"/>
        </w:rPr>
        <w:footnoteRef/>
      </w:r>
      <w:r w:rsidRPr="00A15E01">
        <w:rPr>
          <w:lang w:val="es-ES_tradnl"/>
        </w:rPr>
        <w:t xml:space="preserve"> </w:t>
      </w:r>
      <w:r w:rsidRPr="00A15E01">
        <w:rPr>
          <w:sz w:val="20"/>
          <w:lang w:val="es-ES_tradnl"/>
        </w:rPr>
        <w:t>Junto a la meta 9.1, el desarrollo de la serie de Fichas Informativas de Ramsar está dirigido a un público amplio y diverso como manera de concienciación sobre los valores de los humedales.</w:t>
      </w:r>
    </w:p>
    <w:p w14:paraId="208A59FF" w14:textId="77777777" w:rsidR="00CC0568" w:rsidRPr="00A15E01" w:rsidRDefault="00CC0568" w:rsidP="00E5189E">
      <w:pPr>
        <w:pStyle w:val="FootnoteText"/>
        <w:rPr>
          <w:lang w:val="es-ES_tradnl"/>
        </w:rPr>
      </w:pPr>
    </w:p>
  </w:footnote>
  <w:footnote w:id="8">
    <w:p w14:paraId="710DA710" w14:textId="4EBCB1AA" w:rsidR="00CC0568" w:rsidRPr="000505AD" w:rsidRDefault="00CC0568" w:rsidP="00485390">
      <w:pPr>
        <w:pStyle w:val="FootnoteText"/>
        <w:rPr>
          <w:lang w:val="fr-FR"/>
        </w:rPr>
      </w:pPr>
      <w:r w:rsidRPr="00FD0EAC">
        <w:rPr>
          <w:rStyle w:val="FootnoteReference"/>
          <w:lang w:val="es-ES_tradnl"/>
        </w:rPr>
        <w:footnoteRef/>
      </w:r>
      <w:r w:rsidRPr="00FD0EAC">
        <w:rPr>
          <w:lang w:val="es-ES_tradnl"/>
        </w:rPr>
        <w:t xml:space="preserve"> </w:t>
      </w:r>
      <w:r w:rsidR="00FD0EAC" w:rsidRPr="00FD0EAC">
        <w:rPr>
          <w:lang w:val="es-ES_tradnl"/>
        </w:rPr>
        <w:t>Véase</w:t>
      </w:r>
      <w:r w:rsidRPr="00FD0EAC">
        <w:rPr>
          <w:lang w:val="es-ES_tradnl"/>
        </w:rPr>
        <w:t xml:space="preserve"> la Resolución XII.5, </w:t>
      </w:r>
      <w:r w:rsidR="00FD0EAC" w:rsidRPr="00FD0EAC">
        <w:rPr>
          <w:lang w:val="es-ES_tradnl"/>
        </w:rPr>
        <w:t xml:space="preserve">Anexo 1, párr. </w:t>
      </w:r>
      <w:r w:rsidR="00FD0EAC" w:rsidRPr="000505AD">
        <w:rPr>
          <w:lang w:val="fr-FR"/>
        </w:rPr>
        <w:t>6.</w:t>
      </w:r>
      <w:r w:rsidRPr="000505AD">
        <w:rPr>
          <w:lang w:val="fr-FR"/>
        </w:rPr>
        <w:t xml:space="preserve"> </w:t>
      </w:r>
    </w:p>
  </w:footnote>
  <w:footnote w:id="9">
    <w:p w14:paraId="25AC0A29" w14:textId="2EE96DCF" w:rsidR="00CC0568" w:rsidRPr="00647483" w:rsidRDefault="00CC0568" w:rsidP="00E5189E">
      <w:pPr>
        <w:pStyle w:val="FootnoteText"/>
        <w:rPr>
          <w:lang w:val="fr-FR"/>
        </w:rPr>
      </w:pPr>
      <w:r w:rsidRPr="00A15E01">
        <w:rPr>
          <w:rStyle w:val="FootnoteReference"/>
          <w:lang w:val="es-ES_tradnl"/>
        </w:rPr>
        <w:footnoteRef/>
      </w:r>
      <w:r w:rsidRPr="00647483">
        <w:rPr>
          <w:lang w:val="fr-FR"/>
        </w:rPr>
        <w:t xml:space="preserve"> Véase: http://www.ramsar.org/es/recursos/fichas-informativas-de-ramsar. </w:t>
      </w:r>
    </w:p>
  </w:footnote>
  <w:footnote w:id="10">
    <w:p w14:paraId="540E9C16" w14:textId="77777777" w:rsidR="00CC0568" w:rsidRPr="00A15E01" w:rsidRDefault="00CC0568" w:rsidP="00E5189E">
      <w:pPr>
        <w:pStyle w:val="FootnoteText"/>
        <w:rPr>
          <w:lang w:val="es-ES_tradnl"/>
        </w:rPr>
      </w:pPr>
      <w:r w:rsidRPr="00A15E01">
        <w:rPr>
          <w:rStyle w:val="FootnoteReference"/>
          <w:lang w:val="es-ES_tradnl"/>
        </w:rPr>
        <w:footnoteRef/>
      </w:r>
      <w:r w:rsidRPr="00A15E01">
        <w:rPr>
          <w:lang w:val="es-ES_tradnl"/>
        </w:rPr>
        <w:t xml:space="preserve">  Se produjeron según las pautas de la imagen de marca de Ramsar para garantizar la coherencia.</w:t>
      </w:r>
    </w:p>
  </w:footnote>
  <w:footnote w:id="11">
    <w:p w14:paraId="4F86E5FC" w14:textId="77777777" w:rsidR="00CC0568" w:rsidRPr="00A15E01" w:rsidRDefault="00CC0568" w:rsidP="00E5189E">
      <w:pPr>
        <w:pStyle w:val="FootnoteText"/>
        <w:rPr>
          <w:lang w:val="es-ES_tradnl"/>
        </w:rPr>
      </w:pPr>
      <w:r w:rsidRPr="00A15E01">
        <w:rPr>
          <w:rStyle w:val="FootnoteReference"/>
          <w:lang w:val="es-ES_tradnl"/>
        </w:rPr>
        <w:footnoteRef/>
      </w:r>
      <w:r w:rsidRPr="00A15E01">
        <w:rPr>
          <w:lang w:val="es-ES_tradnl"/>
        </w:rPr>
        <w:t xml:space="preserve">  Las Notas Informativas breves para responsables de políticas podrían ser útiles; hay que identificar títulos propuestos.  </w:t>
      </w:r>
    </w:p>
  </w:footnote>
  <w:footnote w:id="12">
    <w:p w14:paraId="0531E744" w14:textId="77777777" w:rsidR="00CC0568" w:rsidRPr="00A15E01" w:rsidRDefault="00CC0568" w:rsidP="00E5189E">
      <w:pPr>
        <w:rPr>
          <w:sz w:val="20"/>
          <w:szCs w:val="20"/>
          <w:lang w:val="es-ES_tradnl"/>
        </w:rPr>
      </w:pPr>
      <w:r w:rsidRPr="00A15E01">
        <w:rPr>
          <w:rStyle w:val="FootnoteReference"/>
          <w:lang w:val="es-ES_tradnl"/>
        </w:rPr>
        <w:footnoteRef/>
      </w:r>
      <w:r w:rsidRPr="00A15E01">
        <w:rPr>
          <w:lang w:val="es-ES_tradnl"/>
        </w:rPr>
        <w:t xml:space="preserve"> </w:t>
      </w:r>
      <w:r w:rsidRPr="00A15E01">
        <w:rPr>
          <w:sz w:val="20"/>
          <w:lang w:val="es-ES_tradnl"/>
        </w:rPr>
        <w:t>La serie de Manuales de Ramsar se desarrolló como un importante producto de divulgación de la Convención y la Secretaría debe actualizar los manuales después de cada COP. La Secretaría ha estado trabajando en estrecha colaboración con el GECT para maximizar la eficacia de cada manual, posiblemente examinando los títulos existentes para verificar si existen agrupaciones más eficientes.</w:t>
      </w:r>
    </w:p>
    <w:p w14:paraId="6681D2B3" w14:textId="77777777" w:rsidR="00CC0568" w:rsidRPr="00A15E01" w:rsidRDefault="00CC0568" w:rsidP="00E5189E">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6B0A8" w14:textId="77777777" w:rsidR="00CC0568" w:rsidRDefault="00CC0568">
    <w:pPr>
      <w:pStyle w:val="Header"/>
    </w:pPr>
  </w:p>
  <w:p w14:paraId="5EA3F37F" w14:textId="77777777" w:rsidR="00CC0568" w:rsidRDefault="00CC0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AC713E"/>
    <w:multiLevelType w:val="hybridMultilevel"/>
    <w:tmpl w:val="C5D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745BC2"/>
    <w:multiLevelType w:val="multilevel"/>
    <w:tmpl w:val="E5E89F92"/>
    <w:numStyleLink w:val="BulletList"/>
  </w:abstractNum>
  <w:abstractNum w:abstractNumId="1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2744AAB"/>
    <w:multiLevelType w:val="hybridMultilevel"/>
    <w:tmpl w:val="5EE00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E22502"/>
    <w:multiLevelType w:val="hybridMultilevel"/>
    <w:tmpl w:val="DBEC71F6"/>
    <w:lvl w:ilvl="0" w:tplc="08090003">
      <w:start w:val="1"/>
      <w:numFmt w:val="bullet"/>
      <w:lvlText w:val="o"/>
      <w:lvlJc w:val="left"/>
      <w:pPr>
        <w:ind w:left="1077" w:hanging="360"/>
      </w:pPr>
      <w:rPr>
        <w:rFonts w:ascii="Courier New" w:hAnsi="Courier New" w:cs="Courier New"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nsid w:val="44A06957"/>
    <w:multiLevelType w:val="hybridMultilevel"/>
    <w:tmpl w:val="F054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nsid w:val="62A36086"/>
    <w:multiLevelType w:val="hybridMultilevel"/>
    <w:tmpl w:val="451E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2F242B"/>
    <w:multiLevelType w:val="hybridMultilevel"/>
    <w:tmpl w:val="92C068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4F70A5C"/>
    <w:multiLevelType w:val="hybridMultilevel"/>
    <w:tmpl w:val="14D20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3E6CE0"/>
    <w:multiLevelType w:val="hybridMultilevel"/>
    <w:tmpl w:val="269EC38C"/>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6">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0"/>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
  </w:num>
  <w:num w:numId="13">
    <w:abstractNumId w:val="20"/>
  </w:num>
  <w:num w:numId="14">
    <w:abstractNumId w:val="14"/>
  </w:num>
  <w:num w:numId="15">
    <w:abstractNumId w:val="3"/>
  </w:num>
  <w:num w:numId="16">
    <w:abstractNumId w:val="17"/>
  </w:num>
  <w:num w:numId="17">
    <w:abstractNumId w:val="24"/>
  </w:num>
  <w:num w:numId="18">
    <w:abstractNumId w:val="36"/>
  </w:num>
  <w:num w:numId="19">
    <w:abstractNumId w:val="32"/>
  </w:num>
  <w:num w:numId="20">
    <w:abstractNumId w:val="26"/>
  </w:num>
  <w:num w:numId="21">
    <w:abstractNumId w:val="28"/>
  </w:num>
  <w:num w:numId="22">
    <w:abstractNumId w:val="18"/>
  </w:num>
  <w:num w:numId="23">
    <w:abstractNumId w:val="25"/>
  </w:num>
  <w:num w:numId="24">
    <w:abstractNumId w:val="23"/>
  </w:num>
  <w:num w:numId="25">
    <w:abstractNumId w:val="31"/>
  </w:num>
  <w:num w:numId="26">
    <w:abstractNumId w:val="11"/>
  </w:num>
  <w:num w:numId="27">
    <w:abstractNumId w:val="1"/>
  </w:num>
  <w:num w:numId="28">
    <w:abstractNumId w:val="13"/>
  </w:num>
  <w:num w:numId="29">
    <w:abstractNumId w:val="0"/>
  </w:num>
  <w:num w:numId="30">
    <w:abstractNumId w:val="9"/>
  </w:num>
  <w:num w:numId="31">
    <w:abstractNumId w:val="35"/>
  </w:num>
  <w:num w:numId="32">
    <w:abstractNumId w:val="33"/>
  </w:num>
  <w:num w:numId="33">
    <w:abstractNumId w:val="15"/>
  </w:num>
  <w:num w:numId="34">
    <w:abstractNumId w:val="7"/>
  </w:num>
  <w:num w:numId="35">
    <w:abstractNumId w:val="34"/>
  </w:num>
  <w:num w:numId="36">
    <w:abstractNumId w:val="4"/>
  </w:num>
  <w:num w:numId="37">
    <w:abstractNumId w:val="29"/>
  </w:num>
  <w:num w:numId="38">
    <w:abstractNumId w:val="21"/>
  </w:num>
  <w:num w:numId="39">
    <w:abstractNumId w:val="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34CA"/>
    <w:rsid w:val="00014168"/>
    <w:rsid w:val="00015D81"/>
    <w:rsid w:val="00017856"/>
    <w:rsid w:val="00017A16"/>
    <w:rsid w:val="00022C63"/>
    <w:rsid w:val="00026E09"/>
    <w:rsid w:val="00037CE0"/>
    <w:rsid w:val="000505AD"/>
    <w:rsid w:val="00051F82"/>
    <w:rsid w:val="00053929"/>
    <w:rsid w:val="00055EF2"/>
    <w:rsid w:val="00061B54"/>
    <w:rsid w:val="000629F8"/>
    <w:rsid w:val="00073A96"/>
    <w:rsid w:val="00074DE8"/>
    <w:rsid w:val="000779F3"/>
    <w:rsid w:val="000A3E3E"/>
    <w:rsid w:val="000A4CDE"/>
    <w:rsid w:val="000A7A58"/>
    <w:rsid w:val="000C1CE1"/>
    <w:rsid w:val="000C2489"/>
    <w:rsid w:val="000C42C7"/>
    <w:rsid w:val="000D5C76"/>
    <w:rsid w:val="000E2FA0"/>
    <w:rsid w:val="000E47E9"/>
    <w:rsid w:val="00104158"/>
    <w:rsid w:val="00107C3A"/>
    <w:rsid w:val="0012096C"/>
    <w:rsid w:val="00127828"/>
    <w:rsid w:val="001425E1"/>
    <w:rsid w:val="00161BDA"/>
    <w:rsid w:val="00171618"/>
    <w:rsid w:val="001819B1"/>
    <w:rsid w:val="001A2D10"/>
    <w:rsid w:val="001B3D1B"/>
    <w:rsid w:val="001C5E41"/>
    <w:rsid w:val="001C77BC"/>
    <w:rsid w:val="001D48BB"/>
    <w:rsid w:val="001E00E3"/>
    <w:rsid w:val="001E0C25"/>
    <w:rsid w:val="001E1343"/>
    <w:rsid w:val="001F2349"/>
    <w:rsid w:val="002005D2"/>
    <w:rsid w:val="0020298B"/>
    <w:rsid w:val="00206111"/>
    <w:rsid w:val="002137E0"/>
    <w:rsid w:val="002244DC"/>
    <w:rsid w:val="00257225"/>
    <w:rsid w:val="002741AC"/>
    <w:rsid w:val="002819C0"/>
    <w:rsid w:val="00295556"/>
    <w:rsid w:val="00295BB5"/>
    <w:rsid w:val="002A15F5"/>
    <w:rsid w:val="002A5A4D"/>
    <w:rsid w:val="002B4262"/>
    <w:rsid w:val="002C09CF"/>
    <w:rsid w:val="002D29AF"/>
    <w:rsid w:val="002D5A4D"/>
    <w:rsid w:val="002E22AF"/>
    <w:rsid w:val="002E547A"/>
    <w:rsid w:val="00303818"/>
    <w:rsid w:val="003123A5"/>
    <w:rsid w:val="00324398"/>
    <w:rsid w:val="00341977"/>
    <w:rsid w:val="00371AA2"/>
    <w:rsid w:val="00376C95"/>
    <w:rsid w:val="003776C0"/>
    <w:rsid w:val="00384FC3"/>
    <w:rsid w:val="003A3804"/>
    <w:rsid w:val="003A52BE"/>
    <w:rsid w:val="003A5866"/>
    <w:rsid w:val="003A6E9F"/>
    <w:rsid w:val="003B7D9D"/>
    <w:rsid w:val="003D4CD6"/>
    <w:rsid w:val="003E4A6A"/>
    <w:rsid w:val="003F15CD"/>
    <w:rsid w:val="003F1CB3"/>
    <w:rsid w:val="00406922"/>
    <w:rsid w:val="004228C7"/>
    <w:rsid w:val="0042798B"/>
    <w:rsid w:val="00430301"/>
    <w:rsid w:val="00434913"/>
    <w:rsid w:val="004474F8"/>
    <w:rsid w:val="00460C00"/>
    <w:rsid w:val="00473268"/>
    <w:rsid w:val="00477550"/>
    <w:rsid w:val="004844A8"/>
    <w:rsid w:val="00485390"/>
    <w:rsid w:val="00495554"/>
    <w:rsid w:val="00496803"/>
    <w:rsid w:val="004B4EA1"/>
    <w:rsid w:val="004B6688"/>
    <w:rsid w:val="004D0019"/>
    <w:rsid w:val="004D49DB"/>
    <w:rsid w:val="004D4C9F"/>
    <w:rsid w:val="005023DF"/>
    <w:rsid w:val="00511A31"/>
    <w:rsid w:val="005244A4"/>
    <w:rsid w:val="00527783"/>
    <w:rsid w:val="00564926"/>
    <w:rsid w:val="0057569D"/>
    <w:rsid w:val="005814B5"/>
    <w:rsid w:val="005A1B19"/>
    <w:rsid w:val="005C086D"/>
    <w:rsid w:val="005D3E9D"/>
    <w:rsid w:val="005E4B8F"/>
    <w:rsid w:val="006075C6"/>
    <w:rsid w:val="00611C6F"/>
    <w:rsid w:val="00621A79"/>
    <w:rsid w:val="006256D3"/>
    <w:rsid w:val="006260BF"/>
    <w:rsid w:val="00627BB7"/>
    <w:rsid w:val="00644A13"/>
    <w:rsid w:val="00645A00"/>
    <w:rsid w:val="00647483"/>
    <w:rsid w:val="0065136E"/>
    <w:rsid w:val="0065368C"/>
    <w:rsid w:val="00670D71"/>
    <w:rsid w:val="00680499"/>
    <w:rsid w:val="006A1DBD"/>
    <w:rsid w:val="006B4766"/>
    <w:rsid w:val="006B7C2F"/>
    <w:rsid w:val="006E0273"/>
    <w:rsid w:val="006E7DCE"/>
    <w:rsid w:val="00702154"/>
    <w:rsid w:val="007050FF"/>
    <w:rsid w:val="00716253"/>
    <w:rsid w:val="00733569"/>
    <w:rsid w:val="00745C13"/>
    <w:rsid w:val="00750D74"/>
    <w:rsid w:val="00752764"/>
    <w:rsid w:val="00766962"/>
    <w:rsid w:val="00771EDE"/>
    <w:rsid w:val="00775287"/>
    <w:rsid w:val="007A5EC3"/>
    <w:rsid w:val="007B4793"/>
    <w:rsid w:val="007B53D6"/>
    <w:rsid w:val="007D33F4"/>
    <w:rsid w:val="007D654C"/>
    <w:rsid w:val="007E58E6"/>
    <w:rsid w:val="007F21FB"/>
    <w:rsid w:val="007F3ABE"/>
    <w:rsid w:val="00831551"/>
    <w:rsid w:val="008328E9"/>
    <w:rsid w:val="00832FF7"/>
    <w:rsid w:val="008343B7"/>
    <w:rsid w:val="00835BCB"/>
    <w:rsid w:val="00835CDC"/>
    <w:rsid w:val="00836250"/>
    <w:rsid w:val="00850B09"/>
    <w:rsid w:val="00861446"/>
    <w:rsid w:val="00863B9D"/>
    <w:rsid w:val="00863BE6"/>
    <w:rsid w:val="008775BC"/>
    <w:rsid w:val="00881FD8"/>
    <w:rsid w:val="00882CA8"/>
    <w:rsid w:val="00882F1B"/>
    <w:rsid w:val="008922F8"/>
    <w:rsid w:val="008A70CE"/>
    <w:rsid w:val="008C25E4"/>
    <w:rsid w:val="008C2DAE"/>
    <w:rsid w:val="008D15F0"/>
    <w:rsid w:val="008D3508"/>
    <w:rsid w:val="008D50AC"/>
    <w:rsid w:val="008E518E"/>
    <w:rsid w:val="008F7777"/>
    <w:rsid w:val="009059A9"/>
    <w:rsid w:val="00911DCA"/>
    <w:rsid w:val="0092181F"/>
    <w:rsid w:val="0092515E"/>
    <w:rsid w:val="00927E46"/>
    <w:rsid w:val="00940FF7"/>
    <w:rsid w:val="00942FBD"/>
    <w:rsid w:val="0094770B"/>
    <w:rsid w:val="00954922"/>
    <w:rsid w:val="009630B7"/>
    <w:rsid w:val="00997397"/>
    <w:rsid w:val="009B2267"/>
    <w:rsid w:val="009B63CE"/>
    <w:rsid w:val="009D4A7A"/>
    <w:rsid w:val="009D4B92"/>
    <w:rsid w:val="009D7006"/>
    <w:rsid w:val="009E0AE8"/>
    <w:rsid w:val="009E5374"/>
    <w:rsid w:val="009E6C5D"/>
    <w:rsid w:val="009F02D5"/>
    <w:rsid w:val="009F345D"/>
    <w:rsid w:val="00A0013E"/>
    <w:rsid w:val="00A03B04"/>
    <w:rsid w:val="00A125C9"/>
    <w:rsid w:val="00A13218"/>
    <w:rsid w:val="00A15E01"/>
    <w:rsid w:val="00A16D1A"/>
    <w:rsid w:val="00A22074"/>
    <w:rsid w:val="00A227A3"/>
    <w:rsid w:val="00A3195F"/>
    <w:rsid w:val="00A516B7"/>
    <w:rsid w:val="00A60B73"/>
    <w:rsid w:val="00A80080"/>
    <w:rsid w:val="00A907CF"/>
    <w:rsid w:val="00A94387"/>
    <w:rsid w:val="00AB4951"/>
    <w:rsid w:val="00AC3577"/>
    <w:rsid w:val="00AF23D4"/>
    <w:rsid w:val="00B15444"/>
    <w:rsid w:val="00B2213D"/>
    <w:rsid w:val="00B315A0"/>
    <w:rsid w:val="00B34A18"/>
    <w:rsid w:val="00B4341B"/>
    <w:rsid w:val="00B468CE"/>
    <w:rsid w:val="00B5797A"/>
    <w:rsid w:val="00B579CB"/>
    <w:rsid w:val="00B626CD"/>
    <w:rsid w:val="00B70083"/>
    <w:rsid w:val="00B861AC"/>
    <w:rsid w:val="00B926DE"/>
    <w:rsid w:val="00BA75E0"/>
    <w:rsid w:val="00BB28F6"/>
    <w:rsid w:val="00BB473C"/>
    <w:rsid w:val="00BB4907"/>
    <w:rsid w:val="00BC2609"/>
    <w:rsid w:val="00BC3F19"/>
    <w:rsid w:val="00BC4495"/>
    <w:rsid w:val="00C13145"/>
    <w:rsid w:val="00C37A10"/>
    <w:rsid w:val="00C4667E"/>
    <w:rsid w:val="00C70282"/>
    <w:rsid w:val="00C907D8"/>
    <w:rsid w:val="00C91E9A"/>
    <w:rsid w:val="00CA30D3"/>
    <w:rsid w:val="00CB570F"/>
    <w:rsid w:val="00CC0568"/>
    <w:rsid w:val="00CE5CCE"/>
    <w:rsid w:val="00CE750F"/>
    <w:rsid w:val="00D0592C"/>
    <w:rsid w:val="00D160CB"/>
    <w:rsid w:val="00D22848"/>
    <w:rsid w:val="00D245A1"/>
    <w:rsid w:val="00D415E2"/>
    <w:rsid w:val="00D42055"/>
    <w:rsid w:val="00D4713D"/>
    <w:rsid w:val="00D5127F"/>
    <w:rsid w:val="00D647C3"/>
    <w:rsid w:val="00D72E17"/>
    <w:rsid w:val="00D829C5"/>
    <w:rsid w:val="00D90E24"/>
    <w:rsid w:val="00D9633A"/>
    <w:rsid w:val="00DC678D"/>
    <w:rsid w:val="00DD1CF7"/>
    <w:rsid w:val="00DF2386"/>
    <w:rsid w:val="00DF7FE7"/>
    <w:rsid w:val="00E17013"/>
    <w:rsid w:val="00E23CC3"/>
    <w:rsid w:val="00E46367"/>
    <w:rsid w:val="00E5189E"/>
    <w:rsid w:val="00E63F0B"/>
    <w:rsid w:val="00E6625F"/>
    <w:rsid w:val="00EA3A7F"/>
    <w:rsid w:val="00EA5921"/>
    <w:rsid w:val="00EA6094"/>
    <w:rsid w:val="00EA6407"/>
    <w:rsid w:val="00EC39E8"/>
    <w:rsid w:val="00ED0E29"/>
    <w:rsid w:val="00EE01D4"/>
    <w:rsid w:val="00F06B72"/>
    <w:rsid w:val="00F078F1"/>
    <w:rsid w:val="00F11F53"/>
    <w:rsid w:val="00F32D03"/>
    <w:rsid w:val="00F344DE"/>
    <w:rsid w:val="00F61A84"/>
    <w:rsid w:val="00F61CC3"/>
    <w:rsid w:val="00F73E71"/>
    <w:rsid w:val="00F94AF1"/>
    <w:rsid w:val="00FA72AF"/>
    <w:rsid w:val="00FC150A"/>
    <w:rsid w:val="00FC42C1"/>
    <w:rsid w:val="00FD0EAC"/>
    <w:rsid w:val="00FF13C6"/>
    <w:rsid w:val="00FF6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BD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65368C"/>
    <w:pPr>
      <w:numPr>
        <w:numId w:val="29"/>
      </w:numPr>
    </w:pPr>
  </w:style>
  <w:style w:type="paragraph" w:styleId="ListBullet">
    <w:name w:val="List Bullet"/>
    <w:basedOn w:val="Normal"/>
    <w:uiPriority w:val="99"/>
    <w:unhideWhenUsed/>
    <w:qFormat/>
    <w:rsid w:val="0065368C"/>
    <w:pPr>
      <w:numPr>
        <w:numId w:val="30"/>
      </w:numPr>
    </w:pPr>
    <w:rPr>
      <w:rFonts w:ascii="Arial" w:hAnsi="Arial"/>
      <w:lang w:val="en-AU"/>
    </w:rPr>
  </w:style>
  <w:style w:type="paragraph" w:styleId="ListBullet2">
    <w:name w:val="List Bullet 2"/>
    <w:basedOn w:val="Normal"/>
    <w:uiPriority w:val="99"/>
    <w:unhideWhenUsed/>
    <w:rsid w:val="0065368C"/>
    <w:pPr>
      <w:numPr>
        <w:ilvl w:val="1"/>
        <w:numId w:val="30"/>
      </w:numPr>
    </w:pPr>
    <w:rPr>
      <w:rFonts w:ascii="Arial" w:hAnsi="Arial"/>
      <w:lang w:val="en-AU"/>
    </w:rPr>
  </w:style>
  <w:style w:type="paragraph" w:styleId="ListBullet3">
    <w:name w:val="List Bullet 3"/>
    <w:basedOn w:val="Normal"/>
    <w:uiPriority w:val="99"/>
    <w:unhideWhenUsed/>
    <w:rsid w:val="0065368C"/>
    <w:pPr>
      <w:numPr>
        <w:ilvl w:val="2"/>
        <w:numId w:val="30"/>
      </w:numPr>
    </w:pPr>
    <w:rPr>
      <w:rFonts w:ascii="Arial" w:hAnsi="Arial"/>
      <w:lang w:val="en-AU"/>
    </w:rPr>
  </w:style>
  <w:style w:type="paragraph" w:styleId="ListBullet4">
    <w:name w:val="List Bullet 4"/>
    <w:basedOn w:val="Normal"/>
    <w:uiPriority w:val="99"/>
    <w:unhideWhenUsed/>
    <w:rsid w:val="0065368C"/>
    <w:pPr>
      <w:numPr>
        <w:ilvl w:val="3"/>
        <w:numId w:val="30"/>
      </w:numPr>
    </w:pPr>
    <w:rPr>
      <w:rFonts w:ascii="Arial" w:hAnsi="Arial"/>
      <w:lang w:val="en-AU"/>
    </w:rPr>
  </w:style>
  <w:style w:type="paragraph" w:styleId="ListBullet5">
    <w:name w:val="List Bullet 5"/>
    <w:basedOn w:val="Normal"/>
    <w:uiPriority w:val="99"/>
    <w:unhideWhenUsed/>
    <w:rsid w:val="0065368C"/>
    <w:pPr>
      <w:numPr>
        <w:ilvl w:val="4"/>
        <w:numId w:val="30"/>
      </w:numPr>
    </w:pPr>
    <w:rPr>
      <w:rFonts w:ascii="Arial" w:hAnsi="Arial"/>
      <w:lang w:val="en-AU"/>
    </w:rPr>
  </w:style>
  <w:style w:type="paragraph" w:customStyle="1" w:styleId="Default">
    <w:name w:val="Default"/>
    <w:rsid w:val="00E5189E"/>
    <w:pPr>
      <w:autoSpaceDE w:val="0"/>
      <w:autoSpaceDN w:val="0"/>
      <w:adjustRightInd w:val="0"/>
      <w:spacing w:after="0" w:line="240" w:lineRule="auto"/>
    </w:pPr>
    <w:rPr>
      <w:rFonts w:ascii="Palatino Linotype" w:hAnsi="Palatino Linotype" w:cs="Palatino Linotype"/>
      <w:color w:val="000000"/>
      <w:sz w:val="24"/>
      <w:szCs w:val="24"/>
      <w:lang w:val="en-AU"/>
    </w:rPr>
  </w:style>
  <w:style w:type="paragraph" w:styleId="DocumentMap">
    <w:name w:val="Document Map"/>
    <w:basedOn w:val="Normal"/>
    <w:link w:val="DocumentMapChar"/>
    <w:uiPriority w:val="99"/>
    <w:semiHidden/>
    <w:unhideWhenUsed/>
    <w:rsid w:val="00D829C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829C5"/>
    <w:rPr>
      <w:rFonts w:ascii="Lucida Grande" w:eastAsia="Calibri" w:hAnsi="Lucida Grande" w:cs="Lucida Grande"/>
      <w:sz w:val="24"/>
      <w:szCs w:val="24"/>
    </w:rPr>
  </w:style>
  <w:style w:type="character" w:styleId="FollowedHyperlink">
    <w:name w:val="FollowedHyperlink"/>
    <w:basedOn w:val="DefaultParagraphFont"/>
    <w:uiPriority w:val="99"/>
    <w:semiHidden/>
    <w:unhideWhenUsed/>
    <w:rsid w:val="004732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65368C"/>
    <w:pPr>
      <w:numPr>
        <w:numId w:val="29"/>
      </w:numPr>
    </w:pPr>
  </w:style>
  <w:style w:type="paragraph" w:styleId="ListBullet">
    <w:name w:val="List Bullet"/>
    <w:basedOn w:val="Normal"/>
    <w:uiPriority w:val="99"/>
    <w:unhideWhenUsed/>
    <w:qFormat/>
    <w:rsid w:val="0065368C"/>
    <w:pPr>
      <w:numPr>
        <w:numId w:val="30"/>
      </w:numPr>
    </w:pPr>
    <w:rPr>
      <w:rFonts w:ascii="Arial" w:hAnsi="Arial"/>
      <w:lang w:val="en-AU"/>
    </w:rPr>
  </w:style>
  <w:style w:type="paragraph" w:styleId="ListBullet2">
    <w:name w:val="List Bullet 2"/>
    <w:basedOn w:val="Normal"/>
    <w:uiPriority w:val="99"/>
    <w:unhideWhenUsed/>
    <w:rsid w:val="0065368C"/>
    <w:pPr>
      <w:numPr>
        <w:ilvl w:val="1"/>
        <w:numId w:val="30"/>
      </w:numPr>
    </w:pPr>
    <w:rPr>
      <w:rFonts w:ascii="Arial" w:hAnsi="Arial"/>
      <w:lang w:val="en-AU"/>
    </w:rPr>
  </w:style>
  <w:style w:type="paragraph" w:styleId="ListBullet3">
    <w:name w:val="List Bullet 3"/>
    <w:basedOn w:val="Normal"/>
    <w:uiPriority w:val="99"/>
    <w:unhideWhenUsed/>
    <w:rsid w:val="0065368C"/>
    <w:pPr>
      <w:numPr>
        <w:ilvl w:val="2"/>
        <w:numId w:val="30"/>
      </w:numPr>
    </w:pPr>
    <w:rPr>
      <w:rFonts w:ascii="Arial" w:hAnsi="Arial"/>
      <w:lang w:val="en-AU"/>
    </w:rPr>
  </w:style>
  <w:style w:type="paragraph" w:styleId="ListBullet4">
    <w:name w:val="List Bullet 4"/>
    <w:basedOn w:val="Normal"/>
    <w:uiPriority w:val="99"/>
    <w:unhideWhenUsed/>
    <w:rsid w:val="0065368C"/>
    <w:pPr>
      <w:numPr>
        <w:ilvl w:val="3"/>
        <w:numId w:val="30"/>
      </w:numPr>
    </w:pPr>
    <w:rPr>
      <w:rFonts w:ascii="Arial" w:hAnsi="Arial"/>
      <w:lang w:val="en-AU"/>
    </w:rPr>
  </w:style>
  <w:style w:type="paragraph" w:styleId="ListBullet5">
    <w:name w:val="List Bullet 5"/>
    <w:basedOn w:val="Normal"/>
    <w:uiPriority w:val="99"/>
    <w:unhideWhenUsed/>
    <w:rsid w:val="0065368C"/>
    <w:pPr>
      <w:numPr>
        <w:ilvl w:val="4"/>
        <w:numId w:val="30"/>
      </w:numPr>
    </w:pPr>
    <w:rPr>
      <w:rFonts w:ascii="Arial" w:hAnsi="Arial"/>
      <w:lang w:val="en-AU"/>
    </w:rPr>
  </w:style>
  <w:style w:type="paragraph" w:customStyle="1" w:styleId="Default">
    <w:name w:val="Default"/>
    <w:rsid w:val="00E5189E"/>
    <w:pPr>
      <w:autoSpaceDE w:val="0"/>
      <w:autoSpaceDN w:val="0"/>
      <w:adjustRightInd w:val="0"/>
      <w:spacing w:after="0" w:line="240" w:lineRule="auto"/>
    </w:pPr>
    <w:rPr>
      <w:rFonts w:ascii="Palatino Linotype" w:hAnsi="Palatino Linotype" w:cs="Palatino Linotype"/>
      <w:color w:val="000000"/>
      <w:sz w:val="24"/>
      <w:szCs w:val="24"/>
      <w:lang w:val="en-AU"/>
    </w:rPr>
  </w:style>
  <w:style w:type="paragraph" w:styleId="DocumentMap">
    <w:name w:val="Document Map"/>
    <w:basedOn w:val="Normal"/>
    <w:link w:val="DocumentMapChar"/>
    <w:uiPriority w:val="99"/>
    <w:semiHidden/>
    <w:unhideWhenUsed/>
    <w:rsid w:val="00D829C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829C5"/>
    <w:rPr>
      <w:rFonts w:ascii="Lucida Grande" w:eastAsia="Calibri" w:hAnsi="Lucida Grande" w:cs="Lucida Grande"/>
      <w:sz w:val="24"/>
      <w:szCs w:val="24"/>
    </w:rPr>
  </w:style>
  <w:style w:type="character" w:styleId="FollowedHyperlink">
    <w:name w:val="FollowedHyperlink"/>
    <w:basedOn w:val="DefaultParagraphFont"/>
    <w:uiPriority w:val="99"/>
    <w:semiHidden/>
    <w:unhideWhenUsed/>
    <w:rsid w:val="00473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A92E-883B-422E-9F74-B6A16FB6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6702</Words>
  <Characters>38208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4</cp:revision>
  <cp:lastPrinted>2016-10-06T13:08:00Z</cp:lastPrinted>
  <dcterms:created xsi:type="dcterms:W3CDTF">2017-03-09T13:17:00Z</dcterms:created>
  <dcterms:modified xsi:type="dcterms:W3CDTF">2017-03-09T13:24:00Z</dcterms:modified>
</cp:coreProperties>
</file>