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254E4" w14:textId="77777777" w:rsidR="00B331CF" w:rsidRPr="00824D1B" w:rsidRDefault="00B331CF" w:rsidP="00505B41">
      <w:pPr>
        <w:pBdr>
          <w:top w:val="single" w:sz="4" w:space="0" w:color="auto" w:shadow="1"/>
          <w:left w:val="single" w:sz="4" w:space="4" w:color="auto" w:shadow="1"/>
          <w:bottom w:val="single" w:sz="4" w:space="1" w:color="auto" w:shadow="1"/>
          <w:right w:val="single" w:sz="4" w:space="0" w:color="auto" w:shadow="1"/>
        </w:pBdr>
        <w:spacing w:after="0" w:line="240" w:lineRule="auto"/>
        <w:ind w:right="2790"/>
        <w:rPr>
          <w:rFonts w:ascii="Calibri" w:hAnsi="Calibri"/>
          <w:bCs/>
          <w:sz w:val="24"/>
          <w:szCs w:val="24"/>
          <w:lang w:val="fr-FR"/>
        </w:rPr>
      </w:pPr>
      <w:r w:rsidRPr="00824D1B">
        <w:rPr>
          <w:rFonts w:ascii="Calibri" w:hAnsi="Calibri"/>
          <w:bCs/>
          <w:sz w:val="24"/>
          <w:szCs w:val="24"/>
          <w:lang w:val="fr-FR"/>
        </w:rPr>
        <w:t>CONVENTION SUR LES ZONES HUMIDES (Ramsar, Iran, 1971)</w:t>
      </w:r>
    </w:p>
    <w:p w14:paraId="2B4F6321" w14:textId="77777777" w:rsidR="00B331CF" w:rsidRPr="00824D1B" w:rsidRDefault="00B331CF" w:rsidP="00505B41">
      <w:pPr>
        <w:pBdr>
          <w:top w:val="single" w:sz="4" w:space="0" w:color="auto" w:shadow="1"/>
          <w:left w:val="single" w:sz="4" w:space="4" w:color="auto" w:shadow="1"/>
          <w:bottom w:val="single" w:sz="4" w:space="1" w:color="auto" w:shadow="1"/>
          <w:right w:val="single" w:sz="4" w:space="0" w:color="auto" w:shadow="1"/>
        </w:pBdr>
        <w:spacing w:after="0" w:line="240" w:lineRule="auto"/>
        <w:ind w:right="2790"/>
        <w:rPr>
          <w:rFonts w:ascii="Calibri" w:hAnsi="Calibri"/>
          <w:bCs/>
          <w:sz w:val="24"/>
          <w:szCs w:val="24"/>
          <w:lang w:val="fr-FR"/>
        </w:rPr>
      </w:pPr>
      <w:r w:rsidRPr="00824D1B">
        <w:rPr>
          <w:rFonts w:ascii="Calibri" w:hAnsi="Calibri"/>
          <w:bCs/>
          <w:sz w:val="24"/>
          <w:szCs w:val="24"/>
          <w:lang w:val="fr-FR"/>
        </w:rPr>
        <w:t>52</w:t>
      </w:r>
      <w:r w:rsidRPr="00824D1B">
        <w:rPr>
          <w:rFonts w:ascii="Calibri" w:hAnsi="Calibri"/>
          <w:bCs/>
          <w:sz w:val="24"/>
          <w:szCs w:val="24"/>
          <w:vertAlign w:val="superscript"/>
          <w:lang w:val="fr-FR"/>
        </w:rPr>
        <w:t>e</w:t>
      </w:r>
      <w:r w:rsidRPr="00824D1B">
        <w:rPr>
          <w:rFonts w:ascii="Calibri" w:hAnsi="Calibri"/>
          <w:bCs/>
          <w:sz w:val="24"/>
          <w:szCs w:val="24"/>
          <w:lang w:val="fr-FR"/>
        </w:rPr>
        <w:t xml:space="preserve"> Réunion du Comité permanent</w:t>
      </w:r>
    </w:p>
    <w:p w14:paraId="1F9ABA96" w14:textId="77777777" w:rsidR="00B331CF" w:rsidRPr="00824D1B" w:rsidRDefault="00B331CF" w:rsidP="00505B41">
      <w:pPr>
        <w:pBdr>
          <w:top w:val="single" w:sz="4" w:space="0" w:color="auto" w:shadow="1"/>
          <w:left w:val="single" w:sz="4" w:space="4" w:color="auto" w:shadow="1"/>
          <w:bottom w:val="single" w:sz="4" w:space="1" w:color="auto" w:shadow="1"/>
          <w:right w:val="single" w:sz="4" w:space="0" w:color="auto" w:shadow="1"/>
        </w:pBdr>
        <w:spacing w:after="0" w:line="240" w:lineRule="auto"/>
        <w:ind w:right="2790"/>
        <w:rPr>
          <w:rFonts w:ascii="Calibri" w:hAnsi="Calibri"/>
          <w:bCs/>
          <w:sz w:val="24"/>
          <w:szCs w:val="24"/>
          <w:lang w:val="fr-FR"/>
        </w:rPr>
      </w:pPr>
      <w:r w:rsidRPr="00824D1B">
        <w:rPr>
          <w:rFonts w:ascii="Calibri" w:hAnsi="Calibri"/>
          <w:bCs/>
          <w:sz w:val="24"/>
          <w:szCs w:val="24"/>
          <w:lang w:val="fr-FR"/>
        </w:rPr>
        <w:t>Gland, Suisse, 13 au 17 juin 2016</w:t>
      </w:r>
    </w:p>
    <w:p w14:paraId="57BC79CD" w14:textId="77777777" w:rsidR="005658AE" w:rsidRPr="00824D1B" w:rsidRDefault="005658AE" w:rsidP="00505B41">
      <w:pPr>
        <w:spacing w:after="0" w:line="240" w:lineRule="auto"/>
        <w:ind w:right="-568"/>
        <w:jc w:val="center"/>
        <w:rPr>
          <w:rFonts w:cs="Arial"/>
          <w:b/>
          <w:sz w:val="28"/>
          <w:szCs w:val="28"/>
          <w:lang w:val="fr-FR"/>
        </w:rPr>
      </w:pPr>
    </w:p>
    <w:p w14:paraId="74999CE3" w14:textId="77777777" w:rsidR="005658AE" w:rsidRPr="00824D1B" w:rsidRDefault="005658AE" w:rsidP="00505B41">
      <w:pPr>
        <w:spacing w:after="0" w:line="240" w:lineRule="auto"/>
        <w:ind w:right="-46"/>
        <w:jc w:val="right"/>
        <w:rPr>
          <w:rFonts w:cs="Arial"/>
          <w:b/>
          <w:sz w:val="28"/>
          <w:szCs w:val="28"/>
          <w:lang w:val="fr-FR"/>
        </w:rPr>
      </w:pPr>
      <w:r w:rsidRPr="00824D1B">
        <w:rPr>
          <w:rFonts w:cs="Arial"/>
          <w:b/>
          <w:sz w:val="28"/>
          <w:szCs w:val="28"/>
          <w:lang w:val="fr-FR"/>
        </w:rPr>
        <w:t>SC52-Inf.Doc.07</w:t>
      </w:r>
    </w:p>
    <w:p w14:paraId="4424B47D" w14:textId="77777777" w:rsidR="005658AE" w:rsidRPr="00824D1B" w:rsidRDefault="005658AE" w:rsidP="00505B41">
      <w:pPr>
        <w:spacing w:after="0" w:line="240" w:lineRule="auto"/>
        <w:ind w:right="-568"/>
        <w:jc w:val="center"/>
        <w:rPr>
          <w:rFonts w:cs="Arial"/>
          <w:b/>
          <w:sz w:val="28"/>
          <w:szCs w:val="28"/>
          <w:lang w:val="fr-FR"/>
        </w:rPr>
      </w:pPr>
    </w:p>
    <w:p w14:paraId="4F2CFB59" w14:textId="3370E186" w:rsidR="0029353C" w:rsidRPr="00824D1B" w:rsidRDefault="00B331CF" w:rsidP="00505B41">
      <w:pPr>
        <w:spacing w:after="0" w:line="240" w:lineRule="auto"/>
        <w:ind w:right="-46"/>
        <w:jc w:val="center"/>
        <w:rPr>
          <w:rFonts w:cs="Arial"/>
          <w:b/>
          <w:sz w:val="28"/>
          <w:szCs w:val="28"/>
          <w:lang w:val="fr-FR"/>
        </w:rPr>
      </w:pPr>
      <w:r w:rsidRPr="00824D1B">
        <w:rPr>
          <w:rFonts w:cs="Arial"/>
          <w:b/>
          <w:sz w:val="28"/>
          <w:szCs w:val="28"/>
          <w:lang w:val="fr-FR"/>
        </w:rPr>
        <w:t>Mise à jour, pour le Groupe de travail sur la gestion, sur le recrutement d’un Responsable régional – Océanie (R-Océanie)</w:t>
      </w:r>
    </w:p>
    <w:p w14:paraId="71B30CF8" w14:textId="77777777" w:rsidR="0029353C" w:rsidRPr="00824D1B" w:rsidRDefault="0029353C" w:rsidP="00505B4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jc w:val="center"/>
        <w:rPr>
          <w:rFonts w:ascii="Calibri" w:hAnsi="Calibri" w:cs="Calibri"/>
          <w:sz w:val="28"/>
          <w:szCs w:val="28"/>
          <w:lang w:val="fr-FR"/>
        </w:rPr>
      </w:pPr>
    </w:p>
    <w:p w14:paraId="7D057369" w14:textId="77777777" w:rsidR="0029353C" w:rsidRPr="00824D1B" w:rsidRDefault="0029353C" w:rsidP="00505B4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rPr>
          <w:rFonts w:ascii="Calibri" w:hAnsi="Calibri" w:cs="Calibri"/>
          <w:b/>
          <w:lang w:val="fr-FR"/>
        </w:rPr>
      </w:pPr>
      <w:r w:rsidRPr="00824D1B">
        <w:rPr>
          <w:noProof/>
          <w:szCs w:val="20"/>
          <w:lang w:eastAsia="en-GB"/>
        </w:rPr>
        <mc:AlternateContent>
          <mc:Choice Requires="wps">
            <w:drawing>
              <wp:inline distT="0" distB="0" distL="0" distR="0" wp14:anchorId="552983F2" wp14:editId="742DD588">
                <wp:extent cx="5842635" cy="1139588"/>
                <wp:effectExtent l="0" t="0" r="24765" b="2286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1139588"/>
                        </a:xfrm>
                        <a:prstGeom prst="rect">
                          <a:avLst/>
                        </a:prstGeom>
                        <a:solidFill>
                          <a:srgbClr val="FFFFFF"/>
                        </a:solidFill>
                        <a:ln w="9525">
                          <a:solidFill>
                            <a:srgbClr val="000000"/>
                          </a:solidFill>
                          <a:miter lim="800000"/>
                          <a:headEnd/>
                          <a:tailEnd/>
                        </a:ln>
                      </wps:spPr>
                      <wps:txbx>
                        <w:txbxContent>
                          <w:p w14:paraId="2B6EAA3D" w14:textId="60305537" w:rsidR="00682FD4" w:rsidRPr="008F7E2F" w:rsidRDefault="00682FD4" w:rsidP="0029353C">
                            <w:pPr>
                              <w:spacing w:after="0" w:line="240" w:lineRule="auto"/>
                              <w:rPr>
                                <w:rFonts w:ascii="Calibri" w:hAnsi="Calibri"/>
                                <w:b/>
                                <w:bCs/>
                                <w:lang w:val="fr-CA"/>
                              </w:rPr>
                            </w:pPr>
                            <w:r w:rsidRPr="008F7E2F">
                              <w:rPr>
                                <w:rFonts w:ascii="Calibri" w:hAnsi="Calibri"/>
                                <w:b/>
                                <w:bCs/>
                                <w:lang w:val="fr-CA"/>
                              </w:rPr>
                              <w:t xml:space="preserve">Actions </w:t>
                            </w:r>
                            <w:r w:rsidR="003E7B20">
                              <w:rPr>
                                <w:rFonts w:ascii="Calibri" w:hAnsi="Calibri"/>
                                <w:b/>
                                <w:bCs/>
                                <w:lang w:val="fr-CA"/>
                              </w:rPr>
                              <w:t>requises </w:t>
                            </w:r>
                            <w:r w:rsidRPr="008F7E2F">
                              <w:rPr>
                                <w:rFonts w:ascii="Calibri" w:hAnsi="Calibri"/>
                                <w:b/>
                                <w:bCs/>
                                <w:lang w:val="fr-CA"/>
                              </w:rPr>
                              <w:t xml:space="preserve">: </w:t>
                            </w:r>
                          </w:p>
                          <w:p w14:paraId="4F859EF5" w14:textId="147058E4" w:rsidR="00EF4587" w:rsidRPr="008F7E2F" w:rsidRDefault="003E7B20" w:rsidP="00EF4587">
                            <w:pPr>
                              <w:spacing w:after="0" w:line="240" w:lineRule="auto"/>
                              <w:rPr>
                                <w:rFonts w:ascii="Calibri" w:eastAsia="Calibri" w:hAnsi="Calibri"/>
                                <w:lang w:val="fr-CA"/>
                              </w:rPr>
                            </w:pPr>
                            <w:r>
                              <w:rPr>
                                <w:rFonts w:ascii="Calibri" w:eastAsia="Calibri" w:hAnsi="Calibri"/>
                                <w:lang w:val="fr-CA"/>
                              </w:rPr>
                              <w:t>Le</w:t>
                            </w:r>
                            <w:r w:rsidRPr="007A2410">
                              <w:rPr>
                                <w:rFonts w:ascii="Calibri" w:eastAsia="Calibri" w:hAnsi="Calibri"/>
                                <w:lang w:val="fr-CA"/>
                              </w:rPr>
                              <w:t xml:space="preserve"> </w:t>
                            </w:r>
                            <w:r>
                              <w:rPr>
                                <w:rFonts w:ascii="Calibri" w:eastAsia="Calibri" w:hAnsi="Calibri"/>
                                <w:u w:val="single"/>
                                <w:lang w:val="fr-CA"/>
                              </w:rPr>
                              <w:t>Groupe de travail sur la gestion</w:t>
                            </w:r>
                            <w:r>
                              <w:rPr>
                                <w:rFonts w:ascii="Calibri" w:eastAsia="Calibri" w:hAnsi="Calibri"/>
                                <w:lang w:val="fr-CA"/>
                              </w:rPr>
                              <w:t xml:space="preserve"> est invité à examiner et à </w:t>
                            </w:r>
                            <w:r w:rsidR="005B6774">
                              <w:rPr>
                                <w:rFonts w:ascii="Calibri" w:eastAsia="Calibri" w:hAnsi="Calibri"/>
                                <w:lang w:val="fr-CA"/>
                              </w:rPr>
                              <w:t>conseiller le</w:t>
                            </w:r>
                            <w:r>
                              <w:rPr>
                                <w:rFonts w:ascii="Calibri" w:eastAsia="Calibri" w:hAnsi="Calibri"/>
                                <w:lang w:val="fr-CA"/>
                              </w:rPr>
                              <w:t xml:space="preserve"> Comité exécutif sur </w:t>
                            </w:r>
                            <w:r w:rsidR="00EF4587" w:rsidRPr="008F7E2F">
                              <w:rPr>
                                <w:rFonts w:ascii="Calibri" w:eastAsia="Calibri" w:hAnsi="Calibri"/>
                                <w:lang w:val="fr-CA"/>
                              </w:rPr>
                              <w:t>:</w:t>
                            </w:r>
                          </w:p>
                          <w:p w14:paraId="542FEAB4" w14:textId="17BE634D" w:rsidR="00EF4587" w:rsidRPr="008F7E2F" w:rsidRDefault="003E7B20" w:rsidP="00521253">
                            <w:pPr>
                              <w:pStyle w:val="ListParagraph"/>
                              <w:numPr>
                                <w:ilvl w:val="0"/>
                                <w:numId w:val="1"/>
                              </w:numPr>
                              <w:spacing w:after="0" w:line="240" w:lineRule="auto"/>
                              <w:ind w:left="426"/>
                              <w:rPr>
                                <w:rFonts w:ascii="Calibri" w:eastAsia="Calibri" w:hAnsi="Calibri"/>
                                <w:lang w:val="fr-CA"/>
                              </w:rPr>
                            </w:pPr>
                            <w:r>
                              <w:rPr>
                                <w:rFonts w:ascii="Calibri" w:eastAsia="Calibri" w:hAnsi="Calibri"/>
                                <w:lang w:val="fr-CA"/>
                              </w:rPr>
                              <w:t>le recrutement d’un Responsable régional pour la région</w:t>
                            </w:r>
                            <w:r w:rsidRPr="008F7E2F">
                              <w:rPr>
                                <w:rFonts w:ascii="Calibri" w:eastAsia="Calibri" w:hAnsi="Calibri"/>
                                <w:lang w:val="fr-CA"/>
                              </w:rPr>
                              <w:t xml:space="preserve"> Océanie</w:t>
                            </w:r>
                            <w:r>
                              <w:rPr>
                                <w:rFonts w:ascii="Calibri" w:eastAsia="Calibri" w:hAnsi="Calibri"/>
                                <w:lang w:val="fr-CA"/>
                              </w:rPr>
                              <w:t xml:space="preserve">, à la lumière de la nécessité urgente de </w:t>
                            </w:r>
                            <w:r w:rsidR="005B6774">
                              <w:rPr>
                                <w:rFonts w:ascii="Calibri" w:eastAsia="Calibri" w:hAnsi="Calibri"/>
                                <w:lang w:val="fr-CA"/>
                              </w:rPr>
                              <w:t>pourvoir</w:t>
                            </w:r>
                            <w:r>
                              <w:rPr>
                                <w:rFonts w:ascii="Calibri" w:eastAsia="Calibri" w:hAnsi="Calibri"/>
                                <w:lang w:val="fr-CA"/>
                              </w:rPr>
                              <w:t xml:space="preserve"> le poste qui est vacant depuis le milieu de 2015; et </w:t>
                            </w:r>
                          </w:p>
                          <w:p w14:paraId="4D4BE317" w14:textId="334EFF73" w:rsidR="00682FD4" w:rsidRPr="008F7E2F" w:rsidRDefault="003E7B20" w:rsidP="00521253">
                            <w:pPr>
                              <w:pStyle w:val="ListParagraph"/>
                              <w:numPr>
                                <w:ilvl w:val="0"/>
                                <w:numId w:val="1"/>
                              </w:numPr>
                              <w:spacing w:after="0" w:line="240" w:lineRule="auto"/>
                              <w:ind w:left="426"/>
                              <w:rPr>
                                <w:rFonts w:ascii="Calibri" w:eastAsia="Calibri" w:hAnsi="Calibri"/>
                                <w:lang w:val="fr-CA"/>
                              </w:rPr>
                            </w:pPr>
                            <w:r w:rsidRPr="005B6774">
                              <w:rPr>
                                <w:rFonts w:ascii="Calibri" w:eastAsia="Calibri" w:hAnsi="Calibri"/>
                                <w:lang w:val="fr-CA"/>
                              </w:rPr>
                              <w:t xml:space="preserve">le déplacement du poste du PROE </w:t>
                            </w:r>
                            <w:r w:rsidR="005B6774" w:rsidRPr="005B6774">
                              <w:rPr>
                                <w:rFonts w:ascii="Calibri" w:eastAsia="Calibri" w:hAnsi="Calibri"/>
                                <w:lang w:val="fr-CA"/>
                              </w:rPr>
                              <w:t>(S</w:t>
                            </w:r>
                            <w:r w:rsidR="00EA7527" w:rsidRPr="005B6774">
                              <w:rPr>
                                <w:rFonts w:ascii="Calibri" w:eastAsia="Calibri" w:hAnsi="Calibri"/>
                                <w:lang w:val="fr-CA"/>
                              </w:rPr>
                              <w:t>amoa</w:t>
                            </w:r>
                            <w:r w:rsidR="005B6774" w:rsidRPr="005B6774">
                              <w:rPr>
                                <w:rFonts w:ascii="Calibri" w:eastAsia="Calibri" w:hAnsi="Calibri"/>
                                <w:lang w:val="fr-CA"/>
                              </w:rPr>
                              <w:t>)</w:t>
                            </w:r>
                            <w:r w:rsidRPr="005B6774">
                              <w:rPr>
                                <w:rFonts w:ascii="Calibri" w:eastAsia="Calibri" w:hAnsi="Calibri"/>
                                <w:lang w:val="fr-CA"/>
                              </w:rPr>
                              <w:t xml:space="preserve"> au Bureau régional de l’UICN pour l’Océanie </w:t>
                            </w:r>
                            <w:r w:rsidR="005B6774" w:rsidRPr="005B6774">
                              <w:rPr>
                                <w:rFonts w:ascii="Calibri" w:eastAsia="Calibri" w:hAnsi="Calibri"/>
                                <w:lang w:val="fr-CA"/>
                              </w:rPr>
                              <w:t>(</w:t>
                            </w:r>
                            <w:r w:rsidRPr="005B6774">
                              <w:rPr>
                                <w:rFonts w:ascii="Calibri" w:eastAsia="Calibri" w:hAnsi="Calibri"/>
                                <w:lang w:val="fr-CA"/>
                              </w:rPr>
                              <w:t>Fidji</w:t>
                            </w:r>
                            <w:r w:rsidR="005B6774" w:rsidRPr="005B6774">
                              <w:rPr>
                                <w:rFonts w:ascii="Calibri" w:eastAsia="Calibri" w:hAnsi="Calibri"/>
                                <w:lang w:val="fr-CA"/>
                              </w:rPr>
                              <w:t>)</w:t>
                            </w:r>
                            <w:r w:rsidRPr="005B6774">
                              <w:rPr>
                                <w:rFonts w:ascii="Calibri" w:eastAsia="Calibri" w:hAnsi="Calibri"/>
                                <w:lang w:val="fr-CA"/>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0.05pt;height:8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">
                <v:textbox>
                  <w:txbxContent>
                    <w:p w14:paraId="2B6EAA3D" w14:textId="60305537" w:rsidR="00682FD4" w:rsidRPr="008F7E2F" w:rsidRDefault="00682FD4" w:rsidP="0029353C">
                      <w:pPr>
                        <w:spacing w:after="0" w:line="240" w:lineRule="auto"/>
                        <w:rPr>
                          <w:rFonts w:ascii="Calibri" w:hAnsi="Calibri"/>
                          <w:b/>
                          <w:bCs/>
                          <w:lang w:val="fr-CA"/>
                        </w:rPr>
                      </w:pPr>
                      <w:r w:rsidRPr="008F7E2F">
                        <w:rPr>
                          <w:rFonts w:ascii="Calibri" w:hAnsi="Calibri"/>
                          <w:b/>
                          <w:bCs/>
                          <w:lang w:val="fr-CA"/>
                        </w:rPr>
                        <w:t xml:space="preserve">Actions </w:t>
                      </w:r>
                      <w:r w:rsidR="003E7B20">
                        <w:rPr>
                          <w:rFonts w:ascii="Calibri" w:hAnsi="Calibri"/>
                          <w:b/>
                          <w:bCs/>
                          <w:lang w:val="fr-CA"/>
                        </w:rPr>
                        <w:t>requises </w:t>
                      </w:r>
                      <w:r w:rsidRPr="008F7E2F">
                        <w:rPr>
                          <w:rFonts w:ascii="Calibri" w:hAnsi="Calibri"/>
                          <w:b/>
                          <w:bCs/>
                          <w:lang w:val="fr-CA"/>
                        </w:rPr>
                        <w:t xml:space="preserve">: </w:t>
                      </w:r>
                    </w:p>
                    <w:p w14:paraId="4F859EF5" w14:textId="147058E4" w:rsidR="00EF4587" w:rsidRPr="008F7E2F" w:rsidRDefault="003E7B20" w:rsidP="00EF4587">
                      <w:pPr>
                        <w:spacing w:after="0" w:line="240" w:lineRule="auto"/>
                        <w:rPr>
                          <w:rFonts w:ascii="Calibri" w:eastAsia="Calibri" w:hAnsi="Calibri"/>
                          <w:lang w:val="fr-CA"/>
                        </w:rPr>
                      </w:pPr>
                      <w:r>
                        <w:rPr>
                          <w:rFonts w:ascii="Calibri" w:eastAsia="Calibri" w:hAnsi="Calibri"/>
                          <w:lang w:val="fr-CA"/>
                        </w:rPr>
                        <w:t>Le</w:t>
                      </w:r>
                      <w:r w:rsidRPr="007A2410">
                        <w:rPr>
                          <w:rFonts w:ascii="Calibri" w:eastAsia="Calibri" w:hAnsi="Calibri"/>
                          <w:lang w:val="fr-CA"/>
                        </w:rPr>
                        <w:t xml:space="preserve"> </w:t>
                      </w:r>
                      <w:r>
                        <w:rPr>
                          <w:rFonts w:ascii="Calibri" w:eastAsia="Calibri" w:hAnsi="Calibri"/>
                          <w:u w:val="single"/>
                          <w:lang w:val="fr-CA"/>
                        </w:rPr>
                        <w:t>Groupe de travail sur la gestion</w:t>
                      </w:r>
                      <w:r>
                        <w:rPr>
                          <w:rFonts w:ascii="Calibri" w:eastAsia="Calibri" w:hAnsi="Calibri"/>
                          <w:lang w:val="fr-CA"/>
                        </w:rPr>
                        <w:t xml:space="preserve"> est invité à examiner et à </w:t>
                      </w:r>
                      <w:r w:rsidR="005B6774">
                        <w:rPr>
                          <w:rFonts w:ascii="Calibri" w:eastAsia="Calibri" w:hAnsi="Calibri"/>
                          <w:lang w:val="fr-CA"/>
                        </w:rPr>
                        <w:t>conseiller le</w:t>
                      </w:r>
                      <w:r>
                        <w:rPr>
                          <w:rFonts w:ascii="Calibri" w:eastAsia="Calibri" w:hAnsi="Calibri"/>
                          <w:lang w:val="fr-CA"/>
                        </w:rPr>
                        <w:t xml:space="preserve"> Comité exécutif sur </w:t>
                      </w:r>
                      <w:r w:rsidR="00EF4587" w:rsidRPr="008F7E2F">
                        <w:rPr>
                          <w:rFonts w:ascii="Calibri" w:eastAsia="Calibri" w:hAnsi="Calibri"/>
                          <w:lang w:val="fr-CA"/>
                        </w:rPr>
                        <w:t>:</w:t>
                      </w:r>
                    </w:p>
                    <w:p w14:paraId="542FEAB4" w14:textId="17BE634D" w:rsidR="00EF4587" w:rsidRPr="008F7E2F" w:rsidRDefault="003E7B20" w:rsidP="00521253">
                      <w:pPr>
                        <w:pStyle w:val="ListParagraph"/>
                        <w:numPr>
                          <w:ilvl w:val="0"/>
                          <w:numId w:val="1"/>
                        </w:numPr>
                        <w:spacing w:after="0" w:line="240" w:lineRule="auto"/>
                        <w:ind w:left="426"/>
                        <w:rPr>
                          <w:rFonts w:ascii="Calibri" w:eastAsia="Calibri" w:hAnsi="Calibri"/>
                          <w:lang w:val="fr-CA"/>
                        </w:rPr>
                      </w:pPr>
                      <w:r>
                        <w:rPr>
                          <w:rFonts w:ascii="Calibri" w:eastAsia="Calibri" w:hAnsi="Calibri"/>
                          <w:lang w:val="fr-CA"/>
                        </w:rPr>
                        <w:t>le recrutement d’un Responsable régional pour la région</w:t>
                      </w:r>
                      <w:r w:rsidRPr="008F7E2F">
                        <w:rPr>
                          <w:rFonts w:ascii="Calibri" w:eastAsia="Calibri" w:hAnsi="Calibri"/>
                          <w:lang w:val="fr-CA"/>
                        </w:rPr>
                        <w:t xml:space="preserve"> Océanie</w:t>
                      </w:r>
                      <w:r>
                        <w:rPr>
                          <w:rFonts w:ascii="Calibri" w:eastAsia="Calibri" w:hAnsi="Calibri"/>
                          <w:lang w:val="fr-CA"/>
                        </w:rPr>
                        <w:t xml:space="preserve">, à la lumière de la nécessité urgente de </w:t>
                      </w:r>
                      <w:r w:rsidR="005B6774">
                        <w:rPr>
                          <w:rFonts w:ascii="Calibri" w:eastAsia="Calibri" w:hAnsi="Calibri"/>
                          <w:lang w:val="fr-CA"/>
                        </w:rPr>
                        <w:t>pourvoir</w:t>
                      </w:r>
                      <w:r>
                        <w:rPr>
                          <w:rFonts w:ascii="Calibri" w:eastAsia="Calibri" w:hAnsi="Calibri"/>
                          <w:lang w:val="fr-CA"/>
                        </w:rPr>
                        <w:t xml:space="preserve"> le poste qui est vacant depuis le milieu de 2015; et </w:t>
                      </w:r>
                    </w:p>
                    <w:p w14:paraId="4D4BE317" w14:textId="334EFF73" w:rsidR="00682FD4" w:rsidRPr="008F7E2F" w:rsidRDefault="003E7B20" w:rsidP="00521253">
                      <w:pPr>
                        <w:pStyle w:val="ListParagraph"/>
                        <w:numPr>
                          <w:ilvl w:val="0"/>
                          <w:numId w:val="1"/>
                        </w:numPr>
                        <w:spacing w:after="0" w:line="240" w:lineRule="auto"/>
                        <w:ind w:left="426"/>
                        <w:rPr>
                          <w:rFonts w:ascii="Calibri" w:eastAsia="Calibri" w:hAnsi="Calibri"/>
                          <w:lang w:val="fr-CA"/>
                        </w:rPr>
                      </w:pPr>
                      <w:r w:rsidRPr="005B6774">
                        <w:rPr>
                          <w:rFonts w:ascii="Calibri" w:eastAsia="Calibri" w:hAnsi="Calibri"/>
                          <w:lang w:val="fr-CA"/>
                        </w:rPr>
                        <w:t xml:space="preserve">le déplacement du poste du PROE </w:t>
                      </w:r>
                      <w:r w:rsidR="005B6774" w:rsidRPr="005B6774">
                        <w:rPr>
                          <w:rFonts w:ascii="Calibri" w:eastAsia="Calibri" w:hAnsi="Calibri"/>
                          <w:lang w:val="fr-CA"/>
                        </w:rPr>
                        <w:t>(S</w:t>
                      </w:r>
                      <w:r w:rsidR="00EA7527" w:rsidRPr="005B6774">
                        <w:rPr>
                          <w:rFonts w:ascii="Calibri" w:eastAsia="Calibri" w:hAnsi="Calibri"/>
                          <w:lang w:val="fr-CA"/>
                        </w:rPr>
                        <w:t>amoa</w:t>
                      </w:r>
                      <w:r w:rsidR="005B6774" w:rsidRPr="005B6774">
                        <w:rPr>
                          <w:rFonts w:ascii="Calibri" w:eastAsia="Calibri" w:hAnsi="Calibri"/>
                          <w:lang w:val="fr-CA"/>
                        </w:rPr>
                        <w:t>)</w:t>
                      </w:r>
                      <w:r w:rsidRPr="005B6774">
                        <w:rPr>
                          <w:rFonts w:ascii="Calibri" w:eastAsia="Calibri" w:hAnsi="Calibri"/>
                          <w:lang w:val="fr-CA"/>
                        </w:rPr>
                        <w:t xml:space="preserve"> au Bureau régional de l’UICN pour l’Océanie </w:t>
                      </w:r>
                      <w:r w:rsidR="005B6774" w:rsidRPr="005B6774">
                        <w:rPr>
                          <w:rFonts w:ascii="Calibri" w:eastAsia="Calibri" w:hAnsi="Calibri"/>
                          <w:lang w:val="fr-CA"/>
                        </w:rPr>
                        <w:t>(</w:t>
                      </w:r>
                      <w:r w:rsidRPr="005B6774">
                        <w:rPr>
                          <w:rFonts w:ascii="Calibri" w:eastAsia="Calibri" w:hAnsi="Calibri"/>
                          <w:lang w:val="fr-CA"/>
                        </w:rPr>
                        <w:t>Fidji</w:t>
                      </w:r>
                      <w:r w:rsidR="005B6774" w:rsidRPr="005B6774">
                        <w:rPr>
                          <w:rFonts w:ascii="Calibri" w:eastAsia="Calibri" w:hAnsi="Calibri"/>
                          <w:lang w:val="fr-CA"/>
                        </w:rPr>
                        <w:t>)</w:t>
                      </w:r>
                      <w:r w:rsidRPr="005B6774">
                        <w:rPr>
                          <w:rFonts w:ascii="Calibri" w:eastAsia="Calibri" w:hAnsi="Calibri"/>
                          <w:lang w:val="fr-CA"/>
                        </w:rPr>
                        <w:t>.</w:t>
                      </w:r>
                    </w:p>
                  </w:txbxContent>
                </v:textbox>
                <w10:anchorlock/>
              </v:shape>
            </w:pict>
          </mc:Fallback>
        </mc:AlternateContent>
      </w:r>
    </w:p>
    <w:p w14:paraId="0BB35A4E" w14:textId="77777777" w:rsidR="0029353C" w:rsidRPr="00824D1B" w:rsidRDefault="0029353C" w:rsidP="00505B4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jc w:val="center"/>
        <w:rPr>
          <w:rFonts w:ascii="Calibri" w:hAnsi="Calibri"/>
          <w:sz w:val="28"/>
          <w:lang w:val="fr-FR"/>
        </w:rPr>
      </w:pPr>
    </w:p>
    <w:p w14:paraId="7A9C150F" w14:textId="3C78B273" w:rsidR="00855B12" w:rsidRPr="00824D1B" w:rsidRDefault="003E7B20" w:rsidP="00505B41">
      <w:pPr>
        <w:spacing w:after="0" w:line="240" w:lineRule="auto"/>
        <w:rPr>
          <w:rFonts w:ascii="Calibri" w:hAnsi="Calibri" w:cs="Calibri"/>
          <w:b/>
          <w:lang w:val="fr-FR"/>
        </w:rPr>
      </w:pPr>
      <w:r w:rsidRPr="00824D1B">
        <w:rPr>
          <w:rFonts w:ascii="Calibri" w:hAnsi="Calibri" w:cs="Calibri"/>
          <w:b/>
          <w:lang w:val="fr-FR"/>
        </w:rPr>
        <w:t>Résumé</w:t>
      </w:r>
    </w:p>
    <w:p w14:paraId="50E0DF87" w14:textId="77777777" w:rsidR="00855B12" w:rsidRPr="00824D1B" w:rsidRDefault="00855B12" w:rsidP="00505B41">
      <w:pPr>
        <w:spacing w:after="0" w:line="240" w:lineRule="auto"/>
        <w:rPr>
          <w:rFonts w:ascii="Calibri" w:hAnsi="Calibri" w:cs="Calibri"/>
          <w:b/>
          <w:i/>
          <w:lang w:val="fr-FR"/>
        </w:rPr>
      </w:pPr>
    </w:p>
    <w:p w14:paraId="5DEC1A47" w14:textId="23276E85" w:rsidR="00855B12" w:rsidRPr="00824D1B" w:rsidRDefault="003E7B20" w:rsidP="00505B41">
      <w:pPr>
        <w:pStyle w:val="BodyText"/>
        <w:numPr>
          <w:ilvl w:val="0"/>
          <w:numId w:val="4"/>
        </w:numPr>
        <w:spacing w:after="0"/>
        <w:ind w:left="426" w:right="-46" w:hanging="426"/>
        <w:rPr>
          <w:rFonts w:asciiTheme="minorHAnsi" w:eastAsiaTheme="minorHAnsi" w:hAnsiTheme="minorHAnsi" w:cstheme="minorBidi"/>
          <w:sz w:val="22"/>
          <w:szCs w:val="22"/>
          <w:lang w:val="fr-FR"/>
        </w:rPr>
      </w:pPr>
      <w:r w:rsidRPr="00824D1B">
        <w:rPr>
          <w:rFonts w:asciiTheme="minorHAnsi" w:eastAsiaTheme="minorHAnsi" w:hAnsiTheme="minorHAnsi" w:cstheme="minorBidi"/>
          <w:sz w:val="22"/>
          <w:szCs w:val="22"/>
          <w:lang w:val="fr-FR"/>
        </w:rPr>
        <w:t>En</w:t>
      </w:r>
      <w:r w:rsidR="00855B12" w:rsidRPr="00824D1B">
        <w:rPr>
          <w:rFonts w:asciiTheme="minorHAnsi" w:eastAsiaTheme="minorHAnsi" w:hAnsiTheme="minorHAnsi" w:cstheme="minorBidi"/>
          <w:sz w:val="22"/>
          <w:szCs w:val="22"/>
          <w:lang w:val="fr-FR"/>
        </w:rPr>
        <w:t xml:space="preserve"> 1996, </w:t>
      </w:r>
      <w:r w:rsidRPr="00824D1B">
        <w:rPr>
          <w:rFonts w:asciiTheme="minorHAnsi" w:eastAsiaTheme="minorHAnsi" w:hAnsiTheme="minorHAnsi" w:cstheme="minorBidi"/>
          <w:sz w:val="22"/>
          <w:szCs w:val="22"/>
          <w:lang w:val="fr-FR"/>
        </w:rPr>
        <w:t xml:space="preserve">les Parties contractantes ont </w:t>
      </w:r>
      <w:r w:rsidR="005B6774" w:rsidRPr="00824D1B">
        <w:rPr>
          <w:rFonts w:asciiTheme="minorHAnsi" w:eastAsiaTheme="minorHAnsi" w:hAnsiTheme="minorHAnsi" w:cstheme="minorBidi"/>
          <w:sz w:val="22"/>
          <w:szCs w:val="22"/>
          <w:lang w:val="fr-FR"/>
        </w:rPr>
        <w:t>jugé important</w:t>
      </w:r>
      <w:r w:rsidRPr="00824D1B">
        <w:rPr>
          <w:rFonts w:asciiTheme="minorHAnsi" w:eastAsiaTheme="minorHAnsi" w:hAnsiTheme="minorHAnsi" w:cstheme="minorBidi"/>
          <w:sz w:val="22"/>
          <w:szCs w:val="22"/>
          <w:lang w:val="fr-FR"/>
        </w:rPr>
        <w:t xml:space="preserve"> de fournir une </w:t>
      </w:r>
      <w:r w:rsidR="005B6774" w:rsidRPr="00824D1B">
        <w:rPr>
          <w:rFonts w:asciiTheme="minorHAnsi" w:eastAsiaTheme="minorHAnsi" w:hAnsiTheme="minorHAnsi" w:cstheme="minorBidi"/>
          <w:sz w:val="22"/>
          <w:szCs w:val="22"/>
          <w:lang w:val="fr-FR"/>
        </w:rPr>
        <w:t xml:space="preserve">plus grande </w:t>
      </w:r>
      <w:r w:rsidRPr="00824D1B">
        <w:rPr>
          <w:rFonts w:asciiTheme="minorHAnsi" w:eastAsiaTheme="minorHAnsi" w:hAnsiTheme="minorHAnsi" w:cstheme="minorBidi"/>
          <w:sz w:val="22"/>
          <w:szCs w:val="22"/>
          <w:lang w:val="fr-FR"/>
        </w:rPr>
        <w:t>assistance technique et financière aux pays insulaires du Pacifique pour soutenir la conservation et l’utilisation rationnelle de leurs zones humides. En 2004, des fonds ont été trouvés pour engager un responsable chargé de soutenir les Parties de la région Océanie, et le poste a été basé au Secrétariat du Programme régional océanien pour l’environnement (</w:t>
      </w:r>
      <w:r w:rsidR="00CF78B1" w:rsidRPr="00824D1B">
        <w:rPr>
          <w:rFonts w:asciiTheme="minorHAnsi" w:eastAsiaTheme="minorHAnsi" w:hAnsiTheme="minorHAnsi" w:cstheme="minorBidi"/>
          <w:sz w:val="22"/>
          <w:szCs w:val="22"/>
          <w:lang w:val="fr-FR"/>
        </w:rPr>
        <w:t>PROE</w:t>
      </w:r>
      <w:r w:rsidRPr="00824D1B">
        <w:rPr>
          <w:rFonts w:asciiTheme="minorHAnsi" w:eastAsiaTheme="minorHAnsi" w:hAnsiTheme="minorHAnsi" w:cstheme="minorBidi"/>
          <w:sz w:val="22"/>
          <w:szCs w:val="22"/>
          <w:lang w:val="fr-FR"/>
        </w:rPr>
        <w:t xml:space="preserve">) </w:t>
      </w:r>
      <w:r w:rsidR="00EA7527" w:rsidRPr="00824D1B">
        <w:rPr>
          <w:rFonts w:asciiTheme="minorHAnsi" w:eastAsiaTheme="minorHAnsi" w:hAnsiTheme="minorHAnsi" w:cstheme="minorBidi"/>
          <w:sz w:val="22"/>
          <w:szCs w:val="22"/>
          <w:lang w:val="fr-FR"/>
        </w:rPr>
        <w:t>au</w:t>
      </w:r>
      <w:r w:rsidRPr="00824D1B">
        <w:rPr>
          <w:rFonts w:asciiTheme="minorHAnsi" w:eastAsiaTheme="minorHAnsi" w:hAnsiTheme="minorHAnsi" w:cstheme="minorBidi"/>
          <w:sz w:val="22"/>
          <w:szCs w:val="22"/>
          <w:lang w:val="fr-FR"/>
        </w:rPr>
        <w:t xml:space="preserve"> Samoa. En 2009, le </w:t>
      </w:r>
      <w:r w:rsidR="005B6774" w:rsidRPr="00824D1B">
        <w:rPr>
          <w:rFonts w:asciiTheme="minorHAnsi" w:eastAsiaTheme="minorHAnsi" w:hAnsiTheme="minorHAnsi" w:cstheme="minorBidi"/>
          <w:sz w:val="22"/>
          <w:szCs w:val="22"/>
          <w:lang w:val="fr-FR"/>
        </w:rPr>
        <w:t xml:space="preserve">tire du </w:t>
      </w:r>
      <w:r w:rsidRPr="00824D1B">
        <w:rPr>
          <w:rFonts w:asciiTheme="minorHAnsi" w:eastAsiaTheme="minorHAnsi" w:hAnsiTheme="minorHAnsi" w:cstheme="minorBidi"/>
          <w:sz w:val="22"/>
          <w:szCs w:val="22"/>
          <w:lang w:val="fr-FR"/>
        </w:rPr>
        <w:t xml:space="preserve">poste a été </w:t>
      </w:r>
      <w:r w:rsidR="005B6774" w:rsidRPr="00824D1B">
        <w:rPr>
          <w:rFonts w:asciiTheme="minorHAnsi" w:eastAsiaTheme="minorHAnsi" w:hAnsiTheme="minorHAnsi" w:cstheme="minorBidi"/>
          <w:sz w:val="22"/>
          <w:szCs w:val="22"/>
          <w:lang w:val="fr-FR"/>
        </w:rPr>
        <w:t>changé pour</w:t>
      </w:r>
      <w:r w:rsidRPr="00824D1B">
        <w:rPr>
          <w:rFonts w:asciiTheme="minorHAnsi" w:eastAsiaTheme="minorHAnsi" w:hAnsiTheme="minorHAnsi" w:cstheme="minorBidi"/>
          <w:sz w:val="22"/>
          <w:szCs w:val="22"/>
          <w:lang w:val="fr-FR"/>
        </w:rPr>
        <w:t xml:space="preserve"> Responsable de Programme Ramsar – Océanie (RP</w:t>
      </w:r>
      <w:r w:rsidRPr="00824D1B">
        <w:rPr>
          <w:rFonts w:asciiTheme="minorHAnsi" w:eastAsiaTheme="minorHAnsi" w:hAnsiTheme="minorHAnsi" w:cstheme="minorBidi"/>
          <w:sz w:val="22"/>
          <w:szCs w:val="22"/>
          <w:lang w:val="fr-FR"/>
        </w:rPr>
        <w:noBreakHyphen/>
        <w:t xml:space="preserve">O). </w:t>
      </w:r>
    </w:p>
    <w:p w14:paraId="45B906A3" w14:textId="77777777" w:rsidR="00855B12" w:rsidRPr="00824D1B" w:rsidRDefault="00855B12" w:rsidP="00505B41">
      <w:pPr>
        <w:pStyle w:val="BodyText"/>
        <w:spacing w:after="0"/>
        <w:ind w:right="-46"/>
        <w:rPr>
          <w:rFonts w:ascii="Calibri" w:eastAsiaTheme="minorHAnsi" w:hAnsi="Calibri" w:cstheme="minorBidi"/>
          <w:sz w:val="22"/>
          <w:szCs w:val="22"/>
          <w:lang w:val="fr-FR"/>
        </w:rPr>
      </w:pPr>
    </w:p>
    <w:p w14:paraId="664063D1" w14:textId="38734086" w:rsidR="00855B12" w:rsidRPr="00824D1B" w:rsidRDefault="003E7B20" w:rsidP="00505B41">
      <w:pPr>
        <w:pStyle w:val="BodyText"/>
        <w:numPr>
          <w:ilvl w:val="0"/>
          <w:numId w:val="4"/>
        </w:numPr>
        <w:spacing w:after="0"/>
        <w:ind w:left="426" w:right="-46" w:hanging="426"/>
        <w:rPr>
          <w:rFonts w:asciiTheme="minorHAnsi" w:eastAsiaTheme="minorHAnsi" w:hAnsiTheme="minorHAnsi" w:cstheme="minorBidi"/>
          <w:sz w:val="22"/>
          <w:szCs w:val="22"/>
          <w:lang w:val="fr-FR"/>
        </w:rPr>
      </w:pPr>
      <w:r w:rsidRPr="00824D1B">
        <w:rPr>
          <w:rFonts w:asciiTheme="minorHAnsi" w:eastAsiaTheme="minorHAnsi" w:hAnsiTheme="minorHAnsi" w:cstheme="minorBidi"/>
          <w:sz w:val="22"/>
          <w:szCs w:val="22"/>
          <w:lang w:val="fr-FR"/>
        </w:rPr>
        <w:t>E</w:t>
      </w:r>
      <w:r w:rsidR="00855B12" w:rsidRPr="00824D1B">
        <w:rPr>
          <w:rFonts w:asciiTheme="minorHAnsi" w:eastAsiaTheme="minorHAnsi" w:hAnsiTheme="minorHAnsi" w:cstheme="minorBidi"/>
          <w:sz w:val="22"/>
          <w:szCs w:val="22"/>
          <w:lang w:val="fr-FR"/>
        </w:rPr>
        <w:t xml:space="preserve">n 2015, </w:t>
      </w:r>
      <w:r w:rsidRPr="00824D1B">
        <w:rPr>
          <w:rFonts w:asciiTheme="minorHAnsi" w:eastAsiaTheme="minorHAnsi" w:hAnsiTheme="minorHAnsi" w:cstheme="minorBidi"/>
          <w:sz w:val="22"/>
          <w:szCs w:val="22"/>
          <w:lang w:val="fr-FR"/>
        </w:rPr>
        <w:t xml:space="preserve">selon la règle du PROE qui veut que chaque poste soit publié </w:t>
      </w:r>
      <w:r w:rsidR="005B6774" w:rsidRPr="00824D1B">
        <w:rPr>
          <w:rFonts w:asciiTheme="minorHAnsi" w:eastAsiaTheme="minorHAnsi" w:hAnsiTheme="minorHAnsi" w:cstheme="minorBidi"/>
          <w:sz w:val="22"/>
          <w:szCs w:val="22"/>
          <w:lang w:val="fr-FR"/>
        </w:rPr>
        <w:t xml:space="preserve">à nouveau </w:t>
      </w:r>
      <w:r w:rsidRPr="00824D1B">
        <w:rPr>
          <w:rFonts w:asciiTheme="minorHAnsi" w:eastAsiaTheme="minorHAnsi" w:hAnsiTheme="minorHAnsi" w:cstheme="minorBidi"/>
          <w:sz w:val="22"/>
          <w:szCs w:val="22"/>
          <w:lang w:val="fr-FR"/>
        </w:rPr>
        <w:t>au bout de six ans, un exercice de recrutement du RP</w:t>
      </w:r>
      <w:r w:rsidRPr="00824D1B">
        <w:rPr>
          <w:rFonts w:asciiTheme="minorHAnsi" w:eastAsiaTheme="minorHAnsi" w:hAnsiTheme="minorHAnsi" w:cstheme="minorBidi"/>
          <w:sz w:val="22"/>
          <w:szCs w:val="22"/>
          <w:lang w:val="fr-FR"/>
        </w:rPr>
        <w:noBreakHyphen/>
        <w:t xml:space="preserve">O a été lancé par le </w:t>
      </w:r>
      <w:r w:rsidR="00CF78B1" w:rsidRPr="00824D1B">
        <w:rPr>
          <w:rFonts w:asciiTheme="minorHAnsi" w:eastAsiaTheme="minorHAnsi" w:hAnsiTheme="minorHAnsi" w:cstheme="minorBidi"/>
          <w:sz w:val="22"/>
          <w:szCs w:val="22"/>
          <w:lang w:val="fr-FR"/>
        </w:rPr>
        <w:t>PROE</w:t>
      </w:r>
      <w:r w:rsidRPr="00824D1B">
        <w:rPr>
          <w:rFonts w:asciiTheme="minorHAnsi" w:eastAsiaTheme="minorHAnsi" w:hAnsiTheme="minorHAnsi" w:cstheme="minorBidi"/>
          <w:sz w:val="22"/>
          <w:szCs w:val="22"/>
          <w:lang w:val="fr-FR"/>
        </w:rPr>
        <w:t xml:space="preserve"> avec l’appui du Secrétariat. Durant </w:t>
      </w:r>
      <w:r w:rsidR="005B6774" w:rsidRPr="00824D1B">
        <w:rPr>
          <w:rFonts w:asciiTheme="minorHAnsi" w:eastAsiaTheme="minorHAnsi" w:hAnsiTheme="minorHAnsi" w:cstheme="minorBidi"/>
          <w:sz w:val="22"/>
          <w:szCs w:val="22"/>
          <w:lang w:val="fr-FR"/>
        </w:rPr>
        <w:t xml:space="preserve">cet </w:t>
      </w:r>
      <w:r w:rsidRPr="00824D1B">
        <w:rPr>
          <w:rFonts w:asciiTheme="minorHAnsi" w:eastAsiaTheme="minorHAnsi" w:hAnsiTheme="minorHAnsi" w:cstheme="minorBidi"/>
          <w:sz w:val="22"/>
          <w:szCs w:val="22"/>
          <w:lang w:val="fr-FR"/>
        </w:rPr>
        <w:t xml:space="preserve">exercice, il est </w:t>
      </w:r>
      <w:r w:rsidR="005B6774" w:rsidRPr="00824D1B">
        <w:rPr>
          <w:rFonts w:asciiTheme="minorHAnsi" w:eastAsiaTheme="minorHAnsi" w:hAnsiTheme="minorHAnsi" w:cstheme="minorBidi"/>
          <w:sz w:val="22"/>
          <w:szCs w:val="22"/>
          <w:lang w:val="fr-FR"/>
        </w:rPr>
        <w:t>apparu clairement</w:t>
      </w:r>
      <w:r w:rsidRPr="00824D1B">
        <w:rPr>
          <w:rFonts w:asciiTheme="minorHAnsi" w:eastAsiaTheme="minorHAnsi" w:hAnsiTheme="minorHAnsi" w:cstheme="minorBidi"/>
          <w:sz w:val="22"/>
          <w:szCs w:val="22"/>
          <w:lang w:val="fr-FR"/>
        </w:rPr>
        <w:t xml:space="preserve"> que le coût de ce poste avait augmenté en raison de l’inflation et que le PROE n’était plus en mesure de couvrir le déficit résultant. Le Secrétariat a décidé de suspendre l’exercice de recrutement en attendant un examen détaillé du financement futur et de l’hébergement du poste. </w:t>
      </w:r>
      <w:r w:rsidRPr="00824D1B">
        <w:rPr>
          <w:rFonts w:asciiTheme="minorHAnsi" w:eastAsiaTheme="minorHAnsi" w:hAnsiTheme="minorHAnsi" w:cstheme="minorBidi"/>
          <w:i/>
          <w:sz w:val="22"/>
          <w:szCs w:val="22"/>
          <w:lang w:val="fr-FR"/>
        </w:rPr>
        <w:t xml:space="preserve">Le poste est vacant depuis juin 2015 et il est urgent de le pourvoir dès que </w:t>
      </w:r>
      <w:r w:rsidR="00EF4587" w:rsidRPr="00824D1B">
        <w:rPr>
          <w:rFonts w:asciiTheme="minorHAnsi" w:eastAsiaTheme="minorHAnsi" w:hAnsiTheme="minorHAnsi" w:cstheme="minorBidi"/>
          <w:i/>
          <w:sz w:val="22"/>
          <w:szCs w:val="22"/>
          <w:lang w:val="fr-FR"/>
        </w:rPr>
        <w:t>possible.</w:t>
      </w:r>
    </w:p>
    <w:p w14:paraId="4F424981" w14:textId="77777777" w:rsidR="00855B12" w:rsidRPr="00824D1B" w:rsidRDefault="00855B12" w:rsidP="00505B41">
      <w:pPr>
        <w:pStyle w:val="BodyText"/>
        <w:spacing w:after="0"/>
        <w:ind w:left="426" w:right="-46"/>
        <w:rPr>
          <w:rFonts w:asciiTheme="minorHAnsi" w:eastAsiaTheme="minorHAnsi" w:hAnsiTheme="minorHAnsi" w:cstheme="minorBidi"/>
          <w:sz w:val="22"/>
          <w:szCs w:val="22"/>
          <w:lang w:val="fr-FR"/>
        </w:rPr>
      </w:pPr>
    </w:p>
    <w:p w14:paraId="3D0AA804" w14:textId="065326EA" w:rsidR="00855B12" w:rsidRPr="00824D1B" w:rsidRDefault="003E7B20" w:rsidP="00505B41">
      <w:pPr>
        <w:pStyle w:val="BodyText"/>
        <w:numPr>
          <w:ilvl w:val="0"/>
          <w:numId w:val="4"/>
        </w:numPr>
        <w:spacing w:after="0"/>
        <w:ind w:left="426" w:right="-46" w:hanging="426"/>
        <w:rPr>
          <w:rFonts w:ascii="Calibri" w:eastAsiaTheme="minorHAnsi" w:hAnsi="Calibri" w:cstheme="minorBidi"/>
          <w:sz w:val="22"/>
          <w:szCs w:val="22"/>
          <w:lang w:val="fr-FR"/>
        </w:rPr>
      </w:pPr>
      <w:r w:rsidRPr="00824D1B">
        <w:rPr>
          <w:rFonts w:ascii="Calibri" w:eastAsiaTheme="minorHAnsi" w:hAnsi="Calibri" w:cstheme="minorBidi"/>
          <w:sz w:val="22"/>
          <w:szCs w:val="22"/>
          <w:lang w:val="fr-FR"/>
        </w:rPr>
        <w:t xml:space="preserve">La solution convenue avec les Parties </w:t>
      </w:r>
      <w:r w:rsidR="005B6774" w:rsidRPr="00824D1B">
        <w:rPr>
          <w:rFonts w:ascii="Calibri" w:eastAsiaTheme="minorHAnsi" w:hAnsi="Calibri" w:cstheme="minorBidi"/>
          <w:sz w:val="22"/>
          <w:szCs w:val="22"/>
          <w:lang w:val="fr-FR"/>
        </w:rPr>
        <w:t xml:space="preserve">de la région Océanie </w:t>
      </w:r>
      <w:r w:rsidRPr="00824D1B">
        <w:rPr>
          <w:rFonts w:ascii="Calibri" w:eastAsiaTheme="minorHAnsi" w:hAnsi="Calibri" w:cstheme="minorBidi"/>
          <w:sz w:val="22"/>
          <w:szCs w:val="22"/>
          <w:lang w:val="fr-FR"/>
        </w:rPr>
        <w:t>est que le poste serait déplacé au Bureau régional de l’UICN pour l’Océanie (UICN</w:t>
      </w:r>
      <w:r w:rsidRPr="00824D1B">
        <w:rPr>
          <w:rFonts w:ascii="Calibri" w:eastAsiaTheme="minorHAnsi" w:hAnsi="Calibri" w:cstheme="minorBidi"/>
          <w:sz w:val="22"/>
          <w:szCs w:val="22"/>
          <w:lang w:val="fr-FR"/>
        </w:rPr>
        <w:noBreakHyphen/>
        <w:t xml:space="preserve">ORO) à Fidji où les coûts sont inférieurs mais où il y a encore de nombreuses possibilités de coopération et de synergies. Le poste porterait désormais le </w:t>
      </w:r>
      <w:r w:rsidR="005B6774" w:rsidRPr="00824D1B">
        <w:rPr>
          <w:rFonts w:ascii="Calibri" w:eastAsiaTheme="minorHAnsi" w:hAnsi="Calibri" w:cstheme="minorBidi"/>
          <w:sz w:val="22"/>
          <w:szCs w:val="22"/>
          <w:lang w:val="fr-FR"/>
        </w:rPr>
        <w:t>titre</w:t>
      </w:r>
      <w:r w:rsidRPr="00824D1B">
        <w:rPr>
          <w:rFonts w:ascii="Calibri" w:eastAsiaTheme="minorHAnsi" w:hAnsi="Calibri" w:cstheme="minorBidi"/>
          <w:sz w:val="22"/>
          <w:szCs w:val="22"/>
          <w:lang w:val="fr-FR"/>
        </w:rPr>
        <w:t xml:space="preserve"> de Responsable régional – Océanie. </w:t>
      </w:r>
    </w:p>
    <w:p w14:paraId="5CDC663C" w14:textId="77777777" w:rsidR="00855B12" w:rsidRPr="00824D1B" w:rsidRDefault="00855B12" w:rsidP="00505B41">
      <w:pPr>
        <w:pStyle w:val="BodyText"/>
        <w:spacing w:after="0"/>
        <w:ind w:right="-46"/>
        <w:rPr>
          <w:rFonts w:ascii="Calibri" w:eastAsiaTheme="minorHAnsi" w:hAnsi="Calibri" w:cstheme="minorBidi"/>
          <w:sz w:val="22"/>
          <w:szCs w:val="22"/>
          <w:lang w:val="fr-FR"/>
        </w:rPr>
      </w:pPr>
    </w:p>
    <w:p w14:paraId="42BA2C47" w14:textId="49B13FD4" w:rsidR="009F3EAC" w:rsidRPr="00824D1B" w:rsidRDefault="009F3EAC" w:rsidP="00505B41">
      <w:pPr>
        <w:pStyle w:val="BodyText"/>
        <w:numPr>
          <w:ilvl w:val="0"/>
          <w:numId w:val="4"/>
        </w:numPr>
        <w:spacing w:after="0"/>
        <w:ind w:left="426" w:right="-46" w:hanging="426"/>
        <w:rPr>
          <w:rFonts w:ascii="Calibri" w:eastAsiaTheme="minorHAnsi" w:hAnsi="Calibri" w:cstheme="minorBidi"/>
          <w:sz w:val="22"/>
          <w:szCs w:val="22"/>
          <w:lang w:val="fr-FR"/>
        </w:rPr>
      </w:pPr>
      <w:r w:rsidRPr="00824D1B">
        <w:rPr>
          <w:rFonts w:ascii="Calibri" w:eastAsiaTheme="minorHAnsi" w:hAnsi="Calibri" w:cstheme="minorBidi"/>
          <w:sz w:val="22"/>
          <w:szCs w:val="22"/>
          <w:lang w:val="fr-FR"/>
        </w:rPr>
        <w:t>La Résolution XII.1 (par. 26) stipule : « </w:t>
      </w:r>
      <w:r w:rsidRPr="00824D1B">
        <w:rPr>
          <w:rFonts w:ascii="Calibri" w:eastAsiaTheme="minorHAnsi" w:hAnsi="Calibri" w:cstheme="minorBidi"/>
          <w:i/>
          <w:sz w:val="22"/>
          <w:szCs w:val="22"/>
          <w:lang w:val="fr-FR"/>
        </w:rPr>
        <w:t>…</w:t>
      </w:r>
      <w:r w:rsidR="003E7B20" w:rsidRPr="00824D1B">
        <w:rPr>
          <w:rFonts w:ascii="Calibri" w:eastAsiaTheme="minorHAnsi" w:hAnsi="Calibri" w:cstheme="minorBidi"/>
          <w:i/>
          <w:sz w:val="22"/>
          <w:szCs w:val="22"/>
          <w:lang w:val="fr-FR"/>
        </w:rPr>
        <w:t xml:space="preserve"> </w:t>
      </w:r>
      <w:r w:rsidRPr="00824D1B">
        <w:rPr>
          <w:rFonts w:ascii="Calibri" w:eastAsiaTheme="minorHAnsi" w:hAnsi="Calibri" w:cstheme="minorBidi"/>
          <w:i/>
          <w:sz w:val="22"/>
          <w:szCs w:val="22"/>
          <w:lang w:val="fr-FR"/>
        </w:rPr>
        <w:t>tout changement apporté au nombre d’employés ou groupe de fonctions du personnel [du Secrétariat]</w:t>
      </w:r>
      <w:r w:rsidR="003E7B20" w:rsidRPr="00824D1B">
        <w:rPr>
          <w:rFonts w:ascii="Calibri" w:eastAsiaTheme="minorHAnsi" w:hAnsi="Calibri" w:cstheme="minorBidi"/>
          <w:i/>
          <w:sz w:val="22"/>
          <w:szCs w:val="22"/>
          <w:lang w:val="fr-FR"/>
        </w:rPr>
        <w:t xml:space="preserve"> </w:t>
      </w:r>
      <w:r w:rsidRPr="00824D1B">
        <w:rPr>
          <w:rFonts w:ascii="Calibri" w:eastAsiaTheme="minorHAnsi" w:hAnsi="Calibri" w:cstheme="minorBidi"/>
          <w:i/>
          <w:sz w:val="22"/>
          <w:szCs w:val="22"/>
          <w:lang w:val="fr-FR"/>
        </w:rPr>
        <w:t>doit être discuté avec le Comité exécutif qui doit le valider.</w:t>
      </w:r>
      <w:r w:rsidRPr="00824D1B">
        <w:rPr>
          <w:rFonts w:ascii="Calibri" w:eastAsiaTheme="minorHAnsi" w:hAnsi="Calibri" w:cstheme="minorBidi"/>
          <w:sz w:val="22"/>
          <w:szCs w:val="22"/>
          <w:lang w:val="fr-FR"/>
        </w:rPr>
        <w:t> ».  Le Comité exécutif a demandé au Secrétariat de présenter le recrutement de ce poste au Groupe de travail sur la gestion, pour examen et commentaire.</w:t>
      </w:r>
    </w:p>
    <w:p w14:paraId="6EA27E7B" w14:textId="77777777" w:rsidR="00EF4587" w:rsidRPr="00824D1B" w:rsidRDefault="00EF4587" w:rsidP="00505B41">
      <w:pPr>
        <w:pStyle w:val="ListParagraph"/>
        <w:rPr>
          <w:rFonts w:ascii="Calibri" w:hAnsi="Calibri"/>
          <w:lang w:val="fr-FR"/>
        </w:rPr>
      </w:pPr>
    </w:p>
    <w:p w14:paraId="6ADB3316" w14:textId="1D5C23D4" w:rsidR="00EF4587" w:rsidRPr="00824D1B" w:rsidRDefault="007D66EB" w:rsidP="00505B41">
      <w:pPr>
        <w:pStyle w:val="ListParagraph"/>
        <w:numPr>
          <w:ilvl w:val="0"/>
          <w:numId w:val="4"/>
        </w:numPr>
        <w:spacing w:after="0" w:line="240" w:lineRule="auto"/>
        <w:ind w:left="426" w:right="-46" w:hanging="426"/>
        <w:rPr>
          <w:rFonts w:ascii="Calibri" w:hAnsi="Calibri"/>
          <w:i/>
          <w:lang w:val="fr-FR"/>
        </w:rPr>
      </w:pPr>
      <w:r w:rsidRPr="00824D1B">
        <w:rPr>
          <w:rFonts w:ascii="Calibri" w:hAnsi="Calibri"/>
          <w:i/>
          <w:lang w:val="fr-FR"/>
        </w:rPr>
        <w:t xml:space="preserve">Le Groupe de travail sur la gestion est en conséquence invité à fournir un avis sur le déplacement du Responsable régional Ramsar pour la région Océanie du </w:t>
      </w:r>
      <w:r w:rsidR="00CF78B1" w:rsidRPr="00824D1B">
        <w:rPr>
          <w:rFonts w:ascii="Calibri" w:hAnsi="Calibri"/>
          <w:i/>
          <w:lang w:val="fr-FR"/>
        </w:rPr>
        <w:t>PROE</w:t>
      </w:r>
      <w:r w:rsidRPr="00824D1B">
        <w:rPr>
          <w:rFonts w:ascii="Calibri" w:hAnsi="Calibri"/>
          <w:i/>
          <w:lang w:val="fr-FR"/>
        </w:rPr>
        <w:t xml:space="preserve"> (Samoa) à UICN</w:t>
      </w:r>
      <w:r w:rsidRPr="00824D1B">
        <w:rPr>
          <w:rFonts w:ascii="Calibri" w:hAnsi="Calibri"/>
          <w:i/>
          <w:lang w:val="fr-FR"/>
        </w:rPr>
        <w:noBreakHyphen/>
        <w:t>ORO (Fidji) et sur le recrutement pour le poste vacant. Le cahier des charges est joint en annexe 1.</w:t>
      </w:r>
    </w:p>
    <w:p w14:paraId="7643BD50" w14:textId="77777777" w:rsidR="00855B12" w:rsidRPr="00824D1B" w:rsidRDefault="00855B12" w:rsidP="00505B41">
      <w:pPr>
        <w:pStyle w:val="BodyText"/>
        <w:spacing w:after="0"/>
        <w:ind w:right="-46"/>
        <w:rPr>
          <w:rFonts w:asciiTheme="minorHAnsi" w:hAnsiTheme="minorHAnsi"/>
          <w:i/>
          <w:sz w:val="22"/>
          <w:szCs w:val="22"/>
          <w:lang w:val="fr-FR"/>
        </w:rPr>
      </w:pPr>
    </w:p>
    <w:p w14:paraId="308B37A2" w14:textId="77777777" w:rsidR="005927C4" w:rsidRDefault="005927C4">
      <w:pPr>
        <w:rPr>
          <w:rFonts w:ascii="Calibri" w:hAnsi="Calibri" w:cs="Calibri"/>
          <w:b/>
          <w:lang w:val="fr-FR"/>
        </w:rPr>
      </w:pPr>
      <w:r>
        <w:rPr>
          <w:rFonts w:ascii="Calibri" w:hAnsi="Calibri" w:cs="Calibri"/>
          <w:b/>
          <w:lang w:val="fr-FR"/>
        </w:rPr>
        <w:br w:type="page"/>
      </w:r>
    </w:p>
    <w:p w14:paraId="1FC29CAD" w14:textId="2F8F8918" w:rsidR="008313C2" w:rsidRPr="00824D1B" w:rsidRDefault="00F6197A" w:rsidP="00505B41">
      <w:pPr>
        <w:spacing w:after="0" w:line="240" w:lineRule="auto"/>
        <w:rPr>
          <w:rFonts w:ascii="Calibri" w:hAnsi="Calibri" w:cs="Calibri"/>
          <w:b/>
          <w:lang w:val="fr-FR"/>
        </w:rPr>
      </w:pPr>
      <w:r w:rsidRPr="00824D1B">
        <w:rPr>
          <w:rFonts w:ascii="Calibri" w:hAnsi="Calibri" w:cs="Calibri"/>
          <w:b/>
          <w:lang w:val="fr-FR"/>
        </w:rPr>
        <w:lastRenderedPageBreak/>
        <w:t>Contexte </w:t>
      </w:r>
      <w:r w:rsidR="008313C2" w:rsidRPr="00824D1B">
        <w:rPr>
          <w:rFonts w:ascii="Calibri" w:hAnsi="Calibri" w:cs="Calibri"/>
          <w:b/>
          <w:lang w:val="fr-FR"/>
        </w:rPr>
        <w:t xml:space="preserve">: </w:t>
      </w:r>
      <w:r w:rsidRPr="00824D1B">
        <w:rPr>
          <w:rFonts w:ascii="Calibri" w:hAnsi="Calibri" w:cs="Calibri"/>
          <w:b/>
          <w:lang w:val="fr-FR"/>
        </w:rPr>
        <w:t>Le Responsable régional – Océanie</w:t>
      </w:r>
      <w:r w:rsidR="00855B12" w:rsidRPr="00824D1B">
        <w:rPr>
          <w:rFonts w:ascii="Calibri" w:hAnsi="Calibri" w:cs="Calibri"/>
          <w:b/>
          <w:lang w:val="fr-FR"/>
        </w:rPr>
        <w:t xml:space="preserve"> 2004-2015</w:t>
      </w:r>
    </w:p>
    <w:p w14:paraId="08016102" w14:textId="77777777" w:rsidR="008313C2" w:rsidRPr="00824D1B" w:rsidRDefault="008313C2" w:rsidP="00505B41">
      <w:pPr>
        <w:spacing w:after="0" w:line="240" w:lineRule="auto"/>
        <w:rPr>
          <w:rFonts w:ascii="Calibri" w:hAnsi="Calibri" w:cs="Calibri"/>
          <w:b/>
          <w:lang w:val="fr-FR"/>
        </w:rPr>
      </w:pPr>
    </w:p>
    <w:p w14:paraId="37F33A22" w14:textId="699B405E" w:rsidR="001C0B1B" w:rsidRPr="00824D1B" w:rsidRDefault="00F6197A" w:rsidP="00505B41">
      <w:pPr>
        <w:pStyle w:val="BodyText"/>
        <w:numPr>
          <w:ilvl w:val="0"/>
          <w:numId w:val="4"/>
        </w:numPr>
        <w:spacing w:after="0"/>
        <w:ind w:left="426" w:right="-46" w:hanging="426"/>
        <w:rPr>
          <w:rFonts w:asciiTheme="minorHAnsi" w:eastAsiaTheme="minorHAnsi" w:hAnsiTheme="minorHAnsi" w:cstheme="minorBidi"/>
          <w:sz w:val="22"/>
          <w:szCs w:val="22"/>
          <w:lang w:val="fr-FR"/>
        </w:rPr>
      </w:pPr>
      <w:r w:rsidRPr="00824D1B">
        <w:rPr>
          <w:rFonts w:ascii="Calibri" w:eastAsiaTheme="minorHAnsi" w:hAnsi="Calibri" w:cstheme="minorBidi"/>
          <w:sz w:val="22"/>
          <w:szCs w:val="22"/>
          <w:lang w:val="fr-FR"/>
        </w:rPr>
        <w:t xml:space="preserve">Pour la Convention de Ramsar, une des priorités a été </w:t>
      </w:r>
      <w:r w:rsidR="005B6774" w:rsidRPr="00824D1B">
        <w:rPr>
          <w:rFonts w:ascii="Calibri" w:eastAsiaTheme="minorHAnsi" w:hAnsi="Calibri" w:cstheme="minorBidi"/>
          <w:sz w:val="22"/>
          <w:szCs w:val="22"/>
          <w:lang w:val="fr-FR"/>
        </w:rPr>
        <w:t>d’aider</w:t>
      </w:r>
      <w:r w:rsidRPr="00824D1B">
        <w:rPr>
          <w:rFonts w:ascii="Calibri" w:eastAsiaTheme="minorHAnsi" w:hAnsi="Calibri" w:cstheme="minorBidi"/>
          <w:sz w:val="22"/>
          <w:szCs w:val="22"/>
          <w:lang w:val="fr-FR"/>
        </w:rPr>
        <w:t xml:space="preserve"> les petits États et territoires insulaires de la région Océanie </w:t>
      </w:r>
      <w:r w:rsidR="005B6774" w:rsidRPr="00824D1B">
        <w:rPr>
          <w:rFonts w:ascii="Calibri" w:eastAsiaTheme="minorHAnsi" w:hAnsi="Calibri" w:cstheme="minorBidi"/>
          <w:sz w:val="22"/>
          <w:szCs w:val="22"/>
          <w:lang w:val="fr-FR"/>
        </w:rPr>
        <w:t>à appliquer la</w:t>
      </w:r>
      <w:r w:rsidRPr="00824D1B">
        <w:rPr>
          <w:rFonts w:ascii="Calibri" w:eastAsiaTheme="minorHAnsi" w:hAnsi="Calibri" w:cstheme="minorBidi"/>
          <w:sz w:val="22"/>
          <w:szCs w:val="22"/>
          <w:lang w:val="fr-FR"/>
        </w:rPr>
        <w:t xml:space="preserve"> Convention. Une des premières tentatives </w:t>
      </w:r>
      <w:r w:rsidR="005B6774" w:rsidRPr="00824D1B">
        <w:rPr>
          <w:rFonts w:ascii="Calibri" w:eastAsiaTheme="minorHAnsi" w:hAnsi="Calibri" w:cstheme="minorBidi"/>
          <w:sz w:val="22"/>
          <w:szCs w:val="22"/>
          <w:lang w:val="fr-FR"/>
        </w:rPr>
        <w:t>dans ce sens</w:t>
      </w:r>
      <w:r w:rsidRPr="00824D1B">
        <w:rPr>
          <w:rFonts w:ascii="Calibri" w:eastAsiaTheme="minorHAnsi" w:hAnsi="Calibri" w:cstheme="minorBidi"/>
          <w:sz w:val="22"/>
          <w:szCs w:val="22"/>
          <w:lang w:val="fr-FR"/>
        </w:rPr>
        <w:t xml:space="preserve"> a été un atelier organisé en Papouasie-Nouvelle-Guinée (1994) pour discuter des priorités de conservation et d’utilisation rationnelle des zones humides pour plusieurs pays d’Océanie. La Recommandation </w:t>
      </w:r>
      <w:r w:rsidR="00E3443A" w:rsidRPr="00824D1B">
        <w:rPr>
          <w:rFonts w:asciiTheme="minorHAnsi" w:eastAsiaTheme="minorHAnsi" w:hAnsiTheme="minorHAnsi" w:cstheme="minorBidi"/>
          <w:sz w:val="22"/>
          <w:szCs w:val="22"/>
          <w:lang w:val="fr-FR"/>
        </w:rPr>
        <w:t>6.18</w:t>
      </w:r>
      <w:r w:rsidRPr="00824D1B">
        <w:rPr>
          <w:rFonts w:asciiTheme="minorHAnsi" w:eastAsiaTheme="minorHAnsi" w:hAnsiTheme="minorHAnsi" w:cstheme="minorBidi"/>
          <w:sz w:val="22"/>
          <w:szCs w:val="22"/>
          <w:lang w:val="fr-FR"/>
        </w:rPr>
        <w:t>,</w:t>
      </w:r>
      <w:r w:rsidR="00E3443A" w:rsidRPr="00824D1B">
        <w:rPr>
          <w:rFonts w:asciiTheme="minorHAnsi" w:eastAsiaTheme="minorHAnsi" w:hAnsiTheme="minorHAnsi" w:cstheme="minorBidi"/>
          <w:sz w:val="22"/>
          <w:szCs w:val="22"/>
          <w:lang w:val="fr-FR"/>
        </w:rPr>
        <w:t xml:space="preserve"> </w:t>
      </w:r>
      <w:r w:rsidR="00E3443A" w:rsidRPr="00824D1B">
        <w:rPr>
          <w:rFonts w:asciiTheme="minorHAnsi" w:eastAsiaTheme="minorHAnsi" w:hAnsiTheme="minorHAnsi" w:cstheme="minorBidi"/>
          <w:i/>
          <w:sz w:val="22"/>
          <w:szCs w:val="22"/>
          <w:lang w:val="fr-FR"/>
        </w:rPr>
        <w:t xml:space="preserve">Conservation </w:t>
      </w:r>
      <w:r w:rsidRPr="00824D1B">
        <w:rPr>
          <w:rFonts w:asciiTheme="minorHAnsi" w:eastAsiaTheme="minorHAnsi" w:hAnsiTheme="minorHAnsi" w:cstheme="minorBidi"/>
          <w:i/>
          <w:sz w:val="22"/>
          <w:szCs w:val="22"/>
          <w:lang w:val="fr-FR"/>
        </w:rPr>
        <w:t xml:space="preserve">et utilisation rationnelle des zones humides dans la région des îles du Pacifique, </w:t>
      </w:r>
      <w:r w:rsidRPr="00824D1B">
        <w:rPr>
          <w:rFonts w:asciiTheme="minorHAnsi" w:eastAsiaTheme="minorHAnsi" w:hAnsiTheme="minorHAnsi" w:cstheme="minorBidi"/>
          <w:sz w:val="22"/>
          <w:szCs w:val="22"/>
          <w:lang w:val="fr-FR"/>
        </w:rPr>
        <w:t>approuvée à la 6</w:t>
      </w:r>
      <w:r w:rsidRPr="00824D1B">
        <w:rPr>
          <w:rFonts w:asciiTheme="minorHAnsi" w:eastAsiaTheme="minorHAnsi" w:hAnsiTheme="minorHAnsi" w:cstheme="minorBidi"/>
          <w:sz w:val="22"/>
          <w:szCs w:val="22"/>
          <w:vertAlign w:val="superscript"/>
          <w:lang w:val="fr-FR"/>
        </w:rPr>
        <w:t>e</w:t>
      </w:r>
      <w:r w:rsidRPr="00824D1B">
        <w:rPr>
          <w:rFonts w:asciiTheme="minorHAnsi" w:eastAsiaTheme="minorHAnsi" w:hAnsiTheme="minorHAnsi" w:cstheme="minorBidi"/>
          <w:sz w:val="22"/>
          <w:szCs w:val="22"/>
          <w:lang w:val="fr-FR"/>
        </w:rPr>
        <w:t xml:space="preserve"> Session de la Conférence des Parties contractantes (COP6, </w:t>
      </w:r>
      <w:r w:rsidRPr="00824D1B">
        <w:rPr>
          <w:rFonts w:asciiTheme="minorHAnsi" w:eastAsiaTheme="minorHAnsi" w:hAnsiTheme="minorHAnsi" w:cstheme="minorBidi"/>
          <w:i/>
          <w:sz w:val="22"/>
          <w:szCs w:val="22"/>
          <w:lang w:val="fr-FR"/>
        </w:rPr>
        <w:t xml:space="preserve"> </w:t>
      </w:r>
      <w:r w:rsidR="0057115D" w:rsidRPr="00824D1B">
        <w:rPr>
          <w:rFonts w:asciiTheme="minorHAnsi" w:eastAsiaTheme="minorHAnsi" w:hAnsiTheme="minorHAnsi" w:cstheme="minorBidi"/>
          <w:sz w:val="22"/>
          <w:szCs w:val="22"/>
          <w:lang w:val="fr-FR"/>
        </w:rPr>
        <w:t>Brisbane, 1996)</w:t>
      </w:r>
      <w:r w:rsidR="00E345E5" w:rsidRPr="00824D1B">
        <w:rPr>
          <w:rFonts w:asciiTheme="minorHAnsi" w:eastAsiaTheme="minorHAnsi" w:hAnsiTheme="minorHAnsi" w:cstheme="minorBidi"/>
          <w:sz w:val="22"/>
          <w:szCs w:val="22"/>
          <w:lang w:val="fr-FR"/>
        </w:rPr>
        <w:t xml:space="preserve">, </w:t>
      </w:r>
      <w:r w:rsidRPr="00824D1B">
        <w:rPr>
          <w:rFonts w:asciiTheme="minorHAnsi" w:eastAsiaTheme="minorHAnsi" w:hAnsiTheme="minorHAnsi" w:cstheme="minorBidi"/>
          <w:sz w:val="22"/>
          <w:szCs w:val="22"/>
          <w:lang w:val="fr-FR"/>
        </w:rPr>
        <w:t>priait les Parties contractantes, les organisations internationales et régionales et le Secrétariat Ramsar de renforcer leur appui technique et financier aux pays insulaires du Pacifique pour soutenir la conservation et l’utilisation rationnelle de leurs zones humides.</w:t>
      </w:r>
      <w:r w:rsidR="0057115D" w:rsidRPr="00824D1B">
        <w:rPr>
          <w:rFonts w:asciiTheme="minorHAnsi" w:eastAsiaTheme="minorHAnsi" w:hAnsiTheme="minorHAnsi" w:cstheme="minorBidi"/>
          <w:sz w:val="22"/>
          <w:szCs w:val="22"/>
          <w:lang w:val="fr-FR"/>
        </w:rPr>
        <w:t xml:space="preserve"> </w:t>
      </w:r>
    </w:p>
    <w:p w14:paraId="0909EADE" w14:textId="77777777" w:rsidR="001C0B1B" w:rsidRPr="00824D1B" w:rsidRDefault="001C0B1B" w:rsidP="00505B41">
      <w:pPr>
        <w:pStyle w:val="BodyText"/>
        <w:spacing w:after="0"/>
        <w:ind w:right="-46"/>
        <w:rPr>
          <w:rFonts w:asciiTheme="minorHAnsi" w:eastAsiaTheme="minorHAnsi" w:hAnsiTheme="minorHAnsi" w:cstheme="minorBidi"/>
          <w:sz w:val="22"/>
          <w:szCs w:val="22"/>
          <w:lang w:val="fr-FR"/>
        </w:rPr>
      </w:pPr>
    </w:p>
    <w:p w14:paraId="5C84092F" w14:textId="67F291EB" w:rsidR="008313C2" w:rsidRPr="00824D1B" w:rsidRDefault="00F6197A" w:rsidP="00505B41">
      <w:pPr>
        <w:pStyle w:val="BodyText"/>
        <w:numPr>
          <w:ilvl w:val="0"/>
          <w:numId w:val="4"/>
        </w:numPr>
        <w:spacing w:after="0"/>
        <w:ind w:left="426" w:right="-46" w:hanging="426"/>
        <w:rPr>
          <w:rFonts w:asciiTheme="minorHAnsi" w:eastAsiaTheme="minorHAnsi" w:hAnsiTheme="minorHAnsi" w:cstheme="minorBidi"/>
          <w:sz w:val="22"/>
          <w:szCs w:val="22"/>
          <w:lang w:val="fr-FR"/>
        </w:rPr>
      </w:pPr>
      <w:r w:rsidRPr="00824D1B">
        <w:rPr>
          <w:rFonts w:ascii="Calibri" w:eastAsiaTheme="minorHAnsi" w:hAnsi="Calibri" w:cstheme="minorBidi"/>
          <w:sz w:val="22"/>
          <w:szCs w:val="22"/>
          <w:lang w:val="fr-FR"/>
        </w:rPr>
        <w:t>E</w:t>
      </w:r>
      <w:r w:rsidR="00140B2F" w:rsidRPr="00824D1B">
        <w:rPr>
          <w:rFonts w:ascii="Calibri" w:eastAsiaTheme="minorHAnsi" w:hAnsi="Calibri" w:cstheme="minorBidi"/>
          <w:sz w:val="22"/>
          <w:szCs w:val="22"/>
          <w:lang w:val="fr-FR"/>
        </w:rPr>
        <w:t xml:space="preserve">n 2004, </w:t>
      </w:r>
      <w:r w:rsidRPr="00824D1B">
        <w:rPr>
          <w:rFonts w:ascii="Calibri" w:eastAsiaTheme="minorHAnsi" w:hAnsi="Calibri" w:cstheme="minorBidi"/>
          <w:sz w:val="22"/>
          <w:szCs w:val="22"/>
          <w:lang w:val="fr-FR"/>
        </w:rPr>
        <w:t>des fonds ont été trouvés pour engager un responsable chargé de soutenir les Parties de la région Océanie et le poste a été basé dans les bureaux du Secrétariat du Programme régional océanien pour l’environnement (</w:t>
      </w:r>
      <w:r w:rsidR="00CF78B1" w:rsidRPr="00824D1B">
        <w:rPr>
          <w:rFonts w:ascii="Calibri" w:eastAsiaTheme="minorHAnsi" w:hAnsi="Calibri" w:cstheme="minorBidi"/>
          <w:sz w:val="22"/>
          <w:szCs w:val="22"/>
          <w:lang w:val="fr-FR"/>
        </w:rPr>
        <w:t>PROE</w:t>
      </w:r>
      <w:r w:rsidRPr="00824D1B">
        <w:rPr>
          <w:rFonts w:ascii="Calibri" w:eastAsiaTheme="minorHAnsi" w:hAnsi="Calibri" w:cstheme="minorBidi"/>
          <w:sz w:val="22"/>
          <w:szCs w:val="22"/>
          <w:lang w:val="fr-FR"/>
        </w:rPr>
        <w:t xml:space="preserve">) </w:t>
      </w:r>
      <w:r w:rsidR="00A703AE" w:rsidRPr="00824D1B">
        <w:rPr>
          <w:rFonts w:ascii="Calibri" w:eastAsiaTheme="minorHAnsi" w:hAnsi="Calibri" w:cstheme="minorBidi"/>
          <w:sz w:val="22"/>
          <w:szCs w:val="22"/>
          <w:lang w:val="fr-FR"/>
        </w:rPr>
        <w:t>au</w:t>
      </w:r>
      <w:r w:rsidRPr="00824D1B">
        <w:rPr>
          <w:rFonts w:ascii="Calibri" w:eastAsiaTheme="minorHAnsi" w:hAnsi="Calibri" w:cstheme="minorBidi"/>
          <w:sz w:val="22"/>
          <w:szCs w:val="22"/>
          <w:lang w:val="fr-FR"/>
        </w:rPr>
        <w:t xml:space="preserve"> Samoa</w:t>
      </w:r>
      <w:r w:rsidR="00140B2F" w:rsidRPr="00824D1B">
        <w:rPr>
          <w:rFonts w:ascii="Calibri" w:eastAsiaTheme="minorHAnsi" w:hAnsi="Calibri" w:cstheme="minorBidi"/>
          <w:sz w:val="22"/>
          <w:szCs w:val="22"/>
          <w:lang w:val="fr-FR"/>
        </w:rPr>
        <w:t>.</w:t>
      </w:r>
      <w:r w:rsidR="00E3443A" w:rsidRPr="00824D1B">
        <w:rPr>
          <w:rFonts w:ascii="Calibri" w:eastAsiaTheme="minorHAnsi" w:hAnsi="Calibri" w:cstheme="minorBidi"/>
          <w:sz w:val="22"/>
          <w:szCs w:val="22"/>
          <w:lang w:val="fr-FR"/>
        </w:rPr>
        <w:t xml:space="preserve"> </w:t>
      </w:r>
      <w:r w:rsidRPr="00824D1B">
        <w:rPr>
          <w:rFonts w:ascii="Calibri" w:eastAsiaTheme="minorHAnsi" w:hAnsi="Calibri" w:cstheme="minorBidi"/>
          <w:sz w:val="22"/>
          <w:szCs w:val="22"/>
          <w:lang w:val="fr-FR"/>
        </w:rPr>
        <w:t xml:space="preserve">Posté en Océanie plutôt qu’au Siège du Secrétariat Ramsar, ce responsable pouvait répondre plus rapidement et à moindres frais (du point de vue des voyages) aux demandes d’assistance des Parties. Avec le temps, le responsable a établi une présence régionale pour la Convention de Ramsar et les Parties ont apprécié l’aide du responsable </w:t>
      </w:r>
      <w:r w:rsidR="003F5FE1" w:rsidRPr="00824D1B">
        <w:rPr>
          <w:rFonts w:ascii="Calibri" w:eastAsiaTheme="minorHAnsi" w:hAnsi="Calibri" w:cstheme="minorBidi"/>
          <w:sz w:val="22"/>
          <w:szCs w:val="22"/>
          <w:lang w:val="fr-FR"/>
        </w:rPr>
        <w:t>pour l</w:t>
      </w:r>
      <w:r w:rsidRPr="00824D1B">
        <w:rPr>
          <w:rFonts w:ascii="Calibri" w:eastAsiaTheme="minorHAnsi" w:hAnsi="Calibri" w:cstheme="minorBidi"/>
          <w:sz w:val="22"/>
          <w:szCs w:val="22"/>
          <w:lang w:val="fr-FR"/>
        </w:rPr>
        <w:t xml:space="preserve">’application de la Convention de Ramsar au plan local, la formation de partenariats, l’amélioration du profil de la Convention auprès des gouvernements et la promotion de nouvelles adhésions. </w:t>
      </w:r>
    </w:p>
    <w:p w14:paraId="5061354D" w14:textId="77777777" w:rsidR="008313C2" w:rsidRPr="00824D1B" w:rsidRDefault="008313C2" w:rsidP="00505B41">
      <w:pPr>
        <w:pStyle w:val="BodyText"/>
        <w:spacing w:after="0"/>
        <w:ind w:left="426" w:right="-46"/>
        <w:rPr>
          <w:rFonts w:asciiTheme="minorHAnsi" w:eastAsiaTheme="minorHAnsi" w:hAnsiTheme="minorHAnsi" w:cstheme="minorBidi"/>
          <w:sz w:val="22"/>
          <w:szCs w:val="22"/>
          <w:lang w:val="fr-FR"/>
        </w:rPr>
      </w:pPr>
    </w:p>
    <w:p w14:paraId="3C46B406" w14:textId="747CB349" w:rsidR="008313C2" w:rsidRPr="00824D1B" w:rsidRDefault="00505B41" w:rsidP="00505B41">
      <w:pPr>
        <w:pStyle w:val="BodyText"/>
        <w:numPr>
          <w:ilvl w:val="0"/>
          <w:numId w:val="4"/>
        </w:numPr>
        <w:spacing w:after="0"/>
        <w:ind w:left="426" w:right="-46" w:hanging="426"/>
        <w:rPr>
          <w:rFonts w:ascii="Calibri" w:eastAsiaTheme="minorHAnsi" w:hAnsi="Calibri" w:cstheme="minorBidi"/>
          <w:sz w:val="22"/>
          <w:szCs w:val="22"/>
          <w:lang w:val="fr-FR"/>
        </w:rPr>
      </w:pPr>
      <w:r w:rsidRPr="00824D1B">
        <w:rPr>
          <w:rFonts w:ascii="Calibri" w:eastAsiaTheme="minorHAnsi" w:hAnsi="Calibri" w:cstheme="minorBidi"/>
          <w:sz w:val="22"/>
          <w:szCs w:val="22"/>
          <w:lang w:val="fr-FR"/>
        </w:rPr>
        <w:t>E</w:t>
      </w:r>
      <w:r w:rsidR="008313C2" w:rsidRPr="00824D1B">
        <w:rPr>
          <w:rFonts w:ascii="Calibri" w:eastAsiaTheme="minorHAnsi" w:hAnsi="Calibri" w:cstheme="minorBidi"/>
          <w:sz w:val="22"/>
          <w:szCs w:val="22"/>
          <w:lang w:val="fr-FR"/>
        </w:rPr>
        <w:t xml:space="preserve">n 2002, </w:t>
      </w:r>
      <w:r w:rsidRPr="00824D1B">
        <w:rPr>
          <w:rFonts w:ascii="Calibri" w:eastAsiaTheme="minorHAnsi" w:hAnsi="Calibri" w:cstheme="minorBidi"/>
          <w:sz w:val="22"/>
          <w:szCs w:val="22"/>
          <w:lang w:val="fr-FR"/>
        </w:rPr>
        <w:t xml:space="preserve">le Secrétariat Ramsar et le Programme régional océanien pour l’environnement (désormais appelé Secrétariat du Programme régional océanien pour l’environnement, PROE) basé </w:t>
      </w:r>
      <w:r w:rsidR="000C6F43" w:rsidRPr="00824D1B">
        <w:rPr>
          <w:rFonts w:ascii="Calibri" w:eastAsiaTheme="minorHAnsi" w:hAnsi="Calibri" w:cstheme="minorBidi"/>
          <w:sz w:val="22"/>
          <w:szCs w:val="22"/>
          <w:lang w:val="fr-FR"/>
        </w:rPr>
        <w:t>au</w:t>
      </w:r>
      <w:r w:rsidRPr="00824D1B">
        <w:rPr>
          <w:rFonts w:ascii="Calibri" w:eastAsiaTheme="minorHAnsi" w:hAnsi="Calibri" w:cstheme="minorBidi"/>
          <w:sz w:val="22"/>
          <w:szCs w:val="22"/>
          <w:lang w:val="fr-FR"/>
        </w:rPr>
        <w:t xml:space="preserve"> Samoa, ont élaboré un Mémorandum de coopération et un Plan de travail conjoint </w:t>
      </w:r>
      <w:r w:rsidR="008313C2" w:rsidRPr="00824D1B">
        <w:rPr>
          <w:rFonts w:ascii="Calibri" w:eastAsiaTheme="minorHAnsi" w:hAnsi="Calibri" w:cstheme="minorBidi"/>
          <w:sz w:val="22"/>
          <w:szCs w:val="22"/>
          <w:lang w:val="fr-FR"/>
        </w:rPr>
        <w:t>2002</w:t>
      </w:r>
      <w:r w:rsidRPr="00824D1B">
        <w:rPr>
          <w:rFonts w:ascii="Calibri" w:eastAsiaTheme="minorHAnsi" w:hAnsi="Calibri" w:cstheme="minorBidi"/>
          <w:sz w:val="22"/>
          <w:szCs w:val="22"/>
          <w:lang w:val="fr-FR"/>
        </w:rPr>
        <w:noBreakHyphen/>
        <w:t>2003. Le Mémorandum a été signé à l’occasion de la deuxième Réunion régionale Ramsar (Samoa, 2002) et le Plan de travail conjoint finalisé en juin 2002.</w:t>
      </w:r>
    </w:p>
    <w:p w14:paraId="7F7516FA" w14:textId="77777777" w:rsidR="008313C2" w:rsidRPr="00824D1B" w:rsidRDefault="008313C2" w:rsidP="00505B41">
      <w:pPr>
        <w:pStyle w:val="BodyText"/>
        <w:spacing w:after="0"/>
        <w:ind w:left="426" w:right="-46"/>
        <w:rPr>
          <w:rFonts w:ascii="Calibri" w:eastAsiaTheme="minorHAnsi" w:hAnsi="Calibri" w:cstheme="minorBidi"/>
          <w:sz w:val="22"/>
          <w:szCs w:val="22"/>
          <w:lang w:val="fr-FR"/>
        </w:rPr>
      </w:pPr>
    </w:p>
    <w:p w14:paraId="49FF7BFE" w14:textId="52711045" w:rsidR="008313C2" w:rsidRPr="00824D1B" w:rsidRDefault="00505B41" w:rsidP="00505B41">
      <w:pPr>
        <w:pStyle w:val="BodyText"/>
        <w:numPr>
          <w:ilvl w:val="0"/>
          <w:numId w:val="4"/>
        </w:numPr>
        <w:spacing w:after="0"/>
        <w:ind w:left="426" w:right="-46" w:hanging="426"/>
        <w:rPr>
          <w:rFonts w:ascii="Calibri" w:eastAsiaTheme="minorHAnsi" w:hAnsi="Calibri" w:cstheme="minorBidi"/>
          <w:sz w:val="22"/>
          <w:szCs w:val="22"/>
          <w:lang w:val="fr-FR"/>
        </w:rPr>
      </w:pPr>
      <w:r w:rsidRPr="00824D1B">
        <w:rPr>
          <w:rFonts w:ascii="Calibri" w:eastAsiaTheme="minorHAnsi" w:hAnsi="Calibri" w:cstheme="minorBidi"/>
          <w:sz w:val="22"/>
          <w:szCs w:val="22"/>
          <w:lang w:val="fr-FR"/>
        </w:rPr>
        <w:t>E</w:t>
      </w:r>
      <w:r w:rsidR="008313C2" w:rsidRPr="00824D1B">
        <w:rPr>
          <w:rFonts w:ascii="Calibri" w:eastAsiaTheme="minorHAnsi" w:hAnsi="Calibri" w:cstheme="minorBidi"/>
          <w:sz w:val="22"/>
          <w:szCs w:val="22"/>
          <w:lang w:val="fr-FR"/>
        </w:rPr>
        <w:t xml:space="preserve">n 2004, </w:t>
      </w:r>
      <w:r w:rsidRPr="00824D1B">
        <w:rPr>
          <w:rFonts w:ascii="Calibri" w:eastAsiaTheme="minorHAnsi" w:hAnsi="Calibri" w:cstheme="minorBidi"/>
          <w:sz w:val="22"/>
          <w:szCs w:val="22"/>
          <w:lang w:val="fr-FR"/>
        </w:rPr>
        <w:t xml:space="preserve">une subvention de </w:t>
      </w:r>
      <w:r w:rsidR="008313C2" w:rsidRPr="00824D1B">
        <w:rPr>
          <w:rFonts w:ascii="Calibri" w:eastAsiaTheme="minorHAnsi" w:hAnsi="Calibri" w:cstheme="minorBidi"/>
          <w:sz w:val="22"/>
          <w:szCs w:val="22"/>
          <w:lang w:val="fr-FR"/>
        </w:rPr>
        <w:t>85</w:t>
      </w:r>
      <w:r w:rsidRPr="00824D1B">
        <w:rPr>
          <w:rFonts w:ascii="Calibri" w:eastAsiaTheme="minorHAnsi" w:hAnsi="Calibri" w:cstheme="minorBidi"/>
          <w:sz w:val="22"/>
          <w:szCs w:val="22"/>
          <w:lang w:val="fr-FR"/>
        </w:rPr>
        <w:t> </w:t>
      </w:r>
      <w:r w:rsidR="008313C2" w:rsidRPr="00824D1B">
        <w:rPr>
          <w:rFonts w:ascii="Calibri" w:eastAsiaTheme="minorHAnsi" w:hAnsi="Calibri" w:cstheme="minorBidi"/>
          <w:sz w:val="22"/>
          <w:szCs w:val="22"/>
          <w:lang w:val="fr-FR"/>
        </w:rPr>
        <w:t>000</w:t>
      </w:r>
      <w:r w:rsidRPr="00824D1B">
        <w:rPr>
          <w:rFonts w:ascii="Calibri" w:eastAsiaTheme="minorHAnsi" w:hAnsi="Calibri" w:cstheme="minorBidi"/>
          <w:sz w:val="22"/>
          <w:szCs w:val="22"/>
          <w:lang w:val="fr-FR"/>
        </w:rPr>
        <w:t> CHF a été versée par le Gouvernement de l’Australie, avec un financement additionnel de SIDA (Suède) et du WWF International, pour engager un Conseiller assistant – Asie / Océanie pour 18 mois. Ce montant visait à couvrir le salaire, les dépenses de voyage et de fonctionnement du poste. Il fut décidé que le responsable serait basé dans les bureaux du PROE afin d’établir une présence régionale pour la Convention de Ramsar. Le fait d’être en poste hors</w:t>
      </w:r>
      <w:r w:rsidRPr="00824D1B">
        <w:rPr>
          <w:rFonts w:ascii="Calibri" w:eastAsiaTheme="minorHAnsi" w:hAnsi="Calibri" w:cstheme="minorBidi"/>
          <w:sz w:val="22"/>
          <w:szCs w:val="22"/>
          <w:lang w:val="fr-FR"/>
        </w:rPr>
        <w:noBreakHyphen/>
        <w:t xml:space="preserve">siège permettrait aussi au responsable de réagir plus rapidement et à moindres frais (du point de vue des voyages) pour apporter une assistance à de nouvelles adhésions, ainsi que pour exercer un suivi et offrir un appui et des avis permanents aux Parties en matière d’application de la Convention. Le PROE a été </w:t>
      </w:r>
      <w:r w:rsidR="003F5FE1" w:rsidRPr="00824D1B">
        <w:rPr>
          <w:rFonts w:ascii="Calibri" w:eastAsiaTheme="minorHAnsi" w:hAnsi="Calibri" w:cstheme="minorBidi"/>
          <w:sz w:val="22"/>
          <w:szCs w:val="22"/>
          <w:lang w:val="fr-FR"/>
        </w:rPr>
        <w:t>chargé,</w:t>
      </w:r>
      <w:r w:rsidRPr="00824D1B">
        <w:rPr>
          <w:rFonts w:ascii="Calibri" w:eastAsiaTheme="minorHAnsi" w:hAnsi="Calibri" w:cstheme="minorBidi"/>
          <w:sz w:val="22"/>
          <w:szCs w:val="22"/>
          <w:lang w:val="fr-FR"/>
        </w:rPr>
        <w:t xml:space="preserve"> par contrat</w:t>
      </w:r>
      <w:r w:rsidR="003F5FE1" w:rsidRPr="00824D1B">
        <w:rPr>
          <w:rFonts w:ascii="Calibri" w:eastAsiaTheme="minorHAnsi" w:hAnsi="Calibri" w:cstheme="minorBidi"/>
          <w:sz w:val="22"/>
          <w:szCs w:val="22"/>
          <w:lang w:val="fr-FR"/>
        </w:rPr>
        <w:t>, d’</w:t>
      </w:r>
      <w:r w:rsidRPr="00824D1B">
        <w:rPr>
          <w:rFonts w:ascii="Calibri" w:eastAsiaTheme="minorHAnsi" w:hAnsi="Calibri" w:cstheme="minorBidi"/>
          <w:sz w:val="22"/>
          <w:szCs w:val="22"/>
          <w:lang w:val="fr-FR"/>
        </w:rPr>
        <w:t xml:space="preserve">utiliser la subvention </w:t>
      </w:r>
      <w:r w:rsidR="003F5FE1" w:rsidRPr="00824D1B">
        <w:rPr>
          <w:rFonts w:ascii="Calibri" w:eastAsiaTheme="minorHAnsi" w:hAnsi="Calibri" w:cstheme="minorBidi"/>
          <w:sz w:val="22"/>
          <w:szCs w:val="22"/>
          <w:lang w:val="fr-FR"/>
        </w:rPr>
        <w:t>pour</w:t>
      </w:r>
      <w:r w:rsidRPr="00824D1B">
        <w:rPr>
          <w:rFonts w:ascii="Calibri" w:eastAsiaTheme="minorHAnsi" w:hAnsi="Calibri" w:cstheme="minorBidi"/>
          <w:sz w:val="22"/>
          <w:szCs w:val="22"/>
          <w:lang w:val="fr-FR"/>
        </w:rPr>
        <w:t xml:space="preserve"> couvrir les coûts du poste. Le responsable </w:t>
      </w:r>
      <w:r w:rsidR="003F5FE1" w:rsidRPr="00824D1B">
        <w:rPr>
          <w:rFonts w:ascii="Calibri" w:eastAsiaTheme="minorHAnsi" w:hAnsi="Calibri" w:cstheme="minorBidi"/>
          <w:sz w:val="22"/>
          <w:szCs w:val="22"/>
          <w:lang w:val="fr-FR"/>
        </w:rPr>
        <w:t>devait travailler</w:t>
      </w:r>
      <w:r w:rsidRPr="00824D1B">
        <w:rPr>
          <w:rFonts w:ascii="Calibri" w:eastAsiaTheme="minorHAnsi" w:hAnsi="Calibri" w:cstheme="minorBidi"/>
          <w:sz w:val="22"/>
          <w:szCs w:val="22"/>
          <w:lang w:val="fr-FR"/>
        </w:rPr>
        <w:t xml:space="preserve"> « … en collaboration étroite avec le Responsable de la gestion des zones humides du PROE… » et « … chercher un appui et des avis auprès du Conseiller principal (Asie), du Secrétaire général adjoint et du Secrétaire général ». </w:t>
      </w:r>
    </w:p>
    <w:p w14:paraId="69448CD2" w14:textId="77777777" w:rsidR="008313C2" w:rsidRPr="00824D1B" w:rsidRDefault="008313C2" w:rsidP="00505B41">
      <w:pPr>
        <w:pStyle w:val="BodyText"/>
        <w:spacing w:after="0"/>
        <w:ind w:left="426" w:right="-46"/>
        <w:rPr>
          <w:rFonts w:ascii="Calibri" w:eastAsiaTheme="minorHAnsi" w:hAnsi="Calibri" w:cstheme="minorBidi"/>
          <w:sz w:val="22"/>
          <w:szCs w:val="22"/>
          <w:lang w:val="fr-FR"/>
        </w:rPr>
      </w:pPr>
    </w:p>
    <w:p w14:paraId="05DB546C" w14:textId="0A653285" w:rsidR="008313C2" w:rsidRPr="00824D1B" w:rsidRDefault="00505B41" w:rsidP="00505B41">
      <w:pPr>
        <w:pStyle w:val="BodyText"/>
        <w:numPr>
          <w:ilvl w:val="0"/>
          <w:numId w:val="4"/>
        </w:numPr>
        <w:spacing w:after="0"/>
        <w:ind w:left="426" w:right="-46" w:hanging="426"/>
        <w:rPr>
          <w:rFonts w:ascii="Calibri" w:eastAsiaTheme="minorHAnsi" w:hAnsi="Calibri" w:cstheme="minorBidi"/>
          <w:sz w:val="22"/>
          <w:szCs w:val="22"/>
          <w:lang w:val="fr-FR"/>
        </w:rPr>
      </w:pPr>
      <w:r w:rsidRPr="00824D1B">
        <w:rPr>
          <w:rFonts w:ascii="Calibri" w:eastAsiaTheme="minorHAnsi" w:hAnsi="Calibri" w:cstheme="minorBidi"/>
          <w:sz w:val="22"/>
          <w:szCs w:val="22"/>
          <w:lang w:val="fr-FR"/>
        </w:rPr>
        <w:t>E</w:t>
      </w:r>
      <w:r w:rsidR="008313C2" w:rsidRPr="00824D1B">
        <w:rPr>
          <w:rFonts w:ascii="Calibri" w:eastAsiaTheme="minorHAnsi" w:hAnsi="Calibri" w:cstheme="minorBidi"/>
          <w:sz w:val="22"/>
          <w:szCs w:val="22"/>
          <w:lang w:val="fr-FR"/>
        </w:rPr>
        <w:t xml:space="preserve">n 2006, </w:t>
      </w:r>
      <w:r w:rsidRPr="00824D1B">
        <w:rPr>
          <w:rFonts w:ascii="Calibri" w:eastAsiaTheme="minorHAnsi" w:hAnsi="Calibri" w:cstheme="minorBidi"/>
          <w:sz w:val="22"/>
          <w:szCs w:val="22"/>
          <w:lang w:val="fr-FR"/>
        </w:rPr>
        <w:t xml:space="preserve">le Secrétariat Ramsar et le PROE ont renouvelé leur Mémorandum d’accord et </w:t>
      </w:r>
      <w:r w:rsidR="003F5FE1" w:rsidRPr="00824D1B">
        <w:rPr>
          <w:rFonts w:ascii="Calibri" w:eastAsiaTheme="minorHAnsi" w:hAnsi="Calibri" w:cstheme="minorBidi"/>
          <w:sz w:val="22"/>
          <w:szCs w:val="22"/>
          <w:lang w:val="fr-FR"/>
        </w:rPr>
        <w:t>le</w:t>
      </w:r>
      <w:r w:rsidRPr="00824D1B">
        <w:rPr>
          <w:rFonts w:ascii="Calibri" w:eastAsiaTheme="minorHAnsi" w:hAnsi="Calibri" w:cstheme="minorBidi"/>
          <w:sz w:val="22"/>
          <w:szCs w:val="22"/>
          <w:lang w:val="fr-FR"/>
        </w:rPr>
        <w:t>s dispositions pour le Conseiller assistant – Asie / Océanie pour trois ans supplémentaires. Cette année</w:t>
      </w:r>
      <w:r w:rsidRPr="00824D1B">
        <w:rPr>
          <w:rFonts w:ascii="Calibri" w:eastAsiaTheme="minorHAnsi" w:hAnsi="Calibri" w:cstheme="minorBidi"/>
          <w:sz w:val="22"/>
          <w:szCs w:val="22"/>
          <w:lang w:val="fr-FR"/>
        </w:rPr>
        <w:noBreakHyphen/>
        <w:t xml:space="preserve">là, le poste a commencé à être financé par le budget administratif de la Convention de Ramsar (Résolution IX.12, </w:t>
      </w:r>
      <w:r w:rsidRPr="00824D1B">
        <w:rPr>
          <w:rFonts w:ascii="Calibri" w:eastAsiaTheme="minorHAnsi" w:hAnsi="Calibri" w:cstheme="minorBidi"/>
          <w:i/>
          <w:sz w:val="22"/>
          <w:szCs w:val="22"/>
          <w:lang w:val="fr-FR"/>
        </w:rPr>
        <w:t>Questions financières et budgétaires</w:t>
      </w:r>
      <w:r w:rsidR="008313C2" w:rsidRPr="00824D1B">
        <w:rPr>
          <w:rFonts w:ascii="Calibri" w:eastAsiaTheme="minorHAnsi" w:hAnsi="Calibri" w:cstheme="minorBidi"/>
          <w:sz w:val="22"/>
          <w:szCs w:val="22"/>
          <w:lang w:val="fr-FR"/>
        </w:rPr>
        <w:t xml:space="preserve">). </w:t>
      </w:r>
    </w:p>
    <w:p w14:paraId="4A425793" w14:textId="77777777" w:rsidR="008313C2" w:rsidRPr="00824D1B" w:rsidRDefault="008313C2" w:rsidP="00505B41">
      <w:pPr>
        <w:pStyle w:val="BodyText"/>
        <w:tabs>
          <w:tab w:val="left" w:pos="5475"/>
        </w:tabs>
        <w:spacing w:after="0"/>
        <w:ind w:left="426" w:right="-46"/>
        <w:rPr>
          <w:rFonts w:ascii="Calibri" w:eastAsiaTheme="minorHAnsi" w:hAnsi="Calibri" w:cstheme="minorBidi"/>
          <w:sz w:val="22"/>
          <w:szCs w:val="22"/>
          <w:lang w:val="fr-FR"/>
        </w:rPr>
      </w:pPr>
      <w:r w:rsidRPr="00824D1B">
        <w:rPr>
          <w:rFonts w:ascii="Calibri" w:eastAsiaTheme="minorHAnsi" w:hAnsi="Calibri" w:cstheme="minorBidi"/>
          <w:sz w:val="22"/>
          <w:szCs w:val="22"/>
          <w:lang w:val="fr-FR"/>
        </w:rPr>
        <w:tab/>
      </w:r>
    </w:p>
    <w:p w14:paraId="6E267FE9" w14:textId="56ECC839" w:rsidR="0057115D" w:rsidRPr="00824D1B" w:rsidRDefault="00505B41" w:rsidP="00505B41">
      <w:pPr>
        <w:pStyle w:val="BodyText"/>
        <w:numPr>
          <w:ilvl w:val="0"/>
          <w:numId w:val="4"/>
        </w:numPr>
        <w:spacing w:after="0"/>
        <w:ind w:left="426" w:right="-46" w:hanging="426"/>
        <w:rPr>
          <w:rFonts w:ascii="Calibri" w:eastAsiaTheme="minorHAnsi" w:hAnsi="Calibri" w:cstheme="minorBidi"/>
          <w:sz w:val="22"/>
          <w:szCs w:val="22"/>
          <w:lang w:val="fr-FR"/>
        </w:rPr>
      </w:pPr>
      <w:r w:rsidRPr="00824D1B">
        <w:rPr>
          <w:rFonts w:ascii="Calibri" w:eastAsiaTheme="minorHAnsi" w:hAnsi="Calibri" w:cstheme="minorBidi"/>
          <w:sz w:val="22"/>
          <w:szCs w:val="22"/>
          <w:lang w:val="fr-FR"/>
        </w:rPr>
        <w:t>E</w:t>
      </w:r>
      <w:r w:rsidR="008313C2" w:rsidRPr="00824D1B">
        <w:rPr>
          <w:rFonts w:ascii="Calibri" w:eastAsiaTheme="minorHAnsi" w:hAnsi="Calibri" w:cstheme="minorBidi"/>
          <w:sz w:val="22"/>
          <w:szCs w:val="22"/>
          <w:lang w:val="fr-FR"/>
        </w:rPr>
        <w:t xml:space="preserve">n 2009, </w:t>
      </w:r>
      <w:r w:rsidRPr="00824D1B">
        <w:rPr>
          <w:rFonts w:ascii="Calibri" w:eastAsiaTheme="minorHAnsi" w:hAnsi="Calibri" w:cstheme="minorBidi"/>
          <w:sz w:val="22"/>
          <w:szCs w:val="22"/>
          <w:lang w:val="fr-FR"/>
        </w:rPr>
        <w:t xml:space="preserve">le </w:t>
      </w:r>
      <w:r w:rsidR="003F5FE1" w:rsidRPr="00824D1B">
        <w:rPr>
          <w:rFonts w:ascii="Calibri" w:eastAsiaTheme="minorHAnsi" w:hAnsi="Calibri" w:cstheme="minorBidi"/>
          <w:sz w:val="22"/>
          <w:szCs w:val="22"/>
          <w:lang w:val="fr-FR"/>
        </w:rPr>
        <w:t xml:space="preserve">titre du </w:t>
      </w:r>
      <w:r w:rsidRPr="00824D1B">
        <w:rPr>
          <w:rFonts w:ascii="Calibri" w:eastAsiaTheme="minorHAnsi" w:hAnsi="Calibri" w:cstheme="minorBidi"/>
          <w:sz w:val="22"/>
          <w:szCs w:val="22"/>
          <w:lang w:val="fr-FR"/>
        </w:rPr>
        <w:t xml:space="preserve">poste </w:t>
      </w:r>
      <w:r w:rsidR="003F5FE1" w:rsidRPr="00824D1B">
        <w:rPr>
          <w:rFonts w:ascii="Calibri" w:eastAsiaTheme="minorHAnsi" w:hAnsi="Calibri" w:cstheme="minorBidi"/>
          <w:sz w:val="22"/>
          <w:szCs w:val="22"/>
          <w:lang w:val="fr-FR"/>
        </w:rPr>
        <w:t>est devenu :</w:t>
      </w:r>
      <w:r w:rsidRPr="00824D1B">
        <w:rPr>
          <w:rFonts w:ascii="Calibri" w:eastAsiaTheme="minorHAnsi" w:hAnsi="Calibri" w:cstheme="minorBidi"/>
          <w:sz w:val="22"/>
          <w:szCs w:val="22"/>
          <w:lang w:val="fr-FR"/>
        </w:rPr>
        <w:t xml:space="preserve"> Responsable de Programme Ramsar – Océanie (RP</w:t>
      </w:r>
      <w:r w:rsidRPr="00824D1B">
        <w:rPr>
          <w:rFonts w:ascii="Calibri" w:eastAsiaTheme="minorHAnsi" w:hAnsi="Calibri" w:cstheme="minorBidi"/>
          <w:sz w:val="22"/>
          <w:szCs w:val="22"/>
          <w:lang w:val="fr-FR"/>
        </w:rPr>
        <w:noBreakHyphen/>
        <w:t xml:space="preserve">O) et le Mémorandum d’accord entre Ramsar et le </w:t>
      </w:r>
      <w:r w:rsidR="008313C2" w:rsidRPr="00824D1B">
        <w:rPr>
          <w:rFonts w:ascii="Calibri" w:eastAsiaTheme="minorHAnsi" w:hAnsi="Calibri" w:cstheme="minorBidi"/>
          <w:sz w:val="22"/>
          <w:szCs w:val="22"/>
          <w:lang w:val="fr-FR"/>
        </w:rPr>
        <w:t>PR</w:t>
      </w:r>
      <w:r w:rsidRPr="00824D1B">
        <w:rPr>
          <w:rFonts w:ascii="Calibri" w:eastAsiaTheme="minorHAnsi" w:hAnsi="Calibri" w:cstheme="minorBidi"/>
          <w:sz w:val="22"/>
          <w:szCs w:val="22"/>
          <w:lang w:val="fr-FR"/>
        </w:rPr>
        <w:t>OE a été renouvelé pour trois nouvelles années. Le Mémorandum a été renouvelé une fois encore en 2012 jusqu’en décembre 2015.</w:t>
      </w:r>
    </w:p>
    <w:p w14:paraId="3F822445" w14:textId="51F49770" w:rsidR="00855B12" w:rsidRPr="00824D1B" w:rsidRDefault="00855B12" w:rsidP="00505B41">
      <w:pPr>
        <w:pStyle w:val="BodyText"/>
        <w:spacing w:after="0"/>
        <w:ind w:right="-46"/>
        <w:rPr>
          <w:rFonts w:ascii="Calibri" w:eastAsiaTheme="minorHAnsi" w:hAnsi="Calibri" w:cstheme="minorBidi"/>
          <w:b/>
          <w:sz w:val="22"/>
          <w:szCs w:val="22"/>
          <w:lang w:val="fr-FR"/>
        </w:rPr>
      </w:pPr>
      <w:r w:rsidRPr="00824D1B">
        <w:rPr>
          <w:rFonts w:ascii="Calibri" w:eastAsiaTheme="minorHAnsi" w:hAnsi="Calibri" w:cstheme="minorBidi"/>
          <w:b/>
          <w:sz w:val="22"/>
          <w:szCs w:val="22"/>
          <w:lang w:val="fr-FR"/>
        </w:rPr>
        <w:lastRenderedPageBreak/>
        <w:t>2015</w:t>
      </w:r>
      <w:r w:rsidR="00505B41" w:rsidRPr="00824D1B">
        <w:rPr>
          <w:rFonts w:ascii="Calibri" w:eastAsiaTheme="minorHAnsi" w:hAnsi="Calibri" w:cstheme="minorBidi"/>
          <w:b/>
          <w:sz w:val="22"/>
          <w:szCs w:val="22"/>
          <w:lang w:val="fr-FR"/>
        </w:rPr>
        <w:t xml:space="preserve"> : Processus de recrutement</w:t>
      </w:r>
    </w:p>
    <w:p w14:paraId="7EB6529D" w14:textId="77777777" w:rsidR="008313C2" w:rsidRPr="00824D1B" w:rsidRDefault="008313C2" w:rsidP="00505B41">
      <w:pPr>
        <w:pStyle w:val="BodyText"/>
        <w:spacing w:after="0"/>
        <w:ind w:right="-46"/>
        <w:rPr>
          <w:rFonts w:asciiTheme="minorHAnsi" w:eastAsiaTheme="minorHAnsi" w:hAnsiTheme="minorHAnsi" w:cstheme="minorBidi"/>
          <w:sz w:val="22"/>
          <w:szCs w:val="22"/>
          <w:lang w:val="fr-FR"/>
        </w:rPr>
      </w:pPr>
    </w:p>
    <w:p w14:paraId="338C524A" w14:textId="6A975741" w:rsidR="00167FBA" w:rsidRPr="00824D1B" w:rsidRDefault="00CF78B1" w:rsidP="00505B41">
      <w:pPr>
        <w:pStyle w:val="BodyText"/>
        <w:numPr>
          <w:ilvl w:val="0"/>
          <w:numId w:val="4"/>
        </w:numPr>
        <w:spacing w:after="0"/>
        <w:ind w:left="426" w:right="-46" w:hanging="426"/>
        <w:rPr>
          <w:rFonts w:ascii="Calibri" w:eastAsiaTheme="minorHAnsi" w:hAnsi="Calibri" w:cstheme="minorBidi"/>
          <w:sz w:val="22"/>
          <w:szCs w:val="22"/>
          <w:lang w:val="fr-FR"/>
        </w:rPr>
      </w:pPr>
      <w:r w:rsidRPr="00824D1B">
        <w:rPr>
          <w:rFonts w:asciiTheme="minorHAnsi" w:eastAsiaTheme="minorHAnsi" w:hAnsiTheme="minorHAnsi" w:cstheme="minorBidi"/>
          <w:sz w:val="22"/>
          <w:szCs w:val="22"/>
          <w:lang w:val="fr-FR"/>
        </w:rPr>
        <w:t xml:space="preserve">Selon les conditions d’emploi du PROE, chaque poste fait l’objet d’une nouvelle publicité </w:t>
      </w:r>
      <w:r w:rsidR="00D84F4C" w:rsidRPr="00824D1B">
        <w:rPr>
          <w:rFonts w:asciiTheme="minorHAnsi" w:eastAsiaTheme="minorHAnsi" w:hAnsiTheme="minorHAnsi" w:cstheme="minorBidi"/>
          <w:sz w:val="22"/>
          <w:szCs w:val="22"/>
          <w:lang w:val="fr-FR"/>
        </w:rPr>
        <w:t xml:space="preserve">lorsque </w:t>
      </w:r>
      <w:r w:rsidR="003F5FE1" w:rsidRPr="00824D1B">
        <w:rPr>
          <w:rFonts w:asciiTheme="minorHAnsi" w:eastAsiaTheme="minorHAnsi" w:hAnsiTheme="minorHAnsi" w:cstheme="minorBidi"/>
          <w:sz w:val="22"/>
          <w:szCs w:val="22"/>
          <w:lang w:val="fr-FR"/>
        </w:rPr>
        <w:t>le titulaire</w:t>
      </w:r>
      <w:r w:rsidR="00D84F4C" w:rsidRPr="00824D1B">
        <w:rPr>
          <w:rFonts w:asciiTheme="minorHAnsi" w:eastAsiaTheme="minorHAnsi" w:hAnsiTheme="minorHAnsi" w:cstheme="minorBidi"/>
          <w:sz w:val="22"/>
          <w:szCs w:val="22"/>
          <w:lang w:val="fr-FR"/>
        </w:rPr>
        <w:t xml:space="preserve"> est en poste depuis six ans. Comme le contrat du Responsable de Programme Ramsar – Océanie (RP</w:t>
      </w:r>
      <w:r w:rsidR="00D84F4C" w:rsidRPr="00824D1B">
        <w:rPr>
          <w:rFonts w:asciiTheme="minorHAnsi" w:eastAsiaTheme="minorHAnsi" w:hAnsiTheme="minorHAnsi" w:cstheme="minorBidi"/>
          <w:sz w:val="22"/>
          <w:szCs w:val="22"/>
          <w:lang w:val="fr-FR"/>
        </w:rPr>
        <w:noBreakHyphen/>
        <w:t>O) venait à échéance en février 2015, un exercice de recrutement pour le RP</w:t>
      </w:r>
      <w:r w:rsidR="00D84F4C" w:rsidRPr="00824D1B">
        <w:rPr>
          <w:rFonts w:asciiTheme="minorHAnsi" w:eastAsiaTheme="minorHAnsi" w:hAnsiTheme="minorHAnsi" w:cstheme="minorBidi"/>
          <w:sz w:val="22"/>
          <w:szCs w:val="22"/>
          <w:lang w:val="fr-FR"/>
        </w:rPr>
        <w:noBreakHyphen/>
        <w:t xml:space="preserve">O a été lancé par le PROE en janvier 2015 avec l’appui du Secrétariat. </w:t>
      </w:r>
    </w:p>
    <w:p w14:paraId="293DA119" w14:textId="77777777" w:rsidR="00167FBA" w:rsidRPr="00824D1B" w:rsidRDefault="00167FBA" w:rsidP="00505B41">
      <w:pPr>
        <w:pStyle w:val="BodyText"/>
        <w:spacing w:after="0"/>
        <w:ind w:left="426" w:right="-46"/>
        <w:rPr>
          <w:rFonts w:ascii="Calibri" w:eastAsiaTheme="minorHAnsi" w:hAnsi="Calibri" w:cstheme="minorBidi"/>
          <w:sz w:val="22"/>
          <w:szCs w:val="22"/>
          <w:lang w:val="fr-FR"/>
        </w:rPr>
      </w:pPr>
    </w:p>
    <w:p w14:paraId="3C5A091C" w14:textId="6068F1DE" w:rsidR="004A18BD" w:rsidRPr="00824D1B" w:rsidRDefault="00167FBA" w:rsidP="00505B41">
      <w:pPr>
        <w:pStyle w:val="BodyText"/>
        <w:numPr>
          <w:ilvl w:val="0"/>
          <w:numId w:val="4"/>
        </w:numPr>
        <w:spacing w:after="0"/>
        <w:ind w:left="426" w:right="-46" w:hanging="426"/>
        <w:rPr>
          <w:rFonts w:ascii="Calibri" w:eastAsiaTheme="minorHAnsi" w:hAnsi="Calibri" w:cstheme="minorBidi"/>
          <w:sz w:val="22"/>
          <w:szCs w:val="22"/>
          <w:lang w:val="fr-FR"/>
        </w:rPr>
      </w:pPr>
      <w:r w:rsidRPr="00824D1B">
        <w:rPr>
          <w:rFonts w:ascii="Calibri" w:eastAsiaTheme="minorHAnsi" w:hAnsi="Calibri" w:cstheme="minorBidi"/>
          <w:sz w:val="22"/>
          <w:szCs w:val="22"/>
          <w:lang w:val="fr-FR"/>
        </w:rPr>
        <w:t>Dur</w:t>
      </w:r>
      <w:r w:rsidR="00D84F4C" w:rsidRPr="00824D1B">
        <w:rPr>
          <w:rFonts w:ascii="Calibri" w:eastAsiaTheme="minorHAnsi" w:hAnsi="Calibri" w:cstheme="minorBidi"/>
          <w:sz w:val="22"/>
          <w:szCs w:val="22"/>
          <w:lang w:val="fr-FR"/>
        </w:rPr>
        <w:t>ant l’exercice de recrutement, le Secrétariat et le PROE ont discuté du coût du poste de RP</w:t>
      </w:r>
      <w:r w:rsidR="00D84F4C" w:rsidRPr="00824D1B">
        <w:rPr>
          <w:rFonts w:ascii="Calibri" w:eastAsiaTheme="minorHAnsi" w:hAnsi="Calibri" w:cstheme="minorBidi"/>
          <w:sz w:val="22"/>
          <w:szCs w:val="22"/>
          <w:lang w:val="fr-FR"/>
        </w:rPr>
        <w:noBreakHyphen/>
        <w:t>O; de 2004 à 2015, le montant fourni par la Convention pour couvrir les frais du poste est resté le même, soit 85 </w:t>
      </w:r>
      <w:r w:rsidRPr="00824D1B">
        <w:rPr>
          <w:rFonts w:ascii="Calibri" w:eastAsiaTheme="minorHAnsi" w:hAnsi="Calibri" w:cstheme="minorBidi"/>
          <w:sz w:val="22"/>
          <w:szCs w:val="22"/>
          <w:lang w:val="fr-FR"/>
        </w:rPr>
        <w:t>000</w:t>
      </w:r>
      <w:r w:rsidR="00D84F4C" w:rsidRPr="00824D1B">
        <w:rPr>
          <w:rFonts w:ascii="Calibri" w:eastAsiaTheme="minorHAnsi" w:hAnsi="Calibri" w:cstheme="minorBidi"/>
          <w:sz w:val="22"/>
          <w:szCs w:val="22"/>
          <w:lang w:val="fr-FR"/>
        </w:rPr>
        <w:t xml:space="preserve"> USD par an. Toutefois, le coût réel du poste a augmenté pour atteindre 130 000 USD par an en raison de l’inflation et </w:t>
      </w:r>
      <w:r w:rsidR="00642B38">
        <w:rPr>
          <w:rFonts w:ascii="Calibri" w:eastAsiaTheme="minorHAnsi" w:hAnsi="Calibri" w:cstheme="minorBidi"/>
          <w:sz w:val="22"/>
          <w:szCs w:val="22"/>
          <w:lang w:val="fr-FR"/>
        </w:rPr>
        <w:t xml:space="preserve">de </w:t>
      </w:r>
      <w:r w:rsidR="00D84F4C" w:rsidRPr="00824D1B">
        <w:rPr>
          <w:rFonts w:ascii="Calibri" w:eastAsiaTheme="minorHAnsi" w:hAnsi="Calibri" w:cstheme="minorBidi"/>
          <w:sz w:val="22"/>
          <w:szCs w:val="22"/>
          <w:lang w:val="fr-FR"/>
        </w:rPr>
        <w:t xml:space="preserve">la politique du PROE </w:t>
      </w:r>
      <w:r w:rsidR="003F5FE1" w:rsidRPr="00824D1B">
        <w:rPr>
          <w:rFonts w:ascii="Calibri" w:eastAsiaTheme="minorHAnsi" w:hAnsi="Calibri" w:cstheme="minorBidi"/>
          <w:sz w:val="22"/>
          <w:szCs w:val="22"/>
          <w:lang w:val="fr-FR"/>
        </w:rPr>
        <w:t xml:space="preserve">relative </w:t>
      </w:r>
      <w:r w:rsidR="00642B38">
        <w:rPr>
          <w:rFonts w:ascii="Calibri" w:eastAsiaTheme="minorHAnsi" w:hAnsi="Calibri" w:cstheme="minorBidi"/>
          <w:sz w:val="22"/>
          <w:szCs w:val="22"/>
          <w:lang w:val="fr-FR"/>
        </w:rPr>
        <w:t>aux</w:t>
      </w:r>
      <w:r w:rsidR="00D84F4C" w:rsidRPr="00824D1B">
        <w:rPr>
          <w:rFonts w:ascii="Calibri" w:eastAsiaTheme="minorHAnsi" w:hAnsi="Calibri" w:cstheme="minorBidi"/>
          <w:sz w:val="22"/>
          <w:szCs w:val="22"/>
          <w:lang w:val="fr-FR"/>
        </w:rPr>
        <w:t xml:space="preserve"> salaires du personnel. Le PROE a couvert généreusement le déficit jusque</w:t>
      </w:r>
      <w:r w:rsidR="00D84F4C" w:rsidRPr="00824D1B">
        <w:rPr>
          <w:rFonts w:ascii="Calibri" w:eastAsiaTheme="minorHAnsi" w:hAnsi="Calibri" w:cstheme="minorBidi"/>
          <w:sz w:val="22"/>
          <w:szCs w:val="22"/>
          <w:lang w:val="fr-FR"/>
        </w:rPr>
        <w:noBreakHyphen/>
        <w:t xml:space="preserve">là mais n’était plus en position de continuer de le faire. </w:t>
      </w:r>
    </w:p>
    <w:p w14:paraId="651C4685" w14:textId="77777777" w:rsidR="004A18BD" w:rsidRPr="00824D1B" w:rsidRDefault="004A18BD" w:rsidP="00505B41">
      <w:pPr>
        <w:pStyle w:val="BodyText"/>
        <w:spacing w:after="0"/>
        <w:ind w:left="426" w:right="-46"/>
        <w:rPr>
          <w:rFonts w:ascii="Calibri" w:eastAsiaTheme="minorHAnsi" w:hAnsi="Calibri" w:cstheme="minorBidi"/>
          <w:sz w:val="22"/>
          <w:szCs w:val="22"/>
          <w:lang w:val="fr-FR"/>
        </w:rPr>
      </w:pPr>
    </w:p>
    <w:p w14:paraId="08CA43DF" w14:textId="3A4997AE" w:rsidR="00EB29F3" w:rsidRPr="00824D1B" w:rsidRDefault="00D84F4C" w:rsidP="00505B41">
      <w:pPr>
        <w:pStyle w:val="BodyText"/>
        <w:numPr>
          <w:ilvl w:val="0"/>
          <w:numId w:val="4"/>
        </w:numPr>
        <w:spacing w:after="0"/>
        <w:ind w:left="426" w:right="-46" w:hanging="426"/>
        <w:rPr>
          <w:rFonts w:ascii="Calibri" w:eastAsiaTheme="minorHAnsi" w:hAnsi="Calibri" w:cstheme="minorBidi"/>
          <w:sz w:val="22"/>
          <w:szCs w:val="22"/>
          <w:lang w:val="fr-FR"/>
        </w:rPr>
      </w:pPr>
      <w:r w:rsidRPr="00824D1B">
        <w:rPr>
          <w:rFonts w:ascii="Calibri" w:eastAsiaTheme="minorHAnsi" w:hAnsi="Calibri" w:cstheme="minorBidi"/>
          <w:sz w:val="22"/>
          <w:szCs w:val="22"/>
          <w:lang w:val="fr-FR"/>
        </w:rPr>
        <w:t>Préoccupé par la pérennité financière du poste, le Secrétariat a décidé de suspendre l’exercice de recrutement en avril 2015, en attendant une étude détaillée du financement futur et de l’hébergement du poste.</w:t>
      </w:r>
      <w:r w:rsidR="004A18BD" w:rsidRPr="00824D1B">
        <w:rPr>
          <w:rFonts w:ascii="Calibri" w:eastAsiaTheme="minorHAnsi" w:hAnsi="Calibri" w:cstheme="minorBidi"/>
          <w:sz w:val="22"/>
          <w:szCs w:val="22"/>
          <w:lang w:val="fr-FR"/>
        </w:rPr>
        <w:t xml:space="preserve"> </w:t>
      </w:r>
    </w:p>
    <w:p w14:paraId="529A7689" w14:textId="77777777" w:rsidR="001C0B1B" w:rsidRPr="00824D1B" w:rsidRDefault="001C0B1B" w:rsidP="00505B41">
      <w:pPr>
        <w:pStyle w:val="BodyText"/>
        <w:spacing w:after="0"/>
        <w:ind w:right="-46"/>
        <w:rPr>
          <w:rFonts w:ascii="Calibri" w:eastAsiaTheme="minorHAnsi" w:hAnsi="Calibri" w:cstheme="minorBidi"/>
          <w:sz w:val="22"/>
          <w:szCs w:val="22"/>
          <w:lang w:val="fr-FR"/>
        </w:rPr>
      </w:pPr>
    </w:p>
    <w:p w14:paraId="1D74737D" w14:textId="21F0F594" w:rsidR="00472F16" w:rsidRPr="00824D1B" w:rsidRDefault="00D84F4C" w:rsidP="00505B41">
      <w:pPr>
        <w:pStyle w:val="BodyText"/>
        <w:numPr>
          <w:ilvl w:val="0"/>
          <w:numId w:val="4"/>
        </w:numPr>
        <w:spacing w:after="0"/>
        <w:ind w:left="426" w:right="-46" w:hanging="426"/>
        <w:rPr>
          <w:rFonts w:ascii="Calibri" w:eastAsiaTheme="minorHAnsi" w:hAnsi="Calibri" w:cstheme="minorBidi"/>
          <w:sz w:val="22"/>
          <w:szCs w:val="22"/>
          <w:lang w:val="fr-FR"/>
        </w:rPr>
      </w:pPr>
      <w:r w:rsidRPr="00824D1B">
        <w:rPr>
          <w:rFonts w:ascii="Calibri" w:eastAsiaTheme="minorHAnsi" w:hAnsi="Calibri" w:cstheme="minorBidi"/>
          <w:sz w:val="22"/>
          <w:szCs w:val="22"/>
          <w:lang w:val="fr-FR"/>
        </w:rPr>
        <w:t>Depuis, le Secrétariat a tenu de nombreuses discussions avec les Parties contractantes d’Océanie, le PROE et l’UICN pour étudier les options possibles sur le maintien d’un poste Ramsar dans la région. La solution convenue par les Parties d’Océanie a été de déplacer le poste du PROE</w:t>
      </w:r>
      <w:r w:rsidR="0029738E" w:rsidRPr="00824D1B">
        <w:rPr>
          <w:rFonts w:ascii="Calibri" w:eastAsiaTheme="minorHAnsi" w:hAnsi="Calibri" w:cstheme="minorBidi"/>
          <w:sz w:val="22"/>
          <w:szCs w:val="22"/>
          <w:lang w:val="fr-FR"/>
        </w:rPr>
        <w:t xml:space="preserve"> (</w:t>
      </w:r>
      <w:r w:rsidRPr="00824D1B">
        <w:rPr>
          <w:rFonts w:ascii="Calibri" w:eastAsiaTheme="minorHAnsi" w:hAnsi="Calibri" w:cstheme="minorBidi"/>
          <w:sz w:val="22"/>
          <w:szCs w:val="22"/>
          <w:lang w:val="fr-FR"/>
        </w:rPr>
        <w:t>Samoa</w:t>
      </w:r>
      <w:r w:rsidR="0029738E" w:rsidRPr="00824D1B">
        <w:rPr>
          <w:rFonts w:ascii="Calibri" w:eastAsiaTheme="minorHAnsi" w:hAnsi="Calibri" w:cstheme="minorBidi"/>
          <w:sz w:val="22"/>
          <w:szCs w:val="22"/>
          <w:lang w:val="fr-FR"/>
        </w:rPr>
        <w:t>)</w:t>
      </w:r>
      <w:r w:rsidRPr="00824D1B">
        <w:rPr>
          <w:rFonts w:ascii="Calibri" w:eastAsiaTheme="minorHAnsi" w:hAnsi="Calibri" w:cstheme="minorBidi"/>
          <w:sz w:val="22"/>
          <w:szCs w:val="22"/>
          <w:lang w:val="fr-FR"/>
        </w:rPr>
        <w:t xml:space="preserve"> au Bureau régional de l’UICN pour l’Océanie (UICN</w:t>
      </w:r>
      <w:r w:rsidRPr="00824D1B">
        <w:rPr>
          <w:rFonts w:ascii="Calibri" w:eastAsiaTheme="minorHAnsi" w:hAnsi="Calibri" w:cstheme="minorBidi"/>
          <w:sz w:val="22"/>
          <w:szCs w:val="22"/>
          <w:lang w:val="fr-FR"/>
        </w:rPr>
        <w:noBreakHyphen/>
        <w:t>ORO) à Fidji, où les coûts sont inférieurs et où il y a encore de nombreuses possibilités de coopération et de synergies avec l’équipe régionale UICN</w:t>
      </w:r>
      <w:r w:rsidRPr="00824D1B">
        <w:rPr>
          <w:rFonts w:ascii="Calibri" w:eastAsiaTheme="minorHAnsi" w:hAnsi="Calibri" w:cstheme="minorBidi"/>
          <w:sz w:val="22"/>
          <w:szCs w:val="22"/>
          <w:lang w:val="fr-FR"/>
        </w:rPr>
        <w:noBreakHyphen/>
        <w:t>ORO. Héberger le poste auprès d’UICN</w:t>
      </w:r>
      <w:r w:rsidRPr="00824D1B">
        <w:rPr>
          <w:rFonts w:ascii="Calibri" w:eastAsiaTheme="minorHAnsi" w:hAnsi="Calibri" w:cstheme="minorBidi"/>
          <w:sz w:val="22"/>
          <w:szCs w:val="22"/>
          <w:lang w:val="fr-FR"/>
        </w:rPr>
        <w:noBreakHyphen/>
        <w:t xml:space="preserve">ORO simplifierait aussi l’administration du poste et le rattachement hiérarchique. Le poste porterait le </w:t>
      </w:r>
      <w:r w:rsidR="0029738E" w:rsidRPr="00824D1B">
        <w:rPr>
          <w:rFonts w:ascii="Calibri" w:eastAsiaTheme="minorHAnsi" w:hAnsi="Calibri" w:cstheme="minorBidi"/>
          <w:sz w:val="22"/>
          <w:szCs w:val="22"/>
          <w:lang w:val="fr-FR"/>
        </w:rPr>
        <w:t>titre</w:t>
      </w:r>
      <w:r w:rsidRPr="00824D1B">
        <w:rPr>
          <w:rFonts w:ascii="Calibri" w:eastAsiaTheme="minorHAnsi" w:hAnsi="Calibri" w:cstheme="minorBidi"/>
          <w:sz w:val="22"/>
          <w:szCs w:val="22"/>
          <w:lang w:val="fr-FR"/>
        </w:rPr>
        <w:t xml:space="preserve"> de Responsable régional – Océanie. </w:t>
      </w:r>
    </w:p>
    <w:p w14:paraId="177F427A" w14:textId="77777777" w:rsidR="000B19CB" w:rsidRPr="00824D1B" w:rsidRDefault="000B19CB" w:rsidP="00505B41">
      <w:pPr>
        <w:pStyle w:val="BodyText"/>
        <w:numPr>
          <w:ilvl w:val="0"/>
          <w:numId w:val="4"/>
        </w:numPr>
        <w:spacing w:after="0"/>
        <w:ind w:left="426" w:right="-46" w:hanging="426"/>
        <w:rPr>
          <w:rFonts w:ascii="Calibri" w:eastAsiaTheme="minorHAnsi" w:hAnsi="Calibri" w:cstheme="minorBidi"/>
          <w:sz w:val="22"/>
          <w:szCs w:val="22"/>
          <w:lang w:val="fr-FR"/>
        </w:rPr>
      </w:pPr>
      <w:r w:rsidRPr="00824D1B">
        <w:rPr>
          <w:rFonts w:ascii="Calibri" w:eastAsiaTheme="minorHAnsi" w:hAnsi="Calibri" w:cstheme="minorBidi"/>
          <w:sz w:val="22"/>
          <w:szCs w:val="22"/>
          <w:lang w:val="fr-FR"/>
        </w:rPr>
        <w:br w:type="page"/>
      </w:r>
    </w:p>
    <w:p w14:paraId="0826016A" w14:textId="42726494" w:rsidR="000B19CB" w:rsidRPr="00824D1B" w:rsidRDefault="000B19CB" w:rsidP="00505B41">
      <w:pPr>
        <w:pStyle w:val="BodyText"/>
        <w:spacing w:after="0"/>
        <w:ind w:right="-46"/>
        <w:rPr>
          <w:rFonts w:ascii="Calibri" w:eastAsiaTheme="minorHAnsi" w:hAnsi="Calibri" w:cstheme="minorBidi"/>
          <w:b/>
          <w:lang w:val="fr-FR"/>
        </w:rPr>
      </w:pPr>
      <w:r w:rsidRPr="00824D1B">
        <w:rPr>
          <w:rFonts w:ascii="Calibri" w:eastAsiaTheme="minorHAnsi" w:hAnsi="Calibri" w:cstheme="minorBidi"/>
          <w:b/>
          <w:lang w:val="fr-FR"/>
        </w:rPr>
        <w:lastRenderedPageBreak/>
        <w:t>Annex</w:t>
      </w:r>
      <w:r w:rsidR="006F3641" w:rsidRPr="00824D1B">
        <w:rPr>
          <w:rFonts w:ascii="Calibri" w:eastAsiaTheme="minorHAnsi" w:hAnsi="Calibri" w:cstheme="minorBidi"/>
          <w:b/>
          <w:lang w:val="fr-FR"/>
        </w:rPr>
        <w:t>e</w:t>
      </w:r>
      <w:r w:rsidRPr="00824D1B">
        <w:rPr>
          <w:rFonts w:ascii="Calibri" w:eastAsiaTheme="minorHAnsi" w:hAnsi="Calibri" w:cstheme="minorBidi"/>
          <w:b/>
          <w:lang w:val="fr-FR"/>
        </w:rPr>
        <w:t xml:space="preserve"> 1 </w:t>
      </w:r>
      <w:r w:rsidR="006F3641" w:rsidRPr="00824D1B">
        <w:rPr>
          <w:rFonts w:ascii="Calibri" w:hAnsi="Calibri"/>
          <w:b/>
          <w:lang w:val="fr-FR"/>
        </w:rPr>
        <w:t xml:space="preserve">Cahier des charges, Responsable régional – </w:t>
      </w:r>
      <w:r w:rsidR="006F3641" w:rsidRPr="00824D1B">
        <w:rPr>
          <w:rFonts w:ascii="Calibri" w:eastAsiaTheme="minorHAnsi" w:hAnsi="Calibri" w:cstheme="minorBidi"/>
          <w:b/>
          <w:lang w:val="fr-FR"/>
        </w:rPr>
        <w:t>Océanie</w:t>
      </w:r>
    </w:p>
    <w:p w14:paraId="3510F0BD" w14:textId="77777777" w:rsidR="000B19CB" w:rsidRPr="00824D1B" w:rsidRDefault="000B19CB" w:rsidP="00505B41">
      <w:pPr>
        <w:pStyle w:val="BodyText"/>
        <w:spacing w:after="0"/>
        <w:ind w:right="-46"/>
        <w:rPr>
          <w:rFonts w:ascii="Calibri" w:eastAsiaTheme="minorHAnsi" w:hAnsi="Calibri" w:cstheme="minorBidi"/>
          <w:b/>
          <w:lang w:val="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6"/>
        <w:gridCol w:w="5118"/>
      </w:tblGrid>
      <w:tr w:rsidR="000B19CB" w:rsidRPr="00824D1B" w14:paraId="7D799C62" w14:textId="77777777" w:rsidTr="00350217">
        <w:trPr>
          <w:tblCellSpacing w:w="15" w:type="dxa"/>
        </w:trPr>
        <w:tc>
          <w:tcPr>
            <w:tcW w:w="0" w:type="auto"/>
            <w:noWrap/>
            <w:vAlign w:val="center"/>
            <w:hideMark/>
          </w:tcPr>
          <w:p w14:paraId="17CA211C" w14:textId="7C781C54" w:rsidR="000B19CB" w:rsidRPr="00824D1B" w:rsidRDefault="0029738E" w:rsidP="00505B41">
            <w:pPr>
              <w:spacing w:after="0" w:line="240" w:lineRule="auto"/>
              <w:rPr>
                <w:rFonts w:ascii="Arial" w:eastAsia="Times New Roman" w:hAnsi="Arial" w:cs="Arial"/>
                <w:b/>
                <w:bCs/>
                <w:color w:val="01448B"/>
                <w:sz w:val="18"/>
                <w:szCs w:val="18"/>
                <w:lang w:val="fr-FR" w:eastAsia="en-GB"/>
              </w:rPr>
            </w:pPr>
            <w:r w:rsidRPr="00824D1B">
              <w:rPr>
                <w:rFonts w:ascii="Arial" w:eastAsia="Times New Roman" w:hAnsi="Arial" w:cs="Arial"/>
                <w:b/>
                <w:bCs/>
                <w:color w:val="01448B"/>
                <w:sz w:val="18"/>
                <w:szCs w:val="18"/>
                <w:lang w:val="fr-FR" w:eastAsia="en-GB"/>
              </w:rPr>
              <w:t>Poste</w:t>
            </w:r>
            <w:r w:rsidR="006F3641" w:rsidRPr="00824D1B">
              <w:rPr>
                <w:rFonts w:ascii="Arial" w:eastAsia="Times New Roman" w:hAnsi="Arial" w:cs="Arial"/>
                <w:b/>
                <w:bCs/>
                <w:color w:val="01448B"/>
                <w:sz w:val="18"/>
                <w:szCs w:val="18"/>
                <w:lang w:val="fr-FR" w:eastAsia="en-GB"/>
              </w:rPr>
              <w:t xml:space="preserve"> # :</w:t>
            </w:r>
          </w:p>
        </w:tc>
        <w:tc>
          <w:tcPr>
            <w:tcW w:w="0" w:type="auto"/>
            <w:vAlign w:val="center"/>
            <w:hideMark/>
          </w:tcPr>
          <w:p w14:paraId="4064FE39" w14:textId="77777777" w:rsidR="000B19CB" w:rsidRPr="00824D1B" w:rsidRDefault="000B19CB" w:rsidP="00505B41">
            <w:pPr>
              <w:spacing w:after="0" w:line="240" w:lineRule="auto"/>
              <w:rPr>
                <w:rFonts w:ascii="Arial" w:eastAsia="Times New Roman" w:hAnsi="Arial" w:cs="Arial"/>
                <w:color w:val="111111"/>
                <w:sz w:val="18"/>
                <w:szCs w:val="18"/>
                <w:lang w:val="fr-FR" w:eastAsia="en-GB"/>
              </w:rPr>
            </w:pPr>
            <w:r w:rsidRPr="00824D1B">
              <w:rPr>
                <w:rFonts w:ascii="Arial" w:eastAsia="Times New Roman" w:hAnsi="Arial" w:cs="Arial"/>
                <w:color w:val="111111"/>
                <w:sz w:val="18"/>
                <w:szCs w:val="18"/>
                <w:lang w:val="fr-FR" w:eastAsia="en-GB"/>
              </w:rPr>
              <w:t>xxxx</w:t>
            </w:r>
          </w:p>
        </w:tc>
      </w:tr>
      <w:tr w:rsidR="000B19CB" w:rsidRPr="00824D1B" w14:paraId="08DA99E3" w14:textId="77777777" w:rsidTr="00350217">
        <w:trPr>
          <w:tblCellSpacing w:w="15" w:type="dxa"/>
        </w:trPr>
        <w:tc>
          <w:tcPr>
            <w:tcW w:w="0" w:type="auto"/>
            <w:noWrap/>
            <w:vAlign w:val="center"/>
            <w:hideMark/>
          </w:tcPr>
          <w:p w14:paraId="3D7146F9" w14:textId="1BBAA6BC" w:rsidR="000B19CB" w:rsidRPr="00824D1B" w:rsidRDefault="000B19CB" w:rsidP="00505B41">
            <w:pPr>
              <w:spacing w:after="0" w:line="240" w:lineRule="auto"/>
              <w:rPr>
                <w:rFonts w:ascii="Arial" w:eastAsia="Times New Roman" w:hAnsi="Arial" w:cs="Arial"/>
                <w:b/>
                <w:bCs/>
                <w:color w:val="01448B"/>
                <w:sz w:val="18"/>
                <w:szCs w:val="18"/>
                <w:lang w:val="fr-FR" w:eastAsia="en-GB"/>
              </w:rPr>
            </w:pPr>
            <w:r w:rsidRPr="00824D1B">
              <w:rPr>
                <w:rFonts w:ascii="Arial" w:eastAsia="Times New Roman" w:hAnsi="Arial" w:cs="Arial"/>
                <w:b/>
                <w:bCs/>
                <w:color w:val="01448B"/>
                <w:sz w:val="18"/>
                <w:szCs w:val="18"/>
                <w:lang w:val="fr-FR" w:eastAsia="en-GB"/>
              </w:rPr>
              <w:t>Unit</w:t>
            </w:r>
            <w:r w:rsidR="006F3641" w:rsidRPr="00824D1B">
              <w:rPr>
                <w:rFonts w:ascii="Arial" w:eastAsia="Times New Roman" w:hAnsi="Arial" w:cs="Arial"/>
                <w:b/>
                <w:bCs/>
                <w:color w:val="01448B"/>
                <w:sz w:val="18"/>
                <w:szCs w:val="18"/>
                <w:lang w:val="fr-FR" w:eastAsia="en-GB"/>
              </w:rPr>
              <w:t>é </w:t>
            </w:r>
            <w:r w:rsidRPr="00824D1B">
              <w:rPr>
                <w:rFonts w:ascii="Arial" w:eastAsia="Times New Roman" w:hAnsi="Arial" w:cs="Arial"/>
                <w:b/>
                <w:bCs/>
                <w:color w:val="01448B"/>
                <w:sz w:val="18"/>
                <w:szCs w:val="18"/>
                <w:lang w:val="fr-FR" w:eastAsia="en-GB"/>
              </w:rPr>
              <w:t>:</w:t>
            </w:r>
          </w:p>
        </w:tc>
        <w:tc>
          <w:tcPr>
            <w:tcW w:w="0" w:type="auto"/>
            <w:vAlign w:val="center"/>
            <w:hideMark/>
          </w:tcPr>
          <w:p w14:paraId="3DBCA389" w14:textId="7F157F36" w:rsidR="000B19CB" w:rsidRPr="00824D1B" w:rsidRDefault="006F3641" w:rsidP="00505B41">
            <w:pPr>
              <w:spacing w:after="0" w:line="240" w:lineRule="auto"/>
              <w:rPr>
                <w:rFonts w:ascii="Arial" w:eastAsia="Times New Roman" w:hAnsi="Arial" w:cs="Arial"/>
                <w:color w:val="111111"/>
                <w:sz w:val="18"/>
                <w:szCs w:val="18"/>
                <w:lang w:val="fr-FR" w:eastAsia="en-GB"/>
              </w:rPr>
            </w:pPr>
            <w:r w:rsidRPr="00824D1B">
              <w:rPr>
                <w:rFonts w:ascii="Arial" w:eastAsia="Times New Roman" w:hAnsi="Arial" w:cs="Arial"/>
                <w:color w:val="111111"/>
                <w:sz w:val="18"/>
                <w:szCs w:val="18"/>
                <w:lang w:val="fr-FR" w:eastAsia="en-GB"/>
              </w:rPr>
              <w:t>Équipe régionale Asie-Océanie</w:t>
            </w:r>
          </w:p>
        </w:tc>
      </w:tr>
      <w:tr w:rsidR="000B19CB" w:rsidRPr="00642B38" w14:paraId="1A516A19" w14:textId="77777777" w:rsidTr="00350217">
        <w:trPr>
          <w:tblCellSpacing w:w="15" w:type="dxa"/>
        </w:trPr>
        <w:tc>
          <w:tcPr>
            <w:tcW w:w="0" w:type="auto"/>
            <w:noWrap/>
            <w:vAlign w:val="center"/>
            <w:hideMark/>
          </w:tcPr>
          <w:p w14:paraId="454E4825" w14:textId="4F37C3C2" w:rsidR="000B19CB" w:rsidRPr="00824D1B" w:rsidRDefault="000B19CB" w:rsidP="006F3641">
            <w:pPr>
              <w:spacing w:after="0" w:line="240" w:lineRule="auto"/>
              <w:rPr>
                <w:rFonts w:ascii="Arial" w:eastAsia="Times New Roman" w:hAnsi="Arial" w:cs="Arial"/>
                <w:b/>
                <w:bCs/>
                <w:color w:val="01448B"/>
                <w:sz w:val="18"/>
                <w:szCs w:val="18"/>
                <w:lang w:val="fr-FR" w:eastAsia="en-GB"/>
              </w:rPr>
            </w:pPr>
            <w:r w:rsidRPr="00824D1B">
              <w:rPr>
                <w:rFonts w:ascii="Arial" w:eastAsia="Times New Roman" w:hAnsi="Arial" w:cs="Arial"/>
                <w:b/>
                <w:bCs/>
                <w:color w:val="01448B"/>
                <w:sz w:val="18"/>
                <w:szCs w:val="18"/>
                <w:lang w:val="fr-FR" w:eastAsia="en-GB"/>
              </w:rPr>
              <w:t>Organi</w:t>
            </w:r>
            <w:r w:rsidR="006F3641" w:rsidRPr="00824D1B">
              <w:rPr>
                <w:rFonts w:ascii="Arial" w:eastAsia="Times New Roman" w:hAnsi="Arial" w:cs="Arial"/>
                <w:b/>
                <w:bCs/>
                <w:color w:val="01448B"/>
                <w:sz w:val="18"/>
                <w:szCs w:val="18"/>
                <w:lang w:val="fr-FR" w:eastAsia="en-GB"/>
              </w:rPr>
              <w:t>s</w:t>
            </w:r>
            <w:r w:rsidRPr="00824D1B">
              <w:rPr>
                <w:rFonts w:ascii="Arial" w:eastAsia="Times New Roman" w:hAnsi="Arial" w:cs="Arial"/>
                <w:b/>
                <w:bCs/>
                <w:color w:val="01448B"/>
                <w:sz w:val="18"/>
                <w:szCs w:val="18"/>
                <w:lang w:val="fr-FR" w:eastAsia="en-GB"/>
              </w:rPr>
              <w:t>ation</w:t>
            </w:r>
            <w:r w:rsidR="006F3641" w:rsidRPr="00824D1B">
              <w:rPr>
                <w:rFonts w:ascii="Arial" w:eastAsia="Times New Roman" w:hAnsi="Arial" w:cs="Arial"/>
                <w:b/>
                <w:bCs/>
                <w:color w:val="01448B"/>
                <w:sz w:val="18"/>
                <w:szCs w:val="18"/>
                <w:lang w:val="fr-FR" w:eastAsia="en-GB"/>
              </w:rPr>
              <w:t> </w:t>
            </w:r>
            <w:r w:rsidRPr="00824D1B">
              <w:rPr>
                <w:rFonts w:ascii="Arial" w:eastAsia="Times New Roman" w:hAnsi="Arial" w:cs="Arial"/>
                <w:b/>
                <w:bCs/>
                <w:color w:val="01448B"/>
                <w:sz w:val="18"/>
                <w:szCs w:val="18"/>
                <w:lang w:val="fr-FR" w:eastAsia="en-GB"/>
              </w:rPr>
              <w:t>:</w:t>
            </w:r>
          </w:p>
        </w:tc>
        <w:tc>
          <w:tcPr>
            <w:tcW w:w="0" w:type="auto"/>
            <w:vAlign w:val="center"/>
            <w:hideMark/>
          </w:tcPr>
          <w:p w14:paraId="6732937F" w14:textId="1DADB50D" w:rsidR="000B19CB" w:rsidRPr="00824D1B" w:rsidRDefault="006F3641" w:rsidP="00505B41">
            <w:pPr>
              <w:spacing w:after="0" w:line="240" w:lineRule="auto"/>
              <w:rPr>
                <w:rFonts w:ascii="Arial" w:eastAsia="Times New Roman" w:hAnsi="Arial" w:cs="Arial"/>
                <w:color w:val="111111"/>
                <w:sz w:val="18"/>
                <w:szCs w:val="18"/>
                <w:lang w:val="fr-FR" w:eastAsia="en-GB"/>
              </w:rPr>
            </w:pPr>
            <w:r w:rsidRPr="00824D1B">
              <w:rPr>
                <w:rFonts w:ascii="Arial" w:eastAsia="Times New Roman" w:hAnsi="Arial" w:cs="Arial"/>
                <w:color w:val="111111"/>
                <w:sz w:val="18"/>
                <w:szCs w:val="18"/>
                <w:lang w:val="fr-FR" w:eastAsia="en-GB"/>
              </w:rPr>
              <w:t>Secrétariat de la Convention de Ramsar sur les zones humides</w:t>
            </w:r>
          </w:p>
        </w:tc>
      </w:tr>
      <w:tr w:rsidR="000B19CB" w:rsidRPr="00642B38" w14:paraId="6A97721A" w14:textId="77777777" w:rsidTr="00350217">
        <w:trPr>
          <w:tblCellSpacing w:w="15" w:type="dxa"/>
        </w:trPr>
        <w:tc>
          <w:tcPr>
            <w:tcW w:w="0" w:type="auto"/>
            <w:noWrap/>
            <w:vAlign w:val="center"/>
            <w:hideMark/>
          </w:tcPr>
          <w:p w14:paraId="405FF755" w14:textId="0E3A3F2B" w:rsidR="000B19CB" w:rsidRPr="00824D1B" w:rsidRDefault="000B19CB" w:rsidP="006F3641">
            <w:pPr>
              <w:spacing w:after="0" w:line="240" w:lineRule="auto"/>
              <w:rPr>
                <w:rFonts w:ascii="Arial" w:eastAsia="Times New Roman" w:hAnsi="Arial" w:cs="Arial"/>
                <w:b/>
                <w:bCs/>
                <w:color w:val="01448B"/>
                <w:sz w:val="18"/>
                <w:szCs w:val="18"/>
                <w:lang w:val="fr-FR" w:eastAsia="en-GB"/>
              </w:rPr>
            </w:pPr>
            <w:r w:rsidRPr="00824D1B">
              <w:rPr>
                <w:rFonts w:ascii="Arial" w:eastAsia="Times New Roman" w:hAnsi="Arial" w:cs="Arial"/>
                <w:b/>
                <w:bCs/>
                <w:color w:val="01448B"/>
                <w:sz w:val="18"/>
                <w:szCs w:val="18"/>
                <w:lang w:val="fr-FR" w:eastAsia="en-GB"/>
              </w:rPr>
              <w:t>L</w:t>
            </w:r>
            <w:r w:rsidR="006F3641" w:rsidRPr="00824D1B">
              <w:rPr>
                <w:rFonts w:ascii="Arial" w:eastAsia="Times New Roman" w:hAnsi="Arial" w:cs="Arial"/>
                <w:b/>
                <w:bCs/>
                <w:color w:val="01448B"/>
                <w:sz w:val="18"/>
                <w:szCs w:val="18"/>
                <w:lang w:val="fr-FR" w:eastAsia="en-GB"/>
              </w:rPr>
              <w:t>ieu </w:t>
            </w:r>
            <w:r w:rsidRPr="00824D1B">
              <w:rPr>
                <w:rFonts w:ascii="Arial" w:eastAsia="Times New Roman" w:hAnsi="Arial" w:cs="Arial"/>
                <w:b/>
                <w:bCs/>
                <w:color w:val="01448B"/>
                <w:sz w:val="18"/>
                <w:szCs w:val="18"/>
                <w:lang w:val="fr-FR" w:eastAsia="en-GB"/>
              </w:rPr>
              <w:t>:</w:t>
            </w:r>
          </w:p>
        </w:tc>
        <w:tc>
          <w:tcPr>
            <w:tcW w:w="0" w:type="auto"/>
            <w:vAlign w:val="center"/>
            <w:hideMark/>
          </w:tcPr>
          <w:p w14:paraId="3CA03ED6" w14:textId="7666EE0E" w:rsidR="000B19CB" w:rsidRPr="00824D1B" w:rsidRDefault="006F3641" w:rsidP="006F3641">
            <w:pPr>
              <w:spacing w:after="0" w:line="240" w:lineRule="auto"/>
              <w:rPr>
                <w:rFonts w:ascii="Arial" w:eastAsia="Times New Roman" w:hAnsi="Arial" w:cs="Arial"/>
                <w:color w:val="111111"/>
                <w:sz w:val="18"/>
                <w:szCs w:val="18"/>
                <w:lang w:val="fr-FR" w:eastAsia="en-GB"/>
              </w:rPr>
            </w:pPr>
            <w:r w:rsidRPr="00824D1B">
              <w:rPr>
                <w:rFonts w:ascii="Arial" w:eastAsia="Times New Roman" w:hAnsi="Arial" w:cs="Arial"/>
                <w:color w:val="111111"/>
                <w:sz w:val="18"/>
                <w:szCs w:val="18"/>
                <w:lang w:val="fr-FR" w:eastAsia="en-GB"/>
              </w:rPr>
              <w:t>Bureau régional UICN Océanie</w:t>
            </w:r>
            <w:r w:rsidR="000B19CB" w:rsidRPr="00824D1B">
              <w:rPr>
                <w:rFonts w:ascii="Arial" w:eastAsia="Times New Roman" w:hAnsi="Arial" w:cs="Arial"/>
                <w:color w:val="111111"/>
                <w:sz w:val="18"/>
                <w:szCs w:val="18"/>
                <w:lang w:val="fr-FR" w:eastAsia="en-GB"/>
              </w:rPr>
              <w:t>, Suva, Fi</w:t>
            </w:r>
            <w:r w:rsidRPr="00824D1B">
              <w:rPr>
                <w:rFonts w:ascii="Arial" w:eastAsia="Times New Roman" w:hAnsi="Arial" w:cs="Arial"/>
                <w:color w:val="111111"/>
                <w:sz w:val="18"/>
                <w:szCs w:val="18"/>
                <w:lang w:val="fr-FR" w:eastAsia="en-GB"/>
              </w:rPr>
              <w:t>d</w:t>
            </w:r>
            <w:r w:rsidR="000B19CB" w:rsidRPr="00824D1B">
              <w:rPr>
                <w:rFonts w:ascii="Arial" w:eastAsia="Times New Roman" w:hAnsi="Arial" w:cs="Arial"/>
                <w:color w:val="111111"/>
                <w:sz w:val="18"/>
                <w:szCs w:val="18"/>
                <w:lang w:val="fr-FR" w:eastAsia="en-GB"/>
              </w:rPr>
              <w:t>ji</w:t>
            </w:r>
          </w:p>
        </w:tc>
      </w:tr>
      <w:tr w:rsidR="000B19CB" w:rsidRPr="00642B38" w14:paraId="6CC40CED" w14:textId="77777777" w:rsidTr="00350217">
        <w:trPr>
          <w:tblCellSpacing w:w="15" w:type="dxa"/>
        </w:trPr>
        <w:tc>
          <w:tcPr>
            <w:tcW w:w="0" w:type="auto"/>
            <w:noWrap/>
            <w:vAlign w:val="center"/>
            <w:hideMark/>
          </w:tcPr>
          <w:p w14:paraId="4F0151E5" w14:textId="772BA875" w:rsidR="000B19CB" w:rsidRPr="00824D1B" w:rsidRDefault="006F3641" w:rsidP="00505B41">
            <w:pPr>
              <w:spacing w:after="0" w:line="240" w:lineRule="auto"/>
              <w:rPr>
                <w:rFonts w:ascii="Arial" w:eastAsia="Times New Roman" w:hAnsi="Arial" w:cs="Arial"/>
                <w:b/>
                <w:bCs/>
                <w:color w:val="01448B"/>
                <w:sz w:val="18"/>
                <w:szCs w:val="18"/>
                <w:lang w:val="fr-FR" w:eastAsia="en-GB"/>
              </w:rPr>
            </w:pPr>
            <w:r w:rsidRPr="00824D1B">
              <w:rPr>
                <w:rFonts w:ascii="Arial" w:eastAsia="Times New Roman" w:hAnsi="Arial" w:cs="Arial"/>
                <w:b/>
                <w:bCs/>
                <w:color w:val="01448B"/>
                <w:sz w:val="18"/>
                <w:szCs w:val="18"/>
                <w:lang w:val="fr-FR" w:eastAsia="en-GB"/>
              </w:rPr>
              <w:t>Relevant de </w:t>
            </w:r>
            <w:r w:rsidR="000B19CB" w:rsidRPr="00824D1B">
              <w:rPr>
                <w:rFonts w:ascii="Arial" w:eastAsia="Times New Roman" w:hAnsi="Arial" w:cs="Arial"/>
                <w:b/>
                <w:bCs/>
                <w:color w:val="01448B"/>
                <w:sz w:val="18"/>
                <w:szCs w:val="18"/>
                <w:lang w:val="fr-FR" w:eastAsia="en-GB"/>
              </w:rPr>
              <w:t>:</w:t>
            </w:r>
          </w:p>
        </w:tc>
        <w:tc>
          <w:tcPr>
            <w:tcW w:w="0" w:type="auto"/>
            <w:vAlign w:val="center"/>
            <w:hideMark/>
          </w:tcPr>
          <w:p w14:paraId="00AFA11A" w14:textId="3D67B64B" w:rsidR="000B19CB" w:rsidRPr="00824D1B" w:rsidRDefault="006F3641" w:rsidP="00505B41">
            <w:pPr>
              <w:spacing w:after="0" w:line="240" w:lineRule="auto"/>
              <w:rPr>
                <w:rFonts w:ascii="Arial" w:eastAsia="Times New Roman" w:hAnsi="Arial" w:cs="Arial"/>
                <w:color w:val="111111"/>
                <w:sz w:val="18"/>
                <w:szCs w:val="18"/>
                <w:lang w:val="fr-FR" w:eastAsia="en-GB"/>
              </w:rPr>
            </w:pPr>
            <w:r w:rsidRPr="00824D1B">
              <w:rPr>
                <w:rFonts w:ascii="Arial" w:eastAsia="Times New Roman" w:hAnsi="Arial" w:cs="Arial"/>
                <w:sz w:val="18"/>
                <w:szCs w:val="18"/>
                <w:lang w:val="fr-FR" w:eastAsia="en-GB"/>
              </w:rPr>
              <w:t>Conseiller régional principal pour l’Asie-Océanie</w:t>
            </w:r>
          </w:p>
        </w:tc>
      </w:tr>
      <w:tr w:rsidR="000B19CB" w:rsidRPr="00824D1B" w14:paraId="3E9B1CF6" w14:textId="77777777" w:rsidTr="00350217">
        <w:trPr>
          <w:tblCellSpacing w:w="15" w:type="dxa"/>
        </w:trPr>
        <w:tc>
          <w:tcPr>
            <w:tcW w:w="0" w:type="auto"/>
            <w:noWrap/>
            <w:vAlign w:val="center"/>
            <w:hideMark/>
          </w:tcPr>
          <w:p w14:paraId="3830DFED" w14:textId="1E9965B7" w:rsidR="000B19CB" w:rsidRPr="00824D1B" w:rsidRDefault="006F3641" w:rsidP="00505B41">
            <w:pPr>
              <w:spacing w:after="0" w:line="240" w:lineRule="auto"/>
              <w:rPr>
                <w:rFonts w:ascii="Arial" w:eastAsia="Times New Roman" w:hAnsi="Arial" w:cs="Arial"/>
                <w:b/>
                <w:bCs/>
                <w:color w:val="01448B"/>
                <w:sz w:val="18"/>
                <w:szCs w:val="18"/>
                <w:lang w:val="fr-FR" w:eastAsia="en-GB"/>
              </w:rPr>
            </w:pPr>
            <w:r w:rsidRPr="00824D1B">
              <w:rPr>
                <w:rFonts w:ascii="Arial" w:eastAsia="Times New Roman" w:hAnsi="Arial" w:cs="Arial"/>
                <w:b/>
                <w:bCs/>
                <w:color w:val="01448B"/>
                <w:sz w:val="18"/>
                <w:szCs w:val="18"/>
                <w:lang w:val="fr-FR" w:eastAsia="en-GB"/>
              </w:rPr>
              <w:t>Pourcentage de travail </w:t>
            </w:r>
            <w:r w:rsidR="000B19CB" w:rsidRPr="00824D1B">
              <w:rPr>
                <w:rFonts w:ascii="Arial" w:eastAsia="Times New Roman" w:hAnsi="Arial" w:cs="Arial"/>
                <w:b/>
                <w:bCs/>
                <w:color w:val="01448B"/>
                <w:sz w:val="18"/>
                <w:szCs w:val="18"/>
                <w:lang w:val="fr-FR" w:eastAsia="en-GB"/>
              </w:rPr>
              <w:t>:</w:t>
            </w:r>
          </w:p>
        </w:tc>
        <w:tc>
          <w:tcPr>
            <w:tcW w:w="0" w:type="auto"/>
            <w:vAlign w:val="center"/>
            <w:hideMark/>
          </w:tcPr>
          <w:p w14:paraId="460B67D4" w14:textId="77777777" w:rsidR="000B19CB" w:rsidRPr="00824D1B" w:rsidRDefault="000B19CB" w:rsidP="00505B41">
            <w:pPr>
              <w:spacing w:after="0" w:line="240" w:lineRule="auto"/>
              <w:rPr>
                <w:rFonts w:ascii="Arial" w:eastAsia="Times New Roman" w:hAnsi="Arial" w:cs="Arial"/>
                <w:color w:val="111111"/>
                <w:sz w:val="18"/>
                <w:szCs w:val="18"/>
                <w:lang w:val="fr-FR" w:eastAsia="en-GB"/>
              </w:rPr>
            </w:pPr>
            <w:r w:rsidRPr="00824D1B">
              <w:rPr>
                <w:rFonts w:ascii="Arial" w:eastAsia="Times New Roman" w:hAnsi="Arial" w:cs="Arial"/>
                <w:color w:val="111111"/>
                <w:sz w:val="18"/>
                <w:szCs w:val="18"/>
                <w:lang w:val="fr-FR" w:eastAsia="en-GB"/>
              </w:rPr>
              <w:t>100%</w:t>
            </w:r>
          </w:p>
        </w:tc>
      </w:tr>
      <w:tr w:rsidR="000B19CB" w:rsidRPr="00824D1B" w14:paraId="5B6C6895" w14:textId="77777777" w:rsidTr="00350217">
        <w:trPr>
          <w:tblCellSpacing w:w="15" w:type="dxa"/>
        </w:trPr>
        <w:tc>
          <w:tcPr>
            <w:tcW w:w="0" w:type="auto"/>
            <w:noWrap/>
            <w:vAlign w:val="center"/>
            <w:hideMark/>
          </w:tcPr>
          <w:p w14:paraId="5FB2E740" w14:textId="0FCD2841" w:rsidR="000B19CB" w:rsidRPr="00824D1B" w:rsidRDefault="006F3641" w:rsidP="00505B41">
            <w:pPr>
              <w:spacing w:after="0" w:line="240" w:lineRule="auto"/>
              <w:rPr>
                <w:rFonts w:ascii="Arial" w:eastAsia="Times New Roman" w:hAnsi="Arial" w:cs="Arial"/>
                <w:b/>
                <w:bCs/>
                <w:color w:val="01448B"/>
                <w:sz w:val="18"/>
                <w:szCs w:val="18"/>
                <w:lang w:val="fr-FR" w:eastAsia="en-GB"/>
              </w:rPr>
            </w:pPr>
            <w:r w:rsidRPr="00824D1B">
              <w:rPr>
                <w:rFonts w:ascii="Arial" w:eastAsia="Times New Roman" w:hAnsi="Arial" w:cs="Arial"/>
                <w:b/>
                <w:bCs/>
                <w:color w:val="01448B"/>
                <w:sz w:val="18"/>
                <w:szCs w:val="18"/>
                <w:lang w:val="fr-FR" w:eastAsia="en-GB"/>
              </w:rPr>
              <w:t>Groupe de fonction </w:t>
            </w:r>
            <w:r w:rsidR="000B19CB" w:rsidRPr="00824D1B">
              <w:rPr>
                <w:rFonts w:ascii="Arial" w:eastAsia="Times New Roman" w:hAnsi="Arial" w:cs="Arial"/>
                <w:b/>
                <w:bCs/>
                <w:color w:val="01448B"/>
                <w:sz w:val="18"/>
                <w:szCs w:val="18"/>
                <w:lang w:val="fr-FR" w:eastAsia="en-GB"/>
              </w:rPr>
              <w:t>:</w:t>
            </w:r>
          </w:p>
        </w:tc>
        <w:tc>
          <w:tcPr>
            <w:tcW w:w="0" w:type="auto"/>
            <w:vAlign w:val="center"/>
            <w:hideMark/>
          </w:tcPr>
          <w:p w14:paraId="6D5E72F1" w14:textId="77777777" w:rsidR="000B19CB" w:rsidRPr="00824D1B" w:rsidRDefault="000B19CB" w:rsidP="00505B41">
            <w:pPr>
              <w:spacing w:after="0" w:line="240" w:lineRule="auto"/>
              <w:rPr>
                <w:rFonts w:ascii="Arial" w:eastAsia="Times New Roman" w:hAnsi="Arial" w:cs="Arial"/>
                <w:color w:val="111111"/>
                <w:sz w:val="18"/>
                <w:szCs w:val="18"/>
                <w:lang w:val="fr-FR" w:eastAsia="en-GB"/>
              </w:rPr>
            </w:pPr>
            <w:r w:rsidRPr="00824D1B">
              <w:rPr>
                <w:rFonts w:ascii="Arial" w:eastAsia="Times New Roman" w:hAnsi="Arial" w:cs="Arial"/>
                <w:color w:val="111111"/>
                <w:sz w:val="18"/>
                <w:szCs w:val="18"/>
                <w:lang w:val="fr-FR" w:eastAsia="en-GB"/>
              </w:rPr>
              <w:t>P2</w:t>
            </w:r>
          </w:p>
        </w:tc>
      </w:tr>
      <w:tr w:rsidR="000B19CB" w:rsidRPr="00824D1B" w14:paraId="6BB1BFE8" w14:textId="77777777" w:rsidTr="00350217">
        <w:trPr>
          <w:tblCellSpacing w:w="15" w:type="dxa"/>
        </w:trPr>
        <w:tc>
          <w:tcPr>
            <w:tcW w:w="0" w:type="auto"/>
            <w:noWrap/>
            <w:vAlign w:val="center"/>
            <w:hideMark/>
          </w:tcPr>
          <w:p w14:paraId="68F4FEA8" w14:textId="07D7BF71" w:rsidR="000B19CB" w:rsidRPr="00824D1B" w:rsidRDefault="006F3641" w:rsidP="0029738E">
            <w:pPr>
              <w:spacing w:after="0" w:line="240" w:lineRule="auto"/>
              <w:rPr>
                <w:rFonts w:ascii="Arial" w:eastAsia="Times New Roman" w:hAnsi="Arial" w:cs="Arial"/>
                <w:b/>
                <w:bCs/>
                <w:color w:val="01448B"/>
                <w:sz w:val="18"/>
                <w:szCs w:val="18"/>
                <w:lang w:val="fr-FR" w:eastAsia="en-GB"/>
              </w:rPr>
            </w:pPr>
            <w:r w:rsidRPr="00824D1B">
              <w:rPr>
                <w:rFonts w:ascii="Arial" w:eastAsia="Times New Roman" w:hAnsi="Arial" w:cs="Arial"/>
                <w:b/>
                <w:bCs/>
                <w:color w:val="01448B"/>
                <w:sz w:val="18"/>
                <w:szCs w:val="18"/>
                <w:lang w:val="fr-FR" w:eastAsia="en-GB"/>
              </w:rPr>
              <w:t xml:space="preserve">Date de début </w:t>
            </w:r>
            <w:r w:rsidR="0029738E" w:rsidRPr="00824D1B">
              <w:rPr>
                <w:rFonts w:ascii="Arial" w:eastAsia="Times New Roman" w:hAnsi="Arial" w:cs="Arial"/>
                <w:b/>
                <w:bCs/>
                <w:color w:val="01448B"/>
                <w:sz w:val="18"/>
                <w:szCs w:val="18"/>
                <w:lang w:val="fr-FR" w:eastAsia="en-GB"/>
              </w:rPr>
              <w:t>prévue</w:t>
            </w:r>
            <w:r w:rsidRPr="00824D1B">
              <w:rPr>
                <w:rFonts w:ascii="Arial" w:eastAsia="Times New Roman" w:hAnsi="Arial" w:cs="Arial"/>
                <w:b/>
                <w:bCs/>
                <w:color w:val="01448B"/>
                <w:sz w:val="18"/>
                <w:szCs w:val="18"/>
                <w:lang w:val="fr-FR" w:eastAsia="en-GB"/>
              </w:rPr>
              <w:t> </w:t>
            </w:r>
            <w:r w:rsidR="000B19CB" w:rsidRPr="00824D1B">
              <w:rPr>
                <w:rFonts w:ascii="Arial" w:eastAsia="Times New Roman" w:hAnsi="Arial" w:cs="Arial"/>
                <w:b/>
                <w:bCs/>
                <w:color w:val="01448B"/>
                <w:sz w:val="18"/>
                <w:szCs w:val="18"/>
                <w:lang w:val="fr-FR" w:eastAsia="en-GB"/>
              </w:rPr>
              <w:t>:</w:t>
            </w:r>
          </w:p>
        </w:tc>
        <w:tc>
          <w:tcPr>
            <w:tcW w:w="0" w:type="auto"/>
            <w:vAlign w:val="center"/>
            <w:hideMark/>
          </w:tcPr>
          <w:p w14:paraId="19DA6DC4" w14:textId="77777777" w:rsidR="000B19CB" w:rsidRPr="00824D1B" w:rsidRDefault="000B19CB" w:rsidP="00505B41">
            <w:pPr>
              <w:spacing w:after="0" w:line="240" w:lineRule="auto"/>
              <w:rPr>
                <w:rFonts w:ascii="Arial" w:eastAsia="Times New Roman" w:hAnsi="Arial" w:cs="Arial"/>
                <w:color w:val="111111"/>
                <w:sz w:val="18"/>
                <w:szCs w:val="18"/>
                <w:lang w:val="fr-FR" w:eastAsia="en-GB"/>
              </w:rPr>
            </w:pPr>
          </w:p>
        </w:tc>
      </w:tr>
      <w:tr w:rsidR="000B19CB" w:rsidRPr="00824D1B" w14:paraId="61AC1CBE" w14:textId="77777777" w:rsidTr="00350217">
        <w:trPr>
          <w:tblCellSpacing w:w="15" w:type="dxa"/>
        </w:trPr>
        <w:tc>
          <w:tcPr>
            <w:tcW w:w="0" w:type="auto"/>
            <w:noWrap/>
            <w:vAlign w:val="center"/>
            <w:hideMark/>
          </w:tcPr>
          <w:p w14:paraId="1D1C20F8" w14:textId="6C91D537" w:rsidR="000B19CB" w:rsidRPr="00824D1B" w:rsidRDefault="000B19CB" w:rsidP="006F3641">
            <w:pPr>
              <w:spacing w:after="0" w:line="240" w:lineRule="auto"/>
              <w:rPr>
                <w:rFonts w:ascii="Arial" w:eastAsia="Times New Roman" w:hAnsi="Arial" w:cs="Arial"/>
                <w:b/>
                <w:bCs/>
                <w:color w:val="01448B"/>
                <w:sz w:val="18"/>
                <w:szCs w:val="18"/>
                <w:lang w:val="fr-FR" w:eastAsia="en-GB"/>
              </w:rPr>
            </w:pPr>
            <w:r w:rsidRPr="00824D1B">
              <w:rPr>
                <w:rFonts w:ascii="Arial" w:eastAsia="Times New Roman" w:hAnsi="Arial" w:cs="Arial"/>
                <w:b/>
                <w:bCs/>
                <w:color w:val="01448B"/>
                <w:sz w:val="18"/>
                <w:szCs w:val="18"/>
                <w:lang w:val="fr-FR" w:eastAsia="en-GB"/>
              </w:rPr>
              <w:t xml:space="preserve">Type </w:t>
            </w:r>
            <w:r w:rsidR="006F3641" w:rsidRPr="00824D1B">
              <w:rPr>
                <w:rFonts w:ascii="Arial" w:eastAsia="Times New Roman" w:hAnsi="Arial" w:cs="Arial"/>
                <w:b/>
                <w:bCs/>
                <w:color w:val="01448B"/>
                <w:sz w:val="18"/>
                <w:szCs w:val="18"/>
                <w:lang w:val="fr-FR" w:eastAsia="en-GB"/>
              </w:rPr>
              <w:t>de contrat </w:t>
            </w:r>
            <w:r w:rsidRPr="00824D1B">
              <w:rPr>
                <w:rFonts w:ascii="Arial" w:eastAsia="Times New Roman" w:hAnsi="Arial" w:cs="Arial"/>
                <w:b/>
                <w:bCs/>
                <w:color w:val="01448B"/>
                <w:sz w:val="18"/>
                <w:szCs w:val="18"/>
                <w:lang w:val="fr-FR" w:eastAsia="en-GB"/>
              </w:rPr>
              <w:t>:</w:t>
            </w:r>
          </w:p>
        </w:tc>
        <w:tc>
          <w:tcPr>
            <w:tcW w:w="0" w:type="auto"/>
            <w:vAlign w:val="center"/>
            <w:hideMark/>
          </w:tcPr>
          <w:p w14:paraId="5B297CF8" w14:textId="3ED80B86" w:rsidR="000B19CB" w:rsidRPr="00824D1B" w:rsidRDefault="006F3641" w:rsidP="00505B41">
            <w:pPr>
              <w:spacing w:after="0" w:line="240" w:lineRule="auto"/>
              <w:rPr>
                <w:rFonts w:ascii="Arial" w:eastAsia="Times New Roman" w:hAnsi="Arial" w:cs="Arial"/>
                <w:color w:val="111111"/>
                <w:sz w:val="18"/>
                <w:szCs w:val="18"/>
                <w:lang w:val="fr-FR" w:eastAsia="en-GB"/>
              </w:rPr>
            </w:pPr>
            <w:r w:rsidRPr="00824D1B">
              <w:rPr>
                <w:rFonts w:ascii="Arial" w:eastAsia="Times New Roman" w:hAnsi="Arial" w:cs="Arial"/>
                <w:color w:val="111111"/>
                <w:sz w:val="18"/>
                <w:szCs w:val="18"/>
                <w:lang w:val="fr-FR" w:eastAsia="en-GB"/>
              </w:rPr>
              <w:t>Fixe (24 mois)</w:t>
            </w:r>
          </w:p>
        </w:tc>
      </w:tr>
      <w:tr w:rsidR="000B19CB" w:rsidRPr="00824D1B" w14:paraId="630655EA" w14:textId="77777777" w:rsidTr="00350217">
        <w:trPr>
          <w:tblCellSpacing w:w="15" w:type="dxa"/>
        </w:trPr>
        <w:tc>
          <w:tcPr>
            <w:tcW w:w="0" w:type="auto"/>
            <w:noWrap/>
            <w:hideMark/>
          </w:tcPr>
          <w:p w14:paraId="22D79F62" w14:textId="54C5B6EE" w:rsidR="000B19CB" w:rsidRPr="00824D1B" w:rsidRDefault="006F3641" w:rsidP="00505B41">
            <w:pPr>
              <w:spacing w:after="0" w:line="240" w:lineRule="auto"/>
              <w:rPr>
                <w:rFonts w:ascii="Arial" w:eastAsia="Times New Roman" w:hAnsi="Arial" w:cs="Arial"/>
                <w:b/>
                <w:bCs/>
                <w:color w:val="01448B"/>
                <w:sz w:val="18"/>
                <w:szCs w:val="18"/>
                <w:lang w:val="fr-FR" w:eastAsia="en-GB"/>
              </w:rPr>
            </w:pPr>
            <w:r w:rsidRPr="00824D1B">
              <w:rPr>
                <w:rFonts w:ascii="Arial" w:eastAsia="Times New Roman" w:hAnsi="Arial" w:cs="Arial"/>
                <w:b/>
                <w:bCs/>
                <w:color w:val="01448B"/>
                <w:sz w:val="18"/>
                <w:szCs w:val="18"/>
                <w:lang w:val="fr-FR" w:eastAsia="en-GB"/>
              </w:rPr>
              <w:t>Date de clôture </w:t>
            </w:r>
            <w:r w:rsidR="000B19CB" w:rsidRPr="00824D1B">
              <w:rPr>
                <w:rFonts w:ascii="Arial" w:eastAsia="Times New Roman" w:hAnsi="Arial" w:cs="Arial"/>
                <w:b/>
                <w:bCs/>
                <w:color w:val="01448B"/>
                <w:sz w:val="18"/>
                <w:szCs w:val="18"/>
                <w:lang w:val="fr-FR" w:eastAsia="en-GB"/>
              </w:rPr>
              <w:t>:</w:t>
            </w:r>
          </w:p>
        </w:tc>
        <w:tc>
          <w:tcPr>
            <w:tcW w:w="0" w:type="auto"/>
            <w:vAlign w:val="center"/>
            <w:hideMark/>
          </w:tcPr>
          <w:p w14:paraId="450A3DD4" w14:textId="77777777" w:rsidR="000B19CB" w:rsidRPr="00824D1B" w:rsidRDefault="000B19CB" w:rsidP="00505B41">
            <w:pPr>
              <w:spacing w:after="0" w:line="240" w:lineRule="auto"/>
              <w:rPr>
                <w:rFonts w:ascii="Arial" w:eastAsia="Times New Roman" w:hAnsi="Arial" w:cs="Arial"/>
                <w:color w:val="111111"/>
                <w:sz w:val="18"/>
                <w:szCs w:val="18"/>
                <w:lang w:val="fr-FR" w:eastAsia="en-GB"/>
              </w:rPr>
            </w:pPr>
          </w:p>
          <w:p w14:paraId="34F2D5F1" w14:textId="77777777" w:rsidR="000B19CB" w:rsidRPr="00824D1B" w:rsidRDefault="000B19CB" w:rsidP="00505B41">
            <w:pPr>
              <w:spacing w:after="0" w:line="240" w:lineRule="auto"/>
              <w:rPr>
                <w:rFonts w:ascii="Arial" w:eastAsia="Times New Roman" w:hAnsi="Arial" w:cs="Arial"/>
                <w:color w:val="111111"/>
                <w:sz w:val="18"/>
                <w:szCs w:val="18"/>
                <w:lang w:val="fr-FR" w:eastAsia="en-GB"/>
              </w:rPr>
            </w:pPr>
            <w:r w:rsidRPr="00824D1B">
              <w:rPr>
                <w:rFonts w:ascii="Arial" w:eastAsia="Times New Roman" w:hAnsi="Arial" w:cs="Arial"/>
                <w:color w:val="111111"/>
                <w:sz w:val="18"/>
                <w:szCs w:val="18"/>
                <w:lang w:val="fr-FR" w:eastAsia="en-GB"/>
              </w:rPr>
              <w:t xml:space="preserve"> </w:t>
            </w:r>
          </w:p>
        </w:tc>
      </w:tr>
    </w:tbl>
    <w:p w14:paraId="051AEA46" w14:textId="3AF2067A" w:rsidR="000B19CB" w:rsidRPr="00824D1B" w:rsidRDefault="006F3641" w:rsidP="00505B41">
      <w:pPr>
        <w:pBdr>
          <w:bottom w:val="dotted" w:sz="6" w:space="4" w:color="C0C0C0"/>
        </w:pBdr>
        <w:spacing w:before="150" w:after="75" w:line="240" w:lineRule="auto"/>
        <w:rPr>
          <w:rFonts w:ascii="Arial" w:eastAsia="Times New Roman" w:hAnsi="Arial" w:cs="Arial"/>
          <w:b/>
          <w:bCs/>
          <w:color w:val="01448B"/>
          <w:sz w:val="21"/>
          <w:szCs w:val="21"/>
          <w:lang w:val="fr-FR" w:eastAsia="en-GB"/>
        </w:rPr>
      </w:pPr>
      <w:r w:rsidRPr="00824D1B">
        <w:rPr>
          <w:rFonts w:ascii="Arial" w:eastAsia="Times New Roman" w:hAnsi="Arial" w:cs="Arial"/>
          <w:b/>
          <w:bCs/>
          <w:color w:val="01448B"/>
          <w:sz w:val="21"/>
          <w:szCs w:val="21"/>
          <w:lang w:val="fr-FR" w:eastAsia="en-GB"/>
        </w:rPr>
        <w:t>CONTEXTE</w:t>
      </w:r>
    </w:p>
    <w:p w14:paraId="749A20FF" w14:textId="4EF69F95" w:rsidR="000B19CB" w:rsidRPr="00824D1B" w:rsidRDefault="006F3641" w:rsidP="00505B41">
      <w:pPr>
        <w:rPr>
          <w:rFonts w:ascii="Arial" w:hAnsi="Arial" w:cs="Arial"/>
          <w:color w:val="111111"/>
          <w:sz w:val="18"/>
          <w:szCs w:val="18"/>
          <w:lang w:val="fr-FR"/>
        </w:rPr>
      </w:pPr>
      <w:r w:rsidRPr="00824D1B">
        <w:rPr>
          <w:rFonts w:ascii="Arial" w:hAnsi="Arial" w:cs="Arial"/>
          <w:sz w:val="18"/>
          <w:szCs w:val="18"/>
          <w:lang w:val="fr-FR"/>
        </w:rPr>
        <w:t>La Convention sur les zones humides (« Convention de Ramsar ») est un traité intergouvernemental qui sert de cadre à l’action nationale et à la coopération internationale pour la conservation et l’utilisation rationnelle des zones humides et de leurs ressources. Le traité, adopté dans la ville iranienne de Ramsar en 1971, incarne les engagements de ses pays membres à maintenir les caractéristiques écologiques de leurs zones humides d’importance internationale (Sites Ramsar) pour garantir l’« utilisation rationnelle » ou utilisation durable de toutes les zones humides de leur territoire et pour coopérer avec les pays voisins à la conservation de zones humides partagées et de leur biodiversité.</w:t>
      </w:r>
    </w:p>
    <w:p w14:paraId="57F0BEDC" w14:textId="1387F079" w:rsidR="000B19CB" w:rsidRPr="00824D1B" w:rsidRDefault="006F3641" w:rsidP="00505B41">
      <w:pPr>
        <w:rPr>
          <w:rFonts w:ascii="Arial" w:hAnsi="Arial" w:cs="Arial"/>
          <w:color w:val="111111"/>
          <w:sz w:val="18"/>
          <w:szCs w:val="18"/>
          <w:lang w:val="fr-FR"/>
        </w:rPr>
      </w:pPr>
      <w:r w:rsidRPr="00824D1B">
        <w:rPr>
          <w:rFonts w:ascii="Arial" w:hAnsi="Arial" w:cs="Arial"/>
          <w:sz w:val="18"/>
          <w:szCs w:val="18"/>
          <w:lang w:val="fr-FR"/>
        </w:rPr>
        <w:t xml:space="preserve">Le Secrétariat de la Convention de Ramsar, hébergé par l’UICN (Union internationale pour la conservation de la nature) à son siège de Gland, Suisse, offre des services de secrétariat aux Parties contractantes à la Convention (pays signataires) pour le fonctionnement et la mise en œuvre de la Convention. </w:t>
      </w:r>
      <w:r w:rsidR="0029738E" w:rsidRPr="00824D1B">
        <w:rPr>
          <w:rFonts w:ascii="Arial" w:hAnsi="Arial" w:cs="Arial"/>
          <w:sz w:val="18"/>
          <w:szCs w:val="18"/>
          <w:lang w:val="fr-FR"/>
        </w:rPr>
        <w:t>Au sein du</w:t>
      </w:r>
      <w:r w:rsidR="008E2411" w:rsidRPr="00824D1B">
        <w:rPr>
          <w:rFonts w:ascii="Arial" w:hAnsi="Arial" w:cs="Arial"/>
          <w:sz w:val="18"/>
          <w:szCs w:val="18"/>
          <w:lang w:val="fr-FR"/>
        </w:rPr>
        <w:t xml:space="preserve"> personnel du Secrétariat composé de 23 employés, quatre équipes régionales apportent un appui spécifique aux Parties contractantes de la Convention de Ramsar en Afrique, dans les Amériques, en Asie/Océanie et en Europe. Chacune des équipes régionales est composée d’un Conseiller régional principal (CRP) et d’un </w:t>
      </w:r>
      <w:r w:rsidR="0029738E" w:rsidRPr="00824D1B">
        <w:rPr>
          <w:rFonts w:ascii="Arial" w:hAnsi="Arial" w:cs="Arial"/>
          <w:sz w:val="18"/>
          <w:szCs w:val="18"/>
          <w:lang w:val="fr-FR"/>
        </w:rPr>
        <w:t>s</w:t>
      </w:r>
      <w:r w:rsidR="008E2411" w:rsidRPr="00824D1B">
        <w:rPr>
          <w:rFonts w:ascii="Arial" w:hAnsi="Arial" w:cs="Arial"/>
          <w:sz w:val="18"/>
          <w:szCs w:val="18"/>
          <w:lang w:val="fr-FR"/>
        </w:rPr>
        <w:t>tagiaire/</w:t>
      </w:r>
      <w:r w:rsidR="0029738E" w:rsidRPr="00824D1B">
        <w:rPr>
          <w:rFonts w:ascii="Arial" w:hAnsi="Arial" w:cs="Arial"/>
          <w:sz w:val="18"/>
          <w:szCs w:val="18"/>
          <w:lang w:val="fr-FR"/>
        </w:rPr>
        <w:t>a</w:t>
      </w:r>
      <w:r w:rsidR="008E2411" w:rsidRPr="00824D1B">
        <w:rPr>
          <w:rFonts w:ascii="Arial" w:hAnsi="Arial" w:cs="Arial"/>
          <w:sz w:val="18"/>
          <w:szCs w:val="18"/>
          <w:lang w:val="fr-FR"/>
        </w:rPr>
        <w:t>ssistant. Les régions Afrique et Océanie ont un Responsable régional supplémentaire, ce dernier étant en poste dans la région Océanie et relevant du CRP pour l’Asie</w:t>
      </w:r>
      <w:r w:rsidR="008E2411" w:rsidRPr="00824D1B">
        <w:rPr>
          <w:rFonts w:ascii="Arial" w:hAnsi="Arial" w:cs="Arial"/>
          <w:sz w:val="18"/>
          <w:szCs w:val="18"/>
          <w:lang w:val="fr-FR"/>
        </w:rPr>
        <w:noBreakHyphen/>
        <w:t>Océanie qui est basé au Siège du Secrétariat.</w:t>
      </w:r>
      <w:r w:rsidR="000B19CB" w:rsidRPr="00824D1B">
        <w:rPr>
          <w:rFonts w:ascii="Arial" w:hAnsi="Arial" w:cs="Arial"/>
          <w:color w:val="111111"/>
          <w:sz w:val="18"/>
          <w:szCs w:val="18"/>
          <w:lang w:val="fr-FR"/>
        </w:rPr>
        <w:t xml:space="preserve"> </w:t>
      </w:r>
    </w:p>
    <w:p w14:paraId="49D6F13C" w14:textId="2B0A2F8C" w:rsidR="000B19CB" w:rsidRPr="00824D1B" w:rsidRDefault="00E11A56" w:rsidP="00505B41">
      <w:pPr>
        <w:rPr>
          <w:rFonts w:ascii="Arial" w:hAnsi="Arial" w:cs="Arial"/>
          <w:color w:val="111111"/>
          <w:sz w:val="18"/>
          <w:szCs w:val="18"/>
          <w:lang w:val="fr-FR"/>
        </w:rPr>
      </w:pPr>
      <w:r w:rsidRPr="00824D1B">
        <w:rPr>
          <w:rFonts w:ascii="Arial" w:hAnsi="Arial" w:cs="Arial"/>
          <w:color w:val="111111"/>
          <w:sz w:val="18"/>
          <w:szCs w:val="18"/>
          <w:lang w:val="fr-FR"/>
        </w:rPr>
        <w:t xml:space="preserve">Les Parties contractantes </w:t>
      </w:r>
      <w:r w:rsidR="000B19CB" w:rsidRPr="00824D1B">
        <w:rPr>
          <w:rFonts w:ascii="Arial" w:hAnsi="Arial" w:cs="Arial"/>
          <w:color w:val="111111"/>
          <w:sz w:val="18"/>
          <w:szCs w:val="18"/>
          <w:lang w:val="fr-FR"/>
        </w:rPr>
        <w:t xml:space="preserve">Ramsar </w:t>
      </w:r>
      <w:r w:rsidRPr="00824D1B">
        <w:rPr>
          <w:rFonts w:ascii="Arial" w:hAnsi="Arial" w:cs="Arial"/>
          <w:color w:val="111111"/>
          <w:sz w:val="18"/>
          <w:szCs w:val="18"/>
          <w:lang w:val="fr-FR"/>
        </w:rPr>
        <w:t xml:space="preserve">de la région Océanie sont l’Australie, Fidji, les îles Marshall, </w:t>
      </w:r>
      <w:r w:rsidR="000B19CB" w:rsidRPr="00824D1B">
        <w:rPr>
          <w:rFonts w:ascii="Arial" w:hAnsi="Arial" w:cs="Arial"/>
          <w:color w:val="111111"/>
          <w:sz w:val="18"/>
          <w:szCs w:val="18"/>
          <w:lang w:val="fr-FR"/>
        </w:rPr>
        <w:t xml:space="preserve">Kiribati, </w:t>
      </w:r>
      <w:r w:rsidRPr="00824D1B">
        <w:rPr>
          <w:rFonts w:ascii="Arial" w:hAnsi="Arial" w:cs="Arial"/>
          <w:color w:val="111111"/>
          <w:sz w:val="18"/>
          <w:szCs w:val="18"/>
          <w:lang w:val="fr-FR"/>
        </w:rPr>
        <w:t xml:space="preserve">la Nouvelle-Zélande, les Palaos, la Papouasie-Nouvelle-Guinée et Samoa. </w:t>
      </w:r>
    </w:p>
    <w:p w14:paraId="55F1798A" w14:textId="4C2669D6" w:rsidR="000B19CB" w:rsidRPr="00824D1B" w:rsidRDefault="00E11A56" w:rsidP="00505B41">
      <w:pPr>
        <w:pBdr>
          <w:bottom w:val="dotted" w:sz="6" w:space="4" w:color="C0C0C0"/>
        </w:pBdr>
        <w:spacing w:before="150" w:after="75" w:line="240" w:lineRule="auto"/>
        <w:rPr>
          <w:rFonts w:ascii="Arial" w:eastAsia="Times New Roman" w:hAnsi="Arial" w:cs="Arial"/>
          <w:b/>
          <w:bCs/>
          <w:color w:val="01448B"/>
          <w:sz w:val="21"/>
          <w:szCs w:val="21"/>
          <w:lang w:val="fr-FR" w:eastAsia="en-GB"/>
        </w:rPr>
      </w:pPr>
      <w:r w:rsidRPr="00824D1B">
        <w:rPr>
          <w:rFonts w:ascii="Arial" w:eastAsia="Times New Roman" w:hAnsi="Arial" w:cs="Arial"/>
          <w:b/>
          <w:bCs/>
          <w:color w:val="01448B"/>
          <w:sz w:val="21"/>
          <w:szCs w:val="21"/>
          <w:lang w:val="fr-FR" w:eastAsia="en-GB"/>
        </w:rPr>
        <w:t>TÂCHES ET RESPONSABILITÉS PARTICULIÈRES</w:t>
      </w:r>
    </w:p>
    <w:p w14:paraId="2BD08ECE" w14:textId="1F709A6B" w:rsidR="000B19CB" w:rsidRPr="00824D1B" w:rsidRDefault="00F74E7A" w:rsidP="00505B41">
      <w:pPr>
        <w:rPr>
          <w:rFonts w:ascii="Arial" w:hAnsi="Arial" w:cs="Arial"/>
          <w:color w:val="111111"/>
          <w:sz w:val="18"/>
          <w:szCs w:val="18"/>
          <w:lang w:val="fr-FR"/>
        </w:rPr>
      </w:pPr>
      <w:r w:rsidRPr="00824D1B">
        <w:rPr>
          <w:rFonts w:ascii="Arial" w:hAnsi="Arial" w:cs="Arial"/>
          <w:color w:val="111111"/>
          <w:sz w:val="18"/>
          <w:szCs w:val="18"/>
          <w:lang w:val="fr-FR"/>
        </w:rPr>
        <w:t>La principale responsabilité du Responsable régional – Océanie est de renforcer les capacités de l’équipe régionale Asie-Océanie à soutenir les Parties contractantes et autres acteurs en vue de la mise en œuvre de la Convention de Ramsar et de son 4</w:t>
      </w:r>
      <w:r w:rsidRPr="00824D1B">
        <w:rPr>
          <w:rFonts w:ascii="Arial" w:hAnsi="Arial" w:cs="Arial"/>
          <w:color w:val="111111"/>
          <w:sz w:val="18"/>
          <w:szCs w:val="18"/>
          <w:vertAlign w:val="superscript"/>
          <w:lang w:val="fr-FR"/>
        </w:rPr>
        <w:t>e</w:t>
      </w:r>
      <w:r w:rsidRPr="00824D1B">
        <w:rPr>
          <w:rFonts w:ascii="Arial" w:hAnsi="Arial" w:cs="Arial"/>
          <w:color w:val="111111"/>
          <w:sz w:val="18"/>
          <w:szCs w:val="18"/>
          <w:lang w:val="fr-FR"/>
        </w:rPr>
        <w:t> Plan stratégique aux niveaux national et régional, dans la région Océanie</w:t>
      </w:r>
      <w:r w:rsidR="000B19CB" w:rsidRPr="00824D1B">
        <w:rPr>
          <w:rFonts w:ascii="Arial" w:hAnsi="Arial" w:cs="Arial"/>
          <w:color w:val="111111"/>
          <w:sz w:val="18"/>
          <w:szCs w:val="18"/>
          <w:lang w:val="fr-FR"/>
        </w:rPr>
        <w:t xml:space="preserve">. </w:t>
      </w:r>
    </w:p>
    <w:p w14:paraId="7B034F59" w14:textId="4E842DA2" w:rsidR="000B19CB" w:rsidRPr="00824D1B" w:rsidRDefault="00F74E7A" w:rsidP="00505B41">
      <w:pPr>
        <w:rPr>
          <w:rFonts w:ascii="Arial" w:hAnsi="Arial" w:cs="Arial"/>
          <w:color w:val="111111"/>
          <w:sz w:val="18"/>
          <w:szCs w:val="18"/>
          <w:lang w:val="fr-FR"/>
        </w:rPr>
      </w:pPr>
      <w:r w:rsidRPr="00824D1B">
        <w:rPr>
          <w:rFonts w:ascii="Arial" w:hAnsi="Arial" w:cs="Arial"/>
          <w:color w:val="111111"/>
          <w:sz w:val="18"/>
          <w:szCs w:val="18"/>
          <w:lang w:val="fr-FR"/>
        </w:rPr>
        <w:t>Il</w:t>
      </w:r>
      <w:r w:rsidR="000B19CB" w:rsidRPr="00824D1B">
        <w:rPr>
          <w:rFonts w:ascii="Arial" w:hAnsi="Arial" w:cs="Arial"/>
          <w:color w:val="111111"/>
          <w:sz w:val="18"/>
          <w:szCs w:val="18"/>
          <w:lang w:val="fr-FR"/>
        </w:rPr>
        <w:t>/</w:t>
      </w:r>
      <w:r w:rsidRPr="00824D1B">
        <w:rPr>
          <w:rFonts w:ascii="Arial" w:hAnsi="Arial" w:cs="Arial"/>
          <w:color w:val="111111"/>
          <w:sz w:val="18"/>
          <w:szCs w:val="18"/>
          <w:lang w:val="fr-FR"/>
        </w:rPr>
        <w:t>elle contribuera aux travaux du Secrétariat de la Convention de Ramsar en appliquant un plan de travail annuel convenu</w:t>
      </w:r>
      <w:r w:rsidR="0029738E" w:rsidRPr="00824D1B">
        <w:rPr>
          <w:rFonts w:ascii="Arial" w:hAnsi="Arial" w:cs="Arial"/>
          <w:color w:val="111111"/>
          <w:sz w:val="18"/>
          <w:szCs w:val="18"/>
          <w:lang w:val="fr-FR"/>
        </w:rPr>
        <w:t>,</w:t>
      </w:r>
      <w:r w:rsidRPr="00824D1B">
        <w:rPr>
          <w:rFonts w:ascii="Arial" w:hAnsi="Arial" w:cs="Arial"/>
          <w:color w:val="111111"/>
          <w:sz w:val="18"/>
          <w:szCs w:val="18"/>
          <w:lang w:val="fr-FR"/>
        </w:rPr>
        <w:t xml:space="preserve"> en communiquant régulièrement avec le Conseiller régional principal pour l’Asie</w:t>
      </w:r>
      <w:r w:rsidRPr="00824D1B">
        <w:rPr>
          <w:rFonts w:ascii="Arial" w:hAnsi="Arial" w:cs="Arial"/>
          <w:color w:val="111111"/>
          <w:sz w:val="18"/>
          <w:szCs w:val="18"/>
          <w:lang w:val="fr-FR"/>
        </w:rPr>
        <w:noBreakHyphen/>
        <w:t>Océanie</w:t>
      </w:r>
      <w:r w:rsidR="0029738E" w:rsidRPr="00824D1B">
        <w:rPr>
          <w:rFonts w:ascii="Arial" w:hAnsi="Arial" w:cs="Arial"/>
          <w:color w:val="111111"/>
          <w:sz w:val="18"/>
          <w:szCs w:val="18"/>
          <w:lang w:val="fr-FR"/>
        </w:rPr>
        <w:t xml:space="preserve"> et en lui rendant </w:t>
      </w:r>
      <w:r w:rsidR="00642B38" w:rsidRPr="00824D1B">
        <w:rPr>
          <w:rFonts w:ascii="Arial" w:hAnsi="Arial" w:cs="Arial"/>
          <w:color w:val="111111"/>
          <w:sz w:val="18"/>
          <w:szCs w:val="18"/>
          <w:lang w:val="fr-FR"/>
        </w:rPr>
        <w:t>compte.</w:t>
      </w:r>
    </w:p>
    <w:p w14:paraId="4907F35B" w14:textId="65F17F66" w:rsidR="000B19CB" w:rsidRPr="00824D1B" w:rsidRDefault="00F74E7A" w:rsidP="00505B41">
      <w:pPr>
        <w:rPr>
          <w:rFonts w:ascii="Arial" w:hAnsi="Arial" w:cs="Arial"/>
          <w:sz w:val="18"/>
          <w:szCs w:val="18"/>
          <w:lang w:val="fr-FR"/>
        </w:rPr>
      </w:pPr>
      <w:r w:rsidRPr="00824D1B">
        <w:rPr>
          <w:rFonts w:ascii="Arial" w:hAnsi="Arial" w:cs="Arial"/>
          <w:sz w:val="18"/>
          <w:szCs w:val="18"/>
          <w:lang w:val="fr-FR"/>
        </w:rPr>
        <w:t>Les responsabilités de ce poste comprennent :</w:t>
      </w:r>
    </w:p>
    <w:p w14:paraId="510FC4CC" w14:textId="601DBCEB" w:rsidR="000B19CB" w:rsidRPr="00824D1B" w:rsidRDefault="00F74E7A" w:rsidP="00505B41">
      <w:pPr>
        <w:rPr>
          <w:rFonts w:ascii="Arial" w:hAnsi="Arial" w:cs="Arial"/>
          <w:sz w:val="18"/>
          <w:szCs w:val="18"/>
          <w:u w:val="single"/>
          <w:lang w:val="fr-FR"/>
        </w:rPr>
      </w:pPr>
      <w:r w:rsidRPr="00824D1B">
        <w:rPr>
          <w:rFonts w:ascii="Arial" w:hAnsi="Arial" w:cs="Arial"/>
          <w:sz w:val="18"/>
          <w:szCs w:val="18"/>
          <w:u w:val="single"/>
          <w:lang w:val="fr-FR"/>
        </w:rPr>
        <w:t xml:space="preserve">Appui direct aux Parties d’Océanie en matière d’application de la Convention </w:t>
      </w:r>
    </w:p>
    <w:p w14:paraId="64FD9EAC" w14:textId="034B76AD" w:rsidR="000B19CB" w:rsidRPr="00824D1B" w:rsidRDefault="00F74E7A" w:rsidP="00505B41">
      <w:pPr>
        <w:pStyle w:val="ListParagraph"/>
        <w:numPr>
          <w:ilvl w:val="0"/>
          <w:numId w:val="22"/>
        </w:numPr>
        <w:ind w:left="284" w:hanging="284"/>
        <w:rPr>
          <w:rFonts w:ascii="Arial" w:hAnsi="Arial" w:cs="Arial"/>
          <w:sz w:val="18"/>
          <w:szCs w:val="18"/>
          <w:lang w:val="fr-FR"/>
        </w:rPr>
      </w:pPr>
      <w:r w:rsidRPr="00824D1B">
        <w:rPr>
          <w:rFonts w:ascii="Arial" w:hAnsi="Arial" w:cs="Arial"/>
          <w:sz w:val="18"/>
          <w:szCs w:val="18"/>
          <w:lang w:val="fr-FR"/>
        </w:rPr>
        <w:t xml:space="preserve">collaborer avec les Parties contractantes d’Océanie et les partenaires, tels que le Bureau régional de l’UICN pour l’Océanie </w:t>
      </w:r>
      <w:r w:rsidR="000B19CB" w:rsidRPr="00824D1B">
        <w:rPr>
          <w:rFonts w:ascii="Arial" w:hAnsi="Arial" w:cs="Arial"/>
          <w:sz w:val="18"/>
          <w:szCs w:val="18"/>
          <w:lang w:val="fr-FR"/>
        </w:rPr>
        <w:t>(</w:t>
      </w:r>
      <w:r w:rsidR="0096429B" w:rsidRPr="00824D1B">
        <w:rPr>
          <w:rFonts w:ascii="Arial" w:hAnsi="Arial" w:cs="Arial"/>
          <w:sz w:val="18"/>
          <w:szCs w:val="18"/>
          <w:lang w:val="fr-FR"/>
        </w:rPr>
        <w:t>UICN-ORO</w:t>
      </w:r>
      <w:r w:rsidR="000B19CB" w:rsidRPr="00824D1B">
        <w:rPr>
          <w:rFonts w:ascii="Arial" w:hAnsi="Arial" w:cs="Arial"/>
          <w:sz w:val="18"/>
          <w:szCs w:val="18"/>
          <w:lang w:val="fr-FR"/>
        </w:rPr>
        <w:t xml:space="preserve">), </w:t>
      </w:r>
      <w:r w:rsidR="0096429B" w:rsidRPr="00824D1B">
        <w:rPr>
          <w:rFonts w:ascii="Arial" w:hAnsi="Arial" w:cs="Arial"/>
          <w:sz w:val="18"/>
          <w:szCs w:val="18"/>
          <w:lang w:val="fr-FR"/>
        </w:rPr>
        <w:t>le Secrétariat du Programme régional océanien pour l’environnement (PROE) et d’autres organisations régionales, pour élaborer des propositions de financement de projets en vue de soutenir l’application de la Convention dans la région;</w:t>
      </w:r>
    </w:p>
    <w:p w14:paraId="70BD2125" w14:textId="15507A5D" w:rsidR="000B19CB" w:rsidRPr="00824D1B" w:rsidRDefault="0096429B" w:rsidP="00505B41">
      <w:pPr>
        <w:pStyle w:val="ListParagraph"/>
        <w:numPr>
          <w:ilvl w:val="0"/>
          <w:numId w:val="22"/>
        </w:numPr>
        <w:ind w:left="284" w:hanging="284"/>
        <w:rPr>
          <w:rFonts w:ascii="Arial" w:hAnsi="Arial" w:cs="Arial"/>
          <w:sz w:val="18"/>
          <w:szCs w:val="18"/>
          <w:lang w:val="fr-FR"/>
        </w:rPr>
      </w:pPr>
      <w:r w:rsidRPr="00824D1B">
        <w:rPr>
          <w:rFonts w:ascii="Arial" w:hAnsi="Arial" w:cs="Arial"/>
          <w:sz w:val="18"/>
          <w:szCs w:val="18"/>
          <w:lang w:val="fr-FR"/>
        </w:rPr>
        <w:t>renforcer la communication avec les Parties contractantes d’Océanie et les réseaux</w:t>
      </w:r>
      <w:r w:rsidR="0029738E" w:rsidRPr="00824D1B">
        <w:rPr>
          <w:rFonts w:ascii="Arial" w:hAnsi="Arial" w:cs="Arial"/>
          <w:sz w:val="18"/>
          <w:szCs w:val="18"/>
          <w:lang w:val="fr-FR"/>
        </w:rPr>
        <w:t>,</w:t>
      </w:r>
      <w:r w:rsidRPr="00824D1B">
        <w:rPr>
          <w:rFonts w:ascii="Arial" w:hAnsi="Arial" w:cs="Arial"/>
          <w:sz w:val="18"/>
          <w:szCs w:val="18"/>
          <w:lang w:val="fr-FR"/>
        </w:rPr>
        <w:t xml:space="preserve"> avec les ONG nationales et les Organisations internationales partenaires et autres organismes pertinents en Océanie, afin de mieux défendre les questions relatives aux zones humides dans la région;</w:t>
      </w:r>
    </w:p>
    <w:p w14:paraId="22AD8187" w14:textId="06B8E56C" w:rsidR="000B19CB" w:rsidRPr="00824D1B" w:rsidRDefault="0096429B" w:rsidP="00505B41">
      <w:pPr>
        <w:pStyle w:val="ListParagraph"/>
        <w:numPr>
          <w:ilvl w:val="0"/>
          <w:numId w:val="22"/>
        </w:numPr>
        <w:ind w:left="284" w:hanging="284"/>
        <w:rPr>
          <w:rFonts w:ascii="Arial" w:hAnsi="Arial" w:cs="Arial"/>
          <w:sz w:val="18"/>
          <w:szCs w:val="18"/>
          <w:lang w:val="fr-FR"/>
        </w:rPr>
      </w:pPr>
      <w:r w:rsidRPr="00824D1B">
        <w:rPr>
          <w:rFonts w:ascii="Arial" w:hAnsi="Arial" w:cs="Arial"/>
          <w:sz w:val="18"/>
          <w:szCs w:val="18"/>
          <w:lang w:val="fr-FR"/>
        </w:rPr>
        <w:lastRenderedPageBreak/>
        <w:t>conseiller les Parties contractantes sur la conservation et l’utilisation rationnelle des Sites Ramsar d’Océanie, notamment en aidant à la documentation sur les sites et à l’identification et à l’inscription de nouveaux Sites Ramsar;</w:t>
      </w:r>
    </w:p>
    <w:p w14:paraId="754EDFE5" w14:textId="05355078" w:rsidR="000B19CB" w:rsidRPr="00824D1B" w:rsidRDefault="0096429B" w:rsidP="00505B41">
      <w:pPr>
        <w:pStyle w:val="ListParagraph"/>
        <w:numPr>
          <w:ilvl w:val="0"/>
          <w:numId w:val="22"/>
        </w:numPr>
        <w:ind w:left="284" w:hanging="284"/>
        <w:rPr>
          <w:rFonts w:ascii="Arial" w:hAnsi="Arial" w:cs="Arial"/>
          <w:sz w:val="18"/>
          <w:szCs w:val="18"/>
          <w:lang w:val="fr-FR"/>
        </w:rPr>
      </w:pPr>
      <w:r w:rsidRPr="00824D1B">
        <w:rPr>
          <w:rFonts w:ascii="Arial" w:hAnsi="Arial" w:cs="Arial"/>
          <w:sz w:val="18"/>
          <w:szCs w:val="18"/>
          <w:lang w:val="fr-FR"/>
        </w:rPr>
        <w:t xml:space="preserve">maintenir des contacts réguliers avec les Parties non contractantes, concernant la Convention de Ramsar, afin </w:t>
      </w:r>
      <w:r w:rsidR="00642B38">
        <w:rPr>
          <w:rFonts w:ascii="Arial" w:hAnsi="Arial" w:cs="Arial"/>
          <w:sz w:val="18"/>
          <w:szCs w:val="18"/>
          <w:lang w:val="fr-FR"/>
        </w:rPr>
        <w:t>d’</w:t>
      </w:r>
      <w:r w:rsidRPr="00824D1B">
        <w:rPr>
          <w:rFonts w:ascii="Arial" w:hAnsi="Arial" w:cs="Arial"/>
          <w:sz w:val="18"/>
          <w:szCs w:val="18"/>
          <w:lang w:val="fr-FR"/>
        </w:rPr>
        <w:t>encourager</w:t>
      </w:r>
      <w:r w:rsidR="00642B38">
        <w:rPr>
          <w:rFonts w:ascii="Arial" w:hAnsi="Arial" w:cs="Arial"/>
          <w:sz w:val="18"/>
          <w:szCs w:val="18"/>
          <w:lang w:val="fr-FR"/>
        </w:rPr>
        <w:t xml:space="preserve"> et</w:t>
      </w:r>
      <w:r w:rsidRPr="00824D1B">
        <w:rPr>
          <w:rFonts w:ascii="Arial" w:hAnsi="Arial" w:cs="Arial"/>
          <w:sz w:val="18"/>
          <w:szCs w:val="18"/>
          <w:lang w:val="fr-FR"/>
        </w:rPr>
        <w:t xml:space="preserve"> de soutenir leur adhésion à la Convention et </w:t>
      </w:r>
      <w:r w:rsidR="0029738E" w:rsidRPr="00824D1B">
        <w:rPr>
          <w:rFonts w:ascii="Arial" w:hAnsi="Arial" w:cs="Arial"/>
          <w:sz w:val="18"/>
          <w:szCs w:val="18"/>
          <w:lang w:val="fr-FR"/>
        </w:rPr>
        <w:t xml:space="preserve">de </w:t>
      </w:r>
      <w:r w:rsidRPr="00824D1B">
        <w:rPr>
          <w:rFonts w:ascii="Arial" w:hAnsi="Arial" w:cs="Arial"/>
          <w:sz w:val="18"/>
          <w:szCs w:val="18"/>
          <w:lang w:val="fr-FR"/>
        </w:rPr>
        <w:t>leur fournir des informations;</w:t>
      </w:r>
    </w:p>
    <w:p w14:paraId="6DF05BCF" w14:textId="1DBE3E7D" w:rsidR="000B19CB" w:rsidRPr="00824D1B" w:rsidRDefault="0096429B" w:rsidP="00505B41">
      <w:pPr>
        <w:pStyle w:val="ListParagraph"/>
        <w:numPr>
          <w:ilvl w:val="0"/>
          <w:numId w:val="22"/>
        </w:numPr>
        <w:ind w:left="284" w:hanging="284"/>
        <w:rPr>
          <w:rFonts w:ascii="Arial" w:hAnsi="Arial" w:cs="Arial"/>
          <w:sz w:val="18"/>
          <w:szCs w:val="18"/>
          <w:lang w:val="fr-FR"/>
        </w:rPr>
      </w:pPr>
      <w:r w:rsidRPr="00824D1B">
        <w:rPr>
          <w:rFonts w:ascii="Arial" w:hAnsi="Arial" w:cs="Arial"/>
          <w:sz w:val="18"/>
          <w:szCs w:val="18"/>
          <w:lang w:val="fr-FR"/>
        </w:rPr>
        <w:t xml:space="preserve">soutenir l’utilisation des lignes directrices, outils et mécanismes de conservation et d’utilisation rationnelle des zones humides qui ont été développés sous l’égide de la Convention et développer de nouveaux mécanismes et outils; </w:t>
      </w:r>
    </w:p>
    <w:p w14:paraId="38FF0BB6" w14:textId="16D91FBD" w:rsidR="000B19CB" w:rsidRPr="00824D1B" w:rsidRDefault="0096429B" w:rsidP="00505B41">
      <w:pPr>
        <w:pStyle w:val="ListParagraph"/>
        <w:numPr>
          <w:ilvl w:val="0"/>
          <w:numId w:val="22"/>
        </w:numPr>
        <w:ind w:left="284" w:hanging="284"/>
        <w:rPr>
          <w:rFonts w:ascii="Arial" w:hAnsi="Arial" w:cs="Arial"/>
          <w:sz w:val="18"/>
          <w:szCs w:val="18"/>
          <w:lang w:val="fr-FR"/>
        </w:rPr>
      </w:pPr>
      <w:r w:rsidRPr="00824D1B">
        <w:rPr>
          <w:rFonts w:ascii="Arial" w:hAnsi="Arial" w:cs="Arial"/>
          <w:sz w:val="18"/>
          <w:szCs w:val="18"/>
          <w:lang w:val="fr-FR"/>
        </w:rPr>
        <w:t>en consultation avec le Conseiller régional principal pour l’Asie-Océanie, soutenir les possibilités de coopération entre les Parties Ramsar d’Océanie et d’Asie, par exemple, l’Initiative du Triangle de corail et le Partenariat international pour le carbone bleu;</w:t>
      </w:r>
    </w:p>
    <w:p w14:paraId="2B71142B" w14:textId="35EF4FDC" w:rsidR="000B19CB" w:rsidRPr="00824D1B" w:rsidRDefault="0096429B" w:rsidP="00505B41">
      <w:pPr>
        <w:pStyle w:val="ListParagraph"/>
        <w:numPr>
          <w:ilvl w:val="0"/>
          <w:numId w:val="22"/>
        </w:numPr>
        <w:ind w:left="284" w:hanging="284"/>
        <w:rPr>
          <w:rFonts w:ascii="Arial" w:hAnsi="Arial" w:cs="Arial"/>
          <w:sz w:val="18"/>
          <w:szCs w:val="18"/>
          <w:lang w:val="fr-FR"/>
        </w:rPr>
      </w:pPr>
      <w:r w:rsidRPr="00824D1B">
        <w:rPr>
          <w:rFonts w:ascii="Arial" w:hAnsi="Arial" w:cs="Arial"/>
          <w:sz w:val="18"/>
          <w:szCs w:val="18"/>
          <w:lang w:val="fr-FR"/>
        </w:rPr>
        <w:t xml:space="preserve">maintenir une communication effective entre les Parties d’Océanie et le Secrétariat de la Convention de Ramsar en portant leurs avis, leurs expériences et leurs besoins concernant l’application de la Convention à l’attention du Secrétariat et en particulier du Conseiller régional principal pour l’Asie-Océanie. </w:t>
      </w:r>
    </w:p>
    <w:p w14:paraId="2C1F814D" w14:textId="09A64D41" w:rsidR="000B19CB" w:rsidRPr="00824D1B" w:rsidRDefault="0096429B" w:rsidP="00505B41">
      <w:pPr>
        <w:rPr>
          <w:rFonts w:ascii="Arial" w:hAnsi="Arial" w:cs="Arial"/>
          <w:sz w:val="18"/>
          <w:szCs w:val="18"/>
          <w:u w:val="single"/>
          <w:lang w:val="fr-FR"/>
        </w:rPr>
      </w:pPr>
      <w:r w:rsidRPr="00824D1B">
        <w:rPr>
          <w:rFonts w:ascii="Arial" w:hAnsi="Arial" w:cs="Arial"/>
          <w:sz w:val="18"/>
          <w:szCs w:val="18"/>
          <w:u w:val="single"/>
          <w:lang w:val="fr-FR"/>
        </w:rPr>
        <w:t>Appui direct au Secrétariat Ramsar pour administr</w:t>
      </w:r>
      <w:r w:rsidR="00C14AD7" w:rsidRPr="00824D1B">
        <w:rPr>
          <w:rFonts w:ascii="Arial" w:hAnsi="Arial" w:cs="Arial"/>
          <w:sz w:val="18"/>
          <w:szCs w:val="18"/>
          <w:u w:val="single"/>
          <w:lang w:val="fr-FR"/>
        </w:rPr>
        <w:t>er</w:t>
      </w:r>
      <w:r w:rsidRPr="00824D1B">
        <w:rPr>
          <w:rFonts w:ascii="Arial" w:hAnsi="Arial" w:cs="Arial"/>
          <w:sz w:val="18"/>
          <w:szCs w:val="18"/>
          <w:u w:val="single"/>
          <w:lang w:val="fr-FR"/>
        </w:rPr>
        <w:t xml:space="preserve"> l’application de la Convention en Océanie </w:t>
      </w:r>
    </w:p>
    <w:p w14:paraId="4FB02BFB" w14:textId="695CB301" w:rsidR="000B19CB" w:rsidRPr="00824D1B" w:rsidRDefault="0096429B" w:rsidP="00505B41">
      <w:pPr>
        <w:pStyle w:val="ListParagraph"/>
        <w:numPr>
          <w:ilvl w:val="0"/>
          <w:numId w:val="22"/>
        </w:numPr>
        <w:ind w:left="284" w:hanging="284"/>
        <w:rPr>
          <w:rFonts w:ascii="Arial" w:hAnsi="Arial" w:cs="Arial"/>
          <w:sz w:val="18"/>
          <w:szCs w:val="18"/>
          <w:lang w:val="fr-FR"/>
        </w:rPr>
      </w:pPr>
      <w:r w:rsidRPr="00824D1B">
        <w:rPr>
          <w:rFonts w:ascii="Arial" w:hAnsi="Arial" w:cs="Arial"/>
          <w:sz w:val="18"/>
          <w:szCs w:val="18"/>
          <w:lang w:val="fr-FR"/>
        </w:rPr>
        <w:t xml:space="preserve">mener des activités relatives à la </w:t>
      </w:r>
      <w:r w:rsidR="0029738E" w:rsidRPr="00824D1B">
        <w:rPr>
          <w:rFonts w:ascii="Arial" w:hAnsi="Arial" w:cs="Arial"/>
          <w:sz w:val="18"/>
          <w:szCs w:val="18"/>
          <w:lang w:val="fr-FR"/>
        </w:rPr>
        <w:t>diffusion</w:t>
      </w:r>
      <w:r w:rsidRPr="00824D1B">
        <w:rPr>
          <w:rFonts w:ascii="Arial" w:hAnsi="Arial" w:cs="Arial"/>
          <w:sz w:val="18"/>
          <w:szCs w:val="18"/>
          <w:lang w:val="fr-FR"/>
        </w:rPr>
        <w:t xml:space="preserve"> du « message Ramsar » aux gouvernements, </w:t>
      </w:r>
      <w:r w:rsidR="00642B38">
        <w:rPr>
          <w:rFonts w:ascii="Arial" w:hAnsi="Arial" w:cs="Arial"/>
          <w:sz w:val="18"/>
          <w:szCs w:val="18"/>
          <w:lang w:val="fr-FR"/>
        </w:rPr>
        <w:t xml:space="preserve">aux </w:t>
      </w:r>
      <w:r w:rsidRPr="00824D1B">
        <w:rPr>
          <w:rFonts w:ascii="Arial" w:hAnsi="Arial" w:cs="Arial"/>
          <w:sz w:val="18"/>
          <w:szCs w:val="18"/>
          <w:lang w:val="fr-FR"/>
        </w:rPr>
        <w:t xml:space="preserve">décideurs, aux médias, au secteur privé et au grand public (p. ex., pour la Journée mondiale des zones humides) et participer à d’autres activités, </w:t>
      </w:r>
      <w:r w:rsidR="0029738E" w:rsidRPr="00824D1B">
        <w:rPr>
          <w:rFonts w:ascii="Arial" w:hAnsi="Arial" w:cs="Arial"/>
          <w:sz w:val="18"/>
          <w:szCs w:val="18"/>
          <w:lang w:val="fr-FR"/>
        </w:rPr>
        <w:t>présenter</w:t>
      </w:r>
      <w:r w:rsidRPr="00824D1B">
        <w:rPr>
          <w:rFonts w:ascii="Arial" w:hAnsi="Arial" w:cs="Arial"/>
          <w:sz w:val="18"/>
          <w:szCs w:val="18"/>
          <w:lang w:val="fr-FR"/>
        </w:rPr>
        <w:t xml:space="preserve"> des exposés le cas échéant;</w:t>
      </w:r>
    </w:p>
    <w:p w14:paraId="34942130" w14:textId="06BC7DC4" w:rsidR="000B19CB" w:rsidRPr="00824D1B" w:rsidRDefault="0096429B" w:rsidP="00505B41">
      <w:pPr>
        <w:pStyle w:val="ListParagraph"/>
        <w:numPr>
          <w:ilvl w:val="0"/>
          <w:numId w:val="22"/>
        </w:numPr>
        <w:ind w:left="284" w:hanging="284"/>
        <w:rPr>
          <w:rFonts w:ascii="Arial" w:hAnsi="Arial" w:cs="Arial"/>
          <w:sz w:val="18"/>
          <w:szCs w:val="18"/>
          <w:lang w:val="fr-FR"/>
        </w:rPr>
      </w:pPr>
      <w:r w:rsidRPr="00824D1B">
        <w:rPr>
          <w:rFonts w:ascii="Arial" w:hAnsi="Arial" w:cs="Arial"/>
          <w:sz w:val="18"/>
          <w:szCs w:val="18"/>
          <w:lang w:val="fr-FR"/>
        </w:rPr>
        <w:t>contribuer à l’organisation et au déroulement des réunions pertinentes de la Convention, p. ex., la Conférence des Parties contractantes (COP) et les réunions régionales pré</w:t>
      </w:r>
      <w:r w:rsidRPr="00824D1B">
        <w:rPr>
          <w:rFonts w:ascii="Arial" w:hAnsi="Arial" w:cs="Arial"/>
          <w:sz w:val="18"/>
          <w:szCs w:val="18"/>
          <w:lang w:val="fr-FR"/>
        </w:rPr>
        <w:noBreakHyphen/>
        <w:t xml:space="preserve">COP; </w:t>
      </w:r>
    </w:p>
    <w:p w14:paraId="31CA0295" w14:textId="673E1F04" w:rsidR="000B19CB" w:rsidRPr="00824D1B" w:rsidRDefault="0096429B" w:rsidP="00505B41">
      <w:pPr>
        <w:pStyle w:val="ListParagraph"/>
        <w:numPr>
          <w:ilvl w:val="0"/>
          <w:numId w:val="22"/>
        </w:numPr>
        <w:autoSpaceDE w:val="0"/>
        <w:autoSpaceDN w:val="0"/>
        <w:ind w:left="284" w:hanging="284"/>
        <w:rPr>
          <w:rFonts w:ascii="Arial" w:hAnsi="Arial" w:cs="Arial"/>
          <w:sz w:val="18"/>
          <w:szCs w:val="18"/>
          <w:lang w:val="fr-FR"/>
        </w:rPr>
      </w:pPr>
      <w:r w:rsidRPr="00824D1B">
        <w:rPr>
          <w:rFonts w:ascii="Arial" w:hAnsi="Arial" w:cs="Arial"/>
          <w:color w:val="111111"/>
          <w:sz w:val="18"/>
          <w:szCs w:val="18"/>
          <w:lang w:val="fr-FR" w:eastAsia="en-GB"/>
        </w:rPr>
        <w:t xml:space="preserve">traiter les questions de conservation et d’utilisation durable des Sites Ramsar et autres zones humides prioritaires et </w:t>
      </w:r>
      <w:r w:rsidR="0029738E" w:rsidRPr="00824D1B">
        <w:rPr>
          <w:rFonts w:ascii="Arial" w:hAnsi="Arial" w:cs="Arial"/>
          <w:color w:val="111111"/>
          <w:sz w:val="18"/>
          <w:szCs w:val="18"/>
          <w:lang w:val="fr-FR" w:eastAsia="en-GB"/>
        </w:rPr>
        <w:t>contribuer</w:t>
      </w:r>
      <w:r w:rsidRPr="00824D1B">
        <w:rPr>
          <w:rFonts w:ascii="Arial" w:hAnsi="Arial" w:cs="Arial"/>
          <w:color w:val="111111"/>
          <w:sz w:val="18"/>
          <w:szCs w:val="18"/>
          <w:lang w:val="fr-FR" w:eastAsia="en-GB"/>
        </w:rPr>
        <w:t xml:space="preserve"> tout particulièrement aux procédures </w:t>
      </w:r>
      <w:r w:rsidR="00D162CE" w:rsidRPr="00824D1B">
        <w:rPr>
          <w:rFonts w:ascii="Arial" w:hAnsi="Arial" w:cs="Arial"/>
          <w:color w:val="111111"/>
          <w:sz w:val="18"/>
          <w:szCs w:val="18"/>
          <w:lang w:val="fr-FR" w:eastAsia="en-GB"/>
        </w:rPr>
        <w:t>concernant les changements adverses dans les caractéristiques écologiques des Sites Ramsar relevant de l’</w:t>
      </w:r>
      <w:r w:rsidR="000B19CB" w:rsidRPr="00824D1B">
        <w:rPr>
          <w:rFonts w:ascii="Arial" w:hAnsi="Arial" w:cs="Arial"/>
          <w:color w:val="111111"/>
          <w:sz w:val="18"/>
          <w:szCs w:val="18"/>
          <w:lang w:val="fr-FR" w:eastAsia="en-GB"/>
        </w:rPr>
        <w:t xml:space="preserve">Article 2.5, </w:t>
      </w:r>
      <w:r w:rsidR="00D162CE" w:rsidRPr="00824D1B">
        <w:rPr>
          <w:rFonts w:ascii="Arial" w:hAnsi="Arial" w:cs="Arial"/>
          <w:color w:val="111111"/>
          <w:sz w:val="18"/>
          <w:szCs w:val="18"/>
          <w:lang w:val="fr-FR" w:eastAsia="en-GB"/>
        </w:rPr>
        <w:t>l’</w:t>
      </w:r>
      <w:r w:rsidR="000B19CB" w:rsidRPr="00824D1B">
        <w:rPr>
          <w:rFonts w:ascii="Arial" w:hAnsi="Arial" w:cs="Arial"/>
          <w:color w:val="111111"/>
          <w:sz w:val="18"/>
          <w:szCs w:val="18"/>
          <w:lang w:val="fr-FR" w:eastAsia="en-GB"/>
        </w:rPr>
        <w:t xml:space="preserve">Article 3.2 </w:t>
      </w:r>
      <w:r w:rsidR="00D162CE" w:rsidRPr="00824D1B">
        <w:rPr>
          <w:rFonts w:ascii="Arial" w:hAnsi="Arial" w:cs="Arial"/>
          <w:color w:val="111111"/>
          <w:sz w:val="18"/>
          <w:szCs w:val="18"/>
          <w:lang w:val="fr-FR" w:eastAsia="en-GB"/>
        </w:rPr>
        <w:t>et des mécanismes du Registre de Montreux.</w:t>
      </w:r>
    </w:p>
    <w:p w14:paraId="2DD1E74C" w14:textId="2233CED2" w:rsidR="000B19CB" w:rsidRPr="00824D1B" w:rsidRDefault="00D162CE" w:rsidP="00505B41">
      <w:pPr>
        <w:rPr>
          <w:rFonts w:ascii="Arial" w:hAnsi="Arial" w:cs="Arial"/>
          <w:sz w:val="18"/>
          <w:szCs w:val="18"/>
          <w:lang w:val="fr-FR"/>
        </w:rPr>
      </w:pPr>
      <w:r w:rsidRPr="00824D1B">
        <w:rPr>
          <w:rFonts w:ascii="Arial" w:hAnsi="Arial" w:cs="Arial"/>
          <w:sz w:val="18"/>
          <w:szCs w:val="18"/>
          <w:lang w:val="fr-FR"/>
        </w:rPr>
        <w:t xml:space="preserve">La description de poste ci-dessus contient les nombreuses tâches et responsabilités pour ce poste. Toutefois, dans un petit Secrétariat comme celui de Ramsar, les membres du personnel </w:t>
      </w:r>
      <w:r w:rsidR="0029738E" w:rsidRPr="00824D1B">
        <w:rPr>
          <w:rFonts w:ascii="Arial" w:hAnsi="Arial" w:cs="Arial"/>
          <w:sz w:val="18"/>
          <w:szCs w:val="18"/>
          <w:lang w:val="fr-FR"/>
        </w:rPr>
        <w:t>sont censés démontrer</w:t>
      </w:r>
      <w:r w:rsidRPr="00824D1B">
        <w:rPr>
          <w:rFonts w:ascii="Arial" w:hAnsi="Arial" w:cs="Arial"/>
          <w:sz w:val="18"/>
          <w:szCs w:val="18"/>
          <w:lang w:val="fr-FR"/>
        </w:rPr>
        <w:t xml:space="preserve"> une certaine souplesse dans leur approche du travail et entreprendre </w:t>
      </w:r>
      <w:r w:rsidR="0029738E" w:rsidRPr="00824D1B">
        <w:rPr>
          <w:rFonts w:ascii="Arial" w:hAnsi="Arial" w:cs="Arial"/>
          <w:sz w:val="18"/>
          <w:szCs w:val="18"/>
          <w:lang w:val="fr-FR"/>
        </w:rPr>
        <w:t xml:space="preserve">volontairement </w:t>
      </w:r>
      <w:r w:rsidRPr="00824D1B">
        <w:rPr>
          <w:rFonts w:ascii="Arial" w:hAnsi="Arial" w:cs="Arial"/>
          <w:sz w:val="18"/>
          <w:szCs w:val="18"/>
          <w:lang w:val="fr-FR"/>
        </w:rPr>
        <w:t xml:space="preserve">d’autres tâches qui leur seraient attribuées de manière raisonnable sans faire partie de leur description de poste stricte. Lorsqu’une tâche devient un élément régulier des responsabilités d’un employé, la description de poste est modifiée en consultation avec l’employé et avec le Groupe de gestion des ressources humaines. </w:t>
      </w:r>
    </w:p>
    <w:p w14:paraId="68A307ED" w14:textId="739B1BC7" w:rsidR="000B19CB" w:rsidRPr="00824D1B" w:rsidRDefault="00D162CE" w:rsidP="00505B41">
      <w:pPr>
        <w:pBdr>
          <w:bottom w:val="dotted" w:sz="6" w:space="4" w:color="C0C0C0"/>
        </w:pBdr>
        <w:rPr>
          <w:rFonts w:ascii="Arial" w:eastAsia="Times New Roman" w:hAnsi="Arial" w:cs="Arial"/>
          <w:b/>
          <w:bCs/>
          <w:color w:val="01448B"/>
          <w:sz w:val="21"/>
          <w:szCs w:val="21"/>
          <w:lang w:val="fr-FR" w:eastAsia="en-GB"/>
        </w:rPr>
      </w:pPr>
      <w:r w:rsidRPr="00824D1B">
        <w:rPr>
          <w:rFonts w:ascii="Arial" w:eastAsia="Times New Roman" w:hAnsi="Arial" w:cs="Arial"/>
          <w:b/>
          <w:bCs/>
          <w:color w:val="01448B"/>
          <w:sz w:val="21"/>
          <w:szCs w:val="21"/>
          <w:lang w:val="fr-FR" w:eastAsia="en-GB"/>
        </w:rPr>
        <w:t>QUALIFICATIONS</w:t>
      </w:r>
    </w:p>
    <w:p w14:paraId="51740D93" w14:textId="5987B241" w:rsidR="000B19CB" w:rsidRPr="00824D1B" w:rsidRDefault="009D5299" w:rsidP="00505B41">
      <w:pPr>
        <w:pStyle w:val="ListParagraph"/>
        <w:numPr>
          <w:ilvl w:val="0"/>
          <w:numId w:val="22"/>
        </w:numPr>
        <w:ind w:left="284" w:hanging="284"/>
        <w:rPr>
          <w:rFonts w:ascii="Arial" w:hAnsi="Arial" w:cs="Arial"/>
          <w:sz w:val="18"/>
          <w:szCs w:val="18"/>
          <w:lang w:val="fr-FR"/>
        </w:rPr>
      </w:pPr>
      <w:r w:rsidRPr="00824D1B">
        <w:rPr>
          <w:rFonts w:ascii="Arial" w:hAnsi="Arial" w:cs="Arial"/>
          <w:sz w:val="18"/>
          <w:szCs w:val="18"/>
          <w:lang w:val="fr-FR"/>
        </w:rPr>
        <w:t xml:space="preserve">au moins 8 ans d’expérience </w:t>
      </w:r>
      <w:r w:rsidR="0029738E" w:rsidRPr="00824D1B">
        <w:rPr>
          <w:rFonts w:ascii="Arial" w:hAnsi="Arial" w:cs="Arial"/>
          <w:sz w:val="18"/>
          <w:szCs w:val="18"/>
          <w:lang w:val="fr-FR"/>
        </w:rPr>
        <w:t>des</w:t>
      </w:r>
      <w:r w:rsidRPr="00824D1B">
        <w:rPr>
          <w:rFonts w:ascii="Arial" w:hAnsi="Arial" w:cs="Arial"/>
          <w:sz w:val="18"/>
          <w:szCs w:val="18"/>
          <w:lang w:val="fr-FR"/>
        </w:rPr>
        <w:t xml:space="preserve"> aspects sociaux, économiques et environnementaux de la conservation des zones humides, de préférence dans la région Océanie; </w:t>
      </w:r>
    </w:p>
    <w:p w14:paraId="6C39B19E" w14:textId="5A30801F" w:rsidR="000B19CB" w:rsidRPr="00824D1B" w:rsidRDefault="009D5299" w:rsidP="00505B41">
      <w:pPr>
        <w:pStyle w:val="ListParagraph"/>
        <w:numPr>
          <w:ilvl w:val="0"/>
          <w:numId w:val="22"/>
        </w:numPr>
        <w:ind w:left="284" w:hanging="284"/>
        <w:rPr>
          <w:rFonts w:ascii="Arial" w:hAnsi="Arial" w:cs="Arial"/>
          <w:sz w:val="18"/>
          <w:szCs w:val="18"/>
          <w:lang w:val="fr-FR"/>
        </w:rPr>
      </w:pPr>
      <w:r w:rsidRPr="00824D1B">
        <w:rPr>
          <w:rFonts w:ascii="Arial" w:hAnsi="Arial" w:cs="Arial"/>
          <w:sz w:val="18"/>
          <w:szCs w:val="18"/>
          <w:lang w:val="fr-FR"/>
        </w:rPr>
        <w:t>une connaissance et une compréhension des conventions internationales, de préférence de la Convention de Ramsar, de ses travaux dans la région Océanie et des liens avec d’autres conventions sur l’environnement;</w:t>
      </w:r>
    </w:p>
    <w:p w14:paraId="7C5FE5D8" w14:textId="53F4CD27" w:rsidR="000B19CB" w:rsidRPr="00824D1B" w:rsidDel="00502AD9" w:rsidRDefault="009D5299" w:rsidP="00505B41">
      <w:pPr>
        <w:pStyle w:val="ListParagraph"/>
        <w:numPr>
          <w:ilvl w:val="0"/>
          <w:numId w:val="22"/>
        </w:numPr>
        <w:ind w:left="284" w:hanging="284"/>
        <w:rPr>
          <w:rFonts w:ascii="Arial" w:hAnsi="Arial" w:cs="Arial"/>
          <w:sz w:val="18"/>
          <w:szCs w:val="18"/>
          <w:lang w:val="fr-FR"/>
        </w:rPr>
      </w:pPr>
      <w:r w:rsidRPr="00824D1B">
        <w:rPr>
          <w:rFonts w:ascii="Arial" w:hAnsi="Arial" w:cs="Arial"/>
          <w:sz w:val="18"/>
          <w:szCs w:val="18"/>
          <w:lang w:val="fr-FR"/>
        </w:rPr>
        <w:t>une expérience démontrée en méthodes participatives d’élaboration de programmes et de projets, d’appels de fonds, de gestion et d’application de projets, y compris le suivi et l’évaluation, la gestion financière, les propositions de subventions et la rédaction de rapports;</w:t>
      </w:r>
      <w:r w:rsidR="000B19CB" w:rsidRPr="00824D1B">
        <w:rPr>
          <w:rFonts w:ascii="Arial" w:hAnsi="Arial" w:cs="Arial"/>
          <w:sz w:val="18"/>
          <w:szCs w:val="18"/>
          <w:lang w:val="fr-FR"/>
        </w:rPr>
        <w:t xml:space="preserve"> </w:t>
      </w:r>
    </w:p>
    <w:p w14:paraId="06017B98" w14:textId="16DC439D" w:rsidR="000B19CB" w:rsidRPr="00824D1B" w:rsidRDefault="009D5299" w:rsidP="00505B41">
      <w:pPr>
        <w:pStyle w:val="ListParagraph"/>
        <w:numPr>
          <w:ilvl w:val="0"/>
          <w:numId w:val="22"/>
        </w:numPr>
        <w:ind w:left="284" w:hanging="284"/>
        <w:rPr>
          <w:rFonts w:ascii="Arial" w:hAnsi="Arial" w:cs="Arial"/>
          <w:sz w:val="18"/>
          <w:szCs w:val="18"/>
          <w:lang w:val="fr-FR"/>
        </w:rPr>
      </w:pPr>
      <w:r w:rsidRPr="00824D1B">
        <w:rPr>
          <w:rFonts w:ascii="Arial" w:hAnsi="Arial" w:cs="Arial"/>
          <w:sz w:val="18"/>
          <w:szCs w:val="18"/>
          <w:lang w:val="fr-FR"/>
        </w:rPr>
        <w:t xml:space="preserve">maîtrise de l’anglais avec </w:t>
      </w:r>
      <w:r w:rsidR="0029738E" w:rsidRPr="00824D1B">
        <w:rPr>
          <w:rFonts w:ascii="Arial" w:hAnsi="Arial" w:cs="Arial"/>
          <w:sz w:val="18"/>
          <w:szCs w:val="18"/>
          <w:lang w:val="fr-FR"/>
        </w:rPr>
        <w:t>d’excellentes</w:t>
      </w:r>
      <w:r w:rsidRPr="00824D1B">
        <w:rPr>
          <w:rFonts w:ascii="Arial" w:hAnsi="Arial" w:cs="Arial"/>
          <w:sz w:val="18"/>
          <w:szCs w:val="18"/>
          <w:lang w:val="fr-FR"/>
        </w:rPr>
        <w:t xml:space="preserve"> capacités de communication écrite et verbale, y compris un excellent niveau de présentation et des compétences interpersonnelles, avec une capacité prouvée de synthétiser l’information et de communiquer efficacement </w:t>
      </w:r>
      <w:r w:rsidR="00642B38">
        <w:rPr>
          <w:rFonts w:ascii="Arial" w:hAnsi="Arial" w:cs="Arial"/>
          <w:sz w:val="18"/>
          <w:szCs w:val="18"/>
          <w:lang w:val="fr-FR"/>
        </w:rPr>
        <w:t>avec</w:t>
      </w:r>
      <w:r w:rsidRPr="00824D1B">
        <w:rPr>
          <w:rFonts w:ascii="Arial" w:hAnsi="Arial" w:cs="Arial"/>
          <w:sz w:val="18"/>
          <w:szCs w:val="18"/>
          <w:lang w:val="fr-FR"/>
        </w:rPr>
        <w:t xml:space="preserve"> différents publics, en particulier dans la région Océanie; </w:t>
      </w:r>
    </w:p>
    <w:p w14:paraId="01EF2DE5" w14:textId="29E4B7ED" w:rsidR="000B19CB" w:rsidRPr="00824D1B" w:rsidRDefault="009D5299" w:rsidP="00505B41">
      <w:pPr>
        <w:pStyle w:val="ListParagraph"/>
        <w:numPr>
          <w:ilvl w:val="0"/>
          <w:numId w:val="22"/>
        </w:numPr>
        <w:ind w:left="284" w:hanging="284"/>
        <w:rPr>
          <w:rFonts w:ascii="Arial" w:hAnsi="Arial" w:cs="Arial"/>
          <w:sz w:val="18"/>
          <w:szCs w:val="18"/>
          <w:lang w:val="fr-FR"/>
        </w:rPr>
      </w:pPr>
      <w:r w:rsidRPr="00824D1B">
        <w:rPr>
          <w:rFonts w:ascii="Arial" w:hAnsi="Arial" w:cs="Arial"/>
          <w:sz w:val="18"/>
          <w:szCs w:val="18"/>
          <w:lang w:val="fr-FR"/>
        </w:rPr>
        <w:t xml:space="preserve">compétences consultatives et </w:t>
      </w:r>
      <w:r w:rsidR="00642B38">
        <w:rPr>
          <w:rFonts w:ascii="Arial" w:hAnsi="Arial" w:cs="Arial"/>
          <w:sz w:val="18"/>
          <w:szCs w:val="18"/>
          <w:lang w:val="fr-FR"/>
        </w:rPr>
        <w:t>analytiques</w:t>
      </w:r>
      <w:r w:rsidR="0029738E" w:rsidRPr="00824D1B">
        <w:rPr>
          <w:rFonts w:ascii="Arial" w:hAnsi="Arial" w:cs="Arial"/>
          <w:sz w:val="18"/>
          <w:szCs w:val="18"/>
          <w:lang w:val="fr-FR"/>
        </w:rPr>
        <w:t xml:space="preserve"> </w:t>
      </w:r>
      <w:r w:rsidRPr="00824D1B">
        <w:rPr>
          <w:rFonts w:ascii="Arial" w:hAnsi="Arial" w:cs="Arial"/>
          <w:sz w:val="18"/>
          <w:szCs w:val="18"/>
          <w:lang w:val="fr-FR"/>
        </w:rPr>
        <w:t xml:space="preserve">démontrées, y compris excellente capacité de planification, </w:t>
      </w:r>
      <w:r w:rsidR="0029738E" w:rsidRPr="00824D1B">
        <w:rPr>
          <w:rFonts w:ascii="Arial" w:hAnsi="Arial" w:cs="Arial"/>
          <w:sz w:val="18"/>
          <w:szCs w:val="18"/>
          <w:lang w:val="fr-FR"/>
        </w:rPr>
        <w:t xml:space="preserve">de </w:t>
      </w:r>
      <w:r w:rsidRPr="00824D1B">
        <w:rPr>
          <w:rFonts w:ascii="Arial" w:hAnsi="Arial" w:cs="Arial"/>
          <w:sz w:val="18"/>
          <w:szCs w:val="18"/>
          <w:lang w:val="fr-FR"/>
        </w:rPr>
        <w:t xml:space="preserve">fixation des priorités, d’organisation, de coordination, </w:t>
      </w:r>
      <w:r w:rsidR="00642B38">
        <w:rPr>
          <w:rFonts w:ascii="Arial" w:hAnsi="Arial" w:cs="Arial"/>
          <w:sz w:val="18"/>
          <w:szCs w:val="18"/>
          <w:lang w:val="fr-FR"/>
        </w:rPr>
        <w:t>d’analyse</w:t>
      </w:r>
      <w:r w:rsidRPr="00824D1B">
        <w:rPr>
          <w:rFonts w:ascii="Arial" w:hAnsi="Arial" w:cs="Arial"/>
          <w:sz w:val="18"/>
          <w:szCs w:val="18"/>
          <w:lang w:val="fr-FR"/>
        </w:rPr>
        <w:t>, de résolution des problèmes et de facilitation et de gestion du temps;</w:t>
      </w:r>
    </w:p>
    <w:p w14:paraId="4FC05C18" w14:textId="778F9BFD" w:rsidR="000B19CB" w:rsidRPr="00824D1B" w:rsidRDefault="009D5299" w:rsidP="00505B41">
      <w:pPr>
        <w:pStyle w:val="ListParagraph"/>
        <w:numPr>
          <w:ilvl w:val="0"/>
          <w:numId w:val="22"/>
        </w:numPr>
        <w:ind w:left="284" w:hanging="284"/>
        <w:rPr>
          <w:rFonts w:ascii="Arial" w:hAnsi="Arial" w:cs="Arial"/>
          <w:sz w:val="18"/>
          <w:szCs w:val="18"/>
          <w:lang w:val="fr-FR"/>
        </w:rPr>
      </w:pPr>
      <w:r w:rsidRPr="00824D1B">
        <w:rPr>
          <w:rFonts w:ascii="Arial" w:hAnsi="Arial" w:cs="Arial"/>
          <w:sz w:val="18"/>
          <w:szCs w:val="18"/>
          <w:lang w:val="fr-FR"/>
        </w:rPr>
        <w:t xml:space="preserve">capacité à travailler de manière indépendante et à distance et volonté de voyager beaucoup afin de mener à bien le plan de travail; </w:t>
      </w:r>
    </w:p>
    <w:p w14:paraId="2199DD83" w14:textId="58E97EF7" w:rsidR="000B19CB" w:rsidRPr="00824D1B" w:rsidRDefault="009D5299" w:rsidP="00505B41">
      <w:pPr>
        <w:pStyle w:val="ListParagraph"/>
        <w:numPr>
          <w:ilvl w:val="0"/>
          <w:numId w:val="22"/>
        </w:numPr>
        <w:ind w:left="284" w:hanging="284"/>
        <w:rPr>
          <w:rFonts w:ascii="Arial" w:hAnsi="Arial" w:cs="Arial"/>
          <w:sz w:val="18"/>
          <w:szCs w:val="18"/>
          <w:lang w:val="fr-FR"/>
        </w:rPr>
      </w:pPr>
      <w:r w:rsidRPr="00824D1B">
        <w:rPr>
          <w:rFonts w:ascii="Arial" w:hAnsi="Arial" w:cs="Arial"/>
          <w:sz w:val="18"/>
          <w:szCs w:val="18"/>
          <w:lang w:val="fr-FR"/>
        </w:rPr>
        <w:t>capacité démontrée de travailler dans une équipe multidisciplinaire et multiculturelle avec une bonne expérience de l’établissement et du maintien de relations effectives avec un groupe divers de personnes, y compris différents niveaux de gouvernement, ONG et groupes communautaires</w:t>
      </w:r>
      <w:r w:rsidR="000B19CB" w:rsidRPr="00824D1B">
        <w:rPr>
          <w:rFonts w:ascii="Arial" w:hAnsi="Arial" w:cs="Arial"/>
          <w:sz w:val="18"/>
          <w:szCs w:val="18"/>
          <w:lang w:val="fr-FR"/>
        </w:rPr>
        <w:t>;</w:t>
      </w:r>
    </w:p>
    <w:p w14:paraId="26D3BE70" w14:textId="72A58B40" w:rsidR="000B19CB" w:rsidRPr="00824D1B" w:rsidRDefault="009D5299" w:rsidP="00505B41">
      <w:pPr>
        <w:pStyle w:val="ListParagraph"/>
        <w:numPr>
          <w:ilvl w:val="0"/>
          <w:numId w:val="22"/>
        </w:numPr>
        <w:ind w:left="284" w:hanging="284"/>
        <w:rPr>
          <w:rFonts w:ascii="Arial" w:hAnsi="Arial" w:cs="Arial"/>
          <w:sz w:val="18"/>
          <w:szCs w:val="18"/>
          <w:lang w:val="fr-FR"/>
        </w:rPr>
      </w:pPr>
      <w:r w:rsidRPr="00824D1B">
        <w:rPr>
          <w:rFonts w:ascii="Arial" w:hAnsi="Arial" w:cs="Arial"/>
          <w:sz w:val="18"/>
          <w:szCs w:val="18"/>
          <w:lang w:val="fr-FR"/>
        </w:rPr>
        <w:t>une approche souple du travail, la capacité de collaborer et de travailler à l’échelle de plusieurs programmes.</w:t>
      </w:r>
      <w:r w:rsidR="000B19CB" w:rsidRPr="00824D1B">
        <w:rPr>
          <w:rFonts w:ascii="Calibri" w:hAnsi="Calibri" w:cs="Arial"/>
          <w:lang w:val="fr-FR"/>
        </w:rPr>
        <w:t xml:space="preserve"> </w:t>
      </w:r>
    </w:p>
    <w:p w14:paraId="243D8BFB" w14:textId="77777777" w:rsidR="001C0B1B" w:rsidRPr="00824D1B" w:rsidRDefault="001C0B1B" w:rsidP="00505B41">
      <w:pPr>
        <w:pStyle w:val="BodyText"/>
        <w:spacing w:after="0"/>
        <w:ind w:right="-46"/>
        <w:rPr>
          <w:rFonts w:ascii="Calibri" w:hAnsi="Calibri" w:cs="Arial"/>
          <w:b/>
          <w:lang w:val="fr-FR"/>
        </w:rPr>
      </w:pPr>
    </w:p>
    <w:sectPr w:rsidR="001C0B1B" w:rsidRPr="00824D1B" w:rsidSect="00505AD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AC414" w14:textId="77777777" w:rsidR="00807535" w:rsidRDefault="00807535" w:rsidP="00383692">
      <w:pPr>
        <w:spacing w:after="0" w:line="240" w:lineRule="auto"/>
      </w:pPr>
      <w:r>
        <w:separator/>
      </w:r>
    </w:p>
  </w:endnote>
  <w:endnote w:type="continuationSeparator" w:id="0">
    <w:p w14:paraId="058546C3" w14:textId="77777777" w:rsidR="00807535" w:rsidRDefault="00807535" w:rsidP="00383692">
      <w:pPr>
        <w:spacing w:after="0" w:line="240" w:lineRule="auto"/>
      </w:pPr>
      <w:r>
        <w:continuationSeparator/>
      </w:r>
    </w:p>
  </w:endnote>
  <w:endnote w:type="continuationNotice" w:id="1">
    <w:p w14:paraId="28B02FF3" w14:textId="77777777" w:rsidR="00807535" w:rsidRDefault="00807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0A656" w14:textId="77777777" w:rsidR="005927C4" w:rsidRDefault="005927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FE5FC" w14:textId="19C86E16" w:rsidR="00682FD4" w:rsidRPr="004B5FF2" w:rsidRDefault="005658AE" w:rsidP="004B5FF2">
    <w:pPr>
      <w:pStyle w:val="Footer"/>
      <w:rPr>
        <w:sz w:val="20"/>
        <w:szCs w:val="20"/>
        <w:lang w:val="en-GB"/>
      </w:rPr>
    </w:pPr>
    <w:bookmarkStart w:id="0" w:name="_GoBack"/>
    <w:r>
      <w:rPr>
        <w:noProof/>
        <w:sz w:val="20"/>
        <w:szCs w:val="20"/>
        <w:lang w:val="en-GB"/>
      </w:rPr>
      <w:t>SC52-Inf.Doc.07</w:t>
    </w:r>
    <w:r w:rsidR="004B5FF2" w:rsidRPr="004B5FF2">
      <w:rPr>
        <w:noProof/>
        <w:sz w:val="20"/>
        <w:szCs w:val="20"/>
        <w:lang w:val="en-GB"/>
      </w:rPr>
      <w:tab/>
    </w:r>
    <w:r w:rsidR="004B5FF2" w:rsidRPr="004B5FF2">
      <w:rPr>
        <w:noProof/>
        <w:sz w:val="20"/>
        <w:szCs w:val="20"/>
        <w:lang w:val="en-GB"/>
      </w:rPr>
      <w:tab/>
    </w:r>
    <w:r w:rsidR="004B5FF2" w:rsidRPr="004B5FF2">
      <w:rPr>
        <w:noProof/>
        <w:sz w:val="20"/>
        <w:szCs w:val="20"/>
        <w:lang w:val="en-GB"/>
      </w:rPr>
      <w:fldChar w:fldCharType="begin"/>
    </w:r>
    <w:r w:rsidR="004B5FF2" w:rsidRPr="004B5FF2">
      <w:rPr>
        <w:noProof/>
        <w:sz w:val="20"/>
        <w:szCs w:val="20"/>
        <w:lang w:val="en-GB"/>
      </w:rPr>
      <w:instrText xml:space="preserve"> PAGE   \* MERGEFORMAT </w:instrText>
    </w:r>
    <w:r w:rsidR="004B5FF2" w:rsidRPr="004B5FF2">
      <w:rPr>
        <w:noProof/>
        <w:sz w:val="20"/>
        <w:szCs w:val="20"/>
        <w:lang w:val="en-GB"/>
      </w:rPr>
      <w:fldChar w:fldCharType="separate"/>
    </w:r>
    <w:r w:rsidR="005927C4">
      <w:rPr>
        <w:noProof/>
        <w:sz w:val="20"/>
        <w:szCs w:val="20"/>
        <w:lang w:val="en-GB"/>
      </w:rPr>
      <w:t>3</w:t>
    </w:r>
    <w:r w:rsidR="004B5FF2" w:rsidRPr="004B5FF2">
      <w:rPr>
        <w:noProof/>
        <w:sz w:val="20"/>
        <w:szCs w:val="20"/>
        <w:lang w:val="en-GB"/>
      </w:rPr>
      <w:fldChar w:fldCharType="end"/>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B6E83" w14:textId="77777777" w:rsidR="005927C4" w:rsidRDefault="00592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9CF10" w14:textId="77777777" w:rsidR="00807535" w:rsidRDefault="00807535" w:rsidP="00383692">
      <w:pPr>
        <w:spacing w:after="0" w:line="240" w:lineRule="auto"/>
      </w:pPr>
      <w:r>
        <w:separator/>
      </w:r>
    </w:p>
  </w:footnote>
  <w:footnote w:type="continuationSeparator" w:id="0">
    <w:p w14:paraId="660D9E88" w14:textId="77777777" w:rsidR="00807535" w:rsidRDefault="00807535" w:rsidP="00383692">
      <w:pPr>
        <w:spacing w:after="0" w:line="240" w:lineRule="auto"/>
      </w:pPr>
      <w:r>
        <w:continuationSeparator/>
      </w:r>
    </w:p>
  </w:footnote>
  <w:footnote w:type="continuationNotice" w:id="1">
    <w:p w14:paraId="7797A4A8" w14:textId="77777777" w:rsidR="00807535" w:rsidRDefault="0080753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B17BF" w14:textId="77777777" w:rsidR="005927C4" w:rsidRDefault="005927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734BB" w14:textId="77777777" w:rsidR="005927C4" w:rsidRDefault="005927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E51" w14:textId="77777777" w:rsidR="005927C4" w:rsidRDefault="005927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784F"/>
    <w:multiLevelType w:val="hybridMultilevel"/>
    <w:tmpl w:val="75D871D4"/>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nsid w:val="06AB0D3A"/>
    <w:multiLevelType w:val="multilevel"/>
    <w:tmpl w:val="3EC6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76EFA"/>
    <w:multiLevelType w:val="hybridMultilevel"/>
    <w:tmpl w:val="87D0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BE150F"/>
    <w:multiLevelType w:val="hybridMultilevel"/>
    <w:tmpl w:val="CFC2D03C"/>
    <w:lvl w:ilvl="0" w:tplc="1CECDAAE">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1B79D3"/>
    <w:multiLevelType w:val="hybridMultilevel"/>
    <w:tmpl w:val="B9EE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426F50"/>
    <w:multiLevelType w:val="hybridMultilevel"/>
    <w:tmpl w:val="C1FA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A14014"/>
    <w:multiLevelType w:val="hybridMultilevel"/>
    <w:tmpl w:val="06D4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501C2B"/>
    <w:multiLevelType w:val="hybridMultilevel"/>
    <w:tmpl w:val="94EC9B4E"/>
    <w:lvl w:ilvl="0" w:tplc="CB6A58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B3F8F"/>
    <w:multiLevelType w:val="hybridMultilevel"/>
    <w:tmpl w:val="1D2C8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nsid w:val="27F46A21"/>
    <w:multiLevelType w:val="hybridMultilevel"/>
    <w:tmpl w:val="8B8297C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251868"/>
    <w:multiLevelType w:val="hybridMultilevel"/>
    <w:tmpl w:val="0D4C8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C711D7"/>
    <w:multiLevelType w:val="hybridMultilevel"/>
    <w:tmpl w:val="3826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C2122A"/>
    <w:multiLevelType w:val="hybridMultilevel"/>
    <w:tmpl w:val="2E5C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8C155A"/>
    <w:multiLevelType w:val="hybridMultilevel"/>
    <w:tmpl w:val="90DC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E05D88"/>
    <w:multiLevelType w:val="hybridMultilevel"/>
    <w:tmpl w:val="0A5C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140DF0"/>
    <w:multiLevelType w:val="hybridMultilevel"/>
    <w:tmpl w:val="7D72E5F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nsid w:val="57AE080F"/>
    <w:multiLevelType w:val="hybridMultilevel"/>
    <w:tmpl w:val="B05E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48290D"/>
    <w:multiLevelType w:val="hybridMultilevel"/>
    <w:tmpl w:val="2D06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935187"/>
    <w:multiLevelType w:val="hybridMultilevel"/>
    <w:tmpl w:val="8BD8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8D372D"/>
    <w:multiLevelType w:val="hybridMultilevel"/>
    <w:tmpl w:val="D5D27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8B34226"/>
    <w:multiLevelType w:val="hybridMultilevel"/>
    <w:tmpl w:val="B00AF3AA"/>
    <w:lvl w:ilvl="0" w:tplc="08090019">
      <w:start w:val="1"/>
      <w:numFmt w:val="lowerLetter"/>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nsid w:val="7BD2756B"/>
    <w:multiLevelType w:val="hybridMultilevel"/>
    <w:tmpl w:val="C596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20"/>
  </w:num>
  <w:num w:numId="4">
    <w:abstractNumId w:val="3"/>
  </w:num>
  <w:num w:numId="5">
    <w:abstractNumId w:val="17"/>
  </w:num>
  <w:num w:numId="6">
    <w:abstractNumId w:val="19"/>
  </w:num>
  <w:num w:numId="7">
    <w:abstractNumId w:val="4"/>
  </w:num>
  <w:num w:numId="8">
    <w:abstractNumId w:val="1"/>
  </w:num>
  <w:num w:numId="9">
    <w:abstractNumId w:val="11"/>
  </w:num>
  <w:num w:numId="10">
    <w:abstractNumId w:val="12"/>
  </w:num>
  <w:num w:numId="11">
    <w:abstractNumId w:val="5"/>
  </w:num>
  <w:num w:numId="12">
    <w:abstractNumId w:val="14"/>
  </w:num>
  <w:num w:numId="13">
    <w:abstractNumId w:val="13"/>
  </w:num>
  <w:num w:numId="14">
    <w:abstractNumId w:val="8"/>
  </w:num>
  <w:num w:numId="15">
    <w:abstractNumId w:val="6"/>
  </w:num>
  <w:num w:numId="16">
    <w:abstractNumId w:val="16"/>
  </w:num>
  <w:num w:numId="17">
    <w:abstractNumId w:val="2"/>
  </w:num>
  <w:num w:numId="18">
    <w:abstractNumId w:val="21"/>
  </w:num>
  <w:num w:numId="19">
    <w:abstractNumId w:val="0"/>
  </w:num>
  <w:num w:numId="20">
    <w:abstractNumId w:val="9"/>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53C"/>
    <w:rsid w:val="000162A8"/>
    <w:rsid w:val="0002346C"/>
    <w:rsid w:val="00036CC5"/>
    <w:rsid w:val="0006301F"/>
    <w:rsid w:val="000B19CB"/>
    <w:rsid w:val="000C6F43"/>
    <w:rsid w:val="000D1C4D"/>
    <w:rsid w:val="000F365F"/>
    <w:rsid w:val="001006BC"/>
    <w:rsid w:val="0012096C"/>
    <w:rsid w:val="00135003"/>
    <w:rsid w:val="00140B2F"/>
    <w:rsid w:val="001527D9"/>
    <w:rsid w:val="001662E9"/>
    <w:rsid w:val="00167FBA"/>
    <w:rsid w:val="001764A5"/>
    <w:rsid w:val="00193687"/>
    <w:rsid w:val="001C0B1B"/>
    <w:rsid w:val="001D7577"/>
    <w:rsid w:val="001F365F"/>
    <w:rsid w:val="002102D0"/>
    <w:rsid w:val="00211B51"/>
    <w:rsid w:val="0021237D"/>
    <w:rsid w:val="00252185"/>
    <w:rsid w:val="002763A8"/>
    <w:rsid w:val="0028090B"/>
    <w:rsid w:val="00287AC1"/>
    <w:rsid w:val="0029353C"/>
    <w:rsid w:val="00293834"/>
    <w:rsid w:val="00295556"/>
    <w:rsid w:val="0029738E"/>
    <w:rsid w:val="002A0365"/>
    <w:rsid w:val="002A2B75"/>
    <w:rsid w:val="002A4FAA"/>
    <w:rsid w:val="002B3746"/>
    <w:rsid w:val="002B451E"/>
    <w:rsid w:val="002C23A0"/>
    <w:rsid w:val="002C6CAF"/>
    <w:rsid w:val="002F35CC"/>
    <w:rsid w:val="003115C7"/>
    <w:rsid w:val="00327D59"/>
    <w:rsid w:val="00371526"/>
    <w:rsid w:val="00383692"/>
    <w:rsid w:val="003B529A"/>
    <w:rsid w:val="003C75F6"/>
    <w:rsid w:val="003D1F56"/>
    <w:rsid w:val="003E7B20"/>
    <w:rsid w:val="003F4C89"/>
    <w:rsid w:val="003F5FE1"/>
    <w:rsid w:val="00404B2B"/>
    <w:rsid w:val="00432302"/>
    <w:rsid w:val="0043592F"/>
    <w:rsid w:val="00441A5A"/>
    <w:rsid w:val="00444F74"/>
    <w:rsid w:val="00457A5A"/>
    <w:rsid w:val="00472F16"/>
    <w:rsid w:val="00497C4C"/>
    <w:rsid w:val="004A18BD"/>
    <w:rsid w:val="004B5FF2"/>
    <w:rsid w:val="004C2B79"/>
    <w:rsid w:val="004F77CA"/>
    <w:rsid w:val="00503792"/>
    <w:rsid w:val="00505926"/>
    <w:rsid w:val="00505ADE"/>
    <w:rsid w:val="00505B41"/>
    <w:rsid w:val="00521253"/>
    <w:rsid w:val="00521719"/>
    <w:rsid w:val="00521725"/>
    <w:rsid w:val="00527783"/>
    <w:rsid w:val="005401D8"/>
    <w:rsid w:val="005506A4"/>
    <w:rsid w:val="00557D21"/>
    <w:rsid w:val="005658AE"/>
    <w:rsid w:val="0057115D"/>
    <w:rsid w:val="005765EB"/>
    <w:rsid w:val="00577296"/>
    <w:rsid w:val="005927C4"/>
    <w:rsid w:val="005A7765"/>
    <w:rsid w:val="005B4E85"/>
    <w:rsid w:val="005B6774"/>
    <w:rsid w:val="005D77DB"/>
    <w:rsid w:val="005E2F69"/>
    <w:rsid w:val="005F5222"/>
    <w:rsid w:val="006220E3"/>
    <w:rsid w:val="00622995"/>
    <w:rsid w:val="00623E8A"/>
    <w:rsid w:val="00642B38"/>
    <w:rsid w:val="006443D2"/>
    <w:rsid w:val="00644D66"/>
    <w:rsid w:val="00676698"/>
    <w:rsid w:val="00682FD4"/>
    <w:rsid w:val="006A51A0"/>
    <w:rsid w:val="006A675D"/>
    <w:rsid w:val="006B7E9F"/>
    <w:rsid w:val="006F0B89"/>
    <w:rsid w:val="006F3641"/>
    <w:rsid w:val="006F3C1A"/>
    <w:rsid w:val="006F42CE"/>
    <w:rsid w:val="00727101"/>
    <w:rsid w:val="00752E89"/>
    <w:rsid w:val="00755CA4"/>
    <w:rsid w:val="00783BC8"/>
    <w:rsid w:val="00786C53"/>
    <w:rsid w:val="007A2E8D"/>
    <w:rsid w:val="007C0986"/>
    <w:rsid w:val="007D66EB"/>
    <w:rsid w:val="007E3774"/>
    <w:rsid w:val="00801CAC"/>
    <w:rsid w:val="00802282"/>
    <w:rsid w:val="00807535"/>
    <w:rsid w:val="00810D6D"/>
    <w:rsid w:val="00824D1B"/>
    <w:rsid w:val="00826AAB"/>
    <w:rsid w:val="008313C2"/>
    <w:rsid w:val="008357CB"/>
    <w:rsid w:val="00855B12"/>
    <w:rsid w:val="00863623"/>
    <w:rsid w:val="0087043A"/>
    <w:rsid w:val="0088674F"/>
    <w:rsid w:val="00887D2F"/>
    <w:rsid w:val="008918A9"/>
    <w:rsid w:val="008B3F8C"/>
    <w:rsid w:val="008D06E2"/>
    <w:rsid w:val="008D0D6D"/>
    <w:rsid w:val="008E2411"/>
    <w:rsid w:val="008E77C7"/>
    <w:rsid w:val="008F7E2F"/>
    <w:rsid w:val="009050AD"/>
    <w:rsid w:val="0091226B"/>
    <w:rsid w:val="009214B1"/>
    <w:rsid w:val="009434BA"/>
    <w:rsid w:val="00946F3A"/>
    <w:rsid w:val="0096429B"/>
    <w:rsid w:val="00981690"/>
    <w:rsid w:val="009941D7"/>
    <w:rsid w:val="009C2E67"/>
    <w:rsid w:val="009D5299"/>
    <w:rsid w:val="009F3EAC"/>
    <w:rsid w:val="00A33547"/>
    <w:rsid w:val="00A41CD7"/>
    <w:rsid w:val="00A703AE"/>
    <w:rsid w:val="00A74DAC"/>
    <w:rsid w:val="00AA732D"/>
    <w:rsid w:val="00AB5185"/>
    <w:rsid w:val="00AC6610"/>
    <w:rsid w:val="00AD0E8B"/>
    <w:rsid w:val="00AE1F4C"/>
    <w:rsid w:val="00AE3988"/>
    <w:rsid w:val="00AE4D16"/>
    <w:rsid w:val="00B057C0"/>
    <w:rsid w:val="00B07D73"/>
    <w:rsid w:val="00B1087F"/>
    <w:rsid w:val="00B254B9"/>
    <w:rsid w:val="00B331CF"/>
    <w:rsid w:val="00B44B7B"/>
    <w:rsid w:val="00B46D79"/>
    <w:rsid w:val="00B57F72"/>
    <w:rsid w:val="00BB0CE9"/>
    <w:rsid w:val="00BD5E3E"/>
    <w:rsid w:val="00BD61BC"/>
    <w:rsid w:val="00BE01F2"/>
    <w:rsid w:val="00BE3D63"/>
    <w:rsid w:val="00BE4FFA"/>
    <w:rsid w:val="00BE6581"/>
    <w:rsid w:val="00BF493E"/>
    <w:rsid w:val="00C14AD7"/>
    <w:rsid w:val="00C404AD"/>
    <w:rsid w:val="00C4691B"/>
    <w:rsid w:val="00C53981"/>
    <w:rsid w:val="00C8289F"/>
    <w:rsid w:val="00C84E08"/>
    <w:rsid w:val="00CA5444"/>
    <w:rsid w:val="00CC74AC"/>
    <w:rsid w:val="00CE29F2"/>
    <w:rsid w:val="00CF78B1"/>
    <w:rsid w:val="00D162CE"/>
    <w:rsid w:val="00D479C0"/>
    <w:rsid w:val="00D513E4"/>
    <w:rsid w:val="00D52393"/>
    <w:rsid w:val="00D52E1E"/>
    <w:rsid w:val="00D541EF"/>
    <w:rsid w:val="00D5492D"/>
    <w:rsid w:val="00D83D95"/>
    <w:rsid w:val="00D84F4C"/>
    <w:rsid w:val="00DA6A6C"/>
    <w:rsid w:val="00DB00A4"/>
    <w:rsid w:val="00DC61D3"/>
    <w:rsid w:val="00DC7C50"/>
    <w:rsid w:val="00DD025C"/>
    <w:rsid w:val="00DF4162"/>
    <w:rsid w:val="00DF650D"/>
    <w:rsid w:val="00E023A1"/>
    <w:rsid w:val="00E11A56"/>
    <w:rsid w:val="00E2564C"/>
    <w:rsid w:val="00E30647"/>
    <w:rsid w:val="00E3443A"/>
    <w:rsid w:val="00E345E5"/>
    <w:rsid w:val="00E36EB6"/>
    <w:rsid w:val="00E40360"/>
    <w:rsid w:val="00E67057"/>
    <w:rsid w:val="00E67B17"/>
    <w:rsid w:val="00E73E25"/>
    <w:rsid w:val="00E85767"/>
    <w:rsid w:val="00E873FF"/>
    <w:rsid w:val="00E8773B"/>
    <w:rsid w:val="00EA10F4"/>
    <w:rsid w:val="00EA7527"/>
    <w:rsid w:val="00EB29F3"/>
    <w:rsid w:val="00EC04D2"/>
    <w:rsid w:val="00EC180F"/>
    <w:rsid w:val="00EE1AE2"/>
    <w:rsid w:val="00EE7940"/>
    <w:rsid w:val="00EF4587"/>
    <w:rsid w:val="00EF7348"/>
    <w:rsid w:val="00F22F53"/>
    <w:rsid w:val="00F32212"/>
    <w:rsid w:val="00F372E7"/>
    <w:rsid w:val="00F6197A"/>
    <w:rsid w:val="00F639D3"/>
    <w:rsid w:val="00F74E7A"/>
    <w:rsid w:val="00F84498"/>
    <w:rsid w:val="00FA3B8F"/>
    <w:rsid w:val="00FC4132"/>
    <w:rsid w:val="00FE416A"/>
    <w:rsid w:val="00FE6016"/>
    <w:rsid w:val="00FF26D4"/>
    <w:rsid w:val="00FF4DB5"/>
    <w:rsid w:val="00FF4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unhideWhenUsed/>
    <w:rsid w:val="00497C4C"/>
    <w:pPr>
      <w:spacing w:line="240" w:lineRule="auto"/>
    </w:pPr>
    <w:rPr>
      <w:sz w:val="20"/>
      <w:szCs w:val="20"/>
    </w:rPr>
  </w:style>
  <w:style w:type="character" w:customStyle="1" w:styleId="CommentTextChar">
    <w:name w:val="Comment Text Char"/>
    <w:basedOn w:val="DefaultParagraphFont"/>
    <w:link w:val="CommentText"/>
    <w:uiPriority w:val="99"/>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 w:type="paragraph" w:styleId="BodyText3">
    <w:name w:val="Body Text 3"/>
    <w:basedOn w:val="Normal"/>
    <w:link w:val="BodyText3Char"/>
    <w:uiPriority w:val="99"/>
    <w:semiHidden/>
    <w:unhideWhenUsed/>
    <w:rsid w:val="003F4C89"/>
    <w:pPr>
      <w:spacing w:after="120"/>
    </w:pPr>
    <w:rPr>
      <w:sz w:val="16"/>
      <w:szCs w:val="16"/>
    </w:rPr>
  </w:style>
  <w:style w:type="character" w:customStyle="1" w:styleId="BodyText3Char">
    <w:name w:val="Body Text 3 Char"/>
    <w:basedOn w:val="DefaultParagraphFont"/>
    <w:link w:val="BodyText3"/>
    <w:uiPriority w:val="99"/>
    <w:semiHidden/>
    <w:rsid w:val="003F4C8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unhideWhenUsed/>
    <w:rsid w:val="00497C4C"/>
    <w:pPr>
      <w:spacing w:line="240" w:lineRule="auto"/>
    </w:pPr>
    <w:rPr>
      <w:sz w:val="20"/>
      <w:szCs w:val="20"/>
    </w:rPr>
  </w:style>
  <w:style w:type="character" w:customStyle="1" w:styleId="CommentTextChar">
    <w:name w:val="Comment Text Char"/>
    <w:basedOn w:val="DefaultParagraphFont"/>
    <w:link w:val="CommentText"/>
    <w:uiPriority w:val="99"/>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 w:type="paragraph" w:styleId="BodyText3">
    <w:name w:val="Body Text 3"/>
    <w:basedOn w:val="Normal"/>
    <w:link w:val="BodyText3Char"/>
    <w:uiPriority w:val="99"/>
    <w:semiHidden/>
    <w:unhideWhenUsed/>
    <w:rsid w:val="003F4C89"/>
    <w:pPr>
      <w:spacing w:after="120"/>
    </w:pPr>
    <w:rPr>
      <w:sz w:val="16"/>
      <w:szCs w:val="16"/>
    </w:rPr>
  </w:style>
  <w:style w:type="character" w:customStyle="1" w:styleId="BodyText3Char">
    <w:name w:val="Body Text 3 Char"/>
    <w:basedOn w:val="DefaultParagraphFont"/>
    <w:link w:val="BodyText3"/>
    <w:uiPriority w:val="99"/>
    <w:semiHidden/>
    <w:rsid w:val="003F4C8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309175">
      <w:bodyDiv w:val="1"/>
      <w:marLeft w:val="0"/>
      <w:marRight w:val="0"/>
      <w:marTop w:val="0"/>
      <w:marBottom w:val="0"/>
      <w:divBdr>
        <w:top w:val="none" w:sz="0" w:space="0" w:color="auto"/>
        <w:left w:val="none" w:sz="0" w:space="0" w:color="auto"/>
        <w:bottom w:val="none" w:sz="0" w:space="0" w:color="auto"/>
        <w:right w:val="none" w:sz="0" w:space="0" w:color="auto"/>
      </w:divBdr>
    </w:div>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 w:id="1844205602">
      <w:bodyDiv w:val="1"/>
      <w:marLeft w:val="0"/>
      <w:marRight w:val="0"/>
      <w:marTop w:val="0"/>
      <w:marBottom w:val="0"/>
      <w:divBdr>
        <w:top w:val="none" w:sz="0" w:space="0" w:color="auto"/>
        <w:left w:val="none" w:sz="0" w:space="0" w:color="auto"/>
        <w:bottom w:val="none" w:sz="0" w:space="0" w:color="auto"/>
        <w:right w:val="none" w:sz="0" w:space="0" w:color="auto"/>
      </w:divBdr>
    </w:div>
    <w:div w:id="205882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D5BAE-DF9F-439D-B243-66B8DF04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2408</Words>
  <Characters>13728</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Ramsar\BriggsC</dc:creator>
  <cp:lastModifiedBy>Ramsar\JenningsE</cp:lastModifiedBy>
  <cp:revision>3</cp:revision>
  <cp:lastPrinted>2015-08-03T13:24:00Z</cp:lastPrinted>
  <dcterms:created xsi:type="dcterms:W3CDTF">2016-05-23T07:49:00Z</dcterms:created>
  <dcterms:modified xsi:type="dcterms:W3CDTF">2016-05-23T07:51:00Z</dcterms:modified>
</cp:coreProperties>
</file>