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43B" w:rsidRPr="00DB7AF7" w:rsidRDefault="000B143B" w:rsidP="000B143B">
      <w:pPr>
        <w:pBdr>
          <w:top w:val="single" w:sz="4" w:space="0" w:color="auto" w:shadow="1"/>
          <w:left w:val="single" w:sz="4" w:space="4" w:color="auto" w:shadow="1"/>
          <w:bottom w:val="single" w:sz="4" w:space="1" w:color="auto" w:shadow="1"/>
          <w:right w:val="single" w:sz="4" w:space="0" w:color="auto" w:shadow="1"/>
        </w:pBdr>
        <w:spacing w:after="0" w:line="240" w:lineRule="auto"/>
        <w:ind w:right="2790"/>
        <w:rPr>
          <w:rFonts w:ascii="Calibri" w:hAnsi="Calibri"/>
          <w:bCs/>
          <w:sz w:val="24"/>
          <w:szCs w:val="24"/>
        </w:rPr>
      </w:pPr>
      <w:r w:rsidRPr="00DB7AF7">
        <w:rPr>
          <w:rFonts w:ascii="Calibri" w:hAnsi="Calibri"/>
          <w:bCs/>
          <w:sz w:val="24"/>
          <w:szCs w:val="24"/>
        </w:rPr>
        <w:t>CONVENTION ON WETLANDS (Ramsar, Iran, 1971)</w:t>
      </w:r>
    </w:p>
    <w:p w:rsidR="000B143B" w:rsidRPr="00DB7AF7" w:rsidRDefault="000B143B" w:rsidP="000B143B">
      <w:pPr>
        <w:pBdr>
          <w:top w:val="single" w:sz="4" w:space="0" w:color="auto" w:shadow="1"/>
          <w:left w:val="single" w:sz="4" w:space="4" w:color="auto" w:shadow="1"/>
          <w:bottom w:val="single" w:sz="4" w:space="1" w:color="auto" w:shadow="1"/>
          <w:right w:val="single" w:sz="4" w:space="0" w:color="auto" w:shadow="1"/>
        </w:pBdr>
        <w:spacing w:after="0" w:line="240" w:lineRule="auto"/>
        <w:ind w:right="2790"/>
        <w:rPr>
          <w:rFonts w:ascii="Calibri" w:hAnsi="Calibri"/>
          <w:bCs/>
          <w:sz w:val="24"/>
          <w:szCs w:val="24"/>
        </w:rPr>
      </w:pPr>
      <w:r w:rsidRPr="00DB7AF7">
        <w:rPr>
          <w:rFonts w:ascii="Calibri" w:hAnsi="Calibri"/>
          <w:bCs/>
          <w:sz w:val="24"/>
          <w:szCs w:val="24"/>
        </w:rPr>
        <w:t>52</w:t>
      </w:r>
      <w:r w:rsidRPr="00DB7AF7">
        <w:rPr>
          <w:rFonts w:ascii="Calibri" w:hAnsi="Calibri"/>
          <w:bCs/>
          <w:sz w:val="24"/>
          <w:szCs w:val="24"/>
          <w:vertAlign w:val="superscript"/>
        </w:rPr>
        <w:t>nd</w:t>
      </w:r>
      <w:r w:rsidRPr="00DB7AF7">
        <w:rPr>
          <w:rFonts w:ascii="Calibri" w:hAnsi="Calibri"/>
          <w:bCs/>
          <w:sz w:val="24"/>
          <w:szCs w:val="24"/>
        </w:rPr>
        <w:t xml:space="preserve"> Meeting of the Standing Committee</w:t>
      </w:r>
    </w:p>
    <w:p w:rsidR="000B143B" w:rsidRPr="00DB7AF7" w:rsidRDefault="000B143B" w:rsidP="000B143B">
      <w:pPr>
        <w:pBdr>
          <w:top w:val="single" w:sz="4" w:space="0" w:color="auto" w:shadow="1"/>
          <w:left w:val="single" w:sz="4" w:space="4" w:color="auto" w:shadow="1"/>
          <w:bottom w:val="single" w:sz="4" w:space="1" w:color="auto" w:shadow="1"/>
          <w:right w:val="single" w:sz="4" w:space="0" w:color="auto" w:shadow="1"/>
        </w:pBdr>
        <w:spacing w:after="0" w:line="240" w:lineRule="auto"/>
        <w:ind w:right="2790"/>
        <w:rPr>
          <w:rFonts w:ascii="Calibri" w:hAnsi="Calibri"/>
          <w:bCs/>
          <w:sz w:val="24"/>
          <w:szCs w:val="24"/>
          <w:lang w:val="de-CH"/>
        </w:rPr>
      </w:pPr>
      <w:r w:rsidRPr="00DB7AF7">
        <w:rPr>
          <w:rFonts w:ascii="Calibri" w:hAnsi="Calibri"/>
          <w:bCs/>
          <w:sz w:val="24"/>
          <w:szCs w:val="24"/>
          <w:lang w:val="de-CH"/>
        </w:rPr>
        <w:t>Gla</w:t>
      </w:r>
      <w:r w:rsidR="00885B39">
        <w:rPr>
          <w:rFonts w:ascii="Calibri" w:hAnsi="Calibri"/>
          <w:bCs/>
          <w:sz w:val="24"/>
          <w:szCs w:val="24"/>
          <w:lang w:val="de-CH"/>
        </w:rPr>
        <w:t>nd, Switzerland, 13-17 June 2016</w:t>
      </w:r>
    </w:p>
    <w:p w:rsidR="000B143B" w:rsidRPr="000B143B" w:rsidRDefault="000B143B" w:rsidP="000B143B">
      <w:pPr>
        <w:spacing w:after="0" w:line="240" w:lineRule="auto"/>
        <w:jc w:val="right"/>
        <w:rPr>
          <w:rFonts w:ascii="Calibri" w:eastAsia="MS Mincho" w:hAnsi="Calibri" w:cs="Arial"/>
          <w:b/>
          <w:sz w:val="28"/>
          <w:szCs w:val="28"/>
        </w:rPr>
      </w:pPr>
    </w:p>
    <w:p w:rsidR="000B143B" w:rsidRPr="000B143B" w:rsidRDefault="000B143B" w:rsidP="000B143B">
      <w:pPr>
        <w:spacing w:after="0" w:line="240" w:lineRule="auto"/>
        <w:jc w:val="right"/>
        <w:rPr>
          <w:rFonts w:ascii="Calibri" w:eastAsia="MS Mincho" w:hAnsi="Calibri" w:cs="Arial"/>
          <w:b/>
          <w:sz w:val="28"/>
          <w:szCs w:val="28"/>
        </w:rPr>
      </w:pPr>
      <w:r w:rsidRPr="000B143B">
        <w:rPr>
          <w:rFonts w:ascii="Calibri" w:eastAsia="MS Mincho" w:hAnsi="Calibri" w:cs="Arial"/>
          <w:b/>
          <w:sz w:val="28"/>
          <w:szCs w:val="28"/>
        </w:rPr>
        <w:t>SC52-</w:t>
      </w:r>
      <w:r w:rsidR="00B87A69" w:rsidRPr="000B143B">
        <w:rPr>
          <w:rFonts w:ascii="Calibri" w:eastAsia="MS Mincho" w:hAnsi="Calibri" w:cs="Arial"/>
          <w:b/>
          <w:sz w:val="28"/>
          <w:szCs w:val="28"/>
        </w:rPr>
        <w:t>Inf.Doc</w:t>
      </w:r>
      <w:r w:rsidRPr="000B143B">
        <w:rPr>
          <w:rFonts w:ascii="Calibri" w:eastAsia="MS Mincho" w:hAnsi="Calibri" w:cs="Arial"/>
          <w:b/>
          <w:sz w:val="28"/>
          <w:szCs w:val="28"/>
        </w:rPr>
        <w:t>.05</w:t>
      </w:r>
    </w:p>
    <w:p w:rsidR="00DA592F" w:rsidRPr="00535516" w:rsidRDefault="00DA592F" w:rsidP="000B143B">
      <w:pPr>
        <w:spacing w:after="0" w:line="240" w:lineRule="auto"/>
        <w:rPr>
          <w:rFonts w:ascii="Calibri" w:hAnsi="Calibri" w:cs="Arial"/>
          <w:sz w:val="28"/>
          <w:szCs w:val="28"/>
        </w:rPr>
      </w:pPr>
    </w:p>
    <w:p w:rsidR="00DA592F" w:rsidRPr="00535516" w:rsidRDefault="000B143B" w:rsidP="00535516">
      <w:pPr>
        <w:spacing w:after="0" w:line="240" w:lineRule="auto"/>
        <w:jc w:val="center"/>
        <w:rPr>
          <w:rFonts w:ascii="Calibri" w:hAnsi="Calibri" w:cs="Arial"/>
          <w:sz w:val="28"/>
          <w:szCs w:val="28"/>
        </w:rPr>
      </w:pPr>
      <w:r w:rsidRPr="00535516">
        <w:rPr>
          <w:rFonts w:ascii="Calibri" w:eastAsia="MS Mincho" w:hAnsi="Calibri" w:cs="Arial"/>
          <w:b/>
          <w:sz w:val="28"/>
          <w:szCs w:val="28"/>
        </w:rPr>
        <w:t>Update on a common communications strategy for Ramsar Regional In</w:t>
      </w:r>
      <w:bookmarkStart w:id="0" w:name="_GoBack"/>
      <w:bookmarkEnd w:id="0"/>
      <w:r w:rsidRPr="00535516">
        <w:rPr>
          <w:rFonts w:ascii="Calibri" w:eastAsia="MS Mincho" w:hAnsi="Calibri" w:cs="Arial"/>
          <w:b/>
          <w:sz w:val="28"/>
          <w:szCs w:val="28"/>
        </w:rPr>
        <w:t>itiatives</w:t>
      </w:r>
      <w:r w:rsidRPr="00535516" w:rsidDel="000B143B">
        <w:rPr>
          <w:rFonts w:ascii="Calibri" w:eastAsia="MS Mincho" w:hAnsi="Calibri" w:cs="Arial"/>
          <w:b/>
          <w:sz w:val="28"/>
          <w:szCs w:val="28"/>
        </w:rPr>
        <w:t xml:space="preserve"> </w:t>
      </w:r>
    </w:p>
    <w:p w:rsidR="001A72D3" w:rsidRPr="00535516" w:rsidRDefault="001A72D3" w:rsidP="000B143B">
      <w:pPr>
        <w:spacing w:after="0" w:line="240" w:lineRule="auto"/>
        <w:rPr>
          <w:sz w:val="28"/>
          <w:szCs w:val="28"/>
        </w:rPr>
      </w:pPr>
    </w:p>
    <w:p w:rsidR="001A72D3" w:rsidRPr="00535516" w:rsidRDefault="001A72D3" w:rsidP="00535516">
      <w:pPr>
        <w:spacing w:after="0" w:line="240" w:lineRule="auto"/>
        <w:rPr>
          <w:b/>
        </w:rPr>
      </w:pPr>
      <w:r w:rsidRPr="00535516">
        <w:rPr>
          <w:b/>
        </w:rPr>
        <w:t>Background</w:t>
      </w:r>
    </w:p>
    <w:p w:rsidR="001A72D3" w:rsidRPr="00535516" w:rsidRDefault="001A72D3" w:rsidP="00535516">
      <w:pPr>
        <w:spacing w:after="0" w:line="240" w:lineRule="auto"/>
      </w:pPr>
    </w:p>
    <w:p w:rsidR="000A5246" w:rsidRDefault="001A72D3" w:rsidP="00535516">
      <w:pPr>
        <w:pStyle w:val="ListParagraph"/>
        <w:numPr>
          <w:ilvl w:val="0"/>
          <w:numId w:val="7"/>
        </w:numPr>
        <w:spacing w:after="0" w:line="240" w:lineRule="auto"/>
        <w:ind w:left="426" w:hanging="426"/>
      </w:pPr>
      <w:r w:rsidRPr="00535516">
        <w:t xml:space="preserve">Standing Committee instructed the Secretariat in late 2015 to </w:t>
      </w:r>
      <w:r w:rsidR="000B143B" w:rsidRPr="0023197F">
        <w:t xml:space="preserve">further </w:t>
      </w:r>
      <w:r w:rsidRPr="00535516">
        <w:t xml:space="preserve">develop the common communications strategy </w:t>
      </w:r>
      <w:r w:rsidR="000B143B" w:rsidRPr="000B143B">
        <w:t>for Ramsar Regional Initiatives</w:t>
      </w:r>
      <w:r w:rsidR="000B143B">
        <w:t>,</w:t>
      </w:r>
      <w:r w:rsidR="000B143B" w:rsidRPr="000B143B">
        <w:t xml:space="preserve"> </w:t>
      </w:r>
      <w:r w:rsidRPr="00535516">
        <w:t>taking into account the comments made at the meeting (</w:t>
      </w:r>
      <w:r w:rsidR="00DA592F" w:rsidRPr="00535516">
        <w:t>Decision SC51-12</w:t>
      </w:r>
      <w:r w:rsidRPr="00535516">
        <w:t>).</w:t>
      </w:r>
      <w:r w:rsidR="00DA592F" w:rsidRPr="00535516">
        <w:t xml:space="preserve"> </w:t>
      </w:r>
    </w:p>
    <w:p w:rsidR="00B87A69" w:rsidRDefault="00B87A69" w:rsidP="00B87A69">
      <w:pPr>
        <w:pStyle w:val="ListParagraph"/>
        <w:spacing w:after="0" w:line="240" w:lineRule="auto"/>
        <w:ind w:left="426"/>
      </w:pPr>
    </w:p>
    <w:p w:rsidR="00B87A69" w:rsidRDefault="00B87A69" w:rsidP="00B87A69">
      <w:pPr>
        <w:pStyle w:val="ListParagraph"/>
        <w:numPr>
          <w:ilvl w:val="0"/>
          <w:numId w:val="7"/>
        </w:numPr>
        <w:spacing w:after="0" w:line="240" w:lineRule="auto"/>
        <w:ind w:left="426" w:hanging="426"/>
      </w:pPr>
      <w:r w:rsidRPr="00B87A69">
        <w:t>This builds on the requirement in para</w:t>
      </w:r>
      <w:r>
        <w:t>graph</w:t>
      </w:r>
      <w:r w:rsidRPr="00B87A69">
        <w:t xml:space="preserve"> 25</w:t>
      </w:r>
      <w:r>
        <w:t xml:space="preserve"> of the Regional Initiatives Operational Guidelines 2013-2015</w:t>
      </w:r>
      <w:r w:rsidRPr="00B87A69">
        <w:t xml:space="preserve">: </w:t>
      </w:r>
      <w:r>
        <w:t>“</w:t>
      </w:r>
      <w:r w:rsidRPr="00B87A69">
        <w:t>Regional Initiatives need to raise the visibility of the Ramsar Convention and the general awareness of Ramsar objectives. Specific activities in the fields of communication, education and participatory processes with relevant stakeholders should be included in their work plans. The outcomes of such activities should be communicated to the Secretariat for use by the Ramsar CEPA Oversight Panel.</w:t>
      </w:r>
      <w:r>
        <w:t>”</w:t>
      </w:r>
    </w:p>
    <w:p w:rsidR="00B87A69" w:rsidRDefault="00B87A69" w:rsidP="00B87A69">
      <w:pPr>
        <w:pStyle w:val="ListParagraph"/>
        <w:spacing w:after="0" w:line="240" w:lineRule="auto"/>
        <w:ind w:left="426"/>
      </w:pPr>
    </w:p>
    <w:p w:rsidR="00CC2059" w:rsidRPr="00B87A69" w:rsidRDefault="00EB4AEF" w:rsidP="00B87A69">
      <w:pPr>
        <w:pStyle w:val="ListParagraph"/>
        <w:numPr>
          <w:ilvl w:val="0"/>
          <w:numId w:val="7"/>
        </w:numPr>
        <w:spacing w:after="0" w:line="240" w:lineRule="auto"/>
        <w:ind w:left="426" w:hanging="426"/>
      </w:pPr>
      <w:r w:rsidRPr="00535516">
        <w:t>I</w:t>
      </w:r>
      <w:r w:rsidR="001A72D3" w:rsidRPr="00535516">
        <w:t xml:space="preserve">nformation on the </w:t>
      </w:r>
      <w:r w:rsidRPr="00535516">
        <w:t xml:space="preserve">communications </w:t>
      </w:r>
      <w:r w:rsidR="001A72D3" w:rsidRPr="00535516">
        <w:t xml:space="preserve">activities </w:t>
      </w:r>
      <w:r w:rsidRPr="00535516">
        <w:t>of</w:t>
      </w:r>
      <w:r w:rsidR="001A72D3" w:rsidRPr="00535516">
        <w:t xml:space="preserve"> the different Regional Initiatives was collected </w:t>
      </w:r>
      <w:r w:rsidRPr="00535516">
        <w:t xml:space="preserve">with the help of questionnaires. </w:t>
      </w:r>
      <w:r w:rsidR="001A72D3" w:rsidRPr="00535516">
        <w:t>From this analysis, it follows that there</w:t>
      </w:r>
      <w:r w:rsidR="000A5246" w:rsidRPr="00B87A69">
        <w:rPr>
          <w:rFonts w:cs="Arial"/>
        </w:rPr>
        <w:t xml:space="preserve"> is currently a significant variation in the approach to branding and communications across the Regional Initiatives.</w:t>
      </w:r>
      <w:r w:rsidR="000B143B" w:rsidRPr="00B87A69">
        <w:rPr>
          <w:rFonts w:cs="Arial"/>
        </w:rPr>
        <w:t>This is summarized at Table</w:t>
      </w:r>
      <w:r w:rsidR="00535516" w:rsidRPr="00B87A69">
        <w:rPr>
          <w:rFonts w:cs="Arial"/>
        </w:rPr>
        <w:t>s</w:t>
      </w:r>
      <w:r w:rsidR="000B143B" w:rsidRPr="00B87A69">
        <w:rPr>
          <w:rFonts w:cs="Arial"/>
        </w:rPr>
        <w:t xml:space="preserve"> 1</w:t>
      </w:r>
      <w:r w:rsidR="00535516" w:rsidRPr="00B87A69">
        <w:rPr>
          <w:rFonts w:cs="Arial"/>
        </w:rPr>
        <w:t xml:space="preserve"> and 2</w:t>
      </w:r>
      <w:r w:rsidR="000B143B" w:rsidRPr="00B87A69">
        <w:rPr>
          <w:rFonts w:cs="Arial"/>
        </w:rPr>
        <w:t xml:space="preserve">. </w:t>
      </w:r>
    </w:p>
    <w:p w:rsidR="00CC2059" w:rsidRDefault="00CC2059" w:rsidP="00535516">
      <w:pPr>
        <w:spacing w:after="0" w:line="240" w:lineRule="auto"/>
        <w:rPr>
          <w:rFonts w:cs="Arial"/>
        </w:rPr>
      </w:pPr>
    </w:p>
    <w:p w:rsidR="00535516" w:rsidRDefault="00535516" w:rsidP="00535516">
      <w:pPr>
        <w:spacing w:after="0" w:line="240" w:lineRule="auto"/>
        <w:rPr>
          <w:rFonts w:cs="Arial"/>
        </w:rPr>
      </w:pPr>
      <w:r>
        <w:rPr>
          <w:rFonts w:cs="Arial"/>
        </w:rPr>
        <w:t xml:space="preserve">Table 1: Communications activities of </w:t>
      </w:r>
      <w:r w:rsidRPr="00535516">
        <w:rPr>
          <w:rFonts w:cs="Arial"/>
        </w:rPr>
        <w:t>Ramsar Regional Centres</w:t>
      </w:r>
    </w:p>
    <w:p w:rsidR="00535516" w:rsidRPr="00535516" w:rsidRDefault="00535516" w:rsidP="00535516">
      <w:pPr>
        <w:spacing w:after="0" w:line="240" w:lineRule="auto"/>
        <w:rPr>
          <w:rFonts w:cs="Arial"/>
        </w:rPr>
      </w:pPr>
    </w:p>
    <w:tbl>
      <w:tblPr>
        <w:tblStyle w:val="TableGrid"/>
        <w:tblW w:w="0" w:type="auto"/>
        <w:tblInd w:w="108" w:type="dxa"/>
        <w:tblLook w:val="04A0" w:firstRow="1" w:lastRow="0" w:firstColumn="1" w:lastColumn="0" w:noHBand="0" w:noVBand="1"/>
      </w:tblPr>
      <w:tblGrid>
        <w:gridCol w:w="4081"/>
        <w:gridCol w:w="1663"/>
        <w:gridCol w:w="1664"/>
        <w:gridCol w:w="1664"/>
      </w:tblGrid>
      <w:tr w:rsidR="00535516" w:rsidRPr="00535516" w:rsidTr="00CF38FC">
        <w:trPr>
          <w:trHeight w:val="279"/>
        </w:trPr>
        <w:tc>
          <w:tcPr>
            <w:tcW w:w="4081" w:type="dxa"/>
          </w:tcPr>
          <w:p w:rsidR="00535516" w:rsidRPr="00535516" w:rsidRDefault="00535516" w:rsidP="00535516">
            <w:pPr>
              <w:jc w:val="center"/>
              <w:rPr>
                <w:rFonts w:cs="Arial"/>
                <w:b/>
                <w:lang w:val="es-ES"/>
              </w:rPr>
            </w:pPr>
            <w:r w:rsidRPr="00535516">
              <w:rPr>
                <w:rFonts w:cs="Arial"/>
                <w:b/>
                <w:lang w:val="es-ES"/>
              </w:rPr>
              <w:t>Ramsar Regional Centre</w:t>
            </w:r>
          </w:p>
        </w:tc>
        <w:tc>
          <w:tcPr>
            <w:tcW w:w="1663" w:type="dxa"/>
          </w:tcPr>
          <w:p w:rsidR="00535516" w:rsidRPr="00535516" w:rsidRDefault="00535516" w:rsidP="00535516">
            <w:pPr>
              <w:jc w:val="center"/>
              <w:rPr>
                <w:rFonts w:cs="Arial"/>
                <w:b/>
                <w:lang w:val="es-ES"/>
              </w:rPr>
            </w:pPr>
            <w:r w:rsidRPr="00535516">
              <w:rPr>
                <w:rFonts w:cs="Arial"/>
                <w:b/>
                <w:lang w:val="es-ES"/>
              </w:rPr>
              <w:t>Logo</w:t>
            </w:r>
          </w:p>
        </w:tc>
        <w:tc>
          <w:tcPr>
            <w:tcW w:w="1664" w:type="dxa"/>
          </w:tcPr>
          <w:p w:rsidR="00535516" w:rsidRPr="00535516" w:rsidRDefault="00535516" w:rsidP="00535516">
            <w:pPr>
              <w:jc w:val="center"/>
              <w:rPr>
                <w:rFonts w:cs="Arial"/>
                <w:b/>
                <w:lang w:val="es-ES"/>
              </w:rPr>
            </w:pPr>
            <w:r w:rsidRPr="00535516">
              <w:rPr>
                <w:rFonts w:cs="Arial"/>
                <w:b/>
                <w:lang w:val="es-ES"/>
              </w:rPr>
              <w:t>Website</w:t>
            </w:r>
          </w:p>
        </w:tc>
        <w:tc>
          <w:tcPr>
            <w:tcW w:w="1664" w:type="dxa"/>
          </w:tcPr>
          <w:p w:rsidR="00535516" w:rsidRPr="00535516" w:rsidRDefault="00535516" w:rsidP="00535516">
            <w:pPr>
              <w:jc w:val="center"/>
              <w:rPr>
                <w:rFonts w:cs="Arial"/>
                <w:b/>
                <w:lang w:val="es-ES"/>
              </w:rPr>
            </w:pPr>
            <w:r w:rsidRPr="00535516">
              <w:rPr>
                <w:rFonts w:cs="Arial"/>
                <w:b/>
                <w:lang w:val="es-ES"/>
              </w:rPr>
              <w:t>Social media</w:t>
            </w:r>
          </w:p>
        </w:tc>
      </w:tr>
      <w:tr w:rsidR="00535516" w:rsidTr="00CF38FC">
        <w:tc>
          <w:tcPr>
            <w:tcW w:w="4081" w:type="dxa"/>
          </w:tcPr>
          <w:p w:rsidR="00535516" w:rsidRDefault="00535516" w:rsidP="00535516">
            <w:pPr>
              <w:rPr>
                <w:rFonts w:cs="Arial"/>
                <w:i/>
                <w:lang w:val="es-ES"/>
              </w:rPr>
            </w:pPr>
            <w:r w:rsidRPr="00535516">
              <w:rPr>
                <w:rFonts w:cs="Arial"/>
              </w:rPr>
              <w:t>Eastern Africa (RAMCEA)</w:t>
            </w:r>
          </w:p>
        </w:tc>
        <w:tc>
          <w:tcPr>
            <w:tcW w:w="1663" w:type="dxa"/>
          </w:tcPr>
          <w:p w:rsidR="00535516" w:rsidRPr="002C6E47" w:rsidRDefault="00535516" w:rsidP="00535516">
            <w:pPr>
              <w:jc w:val="center"/>
              <w:rPr>
                <w:rFonts w:cs="Arial"/>
                <w:lang w:val="es-ES"/>
              </w:rPr>
            </w:pPr>
            <w:r w:rsidRPr="002C6E47">
              <w:rPr>
                <w:rFonts w:cs="Arial"/>
                <w:lang w:val="es-ES"/>
              </w:rPr>
              <w:t>yes</w:t>
            </w:r>
          </w:p>
        </w:tc>
        <w:tc>
          <w:tcPr>
            <w:tcW w:w="1664" w:type="dxa"/>
          </w:tcPr>
          <w:p w:rsidR="00535516" w:rsidRPr="002C6E47" w:rsidRDefault="00535516" w:rsidP="00535516">
            <w:pPr>
              <w:jc w:val="center"/>
              <w:rPr>
                <w:rFonts w:cs="Arial"/>
                <w:lang w:val="es-ES"/>
              </w:rPr>
            </w:pPr>
            <w:r w:rsidRPr="002C6E47">
              <w:rPr>
                <w:rFonts w:cs="Arial"/>
                <w:lang w:val="es-ES"/>
              </w:rPr>
              <w:t>yes</w:t>
            </w:r>
          </w:p>
        </w:tc>
        <w:tc>
          <w:tcPr>
            <w:tcW w:w="1664" w:type="dxa"/>
          </w:tcPr>
          <w:p w:rsidR="00535516" w:rsidRDefault="00535516" w:rsidP="00535516">
            <w:pPr>
              <w:jc w:val="center"/>
              <w:rPr>
                <w:rFonts w:cs="Arial"/>
                <w:i/>
                <w:lang w:val="es-ES"/>
              </w:rPr>
            </w:pPr>
            <w:r w:rsidRPr="00535516">
              <w:rPr>
                <w:rFonts w:cs="Arial"/>
              </w:rPr>
              <w:t>FB; Tw; LI; g+</w:t>
            </w:r>
          </w:p>
        </w:tc>
      </w:tr>
      <w:tr w:rsidR="00535516" w:rsidTr="00CF38FC">
        <w:tc>
          <w:tcPr>
            <w:tcW w:w="4081" w:type="dxa"/>
          </w:tcPr>
          <w:p w:rsidR="00535516" w:rsidRDefault="00535516" w:rsidP="00535516">
            <w:pPr>
              <w:rPr>
                <w:rFonts w:cs="Arial"/>
                <w:i/>
                <w:lang w:val="es-ES"/>
              </w:rPr>
            </w:pPr>
            <w:r w:rsidRPr="00535516">
              <w:rPr>
                <w:rFonts w:cs="Arial"/>
              </w:rPr>
              <w:t>Eastern Asia (RRC-EA)</w:t>
            </w:r>
          </w:p>
        </w:tc>
        <w:tc>
          <w:tcPr>
            <w:tcW w:w="1663" w:type="dxa"/>
          </w:tcPr>
          <w:p w:rsidR="00535516" w:rsidRDefault="00535516" w:rsidP="00535516">
            <w:pPr>
              <w:jc w:val="center"/>
              <w:rPr>
                <w:rFonts w:cs="Arial"/>
                <w:i/>
                <w:lang w:val="es-ES"/>
              </w:rPr>
            </w:pPr>
            <w:r w:rsidRPr="00535516">
              <w:rPr>
                <w:rFonts w:cs="Arial"/>
              </w:rPr>
              <w:t>yes</w:t>
            </w:r>
          </w:p>
        </w:tc>
        <w:tc>
          <w:tcPr>
            <w:tcW w:w="1664" w:type="dxa"/>
          </w:tcPr>
          <w:p w:rsidR="00535516" w:rsidRDefault="00535516" w:rsidP="00535516">
            <w:pPr>
              <w:jc w:val="center"/>
              <w:rPr>
                <w:rFonts w:cs="Arial"/>
                <w:i/>
                <w:lang w:val="es-ES"/>
              </w:rPr>
            </w:pPr>
            <w:r w:rsidRPr="00535516">
              <w:rPr>
                <w:rFonts w:cs="Arial"/>
              </w:rPr>
              <w:t>no</w:t>
            </w:r>
          </w:p>
        </w:tc>
        <w:tc>
          <w:tcPr>
            <w:tcW w:w="1664" w:type="dxa"/>
          </w:tcPr>
          <w:p w:rsidR="00535516" w:rsidRDefault="00535516" w:rsidP="00535516">
            <w:pPr>
              <w:jc w:val="center"/>
              <w:rPr>
                <w:rFonts w:cs="Arial"/>
                <w:i/>
                <w:lang w:val="es-ES"/>
              </w:rPr>
            </w:pPr>
            <w:r>
              <w:rPr>
                <w:rFonts w:cs="Arial"/>
                <w:i/>
                <w:lang w:val="es-ES"/>
              </w:rPr>
              <w:t>-</w:t>
            </w:r>
          </w:p>
        </w:tc>
      </w:tr>
      <w:tr w:rsidR="00535516" w:rsidRPr="00535516" w:rsidTr="00CF38FC">
        <w:tc>
          <w:tcPr>
            <w:tcW w:w="4081" w:type="dxa"/>
          </w:tcPr>
          <w:p w:rsidR="00535516" w:rsidRPr="00535516" w:rsidRDefault="00535516" w:rsidP="00535516">
            <w:pPr>
              <w:rPr>
                <w:rFonts w:cs="Arial"/>
                <w:i/>
              </w:rPr>
            </w:pPr>
            <w:r w:rsidRPr="00535516">
              <w:rPr>
                <w:rFonts w:cs="Arial"/>
              </w:rPr>
              <w:t>Central and Western Asia (RRC-CWA)</w:t>
            </w:r>
          </w:p>
        </w:tc>
        <w:tc>
          <w:tcPr>
            <w:tcW w:w="1663" w:type="dxa"/>
          </w:tcPr>
          <w:p w:rsidR="00535516" w:rsidRPr="00535516" w:rsidRDefault="00535516" w:rsidP="00535516">
            <w:pPr>
              <w:jc w:val="center"/>
              <w:rPr>
                <w:rFonts w:cs="Arial"/>
                <w:i/>
              </w:rPr>
            </w:pPr>
            <w:r w:rsidRPr="00535516">
              <w:rPr>
                <w:rFonts w:cs="Arial"/>
              </w:rPr>
              <w:t>no</w:t>
            </w:r>
          </w:p>
        </w:tc>
        <w:tc>
          <w:tcPr>
            <w:tcW w:w="1664" w:type="dxa"/>
          </w:tcPr>
          <w:p w:rsidR="00535516" w:rsidRPr="00535516" w:rsidRDefault="00535516" w:rsidP="00535516">
            <w:pPr>
              <w:jc w:val="center"/>
              <w:rPr>
                <w:rFonts w:cs="Arial"/>
                <w:i/>
              </w:rPr>
            </w:pPr>
            <w:r w:rsidRPr="00535516">
              <w:rPr>
                <w:rFonts w:cs="Arial"/>
              </w:rPr>
              <w:t>yes</w:t>
            </w:r>
          </w:p>
        </w:tc>
        <w:tc>
          <w:tcPr>
            <w:tcW w:w="1664" w:type="dxa"/>
          </w:tcPr>
          <w:p w:rsidR="00535516" w:rsidRPr="00535516" w:rsidRDefault="00535516" w:rsidP="00535516">
            <w:pPr>
              <w:jc w:val="center"/>
              <w:rPr>
                <w:rFonts w:cs="Arial"/>
                <w:i/>
              </w:rPr>
            </w:pPr>
            <w:r>
              <w:rPr>
                <w:rFonts w:cs="Arial"/>
                <w:i/>
              </w:rPr>
              <w:t>-</w:t>
            </w:r>
          </w:p>
        </w:tc>
      </w:tr>
      <w:tr w:rsidR="00535516" w:rsidRPr="00535516" w:rsidTr="00CF38FC">
        <w:tc>
          <w:tcPr>
            <w:tcW w:w="4081" w:type="dxa"/>
          </w:tcPr>
          <w:p w:rsidR="00535516" w:rsidRPr="00535516" w:rsidRDefault="00535516" w:rsidP="00535516">
            <w:pPr>
              <w:rPr>
                <w:rFonts w:cs="Arial"/>
                <w:i/>
              </w:rPr>
            </w:pPr>
            <w:r w:rsidRPr="00535516">
              <w:rPr>
                <w:rFonts w:cs="Arial"/>
              </w:rPr>
              <w:t>Western Hemisphere (CREHO)</w:t>
            </w:r>
          </w:p>
        </w:tc>
        <w:tc>
          <w:tcPr>
            <w:tcW w:w="1663" w:type="dxa"/>
          </w:tcPr>
          <w:p w:rsidR="00535516" w:rsidRPr="00535516" w:rsidRDefault="00535516" w:rsidP="00535516">
            <w:pPr>
              <w:jc w:val="center"/>
              <w:rPr>
                <w:rFonts w:cs="Arial"/>
                <w:i/>
              </w:rPr>
            </w:pPr>
            <w:r w:rsidRPr="00535516">
              <w:rPr>
                <w:rFonts w:cs="Arial"/>
              </w:rPr>
              <w:t>yes</w:t>
            </w:r>
          </w:p>
        </w:tc>
        <w:tc>
          <w:tcPr>
            <w:tcW w:w="1664" w:type="dxa"/>
          </w:tcPr>
          <w:p w:rsidR="00535516" w:rsidRPr="00535516" w:rsidRDefault="00535516" w:rsidP="00535516">
            <w:pPr>
              <w:jc w:val="center"/>
              <w:rPr>
                <w:rFonts w:cs="Arial"/>
                <w:i/>
              </w:rPr>
            </w:pPr>
            <w:r w:rsidRPr="00535516">
              <w:rPr>
                <w:rFonts w:cs="Arial"/>
              </w:rPr>
              <w:t>yes</w:t>
            </w:r>
          </w:p>
        </w:tc>
        <w:tc>
          <w:tcPr>
            <w:tcW w:w="1664" w:type="dxa"/>
          </w:tcPr>
          <w:p w:rsidR="00535516" w:rsidRPr="00535516" w:rsidRDefault="00535516" w:rsidP="00535516">
            <w:pPr>
              <w:jc w:val="center"/>
              <w:rPr>
                <w:rFonts w:cs="Arial"/>
                <w:i/>
              </w:rPr>
            </w:pPr>
            <w:r>
              <w:rPr>
                <w:rFonts w:cs="Arial"/>
                <w:i/>
              </w:rPr>
              <w:t>-</w:t>
            </w:r>
          </w:p>
        </w:tc>
      </w:tr>
    </w:tbl>
    <w:p w:rsidR="00535516" w:rsidRPr="00535516" w:rsidRDefault="00535516" w:rsidP="00535516">
      <w:pPr>
        <w:spacing w:after="0" w:line="240" w:lineRule="auto"/>
        <w:rPr>
          <w:rFonts w:cs="Arial"/>
          <w:i/>
        </w:rPr>
      </w:pPr>
    </w:p>
    <w:p w:rsidR="00535516" w:rsidRDefault="00535516" w:rsidP="00535516">
      <w:pPr>
        <w:spacing w:after="0" w:line="240" w:lineRule="auto"/>
        <w:rPr>
          <w:rFonts w:cs="Arial"/>
        </w:rPr>
      </w:pPr>
      <w:r>
        <w:rPr>
          <w:rFonts w:cs="Arial"/>
        </w:rPr>
        <w:t xml:space="preserve">Table </w:t>
      </w:r>
      <w:r w:rsidR="00FE7D69">
        <w:rPr>
          <w:rFonts w:cs="Arial"/>
        </w:rPr>
        <w:t>2</w:t>
      </w:r>
      <w:r>
        <w:rPr>
          <w:rFonts w:cs="Arial"/>
        </w:rPr>
        <w:t xml:space="preserve">: Communications activities of </w:t>
      </w:r>
      <w:r w:rsidRPr="00535516">
        <w:rPr>
          <w:rFonts w:cs="Arial"/>
        </w:rPr>
        <w:t xml:space="preserve">Ramsar Regional </w:t>
      </w:r>
      <w:r w:rsidR="00FE7D69" w:rsidRPr="00FE7D69">
        <w:rPr>
          <w:rFonts w:cs="Arial"/>
        </w:rPr>
        <w:t>Initiatives</w:t>
      </w:r>
    </w:p>
    <w:p w:rsidR="00535516" w:rsidRDefault="00535516" w:rsidP="00535516">
      <w:pPr>
        <w:spacing w:after="0" w:line="240" w:lineRule="auto"/>
        <w:rPr>
          <w:rFonts w:cs="Arial"/>
          <w:i/>
        </w:rPr>
      </w:pPr>
    </w:p>
    <w:tbl>
      <w:tblPr>
        <w:tblStyle w:val="TableGrid"/>
        <w:tblW w:w="0" w:type="auto"/>
        <w:tblInd w:w="108" w:type="dxa"/>
        <w:tblLook w:val="04A0" w:firstRow="1" w:lastRow="0" w:firstColumn="1" w:lastColumn="0" w:noHBand="0" w:noVBand="1"/>
      </w:tblPr>
      <w:tblGrid>
        <w:gridCol w:w="2977"/>
        <w:gridCol w:w="1134"/>
        <w:gridCol w:w="1559"/>
        <w:gridCol w:w="1276"/>
        <w:gridCol w:w="2188"/>
      </w:tblGrid>
      <w:tr w:rsidR="00FE7D69" w:rsidTr="00DB7AF7">
        <w:tc>
          <w:tcPr>
            <w:tcW w:w="2977" w:type="dxa"/>
          </w:tcPr>
          <w:p w:rsidR="00FE7D69" w:rsidRPr="00535516" w:rsidRDefault="00FE7D69" w:rsidP="00390248">
            <w:pPr>
              <w:jc w:val="center"/>
              <w:rPr>
                <w:rFonts w:cs="Arial"/>
                <w:b/>
                <w:lang w:val="es-ES"/>
              </w:rPr>
            </w:pPr>
            <w:r w:rsidRPr="00535516">
              <w:rPr>
                <w:rFonts w:cs="Arial"/>
                <w:b/>
                <w:lang w:val="es-ES"/>
              </w:rPr>
              <w:t xml:space="preserve">Ramsar Regional </w:t>
            </w:r>
            <w:r>
              <w:rPr>
                <w:rFonts w:cs="Arial"/>
                <w:b/>
              </w:rPr>
              <w:t>Initiative</w:t>
            </w:r>
          </w:p>
        </w:tc>
        <w:tc>
          <w:tcPr>
            <w:tcW w:w="1134" w:type="dxa"/>
          </w:tcPr>
          <w:p w:rsidR="00FE7D69" w:rsidRPr="00535516" w:rsidRDefault="00FE7D69" w:rsidP="00D6006C">
            <w:pPr>
              <w:jc w:val="center"/>
              <w:rPr>
                <w:rFonts w:cs="Arial"/>
                <w:b/>
                <w:lang w:val="es-ES"/>
              </w:rPr>
            </w:pPr>
            <w:r w:rsidRPr="00535516">
              <w:rPr>
                <w:rFonts w:cs="Arial"/>
                <w:b/>
                <w:lang w:val="es-ES"/>
              </w:rPr>
              <w:t>Logo</w:t>
            </w:r>
          </w:p>
        </w:tc>
        <w:tc>
          <w:tcPr>
            <w:tcW w:w="1559" w:type="dxa"/>
          </w:tcPr>
          <w:p w:rsidR="00FE7D69" w:rsidRPr="00535516" w:rsidRDefault="00FE7D69" w:rsidP="00D6006C">
            <w:pPr>
              <w:jc w:val="center"/>
              <w:rPr>
                <w:rFonts w:cs="Arial"/>
                <w:b/>
                <w:lang w:val="es-ES"/>
              </w:rPr>
            </w:pPr>
            <w:r w:rsidRPr="00535516">
              <w:rPr>
                <w:rFonts w:cs="Arial"/>
                <w:b/>
                <w:lang w:val="es-ES"/>
              </w:rPr>
              <w:t>Website</w:t>
            </w:r>
          </w:p>
        </w:tc>
        <w:tc>
          <w:tcPr>
            <w:tcW w:w="1276" w:type="dxa"/>
          </w:tcPr>
          <w:p w:rsidR="00FE7D69" w:rsidRPr="00FE7D69" w:rsidRDefault="00FE7D69" w:rsidP="00D6006C">
            <w:pPr>
              <w:jc w:val="center"/>
              <w:rPr>
                <w:rFonts w:cs="Arial"/>
                <w:b/>
                <w:lang w:val="es-ES"/>
              </w:rPr>
            </w:pPr>
            <w:r w:rsidRPr="00FE7D69">
              <w:rPr>
                <w:rFonts w:cs="Arial"/>
                <w:b/>
              </w:rPr>
              <w:t>Newsletter</w:t>
            </w:r>
          </w:p>
        </w:tc>
        <w:tc>
          <w:tcPr>
            <w:tcW w:w="2188" w:type="dxa"/>
          </w:tcPr>
          <w:p w:rsidR="00FE7D69" w:rsidRDefault="00FE7D69" w:rsidP="00D6006C">
            <w:pPr>
              <w:jc w:val="center"/>
              <w:rPr>
                <w:rFonts w:cs="Arial"/>
                <w:i/>
              </w:rPr>
            </w:pPr>
            <w:r w:rsidRPr="00535516">
              <w:rPr>
                <w:rFonts w:cs="Arial"/>
                <w:b/>
                <w:lang w:val="es-ES"/>
              </w:rPr>
              <w:t>Social media</w:t>
            </w:r>
          </w:p>
        </w:tc>
      </w:tr>
      <w:tr w:rsidR="00FE7D69" w:rsidTr="00DB7AF7">
        <w:tc>
          <w:tcPr>
            <w:tcW w:w="2977" w:type="dxa"/>
          </w:tcPr>
          <w:p w:rsidR="00FE7D69" w:rsidRDefault="00FE7D69" w:rsidP="00535516">
            <w:pPr>
              <w:rPr>
                <w:rFonts w:cs="Arial"/>
                <w:i/>
              </w:rPr>
            </w:pPr>
            <w:r w:rsidRPr="00535516">
              <w:rPr>
                <w:rFonts w:cs="Arial"/>
              </w:rPr>
              <w:t>BlackSea Wet</w:t>
            </w:r>
          </w:p>
        </w:tc>
        <w:tc>
          <w:tcPr>
            <w:tcW w:w="1134" w:type="dxa"/>
          </w:tcPr>
          <w:p w:rsidR="00FE7D69" w:rsidRPr="00162A1F" w:rsidRDefault="00FE7D69" w:rsidP="00D6006C">
            <w:pPr>
              <w:jc w:val="center"/>
              <w:rPr>
                <w:rFonts w:cs="Arial"/>
              </w:rPr>
            </w:pPr>
            <w:r w:rsidRPr="00162A1F">
              <w:rPr>
                <w:rFonts w:cs="Arial"/>
              </w:rPr>
              <w:t>yes</w:t>
            </w:r>
          </w:p>
        </w:tc>
        <w:tc>
          <w:tcPr>
            <w:tcW w:w="1559" w:type="dxa"/>
          </w:tcPr>
          <w:p w:rsidR="00FE7D69" w:rsidRPr="00162A1F" w:rsidRDefault="00FE7D69" w:rsidP="00D6006C">
            <w:pPr>
              <w:jc w:val="center"/>
              <w:rPr>
                <w:rFonts w:cs="Arial"/>
              </w:rPr>
            </w:pPr>
            <w:r w:rsidRPr="00162A1F">
              <w:rPr>
                <w:rFonts w:cs="Arial"/>
              </w:rPr>
              <w:t>yes</w:t>
            </w:r>
          </w:p>
        </w:tc>
        <w:tc>
          <w:tcPr>
            <w:tcW w:w="1276" w:type="dxa"/>
          </w:tcPr>
          <w:p w:rsidR="00FE7D69" w:rsidRPr="00162A1F" w:rsidRDefault="00FE7D69" w:rsidP="00D6006C">
            <w:pPr>
              <w:jc w:val="center"/>
              <w:rPr>
                <w:rFonts w:cs="Arial"/>
              </w:rPr>
            </w:pPr>
            <w:r>
              <w:rPr>
                <w:rFonts w:cs="Arial"/>
              </w:rPr>
              <w:t>-</w:t>
            </w:r>
          </w:p>
        </w:tc>
        <w:tc>
          <w:tcPr>
            <w:tcW w:w="2188" w:type="dxa"/>
          </w:tcPr>
          <w:p w:rsidR="00FE7D69" w:rsidRPr="00162A1F" w:rsidRDefault="00FE7D69" w:rsidP="00D6006C">
            <w:pPr>
              <w:jc w:val="center"/>
              <w:rPr>
                <w:rFonts w:cs="Arial"/>
              </w:rPr>
            </w:pPr>
            <w:r>
              <w:rPr>
                <w:rFonts w:cs="Arial"/>
              </w:rPr>
              <w:t>-</w:t>
            </w:r>
          </w:p>
        </w:tc>
      </w:tr>
      <w:tr w:rsidR="00FE7D69" w:rsidTr="00DB7AF7">
        <w:tc>
          <w:tcPr>
            <w:tcW w:w="2977" w:type="dxa"/>
          </w:tcPr>
          <w:p w:rsidR="00FE7D69" w:rsidRDefault="00FE7D69" w:rsidP="00535516">
            <w:pPr>
              <w:rPr>
                <w:rFonts w:cs="Arial"/>
                <w:i/>
              </w:rPr>
            </w:pPr>
            <w:r w:rsidRPr="00535516">
              <w:rPr>
                <w:rFonts w:cs="Arial"/>
              </w:rPr>
              <w:t>CARIWET</w:t>
            </w:r>
          </w:p>
        </w:tc>
        <w:tc>
          <w:tcPr>
            <w:tcW w:w="1134" w:type="dxa"/>
          </w:tcPr>
          <w:p w:rsidR="00FE7D69" w:rsidRDefault="00FE7D69" w:rsidP="00D6006C">
            <w:pPr>
              <w:jc w:val="center"/>
              <w:rPr>
                <w:rFonts w:cs="Arial"/>
                <w:i/>
              </w:rPr>
            </w:pPr>
            <w:r w:rsidRPr="00162A1F">
              <w:rPr>
                <w:rFonts w:cs="Arial"/>
              </w:rPr>
              <w:t>yes</w:t>
            </w:r>
          </w:p>
        </w:tc>
        <w:tc>
          <w:tcPr>
            <w:tcW w:w="1559" w:type="dxa"/>
          </w:tcPr>
          <w:p w:rsidR="00FE7D69" w:rsidRDefault="00FE7D69" w:rsidP="00D6006C">
            <w:pPr>
              <w:jc w:val="center"/>
              <w:rPr>
                <w:rFonts w:cs="Arial"/>
                <w:i/>
              </w:rPr>
            </w:pPr>
            <w:r w:rsidRPr="00535516">
              <w:rPr>
                <w:rFonts w:cs="Arial"/>
              </w:rPr>
              <w:t>pdf sheet</w:t>
            </w:r>
          </w:p>
        </w:tc>
        <w:tc>
          <w:tcPr>
            <w:tcW w:w="1276" w:type="dxa"/>
          </w:tcPr>
          <w:p w:rsidR="00FE7D69" w:rsidRPr="00162A1F" w:rsidRDefault="00FE7D69" w:rsidP="00D6006C">
            <w:pPr>
              <w:jc w:val="center"/>
              <w:rPr>
                <w:rFonts w:cs="Arial"/>
              </w:rPr>
            </w:pPr>
            <w:r>
              <w:rPr>
                <w:rFonts w:cs="Arial"/>
              </w:rPr>
              <w:t>-</w:t>
            </w:r>
          </w:p>
        </w:tc>
        <w:tc>
          <w:tcPr>
            <w:tcW w:w="2188" w:type="dxa"/>
          </w:tcPr>
          <w:p w:rsidR="00FE7D69" w:rsidRPr="00162A1F" w:rsidRDefault="00FE7D69" w:rsidP="00D6006C">
            <w:pPr>
              <w:jc w:val="center"/>
              <w:rPr>
                <w:rFonts w:cs="Arial"/>
              </w:rPr>
            </w:pPr>
            <w:r>
              <w:rPr>
                <w:rFonts w:cs="Arial"/>
              </w:rPr>
              <w:t>-</w:t>
            </w:r>
          </w:p>
        </w:tc>
      </w:tr>
      <w:tr w:rsidR="00FE7D69" w:rsidTr="00DB7AF7">
        <w:tc>
          <w:tcPr>
            <w:tcW w:w="2977" w:type="dxa"/>
          </w:tcPr>
          <w:p w:rsidR="00FE7D69" w:rsidRDefault="00FE7D69" w:rsidP="00535516">
            <w:pPr>
              <w:rPr>
                <w:rFonts w:cs="Arial"/>
                <w:i/>
              </w:rPr>
            </w:pPr>
            <w:r w:rsidRPr="00535516">
              <w:rPr>
                <w:rFonts w:cs="Arial"/>
              </w:rPr>
              <w:t>CWI</w:t>
            </w:r>
          </w:p>
        </w:tc>
        <w:tc>
          <w:tcPr>
            <w:tcW w:w="1134" w:type="dxa"/>
          </w:tcPr>
          <w:p w:rsidR="00FE7D69" w:rsidRPr="00162A1F" w:rsidRDefault="00FE7D69" w:rsidP="00D6006C">
            <w:pPr>
              <w:jc w:val="center"/>
              <w:rPr>
                <w:rFonts w:cs="Arial"/>
              </w:rPr>
            </w:pPr>
            <w:r w:rsidRPr="00162A1F">
              <w:rPr>
                <w:rFonts w:cs="Arial"/>
              </w:rPr>
              <w:t>yes</w:t>
            </w:r>
          </w:p>
        </w:tc>
        <w:tc>
          <w:tcPr>
            <w:tcW w:w="1559" w:type="dxa"/>
          </w:tcPr>
          <w:p w:rsidR="00FE7D69" w:rsidRPr="00162A1F" w:rsidRDefault="00FE7D69" w:rsidP="00D6006C">
            <w:pPr>
              <w:jc w:val="center"/>
              <w:rPr>
                <w:rFonts w:cs="Arial"/>
              </w:rPr>
            </w:pPr>
            <w:r w:rsidRPr="00162A1F">
              <w:rPr>
                <w:rFonts w:cs="Arial"/>
              </w:rPr>
              <w:t>yes</w:t>
            </w:r>
          </w:p>
        </w:tc>
        <w:tc>
          <w:tcPr>
            <w:tcW w:w="1276" w:type="dxa"/>
          </w:tcPr>
          <w:p w:rsidR="00FE7D69" w:rsidRPr="00162A1F" w:rsidRDefault="00FE7D69" w:rsidP="00D6006C">
            <w:pPr>
              <w:jc w:val="center"/>
              <w:rPr>
                <w:rFonts w:cs="Arial"/>
              </w:rPr>
            </w:pPr>
            <w:r>
              <w:rPr>
                <w:rFonts w:cs="Arial"/>
              </w:rPr>
              <w:t>-</w:t>
            </w:r>
          </w:p>
        </w:tc>
        <w:tc>
          <w:tcPr>
            <w:tcW w:w="2188" w:type="dxa"/>
          </w:tcPr>
          <w:p w:rsidR="00FE7D69" w:rsidRPr="00162A1F" w:rsidRDefault="00FE7D69" w:rsidP="00D6006C">
            <w:pPr>
              <w:jc w:val="center"/>
              <w:rPr>
                <w:rFonts w:cs="Arial"/>
              </w:rPr>
            </w:pPr>
            <w:r>
              <w:rPr>
                <w:rFonts w:cs="Arial"/>
              </w:rPr>
              <w:t>-</w:t>
            </w:r>
          </w:p>
        </w:tc>
      </w:tr>
      <w:tr w:rsidR="00D6006C" w:rsidTr="00DB7AF7">
        <w:tc>
          <w:tcPr>
            <w:tcW w:w="2977" w:type="dxa"/>
          </w:tcPr>
          <w:p w:rsidR="00D6006C" w:rsidRDefault="00D6006C" w:rsidP="00535516">
            <w:pPr>
              <w:rPr>
                <w:rFonts w:cs="Arial"/>
                <w:i/>
              </w:rPr>
            </w:pPr>
            <w:r w:rsidRPr="00535516">
              <w:rPr>
                <w:rFonts w:cs="Arial"/>
              </w:rPr>
              <w:t>Initiative for Plata River Basin</w:t>
            </w:r>
          </w:p>
        </w:tc>
        <w:tc>
          <w:tcPr>
            <w:tcW w:w="1134" w:type="dxa"/>
          </w:tcPr>
          <w:p w:rsidR="00D6006C" w:rsidRDefault="00D6006C" w:rsidP="00D6006C">
            <w:pPr>
              <w:jc w:val="center"/>
              <w:rPr>
                <w:rFonts w:cs="Arial"/>
                <w:i/>
              </w:rPr>
            </w:pPr>
            <w:r w:rsidRPr="00162A1F">
              <w:rPr>
                <w:rFonts w:cs="Arial"/>
              </w:rPr>
              <w:t>yes</w:t>
            </w:r>
          </w:p>
        </w:tc>
        <w:tc>
          <w:tcPr>
            <w:tcW w:w="1559" w:type="dxa"/>
          </w:tcPr>
          <w:p w:rsidR="00D6006C" w:rsidRDefault="00D6006C" w:rsidP="00D6006C">
            <w:pPr>
              <w:jc w:val="center"/>
              <w:rPr>
                <w:rFonts w:cs="Arial"/>
                <w:i/>
              </w:rPr>
            </w:pPr>
            <w:r w:rsidRPr="00535516">
              <w:rPr>
                <w:rFonts w:cs="Arial"/>
              </w:rPr>
              <w:t>pdf sheet</w:t>
            </w:r>
          </w:p>
        </w:tc>
        <w:tc>
          <w:tcPr>
            <w:tcW w:w="1276" w:type="dxa"/>
          </w:tcPr>
          <w:p w:rsidR="00D6006C" w:rsidRPr="00162A1F" w:rsidRDefault="00D6006C" w:rsidP="00D6006C">
            <w:pPr>
              <w:jc w:val="center"/>
              <w:rPr>
                <w:rFonts w:cs="Arial"/>
              </w:rPr>
            </w:pPr>
            <w:r>
              <w:rPr>
                <w:rFonts w:cs="Arial"/>
              </w:rPr>
              <w:t>-</w:t>
            </w:r>
          </w:p>
        </w:tc>
        <w:tc>
          <w:tcPr>
            <w:tcW w:w="2188" w:type="dxa"/>
          </w:tcPr>
          <w:p w:rsidR="00D6006C" w:rsidRPr="00162A1F" w:rsidRDefault="00D6006C" w:rsidP="00D6006C">
            <w:pPr>
              <w:jc w:val="center"/>
              <w:rPr>
                <w:rFonts w:cs="Arial"/>
              </w:rPr>
            </w:pPr>
            <w:r>
              <w:rPr>
                <w:rFonts w:cs="Arial"/>
              </w:rPr>
              <w:t>-</w:t>
            </w:r>
          </w:p>
        </w:tc>
      </w:tr>
      <w:tr w:rsidR="00FE7D69" w:rsidTr="00DB7AF7">
        <w:tc>
          <w:tcPr>
            <w:tcW w:w="2977" w:type="dxa"/>
          </w:tcPr>
          <w:p w:rsidR="00FE7D69" w:rsidRDefault="00D6006C" w:rsidP="00535516">
            <w:pPr>
              <w:rPr>
                <w:rFonts w:cs="Arial"/>
                <w:i/>
              </w:rPr>
            </w:pPr>
            <w:r w:rsidRPr="00535516">
              <w:rPr>
                <w:rFonts w:cs="Arial"/>
              </w:rPr>
              <w:t>NigerWet</w:t>
            </w:r>
          </w:p>
        </w:tc>
        <w:tc>
          <w:tcPr>
            <w:tcW w:w="1134" w:type="dxa"/>
          </w:tcPr>
          <w:p w:rsidR="00FE7D69" w:rsidRDefault="00D6006C" w:rsidP="00D6006C">
            <w:pPr>
              <w:jc w:val="center"/>
              <w:rPr>
                <w:rFonts w:cs="Arial"/>
                <w:i/>
              </w:rPr>
            </w:pPr>
            <w:r w:rsidRPr="00535516">
              <w:rPr>
                <w:rFonts w:cs="Arial"/>
              </w:rPr>
              <w:t>yes</w:t>
            </w:r>
          </w:p>
        </w:tc>
        <w:tc>
          <w:tcPr>
            <w:tcW w:w="1559" w:type="dxa"/>
          </w:tcPr>
          <w:p w:rsidR="00FE7D69" w:rsidRDefault="00D6006C" w:rsidP="00D6006C">
            <w:pPr>
              <w:jc w:val="center"/>
              <w:rPr>
                <w:rFonts w:cs="Arial"/>
                <w:i/>
              </w:rPr>
            </w:pPr>
            <w:r w:rsidRPr="00535516">
              <w:rPr>
                <w:rFonts w:cs="Arial"/>
              </w:rPr>
              <w:t>no</w:t>
            </w:r>
          </w:p>
        </w:tc>
        <w:tc>
          <w:tcPr>
            <w:tcW w:w="1276" w:type="dxa"/>
          </w:tcPr>
          <w:p w:rsidR="00FE7D69" w:rsidRDefault="00D6006C" w:rsidP="00D6006C">
            <w:pPr>
              <w:jc w:val="center"/>
              <w:rPr>
                <w:rFonts w:cs="Arial"/>
                <w:i/>
              </w:rPr>
            </w:pPr>
            <w:r>
              <w:rPr>
                <w:rFonts w:cs="Arial"/>
                <w:i/>
              </w:rPr>
              <w:t>-</w:t>
            </w:r>
          </w:p>
        </w:tc>
        <w:tc>
          <w:tcPr>
            <w:tcW w:w="2188" w:type="dxa"/>
          </w:tcPr>
          <w:p w:rsidR="00FE7D69" w:rsidRDefault="00D6006C" w:rsidP="00D6006C">
            <w:pPr>
              <w:jc w:val="center"/>
              <w:rPr>
                <w:rFonts w:cs="Arial"/>
                <w:i/>
              </w:rPr>
            </w:pPr>
            <w:r>
              <w:rPr>
                <w:rFonts w:cs="Arial"/>
                <w:i/>
              </w:rPr>
              <w:t>-</w:t>
            </w:r>
          </w:p>
        </w:tc>
      </w:tr>
      <w:tr w:rsidR="00FE7D69" w:rsidTr="00DB7AF7">
        <w:tc>
          <w:tcPr>
            <w:tcW w:w="2977" w:type="dxa"/>
          </w:tcPr>
          <w:p w:rsidR="00FE7D69" w:rsidRDefault="00D6006C" w:rsidP="00535516">
            <w:pPr>
              <w:rPr>
                <w:rFonts w:cs="Arial"/>
                <w:i/>
              </w:rPr>
            </w:pPr>
            <w:r w:rsidRPr="00535516">
              <w:rPr>
                <w:rFonts w:cs="Arial"/>
              </w:rPr>
              <w:t>NorBalWet</w:t>
            </w:r>
          </w:p>
        </w:tc>
        <w:tc>
          <w:tcPr>
            <w:tcW w:w="1134" w:type="dxa"/>
          </w:tcPr>
          <w:p w:rsidR="00FE7D69" w:rsidRDefault="00D6006C" w:rsidP="00D6006C">
            <w:pPr>
              <w:jc w:val="center"/>
              <w:rPr>
                <w:rFonts w:cs="Arial"/>
                <w:i/>
              </w:rPr>
            </w:pPr>
            <w:r w:rsidRPr="00535516">
              <w:rPr>
                <w:rFonts w:cs="Arial"/>
              </w:rPr>
              <w:t>yes</w:t>
            </w:r>
          </w:p>
        </w:tc>
        <w:tc>
          <w:tcPr>
            <w:tcW w:w="1559" w:type="dxa"/>
          </w:tcPr>
          <w:p w:rsidR="00FE7D69" w:rsidRDefault="00D6006C" w:rsidP="00D6006C">
            <w:pPr>
              <w:jc w:val="center"/>
              <w:rPr>
                <w:rFonts w:cs="Arial"/>
                <w:i/>
              </w:rPr>
            </w:pPr>
            <w:r w:rsidRPr="00535516">
              <w:rPr>
                <w:rFonts w:cs="Arial"/>
              </w:rPr>
              <w:t>yes</w:t>
            </w:r>
          </w:p>
        </w:tc>
        <w:tc>
          <w:tcPr>
            <w:tcW w:w="1276" w:type="dxa"/>
          </w:tcPr>
          <w:p w:rsidR="00FE7D69" w:rsidRDefault="00D6006C" w:rsidP="00D6006C">
            <w:pPr>
              <w:jc w:val="center"/>
              <w:rPr>
                <w:rFonts w:cs="Arial"/>
                <w:i/>
              </w:rPr>
            </w:pPr>
            <w:r w:rsidRPr="00535516">
              <w:rPr>
                <w:rFonts w:cs="Arial"/>
              </w:rPr>
              <w:t>yes</w:t>
            </w:r>
          </w:p>
        </w:tc>
        <w:tc>
          <w:tcPr>
            <w:tcW w:w="2188" w:type="dxa"/>
          </w:tcPr>
          <w:p w:rsidR="00FE7D69" w:rsidRDefault="00D6006C" w:rsidP="00D6006C">
            <w:pPr>
              <w:jc w:val="center"/>
              <w:rPr>
                <w:rFonts w:cs="Arial"/>
                <w:i/>
              </w:rPr>
            </w:pPr>
            <w:r>
              <w:rPr>
                <w:rFonts w:cs="Arial"/>
                <w:i/>
              </w:rPr>
              <w:t>-</w:t>
            </w:r>
          </w:p>
        </w:tc>
      </w:tr>
      <w:tr w:rsidR="00D6006C" w:rsidTr="00DB7AF7">
        <w:tc>
          <w:tcPr>
            <w:tcW w:w="2977" w:type="dxa"/>
          </w:tcPr>
          <w:p w:rsidR="00D6006C" w:rsidRDefault="00D6006C" w:rsidP="00535516">
            <w:pPr>
              <w:rPr>
                <w:rFonts w:cs="Arial"/>
                <w:i/>
              </w:rPr>
            </w:pPr>
            <w:r w:rsidRPr="00535516">
              <w:rPr>
                <w:rFonts w:cs="Arial"/>
              </w:rPr>
              <w:t>MedWet</w:t>
            </w:r>
          </w:p>
        </w:tc>
        <w:tc>
          <w:tcPr>
            <w:tcW w:w="1134" w:type="dxa"/>
          </w:tcPr>
          <w:p w:rsidR="00D6006C" w:rsidRDefault="00D6006C" w:rsidP="00D6006C">
            <w:pPr>
              <w:jc w:val="center"/>
              <w:rPr>
                <w:rFonts w:cs="Arial"/>
                <w:i/>
              </w:rPr>
            </w:pPr>
            <w:r w:rsidRPr="00535516">
              <w:rPr>
                <w:rFonts w:cs="Arial"/>
              </w:rPr>
              <w:t>yes</w:t>
            </w:r>
          </w:p>
        </w:tc>
        <w:tc>
          <w:tcPr>
            <w:tcW w:w="1559" w:type="dxa"/>
          </w:tcPr>
          <w:p w:rsidR="00D6006C" w:rsidRDefault="00D6006C" w:rsidP="00D6006C">
            <w:pPr>
              <w:jc w:val="center"/>
              <w:rPr>
                <w:rFonts w:cs="Arial"/>
                <w:i/>
              </w:rPr>
            </w:pPr>
            <w:r w:rsidRPr="00535516">
              <w:rPr>
                <w:rFonts w:cs="Arial"/>
              </w:rPr>
              <w:t>yes</w:t>
            </w:r>
          </w:p>
        </w:tc>
        <w:tc>
          <w:tcPr>
            <w:tcW w:w="1276" w:type="dxa"/>
          </w:tcPr>
          <w:p w:rsidR="00D6006C" w:rsidRDefault="00D6006C" w:rsidP="00D6006C">
            <w:pPr>
              <w:jc w:val="center"/>
              <w:rPr>
                <w:rFonts w:cs="Arial"/>
                <w:i/>
              </w:rPr>
            </w:pPr>
            <w:r w:rsidRPr="00535516">
              <w:rPr>
                <w:rFonts w:cs="Arial"/>
              </w:rPr>
              <w:t>yes</w:t>
            </w:r>
          </w:p>
        </w:tc>
        <w:tc>
          <w:tcPr>
            <w:tcW w:w="2188" w:type="dxa"/>
          </w:tcPr>
          <w:p w:rsidR="00D6006C" w:rsidRDefault="00D6006C" w:rsidP="00D6006C">
            <w:pPr>
              <w:jc w:val="center"/>
              <w:rPr>
                <w:rFonts w:cs="Arial"/>
                <w:i/>
              </w:rPr>
            </w:pPr>
            <w:r w:rsidRPr="00535516">
              <w:rPr>
                <w:rFonts w:cs="Arial"/>
              </w:rPr>
              <w:t>FB, Tw, RSS</w:t>
            </w:r>
          </w:p>
        </w:tc>
      </w:tr>
      <w:tr w:rsidR="00D6006C" w:rsidTr="00DB7AF7">
        <w:tc>
          <w:tcPr>
            <w:tcW w:w="2977" w:type="dxa"/>
          </w:tcPr>
          <w:p w:rsidR="00D6006C" w:rsidRDefault="00D6006C" w:rsidP="00535516">
            <w:pPr>
              <w:rPr>
                <w:rFonts w:cs="Arial"/>
                <w:i/>
              </w:rPr>
            </w:pPr>
            <w:r w:rsidRPr="00535516">
              <w:rPr>
                <w:rFonts w:cs="Arial"/>
              </w:rPr>
              <w:t>HAW</w:t>
            </w:r>
          </w:p>
        </w:tc>
        <w:tc>
          <w:tcPr>
            <w:tcW w:w="1134" w:type="dxa"/>
          </w:tcPr>
          <w:p w:rsidR="00D6006C" w:rsidRDefault="00D6006C" w:rsidP="00D6006C">
            <w:pPr>
              <w:jc w:val="center"/>
              <w:rPr>
                <w:rFonts w:cs="Arial"/>
                <w:i/>
              </w:rPr>
            </w:pPr>
            <w:r w:rsidRPr="00535516">
              <w:rPr>
                <w:rFonts w:cs="Arial"/>
              </w:rPr>
              <w:t>yes</w:t>
            </w:r>
          </w:p>
        </w:tc>
        <w:tc>
          <w:tcPr>
            <w:tcW w:w="1559" w:type="dxa"/>
          </w:tcPr>
          <w:p w:rsidR="00D6006C" w:rsidRDefault="00D6006C" w:rsidP="00D6006C">
            <w:pPr>
              <w:jc w:val="center"/>
              <w:rPr>
                <w:rFonts w:cs="Arial"/>
                <w:i/>
              </w:rPr>
            </w:pPr>
            <w:r w:rsidRPr="00535516">
              <w:rPr>
                <w:rFonts w:cs="Arial"/>
              </w:rPr>
              <w:t>pdf sheet</w:t>
            </w:r>
          </w:p>
        </w:tc>
        <w:tc>
          <w:tcPr>
            <w:tcW w:w="1276" w:type="dxa"/>
          </w:tcPr>
          <w:p w:rsidR="00D6006C" w:rsidRDefault="00D6006C" w:rsidP="00D6006C">
            <w:pPr>
              <w:jc w:val="center"/>
              <w:rPr>
                <w:rFonts w:cs="Arial"/>
                <w:i/>
              </w:rPr>
            </w:pPr>
            <w:r>
              <w:rPr>
                <w:rFonts w:cs="Arial"/>
                <w:i/>
              </w:rPr>
              <w:t>-</w:t>
            </w:r>
          </w:p>
        </w:tc>
        <w:tc>
          <w:tcPr>
            <w:tcW w:w="2188" w:type="dxa"/>
          </w:tcPr>
          <w:p w:rsidR="00D6006C" w:rsidRDefault="00D6006C" w:rsidP="00D6006C">
            <w:pPr>
              <w:jc w:val="center"/>
              <w:rPr>
                <w:rFonts w:cs="Arial"/>
                <w:i/>
              </w:rPr>
            </w:pPr>
            <w:r>
              <w:rPr>
                <w:rFonts w:cs="Arial"/>
                <w:i/>
              </w:rPr>
              <w:t>-</w:t>
            </w:r>
          </w:p>
        </w:tc>
      </w:tr>
      <w:tr w:rsidR="00D6006C" w:rsidTr="00DB7AF7">
        <w:tc>
          <w:tcPr>
            <w:tcW w:w="2977" w:type="dxa"/>
          </w:tcPr>
          <w:p w:rsidR="00D6006C" w:rsidRDefault="00D6006C" w:rsidP="00535516">
            <w:pPr>
              <w:rPr>
                <w:rFonts w:cs="Arial"/>
                <w:i/>
              </w:rPr>
            </w:pPr>
            <w:r w:rsidRPr="00535516">
              <w:rPr>
                <w:rFonts w:cs="Arial"/>
              </w:rPr>
              <w:t>Mangroves &amp; Coral Reefs</w:t>
            </w:r>
          </w:p>
        </w:tc>
        <w:tc>
          <w:tcPr>
            <w:tcW w:w="1134" w:type="dxa"/>
          </w:tcPr>
          <w:p w:rsidR="00D6006C" w:rsidRDefault="00D6006C" w:rsidP="00D6006C">
            <w:pPr>
              <w:jc w:val="center"/>
              <w:rPr>
                <w:rFonts w:cs="Arial"/>
                <w:i/>
              </w:rPr>
            </w:pPr>
            <w:r w:rsidRPr="00535516">
              <w:rPr>
                <w:rFonts w:cs="Arial"/>
              </w:rPr>
              <w:t>yes</w:t>
            </w:r>
          </w:p>
        </w:tc>
        <w:tc>
          <w:tcPr>
            <w:tcW w:w="1559" w:type="dxa"/>
          </w:tcPr>
          <w:p w:rsidR="00D6006C" w:rsidRDefault="00D6006C" w:rsidP="00D6006C">
            <w:pPr>
              <w:jc w:val="center"/>
              <w:rPr>
                <w:rFonts w:cs="Arial"/>
                <w:i/>
              </w:rPr>
            </w:pPr>
            <w:r w:rsidRPr="00535516">
              <w:rPr>
                <w:rFonts w:cs="Arial"/>
              </w:rPr>
              <w:t>pdf sheet</w:t>
            </w:r>
          </w:p>
        </w:tc>
        <w:tc>
          <w:tcPr>
            <w:tcW w:w="1276" w:type="dxa"/>
          </w:tcPr>
          <w:p w:rsidR="00D6006C" w:rsidRDefault="00D6006C" w:rsidP="00D6006C">
            <w:pPr>
              <w:jc w:val="center"/>
              <w:rPr>
                <w:rFonts w:cs="Arial"/>
                <w:i/>
              </w:rPr>
            </w:pPr>
            <w:r>
              <w:rPr>
                <w:rFonts w:cs="Arial"/>
                <w:i/>
              </w:rPr>
              <w:t>-</w:t>
            </w:r>
          </w:p>
        </w:tc>
        <w:tc>
          <w:tcPr>
            <w:tcW w:w="2188" w:type="dxa"/>
          </w:tcPr>
          <w:p w:rsidR="00D6006C" w:rsidRDefault="00D6006C" w:rsidP="00D6006C">
            <w:pPr>
              <w:jc w:val="center"/>
              <w:rPr>
                <w:rFonts w:cs="Arial"/>
                <w:i/>
              </w:rPr>
            </w:pPr>
            <w:r>
              <w:rPr>
                <w:rFonts w:cs="Arial"/>
                <w:i/>
              </w:rPr>
              <w:t>-</w:t>
            </w:r>
          </w:p>
        </w:tc>
      </w:tr>
      <w:tr w:rsidR="00D6006C" w:rsidTr="00DB7AF7">
        <w:tc>
          <w:tcPr>
            <w:tcW w:w="2977" w:type="dxa"/>
          </w:tcPr>
          <w:p w:rsidR="00D6006C" w:rsidRDefault="00D6006C" w:rsidP="00535516">
            <w:pPr>
              <w:rPr>
                <w:rFonts w:cs="Arial"/>
                <w:i/>
              </w:rPr>
            </w:pPr>
            <w:r w:rsidRPr="00535516">
              <w:rPr>
                <w:rFonts w:cs="Arial"/>
              </w:rPr>
              <w:t>EAAF</w:t>
            </w:r>
          </w:p>
        </w:tc>
        <w:tc>
          <w:tcPr>
            <w:tcW w:w="1134" w:type="dxa"/>
          </w:tcPr>
          <w:p w:rsidR="00D6006C" w:rsidRDefault="00D6006C" w:rsidP="00D6006C">
            <w:pPr>
              <w:jc w:val="center"/>
              <w:rPr>
                <w:rFonts w:cs="Arial"/>
                <w:i/>
              </w:rPr>
            </w:pPr>
            <w:r w:rsidRPr="00535516">
              <w:rPr>
                <w:rFonts w:cs="Arial"/>
              </w:rPr>
              <w:t>yes</w:t>
            </w:r>
          </w:p>
        </w:tc>
        <w:tc>
          <w:tcPr>
            <w:tcW w:w="1559" w:type="dxa"/>
          </w:tcPr>
          <w:p w:rsidR="00D6006C" w:rsidRDefault="00D6006C" w:rsidP="00D6006C">
            <w:pPr>
              <w:jc w:val="center"/>
              <w:rPr>
                <w:rFonts w:cs="Arial"/>
                <w:i/>
              </w:rPr>
            </w:pPr>
            <w:r w:rsidRPr="00535516">
              <w:rPr>
                <w:rFonts w:cs="Arial"/>
              </w:rPr>
              <w:t>yes</w:t>
            </w:r>
          </w:p>
        </w:tc>
        <w:tc>
          <w:tcPr>
            <w:tcW w:w="1276" w:type="dxa"/>
          </w:tcPr>
          <w:p w:rsidR="00D6006C" w:rsidRDefault="00D6006C" w:rsidP="00D6006C">
            <w:pPr>
              <w:jc w:val="center"/>
              <w:rPr>
                <w:rFonts w:cs="Arial"/>
                <w:i/>
              </w:rPr>
            </w:pPr>
            <w:r w:rsidRPr="00535516">
              <w:rPr>
                <w:rFonts w:cs="Arial"/>
              </w:rPr>
              <w:t>yes</w:t>
            </w:r>
          </w:p>
        </w:tc>
        <w:tc>
          <w:tcPr>
            <w:tcW w:w="2188" w:type="dxa"/>
          </w:tcPr>
          <w:p w:rsidR="00D6006C" w:rsidRDefault="00D6006C" w:rsidP="00D6006C">
            <w:pPr>
              <w:jc w:val="center"/>
              <w:rPr>
                <w:rFonts w:cs="Arial"/>
                <w:i/>
              </w:rPr>
            </w:pPr>
            <w:r w:rsidRPr="00535516">
              <w:rPr>
                <w:rFonts w:cs="Arial"/>
              </w:rPr>
              <w:t>FB Tw YT RSS Flk Wei</w:t>
            </w:r>
          </w:p>
        </w:tc>
      </w:tr>
      <w:tr w:rsidR="00D6006C" w:rsidTr="00DB7AF7">
        <w:tc>
          <w:tcPr>
            <w:tcW w:w="2977" w:type="dxa"/>
          </w:tcPr>
          <w:p w:rsidR="00D6006C" w:rsidRDefault="00D6006C" w:rsidP="00535516">
            <w:pPr>
              <w:rPr>
                <w:rFonts w:cs="Arial"/>
                <w:i/>
              </w:rPr>
            </w:pPr>
            <w:r w:rsidRPr="00535516">
              <w:rPr>
                <w:rFonts w:cs="Arial"/>
              </w:rPr>
              <w:t>WACOWet</w:t>
            </w:r>
          </w:p>
        </w:tc>
        <w:tc>
          <w:tcPr>
            <w:tcW w:w="1134" w:type="dxa"/>
          </w:tcPr>
          <w:p w:rsidR="00D6006C" w:rsidRDefault="00D6006C" w:rsidP="00D6006C">
            <w:pPr>
              <w:jc w:val="center"/>
              <w:rPr>
                <w:rFonts w:cs="Arial"/>
                <w:i/>
              </w:rPr>
            </w:pPr>
            <w:r w:rsidRPr="00535516">
              <w:rPr>
                <w:rFonts w:cs="Arial"/>
              </w:rPr>
              <w:t>yes</w:t>
            </w:r>
          </w:p>
        </w:tc>
        <w:tc>
          <w:tcPr>
            <w:tcW w:w="1559" w:type="dxa"/>
          </w:tcPr>
          <w:p w:rsidR="00D6006C" w:rsidRDefault="00D6006C" w:rsidP="00D6006C">
            <w:pPr>
              <w:jc w:val="center"/>
              <w:rPr>
                <w:rFonts w:cs="Arial"/>
                <w:i/>
              </w:rPr>
            </w:pPr>
            <w:r>
              <w:rPr>
                <w:rFonts w:cs="Arial"/>
                <w:i/>
              </w:rPr>
              <w:t>-</w:t>
            </w:r>
          </w:p>
        </w:tc>
        <w:tc>
          <w:tcPr>
            <w:tcW w:w="1276" w:type="dxa"/>
          </w:tcPr>
          <w:p w:rsidR="00D6006C" w:rsidRDefault="00D6006C" w:rsidP="00D6006C">
            <w:pPr>
              <w:jc w:val="center"/>
              <w:rPr>
                <w:rFonts w:cs="Arial"/>
                <w:i/>
              </w:rPr>
            </w:pPr>
            <w:r>
              <w:rPr>
                <w:rFonts w:cs="Arial"/>
                <w:i/>
              </w:rPr>
              <w:t>-</w:t>
            </w:r>
          </w:p>
        </w:tc>
        <w:tc>
          <w:tcPr>
            <w:tcW w:w="2188" w:type="dxa"/>
          </w:tcPr>
          <w:p w:rsidR="00D6006C" w:rsidRDefault="00D6006C" w:rsidP="00D6006C">
            <w:pPr>
              <w:jc w:val="center"/>
              <w:rPr>
                <w:rFonts w:cs="Arial"/>
                <w:i/>
              </w:rPr>
            </w:pPr>
            <w:r>
              <w:rPr>
                <w:rFonts w:cs="Arial"/>
                <w:i/>
              </w:rPr>
              <w:t>-</w:t>
            </w:r>
          </w:p>
        </w:tc>
      </w:tr>
    </w:tbl>
    <w:p w:rsidR="001A72D3" w:rsidRPr="00D6006C" w:rsidRDefault="001A72D3" w:rsidP="00B87A69">
      <w:pPr>
        <w:pStyle w:val="ListParagraph"/>
        <w:numPr>
          <w:ilvl w:val="0"/>
          <w:numId w:val="7"/>
        </w:numPr>
        <w:spacing w:after="0" w:line="240" w:lineRule="auto"/>
        <w:ind w:left="426" w:hanging="426"/>
        <w:rPr>
          <w:rFonts w:cs="Arial"/>
        </w:rPr>
      </w:pPr>
      <w:r w:rsidRPr="00D6006C">
        <w:lastRenderedPageBreak/>
        <w:t xml:space="preserve">The logos and links to the individual websites are available </w:t>
      </w:r>
      <w:r w:rsidR="00D6006C">
        <w:t>on the Ramsar website at</w:t>
      </w:r>
      <w:r w:rsidRPr="00D6006C">
        <w:t xml:space="preserve">: </w:t>
      </w:r>
      <w:hyperlink r:id="rId8" w:history="1">
        <w:r w:rsidR="00D6006C" w:rsidRPr="00D1550E">
          <w:rPr>
            <w:rStyle w:val="Hyperlink"/>
          </w:rPr>
          <w:t>http://www.ramsar.org/activity/ramsar-regional-initiatives</w:t>
        </w:r>
      </w:hyperlink>
    </w:p>
    <w:p w:rsidR="00D6006C" w:rsidRPr="00D6006C" w:rsidRDefault="00D6006C" w:rsidP="00B87A69">
      <w:pPr>
        <w:spacing w:after="0" w:line="240" w:lineRule="auto"/>
        <w:ind w:left="426" w:hanging="426"/>
        <w:rPr>
          <w:rFonts w:cs="Arial"/>
        </w:rPr>
      </w:pPr>
    </w:p>
    <w:p w:rsidR="003D1C70" w:rsidRPr="00D6006C" w:rsidRDefault="003D1C70" w:rsidP="00B87A69">
      <w:pPr>
        <w:pStyle w:val="ListParagraph"/>
        <w:numPr>
          <w:ilvl w:val="0"/>
          <w:numId w:val="7"/>
        </w:numPr>
        <w:spacing w:after="0" w:line="240" w:lineRule="auto"/>
        <w:ind w:left="426" w:hanging="426"/>
      </w:pPr>
      <w:r w:rsidRPr="00D6006C">
        <w:t xml:space="preserve">At the </w:t>
      </w:r>
      <w:r w:rsidR="00EB4AEF" w:rsidRPr="00D6006C">
        <w:t xml:space="preserve">first workshop for the leaders of the </w:t>
      </w:r>
      <w:r w:rsidRPr="00D6006C">
        <w:t xml:space="preserve">Ramsar Regional Initiatives </w:t>
      </w:r>
      <w:r w:rsidR="00EB4AEF" w:rsidRPr="00D6006C">
        <w:t xml:space="preserve">on </w:t>
      </w:r>
      <w:r w:rsidRPr="00D6006C">
        <w:t xml:space="preserve">22 November 2015, an initial discussion was held which included </w:t>
      </w:r>
      <w:r w:rsidR="003C2E80" w:rsidRPr="00D6006C">
        <w:t>conversations</w:t>
      </w:r>
      <w:r w:rsidRPr="00D6006C">
        <w:t xml:space="preserve"> on two communications areas:</w:t>
      </w:r>
    </w:p>
    <w:p w:rsidR="003D1C70" w:rsidRPr="00535516" w:rsidRDefault="003D1C70" w:rsidP="00D6006C">
      <w:pPr>
        <w:pStyle w:val="ListParagraph"/>
        <w:numPr>
          <w:ilvl w:val="0"/>
          <w:numId w:val="1"/>
        </w:numPr>
        <w:spacing w:after="0" w:line="240" w:lineRule="auto"/>
        <w:ind w:left="851" w:hanging="425"/>
        <w:rPr>
          <w:rFonts w:cs="Arial"/>
        </w:rPr>
      </w:pPr>
      <w:r w:rsidRPr="00535516">
        <w:rPr>
          <w:rFonts w:cs="Arial"/>
        </w:rPr>
        <w:t>Increased collaboration and information sharing</w:t>
      </w:r>
    </w:p>
    <w:p w:rsidR="003D1C70" w:rsidRPr="00535516" w:rsidRDefault="003D1C70" w:rsidP="00D6006C">
      <w:pPr>
        <w:pStyle w:val="ListParagraph"/>
        <w:numPr>
          <w:ilvl w:val="0"/>
          <w:numId w:val="1"/>
        </w:numPr>
        <w:spacing w:after="0" w:line="240" w:lineRule="auto"/>
        <w:ind w:left="851" w:hanging="425"/>
        <w:rPr>
          <w:rFonts w:cs="Arial"/>
        </w:rPr>
      </w:pPr>
      <w:r w:rsidRPr="00535516">
        <w:rPr>
          <w:rFonts w:cs="Arial"/>
        </w:rPr>
        <w:t>Development of a proposed communications strategy to publicize the work of the RIs</w:t>
      </w:r>
    </w:p>
    <w:p w:rsidR="003C2E80" w:rsidRPr="00535516" w:rsidRDefault="003C2E80" w:rsidP="00535516">
      <w:pPr>
        <w:pStyle w:val="ListParagraph"/>
        <w:spacing w:after="0" w:line="240" w:lineRule="auto"/>
        <w:rPr>
          <w:rFonts w:cs="Arial"/>
        </w:rPr>
      </w:pPr>
    </w:p>
    <w:p w:rsidR="00345A20" w:rsidRPr="00D6006C" w:rsidRDefault="003C2E80" w:rsidP="00B87A69">
      <w:pPr>
        <w:pStyle w:val="ListParagraph"/>
        <w:numPr>
          <w:ilvl w:val="0"/>
          <w:numId w:val="7"/>
        </w:numPr>
        <w:spacing w:after="0" w:line="240" w:lineRule="auto"/>
        <w:ind w:left="426" w:hanging="426"/>
      </w:pPr>
      <w:r w:rsidRPr="00D6006C">
        <w:t>Two questions went into the four group discussions:</w:t>
      </w:r>
    </w:p>
    <w:p w:rsidR="00345A20" w:rsidRPr="00535516" w:rsidRDefault="00B5190B" w:rsidP="00D6006C">
      <w:pPr>
        <w:pStyle w:val="ListParagraph"/>
        <w:numPr>
          <w:ilvl w:val="0"/>
          <w:numId w:val="1"/>
        </w:numPr>
        <w:spacing w:after="0" w:line="240" w:lineRule="auto"/>
        <w:ind w:left="851" w:hanging="425"/>
        <w:rPr>
          <w:rFonts w:cs="Arial"/>
        </w:rPr>
      </w:pPr>
      <w:r w:rsidRPr="00535516">
        <w:rPr>
          <w:rFonts w:cs="Arial"/>
        </w:rPr>
        <w:t>How can Regional Initiatives have more prominence/ visibility within the Ramsar Convention?</w:t>
      </w:r>
    </w:p>
    <w:p w:rsidR="003C2E80" w:rsidRPr="00CF38FC" w:rsidRDefault="00B5190B" w:rsidP="00CF38FC">
      <w:pPr>
        <w:pStyle w:val="ListParagraph"/>
        <w:numPr>
          <w:ilvl w:val="0"/>
          <w:numId w:val="1"/>
        </w:numPr>
        <w:spacing w:after="0" w:line="240" w:lineRule="auto"/>
        <w:ind w:left="851" w:hanging="425"/>
        <w:rPr>
          <w:rFonts w:cs="Arial"/>
        </w:rPr>
      </w:pPr>
      <w:r w:rsidRPr="00535516">
        <w:rPr>
          <w:rFonts w:cs="Arial"/>
        </w:rPr>
        <w:t xml:space="preserve">Should we be trying to create a Ramsar RI family feel? And if so what elements might we consider bringing into the mix? </w:t>
      </w:r>
      <w:r w:rsidR="003C2E80" w:rsidRPr="00CF38FC">
        <w:rPr>
          <w:rFonts w:cs="Arial"/>
        </w:rPr>
        <w:t>For example should we agree a set of minimum branding s</w:t>
      </w:r>
      <w:r w:rsidR="009C700E" w:rsidRPr="00CF38FC">
        <w:rPr>
          <w:rFonts w:cs="Arial"/>
        </w:rPr>
        <w:t>tandards; Logos on websites?</w:t>
      </w:r>
    </w:p>
    <w:p w:rsidR="00D6006C" w:rsidRDefault="00D6006C" w:rsidP="00535516">
      <w:pPr>
        <w:spacing w:after="0" w:line="240" w:lineRule="auto"/>
        <w:rPr>
          <w:rFonts w:cs="Arial"/>
        </w:rPr>
      </w:pPr>
    </w:p>
    <w:p w:rsidR="00D6006C" w:rsidRPr="00D6006C" w:rsidRDefault="00DB4C3E" w:rsidP="00B87A69">
      <w:pPr>
        <w:pStyle w:val="ListParagraph"/>
        <w:numPr>
          <w:ilvl w:val="0"/>
          <w:numId w:val="7"/>
        </w:numPr>
        <w:spacing w:after="0" w:line="240" w:lineRule="auto"/>
        <w:ind w:left="426" w:hanging="426"/>
      </w:pPr>
      <w:r w:rsidRPr="00D6006C">
        <w:t>Following on from the meeting</w:t>
      </w:r>
      <w:r w:rsidR="00A34648" w:rsidRPr="00D6006C">
        <w:t>,</w:t>
      </w:r>
      <w:r w:rsidRPr="00D6006C">
        <w:t xml:space="preserve"> a more detailed questionnaire listing 32 communications related areas were distributed to the </w:t>
      </w:r>
      <w:r w:rsidR="00EB4AEF" w:rsidRPr="00D6006C">
        <w:t xml:space="preserve">leaders of the Regional Initiatives </w:t>
      </w:r>
      <w:r w:rsidRPr="00D6006C">
        <w:t>, an</w:t>
      </w:r>
      <w:r w:rsidR="0023324D" w:rsidRPr="00D6006C">
        <w:t>d the suggestions</w:t>
      </w:r>
      <w:r w:rsidR="00A34648" w:rsidRPr="00D6006C">
        <w:t xml:space="preserve"> proposed below </w:t>
      </w:r>
      <w:r w:rsidR="00D6006C">
        <w:t>represent</w:t>
      </w:r>
      <w:r w:rsidR="00A34648" w:rsidRPr="00D6006C">
        <w:t xml:space="preserve"> a summary of the responses</w:t>
      </w:r>
      <w:r w:rsidR="00B87A69">
        <w:t xml:space="preserve"> </w:t>
      </w:r>
      <w:r w:rsidR="00B87A69" w:rsidRPr="00B87A69">
        <w:t xml:space="preserve">and proposals for </w:t>
      </w:r>
      <w:r w:rsidR="00B87A69">
        <w:t>future collaborative work areas</w:t>
      </w:r>
      <w:r w:rsidR="00A34648" w:rsidRPr="00D6006C">
        <w:t>.</w:t>
      </w:r>
    </w:p>
    <w:p w:rsidR="00D6006C" w:rsidRDefault="00D6006C" w:rsidP="00535516">
      <w:pPr>
        <w:spacing w:after="0" w:line="240" w:lineRule="auto"/>
        <w:rPr>
          <w:rFonts w:cs="Arial"/>
        </w:rPr>
      </w:pPr>
    </w:p>
    <w:p w:rsidR="00A34648" w:rsidRPr="00535516" w:rsidRDefault="0028139F" w:rsidP="00535516">
      <w:pPr>
        <w:spacing w:after="0" w:line="240" w:lineRule="auto"/>
        <w:rPr>
          <w:rFonts w:cs="Arial"/>
          <w:b/>
        </w:rPr>
      </w:pPr>
      <w:r w:rsidRPr="00535516">
        <w:rPr>
          <w:rFonts w:cs="Arial"/>
          <w:b/>
        </w:rPr>
        <w:t>Branding</w:t>
      </w:r>
    </w:p>
    <w:p w:rsidR="0028139F" w:rsidRPr="00535516" w:rsidRDefault="0028139F" w:rsidP="00535516">
      <w:pPr>
        <w:pStyle w:val="ListParagraph"/>
        <w:spacing w:after="0" w:line="240" w:lineRule="auto"/>
        <w:rPr>
          <w:rFonts w:cs="Arial"/>
        </w:rPr>
      </w:pPr>
    </w:p>
    <w:p w:rsidR="007A2173" w:rsidRPr="00D6006C" w:rsidRDefault="007A2173" w:rsidP="00B87A69">
      <w:pPr>
        <w:pStyle w:val="ListParagraph"/>
        <w:numPr>
          <w:ilvl w:val="0"/>
          <w:numId w:val="7"/>
        </w:numPr>
        <w:spacing w:after="0" w:line="240" w:lineRule="auto"/>
        <w:ind w:left="426" w:hanging="426"/>
        <w:rPr>
          <w:rFonts w:cs="Arial"/>
        </w:rPr>
      </w:pPr>
      <w:r w:rsidRPr="00D6006C">
        <w:rPr>
          <w:rFonts w:cs="Arial"/>
        </w:rPr>
        <w:t>The current</w:t>
      </w:r>
      <w:r w:rsidR="00C35A02" w:rsidRPr="00D6006C">
        <w:rPr>
          <w:rFonts w:cs="Arial"/>
        </w:rPr>
        <w:t xml:space="preserve"> diversity amongst the RIs</w:t>
      </w:r>
      <w:r w:rsidRPr="00D6006C">
        <w:rPr>
          <w:rFonts w:cs="Arial"/>
        </w:rPr>
        <w:t xml:space="preserve"> and their relation</w:t>
      </w:r>
      <w:r w:rsidR="0023324D" w:rsidRPr="00D6006C">
        <w:rPr>
          <w:rFonts w:cs="Arial"/>
        </w:rPr>
        <w:t>ship</w:t>
      </w:r>
      <w:r w:rsidRPr="00D6006C">
        <w:rPr>
          <w:rFonts w:cs="Arial"/>
        </w:rPr>
        <w:t xml:space="preserve"> to the Ramsar brand was seen to potential</w:t>
      </w:r>
      <w:r w:rsidR="00D6006C">
        <w:rPr>
          <w:rFonts w:cs="Arial"/>
        </w:rPr>
        <w:t>ly</w:t>
      </w:r>
      <w:r w:rsidRPr="00D6006C">
        <w:rPr>
          <w:rFonts w:cs="Arial"/>
        </w:rPr>
        <w:t xml:space="preserve"> weaken the RIs position: </w:t>
      </w:r>
      <w:r w:rsidR="00D6006C">
        <w:rPr>
          <w:rFonts w:cs="Arial"/>
          <w:i/>
        </w:rPr>
        <w:t>“</w:t>
      </w:r>
      <w:r w:rsidRPr="00D6006C">
        <w:rPr>
          <w:rFonts w:cs="Arial"/>
          <w:i/>
        </w:rPr>
        <w:t>In some cases how can the public know that they are initiatives in the framework of the Convention?</w:t>
      </w:r>
      <w:r w:rsidR="00D6006C">
        <w:rPr>
          <w:rFonts w:cs="Arial"/>
          <w:i/>
        </w:rPr>
        <w:t>”</w:t>
      </w:r>
      <w:r w:rsidR="00C35A02" w:rsidRPr="00D6006C">
        <w:rPr>
          <w:rFonts w:cs="Arial"/>
          <w:i/>
        </w:rPr>
        <w:t xml:space="preserve"> </w:t>
      </w:r>
      <w:r w:rsidR="00D6006C">
        <w:rPr>
          <w:rFonts w:cs="Arial"/>
          <w:i/>
        </w:rPr>
        <w:t>“</w:t>
      </w:r>
      <w:r w:rsidR="00C35A02" w:rsidRPr="00D6006C">
        <w:rPr>
          <w:rFonts w:cs="Arial"/>
          <w:i/>
        </w:rPr>
        <w:t>It should be identified as Ramsar Initiatives.</w:t>
      </w:r>
      <w:r w:rsidR="00D6006C">
        <w:rPr>
          <w:rFonts w:cs="Arial"/>
          <w:i/>
        </w:rPr>
        <w:t>”</w:t>
      </w:r>
    </w:p>
    <w:p w:rsidR="007A2173" w:rsidRPr="00535516" w:rsidRDefault="007A2173" w:rsidP="00B87A69">
      <w:pPr>
        <w:spacing w:after="0" w:line="240" w:lineRule="auto"/>
        <w:ind w:left="426" w:hanging="426"/>
        <w:rPr>
          <w:rFonts w:cs="Arial"/>
        </w:rPr>
      </w:pPr>
    </w:p>
    <w:p w:rsidR="00CF38FC" w:rsidRDefault="0023324D" w:rsidP="00B87A69">
      <w:pPr>
        <w:pStyle w:val="ListParagraph"/>
        <w:numPr>
          <w:ilvl w:val="0"/>
          <w:numId w:val="7"/>
        </w:numPr>
        <w:spacing w:after="0" w:line="240" w:lineRule="auto"/>
        <w:ind w:left="426" w:hanging="426"/>
        <w:rPr>
          <w:rFonts w:cs="Arial"/>
        </w:rPr>
      </w:pPr>
      <w:r w:rsidRPr="00CF38FC">
        <w:rPr>
          <w:rFonts w:cs="Arial"/>
        </w:rPr>
        <w:t>While there was a desire to retain the separation of the individual RRIs through their own specific logo and brand identity, o</w:t>
      </w:r>
      <w:r w:rsidR="00A34648" w:rsidRPr="00CF38FC">
        <w:rPr>
          <w:rFonts w:cs="Arial"/>
        </w:rPr>
        <w:t xml:space="preserve">verall there was strong commitment to the idea of having a Ramsar </w:t>
      </w:r>
      <w:r w:rsidR="00CF38FC" w:rsidRPr="00CF38FC">
        <w:rPr>
          <w:rFonts w:cs="Arial"/>
        </w:rPr>
        <w:t>“family feel”</w:t>
      </w:r>
      <w:r w:rsidR="00A34648" w:rsidRPr="00CF38FC">
        <w:rPr>
          <w:rFonts w:cs="Arial"/>
        </w:rPr>
        <w:t xml:space="preserve">, with agreed parameters for </w:t>
      </w:r>
      <w:r w:rsidRPr="00CF38FC">
        <w:rPr>
          <w:rFonts w:cs="Arial"/>
        </w:rPr>
        <w:t xml:space="preserve">mutual branding on websites and other communications tools. </w:t>
      </w:r>
      <w:r w:rsidR="0028139F" w:rsidRPr="00CF38FC">
        <w:rPr>
          <w:rFonts w:cs="Arial"/>
        </w:rPr>
        <w:t>There was a positive response to the proposal</w:t>
      </w:r>
      <w:r w:rsidRPr="00CF38FC">
        <w:rPr>
          <w:rFonts w:cs="Arial"/>
        </w:rPr>
        <w:t xml:space="preserve"> of minimum branding standards such as the Ramsar logo appearing alongside the RI/RC logo.</w:t>
      </w:r>
      <w:r w:rsidR="00CF38FC" w:rsidRPr="00CF38FC">
        <w:rPr>
          <w:rFonts w:cs="Arial"/>
        </w:rPr>
        <w:t xml:space="preserve"> </w:t>
      </w:r>
    </w:p>
    <w:p w:rsidR="00CF38FC" w:rsidRPr="00CF38FC" w:rsidRDefault="00CF38FC" w:rsidP="00B87A69">
      <w:pPr>
        <w:pStyle w:val="ListParagraph"/>
        <w:ind w:left="426" w:hanging="426"/>
        <w:rPr>
          <w:rFonts w:cs="Arial"/>
        </w:rPr>
      </w:pPr>
    </w:p>
    <w:p w:rsidR="0028139F" w:rsidRDefault="0028139F" w:rsidP="00B87A69">
      <w:pPr>
        <w:pStyle w:val="ListParagraph"/>
        <w:numPr>
          <w:ilvl w:val="0"/>
          <w:numId w:val="7"/>
        </w:numPr>
        <w:spacing w:after="0" w:line="240" w:lineRule="auto"/>
        <w:ind w:left="426" w:hanging="426"/>
        <w:rPr>
          <w:rFonts w:cs="Arial"/>
        </w:rPr>
      </w:pPr>
      <w:r w:rsidRPr="00CF38FC">
        <w:rPr>
          <w:rFonts w:cs="Arial"/>
        </w:rPr>
        <w:t>This was seen as a useful means of providing additional visibility to potential donors</w:t>
      </w:r>
      <w:r w:rsidR="0023324D" w:rsidRPr="00CF38FC">
        <w:rPr>
          <w:rFonts w:cs="Arial"/>
        </w:rPr>
        <w:t>.</w:t>
      </w:r>
    </w:p>
    <w:p w:rsidR="00B87A69" w:rsidRPr="00B87A69" w:rsidRDefault="00B87A69" w:rsidP="00B87A69">
      <w:pPr>
        <w:pStyle w:val="ListParagraph"/>
        <w:rPr>
          <w:rFonts w:cs="Arial"/>
        </w:rPr>
      </w:pPr>
    </w:p>
    <w:p w:rsidR="00B87A69" w:rsidRPr="00B87A69" w:rsidRDefault="00B87A69" w:rsidP="00B87A69">
      <w:pPr>
        <w:pStyle w:val="ListParagraph"/>
        <w:numPr>
          <w:ilvl w:val="0"/>
          <w:numId w:val="7"/>
        </w:numPr>
        <w:spacing w:after="0" w:line="240" w:lineRule="auto"/>
        <w:ind w:left="426" w:hanging="426"/>
        <w:rPr>
          <w:rFonts w:cs="Arial"/>
        </w:rPr>
      </w:pPr>
      <w:r w:rsidRPr="00B87A69">
        <w:rPr>
          <w:rFonts w:cs="Arial"/>
        </w:rPr>
        <w:t xml:space="preserve">This mirrors the requirements within para 7 of the Operational Guidelines which details </w:t>
      </w:r>
      <w:r>
        <w:rPr>
          <w:rFonts w:cs="Arial"/>
        </w:rPr>
        <w:t>“</w:t>
      </w:r>
      <w:r w:rsidRPr="00B87A69">
        <w:rPr>
          <w:rFonts w:cs="Arial"/>
          <w:i/>
        </w:rPr>
        <w:t>the adoption of a specific logo, to be used in combination with the Ramsar logo, and the establishment and regular updating of a specific website</w:t>
      </w:r>
      <w:r>
        <w:rPr>
          <w:rFonts w:cs="Arial"/>
        </w:rPr>
        <w:t>”</w:t>
      </w:r>
      <w:r w:rsidRPr="00B87A69">
        <w:rPr>
          <w:rFonts w:cs="Arial"/>
        </w:rPr>
        <w:t>.</w:t>
      </w:r>
    </w:p>
    <w:p w:rsidR="0071121D" w:rsidRPr="00535516" w:rsidRDefault="0071121D" w:rsidP="00535516">
      <w:pPr>
        <w:spacing w:after="0" w:line="240" w:lineRule="auto"/>
        <w:rPr>
          <w:rFonts w:cs="Arial"/>
        </w:rPr>
      </w:pPr>
    </w:p>
    <w:p w:rsidR="0071121D" w:rsidRPr="00DD594A" w:rsidRDefault="0071121D" w:rsidP="00DD594A">
      <w:pPr>
        <w:spacing w:after="0" w:line="240" w:lineRule="auto"/>
        <w:rPr>
          <w:rFonts w:cs="Arial"/>
          <w:b/>
        </w:rPr>
      </w:pPr>
      <w:r w:rsidRPr="00DD594A">
        <w:rPr>
          <w:rFonts w:cs="Arial"/>
          <w:b/>
        </w:rPr>
        <w:t>CEPA Strategy</w:t>
      </w:r>
    </w:p>
    <w:p w:rsidR="0037082A" w:rsidRPr="00535516" w:rsidRDefault="0037082A" w:rsidP="00535516">
      <w:pPr>
        <w:spacing w:after="0" w:line="240" w:lineRule="auto"/>
        <w:rPr>
          <w:rFonts w:cs="Arial"/>
        </w:rPr>
      </w:pPr>
    </w:p>
    <w:p w:rsidR="00B87A69" w:rsidRPr="00B87A69" w:rsidRDefault="00B87A69" w:rsidP="00B87A69">
      <w:pPr>
        <w:pStyle w:val="ListParagraph"/>
        <w:numPr>
          <w:ilvl w:val="0"/>
          <w:numId w:val="7"/>
        </w:numPr>
        <w:spacing w:after="0" w:line="240" w:lineRule="auto"/>
        <w:ind w:left="426" w:hanging="426"/>
        <w:rPr>
          <w:rFonts w:cs="Arial"/>
        </w:rPr>
      </w:pPr>
      <w:r w:rsidRPr="00B87A69">
        <w:rPr>
          <w:rFonts w:cs="Arial"/>
        </w:rPr>
        <w:t>Resolution XII.9 para</w:t>
      </w:r>
      <w:r>
        <w:rPr>
          <w:rFonts w:cs="Arial"/>
        </w:rPr>
        <w:t>.</w:t>
      </w:r>
      <w:r w:rsidRPr="00B87A69">
        <w:rPr>
          <w:rFonts w:cs="Arial"/>
        </w:rPr>
        <w:t xml:space="preserve"> 13 instructs the Secretariat to provide relevant information to the Regional Initiatives on priorities and activities, to support delivery of the CEPA Programme.</w:t>
      </w:r>
    </w:p>
    <w:p w:rsidR="00B87A69" w:rsidRDefault="00B87A69" w:rsidP="00B87A69">
      <w:pPr>
        <w:pStyle w:val="ListParagraph"/>
        <w:spacing w:after="0" w:line="240" w:lineRule="auto"/>
        <w:ind w:left="426"/>
        <w:rPr>
          <w:rFonts w:cs="Arial"/>
        </w:rPr>
      </w:pPr>
    </w:p>
    <w:p w:rsidR="0037082A" w:rsidRPr="00535516" w:rsidRDefault="0037082A" w:rsidP="00B87A69">
      <w:pPr>
        <w:pStyle w:val="ListParagraph"/>
        <w:numPr>
          <w:ilvl w:val="0"/>
          <w:numId w:val="7"/>
        </w:numPr>
        <w:spacing w:after="0" w:line="240" w:lineRule="auto"/>
        <w:ind w:left="426" w:hanging="426"/>
        <w:rPr>
          <w:rFonts w:cs="Arial"/>
        </w:rPr>
      </w:pPr>
      <w:r w:rsidRPr="00535516">
        <w:rPr>
          <w:rFonts w:cs="Arial"/>
        </w:rPr>
        <w:t>The RIs can play a hugely significant role with</w:t>
      </w:r>
      <w:r w:rsidR="0071121D" w:rsidRPr="00535516">
        <w:rPr>
          <w:rFonts w:cs="Arial"/>
        </w:rPr>
        <w:t>in a global</w:t>
      </w:r>
      <w:r w:rsidR="00B02F74" w:rsidRPr="00535516">
        <w:rPr>
          <w:rFonts w:cs="Arial"/>
        </w:rPr>
        <w:t xml:space="preserve"> Ramsar communications strategy</w:t>
      </w:r>
      <w:r w:rsidRPr="00535516">
        <w:rPr>
          <w:rFonts w:cs="Arial"/>
        </w:rPr>
        <w:t xml:space="preserve"> and should be included as a very specific communications channel and tool.</w:t>
      </w:r>
    </w:p>
    <w:p w:rsidR="0037082A" w:rsidRPr="00535516" w:rsidRDefault="0037082A" w:rsidP="00B87A69">
      <w:pPr>
        <w:pStyle w:val="ListParagraph"/>
        <w:spacing w:after="0" w:line="240" w:lineRule="auto"/>
        <w:ind w:left="426" w:hanging="426"/>
        <w:rPr>
          <w:rFonts w:cs="Arial"/>
        </w:rPr>
      </w:pPr>
    </w:p>
    <w:p w:rsidR="00945576" w:rsidRPr="00CF38FC" w:rsidRDefault="0037082A" w:rsidP="00B87A69">
      <w:pPr>
        <w:pStyle w:val="ListParagraph"/>
        <w:numPr>
          <w:ilvl w:val="0"/>
          <w:numId w:val="7"/>
        </w:numPr>
        <w:spacing w:after="0" w:line="240" w:lineRule="auto"/>
        <w:ind w:left="426" w:hanging="426"/>
        <w:rPr>
          <w:rFonts w:cs="Arial"/>
        </w:rPr>
      </w:pPr>
      <w:r w:rsidRPr="00CF38FC">
        <w:rPr>
          <w:rFonts w:cs="Arial"/>
        </w:rPr>
        <w:t>The potential role of the RIs to work more closely with the CEPA NFPs to help draft CEPA Action Plans would be very interesting to explore</w:t>
      </w:r>
      <w:r w:rsidR="00CF38FC" w:rsidRPr="00CF38FC">
        <w:rPr>
          <w:rFonts w:cs="Arial"/>
        </w:rPr>
        <w:t>.</w:t>
      </w:r>
      <w:r w:rsidR="00CF38FC">
        <w:rPr>
          <w:rFonts w:cs="Arial"/>
        </w:rPr>
        <w:t xml:space="preserve"> </w:t>
      </w:r>
      <w:r w:rsidRPr="00CF38FC">
        <w:rPr>
          <w:rFonts w:cs="Arial"/>
        </w:rPr>
        <w:t xml:space="preserve">In addition the </w:t>
      </w:r>
      <w:r w:rsidR="00F30C9D" w:rsidRPr="00CF38FC">
        <w:rPr>
          <w:rFonts w:cs="Arial"/>
        </w:rPr>
        <w:t>RIs</w:t>
      </w:r>
      <w:r w:rsidRPr="00CF38FC">
        <w:rPr>
          <w:rFonts w:cs="Arial"/>
        </w:rPr>
        <w:t xml:space="preserve"> could play</w:t>
      </w:r>
      <w:r w:rsidR="00F30C9D" w:rsidRPr="00CF38FC">
        <w:rPr>
          <w:rFonts w:cs="Arial"/>
        </w:rPr>
        <w:t xml:space="preserve"> a central role </w:t>
      </w:r>
      <w:r w:rsidRPr="00CF38FC">
        <w:rPr>
          <w:rFonts w:cs="Arial"/>
        </w:rPr>
        <w:t>in the organisation of CEPA FP workshops</w:t>
      </w:r>
      <w:r w:rsidR="00CF38FC">
        <w:rPr>
          <w:rFonts w:cs="Arial"/>
        </w:rPr>
        <w:t>,</w:t>
      </w:r>
      <w:r w:rsidRPr="00CF38FC">
        <w:rPr>
          <w:rFonts w:cs="Arial"/>
        </w:rPr>
        <w:t xml:space="preserve"> liaising between the CPs and Secretariat in their respective regions.</w:t>
      </w:r>
    </w:p>
    <w:p w:rsidR="00DD594A" w:rsidRPr="00DD594A" w:rsidRDefault="00DD594A" w:rsidP="00B87A69">
      <w:pPr>
        <w:pStyle w:val="ListParagraph"/>
        <w:ind w:left="426" w:hanging="426"/>
        <w:rPr>
          <w:rFonts w:cs="Arial"/>
        </w:rPr>
      </w:pPr>
    </w:p>
    <w:p w:rsidR="001002A1" w:rsidRPr="00535516" w:rsidRDefault="001002A1" w:rsidP="00B87A69">
      <w:pPr>
        <w:pStyle w:val="ListParagraph"/>
        <w:numPr>
          <w:ilvl w:val="0"/>
          <w:numId w:val="7"/>
        </w:numPr>
        <w:spacing w:after="0" w:line="240" w:lineRule="auto"/>
        <w:ind w:left="426" w:hanging="426"/>
        <w:rPr>
          <w:rFonts w:cs="Arial"/>
        </w:rPr>
      </w:pPr>
      <w:r w:rsidRPr="00535516">
        <w:rPr>
          <w:rFonts w:cs="Arial"/>
        </w:rPr>
        <w:lastRenderedPageBreak/>
        <w:t>Co-ordinating the existing capacity building activities within the RIs/Secretariat to avoid duplication and ensure content cohesion.</w:t>
      </w:r>
    </w:p>
    <w:p w:rsidR="0037082A" w:rsidRPr="00535516" w:rsidRDefault="0037082A" w:rsidP="00535516">
      <w:pPr>
        <w:spacing w:after="0" w:line="240" w:lineRule="auto"/>
        <w:rPr>
          <w:rFonts w:cs="Arial"/>
          <w:b/>
        </w:rPr>
      </w:pPr>
    </w:p>
    <w:p w:rsidR="00945576" w:rsidRPr="00DD594A" w:rsidRDefault="00945576" w:rsidP="00DD594A">
      <w:pPr>
        <w:spacing w:after="0" w:line="240" w:lineRule="auto"/>
        <w:rPr>
          <w:b/>
        </w:rPr>
      </w:pPr>
      <w:r w:rsidRPr="00DD594A">
        <w:rPr>
          <w:b/>
        </w:rPr>
        <w:t>Ramsar website</w:t>
      </w:r>
    </w:p>
    <w:p w:rsidR="00DD594A" w:rsidRDefault="00DD594A" w:rsidP="00535516">
      <w:pPr>
        <w:spacing w:after="0" w:line="240" w:lineRule="auto"/>
        <w:rPr>
          <w:rFonts w:cs="Arial"/>
        </w:rPr>
      </w:pPr>
    </w:p>
    <w:p w:rsidR="004321DE" w:rsidRPr="00535516" w:rsidRDefault="004321DE" w:rsidP="00B87A69">
      <w:pPr>
        <w:pStyle w:val="ListParagraph"/>
        <w:numPr>
          <w:ilvl w:val="0"/>
          <w:numId w:val="7"/>
        </w:numPr>
        <w:spacing w:after="0" w:line="240" w:lineRule="auto"/>
        <w:ind w:left="426" w:hanging="426"/>
        <w:rPr>
          <w:rFonts w:cs="Arial"/>
        </w:rPr>
      </w:pPr>
      <w:r w:rsidRPr="00535516">
        <w:rPr>
          <w:rFonts w:cs="Arial"/>
        </w:rPr>
        <w:t>The Ramsar Secretariat could</w:t>
      </w:r>
      <w:r w:rsidR="00945576" w:rsidRPr="00535516">
        <w:rPr>
          <w:rFonts w:cs="Arial"/>
        </w:rPr>
        <w:t xml:space="preserve"> </w:t>
      </w:r>
      <w:r w:rsidRPr="00535516">
        <w:rPr>
          <w:rFonts w:cs="Arial"/>
        </w:rPr>
        <w:t xml:space="preserve">include </w:t>
      </w:r>
      <w:r w:rsidR="00945576" w:rsidRPr="00535516">
        <w:rPr>
          <w:rFonts w:cs="Arial"/>
        </w:rPr>
        <w:t>a concept for website pages for each Ramsar Regional Initiative</w:t>
      </w:r>
      <w:r w:rsidRPr="00535516">
        <w:rPr>
          <w:rFonts w:cs="Arial"/>
        </w:rPr>
        <w:t xml:space="preserve"> in further website developments</w:t>
      </w:r>
      <w:r w:rsidR="00945576" w:rsidRPr="00535516">
        <w:rPr>
          <w:rFonts w:cs="Arial"/>
        </w:rPr>
        <w:t xml:space="preserve">. </w:t>
      </w:r>
    </w:p>
    <w:p w:rsidR="00DD594A" w:rsidRDefault="00DD594A" w:rsidP="00B87A69">
      <w:pPr>
        <w:pStyle w:val="ListParagraph"/>
        <w:spacing w:after="0" w:line="240" w:lineRule="auto"/>
        <w:ind w:left="426" w:hanging="426"/>
        <w:rPr>
          <w:rFonts w:cs="Arial"/>
        </w:rPr>
      </w:pPr>
    </w:p>
    <w:p w:rsidR="004321DE" w:rsidRPr="00535516" w:rsidRDefault="004321DE" w:rsidP="00B87A69">
      <w:pPr>
        <w:pStyle w:val="ListParagraph"/>
        <w:numPr>
          <w:ilvl w:val="0"/>
          <w:numId w:val="7"/>
        </w:numPr>
        <w:spacing w:after="0" w:line="240" w:lineRule="auto"/>
        <w:ind w:left="426" w:hanging="426"/>
        <w:rPr>
          <w:rFonts w:cs="Arial"/>
        </w:rPr>
      </w:pPr>
      <w:r w:rsidRPr="00535516">
        <w:rPr>
          <w:rFonts w:cs="Arial"/>
        </w:rPr>
        <w:t>In addition a Factsheet on each of the Initiatives, made available as a downloadable pdf could be considered, potentially even for inclusion within the Ramsar Information Pack.</w:t>
      </w:r>
    </w:p>
    <w:p w:rsidR="00DD594A" w:rsidRDefault="00DD594A" w:rsidP="00B87A69">
      <w:pPr>
        <w:pStyle w:val="ListParagraph"/>
        <w:spacing w:after="0" w:line="240" w:lineRule="auto"/>
        <w:ind w:left="426" w:hanging="426"/>
        <w:rPr>
          <w:rFonts w:cs="Arial"/>
        </w:rPr>
      </w:pPr>
    </w:p>
    <w:p w:rsidR="00945576" w:rsidRPr="00535516" w:rsidRDefault="004321DE" w:rsidP="00B87A69">
      <w:pPr>
        <w:pStyle w:val="ListParagraph"/>
        <w:numPr>
          <w:ilvl w:val="0"/>
          <w:numId w:val="7"/>
        </w:numPr>
        <w:spacing w:after="0" w:line="240" w:lineRule="auto"/>
        <w:ind w:left="426" w:hanging="426"/>
        <w:rPr>
          <w:rFonts w:cs="Arial"/>
        </w:rPr>
      </w:pPr>
      <w:r w:rsidRPr="00535516">
        <w:rPr>
          <w:rFonts w:cs="Arial"/>
        </w:rPr>
        <w:t xml:space="preserve">The components of the website content could be revisited: for example </w:t>
      </w:r>
      <w:r w:rsidR="00945576" w:rsidRPr="00535516">
        <w:rPr>
          <w:rFonts w:cs="Arial"/>
        </w:rPr>
        <w:t xml:space="preserve">a map with highlighted countries where a relevant Initiative operates, introduction text, description of Initiative’s operations &amp; activities, calendar of activities, contact details, Initiative’s logo, links to key documents ( e.g. action plans), link to Initiative’s website (for those who have websites), photos of the Centre. </w:t>
      </w:r>
    </w:p>
    <w:p w:rsidR="00A34648" w:rsidRPr="00535516" w:rsidRDefault="00A34648" w:rsidP="00B87A69">
      <w:pPr>
        <w:spacing w:after="0" w:line="240" w:lineRule="auto"/>
        <w:ind w:left="426" w:hanging="426"/>
        <w:rPr>
          <w:rFonts w:cs="Arial"/>
        </w:rPr>
      </w:pPr>
    </w:p>
    <w:p w:rsidR="00A34648" w:rsidRPr="00DD594A" w:rsidRDefault="00A34648" w:rsidP="00B87A69">
      <w:pPr>
        <w:spacing w:after="0" w:line="240" w:lineRule="auto"/>
        <w:ind w:left="426" w:hanging="426"/>
        <w:rPr>
          <w:rFonts w:cs="Arial"/>
          <w:b/>
        </w:rPr>
      </w:pPr>
      <w:r w:rsidRPr="00DD594A">
        <w:rPr>
          <w:rFonts w:cs="Arial"/>
          <w:b/>
        </w:rPr>
        <w:t>RIs Network</w:t>
      </w:r>
    </w:p>
    <w:p w:rsidR="00A34648" w:rsidRPr="00535516" w:rsidRDefault="00A34648" w:rsidP="00B87A69">
      <w:pPr>
        <w:spacing w:after="0" w:line="240" w:lineRule="auto"/>
        <w:ind w:left="426" w:hanging="426"/>
        <w:rPr>
          <w:rFonts w:cs="Arial"/>
        </w:rPr>
      </w:pPr>
    </w:p>
    <w:p w:rsidR="00A34648" w:rsidRPr="00CF38FC" w:rsidRDefault="00A34648" w:rsidP="00B87A69">
      <w:pPr>
        <w:pStyle w:val="ListParagraph"/>
        <w:numPr>
          <w:ilvl w:val="0"/>
          <w:numId w:val="7"/>
        </w:numPr>
        <w:spacing w:after="0" w:line="240" w:lineRule="auto"/>
        <w:ind w:left="426" w:hanging="426"/>
        <w:rPr>
          <w:rFonts w:cs="Arial"/>
        </w:rPr>
      </w:pPr>
      <w:r w:rsidRPr="00535516">
        <w:rPr>
          <w:rFonts w:cs="Arial"/>
        </w:rPr>
        <w:t>There is a desire to increase information exchange not only between the RIs and the Secretariat, but between the RIs themselves.</w:t>
      </w:r>
      <w:r w:rsidR="00CF38FC">
        <w:rPr>
          <w:rFonts w:cs="Arial"/>
        </w:rPr>
        <w:t xml:space="preserve"> </w:t>
      </w:r>
      <w:r w:rsidRPr="00CF38FC">
        <w:rPr>
          <w:rFonts w:cs="Arial"/>
        </w:rPr>
        <w:t>This might take the form of a virtual network within the RIs page of the Ramsar website (similar to the STRP workspace for example).</w:t>
      </w:r>
    </w:p>
    <w:p w:rsidR="00DD594A" w:rsidRDefault="00DD594A" w:rsidP="00B87A69">
      <w:pPr>
        <w:pStyle w:val="ListParagraph"/>
        <w:spacing w:after="0" w:line="240" w:lineRule="auto"/>
        <w:ind w:left="426" w:hanging="426"/>
        <w:rPr>
          <w:rFonts w:cs="Arial"/>
        </w:rPr>
      </w:pPr>
    </w:p>
    <w:p w:rsidR="00A34648" w:rsidRPr="00535516" w:rsidRDefault="00A34648" w:rsidP="00B87A69">
      <w:pPr>
        <w:pStyle w:val="ListParagraph"/>
        <w:numPr>
          <w:ilvl w:val="0"/>
          <w:numId w:val="7"/>
        </w:numPr>
        <w:spacing w:after="0" w:line="240" w:lineRule="auto"/>
        <w:ind w:left="426" w:hanging="426"/>
        <w:rPr>
          <w:rFonts w:cs="Arial"/>
        </w:rPr>
      </w:pPr>
      <w:r w:rsidRPr="00535516">
        <w:rPr>
          <w:rFonts w:cs="Arial"/>
        </w:rPr>
        <w:t>The development of a specific RIs contact database is one of the elements that could be included within the Ramsar database proposal, providing an easily accessible up to date drop down menu allowing fast and efficiently communications.</w:t>
      </w:r>
    </w:p>
    <w:p w:rsidR="00DD594A" w:rsidRDefault="00DD594A" w:rsidP="00B87A69">
      <w:pPr>
        <w:spacing w:after="0" w:line="240" w:lineRule="auto"/>
        <w:ind w:left="426" w:hanging="426"/>
        <w:rPr>
          <w:rFonts w:cs="Arial"/>
          <w:b/>
        </w:rPr>
      </w:pPr>
    </w:p>
    <w:p w:rsidR="0068244F" w:rsidRPr="00DD594A" w:rsidRDefault="0068244F" w:rsidP="00B87A69">
      <w:pPr>
        <w:spacing w:after="0" w:line="240" w:lineRule="auto"/>
        <w:ind w:left="426" w:hanging="426"/>
        <w:rPr>
          <w:rFonts w:cs="Arial"/>
          <w:b/>
        </w:rPr>
      </w:pPr>
      <w:r w:rsidRPr="00DD594A">
        <w:rPr>
          <w:rFonts w:cs="Arial"/>
          <w:b/>
        </w:rPr>
        <w:t>Communications Packs</w:t>
      </w:r>
    </w:p>
    <w:p w:rsidR="00DD594A" w:rsidRDefault="00DD594A" w:rsidP="00B87A69">
      <w:pPr>
        <w:pStyle w:val="ListParagraph"/>
        <w:spacing w:after="0" w:line="240" w:lineRule="auto"/>
        <w:ind w:left="426" w:hanging="426"/>
        <w:rPr>
          <w:rFonts w:cs="Arial"/>
        </w:rPr>
      </w:pPr>
    </w:p>
    <w:p w:rsidR="005D78AE" w:rsidRPr="00CF38FC" w:rsidRDefault="005D78AE" w:rsidP="00B87A69">
      <w:pPr>
        <w:pStyle w:val="ListParagraph"/>
        <w:numPr>
          <w:ilvl w:val="0"/>
          <w:numId w:val="7"/>
        </w:numPr>
        <w:spacing w:after="0" w:line="240" w:lineRule="auto"/>
        <w:ind w:left="426" w:hanging="426"/>
        <w:rPr>
          <w:rFonts w:cs="Arial"/>
        </w:rPr>
      </w:pPr>
      <w:r w:rsidRPr="00535516">
        <w:rPr>
          <w:rFonts w:cs="Arial"/>
        </w:rPr>
        <w:t>The Secretariat should d</w:t>
      </w:r>
      <w:r w:rsidR="0068244F" w:rsidRPr="00535516">
        <w:rPr>
          <w:rFonts w:cs="Arial"/>
        </w:rPr>
        <w:t>istribute</w:t>
      </w:r>
      <w:r w:rsidRPr="00535516">
        <w:rPr>
          <w:rFonts w:cs="Arial"/>
        </w:rPr>
        <w:t xml:space="preserve"> the</w:t>
      </w:r>
      <w:r w:rsidR="0068244F" w:rsidRPr="00535516">
        <w:rPr>
          <w:rFonts w:cs="Arial"/>
        </w:rPr>
        <w:t xml:space="preserve"> latest materials directly to the RIs</w:t>
      </w:r>
      <w:r w:rsidRPr="00535516">
        <w:rPr>
          <w:rFonts w:cs="Arial"/>
        </w:rPr>
        <w:t xml:space="preserve"> through the network</w:t>
      </w:r>
      <w:r w:rsidR="0068244F" w:rsidRPr="00535516">
        <w:rPr>
          <w:rFonts w:cs="Arial"/>
        </w:rPr>
        <w:t xml:space="preserve"> including details of upcoming annual priorities to allow for synergy building.</w:t>
      </w:r>
      <w:r w:rsidR="00CF38FC">
        <w:rPr>
          <w:rFonts w:cs="Arial"/>
        </w:rPr>
        <w:t xml:space="preserve"> </w:t>
      </w:r>
      <w:r w:rsidRPr="00CF38FC">
        <w:rPr>
          <w:rFonts w:cs="Arial"/>
        </w:rPr>
        <w:t>And s</w:t>
      </w:r>
      <w:r w:rsidR="00CF38FC" w:rsidRPr="00CF38FC">
        <w:rPr>
          <w:rFonts w:cs="Arial"/>
        </w:rPr>
        <w:t xml:space="preserve">imilarly the RIs could feedback  </w:t>
      </w:r>
      <w:r w:rsidRPr="00CF38FC">
        <w:rPr>
          <w:rFonts w:cs="Arial"/>
        </w:rPr>
        <w:t>to the Secretariat how the materials are being used, what’s working and input into future plans.</w:t>
      </w:r>
    </w:p>
    <w:p w:rsidR="00384E90" w:rsidRPr="00535516" w:rsidRDefault="00384E90" w:rsidP="00B87A69">
      <w:pPr>
        <w:spacing w:after="0" w:line="240" w:lineRule="auto"/>
        <w:ind w:left="426" w:hanging="426"/>
        <w:rPr>
          <w:rFonts w:cs="Arial"/>
        </w:rPr>
      </w:pPr>
    </w:p>
    <w:p w:rsidR="00384E90" w:rsidRPr="00DD594A" w:rsidRDefault="00384E90" w:rsidP="00B87A69">
      <w:pPr>
        <w:spacing w:after="0" w:line="240" w:lineRule="auto"/>
        <w:ind w:left="426" w:hanging="426"/>
        <w:rPr>
          <w:rFonts w:cs="Arial"/>
          <w:b/>
        </w:rPr>
      </w:pPr>
      <w:r w:rsidRPr="00DD594A">
        <w:rPr>
          <w:rFonts w:cs="Arial"/>
          <w:b/>
        </w:rPr>
        <w:t>Newsletter</w:t>
      </w:r>
    </w:p>
    <w:p w:rsidR="00384E90" w:rsidRPr="00535516" w:rsidRDefault="00384E90" w:rsidP="00B87A69">
      <w:pPr>
        <w:spacing w:after="0" w:line="240" w:lineRule="auto"/>
        <w:ind w:left="426" w:hanging="426"/>
        <w:rPr>
          <w:rFonts w:cs="Arial"/>
        </w:rPr>
      </w:pPr>
    </w:p>
    <w:p w:rsidR="00384E90" w:rsidRPr="00535516" w:rsidRDefault="00384E90" w:rsidP="00B87A69">
      <w:pPr>
        <w:pStyle w:val="ListParagraph"/>
        <w:numPr>
          <w:ilvl w:val="0"/>
          <w:numId w:val="7"/>
        </w:numPr>
        <w:spacing w:after="0" w:line="240" w:lineRule="auto"/>
        <w:ind w:left="426" w:hanging="426"/>
        <w:rPr>
          <w:rFonts w:cs="Arial"/>
        </w:rPr>
      </w:pPr>
      <w:r w:rsidRPr="00535516">
        <w:rPr>
          <w:rFonts w:cs="Arial"/>
        </w:rPr>
        <w:t xml:space="preserve">Ramsar could include a specific section within the </w:t>
      </w:r>
      <w:r w:rsidR="005D78AE" w:rsidRPr="00535516">
        <w:rPr>
          <w:rFonts w:cs="Arial"/>
        </w:rPr>
        <w:t xml:space="preserve">Ramsar </w:t>
      </w:r>
      <w:r w:rsidRPr="00535516">
        <w:rPr>
          <w:rFonts w:cs="Arial"/>
        </w:rPr>
        <w:t xml:space="preserve">newsletter covering </w:t>
      </w:r>
      <w:r w:rsidR="005D78AE" w:rsidRPr="00535516">
        <w:rPr>
          <w:rFonts w:cs="Arial"/>
        </w:rPr>
        <w:t>the latest updates from the RIs and vice versa.</w:t>
      </w:r>
    </w:p>
    <w:p w:rsidR="00F5028B" w:rsidRPr="00535516" w:rsidRDefault="00F5028B" w:rsidP="00B87A69">
      <w:pPr>
        <w:spacing w:after="0" w:line="240" w:lineRule="auto"/>
        <w:ind w:left="426" w:hanging="426"/>
        <w:rPr>
          <w:rFonts w:cs="Arial"/>
        </w:rPr>
      </w:pPr>
    </w:p>
    <w:p w:rsidR="00F5028B" w:rsidRPr="00DD594A" w:rsidRDefault="00F5028B" w:rsidP="00B87A69">
      <w:pPr>
        <w:spacing w:after="0" w:line="240" w:lineRule="auto"/>
        <w:ind w:left="426" w:hanging="426"/>
        <w:rPr>
          <w:rFonts w:cs="Arial"/>
          <w:b/>
        </w:rPr>
      </w:pPr>
      <w:r w:rsidRPr="00DD594A">
        <w:rPr>
          <w:rFonts w:cs="Arial"/>
          <w:b/>
        </w:rPr>
        <w:t>WWD Activities</w:t>
      </w:r>
    </w:p>
    <w:p w:rsidR="00DD594A" w:rsidRDefault="00DD594A" w:rsidP="00B87A69">
      <w:pPr>
        <w:spacing w:after="0" w:line="240" w:lineRule="auto"/>
        <w:ind w:left="426" w:hanging="426"/>
        <w:rPr>
          <w:rFonts w:cs="Arial"/>
        </w:rPr>
      </w:pPr>
    </w:p>
    <w:p w:rsidR="00F5028B" w:rsidRPr="00535516" w:rsidRDefault="00F5028B" w:rsidP="00B87A69">
      <w:pPr>
        <w:pStyle w:val="ListParagraph"/>
        <w:numPr>
          <w:ilvl w:val="0"/>
          <w:numId w:val="7"/>
        </w:numPr>
        <w:spacing w:after="0" w:line="240" w:lineRule="auto"/>
        <w:ind w:left="426" w:hanging="426"/>
        <w:rPr>
          <w:rFonts w:cs="Arial"/>
        </w:rPr>
      </w:pPr>
      <w:r w:rsidRPr="00535516">
        <w:rPr>
          <w:rFonts w:cs="Arial"/>
        </w:rPr>
        <w:t>Ensure that RIs are at the forefront of material generation</w:t>
      </w:r>
      <w:r w:rsidR="004D40A3" w:rsidRPr="00535516">
        <w:rPr>
          <w:rFonts w:cs="Arial"/>
        </w:rPr>
        <w:t xml:space="preserve"> (particularly</w:t>
      </w:r>
      <w:r w:rsidR="00887C38" w:rsidRPr="00535516">
        <w:rPr>
          <w:rFonts w:cs="Arial"/>
        </w:rPr>
        <w:t xml:space="preserve"> social media pack, hashtags</w:t>
      </w:r>
      <w:r w:rsidR="004D40A3" w:rsidRPr="00535516">
        <w:rPr>
          <w:rFonts w:cs="Arial"/>
        </w:rPr>
        <w:t>)</w:t>
      </w:r>
      <w:r w:rsidRPr="00535516">
        <w:rPr>
          <w:rFonts w:cs="Arial"/>
        </w:rPr>
        <w:t xml:space="preserve"> to enable them to outreach the largest possible stakeholder group and engage more closely with the NFPS.</w:t>
      </w:r>
      <w:r w:rsidR="004D40A3" w:rsidRPr="00535516">
        <w:rPr>
          <w:rFonts w:cs="Arial"/>
        </w:rPr>
        <w:t xml:space="preserve"> The RIs could use this to promote specific sites and activities.</w:t>
      </w:r>
    </w:p>
    <w:p w:rsidR="00DD594A" w:rsidRDefault="00DD594A" w:rsidP="00B87A69">
      <w:pPr>
        <w:pStyle w:val="ListParagraph"/>
        <w:spacing w:after="0" w:line="240" w:lineRule="auto"/>
        <w:ind w:left="426" w:hanging="426"/>
        <w:rPr>
          <w:rFonts w:cs="Arial"/>
        </w:rPr>
      </w:pPr>
    </w:p>
    <w:p w:rsidR="00F5028B" w:rsidRPr="00535516" w:rsidRDefault="00887C38" w:rsidP="00B87A69">
      <w:pPr>
        <w:pStyle w:val="ListParagraph"/>
        <w:numPr>
          <w:ilvl w:val="0"/>
          <w:numId w:val="7"/>
        </w:numPr>
        <w:spacing w:after="0" w:line="240" w:lineRule="auto"/>
        <w:ind w:left="426" w:hanging="426"/>
        <w:rPr>
          <w:rFonts w:cs="Arial"/>
        </w:rPr>
      </w:pPr>
      <w:r w:rsidRPr="00535516">
        <w:rPr>
          <w:rFonts w:cs="Arial"/>
        </w:rPr>
        <w:t>In turn the Secretariat could s</w:t>
      </w:r>
      <w:r w:rsidR="00F5028B" w:rsidRPr="00535516">
        <w:rPr>
          <w:rFonts w:cs="Arial"/>
        </w:rPr>
        <w:t>howcase and promote RI WWD activities within both the RI web pages within the Ramsar site and on the WWD site.</w:t>
      </w:r>
    </w:p>
    <w:p w:rsidR="005959BE" w:rsidRPr="00535516" w:rsidRDefault="005959BE" w:rsidP="00B87A69">
      <w:pPr>
        <w:spacing w:after="0" w:line="240" w:lineRule="auto"/>
        <w:ind w:left="426" w:hanging="426"/>
        <w:rPr>
          <w:rFonts w:cs="Arial"/>
        </w:rPr>
      </w:pPr>
    </w:p>
    <w:p w:rsidR="005959BE" w:rsidRPr="00DD594A" w:rsidRDefault="005959BE" w:rsidP="00B87A69">
      <w:pPr>
        <w:spacing w:after="0" w:line="240" w:lineRule="auto"/>
        <w:ind w:left="426" w:hanging="426"/>
        <w:rPr>
          <w:rFonts w:cs="Arial"/>
          <w:b/>
        </w:rPr>
      </w:pPr>
      <w:r w:rsidRPr="00DD594A">
        <w:rPr>
          <w:rFonts w:cs="Arial"/>
          <w:b/>
        </w:rPr>
        <w:t>Press &amp; Media Support</w:t>
      </w:r>
    </w:p>
    <w:p w:rsidR="00DD594A" w:rsidRDefault="00DD594A" w:rsidP="00B87A69">
      <w:pPr>
        <w:spacing w:after="0" w:line="240" w:lineRule="auto"/>
        <w:ind w:left="426" w:hanging="426"/>
        <w:rPr>
          <w:rFonts w:cs="Arial"/>
        </w:rPr>
      </w:pPr>
    </w:p>
    <w:p w:rsidR="009861D4" w:rsidRPr="00535516" w:rsidRDefault="0078444A" w:rsidP="00B87A69">
      <w:pPr>
        <w:pStyle w:val="ListParagraph"/>
        <w:numPr>
          <w:ilvl w:val="0"/>
          <w:numId w:val="7"/>
        </w:numPr>
        <w:spacing w:after="0" w:line="240" w:lineRule="auto"/>
        <w:ind w:left="426" w:hanging="426"/>
        <w:rPr>
          <w:rFonts w:cs="Arial"/>
        </w:rPr>
      </w:pPr>
      <w:r w:rsidRPr="00535516">
        <w:rPr>
          <w:rFonts w:cs="Arial"/>
        </w:rPr>
        <w:lastRenderedPageBreak/>
        <w:t>The</w:t>
      </w:r>
      <w:r w:rsidR="009861D4" w:rsidRPr="00535516">
        <w:rPr>
          <w:rFonts w:cs="Arial"/>
        </w:rPr>
        <w:t xml:space="preserve"> Secretariat could send out a monthly </w:t>
      </w:r>
      <w:r w:rsidR="00CF38FC">
        <w:rPr>
          <w:rFonts w:cs="Arial"/>
        </w:rPr>
        <w:t>“</w:t>
      </w:r>
      <w:r w:rsidR="009861D4" w:rsidRPr="00535516">
        <w:rPr>
          <w:rFonts w:cs="Arial"/>
        </w:rPr>
        <w:t>call for news</w:t>
      </w:r>
      <w:r w:rsidR="00CF38FC">
        <w:rPr>
          <w:rFonts w:cs="Arial"/>
        </w:rPr>
        <w:t>”</w:t>
      </w:r>
      <w:r w:rsidR="009861D4" w:rsidRPr="00535516">
        <w:rPr>
          <w:rFonts w:cs="Arial"/>
        </w:rPr>
        <w:t xml:space="preserve"> to the RI community platform that could then be included within the main Ramsar website news feed, and within the quarterly Ramsar newsletter.</w:t>
      </w:r>
    </w:p>
    <w:p w:rsidR="00DD594A" w:rsidRDefault="00DD594A" w:rsidP="00B87A69">
      <w:pPr>
        <w:pStyle w:val="ListParagraph"/>
        <w:spacing w:after="0" w:line="240" w:lineRule="auto"/>
        <w:ind w:left="426" w:hanging="426"/>
        <w:rPr>
          <w:rFonts w:cs="Arial"/>
        </w:rPr>
      </w:pPr>
    </w:p>
    <w:p w:rsidR="005959BE" w:rsidRPr="00535516" w:rsidRDefault="0078444A" w:rsidP="00B87A69">
      <w:pPr>
        <w:pStyle w:val="ListParagraph"/>
        <w:numPr>
          <w:ilvl w:val="0"/>
          <w:numId w:val="7"/>
        </w:numPr>
        <w:spacing w:after="0" w:line="240" w:lineRule="auto"/>
        <w:ind w:left="426" w:hanging="426"/>
        <w:rPr>
          <w:rFonts w:cs="Arial"/>
        </w:rPr>
      </w:pPr>
      <w:r w:rsidRPr="00535516">
        <w:rPr>
          <w:rFonts w:cs="Arial"/>
        </w:rPr>
        <w:t xml:space="preserve">The </w:t>
      </w:r>
      <w:r w:rsidR="005959BE" w:rsidRPr="00535516">
        <w:rPr>
          <w:rFonts w:cs="Arial"/>
        </w:rPr>
        <w:t xml:space="preserve">Secretariat could send key press releases in </w:t>
      </w:r>
      <w:r w:rsidR="00CF38FC">
        <w:rPr>
          <w:rFonts w:cs="Arial"/>
        </w:rPr>
        <w:t>three</w:t>
      </w:r>
      <w:r w:rsidR="005959BE" w:rsidRPr="00535516">
        <w:rPr>
          <w:rFonts w:cs="Arial"/>
        </w:rPr>
        <w:t xml:space="preserve"> languages to the RIs for dist</w:t>
      </w:r>
      <w:r w:rsidRPr="00535516">
        <w:rPr>
          <w:rFonts w:cs="Arial"/>
        </w:rPr>
        <w:t>ribution through their channels and vice versa</w:t>
      </w:r>
      <w:r w:rsidR="00CF38FC">
        <w:rPr>
          <w:rFonts w:cs="Arial"/>
        </w:rPr>
        <w:t>,</w:t>
      </w:r>
      <w:r w:rsidRPr="00535516">
        <w:rPr>
          <w:rFonts w:cs="Arial"/>
        </w:rPr>
        <w:t xml:space="preserve"> using shared m</w:t>
      </w:r>
      <w:r w:rsidR="005959BE" w:rsidRPr="00535516">
        <w:rPr>
          <w:rFonts w:cs="Arial"/>
        </w:rPr>
        <w:t>edia lists</w:t>
      </w:r>
      <w:r w:rsidRPr="00535516">
        <w:rPr>
          <w:rFonts w:cs="Arial"/>
        </w:rPr>
        <w:t xml:space="preserve"> such as the</w:t>
      </w:r>
      <w:r w:rsidR="005959BE" w:rsidRPr="00535516">
        <w:rPr>
          <w:rFonts w:cs="Arial"/>
        </w:rPr>
        <w:t xml:space="preserve"> Meltwa</w:t>
      </w:r>
      <w:r w:rsidRPr="00535516">
        <w:rPr>
          <w:rFonts w:cs="Arial"/>
        </w:rPr>
        <w:t>ter press distribution channels.</w:t>
      </w:r>
    </w:p>
    <w:p w:rsidR="005959BE" w:rsidRPr="00535516" w:rsidRDefault="005959BE" w:rsidP="00B87A69">
      <w:pPr>
        <w:spacing w:after="0" w:line="240" w:lineRule="auto"/>
        <w:ind w:left="426" w:hanging="426"/>
        <w:rPr>
          <w:rFonts w:cs="Arial"/>
        </w:rPr>
      </w:pPr>
    </w:p>
    <w:p w:rsidR="00B22043" w:rsidRPr="00DD594A" w:rsidRDefault="00B22043" w:rsidP="00B87A69">
      <w:pPr>
        <w:spacing w:after="0" w:line="240" w:lineRule="auto"/>
        <w:ind w:left="426" w:hanging="426"/>
        <w:rPr>
          <w:rFonts w:cs="Arial"/>
          <w:b/>
        </w:rPr>
      </w:pPr>
      <w:r w:rsidRPr="00DD594A">
        <w:rPr>
          <w:rFonts w:cs="Arial"/>
          <w:b/>
        </w:rPr>
        <w:t>STRP Related Material</w:t>
      </w:r>
    </w:p>
    <w:p w:rsidR="00DD594A" w:rsidRDefault="00DD594A" w:rsidP="00B87A69">
      <w:pPr>
        <w:spacing w:after="0" w:line="240" w:lineRule="auto"/>
        <w:ind w:left="426" w:hanging="426"/>
        <w:rPr>
          <w:rFonts w:cs="Arial"/>
        </w:rPr>
      </w:pPr>
    </w:p>
    <w:p w:rsidR="00B87A69" w:rsidRDefault="00B87A69" w:rsidP="00B87A69">
      <w:pPr>
        <w:pStyle w:val="ListParagraph"/>
        <w:numPr>
          <w:ilvl w:val="0"/>
          <w:numId w:val="7"/>
        </w:numPr>
        <w:spacing w:after="0" w:line="240" w:lineRule="auto"/>
        <w:ind w:left="426" w:hanging="426"/>
        <w:rPr>
          <w:rFonts w:cs="Arial"/>
        </w:rPr>
      </w:pPr>
      <w:r w:rsidRPr="00B87A69">
        <w:rPr>
          <w:rFonts w:cs="Arial"/>
        </w:rPr>
        <w:t>The Ope</w:t>
      </w:r>
      <w:r>
        <w:rPr>
          <w:rFonts w:cs="Arial"/>
        </w:rPr>
        <w:t>rational Guidelines state that: “t</w:t>
      </w:r>
      <w:r w:rsidRPr="00B87A69">
        <w:rPr>
          <w:rFonts w:cs="Arial"/>
        </w:rPr>
        <w:t>he operation of a Regional Initiative should be focused upon making optimal use of the Ramsar tools (frameworks, guidelines, guidance, methodologies etc) published in the Ramsar Handbooks, Technical Rep</w:t>
      </w:r>
      <w:r>
        <w:rPr>
          <w:rFonts w:cs="Arial"/>
        </w:rPr>
        <w:t xml:space="preserve">orts and Briefing Note series.” </w:t>
      </w:r>
      <w:r w:rsidRPr="00B87A69">
        <w:rPr>
          <w:rFonts w:cs="Arial"/>
        </w:rPr>
        <w:t>Understanding how the RIs use these materials is critical to developing plans for closer communication links.</w:t>
      </w:r>
    </w:p>
    <w:p w:rsidR="00B87A69" w:rsidRDefault="00B87A69" w:rsidP="00B87A69">
      <w:pPr>
        <w:spacing w:after="0" w:line="240" w:lineRule="auto"/>
        <w:ind w:left="426" w:hanging="426"/>
        <w:rPr>
          <w:rFonts w:cs="Arial"/>
        </w:rPr>
      </w:pPr>
    </w:p>
    <w:p w:rsidR="00CF38FC" w:rsidRDefault="00CF38FC" w:rsidP="00B87A69">
      <w:pPr>
        <w:pStyle w:val="ListParagraph"/>
        <w:numPr>
          <w:ilvl w:val="0"/>
          <w:numId w:val="7"/>
        </w:numPr>
        <w:spacing w:after="0" w:line="240" w:lineRule="auto"/>
        <w:ind w:left="426" w:hanging="426"/>
        <w:rPr>
          <w:rFonts w:cs="Arial"/>
        </w:rPr>
      </w:pPr>
      <w:r>
        <w:rPr>
          <w:rFonts w:cs="Arial"/>
        </w:rPr>
        <w:t>Feedback on the different types of materials was as follows:</w:t>
      </w:r>
    </w:p>
    <w:p w:rsidR="005959BE" w:rsidRPr="00535516" w:rsidRDefault="005959BE" w:rsidP="00CF38FC">
      <w:pPr>
        <w:pStyle w:val="ListParagraph"/>
        <w:numPr>
          <w:ilvl w:val="0"/>
          <w:numId w:val="1"/>
        </w:numPr>
        <w:spacing w:after="0" w:line="240" w:lineRule="auto"/>
        <w:ind w:left="851" w:hanging="425"/>
        <w:rPr>
          <w:rFonts w:cs="Arial"/>
        </w:rPr>
      </w:pPr>
      <w:r w:rsidRPr="00535516">
        <w:rPr>
          <w:rFonts w:cs="Arial"/>
        </w:rPr>
        <w:t>Fact Sheets</w:t>
      </w:r>
      <w:r w:rsidR="00235393" w:rsidRPr="00535516">
        <w:rPr>
          <w:rFonts w:cs="Arial"/>
        </w:rPr>
        <w:t xml:space="preserve">: </w:t>
      </w:r>
      <w:r w:rsidRPr="00535516">
        <w:rPr>
          <w:rFonts w:cs="Arial"/>
        </w:rPr>
        <w:t xml:space="preserve">RIs considered these to be one of the most useful of the communications materials produced by the Secretariat. </w:t>
      </w:r>
      <w:r w:rsidR="00A77807" w:rsidRPr="00535516">
        <w:rPr>
          <w:rFonts w:cs="Arial"/>
        </w:rPr>
        <w:t>There is potential for f</w:t>
      </w:r>
      <w:r w:rsidRPr="00535516">
        <w:rPr>
          <w:rFonts w:cs="Arial"/>
        </w:rPr>
        <w:t>uture colla</w:t>
      </w:r>
      <w:r w:rsidR="00A77807" w:rsidRPr="00535516">
        <w:rPr>
          <w:rFonts w:cs="Arial"/>
        </w:rPr>
        <w:t>boration on the topics covered p</w:t>
      </w:r>
      <w:r w:rsidRPr="00535516">
        <w:rPr>
          <w:rFonts w:cs="Arial"/>
        </w:rPr>
        <w:t>otentially looking at a regional focus when necessary.</w:t>
      </w:r>
    </w:p>
    <w:p w:rsidR="00B22043" w:rsidRPr="00535516" w:rsidRDefault="00B22043" w:rsidP="00CF38FC">
      <w:pPr>
        <w:pStyle w:val="ListParagraph"/>
        <w:numPr>
          <w:ilvl w:val="0"/>
          <w:numId w:val="1"/>
        </w:numPr>
        <w:spacing w:after="0" w:line="240" w:lineRule="auto"/>
        <w:ind w:left="851" w:hanging="425"/>
        <w:rPr>
          <w:rFonts w:cs="Arial"/>
        </w:rPr>
      </w:pPr>
      <w:r w:rsidRPr="00535516">
        <w:rPr>
          <w:rFonts w:cs="Arial"/>
        </w:rPr>
        <w:t xml:space="preserve">Briefing Notes: seen as useful, ensure distribution </w:t>
      </w:r>
      <w:r w:rsidR="00256A7F" w:rsidRPr="00535516">
        <w:rPr>
          <w:rFonts w:cs="Arial"/>
        </w:rPr>
        <w:t>through joint channels</w:t>
      </w:r>
    </w:p>
    <w:p w:rsidR="00B22043" w:rsidRPr="00535516" w:rsidRDefault="00B22043" w:rsidP="00CF38FC">
      <w:pPr>
        <w:pStyle w:val="ListParagraph"/>
        <w:numPr>
          <w:ilvl w:val="0"/>
          <w:numId w:val="1"/>
        </w:numPr>
        <w:spacing w:after="0" w:line="240" w:lineRule="auto"/>
        <w:ind w:left="851" w:hanging="425"/>
        <w:rPr>
          <w:rFonts w:cs="Arial"/>
        </w:rPr>
      </w:pPr>
      <w:r w:rsidRPr="00535516">
        <w:rPr>
          <w:rFonts w:cs="Arial"/>
        </w:rPr>
        <w:t>Technical Report: too scientific and rarely used</w:t>
      </w:r>
    </w:p>
    <w:p w:rsidR="00B22043" w:rsidRPr="00535516" w:rsidRDefault="00B22043" w:rsidP="00CF38FC">
      <w:pPr>
        <w:pStyle w:val="ListParagraph"/>
        <w:numPr>
          <w:ilvl w:val="0"/>
          <w:numId w:val="1"/>
        </w:numPr>
        <w:spacing w:after="0" w:line="240" w:lineRule="auto"/>
        <w:ind w:left="851" w:hanging="425"/>
        <w:rPr>
          <w:rFonts w:cs="Arial"/>
        </w:rPr>
      </w:pPr>
      <w:r w:rsidRPr="00535516">
        <w:rPr>
          <w:rFonts w:cs="Arial"/>
        </w:rPr>
        <w:t xml:space="preserve">Handbooks: useful as training tools but </w:t>
      </w:r>
      <w:r w:rsidR="00256A7F" w:rsidRPr="00535516">
        <w:rPr>
          <w:rFonts w:cs="Arial"/>
        </w:rPr>
        <w:t>request for them to be repackaged in easier modules</w:t>
      </w:r>
    </w:p>
    <w:p w:rsidR="00B22043" w:rsidRPr="00535516" w:rsidRDefault="00B22043" w:rsidP="00535516">
      <w:pPr>
        <w:spacing w:after="0" w:line="240" w:lineRule="auto"/>
        <w:rPr>
          <w:rFonts w:cs="Arial"/>
        </w:rPr>
      </w:pPr>
    </w:p>
    <w:p w:rsidR="00B22043" w:rsidRPr="00DD594A" w:rsidRDefault="00B22043" w:rsidP="00DD594A">
      <w:pPr>
        <w:spacing w:after="0" w:line="240" w:lineRule="auto"/>
        <w:rPr>
          <w:rFonts w:cs="Arial"/>
          <w:b/>
        </w:rPr>
      </w:pPr>
      <w:r w:rsidRPr="00DD594A">
        <w:rPr>
          <w:rFonts w:cs="Arial"/>
          <w:b/>
        </w:rPr>
        <w:t>Education Materials</w:t>
      </w:r>
    </w:p>
    <w:p w:rsidR="00DD594A" w:rsidRDefault="00DD594A" w:rsidP="00535516">
      <w:pPr>
        <w:spacing w:after="0" w:line="240" w:lineRule="auto"/>
        <w:rPr>
          <w:rFonts w:cs="Arial"/>
        </w:rPr>
      </w:pPr>
    </w:p>
    <w:p w:rsidR="00B22043" w:rsidRPr="00535516" w:rsidRDefault="00A14F7C" w:rsidP="00B87A69">
      <w:pPr>
        <w:pStyle w:val="ListParagraph"/>
        <w:numPr>
          <w:ilvl w:val="0"/>
          <w:numId w:val="7"/>
        </w:numPr>
        <w:spacing w:after="0" w:line="240" w:lineRule="auto"/>
        <w:ind w:left="426" w:hanging="426"/>
        <w:rPr>
          <w:rFonts w:cs="Arial"/>
        </w:rPr>
      </w:pPr>
      <w:r w:rsidRPr="00535516">
        <w:rPr>
          <w:rFonts w:cs="Arial"/>
        </w:rPr>
        <w:t>The RIs perceive a gap in education m</w:t>
      </w:r>
      <w:r w:rsidR="00B22043" w:rsidRPr="00535516">
        <w:rPr>
          <w:rFonts w:cs="Arial"/>
        </w:rPr>
        <w:t>aterials for schools</w:t>
      </w:r>
      <w:r w:rsidRPr="00535516">
        <w:rPr>
          <w:rFonts w:cs="Arial"/>
        </w:rPr>
        <w:t xml:space="preserve"> and this might be an area worth exploring further as a CEPA act</w:t>
      </w:r>
      <w:r w:rsidR="002C6E47">
        <w:rPr>
          <w:rFonts w:cs="Arial"/>
        </w:rPr>
        <w:t>i</w:t>
      </w:r>
      <w:r w:rsidRPr="00535516">
        <w:rPr>
          <w:rFonts w:cs="Arial"/>
        </w:rPr>
        <w:t>vity.</w:t>
      </w:r>
    </w:p>
    <w:p w:rsidR="00706004" w:rsidRPr="00535516" w:rsidRDefault="00706004" w:rsidP="00B87A69">
      <w:pPr>
        <w:spacing w:after="0" w:line="240" w:lineRule="auto"/>
        <w:ind w:left="426" w:hanging="426"/>
        <w:rPr>
          <w:rFonts w:cs="Arial"/>
        </w:rPr>
      </w:pPr>
    </w:p>
    <w:p w:rsidR="00706004" w:rsidRPr="00DD594A" w:rsidRDefault="00706004" w:rsidP="00B87A69">
      <w:pPr>
        <w:spacing w:after="0" w:line="240" w:lineRule="auto"/>
        <w:ind w:left="426" w:hanging="426"/>
        <w:rPr>
          <w:rFonts w:cs="Arial"/>
          <w:b/>
        </w:rPr>
      </w:pPr>
      <w:r w:rsidRPr="00DD594A">
        <w:rPr>
          <w:rFonts w:cs="Arial"/>
          <w:b/>
        </w:rPr>
        <w:t>Training</w:t>
      </w:r>
    </w:p>
    <w:p w:rsidR="00DD594A" w:rsidRDefault="00DD594A" w:rsidP="00B87A69">
      <w:pPr>
        <w:spacing w:after="0" w:line="240" w:lineRule="auto"/>
        <w:ind w:left="426" w:hanging="426"/>
        <w:rPr>
          <w:rFonts w:cs="Arial"/>
        </w:rPr>
      </w:pPr>
    </w:p>
    <w:p w:rsidR="00235393" w:rsidRPr="00535516" w:rsidRDefault="00FE51D2" w:rsidP="00B87A69">
      <w:pPr>
        <w:pStyle w:val="ListParagraph"/>
        <w:numPr>
          <w:ilvl w:val="0"/>
          <w:numId w:val="7"/>
        </w:numPr>
        <w:spacing w:after="0" w:line="240" w:lineRule="auto"/>
        <w:ind w:left="426" w:hanging="426"/>
        <w:rPr>
          <w:rFonts w:cs="Arial"/>
        </w:rPr>
      </w:pPr>
      <w:r w:rsidRPr="00535516">
        <w:rPr>
          <w:rFonts w:cs="Arial"/>
        </w:rPr>
        <w:t>There is the potential to</w:t>
      </w:r>
      <w:r w:rsidR="00235393" w:rsidRPr="00535516">
        <w:rPr>
          <w:rFonts w:cs="Arial"/>
        </w:rPr>
        <w:t xml:space="preserve"> utilis</w:t>
      </w:r>
      <w:r w:rsidRPr="00535516">
        <w:rPr>
          <w:rFonts w:cs="Arial"/>
        </w:rPr>
        <w:t>e</w:t>
      </w:r>
      <w:r w:rsidR="00235393" w:rsidRPr="00535516">
        <w:rPr>
          <w:rFonts w:cs="Arial"/>
        </w:rPr>
        <w:t xml:space="preserve"> the RI workspace mentioned previously to share training materials within the RI network.</w:t>
      </w:r>
      <w:r w:rsidRPr="00535516">
        <w:rPr>
          <w:rFonts w:cs="Arial"/>
        </w:rPr>
        <w:t xml:space="preserve"> For example p</w:t>
      </w:r>
      <w:r w:rsidR="00235393" w:rsidRPr="00535516">
        <w:rPr>
          <w:rFonts w:cs="Arial"/>
        </w:rPr>
        <w:t>reparing and promoting webinars in conjunction with the Secretariat and STRP covering themes ranging from the approved STRP work plan to specific concerns within the regions.</w:t>
      </w:r>
    </w:p>
    <w:p w:rsidR="00DD594A" w:rsidRDefault="00DD594A" w:rsidP="00B87A69">
      <w:pPr>
        <w:pStyle w:val="ListParagraph"/>
        <w:spacing w:after="0" w:line="240" w:lineRule="auto"/>
        <w:ind w:left="426" w:hanging="426"/>
        <w:rPr>
          <w:rFonts w:cs="Arial"/>
        </w:rPr>
      </w:pPr>
    </w:p>
    <w:p w:rsidR="001002A1" w:rsidRPr="00CF38FC" w:rsidRDefault="00FE51D2" w:rsidP="00B87A69">
      <w:pPr>
        <w:pStyle w:val="ListParagraph"/>
        <w:numPr>
          <w:ilvl w:val="0"/>
          <w:numId w:val="7"/>
        </w:numPr>
        <w:spacing w:after="0" w:line="240" w:lineRule="auto"/>
        <w:ind w:left="426" w:hanging="426"/>
        <w:rPr>
          <w:rFonts w:cs="Arial"/>
        </w:rPr>
      </w:pPr>
      <w:r w:rsidRPr="00535516">
        <w:rPr>
          <w:rFonts w:cs="Arial"/>
        </w:rPr>
        <w:t>The RIs could play a large role in h</w:t>
      </w:r>
      <w:r w:rsidR="00235393" w:rsidRPr="00535516">
        <w:rPr>
          <w:rFonts w:cs="Arial"/>
        </w:rPr>
        <w:t>elping the Secretariat to develop a centr</w:t>
      </w:r>
      <w:r w:rsidRPr="00535516">
        <w:rPr>
          <w:rFonts w:cs="Arial"/>
        </w:rPr>
        <w:t>al</w:t>
      </w:r>
      <w:r w:rsidR="00235393" w:rsidRPr="00535516">
        <w:rPr>
          <w:rFonts w:cs="Arial"/>
        </w:rPr>
        <w:t xml:space="preserve"> depository for all educational material including all the latest training courses and capacity building workshops.</w:t>
      </w:r>
      <w:r w:rsidR="00CF38FC">
        <w:rPr>
          <w:rFonts w:cs="Arial"/>
        </w:rPr>
        <w:t xml:space="preserve"> </w:t>
      </w:r>
      <w:r w:rsidR="001002A1" w:rsidRPr="00CF38FC">
        <w:rPr>
          <w:rFonts w:cs="Arial"/>
        </w:rPr>
        <w:t>In addition collaboration on the hosting and content of webinars feeding into the overall Ramsar and RI strategy could broaden outreach.</w:t>
      </w:r>
    </w:p>
    <w:p w:rsidR="00235393" w:rsidRPr="00535516" w:rsidRDefault="00235393" w:rsidP="00B87A69">
      <w:pPr>
        <w:spacing w:after="0" w:line="240" w:lineRule="auto"/>
        <w:ind w:left="426" w:hanging="426"/>
        <w:rPr>
          <w:rFonts w:cs="Arial"/>
        </w:rPr>
      </w:pPr>
    </w:p>
    <w:p w:rsidR="00B5190B" w:rsidRPr="00DD594A" w:rsidRDefault="00B5190B" w:rsidP="00B87A69">
      <w:pPr>
        <w:spacing w:after="0" w:line="240" w:lineRule="auto"/>
        <w:ind w:left="426" w:hanging="426"/>
        <w:rPr>
          <w:rFonts w:cs="Arial"/>
          <w:b/>
        </w:rPr>
      </w:pPr>
      <w:r w:rsidRPr="00DD594A">
        <w:rPr>
          <w:rFonts w:cs="Arial"/>
          <w:b/>
        </w:rPr>
        <w:t>Events</w:t>
      </w:r>
    </w:p>
    <w:p w:rsidR="00DD594A" w:rsidRDefault="00DD594A" w:rsidP="00B87A69">
      <w:pPr>
        <w:spacing w:after="0" w:line="240" w:lineRule="auto"/>
        <w:ind w:left="426" w:hanging="426"/>
        <w:rPr>
          <w:rFonts w:cs="Arial"/>
        </w:rPr>
      </w:pPr>
    </w:p>
    <w:p w:rsidR="00235393" w:rsidRPr="00535516" w:rsidRDefault="00FE51D2" w:rsidP="00B87A69">
      <w:pPr>
        <w:pStyle w:val="ListParagraph"/>
        <w:numPr>
          <w:ilvl w:val="0"/>
          <w:numId w:val="7"/>
        </w:numPr>
        <w:spacing w:after="0" w:line="240" w:lineRule="auto"/>
        <w:ind w:left="426" w:hanging="426"/>
        <w:rPr>
          <w:rFonts w:cs="Arial"/>
        </w:rPr>
      </w:pPr>
      <w:r w:rsidRPr="00535516">
        <w:rPr>
          <w:rFonts w:cs="Arial"/>
        </w:rPr>
        <w:t xml:space="preserve">The </w:t>
      </w:r>
      <w:r w:rsidR="00B5190B" w:rsidRPr="00535516">
        <w:rPr>
          <w:rFonts w:cs="Arial"/>
        </w:rPr>
        <w:t xml:space="preserve">Secretariat </w:t>
      </w:r>
      <w:r w:rsidRPr="00535516">
        <w:rPr>
          <w:rFonts w:cs="Arial"/>
        </w:rPr>
        <w:t xml:space="preserve">could convene and promote specific side events at COP </w:t>
      </w:r>
      <w:r w:rsidR="00B5190B" w:rsidRPr="00535516">
        <w:rPr>
          <w:rFonts w:cs="Arial"/>
        </w:rPr>
        <w:t>to support the RIs</w:t>
      </w:r>
      <w:r w:rsidRPr="00535516">
        <w:rPr>
          <w:rFonts w:cs="Arial"/>
        </w:rPr>
        <w:t>.</w:t>
      </w:r>
    </w:p>
    <w:sectPr w:rsidR="00235393" w:rsidRPr="00535516" w:rsidSect="00DD594A">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94A" w:rsidRDefault="00DD594A" w:rsidP="00DD594A">
      <w:pPr>
        <w:spacing w:after="0" w:line="240" w:lineRule="auto"/>
      </w:pPr>
      <w:r>
        <w:separator/>
      </w:r>
    </w:p>
  </w:endnote>
  <w:endnote w:type="continuationSeparator" w:id="0">
    <w:p w:rsidR="00DD594A" w:rsidRDefault="00DD594A" w:rsidP="00DD5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94A" w:rsidRPr="00DD594A" w:rsidRDefault="00DD594A">
    <w:pPr>
      <w:pStyle w:val="Footer"/>
      <w:rPr>
        <w:sz w:val="20"/>
        <w:szCs w:val="20"/>
      </w:rPr>
    </w:pPr>
    <w:r w:rsidRPr="00DD594A">
      <w:rPr>
        <w:sz w:val="20"/>
        <w:szCs w:val="20"/>
      </w:rPr>
      <w:t>SC52-</w:t>
    </w:r>
    <w:r w:rsidR="00B87A69" w:rsidRPr="00DD594A">
      <w:rPr>
        <w:sz w:val="20"/>
        <w:szCs w:val="20"/>
      </w:rPr>
      <w:t>Inf.Doc</w:t>
    </w:r>
    <w:r w:rsidRPr="00DD594A">
      <w:rPr>
        <w:sz w:val="20"/>
        <w:szCs w:val="20"/>
      </w:rPr>
      <w:t>.05</w:t>
    </w:r>
    <w:r>
      <w:rPr>
        <w:sz w:val="20"/>
        <w:szCs w:val="20"/>
      </w:rPr>
      <w:tab/>
    </w:r>
    <w:r>
      <w:rPr>
        <w:sz w:val="20"/>
        <w:szCs w:val="20"/>
      </w:rPr>
      <w:tab/>
    </w:r>
    <w:r w:rsidRPr="00DD594A">
      <w:rPr>
        <w:sz w:val="20"/>
        <w:szCs w:val="20"/>
      </w:rPr>
      <w:fldChar w:fldCharType="begin"/>
    </w:r>
    <w:r w:rsidRPr="00DD594A">
      <w:rPr>
        <w:sz w:val="20"/>
        <w:szCs w:val="20"/>
      </w:rPr>
      <w:instrText xml:space="preserve"> PAGE   \* MERGEFORMAT </w:instrText>
    </w:r>
    <w:r w:rsidRPr="00DD594A">
      <w:rPr>
        <w:sz w:val="20"/>
        <w:szCs w:val="20"/>
      </w:rPr>
      <w:fldChar w:fldCharType="separate"/>
    </w:r>
    <w:r w:rsidR="00885B39">
      <w:rPr>
        <w:noProof/>
        <w:sz w:val="20"/>
        <w:szCs w:val="20"/>
      </w:rPr>
      <w:t>4</w:t>
    </w:r>
    <w:r w:rsidRPr="00DD594A">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94A" w:rsidRDefault="00DD594A" w:rsidP="00DD594A">
      <w:pPr>
        <w:spacing w:after="0" w:line="240" w:lineRule="auto"/>
      </w:pPr>
      <w:r>
        <w:separator/>
      </w:r>
    </w:p>
  </w:footnote>
  <w:footnote w:type="continuationSeparator" w:id="0">
    <w:p w:rsidR="00DD594A" w:rsidRDefault="00DD594A" w:rsidP="00DD59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176B0"/>
    <w:multiLevelType w:val="hybridMultilevel"/>
    <w:tmpl w:val="AF1C4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175625A"/>
    <w:multiLevelType w:val="hybridMultilevel"/>
    <w:tmpl w:val="FF40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57735E7"/>
    <w:multiLevelType w:val="hybridMultilevel"/>
    <w:tmpl w:val="2D406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E0D0784"/>
    <w:multiLevelType w:val="hybridMultilevel"/>
    <w:tmpl w:val="2362DE6E"/>
    <w:lvl w:ilvl="0" w:tplc="115AEC0C">
      <w:start w:val="2015"/>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3957BC"/>
    <w:multiLevelType w:val="hybridMultilevel"/>
    <w:tmpl w:val="2D406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0C23C3A"/>
    <w:multiLevelType w:val="hybridMultilevel"/>
    <w:tmpl w:val="9AFC3394"/>
    <w:lvl w:ilvl="0" w:tplc="05642BE2">
      <w:start w:val="1"/>
      <w:numFmt w:val="bullet"/>
      <w:lvlText w:val=""/>
      <w:lvlJc w:val="left"/>
      <w:pPr>
        <w:tabs>
          <w:tab w:val="num" w:pos="720"/>
        </w:tabs>
        <w:ind w:left="720" w:hanging="360"/>
      </w:pPr>
      <w:rPr>
        <w:rFonts w:ascii="Wingdings" w:hAnsi="Wingdings" w:hint="default"/>
      </w:rPr>
    </w:lvl>
    <w:lvl w:ilvl="1" w:tplc="CC08EC9C">
      <w:numFmt w:val="bullet"/>
      <w:lvlText w:val="o"/>
      <w:lvlJc w:val="left"/>
      <w:pPr>
        <w:tabs>
          <w:tab w:val="num" w:pos="1440"/>
        </w:tabs>
        <w:ind w:left="1440" w:hanging="360"/>
      </w:pPr>
      <w:rPr>
        <w:rFonts w:ascii="Courier New" w:hAnsi="Courier New" w:hint="default"/>
      </w:rPr>
    </w:lvl>
    <w:lvl w:ilvl="2" w:tplc="B546B598" w:tentative="1">
      <w:start w:val="1"/>
      <w:numFmt w:val="bullet"/>
      <w:lvlText w:val=""/>
      <w:lvlJc w:val="left"/>
      <w:pPr>
        <w:tabs>
          <w:tab w:val="num" w:pos="2160"/>
        </w:tabs>
        <w:ind w:left="2160" w:hanging="360"/>
      </w:pPr>
      <w:rPr>
        <w:rFonts w:ascii="Wingdings" w:hAnsi="Wingdings" w:hint="default"/>
      </w:rPr>
    </w:lvl>
    <w:lvl w:ilvl="3" w:tplc="FBBAC2AA" w:tentative="1">
      <w:start w:val="1"/>
      <w:numFmt w:val="bullet"/>
      <w:lvlText w:val=""/>
      <w:lvlJc w:val="left"/>
      <w:pPr>
        <w:tabs>
          <w:tab w:val="num" w:pos="2880"/>
        </w:tabs>
        <w:ind w:left="2880" w:hanging="360"/>
      </w:pPr>
      <w:rPr>
        <w:rFonts w:ascii="Wingdings" w:hAnsi="Wingdings" w:hint="default"/>
      </w:rPr>
    </w:lvl>
    <w:lvl w:ilvl="4" w:tplc="A3185342" w:tentative="1">
      <w:start w:val="1"/>
      <w:numFmt w:val="bullet"/>
      <w:lvlText w:val=""/>
      <w:lvlJc w:val="left"/>
      <w:pPr>
        <w:tabs>
          <w:tab w:val="num" w:pos="3600"/>
        </w:tabs>
        <w:ind w:left="3600" w:hanging="360"/>
      </w:pPr>
      <w:rPr>
        <w:rFonts w:ascii="Wingdings" w:hAnsi="Wingdings" w:hint="default"/>
      </w:rPr>
    </w:lvl>
    <w:lvl w:ilvl="5" w:tplc="7110E990" w:tentative="1">
      <w:start w:val="1"/>
      <w:numFmt w:val="bullet"/>
      <w:lvlText w:val=""/>
      <w:lvlJc w:val="left"/>
      <w:pPr>
        <w:tabs>
          <w:tab w:val="num" w:pos="4320"/>
        </w:tabs>
        <w:ind w:left="4320" w:hanging="360"/>
      </w:pPr>
      <w:rPr>
        <w:rFonts w:ascii="Wingdings" w:hAnsi="Wingdings" w:hint="default"/>
      </w:rPr>
    </w:lvl>
    <w:lvl w:ilvl="6" w:tplc="E9CA89DC" w:tentative="1">
      <w:start w:val="1"/>
      <w:numFmt w:val="bullet"/>
      <w:lvlText w:val=""/>
      <w:lvlJc w:val="left"/>
      <w:pPr>
        <w:tabs>
          <w:tab w:val="num" w:pos="5040"/>
        </w:tabs>
        <w:ind w:left="5040" w:hanging="360"/>
      </w:pPr>
      <w:rPr>
        <w:rFonts w:ascii="Wingdings" w:hAnsi="Wingdings" w:hint="default"/>
      </w:rPr>
    </w:lvl>
    <w:lvl w:ilvl="7" w:tplc="66400542" w:tentative="1">
      <w:start w:val="1"/>
      <w:numFmt w:val="bullet"/>
      <w:lvlText w:val=""/>
      <w:lvlJc w:val="left"/>
      <w:pPr>
        <w:tabs>
          <w:tab w:val="num" w:pos="5760"/>
        </w:tabs>
        <w:ind w:left="5760" w:hanging="360"/>
      </w:pPr>
      <w:rPr>
        <w:rFonts w:ascii="Wingdings" w:hAnsi="Wingdings" w:hint="default"/>
      </w:rPr>
    </w:lvl>
    <w:lvl w:ilvl="8" w:tplc="FB9422EA" w:tentative="1">
      <w:start w:val="1"/>
      <w:numFmt w:val="bullet"/>
      <w:lvlText w:val=""/>
      <w:lvlJc w:val="left"/>
      <w:pPr>
        <w:tabs>
          <w:tab w:val="num" w:pos="6480"/>
        </w:tabs>
        <w:ind w:left="6480" w:hanging="360"/>
      </w:pPr>
      <w:rPr>
        <w:rFonts w:ascii="Wingdings" w:hAnsi="Wingdings" w:hint="default"/>
      </w:rPr>
    </w:lvl>
  </w:abstractNum>
  <w:abstractNum w:abstractNumId="6">
    <w:nsid w:val="6BFB43D0"/>
    <w:multiLevelType w:val="hybridMultilevel"/>
    <w:tmpl w:val="7E865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F2A7744"/>
    <w:multiLevelType w:val="hybridMultilevel"/>
    <w:tmpl w:val="EB70C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2"/>
  </w:num>
  <w:num w:numId="5">
    <w:abstractNumId w:val="0"/>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92F"/>
    <w:rsid w:val="000A5246"/>
    <w:rsid w:val="000B143B"/>
    <w:rsid w:val="001002A1"/>
    <w:rsid w:val="0012096C"/>
    <w:rsid w:val="001545EE"/>
    <w:rsid w:val="001A72D3"/>
    <w:rsid w:val="0023324D"/>
    <w:rsid w:val="00235393"/>
    <w:rsid w:val="00256A7F"/>
    <w:rsid w:val="0028139F"/>
    <w:rsid w:val="00295556"/>
    <w:rsid w:val="002C6E47"/>
    <w:rsid w:val="00345A20"/>
    <w:rsid w:val="0037082A"/>
    <w:rsid w:val="00384E90"/>
    <w:rsid w:val="003C0051"/>
    <w:rsid w:val="003C2E80"/>
    <w:rsid w:val="003D1C70"/>
    <w:rsid w:val="004321DE"/>
    <w:rsid w:val="004D40A3"/>
    <w:rsid w:val="00527783"/>
    <w:rsid w:val="00535516"/>
    <w:rsid w:val="005959BE"/>
    <w:rsid w:val="005D78AE"/>
    <w:rsid w:val="0068244F"/>
    <w:rsid w:val="00690737"/>
    <w:rsid w:val="00706004"/>
    <w:rsid w:val="0071121D"/>
    <w:rsid w:val="0078444A"/>
    <w:rsid w:val="007A2173"/>
    <w:rsid w:val="007B323D"/>
    <w:rsid w:val="007B5A16"/>
    <w:rsid w:val="00885B39"/>
    <w:rsid w:val="00887C38"/>
    <w:rsid w:val="00945576"/>
    <w:rsid w:val="009861D4"/>
    <w:rsid w:val="009C700E"/>
    <w:rsid w:val="00A14F7C"/>
    <w:rsid w:val="00A34648"/>
    <w:rsid w:val="00A77807"/>
    <w:rsid w:val="00AC1B56"/>
    <w:rsid w:val="00B02F74"/>
    <w:rsid w:val="00B22043"/>
    <w:rsid w:val="00B5190B"/>
    <w:rsid w:val="00B87A69"/>
    <w:rsid w:val="00C35A02"/>
    <w:rsid w:val="00CC2059"/>
    <w:rsid w:val="00CF38FC"/>
    <w:rsid w:val="00D2467A"/>
    <w:rsid w:val="00D6006C"/>
    <w:rsid w:val="00DA592F"/>
    <w:rsid w:val="00DB4C3E"/>
    <w:rsid w:val="00DB7AF7"/>
    <w:rsid w:val="00DD594A"/>
    <w:rsid w:val="00EB47FC"/>
    <w:rsid w:val="00EB4AEF"/>
    <w:rsid w:val="00F30C9D"/>
    <w:rsid w:val="00F5028B"/>
    <w:rsid w:val="00FE51D2"/>
    <w:rsid w:val="00FE7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C70"/>
    <w:pPr>
      <w:ind w:left="720"/>
      <w:contextualSpacing/>
    </w:pPr>
  </w:style>
  <w:style w:type="paragraph" w:styleId="BalloonText">
    <w:name w:val="Balloon Text"/>
    <w:basedOn w:val="Normal"/>
    <w:link w:val="BalloonTextChar"/>
    <w:uiPriority w:val="99"/>
    <w:semiHidden/>
    <w:unhideWhenUsed/>
    <w:rsid w:val="001A7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2D3"/>
    <w:rPr>
      <w:rFonts w:ascii="Tahoma" w:hAnsi="Tahoma" w:cs="Tahoma"/>
      <w:sz w:val="16"/>
      <w:szCs w:val="16"/>
    </w:rPr>
  </w:style>
  <w:style w:type="table" w:styleId="TableGrid">
    <w:name w:val="Table Grid"/>
    <w:basedOn w:val="TableNormal"/>
    <w:uiPriority w:val="59"/>
    <w:rsid w:val="00535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006C"/>
    <w:rPr>
      <w:color w:val="0000FF" w:themeColor="hyperlink"/>
      <w:u w:val="single"/>
    </w:rPr>
  </w:style>
  <w:style w:type="paragraph" w:styleId="Header">
    <w:name w:val="header"/>
    <w:basedOn w:val="Normal"/>
    <w:link w:val="HeaderChar"/>
    <w:uiPriority w:val="99"/>
    <w:unhideWhenUsed/>
    <w:rsid w:val="00DD59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94A"/>
  </w:style>
  <w:style w:type="paragraph" w:styleId="Footer">
    <w:name w:val="footer"/>
    <w:basedOn w:val="Normal"/>
    <w:link w:val="FooterChar"/>
    <w:uiPriority w:val="99"/>
    <w:unhideWhenUsed/>
    <w:rsid w:val="00DD5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9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C70"/>
    <w:pPr>
      <w:ind w:left="720"/>
      <w:contextualSpacing/>
    </w:pPr>
  </w:style>
  <w:style w:type="paragraph" w:styleId="BalloonText">
    <w:name w:val="Balloon Text"/>
    <w:basedOn w:val="Normal"/>
    <w:link w:val="BalloonTextChar"/>
    <w:uiPriority w:val="99"/>
    <w:semiHidden/>
    <w:unhideWhenUsed/>
    <w:rsid w:val="001A7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2D3"/>
    <w:rPr>
      <w:rFonts w:ascii="Tahoma" w:hAnsi="Tahoma" w:cs="Tahoma"/>
      <w:sz w:val="16"/>
      <w:szCs w:val="16"/>
    </w:rPr>
  </w:style>
  <w:style w:type="table" w:styleId="TableGrid">
    <w:name w:val="Table Grid"/>
    <w:basedOn w:val="TableNormal"/>
    <w:uiPriority w:val="59"/>
    <w:rsid w:val="00535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006C"/>
    <w:rPr>
      <w:color w:val="0000FF" w:themeColor="hyperlink"/>
      <w:u w:val="single"/>
    </w:rPr>
  </w:style>
  <w:style w:type="paragraph" w:styleId="Header">
    <w:name w:val="header"/>
    <w:basedOn w:val="Normal"/>
    <w:link w:val="HeaderChar"/>
    <w:uiPriority w:val="99"/>
    <w:unhideWhenUsed/>
    <w:rsid w:val="00DD59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94A"/>
  </w:style>
  <w:style w:type="paragraph" w:styleId="Footer">
    <w:name w:val="footer"/>
    <w:basedOn w:val="Normal"/>
    <w:link w:val="FooterChar"/>
    <w:uiPriority w:val="99"/>
    <w:unhideWhenUsed/>
    <w:rsid w:val="00DD5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512049">
      <w:bodyDiv w:val="1"/>
      <w:marLeft w:val="0"/>
      <w:marRight w:val="0"/>
      <w:marTop w:val="0"/>
      <w:marBottom w:val="0"/>
      <w:divBdr>
        <w:top w:val="none" w:sz="0" w:space="0" w:color="auto"/>
        <w:left w:val="none" w:sz="0" w:space="0" w:color="auto"/>
        <w:bottom w:val="none" w:sz="0" w:space="0" w:color="auto"/>
        <w:right w:val="none" w:sz="0" w:space="0" w:color="auto"/>
      </w:divBdr>
    </w:div>
    <w:div w:id="1839230541">
      <w:bodyDiv w:val="1"/>
      <w:marLeft w:val="0"/>
      <w:marRight w:val="0"/>
      <w:marTop w:val="0"/>
      <w:marBottom w:val="0"/>
      <w:divBdr>
        <w:top w:val="none" w:sz="0" w:space="0" w:color="auto"/>
        <w:left w:val="none" w:sz="0" w:space="0" w:color="auto"/>
        <w:bottom w:val="none" w:sz="0" w:space="0" w:color="auto"/>
        <w:right w:val="none" w:sz="0" w:space="0" w:color="auto"/>
      </w:divBdr>
      <w:divsChild>
        <w:div w:id="1522012932">
          <w:marLeft w:val="547"/>
          <w:marRight w:val="0"/>
          <w:marTop w:val="86"/>
          <w:marBottom w:val="0"/>
          <w:divBdr>
            <w:top w:val="none" w:sz="0" w:space="0" w:color="auto"/>
            <w:left w:val="none" w:sz="0" w:space="0" w:color="auto"/>
            <w:bottom w:val="none" w:sz="0" w:space="0" w:color="auto"/>
            <w:right w:val="none" w:sz="0" w:space="0" w:color="auto"/>
          </w:divBdr>
        </w:div>
        <w:div w:id="1695882815">
          <w:marLeft w:val="1166"/>
          <w:marRight w:val="0"/>
          <w:marTop w:val="67"/>
          <w:marBottom w:val="0"/>
          <w:divBdr>
            <w:top w:val="none" w:sz="0" w:space="0" w:color="auto"/>
            <w:left w:val="none" w:sz="0" w:space="0" w:color="auto"/>
            <w:bottom w:val="none" w:sz="0" w:space="0" w:color="auto"/>
            <w:right w:val="none" w:sz="0" w:space="0" w:color="auto"/>
          </w:divBdr>
        </w:div>
        <w:div w:id="722362531">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sar.org/activity/ramsar-regional-initiativ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1482</Words>
  <Characters>7979</Characters>
  <Application>Microsoft Office Word</Application>
  <DocSecurity>0</DocSecurity>
  <Lines>265</Lines>
  <Paragraphs>165</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Ramsar\ChalmersC</dc:creator>
  <cp:lastModifiedBy>Ramsar\JenningsE</cp:lastModifiedBy>
  <cp:revision>4</cp:revision>
  <cp:lastPrinted>2016-02-25T11:43:00Z</cp:lastPrinted>
  <dcterms:created xsi:type="dcterms:W3CDTF">2016-03-10T13:13:00Z</dcterms:created>
  <dcterms:modified xsi:type="dcterms:W3CDTF">2016-03-11T09:32:00Z</dcterms:modified>
</cp:coreProperties>
</file>