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B66E7" w14:textId="77777777" w:rsidR="00057275" w:rsidRPr="00057275" w:rsidRDefault="00057275" w:rsidP="00057275">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ascii="Calibri" w:eastAsia="Times New Roman" w:hAnsi="Calibri" w:cs="Calibri"/>
          <w:bCs/>
          <w:sz w:val="24"/>
          <w:szCs w:val="20"/>
          <w:lang w:eastAsia="en-GB"/>
        </w:rPr>
      </w:pPr>
      <w:bookmarkStart w:id="0" w:name="OLE_LINK1"/>
      <w:r w:rsidRPr="001E5EB8">
        <w:rPr>
          <w:rFonts w:eastAsia="Times New Roman" w:cs="Calibri"/>
          <w:bCs/>
          <w:sz w:val="24"/>
          <w:szCs w:val="20"/>
          <w:lang w:eastAsia="en-GB"/>
        </w:rPr>
        <w:t>CONV</w:t>
      </w:r>
      <w:r w:rsidRPr="00057275">
        <w:rPr>
          <w:rFonts w:ascii="Calibri" w:eastAsia="Times New Roman" w:hAnsi="Calibri" w:cs="Calibri"/>
          <w:bCs/>
          <w:sz w:val="24"/>
          <w:szCs w:val="20"/>
          <w:lang w:eastAsia="en-GB"/>
        </w:rPr>
        <w:t>ENTION ON WETLANDS (Ramsar, Iran, 1971)</w:t>
      </w:r>
    </w:p>
    <w:p w14:paraId="79477DF6" w14:textId="77777777" w:rsidR="00057275" w:rsidRPr="00057275" w:rsidRDefault="00057275" w:rsidP="00057275">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ascii="Calibri" w:eastAsia="Times New Roman" w:hAnsi="Calibri" w:cs="Calibri"/>
          <w:bCs/>
          <w:sz w:val="24"/>
          <w:szCs w:val="20"/>
          <w:lang w:eastAsia="en-GB"/>
        </w:rPr>
      </w:pPr>
      <w:r w:rsidRPr="00057275">
        <w:rPr>
          <w:rFonts w:ascii="Calibri" w:eastAsia="Times New Roman" w:hAnsi="Calibri" w:cs="Calibri"/>
          <w:bCs/>
          <w:sz w:val="24"/>
          <w:szCs w:val="20"/>
          <w:lang w:eastAsia="en-GB"/>
        </w:rPr>
        <w:t>52</w:t>
      </w:r>
      <w:r w:rsidRPr="00057275">
        <w:rPr>
          <w:rFonts w:ascii="Calibri" w:eastAsia="Times New Roman" w:hAnsi="Calibri" w:cs="Calibri"/>
          <w:bCs/>
          <w:sz w:val="24"/>
          <w:szCs w:val="20"/>
          <w:vertAlign w:val="superscript"/>
          <w:lang w:eastAsia="en-GB"/>
        </w:rPr>
        <w:t>nd</w:t>
      </w:r>
      <w:r w:rsidRPr="00057275">
        <w:rPr>
          <w:rFonts w:ascii="Calibri" w:hAnsi="Calibri"/>
          <w:sz w:val="24"/>
        </w:rPr>
        <w:t xml:space="preserve"> </w:t>
      </w:r>
      <w:r w:rsidRPr="00057275">
        <w:rPr>
          <w:rFonts w:ascii="Calibri" w:eastAsia="Times New Roman" w:hAnsi="Calibri" w:cs="Calibri"/>
          <w:bCs/>
          <w:sz w:val="24"/>
          <w:szCs w:val="20"/>
          <w:lang w:eastAsia="en-GB"/>
        </w:rPr>
        <w:t>Meeting of the Standing Committee</w:t>
      </w:r>
    </w:p>
    <w:p w14:paraId="46B84299" w14:textId="77777777" w:rsidR="00057275" w:rsidRPr="00057275" w:rsidRDefault="00057275" w:rsidP="00057275">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ascii="Calibri" w:eastAsia="Times New Roman" w:hAnsi="Calibri" w:cs="Calibri"/>
          <w:bCs/>
          <w:sz w:val="24"/>
          <w:szCs w:val="20"/>
          <w:lang w:eastAsia="en-GB"/>
        </w:rPr>
      </w:pPr>
      <w:r w:rsidRPr="00057275">
        <w:rPr>
          <w:rFonts w:ascii="Calibri" w:eastAsia="Times New Roman" w:hAnsi="Calibri" w:cs="Calibri"/>
          <w:bCs/>
          <w:sz w:val="24"/>
          <w:szCs w:val="20"/>
          <w:lang w:eastAsia="en-GB"/>
        </w:rPr>
        <w:t>Gland, Switzerland, 13-17 June 2016</w:t>
      </w:r>
    </w:p>
    <w:p w14:paraId="25DFC7B8" w14:textId="77777777" w:rsidR="00057275" w:rsidRPr="00057275" w:rsidRDefault="00057275" w:rsidP="00057275">
      <w:pPr>
        <w:keepNext/>
        <w:suppressAutoHyphens/>
        <w:spacing w:after="0" w:line="240" w:lineRule="auto"/>
        <w:outlineLvl w:val="0"/>
        <w:rPr>
          <w:rFonts w:ascii="Calibri" w:hAnsi="Calibri"/>
          <w:b/>
          <w:sz w:val="28"/>
          <w:szCs w:val="28"/>
        </w:rPr>
      </w:pPr>
    </w:p>
    <w:bookmarkEnd w:id="0"/>
    <w:p w14:paraId="14FD930C" w14:textId="65188564" w:rsidR="00057275" w:rsidRPr="00057275" w:rsidRDefault="00057275" w:rsidP="00057275">
      <w:pPr>
        <w:keepNext/>
        <w:suppressAutoHyphens/>
        <w:spacing w:after="0" w:line="240" w:lineRule="auto"/>
        <w:jc w:val="right"/>
        <w:outlineLvl w:val="0"/>
        <w:rPr>
          <w:rFonts w:ascii="Calibri" w:hAnsi="Calibri" w:cs="Calibri"/>
          <w:b/>
          <w:sz w:val="28"/>
          <w:szCs w:val="28"/>
        </w:rPr>
      </w:pPr>
      <w:r w:rsidRPr="00057275">
        <w:rPr>
          <w:rFonts w:ascii="Calibri" w:hAnsi="Calibri" w:cs="Calibri"/>
          <w:b/>
          <w:sz w:val="28"/>
          <w:szCs w:val="28"/>
        </w:rPr>
        <w:t>SC52-2</w:t>
      </w:r>
      <w:r>
        <w:rPr>
          <w:rFonts w:ascii="Calibri" w:hAnsi="Calibri" w:cs="Calibri"/>
          <w:b/>
          <w:sz w:val="28"/>
          <w:szCs w:val="28"/>
        </w:rPr>
        <w:t>2</w:t>
      </w:r>
    </w:p>
    <w:p w14:paraId="71E14CB4" w14:textId="77777777" w:rsidR="00C06219" w:rsidRPr="00057275" w:rsidRDefault="00C06219" w:rsidP="00057275">
      <w:pPr>
        <w:spacing w:after="0" w:line="240" w:lineRule="auto"/>
        <w:rPr>
          <w:rFonts w:ascii="Calibri" w:hAnsi="Calibri" w:cs="Arial"/>
        </w:rPr>
      </w:pPr>
    </w:p>
    <w:p w14:paraId="7751E92E" w14:textId="77777777" w:rsidR="00C06219" w:rsidRPr="00057275" w:rsidRDefault="00C06219" w:rsidP="00057275">
      <w:pPr>
        <w:spacing w:after="0" w:line="240" w:lineRule="auto"/>
        <w:rPr>
          <w:rFonts w:ascii="Calibri" w:hAnsi="Calibri" w:cs="Arial"/>
        </w:rPr>
      </w:pPr>
    </w:p>
    <w:p w14:paraId="69BE8315" w14:textId="7BDFC168" w:rsidR="00E937C6" w:rsidRPr="00057275" w:rsidRDefault="00E937C6" w:rsidP="00057275">
      <w:pPr>
        <w:spacing w:after="0" w:line="240" w:lineRule="auto"/>
        <w:jc w:val="center"/>
        <w:rPr>
          <w:rFonts w:ascii="Calibri" w:hAnsi="Calibri"/>
          <w:b/>
          <w:sz w:val="28"/>
        </w:rPr>
      </w:pPr>
      <w:r w:rsidRPr="00057275">
        <w:rPr>
          <w:rFonts w:ascii="Calibri" w:hAnsi="Calibri"/>
          <w:b/>
          <w:sz w:val="28"/>
        </w:rPr>
        <w:t>Op</w:t>
      </w:r>
      <w:r w:rsidR="00454550" w:rsidRPr="00057275">
        <w:rPr>
          <w:rFonts w:ascii="Calibri" w:hAnsi="Calibri"/>
          <w:b/>
          <w:sz w:val="28"/>
        </w:rPr>
        <w:t xml:space="preserve">erational Guidelines </w:t>
      </w:r>
      <w:r w:rsidRPr="00057275">
        <w:rPr>
          <w:rFonts w:ascii="Calibri" w:hAnsi="Calibri"/>
          <w:b/>
          <w:sz w:val="28"/>
        </w:rPr>
        <w:t>for Ramsar Regional Initiatives to support the implementation of the Convention</w:t>
      </w:r>
    </w:p>
    <w:p w14:paraId="564A2BE2" w14:textId="77777777" w:rsidR="00C06219" w:rsidRDefault="00C06219" w:rsidP="00057275">
      <w:pPr>
        <w:spacing w:after="0" w:line="240" w:lineRule="auto"/>
        <w:rPr>
          <w:rFonts w:ascii="Calibri" w:hAnsi="Calibri" w:cs="Arial"/>
        </w:rPr>
      </w:pPr>
    </w:p>
    <w:p w14:paraId="77D5CE88" w14:textId="77777777" w:rsidR="00057275" w:rsidRPr="00057275" w:rsidRDefault="00057275" w:rsidP="00057275">
      <w:pPr>
        <w:spacing w:after="0" w:line="240" w:lineRule="auto"/>
        <w:rPr>
          <w:rFonts w:ascii="Calibri" w:hAnsi="Calibri" w:cs="Arial"/>
        </w:rPr>
      </w:pPr>
      <w:bookmarkStart w:id="1" w:name="_GoBack"/>
      <w:bookmarkEnd w:id="1"/>
    </w:p>
    <w:p w14:paraId="76826F5D" w14:textId="6EAE3D80" w:rsidR="00C06219" w:rsidRPr="00980AAB" w:rsidRDefault="00C06219" w:rsidP="00057275">
      <w:pPr>
        <w:spacing w:after="0" w:line="240" w:lineRule="auto"/>
        <w:rPr>
          <w:b/>
        </w:rPr>
      </w:pPr>
      <w:r w:rsidRPr="00057275">
        <w:rPr>
          <w:rFonts w:ascii="Calibri" w:hAnsi="Calibri"/>
          <w:b/>
        </w:rPr>
        <w:t>Chap</w:t>
      </w:r>
      <w:r w:rsidRPr="00980AAB">
        <w:rPr>
          <w:b/>
        </w:rPr>
        <w:t xml:space="preserve">ter 1: The aim </w:t>
      </w:r>
      <w:r w:rsidR="000B5D49">
        <w:rPr>
          <w:b/>
        </w:rPr>
        <w:t xml:space="preserve">and scope </w:t>
      </w:r>
      <w:r w:rsidRPr="00980AAB">
        <w:rPr>
          <w:b/>
        </w:rPr>
        <w:t xml:space="preserve">of </w:t>
      </w:r>
      <w:r w:rsidR="00E16A55">
        <w:rPr>
          <w:b/>
        </w:rPr>
        <w:t xml:space="preserve">Ramsar </w:t>
      </w:r>
      <w:r w:rsidRPr="00980AAB">
        <w:rPr>
          <w:b/>
        </w:rPr>
        <w:t>Regional Initiatives</w:t>
      </w:r>
      <w:r w:rsidR="00E16A55">
        <w:rPr>
          <w:b/>
        </w:rPr>
        <w:t xml:space="preserve"> (RRIs)</w:t>
      </w:r>
    </w:p>
    <w:p w14:paraId="75FF14AE" w14:textId="77777777" w:rsidR="004531F8" w:rsidRPr="00980AAB" w:rsidRDefault="004531F8" w:rsidP="00C06219">
      <w:pPr>
        <w:spacing w:after="0" w:line="240" w:lineRule="auto"/>
        <w:rPr>
          <w:b/>
        </w:rPr>
      </w:pPr>
    </w:p>
    <w:p w14:paraId="2BEF8606" w14:textId="2616069A" w:rsidR="00BA44D2" w:rsidRDefault="00E16A55" w:rsidP="00057275">
      <w:pPr>
        <w:pStyle w:val="ListParagraph"/>
        <w:numPr>
          <w:ilvl w:val="0"/>
          <w:numId w:val="1"/>
        </w:numPr>
        <w:spacing w:after="0" w:line="240" w:lineRule="auto"/>
        <w:ind w:left="426" w:hanging="426"/>
      </w:pPr>
      <w:r>
        <w:t xml:space="preserve">Ramsar </w:t>
      </w:r>
      <w:r w:rsidR="00BA44D2">
        <w:t>Regional Initiatives</w:t>
      </w:r>
      <w:r>
        <w:t xml:space="preserve"> (RRIs)</w:t>
      </w:r>
      <w:r w:rsidR="00BA44D2">
        <w:t xml:space="preserve"> form</w:t>
      </w:r>
      <w:r w:rsidR="00C06219" w:rsidRPr="00980AAB">
        <w:t xml:space="preserve">ally recognized by the Convention are operational means of support for the effective </w:t>
      </w:r>
      <w:r>
        <w:t>implementation</w:t>
      </w:r>
      <w:r w:rsidR="00C06219" w:rsidRPr="00980AAB">
        <w:t xml:space="preserve"> of the Convention and its Strategic Plan</w:t>
      </w:r>
      <w:r w:rsidR="00BA44D2">
        <w:t xml:space="preserve">. </w:t>
      </w:r>
      <w:r w:rsidR="00EE0D3D">
        <w:t>RRIs</w:t>
      </w:r>
      <w:r w:rsidR="00C06219" w:rsidRPr="00980AAB">
        <w:t xml:space="preserve"> improve the visibility of the Convention </w:t>
      </w:r>
      <w:r w:rsidR="004531F8" w:rsidRPr="00980AAB">
        <w:t>through international cooperation</w:t>
      </w:r>
      <w:r w:rsidR="00EE0D3D">
        <w:t xml:space="preserve"> at regional level</w:t>
      </w:r>
      <w:r w:rsidR="004531F8" w:rsidRPr="00980AAB">
        <w:t xml:space="preserve"> on wetland-related issues of common concern, involving </w:t>
      </w:r>
      <w:r w:rsidR="00EE0D3D">
        <w:t xml:space="preserve">in each case </w:t>
      </w:r>
      <w:r w:rsidR="004531F8" w:rsidRPr="00980AAB">
        <w:t>all relevant national and regional stakeholders</w:t>
      </w:r>
      <w:r w:rsidR="004531F8">
        <w:t>.</w:t>
      </w:r>
    </w:p>
    <w:p w14:paraId="484E3897" w14:textId="77777777" w:rsidR="00BA44D2" w:rsidRDefault="00BA44D2" w:rsidP="00057275">
      <w:pPr>
        <w:pStyle w:val="ListParagraph"/>
        <w:spacing w:after="0" w:line="240" w:lineRule="auto"/>
        <w:ind w:left="426" w:hanging="426"/>
      </w:pPr>
    </w:p>
    <w:p w14:paraId="2A850F42" w14:textId="7DF08F50" w:rsidR="00BA44D2" w:rsidRDefault="00B31981" w:rsidP="00057275">
      <w:pPr>
        <w:pStyle w:val="ListParagraph"/>
        <w:numPr>
          <w:ilvl w:val="0"/>
          <w:numId w:val="1"/>
        </w:numPr>
        <w:spacing w:after="0" w:line="240" w:lineRule="auto"/>
        <w:ind w:left="426" w:hanging="426"/>
      </w:pPr>
      <w:r>
        <w:t>As appropriate</w:t>
      </w:r>
      <w:r w:rsidR="00525066">
        <w:t>,</w:t>
      </w:r>
      <w:r>
        <w:t xml:space="preserve"> </w:t>
      </w:r>
      <w:r w:rsidR="00FB4278">
        <w:t xml:space="preserve">RRIs </w:t>
      </w:r>
      <w:r w:rsidR="003F107C">
        <w:t>could</w:t>
      </w:r>
      <w:r>
        <w:t xml:space="preserve"> </w:t>
      </w:r>
      <w:r w:rsidR="009D1A1C" w:rsidRPr="00980AAB">
        <w:t xml:space="preserve">either </w:t>
      </w:r>
      <w:r w:rsidR="00525066">
        <w:t xml:space="preserve">be </w:t>
      </w:r>
      <w:r w:rsidR="009D1A1C" w:rsidRPr="00980AAB">
        <w:t xml:space="preserve">physically established centres that have a regional training or capacity building programme, </w:t>
      </w:r>
      <w:r w:rsidR="00FB4278">
        <w:t xml:space="preserve">regional cooperation </w:t>
      </w:r>
      <w:r w:rsidR="009D1A1C" w:rsidRPr="00980AAB">
        <w:t xml:space="preserve">networks </w:t>
      </w:r>
      <w:r w:rsidR="00525066">
        <w:t>with</w:t>
      </w:r>
      <w:r w:rsidR="00E72C86">
        <w:t xml:space="preserve"> </w:t>
      </w:r>
      <w:r w:rsidR="009D1A1C" w:rsidRPr="00980AAB">
        <w:t>no physical centre, or a c</w:t>
      </w:r>
      <w:r w:rsidR="00FB4278">
        <w:t>ombination of both</w:t>
      </w:r>
      <w:r w:rsidR="009D1A1C" w:rsidRPr="00980AAB">
        <w:t xml:space="preserve">. </w:t>
      </w:r>
    </w:p>
    <w:p w14:paraId="61F492E9" w14:textId="77777777" w:rsidR="00BA44D2" w:rsidRDefault="00BA44D2" w:rsidP="00057275">
      <w:pPr>
        <w:pStyle w:val="ListParagraph"/>
        <w:ind w:left="426" w:hanging="426"/>
      </w:pPr>
    </w:p>
    <w:p w14:paraId="157AE04A" w14:textId="6A7B4881" w:rsidR="00A4581E" w:rsidRPr="00980AAB" w:rsidRDefault="00A4581E" w:rsidP="00057275">
      <w:pPr>
        <w:pStyle w:val="ListParagraph"/>
        <w:numPr>
          <w:ilvl w:val="0"/>
          <w:numId w:val="1"/>
        </w:numPr>
        <w:spacing w:after="0" w:line="240" w:lineRule="auto"/>
        <w:ind w:left="426" w:hanging="426"/>
      </w:pPr>
      <w:r w:rsidRPr="00980AAB">
        <w:t xml:space="preserve">Geographical regions to be covered by </w:t>
      </w:r>
      <w:r w:rsidR="00FB4278">
        <w:t xml:space="preserve">RRIs </w:t>
      </w:r>
      <w:r w:rsidRPr="00980AAB">
        <w:t>are defined according to the wetland-related needs of the relevant actors in the</w:t>
      </w:r>
      <w:r w:rsidR="003F107C">
        <w:t>ir</w:t>
      </w:r>
      <w:r w:rsidRPr="00980AAB">
        <w:t xml:space="preserve"> region. In practical terms, a </w:t>
      </w:r>
      <w:r w:rsidR="00FB4278">
        <w:t xml:space="preserve">RRI </w:t>
      </w:r>
      <w:r w:rsidRPr="00980AAB">
        <w:t xml:space="preserve">may </w:t>
      </w:r>
      <w:r w:rsidR="00C06027">
        <w:t xml:space="preserve">or may not </w:t>
      </w:r>
      <w:r w:rsidRPr="00980AAB">
        <w:t>correspond to</w:t>
      </w:r>
      <w:r w:rsidR="00C06027">
        <w:t xml:space="preserve"> one of the six global</w:t>
      </w:r>
      <w:r w:rsidRPr="00980AAB">
        <w:t xml:space="preserve"> </w:t>
      </w:r>
      <w:r w:rsidR="00525066">
        <w:t>Ramsar region</w:t>
      </w:r>
      <w:r w:rsidR="00C06027">
        <w:t>s</w:t>
      </w:r>
      <w:r w:rsidRPr="00980AAB">
        <w:t>.</w:t>
      </w:r>
    </w:p>
    <w:p w14:paraId="5EBD0BCF" w14:textId="77777777" w:rsidR="00A4581E" w:rsidRPr="00980AAB" w:rsidRDefault="00A4581E" w:rsidP="00980AAB">
      <w:pPr>
        <w:autoSpaceDE w:val="0"/>
        <w:autoSpaceDN w:val="0"/>
        <w:adjustRightInd w:val="0"/>
        <w:spacing w:after="0" w:line="240" w:lineRule="auto"/>
        <w:ind w:left="567" w:hanging="567"/>
        <w:rPr>
          <w:rFonts w:cs="Garamond"/>
        </w:rPr>
      </w:pPr>
    </w:p>
    <w:p w14:paraId="377F5EB8" w14:textId="6870394F" w:rsidR="00C06219" w:rsidRPr="00980AAB" w:rsidRDefault="00BA44D2" w:rsidP="00980AAB">
      <w:pPr>
        <w:spacing w:after="0" w:line="240" w:lineRule="auto"/>
        <w:ind w:left="567" w:hanging="567"/>
        <w:rPr>
          <w:b/>
        </w:rPr>
      </w:pPr>
      <w:r>
        <w:rPr>
          <w:b/>
        </w:rPr>
        <w:t>Chapter 2</w:t>
      </w:r>
      <w:r w:rsidR="00C06219" w:rsidRPr="00980AAB">
        <w:rPr>
          <w:b/>
        </w:rPr>
        <w:t xml:space="preserve">: Governance </w:t>
      </w:r>
      <w:r w:rsidR="00C3713F">
        <w:rPr>
          <w:b/>
        </w:rPr>
        <w:t xml:space="preserve">and functioning </w:t>
      </w:r>
      <w:r w:rsidR="00FB4278">
        <w:rPr>
          <w:b/>
        </w:rPr>
        <w:t>of the RRIs</w:t>
      </w:r>
    </w:p>
    <w:p w14:paraId="392EC0E4" w14:textId="77777777" w:rsidR="00C06219" w:rsidRPr="00980AAB" w:rsidRDefault="00C06219" w:rsidP="00980AAB">
      <w:pPr>
        <w:spacing w:after="0" w:line="240" w:lineRule="auto"/>
        <w:ind w:left="567" w:hanging="567"/>
        <w:rPr>
          <w:b/>
        </w:rPr>
      </w:pPr>
    </w:p>
    <w:p w14:paraId="2C61875F" w14:textId="0AE2D95B" w:rsidR="00C06219" w:rsidRPr="00980AAB" w:rsidRDefault="00C06219" w:rsidP="00057275">
      <w:pPr>
        <w:pStyle w:val="ListParagraph"/>
        <w:numPr>
          <w:ilvl w:val="0"/>
          <w:numId w:val="1"/>
        </w:numPr>
        <w:spacing w:after="0" w:line="240" w:lineRule="auto"/>
        <w:ind w:left="426" w:hanging="426"/>
      </w:pPr>
      <w:r w:rsidRPr="00980AAB">
        <w:t>The development, coordinat</w:t>
      </w:r>
      <w:r w:rsidR="00FB4278">
        <w:t xml:space="preserve">ion and functioning of RRIs </w:t>
      </w:r>
      <w:r w:rsidRPr="00980AAB">
        <w:t>is the responsibility of the relevant stakeholders.</w:t>
      </w:r>
    </w:p>
    <w:p w14:paraId="0BBEFE4F" w14:textId="77777777" w:rsidR="00C06219" w:rsidRDefault="00C06219" w:rsidP="00057275">
      <w:pPr>
        <w:pStyle w:val="ListParagraph"/>
        <w:spacing w:after="0" w:line="240" w:lineRule="auto"/>
        <w:ind w:left="426" w:hanging="426"/>
      </w:pPr>
    </w:p>
    <w:p w14:paraId="6EF61659" w14:textId="15943290" w:rsidR="005366BC" w:rsidRPr="00980AAB" w:rsidRDefault="005366BC" w:rsidP="00057275">
      <w:pPr>
        <w:pStyle w:val="ListParagraph"/>
        <w:numPr>
          <w:ilvl w:val="0"/>
          <w:numId w:val="1"/>
        </w:numPr>
        <w:spacing w:after="0" w:line="240" w:lineRule="auto"/>
        <w:ind w:left="426" w:hanging="426"/>
      </w:pPr>
      <w:r>
        <w:t xml:space="preserve">RRIs </w:t>
      </w:r>
      <w:r w:rsidRPr="00980AAB">
        <w:t xml:space="preserve">establish their own governance and advisory mechanisms in order to provide coordination, guidance and insight in a transparent </w:t>
      </w:r>
      <w:r>
        <w:t>manner</w:t>
      </w:r>
      <w:r w:rsidRPr="00980AAB">
        <w:t xml:space="preserve">. This requires the establishment of a governing body for each initiative made up of the participating Contracting Parties and other relevant stakeholders. The governing body meets regularly, guides and monitors the initiative’s </w:t>
      </w:r>
      <w:r w:rsidR="00C06027">
        <w:t xml:space="preserve">work </w:t>
      </w:r>
      <w:r w:rsidRPr="00980AAB">
        <w:t xml:space="preserve">programme </w:t>
      </w:r>
      <w:r>
        <w:t xml:space="preserve">and its resources, independently </w:t>
      </w:r>
      <w:r w:rsidRPr="00980AAB">
        <w:t xml:space="preserve">manages the activities of the initiative and publicly provides all its members with relevant information. </w:t>
      </w:r>
    </w:p>
    <w:p w14:paraId="72AA5655" w14:textId="77777777" w:rsidR="00C06219" w:rsidRPr="00980AAB" w:rsidRDefault="00C06219" w:rsidP="00057275">
      <w:pPr>
        <w:spacing w:after="0" w:line="240" w:lineRule="auto"/>
        <w:ind w:left="426" w:hanging="426"/>
      </w:pPr>
    </w:p>
    <w:p w14:paraId="07C475CA" w14:textId="755B5A46" w:rsidR="00C06219" w:rsidRPr="00980AAB" w:rsidRDefault="00C06219" w:rsidP="00057275">
      <w:pPr>
        <w:pStyle w:val="ListParagraph"/>
        <w:numPr>
          <w:ilvl w:val="0"/>
          <w:numId w:val="1"/>
        </w:numPr>
        <w:spacing w:after="0" w:line="240" w:lineRule="auto"/>
        <w:ind w:left="426" w:hanging="426"/>
      </w:pPr>
      <w:r w:rsidRPr="00980AAB">
        <w:t xml:space="preserve">The complementary roles of </w:t>
      </w:r>
      <w:r w:rsidR="00FB4278">
        <w:t xml:space="preserve">RRIs </w:t>
      </w:r>
      <w:r w:rsidRPr="00980AAB">
        <w:t>and the Ramsar Secretariat, including their respective responsibilities, may be defined in written arrangements, if agreed by all Contracting Parties</w:t>
      </w:r>
      <w:r w:rsidR="00FB4278">
        <w:t xml:space="preserve"> concerned</w:t>
      </w:r>
      <w:r w:rsidRPr="00980AAB">
        <w:t>.</w:t>
      </w:r>
    </w:p>
    <w:p w14:paraId="4A826FDA" w14:textId="77777777" w:rsidR="00C06219" w:rsidRDefault="00C06219" w:rsidP="00057275">
      <w:pPr>
        <w:spacing w:after="0" w:line="240" w:lineRule="auto"/>
        <w:ind w:left="426" w:hanging="426"/>
      </w:pPr>
    </w:p>
    <w:p w14:paraId="0909CE26" w14:textId="3CDCA31C" w:rsidR="00C06219" w:rsidRPr="00980AAB" w:rsidRDefault="006F399B" w:rsidP="00057275">
      <w:pPr>
        <w:pStyle w:val="ListParagraph"/>
        <w:numPr>
          <w:ilvl w:val="0"/>
          <w:numId w:val="1"/>
        </w:numPr>
        <w:spacing w:after="0" w:line="240" w:lineRule="auto"/>
        <w:ind w:left="426" w:hanging="426"/>
      </w:pPr>
      <w:r>
        <w:t xml:space="preserve">Equitable and transparent governance and coordination </w:t>
      </w:r>
      <w:r w:rsidR="00C06219" w:rsidRPr="00980AAB">
        <w:t xml:space="preserve">structures </w:t>
      </w:r>
      <w:r w:rsidR="00C06027">
        <w:t>should</w:t>
      </w:r>
      <w:r w:rsidR="00C06219" w:rsidRPr="00980AAB">
        <w:t xml:space="preserve"> be laid down in a set of operational procedures, based on written, commonly agreed terms of reference, rules of procedure, or operational guidance.</w:t>
      </w:r>
      <w:r w:rsidR="001F1E04">
        <w:t xml:space="preserve"> </w:t>
      </w:r>
      <w:r w:rsidR="001F1E04" w:rsidRPr="00980AAB">
        <w:t xml:space="preserve">These </w:t>
      </w:r>
      <w:r w:rsidR="00BA44D2">
        <w:t xml:space="preserve">operational procedures </w:t>
      </w:r>
      <w:r w:rsidR="001F1E04" w:rsidRPr="00980AAB">
        <w:t>are made public and shared with the Ramsar Secretariat.</w:t>
      </w:r>
    </w:p>
    <w:p w14:paraId="4CBF89F8" w14:textId="77777777" w:rsidR="00C06219" w:rsidRPr="00980AAB" w:rsidRDefault="00C06219" w:rsidP="00057275">
      <w:pPr>
        <w:pStyle w:val="ListParagraph"/>
        <w:spacing w:after="0" w:line="240" w:lineRule="auto"/>
        <w:ind w:left="426" w:hanging="426"/>
      </w:pPr>
    </w:p>
    <w:p w14:paraId="58363403" w14:textId="0601AAC6" w:rsidR="00C06219" w:rsidRPr="00980AAB" w:rsidRDefault="00C06219" w:rsidP="00057275">
      <w:pPr>
        <w:pStyle w:val="ListParagraph"/>
        <w:numPr>
          <w:ilvl w:val="0"/>
          <w:numId w:val="1"/>
        </w:numPr>
        <w:spacing w:after="0" w:line="240" w:lineRule="auto"/>
        <w:ind w:left="426" w:hanging="426"/>
      </w:pPr>
      <w:r w:rsidRPr="00980AAB">
        <w:t xml:space="preserve">The coordination or </w:t>
      </w:r>
      <w:r w:rsidR="005E463D">
        <w:t>g</w:t>
      </w:r>
      <w:r w:rsidRPr="00980AAB">
        <w:t xml:space="preserve">overnance </w:t>
      </w:r>
      <w:r w:rsidR="005E463D">
        <w:t xml:space="preserve">mechanisms </w:t>
      </w:r>
      <w:r w:rsidRPr="00980AAB">
        <w:t xml:space="preserve">of </w:t>
      </w:r>
      <w:r w:rsidR="00FB4278">
        <w:t>each RRI</w:t>
      </w:r>
      <w:r w:rsidRPr="00980AAB">
        <w:t xml:space="preserve"> </w:t>
      </w:r>
      <w:r w:rsidR="005E463D">
        <w:t>are defined in its statu</w:t>
      </w:r>
      <w:r w:rsidR="00A4581E">
        <w:t>t</w:t>
      </w:r>
      <w:r w:rsidR="005E463D">
        <w:t xml:space="preserve">es and need to include </w:t>
      </w:r>
      <w:r w:rsidR="00611BF4">
        <w:t xml:space="preserve">the active participation of </w:t>
      </w:r>
      <w:r w:rsidR="00BA44D2">
        <w:t xml:space="preserve">all Contracting Parties </w:t>
      </w:r>
      <w:r w:rsidR="00EF7EF1">
        <w:t xml:space="preserve">and other </w:t>
      </w:r>
      <w:r w:rsidR="005E463D">
        <w:t>stakeholders participating in</w:t>
      </w:r>
      <w:r w:rsidR="00EF7EF1">
        <w:t xml:space="preserve"> </w:t>
      </w:r>
      <w:r w:rsidR="00611BF4">
        <w:t>the i</w:t>
      </w:r>
      <w:r w:rsidRPr="00980AAB">
        <w:t>nitiative.</w:t>
      </w:r>
      <w:r w:rsidR="00980AAB" w:rsidRPr="00980AAB">
        <w:t xml:space="preserve"> </w:t>
      </w:r>
      <w:r w:rsidR="00611BF4">
        <w:t>RRIs</w:t>
      </w:r>
      <w:r w:rsidRPr="00980AAB">
        <w:t xml:space="preserve"> are coordinated by </w:t>
      </w:r>
      <w:r w:rsidR="00611BF4">
        <w:t xml:space="preserve">a dedicated RRI secretariat </w:t>
      </w:r>
      <w:r w:rsidRPr="00980AAB">
        <w:t>with the support of the Ramsar Secretariat</w:t>
      </w:r>
      <w:r w:rsidR="00060669">
        <w:t xml:space="preserve"> as appropriate</w:t>
      </w:r>
      <w:r w:rsidRPr="00980AAB">
        <w:t xml:space="preserve">. </w:t>
      </w:r>
    </w:p>
    <w:p w14:paraId="408311C3" w14:textId="77777777" w:rsidR="00C06219" w:rsidRPr="00980AAB" w:rsidRDefault="00C06219" w:rsidP="00057275">
      <w:pPr>
        <w:pStyle w:val="ListParagraph"/>
        <w:spacing w:after="0" w:line="240" w:lineRule="auto"/>
        <w:ind w:left="426" w:hanging="426"/>
      </w:pPr>
    </w:p>
    <w:p w14:paraId="354A7D63" w14:textId="60CCD54F" w:rsidR="00C06219" w:rsidRPr="00980AAB" w:rsidRDefault="00611BF4" w:rsidP="00057275">
      <w:pPr>
        <w:pStyle w:val="ListParagraph"/>
        <w:numPr>
          <w:ilvl w:val="0"/>
          <w:numId w:val="1"/>
        </w:numPr>
        <w:spacing w:after="0" w:line="240" w:lineRule="auto"/>
        <w:ind w:left="426" w:hanging="426"/>
      </w:pPr>
      <w:r>
        <w:t xml:space="preserve">RRIs </w:t>
      </w:r>
      <w:r w:rsidR="00C06219" w:rsidRPr="00980AAB">
        <w:t>are intended to provide lasting structural and ope</w:t>
      </w:r>
      <w:r w:rsidR="00C06027">
        <w:t>rational support to facilitate and improve</w:t>
      </w:r>
      <w:r w:rsidR="00C06219" w:rsidRPr="00980AAB">
        <w:t xml:space="preserve"> the implementation of the Ramsar Convention in the region concerned. They need support from all </w:t>
      </w:r>
      <w:r>
        <w:t>participating</w:t>
      </w:r>
      <w:r w:rsidR="00C06219" w:rsidRPr="00980AAB">
        <w:t xml:space="preserve"> Contracting Parties. To be eligible for funding from the Convention, such support must be confirmed through a formal letter by the Ramsar </w:t>
      </w:r>
      <w:r w:rsidR="00C06219" w:rsidRPr="00980AAB">
        <w:lastRenderedPageBreak/>
        <w:t xml:space="preserve">Administrative Authorities </w:t>
      </w:r>
      <w:r>
        <w:t xml:space="preserve">in the Parties </w:t>
      </w:r>
      <w:r w:rsidR="00C06219" w:rsidRPr="00980AAB">
        <w:t xml:space="preserve">concerned, which would ideally be renewed for each period between two meetings of the Ramsar Conference of the Parties (COPs). Sufficient national support by the </w:t>
      </w:r>
      <w:r>
        <w:t>Parties</w:t>
      </w:r>
      <w:r w:rsidR="00C06219" w:rsidRPr="00980AAB">
        <w:t xml:space="preserve"> c</w:t>
      </w:r>
      <w:r w:rsidR="00C06027">
        <w:t>oncerned is essential to set</w:t>
      </w:r>
      <w:r w:rsidR="00C06219" w:rsidRPr="00980AAB">
        <w:t xml:space="preserve"> up a minimal operational structure for effective work in the region.</w:t>
      </w:r>
    </w:p>
    <w:p w14:paraId="6D33406C" w14:textId="77777777" w:rsidR="009D3DF8" w:rsidRDefault="009D3DF8" w:rsidP="00057275">
      <w:pPr>
        <w:pStyle w:val="ListParagraph"/>
        <w:ind w:left="426" w:hanging="426"/>
      </w:pPr>
    </w:p>
    <w:p w14:paraId="52227348" w14:textId="06984350" w:rsidR="009D3DF8" w:rsidRPr="00980AAB" w:rsidRDefault="009D3DF8" w:rsidP="00057275">
      <w:pPr>
        <w:pStyle w:val="ListParagraph"/>
        <w:numPr>
          <w:ilvl w:val="0"/>
          <w:numId w:val="1"/>
        </w:numPr>
        <w:spacing w:after="0" w:line="240" w:lineRule="auto"/>
        <w:ind w:left="426" w:hanging="426"/>
      </w:pPr>
      <w:r w:rsidRPr="00980AAB">
        <w:t>It is the responsibility of the involved stakeholders, and in particular of the Heads of t</w:t>
      </w:r>
      <w:r w:rsidR="00C06027">
        <w:t>he Administrative Authorities in</w:t>
      </w:r>
      <w:r w:rsidRPr="00980AAB">
        <w:t xml:space="preserve"> the Contracting Parties</w:t>
      </w:r>
      <w:r w:rsidR="00223F07">
        <w:t>,</w:t>
      </w:r>
      <w:r w:rsidR="00611BF4">
        <w:t xml:space="preserve"> </w:t>
      </w:r>
      <w:r w:rsidR="00223F07">
        <w:t>which engage in the governance of RRIs</w:t>
      </w:r>
      <w:r w:rsidRPr="00980AAB">
        <w:t>, to develop, coordinate and manage</w:t>
      </w:r>
      <w:r w:rsidR="00611BF4">
        <w:t xml:space="preserve"> RRIs</w:t>
      </w:r>
      <w:r w:rsidRPr="00980AAB">
        <w:t xml:space="preserve">. Depending on available human and financial resources, the Ramsar Secretariat will endeavour to the best of its ability to assist </w:t>
      </w:r>
      <w:r w:rsidR="00611BF4">
        <w:t>the RRIs</w:t>
      </w:r>
      <w:r w:rsidR="00B97422">
        <w:t xml:space="preserve"> </w:t>
      </w:r>
      <w:r w:rsidR="00B97422" w:rsidRPr="00980AAB">
        <w:t>to strengthen their capacity and effectiveness</w:t>
      </w:r>
      <w:r w:rsidR="00C06027">
        <w:t>,</w:t>
      </w:r>
      <w:r w:rsidRPr="00980AAB">
        <w:t xml:space="preserve"> including through mobilization of additional resources.</w:t>
      </w:r>
    </w:p>
    <w:p w14:paraId="0EAD641B" w14:textId="77777777" w:rsidR="009D3DF8" w:rsidRPr="00980AAB" w:rsidRDefault="009D3DF8" w:rsidP="00057275">
      <w:pPr>
        <w:spacing w:after="0" w:line="240" w:lineRule="auto"/>
        <w:ind w:left="426" w:hanging="426"/>
      </w:pPr>
    </w:p>
    <w:p w14:paraId="2CE61635" w14:textId="46E98C64" w:rsidR="009D3DF8" w:rsidRDefault="009D3DF8" w:rsidP="00057275">
      <w:pPr>
        <w:pStyle w:val="ListParagraph"/>
        <w:numPr>
          <w:ilvl w:val="0"/>
          <w:numId w:val="1"/>
        </w:numPr>
        <w:spacing w:after="0" w:line="240" w:lineRule="auto"/>
        <w:ind w:left="426" w:hanging="426"/>
      </w:pPr>
      <w:r w:rsidRPr="00980AAB">
        <w:t xml:space="preserve">Each </w:t>
      </w:r>
      <w:r w:rsidR="00611BF4">
        <w:t xml:space="preserve">RRI </w:t>
      </w:r>
      <w:r w:rsidR="00525066">
        <w:t>is</w:t>
      </w:r>
      <w:r w:rsidR="006F399B">
        <w:t xml:space="preserve"> encouraged to have</w:t>
      </w:r>
      <w:r w:rsidR="006F399B" w:rsidRPr="00980AAB">
        <w:t xml:space="preserve"> </w:t>
      </w:r>
      <w:r w:rsidRPr="00980AAB">
        <w:t>its own system for accounting and presenting reports, which is supervised by its governing body, in order to be able to carry out its activities, receive financing, and implement specific projects.</w:t>
      </w:r>
    </w:p>
    <w:p w14:paraId="11EEC427" w14:textId="77777777" w:rsidR="009D3DF8" w:rsidRPr="00980AAB" w:rsidRDefault="009D3DF8" w:rsidP="00057275">
      <w:pPr>
        <w:spacing w:after="0" w:line="240" w:lineRule="auto"/>
        <w:ind w:left="426" w:hanging="426"/>
      </w:pPr>
    </w:p>
    <w:p w14:paraId="4787DBEF" w14:textId="08472791" w:rsidR="009D3DF8" w:rsidRPr="00525066" w:rsidRDefault="00913EC3" w:rsidP="00057275">
      <w:pPr>
        <w:pStyle w:val="ListParagraph"/>
        <w:numPr>
          <w:ilvl w:val="0"/>
          <w:numId w:val="1"/>
        </w:numPr>
        <w:spacing w:after="0" w:line="240" w:lineRule="auto"/>
        <w:ind w:left="426" w:hanging="426"/>
        <w:rPr>
          <w:rFonts w:eastAsia="Calibri" w:cs="Times New Roman"/>
        </w:rPr>
      </w:pPr>
      <w:r>
        <w:rPr>
          <w:rFonts w:eastAsia="Calibri" w:cs="Times New Roman"/>
        </w:rPr>
        <w:t xml:space="preserve">Each RRI </w:t>
      </w:r>
      <w:r w:rsidR="00525066">
        <w:rPr>
          <w:rFonts w:eastAsia="Calibri" w:cs="Times New Roman"/>
        </w:rPr>
        <w:t>is</w:t>
      </w:r>
      <w:r>
        <w:rPr>
          <w:rFonts w:eastAsia="Calibri" w:cs="Times New Roman"/>
        </w:rPr>
        <w:t xml:space="preserve"> encouraged to have p</w:t>
      </w:r>
      <w:r w:rsidR="006F399B">
        <w:rPr>
          <w:rFonts w:eastAsia="Calibri" w:cs="Times New Roman"/>
        </w:rPr>
        <w:t>rofessional staff involved</w:t>
      </w:r>
      <w:r w:rsidR="00AC6E90">
        <w:rPr>
          <w:rFonts w:eastAsia="Calibri" w:cs="Times New Roman"/>
        </w:rPr>
        <w:t xml:space="preserve"> </w:t>
      </w:r>
      <w:r w:rsidR="00C06027">
        <w:rPr>
          <w:rFonts w:eastAsia="Calibri" w:cs="Times New Roman"/>
        </w:rPr>
        <w:t>to</w:t>
      </w:r>
      <w:r w:rsidR="006F399B">
        <w:rPr>
          <w:rFonts w:eastAsia="Calibri" w:cs="Times New Roman"/>
        </w:rPr>
        <w:t xml:space="preserve"> supervise </w:t>
      </w:r>
      <w:r w:rsidR="00AC6E90">
        <w:rPr>
          <w:rFonts w:eastAsia="Calibri" w:cs="Times New Roman"/>
        </w:rPr>
        <w:t xml:space="preserve">or coordinate </w:t>
      </w:r>
      <w:r w:rsidR="006F399B">
        <w:rPr>
          <w:rFonts w:eastAsia="Calibri" w:cs="Times New Roman"/>
        </w:rPr>
        <w:t>regional projects and program</w:t>
      </w:r>
      <w:r w:rsidR="00525066">
        <w:rPr>
          <w:rFonts w:eastAsia="Calibri" w:cs="Times New Roman"/>
        </w:rPr>
        <w:t>me</w:t>
      </w:r>
      <w:r w:rsidR="006F399B">
        <w:rPr>
          <w:rFonts w:eastAsia="Calibri" w:cs="Times New Roman"/>
        </w:rPr>
        <w:t>s</w:t>
      </w:r>
      <w:r w:rsidR="00C06027">
        <w:rPr>
          <w:rFonts w:eastAsia="Calibri" w:cs="Times New Roman"/>
        </w:rPr>
        <w:t>,</w:t>
      </w:r>
      <w:r>
        <w:rPr>
          <w:rFonts w:eastAsia="Calibri" w:cs="Times New Roman"/>
        </w:rPr>
        <w:t xml:space="preserve"> in order to</w:t>
      </w:r>
      <w:r w:rsidR="00525066">
        <w:rPr>
          <w:rFonts w:eastAsia="Calibri" w:cs="Times New Roman"/>
        </w:rPr>
        <w:t xml:space="preserve"> </w:t>
      </w:r>
      <w:r w:rsidR="00AC6E90">
        <w:rPr>
          <w:rFonts w:eastAsia="Calibri" w:cs="Times New Roman"/>
        </w:rPr>
        <w:t xml:space="preserve">enhance the </w:t>
      </w:r>
      <w:r w:rsidR="006F399B">
        <w:rPr>
          <w:rFonts w:eastAsia="Calibri" w:cs="Times New Roman"/>
        </w:rPr>
        <w:t xml:space="preserve">implementation capacity for the Convention in the region. </w:t>
      </w:r>
    </w:p>
    <w:p w14:paraId="10B79CF1" w14:textId="77777777" w:rsidR="009D3DF8" w:rsidRPr="00980AAB" w:rsidRDefault="009D3DF8" w:rsidP="00057275">
      <w:pPr>
        <w:spacing w:after="0" w:line="240" w:lineRule="auto"/>
        <w:ind w:left="426" w:hanging="426"/>
      </w:pPr>
    </w:p>
    <w:p w14:paraId="6F0C8065" w14:textId="66CAF56A" w:rsidR="009D3DF8" w:rsidRPr="009D3DF8" w:rsidRDefault="00611BF4" w:rsidP="00057275">
      <w:pPr>
        <w:pStyle w:val="ListParagraph"/>
        <w:numPr>
          <w:ilvl w:val="0"/>
          <w:numId w:val="1"/>
        </w:numPr>
        <w:spacing w:after="0" w:line="240" w:lineRule="auto"/>
        <w:ind w:left="426" w:hanging="426"/>
        <w:rPr>
          <w:rFonts w:eastAsia="Calibri" w:cs="Times New Roman"/>
        </w:rPr>
      </w:pPr>
      <w:r>
        <w:rPr>
          <w:rFonts w:eastAsia="Calibri" w:cs="Times New Roman"/>
        </w:rPr>
        <w:t>RRIs</w:t>
      </w:r>
      <w:r w:rsidR="009D3DF8" w:rsidRPr="00980AAB">
        <w:rPr>
          <w:rFonts w:eastAsia="Calibri" w:cs="Times New Roman"/>
        </w:rPr>
        <w:t xml:space="preserve"> </w:t>
      </w:r>
      <w:r w:rsidR="00913EC3">
        <w:rPr>
          <w:rFonts w:eastAsia="Calibri" w:cs="Times New Roman"/>
        </w:rPr>
        <w:t xml:space="preserve">are encouraged to </w:t>
      </w:r>
      <w:r w:rsidR="009D3DF8" w:rsidRPr="00980AAB">
        <w:rPr>
          <w:rFonts w:eastAsia="Calibri" w:cs="Times New Roman"/>
        </w:rPr>
        <w:t>make optimal us</w:t>
      </w:r>
      <w:r>
        <w:rPr>
          <w:rFonts w:eastAsia="Calibri" w:cs="Times New Roman"/>
        </w:rPr>
        <w:t xml:space="preserve">e of the existing Ramsar tools, </w:t>
      </w:r>
      <w:r w:rsidR="009D3DF8" w:rsidRPr="00980AAB">
        <w:rPr>
          <w:rFonts w:eastAsia="Calibri" w:cs="Times New Roman"/>
        </w:rPr>
        <w:t>in particular the Resolutions and their technical annexes, the manuals, g</w:t>
      </w:r>
      <w:r>
        <w:rPr>
          <w:rFonts w:eastAsia="Calibri" w:cs="Times New Roman"/>
        </w:rPr>
        <w:t>uidelines, methods, etc.</w:t>
      </w:r>
      <w:r w:rsidR="009D3DF8">
        <w:rPr>
          <w:rFonts w:eastAsia="Calibri" w:cs="Times New Roman"/>
        </w:rPr>
        <w:t xml:space="preserve"> </w:t>
      </w:r>
      <w:r>
        <w:rPr>
          <w:rFonts w:eastAsia="Calibri" w:cs="Times New Roman"/>
        </w:rPr>
        <w:t>RRIs</w:t>
      </w:r>
      <w:r w:rsidR="009D3DF8">
        <w:rPr>
          <w:rFonts w:eastAsia="Calibri" w:cs="Times New Roman"/>
        </w:rPr>
        <w:t xml:space="preserve"> </w:t>
      </w:r>
      <w:r w:rsidR="00913EC3">
        <w:rPr>
          <w:rFonts w:eastAsia="Calibri" w:cs="Times New Roman"/>
        </w:rPr>
        <w:t xml:space="preserve">are encouraged to </w:t>
      </w:r>
      <w:r w:rsidR="009D3DF8" w:rsidRPr="00980AAB">
        <w:rPr>
          <w:rFonts w:eastAsia="Calibri" w:cs="Times New Roman"/>
        </w:rPr>
        <w:t xml:space="preserve">establish regular contacts </w:t>
      </w:r>
      <w:r w:rsidR="009D3DF8">
        <w:rPr>
          <w:rFonts w:eastAsia="Calibri" w:cs="Times New Roman"/>
        </w:rPr>
        <w:t xml:space="preserve">and cooperation with </w:t>
      </w:r>
      <w:r>
        <w:rPr>
          <w:rFonts w:eastAsia="Calibri" w:cs="Times New Roman"/>
        </w:rPr>
        <w:t xml:space="preserve">the </w:t>
      </w:r>
      <w:r w:rsidR="009D3DF8" w:rsidRPr="00980AAB">
        <w:rPr>
          <w:rFonts w:eastAsia="Calibri" w:cs="Times New Roman"/>
        </w:rPr>
        <w:t xml:space="preserve">Ramsar Scientific and Technical Review Panel (STRP), its </w:t>
      </w:r>
      <w:r w:rsidR="009D3DF8">
        <w:rPr>
          <w:rFonts w:eastAsia="Calibri" w:cs="Times New Roman"/>
        </w:rPr>
        <w:t>National Focal Points</w:t>
      </w:r>
      <w:r w:rsidR="009D3DF8" w:rsidRPr="00980AAB">
        <w:rPr>
          <w:rFonts w:eastAsia="Calibri" w:cs="Times New Roman"/>
        </w:rPr>
        <w:t xml:space="preserve"> and other </w:t>
      </w:r>
      <w:r w:rsidR="009D3DF8">
        <w:rPr>
          <w:rFonts w:eastAsia="Calibri" w:cs="Times New Roman"/>
        </w:rPr>
        <w:t>appropriate</w:t>
      </w:r>
      <w:r w:rsidR="009D3DF8" w:rsidRPr="00980AAB">
        <w:rPr>
          <w:rFonts w:eastAsia="Calibri" w:cs="Times New Roman"/>
        </w:rPr>
        <w:t xml:space="preserve"> experts</w:t>
      </w:r>
      <w:r w:rsidR="009D3DF8">
        <w:rPr>
          <w:rFonts w:eastAsia="Calibri" w:cs="Times New Roman"/>
        </w:rPr>
        <w:t>, that may be</w:t>
      </w:r>
      <w:r>
        <w:rPr>
          <w:rFonts w:eastAsia="Calibri" w:cs="Times New Roman"/>
        </w:rPr>
        <w:t xml:space="preserve"> recognized as partners of the i</w:t>
      </w:r>
      <w:r w:rsidR="009D3DF8">
        <w:rPr>
          <w:rFonts w:eastAsia="Calibri" w:cs="Times New Roman"/>
        </w:rPr>
        <w:t>nitiative,</w:t>
      </w:r>
      <w:r w:rsidR="009D3DF8" w:rsidRPr="00980AAB">
        <w:rPr>
          <w:rFonts w:eastAsia="Calibri" w:cs="Times New Roman"/>
        </w:rPr>
        <w:t xml:space="preserve"> in order to obtain the best scientific and technical advice </w:t>
      </w:r>
      <w:r w:rsidR="00C06027">
        <w:rPr>
          <w:rFonts w:eastAsia="Calibri" w:cs="Times New Roman"/>
        </w:rPr>
        <w:t xml:space="preserve">globally </w:t>
      </w:r>
      <w:r w:rsidR="009D3DF8" w:rsidRPr="00980AAB">
        <w:rPr>
          <w:rFonts w:eastAsia="Calibri" w:cs="Times New Roman"/>
        </w:rPr>
        <w:t>available</w:t>
      </w:r>
      <w:r w:rsidR="00C06027">
        <w:rPr>
          <w:rFonts w:eastAsia="Calibri" w:cs="Times New Roman"/>
        </w:rPr>
        <w:t>,</w:t>
      </w:r>
      <w:r w:rsidR="009D3DF8" w:rsidRPr="00980AAB">
        <w:rPr>
          <w:rFonts w:eastAsia="Calibri" w:cs="Times New Roman"/>
        </w:rPr>
        <w:t xml:space="preserve"> and to </w:t>
      </w:r>
      <w:r w:rsidR="00913EC3">
        <w:rPr>
          <w:rFonts w:eastAsia="Calibri" w:cs="Times New Roman"/>
        </w:rPr>
        <w:t>contribute</w:t>
      </w:r>
      <w:r w:rsidR="009D3DF8" w:rsidRPr="00980AAB">
        <w:rPr>
          <w:rFonts w:eastAsia="Calibri" w:cs="Times New Roman"/>
        </w:rPr>
        <w:t xml:space="preserve"> regional experience into STRP’s global work.</w:t>
      </w:r>
      <w:r w:rsidR="009D3DF8" w:rsidRPr="009D3DF8">
        <w:t xml:space="preserve"> </w:t>
      </w:r>
    </w:p>
    <w:p w14:paraId="4DA6A165" w14:textId="77777777" w:rsidR="009D3DF8" w:rsidRPr="00980AAB" w:rsidRDefault="009D3DF8" w:rsidP="00057275">
      <w:pPr>
        <w:spacing w:after="0" w:line="240" w:lineRule="auto"/>
        <w:ind w:left="426" w:hanging="426"/>
      </w:pPr>
    </w:p>
    <w:p w14:paraId="0C8A7F87" w14:textId="021CE2B9" w:rsidR="009D3DF8" w:rsidRPr="00980AAB" w:rsidRDefault="00055281" w:rsidP="00057275">
      <w:pPr>
        <w:pStyle w:val="ListParagraph"/>
        <w:numPr>
          <w:ilvl w:val="0"/>
          <w:numId w:val="1"/>
        </w:numPr>
        <w:spacing w:after="0" w:line="240" w:lineRule="auto"/>
        <w:ind w:left="426" w:hanging="426"/>
      </w:pPr>
      <w:r>
        <w:t>RRI</w:t>
      </w:r>
      <w:r w:rsidR="006E5821">
        <w:t>s</w:t>
      </w:r>
      <w:r>
        <w:t xml:space="preserve"> members, Contracting Parties and other stakeholders</w:t>
      </w:r>
      <w:r w:rsidR="009D3DF8" w:rsidRPr="00980AAB">
        <w:t xml:space="preserve">, </w:t>
      </w:r>
      <w:r w:rsidR="006E5821">
        <w:t xml:space="preserve">may </w:t>
      </w:r>
      <w:r w:rsidR="009D3DF8" w:rsidRPr="00980AAB">
        <w:t xml:space="preserve">meet regularly with the </w:t>
      </w:r>
      <w:r w:rsidR="006E5821">
        <w:t>assistance</w:t>
      </w:r>
      <w:r w:rsidR="006E5821" w:rsidRPr="00980AAB">
        <w:t xml:space="preserve"> </w:t>
      </w:r>
      <w:r w:rsidR="009D3DF8" w:rsidRPr="00980AAB">
        <w:t>and guidance of the</w:t>
      </w:r>
      <w:r>
        <w:t xml:space="preserve"> Ramsar</w:t>
      </w:r>
      <w:r w:rsidR="009D3DF8" w:rsidRPr="00980AAB">
        <w:t xml:space="preserve"> Secretariat. These</w:t>
      </w:r>
      <w:r w:rsidR="009D3DF8">
        <w:t xml:space="preserve"> meetings </w:t>
      </w:r>
      <w:r w:rsidR="00525066">
        <w:t>sh</w:t>
      </w:r>
      <w:r w:rsidR="006E5821">
        <w:t xml:space="preserve">ould </w:t>
      </w:r>
      <w:r w:rsidR="009D3DF8">
        <w:t>be prepared</w:t>
      </w:r>
      <w:r>
        <w:t xml:space="preserve"> and announced</w:t>
      </w:r>
      <w:r w:rsidR="009D3DF8">
        <w:t xml:space="preserve"> sufficiently i</w:t>
      </w:r>
      <w:r w:rsidR="009D3DF8" w:rsidRPr="00980AAB">
        <w:t xml:space="preserve">n advance and have concrete objectives and </w:t>
      </w:r>
      <w:r>
        <w:t xml:space="preserve">expected </w:t>
      </w:r>
      <w:r w:rsidR="009D3DF8" w:rsidRPr="00980AAB">
        <w:t xml:space="preserve">results. </w:t>
      </w:r>
    </w:p>
    <w:p w14:paraId="00142582" w14:textId="7E0DF0A4" w:rsidR="00E42910" w:rsidRDefault="00E42910" w:rsidP="009D3DF8">
      <w:pPr>
        <w:spacing w:after="0" w:line="240" w:lineRule="auto"/>
      </w:pPr>
    </w:p>
    <w:p w14:paraId="53D34A21" w14:textId="4D3A81D6" w:rsidR="00C06219" w:rsidRPr="00E42910" w:rsidRDefault="005D193A" w:rsidP="00E42910">
      <w:pPr>
        <w:spacing w:after="0" w:line="240" w:lineRule="auto"/>
      </w:pPr>
      <w:r>
        <w:rPr>
          <w:b/>
        </w:rPr>
        <w:lastRenderedPageBreak/>
        <w:t>Chapter 3</w:t>
      </w:r>
      <w:r w:rsidR="00C06219" w:rsidRPr="00E42910">
        <w:rPr>
          <w:b/>
        </w:rPr>
        <w:t xml:space="preserve">: </w:t>
      </w:r>
      <w:r w:rsidR="00CB75AC">
        <w:rPr>
          <w:b/>
        </w:rPr>
        <w:t>S</w:t>
      </w:r>
      <w:r w:rsidR="00C06219" w:rsidRPr="00E42910">
        <w:rPr>
          <w:b/>
        </w:rPr>
        <w:t xml:space="preserve">tatus of the </w:t>
      </w:r>
      <w:r w:rsidR="00055281">
        <w:rPr>
          <w:b/>
        </w:rPr>
        <w:t>RRIs</w:t>
      </w:r>
    </w:p>
    <w:p w14:paraId="13412C6C" w14:textId="77777777" w:rsidR="005E463D" w:rsidRDefault="005E463D" w:rsidP="006C39F0">
      <w:pPr>
        <w:spacing w:after="0" w:line="240" w:lineRule="auto"/>
        <w:ind w:left="567" w:hanging="567"/>
        <w:rPr>
          <w:b/>
        </w:rPr>
      </w:pPr>
    </w:p>
    <w:p w14:paraId="7D29ED93" w14:textId="6EEFE6E7" w:rsidR="00C06219" w:rsidRDefault="005E463D" w:rsidP="00057275">
      <w:pPr>
        <w:pStyle w:val="ListParagraph"/>
        <w:numPr>
          <w:ilvl w:val="0"/>
          <w:numId w:val="1"/>
        </w:numPr>
        <w:spacing w:after="0" w:line="240" w:lineRule="auto"/>
        <w:ind w:left="426" w:hanging="426"/>
      </w:pPr>
      <w:r w:rsidRPr="005E463D">
        <w:t>In order to establish a coordination body or mechanism, key</w:t>
      </w:r>
      <w:r w:rsidR="00055281">
        <w:t xml:space="preserve"> support from a host country, an </w:t>
      </w:r>
      <w:r w:rsidRPr="005E463D">
        <w:t xml:space="preserve">International Organization Partner (IOP) of the Convention, or a host intergovernmental organization is essential. This </w:t>
      </w:r>
      <w:r w:rsidR="00E8404A">
        <w:t>may</w:t>
      </w:r>
      <w:r w:rsidRPr="005E463D">
        <w:t xml:space="preserve"> need a hosting agreement to be signed</w:t>
      </w:r>
      <w:r w:rsidR="006E5821">
        <w:t xml:space="preserve"> with such entities</w:t>
      </w:r>
      <w:r w:rsidRPr="005E463D">
        <w:t xml:space="preserve">, in order to provide sufficient independence of operation to the </w:t>
      </w:r>
      <w:r w:rsidR="00055281">
        <w:t xml:space="preserve">RRI </w:t>
      </w:r>
      <w:r w:rsidRPr="005E463D">
        <w:t>i</w:t>
      </w:r>
      <w:r w:rsidR="00055281">
        <w:t xml:space="preserve">n terms of staffing, accounting, </w:t>
      </w:r>
      <w:r w:rsidRPr="005E463D">
        <w:t>fundraising</w:t>
      </w:r>
      <w:r w:rsidR="00055281">
        <w:t xml:space="preserve"> and implementation of its work plan</w:t>
      </w:r>
      <w:r w:rsidRPr="005E463D">
        <w:t>.</w:t>
      </w:r>
    </w:p>
    <w:p w14:paraId="30E2858B" w14:textId="77777777" w:rsidR="00C06219" w:rsidRPr="00980AAB" w:rsidRDefault="00C06219" w:rsidP="00057275">
      <w:pPr>
        <w:pStyle w:val="ListParagraph"/>
        <w:spacing w:after="0" w:line="240" w:lineRule="auto"/>
        <w:ind w:left="426" w:hanging="426"/>
      </w:pPr>
    </w:p>
    <w:p w14:paraId="19D0A9BE" w14:textId="4B817825" w:rsidR="00C06219" w:rsidRPr="00980AAB" w:rsidRDefault="00055281" w:rsidP="00057275">
      <w:pPr>
        <w:pStyle w:val="ListParagraph"/>
        <w:numPr>
          <w:ilvl w:val="0"/>
          <w:numId w:val="1"/>
        </w:numPr>
        <w:spacing w:after="0" w:line="240" w:lineRule="auto"/>
        <w:ind w:left="426" w:hanging="426"/>
      </w:pPr>
      <w:r>
        <w:t xml:space="preserve">RRIs </w:t>
      </w:r>
      <w:r w:rsidR="00C06219" w:rsidRPr="00980AAB">
        <w:t xml:space="preserve">do not form part of the </w:t>
      </w:r>
      <w:r w:rsidR="00C776A1">
        <w:t xml:space="preserve">Ramsar </w:t>
      </w:r>
      <w:r w:rsidR="00C06219" w:rsidRPr="00980AAB">
        <w:t xml:space="preserve">Secretariat or of any national authority or organization that </w:t>
      </w:r>
      <w:r>
        <w:t>may</w:t>
      </w:r>
      <w:r w:rsidR="00C06219" w:rsidRPr="00980AAB">
        <w:t xml:space="preserve"> provide them with support or ho</w:t>
      </w:r>
      <w:r w:rsidR="006C39F0">
        <w:t xml:space="preserve">sting arrangements. The </w:t>
      </w:r>
      <w:r>
        <w:t xml:space="preserve">RRIs </w:t>
      </w:r>
      <w:r w:rsidR="006C39F0">
        <w:t xml:space="preserve">are </w:t>
      </w:r>
      <w:r>
        <w:t>encouraged</w:t>
      </w:r>
      <w:r w:rsidR="006C39F0">
        <w:t xml:space="preserve"> to </w:t>
      </w:r>
      <w:r w:rsidR="00C06219" w:rsidRPr="00980AAB">
        <w:t xml:space="preserve">establish their own identity, which specifies their independence, their status and role. </w:t>
      </w:r>
      <w:r>
        <w:t xml:space="preserve">They apply relevant provisions of national legislation and seek to obtain a </w:t>
      </w:r>
      <w:r w:rsidR="004422EE">
        <w:t xml:space="preserve">formal </w:t>
      </w:r>
      <w:r w:rsidR="00AC3907">
        <w:t xml:space="preserve">recognition </w:t>
      </w:r>
      <w:r>
        <w:t xml:space="preserve">in their host country. </w:t>
      </w:r>
    </w:p>
    <w:p w14:paraId="11E84AFE" w14:textId="77777777" w:rsidR="00B9366D" w:rsidRPr="005E463D" w:rsidRDefault="00B9366D" w:rsidP="00057275">
      <w:pPr>
        <w:pStyle w:val="ListParagraph"/>
        <w:spacing w:after="0" w:line="240" w:lineRule="auto"/>
        <w:ind w:left="426" w:hanging="426"/>
      </w:pPr>
    </w:p>
    <w:p w14:paraId="1791B32A" w14:textId="77777777" w:rsidR="00B9366D" w:rsidRPr="00980AAB" w:rsidRDefault="00B9366D" w:rsidP="00057275">
      <w:pPr>
        <w:pStyle w:val="ListParagraph"/>
        <w:numPr>
          <w:ilvl w:val="0"/>
          <w:numId w:val="1"/>
        </w:numPr>
        <w:spacing w:after="0" w:line="240" w:lineRule="auto"/>
        <w:ind w:left="426" w:hanging="426"/>
      </w:pPr>
      <w:r w:rsidRPr="00980AAB">
        <w:t xml:space="preserve">When a </w:t>
      </w:r>
      <w:r>
        <w:t>RRI is hosted by an institution</w:t>
      </w:r>
      <w:r w:rsidRPr="00980AAB">
        <w:t xml:space="preserve">, a hosting agreement </w:t>
      </w:r>
      <w:r>
        <w:t>should recognise</w:t>
      </w:r>
      <w:r w:rsidRPr="00980AAB">
        <w:t xml:space="preserve"> the specific status of the initiative and its operational independence with regard to the host institution, following the format adopted by the Standing Committee.</w:t>
      </w:r>
    </w:p>
    <w:p w14:paraId="4952DCF3" w14:textId="77777777" w:rsidR="00C06219" w:rsidRPr="00980AAB" w:rsidRDefault="00C06219" w:rsidP="00057275">
      <w:pPr>
        <w:spacing w:after="0" w:line="240" w:lineRule="auto"/>
        <w:ind w:left="426" w:hanging="426"/>
      </w:pPr>
    </w:p>
    <w:p w14:paraId="7E7BAA11" w14:textId="638401AE" w:rsidR="00C06219" w:rsidRPr="00980AAB" w:rsidRDefault="00055281" w:rsidP="00057275">
      <w:pPr>
        <w:pStyle w:val="ListParagraph"/>
        <w:numPr>
          <w:ilvl w:val="0"/>
          <w:numId w:val="1"/>
        </w:numPr>
        <w:spacing w:after="0" w:line="240" w:lineRule="auto"/>
        <w:ind w:left="426" w:hanging="426"/>
      </w:pPr>
      <w:r>
        <w:t>RRIs are</w:t>
      </w:r>
      <w:r w:rsidR="00C06219" w:rsidRPr="00980AAB">
        <w:t xml:space="preserve"> approved by the COP and/or the </w:t>
      </w:r>
      <w:r w:rsidR="00E8404A">
        <w:t>Standing</w:t>
      </w:r>
      <w:r w:rsidR="00C06219" w:rsidRPr="00980AAB">
        <w:t xml:space="preserve"> Committee, pr</w:t>
      </w:r>
      <w:r>
        <w:t xml:space="preserve">ovided that their establishment </w:t>
      </w:r>
      <w:r w:rsidR="00C06219" w:rsidRPr="00980AAB">
        <w:t>is justified as a response to the needs of the regions</w:t>
      </w:r>
      <w:r w:rsidR="00477F3E">
        <w:t xml:space="preserve"> and that they comply with the</w:t>
      </w:r>
      <w:r>
        <w:t xml:space="preserve"> Operational Guidelines</w:t>
      </w:r>
      <w:r w:rsidR="00C06219" w:rsidRPr="00980AAB">
        <w:t>.</w:t>
      </w:r>
    </w:p>
    <w:p w14:paraId="1D008119" w14:textId="77777777" w:rsidR="00C06219" w:rsidRPr="00980AAB" w:rsidRDefault="00C06219" w:rsidP="00057275">
      <w:pPr>
        <w:pStyle w:val="ListParagraph"/>
        <w:spacing w:after="0" w:line="240" w:lineRule="auto"/>
        <w:ind w:left="426" w:hanging="426"/>
      </w:pPr>
    </w:p>
    <w:p w14:paraId="2CC557C9" w14:textId="024C228B" w:rsidR="00C06219" w:rsidRPr="00980AAB" w:rsidRDefault="009014B7" w:rsidP="00057275">
      <w:pPr>
        <w:pStyle w:val="ListParagraph"/>
        <w:numPr>
          <w:ilvl w:val="0"/>
          <w:numId w:val="1"/>
        </w:numPr>
        <w:spacing w:after="0" w:line="240" w:lineRule="auto"/>
        <w:ind w:left="426" w:hanging="426"/>
      </w:pPr>
      <w:r>
        <w:t xml:space="preserve">All </w:t>
      </w:r>
      <w:r w:rsidR="00C776A1" w:rsidRPr="00980AAB">
        <w:t>Contracting Parties</w:t>
      </w:r>
      <w:r w:rsidR="00055281">
        <w:t xml:space="preserve"> participating in a RRI</w:t>
      </w:r>
      <w:r w:rsidR="00C776A1" w:rsidRPr="00980AAB">
        <w:t xml:space="preserve"> </w:t>
      </w:r>
      <w:r>
        <w:t xml:space="preserve">shall sign a formal </w:t>
      </w:r>
      <w:r w:rsidR="00C776A1" w:rsidRPr="00980AAB">
        <w:t>letter of engagement</w:t>
      </w:r>
      <w:r>
        <w:t xml:space="preserve">, </w:t>
      </w:r>
      <w:r w:rsidR="00C776A1" w:rsidRPr="00980AAB">
        <w:t>following the format adopted by the Standing Committee</w:t>
      </w:r>
      <w:r w:rsidR="005D193A">
        <w:t>, and participate act</w:t>
      </w:r>
      <w:r w:rsidR="008A0E75">
        <w:t>ively in the activities of the i</w:t>
      </w:r>
      <w:r w:rsidR="005D193A">
        <w:t>nitiative’s work plan in accordance with its statutes.</w:t>
      </w:r>
    </w:p>
    <w:p w14:paraId="73D4DEFF" w14:textId="77777777" w:rsidR="00C06219" w:rsidRPr="00980AAB" w:rsidRDefault="00C06219" w:rsidP="00B9366D">
      <w:pPr>
        <w:spacing w:after="0" w:line="240" w:lineRule="auto"/>
      </w:pPr>
    </w:p>
    <w:p w14:paraId="5CF3C14C" w14:textId="56AABF4A" w:rsidR="00C06219" w:rsidRPr="00980AAB" w:rsidRDefault="005D193A" w:rsidP="00980AAB">
      <w:pPr>
        <w:spacing w:after="0" w:line="240" w:lineRule="auto"/>
        <w:ind w:left="567" w:hanging="567"/>
        <w:rPr>
          <w:b/>
        </w:rPr>
      </w:pPr>
      <w:r>
        <w:rPr>
          <w:b/>
        </w:rPr>
        <w:t>Chapter 4</w:t>
      </w:r>
      <w:r w:rsidR="00C06219" w:rsidRPr="00980AAB">
        <w:rPr>
          <w:b/>
        </w:rPr>
        <w:t xml:space="preserve">: Participation in </w:t>
      </w:r>
      <w:r w:rsidR="008A0E75">
        <w:rPr>
          <w:b/>
        </w:rPr>
        <w:t>RRI</w:t>
      </w:r>
    </w:p>
    <w:p w14:paraId="13B3D86F" w14:textId="77777777" w:rsidR="00C06219" w:rsidRPr="00980AAB" w:rsidRDefault="00C06219" w:rsidP="005D193A">
      <w:pPr>
        <w:spacing w:after="0" w:line="240" w:lineRule="auto"/>
      </w:pPr>
    </w:p>
    <w:p w14:paraId="2997F552" w14:textId="2FBCE9E2" w:rsidR="00E1428F" w:rsidRDefault="00C3713F" w:rsidP="00057275">
      <w:pPr>
        <w:pStyle w:val="ListParagraph"/>
        <w:numPr>
          <w:ilvl w:val="0"/>
          <w:numId w:val="1"/>
        </w:numPr>
        <w:spacing w:after="0" w:line="240" w:lineRule="auto"/>
        <w:ind w:left="426" w:hanging="426"/>
      </w:pPr>
      <w:r>
        <w:t xml:space="preserve">Active participation in </w:t>
      </w:r>
      <w:r w:rsidR="008A0E75">
        <w:t xml:space="preserve">RRIs </w:t>
      </w:r>
      <w:r w:rsidR="00BC2F7A">
        <w:t>should be encouraged</w:t>
      </w:r>
      <w:r w:rsidR="00BC2F7A" w:rsidRPr="00980AAB">
        <w:t xml:space="preserve"> </w:t>
      </w:r>
      <w:r w:rsidR="00C06219" w:rsidRPr="00980AAB">
        <w:t xml:space="preserve">by the Ramsar </w:t>
      </w:r>
      <w:r>
        <w:t xml:space="preserve">national Administrative Authorities. It </w:t>
      </w:r>
      <w:r w:rsidR="00BC2F7A">
        <w:t xml:space="preserve">may </w:t>
      </w:r>
      <w:r w:rsidR="00C06219" w:rsidRPr="00980AAB">
        <w:t>include representativ</w:t>
      </w:r>
      <w:r>
        <w:t>es of other ministries, Ram</w:t>
      </w:r>
      <w:r w:rsidR="008A0E75">
        <w:t xml:space="preserve">sar </w:t>
      </w:r>
      <w:r>
        <w:t>IOP</w:t>
      </w:r>
      <w:r w:rsidR="008A0E75">
        <w:t>s</w:t>
      </w:r>
      <w:r w:rsidR="00C06219" w:rsidRPr="00980AAB">
        <w:t>, other non-governmental and c</w:t>
      </w:r>
      <w:r>
        <w:t>ivil</w:t>
      </w:r>
      <w:r w:rsidR="008A0E75">
        <w:t xml:space="preserve"> society organizations</w:t>
      </w:r>
      <w:r>
        <w:t xml:space="preserve">, universities, local communities, </w:t>
      </w:r>
      <w:r w:rsidR="00C06219" w:rsidRPr="00980AAB">
        <w:t>and the private sector</w:t>
      </w:r>
      <w:r w:rsidR="005D193A">
        <w:t>, in addition to the Convention’</w:t>
      </w:r>
      <w:r>
        <w:t>s other national</w:t>
      </w:r>
      <w:r w:rsidR="005D193A">
        <w:t xml:space="preserve"> focal points</w:t>
      </w:r>
      <w:r w:rsidR="00E13824">
        <w:t xml:space="preserve"> for CEPA</w:t>
      </w:r>
      <w:r w:rsidR="00DB68FE">
        <w:t xml:space="preserve"> (Communic</w:t>
      </w:r>
      <w:r w:rsidR="007633A0">
        <w:t>ation, Education, Participation, Awareness</w:t>
      </w:r>
      <w:r w:rsidR="00DB68FE">
        <w:t>)</w:t>
      </w:r>
      <w:r w:rsidR="00E13824">
        <w:t xml:space="preserve"> and STRP</w:t>
      </w:r>
      <w:r w:rsidR="00C06219" w:rsidRPr="00980AAB">
        <w:t>.</w:t>
      </w:r>
    </w:p>
    <w:p w14:paraId="509AD251" w14:textId="77777777" w:rsidR="00E1428F" w:rsidRDefault="00E1428F" w:rsidP="00057275">
      <w:pPr>
        <w:pStyle w:val="ListParagraph"/>
        <w:spacing w:after="0" w:line="240" w:lineRule="auto"/>
        <w:ind w:left="426" w:hanging="426"/>
      </w:pPr>
    </w:p>
    <w:p w14:paraId="4C16294B" w14:textId="45AB1D96" w:rsidR="0065444A" w:rsidRDefault="008A0E75" w:rsidP="00057275">
      <w:pPr>
        <w:pStyle w:val="ListParagraph"/>
        <w:numPr>
          <w:ilvl w:val="0"/>
          <w:numId w:val="1"/>
        </w:numPr>
        <w:spacing w:after="0" w:line="240" w:lineRule="auto"/>
        <w:ind w:left="426" w:hanging="426"/>
      </w:pPr>
      <w:r>
        <w:t xml:space="preserve">RRIs </w:t>
      </w:r>
      <w:r w:rsidR="00BC2F7A">
        <w:t xml:space="preserve">should strive to actively </w:t>
      </w:r>
      <w:r w:rsidR="00C06219" w:rsidRPr="00980AAB">
        <w:t xml:space="preserve">collaborate with intergovernmental </w:t>
      </w:r>
      <w:r w:rsidR="00C3713F">
        <w:t>and</w:t>
      </w:r>
      <w:r w:rsidR="00C06219" w:rsidRPr="00980AAB">
        <w:t xml:space="preserve"> international partners in their region,</w:t>
      </w:r>
      <w:r w:rsidR="00C3713F">
        <w:t xml:space="preserve"> with</w:t>
      </w:r>
      <w:r w:rsidR="00C06219" w:rsidRPr="00980AAB">
        <w:t xml:space="preserve"> regional conventions, regional and sub-regional economic commissions and basin organizations, </w:t>
      </w:r>
      <w:r w:rsidR="00C3713F">
        <w:t xml:space="preserve">and with Ramsar IOPs, to establish complementary activities and work programmes, to create synergies and to avoid duplication. </w:t>
      </w:r>
    </w:p>
    <w:p w14:paraId="5E834A8F" w14:textId="77777777" w:rsidR="00E1428F" w:rsidRPr="00980AAB" w:rsidRDefault="00E1428F" w:rsidP="00E1428F">
      <w:pPr>
        <w:spacing w:after="0" w:line="240" w:lineRule="auto"/>
      </w:pPr>
    </w:p>
    <w:p w14:paraId="6D0CAA1B" w14:textId="208DAD94" w:rsidR="00C06219" w:rsidRDefault="009D3DF8" w:rsidP="00980AAB">
      <w:pPr>
        <w:spacing w:after="0" w:line="240" w:lineRule="auto"/>
        <w:ind w:left="567" w:hanging="567"/>
        <w:rPr>
          <w:b/>
        </w:rPr>
      </w:pPr>
      <w:r>
        <w:rPr>
          <w:b/>
        </w:rPr>
        <w:t>Chapter 5</w:t>
      </w:r>
      <w:r w:rsidR="00C06219" w:rsidRPr="00980AAB">
        <w:rPr>
          <w:b/>
        </w:rPr>
        <w:t xml:space="preserve">: Relation between the Ramsar Secretariat and the </w:t>
      </w:r>
      <w:r w:rsidR="008A0E75">
        <w:rPr>
          <w:b/>
        </w:rPr>
        <w:t>RRIs</w:t>
      </w:r>
    </w:p>
    <w:p w14:paraId="08635C68" w14:textId="77777777" w:rsidR="00D45350" w:rsidRDefault="00D45350" w:rsidP="00D45350">
      <w:pPr>
        <w:spacing w:after="0" w:line="240" w:lineRule="auto"/>
        <w:rPr>
          <w:b/>
        </w:rPr>
      </w:pPr>
    </w:p>
    <w:p w14:paraId="1983FE0A" w14:textId="32637780" w:rsidR="00D45350" w:rsidRDefault="00D45350" w:rsidP="00057275">
      <w:pPr>
        <w:pStyle w:val="ListParagraph"/>
        <w:numPr>
          <w:ilvl w:val="0"/>
          <w:numId w:val="1"/>
        </w:numPr>
        <w:spacing w:after="0" w:line="240" w:lineRule="auto"/>
        <w:ind w:left="426" w:hanging="426"/>
      </w:pPr>
      <w:r w:rsidRPr="00980AAB">
        <w:t xml:space="preserve">A </w:t>
      </w:r>
      <w:r w:rsidR="008A0E75">
        <w:t xml:space="preserve">RRI </w:t>
      </w:r>
      <w:r w:rsidRPr="00980AAB">
        <w:t>is not and cannot act as a regional office of the Convention.</w:t>
      </w:r>
      <w:r>
        <w:t xml:space="preserve"> It </w:t>
      </w:r>
      <w:r w:rsidRPr="00980AAB">
        <w:t>present</w:t>
      </w:r>
      <w:r w:rsidR="003F6DD7">
        <w:t>s</w:t>
      </w:r>
      <w:r w:rsidRPr="00980AAB">
        <w:t xml:space="preserve"> itself with its own identity, in order to avoid any confusion between the roles of</w:t>
      </w:r>
      <w:r w:rsidR="008A0E75">
        <w:t xml:space="preserve"> RRIs</w:t>
      </w:r>
      <w:r w:rsidRPr="00980AAB">
        <w:t>, the Ramsar Administrative Authorities at national level, and the Ramsar Secretariat at intern</w:t>
      </w:r>
      <w:r w:rsidR="00B9366D">
        <w:t>ational level. A p</w:t>
      </w:r>
      <w:r w:rsidRPr="00980AAB">
        <w:t xml:space="preserve">ractical means to this end </w:t>
      </w:r>
      <w:r w:rsidR="00141955">
        <w:t xml:space="preserve">may </w:t>
      </w:r>
      <w:r w:rsidR="00DB68FE">
        <w:t xml:space="preserve">be </w:t>
      </w:r>
      <w:r w:rsidR="007633A0">
        <w:t xml:space="preserve">to </w:t>
      </w:r>
      <w:r w:rsidR="00141955">
        <w:t>adopt</w:t>
      </w:r>
      <w:r w:rsidR="00DB68FE">
        <w:t xml:space="preserve"> a specific logo and </w:t>
      </w:r>
      <w:r w:rsidR="007633A0">
        <w:t xml:space="preserve">to </w:t>
      </w:r>
      <w:r w:rsidR="00DB68FE">
        <w:t>use it</w:t>
      </w:r>
      <w:r w:rsidRPr="00980AAB">
        <w:t xml:space="preserve"> in combination with the Ramsar logo</w:t>
      </w:r>
      <w:r w:rsidR="00DB68FE">
        <w:t xml:space="preserve"> in consultation with the Ramsar Secretariat. </w:t>
      </w:r>
      <w:r w:rsidR="007633A0">
        <w:t>A RRI</w:t>
      </w:r>
      <w:r w:rsidR="00155002">
        <w:t xml:space="preserve"> </w:t>
      </w:r>
      <w:r w:rsidR="00E72C86">
        <w:t>may</w:t>
      </w:r>
      <w:r w:rsidRPr="00980AAB">
        <w:t xml:space="preserve"> </w:t>
      </w:r>
      <w:r w:rsidR="00DB68FE">
        <w:t xml:space="preserve">also </w:t>
      </w:r>
      <w:r w:rsidRPr="00980AAB">
        <w:t>establish and regular</w:t>
      </w:r>
      <w:r w:rsidR="00E72C86">
        <w:t>ly</w:t>
      </w:r>
      <w:r w:rsidRPr="00980AAB">
        <w:t xml:space="preserve"> updat</w:t>
      </w:r>
      <w:r w:rsidR="00E72C86">
        <w:t>e</w:t>
      </w:r>
      <w:r w:rsidRPr="00980AAB">
        <w:t xml:space="preserve"> a specific website.</w:t>
      </w:r>
      <w:r w:rsidR="00764F10">
        <w:t xml:space="preserve"> </w:t>
      </w:r>
    </w:p>
    <w:p w14:paraId="7DB361ED" w14:textId="77777777" w:rsidR="008A0E75" w:rsidRDefault="008A0E75" w:rsidP="00057275">
      <w:pPr>
        <w:pStyle w:val="ListParagraph"/>
        <w:spacing w:after="0" w:line="240" w:lineRule="auto"/>
        <w:ind w:left="426" w:hanging="426"/>
      </w:pPr>
    </w:p>
    <w:p w14:paraId="108BB1F1" w14:textId="157F27CB" w:rsidR="00D45350" w:rsidRDefault="00D45350" w:rsidP="00057275">
      <w:pPr>
        <w:pStyle w:val="ListParagraph"/>
        <w:numPr>
          <w:ilvl w:val="0"/>
          <w:numId w:val="1"/>
        </w:numPr>
        <w:spacing w:after="0" w:line="240" w:lineRule="auto"/>
        <w:ind w:left="426" w:hanging="426"/>
      </w:pPr>
      <w:r>
        <w:t>The activ</w:t>
      </w:r>
      <w:r w:rsidR="00C3713F" w:rsidRPr="00980AAB">
        <w:t xml:space="preserve">e involvement of all </w:t>
      </w:r>
      <w:r>
        <w:t>Ramsar N</w:t>
      </w:r>
      <w:r w:rsidR="00C3713F" w:rsidRPr="00980AAB">
        <w:t xml:space="preserve">ational </w:t>
      </w:r>
      <w:r>
        <w:t xml:space="preserve">Focal Points, including </w:t>
      </w:r>
      <w:r w:rsidR="008A0E75">
        <w:t>t</w:t>
      </w:r>
      <w:r w:rsidR="007633A0">
        <w:t xml:space="preserve">hose for </w:t>
      </w:r>
      <w:r>
        <w:t xml:space="preserve">CEPA and </w:t>
      </w:r>
      <w:r w:rsidR="008A0E75">
        <w:t xml:space="preserve">for </w:t>
      </w:r>
      <w:r>
        <w:t xml:space="preserve">STRP, of the relevant Contracting Parties is encouraged in order that the </w:t>
      </w:r>
      <w:r w:rsidR="008A0E75">
        <w:t xml:space="preserve">RRIs </w:t>
      </w:r>
      <w:r>
        <w:t>can achieve significant results.</w:t>
      </w:r>
    </w:p>
    <w:p w14:paraId="68366F35" w14:textId="77777777" w:rsidR="00D45350" w:rsidRDefault="00D45350" w:rsidP="00057275">
      <w:pPr>
        <w:pStyle w:val="ListParagraph"/>
        <w:ind w:left="426" w:hanging="426"/>
      </w:pPr>
    </w:p>
    <w:p w14:paraId="2334B1FA" w14:textId="127738D1" w:rsidR="00B131CC" w:rsidRDefault="00C06219" w:rsidP="00057275">
      <w:pPr>
        <w:pStyle w:val="ListParagraph"/>
        <w:numPr>
          <w:ilvl w:val="0"/>
          <w:numId w:val="1"/>
        </w:numPr>
        <w:spacing w:after="0" w:line="240" w:lineRule="auto"/>
        <w:ind w:left="426" w:hanging="426"/>
      </w:pPr>
      <w:r w:rsidRPr="00980AAB">
        <w:t xml:space="preserve">The development of effective coordination and collaboration between </w:t>
      </w:r>
      <w:r w:rsidR="00241E44">
        <w:t>RRIs</w:t>
      </w:r>
      <w:r w:rsidRPr="00980AAB">
        <w:t xml:space="preserve"> acting regionally and the Ramsar Secretariat acting globally and being responsible to the Standing Committee and COP is essential.</w:t>
      </w:r>
    </w:p>
    <w:p w14:paraId="0A067FDC" w14:textId="77777777" w:rsidR="00B131CC" w:rsidRDefault="00B131CC" w:rsidP="00057275">
      <w:pPr>
        <w:pStyle w:val="ListParagraph"/>
        <w:ind w:left="426" w:hanging="426"/>
      </w:pPr>
    </w:p>
    <w:p w14:paraId="29DED43E" w14:textId="183F1E96" w:rsidR="00B131CC" w:rsidRDefault="00B131CC" w:rsidP="00057275">
      <w:pPr>
        <w:pStyle w:val="ListParagraph"/>
        <w:numPr>
          <w:ilvl w:val="0"/>
          <w:numId w:val="1"/>
        </w:numPr>
        <w:spacing w:after="0" w:line="240" w:lineRule="auto"/>
        <w:ind w:left="426" w:hanging="426"/>
      </w:pPr>
      <w:r w:rsidRPr="00980AAB">
        <w:t xml:space="preserve">The Secretariat maintains regular </w:t>
      </w:r>
      <w:r>
        <w:t>contacts</w:t>
      </w:r>
      <w:r w:rsidRPr="00980AAB">
        <w:t xml:space="preserve"> with the </w:t>
      </w:r>
      <w:r w:rsidR="00241E44">
        <w:t xml:space="preserve">RRIs </w:t>
      </w:r>
      <w:r>
        <w:t xml:space="preserve">through its </w:t>
      </w:r>
      <w:r w:rsidR="00241E44">
        <w:t>Senior Regional A</w:t>
      </w:r>
      <w:r>
        <w:t xml:space="preserve">dvisers to </w:t>
      </w:r>
      <w:r w:rsidR="00241E44">
        <w:t xml:space="preserve">ensure that the </w:t>
      </w:r>
      <w:r w:rsidRPr="00980AAB">
        <w:t xml:space="preserve">objectives </w:t>
      </w:r>
      <w:r>
        <w:t xml:space="preserve">and work </w:t>
      </w:r>
      <w:r w:rsidR="00C06219" w:rsidRPr="00980AAB">
        <w:t xml:space="preserve">programmes </w:t>
      </w:r>
      <w:r w:rsidR="00241E44">
        <w:t xml:space="preserve">of the RRIs </w:t>
      </w:r>
      <w:r w:rsidR="00C06219" w:rsidRPr="00980AAB">
        <w:t xml:space="preserve">are in </w:t>
      </w:r>
      <w:r w:rsidR="00D45350">
        <w:t xml:space="preserve">alignment </w:t>
      </w:r>
      <w:r w:rsidR="00C06219" w:rsidRPr="00980AAB">
        <w:t>with the Convention’s Strategic Plan</w:t>
      </w:r>
      <w:r>
        <w:t>, and that Ramsar’s O</w:t>
      </w:r>
      <w:r w:rsidR="00C06219" w:rsidRPr="00980AAB">
        <w:t>pe</w:t>
      </w:r>
      <w:r>
        <w:t>rational G</w:t>
      </w:r>
      <w:r w:rsidR="00C06219" w:rsidRPr="00980AAB">
        <w:t xml:space="preserve">uidelines are applied </w:t>
      </w:r>
      <w:r>
        <w:t>throughout</w:t>
      </w:r>
      <w:r w:rsidR="00C06219" w:rsidRPr="00980AAB">
        <w:t xml:space="preserve"> the different regions.</w:t>
      </w:r>
    </w:p>
    <w:p w14:paraId="66DE8651" w14:textId="77777777" w:rsidR="00B131CC" w:rsidRDefault="00B131CC" w:rsidP="00057275">
      <w:pPr>
        <w:pStyle w:val="ListParagraph"/>
        <w:ind w:left="426" w:hanging="426"/>
      </w:pPr>
    </w:p>
    <w:p w14:paraId="117A11CC" w14:textId="582B539A" w:rsidR="00B131CC" w:rsidRDefault="00C06219" w:rsidP="00057275">
      <w:pPr>
        <w:pStyle w:val="ListParagraph"/>
        <w:numPr>
          <w:ilvl w:val="0"/>
          <w:numId w:val="1"/>
        </w:numPr>
        <w:spacing w:after="0" w:line="240" w:lineRule="auto"/>
        <w:ind w:left="426" w:hanging="426"/>
      </w:pPr>
      <w:r w:rsidRPr="00980AAB">
        <w:t xml:space="preserve">The Secretariat </w:t>
      </w:r>
      <w:r w:rsidR="009B1098">
        <w:t>invites</w:t>
      </w:r>
      <w:r w:rsidR="009B1098" w:rsidRPr="00980AAB">
        <w:t xml:space="preserve"> </w:t>
      </w:r>
      <w:r w:rsidR="00B131CC">
        <w:t xml:space="preserve">comments from all </w:t>
      </w:r>
      <w:r w:rsidR="00241E44">
        <w:t>RRIs</w:t>
      </w:r>
      <w:r w:rsidRPr="00980AAB">
        <w:t xml:space="preserve"> when it proposes new programmes and </w:t>
      </w:r>
      <w:r w:rsidR="00B131CC">
        <w:t>activities</w:t>
      </w:r>
      <w:r w:rsidR="007633A0">
        <w:t xml:space="preserve"> in a joint effort and disseminates </w:t>
      </w:r>
      <w:r w:rsidRPr="00980AAB">
        <w:t xml:space="preserve">key documents in the </w:t>
      </w:r>
      <w:r w:rsidR="00B131CC">
        <w:t>languages of the Convention</w:t>
      </w:r>
      <w:r w:rsidR="007633A0">
        <w:t xml:space="preserve"> also to RRIs</w:t>
      </w:r>
      <w:r w:rsidRPr="00980AAB">
        <w:t xml:space="preserve">. </w:t>
      </w:r>
      <w:r w:rsidR="00B131CC">
        <w:t>Such</w:t>
      </w:r>
      <w:r w:rsidRPr="00980AAB">
        <w:t xml:space="preserve"> documents </w:t>
      </w:r>
      <w:r w:rsidR="00B131CC">
        <w:t>may be</w:t>
      </w:r>
      <w:r w:rsidRPr="00980AAB">
        <w:t xml:space="preserve"> prepared </w:t>
      </w:r>
      <w:r w:rsidR="007633A0">
        <w:t>in</w:t>
      </w:r>
      <w:r w:rsidR="00812823">
        <w:t xml:space="preserve"> anticipation to be reviewed by </w:t>
      </w:r>
      <w:r w:rsidR="00B131CC">
        <w:t>the Standing Committee</w:t>
      </w:r>
      <w:r w:rsidRPr="00980AAB">
        <w:t xml:space="preserve"> </w:t>
      </w:r>
      <w:r w:rsidR="00B131CC">
        <w:t xml:space="preserve">and </w:t>
      </w:r>
      <w:r w:rsidRPr="00980AAB">
        <w:t>the Conference of the Parties.</w:t>
      </w:r>
    </w:p>
    <w:p w14:paraId="39B75C33" w14:textId="77777777" w:rsidR="00342363" w:rsidRDefault="00342363" w:rsidP="00057275">
      <w:pPr>
        <w:pStyle w:val="ListParagraph"/>
        <w:ind w:left="426" w:hanging="426"/>
      </w:pPr>
    </w:p>
    <w:p w14:paraId="6FA97C4B" w14:textId="2C6E9B75" w:rsidR="00342363" w:rsidRDefault="00C06219" w:rsidP="00057275">
      <w:pPr>
        <w:pStyle w:val="ListParagraph"/>
        <w:numPr>
          <w:ilvl w:val="0"/>
          <w:numId w:val="1"/>
        </w:numPr>
        <w:spacing w:after="0" w:line="240" w:lineRule="auto"/>
        <w:ind w:left="426" w:hanging="426"/>
      </w:pPr>
      <w:r w:rsidRPr="00980AAB">
        <w:t xml:space="preserve">The </w:t>
      </w:r>
      <w:r w:rsidR="00342363">
        <w:t xml:space="preserve">Ramsar Secretariat </w:t>
      </w:r>
      <w:r w:rsidRPr="00980AAB">
        <w:t>commu</w:t>
      </w:r>
      <w:r w:rsidR="00342363">
        <w:t xml:space="preserve">nication team involves </w:t>
      </w:r>
      <w:r w:rsidR="00241E44">
        <w:t>the RRIs</w:t>
      </w:r>
      <w:r w:rsidRPr="00980AAB">
        <w:t xml:space="preserve"> in its work programme and in specific campaigns, including </w:t>
      </w:r>
      <w:r w:rsidR="00342363">
        <w:t xml:space="preserve">for </w:t>
      </w:r>
      <w:r w:rsidRPr="00980AAB">
        <w:t xml:space="preserve">World Wetlands Day, from the start of </w:t>
      </w:r>
      <w:r w:rsidR="00342363">
        <w:t>such activities. In this way, Ramsar</w:t>
      </w:r>
      <w:r w:rsidRPr="00980AAB">
        <w:t xml:space="preserve"> message</w:t>
      </w:r>
      <w:r w:rsidR="00342363">
        <w:t xml:space="preserve">s </w:t>
      </w:r>
      <w:r w:rsidR="00557BEB">
        <w:t>can</w:t>
      </w:r>
      <w:r w:rsidRPr="00980AAB">
        <w:t xml:space="preserve"> be spread consi</w:t>
      </w:r>
      <w:r w:rsidR="0065444A" w:rsidRPr="00980AAB">
        <w:t>stent</w:t>
      </w:r>
      <w:r w:rsidR="00557BEB">
        <w:t>ly</w:t>
      </w:r>
      <w:r w:rsidR="0065444A" w:rsidRPr="00980AAB">
        <w:t xml:space="preserve"> across the globe.</w:t>
      </w:r>
    </w:p>
    <w:p w14:paraId="4CB8C7FF" w14:textId="77777777" w:rsidR="0065444A" w:rsidRPr="00980AAB" w:rsidRDefault="0065444A" w:rsidP="00980AAB">
      <w:pPr>
        <w:spacing w:after="0" w:line="240" w:lineRule="auto"/>
        <w:ind w:left="567" w:hanging="567"/>
      </w:pPr>
    </w:p>
    <w:p w14:paraId="17C3F64F" w14:textId="0A72BF74" w:rsidR="00C06219" w:rsidRPr="00980AAB" w:rsidRDefault="00342363" w:rsidP="00980AAB">
      <w:pPr>
        <w:spacing w:after="0" w:line="240" w:lineRule="auto"/>
        <w:ind w:left="567" w:hanging="567"/>
        <w:rPr>
          <w:b/>
        </w:rPr>
      </w:pPr>
      <w:r>
        <w:rPr>
          <w:b/>
        </w:rPr>
        <w:t>Chapter 6</w:t>
      </w:r>
      <w:r w:rsidR="00C06219" w:rsidRPr="00980AAB">
        <w:rPr>
          <w:b/>
        </w:rPr>
        <w:t xml:space="preserve">: The role of the </w:t>
      </w:r>
      <w:r w:rsidR="00241E44">
        <w:rPr>
          <w:b/>
        </w:rPr>
        <w:t xml:space="preserve">RRIs </w:t>
      </w:r>
      <w:r w:rsidR="00C06219" w:rsidRPr="00980AAB">
        <w:rPr>
          <w:b/>
        </w:rPr>
        <w:t xml:space="preserve">to implement the Ramsar Strategic Plan </w:t>
      </w:r>
    </w:p>
    <w:p w14:paraId="1AEB7177" w14:textId="77777777" w:rsidR="0065444A" w:rsidRPr="00980AAB" w:rsidRDefault="0065444A" w:rsidP="00477F3E">
      <w:pPr>
        <w:spacing w:after="0" w:line="240" w:lineRule="auto"/>
        <w:ind w:left="567" w:hanging="567"/>
        <w:rPr>
          <w:b/>
        </w:rPr>
      </w:pPr>
    </w:p>
    <w:p w14:paraId="6FE0B8D3" w14:textId="44FC8C72" w:rsidR="00851E79" w:rsidRDefault="006038DD" w:rsidP="00057275">
      <w:pPr>
        <w:pStyle w:val="ListParagraph"/>
        <w:numPr>
          <w:ilvl w:val="0"/>
          <w:numId w:val="1"/>
        </w:numPr>
        <w:spacing w:after="0" w:line="240" w:lineRule="auto"/>
        <w:ind w:left="426" w:hanging="426"/>
      </w:pPr>
      <w:r>
        <w:t xml:space="preserve">The work programme </w:t>
      </w:r>
      <w:r w:rsidR="00851E79">
        <w:t>of each Ramsar Regional Initiative should be aligned with th</w:t>
      </w:r>
      <w:r w:rsidR="007633A0">
        <w:t>e Ramsar Strategic Plan, focus</w:t>
      </w:r>
      <w:r w:rsidR="00851E79">
        <w:t xml:space="preserve"> on the fulfilment of the priorities of the region concerned, </w:t>
      </w:r>
      <w:r w:rsidR="007633A0">
        <w:t xml:space="preserve">and </w:t>
      </w:r>
      <w:r w:rsidR="00477F3E">
        <w:t>contribut</w:t>
      </w:r>
      <w:r w:rsidR="007633A0">
        <w:t>e</w:t>
      </w:r>
      <w:r w:rsidR="00477F3E">
        <w:t xml:space="preserve"> to the implementation of </w:t>
      </w:r>
      <w:r w:rsidR="00065765">
        <w:t xml:space="preserve">relevant </w:t>
      </w:r>
      <w:r w:rsidR="00851E79">
        <w:t>international</w:t>
      </w:r>
      <w:r w:rsidR="00065765">
        <w:t xml:space="preserve"> agreements</w:t>
      </w:r>
      <w:r w:rsidR="00851E79">
        <w:t>, thereby serving to build synergies to support the implementation of the Convention in the region.</w:t>
      </w:r>
    </w:p>
    <w:p w14:paraId="57D716C5" w14:textId="77777777" w:rsidR="006038DD" w:rsidRDefault="006038DD" w:rsidP="00057275">
      <w:pPr>
        <w:spacing w:after="0" w:line="240" w:lineRule="auto"/>
        <w:ind w:left="426" w:hanging="426"/>
      </w:pPr>
    </w:p>
    <w:p w14:paraId="2544B4C1" w14:textId="7191686B" w:rsidR="006038DD" w:rsidRDefault="006038DD" w:rsidP="00057275">
      <w:pPr>
        <w:pStyle w:val="ListParagraph"/>
        <w:numPr>
          <w:ilvl w:val="0"/>
          <w:numId w:val="1"/>
        </w:numPr>
        <w:spacing w:after="0" w:line="240" w:lineRule="auto"/>
        <w:ind w:left="426" w:hanging="426"/>
      </w:pPr>
      <w:r>
        <w:t>RRIs support the Contracting Parties to develop projects in the framework of the work plan of the initiative to implement the Strategic Plan in view of obtaining financial support from donors.</w:t>
      </w:r>
    </w:p>
    <w:p w14:paraId="556CA883" w14:textId="77777777" w:rsidR="0065444A" w:rsidRPr="00980AAB" w:rsidRDefault="0065444A" w:rsidP="00057275">
      <w:pPr>
        <w:pStyle w:val="ListParagraph"/>
        <w:spacing w:after="0" w:line="240" w:lineRule="auto"/>
        <w:ind w:left="426" w:hanging="426"/>
      </w:pPr>
    </w:p>
    <w:p w14:paraId="7750CFF7" w14:textId="70DB39C9" w:rsidR="00C06219" w:rsidRPr="00980AAB" w:rsidRDefault="00C06219" w:rsidP="00057275">
      <w:pPr>
        <w:pStyle w:val="ListParagraph"/>
        <w:numPr>
          <w:ilvl w:val="0"/>
          <w:numId w:val="1"/>
        </w:numPr>
        <w:spacing w:after="0" w:line="240" w:lineRule="auto"/>
        <w:ind w:left="426" w:hanging="426"/>
      </w:pPr>
      <w:r w:rsidRPr="00980AAB">
        <w:t xml:space="preserve">The </w:t>
      </w:r>
      <w:r w:rsidR="001661B6" w:rsidRPr="00980AAB">
        <w:t xml:space="preserve">work programme </w:t>
      </w:r>
      <w:r w:rsidR="001661B6">
        <w:t xml:space="preserve">of </w:t>
      </w:r>
      <w:r w:rsidR="006038DD">
        <w:t xml:space="preserve">RRIs </w:t>
      </w:r>
      <w:r w:rsidRPr="00980AAB">
        <w:t xml:space="preserve">improves the visibility of the Convention and the general awareness </w:t>
      </w:r>
      <w:r w:rsidR="001661B6">
        <w:t>of the objectives of its Strategic Plan</w:t>
      </w:r>
      <w:r w:rsidRPr="00980AAB">
        <w:t>.</w:t>
      </w:r>
      <w:r w:rsidR="00980AAB">
        <w:t xml:space="preserve"> </w:t>
      </w:r>
      <w:r w:rsidRPr="00980AAB">
        <w:t xml:space="preserve">The work programme </w:t>
      </w:r>
      <w:r w:rsidR="006038DD">
        <w:t>should include</w:t>
      </w:r>
      <w:r w:rsidRPr="00980AAB">
        <w:t xml:space="preserve"> specific activities </w:t>
      </w:r>
      <w:r w:rsidR="006038DD">
        <w:t>related to</w:t>
      </w:r>
      <w:r w:rsidRPr="00980AAB">
        <w:t xml:space="preserve"> </w:t>
      </w:r>
      <w:r w:rsidR="006038DD">
        <w:t>CEPA</w:t>
      </w:r>
      <w:r w:rsidR="001661B6">
        <w:t xml:space="preserve">. </w:t>
      </w:r>
      <w:r w:rsidR="006038DD">
        <w:t>RRIs</w:t>
      </w:r>
      <w:r w:rsidRPr="00980AAB">
        <w:t xml:space="preserve"> </w:t>
      </w:r>
      <w:r w:rsidR="001661B6">
        <w:t xml:space="preserve">are invited to </w:t>
      </w:r>
      <w:r w:rsidRPr="00980AAB">
        <w:t>ask the Ramsar CEPA Oversight Panel for advice and send a report on the results of their activities</w:t>
      </w:r>
      <w:r w:rsidR="001661B6">
        <w:t xml:space="preserve"> to the panel</w:t>
      </w:r>
      <w:r w:rsidRPr="00980AAB">
        <w:t xml:space="preserve">. </w:t>
      </w:r>
    </w:p>
    <w:p w14:paraId="448991F7" w14:textId="77777777" w:rsidR="0065444A" w:rsidRPr="00980AAB" w:rsidRDefault="0065444A" w:rsidP="00980AAB">
      <w:pPr>
        <w:spacing w:after="0" w:line="240" w:lineRule="auto"/>
        <w:ind w:left="567" w:hanging="567"/>
      </w:pPr>
    </w:p>
    <w:p w14:paraId="72472A31" w14:textId="608A3C62" w:rsidR="00C06219" w:rsidRPr="00980AAB" w:rsidRDefault="001661B6" w:rsidP="00980AAB">
      <w:pPr>
        <w:spacing w:after="0" w:line="240" w:lineRule="auto"/>
        <w:ind w:left="567" w:hanging="567"/>
        <w:rPr>
          <w:b/>
        </w:rPr>
      </w:pPr>
      <w:r>
        <w:rPr>
          <w:b/>
        </w:rPr>
        <w:t>Chapter 7</w:t>
      </w:r>
      <w:r w:rsidR="00C06219" w:rsidRPr="00980AAB">
        <w:rPr>
          <w:b/>
        </w:rPr>
        <w:t xml:space="preserve">: Financing of the </w:t>
      </w:r>
      <w:r w:rsidR="006038DD">
        <w:rPr>
          <w:b/>
        </w:rPr>
        <w:t>RRIs</w:t>
      </w:r>
    </w:p>
    <w:p w14:paraId="6CB18B8B" w14:textId="77777777" w:rsidR="0065444A" w:rsidRPr="00980AAB" w:rsidRDefault="0065444A" w:rsidP="00980AAB">
      <w:pPr>
        <w:spacing w:after="0" w:line="240" w:lineRule="auto"/>
        <w:ind w:left="567" w:hanging="567"/>
        <w:rPr>
          <w:b/>
        </w:rPr>
      </w:pPr>
    </w:p>
    <w:p w14:paraId="2F2A968F" w14:textId="7D4F6821" w:rsidR="00C06219" w:rsidRPr="00980AAB" w:rsidRDefault="001C6C6B" w:rsidP="00057275">
      <w:pPr>
        <w:pStyle w:val="ListParagraph"/>
        <w:numPr>
          <w:ilvl w:val="0"/>
          <w:numId w:val="1"/>
        </w:numPr>
        <w:spacing w:after="0" w:line="240" w:lineRule="auto"/>
        <w:ind w:left="426" w:hanging="426"/>
      </w:pPr>
      <w:r>
        <w:t>A</w:t>
      </w:r>
      <w:r w:rsidRPr="00980AAB">
        <w:t>ll participating Contracting Parties</w:t>
      </w:r>
      <w:r>
        <w:t xml:space="preserve"> are encouraged to provide assistance to </w:t>
      </w:r>
      <w:r w:rsidR="006038DD">
        <w:t>RRIs</w:t>
      </w:r>
      <w:r w:rsidR="007633A0">
        <w:t>,</w:t>
      </w:r>
      <w:r w:rsidR="00C06219" w:rsidRPr="00980AAB">
        <w:t xml:space="preserve"> </w:t>
      </w:r>
      <w:r w:rsidR="00C003E9">
        <w:t>and donors</w:t>
      </w:r>
      <w:r w:rsidR="007633A0">
        <w:t xml:space="preserve"> are encouraged</w:t>
      </w:r>
      <w:r w:rsidR="00C003E9">
        <w:t xml:space="preserve"> to provide funds </w:t>
      </w:r>
      <w:r w:rsidR="00C06219" w:rsidRPr="00980AAB">
        <w:t xml:space="preserve">for their activities, for example </w:t>
      </w:r>
      <w:r w:rsidR="007633A0">
        <w:t>through</w:t>
      </w:r>
      <w:r w:rsidR="00C06219" w:rsidRPr="00980AAB">
        <w:t xml:space="preserve"> financing </w:t>
      </w:r>
      <w:r w:rsidR="001661B6">
        <w:t>provided by specific projects or programmes</w:t>
      </w:r>
      <w:r w:rsidR="00C06219" w:rsidRPr="00980AAB">
        <w:t xml:space="preserve">. </w:t>
      </w:r>
    </w:p>
    <w:p w14:paraId="72433307" w14:textId="77777777" w:rsidR="0065444A" w:rsidRPr="00980AAB" w:rsidRDefault="0065444A" w:rsidP="00057275">
      <w:pPr>
        <w:pStyle w:val="ListParagraph"/>
        <w:spacing w:after="0" w:line="240" w:lineRule="auto"/>
        <w:ind w:left="426" w:hanging="426"/>
      </w:pPr>
    </w:p>
    <w:p w14:paraId="5339BA16" w14:textId="77777777" w:rsidR="00C85FA2" w:rsidRDefault="00C06219" w:rsidP="00057275">
      <w:pPr>
        <w:pStyle w:val="ListParagraph"/>
        <w:numPr>
          <w:ilvl w:val="0"/>
          <w:numId w:val="1"/>
        </w:numPr>
        <w:spacing w:after="0" w:line="240" w:lineRule="auto"/>
        <w:ind w:left="426" w:hanging="426"/>
      </w:pPr>
      <w:r w:rsidRPr="00980AAB">
        <w:t xml:space="preserve">When possible or necessary, </w:t>
      </w:r>
      <w:r w:rsidR="006038DD">
        <w:t>RRIs</w:t>
      </w:r>
      <w:r w:rsidRPr="00980AAB">
        <w:t xml:space="preserve"> may have their own systems for accounting and presenting reports, overseen by their governing bodies, in order to carry out the</w:t>
      </w:r>
      <w:r w:rsidR="007633A0">
        <w:t>ir activities, receive financing</w:t>
      </w:r>
      <w:r w:rsidRPr="00980AAB">
        <w:t xml:space="preserve">, and execute specific projects. </w:t>
      </w:r>
    </w:p>
    <w:p w14:paraId="14B11B16" w14:textId="77777777" w:rsidR="00C85FA2" w:rsidRDefault="00C85FA2" w:rsidP="00057275">
      <w:pPr>
        <w:pStyle w:val="ListParagraph"/>
        <w:ind w:left="426" w:hanging="426"/>
      </w:pPr>
    </w:p>
    <w:p w14:paraId="5CD247F7" w14:textId="32B9B3DB" w:rsidR="00C85FA2" w:rsidRPr="00980AAB" w:rsidRDefault="006038DD" w:rsidP="00057275">
      <w:pPr>
        <w:pStyle w:val="ListParagraph"/>
        <w:numPr>
          <w:ilvl w:val="0"/>
          <w:numId w:val="1"/>
        </w:numPr>
        <w:spacing w:after="0" w:line="240" w:lineRule="auto"/>
        <w:ind w:left="426" w:hanging="426"/>
      </w:pPr>
      <w:r>
        <w:t>RRIs</w:t>
      </w:r>
      <w:r w:rsidR="001661B6">
        <w:t xml:space="preserve"> </w:t>
      </w:r>
      <w:r w:rsidR="00C06219" w:rsidRPr="00980AAB">
        <w:t xml:space="preserve">generate their own resources and </w:t>
      </w:r>
      <w:r w:rsidR="00C85FA2" w:rsidRPr="00980AAB">
        <w:t xml:space="preserve">should take the necessary measures to establish financial sustainability with resources from a variety of </w:t>
      </w:r>
      <w:r w:rsidR="00C85FA2">
        <w:t xml:space="preserve">fairly distributed reliable </w:t>
      </w:r>
      <w:r w:rsidR="00C85FA2" w:rsidRPr="00980AAB">
        <w:t xml:space="preserve">sources, allowing for the development of </w:t>
      </w:r>
      <w:r w:rsidR="00C85FA2">
        <w:t>their</w:t>
      </w:r>
      <w:r w:rsidR="00C85FA2" w:rsidRPr="00980AAB">
        <w:t xml:space="preserve"> activities over the long term</w:t>
      </w:r>
      <w:r w:rsidR="00321FE8">
        <w:t>.</w:t>
      </w:r>
    </w:p>
    <w:p w14:paraId="7BE0022B" w14:textId="77777777" w:rsidR="0065444A" w:rsidRPr="00980AAB" w:rsidRDefault="0065444A" w:rsidP="00057275">
      <w:pPr>
        <w:pStyle w:val="ListParagraph"/>
        <w:spacing w:after="0" w:line="240" w:lineRule="auto"/>
        <w:ind w:left="426" w:hanging="426"/>
      </w:pPr>
    </w:p>
    <w:p w14:paraId="2E7C561F" w14:textId="77777777" w:rsidR="00C85FA2" w:rsidRDefault="00C85FA2" w:rsidP="00057275">
      <w:pPr>
        <w:pStyle w:val="ListParagraph"/>
        <w:numPr>
          <w:ilvl w:val="0"/>
          <w:numId w:val="1"/>
        </w:numPr>
        <w:spacing w:after="0" w:line="240" w:lineRule="auto"/>
        <w:ind w:left="426" w:hanging="426"/>
      </w:pPr>
      <w:r>
        <w:lastRenderedPageBreak/>
        <w:t>E</w:t>
      </w:r>
      <w:r w:rsidR="001C6C6B">
        <w:t xml:space="preserve">ach </w:t>
      </w:r>
      <w:r w:rsidR="001C6C6B" w:rsidRPr="00980AAB">
        <w:t xml:space="preserve">COP </w:t>
      </w:r>
      <w:r>
        <w:t xml:space="preserve">establishes </w:t>
      </w:r>
      <w:r w:rsidR="001C6C6B" w:rsidRPr="00980AAB">
        <w:t xml:space="preserve">a core budget line to support </w:t>
      </w:r>
      <w:r w:rsidR="001C6C6B">
        <w:t>RRIs</w:t>
      </w:r>
      <w:r w:rsidR="001C6C6B" w:rsidRPr="00980AAB">
        <w:t xml:space="preserve"> Initiatives over the coming triennium. </w:t>
      </w:r>
      <w:r>
        <w:t>T</w:t>
      </w:r>
      <w:r w:rsidR="001C6C6B" w:rsidRPr="00980AAB">
        <w:t xml:space="preserve">he Standing Committee allocates </w:t>
      </w:r>
      <w:r>
        <w:t xml:space="preserve">these </w:t>
      </w:r>
      <w:r w:rsidR="001C6C6B">
        <w:t>funds</w:t>
      </w:r>
      <w:r>
        <w:t xml:space="preserve"> annually </w:t>
      </w:r>
      <w:r w:rsidR="001C6C6B" w:rsidRPr="00980AAB">
        <w:t xml:space="preserve">to specific </w:t>
      </w:r>
      <w:r w:rsidR="001C6C6B">
        <w:t>RRIs</w:t>
      </w:r>
      <w:r w:rsidR="001C6C6B" w:rsidRPr="00980AAB">
        <w:t xml:space="preserve"> that reque</w:t>
      </w:r>
      <w:r w:rsidR="001C6C6B">
        <w:t xml:space="preserve">st so and fulfil the Operational Guidelines. </w:t>
      </w:r>
    </w:p>
    <w:p w14:paraId="7EBC7C1B" w14:textId="77777777" w:rsidR="00C85FA2" w:rsidRDefault="00C85FA2" w:rsidP="00057275">
      <w:pPr>
        <w:pStyle w:val="ListParagraph"/>
        <w:ind w:left="426" w:hanging="426"/>
      </w:pPr>
    </w:p>
    <w:p w14:paraId="68F6BE4A" w14:textId="7300BF6C" w:rsidR="001C6C6B" w:rsidRDefault="001C6C6B" w:rsidP="00057275">
      <w:pPr>
        <w:pStyle w:val="ListParagraph"/>
        <w:numPr>
          <w:ilvl w:val="0"/>
          <w:numId w:val="1"/>
        </w:numPr>
        <w:spacing w:after="0" w:line="240" w:lineRule="auto"/>
        <w:ind w:left="426" w:hanging="426"/>
      </w:pPr>
      <w:r>
        <w:t>F</w:t>
      </w:r>
      <w:r w:rsidRPr="00980AAB">
        <w:t xml:space="preserve">inancial assistance to a </w:t>
      </w:r>
      <w:r>
        <w:t>RRI</w:t>
      </w:r>
      <w:r w:rsidRPr="00980AAB">
        <w:t xml:space="preserve"> from the core budget of the Convention is provided for a limited period of time, in principle only for a period corresponding to the interval between two meetings of the COP. </w:t>
      </w:r>
      <w:r>
        <w:t>Afterwards</w:t>
      </w:r>
      <w:r w:rsidRPr="00980AAB">
        <w:t>, the initiative should be self-supporting. Financial support to regional centres that meet the Operational Guidelines can be obtained for a period of up to six years</w:t>
      </w:r>
      <w:r>
        <w:t xml:space="preserve"> in total</w:t>
      </w:r>
      <w:r w:rsidRPr="00980AAB">
        <w:t>.</w:t>
      </w:r>
      <w:r>
        <w:t xml:space="preserve"> </w:t>
      </w:r>
    </w:p>
    <w:p w14:paraId="2047C16F" w14:textId="77777777" w:rsidR="00C85FA2" w:rsidRPr="00980AAB" w:rsidRDefault="00C85FA2" w:rsidP="00057275">
      <w:pPr>
        <w:spacing w:after="0" w:line="240" w:lineRule="auto"/>
        <w:ind w:left="426" w:hanging="426"/>
      </w:pPr>
    </w:p>
    <w:p w14:paraId="703B18D0" w14:textId="77777777" w:rsidR="00C85FA2" w:rsidRDefault="00C85FA2" w:rsidP="00057275">
      <w:pPr>
        <w:pStyle w:val="ListParagraph"/>
        <w:numPr>
          <w:ilvl w:val="0"/>
          <w:numId w:val="1"/>
        </w:numPr>
        <w:spacing w:after="0" w:line="240" w:lineRule="auto"/>
        <w:ind w:left="426" w:hanging="426"/>
      </w:pPr>
      <w:r>
        <w:t>RRIs</w:t>
      </w:r>
      <w:r w:rsidRPr="00980AAB">
        <w:t xml:space="preserve"> that receive financial support from the Ramsar core budget </w:t>
      </w:r>
      <w:r>
        <w:t xml:space="preserve">shall </w:t>
      </w:r>
      <w:r w:rsidRPr="00980AAB">
        <w:t>use part of this support to find long-term financing from other sources, in particular if they rec</w:t>
      </w:r>
      <w:r>
        <w:t xml:space="preserve">eive support from Ramsar support </w:t>
      </w:r>
      <w:r w:rsidRPr="00980AAB">
        <w:t xml:space="preserve">for more than one period between two </w:t>
      </w:r>
      <w:r>
        <w:t>COPs</w:t>
      </w:r>
      <w:r w:rsidRPr="00980AAB">
        <w:t xml:space="preserve">. </w:t>
      </w:r>
    </w:p>
    <w:p w14:paraId="7192C8AD" w14:textId="77777777" w:rsidR="0065444A" w:rsidRPr="00980AAB" w:rsidRDefault="0065444A" w:rsidP="00057275">
      <w:pPr>
        <w:spacing w:after="0" w:line="240" w:lineRule="auto"/>
        <w:ind w:left="426" w:hanging="426"/>
      </w:pPr>
    </w:p>
    <w:p w14:paraId="71180DD1" w14:textId="38E8103A" w:rsidR="00C06219" w:rsidRPr="00980AAB" w:rsidRDefault="001661B6" w:rsidP="00057275">
      <w:pPr>
        <w:pStyle w:val="ListParagraph"/>
        <w:numPr>
          <w:ilvl w:val="0"/>
          <w:numId w:val="1"/>
        </w:numPr>
        <w:spacing w:after="0" w:line="240" w:lineRule="auto"/>
        <w:ind w:left="426" w:hanging="426"/>
      </w:pPr>
      <w:r>
        <w:t>S</w:t>
      </w:r>
      <w:r w:rsidR="00C06219" w:rsidRPr="00980AAB">
        <w:t>upport from a host country is especially important if a coordinating office is to be established.</w:t>
      </w:r>
    </w:p>
    <w:p w14:paraId="72A18D09" w14:textId="77777777" w:rsidR="00980AAB" w:rsidRPr="00980AAB" w:rsidRDefault="00980AAB" w:rsidP="00980AAB">
      <w:pPr>
        <w:spacing w:after="0" w:line="240" w:lineRule="auto"/>
        <w:ind w:left="567" w:hanging="567"/>
      </w:pPr>
    </w:p>
    <w:p w14:paraId="4FBAA557" w14:textId="2017A712" w:rsidR="00BC2F7A" w:rsidRDefault="009E277A" w:rsidP="00C85FA2">
      <w:pPr>
        <w:spacing w:after="0" w:line="240" w:lineRule="auto"/>
        <w:ind w:left="567" w:hanging="567"/>
        <w:rPr>
          <w:b/>
        </w:rPr>
      </w:pPr>
      <w:r>
        <w:rPr>
          <w:b/>
        </w:rPr>
        <w:t>Chapter 8</w:t>
      </w:r>
      <w:r w:rsidR="00C06219" w:rsidRPr="00980AAB">
        <w:rPr>
          <w:b/>
        </w:rPr>
        <w:t xml:space="preserve">: Reporting and evaluation of the </w:t>
      </w:r>
      <w:r w:rsidR="00E0437F">
        <w:rPr>
          <w:b/>
        </w:rPr>
        <w:t>RRIs</w:t>
      </w:r>
    </w:p>
    <w:p w14:paraId="4671209A" w14:textId="77777777" w:rsidR="00C85FA2" w:rsidRPr="00C85FA2" w:rsidRDefault="00C85FA2" w:rsidP="00C85FA2">
      <w:pPr>
        <w:spacing w:after="0" w:line="240" w:lineRule="auto"/>
        <w:ind w:left="567" w:hanging="567"/>
        <w:rPr>
          <w:b/>
        </w:rPr>
      </w:pPr>
    </w:p>
    <w:p w14:paraId="0CF924AA" w14:textId="5DFF5626" w:rsidR="003F032C" w:rsidRDefault="00454550" w:rsidP="00057275">
      <w:pPr>
        <w:pStyle w:val="ListParagraph"/>
        <w:numPr>
          <w:ilvl w:val="0"/>
          <w:numId w:val="1"/>
        </w:numPr>
        <w:spacing w:after="0" w:line="240" w:lineRule="auto"/>
        <w:ind w:left="426" w:hanging="426"/>
      </w:pPr>
      <w:r>
        <w:t>RRIs</w:t>
      </w:r>
      <w:r w:rsidR="003F032C" w:rsidRPr="00980AAB">
        <w:t xml:space="preserve"> </w:t>
      </w:r>
      <w:r w:rsidR="00764F10">
        <w:t xml:space="preserve">are requested to present </w:t>
      </w:r>
      <w:r w:rsidR="003F032C" w:rsidRPr="00980AAB">
        <w:t xml:space="preserve">annual reports </w:t>
      </w:r>
      <w:r w:rsidR="00C85FA2">
        <w:t xml:space="preserve">on progress </w:t>
      </w:r>
      <w:r w:rsidR="003F032C">
        <w:t>with work</w:t>
      </w:r>
      <w:r w:rsidR="003F032C" w:rsidRPr="00980AAB">
        <w:t xml:space="preserve"> and financial status </w:t>
      </w:r>
      <w:r w:rsidR="00B9366D">
        <w:t>in the past</w:t>
      </w:r>
      <w:r w:rsidR="00C85FA2">
        <w:t xml:space="preserve"> year to</w:t>
      </w:r>
      <w:r w:rsidR="00C85FA2" w:rsidRPr="00980AAB">
        <w:t xml:space="preserve"> the</w:t>
      </w:r>
      <w:r w:rsidR="00C85FA2">
        <w:t xml:space="preserve"> Ramsar</w:t>
      </w:r>
      <w:r w:rsidR="00C85FA2" w:rsidRPr="00980AAB">
        <w:t xml:space="preserve"> Secretariat</w:t>
      </w:r>
      <w:r w:rsidR="003F032C">
        <w:t xml:space="preserve">, </w:t>
      </w:r>
      <w:r w:rsidR="00C85FA2">
        <w:t>together</w:t>
      </w:r>
      <w:r w:rsidR="003F032C">
        <w:t xml:space="preserve"> </w:t>
      </w:r>
      <w:r w:rsidR="00C85FA2">
        <w:t>with</w:t>
      </w:r>
      <w:r w:rsidR="003F032C">
        <w:t xml:space="preserve"> </w:t>
      </w:r>
      <w:r w:rsidR="00B9366D">
        <w:t xml:space="preserve">finance </w:t>
      </w:r>
      <w:r w:rsidR="00AB364E">
        <w:t xml:space="preserve">and work plans </w:t>
      </w:r>
      <w:r w:rsidR="003F032C">
        <w:t xml:space="preserve">for the coming year, according to the </w:t>
      </w:r>
      <w:r w:rsidR="003F032C" w:rsidRPr="00980AAB">
        <w:t xml:space="preserve">format </w:t>
      </w:r>
      <w:r w:rsidR="003F032C">
        <w:t>adopted</w:t>
      </w:r>
      <w:r w:rsidR="00C06027">
        <w:t xml:space="preserve"> by Standing Committee. A summary of Ramsar</w:t>
      </w:r>
      <w:r w:rsidR="00B9366D">
        <w:t xml:space="preserve"> and other</w:t>
      </w:r>
      <w:r w:rsidR="00C06027">
        <w:t xml:space="preserve"> funding sources is reported</w:t>
      </w:r>
      <w:r w:rsidR="00AB364E">
        <w:t xml:space="preserve">. </w:t>
      </w:r>
      <w:r w:rsidR="00C06027">
        <w:t>RRIs</w:t>
      </w:r>
      <w:r w:rsidR="00BC2F7A">
        <w:t xml:space="preserve"> should inform the Ramsar Secretariat about collaborations they establish.</w:t>
      </w:r>
      <w:r w:rsidR="00AB364E">
        <w:t xml:space="preserve"> </w:t>
      </w:r>
      <w:r w:rsidR="00C06027">
        <w:t>Such</w:t>
      </w:r>
      <w:r w:rsidR="003F032C" w:rsidRPr="00980AAB">
        <w:t xml:space="preserve"> reports must reach the Secretariat </w:t>
      </w:r>
      <w:r w:rsidR="003F032C">
        <w:t>in time for the preparation of the documents</w:t>
      </w:r>
      <w:r w:rsidR="003F032C" w:rsidRPr="00980AAB">
        <w:t xml:space="preserve"> for </w:t>
      </w:r>
      <w:r w:rsidR="003F032C">
        <w:t xml:space="preserve">the annual meeting of </w:t>
      </w:r>
      <w:r w:rsidR="003F032C" w:rsidRPr="00980AAB">
        <w:t xml:space="preserve">Standing Committee. </w:t>
      </w:r>
    </w:p>
    <w:p w14:paraId="4678A1C7" w14:textId="77777777" w:rsidR="003D75B9" w:rsidRPr="00980AAB" w:rsidRDefault="003D75B9" w:rsidP="00057275">
      <w:pPr>
        <w:pStyle w:val="ListParagraph"/>
        <w:spacing w:after="0" w:line="240" w:lineRule="auto"/>
        <w:ind w:left="426" w:hanging="426"/>
      </w:pPr>
    </w:p>
    <w:p w14:paraId="1CE3331A" w14:textId="344609C1" w:rsidR="003D75B9" w:rsidRPr="00980AAB" w:rsidRDefault="003D75B9" w:rsidP="00057275">
      <w:pPr>
        <w:pStyle w:val="ListParagraph"/>
        <w:numPr>
          <w:ilvl w:val="0"/>
          <w:numId w:val="1"/>
        </w:numPr>
        <w:spacing w:after="0" w:line="240" w:lineRule="auto"/>
        <w:ind w:left="426" w:hanging="426"/>
      </w:pPr>
      <w:r w:rsidRPr="00980AAB">
        <w:t xml:space="preserve">The </w:t>
      </w:r>
      <w:r w:rsidR="00454550">
        <w:t>RRIs</w:t>
      </w:r>
      <w:r w:rsidRPr="00980AAB">
        <w:t xml:space="preserve"> that satisfy</w:t>
      </w:r>
      <w:r>
        <w:t xml:space="preserve"> the</w:t>
      </w:r>
      <w:r w:rsidRPr="00980AAB">
        <w:t xml:space="preserve"> </w:t>
      </w:r>
      <w:r>
        <w:t>Operational Guidelines</w:t>
      </w:r>
      <w:r w:rsidRPr="00980AAB">
        <w:t xml:space="preserve"> are approved by the Standing Committee as operating within the framework of the Convention for the period between two </w:t>
      </w:r>
      <w:r w:rsidR="00764F10">
        <w:t>meetings</w:t>
      </w:r>
      <w:r w:rsidR="00764F10" w:rsidRPr="00980AAB">
        <w:t xml:space="preserve"> </w:t>
      </w:r>
      <w:r w:rsidRPr="00980AAB">
        <w:t xml:space="preserve">of the </w:t>
      </w:r>
      <w:r w:rsidR="00C06027">
        <w:t>COP</w:t>
      </w:r>
      <w:r>
        <w:t>, and receive the status of Ramsar Regional I</w:t>
      </w:r>
      <w:r w:rsidRPr="00980AAB">
        <w:t xml:space="preserve">nitiative. </w:t>
      </w:r>
    </w:p>
    <w:p w14:paraId="1F3BFCE3" w14:textId="77777777" w:rsidR="00980AAB" w:rsidRPr="00980AAB" w:rsidRDefault="00980AAB" w:rsidP="00057275">
      <w:pPr>
        <w:spacing w:after="0" w:line="240" w:lineRule="auto"/>
        <w:ind w:left="426" w:hanging="426"/>
      </w:pPr>
    </w:p>
    <w:p w14:paraId="3E2765CF" w14:textId="060E6E69" w:rsidR="00C06219" w:rsidRPr="00980AAB" w:rsidRDefault="00C06219" w:rsidP="00057275">
      <w:pPr>
        <w:pStyle w:val="ListParagraph"/>
        <w:numPr>
          <w:ilvl w:val="0"/>
          <w:numId w:val="1"/>
        </w:numPr>
        <w:spacing w:after="0" w:line="240" w:lineRule="auto"/>
        <w:ind w:left="426" w:hanging="426"/>
      </w:pPr>
      <w:r w:rsidRPr="00980AAB">
        <w:t xml:space="preserve">All </w:t>
      </w:r>
      <w:r w:rsidR="000D4461">
        <w:t>RRIs</w:t>
      </w:r>
      <w:r w:rsidRPr="00980AAB">
        <w:t xml:space="preserve"> that do not report on their activities to the Ramsar Secretariat</w:t>
      </w:r>
      <w:r w:rsidR="009E277A">
        <w:t xml:space="preserve"> in time</w:t>
      </w:r>
      <w:r w:rsidR="004D415E">
        <w:t>,</w:t>
      </w:r>
      <w:r w:rsidR="009E277A">
        <w:t xml:space="preserve"> </w:t>
      </w:r>
      <w:r w:rsidRPr="00980AAB">
        <w:t>wi</w:t>
      </w:r>
      <w:r w:rsidR="009E277A">
        <w:t>ll have their status of Ramsar Regional I</w:t>
      </w:r>
      <w:r w:rsidRPr="00980AAB">
        <w:t>nitiative withdrawn</w:t>
      </w:r>
      <w:r w:rsidR="009E277A">
        <w:t xml:space="preserve"> by the Standing Committee</w:t>
      </w:r>
      <w:r w:rsidRPr="00980AAB">
        <w:t xml:space="preserve">. </w:t>
      </w:r>
    </w:p>
    <w:p w14:paraId="2C0D6866" w14:textId="77777777" w:rsidR="0012096C" w:rsidRPr="00980AAB" w:rsidRDefault="0012096C" w:rsidP="00295556">
      <w:pPr>
        <w:spacing w:after="0" w:line="240" w:lineRule="auto"/>
        <w:rPr>
          <w:rFonts w:cs="Arial"/>
        </w:rPr>
      </w:pPr>
    </w:p>
    <w:sectPr w:rsidR="0012096C" w:rsidRPr="00980AAB" w:rsidSect="0066209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CAFE5" w14:textId="77777777" w:rsidR="00F379BB" w:rsidRDefault="00F379BB" w:rsidP="0066209F">
      <w:pPr>
        <w:spacing w:after="0" w:line="240" w:lineRule="auto"/>
      </w:pPr>
      <w:r>
        <w:separator/>
      </w:r>
    </w:p>
  </w:endnote>
  <w:endnote w:type="continuationSeparator" w:id="0">
    <w:p w14:paraId="73494EF9" w14:textId="77777777" w:rsidR="00F379BB" w:rsidRDefault="00F379BB" w:rsidP="0066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20D34" w14:textId="74EB4339" w:rsidR="0066209F" w:rsidRDefault="00057275">
    <w:pPr>
      <w:pStyle w:val="Footer"/>
    </w:pPr>
    <w:r w:rsidRPr="00057275">
      <w:t>SC52-22</w:t>
    </w:r>
    <w:r>
      <w:tab/>
    </w:r>
    <w:r w:rsidR="0066209F">
      <w:tab/>
    </w:r>
    <w:r w:rsidR="0066209F">
      <w:fldChar w:fldCharType="begin"/>
    </w:r>
    <w:r w:rsidR="0066209F">
      <w:instrText xml:space="preserve"> PAGE   \* MERGEFORMAT </w:instrText>
    </w:r>
    <w:r w:rsidR="0066209F">
      <w:fldChar w:fldCharType="separate"/>
    </w:r>
    <w:r>
      <w:rPr>
        <w:noProof/>
      </w:rPr>
      <w:t>5</w:t>
    </w:r>
    <w:r w:rsidR="006620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DE704" w14:textId="77777777" w:rsidR="00F379BB" w:rsidRDefault="00F379BB" w:rsidP="0066209F">
      <w:pPr>
        <w:spacing w:after="0" w:line="240" w:lineRule="auto"/>
      </w:pPr>
      <w:r>
        <w:separator/>
      </w:r>
    </w:p>
  </w:footnote>
  <w:footnote w:type="continuationSeparator" w:id="0">
    <w:p w14:paraId="1A510640" w14:textId="77777777" w:rsidR="00F379BB" w:rsidRDefault="00F379BB" w:rsidP="00662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3F44"/>
    <w:multiLevelType w:val="hybridMultilevel"/>
    <w:tmpl w:val="00A2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9E124F"/>
    <w:multiLevelType w:val="hybridMultilevel"/>
    <w:tmpl w:val="05588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3C249B"/>
    <w:multiLevelType w:val="hybridMultilevel"/>
    <w:tmpl w:val="15386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F5"/>
    <w:rsid w:val="0000025C"/>
    <w:rsid w:val="00000D38"/>
    <w:rsid w:val="00007C10"/>
    <w:rsid w:val="000548BA"/>
    <w:rsid w:val="00055281"/>
    <w:rsid w:val="00057275"/>
    <w:rsid w:val="00060669"/>
    <w:rsid w:val="000619BB"/>
    <w:rsid w:val="0006327E"/>
    <w:rsid w:val="00064CEA"/>
    <w:rsid w:val="00065765"/>
    <w:rsid w:val="00071D8D"/>
    <w:rsid w:val="00086009"/>
    <w:rsid w:val="00090AF6"/>
    <w:rsid w:val="00093745"/>
    <w:rsid w:val="000A4BB6"/>
    <w:rsid w:val="000B3DBB"/>
    <w:rsid w:val="000B5D49"/>
    <w:rsid w:val="000B6B1F"/>
    <w:rsid w:val="000C5CA6"/>
    <w:rsid w:val="000D4461"/>
    <w:rsid w:val="000E088E"/>
    <w:rsid w:val="000E43F8"/>
    <w:rsid w:val="000F38C3"/>
    <w:rsid w:val="00112B27"/>
    <w:rsid w:val="00112D47"/>
    <w:rsid w:val="0012096C"/>
    <w:rsid w:val="0012348D"/>
    <w:rsid w:val="001263E2"/>
    <w:rsid w:val="00126EB7"/>
    <w:rsid w:val="00141955"/>
    <w:rsid w:val="00155002"/>
    <w:rsid w:val="00155777"/>
    <w:rsid w:val="00160D3C"/>
    <w:rsid w:val="00164DE2"/>
    <w:rsid w:val="001661B6"/>
    <w:rsid w:val="00167424"/>
    <w:rsid w:val="001747FE"/>
    <w:rsid w:val="00181461"/>
    <w:rsid w:val="001845D3"/>
    <w:rsid w:val="00187465"/>
    <w:rsid w:val="001A3985"/>
    <w:rsid w:val="001A70BF"/>
    <w:rsid w:val="001B24E3"/>
    <w:rsid w:val="001B6B01"/>
    <w:rsid w:val="001C181D"/>
    <w:rsid w:val="001C6C6B"/>
    <w:rsid w:val="001E049B"/>
    <w:rsid w:val="001E41BC"/>
    <w:rsid w:val="001E4388"/>
    <w:rsid w:val="001E73B9"/>
    <w:rsid w:val="001F1E04"/>
    <w:rsid w:val="00200310"/>
    <w:rsid w:val="0020080E"/>
    <w:rsid w:val="002042EB"/>
    <w:rsid w:val="00223F07"/>
    <w:rsid w:val="002301DB"/>
    <w:rsid w:val="002308EB"/>
    <w:rsid w:val="00230A2A"/>
    <w:rsid w:val="00233645"/>
    <w:rsid w:val="0023536F"/>
    <w:rsid w:val="00241E44"/>
    <w:rsid w:val="002466B7"/>
    <w:rsid w:val="002518F5"/>
    <w:rsid w:val="0025580D"/>
    <w:rsid w:val="00256025"/>
    <w:rsid w:val="00260791"/>
    <w:rsid w:val="00262C3D"/>
    <w:rsid w:val="00281199"/>
    <w:rsid w:val="00283343"/>
    <w:rsid w:val="00286B7C"/>
    <w:rsid w:val="00291F92"/>
    <w:rsid w:val="00292ECD"/>
    <w:rsid w:val="00295556"/>
    <w:rsid w:val="00296A72"/>
    <w:rsid w:val="002A0A74"/>
    <w:rsid w:val="002B0939"/>
    <w:rsid w:val="002B3FAF"/>
    <w:rsid w:val="002B7742"/>
    <w:rsid w:val="002C0A10"/>
    <w:rsid w:val="002C206A"/>
    <w:rsid w:val="002C4632"/>
    <w:rsid w:val="002D3051"/>
    <w:rsid w:val="002D3A24"/>
    <w:rsid w:val="002D3FD1"/>
    <w:rsid w:val="002E027F"/>
    <w:rsid w:val="002E30CF"/>
    <w:rsid w:val="002E77D2"/>
    <w:rsid w:val="00301E90"/>
    <w:rsid w:val="003051D6"/>
    <w:rsid w:val="003070F6"/>
    <w:rsid w:val="00321FE8"/>
    <w:rsid w:val="00323F16"/>
    <w:rsid w:val="003351E4"/>
    <w:rsid w:val="00341E2C"/>
    <w:rsid w:val="00342363"/>
    <w:rsid w:val="00342883"/>
    <w:rsid w:val="00352CC7"/>
    <w:rsid w:val="00360628"/>
    <w:rsid w:val="00374991"/>
    <w:rsid w:val="003814F3"/>
    <w:rsid w:val="003838D8"/>
    <w:rsid w:val="003850D0"/>
    <w:rsid w:val="00393D62"/>
    <w:rsid w:val="003A2028"/>
    <w:rsid w:val="003A53B1"/>
    <w:rsid w:val="003A72AB"/>
    <w:rsid w:val="003C471E"/>
    <w:rsid w:val="003C4DFA"/>
    <w:rsid w:val="003D2312"/>
    <w:rsid w:val="003D3DA2"/>
    <w:rsid w:val="003D4E56"/>
    <w:rsid w:val="003D75B9"/>
    <w:rsid w:val="003E2B02"/>
    <w:rsid w:val="003E422F"/>
    <w:rsid w:val="003F032C"/>
    <w:rsid w:val="003F107C"/>
    <w:rsid w:val="003F6DD7"/>
    <w:rsid w:val="00401511"/>
    <w:rsid w:val="004027EC"/>
    <w:rsid w:val="00404C7D"/>
    <w:rsid w:val="00412F67"/>
    <w:rsid w:val="00424723"/>
    <w:rsid w:val="00426D0A"/>
    <w:rsid w:val="00431DEE"/>
    <w:rsid w:val="004422EE"/>
    <w:rsid w:val="004531F8"/>
    <w:rsid w:val="00454550"/>
    <w:rsid w:val="004549C8"/>
    <w:rsid w:val="004724C2"/>
    <w:rsid w:val="00477F3E"/>
    <w:rsid w:val="004A1C27"/>
    <w:rsid w:val="004A440F"/>
    <w:rsid w:val="004B15DB"/>
    <w:rsid w:val="004B41BF"/>
    <w:rsid w:val="004B6755"/>
    <w:rsid w:val="004B7985"/>
    <w:rsid w:val="004C305F"/>
    <w:rsid w:val="004C6974"/>
    <w:rsid w:val="004D3E63"/>
    <w:rsid w:val="004D415E"/>
    <w:rsid w:val="004E0FFE"/>
    <w:rsid w:val="00510791"/>
    <w:rsid w:val="00514D94"/>
    <w:rsid w:val="005157C9"/>
    <w:rsid w:val="00517462"/>
    <w:rsid w:val="005245CD"/>
    <w:rsid w:val="00525066"/>
    <w:rsid w:val="00525685"/>
    <w:rsid w:val="00526983"/>
    <w:rsid w:val="00526ACE"/>
    <w:rsid w:val="00527022"/>
    <w:rsid w:val="00531788"/>
    <w:rsid w:val="00533153"/>
    <w:rsid w:val="005366BC"/>
    <w:rsid w:val="00540B1F"/>
    <w:rsid w:val="00542493"/>
    <w:rsid w:val="00545B78"/>
    <w:rsid w:val="005470B9"/>
    <w:rsid w:val="0055326B"/>
    <w:rsid w:val="00557325"/>
    <w:rsid w:val="00557BEB"/>
    <w:rsid w:val="00561723"/>
    <w:rsid w:val="00580C1D"/>
    <w:rsid w:val="00596BBA"/>
    <w:rsid w:val="00597267"/>
    <w:rsid w:val="005973D5"/>
    <w:rsid w:val="005B1981"/>
    <w:rsid w:val="005B3AFC"/>
    <w:rsid w:val="005B4476"/>
    <w:rsid w:val="005C00EC"/>
    <w:rsid w:val="005D05D8"/>
    <w:rsid w:val="005D193A"/>
    <w:rsid w:val="005E0192"/>
    <w:rsid w:val="005E0E97"/>
    <w:rsid w:val="005E29A4"/>
    <w:rsid w:val="005E303E"/>
    <w:rsid w:val="005E3462"/>
    <w:rsid w:val="005E463D"/>
    <w:rsid w:val="005F2F7D"/>
    <w:rsid w:val="005F474E"/>
    <w:rsid w:val="006038DD"/>
    <w:rsid w:val="00611BF4"/>
    <w:rsid w:val="00613C07"/>
    <w:rsid w:val="00614762"/>
    <w:rsid w:val="00616150"/>
    <w:rsid w:val="00627313"/>
    <w:rsid w:val="006322C9"/>
    <w:rsid w:val="00633CBD"/>
    <w:rsid w:val="00635108"/>
    <w:rsid w:val="00637F24"/>
    <w:rsid w:val="00647FDD"/>
    <w:rsid w:val="0065444A"/>
    <w:rsid w:val="00661722"/>
    <w:rsid w:val="0066209F"/>
    <w:rsid w:val="006641B3"/>
    <w:rsid w:val="00667652"/>
    <w:rsid w:val="0066793F"/>
    <w:rsid w:val="00672C25"/>
    <w:rsid w:val="006768D2"/>
    <w:rsid w:val="00680890"/>
    <w:rsid w:val="00685030"/>
    <w:rsid w:val="006A0CE9"/>
    <w:rsid w:val="006B19D3"/>
    <w:rsid w:val="006B4C9F"/>
    <w:rsid w:val="006B5683"/>
    <w:rsid w:val="006B7F25"/>
    <w:rsid w:val="006C39F0"/>
    <w:rsid w:val="006C4B6D"/>
    <w:rsid w:val="006C4D5D"/>
    <w:rsid w:val="006E5821"/>
    <w:rsid w:val="006F19C2"/>
    <w:rsid w:val="006F399B"/>
    <w:rsid w:val="006F431F"/>
    <w:rsid w:val="006F4A38"/>
    <w:rsid w:val="006F6B8D"/>
    <w:rsid w:val="00702625"/>
    <w:rsid w:val="00706034"/>
    <w:rsid w:val="00712649"/>
    <w:rsid w:val="00722510"/>
    <w:rsid w:val="007249CB"/>
    <w:rsid w:val="007256AF"/>
    <w:rsid w:val="00737EF5"/>
    <w:rsid w:val="0074534E"/>
    <w:rsid w:val="00746BD0"/>
    <w:rsid w:val="007533F5"/>
    <w:rsid w:val="007633A0"/>
    <w:rsid w:val="00764F10"/>
    <w:rsid w:val="007678B0"/>
    <w:rsid w:val="0077266F"/>
    <w:rsid w:val="00784FEC"/>
    <w:rsid w:val="007A04B9"/>
    <w:rsid w:val="007A7503"/>
    <w:rsid w:val="007B378D"/>
    <w:rsid w:val="007B7B3E"/>
    <w:rsid w:val="007C10DB"/>
    <w:rsid w:val="007C2B0E"/>
    <w:rsid w:val="007D54E2"/>
    <w:rsid w:val="007E1267"/>
    <w:rsid w:val="007F59E6"/>
    <w:rsid w:val="008027D2"/>
    <w:rsid w:val="0080282C"/>
    <w:rsid w:val="00803F8D"/>
    <w:rsid w:val="00803FBA"/>
    <w:rsid w:val="008064A6"/>
    <w:rsid w:val="00812823"/>
    <w:rsid w:val="00817B5B"/>
    <w:rsid w:val="008228D1"/>
    <w:rsid w:val="0082347F"/>
    <w:rsid w:val="008237BE"/>
    <w:rsid w:val="00823D57"/>
    <w:rsid w:val="008329FC"/>
    <w:rsid w:val="00843E33"/>
    <w:rsid w:val="00851E79"/>
    <w:rsid w:val="0085283B"/>
    <w:rsid w:val="008553D6"/>
    <w:rsid w:val="00856877"/>
    <w:rsid w:val="0086168B"/>
    <w:rsid w:val="00863FDE"/>
    <w:rsid w:val="0086692A"/>
    <w:rsid w:val="00870A72"/>
    <w:rsid w:val="00872873"/>
    <w:rsid w:val="00873301"/>
    <w:rsid w:val="00875E20"/>
    <w:rsid w:val="00877B3C"/>
    <w:rsid w:val="00887092"/>
    <w:rsid w:val="008A0E75"/>
    <w:rsid w:val="008A33FD"/>
    <w:rsid w:val="008A581C"/>
    <w:rsid w:val="008A793F"/>
    <w:rsid w:val="008C0E29"/>
    <w:rsid w:val="008C2ED4"/>
    <w:rsid w:val="008C633A"/>
    <w:rsid w:val="008C77D1"/>
    <w:rsid w:val="008C7D1C"/>
    <w:rsid w:val="008C7ECE"/>
    <w:rsid w:val="008D1A67"/>
    <w:rsid w:val="008F1ABD"/>
    <w:rsid w:val="008F60C1"/>
    <w:rsid w:val="009014B7"/>
    <w:rsid w:val="00907C40"/>
    <w:rsid w:val="00907D07"/>
    <w:rsid w:val="00913EC3"/>
    <w:rsid w:val="0092668D"/>
    <w:rsid w:val="00930617"/>
    <w:rsid w:val="0093286C"/>
    <w:rsid w:val="00933EC0"/>
    <w:rsid w:val="009353AB"/>
    <w:rsid w:val="00944EE2"/>
    <w:rsid w:val="00952B49"/>
    <w:rsid w:val="00954C46"/>
    <w:rsid w:val="00962818"/>
    <w:rsid w:val="00980AAB"/>
    <w:rsid w:val="00991FEA"/>
    <w:rsid w:val="009A6DD4"/>
    <w:rsid w:val="009B1098"/>
    <w:rsid w:val="009D1060"/>
    <w:rsid w:val="009D1A1C"/>
    <w:rsid w:val="009D3DF8"/>
    <w:rsid w:val="009E277A"/>
    <w:rsid w:val="009F1EBC"/>
    <w:rsid w:val="009F48DC"/>
    <w:rsid w:val="00A15E44"/>
    <w:rsid w:val="00A20D3B"/>
    <w:rsid w:val="00A21128"/>
    <w:rsid w:val="00A34DAA"/>
    <w:rsid w:val="00A350D0"/>
    <w:rsid w:val="00A41CE3"/>
    <w:rsid w:val="00A4581E"/>
    <w:rsid w:val="00A56619"/>
    <w:rsid w:val="00A64BD3"/>
    <w:rsid w:val="00AA3365"/>
    <w:rsid w:val="00AA42BB"/>
    <w:rsid w:val="00AB04FA"/>
    <w:rsid w:val="00AB364E"/>
    <w:rsid w:val="00AC252D"/>
    <w:rsid w:val="00AC2ACA"/>
    <w:rsid w:val="00AC3907"/>
    <w:rsid w:val="00AC5B48"/>
    <w:rsid w:val="00AC6E90"/>
    <w:rsid w:val="00AE54AB"/>
    <w:rsid w:val="00AF023F"/>
    <w:rsid w:val="00AF4EDA"/>
    <w:rsid w:val="00AF6CA8"/>
    <w:rsid w:val="00AF7FC3"/>
    <w:rsid w:val="00B02218"/>
    <w:rsid w:val="00B04390"/>
    <w:rsid w:val="00B059E5"/>
    <w:rsid w:val="00B07207"/>
    <w:rsid w:val="00B10CDC"/>
    <w:rsid w:val="00B13145"/>
    <w:rsid w:val="00B131CC"/>
    <w:rsid w:val="00B15998"/>
    <w:rsid w:val="00B17204"/>
    <w:rsid w:val="00B26ABE"/>
    <w:rsid w:val="00B31981"/>
    <w:rsid w:val="00B60F5A"/>
    <w:rsid w:val="00B80A94"/>
    <w:rsid w:val="00B85B44"/>
    <w:rsid w:val="00B869A0"/>
    <w:rsid w:val="00B9366D"/>
    <w:rsid w:val="00B97422"/>
    <w:rsid w:val="00BA1F8B"/>
    <w:rsid w:val="00BA44D2"/>
    <w:rsid w:val="00BB0D04"/>
    <w:rsid w:val="00BB78CD"/>
    <w:rsid w:val="00BC2F7A"/>
    <w:rsid w:val="00BD47B2"/>
    <w:rsid w:val="00BD6666"/>
    <w:rsid w:val="00BE2F6F"/>
    <w:rsid w:val="00BE7465"/>
    <w:rsid w:val="00C003E9"/>
    <w:rsid w:val="00C06027"/>
    <w:rsid w:val="00C06219"/>
    <w:rsid w:val="00C1537A"/>
    <w:rsid w:val="00C15883"/>
    <w:rsid w:val="00C210EF"/>
    <w:rsid w:val="00C3713F"/>
    <w:rsid w:val="00C43266"/>
    <w:rsid w:val="00C44318"/>
    <w:rsid w:val="00C47CB7"/>
    <w:rsid w:val="00C54861"/>
    <w:rsid w:val="00C60734"/>
    <w:rsid w:val="00C776A1"/>
    <w:rsid w:val="00C812B0"/>
    <w:rsid w:val="00C85FA2"/>
    <w:rsid w:val="00C96DCB"/>
    <w:rsid w:val="00CA433D"/>
    <w:rsid w:val="00CB61CF"/>
    <w:rsid w:val="00CB75AC"/>
    <w:rsid w:val="00CC363D"/>
    <w:rsid w:val="00CC41CF"/>
    <w:rsid w:val="00CC771F"/>
    <w:rsid w:val="00CE0842"/>
    <w:rsid w:val="00CE1727"/>
    <w:rsid w:val="00D00223"/>
    <w:rsid w:val="00D00725"/>
    <w:rsid w:val="00D06859"/>
    <w:rsid w:val="00D329B3"/>
    <w:rsid w:val="00D34866"/>
    <w:rsid w:val="00D35E3F"/>
    <w:rsid w:val="00D45350"/>
    <w:rsid w:val="00D45FD3"/>
    <w:rsid w:val="00D51BE6"/>
    <w:rsid w:val="00D54BB8"/>
    <w:rsid w:val="00D750E8"/>
    <w:rsid w:val="00D83984"/>
    <w:rsid w:val="00D8623B"/>
    <w:rsid w:val="00D91F93"/>
    <w:rsid w:val="00DA2ED0"/>
    <w:rsid w:val="00DB68FE"/>
    <w:rsid w:val="00DC0ECD"/>
    <w:rsid w:val="00DD419C"/>
    <w:rsid w:val="00DD52BE"/>
    <w:rsid w:val="00DD6652"/>
    <w:rsid w:val="00DE4D89"/>
    <w:rsid w:val="00E04185"/>
    <w:rsid w:val="00E0437F"/>
    <w:rsid w:val="00E13824"/>
    <w:rsid w:val="00E1428F"/>
    <w:rsid w:val="00E16A55"/>
    <w:rsid w:val="00E26697"/>
    <w:rsid w:val="00E339E5"/>
    <w:rsid w:val="00E36420"/>
    <w:rsid w:val="00E42910"/>
    <w:rsid w:val="00E43D97"/>
    <w:rsid w:val="00E47205"/>
    <w:rsid w:val="00E55FE1"/>
    <w:rsid w:val="00E5676D"/>
    <w:rsid w:val="00E6709B"/>
    <w:rsid w:val="00E7107D"/>
    <w:rsid w:val="00E72C86"/>
    <w:rsid w:val="00E82F8B"/>
    <w:rsid w:val="00E8404A"/>
    <w:rsid w:val="00E852E2"/>
    <w:rsid w:val="00E937C6"/>
    <w:rsid w:val="00E95D46"/>
    <w:rsid w:val="00E9637C"/>
    <w:rsid w:val="00EC19DC"/>
    <w:rsid w:val="00EC3654"/>
    <w:rsid w:val="00ED2C04"/>
    <w:rsid w:val="00ED70F9"/>
    <w:rsid w:val="00ED72A8"/>
    <w:rsid w:val="00EE0D3D"/>
    <w:rsid w:val="00EE53A2"/>
    <w:rsid w:val="00EE58A1"/>
    <w:rsid w:val="00EF2AA1"/>
    <w:rsid w:val="00EF56D1"/>
    <w:rsid w:val="00EF7EF1"/>
    <w:rsid w:val="00F14F87"/>
    <w:rsid w:val="00F159C7"/>
    <w:rsid w:val="00F20678"/>
    <w:rsid w:val="00F3543C"/>
    <w:rsid w:val="00F379BB"/>
    <w:rsid w:val="00F41224"/>
    <w:rsid w:val="00F41CC7"/>
    <w:rsid w:val="00F42C7D"/>
    <w:rsid w:val="00F435D6"/>
    <w:rsid w:val="00F630C4"/>
    <w:rsid w:val="00F63F3E"/>
    <w:rsid w:val="00F6502C"/>
    <w:rsid w:val="00F668DD"/>
    <w:rsid w:val="00F77383"/>
    <w:rsid w:val="00F80A6C"/>
    <w:rsid w:val="00F91AB4"/>
    <w:rsid w:val="00F965B0"/>
    <w:rsid w:val="00FA0080"/>
    <w:rsid w:val="00FA3402"/>
    <w:rsid w:val="00FA64B9"/>
    <w:rsid w:val="00FB4278"/>
    <w:rsid w:val="00FB6050"/>
    <w:rsid w:val="00FB6858"/>
    <w:rsid w:val="00FC13DE"/>
    <w:rsid w:val="00FC28BC"/>
    <w:rsid w:val="00FD00A8"/>
    <w:rsid w:val="00FD0C80"/>
    <w:rsid w:val="00FD25CB"/>
    <w:rsid w:val="00FE2684"/>
    <w:rsid w:val="00FE36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A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DC"/>
    <w:rPr>
      <w:rFonts w:ascii="Tahoma" w:hAnsi="Tahoma" w:cs="Tahoma"/>
      <w:sz w:val="16"/>
      <w:szCs w:val="16"/>
    </w:rPr>
  </w:style>
  <w:style w:type="character" w:styleId="CommentReference">
    <w:name w:val="annotation reference"/>
    <w:basedOn w:val="DefaultParagraphFont"/>
    <w:uiPriority w:val="99"/>
    <w:semiHidden/>
    <w:unhideWhenUsed/>
    <w:rsid w:val="00F77383"/>
    <w:rPr>
      <w:sz w:val="18"/>
      <w:szCs w:val="18"/>
    </w:rPr>
  </w:style>
  <w:style w:type="paragraph" w:styleId="CommentText">
    <w:name w:val="annotation text"/>
    <w:basedOn w:val="Normal"/>
    <w:link w:val="CommentTextChar"/>
    <w:uiPriority w:val="99"/>
    <w:semiHidden/>
    <w:unhideWhenUsed/>
    <w:rsid w:val="00F77383"/>
    <w:pPr>
      <w:spacing w:line="240" w:lineRule="auto"/>
    </w:pPr>
    <w:rPr>
      <w:sz w:val="24"/>
      <w:szCs w:val="24"/>
    </w:rPr>
  </w:style>
  <w:style w:type="character" w:customStyle="1" w:styleId="CommentTextChar">
    <w:name w:val="Comment Text Char"/>
    <w:basedOn w:val="DefaultParagraphFont"/>
    <w:link w:val="CommentText"/>
    <w:uiPriority w:val="99"/>
    <w:semiHidden/>
    <w:rsid w:val="00F77383"/>
    <w:rPr>
      <w:sz w:val="24"/>
      <w:szCs w:val="24"/>
    </w:rPr>
  </w:style>
  <w:style w:type="paragraph" w:styleId="CommentSubject">
    <w:name w:val="annotation subject"/>
    <w:basedOn w:val="CommentText"/>
    <w:next w:val="CommentText"/>
    <w:link w:val="CommentSubjectChar"/>
    <w:uiPriority w:val="99"/>
    <w:semiHidden/>
    <w:unhideWhenUsed/>
    <w:rsid w:val="00F77383"/>
    <w:rPr>
      <w:b/>
      <w:bCs/>
      <w:sz w:val="20"/>
      <w:szCs w:val="20"/>
    </w:rPr>
  </w:style>
  <w:style w:type="character" w:customStyle="1" w:styleId="CommentSubjectChar">
    <w:name w:val="Comment Subject Char"/>
    <w:basedOn w:val="CommentTextChar"/>
    <w:link w:val="CommentSubject"/>
    <w:uiPriority w:val="99"/>
    <w:semiHidden/>
    <w:rsid w:val="00F77383"/>
    <w:rPr>
      <w:b/>
      <w:bCs/>
      <w:sz w:val="20"/>
      <w:szCs w:val="20"/>
    </w:rPr>
  </w:style>
  <w:style w:type="paragraph" w:styleId="ListParagraph">
    <w:name w:val="List Paragraph"/>
    <w:basedOn w:val="Normal"/>
    <w:uiPriority w:val="34"/>
    <w:qFormat/>
    <w:rsid w:val="00980AAB"/>
    <w:pPr>
      <w:ind w:left="720"/>
      <w:contextualSpacing/>
    </w:pPr>
  </w:style>
  <w:style w:type="paragraph" w:styleId="Header">
    <w:name w:val="header"/>
    <w:basedOn w:val="Normal"/>
    <w:link w:val="HeaderChar"/>
    <w:uiPriority w:val="99"/>
    <w:unhideWhenUsed/>
    <w:rsid w:val="0066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09F"/>
  </w:style>
  <w:style w:type="paragraph" w:styleId="Footer">
    <w:name w:val="footer"/>
    <w:basedOn w:val="Normal"/>
    <w:link w:val="FooterChar"/>
    <w:uiPriority w:val="99"/>
    <w:unhideWhenUsed/>
    <w:rsid w:val="0066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DC"/>
    <w:rPr>
      <w:rFonts w:ascii="Tahoma" w:hAnsi="Tahoma" w:cs="Tahoma"/>
      <w:sz w:val="16"/>
      <w:szCs w:val="16"/>
    </w:rPr>
  </w:style>
  <w:style w:type="character" w:styleId="CommentReference">
    <w:name w:val="annotation reference"/>
    <w:basedOn w:val="DefaultParagraphFont"/>
    <w:uiPriority w:val="99"/>
    <w:semiHidden/>
    <w:unhideWhenUsed/>
    <w:rsid w:val="00F77383"/>
    <w:rPr>
      <w:sz w:val="18"/>
      <w:szCs w:val="18"/>
    </w:rPr>
  </w:style>
  <w:style w:type="paragraph" w:styleId="CommentText">
    <w:name w:val="annotation text"/>
    <w:basedOn w:val="Normal"/>
    <w:link w:val="CommentTextChar"/>
    <w:uiPriority w:val="99"/>
    <w:semiHidden/>
    <w:unhideWhenUsed/>
    <w:rsid w:val="00F77383"/>
    <w:pPr>
      <w:spacing w:line="240" w:lineRule="auto"/>
    </w:pPr>
    <w:rPr>
      <w:sz w:val="24"/>
      <w:szCs w:val="24"/>
    </w:rPr>
  </w:style>
  <w:style w:type="character" w:customStyle="1" w:styleId="CommentTextChar">
    <w:name w:val="Comment Text Char"/>
    <w:basedOn w:val="DefaultParagraphFont"/>
    <w:link w:val="CommentText"/>
    <w:uiPriority w:val="99"/>
    <w:semiHidden/>
    <w:rsid w:val="00F77383"/>
    <w:rPr>
      <w:sz w:val="24"/>
      <w:szCs w:val="24"/>
    </w:rPr>
  </w:style>
  <w:style w:type="paragraph" w:styleId="CommentSubject">
    <w:name w:val="annotation subject"/>
    <w:basedOn w:val="CommentText"/>
    <w:next w:val="CommentText"/>
    <w:link w:val="CommentSubjectChar"/>
    <w:uiPriority w:val="99"/>
    <w:semiHidden/>
    <w:unhideWhenUsed/>
    <w:rsid w:val="00F77383"/>
    <w:rPr>
      <w:b/>
      <w:bCs/>
      <w:sz w:val="20"/>
      <w:szCs w:val="20"/>
    </w:rPr>
  </w:style>
  <w:style w:type="character" w:customStyle="1" w:styleId="CommentSubjectChar">
    <w:name w:val="Comment Subject Char"/>
    <w:basedOn w:val="CommentTextChar"/>
    <w:link w:val="CommentSubject"/>
    <w:uiPriority w:val="99"/>
    <w:semiHidden/>
    <w:rsid w:val="00F77383"/>
    <w:rPr>
      <w:b/>
      <w:bCs/>
      <w:sz w:val="20"/>
      <w:szCs w:val="20"/>
    </w:rPr>
  </w:style>
  <w:style w:type="paragraph" w:styleId="ListParagraph">
    <w:name w:val="List Paragraph"/>
    <w:basedOn w:val="Normal"/>
    <w:uiPriority w:val="34"/>
    <w:qFormat/>
    <w:rsid w:val="00980AAB"/>
    <w:pPr>
      <w:ind w:left="720"/>
      <w:contextualSpacing/>
    </w:pPr>
  </w:style>
  <w:style w:type="paragraph" w:styleId="Header">
    <w:name w:val="header"/>
    <w:basedOn w:val="Normal"/>
    <w:link w:val="HeaderChar"/>
    <w:uiPriority w:val="99"/>
    <w:unhideWhenUsed/>
    <w:rsid w:val="0066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09F"/>
  </w:style>
  <w:style w:type="paragraph" w:styleId="Footer">
    <w:name w:val="footer"/>
    <w:basedOn w:val="Normal"/>
    <w:link w:val="FooterChar"/>
    <w:uiPriority w:val="99"/>
    <w:unhideWhenUsed/>
    <w:rsid w:val="0066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5822">
      <w:bodyDiv w:val="1"/>
      <w:marLeft w:val="0"/>
      <w:marRight w:val="0"/>
      <w:marTop w:val="0"/>
      <w:marBottom w:val="0"/>
      <w:divBdr>
        <w:top w:val="none" w:sz="0" w:space="0" w:color="auto"/>
        <w:left w:val="none" w:sz="0" w:space="0" w:color="auto"/>
        <w:bottom w:val="none" w:sz="0" w:space="0" w:color="auto"/>
        <w:right w:val="none" w:sz="0" w:space="0" w:color="auto"/>
      </w:divBdr>
    </w:div>
    <w:div w:id="6078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0D9D-2F31-42E5-A5CB-54D0EF49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1915</Words>
  <Characters>10920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2</cp:revision>
  <cp:lastPrinted>2016-06-13T12:32:00Z</cp:lastPrinted>
  <dcterms:created xsi:type="dcterms:W3CDTF">2016-06-17T00:31:00Z</dcterms:created>
  <dcterms:modified xsi:type="dcterms:W3CDTF">2016-06-17T00:31:00Z</dcterms:modified>
</cp:coreProperties>
</file>