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02" w:rsidRPr="00284DBD" w:rsidRDefault="00F73102" w:rsidP="00A6677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tabs>
          <w:tab w:val="left" w:pos="567"/>
          <w:tab w:val="left" w:pos="993"/>
        </w:tabs>
        <w:ind w:right="3084"/>
        <w:rPr>
          <w:rFonts w:asciiTheme="minorHAnsi" w:hAnsiTheme="minorHAnsi"/>
          <w:bCs/>
          <w:lang w:val="fr-CA"/>
        </w:rPr>
      </w:pPr>
      <w:bookmarkStart w:id="0" w:name="OLE_LINK1"/>
      <w:r w:rsidRPr="00284DBD">
        <w:rPr>
          <w:rFonts w:asciiTheme="minorHAnsi" w:hAnsiTheme="minorHAnsi"/>
          <w:bCs/>
          <w:lang w:val="fr-CA"/>
        </w:rPr>
        <w:t xml:space="preserve">CONVENTION </w:t>
      </w:r>
      <w:r w:rsidR="00D35912">
        <w:rPr>
          <w:rFonts w:asciiTheme="minorHAnsi" w:hAnsiTheme="minorHAnsi"/>
          <w:bCs/>
          <w:lang w:val="fr-CA"/>
        </w:rPr>
        <w:t>SUR LES ZONES HUMIDES</w:t>
      </w:r>
      <w:r w:rsidR="002C40C0" w:rsidRPr="00284DBD">
        <w:rPr>
          <w:rFonts w:asciiTheme="minorHAnsi" w:hAnsiTheme="minorHAnsi"/>
          <w:bCs/>
          <w:lang w:val="fr-CA"/>
        </w:rPr>
        <w:t xml:space="preserve"> (Ramsar, Iran, 1971) </w:t>
      </w:r>
      <w:r w:rsidR="003A55E7" w:rsidRPr="00284DBD">
        <w:rPr>
          <w:rFonts w:asciiTheme="minorHAnsi" w:hAnsiTheme="minorHAnsi"/>
          <w:bCs/>
          <w:lang w:val="fr-CA"/>
        </w:rPr>
        <w:br/>
      </w:r>
      <w:r w:rsidR="003B71B8" w:rsidRPr="00284DBD">
        <w:rPr>
          <w:rFonts w:asciiTheme="minorHAnsi" w:hAnsiTheme="minorHAnsi"/>
          <w:bCs/>
          <w:lang w:val="fr-CA"/>
        </w:rPr>
        <w:t>52</w:t>
      </w:r>
      <w:r w:rsidR="00D35912">
        <w:rPr>
          <w:rFonts w:asciiTheme="minorHAnsi" w:hAnsiTheme="minorHAnsi"/>
          <w:bCs/>
          <w:vertAlign w:val="superscript"/>
          <w:lang w:val="fr-CA"/>
        </w:rPr>
        <w:t>e</w:t>
      </w:r>
      <w:r w:rsidR="002C40C0" w:rsidRPr="00284DBD">
        <w:rPr>
          <w:rFonts w:asciiTheme="minorHAnsi" w:hAnsiTheme="minorHAnsi"/>
          <w:bCs/>
          <w:lang w:val="fr-CA"/>
        </w:rPr>
        <w:t xml:space="preserve"> </w:t>
      </w:r>
      <w:r w:rsidR="00D35912">
        <w:rPr>
          <w:rFonts w:asciiTheme="minorHAnsi" w:hAnsiTheme="minorHAnsi"/>
          <w:bCs/>
          <w:lang w:val="fr-CA"/>
        </w:rPr>
        <w:t>Réunion du Comité permanent</w:t>
      </w:r>
    </w:p>
    <w:p w:rsidR="00F73102" w:rsidRPr="00284DBD" w:rsidRDefault="003B71B8" w:rsidP="00A6677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084"/>
        <w:rPr>
          <w:rFonts w:asciiTheme="minorHAnsi" w:hAnsiTheme="minorHAnsi"/>
          <w:bCs/>
          <w:lang w:val="fr-CA"/>
        </w:rPr>
      </w:pPr>
      <w:r w:rsidRPr="00284DBD">
        <w:rPr>
          <w:rFonts w:asciiTheme="minorHAnsi" w:hAnsiTheme="minorHAnsi"/>
          <w:bCs/>
          <w:lang w:val="fr-CA"/>
        </w:rPr>
        <w:t xml:space="preserve">Gland, </w:t>
      </w:r>
      <w:r w:rsidR="00D35912">
        <w:rPr>
          <w:rFonts w:asciiTheme="minorHAnsi" w:hAnsiTheme="minorHAnsi"/>
          <w:bCs/>
          <w:lang w:val="fr-CA"/>
        </w:rPr>
        <w:t>Suisse</w:t>
      </w:r>
      <w:r w:rsidRPr="00284DBD">
        <w:rPr>
          <w:rFonts w:asciiTheme="minorHAnsi" w:hAnsiTheme="minorHAnsi"/>
          <w:bCs/>
          <w:lang w:val="fr-CA"/>
        </w:rPr>
        <w:t xml:space="preserve">, 13 </w:t>
      </w:r>
      <w:r w:rsidR="00D35912">
        <w:rPr>
          <w:rFonts w:asciiTheme="minorHAnsi" w:hAnsiTheme="minorHAnsi"/>
          <w:bCs/>
          <w:lang w:val="fr-CA"/>
        </w:rPr>
        <w:t xml:space="preserve">au </w:t>
      </w:r>
      <w:r w:rsidRPr="00284DBD">
        <w:rPr>
          <w:rFonts w:asciiTheme="minorHAnsi" w:hAnsiTheme="minorHAnsi"/>
          <w:bCs/>
          <w:lang w:val="fr-CA"/>
        </w:rPr>
        <w:t>1</w:t>
      </w:r>
      <w:r w:rsidR="002E2EDE" w:rsidRPr="00284DBD">
        <w:rPr>
          <w:rFonts w:asciiTheme="minorHAnsi" w:hAnsiTheme="minorHAnsi"/>
          <w:bCs/>
          <w:lang w:val="fr-CA"/>
        </w:rPr>
        <w:t>7</w:t>
      </w:r>
      <w:r w:rsidRPr="00284DBD">
        <w:rPr>
          <w:rFonts w:asciiTheme="minorHAnsi" w:hAnsiTheme="minorHAnsi"/>
          <w:bCs/>
          <w:lang w:val="fr-CA"/>
        </w:rPr>
        <w:t xml:space="preserve"> </w:t>
      </w:r>
      <w:r w:rsidR="00D35912">
        <w:rPr>
          <w:rFonts w:asciiTheme="minorHAnsi" w:hAnsiTheme="minorHAnsi"/>
          <w:bCs/>
          <w:lang w:val="fr-CA"/>
        </w:rPr>
        <w:t>juin</w:t>
      </w:r>
      <w:r w:rsidRPr="00284DBD">
        <w:rPr>
          <w:rFonts w:asciiTheme="minorHAnsi" w:hAnsiTheme="minorHAnsi"/>
          <w:bCs/>
          <w:lang w:val="fr-CA"/>
        </w:rPr>
        <w:t xml:space="preserve"> 2016</w:t>
      </w:r>
    </w:p>
    <w:p w:rsidR="00F73102" w:rsidRPr="00284DBD" w:rsidRDefault="00F73102" w:rsidP="00F73102">
      <w:pPr>
        <w:rPr>
          <w:rFonts w:asciiTheme="minorHAnsi" w:hAnsiTheme="minorHAnsi"/>
          <w:sz w:val="28"/>
          <w:szCs w:val="28"/>
          <w:lang w:val="fr-CA"/>
        </w:rPr>
      </w:pPr>
    </w:p>
    <w:bookmarkEnd w:id="0"/>
    <w:p w:rsidR="00F73102" w:rsidRPr="00284DBD" w:rsidRDefault="002C40C0" w:rsidP="00F73102">
      <w:pPr>
        <w:pStyle w:val="Heading1"/>
        <w:jc w:val="right"/>
        <w:rPr>
          <w:rFonts w:asciiTheme="minorHAnsi" w:hAnsiTheme="minorHAnsi"/>
          <w:sz w:val="28"/>
          <w:szCs w:val="28"/>
          <w:lang w:val="fr-CA"/>
        </w:rPr>
      </w:pPr>
      <w:r w:rsidRPr="00284DBD">
        <w:rPr>
          <w:rFonts w:asciiTheme="minorHAnsi" w:hAnsiTheme="minorHAnsi"/>
          <w:sz w:val="28"/>
          <w:szCs w:val="28"/>
          <w:lang w:val="fr-CA"/>
        </w:rPr>
        <w:t>SC5</w:t>
      </w:r>
      <w:r w:rsidR="003B71B8" w:rsidRPr="00284DBD">
        <w:rPr>
          <w:rFonts w:asciiTheme="minorHAnsi" w:hAnsiTheme="minorHAnsi"/>
          <w:sz w:val="28"/>
          <w:szCs w:val="28"/>
          <w:lang w:val="fr-CA"/>
        </w:rPr>
        <w:t>2</w:t>
      </w:r>
      <w:r w:rsidR="00F73102" w:rsidRPr="00284DBD">
        <w:rPr>
          <w:rFonts w:asciiTheme="minorHAnsi" w:hAnsiTheme="minorHAnsi"/>
          <w:sz w:val="28"/>
          <w:szCs w:val="28"/>
          <w:lang w:val="fr-CA"/>
        </w:rPr>
        <w:t>-</w:t>
      </w:r>
      <w:r w:rsidR="00924456" w:rsidRPr="00284DBD">
        <w:rPr>
          <w:rFonts w:asciiTheme="minorHAnsi" w:hAnsiTheme="minorHAnsi"/>
          <w:sz w:val="28"/>
          <w:szCs w:val="28"/>
          <w:lang w:val="fr-CA"/>
        </w:rPr>
        <w:t>1</w:t>
      </w:r>
      <w:r w:rsidR="00417419">
        <w:rPr>
          <w:rFonts w:asciiTheme="minorHAnsi" w:hAnsiTheme="minorHAnsi"/>
          <w:sz w:val="28"/>
          <w:szCs w:val="28"/>
          <w:lang w:val="fr-CA"/>
        </w:rPr>
        <w:t>7</w:t>
      </w:r>
    </w:p>
    <w:p w:rsidR="00F73102" w:rsidRPr="00284DBD" w:rsidRDefault="00F73102" w:rsidP="00F73102">
      <w:pPr>
        <w:rPr>
          <w:rFonts w:asciiTheme="minorHAnsi" w:hAnsiTheme="minorHAnsi"/>
          <w:b/>
          <w:sz w:val="28"/>
          <w:szCs w:val="28"/>
          <w:lang w:val="fr-CA"/>
        </w:rPr>
      </w:pPr>
    </w:p>
    <w:p w:rsidR="00F73102" w:rsidRPr="00284DBD" w:rsidRDefault="00D35912" w:rsidP="00F73102">
      <w:pPr>
        <w:jc w:val="center"/>
        <w:rPr>
          <w:rFonts w:asciiTheme="minorHAnsi" w:hAnsiTheme="minorHAnsi"/>
          <w:sz w:val="28"/>
          <w:szCs w:val="28"/>
          <w:lang w:val="fr-CA"/>
        </w:rPr>
      </w:pPr>
      <w:r>
        <w:rPr>
          <w:rFonts w:asciiTheme="minorHAnsi" w:hAnsiTheme="minorHAnsi"/>
          <w:b/>
          <w:sz w:val="28"/>
          <w:szCs w:val="28"/>
          <w:lang w:val="fr-CA"/>
        </w:rPr>
        <w:t>Thèmes de la Journée mondiale des zones humides</w:t>
      </w:r>
      <w:r w:rsidR="003A55E7" w:rsidRPr="00284DBD">
        <w:rPr>
          <w:rFonts w:asciiTheme="minorHAnsi" w:hAnsiTheme="minorHAnsi"/>
          <w:b/>
          <w:sz w:val="28"/>
          <w:szCs w:val="28"/>
          <w:lang w:val="fr-CA"/>
        </w:rPr>
        <w:t xml:space="preserve"> </w:t>
      </w:r>
    </w:p>
    <w:p w:rsidR="00F73102" w:rsidRPr="00284DBD" w:rsidRDefault="00F73102" w:rsidP="00F73102">
      <w:pPr>
        <w:rPr>
          <w:rFonts w:asciiTheme="minorHAnsi" w:hAnsiTheme="minorHAnsi"/>
          <w:b/>
          <w:sz w:val="28"/>
          <w:szCs w:val="28"/>
          <w:lang w:val="fr-CA"/>
        </w:rPr>
      </w:pPr>
    </w:p>
    <w:p w:rsidR="003A55E7" w:rsidRPr="00284DBD" w:rsidRDefault="00F73102" w:rsidP="00C857B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120"/>
        <w:rPr>
          <w:rFonts w:asciiTheme="minorHAnsi" w:hAnsiTheme="minorHAnsi"/>
          <w:b/>
          <w:sz w:val="22"/>
          <w:szCs w:val="22"/>
          <w:lang w:val="fr-CA"/>
        </w:rPr>
      </w:pPr>
      <w:r w:rsidRPr="00284DBD">
        <w:rPr>
          <w:rFonts w:asciiTheme="minorHAnsi" w:hAnsiTheme="minorHAnsi"/>
          <w:b/>
          <w:sz w:val="22"/>
          <w:szCs w:val="22"/>
          <w:lang w:val="fr-CA"/>
        </w:rPr>
        <w:t xml:space="preserve">Action </w:t>
      </w:r>
      <w:r w:rsidR="00D35912">
        <w:rPr>
          <w:rFonts w:asciiTheme="minorHAnsi" w:hAnsiTheme="minorHAnsi"/>
          <w:b/>
          <w:sz w:val="22"/>
          <w:szCs w:val="22"/>
          <w:lang w:val="fr-CA"/>
        </w:rPr>
        <w:t>requise </w:t>
      </w:r>
      <w:r w:rsidRPr="00284DBD">
        <w:rPr>
          <w:rFonts w:asciiTheme="minorHAnsi" w:hAnsiTheme="minorHAnsi"/>
          <w:b/>
          <w:sz w:val="22"/>
          <w:szCs w:val="22"/>
          <w:lang w:val="fr-CA"/>
        </w:rPr>
        <w:t xml:space="preserve">: </w:t>
      </w:r>
    </w:p>
    <w:p w:rsidR="00F73102" w:rsidRPr="00284DBD" w:rsidRDefault="00D35912" w:rsidP="003A55E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Le Comité permanent est invité à prendre une décision concernant les thèmes proposés pour la Journée mondiale des zones humides 2017 et la Journée mondiale des zones humides </w:t>
      </w:r>
      <w:r w:rsidR="00F77511" w:rsidRPr="00284DBD">
        <w:rPr>
          <w:rFonts w:asciiTheme="minorHAnsi" w:hAnsiTheme="minorHAnsi"/>
          <w:sz w:val="22"/>
          <w:szCs w:val="22"/>
          <w:lang w:val="fr-CA"/>
        </w:rPr>
        <w:t>2018.</w:t>
      </w:r>
      <w:r w:rsidR="002E2EDE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F73102" w:rsidRPr="00284DBD" w:rsidRDefault="00F73102" w:rsidP="00F73102">
      <w:pPr>
        <w:ind w:left="567" w:hanging="567"/>
        <w:rPr>
          <w:rFonts w:asciiTheme="minorHAnsi" w:hAnsiTheme="minorHAnsi"/>
          <w:b/>
          <w:sz w:val="22"/>
          <w:szCs w:val="22"/>
          <w:lang w:val="fr-CA"/>
        </w:rPr>
      </w:pPr>
    </w:p>
    <w:p w:rsidR="003A55E7" w:rsidRPr="00284DBD" w:rsidRDefault="003A55E7" w:rsidP="00F73102">
      <w:pPr>
        <w:ind w:left="567" w:hanging="567"/>
        <w:rPr>
          <w:rFonts w:asciiTheme="minorHAnsi" w:hAnsiTheme="minorHAnsi"/>
          <w:b/>
          <w:sz w:val="22"/>
          <w:szCs w:val="22"/>
          <w:lang w:val="fr-CA"/>
        </w:rPr>
      </w:pPr>
    </w:p>
    <w:p w:rsidR="005327A4" w:rsidRPr="00284DBD" w:rsidRDefault="00D35912" w:rsidP="005D2E18">
      <w:p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b/>
          <w:sz w:val="22"/>
          <w:szCs w:val="22"/>
          <w:lang w:val="fr-CA"/>
        </w:rPr>
        <w:t>La Journée mondiale des zones humides</w:t>
      </w:r>
    </w:p>
    <w:p w:rsidR="002E2EDE" w:rsidRPr="00284DBD" w:rsidRDefault="002E2EDE" w:rsidP="003A55E7">
      <w:pPr>
        <w:ind w:left="426" w:hanging="426"/>
        <w:rPr>
          <w:rFonts w:asciiTheme="minorHAnsi" w:hAnsiTheme="minorHAnsi"/>
          <w:sz w:val="22"/>
          <w:szCs w:val="22"/>
          <w:lang w:val="fr-CA"/>
        </w:rPr>
      </w:pPr>
    </w:p>
    <w:p w:rsidR="00903A9C" w:rsidRPr="00284DBD" w:rsidRDefault="00417419" w:rsidP="00903A9C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À</w:t>
      </w:r>
      <w:r w:rsidR="00D35912">
        <w:rPr>
          <w:rFonts w:asciiTheme="minorHAnsi" w:hAnsiTheme="minorHAnsi"/>
          <w:sz w:val="22"/>
          <w:szCs w:val="22"/>
          <w:lang w:val="fr-CA"/>
        </w:rPr>
        <w:t xml:space="preserve"> la 51</w:t>
      </w:r>
      <w:r w:rsidR="00D35912" w:rsidRPr="00D35912">
        <w:rPr>
          <w:rFonts w:asciiTheme="minorHAnsi" w:hAnsiTheme="minorHAnsi"/>
          <w:sz w:val="22"/>
          <w:szCs w:val="22"/>
          <w:vertAlign w:val="superscript"/>
          <w:lang w:val="fr-CA"/>
        </w:rPr>
        <w:t>e</w:t>
      </w:r>
      <w:r w:rsidR="00D35912">
        <w:rPr>
          <w:rFonts w:asciiTheme="minorHAnsi" w:hAnsiTheme="minorHAnsi"/>
          <w:sz w:val="22"/>
          <w:szCs w:val="22"/>
          <w:lang w:val="fr-CA"/>
        </w:rPr>
        <w:t> Réunion du Comité permanent</w:t>
      </w:r>
      <w:r>
        <w:rPr>
          <w:rFonts w:asciiTheme="minorHAnsi" w:hAnsiTheme="minorHAnsi"/>
          <w:sz w:val="22"/>
          <w:szCs w:val="22"/>
          <w:lang w:val="fr-CA"/>
        </w:rPr>
        <w:t>, le Secrétariat a présenté</w:t>
      </w:r>
      <w:r w:rsidR="00D35912">
        <w:rPr>
          <w:rFonts w:asciiTheme="minorHAnsi" w:hAnsiTheme="minorHAnsi"/>
          <w:sz w:val="22"/>
          <w:szCs w:val="22"/>
          <w:lang w:val="fr-CA"/>
        </w:rPr>
        <w:t xml:space="preserve"> une liste de thèmes pour la Journée mondiale des zones humides (JMZ) 2017 et 2018, dans le </w:t>
      </w:r>
      <w:r w:rsidR="001301EE" w:rsidRPr="00284DBD">
        <w:rPr>
          <w:rFonts w:asciiTheme="minorHAnsi" w:hAnsiTheme="minorHAnsi"/>
          <w:sz w:val="22"/>
          <w:szCs w:val="22"/>
          <w:lang w:val="fr-CA"/>
        </w:rPr>
        <w:t>document SC51</w:t>
      </w:r>
      <w:r w:rsidR="00D35912">
        <w:rPr>
          <w:rFonts w:asciiTheme="minorHAnsi" w:hAnsiTheme="minorHAnsi"/>
          <w:sz w:val="22"/>
          <w:szCs w:val="22"/>
          <w:lang w:val="fr-CA"/>
        </w:rPr>
        <w:noBreakHyphen/>
      </w:r>
      <w:r w:rsidR="001301EE" w:rsidRPr="00284DBD">
        <w:rPr>
          <w:rFonts w:asciiTheme="minorHAnsi" w:hAnsiTheme="minorHAnsi"/>
          <w:sz w:val="22"/>
          <w:szCs w:val="22"/>
          <w:lang w:val="fr-CA"/>
        </w:rPr>
        <w:t xml:space="preserve">15. </w:t>
      </w:r>
      <w:r w:rsidR="00D35912">
        <w:rPr>
          <w:rFonts w:asciiTheme="minorHAnsi" w:hAnsiTheme="minorHAnsi"/>
          <w:sz w:val="22"/>
          <w:szCs w:val="22"/>
          <w:lang w:val="fr-CA"/>
        </w:rPr>
        <w:t xml:space="preserve">La liste de thèmes proposés s’appuyait sur des consultations tenues en 2015 avec les Organisations internationales partenaires et </w:t>
      </w:r>
      <w:r>
        <w:rPr>
          <w:rFonts w:asciiTheme="minorHAnsi" w:hAnsiTheme="minorHAnsi"/>
          <w:sz w:val="22"/>
          <w:szCs w:val="22"/>
          <w:lang w:val="fr-CA"/>
        </w:rPr>
        <w:t>correspondait</w:t>
      </w:r>
      <w:r w:rsidR="00D35912">
        <w:rPr>
          <w:rFonts w:asciiTheme="minorHAnsi" w:hAnsiTheme="minorHAnsi"/>
          <w:sz w:val="22"/>
          <w:szCs w:val="22"/>
          <w:lang w:val="fr-CA"/>
        </w:rPr>
        <w:t xml:space="preserve"> à d’autres thèmes internationaux communiqués par les organisations des Nations Unies, en particulier ONU</w:t>
      </w:r>
      <w:r w:rsidR="00D35912">
        <w:rPr>
          <w:rFonts w:asciiTheme="minorHAnsi" w:hAnsiTheme="minorHAnsi"/>
          <w:sz w:val="22"/>
          <w:szCs w:val="22"/>
          <w:lang w:val="fr-CA"/>
        </w:rPr>
        <w:noBreakHyphen/>
        <w:t>Eau.</w:t>
      </w:r>
      <w:r w:rsidR="00903A9C" w:rsidRPr="00284DBD">
        <w:rPr>
          <w:rFonts w:asciiTheme="minorHAnsi" w:hAnsiTheme="minorHAnsi"/>
          <w:sz w:val="22"/>
          <w:szCs w:val="22"/>
          <w:lang w:val="fr-CA"/>
        </w:rPr>
        <w:br/>
      </w:r>
      <w:r w:rsidR="00627C89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002518" w:rsidRPr="00284DBD" w:rsidRDefault="00D35912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E</w:t>
      </w:r>
      <w:r w:rsidR="00B36A94" w:rsidRPr="00284DBD">
        <w:rPr>
          <w:rFonts w:asciiTheme="minorHAnsi" w:hAnsiTheme="minorHAnsi"/>
          <w:sz w:val="22"/>
          <w:szCs w:val="22"/>
          <w:lang w:val="fr-CA"/>
        </w:rPr>
        <w:t>n</w:t>
      </w:r>
      <w:r>
        <w:rPr>
          <w:rFonts w:asciiTheme="minorHAnsi" w:hAnsiTheme="minorHAnsi"/>
          <w:sz w:val="22"/>
          <w:szCs w:val="22"/>
          <w:lang w:val="fr-CA"/>
        </w:rPr>
        <w:t> </w:t>
      </w:r>
      <w:r w:rsidR="00B36A94" w:rsidRPr="00284DBD">
        <w:rPr>
          <w:rFonts w:asciiTheme="minorHAnsi" w:hAnsiTheme="minorHAnsi"/>
          <w:sz w:val="22"/>
          <w:szCs w:val="22"/>
          <w:lang w:val="fr-CA"/>
        </w:rPr>
        <w:t>2016</w:t>
      </w:r>
      <w:r>
        <w:rPr>
          <w:rFonts w:asciiTheme="minorHAnsi" w:hAnsiTheme="minorHAnsi"/>
          <w:sz w:val="22"/>
          <w:szCs w:val="22"/>
          <w:lang w:val="fr-CA"/>
        </w:rPr>
        <w:t xml:space="preserve">, le sous-thème « Modes de vie durables » de la JMZ </w:t>
      </w:r>
      <w:r w:rsidR="00417419">
        <w:rPr>
          <w:rFonts w:asciiTheme="minorHAnsi" w:hAnsiTheme="minorHAnsi"/>
          <w:sz w:val="22"/>
          <w:szCs w:val="22"/>
          <w:lang w:val="fr-CA"/>
        </w:rPr>
        <w:t>faisait écho au</w:t>
      </w:r>
      <w:r>
        <w:rPr>
          <w:rFonts w:asciiTheme="minorHAnsi" w:hAnsiTheme="minorHAnsi"/>
          <w:sz w:val="22"/>
          <w:szCs w:val="22"/>
          <w:lang w:val="fr-CA"/>
        </w:rPr>
        <w:t xml:space="preserve"> thème de la Journée mondiale de l’eau 2016 : </w:t>
      </w:r>
      <w:r w:rsidRPr="00386DCE">
        <w:rPr>
          <w:rFonts w:asciiTheme="minorHAnsi" w:hAnsiTheme="minorHAnsi"/>
          <w:i/>
          <w:sz w:val="22"/>
          <w:szCs w:val="22"/>
          <w:lang w:val="fr-CA"/>
        </w:rPr>
        <w:t>L’eau et l’emploi</w:t>
      </w:r>
      <w:r w:rsidR="00627C89" w:rsidRPr="00284DBD">
        <w:rPr>
          <w:rFonts w:asciiTheme="minorHAnsi" w:hAnsiTheme="minorHAnsi"/>
          <w:sz w:val="22"/>
          <w:szCs w:val="22"/>
          <w:lang w:val="fr-CA"/>
        </w:rPr>
        <w:t>;</w:t>
      </w:r>
      <w:r w:rsidR="00E47483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 xml:space="preserve">et </w:t>
      </w:r>
      <w:r w:rsidR="00417419">
        <w:rPr>
          <w:rFonts w:asciiTheme="minorHAnsi" w:hAnsiTheme="minorHAnsi"/>
          <w:sz w:val="22"/>
          <w:szCs w:val="22"/>
          <w:lang w:val="fr-CA"/>
        </w:rPr>
        <w:t xml:space="preserve">à celui de </w:t>
      </w:r>
      <w:r>
        <w:rPr>
          <w:rFonts w:asciiTheme="minorHAnsi" w:hAnsiTheme="minorHAnsi"/>
          <w:sz w:val="22"/>
          <w:szCs w:val="22"/>
          <w:lang w:val="fr-CA"/>
        </w:rPr>
        <w:t>la Journée internationale de la diversité biologique :</w:t>
      </w:r>
      <w:r w:rsidR="00E47483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386DCE" w:rsidRPr="00386DCE">
        <w:rPr>
          <w:rFonts w:asciiTheme="minorHAnsi" w:hAnsiTheme="minorHAnsi"/>
          <w:i/>
          <w:sz w:val="22"/>
          <w:szCs w:val="22"/>
          <w:lang w:val="fr-CA"/>
        </w:rPr>
        <w:t>Intégrer la biodiversité pour le maintien des populations et de leurs moyens de subsistance</w:t>
      </w:r>
      <w:r w:rsidR="00E47483" w:rsidRPr="00284DBD">
        <w:rPr>
          <w:rFonts w:asciiTheme="minorHAnsi" w:hAnsiTheme="minorHAnsi"/>
          <w:sz w:val="22"/>
          <w:szCs w:val="22"/>
          <w:lang w:val="fr-CA"/>
        </w:rPr>
        <w:t>.</w:t>
      </w:r>
      <w:r w:rsidR="00B36A94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>La collaboration avec les partenaires d’ONU</w:t>
      </w:r>
      <w:r>
        <w:rPr>
          <w:rFonts w:asciiTheme="minorHAnsi" w:hAnsiTheme="minorHAnsi"/>
          <w:sz w:val="22"/>
          <w:szCs w:val="22"/>
          <w:lang w:val="fr-CA"/>
        </w:rPr>
        <w:noBreakHyphen/>
        <w:t>Eau a ainsi été facilitée, et a permis d</w:t>
      </w:r>
      <w:r w:rsidR="00417419">
        <w:rPr>
          <w:rFonts w:asciiTheme="minorHAnsi" w:hAnsiTheme="minorHAnsi"/>
          <w:sz w:val="22"/>
          <w:szCs w:val="22"/>
          <w:lang w:val="fr-CA"/>
        </w:rPr>
        <w:t>e toucher un plus large</w:t>
      </w:r>
      <w:r>
        <w:rPr>
          <w:rFonts w:asciiTheme="minorHAnsi" w:hAnsiTheme="minorHAnsi"/>
          <w:sz w:val="22"/>
          <w:szCs w:val="22"/>
          <w:lang w:val="fr-CA"/>
        </w:rPr>
        <w:t xml:space="preserve"> public, fournissant un accès nouveau </w:t>
      </w:r>
      <w:r w:rsidR="00417419">
        <w:rPr>
          <w:rFonts w:asciiTheme="minorHAnsi" w:hAnsiTheme="minorHAnsi"/>
          <w:sz w:val="22"/>
          <w:szCs w:val="22"/>
          <w:lang w:val="fr-CA"/>
        </w:rPr>
        <w:t xml:space="preserve">et </w:t>
      </w:r>
      <w:r>
        <w:rPr>
          <w:rFonts w:asciiTheme="minorHAnsi" w:hAnsiTheme="minorHAnsi"/>
          <w:sz w:val="22"/>
          <w:szCs w:val="22"/>
          <w:lang w:val="fr-CA"/>
        </w:rPr>
        <w:t xml:space="preserve">important à d’autres canaux de communication et à d’autres publics. </w:t>
      </w:r>
    </w:p>
    <w:p w:rsidR="00903A9C" w:rsidRPr="00284DBD" w:rsidRDefault="00903A9C" w:rsidP="00B36A94">
      <w:pPr>
        <w:pStyle w:val="ListParagraph"/>
        <w:suppressAutoHyphens/>
        <w:ind w:left="426"/>
        <w:rPr>
          <w:rFonts w:asciiTheme="minorHAnsi" w:hAnsiTheme="minorHAnsi"/>
          <w:sz w:val="22"/>
          <w:szCs w:val="22"/>
          <w:lang w:val="fr-CA"/>
        </w:rPr>
      </w:pPr>
    </w:p>
    <w:p w:rsidR="00383B8A" w:rsidRPr="00284DBD" w:rsidRDefault="00D35912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À la 51</w:t>
      </w:r>
      <w:r w:rsidRPr="00D35912">
        <w:rPr>
          <w:rFonts w:asciiTheme="minorHAnsi" w:hAnsiTheme="minorHAnsi"/>
          <w:sz w:val="22"/>
          <w:szCs w:val="22"/>
          <w:vertAlign w:val="superscript"/>
          <w:lang w:val="fr-CA"/>
        </w:rPr>
        <w:t>e</w:t>
      </w:r>
      <w:r>
        <w:rPr>
          <w:rFonts w:asciiTheme="minorHAnsi" w:hAnsiTheme="minorHAnsi"/>
          <w:sz w:val="22"/>
          <w:szCs w:val="22"/>
          <w:lang w:val="fr-CA"/>
        </w:rPr>
        <w:t> Réunion du Comité permanent, le Secrétariat a proposé une nouvelle approche</w:t>
      </w:r>
      <w:r w:rsidR="00417419">
        <w:rPr>
          <w:rFonts w:asciiTheme="minorHAnsi" w:hAnsiTheme="minorHAnsi"/>
          <w:sz w:val="22"/>
          <w:szCs w:val="22"/>
          <w:lang w:val="fr-CA"/>
        </w:rPr>
        <w:t>, à savoir maintenir</w:t>
      </w:r>
      <w:r>
        <w:rPr>
          <w:rFonts w:asciiTheme="minorHAnsi" w:hAnsiTheme="minorHAnsi"/>
          <w:sz w:val="22"/>
          <w:szCs w:val="22"/>
          <w:lang w:val="fr-CA"/>
        </w:rPr>
        <w:t xml:space="preserve"> « Les zones humides pour notre avenir » comme thème général pour la JMZ et </w:t>
      </w:r>
      <w:r w:rsidR="00417419">
        <w:rPr>
          <w:rFonts w:asciiTheme="minorHAnsi" w:hAnsiTheme="minorHAnsi"/>
          <w:sz w:val="22"/>
          <w:szCs w:val="22"/>
          <w:lang w:val="fr-CA"/>
        </w:rPr>
        <w:t>proposer</w:t>
      </w:r>
      <w:r>
        <w:rPr>
          <w:rFonts w:asciiTheme="minorHAnsi" w:hAnsiTheme="minorHAnsi"/>
          <w:sz w:val="22"/>
          <w:szCs w:val="22"/>
          <w:lang w:val="fr-CA"/>
        </w:rPr>
        <w:t xml:space="preserve"> de nouveaux sous</w:t>
      </w:r>
      <w:r>
        <w:rPr>
          <w:rFonts w:asciiTheme="minorHAnsi" w:hAnsiTheme="minorHAnsi"/>
          <w:sz w:val="22"/>
          <w:szCs w:val="22"/>
          <w:lang w:val="fr-CA"/>
        </w:rPr>
        <w:noBreakHyphen/>
        <w:t xml:space="preserve">thèmes chaque année. Le maintien d’un thème global présente l’avantage de proposer un message cohérent qui, avec le temps, est facteur de clarté, facilite la reconnaissance et aide à sensibiliser. Le Secrétariat recommande de maintenir le thème « Les zones humides pour notre avenir » comme thème général pour 2017 et 2018 et </w:t>
      </w:r>
      <w:r w:rsidR="00417419">
        <w:rPr>
          <w:rFonts w:asciiTheme="minorHAnsi" w:hAnsiTheme="minorHAnsi"/>
          <w:sz w:val="22"/>
          <w:szCs w:val="22"/>
          <w:lang w:val="fr-CA"/>
        </w:rPr>
        <w:t>d’envisager</w:t>
      </w:r>
      <w:r>
        <w:rPr>
          <w:rFonts w:asciiTheme="minorHAnsi" w:hAnsiTheme="minorHAnsi"/>
          <w:sz w:val="22"/>
          <w:szCs w:val="22"/>
          <w:lang w:val="fr-CA"/>
        </w:rPr>
        <w:t xml:space="preserve"> un renouvellement en 2019.</w:t>
      </w:r>
    </w:p>
    <w:p w:rsidR="00383B8A" w:rsidRPr="00284DBD" w:rsidRDefault="00383B8A" w:rsidP="00383B8A">
      <w:pPr>
        <w:pStyle w:val="ListParagraph"/>
        <w:rPr>
          <w:rFonts w:asciiTheme="minorHAnsi" w:hAnsiTheme="minorHAnsi"/>
          <w:bCs/>
          <w:sz w:val="22"/>
          <w:szCs w:val="22"/>
          <w:lang w:val="fr-CA"/>
        </w:rPr>
      </w:pPr>
    </w:p>
    <w:p w:rsidR="00383B8A" w:rsidRPr="00284DBD" w:rsidRDefault="00D35912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>Le Secrétariat rappelle à la 52</w:t>
      </w:r>
      <w:r w:rsidRPr="00D35912">
        <w:rPr>
          <w:rFonts w:asciiTheme="minorHAnsi" w:hAnsiTheme="minorHAnsi"/>
          <w:bCs/>
          <w:sz w:val="22"/>
          <w:szCs w:val="22"/>
          <w:vertAlign w:val="superscript"/>
          <w:lang w:val="fr-CA"/>
        </w:rPr>
        <w:t>e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 Réunion du Comité permanent que même </w:t>
      </w:r>
      <w:bookmarkStart w:id="1" w:name="_GoBack"/>
      <w:r>
        <w:rPr>
          <w:rFonts w:asciiTheme="minorHAnsi" w:hAnsiTheme="minorHAnsi"/>
          <w:bCs/>
          <w:sz w:val="22"/>
          <w:szCs w:val="22"/>
          <w:lang w:val="fr-CA"/>
        </w:rPr>
        <w:t>s</w:t>
      </w:r>
      <w:bookmarkEnd w:id="1"/>
      <w:r>
        <w:rPr>
          <w:rFonts w:asciiTheme="minorHAnsi" w:hAnsiTheme="minorHAnsi"/>
          <w:bCs/>
          <w:sz w:val="22"/>
          <w:szCs w:val="22"/>
          <w:lang w:val="fr-CA"/>
        </w:rPr>
        <w:t xml:space="preserve">i les jeunes ont été identifiés comme le premier public cible et qu’un concours de photos a été organisé en 2015 et en 2016 pour ce groupe cible, les décideurs, les praticiens des zones humides, les enfants ou le grand public restent </w:t>
      </w:r>
      <w:r w:rsidR="00134848">
        <w:rPr>
          <w:rFonts w:asciiTheme="minorHAnsi" w:hAnsiTheme="minorHAnsi"/>
          <w:bCs/>
          <w:sz w:val="22"/>
          <w:szCs w:val="22"/>
          <w:lang w:val="fr-CA"/>
        </w:rPr>
        <w:t>un public vital pour la JMZ.</w:t>
      </w:r>
      <w:r w:rsidR="00383B8A" w:rsidRPr="00284DBD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</w:p>
    <w:p w:rsidR="00F504D3" w:rsidRPr="00284DBD" w:rsidRDefault="00F504D3" w:rsidP="00F504D3">
      <w:pPr>
        <w:suppressAutoHyphens/>
        <w:rPr>
          <w:rFonts w:asciiTheme="minorHAnsi" w:hAnsiTheme="minorHAnsi"/>
          <w:sz w:val="22"/>
          <w:szCs w:val="22"/>
          <w:lang w:val="fr-CA"/>
        </w:rPr>
      </w:pPr>
    </w:p>
    <w:p w:rsidR="00383B8A" w:rsidRPr="00284DBD" w:rsidRDefault="00134848" w:rsidP="00B36A94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La décision du Secrétariat de se concentrer sur les jeunes comme groupe cible principal s’appuie sur les conclusions et les recommandations de </w:t>
      </w:r>
      <w:r w:rsidR="00F504D3" w:rsidRPr="00284DBD">
        <w:rPr>
          <w:rFonts w:asciiTheme="minorHAnsi" w:hAnsiTheme="minorHAnsi"/>
          <w:bCs/>
          <w:sz w:val="22"/>
          <w:szCs w:val="22"/>
          <w:lang w:val="fr-CA"/>
        </w:rPr>
        <w:t>Futerra Sustainability Communications</w:t>
      </w:r>
      <w:r>
        <w:rPr>
          <w:rFonts w:asciiTheme="minorHAnsi" w:hAnsiTheme="minorHAnsi"/>
          <w:bCs/>
          <w:sz w:val="22"/>
          <w:szCs w:val="22"/>
          <w:lang w:val="fr-CA"/>
        </w:rPr>
        <w:t>. E</w:t>
      </w:r>
      <w:r w:rsidR="00F504D3" w:rsidRPr="00284DBD">
        <w:rPr>
          <w:rFonts w:asciiTheme="minorHAnsi" w:hAnsiTheme="minorHAnsi"/>
          <w:bCs/>
          <w:sz w:val="22"/>
          <w:szCs w:val="22"/>
          <w:lang w:val="fr-CA"/>
        </w:rPr>
        <w:t>n</w:t>
      </w:r>
      <w:r>
        <w:rPr>
          <w:rFonts w:asciiTheme="minorHAnsi" w:hAnsiTheme="minorHAnsi"/>
          <w:bCs/>
          <w:sz w:val="22"/>
          <w:szCs w:val="22"/>
          <w:lang w:val="fr-CA"/>
        </w:rPr>
        <w:t> </w:t>
      </w:r>
      <w:r w:rsidR="00F504D3" w:rsidRPr="00284DBD">
        <w:rPr>
          <w:rFonts w:asciiTheme="minorHAnsi" w:hAnsiTheme="minorHAnsi"/>
          <w:bCs/>
          <w:sz w:val="22"/>
          <w:szCs w:val="22"/>
          <w:lang w:val="fr-CA"/>
        </w:rPr>
        <w:t>2013</w:t>
      </w:r>
      <w:r>
        <w:rPr>
          <w:rFonts w:asciiTheme="minorHAnsi" w:hAnsiTheme="minorHAnsi"/>
          <w:bCs/>
          <w:sz w:val="22"/>
          <w:szCs w:val="22"/>
          <w:lang w:val="fr-CA"/>
        </w:rPr>
        <w:t>,</w:t>
      </w:r>
      <w:r w:rsidR="000E2D22" w:rsidRPr="00284DBD"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cette organisation a entrepris une évaluation de la portée de la JMZ pour donner au Secrétariat des conseils sur des moyens d’améliorer </w:t>
      </w:r>
      <w:r w:rsidR="00417419">
        <w:rPr>
          <w:rFonts w:asciiTheme="minorHAnsi" w:hAnsiTheme="minorHAnsi"/>
          <w:bCs/>
          <w:sz w:val="22"/>
          <w:szCs w:val="22"/>
          <w:lang w:val="fr-CA"/>
        </w:rPr>
        <w:t>l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a transmission de </w:t>
      </w:r>
      <w:r w:rsidR="00417419">
        <w:rPr>
          <w:rFonts w:asciiTheme="minorHAnsi" w:hAnsiTheme="minorHAnsi"/>
          <w:bCs/>
          <w:sz w:val="22"/>
          <w:szCs w:val="22"/>
          <w:lang w:val="fr-CA"/>
        </w:rPr>
        <w:t xml:space="preserve">ses 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messages et de </w:t>
      </w:r>
      <w:r w:rsidR="00417419">
        <w:rPr>
          <w:rFonts w:asciiTheme="minorHAnsi" w:hAnsiTheme="minorHAnsi"/>
          <w:bCs/>
          <w:sz w:val="22"/>
          <w:szCs w:val="22"/>
          <w:lang w:val="fr-CA"/>
        </w:rPr>
        <w:t>susciter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 un intérêt pour les célébrations de la JMZ dans le monde entier. </w:t>
      </w:r>
    </w:p>
    <w:p w:rsidR="00F504D3" w:rsidRPr="00284DBD" w:rsidRDefault="00F504D3" w:rsidP="00F504D3">
      <w:pPr>
        <w:pStyle w:val="ListParagraph"/>
        <w:rPr>
          <w:rFonts w:asciiTheme="minorHAnsi" w:hAnsiTheme="minorHAnsi"/>
          <w:sz w:val="22"/>
          <w:szCs w:val="22"/>
          <w:lang w:val="fr-CA"/>
        </w:rPr>
      </w:pPr>
    </w:p>
    <w:p w:rsidR="00924456" w:rsidRPr="00284DBD" w:rsidRDefault="00134848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En 2015 et 2016, </w:t>
      </w:r>
      <w:r w:rsidR="00F504D3" w:rsidRPr="00284DBD">
        <w:rPr>
          <w:rFonts w:asciiTheme="minorHAnsi" w:hAnsiTheme="minorHAnsi"/>
          <w:sz w:val="22"/>
          <w:szCs w:val="22"/>
          <w:lang w:val="fr-CA"/>
        </w:rPr>
        <w:t xml:space="preserve">Star Alliance Biosphere Connections </w:t>
      </w:r>
      <w:r>
        <w:rPr>
          <w:rFonts w:asciiTheme="minorHAnsi" w:hAnsiTheme="minorHAnsi"/>
          <w:sz w:val="22"/>
          <w:szCs w:val="22"/>
          <w:lang w:val="fr-CA"/>
        </w:rPr>
        <w:t xml:space="preserve">a décidé d’offrir le premier prix pour le concours de photos pour les jeunes, un billet d’avion gratuit pour visiter une zone humide n’importe où dans le monde. </w:t>
      </w:r>
      <w:r w:rsidR="00F504D3" w:rsidRPr="00284DBD">
        <w:rPr>
          <w:rFonts w:asciiTheme="minorHAnsi" w:hAnsiTheme="minorHAnsi"/>
          <w:sz w:val="22"/>
          <w:szCs w:val="22"/>
          <w:lang w:val="fr-CA"/>
        </w:rPr>
        <w:t>Star Alliance</w:t>
      </w:r>
      <w:r w:rsidR="00924456" w:rsidRPr="00284DBD">
        <w:rPr>
          <w:rFonts w:asciiTheme="minorHAnsi" w:hAnsiTheme="minorHAnsi"/>
          <w:sz w:val="22"/>
          <w:szCs w:val="22"/>
          <w:lang w:val="fr-CA"/>
        </w:rPr>
        <w:t xml:space="preserve"> Biosphere Connections</w:t>
      </w:r>
      <w:r w:rsidR="00F504D3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 xml:space="preserve">a </w:t>
      </w:r>
      <w:r w:rsidR="00417419">
        <w:rPr>
          <w:rFonts w:asciiTheme="minorHAnsi" w:hAnsiTheme="minorHAnsi"/>
          <w:sz w:val="22"/>
          <w:szCs w:val="22"/>
          <w:lang w:val="fr-CA"/>
        </w:rPr>
        <w:t>manifesté</w:t>
      </w:r>
      <w:r>
        <w:rPr>
          <w:rFonts w:asciiTheme="minorHAnsi" w:hAnsiTheme="minorHAnsi"/>
          <w:sz w:val="22"/>
          <w:szCs w:val="22"/>
          <w:lang w:val="fr-CA"/>
        </w:rPr>
        <w:t xml:space="preserve"> son intérêt à poursuivre son appui à cette activité. La contribution de </w:t>
      </w:r>
      <w:r w:rsidR="00F83A38" w:rsidRPr="00284DBD">
        <w:rPr>
          <w:rFonts w:asciiTheme="minorHAnsi" w:hAnsiTheme="minorHAnsi"/>
          <w:sz w:val="22"/>
          <w:szCs w:val="22"/>
          <w:lang w:val="fr-CA"/>
        </w:rPr>
        <w:t>Star Alliance</w:t>
      </w:r>
      <w:r>
        <w:rPr>
          <w:rFonts w:asciiTheme="minorHAnsi" w:hAnsiTheme="minorHAnsi"/>
          <w:sz w:val="22"/>
          <w:szCs w:val="22"/>
          <w:lang w:val="fr-CA"/>
        </w:rPr>
        <w:t xml:space="preserve"> pour soutenir la communication mondiale de la JMZ est un </w:t>
      </w:r>
      <w:r w:rsidR="00417419">
        <w:rPr>
          <w:rFonts w:asciiTheme="minorHAnsi" w:hAnsiTheme="minorHAnsi"/>
          <w:sz w:val="22"/>
          <w:szCs w:val="22"/>
          <w:lang w:val="fr-CA"/>
        </w:rPr>
        <w:t>complément</w:t>
      </w:r>
      <w:r>
        <w:rPr>
          <w:rFonts w:asciiTheme="minorHAnsi" w:hAnsiTheme="minorHAnsi"/>
          <w:sz w:val="22"/>
          <w:szCs w:val="22"/>
          <w:lang w:val="fr-CA"/>
        </w:rPr>
        <w:t xml:space="preserve"> bienvenu au financement de la JMZ que fournit le Groupe Danone depuis 1997. </w:t>
      </w:r>
      <w:r w:rsidR="00F83A38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924456" w:rsidRPr="00284DBD" w:rsidRDefault="00924456" w:rsidP="00924456">
      <w:pPr>
        <w:pStyle w:val="ListParagraph"/>
        <w:rPr>
          <w:rFonts w:asciiTheme="minorHAnsi" w:hAnsiTheme="minorHAnsi"/>
          <w:bCs/>
          <w:sz w:val="22"/>
          <w:szCs w:val="22"/>
          <w:lang w:val="fr-CA"/>
        </w:rPr>
      </w:pPr>
    </w:p>
    <w:p w:rsidR="00C144E7" w:rsidRPr="00284DBD" w:rsidRDefault="00134848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bCs/>
          <w:sz w:val="22"/>
          <w:szCs w:val="22"/>
          <w:lang w:val="fr-CA"/>
        </w:rPr>
        <w:t xml:space="preserve">Le Secrétariat confirme que le matériel d’information de la JMZ 2017 sera préparé et mis à la disposition de toutes les Parties en tenant dûment compte de leurs besoins. En outre, </w:t>
      </w:r>
      <w:r w:rsidR="003161F3">
        <w:rPr>
          <w:rFonts w:asciiTheme="minorHAnsi" w:hAnsiTheme="minorHAnsi"/>
          <w:bCs/>
          <w:sz w:val="22"/>
          <w:szCs w:val="22"/>
          <w:lang w:val="fr-CA"/>
        </w:rPr>
        <w:t xml:space="preserve">en </w:t>
      </w:r>
      <w:r>
        <w:rPr>
          <w:rFonts w:asciiTheme="minorHAnsi" w:hAnsiTheme="minorHAnsi"/>
          <w:bCs/>
          <w:sz w:val="22"/>
          <w:szCs w:val="22"/>
          <w:lang w:val="fr-CA"/>
        </w:rPr>
        <w:t>s’appuy</w:t>
      </w:r>
      <w:r w:rsidR="003161F3">
        <w:rPr>
          <w:rFonts w:asciiTheme="minorHAnsi" w:hAnsiTheme="minorHAnsi"/>
          <w:bCs/>
          <w:sz w:val="22"/>
          <w:szCs w:val="22"/>
          <w:lang w:val="fr-CA"/>
        </w:rPr>
        <w:t>ant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 sur le succès</w:t>
      </w:r>
      <w:r w:rsidR="003161F3">
        <w:rPr>
          <w:rFonts w:asciiTheme="minorHAnsi" w:hAnsiTheme="minorHAnsi"/>
          <w:bCs/>
          <w:sz w:val="22"/>
          <w:szCs w:val="22"/>
          <w:lang w:val="fr-CA"/>
        </w:rPr>
        <w:t xml:space="preserve"> de la JMZ 2015 et 2016, un concours de photos pour les jeunes sera conçu</w:t>
      </w:r>
      <w:r w:rsidR="00417419">
        <w:rPr>
          <w:rFonts w:asciiTheme="minorHAnsi" w:hAnsiTheme="minorHAnsi"/>
          <w:bCs/>
          <w:sz w:val="22"/>
          <w:szCs w:val="22"/>
          <w:lang w:val="fr-CA"/>
        </w:rPr>
        <w:t xml:space="preserve"> d’après</w:t>
      </w:r>
      <w:r w:rsidR="003161F3">
        <w:rPr>
          <w:rFonts w:asciiTheme="minorHAnsi" w:hAnsiTheme="minorHAnsi"/>
          <w:bCs/>
          <w:sz w:val="22"/>
          <w:szCs w:val="22"/>
          <w:lang w:val="fr-CA"/>
        </w:rPr>
        <w:t xml:space="preserve"> le thème choisi par la 52</w:t>
      </w:r>
      <w:r w:rsidR="003161F3" w:rsidRPr="003161F3">
        <w:rPr>
          <w:rFonts w:asciiTheme="minorHAnsi" w:hAnsiTheme="minorHAnsi"/>
          <w:bCs/>
          <w:sz w:val="22"/>
          <w:szCs w:val="22"/>
          <w:vertAlign w:val="superscript"/>
          <w:lang w:val="fr-CA"/>
        </w:rPr>
        <w:t>e</w:t>
      </w:r>
      <w:r w:rsidR="003161F3">
        <w:rPr>
          <w:rFonts w:asciiTheme="minorHAnsi" w:hAnsiTheme="minorHAnsi"/>
          <w:bCs/>
          <w:sz w:val="22"/>
          <w:szCs w:val="22"/>
          <w:lang w:val="fr-CA"/>
        </w:rPr>
        <w:t xml:space="preserve"> Réunion du Comité permanent. </w:t>
      </w:r>
      <w:r>
        <w:rPr>
          <w:rFonts w:asciiTheme="minorHAnsi" w:hAnsiTheme="minorHAnsi"/>
          <w:bCs/>
          <w:sz w:val="22"/>
          <w:szCs w:val="22"/>
          <w:lang w:val="fr-CA"/>
        </w:rPr>
        <w:t xml:space="preserve"> </w:t>
      </w:r>
    </w:p>
    <w:p w:rsidR="00F83A38" w:rsidRPr="00284DBD" w:rsidRDefault="00F83A38" w:rsidP="00F83A38">
      <w:pPr>
        <w:pStyle w:val="ListParagraph"/>
        <w:suppressAutoHyphens/>
        <w:ind w:left="426"/>
        <w:rPr>
          <w:rFonts w:asciiTheme="minorHAnsi" w:hAnsiTheme="minorHAnsi"/>
          <w:sz w:val="22"/>
          <w:szCs w:val="22"/>
          <w:lang w:val="fr-CA"/>
        </w:rPr>
      </w:pPr>
    </w:p>
    <w:p w:rsidR="00F83A38" w:rsidRPr="00284DBD" w:rsidRDefault="003161F3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La 51</w:t>
      </w:r>
      <w:r w:rsidRPr="003161F3">
        <w:rPr>
          <w:rFonts w:asciiTheme="minorHAnsi" w:hAnsiTheme="minorHAnsi"/>
          <w:sz w:val="22"/>
          <w:szCs w:val="22"/>
          <w:vertAlign w:val="superscript"/>
          <w:lang w:val="fr-CA"/>
        </w:rPr>
        <w:t>e</w:t>
      </w:r>
      <w:r>
        <w:rPr>
          <w:rFonts w:asciiTheme="minorHAnsi" w:hAnsiTheme="minorHAnsi"/>
          <w:sz w:val="22"/>
          <w:szCs w:val="22"/>
          <w:lang w:val="fr-CA"/>
        </w:rPr>
        <w:t xml:space="preserve"> Réunion du Comité permanent n’a pas pris de décision sur les thèmes pour 2017 et 2018 mais le Secrétariat a pris note de la recommandation selon laquelle tous les thèmes futurs doivent être alignés sur les domaines </w:t>
      </w:r>
      <w:r w:rsidR="00417419">
        <w:rPr>
          <w:rFonts w:asciiTheme="minorHAnsi" w:hAnsiTheme="minorHAnsi"/>
          <w:sz w:val="22"/>
          <w:szCs w:val="22"/>
          <w:lang w:val="fr-CA"/>
        </w:rPr>
        <w:t>d’intérêt</w:t>
      </w:r>
      <w:r>
        <w:rPr>
          <w:rFonts w:asciiTheme="minorHAnsi" w:hAnsiTheme="minorHAnsi"/>
          <w:sz w:val="22"/>
          <w:szCs w:val="22"/>
          <w:lang w:val="fr-CA"/>
        </w:rPr>
        <w:t xml:space="preserve"> de la Convention.  </w:t>
      </w:r>
    </w:p>
    <w:p w:rsidR="00F83A38" w:rsidRPr="00284DBD" w:rsidRDefault="00F83A38" w:rsidP="00F83A38">
      <w:pPr>
        <w:pStyle w:val="ListParagraph"/>
        <w:rPr>
          <w:rFonts w:asciiTheme="minorHAnsi" w:hAnsiTheme="minorHAnsi"/>
          <w:sz w:val="22"/>
          <w:szCs w:val="22"/>
          <w:lang w:val="fr-CA"/>
        </w:rPr>
      </w:pPr>
    </w:p>
    <w:p w:rsidR="002E2EDE" w:rsidRPr="00284DBD" w:rsidRDefault="003161F3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Le Comité permanent est désormais invité à prendre une décision sur une liste de thèmes proposés par le Secrétariat pour célébrer la JMZ en 2017 et </w:t>
      </w:r>
      <w:r w:rsidR="00417419">
        <w:rPr>
          <w:rFonts w:asciiTheme="minorHAnsi" w:hAnsiTheme="minorHAnsi"/>
          <w:sz w:val="22"/>
          <w:szCs w:val="22"/>
          <w:lang w:val="fr-CA"/>
        </w:rPr>
        <w:t xml:space="preserve">en </w:t>
      </w:r>
      <w:r>
        <w:rPr>
          <w:rFonts w:asciiTheme="minorHAnsi" w:hAnsiTheme="minorHAnsi"/>
          <w:sz w:val="22"/>
          <w:szCs w:val="22"/>
          <w:lang w:val="fr-CA"/>
        </w:rPr>
        <w:t>2018. La liste de thèmes s’appuie sur les consultations avec les OIP, d’autres partenaires et s’aligne sur des thèmes internationaux communiqués par les organisations des Nations Unies en février 2016.</w:t>
      </w:r>
      <w:r w:rsidR="000926E5" w:rsidRPr="00284DBD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2E3D86" w:rsidRPr="00284DBD" w:rsidRDefault="002E3D86" w:rsidP="002E3D86">
      <w:pPr>
        <w:pStyle w:val="ListParagraph"/>
        <w:rPr>
          <w:rFonts w:asciiTheme="minorHAnsi" w:hAnsiTheme="minorHAnsi"/>
          <w:sz w:val="22"/>
          <w:szCs w:val="22"/>
          <w:lang w:val="fr-CA"/>
        </w:rPr>
      </w:pPr>
    </w:p>
    <w:p w:rsidR="002E3D86" w:rsidRPr="00284DBD" w:rsidRDefault="003161F3" w:rsidP="00176DEC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Il convient de noter que la première </w:t>
      </w:r>
      <w:r w:rsidR="00417419">
        <w:rPr>
          <w:rFonts w:asciiTheme="minorHAnsi" w:hAnsiTheme="minorHAnsi"/>
          <w:sz w:val="22"/>
          <w:szCs w:val="22"/>
          <w:lang w:val="fr-CA"/>
        </w:rPr>
        <w:t>« </w:t>
      </w:r>
      <w:r>
        <w:rPr>
          <w:rFonts w:asciiTheme="minorHAnsi" w:hAnsiTheme="minorHAnsi"/>
          <w:sz w:val="22"/>
          <w:szCs w:val="22"/>
          <w:lang w:val="fr-CA"/>
        </w:rPr>
        <w:t>ville des zones humides Ramsar</w:t>
      </w:r>
      <w:r w:rsidR="00417419">
        <w:rPr>
          <w:rFonts w:asciiTheme="minorHAnsi" w:hAnsiTheme="minorHAnsi"/>
          <w:sz w:val="22"/>
          <w:szCs w:val="22"/>
          <w:lang w:val="fr-CA"/>
        </w:rPr>
        <w:t> »</w:t>
      </w:r>
      <w:r>
        <w:rPr>
          <w:rFonts w:asciiTheme="minorHAnsi" w:hAnsiTheme="minorHAnsi"/>
          <w:sz w:val="22"/>
          <w:szCs w:val="22"/>
          <w:lang w:val="fr-CA"/>
        </w:rPr>
        <w:t xml:space="preserve"> pourrait être accréditée en 2018 de sorte qu’un thème </w:t>
      </w:r>
      <w:r w:rsidRPr="00386DCE">
        <w:rPr>
          <w:rFonts w:asciiTheme="minorHAnsi" w:hAnsiTheme="minorHAnsi"/>
          <w:sz w:val="22"/>
          <w:szCs w:val="22"/>
          <w:lang w:val="fr-CA"/>
        </w:rPr>
        <w:t>« Pr</w:t>
      </w:r>
      <w:r w:rsidR="00386DCE" w:rsidRPr="00386DCE">
        <w:rPr>
          <w:rFonts w:asciiTheme="minorHAnsi" w:hAnsiTheme="minorHAnsi"/>
          <w:sz w:val="22"/>
          <w:szCs w:val="22"/>
          <w:lang w:val="fr-CA"/>
        </w:rPr>
        <w:t>otéger les</w:t>
      </w:r>
      <w:r w:rsidRPr="00386DCE">
        <w:rPr>
          <w:rFonts w:asciiTheme="minorHAnsi" w:hAnsiTheme="minorHAnsi"/>
          <w:sz w:val="22"/>
          <w:szCs w:val="22"/>
          <w:lang w:val="fr-CA"/>
        </w:rPr>
        <w:t xml:space="preserve"> zones humides urbaines</w:t>
      </w:r>
      <w:r>
        <w:rPr>
          <w:rFonts w:asciiTheme="minorHAnsi" w:hAnsiTheme="minorHAnsi"/>
          <w:sz w:val="22"/>
          <w:szCs w:val="22"/>
          <w:lang w:val="fr-CA"/>
        </w:rPr>
        <w:t> » pour 2019 aiderait à faciliter un lancement mondial de cette initiative</w:t>
      </w:r>
      <w:r w:rsidR="00DB6BA2">
        <w:rPr>
          <w:rFonts w:asciiTheme="minorHAnsi" w:hAnsiTheme="minorHAnsi"/>
          <w:sz w:val="22"/>
          <w:szCs w:val="22"/>
          <w:lang w:val="fr-CA"/>
        </w:rPr>
        <w:t>.</w:t>
      </w:r>
    </w:p>
    <w:p w:rsidR="000926E5" w:rsidRPr="00284DBD" w:rsidRDefault="000926E5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fr-C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294"/>
      </w:tblGrid>
      <w:tr w:rsidR="002E2EDE" w:rsidRPr="00284DBD" w:rsidTr="00176DEC">
        <w:tc>
          <w:tcPr>
            <w:tcW w:w="5636" w:type="dxa"/>
            <w:shd w:val="clear" w:color="auto" w:fill="auto"/>
          </w:tcPr>
          <w:p w:rsidR="002E2EDE" w:rsidRPr="00284DBD" w:rsidRDefault="003161F3" w:rsidP="003A55E7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 w:rsidRPr="00284DBD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Thème</w:t>
            </w:r>
            <w:r w:rsidR="002E2EDE" w:rsidRPr="00284DBD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2E2EDE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Motivation</w:t>
            </w:r>
            <w:r w:rsidR="002E2EDE" w:rsidRPr="00284DBD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 / Justification </w:t>
            </w:r>
          </w:p>
        </w:tc>
      </w:tr>
      <w:tr w:rsidR="002E2EDE" w:rsidRPr="00284DBD" w:rsidTr="00176DEC">
        <w:tc>
          <w:tcPr>
            <w:tcW w:w="5636" w:type="dxa"/>
            <w:shd w:val="clear" w:color="auto" w:fill="auto"/>
          </w:tcPr>
          <w:p w:rsidR="002E2EDE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Les zones humides pour notre avenir : Les zones humides et les eaux usées</w:t>
            </w:r>
            <w:r w:rsidR="00417419">
              <w:rPr>
                <w:rFonts w:asciiTheme="minorHAnsi" w:hAnsiTheme="minorHAnsi"/>
                <w:sz w:val="22"/>
                <w:szCs w:val="22"/>
                <w:lang w:val="fr-CA"/>
              </w:rPr>
              <w:t>/ Les zones humides purifient l’eau</w:t>
            </w:r>
            <w:r w:rsidR="002E2EDE" w:rsidRPr="00284D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2E2EDE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Thème ONU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Eau 2017</w:t>
            </w:r>
          </w:p>
        </w:tc>
      </w:tr>
      <w:tr w:rsidR="002E2EDE" w:rsidRPr="00284DBD" w:rsidTr="00176DEC">
        <w:tc>
          <w:tcPr>
            <w:tcW w:w="5636" w:type="dxa"/>
            <w:shd w:val="clear" w:color="auto" w:fill="auto"/>
          </w:tcPr>
          <w:p w:rsidR="002E2EDE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Les zones humides pour notre avenir : Des solutions pour l’eau fondées sur la nature</w:t>
            </w:r>
            <w:r w:rsidR="002E2EDE" w:rsidRPr="00284D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2E2EDE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Thème ONU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Eau </w:t>
            </w:r>
            <w:r w:rsidR="002E2EDE" w:rsidRPr="00284DBD">
              <w:rPr>
                <w:rFonts w:asciiTheme="minorHAnsi" w:hAnsiTheme="minorHAnsi"/>
                <w:sz w:val="22"/>
                <w:szCs w:val="22"/>
                <w:lang w:val="fr-CA"/>
              </w:rPr>
              <w:t>2018</w:t>
            </w:r>
          </w:p>
        </w:tc>
      </w:tr>
      <w:tr w:rsidR="000E2D22" w:rsidRPr="00284DBD" w:rsidTr="00176DEC">
        <w:tc>
          <w:tcPr>
            <w:tcW w:w="5636" w:type="dxa"/>
            <w:shd w:val="clear" w:color="auto" w:fill="auto"/>
          </w:tcPr>
          <w:p w:rsidR="000E2D22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Les zones humides pour notre avenir : Le tourisme durable</w:t>
            </w:r>
            <w:r w:rsidR="000E2D22" w:rsidRPr="00284D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0E2D22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Thème ONU 2017</w:t>
            </w:r>
          </w:p>
        </w:tc>
      </w:tr>
      <w:tr w:rsidR="00AE2918" w:rsidRPr="00284DBD" w:rsidTr="00176DEC">
        <w:tc>
          <w:tcPr>
            <w:tcW w:w="5636" w:type="dxa"/>
            <w:shd w:val="clear" w:color="auto" w:fill="auto"/>
          </w:tcPr>
          <w:p w:rsidR="00AE2918" w:rsidRPr="00284DBD" w:rsidRDefault="003161F3" w:rsidP="00730BE9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zones humides pour notre avenir : Les zones humides </w:t>
            </w:r>
            <w:r w:rsidR="00730BE9">
              <w:rPr>
                <w:rFonts w:asciiTheme="minorHAnsi" w:hAnsiTheme="minorHAnsi"/>
                <w:sz w:val="22"/>
                <w:szCs w:val="22"/>
                <w:lang w:val="fr-CA"/>
              </w:rPr>
              <w:t>et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la </w:t>
            </w:r>
            <w:r w:rsidR="00730BE9">
              <w:rPr>
                <w:rFonts w:asciiTheme="minorHAnsi" w:hAnsiTheme="minorHAnsi"/>
                <w:sz w:val="22"/>
                <w:szCs w:val="22"/>
                <w:lang w:val="fr-CA"/>
              </w:rPr>
              <w:t>prévention des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catastrophe</w:t>
            </w:r>
            <w:r w:rsidR="00730BE9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AE2918" w:rsidRPr="00284DBD" w:rsidRDefault="003161F3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Proposé par </w:t>
            </w:r>
            <w:r w:rsidR="00AE2918" w:rsidRPr="00284D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Wetlands International </w:t>
            </w:r>
          </w:p>
        </w:tc>
      </w:tr>
      <w:tr w:rsidR="00AE2918" w:rsidRPr="00284DBD" w:rsidTr="00176DEC">
        <w:tc>
          <w:tcPr>
            <w:tcW w:w="5636" w:type="dxa"/>
            <w:shd w:val="clear" w:color="auto" w:fill="auto"/>
          </w:tcPr>
          <w:p w:rsidR="00AE2918" w:rsidRPr="00284DBD" w:rsidRDefault="003161F3" w:rsidP="00386DCE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Les zones humides pour notre avenir </w:t>
            </w:r>
            <w:r w:rsidR="00AE2918" w:rsidRPr="00284DBD">
              <w:rPr>
                <w:rFonts w:asciiTheme="minorHAnsi" w:hAnsiTheme="minorHAnsi"/>
                <w:sz w:val="22"/>
                <w:szCs w:val="22"/>
                <w:lang w:val="fr-CA"/>
              </w:rPr>
              <w:t>:</w:t>
            </w:r>
            <w:r w:rsidR="003A55E7" w:rsidRPr="00284D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386DCE" w:rsidRPr="00386DCE">
              <w:rPr>
                <w:rFonts w:asciiTheme="minorHAnsi" w:hAnsiTheme="minorHAnsi"/>
                <w:sz w:val="22"/>
                <w:szCs w:val="22"/>
                <w:lang w:val="fr-CA"/>
              </w:rPr>
              <w:t>Protéger les</w:t>
            </w:r>
            <w:r w:rsidRPr="00386DCE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zones humides urbaines</w:t>
            </w:r>
          </w:p>
        </w:tc>
        <w:tc>
          <w:tcPr>
            <w:tcW w:w="3294" w:type="dxa"/>
            <w:shd w:val="clear" w:color="auto" w:fill="auto"/>
          </w:tcPr>
          <w:p w:rsidR="00AE2918" w:rsidRPr="00284DBD" w:rsidRDefault="00AE2918" w:rsidP="003161F3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284DBD">
              <w:rPr>
                <w:rFonts w:asciiTheme="minorHAnsi" w:hAnsiTheme="minorHAnsi"/>
                <w:sz w:val="22"/>
                <w:szCs w:val="22"/>
                <w:lang w:val="fr-CA"/>
              </w:rPr>
              <w:t>Propo</w:t>
            </w:r>
            <w:r w:rsidR="003161F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sé par le </w:t>
            </w:r>
            <w:r w:rsidRPr="00284DBD">
              <w:rPr>
                <w:rFonts w:asciiTheme="minorHAnsi" w:hAnsiTheme="minorHAnsi"/>
                <w:sz w:val="22"/>
                <w:szCs w:val="22"/>
                <w:lang w:val="fr-CA"/>
              </w:rPr>
              <w:t>WWF</w:t>
            </w:r>
            <w:r w:rsidR="002E3D86" w:rsidRPr="00284D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(2019)</w:t>
            </w:r>
          </w:p>
        </w:tc>
      </w:tr>
    </w:tbl>
    <w:p w:rsidR="000926E5" w:rsidRPr="00284DBD" w:rsidRDefault="000926E5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fr-CA"/>
        </w:rPr>
      </w:pPr>
    </w:p>
    <w:p w:rsidR="00592A1C" w:rsidRPr="00284DBD" w:rsidRDefault="00592A1C" w:rsidP="00B97C69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fr-CA"/>
        </w:rPr>
      </w:pPr>
    </w:p>
    <w:sectPr w:rsidR="00592A1C" w:rsidRPr="00284DBD" w:rsidSect="00C857BD">
      <w:headerReference w:type="default" r:id="rId8"/>
      <w:footerReference w:type="default" r:id="rId9"/>
      <w:pgSz w:w="11907" w:h="16839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98" w:rsidRDefault="00774F98">
      <w:r>
        <w:separator/>
      </w:r>
    </w:p>
  </w:endnote>
  <w:endnote w:type="continuationSeparator" w:id="0">
    <w:p w:rsidR="00774F98" w:rsidRDefault="007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E7" w:rsidRPr="003A55E7" w:rsidRDefault="003A55E7" w:rsidP="003A55E7">
    <w:pPr>
      <w:pStyle w:val="Footer"/>
      <w:tabs>
        <w:tab w:val="clear" w:pos="8640"/>
        <w:tab w:val="right" w:pos="9072"/>
      </w:tabs>
      <w:rPr>
        <w:rFonts w:asciiTheme="minorHAnsi" w:hAnsiTheme="minorHAnsi"/>
        <w:sz w:val="20"/>
        <w:szCs w:val="20"/>
        <w:lang w:val="en-GB"/>
      </w:rPr>
    </w:pPr>
    <w:r w:rsidRPr="003A55E7">
      <w:rPr>
        <w:rFonts w:asciiTheme="minorHAnsi" w:hAnsiTheme="minorHAnsi"/>
        <w:sz w:val="20"/>
        <w:szCs w:val="20"/>
        <w:lang w:val="en-GB"/>
      </w:rPr>
      <w:t>SC5</w:t>
    </w:r>
    <w:r w:rsidR="00204BF8">
      <w:rPr>
        <w:rFonts w:asciiTheme="minorHAnsi" w:hAnsiTheme="minorHAnsi"/>
        <w:sz w:val="20"/>
        <w:szCs w:val="20"/>
        <w:lang w:val="en-GB"/>
      </w:rPr>
      <w:t>2</w:t>
    </w:r>
    <w:r w:rsidRPr="003A55E7">
      <w:rPr>
        <w:rFonts w:asciiTheme="minorHAnsi" w:hAnsiTheme="minorHAnsi"/>
        <w:sz w:val="20"/>
        <w:szCs w:val="20"/>
        <w:lang w:val="en-GB"/>
      </w:rPr>
      <w:t>-1</w:t>
    </w:r>
    <w:r w:rsidR="00C857BD">
      <w:rPr>
        <w:rFonts w:asciiTheme="minorHAnsi" w:hAnsiTheme="minorHAnsi"/>
        <w:sz w:val="20"/>
        <w:szCs w:val="20"/>
        <w:lang w:val="en-GB"/>
      </w:rPr>
      <w:t>7</w:t>
    </w:r>
    <w:r w:rsidRPr="003A55E7">
      <w:rPr>
        <w:rFonts w:asciiTheme="minorHAnsi" w:hAnsiTheme="minorHAnsi"/>
        <w:sz w:val="20"/>
        <w:szCs w:val="20"/>
        <w:lang w:val="en-GB"/>
      </w:rPr>
      <w:tab/>
    </w:r>
    <w:r w:rsidRPr="003A55E7">
      <w:rPr>
        <w:rFonts w:asciiTheme="minorHAnsi" w:hAnsiTheme="minorHAnsi"/>
        <w:sz w:val="20"/>
        <w:szCs w:val="20"/>
        <w:lang w:val="en-GB"/>
      </w:rPr>
      <w:tab/>
    </w:r>
    <w:r w:rsidRPr="003A55E7">
      <w:rPr>
        <w:rFonts w:asciiTheme="minorHAnsi" w:hAnsiTheme="minorHAnsi"/>
        <w:sz w:val="20"/>
        <w:szCs w:val="20"/>
        <w:lang w:val="en-GB"/>
      </w:rPr>
      <w:fldChar w:fldCharType="begin"/>
    </w:r>
    <w:r w:rsidRPr="003A55E7">
      <w:rPr>
        <w:rFonts w:asciiTheme="minorHAnsi" w:hAnsiTheme="minorHAnsi"/>
        <w:sz w:val="20"/>
        <w:szCs w:val="20"/>
        <w:lang w:val="en-GB"/>
      </w:rPr>
      <w:instrText xml:space="preserve"> PAGE   \* MERGEFORMAT </w:instrText>
    </w:r>
    <w:r w:rsidRPr="003A55E7">
      <w:rPr>
        <w:rFonts w:asciiTheme="minorHAnsi" w:hAnsiTheme="minorHAnsi"/>
        <w:sz w:val="20"/>
        <w:szCs w:val="20"/>
        <w:lang w:val="en-GB"/>
      </w:rPr>
      <w:fldChar w:fldCharType="separate"/>
    </w:r>
    <w:r w:rsidR="00C857BD">
      <w:rPr>
        <w:rFonts w:asciiTheme="minorHAnsi" w:hAnsiTheme="minorHAnsi"/>
        <w:noProof/>
        <w:sz w:val="20"/>
        <w:szCs w:val="20"/>
        <w:lang w:val="en-GB"/>
      </w:rPr>
      <w:t>2</w:t>
    </w:r>
    <w:r w:rsidRPr="003A55E7">
      <w:rPr>
        <w:rFonts w:asciiTheme="minorHAnsi" w:hAnsiTheme="minorHAns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98" w:rsidRDefault="00774F98">
      <w:r>
        <w:separator/>
      </w:r>
    </w:p>
  </w:footnote>
  <w:footnote w:type="continuationSeparator" w:id="0">
    <w:p w:rsidR="00774F98" w:rsidRDefault="0077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4" w:rsidRPr="005327A4" w:rsidRDefault="00673F94" w:rsidP="003A55E7">
    <w:pPr>
      <w:pStyle w:val="Header"/>
      <w:jc w:val="right"/>
      <w:rPr>
        <w:rFonts w:ascii="Garamond" w:hAnsi="Garamond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38B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8F381E"/>
    <w:multiLevelType w:val="hybridMultilevel"/>
    <w:tmpl w:val="F79A7D38"/>
    <w:lvl w:ilvl="0" w:tplc="57F84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D956C11"/>
    <w:multiLevelType w:val="hybridMultilevel"/>
    <w:tmpl w:val="5D4A798E"/>
    <w:lvl w:ilvl="0" w:tplc="4454B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24989"/>
    <w:multiLevelType w:val="hybridMultilevel"/>
    <w:tmpl w:val="C37CE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D2"/>
    <w:rsid w:val="00002518"/>
    <w:rsid w:val="00063ABE"/>
    <w:rsid w:val="0007662F"/>
    <w:rsid w:val="000926E5"/>
    <w:rsid w:val="000A1EB6"/>
    <w:rsid w:val="000C34F1"/>
    <w:rsid w:val="000D61AE"/>
    <w:rsid w:val="000E2D22"/>
    <w:rsid w:val="000F38E6"/>
    <w:rsid w:val="00110C06"/>
    <w:rsid w:val="001301EE"/>
    <w:rsid w:val="00134848"/>
    <w:rsid w:val="00137826"/>
    <w:rsid w:val="001513DF"/>
    <w:rsid w:val="00176DEC"/>
    <w:rsid w:val="001A379C"/>
    <w:rsid w:val="001A6992"/>
    <w:rsid w:val="00204BF8"/>
    <w:rsid w:val="0020736B"/>
    <w:rsid w:val="00221767"/>
    <w:rsid w:val="00244E0A"/>
    <w:rsid w:val="00246320"/>
    <w:rsid w:val="00254CD2"/>
    <w:rsid w:val="00266FE4"/>
    <w:rsid w:val="00284DBD"/>
    <w:rsid w:val="00295EDC"/>
    <w:rsid w:val="002A16C1"/>
    <w:rsid w:val="002A4775"/>
    <w:rsid w:val="002A6FD5"/>
    <w:rsid w:val="002C40C0"/>
    <w:rsid w:val="002C7E1B"/>
    <w:rsid w:val="002D3A0C"/>
    <w:rsid w:val="002E1CBE"/>
    <w:rsid w:val="002E2EDE"/>
    <w:rsid w:val="002E3D86"/>
    <w:rsid w:val="00315FB7"/>
    <w:rsid w:val="003161F3"/>
    <w:rsid w:val="00362CA2"/>
    <w:rsid w:val="00383B8A"/>
    <w:rsid w:val="00386DCE"/>
    <w:rsid w:val="00395DD2"/>
    <w:rsid w:val="003A55E7"/>
    <w:rsid w:val="003B71B8"/>
    <w:rsid w:val="003C56F8"/>
    <w:rsid w:val="003D4B25"/>
    <w:rsid w:val="003E2FFE"/>
    <w:rsid w:val="003F451A"/>
    <w:rsid w:val="00400F17"/>
    <w:rsid w:val="00402294"/>
    <w:rsid w:val="00404AC2"/>
    <w:rsid w:val="00412AAA"/>
    <w:rsid w:val="00417419"/>
    <w:rsid w:val="004378C8"/>
    <w:rsid w:val="0049203E"/>
    <w:rsid w:val="004A3E30"/>
    <w:rsid w:val="004B3A7E"/>
    <w:rsid w:val="004F2F43"/>
    <w:rsid w:val="00502236"/>
    <w:rsid w:val="005239CE"/>
    <w:rsid w:val="00525B71"/>
    <w:rsid w:val="005327A4"/>
    <w:rsid w:val="00544BE8"/>
    <w:rsid w:val="00564058"/>
    <w:rsid w:val="00575839"/>
    <w:rsid w:val="00592A1C"/>
    <w:rsid w:val="005A5899"/>
    <w:rsid w:val="005B455E"/>
    <w:rsid w:val="005D2E18"/>
    <w:rsid w:val="005D7AA2"/>
    <w:rsid w:val="0060733F"/>
    <w:rsid w:val="00627C89"/>
    <w:rsid w:val="00641134"/>
    <w:rsid w:val="00642780"/>
    <w:rsid w:val="006723F5"/>
    <w:rsid w:val="00673F94"/>
    <w:rsid w:val="006928D8"/>
    <w:rsid w:val="006F4F20"/>
    <w:rsid w:val="00707184"/>
    <w:rsid w:val="00730BE9"/>
    <w:rsid w:val="00733D1C"/>
    <w:rsid w:val="00735C71"/>
    <w:rsid w:val="00774F98"/>
    <w:rsid w:val="007C20C5"/>
    <w:rsid w:val="007D0EB4"/>
    <w:rsid w:val="007D2E4F"/>
    <w:rsid w:val="00812963"/>
    <w:rsid w:val="00855038"/>
    <w:rsid w:val="00860862"/>
    <w:rsid w:val="0086600B"/>
    <w:rsid w:val="00891DBB"/>
    <w:rsid w:val="008B69C5"/>
    <w:rsid w:val="008C1392"/>
    <w:rsid w:val="00903A9C"/>
    <w:rsid w:val="00924456"/>
    <w:rsid w:val="009410EA"/>
    <w:rsid w:val="00953402"/>
    <w:rsid w:val="00961E61"/>
    <w:rsid w:val="00965DBE"/>
    <w:rsid w:val="00966D95"/>
    <w:rsid w:val="009B3709"/>
    <w:rsid w:val="009E25E3"/>
    <w:rsid w:val="009E59CD"/>
    <w:rsid w:val="00A12E07"/>
    <w:rsid w:val="00A27DBF"/>
    <w:rsid w:val="00A51A74"/>
    <w:rsid w:val="00A54366"/>
    <w:rsid w:val="00A61839"/>
    <w:rsid w:val="00A61DEC"/>
    <w:rsid w:val="00A6677C"/>
    <w:rsid w:val="00A8419B"/>
    <w:rsid w:val="00AA3C7F"/>
    <w:rsid w:val="00AC036E"/>
    <w:rsid w:val="00AE2918"/>
    <w:rsid w:val="00B36A94"/>
    <w:rsid w:val="00B40AA7"/>
    <w:rsid w:val="00B70761"/>
    <w:rsid w:val="00B97C69"/>
    <w:rsid w:val="00BC14F4"/>
    <w:rsid w:val="00BC5A8A"/>
    <w:rsid w:val="00C144E7"/>
    <w:rsid w:val="00C16BBF"/>
    <w:rsid w:val="00C2403D"/>
    <w:rsid w:val="00C25767"/>
    <w:rsid w:val="00C4767F"/>
    <w:rsid w:val="00C6154B"/>
    <w:rsid w:val="00C84ECF"/>
    <w:rsid w:val="00C857BD"/>
    <w:rsid w:val="00C96B8B"/>
    <w:rsid w:val="00CD4CDA"/>
    <w:rsid w:val="00D35912"/>
    <w:rsid w:val="00D71FA8"/>
    <w:rsid w:val="00D87AC5"/>
    <w:rsid w:val="00DB6BA2"/>
    <w:rsid w:val="00DC34EE"/>
    <w:rsid w:val="00DD72E9"/>
    <w:rsid w:val="00DE58A6"/>
    <w:rsid w:val="00DE7220"/>
    <w:rsid w:val="00E34ACB"/>
    <w:rsid w:val="00E41875"/>
    <w:rsid w:val="00E47483"/>
    <w:rsid w:val="00E65DD3"/>
    <w:rsid w:val="00E8074A"/>
    <w:rsid w:val="00E932B0"/>
    <w:rsid w:val="00EA5768"/>
    <w:rsid w:val="00EC2C23"/>
    <w:rsid w:val="00EF0278"/>
    <w:rsid w:val="00EF09A2"/>
    <w:rsid w:val="00F22BC2"/>
    <w:rsid w:val="00F34163"/>
    <w:rsid w:val="00F37DA6"/>
    <w:rsid w:val="00F504D3"/>
    <w:rsid w:val="00F53590"/>
    <w:rsid w:val="00F73102"/>
    <w:rsid w:val="00F77511"/>
    <w:rsid w:val="00F83A38"/>
    <w:rsid w:val="00F86B01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3102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3102"/>
    <w:rPr>
      <w:rFonts w:ascii="Univers" w:eastAsia="Times New Roman" w:hAnsi="Univers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A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532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7A4"/>
  </w:style>
  <w:style w:type="paragraph" w:customStyle="1" w:styleId="ColorfulList-Accent11">
    <w:name w:val="Colorful List - Accent 11"/>
    <w:basedOn w:val="Normal"/>
    <w:uiPriority w:val="34"/>
    <w:qFormat/>
    <w:rsid w:val="00592A1C"/>
    <w:pPr>
      <w:ind w:left="720"/>
      <w:contextualSpacing/>
    </w:pPr>
    <w:rPr>
      <w:rFonts w:eastAsia="Calibri"/>
      <w:lang w:val="en-GB" w:eastAsia="en-GB"/>
    </w:rPr>
  </w:style>
  <w:style w:type="table" w:styleId="TableGrid">
    <w:name w:val="Table Grid"/>
    <w:basedOn w:val="TableNormal"/>
    <w:uiPriority w:val="59"/>
    <w:rsid w:val="0009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4E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3102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3102"/>
    <w:rPr>
      <w:rFonts w:ascii="Univers" w:eastAsia="Times New Roman" w:hAnsi="Univers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A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532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7A4"/>
  </w:style>
  <w:style w:type="paragraph" w:customStyle="1" w:styleId="ColorfulList-Accent11">
    <w:name w:val="Colorful List - Accent 11"/>
    <w:basedOn w:val="Normal"/>
    <w:uiPriority w:val="34"/>
    <w:qFormat/>
    <w:rsid w:val="00592A1C"/>
    <w:pPr>
      <w:ind w:left="720"/>
      <w:contextualSpacing/>
    </w:pPr>
    <w:rPr>
      <w:rFonts w:eastAsia="Calibri"/>
      <w:lang w:val="en-GB" w:eastAsia="en-GB"/>
    </w:rPr>
  </w:style>
  <w:style w:type="table" w:styleId="TableGrid">
    <w:name w:val="Table Grid"/>
    <w:basedOn w:val="TableNormal"/>
    <w:uiPriority w:val="59"/>
    <w:rsid w:val="0009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4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4173</Characters>
  <Application>Microsoft Office Word</Application>
  <DocSecurity>4</DocSecurity>
  <Lines>99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ON WETLANDS (Ramsar, Iran, 1971)</vt:lpstr>
      <vt:lpstr>CONVENTION ON WETLANDS (Ramsar, Iran, 1971)</vt:lpstr>
    </vt:vector>
  </TitlesOfParts>
  <Company>IUCN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RAMSAR</dc:creator>
  <cp:lastModifiedBy>Ramsar\JenningsE</cp:lastModifiedBy>
  <cp:revision>2</cp:revision>
  <cp:lastPrinted>2016-03-06T20:10:00Z</cp:lastPrinted>
  <dcterms:created xsi:type="dcterms:W3CDTF">2016-03-11T11:05:00Z</dcterms:created>
  <dcterms:modified xsi:type="dcterms:W3CDTF">2016-03-11T11:05:00Z</dcterms:modified>
</cp:coreProperties>
</file>