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02" w:rsidRPr="003A55E7" w:rsidRDefault="00F73102" w:rsidP="00A6677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tabs>
          <w:tab w:val="left" w:pos="567"/>
          <w:tab w:val="left" w:pos="993"/>
        </w:tabs>
        <w:ind w:right="3084"/>
        <w:rPr>
          <w:rFonts w:asciiTheme="minorHAnsi" w:hAnsiTheme="minorHAnsi"/>
          <w:bCs/>
        </w:rPr>
      </w:pPr>
      <w:bookmarkStart w:id="0" w:name="OLE_LINK1"/>
      <w:r w:rsidRPr="003A55E7">
        <w:rPr>
          <w:rFonts w:asciiTheme="minorHAnsi" w:hAnsiTheme="minorHAnsi"/>
          <w:bCs/>
        </w:rPr>
        <w:t>CONVENTION O</w:t>
      </w:r>
      <w:r w:rsidR="002C40C0" w:rsidRPr="003A55E7">
        <w:rPr>
          <w:rFonts w:asciiTheme="minorHAnsi" w:hAnsiTheme="minorHAnsi"/>
          <w:bCs/>
        </w:rPr>
        <w:t xml:space="preserve">N WETLANDS (Ramsar, Iran, 1971) </w:t>
      </w:r>
      <w:r w:rsidR="003A55E7">
        <w:rPr>
          <w:rFonts w:asciiTheme="minorHAnsi" w:hAnsiTheme="minorHAnsi"/>
          <w:bCs/>
        </w:rPr>
        <w:br/>
      </w:r>
      <w:r w:rsidR="003B71B8">
        <w:rPr>
          <w:rFonts w:asciiTheme="minorHAnsi" w:hAnsiTheme="minorHAnsi"/>
          <w:bCs/>
        </w:rPr>
        <w:t>52</w:t>
      </w:r>
      <w:r w:rsidR="004B3A7E">
        <w:rPr>
          <w:rFonts w:asciiTheme="minorHAnsi" w:hAnsiTheme="minorHAnsi"/>
          <w:bCs/>
          <w:vertAlign w:val="superscript"/>
        </w:rPr>
        <w:t>nd</w:t>
      </w:r>
      <w:r w:rsidR="002C40C0" w:rsidRPr="003A55E7">
        <w:rPr>
          <w:rFonts w:asciiTheme="minorHAnsi" w:hAnsiTheme="minorHAnsi"/>
          <w:bCs/>
        </w:rPr>
        <w:t xml:space="preserve"> </w:t>
      </w:r>
      <w:r w:rsidRPr="003A55E7">
        <w:rPr>
          <w:rFonts w:asciiTheme="minorHAnsi" w:hAnsiTheme="minorHAnsi"/>
          <w:bCs/>
        </w:rPr>
        <w:t>Meeting of the Standing Committee</w:t>
      </w:r>
    </w:p>
    <w:p w:rsidR="00F73102" w:rsidRPr="003A55E7" w:rsidRDefault="003B71B8" w:rsidP="00A6677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3084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Gland, Switzerland, 13 – 1</w:t>
      </w:r>
      <w:r w:rsidR="002E2EDE" w:rsidRPr="003A55E7">
        <w:rPr>
          <w:rFonts w:asciiTheme="minorHAnsi" w:hAnsiTheme="minorHAnsi"/>
          <w:bCs/>
        </w:rPr>
        <w:t>7</w:t>
      </w:r>
      <w:r>
        <w:rPr>
          <w:rFonts w:asciiTheme="minorHAnsi" w:hAnsiTheme="minorHAnsi"/>
          <w:bCs/>
        </w:rPr>
        <w:t xml:space="preserve"> June 2016</w:t>
      </w:r>
    </w:p>
    <w:p w:rsidR="00F73102" w:rsidRPr="003A55E7" w:rsidRDefault="00F73102" w:rsidP="00F73102">
      <w:pPr>
        <w:rPr>
          <w:rFonts w:asciiTheme="minorHAnsi" w:hAnsiTheme="minorHAnsi"/>
          <w:sz w:val="28"/>
          <w:szCs w:val="28"/>
        </w:rPr>
      </w:pPr>
    </w:p>
    <w:bookmarkEnd w:id="0"/>
    <w:p w:rsidR="00F73102" w:rsidRPr="003A55E7" w:rsidRDefault="002C40C0" w:rsidP="00F73102">
      <w:pPr>
        <w:pStyle w:val="Heading1"/>
        <w:jc w:val="right"/>
        <w:rPr>
          <w:rFonts w:asciiTheme="minorHAnsi" w:hAnsiTheme="minorHAnsi"/>
          <w:sz w:val="28"/>
          <w:szCs w:val="28"/>
        </w:rPr>
      </w:pPr>
      <w:r w:rsidRPr="003A55E7">
        <w:rPr>
          <w:rFonts w:asciiTheme="minorHAnsi" w:hAnsiTheme="minorHAnsi"/>
          <w:sz w:val="28"/>
          <w:szCs w:val="28"/>
        </w:rPr>
        <w:t>SC5</w:t>
      </w:r>
      <w:r w:rsidR="003B71B8">
        <w:rPr>
          <w:rFonts w:asciiTheme="minorHAnsi" w:hAnsiTheme="minorHAnsi"/>
          <w:sz w:val="28"/>
          <w:szCs w:val="28"/>
        </w:rPr>
        <w:t>2</w:t>
      </w:r>
      <w:r w:rsidR="00F73102" w:rsidRPr="003A55E7">
        <w:rPr>
          <w:rFonts w:asciiTheme="minorHAnsi" w:hAnsiTheme="minorHAnsi"/>
          <w:sz w:val="28"/>
          <w:szCs w:val="28"/>
        </w:rPr>
        <w:t>-</w:t>
      </w:r>
      <w:r w:rsidR="00924456">
        <w:rPr>
          <w:rFonts w:asciiTheme="minorHAnsi" w:hAnsiTheme="minorHAnsi"/>
          <w:sz w:val="28"/>
          <w:szCs w:val="28"/>
        </w:rPr>
        <w:t>1</w:t>
      </w:r>
      <w:r w:rsidR="002E270C">
        <w:rPr>
          <w:rFonts w:asciiTheme="minorHAnsi" w:hAnsiTheme="minorHAnsi"/>
          <w:sz w:val="28"/>
          <w:szCs w:val="28"/>
        </w:rPr>
        <w:t>7</w:t>
      </w:r>
    </w:p>
    <w:p w:rsidR="00F73102" w:rsidRPr="003A55E7" w:rsidRDefault="00F73102" w:rsidP="00F73102">
      <w:pPr>
        <w:rPr>
          <w:rFonts w:asciiTheme="minorHAnsi" w:hAnsiTheme="minorHAnsi"/>
          <w:b/>
          <w:sz w:val="28"/>
          <w:szCs w:val="28"/>
        </w:rPr>
      </w:pPr>
    </w:p>
    <w:p w:rsidR="00F73102" w:rsidRPr="003A55E7" w:rsidRDefault="00F73102" w:rsidP="00F73102">
      <w:pPr>
        <w:jc w:val="center"/>
        <w:rPr>
          <w:rFonts w:asciiTheme="minorHAnsi" w:hAnsiTheme="minorHAnsi"/>
          <w:sz w:val="28"/>
          <w:szCs w:val="28"/>
        </w:rPr>
      </w:pPr>
      <w:r w:rsidRPr="003A55E7">
        <w:rPr>
          <w:rFonts w:asciiTheme="minorHAnsi" w:hAnsiTheme="minorHAnsi"/>
          <w:b/>
          <w:sz w:val="28"/>
          <w:szCs w:val="28"/>
        </w:rPr>
        <w:t>Wo</w:t>
      </w:r>
      <w:r w:rsidR="00DC34EE" w:rsidRPr="003A55E7">
        <w:rPr>
          <w:rFonts w:asciiTheme="minorHAnsi" w:hAnsiTheme="minorHAnsi"/>
          <w:b/>
          <w:sz w:val="28"/>
          <w:szCs w:val="28"/>
        </w:rPr>
        <w:t xml:space="preserve">rld Wetlands Day </w:t>
      </w:r>
      <w:r w:rsidR="003A55E7">
        <w:rPr>
          <w:rFonts w:asciiTheme="minorHAnsi" w:hAnsiTheme="minorHAnsi"/>
          <w:b/>
          <w:sz w:val="28"/>
          <w:szCs w:val="28"/>
        </w:rPr>
        <w:t>t</w:t>
      </w:r>
      <w:r w:rsidR="003A55E7" w:rsidRPr="003A55E7">
        <w:rPr>
          <w:rFonts w:asciiTheme="minorHAnsi" w:hAnsiTheme="minorHAnsi"/>
          <w:b/>
          <w:sz w:val="28"/>
          <w:szCs w:val="28"/>
        </w:rPr>
        <w:t xml:space="preserve">hemes </w:t>
      </w:r>
    </w:p>
    <w:p w:rsidR="00F73102" w:rsidRPr="003A55E7" w:rsidRDefault="00F73102" w:rsidP="00F73102">
      <w:pPr>
        <w:rPr>
          <w:rFonts w:asciiTheme="minorHAnsi" w:hAnsiTheme="minorHAnsi"/>
          <w:b/>
          <w:sz w:val="28"/>
          <w:szCs w:val="28"/>
        </w:rPr>
      </w:pPr>
    </w:p>
    <w:p w:rsidR="003A55E7" w:rsidRDefault="00F73102" w:rsidP="003A55E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3A55E7">
        <w:rPr>
          <w:rFonts w:asciiTheme="minorHAnsi" w:hAnsiTheme="minorHAnsi"/>
          <w:b/>
          <w:sz w:val="22"/>
          <w:szCs w:val="22"/>
        </w:rPr>
        <w:t xml:space="preserve">Action requested: </w:t>
      </w:r>
    </w:p>
    <w:p w:rsidR="00F73102" w:rsidRPr="003A55E7" w:rsidRDefault="00F73102" w:rsidP="003A55E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3A55E7">
        <w:rPr>
          <w:rFonts w:asciiTheme="minorHAnsi" w:hAnsiTheme="minorHAnsi"/>
          <w:sz w:val="22"/>
          <w:szCs w:val="22"/>
        </w:rPr>
        <w:t xml:space="preserve">The Standing Committee is invited </w:t>
      </w:r>
      <w:r w:rsidR="005B455E" w:rsidRPr="003A55E7">
        <w:rPr>
          <w:rFonts w:asciiTheme="minorHAnsi" w:hAnsiTheme="minorHAnsi"/>
          <w:sz w:val="22"/>
          <w:szCs w:val="22"/>
        </w:rPr>
        <w:t>to take</w:t>
      </w:r>
      <w:r w:rsidR="00733D1C" w:rsidRPr="003A55E7">
        <w:rPr>
          <w:rFonts w:asciiTheme="minorHAnsi" w:hAnsiTheme="minorHAnsi"/>
          <w:sz w:val="22"/>
          <w:szCs w:val="22"/>
        </w:rPr>
        <w:t xml:space="preserve"> a</w:t>
      </w:r>
      <w:r w:rsidR="000926E5" w:rsidRPr="003A55E7">
        <w:rPr>
          <w:rFonts w:asciiTheme="minorHAnsi" w:hAnsiTheme="minorHAnsi"/>
          <w:sz w:val="22"/>
          <w:szCs w:val="22"/>
        </w:rPr>
        <w:t xml:space="preserve"> decision on </w:t>
      </w:r>
      <w:r w:rsidR="002C40C0" w:rsidRPr="003A55E7">
        <w:rPr>
          <w:rFonts w:asciiTheme="minorHAnsi" w:hAnsiTheme="minorHAnsi"/>
          <w:sz w:val="22"/>
          <w:szCs w:val="22"/>
        </w:rPr>
        <w:t>the theme</w:t>
      </w:r>
      <w:r w:rsidR="002E2EDE" w:rsidRPr="003A55E7">
        <w:rPr>
          <w:rFonts w:asciiTheme="minorHAnsi" w:hAnsiTheme="minorHAnsi"/>
          <w:sz w:val="22"/>
          <w:szCs w:val="22"/>
        </w:rPr>
        <w:t>s proposed for W</w:t>
      </w:r>
      <w:r w:rsidR="00E65DD3">
        <w:rPr>
          <w:rFonts w:asciiTheme="minorHAnsi" w:hAnsiTheme="minorHAnsi"/>
          <w:sz w:val="22"/>
          <w:szCs w:val="22"/>
        </w:rPr>
        <w:t xml:space="preserve">orld </w:t>
      </w:r>
      <w:r w:rsidR="002E2EDE" w:rsidRPr="003A55E7">
        <w:rPr>
          <w:rFonts w:asciiTheme="minorHAnsi" w:hAnsiTheme="minorHAnsi"/>
          <w:sz w:val="22"/>
          <w:szCs w:val="22"/>
        </w:rPr>
        <w:t>W</w:t>
      </w:r>
      <w:r w:rsidR="00E65DD3">
        <w:rPr>
          <w:rFonts w:asciiTheme="minorHAnsi" w:hAnsiTheme="minorHAnsi"/>
          <w:sz w:val="22"/>
          <w:szCs w:val="22"/>
        </w:rPr>
        <w:t xml:space="preserve">etlands </w:t>
      </w:r>
      <w:r w:rsidR="002E2EDE" w:rsidRPr="003A55E7">
        <w:rPr>
          <w:rFonts w:asciiTheme="minorHAnsi" w:hAnsiTheme="minorHAnsi"/>
          <w:sz w:val="22"/>
          <w:szCs w:val="22"/>
        </w:rPr>
        <w:t>D</w:t>
      </w:r>
      <w:r w:rsidR="002412D7">
        <w:rPr>
          <w:rFonts w:asciiTheme="minorHAnsi" w:hAnsiTheme="minorHAnsi"/>
          <w:sz w:val="22"/>
          <w:szCs w:val="22"/>
        </w:rPr>
        <w:t>ay</w:t>
      </w:r>
      <w:r w:rsidR="00F77511" w:rsidRPr="003A55E7">
        <w:rPr>
          <w:rFonts w:asciiTheme="minorHAnsi" w:hAnsiTheme="minorHAnsi"/>
          <w:sz w:val="22"/>
          <w:szCs w:val="22"/>
        </w:rPr>
        <w:t xml:space="preserve"> 2017 and 2018.</w:t>
      </w:r>
      <w:r w:rsidR="002E2EDE" w:rsidRPr="003A55E7">
        <w:rPr>
          <w:rFonts w:asciiTheme="minorHAnsi" w:hAnsiTheme="minorHAnsi"/>
          <w:sz w:val="22"/>
          <w:szCs w:val="22"/>
        </w:rPr>
        <w:t xml:space="preserve"> </w:t>
      </w:r>
    </w:p>
    <w:p w:rsidR="00F73102" w:rsidRDefault="00F73102" w:rsidP="00F73102">
      <w:pPr>
        <w:ind w:left="567" w:hanging="567"/>
        <w:rPr>
          <w:rFonts w:asciiTheme="minorHAnsi" w:hAnsiTheme="minorHAnsi"/>
          <w:b/>
          <w:sz w:val="22"/>
          <w:szCs w:val="22"/>
        </w:rPr>
      </w:pPr>
    </w:p>
    <w:p w:rsidR="003A55E7" w:rsidRPr="003A55E7" w:rsidRDefault="003A55E7" w:rsidP="00F73102">
      <w:pPr>
        <w:ind w:left="567" w:hanging="567"/>
        <w:rPr>
          <w:rFonts w:asciiTheme="minorHAnsi" w:hAnsiTheme="minorHAnsi"/>
          <w:b/>
          <w:sz w:val="22"/>
          <w:szCs w:val="22"/>
        </w:rPr>
      </w:pPr>
    </w:p>
    <w:p w:rsidR="005327A4" w:rsidRPr="003A55E7" w:rsidRDefault="002E1CBE" w:rsidP="005D2E18">
      <w:pPr>
        <w:rPr>
          <w:rFonts w:asciiTheme="minorHAnsi" w:hAnsiTheme="minorHAnsi"/>
          <w:sz w:val="22"/>
          <w:szCs w:val="22"/>
          <w:lang w:val="en"/>
        </w:rPr>
      </w:pPr>
      <w:r w:rsidRPr="003A55E7">
        <w:rPr>
          <w:rFonts w:asciiTheme="minorHAnsi" w:hAnsiTheme="minorHAnsi"/>
          <w:b/>
          <w:sz w:val="22"/>
          <w:szCs w:val="22"/>
          <w:lang w:val="en"/>
        </w:rPr>
        <w:t xml:space="preserve">World Wetlands </w:t>
      </w:r>
      <w:r w:rsidR="003B71B8">
        <w:rPr>
          <w:rFonts w:asciiTheme="minorHAnsi" w:hAnsiTheme="minorHAnsi"/>
          <w:b/>
          <w:sz w:val="22"/>
          <w:szCs w:val="22"/>
          <w:lang w:val="en"/>
        </w:rPr>
        <w:t>Day</w:t>
      </w:r>
    </w:p>
    <w:p w:rsidR="002E2EDE" w:rsidRPr="003A55E7" w:rsidRDefault="002E2EDE" w:rsidP="003A55E7">
      <w:pPr>
        <w:ind w:left="426" w:hanging="426"/>
        <w:rPr>
          <w:rFonts w:asciiTheme="minorHAnsi" w:hAnsiTheme="minorHAnsi"/>
          <w:sz w:val="22"/>
          <w:szCs w:val="22"/>
          <w:lang w:val="en"/>
        </w:rPr>
      </w:pPr>
    </w:p>
    <w:p w:rsidR="00903A9C" w:rsidRPr="00903A9C" w:rsidRDefault="001301EE" w:rsidP="00903A9C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"/>
        </w:rPr>
        <w:t>The Secretariat presented</w:t>
      </w:r>
      <w:r w:rsidR="00965DBE">
        <w:rPr>
          <w:rFonts w:asciiTheme="minorHAnsi" w:hAnsiTheme="minorHAnsi"/>
          <w:sz w:val="22"/>
          <w:szCs w:val="22"/>
          <w:lang w:val="en"/>
        </w:rPr>
        <w:t xml:space="preserve"> </w:t>
      </w:r>
      <w:r w:rsidR="00627C89">
        <w:rPr>
          <w:rFonts w:asciiTheme="minorHAnsi" w:hAnsiTheme="minorHAnsi"/>
          <w:sz w:val="22"/>
          <w:szCs w:val="22"/>
          <w:lang w:val="en"/>
        </w:rPr>
        <w:t>to the 51</w:t>
      </w:r>
      <w:r w:rsidR="00627C89" w:rsidRPr="00627C89">
        <w:rPr>
          <w:rFonts w:asciiTheme="minorHAnsi" w:hAnsiTheme="minorHAnsi"/>
          <w:sz w:val="22"/>
          <w:szCs w:val="22"/>
          <w:vertAlign w:val="superscript"/>
          <w:lang w:val="en"/>
        </w:rPr>
        <w:t>st</w:t>
      </w:r>
      <w:r w:rsidR="00627C89">
        <w:rPr>
          <w:rFonts w:asciiTheme="minorHAnsi" w:hAnsiTheme="minorHAnsi"/>
          <w:sz w:val="22"/>
          <w:szCs w:val="22"/>
          <w:lang w:val="en"/>
        </w:rPr>
        <w:t xml:space="preserve"> meeting of the Standing Committee (SC51) </w:t>
      </w:r>
      <w:r>
        <w:rPr>
          <w:rFonts w:asciiTheme="minorHAnsi" w:hAnsiTheme="minorHAnsi"/>
          <w:sz w:val="22"/>
          <w:szCs w:val="22"/>
          <w:lang w:val="en"/>
        </w:rPr>
        <w:t xml:space="preserve">a list of </w:t>
      </w:r>
      <w:r w:rsidR="00965DBE">
        <w:rPr>
          <w:rFonts w:asciiTheme="minorHAnsi" w:hAnsiTheme="minorHAnsi"/>
          <w:sz w:val="22"/>
          <w:szCs w:val="22"/>
          <w:lang w:val="en"/>
        </w:rPr>
        <w:t>themes to celeb</w:t>
      </w:r>
      <w:r>
        <w:rPr>
          <w:rFonts w:asciiTheme="minorHAnsi" w:hAnsiTheme="minorHAnsi"/>
          <w:sz w:val="22"/>
          <w:szCs w:val="22"/>
          <w:lang w:val="en"/>
        </w:rPr>
        <w:t>rate World Wetlands Day</w:t>
      </w:r>
      <w:r w:rsidR="00627C89">
        <w:rPr>
          <w:rFonts w:asciiTheme="minorHAnsi" w:hAnsiTheme="minorHAnsi"/>
          <w:sz w:val="22"/>
          <w:szCs w:val="22"/>
          <w:lang w:val="en"/>
        </w:rPr>
        <w:t xml:space="preserve"> (WWD)</w:t>
      </w:r>
      <w:r>
        <w:rPr>
          <w:rFonts w:asciiTheme="minorHAnsi" w:hAnsiTheme="minorHAnsi"/>
          <w:sz w:val="22"/>
          <w:szCs w:val="22"/>
          <w:lang w:val="en"/>
        </w:rPr>
        <w:t xml:space="preserve"> in 2017 </w:t>
      </w:r>
      <w:r w:rsidR="00965DBE">
        <w:rPr>
          <w:rFonts w:asciiTheme="minorHAnsi" w:hAnsiTheme="minorHAnsi"/>
          <w:sz w:val="22"/>
          <w:szCs w:val="22"/>
          <w:lang w:val="en"/>
        </w:rPr>
        <w:t>and 2018</w:t>
      </w:r>
      <w:r w:rsidR="00924456">
        <w:rPr>
          <w:rFonts w:asciiTheme="minorHAnsi" w:hAnsiTheme="minorHAnsi"/>
          <w:sz w:val="22"/>
          <w:szCs w:val="22"/>
          <w:lang w:val="en"/>
        </w:rPr>
        <w:t>,</w:t>
      </w:r>
      <w:r>
        <w:rPr>
          <w:rFonts w:asciiTheme="minorHAnsi" w:hAnsiTheme="minorHAnsi"/>
          <w:sz w:val="22"/>
          <w:szCs w:val="22"/>
          <w:lang w:val="en"/>
        </w:rPr>
        <w:t xml:space="preserve"> </w:t>
      </w:r>
      <w:r w:rsidR="00627C89">
        <w:rPr>
          <w:rFonts w:asciiTheme="minorHAnsi" w:hAnsiTheme="minorHAnsi"/>
          <w:sz w:val="22"/>
          <w:szCs w:val="22"/>
          <w:lang w:val="en"/>
        </w:rPr>
        <w:t>as in</w:t>
      </w:r>
      <w:r>
        <w:rPr>
          <w:rFonts w:asciiTheme="minorHAnsi" w:hAnsiTheme="minorHAnsi"/>
          <w:sz w:val="22"/>
          <w:szCs w:val="22"/>
          <w:lang w:val="en"/>
        </w:rPr>
        <w:t xml:space="preserve"> document SC51-15. </w:t>
      </w:r>
      <w:r w:rsidR="00965DBE">
        <w:rPr>
          <w:rFonts w:asciiTheme="minorHAnsi" w:hAnsiTheme="minorHAnsi"/>
          <w:sz w:val="22"/>
          <w:szCs w:val="22"/>
          <w:lang w:val="en"/>
        </w:rPr>
        <w:t xml:space="preserve">The list of themes proposed was </w:t>
      </w:r>
      <w:r w:rsidR="00965DBE" w:rsidRPr="003A55E7">
        <w:rPr>
          <w:rFonts w:asciiTheme="minorHAnsi" w:hAnsiTheme="minorHAnsi"/>
          <w:sz w:val="22"/>
          <w:szCs w:val="22"/>
          <w:lang w:val="en"/>
        </w:rPr>
        <w:t>based on consultations</w:t>
      </w:r>
      <w:r w:rsidR="00965DBE">
        <w:rPr>
          <w:rFonts w:asciiTheme="minorHAnsi" w:hAnsiTheme="minorHAnsi"/>
          <w:sz w:val="22"/>
          <w:szCs w:val="22"/>
          <w:lang w:val="en"/>
        </w:rPr>
        <w:t xml:space="preserve"> held in 2015</w:t>
      </w:r>
      <w:r w:rsidR="00965DBE" w:rsidRPr="003A55E7">
        <w:rPr>
          <w:rFonts w:asciiTheme="minorHAnsi" w:hAnsiTheme="minorHAnsi"/>
          <w:sz w:val="22"/>
          <w:szCs w:val="22"/>
          <w:lang w:val="en"/>
        </w:rPr>
        <w:t xml:space="preserve"> with</w:t>
      </w:r>
      <w:r>
        <w:rPr>
          <w:rFonts w:asciiTheme="minorHAnsi" w:hAnsiTheme="minorHAnsi"/>
          <w:sz w:val="22"/>
          <w:szCs w:val="22"/>
          <w:lang w:val="en"/>
        </w:rPr>
        <w:t xml:space="preserve"> the </w:t>
      </w:r>
      <w:r w:rsidR="00965DBE" w:rsidRPr="003A55E7">
        <w:rPr>
          <w:rFonts w:asciiTheme="minorHAnsi" w:hAnsiTheme="minorHAnsi"/>
          <w:sz w:val="22"/>
          <w:szCs w:val="22"/>
          <w:lang w:val="en"/>
        </w:rPr>
        <w:t>I</w:t>
      </w:r>
      <w:r w:rsidR="00903A9C">
        <w:rPr>
          <w:rFonts w:asciiTheme="minorHAnsi" w:hAnsiTheme="minorHAnsi"/>
          <w:sz w:val="22"/>
          <w:szCs w:val="22"/>
          <w:lang w:val="en"/>
        </w:rPr>
        <w:t xml:space="preserve">nternational Organization Partners </w:t>
      </w:r>
      <w:r>
        <w:rPr>
          <w:rFonts w:asciiTheme="minorHAnsi" w:hAnsiTheme="minorHAnsi"/>
          <w:sz w:val="22"/>
          <w:szCs w:val="22"/>
          <w:lang w:val="en"/>
        </w:rPr>
        <w:t>and</w:t>
      </w:r>
      <w:r w:rsidR="00965DBE" w:rsidRPr="003A55E7">
        <w:rPr>
          <w:rFonts w:asciiTheme="minorHAnsi" w:hAnsiTheme="minorHAnsi"/>
          <w:sz w:val="22"/>
          <w:szCs w:val="22"/>
          <w:lang w:val="en"/>
        </w:rPr>
        <w:t xml:space="preserve"> aligned with international themes communicated by UN </w:t>
      </w:r>
      <w:r w:rsidRPr="003A55E7">
        <w:rPr>
          <w:rFonts w:asciiTheme="minorHAnsi" w:hAnsiTheme="minorHAnsi"/>
          <w:sz w:val="22"/>
          <w:szCs w:val="22"/>
          <w:lang w:val="en"/>
        </w:rPr>
        <w:t>organizations</w:t>
      </w:r>
      <w:r w:rsidR="00627C89">
        <w:rPr>
          <w:rFonts w:asciiTheme="minorHAnsi" w:hAnsiTheme="minorHAnsi"/>
          <w:sz w:val="22"/>
          <w:szCs w:val="22"/>
          <w:lang w:val="en"/>
        </w:rPr>
        <w:t>,</w:t>
      </w:r>
      <w:r w:rsidR="00903A9C">
        <w:rPr>
          <w:rFonts w:asciiTheme="minorHAnsi" w:hAnsiTheme="minorHAnsi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sz w:val="22"/>
          <w:szCs w:val="22"/>
          <w:lang w:val="en"/>
        </w:rPr>
        <w:t>in</w:t>
      </w:r>
      <w:r w:rsidR="00F83A38">
        <w:rPr>
          <w:rFonts w:asciiTheme="minorHAnsi" w:hAnsiTheme="minorHAnsi"/>
          <w:sz w:val="22"/>
          <w:szCs w:val="22"/>
          <w:lang w:val="en"/>
        </w:rPr>
        <w:t xml:space="preserve"> particular UN-</w:t>
      </w:r>
      <w:r w:rsidR="00965DBE">
        <w:rPr>
          <w:rFonts w:asciiTheme="minorHAnsi" w:hAnsiTheme="minorHAnsi"/>
          <w:sz w:val="22"/>
          <w:szCs w:val="22"/>
          <w:lang w:val="en"/>
        </w:rPr>
        <w:t>Water</w:t>
      </w:r>
      <w:r>
        <w:rPr>
          <w:rFonts w:asciiTheme="minorHAnsi" w:hAnsiTheme="minorHAnsi"/>
          <w:sz w:val="22"/>
          <w:szCs w:val="22"/>
          <w:lang w:val="en"/>
        </w:rPr>
        <w:t>.</w:t>
      </w:r>
      <w:r w:rsidR="00903A9C">
        <w:rPr>
          <w:rFonts w:asciiTheme="minorHAnsi" w:hAnsiTheme="minorHAnsi"/>
          <w:sz w:val="22"/>
          <w:szCs w:val="22"/>
          <w:lang w:val="en"/>
        </w:rPr>
        <w:br/>
      </w:r>
      <w:r w:rsidR="00627C89">
        <w:rPr>
          <w:rFonts w:asciiTheme="minorHAnsi" w:hAnsiTheme="minorHAnsi"/>
          <w:sz w:val="22"/>
          <w:szCs w:val="22"/>
          <w:lang w:val="en"/>
        </w:rPr>
        <w:t xml:space="preserve"> </w:t>
      </w:r>
    </w:p>
    <w:p w:rsidR="00002518" w:rsidRPr="00002518" w:rsidRDefault="00B36A94" w:rsidP="00383B8A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</w:rPr>
      </w:pPr>
      <w:r w:rsidRPr="00002518">
        <w:rPr>
          <w:rFonts w:asciiTheme="minorHAnsi" w:hAnsiTheme="minorHAnsi"/>
          <w:sz w:val="22"/>
          <w:szCs w:val="22"/>
          <w:lang w:val="en"/>
        </w:rPr>
        <w:t>In 2016 the WWD sub</w:t>
      </w:r>
      <w:r w:rsidR="00627C89">
        <w:rPr>
          <w:rFonts w:asciiTheme="minorHAnsi" w:hAnsiTheme="minorHAnsi"/>
          <w:sz w:val="22"/>
          <w:szCs w:val="22"/>
          <w:lang w:val="en"/>
        </w:rPr>
        <w:t>-</w:t>
      </w:r>
      <w:r w:rsidRPr="00002518">
        <w:rPr>
          <w:rFonts w:asciiTheme="minorHAnsi" w:hAnsiTheme="minorHAnsi"/>
          <w:sz w:val="22"/>
          <w:szCs w:val="22"/>
          <w:lang w:val="en"/>
        </w:rPr>
        <w:t xml:space="preserve">theme </w:t>
      </w:r>
      <w:r w:rsidR="00002518" w:rsidRPr="00002518">
        <w:rPr>
          <w:rFonts w:asciiTheme="minorHAnsi" w:hAnsiTheme="minorHAnsi"/>
          <w:sz w:val="22"/>
          <w:szCs w:val="22"/>
          <w:lang w:val="en"/>
        </w:rPr>
        <w:t>“</w:t>
      </w:r>
      <w:r w:rsidRPr="00002518">
        <w:rPr>
          <w:rFonts w:asciiTheme="minorHAnsi" w:hAnsiTheme="minorHAnsi"/>
          <w:sz w:val="22"/>
          <w:szCs w:val="22"/>
          <w:lang w:val="en"/>
        </w:rPr>
        <w:t>Sustainable Livelihoods</w:t>
      </w:r>
      <w:r w:rsidR="00002518" w:rsidRPr="00002518">
        <w:rPr>
          <w:rFonts w:asciiTheme="minorHAnsi" w:hAnsiTheme="minorHAnsi"/>
          <w:sz w:val="22"/>
          <w:szCs w:val="22"/>
          <w:lang w:val="en"/>
        </w:rPr>
        <w:t>”</w:t>
      </w:r>
      <w:r w:rsidRPr="00002518">
        <w:rPr>
          <w:rFonts w:asciiTheme="minorHAnsi" w:hAnsiTheme="minorHAnsi"/>
          <w:sz w:val="22"/>
          <w:szCs w:val="22"/>
          <w:lang w:val="en"/>
        </w:rPr>
        <w:t xml:space="preserve"> had resonance with the them</w:t>
      </w:r>
      <w:r w:rsidR="00002518" w:rsidRPr="00002518">
        <w:rPr>
          <w:rFonts w:asciiTheme="minorHAnsi" w:hAnsiTheme="minorHAnsi"/>
          <w:sz w:val="22"/>
          <w:szCs w:val="22"/>
          <w:lang w:val="en"/>
        </w:rPr>
        <w:t>e</w:t>
      </w:r>
      <w:r w:rsidR="00627C89">
        <w:rPr>
          <w:rFonts w:asciiTheme="minorHAnsi" w:hAnsiTheme="minorHAnsi"/>
          <w:sz w:val="22"/>
          <w:szCs w:val="22"/>
          <w:lang w:val="en"/>
        </w:rPr>
        <w:t>s</w:t>
      </w:r>
      <w:r w:rsidR="00002518" w:rsidRPr="00002518">
        <w:rPr>
          <w:rFonts w:asciiTheme="minorHAnsi" w:hAnsiTheme="minorHAnsi"/>
          <w:sz w:val="22"/>
          <w:szCs w:val="22"/>
          <w:lang w:val="en"/>
        </w:rPr>
        <w:t xml:space="preserve"> for </w:t>
      </w:r>
      <w:r w:rsidRPr="00002518">
        <w:rPr>
          <w:rFonts w:asciiTheme="minorHAnsi" w:hAnsiTheme="minorHAnsi"/>
          <w:sz w:val="22"/>
          <w:szCs w:val="22"/>
          <w:lang w:val="en"/>
        </w:rPr>
        <w:t>World Water Day</w:t>
      </w:r>
      <w:r w:rsidR="00002518" w:rsidRPr="00002518">
        <w:rPr>
          <w:rFonts w:asciiTheme="minorHAnsi" w:hAnsiTheme="minorHAnsi"/>
          <w:sz w:val="22"/>
          <w:szCs w:val="22"/>
          <w:lang w:val="en"/>
        </w:rPr>
        <w:t xml:space="preserve"> 2016:</w:t>
      </w:r>
      <w:r w:rsidRPr="00002518">
        <w:rPr>
          <w:rFonts w:asciiTheme="minorHAnsi" w:hAnsiTheme="minorHAnsi"/>
          <w:sz w:val="22"/>
          <w:szCs w:val="22"/>
          <w:lang w:val="en"/>
        </w:rPr>
        <w:t xml:space="preserve"> </w:t>
      </w:r>
      <w:r w:rsidR="00002518" w:rsidRPr="00E47483">
        <w:rPr>
          <w:rFonts w:asciiTheme="minorHAnsi" w:hAnsiTheme="minorHAnsi"/>
          <w:i/>
          <w:sz w:val="22"/>
          <w:szCs w:val="22"/>
          <w:lang w:val="en"/>
        </w:rPr>
        <w:t xml:space="preserve">Water and </w:t>
      </w:r>
      <w:r w:rsidRPr="00E47483">
        <w:rPr>
          <w:rFonts w:asciiTheme="minorHAnsi" w:hAnsiTheme="minorHAnsi"/>
          <w:i/>
          <w:sz w:val="22"/>
          <w:szCs w:val="22"/>
          <w:lang w:val="en"/>
        </w:rPr>
        <w:t>J</w:t>
      </w:r>
      <w:r w:rsidR="00002518" w:rsidRPr="00E47483">
        <w:rPr>
          <w:rFonts w:asciiTheme="minorHAnsi" w:hAnsiTheme="minorHAnsi"/>
          <w:i/>
          <w:sz w:val="22"/>
          <w:szCs w:val="22"/>
          <w:lang w:val="en"/>
        </w:rPr>
        <w:t>obs</w:t>
      </w:r>
      <w:r w:rsidR="00627C89" w:rsidRPr="00627C89">
        <w:rPr>
          <w:rFonts w:asciiTheme="minorHAnsi" w:hAnsiTheme="minorHAnsi"/>
          <w:sz w:val="22"/>
          <w:szCs w:val="22"/>
          <w:lang w:val="en"/>
        </w:rPr>
        <w:t>;</w:t>
      </w:r>
      <w:r w:rsidR="00E47483">
        <w:rPr>
          <w:rFonts w:asciiTheme="minorHAnsi" w:hAnsiTheme="minorHAnsi"/>
          <w:sz w:val="22"/>
          <w:szCs w:val="22"/>
          <w:lang w:val="en"/>
        </w:rPr>
        <w:t xml:space="preserve"> and </w:t>
      </w:r>
      <w:r w:rsidR="00627C89">
        <w:rPr>
          <w:rFonts w:asciiTheme="minorHAnsi" w:hAnsiTheme="minorHAnsi"/>
          <w:sz w:val="22"/>
          <w:szCs w:val="22"/>
          <w:lang w:val="en"/>
        </w:rPr>
        <w:t xml:space="preserve">for </w:t>
      </w:r>
      <w:r w:rsidR="00E47483">
        <w:rPr>
          <w:rFonts w:asciiTheme="minorHAnsi" w:hAnsiTheme="minorHAnsi"/>
          <w:sz w:val="22"/>
          <w:szCs w:val="22"/>
          <w:lang w:val="en"/>
        </w:rPr>
        <w:t>the international Day for Biological Diversity</w:t>
      </w:r>
      <w:r w:rsidR="00627C89">
        <w:rPr>
          <w:rFonts w:asciiTheme="minorHAnsi" w:hAnsiTheme="minorHAnsi"/>
          <w:sz w:val="22"/>
          <w:szCs w:val="22"/>
          <w:lang w:val="en"/>
        </w:rPr>
        <w:t>:</w:t>
      </w:r>
      <w:r w:rsidR="00E47483">
        <w:rPr>
          <w:rFonts w:asciiTheme="minorHAnsi" w:hAnsiTheme="minorHAnsi"/>
          <w:sz w:val="22"/>
          <w:szCs w:val="22"/>
          <w:lang w:val="en"/>
        </w:rPr>
        <w:t xml:space="preserve"> </w:t>
      </w:r>
      <w:r w:rsidR="00E47483" w:rsidRPr="00E47483">
        <w:rPr>
          <w:rFonts w:asciiTheme="minorHAnsi" w:hAnsiTheme="minorHAnsi"/>
          <w:i/>
          <w:sz w:val="22"/>
          <w:szCs w:val="22"/>
          <w:lang w:val="en"/>
        </w:rPr>
        <w:t>Sustaining People and their Livelihoods</w:t>
      </w:r>
      <w:r w:rsidR="00E47483">
        <w:rPr>
          <w:rFonts w:asciiTheme="minorHAnsi" w:hAnsiTheme="minorHAnsi"/>
          <w:sz w:val="22"/>
          <w:szCs w:val="22"/>
          <w:lang w:val="en"/>
        </w:rPr>
        <w:t>.</w:t>
      </w:r>
      <w:r w:rsidRPr="00002518">
        <w:rPr>
          <w:rFonts w:asciiTheme="minorHAnsi" w:hAnsiTheme="minorHAnsi"/>
          <w:sz w:val="22"/>
          <w:szCs w:val="22"/>
          <w:lang w:val="en"/>
        </w:rPr>
        <w:t xml:space="preserve"> </w:t>
      </w:r>
      <w:r w:rsidR="00002518" w:rsidRPr="00002518">
        <w:rPr>
          <w:rFonts w:asciiTheme="minorHAnsi" w:hAnsiTheme="minorHAnsi"/>
          <w:sz w:val="22"/>
          <w:szCs w:val="22"/>
          <w:lang w:val="en"/>
        </w:rPr>
        <w:t>This facilitated collaboration with UN-Water partners and increased out</w:t>
      </w:r>
      <w:r w:rsidR="00903A9C" w:rsidRPr="00002518">
        <w:rPr>
          <w:rFonts w:asciiTheme="minorHAnsi" w:hAnsiTheme="minorHAnsi"/>
          <w:sz w:val="22"/>
          <w:szCs w:val="22"/>
          <w:lang w:val="en"/>
        </w:rPr>
        <w:t>reach</w:t>
      </w:r>
      <w:r w:rsidR="00924456">
        <w:rPr>
          <w:rFonts w:asciiTheme="minorHAnsi" w:hAnsiTheme="minorHAnsi"/>
          <w:sz w:val="22"/>
          <w:szCs w:val="22"/>
          <w:lang w:val="en"/>
        </w:rPr>
        <w:t xml:space="preserve">, </w:t>
      </w:r>
      <w:r w:rsidR="00C6154B">
        <w:rPr>
          <w:rFonts w:asciiTheme="minorHAnsi" w:hAnsiTheme="minorHAnsi"/>
          <w:sz w:val="22"/>
          <w:szCs w:val="22"/>
          <w:lang w:val="en"/>
        </w:rPr>
        <w:t>providing incremental access to additional communications channels and audiences.</w:t>
      </w:r>
    </w:p>
    <w:p w:rsidR="00903A9C" w:rsidRPr="00B36A94" w:rsidRDefault="00903A9C" w:rsidP="00B36A94">
      <w:pPr>
        <w:pStyle w:val="ListParagraph"/>
        <w:suppressAutoHyphens/>
        <w:ind w:left="426"/>
        <w:rPr>
          <w:rFonts w:asciiTheme="minorHAnsi" w:hAnsiTheme="minorHAnsi"/>
          <w:sz w:val="22"/>
          <w:szCs w:val="22"/>
        </w:rPr>
      </w:pPr>
    </w:p>
    <w:p w:rsidR="00383B8A" w:rsidRPr="00383B8A" w:rsidRDefault="00315FB7" w:rsidP="00383B8A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 SC51 t</w:t>
      </w:r>
      <w:r w:rsidR="002E2EDE" w:rsidRPr="00B36A94">
        <w:rPr>
          <w:rFonts w:asciiTheme="minorHAnsi" w:hAnsiTheme="minorHAnsi"/>
          <w:sz w:val="22"/>
          <w:szCs w:val="22"/>
          <w:lang w:val="en"/>
        </w:rPr>
        <w:t>he Secretar</w:t>
      </w:r>
      <w:r w:rsidR="00E34ACB" w:rsidRPr="00B36A94">
        <w:rPr>
          <w:rFonts w:asciiTheme="minorHAnsi" w:hAnsiTheme="minorHAnsi"/>
          <w:sz w:val="22"/>
          <w:szCs w:val="22"/>
          <w:lang w:val="en"/>
        </w:rPr>
        <w:t>iat</w:t>
      </w:r>
      <w:r w:rsidR="005D2E18" w:rsidRPr="00B36A94">
        <w:rPr>
          <w:rFonts w:asciiTheme="minorHAnsi" w:hAnsiTheme="minorHAnsi"/>
          <w:sz w:val="22"/>
          <w:szCs w:val="22"/>
          <w:lang w:val="en"/>
        </w:rPr>
        <w:t xml:space="preserve"> proposed </w:t>
      </w:r>
      <w:r w:rsidR="00295EDC" w:rsidRPr="00B36A94">
        <w:rPr>
          <w:rFonts w:asciiTheme="minorHAnsi" w:hAnsiTheme="minorHAnsi"/>
          <w:sz w:val="22"/>
          <w:szCs w:val="22"/>
          <w:lang w:val="en"/>
        </w:rPr>
        <w:t>a new approach</w:t>
      </w:r>
      <w:r w:rsidR="005D2E18" w:rsidRPr="00B36A94">
        <w:rPr>
          <w:rFonts w:asciiTheme="minorHAnsi" w:hAnsiTheme="minorHAnsi"/>
          <w:sz w:val="22"/>
          <w:szCs w:val="22"/>
          <w:lang w:val="en"/>
        </w:rPr>
        <w:t xml:space="preserve"> which</w:t>
      </w:r>
      <w:r w:rsidR="00295EDC" w:rsidRPr="00B36A94">
        <w:rPr>
          <w:rFonts w:asciiTheme="minorHAnsi" w:hAnsiTheme="minorHAnsi"/>
          <w:sz w:val="22"/>
          <w:szCs w:val="22"/>
          <w:lang w:val="en"/>
        </w:rPr>
        <w:t xml:space="preserve"> include</w:t>
      </w:r>
      <w:r w:rsidR="005D2E18" w:rsidRPr="00B36A94">
        <w:rPr>
          <w:rFonts w:asciiTheme="minorHAnsi" w:hAnsiTheme="minorHAnsi"/>
          <w:sz w:val="22"/>
          <w:szCs w:val="22"/>
          <w:lang w:val="en"/>
        </w:rPr>
        <w:t>d</w:t>
      </w:r>
      <w:r w:rsidR="00295EDC" w:rsidRPr="00B36A94">
        <w:rPr>
          <w:rFonts w:asciiTheme="minorHAnsi" w:hAnsiTheme="minorHAnsi"/>
          <w:sz w:val="22"/>
          <w:szCs w:val="22"/>
          <w:lang w:val="en"/>
        </w:rPr>
        <w:t xml:space="preserve"> maintaining </w:t>
      </w:r>
      <w:r w:rsidR="00E34ACB" w:rsidRPr="00B36A94">
        <w:rPr>
          <w:rFonts w:asciiTheme="minorHAnsi" w:hAnsiTheme="minorHAnsi"/>
          <w:sz w:val="22"/>
          <w:szCs w:val="22"/>
          <w:lang w:val="en"/>
        </w:rPr>
        <w:t>“</w:t>
      </w:r>
      <w:r w:rsidR="00295EDC" w:rsidRPr="00B36A94">
        <w:rPr>
          <w:rFonts w:asciiTheme="minorHAnsi" w:hAnsiTheme="minorHAnsi"/>
          <w:sz w:val="22"/>
          <w:szCs w:val="22"/>
          <w:lang w:val="en"/>
        </w:rPr>
        <w:t xml:space="preserve">Wetlands </w:t>
      </w:r>
      <w:r w:rsidR="00E34ACB" w:rsidRPr="00B36A94">
        <w:rPr>
          <w:rFonts w:asciiTheme="minorHAnsi" w:hAnsiTheme="minorHAnsi"/>
          <w:sz w:val="22"/>
          <w:szCs w:val="22"/>
          <w:lang w:val="en"/>
        </w:rPr>
        <w:t xml:space="preserve">for </w:t>
      </w:r>
      <w:r w:rsidR="00295EDC" w:rsidRPr="00B36A94">
        <w:rPr>
          <w:rFonts w:asciiTheme="minorHAnsi" w:hAnsiTheme="minorHAnsi"/>
          <w:sz w:val="22"/>
          <w:szCs w:val="22"/>
          <w:lang w:val="en"/>
        </w:rPr>
        <w:t>Our Future</w:t>
      </w:r>
      <w:r w:rsidR="00E34ACB" w:rsidRPr="00B36A94">
        <w:rPr>
          <w:rFonts w:asciiTheme="minorHAnsi" w:hAnsiTheme="minorHAnsi"/>
          <w:sz w:val="22"/>
          <w:szCs w:val="22"/>
          <w:lang w:val="en"/>
        </w:rPr>
        <w:t>”</w:t>
      </w:r>
      <w:r w:rsidR="00295EDC" w:rsidRPr="00B36A94">
        <w:rPr>
          <w:rFonts w:asciiTheme="minorHAnsi" w:hAnsiTheme="minorHAnsi"/>
          <w:sz w:val="22"/>
          <w:szCs w:val="22"/>
          <w:lang w:val="en"/>
        </w:rPr>
        <w:t xml:space="preserve"> as the umbrella theme for WWD and proposing</w:t>
      </w:r>
      <w:r w:rsidR="007D0EB4" w:rsidRPr="00B36A94">
        <w:rPr>
          <w:rFonts w:asciiTheme="minorHAnsi" w:hAnsiTheme="minorHAnsi"/>
          <w:sz w:val="22"/>
          <w:szCs w:val="22"/>
          <w:lang w:val="en"/>
        </w:rPr>
        <w:t xml:space="preserve"> new</w:t>
      </w:r>
      <w:r w:rsidR="00295EDC" w:rsidRPr="00B36A94">
        <w:rPr>
          <w:rFonts w:asciiTheme="minorHAnsi" w:hAnsiTheme="minorHAnsi"/>
          <w:sz w:val="22"/>
          <w:szCs w:val="22"/>
          <w:lang w:val="en"/>
        </w:rPr>
        <w:t xml:space="preserve"> </w:t>
      </w:r>
      <w:r w:rsidR="003A55E7" w:rsidRPr="00B36A94">
        <w:rPr>
          <w:rFonts w:asciiTheme="minorHAnsi" w:hAnsiTheme="minorHAnsi"/>
          <w:sz w:val="22"/>
          <w:szCs w:val="22"/>
          <w:lang w:val="en"/>
        </w:rPr>
        <w:t>sub-</w:t>
      </w:r>
      <w:r w:rsidR="00295EDC" w:rsidRPr="00B36A94">
        <w:rPr>
          <w:rFonts w:asciiTheme="minorHAnsi" w:hAnsiTheme="minorHAnsi"/>
          <w:sz w:val="22"/>
          <w:szCs w:val="22"/>
          <w:lang w:val="en"/>
        </w:rPr>
        <w:t xml:space="preserve">themes each </w:t>
      </w:r>
      <w:r w:rsidR="00F83A38">
        <w:rPr>
          <w:rFonts w:asciiTheme="minorHAnsi" w:hAnsiTheme="minorHAnsi"/>
          <w:sz w:val="22"/>
          <w:szCs w:val="22"/>
          <w:lang w:val="en"/>
        </w:rPr>
        <w:t xml:space="preserve">year. </w:t>
      </w:r>
      <w:r w:rsidR="00B36A94" w:rsidRPr="00B36A94">
        <w:rPr>
          <w:rFonts w:asciiTheme="minorHAnsi" w:hAnsiTheme="minorHAnsi"/>
          <w:sz w:val="22"/>
          <w:szCs w:val="22"/>
          <w:lang w:val="en"/>
        </w:rPr>
        <w:t>Maintaining an umbrella theme has the advantage of delivering a consistent message</w:t>
      </w:r>
      <w:r w:rsidR="00383B8A">
        <w:rPr>
          <w:rFonts w:asciiTheme="minorHAnsi" w:hAnsiTheme="minorHAnsi"/>
          <w:sz w:val="22"/>
          <w:szCs w:val="22"/>
          <w:lang w:val="en"/>
        </w:rPr>
        <w:t xml:space="preserve"> </w:t>
      </w:r>
      <w:r w:rsidR="00B36A94" w:rsidRPr="00B36A94">
        <w:rPr>
          <w:rFonts w:asciiTheme="minorHAnsi" w:hAnsiTheme="minorHAnsi"/>
          <w:sz w:val="22"/>
          <w:szCs w:val="22"/>
          <w:lang w:val="en"/>
        </w:rPr>
        <w:t xml:space="preserve">which over time creates clarity, facilitates recognition and helps to build awareness. </w:t>
      </w:r>
      <w:r w:rsidR="00812963" w:rsidRPr="00B36A94">
        <w:rPr>
          <w:rFonts w:asciiTheme="minorHAnsi" w:hAnsiTheme="minorHAnsi"/>
          <w:sz w:val="22"/>
          <w:szCs w:val="22"/>
          <w:lang w:val="en"/>
        </w:rPr>
        <w:t>Th</w:t>
      </w:r>
      <w:r w:rsidR="00B36A94" w:rsidRPr="00B36A94">
        <w:rPr>
          <w:rFonts w:asciiTheme="minorHAnsi" w:hAnsiTheme="minorHAnsi"/>
          <w:sz w:val="22"/>
          <w:szCs w:val="22"/>
          <w:lang w:val="en"/>
        </w:rPr>
        <w:t>e Secretariat recommends that “W</w:t>
      </w:r>
      <w:r w:rsidR="00812963" w:rsidRPr="00B36A94">
        <w:rPr>
          <w:rFonts w:asciiTheme="minorHAnsi" w:hAnsiTheme="minorHAnsi"/>
          <w:sz w:val="22"/>
          <w:szCs w:val="22"/>
          <w:lang w:val="en"/>
        </w:rPr>
        <w:t>et</w:t>
      </w:r>
      <w:r w:rsidR="00627C89">
        <w:rPr>
          <w:rFonts w:asciiTheme="minorHAnsi" w:hAnsiTheme="minorHAnsi"/>
          <w:sz w:val="22"/>
          <w:szCs w:val="22"/>
          <w:lang w:val="en"/>
        </w:rPr>
        <w:t xml:space="preserve">lands For our Future” </w:t>
      </w:r>
      <w:r w:rsidR="00B36A94" w:rsidRPr="00B36A94">
        <w:rPr>
          <w:rFonts w:asciiTheme="minorHAnsi" w:hAnsiTheme="minorHAnsi"/>
          <w:sz w:val="22"/>
          <w:szCs w:val="22"/>
          <w:lang w:val="en"/>
        </w:rPr>
        <w:t xml:space="preserve">continues </w:t>
      </w:r>
      <w:r w:rsidR="00812963" w:rsidRPr="00B36A94">
        <w:rPr>
          <w:rFonts w:asciiTheme="minorHAnsi" w:hAnsiTheme="minorHAnsi"/>
          <w:sz w:val="22"/>
          <w:szCs w:val="22"/>
          <w:lang w:val="en"/>
        </w:rPr>
        <w:t xml:space="preserve">to be </w:t>
      </w:r>
      <w:r w:rsidR="00B36A94" w:rsidRPr="00B36A94">
        <w:rPr>
          <w:rFonts w:asciiTheme="minorHAnsi" w:hAnsiTheme="minorHAnsi"/>
          <w:sz w:val="22"/>
          <w:szCs w:val="22"/>
          <w:lang w:val="en"/>
        </w:rPr>
        <w:t xml:space="preserve">the main umbrella theme in 2017 </w:t>
      </w:r>
      <w:r w:rsidR="00383B8A">
        <w:rPr>
          <w:rFonts w:asciiTheme="minorHAnsi" w:hAnsiTheme="minorHAnsi"/>
          <w:sz w:val="22"/>
          <w:szCs w:val="22"/>
          <w:lang w:val="en"/>
        </w:rPr>
        <w:t>and 2018</w:t>
      </w:r>
      <w:r w:rsidR="00627C89">
        <w:rPr>
          <w:rFonts w:asciiTheme="minorHAnsi" w:hAnsiTheme="minorHAnsi"/>
          <w:sz w:val="22"/>
          <w:szCs w:val="22"/>
          <w:lang w:val="en"/>
        </w:rPr>
        <w:t>,</w:t>
      </w:r>
      <w:r w:rsidR="00383B8A">
        <w:rPr>
          <w:rFonts w:asciiTheme="minorHAnsi" w:hAnsiTheme="minorHAnsi"/>
          <w:sz w:val="22"/>
          <w:szCs w:val="22"/>
          <w:lang w:val="en"/>
        </w:rPr>
        <w:t xml:space="preserve"> with a proposal for </w:t>
      </w:r>
      <w:r w:rsidR="00B36A94" w:rsidRPr="00B36A94">
        <w:rPr>
          <w:rFonts w:asciiTheme="minorHAnsi" w:hAnsiTheme="minorHAnsi"/>
          <w:sz w:val="22"/>
          <w:szCs w:val="22"/>
          <w:lang w:val="en"/>
        </w:rPr>
        <w:t xml:space="preserve">review </w:t>
      </w:r>
      <w:r w:rsidR="00F83A38">
        <w:rPr>
          <w:rFonts w:asciiTheme="minorHAnsi" w:hAnsiTheme="minorHAnsi"/>
          <w:sz w:val="22"/>
          <w:szCs w:val="22"/>
          <w:lang w:val="en"/>
        </w:rPr>
        <w:t xml:space="preserve">in </w:t>
      </w:r>
      <w:r>
        <w:rPr>
          <w:rFonts w:asciiTheme="minorHAnsi" w:hAnsiTheme="minorHAnsi"/>
          <w:sz w:val="22"/>
          <w:szCs w:val="22"/>
          <w:lang w:val="en"/>
        </w:rPr>
        <w:t>2019.</w:t>
      </w:r>
    </w:p>
    <w:p w:rsidR="00383B8A" w:rsidRPr="00383B8A" w:rsidRDefault="00383B8A" w:rsidP="00383B8A">
      <w:pPr>
        <w:pStyle w:val="ListParagraph"/>
        <w:rPr>
          <w:rFonts w:asciiTheme="minorHAnsi" w:hAnsiTheme="minorHAnsi"/>
          <w:bCs/>
          <w:sz w:val="22"/>
          <w:szCs w:val="22"/>
        </w:rPr>
      </w:pPr>
    </w:p>
    <w:p w:rsidR="00383B8A" w:rsidRPr="00F504D3" w:rsidRDefault="00383B8A" w:rsidP="00383B8A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The Secretariat reminds SC52 that even though </w:t>
      </w:r>
      <w:r w:rsidR="00627C89">
        <w:rPr>
          <w:rFonts w:asciiTheme="minorHAnsi" w:hAnsiTheme="minorHAnsi"/>
          <w:bCs/>
          <w:sz w:val="22"/>
          <w:szCs w:val="22"/>
        </w:rPr>
        <w:t>young people</w:t>
      </w:r>
      <w:r>
        <w:rPr>
          <w:rFonts w:asciiTheme="minorHAnsi" w:hAnsiTheme="minorHAnsi"/>
          <w:bCs/>
          <w:sz w:val="22"/>
          <w:szCs w:val="22"/>
        </w:rPr>
        <w:t xml:space="preserve"> have been identified</w:t>
      </w:r>
      <w:r w:rsidRPr="00383B8A">
        <w:rPr>
          <w:rFonts w:asciiTheme="minorHAnsi" w:hAnsiTheme="minorHAnsi"/>
          <w:bCs/>
          <w:sz w:val="22"/>
          <w:szCs w:val="22"/>
        </w:rPr>
        <w:t xml:space="preserve"> as the primary</w:t>
      </w:r>
      <w:r>
        <w:rPr>
          <w:rFonts w:asciiTheme="minorHAnsi" w:hAnsiTheme="minorHAnsi"/>
          <w:bCs/>
          <w:sz w:val="22"/>
          <w:szCs w:val="22"/>
        </w:rPr>
        <w:t xml:space="preserve"> target audience</w:t>
      </w:r>
      <w:r w:rsidR="00627C89">
        <w:rPr>
          <w:rFonts w:asciiTheme="minorHAnsi" w:hAnsiTheme="minorHAnsi"/>
          <w:bCs/>
          <w:sz w:val="22"/>
          <w:szCs w:val="22"/>
        </w:rPr>
        <w:t>,</w:t>
      </w:r>
      <w:r w:rsidR="00F83A38">
        <w:rPr>
          <w:rFonts w:asciiTheme="minorHAnsi" w:hAnsiTheme="minorHAnsi"/>
          <w:bCs/>
          <w:sz w:val="22"/>
          <w:szCs w:val="22"/>
        </w:rPr>
        <w:t xml:space="preserve"> and</w:t>
      </w:r>
      <w:r w:rsidR="00F504D3">
        <w:rPr>
          <w:rFonts w:asciiTheme="minorHAnsi" w:hAnsiTheme="minorHAnsi"/>
          <w:bCs/>
          <w:sz w:val="22"/>
          <w:szCs w:val="22"/>
        </w:rPr>
        <w:t xml:space="preserve"> a p</w:t>
      </w:r>
      <w:r>
        <w:rPr>
          <w:rFonts w:asciiTheme="minorHAnsi" w:hAnsiTheme="minorHAnsi"/>
          <w:bCs/>
          <w:sz w:val="22"/>
          <w:szCs w:val="22"/>
        </w:rPr>
        <w:t>hoto contest</w:t>
      </w:r>
      <w:r w:rsidR="00F504D3">
        <w:rPr>
          <w:rFonts w:asciiTheme="minorHAnsi" w:hAnsiTheme="minorHAnsi"/>
          <w:bCs/>
          <w:sz w:val="22"/>
          <w:szCs w:val="22"/>
        </w:rPr>
        <w:t xml:space="preserve"> </w:t>
      </w:r>
      <w:r w:rsidR="00627C89">
        <w:rPr>
          <w:rFonts w:asciiTheme="minorHAnsi" w:hAnsiTheme="minorHAnsi"/>
          <w:bCs/>
          <w:sz w:val="22"/>
          <w:szCs w:val="22"/>
        </w:rPr>
        <w:t xml:space="preserve">has been </w:t>
      </w:r>
      <w:r w:rsidR="00F504D3">
        <w:rPr>
          <w:rFonts w:asciiTheme="minorHAnsi" w:hAnsiTheme="minorHAnsi"/>
          <w:bCs/>
          <w:sz w:val="22"/>
          <w:szCs w:val="22"/>
        </w:rPr>
        <w:t>organized in 2015 and 2016 for this target group,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383B8A">
        <w:rPr>
          <w:rFonts w:asciiTheme="minorHAnsi" w:hAnsiTheme="minorHAnsi"/>
          <w:bCs/>
          <w:sz w:val="22"/>
          <w:szCs w:val="22"/>
        </w:rPr>
        <w:t>other audiences such as policy makers, wetland practitioners, children or</w:t>
      </w:r>
      <w:r>
        <w:rPr>
          <w:rFonts w:asciiTheme="minorHAnsi" w:hAnsiTheme="minorHAnsi"/>
          <w:bCs/>
          <w:sz w:val="22"/>
          <w:szCs w:val="22"/>
        </w:rPr>
        <w:t xml:space="preserve"> the general public remain a </w:t>
      </w:r>
      <w:r w:rsidR="00F504D3">
        <w:rPr>
          <w:rFonts w:asciiTheme="minorHAnsi" w:hAnsiTheme="minorHAnsi"/>
          <w:bCs/>
          <w:sz w:val="22"/>
          <w:szCs w:val="22"/>
        </w:rPr>
        <w:t xml:space="preserve">vital </w:t>
      </w:r>
      <w:r>
        <w:rPr>
          <w:rFonts w:asciiTheme="minorHAnsi" w:hAnsiTheme="minorHAnsi"/>
          <w:bCs/>
          <w:sz w:val="22"/>
          <w:szCs w:val="22"/>
        </w:rPr>
        <w:t xml:space="preserve">audience for WWD. </w:t>
      </w:r>
    </w:p>
    <w:p w:rsidR="00F504D3" w:rsidRPr="00F504D3" w:rsidRDefault="00F504D3" w:rsidP="00F504D3">
      <w:pPr>
        <w:suppressAutoHyphens/>
        <w:rPr>
          <w:rFonts w:asciiTheme="minorHAnsi" w:hAnsiTheme="minorHAnsi"/>
          <w:sz w:val="22"/>
          <w:szCs w:val="22"/>
        </w:rPr>
      </w:pPr>
    </w:p>
    <w:p w:rsidR="00383B8A" w:rsidRPr="00F504D3" w:rsidRDefault="00F504D3" w:rsidP="00B36A94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decision by the Secretariat to focus on you</w:t>
      </w:r>
      <w:r w:rsidR="00627C89">
        <w:rPr>
          <w:rFonts w:asciiTheme="minorHAnsi" w:hAnsiTheme="minorHAnsi"/>
          <w:sz w:val="22"/>
          <w:szCs w:val="22"/>
        </w:rPr>
        <w:t>ng people</w:t>
      </w:r>
      <w:r>
        <w:rPr>
          <w:rFonts w:asciiTheme="minorHAnsi" w:hAnsiTheme="minorHAnsi"/>
          <w:sz w:val="22"/>
          <w:szCs w:val="22"/>
        </w:rPr>
        <w:t xml:space="preserve"> as the primary target group is based on </w:t>
      </w:r>
      <w:r>
        <w:rPr>
          <w:rFonts w:asciiTheme="minorHAnsi" w:hAnsiTheme="minorHAnsi"/>
          <w:bCs/>
          <w:sz w:val="22"/>
          <w:szCs w:val="22"/>
          <w:lang w:val="en"/>
        </w:rPr>
        <w:t>the findings and recommendations of Futerra</w:t>
      </w:r>
      <w:r w:rsidRPr="003A55E7">
        <w:rPr>
          <w:rFonts w:asciiTheme="minorHAnsi" w:hAnsiTheme="minorHAnsi"/>
          <w:bCs/>
          <w:sz w:val="22"/>
          <w:szCs w:val="22"/>
          <w:lang w:val="en"/>
        </w:rPr>
        <w:t xml:space="preserve"> Sustainability Communications</w:t>
      </w:r>
      <w:r w:rsidR="000E2D22">
        <w:rPr>
          <w:rFonts w:asciiTheme="minorHAnsi" w:hAnsiTheme="minorHAnsi"/>
          <w:bCs/>
          <w:sz w:val="22"/>
          <w:szCs w:val="22"/>
          <w:lang w:val="en"/>
        </w:rPr>
        <w:t>. I</w:t>
      </w:r>
      <w:r>
        <w:rPr>
          <w:rFonts w:asciiTheme="minorHAnsi" w:hAnsiTheme="minorHAnsi"/>
          <w:bCs/>
          <w:sz w:val="22"/>
          <w:szCs w:val="22"/>
          <w:lang w:val="en"/>
        </w:rPr>
        <w:t>n 2013</w:t>
      </w:r>
      <w:r w:rsidR="000E2D22">
        <w:rPr>
          <w:rFonts w:asciiTheme="minorHAnsi" w:hAnsiTheme="minorHAnsi"/>
          <w:bCs/>
          <w:sz w:val="22"/>
          <w:szCs w:val="22"/>
          <w:lang w:val="en"/>
        </w:rPr>
        <w:t xml:space="preserve"> Futerra</w:t>
      </w:r>
      <w:r>
        <w:rPr>
          <w:rFonts w:asciiTheme="minorHAnsi" w:hAnsiTheme="minorHAnsi"/>
          <w:bCs/>
          <w:sz w:val="22"/>
          <w:szCs w:val="22"/>
          <w:lang w:val="en"/>
        </w:rPr>
        <w:t xml:space="preserve"> undertook</w:t>
      </w:r>
      <w:r w:rsidRPr="003A55E7">
        <w:rPr>
          <w:rFonts w:asciiTheme="minorHAnsi" w:hAnsiTheme="minorHAnsi"/>
          <w:bCs/>
          <w:sz w:val="22"/>
          <w:szCs w:val="22"/>
          <w:lang w:val="en"/>
        </w:rPr>
        <w:t xml:space="preserve"> an evaluation of WWD </w:t>
      </w:r>
      <w:r w:rsidR="000E2D22" w:rsidRPr="003A55E7">
        <w:rPr>
          <w:rFonts w:asciiTheme="minorHAnsi" w:hAnsiTheme="minorHAnsi"/>
          <w:bCs/>
          <w:sz w:val="22"/>
          <w:szCs w:val="22"/>
          <w:lang w:val="en"/>
        </w:rPr>
        <w:t>outreach</w:t>
      </w:r>
      <w:r w:rsidR="000E2D22">
        <w:rPr>
          <w:rFonts w:asciiTheme="minorHAnsi" w:hAnsiTheme="minorHAnsi"/>
          <w:bCs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en"/>
        </w:rPr>
        <w:t xml:space="preserve">to </w:t>
      </w:r>
      <w:r w:rsidRPr="003A55E7">
        <w:rPr>
          <w:rFonts w:asciiTheme="minorHAnsi" w:hAnsiTheme="minorHAnsi"/>
          <w:bCs/>
          <w:sz w:val="22"/>
          <w:szCs w:val="22"/>
          <w:lang w:val="en"/>
        </w:rPr>
        <w:t xml:space="preserve">advise the Secretariat </w:t>
      </w:r>
      <w:r w:rsidR="000E2D22">
        <w:rPr>
          <w:rFonts w:asciiTheme="minorHAnsi" w:hAnsiTheme="minorHAnsi"/>
          <w:bCs/>
          <w:sz w:val="22"/>
          <w:szCs w:val="22"/>
          <w:lang w:val="en"/>
        </w:rPr>
        <w:t xml:space="preserve">on how to improve messaging and </w:t>
      </w:r>
      <w:r w:rsidRPr="003A55E7">
        <w:rPr>
          <w:rFonts w:asciiTheme="minorHAnsi" w:hAnsiTheme="minorHAnsi"/>
          <w:bCs/>
          <w:sz w:val="22"/>
          <w:szCs w:val="22"/>
          <w:lang w:val="en"/>
        </w:rPr>
        <w:t>generate</w:t>
      </w:r>
      <w:r w:rsidR="000E2D22">
        <w:rPr>
          <w:rFonts w:asciiTheme="minorHAnsi" w:hAnsiTheme="minorHAnsi"/>
          <w:bCs/>
          <w:sz w:val="22"/>
          <w:szCs w:val="22"/>
          <w:lang w:val="en"/>
        </w:rPr>
        <w:t xml:space="preserve"> interest </w:t>
      </w:r>
      <w:r w:rsidR="00627C89">
        <w:rPr>
          <w:rFonts w:asciiTheme="minorHAnsi" w:hAnsiTheme="minorHAnsi"/>
          <w:bCs/>
          <w:sz w:val="22"/>
          <w:szCs w:val="22"/>
          <w:lang w:val="en"/>
        </w:rPr>
        <w:t xml:space="preserve">in the celebration of </w:t>
      </w:r>
      <w:r w:rsidRPr="003A55E7">
        <w:rPr>
          <w:rFonts w:asciiTheme="minorHAnsi" w:hAnsiTheme="minorHAnsi"/>
          <w:bCs/>
          <w:sz w:val="22"/>
          <w:szCs w:val="22"/>
          <w:lang w:val="en"/>
        </w:rPr>
        <w:t>WWD around the world.</w:t>
      </w:r>
    </w:p>
    <w:p w:rsidR="00F504D3" w:rsidRPr="00F504D3" w:rsidRDefault="00F504D3" w:rsidP="00F504D3">
      <w:pPr>
        <w:pStyle w:val="ListParagraph"/>
        <w:rPr>
          <w:rFonts w:asciiTheme="minorHAnsi" w:hAnsiTheme="minorHAnsi"/>
          <w:sz w:val="22"/>
          <w:szCs w:val="22"/>
        </w:rPr>
      </w:pPr>
    </w:p>
    <w:p w:rsidR="00924456" w:rsidRDefault="00F504D3" w:rsidP="00F83A38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</w:rPr>
      </w:pPr>
      <w:r w:rsidRPr="00924456">
        <w:rPr>
          <w:rFonts w:asciiTheme="minorHAnsi" w:hAnsiTheme="minorHAnsi"/>
          <w:sz w:val="22"/>
          <w:szCs w:val="22"/>
        </w:rPr>
        <w:t xml:space="preserve">Star Alliance Biosphere Connections </w:t>
      </w:r>
      <w:r w:rsidR="00627C89" w:rsidRPr="00924456">
        <w:rPr>
          <w:rFonts w:asciiTheme="minorHAnsi" w:hAnsiTheme="minorHAnsi"/>
          <w:sz w:val="22"/>
          <w:szCs w:val="22"/>
        </w:rPr>
        <w:t xml:space="preserve">agreed </w:t>
      </w:r>
      <w:r w:rsidRPr="00924456">
        <w:rPr>
          <w:rFonts w:asciiTheme="minorHAnsi" w:hAnsiTheme="minorHAnsi"/>
          <w:sz w:val="22"/>
          <w:szCs w:val="22"/>
        </w:rPr>
        <w:t>in 2015 and 2016 to offer the main pri</w:t>
      </w:r>
      <w:r w:rsidR="00924456" w:rsidRPr="00924456">
        <w:rPr>
          <w:rFonts w:asciiTheme="minorHAnsi" w:hAnsiTheme="minorHAnsi"/>
          <w:sz w:val="22"/>
          <w:szCs w:val="22"/>
        </w:rPr>
        <w:t>ze for</w:t>
      </w:r>
      <w:r w:rsidRPr="00924456">
        <w:rPr>
          <w:rFonts w:asciiTheme="minorHAnsi" w:hAnsiTheme="minorHAnsi"/>
          <w:sz w:val="22"/>
          <w:szCs w:val="22"/>
        </w:rPr>
        <w:t xml:space="preserve"> the Youth Photo Co</w:t>
      </w:r>
      <w:r w:rsidR="000E2D22" w:rsidRPr="00924456">
        <w:rPr>
          <w:rFonts w:asciiTheme="minorHAnsi" w:hAnsiTheme="minorHAnsi"/>
          <w:sz w:val="22"/>
          <w:szCs w:val="22"/>
        </w:rPr>
        <w:t>ntest, a</w:t>
      </w:r>
      <w:r w:rsidRPr="00924456">
        <w:rPr>
          <w:rFonts w:asciiTheme="minorHAnsi" w:hAnsiTheme="minorHAnsi"/>
          <w:sz w:val="22"/>
          <w:szCs w:val="22"/>
        </w:rPr>
        <w:t xml:space="preserve"> free flight to visit a wetland anywhere in the world. Star Alliance</w:t>
      </w:r>
      <w:r w:rsidR="00924456" w:rsidRPr="00924456">
        <w:rPr>
          <w:rFonts w:asciiTheme="minorHAnsi" w:hAnsiTheme="minorHAnsi"/>
          <w:sz w:val="22"/>
          <w:szCs w:val="22"/>
        </w:rPr>
        <w:t xml:space="preserve"> Biosphere Connections</w:t>
      </w:r>
      <w:r w:rsidRPr="00924456">
        <w:rPr>
          <w:rFonts w:asciiTheme="minorHAnsi" w:hAnsiTheme="minorHAnsi"/>
          <w:sz w:val="22"/>
          <w:szCs w:val="22"/>
        </w:rPr>
        <w:t xml:space="preserve"> has communicated </w:t>
      </w:r>
      <w:r w:rsidR="00627C89">
        <w:rPr>
          <w:rFonts w:asciiTheme="minorHAnsi" w:hAnsiTheme="minorHAnsi"/>
          <w:sz w:val="22"/>
          <w:szCs w:val="22"/>
        </w:rPr>
        <w:t>its</w:t>
      </w:r>
      <w:r w:rsidRPr="00924456">
        <w:rPr>
          <w:rFonts w:asciiTheme="minorHAnsi" w:hAnsiTheme="minorHAnsi"/>
          <w:sz w:val="22"/>
          <w:szCs w:val="22"/>
        </w:rPr>
        <w:t xml:space="preserve"> interest </w:t>
      </w:r>
      <w:r w:rsidR="00627C89">
        <w:rPr>
          <w:rFonts w:asciiTheme="minorHAnsi" w:hAnsiTheme="minorHAnsi"/>
          <w:sz w:val="22"/>
          <w:szCs w:val="22"/>
        </w:rPr>
        <w:t xml:space="preserve">in continuing to support </w:t>
      </w:r>
      <w:r w:rsidRPr="00924456">
        <w:rPr>
          <w:rFonts w:asciiTheme="minorHAnsi" w:hAnsiTheme="minorHAnsi"/>
          <w:sz w:val="22"/>
          <w:szCs w:val="22"/>
        </w:rPr>
        <w:t>this activity.</w:t>
      </w:r>
      <w:r w:rsidR="00F83A38" w:rsidRPr="00924456">
        <w:rPr>
          <w:rFonts w:asciiTheme="minorHAnsi" w:hAnsiTheme="minorHAnsi"/>
          <w:sz w:val="22"/>
          <w:szCs w:val="22"/>
        </w:rPr>
        <w:t xml:space="preserve"> Star Alliance’s contribution </w:t>
      </w:r>
      <w:r w:rsidRPr="00924456">
        <w:rPr>
          <w:rFonts w:asciiTheme="minorHAnsi" w:hAnsiTheme="minorHAnsi"/>
          <w:sz w:val="22"/>
          <w:szCs w:val="22"/>
        </w:rPr>
        <w:t xml:space="preserve">to </w:t>
      </w:r>
      <w:r w:rsidR="00F83A38" w:rsidRPr="00924456">
        <w:rPr>
          <w:rFonts w:asciiTheme="minorHAnsi" w:hAnsiTheme="minorHAnsi"/>
          <w:sz w:val="22"/>
          <w:szCs w:val="22"/>
        </w:rPr>
        <w:t xml:space="preserve">support global outreach of </w:t>
      </w:r>
      <w:r w:rsidRPr="00924456">
        <w:rPr>
          <w:rFonts w:asciiTheme="minorHAnsi" w:hAnsiTheme="minorHAnsi"/>
          <w:sz w:val="22"/>
          <w:szCs w:val="22"/>
        </w:rPr>
        <w:t xml:space="preserve">WWD </w:t>
      </w:r>
      <w:r w:rsidR="00F83A38" w:rsidRPr="00924456">
        <w:rPr>
          <w:rFonts w:asciiTheme="minorHAnsi" w:hAnsiTheme="minorHAnsi"/>
          <w:sz w:val="22"/>
          <w:szCs w:val="22"/>
        </w:rPr>
        <w:t xml:space="preserve">is a welcome addition to the financing </w:t>
      </w:r>
      <w:r w:rsidR="000E2D22" w:rsidRPr="00924456">
        <w:rPr>
          <w:rFonts w:asciiTheme="minorHAnsi" w:hAnsiTheme="minorHAnsi"/>
          <w:sz w:val="22"/>
          <w:szCs w:val="22"/>
        </w:rPr>
        <w:t>for WWD</w:t>
      </w:r>
      <w:r w:rsidR="000E2D22" w:rsidRPr="0092445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F83A38" w:rsidRPr="00924456">
        <w:rPr>
          <w:rFonts w:asciiTheme="minorHAnsi" w:hAnsiTheme="minorHAnsi"/>
          <w:sz w:val="22"/>
          <w:szCs w:val="22"/>
        </w:rPr>
        <w:t xml:space="preserve">provided by </w:t>
      </w:r>
      <w:r w:rsidR="00924456" w:rsidRPr="00924456">
        <w:rPr>
          <w:rFonts w:asciiTheme="minorHAnsi" w:hAnsiTheme="minorHAnsi"/>
          <w:sz w:val="22"/>
          <w:szCs w:val="22"/>
        </w:rPr>
        <w:t xml:space="preserve">the </w:t>
      </w:r>
      <w:r w:rsidR="00F83A38" w:rsidRPr="00924456">
        <w:rPr>
          <w:rFonts w:asciiTheme="minorHAnsi" w:hAnsiTheme="minorHAnsi"/>
          <w:sz w:val="22"/>
          <w:szCs w:val="22"/>
        </w:rPr>
        <w:t>Danone</w:t>
      </w:r>
      <w:r w:rsidR="000E2D22" w:rsidRPr="00924456">
        <w:rPr>
          <w:rFonts w:asciiTheme="minorHAnsi" w:hAnsiTheme="minorHAnsi"/>
          <w:sz w:val="22"/>
          <w:szCs w:val="22"/>
        </w:rPr>
        <w:t xml:space="preserve"> Group since 1997.</w:t>
      </w:r>
    </w:p>
    <w:p w:rsidR="00924456" w:rsidRPr="00924456" w:rsidRDefault="00924456" w:rsidP="00924456">
      <w:pPr>
        <w:pStyle w:val="ListParagraph"/>
        <w:rPr>
          <w:rFonts w:asciiTheme="minorHAnsi" w:hAnsiTheme="minorHAnsi"/>
          <w:bCs/>
          <w:sz w:val="22"/>
          <w:szCs w:val="22"/>
        </w:rPr>
      </w:pPr>
    </w:p>
    <w:p w:rsidR="00C144E7" w:rsidRPr="00924456" w:rsidRDefault="00110C06" w:rsidP="00F83A38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</w:rPr>
      </w:pPr>
      <w:r w:rsidRPr="00924456">
        <w:rPr>
          <w:rFonts w:asciiTheme="minorHAnsi" w:hAnsiTheme="minorHAnsi"/>
          <w:bCs/>
          <w:sz w:val="22"/>
          <w:szCs w:val="22"/>
        </w:rPr>
        <w:t>The</w:t>
      </w:r>
      <w:r w:rsidR="000D61AE" w:rsidRPr="00924456">
        <w:rPr>
          <w:rFonts w:asciiTheme="minorHAnsi" w:hAnsiTheme="minorHAnsi"/>
          <w:bCs/>
          <w:sz w:val="22"/>
          <w:szCs w:val="22"/>
        </w:rPr>
        <w:t xml:space="preserve"> Secretariat </w:t>
      </w:r>
      <w:r w:rsidR="00C2403D" w:rsidRPr="00924456">
        <w:rPr>
          <w:rFonts w:asciiTheme="minorHAnsi" w:hAnsiTheme="minorHAnsi"/>
          <w:bCs/>
          <w:sz w:val="22"/>
          <w:szCs w:val="22"/>
        </w:rPr>
        <w:t>confirm</w:t>
      </w:r>
      <w:r w:rsidR="002C7E1B" w:rsidRPr="00924456">
        <w:rPr>
          <w:rFonts w:asciiTheme="minorHAnsi" w:hAnsiTheme="minorHAnsi"/>
          <w:bCs/>
          <w:sz w:val="22"/>
          <w:szCs w:val="22"/>
        </w:rPr>
        <w:t>s</w:t>
      </w:r>
      <w:r w:rsidR="008B69C5" w:rsidRPr="00924456">
        <w:rPr>
          <w:rFonts w:asciiTheme="minorHAnsi" w:hAnsiTheme="minorHAnsi"/>
          <w:bCs/>
          <w:sz w:val="22"/>
          <w:szCs w:val="22"/>
        </w:rPr>
        <w:t xml:space="preserve"> </w:t>
      </w:r>
      <w:r w:rsidRPr="00924456">
        <w:rPr>
          <w:rFonts w:asciiTheme="minorHAnsi" w:hAnsiTheme="minorHAnsi"/>
          <w:bCs/>
          <w:sz w:val="22"/>
          <w:szCs w:val="22"/>
        </w:rPr>
        <w:t>that WWD</w:t>
      </w:r>
      <w:r w:rsidR="003A55E7" w:rsidRPr="00924456">
        <w:rPr>
          <w:rFonts w:asciiTheme="minorHAnsi" w:hAnsiTheme="minorHAnsi"/>
          <w:bCs/>
          <w:sz w:val="22"/>
          <w:szCs w:val="22"/>
        </w:rPr>
        <w:t xml:space="preserve"> </w:t>
      </w:r>
      <w:r w:rsidR="00F83A38" w:rsidRPr="00924456">
        <w:rPr>
          <w:rFonts w:asciiTheme="minorHAnsi" w:hAnsiTheme="minorHAnsi"/>
          <w:bCs/>
          <w:sz w:val="22"/>
          <w:szCs w:val="22"/>
        </w:rPr>
        <w:t>2017</w:t>
      </w:r>
      <w:r w:rsidRPr="00924456">
        <w:rPr>
          <w:rFonts w:asciiTheme="minorHAnsi" w:hAnsiTheme="minorHAnsi"/>
          <w:bCs/>
          <w:sz w:val="22"/>
          <w:szCs w:val="22"/>
        </w:rPr>
        <w:t xml:space="preserve"> outreach materials</w:t>
      </w:r>
      <w:r w:rsidR="002E2EDE" w:rsidRPr="00924456">
        <w:rPr>
          <w:rFonts w:asciiTheme="minorHAnsi" w:hAnsiTheme="minorHAnsi"/>
          <w:bCs/>
          <w:sz w:val="22"/>
          <w:szCs w:val="22"/>
        </w:rPr>
        <w:t xml:space="preserve"> will be </w:t>
      </w:r>
      <w:r w:rsidRPr="00924456">
        <w:rPr>
          <w:rFonts w:asciiTheme="minorHAnsi" w:hAnsiTheme="minorHAnsi"/>
          <w:bCs/>
          <w:sz w:val="22"/>
          <w:szCs w:val="22"/>
        </w:rPr>
        <w:t xml:space="preserve">developed and </w:t>
      </w:r>
      <w:r w:rsidR="002C7E1B" w:rsidRPr="00924456">
        <w:rPr>
          <w:rFonts w:asciiTheme="minorHAnsi" w:hAnsiTheme="minorHAnsi"/>
          <w:bCs/>
          <w:sz w:val="22"/>
          <w:szCs w:val="22"/>
        </w:rPr>
        <w:t xml:space="preserve">made available </w:t>
      </w:r>
      <w:r w:rsidRPr="00924456">
        <w:rPr>
          <w:rFonts w:asciiTheme="minorHAnsi" w:hAnsiTheme="minorHAnsi"/>
          <w:bCs/>
          <w:sz w:val="22"/>
          <w:szCs w:val="22"/>
        </w:rPr>
        <w:t xml:space="preserve">to all </w:t>
      </w:r>
      <w:r w:rsidR="002C7E1B" w:rsidRPr="00924456">
        <w:rPr>
          <w:rFonts w:asciiTheme="minorHAnsi" w:hAnsiTheme="minorHAnsi"/>
          <w:bCs/>
          <w:sz w:val="22"/>
          <w:szCs w:val="22"/>
        </w:rPr>
        <w:t>Parties, with due consideration for the</w:t>
      </w:r>
      <w:r w:rsidR="000E2D22" w:rsidRPr="00924456">
        <w:rPr>
          <w:rFonts w:asciiTheme="minorHAnsi" w:hAnsiTheme="minorHAnsi"/>
          <w:bCs/>
          <w:sz w:val="22"/>
          <w:szCs w:val="22"/>
        </w:rPr>
        <w:t>ir</w:t>
      </w:r>
      <w:r w:rsidR="002C7E1B" w:rsidRPr="00924456">
        <w:rPr>
          <w:rFonts w:asciiTheme="minorHAnsi" w:hAnsiTheme="minorHAnsi"/>
          <w:bCs/>
          <w:sz w:val="22"/>
          <w:szCs w:val="22"/>
        </w:rPr>
        <w:t xml:space="preserve"> needs</w:t>
      </w:r>
      <w:r w:rsidRPr="00924456">
        <w:rPr>
          <w:rFonts w:asciiTheme="minorHAnsi" w:hAnsiTheme="minorHAnsi"/>
          <w:bCs/>
          <w:sz w:val="22"/>
          <w:szCs w:val="22"/>
        </w:rPr>
        <w:t>. Additionally</w:t>
      </w:r>
      <w:r w:rsidR="00176DEC">
        <w:rPr>
          <w:rFonts w:asciiTheme="minorHAnsi" w:hAnsiTheme="minorHAnsi"/>
          <w:bCs/>
          <w:sz w:val="22"/>
          <w:szCs w:val="22"/>
        </w:rPr>
        <w:t>,</w:t>
      </w:r>
      <w:r w:rsidRPr="00924456">
        <w:rPr>
          <w:rFonts w:asciiTheme="minorHAnsi" w:hAnsiTheme="minorHAnsi"/>
          <w:bCs/>
          <w:sz w:val="22"/>
          <w:szCs w:val="22"/>
        </w:rPr>
        <w:t xml:space="preserve"> building on the success of </w:t>
      </w:r>
      <w:r w:rsidR="009B3709" w:rsidRPr="00924456">
        <w:rPr>
          <w:rFonts w:asciiTheme="minorHAnsi" w:hAnsiTheme="minorHAnsi"/>
          <w:bCs/>
          <w:sz w:val="22"/>
          <w:szCs w:val="22"/>
        </w:rPr>
        <w:t>WWD</w:t>
      </w:r>
      <w:r w:rsidR="003A55E7" w:rsidRPr="00924456">
        <w:rPr>
          <w:rFonts w:asciiTheme="minorHAnsi" w:hAnsiTheme="minorHAnsi"/>
          <w:bCs/>
          <w:sz w:val="22"/>
          <w:szCs w:val="22"/>
        </w:rPr>
        <w:t xml:space="preserve"> </w:t>
      </w:r>
      <w:r w:rsidRPr="00924456">
        <w:rPr>
          <w:rFonts w:asciiTheme="minorHAnsi" w:hAnsiTheme="minorHAnsi"/>
          <w:bCs/>
          <w:sz w:val="22"/>
          <w:szCs w:val="22"/>
        </w:rPr>
        <w:t>2015</w:t>
      </w:r>
      <w:r w:rsidR="00F83A38" w:rsidRPr="00924456">
        <w:rPr>
          <w:rFonts w:asciiTheme="minorHAnsi" w:hAnsiTheme="minorHAnsi"/>
          <w:bCs/>
          <w:sz w:val="22"/>
          <w:szCs w:val="22"/>
        </w:rPr>
        <w:t xml:space="preserve"> and 2016</w:t>
      </w:r>
      <w:r w:rsidR="000E2D22" w:rsidRPr="00924456">
        <w:rPr>
          <w:rFonts w:asciiTheme="minorHAnsi" w:hAnsiTheme="minorHAnsi"/>
          <w:bCs/>
          <w:sz w:val="22"/>
          <w:szCs w:val="22"/>
        </w:rPr>
        <w:t xml:space="preserve"> a</w:t>
      </w:r>
      <w:r w:rsidR="002C7E1B" w:rsidRPr="00924456">
        <w:rPr>
          <w:rFonts w:asciiTheme="minorHAnsi" w:hAnsiTheme="minorHAnsi"/>
          <w:bCs/>
          <w:sz w:val="22"/>
          <w:szCs w:val="22"/>
        </w:rPr>
        <w:t xml:space="preserve"> </w:t>
      </w:r>
      <w:r w:rsidR="003A55E7" w:rsidRPr="00924456">
        <w:rPr>
          <w:rFonts w:asciiTheme="minorHAnsi" w:hAnsiTheme="minorHAnsi"/>
          <w:bCs/>
          <w:sz w:val="22"/>
          <w:szCs w:val="22"/>
        </w:rPr>
        <w:t xml:space="preserve">youth photo </w:t>
      </w:r>
      <w:r w:rsidR="009B3709" w:rsidRPr="00924456">
        <w:rPr>
          <w:rFonts w:asciiTheme="minorHAnsi" w:hAnsiTheme="minorHAnsi"/>
          <w:bCs/>
          <w:sz w:val="22"/>
          <w:szCs w:val="22"/>
        </w:rPr>
        <w:t>contest</w:t>
      </w:r>
      <w:r w:rsidR="00F83A38" w:rsidRPr="00924456">
        <w:rPr>
          <w:rFonts w:asciiTheme="minorHAnsi" w:hAnsiTheme="minorHAnsi"/>
          <w:bCs/>
          <w:sz w:val="22"/>
          <w:szCs w:val="22"/>
        </w:rPr>
        <w:t xml:space="preserve"> will be planned</w:t>
      </w:r>
      <w:r w:rsidR="00176DEC">
        <w:rPr>
          <w:rFonts w:asciiTheme="minorHAnsi" w:hAnsiTheme="minorHAnsi"/>
          <w:bCs/>
          <w:sz w:val="22"/>
          <w:szCs w:val="22"/>
        </w:rPr>
        <w:t>,</w:t>
      </w:r>
      <w:r w:rsidR="00F83A38" w:rsidRPr="00924456">
        <w:rPr>
          <w:rFonts w:asciiTheme="minorHAnsi" w:hAnsiTheme="minorHAnsi"/>
          <w:bCs/>
          <w:sz w:val="22"/>
          <w:szCs w:val="22"/>
        </w:rPr>
        <w:t xml:space="preserve"> based on the theme selected by SC52.</w:t>
      </w:r>
    </w:p>
    <w:p w:rsidR="00F83A38" w:rsidRPr="00F83A38" w:rsidRDefault="00F83A38" w:rsidP="00F83A38">
      <w:pPr>
        <w:pStyle w:val="ListParagraph"/>
        <w:suppressAutoHyphens/>
        <w:ind w:left="426"/>
        <w:rPr>
          <w:rFonts w:asciiTheme="minorHAnsi" w:hAnsiTheme="minorHAnsi"/>
          <w:sz w:val="22"/>
          <w:szCs w:val="22"/>
        </w:rPr>
      </w:pPr>
    </w:p>
    <w:p w:rsidR="00F83A38" w:rsidRPr="00F83A38" w:rsidRDefault="00F83A38" w:rsidP="00F83A38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</w:rPr>
      </w:pPr>
      <w:r w:rsidRPr="00B36A94">
        <w:rPr>
          <w:rFonts w:asciiTheme="minorHAnsi" w:hAnsiTheme="minorHAnsi"/>
          <w:sz w:val="22"/>
          <w:szCs w:val="22"/>
          <w:lang w:val="en"/>
        </w:rPr>
        <w:t xml:space="preserve">Whilst SC51 did not make a decision </w:t>
      </w:r>
      <w:r>
        <w:rPr>
          <w:rFonts w:asciiTheme="minorHAnsi" w:hAnsiTheme="minorHAnsi"/>
          <w:sz w:val="22"/>
          <w:szCs w:val="22"/>
          <w:lang w:val="en"/>
        </w:rPr>
        <w:t xml:space="preserve">on the themes for 2017 </w:t>
      </w:r>
      <w:r w:rsidRPr="00B36A94">
        <w:rPr>
          <w:rFonts w:asciiTheme="minorHAnsi" w:hAnsiTheme="minorHAnsi"/>
          <w:sz w:val="22"/>
          <w:szCs w:val="22"/>
          <w:lang w:val="en"/>
        </w:rPr>
        <w:t xml:space="preserve">and 2018 the Secretariat took note of the recommendation that </w:t>
      </w:r>
      <w:r w:rsidRPr="00B36A94">
        <w:rPr>
          <w:rFonts w:asciiTheme="minorHAnsi" w:hAnsiTheme="minorHAnsi"/>
          <w:sz w:val="22"/>
          <w:szCs w:val="22"/>
        </w:rPr>
        <w:t xml:space="preserve">any future themes should be aligned to the </w:t>
      </w:r>
      <w:r w:rsidRPr="00B36A94">
        <w:rPr>
          <w:rFonts w:asciiTheme="minorHAnsi" w:hAnsiTheme="minorHAnsi"/>
          <w:sz w:val="22"/>
          <w:szCs w:val="22"/>
          <w:lang w:val="en"/>
        </w:rPr>
        <w:t>focus</w:t>
      </w:r>
      <w:r w:rsidR="00E47483">
        <w:rPr>
          <w:rFonts w:asciiTheme="minorHAnsi" w:hAnsiTheme="minorHAnsi"/>
          <w:sz w:val="22"/>
          <w:szCs w:val="22"/>
          <w:lang w:val="en"/>
        </w:rPr>
        <w:t xml:space="preserve"> areas</w:t>
      </w:r>
      <w:r w:rsidRPr="00B36A94">
        <w:rPr>
          <w:rFonts w:asciiTheme="minorHAnsi" w:hAnsiTheme="minorHAnsi"/>
          <w:sz w:val="22"/>
          <w:szCs w:val="22"/>
          <w:lang w:val="en"/>
        </w:rPr>
        <w:t xml:space="preserve"> of the Convention. </w:t>
      </w:r>
    </w:p>
    <w:p w:rsidR="00F83A38" w:rsidRPr="00F83A38" w:rsidRDefault="00F83A38" w:rsidP="00F83A38">
      <w:pPr>
        <w:pStyle w:val="ListParagraph"/>
        <w:rPr>
          <w:rFonts w:asciiTheme="minorHAnsi" w:hAnsiTheme="minorHAnsi"/>
          <w:sz w:val="22"/>
          <w:szCs w:val="22"/>
          <w:lang w:val="en"/>
        </w:rPr>
      </w:pPr>
    </w:p>
    <w:p w:rsidR="002E2EDE" w:rsidRPr="002E3D86" w:rsidRDefault="005327A4" w:rsidP="00F83A38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</w:rPr>
      </w:pPr>
      <w:r w:rsidRPr="00F83A38">
        <w:rPr>
          <w:rFonts w:asciiTheme="minorHAnsi" w:hAnsiTheme="minorHAnsi"/>
          <w:sz w:val="22"/>
          <w:szCs w:val="22"/>
          <w:lang w:val="en"/>
        </w:rPr>
        <w:t xml:space="preserve">The </w:t>
      </w:r>
      <w:r w:rsidR="00961E61" w:rsidRPr="00F83A38">
        <w:rPr>
          <w:rFonts w:asciiTheme="minorHAnsi" w:hAnsiTheme="minorHAnsi"/>
          <w:sz w:val="22"/>
          <w:szCs w:val="22"/>
          <w:lang w:val="en"/>
        </w:rPr>
        <w:t xml:space="preserve">Standing Committee </w:t>
      </w:r>
      <w:r w:rsidR="009B3709" w:rsidRPr="00F83A38">
        <w:rPr>
          <w:rFonts w:asciiTheme="minorHAnsi" w:hAnsiTheme="minorHAnsi"/>
          <w:sz w:val="22"/>
          <w:szCs w:val="22"/>
          <w:lang w:val="en"/>
        </w:rPr>
        <w:t xml:space="preserve">is </w:t>
      </w:r>
      <w:r w:rsidR="002C7E1B" w:rsidRPr="00F83A38">
        <w:rPr>
          <w:rFonts w:asciiTheme="minorHAnsi" w:hAnsiTheme="minorHAnsi"/>
          <w:sz w:val="22"/>
          <w:szCs w:val="22"/>
          <w:lang w:val="en"/>
        </w:rPr>
        <w:t xml:space="preserve">now </w:t>
      </w:r>
      <w:r w:rsidR="009B3709" w:rsidRPr="00F83A38">
        <w:rPr>
          <w:rFonts w:asciiTheme="minorHAnsi" w:hAnsiTheme="minorHAnsi"/>
          <w:sz w:val="22"/>
          <w:szCs w:val="22"/>
          <w:lang w:val="en"/>
        </w:rPr>
        <w:t>invited to make a decision on</w:t>
      </w:r>
      <w:r w:rsidR="006723F5" w:rsidRPr="00F83A38">
        <w:rPr>
          <w:rFonts w:asciiTheme="minorHAnsi" w:hAnsiTheme="minorHAnsi"/>
          <w:sz w:val="22"/>
          <w:szCs w:val="22"/>
          <w:lang w:val="en"/>
        </w:rPr>
        <w:t xml:space="preserve"> a list of</w:t>
      </w:r>
      <w:r w:rsidR="009B3709" w:rsidRPr="00F83A38">
        <w:rPr>
          <w:rFonts w:asciiTheme="minorHAnsi" w:hAnsiTheme="minorHAnsi"/>
          <w:sz w:val="22"/>
          <w:szCs w:val="22"/>
          <w:lang w:val="en"/>
        </w:rPr>
        <w:t xml:space="preserve"> theme</w:t>
      </w:r>
      <w:r w:rsidR="009410EA" w:rsidRPr="00F83A38">
        <w:rPr>
          <w:rFonts w:asciiTheme="minorHAnsi" w:hAnsiTheme="minorHAnsi"/>
          <w:sz w:val="22"/>
          <w:szCs w:val="22"/>
          <w:lang w:val="en"/>
        </w:rPr>
        <w:t>s</w:t>
      </w:r>
      <w:r w:rsidR="006723F5" w:rsidRPr="00F83A38">
        <w:rPr>
          <w:rFonts w:asciiTheme="minorHAnsi" w:hAnsiTheme="minorHAnsi"/>
          <w:sz w:val="22"/>
          <w:szCs w:val="22"/>
          <w:lang w:val="en"/>
        </w:rPr>
        <w:t xml:space="preserve"> proposed</w:t>
      </w:r>
      <w:r w:rsidR="009B3709" w:rsidRPr="00F83A38">
        <w:rPr>
          <w:rFonts w:asciiTheme="minorHAnsi" w:hAnsiTheme="minorHAnsi"/>
          <w:sz w:val="22"/>
          <w:szCs w:val="22"/>
          <w:lang w:val="en"/>
        </w:rPr>
        <w:t xml:space="preserve"> by the Secretariat to celebrate W</w:t>
      </w:r>
      <w:r w:rsidR="000926E5" w:rsidRPr="00F83A38">
        <w:rPr>
          <w:rFonts w:asciiTheme="minorHAnsi" w:hAnsiTheme="minorHAnsi"/>
          <w:sz w:val="22"/>
          <w:szCs w:val="22"/>
          <w:lang w:val="en"/>
        </w:rPr>
        <w:t>WD in</w:t>
      </w:r>
      <w:r w:rsidR="00C25767" w:rsidRPr="00F83A38">
        <w:rPr>
          <w:rFonts w:asciiTheme="minorHAnsi" w:hAnsiTheme="minorHAnsi"/>
          <w:sz w:val="22"/>
          <w:szCs w:val="22"/>
          <w:lang w:val="en"/>
        </w:rPr>
        <w:t xml:space="preserve"> 2017 and 2018</w:t>
      </w:r>
      <w:r w:rsidR="002E2EDE" w:rsidRPr="00F83A38">
        <w:rPr>
          <w:rFonts w:asciiTheme="minorHAnsi" w:hAnsiTheme="minorHAnsi"/>
          <w:sz w:val="22"/>
          <w:szCs w:val="22"/>
          <w:lang w:val="en"/>
        </w:rPr>
        <w:t>. The list of themes provided</w:t>
      </w:r>
      <w:r w:rsidR="00A8419B" w:rsidRPr="00F83A38">
        <w:rPr>
          <w:rFonts w:asciiTheme="minorHAnsi" w:hAnsiTheme="minorHAnsi"/>
          <w:sz w:val="22"/>
          <w:szCs w:val="22"/>
          <w:lang w:val="en"/>
        </w:rPr>
        <w:t xml:space="preserve"> is</w:t>
      </w:r>
      <w:r w:rsidR="002E2EDE" w:rsidRPr="00F83A38">
        <w:rPr>
          <w:rFonts w:asciiTheme="minorHAnsi" w:hAnsiTheme="minorHAnsi"/>
          <w:sz w:val="22"/>
          <w:szCs w:val="22"/>
          <w:lang w:val="en"/>
        </w:rPr>
        <w:t xml:space="preserve"> b</w:t>
      </w:r>
      <w:r w:rsidR="00641134" w:rsidRPr="00F83A38">
        <w:rPr>
          <w:rFonts w:asciiTheme="minorHAnsi" w:hAnsiTheme="minorHAnsi"/>
          <w:sz w:val="22"/>
          <w:szCs w:val="22"/>
          <w:lang w:val="en"/>
        </w:rPr>
        <w:t>ased on consultations with IOP</w:t>
      </w:r>
      <w:r w:rsidR="00E47483">
        <w:rPr>
          <w:rFonts w:asciiTheme="minorHAnsi" w:hAnsiTheme="minorHAnsi"/>
          <w:sz w:val="22"/>
          <w:szCs w:val="22"/>
          <w:lang w:val="en"/>
        </w:rPr>
        <w:t xml:space="preserve">s, </w:t>
      </w:r>
      <w:r w:rsidR="00E47483" w:rsidRPr="00F83A38">
        <w:rPr>
          <w:rFonts w:asciiTheme="minorHAnsi" w:hAnsiTheme="minorHAnsi"/>
          <w:sz w:val="22"/>
          <w:szCs w:val="22"/>
          <w:lang w:val="en"/>
        </w:rPr>
        <w:t>other</w:t>
      </w:r>
      <w:r w:rsidR="000F38E6" w:rsidRPr="00F83A38">
        <w:rPr>
          <w:rFonts w:asciiTheme="minorHAnsi" w:hAnsiTheme="minorHAnsi"/>
          <w:sz w:val="22"/>
          <w:szCs w:val="22"/>
          <w:lang w:val="en"/>
        </w:rPr>
        <w:t xml:space="preserve"> </w:t>
      </w:r>
      <w:r w:rsidR="00641134" w:rsidRPr="00F83A38">
        <w:rPr>
          <w:rFonts w:asciiTheme="minorHAnsi" w:hAnsiTheme="minorHAnsi"/>
          <w:sz w:val="22"/>
          <w:szCs w:val="22"/>
          <w:lang w:val="en"/>
        </w:rPr>
        <w:t>p</w:t>
      </w:r>
      <w:r w:rsidR="00C25767" w:rsidRPr="00F83A38">
        <w:rPr>
          <w:rFonts w:asciiTheme="minorHAnsi" w:hAnsiTheme="minorHAnsi"/>
          <w:sz w:val="22"/>
          <w:szCs w:val="22"/>
          <w:lang w:val="en"/>
        </w:rPr>
        <w:t>artners and aligned with international</w:t>
      </w:r>
      <w:r w:rsidR="002E2EDE" w:rsidRPr="00F83A38">
        <w:rPr>
          <w:rFonts w:asciiTheme="minorHAnsi" w:hAnsiTheme="minorHAnsi"/>
          <w:sz w:val="22"/>
          <w:szCs w:val="22"/>
          <w:lang w:val="en"/>
        </w:rPr>
        <w:t xml:space="preserve"> themes as communicated by UN organization</w:t>
      </w:r>
      <w:r w:rsidR="00641134" w:rsidRPr="00F83A38">
        <w:rPr>
          <w:rFonts w:asciiTheme="minorHAnsi" w:hAnsiTheme="minorHAnsi"/>
          <w:sz w:val="22"/>
          <w:szCs w:val="22"/>
          <w:lang w:val="en"/>
        </w:rPr>
        <w:t>s</w:t>
      </w:r>
      <w:r w:rsidR="00E47483">
        <w:rPr>
          <w:rFonts w:asciiTheme="minorHAnsi" w:hAnsiTheme="minorHAnsi"/>
          <w:sz w:val="22"/>
          <w:szCs w:val="22"/>
          <w:lang w:val="en"/>
        </w:rPr>
        <w:t xml:space="preserve"> as of February 2016</w:t>
      </w:r>
      <w:r w:rsidR="002E2EDE" w:rsidRPr="00F83A38">
        <w:rPr>
          <w:rFonts w:asciiTheme="minorHAnsi" w:hAnsiTheme="minorHAnsi"/>
          <w:sz w:val="22"/>
          <w:szCs w:val="22"/>
          <w:lang w:val="en"/>
        </w:rPr>
        <w:t>.</w:t>
      </w:r>
      <w:r w:rsidR="000926E5" w:rsidRPr="00F83A38">
        <w:rPr>
          <w:rFonts w:asciiTheme="minorHAnsi" w:hAnsiTheme="minorHAnsi"/>
          <w:sz w:val="22"/>
          <w:szCs w:val="22"/>
          <w:lang w:val="en"/>
        </w:rPr>
        <w:t xml:space="preserve"> </w:t>
      </w:r>
    </w:p>
    <w:p w:rsidR="002E3D86" w:rsidRPr="002E3D86" w:rsidRDefault="002E3D86" w:rsidP="002E3D86">
      <w:pPr>
        <w:pStyle w:val="ListParagraph"/>
        <w:rPr>
          <w:rFonts w:asciiTheme="minorHAnsi" w:hAnsiTheme="minorHAnsi"/>
          <w:sz w:val="22"/>
          <w:szCs w:val="22"/>
        </w:rPr>
      </w:pPr>
    </w:p>
    <w:p w:rsidR="002E3D86" w:rsidRPr="00176DEC" w:rsidRDefault="002E3D86" w:rsidP="00176DEC">
      <w:pPr>
        <w:pStyle w:val="ListParagraph"/>
        <w:numPr>
          <w:ilvl w:val="0"/>
          <w:numId w:val="5"/>
        </w:numPr>
        <w:suppressAutoHyphens/>
        <w:ind w:left="426" w:hanging="426"/>
        <w:rPr>
          <w:rFonts w:asciiTheme="minorHAnsi" w:hAnsiTheme="minorHAnsi"/>
          <w:sz w:val="22"/>
          <w:szCs w:val="22"/>
          <w:lang w:val="en"/>
        </w:rPr>
      </w:pPr>
      <w:r w:rsidRPr="00176DEC">
        <w:rPr>
          <w:rFonts w:asciiTheme="minorHAnsi" w:hAnsiTheme="minorHAnsi"/>
          <w:sz w:val="22"/>
          <w:szCs w:val="22"/>
          <w:lang w:val="en"/>
        </w:rPr>
        <w:t xml:space="preserve">It is worth noting that the first Ramsar Wetland City could be accredited in 2018, so a </w:t>
      </w:r>
      <w:r w:rsidR="00176DEC" w:rsidRPr="00176DEC">
        <w:rPr>
          <w:rFonts w:asciiTheme="minorHAnsi" w:hAnsiTheme="minorHAnsi"/>
          <w:sz w:val="22"/>
          <w:szCs w:val="22"/>
          <w:lang w:val="en"/>
        </w:rPr>
        <w:t>“</w:t>
      </w:r>
      <w:r w:rsidRPr="00176DEC">
        <w:rPr>
          <w:rFonts w:asciiTheme="minorHAnsi" w:hAnsiTheme="minorHAnsi"/>
          <w:sz w:val="22"/>
          <w:szCs w:val="22"/>
          <w:lang w:val="en"/>
        </w:rPr>
        <w:t>Caring for Urban Wetlands</w:t>
      </w:r>
      <w:r w:rsidR="00176DEC" w:rsidRPr="00176DEC">
        <w:rPr>
          <w:rFonts w:asciiTheme="minorHAnsi" w:hAnsiTheme="minorHAnsi"/>
          <w:sz w:val="22"/>
          <w:szCs w:val="22"/>
          <w:lang w:val="en"/>
        </w:rPr>
        <w:t>”</w:t>
      </w:r>
      <w:r w:rsidRPr="00176DEC">
        <w:rPr>
          <w:rFonts w:asciiTheme="minorHAnsi" w:hAnsiTheme="minorHAnsi"/>
          <w:sz w:val="22"/>
          <w:szCs w:val="22"/>
          <w:lang w:val="en"/>
        </w:rPr>
        <w:t xml:space="preserve"> theme for 2019 would help facilitate a global launc</w:t>
      </w:r>
      <w:r w:rsidR="00F53590" w:rsidRPr="00176DEC">
        <w:rPr>
          <w:rFonts w:asciiTheme="minorHAnsi" w:hAnsiTheme="minorHAnsi"/>
          <w:sz w:val="22"/>
          <w:szCs w:val="22"/>
          <w:lang w:val="en"/>
        </w:rPr>
        <w:t>h of the in</w:t>
      </w:r>
      <w:r w:rsidRPr="00176DEC">
        <w:rPr>
          <w:rFonts w:asciiTheme="minorHAnsi" w:hAnsiTheme="minorHAnsi"/>
          <w:sz w:val="22"/>
          <w:szCs w:val="22"/>
          <w:lang w:val="en"/>
        </w:rPr>
        <w:t>itiative.</w:t>
      </w:r>
    </w:p>
    <w:p w:rsidR="000926E5" w:rsidRPr="003A55E7" w:rsidRDefault="000926E5" w:rsidP="003A55E7">
      <w:pPr>
        <w:tabs>
          <w:tab w:val="left" w:pos="567"/>
        </w:tabs>
        <w:ind w:left="567" w:hanging="567"/>
        <w:rPr>
          <w:rFonts w:asciiTheme="minorHAnsi" w:hAnsiTheme="minorHAnsi"/>
          <w:sz w:val="22"/>
          <w:szCs w:val="22"/>
          <w:lang w:val="en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6"/>
        <w:gridCol w:w="3294"/>
      </w:tblGrid>
      <w:tr w:rsidR="002E2EDE" w:rsidRPr="003A55E7" w:rsidTr="00176DEC">
        <w:tc>
          <w:tcPr>
            <w:tcW w:w="5636" w:type="dxa"/>
            <w:shd w:val="clear" w:color="auto" w:fill="auto"/>
          </w:tcPr>
          <w:p w:rsidR="002E2EDE" w:rsidRPr="003A55E7" w:rsidRDefault="002E2EDE" w:rsidP="003A55E7">
            <w:pPr>
              <w:tabs>
                <w:tab w:val="left" w:pos="567"/>
              </w:tabs>
              <w:rPr>
                <w:rFonts w:asciiTheme="minorHAnsi" w:hAnsiTheme="minorHAnsi"/>
                <w:b/>
                <w:sz w:val="22"/>
                <w:szCs w:val="22"/>
                <w:lang w:val="en"/>
              </w:rPr>
            </w:pPr>
            <w:r w:rsidRPr="003A55E7">
              <w:rPr>
                <w:rFonts w:asciiTheme="minorHAnsi" w:hAnsiTheme="minorHAnsi"/>
                <w:b/>
                <w:sz w:val="22"/>
                <w:szCs w:val="22"/>
                <w:lang w:val="en"/>
              </w:rPr>
              <w:t xml:space="preserve">Theme </w:t>
            </w:r>
          </w:p>
        </w:tc>
        <w:tc>
          <w:tcPr>
            <w:tcW w:w="3294" w:type="dxa"/>
            <w:shd w:val="clear" w:color="auto" w:fill="auto"/>
          </w:tcPr>
          <w:p w:rsidR="002E2EDE" w:rsidRPr="003A55E7" w:rsidRDefault="002E2EDE" w:rsidP="003A55E7">
            <w:pPr>
              <w:tabs>
                <w:tab w:val="left" w:pos="567"/>
              </w:tabs>
              <w:rPr>
                <w:rFonts w:asciiTheme="minorHAnsi" w:hAnsiTheme="minorHAnsi"/>
                <w:b/>
                <w:sz w:val="22"/>
                <w:szCs w:val="22"/>
                <w:lang w:val="en"/>
              </w:rPr>
            </w:pPr>
            <w:r w:rsidRPr="003A55E7">
              <w:rPr>
                <w:rFonts w:asciiTheme="minorHAnsi" w:hAnsiTheme="minorHAnsi"/>
                <w:b/>
                <w:sz w:val="22"/>
                <w:szCs w:val="22"/>
                <w:lang w:val="en"/>
              </w:rPr>
              <w:t xml:space="preserve">Rationale / Justification </w:t>
            </w:r>
          </w:p>
        </w:tc>
      </w:tr>
      <w:tr w:rsidR="002E2EDE" w:rsidRPr="003A55E7" w:rsidTr="00176DEC">
        <w:tc>
          <w:tcPr>
            <w:tcW w:w="5636" w:type="dxa"/>
            <w:shd w:val="clear" w:color="auto" w:fill="auto"/>
          </w:tcPr>
          <w:p w:rsidR="002E2EDE" w:rsidRPr="003A55E7" w:rsidRDefault="00AE2918" w:rsidP="003A55E7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en"/>
              </w:rPr>
            </w:pPr>
            <w:r w:rsidRPr="003A55E7">
              <w:rPr>
                <w:rFonts w:asciiTheme="minorHAnsi" w:hAnsiTheme="minorHAnsi"/>
                <w:sz w:val="22"/>
                <w:szCs w:val="22"/>
                <w:lang w:val="en"/>
              </w:rPr>
              <w:t>Wetlands for O</w:t>
            </w:r>
            <w:r w:rsidR="00C25767" w:rsidRPr="003A55E7">
              <w:rPr>
                <w:rFonts w:asciiTheme="minorHAnsi" w:hAnsiTheme="minorHAnsi"/>
                <w:sz w:val="22"/>
                <w:szCs w:val="22"/>
                <w:lang w:val="en"/>
              </w:rPr>
              <w:t>ur Future:</w:t>
            </w:r>
            <w:r w:rsidR="003A55E7">
              <w:rPr>
                <w:rFonts w:asciiTheme="minorHAnsi" w:hAnsiTheme="minorHAnsi"/>
                <w:sz w:val="22"/>
                <w:szCs w:val="22"/>
                <w:lang w:val="en"/>
              </w:rPr>
              <w:t xml:space="preserve"> </w:t>
            </w:r>
            <w:r w:rsidR="002E2EDE" w:rsidRPr="003A55E7">
              <w:rPr>
                <w:rFonts w:asciiTheme="minorHAnsi" w:hAnsiTheme="minorHAnsi"/>
                <w:sz w:val="22"/>
                <w:szCs w:val="22"/>
                <w:lang w:val="en"/>
              </w:rPr>
              <w:t xml:space="preserve">Wetlands and </w:t>
            </w:r>
            <w:r w:rsidR="00EC2C23" w:rsidRPr="003A55E7">
              <w:rPr>
                <w:rFonts w:asciiTheme="minorHAnsi" w:hAnsiTheme="minorHAnsi"/>
                <w:sz w:val="22"/>
                <w:szCs w:val="22"/>
                <w:lang w:val="en"/>
              </w:rPr>
              <w:t>Waste W</w:t>
            </w:r>
            <w:r w:rsidR="002E2EDE" w:rsidRPr="003A55E7">
              <w:rPr>
                <w:rFonts w:asciiTheme="minorHAnsi" w:hAnsiTheme="minorHAnsi"/>
                <w:sz w:val="22"/>
                <w:szCs w:val="22"/>
                <w:lang w:val="en"/>
              </w:rPr>
              <w:t xml:space="preserve">ater </w:t>
            </w:r>
          </w:p>
        </w:tc>
        <w:tc>
          <w:tcPr>
            <w:tcW w:w="3294" w:type="dxa"/>
            <w:shd w:val="clear" w:color="auto" w:fill="auto"/>
          </w:tcPr>
          <w:p w:rsidR="002E2EDE" w:rsidRPr="003A55E7" w:rsidRDefault="002E2EDE" w:rsidP="003A55E7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en"/>
              </w:rPr>
            </w:pPr>
            <w:r w:rsidRPr="003A55E7">
              <w:rPr>
                <w:rFonts w:asciiTheme="minorHAnsi" w:hAnsiTheme="minorHAnsi"/>
                <w:sz w:val="22"/>
                <w:szCs w:val="22"/>
                <w:lang w:val="en"/>
              </w:rPr>
              <w:t>UN water theme 2017</w:t>
            </w:r>
          </w:p>
        </w:tc>
      </w:tr>
      <w:tr w:rsidR="002E2EDE" w:rsidRPr="003A55E7" w:rsidTr="00176DEC">
        <w:tc>
          <w:tcPr>
            <w:tcW w:w="5636" w:type="dxa"/>
            <w:shd w:val="clear" w:color="auto" w:fill="auto"/>
          </w:tcPr>
          <w:p w:rsidR="002E2EDE" w:rsidRPr="003A55E7" w:rsidRDefault="00AE2918" w:rsidP="003A55E7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en"/>
              </w:rPr>
            </w:pPr>
            <w:r w:rsidRPr="003A55E7">
              <w:rPr>
                <w:rFonts w:asciiTheme="minorHAnsi" w:hAnsiTheme="minorHAnsi"/>
                <w:sz w:val="22"/>
                <w:szCs w:val="22"/>
                <w:lang w:val="en"/>
              </w:rPr>
              <w:t>Wetlands for O</w:t>
            </w:r>
            <w:r w:rsidR="00C25767" w:rsidRPr="003A55E7">
              <w:rPr>
                <w:rFonts w:asciiTheme="minorHAnsi" w:hAnsiTheme="minorHAnsi"/>
                <w:sz w:val="22"/>
                <w:szCs w:val="22"/>
                <w:lang w:val="en"/>
              </w:rPr>
              <w:t xml:space="preserve">ur Future: </w:t>
            </w:r>
            <w:r w:rsidR="00EC2C23" w:rsidRPr="003A55E7">
              <w:rPr>
                <w:rFonts w:asciiTheme="minorHAnsi" w:hAnsiTheme="minorHAnsi"/>
                <w:sz w:val="22"/>
                <w:szCs w:val="22"/>
                <w:lang w:val="en"/>
              </w:rPr>
              <w:t>Nature-B</w:t>
            </w:r>
            <w:r w:rsidR="002E2EDE" w:rsidRPr="003A55E7">
              <w:rPr>
                <w:rFonts w:asciiTheme="minorHAnsi" w:hAnsiTheme="minorHAnsi"/>
                <w:sz w:val="22"/>
                <w:szCs w:val="22"/>
                <w:lang w:val="en"/>
              </w:rPr>
              <w:t xml:space="preserve">ased Solutions for Water </w:t>
            </w:r>
          </w:p>
        </w:tc>
        <w:tc>
          <w:tcPr>
            <w:tcW w:w="3294" w:type="dxa"/>
            <w:shd w:val="clear" w:color="auto" w:fill="auto"/>
          </w:tcPr>
          <w:p w:rsidR="002E2EDE" w:rsidRPr="003A55E7" w:rsidRDefault="002E2EDE" w:rsidP="003A55E7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en"/>
              </w:rPr>
            </w:pPr>
            <w:r w:rsidRPr="003A55E7">
              <w:rPr>
                <w:rFonts w:asciiTheme="minorHAnsi" w:hAnsiTheme="minorHAnsi"/>
                <w:sz w:val="22"/>
                <w:szCs w:val="22"/>
                <w:lang w:val="en"/>
              </w:rPr>
              <w:t>UN Water theme 2018</w:t>
            </w:r>
          </w:p>
        </w:tc>
      </w:tr>
      <w:tr w:rsidR="000E2D22" w:rsidRPr="003A55E7" w:rsidTr="00176DEC">
        <w:tc>
          <w:tcPr>
            <w:tcW w:w="5636" w:type="dxa"/>
            <w:shd w:val="clear" w:color="auto" w:fill="auto"/>
          </w:tcPr>
          <w:p w:rsidR="000E2D22" w:rsidRPr="003A55E7" w:rsidRDefault="000E2D22" w:rsidP="003A55E7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Wetlands for Our Future: Sustainable Tourism </w:t>
            </w:r>
          </w:p>
        </w:tc>
        <w:tc>
          <w:tcPr>
            <w:tcW w:w="3294" w:type="dxa"/>
            <w:shd w:val="clear" w:color="auto" w:fill="auto"/>
          </w:tcPr>
          <w:p w:rsidR="000E2D22" w:rsidRPr="003A55E7" w:rsidRDefault="000E2D22" w:rsidP="003A55E7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/>
                <w:sz w:val="22"/>
                <w:szCs w:val="22"/>
                <w:lang w:val="en"/>
              </w:rPr>
              <w:t>UN them</w:t>
            </w:r>
            <w:r w:rsidR="00E47483">
              <w:rPr>
                <w:rFonts w:asciiTheme="minorHAnsi" w:hAnsiTheme="minorHAnsi"/>
                <w:sz w:val="22"/>
                <w:szCs w:val="22"/>
                <w:lang w:val="en"/>
              </w:rPr>
              <w:t>e</w:t>
            </w: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2017</w:t>
            </w:r>
          </w:p>
        </w:tc>
      </w:tr>
      <w:tr w:rsidR="00AE2918" w:rsidRPr="003A55E7" w:rsidTr="00176DEC">
        <w:tc>
          <w:tcPr>
            <w:tcW w:w="5636" w:type="dxa"/>
            <w:shd w:val="clear" w:color="auto" w:fill="auto"/>
          </w:tcPr>
          <w:p w:rsidR="00AE2918" w:rsidRPr="003A55E7" w:rsidRDefault="00AE2918" w:rsidP="003A55E7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en"/>
              </w:rPr>
            </w:pPr>
            <w:r w:rsidRPr="003A55E7">
              <w:rPr>
                <w:rFonts w:asciiTheme="minorHAnsi" w:hAnsiTheme="minorHAnsi"/>
                <w:sz w:val="22"/>
                <w:szCs w:val="22"/>
                <w:lang w:val="en"/>
              </w:rPr>
              <w:t>Wetlands for Our Future: Wetlands for Disaster</w:t>
            </w:r>
            <w:r w:rsidR="00627C89">
              <w:rPr>
                <w:rFonts w:asciiTheme="minorHAnsi" w:hAnsiTheme="minorHAnsi"/>
                <w:sz w:val="22"/>
                <w:szCs w:val="22"/>
                <w:lang w:val="en"/>
              </w:rPr>
              <w:t xml:space="preserve"> </w:t>
            </w:r>
            <w:r w:rsidRPr="003A55E7">
              <w:rPr>
                <w:rFonts w:asciiTheme="minorHAnsi" w:hAnsiTheme="minorHAnsi"/>
                <w:sz w:val="22"/>
                <w:szCs w:val="22"/>
                <w:lang w:val="en"/>
              </w:rPr>
              <w:t>Risk Reduction</w:t>
            </w:r>
          </w:p>
        </w:tc>
        <w:tc>
          <w:tcPr>
            <w:tcW w:w="3294" w:type="dxa"/>
            <w:shd w:val="clear" w:color="auto" w:fill="auto"/>
          </w:tcPr>
          <w:p w:rsidR="00AE2918" w:rsidRPr="003A55E7" w:rsidRDefault="00AE2918" w:rsidP="003A55E7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en"/>
              </w:rPr>
            </w:pPr>
            <w:r w:rsidRPr="003A55E7">
              <w:rPr>
                <w:rFonts w:asciiTheme="minorHAnsi" w:hAnsiTheme="minorHAnsi"/>
                <w:sz w:val="22"/>
                <w:szCs w:val="22"/>
                <w:lang w:val="en"/>
              </w:rPr>
              <w:t xml:space="preserve">Proposed by Wetlands International </w:t>
            </w:r>
          </w:p>
        </w:tc>
      </w:tr>
      <w:tr w:rsidR="00AE2918" w:rsidRPr="003A55E7" w:rsidTr="00176DEC">
        <w:tc>
          <w:tcPr>
            <w:tcW w:w="5636" w:type="dxa"/>
            <w:shd w:val="clear" w:color="auto" w:fill="auto"/>
          </w:tcPr>
          <w:p w:rsidR="00AE2918" w:rsidRPr="003A55E7" w:rsidRDefault="00AE2918" w:rsidP="003A55E7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en"/>
              </w:rPr>
            </w:pPr>
            <w:r w:rsidRPr="003A55E7">
              <w:rPr>
                <w:rFonts w:asciiTheme="minorHAnsi" w:hAnsiTheme="minorHAnsi"/>
                <w:sz w:val="22"/>
                <w:szCs w:val="22"/>
                <w:lang w:val="en"/>
              </w:rPr>
              <w:t>Wetlands for Our Future:</w:t>
            </w:r>
            <w:r w:rsidR="003A55E7">
              <w:rPr>
                <w:rFonts w:asciiTheme="minorHAnsi" w:hAnsiTheme="minorHAnsi"/>
                <w:sz w:val="22"/>
                <w:szCs w:val="22"/>
                <w:lang w:val="en"/>
              </w:rPr>
              <w:t xml:space="preserve"> </w:t>
            </w:r>
            <w:r w:rsidRPr="003A55E7">
              <w:rPr>
                <w:rFonts w:asciiTheme="minorHAnsi" w:hAnsiTheme="minorHAnsi"/>
                <w:sz w:val="22"/>
                <w:szCs w:val="22"/>
                <w:lang w:val="en"/>
              </w:rPr>
              <w:t>Caring for Urban Wetlands</w:t>
            </w:r>
          </w:p>
        </w:tc>
        <w:tc>
          <w:tcPr>
            <w:tcW w:w="3294" w:type="dxa"/>
            <w:shd w:val="clear" w:color="auto" w:fill="auto"/>
          </w:tcPr>
          <w:p w:rsidR="00AE2918" w:rsidRPr="003A55E7" w:rsidRDefault="00AE2918" w:rsidP="003A55E7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  <w:lang w:val="en"/>
              </w:rPr>
            </w:pPr>
            <w:r w:rsidRPr="003A55E7">
              <w:rPr>
                <w:rFonts w:asciiTheme="minorHAnsi" w:hAnsiTheme="minorHAnsi"/>
                <w:sz w:val="22"/>
                <w:szCs w:val="22"/>
                <w:lang w:val="en"/>
              </w:rPr>
              <w:t>Proposed by WWF</w:t>
            </w:r>
            <w:r w:rsidR="002E3D86">
              <w:rPr>
                <w:rFonts w:asciiTheme="minorHAnsi" w:hAnsiTheme="minorHAnsi"/>
                <w:sz w:val="22"/>
                <w:szCs w:val="22"/>
                <w:lang w:val="en"/>
              </w:rPr>
              <w:t xml:space="preserve"> (2019)</w:t>
            </w:r>
          </w:p>
        </w:tc>
      </w:tr>
    </w:tbl>
    <w:p w:rsidR="000926E5" w:rsidRPr="003A55E7" w:rsidRDefault="000926E5" w:rsidP="003A55E7">
      <w:pPr>
        <w:tabs>
          <w:tab w:val="left" w:pos="567"/>
        </w:tabs>
        <w:ind w:left="567" w:hanging="567"/>
        <w:rPr>
          <w:rFonts w:asciiTheme="minorHAnsi" w:hAnsiTheme="minorHAnsi"/>
          <w:sz w:val="22"/>
          <w:szCs w:val="22"/>
          <w:lang w:val="en"/>
        </w:rPr>
      </w:pPr>
    </w:p>
    <w:p w:rsidR="009410EA" w:rsidRPr="003A55E7" w:rsidRDefault="009410EA" w:rsidP="003A55E7">
      <w:pPr>
        <w:tabs>
          <w:tab w:val="left" w:pos="567"/>
        </w:tabs>
        <w:ind w:left="567" w:hanging="567"/>
        <w:rPr>
          <w:rFonts w:asciiTheme="minorHAnsi" w:hAnsiTheme="minorHAnsi"/>
          <w:sz w:val="22"/>
          <w:szCs w:val="22"/>
          <w:lang w:val="en"/>
        </w:rPr>
      </w:pPr>
    </w:p>
    <w:p w:rsidR="00592A1C" w:rsidRPr="003A55E7" w:rsidRDefault="00592A1C" w:rsidP="00A61DEC">
      <w:pPr>
        <w:tabs>
          <w:tab w:val="left" w:pos="567"/>
        </w:tabs>
        <w:ind w:left="567" w:hanging="567"/>
        <w:rPr>
          <w:rFonts w:asciiTheme="minorHAnsi" w:hAnsiTheme="minorHAnsi"/>
          <w:sz w:val="22"/>
          <w:szCs w:val="22"/>
        </w:rPr>
      </w:pPr>
    </w:p>
    <w:p w:rsidR="00592A1C" w:rsidRPr="003A55E7" w:rsidRDefault="00592A1C" w:rsidP="00B97C69">
      <w:pPr>
        <w:tabs>
          <w:tab w:val="left" w:pos="567"/>
        </w:tabs>
        <w:ind w:left="567" w:hanging="567"/>
        <w:rPr>
          <w:rFonts w:asciiTheme="minorHAnsi" w:hAnsiTheme="minorHAnsi"/>
          <w:sz w:val="22"/>
          <w:szCs w:val="22"/>
        </w:rPr>
      </w:pPr>
    </w:p>
    <w:sectPr w:rsidR="00592A1C" w:rsidRPr="003A55E7" w:rsidSect="00532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20" w:rsidRDefault="006F4F20">
      <w:r>
        <w:separator/>
      </w:r>
    </w:p>
  </w:endnote>
  <w:endnote w:type="continuationSeparator" w:id="0">
    <w:p w:rsidR="006F4F20" w:rsidRDefault="006F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0C" w:rsidRDefault="002E27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E7" w:rsidRPr="003A55E7" w:rsidRDefault="003A55E7" w:rsidP="003A55E7">
    <w:pPr>
      <w:pStyle w:val="Footer"/>
      <w:tabs>
        <w:tab w:val="clear" w:pos="8640"/>
        <w:tab w:val="right" w:pos="9072"/>
      </w:tabs>
      <w:rPr>
        <w:rFonts w:asciiTheme="minorHAnsi" w:hAnsiTheme="minorHAnsi"/>
        <w:sz w:val="20"/>
        <w:szCs w:val="20"/>
        <w:lang w:val="en-GB"/>
      </w:rPr>
    </w:pPr>
    <w:r w:rsidRPr="003A55E7">
      <w:rPr>
        <w:rFonts w:asciiTheme="minorHAnsi" w:hAnsiTheme="minorHAnsi"/>
        <w:sz w:val="20"/>
        <w:szCs w:val="20"/>
        <w:lang w:val="en-GB"/>
      </w:rPr>
      <w:t>SC5</w:t>
    </w:r>
    <w:r w:rsidR="00204BF8">
      <w:rPr>
        <w:rFonts w:asciiTheme="minorHAnsi" w:hAnsiTheme="minorHAnsi"/>
        <w:sz w:val="20"/>
        <w:szCs w:val="20"/>
        <w:lang w:val="en-GB"/>
      </w:rPr>
      <w:t>2</w:t>
    </w:r>
    <w:r w:rsidRPr="003A55E7">
      <w:rPr>
        <w:rFonts w:asciiTheme="minorHAnsi" w:hAnsiTheme="minorHAnsi"/>
        <w:sz w:val="20"/>
        <w:szCs w:val="20"/>
        <w:lang w:val="en-GB"/>
      </w:rPr>
      <w:t>-1</w:t>
    </w:r>
    <w:r w:rsidR="002E270C">
      <w:rPr>
        <w:rFonts w:asciiTheme="minorHAnsi" w:hAnsiTheme="minorHAnsi"/>
        <w:sz w:val="20"/>
        <w:szCs w:val="20"/>
        <w:lang w:val="en-GB"/>
      </w:rPr>
      <w:t>7</w:t>
    </w:r>
    <w:bookmarkStart w:id="1" w:name="_GoBack"/>
    <w:bookmarkEnd w:id="1"/>
    <w:r w:rsidRPr="003A55E7">
      <w:rPr>
        <w:rFonts w:asciiTheme="minorHAnsi" w:hAnsiTheme="minorHAnsi"/>
        <w:sz w:val="20"/>
        <w:szCs w:val="20"/>
        <w:lang w:val="en-GB"/>
      </w:rPr>
      <w:tab/>
    </w:r>
    <w:r w:rsidRPr="003A55E7">
      <w:rPr>
        <w:rFonts w:asciiTheme="minorHAnsi" w:hAnsiTheme="minorHAnsi"/>
        <w:sz w:val="20"/>
        <w:szCs w:val="20"/>
        <w:lang w:val="en-GB"/>
      </w:rPr>
      <w:tab/>
    </w:r>
    <w:r w:rsidRPr="003A55E7">
      <w:rPr>
        <w:rFonts w:asciiTheme="minorHAnsi" w:hAnsiTheme="minorHAnsi"/>
        <w:sz w:val="20"/>
        <w:szCs w:val="20"/>
        <w:lang w:val="en-GB"/>
      </w:rPr>
      <w:fldChar w:fldCharType="begin"/>
    </w:r>
    <w:r w:rsidRPr="003A55E7">
      <w:rPr>
        <w:rFonts w:asciiTheme="minorHAnsi" w:hAnsiTheme="minorHAnsi"/>
        <w:sz w:val="20"/>
        <w:szCs w:val="20"/>
        <w:lang w:val="en-GB"/>
      </w:rPr>
      <w:instrText xml:space="preserve"> PAGE   \* MERGEFORMAT </w:instrText>
    </w:r>
    <w:r w:rsidRPr="003A55E7">
      <w:rPr>
        <w:rFonts w:asciiTheme="minorHAnsi" w:hAnsiTheme="minorHAnsi"/>
        <w:sz w:val="20"/>
        <w:szCs w:val="20"/>
        <w:lang w:val="en-GB"/>
      </w:rPr>
      <w:fldChar w:fldCharType="separate"/>
    </w:r>
    <w:r w:rsidR="00B5140D">
      <w:rPr>
        <w:rFonts w:asciiTheme="minorHAnsi" w:hAnsiTheme="minorHAnsi"/>
        <w:noProof/>
        <w:sz w:val="20"/>
        <w:szCs w:val="20"/>
        <w:lang w:val="en-GB"/>
      </w:rPr>
      <w:t>2</w:t>
    </w:r>
    <w:r w:rsidRPr="003A55E7">
      <w:rPr>
        <w:rFonts w:asciiTheme="minorHAnsi" w:hAnsiTheme="minorHAnsi"/>
        <w:noProof/>
        <w:sz w:val="20"/>
        <w:szCs w:val="20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0C" w:rsidRDefault="002E2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20" w:rsidRDefault="006F4F20">
      <w:r>
        <w:separator/>
      </w:r>
    </w:p>
  </w:footnote>
  <w:footnote w:type="continuationSeparator" w:id="0">
    <w:p w:rsidR="006F4F20" w:rsidRDefault="006F4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0C" w:rsidRDefault="002E27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94" w:rsidRPr="005327A4" w:rsidRDefault="00673F94" w:rsidP="003A55E7">
    <w:pPr>
      <w:pStyle w:val="Header"/>
      <w:jc w:val="right"/>
      <w:rPr>
        <w:rFonts w:ascii="Garamond" w:hAnsi="Garamond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0C" w:rsidRDefault="002E27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38B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8F381E"/>
    <w:multiLevelType w:val="hybridMultilevel"/>
    <w:tmpl w:val="F79A7D38"/>
    <w:lvl w:ilvl="0" w:tplc="57F84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653F6"/>
    <w:multiLevelType w:val="multilevel"/>
    <w:tmpl w:val="75328AA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D956C11"/>
    <w:multiLevelType w:val="hybridMultilevel"/>
    <w:tmpl w:val="5D4A798E"/>
    <w:lvl w:ilvl="0" w:tplc="4454B1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24989"/>
    <w:multiLevelType w:val="hybridMultilevel"/>
    <w:tmpl w:val="C37CE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D2"/>
    <w:rsid w:val="00002518"/>
    <w:rsid w:val="00063ABE"/>
    <w:rsid w:val="0007662F"/>
    <w:rsid w:val="000926E5"/>
    <w:rsid w:val="000A1EB6"/>
    <w:rsid w:val="000C34F1"/>
    <w:rsid w:val="000D61AE"/>
    <w:rsid w:val="000E2D22"/>
    <w:rsid w:val="000F38E6"/>
    <w:rsid w:val="00110C06"/>
    <w:rsid w:val="001301EE"/>
    <w:rsid w:val="00137826"/>
    <w:rsid w:val="001513DF"/>
    <w:rsid w:val="00176DEC"/>
    <w:rsid w:val="001A379C"/>
    <w:rsid w:val="001A6992"/>
    <w:rsid w:val="00204BF8"/>
    <w:rsid w:val="0020736B"/>
    <w:rsid w:val="00221767"/>
    <w:rsid w:val="002412D7"/>
    <w:rsid w:val="00244E0A"/>
    <w:rsid w:val="00246320"/>
    <w:rsid w:val="00254CD2"/>
    <w:rsid w:val="00266FE4"/>
    <w:rsid w:val="00295EDC"/>
    <w:rsid w:val="002A16C1"/>
    <w:rsid w:val="002A4775"/>
    <w:rsid w:val="002A6FD5"/>
    <w:rsid w:val="002C40C0"/>
    <w:rsid w:val="002C7E1B"/>
    <w:rsid w:val="002D3A0C"/>
    <w:rsid w:val="002E1CBE"/>
    <w:rsid w:val="002E270C"/>
    <w:rsid w:val="002E2EDE"/>
    <w:rsid w:val="002E3D86"/>
    <w:rsid w:val="00315FB7"/>
    <w:rsid w:val="00362CA2"/>
    <w:rsid w:val="00383B8A"/>
    <w:rsid w:val="00395DD2"/>
    <w:rsid w:val="003A55E7"/>
    <w:rsid w:val="003B71B8"/>
    <w:rsid w:val="003C56F8"/>
    <w:rsid w:val="003D4B25"/>
    <w:rsid w:val="003E2FFE"/>
    <w:rsid w:val="003F451A"/>
    <w:rsid w:val="00400F17"/>
    <w:rsid w:val="00402294"/>
    <w:rsid w:val="00404AC2"/>
    <w:rsid w:val="00412AAA"/>
    <w:rsid w:val="004378C8"/>
    <w:rsid w:val="0049203E"/>
    <w:rsid w:val="004A3E30"/>
    <w:rsid w:val="004B3A7E"/>
    <w:rsid w:val="004F2F43"/>
    <w:rsid w:val="00502236"/>
    <w:rsid w:val="005239CE"/>
    <w:rsid w:val="00525B71"/>
    <w:rsid w:val="005327A4"/>
    <w:rsid w:val="00544BE8"/>
    <w:rsid w:val="00564058"/>
    <w:rsid w:val="00575839"/>
    <w:rsid w:val="00592A1C"/>
    <w:rsid w:val="005A5899"/>
    <w:rsid w:val="005B455E"/>
    <w:rsid w:val="005D2E18"/>
    <w:rsid w:val="0060733F"/>
    <w:rsid w:val="00627C89"/>
    <w:rsid w:val="00641134"/>
    <w:rsid w:val="006723F5"/>
    <w:rsid w:val="00673F94"/>
    <w:rsid w:val="006928D8"/>
    <w:rsid w:val="006F4F20"/>
    <w:rsid w:val="00707184"/>
    <w:rsid w:val="00733D1C"/>
    <w:rsid w:val="00735C71"/>
    <w:rsid w:val="007C20C5"/>
    <w:rsid w:val="007D0EB4"/>
    <w:rsid w:val="007D2E4F"/>
    <w:rsid w:val="00812963"/>
    <w:rsid w:val="00855038"/>
    <w:rsid w:val="00860862"/>
    <w:rsid w:val="0086600B"/>
    <w:rsid w:val="00891DBB"/>
    <w:rsid w:val="008B69C5"/>
    <w:rsid w:val="008C1392"/>
    <w:rsid w:val="00903A9C"/>
    <w:rsid w:val="00924456"/>
    <w:rsid w:val="009410EA"/>
    <w:rsid w:val="00953402"/>
    <w:rsid w:val="00961E61"/>
    <w:rsid w:val="00965DBE"/>
    <w:rsid w:val="00966D95"/>
    <w:rsid w:val="009B3709"/>
    <w:rsid w:val="009E25E3"/>
    <w:rsid w:val="009E59CD"/>
    <w:rsid w:val="00A12E07"/>
    <w:rsid w:val="00A27DBF"/>
    <w:rsid w:val="00A51A74"/>
    <w:rsid w:val="00A54366"/>
    <w:rsid w:val="00A61839"/>
    <w:rsid w:val="00A61DEC"/>
    <w:rsid w:val="00A6677C"/>
    <w:rsid w:val="00A8419B"/>
    <w:rsid w:val="00AA3C7F"/>
    <w:rsid w:val="00AC036E"/>
    <w:rsid w:val="00AE2918"/>
    <w:rsid w:val="00B36A94"/>
    <w:rsid w:val="00B5140D"/>
    <w:rsid w:val="00B70761"/>
    <w:rsid w:val="00B97C69"/>
    <w:rsid w:val="00BC14F4"/>
    <w:rsid w:val="00BC5A8A"/>
    <w:rsid w:val="00C144E7"/>
    <w:rsid w:val="00C16BBF"/>
    <w:rsid w:val="00C2403D"/>
    <w:rsid w:val="00C25767"/>
    <w:rsid w:val="00C4767F"/>
    <w:rsid w:val="00C6154B"/>
    <w:rsid w:val="00C84ECF"/>
    <w:rsid w:val="00C96B8B"/>
    <w:rsid w:val="00D71FA8"/>
    <w:rsid w:val="00D87AC5"/>
    <w:rsid w:val="00DC34EE"/>
    <w:rsid w:val="00DD72E9"/>
    <w:rsid w:val="00DE58A6"/>
    <w:rsid w:val="00DE7220"/>
    <w:rsid w:val="00E34ACB"/>
    <w:rsid w:val="00E41875"/>
    <w:rsid w:val="00E47483"/>
    <w:rsid w:val="00E65DD3"/>
    <w:rsid w:val="00E8074A"/>
    <w:rsid w:val="00E932B0"/>
    <w:rsid w:val="00EA5768"/>
    <w:rsid w:val="00EC2C23"/>
    <w:rsid w:val="00EF0278"/>
    <w:rsid w:val="00EF09A2"/>
    <w:rsid w:val="00F22BC2"/>
    <w:rsid w:val="00F34163"/>
    <w:rsid w:val="00F37DA6"/>
    <w:rsid w:val="00F504D3"/>
    <w:rsid w:val="00F53590"/>
    <w:rsid w:val="00F73102"/>
    <w:rsid w:val="00F77511"/>
    <w:rsid w:val="00F83A38"/>
    <w:rsid w:val="00F86B01"/>
    <w:rsid w:val="00FA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D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73102"/>
    <w:pPr>
      <w:keepNext/>
      <w:jc w:val="center"/>
      <w:outlineLvl w:val="0"/>
    </w:pPr>
    <w:rPr>
      <w:rFonts w:ascii="Univers" w:hAnsi="Univer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3102"/>
    <w:rPr>
      <w:rFonts w:ascii="Univers" w:eastAsia="Times New Roman" w:hAnsi="Univers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5A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rsid w:val="005327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27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27A4"/>
  </w:style>
  <w:style w:type="paragraph" w:customStyle="1" w:styleId="ColorfulList-Accent11">
    <w:name w:val="Colorful List - Accent 11"/>
    <w:basedOn w:val="Normal"/>
    <w:uiPriority w:val="34"/>
    <w:qFormat/>
    <w:rsid w:val="00592A1C"/>
    <w:pPr>
      <w:ind w:left="720"/>
      <w:contextualSpacing/>
    </w:pPr>
    <w:rPr>
      <w:rFonts w:eastAsia="Calibri"/>
      <w:lang w:val="en-GB" w:eastAsia="en-GB"/>
    </w:rPr>
  </w:style>
  <w:style w:type="table" w:styleId="TableGrid">
    <w:name w:val="Table Grid"/>
    <w:basedOn w:val="TableNormal"/>
    <w:uiPriority w:val="59"/>
    <w:rsid w:val="00092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4E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D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73102"/>
    <w:pPr>
      <w:keepNext/>
      <w:jc w:val="center"/>
      <w:outlineLvl w:val="0"/>
    </w:pPr>
    <w:rPr>
      <w:rFonts w:ascii="Univers" w:hAnsi="Univers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3102"/>
    <w:rPr>
      <w:rFonts w:ascii="Univers" w:eastAsia="Times New Roman" w:hAnsi="Univers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5A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rsid w:val="005327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27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27A4"/>
  </w:style>
  <w:style w:type="paragraph" w:customStyle="1" w:styleId="ColorfulList-Accent11">
    <w:name w:val="Colorful List - Accent 11"/>
    <w:basedOn w:val="Normal"/>
    <w:uiPriority w:val="34"/>
    <w:qFormat/>
    <w:rsid w:val="00592A1C"/>
    <w:pPr>
      <w:ind w:left="720"/>
      <w:contextualSpacing/>
    </w:pPr>
    <w:rPr>
      <w:rFonts w:eastAsia="Calibri"/>
      <w:lang w:val="en-GB" w:eastAsia="en-GB"/>
    </w:rPr>
  </w:style>
  <w:style w:type="table" w:styleId="TableGrid">
    <w:name w:val="Table Grid"/>
    <w:basedOn w:val="TableNormal"/>
    <w:uiPriority w:val="59"/>
    <w:rsid w:val="00092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4E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CONVENTION ON WETLANDS (Ramsar, Iran, 1971)</vt:lpstr>
    </vt:vector>
  </TitlesOfParts>
  <Company>IUCN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ON WETLANDS (Ramsar, Iran, 1971)</dc:title>
  <dc:creator>RAMSAR</dc:creator>
  <cp:lastModifiedBy>Ramsar\JenningsE</cp:lastModifiedBy>
  <cp:revision>2</cp:revision>
  <cp:lastPrinted>2016-03-04T11:08:00Z</cp:lastPrinted>
  <dcterms:created xsi:type="dcterms:W3CDTF">2016-03-11T10:56:00Z</dcterms:created>
  <dcterms:modified xsi:type="dcterms:W3CDTF">2016-03-11T10:56:00Z</dcterms:modified>
</cp:coreProperties>
</file>