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B741B" w14:textId="1D76C701" w:rsidR="00C226E0" w:rsidRPr="00781AA2" w:rsidRDefault="00D813BA" w:rsidP="004F68FC">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noProof/>
          <w:sz w:val="24"/>
          <w:szCs w:val="24"/>
          <w:lang w:val="es-ES_tradnl"/>
        </w:rPr>
      </w:pPr>
      <w:bookmarkStart w:id="0" w:name="OLE_LINK1"/>
      <w:r w:rsidRPr="00781AA2">
        <w:rPr>
          <w:rFonts w:ascii="Calibri" w:eastAsia="Batang" w:hAnsi="Calibri" w:cs="Times New Roman"/>
          <w:bCs/>
          <w:noProof/>
          <w:sz w:val="24"/>
          <w:szCs w:val="24"/>
          <w:lang w:val="es-ES_tradnl"/>
        </w:rPr>
        <w:t>CONVENCIÓN SOBRE LOS HUMEDALES</w:t>
      </w:r>
      <w:r w:rsidR="00C226E0" w:rsidRPr="00781AA2">
        <w:rPr>
          <w:rFonts w:ascii="Calibri" w:eastAsia="Batang" w:hAnsi="Calibri" w:cs="Times New Roman"/>
          <w:bCs/>
          <w:noProof/>
          <w:sz w:val="24"/>
          <w:szCs w:val="24"/>
          <w:lang w:val="es-ES_tradnl"/>
        </w:rPr>
        <w:t xml:space="preserve"> (Ramsar, Ir</w:t>
      </w:r>
      <w:r w:rsidR="008315C9" w:rsidRPr="00781AA2">
        <w:rPr>
          <w:rFonts w:ascii="Calibri" w:eastAsia="Batang" w:hAnsi="Calibri" w:cs="Times New Roman"/>
          <w:bCs/>
          <w:noProof/>
          <w:sz w:val="24"/>
          <w:szCs w:val="24"/>
          <w:lang w:val="es-ES_tradnl"/>
        </w:rPr>
        <w:t>á</w:t>
      </w:r>
      <w:r w:rsidR="00C226E0" w:rsidRPr="00781AA2">
        <w:rPr>
          <w:rFonts w:ascii="Calibri" w:eastAsia="Batang" w:hAnsi="Calibri" w:cs="Times New Roman"/>
          <w:bCs/>
          <w:noProof/>
          <w:sz w:val="24"/>
          <w:szCs w:val="24"/>
          <w:lang w:val="es-ES_tradnl"/>
        </w:rPr>
        <w:t>n, 1971)</w:t>
      </w:r>
    </w:p>
    <w:p w14:paraId="68E1FDBB" w14:textId="77777777" w:rsidR="00C226E0" w:rsidRPr="00781AA2" w:rsidRDefault="00C226E0" w:rsidP="004F68FC">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noProof/>
          <w:sz w:val="24"/>
          <w:szCs w:val="24"/>
          <w:lang w:val="es-ES_tradnl"/>
        </w:rPr>
      </w:pPr>
      <w:r w:rsidRPr="00781AA2">
        <w:rPr>
          <w:rFonts w:ascii="Calibri" w:eastAsia="Batang" w:hAnsi="Calibri" w:cs="Times New Roman"/>
          <w:bCs/>
          <w:noProof/>
          <w:sz w:val="24"/>
          <w:szCs w:val="24"/>
          <w:lang w:val="es-ES_tradnl"/>
        </w:rPr>
        <w:t>5</w:t>
      </w:r>
      <w:r w:rsidR="004F20E5" w:rsidRPr="00781AA2">
        <w:rPr>
          <w:rFonts w:ascii="Calibri" w:eastAsia="Batang" w:hAnsi="Calibri" w:cs="Times New Roman"/>
          <w:bCs/>
          <w:noProof/>
          <w:sz w:val="24"/>
          <w:szCs w:val="24"/>
          <w:lang w:val="es-ES_tradnl"/>
        </w:rPr>
        <w:t>2</w:t>
      </w:r>
      <w:r w:rsidR="00D813BA" w:rsidRPr="00781AA2">
        <w:rPr>
          <w:rFonts w:ascii="Calibri" w:eastAsia="Batang" w:hAnsi="Calibri" w:cs="Times New Roman"/>
          <w:bCs/>
          <w:noProof/>
          <w:sz w:val="24"/>
          <w:szCs w:val="24"/>
          <w:vertAlign w:val="superscript"/>
          <w:lang w:val="es-ES_tradnl"/>
        </w:rPr>
        <w:t>a</w:t>
      </w:r>
      <w:r w:rsidR="004F20E5" w:rsidRPr="00781AA2">
        <w:rPr>
          <w:rFonts w:ascii="Calibri" w:eastAsia="Batang" w:hAnsi="Calibri" w:cs="Times New Roman"/>
          <w:bCs/>
          <w:noProof/>
          <w:sz w:val="24"/>
          <w:szCs w:val="24"/>
          <w:vertAlign w:val="superscript"/>
          <w:lang w:val="es-ES_tradnl"/>
        </w:rPr>
        <w:t xml:space="preserve"> </w:t>
      </w:r>
      <w:r w:rsidR="00D813BA" w:rsidRPr="00781AA2">
        <w:rPr>
          <w:rFonts w:ascii="Calibri" w:eastAsia="Batang" w:hAnsi="Calibri" w:cs="Times New Roman"/>
          <w:bCs/>
          <w:noProof/>
          <w:sz w:val="24"/>
          <w:szCs w:val="24"/>
          <w:lang w:val="es-ES_tradnl"/>
        </w:rPr>
        <w:t>Reunión del Comité Permanente</w:t>
      </w:r>
    </w:p>
    <w:p w14:paraId="40CFEB8A" w14:textId="77777777" w:rsidR="00C226E0" w:rsidRPr="00781AA2" w:rsidRDefault="00C226E0" w:rsidP="004F68FC">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noProof/>
          <w:sz w:val="24"/>
          <w:szCs w:val="24"/>
          <w:lang w:val="es-ES_tradnl"/>
        </w:rPr>
      </w:pPr>
      <w:r w:rsidRPr="00781AA2">
        <w:rPr>
          <w:rFonts w:ascii="Calibri" w:eastAsia="Batang" w:hAnsi="Calibri" w:cs="Times New Roman"/>
          <w:bCs/>
          <w:noProof/>
          <w:sz w:val="24"/>
          <w:szCs w:val="24"/>
          <w:lang w:val="es-ES_tradnl"/>
        </w:rPr>
        <w:t xml:space="preserve">Gland, </w:t>
      </w:r>
      <w:r w:rsidR="00D813BA" w:rsidRPr="00781AA2">
        <w:rPr>
          <w:rFonts w:ascii="Calibri" w:eastAsia="Batang" w:hAnsi="Calibri" w:cs="Times New Roman"/>
          <w:bCs/>
          <w:noProof/>
          <w:sz w:val="24"/>
          <w:szCs w:val="24"/>
          <w:lang w:val="es-ES_tradnl"/>
        </w:rPr>
        <w:t>Suiza</w:t>
      </w:r>
      <w:r w:rsidRPr="00781AA2">
        <w:rPr>
          <w:rFonts w:ascii="Calibri" w:eastAsia="Batang" w:hAnsi="Calibri" w:cs="Times New Roman"/>
          <w:bCs/>
          <w:noProof/>
          <w:sz w:val="24"/>
          <w:szCs w:val="24"/>
          <w:lang w:val="es-ES_tradnl"/>
        </w:rPr>
        <w:t xml:space="preserve">, </w:t>
      </w:r>
      <w:r w:rsidR="00583897" w:rsidRPr="00781AA2">
        <w:rPr>
          <w:rFonts w:ascii="Calibri" w:eastAsia="Batang" w:hAnsi="Calibri" w:cs="Times New Roman"/>
          <w:bCs/>
          <w:noProof/>
          <w:sz w:val="24"/>
          <w:szCs w:val="24"/>
          <w:lang w:val="es-ES_tradnl"/>
        </w:rPr>
        <w:t>1</w:t>
      </w:r>
      <w:r w:rsidRPr="00781AA2">
        <w:rPr>
          <w:rFonts w:ascii="Calibri" w:eastAsia="Batang" w:hAnsi="Calibri" w:cs="Times New Roman"/>
          <w:bCs/>
          <w:noProof/>
          <w:sz w:val="24"/>
          <w:szCs w:val="24"/>
          <w:lang w:val="es-ES_tradnl"/>
        </w:rPr>
        <w:t>3</w:t>
      </w:r>
      <w:r w:rsidR="00D813BA" w:rsidRPr="00781AA2">
        <w:rPr>
          <w:rFonts w:ascii="Calibri" w:eastAsia="Batang" w:hAnsi="Calibri" w:cs="Times New Roman"/>
          <w:bCs/>
          <w:noProof/>
          <w:sz w:val="24"/>
          <w:szCs w:val="24"/>
          <w:lang w:val="es-ES_tradnl"/>
        </w:rPr>
        <w:t xml:space="preserve"> al 17 de junio de </w:t>
      </w:r>
      <w:r w:rsidR="00583897" w:rsidRPr="00781AA2">
        <w:rPr>
          <w:rFonts w:ascii="Calibri" w:eastAsia="Batang" w:hAnsi="Calibri" w:cs="Times New Roman"/>
          <w:bCs/>
          <w:noProof/>
          <w:sz w:val="24"/>
          <w:szCs w:val="24"/>
          <w:lang w:val="es-ES_tradnl"/>
        </w:rPr>
        <w:t>2016</w:t>
      </w:r>
    </w:p>
    <w:p w14:paraId="038BE999" w14:textId="77777777" w:rsidR="00C226E0" w:rsidRPr="00781AA2" w:rsidRDefault="00C226E0" w:rsidP="004F68FC">
      <w:pPr>
        <w:keepNext/>
        <w:suppressAutoHyphens/>
        <w:spacing w:after="0" w:line="240" w:lineRule="auto"/>
        <w:outlineLvl w:val="0"/>
        <w:rPr>
          <w:rFonts w:ascii="Calibri" w:eastAsia="Batang" w:hAnsi="Calibri" w:cs="Times New Roman"/>
          <w:b/>
          <w:noProof/>
          <w:lang w:val="es-ES_tradnl"/>
        </w:rPr>
      </w:pPr>
    </w:p>
    <w:p w14:paraId="298D4B9B" w14:textId="0532F5C3" w:rsidR="00C226E0" w:rsidRPr="00781AA2" w:rsidRDefault="00C226E0" w:rsidP="004F68FC">
      <w:pPr>
        <w:keepNext/>
        <w:suppressAutoHyphens/>
        <w:spacing w:after="0" w:line="240" w:lineRule="auto"/>
        <w:jc w:val="right"/>
        <w:outlineLvl w:val="0"/>
        <w:rPr>
          <w:rFonts w:ascii="Calibri" w:eastAsia="Batang" w:hAnsi="Calibri" w:cs="Times New Roman"/>
          <w:b/>
          <w:noProof/>
          <w:sz w:val="28"/>
          <w:szCs w:val="28"/>
          <w:lang w:val="es-ES_tradnl"/>
        </w:rPr>
      </w:pPr>
      <w:r w:rsidRPr="00781AA2">
        <w:rPr>
          <w:rFonts w:ascii="Calibri" w:eastAsia="Batang" w:hAnsi="Calibri" w:cs="Times New Roman"/>
          <w:b/>
          <w:noProof/>
          <w:sz w:val="28"/>
          <w:szCs w:val="28"/>
          <w:lang w:val="es-ES_tradnl"/>
        </w:rPr>
        <w:t>SC5</w:t>
      </w:r>
      <w:r w:rsidR="00583897" w:rsidRPr="00781AA2">
        <w:rPr>
          <w:rFonts w:ascii="Calibri" w:eastAsia="Batang" w:hAnsi="Calibri" w:cs="Times New Roman"/>
          <w:b/>
          <w:noProof/>
          <w:sz w:val="28"/>
          <w:szCs w:val="28"/>
          <w:lang w:val="es-ES_tradnl"/>
        </w:rPr>
        <w:t>2</w:t>
      </w:r>
      <w:r w:rsidRPr="00781AA2">
        <w:rPr>
          <w:rFonts w:ascii="Calibri" w:eastAsia="Batang" w:hAnsi="Calibri" w:cs="Times New Roman"/>
          <w:b/>
          <w:noProof/>
          <w:sz w:val="28"/>
          <w:szCs w:val="28"/>
          <w:lang w:val="es-ES_tradnl"/>
        </w:rPr>
        <w:t>-</w:t>
      </w:r>
      <w:bookmarkEnd w:id="0"/>
      <w:r w:rsidR="00025BA7" w:rsidRPr="00781AA2">
        <w:rPr>
          <w:rFonts w:ascii="Calibri" w:eastAsia="Batang" w:hAnsi="Calibri" w:cs="Times New Roman"/>
          <w:b/>
          <w:noProof/>
          <w:sz w:val="28"/>
          <w:szCs w:val="28"/>
          <w:lang w:val="es-ES_tradnl"/>
        </w:rPr>
        <w:t>14</w:t>
      </w:r>
      <w:r w:rsidR="00A42C32" w:rsidRPr="00781AA2">
        <w:rPr>
          <w:rFonts w:ascii="Calibri" w:eastAsia="Batang" w:hAnsi="Calibri" w:cs="Times New Roman"/>
          <w:b/>
          <w:noProof/>
          <w:sz w:val="28"/>
          <w:szCs w:val="28"/>
          <w:lang w:val="es-ES_tradnl"/>
        </w:rPr>
        <w:t xml:space="preserve"> Rev.1</w:t>
      </w:r>
    </w:p>
    <w:p w14:paraId="29DC5875" w14:textId="77777777" w:rsidR="00B678B2" w:rsidRPr="00781AA2" w:rsidRDefault="00B678B2" w:rsidP="004F68FC">
      <w:pPr>
        <w:autoSpaceDE w:val="0"/>
        <w:autoSpaceDN w:val="0"/>
        <w:adjustRightInd w:val="0"/>
        <w:spacing w:after="0" w:line="240" w:lineRule="auto"/>
        <w:jc w:val="center"/>
        <w:rPr>
          <w:rFonts w:cs="Garamond-Bold"/>
          <w:b/>
          <w:bCs/>
          <w:noProof/>
          <w:sz w:val="28"/>
          <w:szCs w:val="28"/>
          <w:lang w:val="es-ES_tradnl"/>
        </w:rPr>
      </w:pPr>
    </w:p>
    <w:p w14:paraId="2C9A358D" w14:textId="77777777" w:rsidR="00C226E0" w:rsidRPr="00781AA2" w:rsidRDefault="00661020" w:rsidP="004F68FC">
      <w:pPr>
        <w:autoSpaceDE w:val="0"/>
        <w:autoSpaceDN w:val="0"/>
        <w:adjustRightInd w:val="0"/>
        <w:spacing w:after="0" w:line="240" w:lineRule="auto"/>
        <w:jc w:val="center"/>
        <w:rPr>
          <w:rFonts w:cs="Garamond-Bold"/>
          <w:b/>
          <w:bCs/>
          <w:noProof/>
          <w:sz w:val="28"/>
          <w:szCs w:val="28"/>
          <w:lang w:val="es-ES_tradnl"/>
        </w:rPr>
      </w:pPr>
      <w:r w:rsidRPr="00781AA2">
        <w:rPr>
          <w:rFonts w:cs="Garamond-Bold"/>
          <w:b/>
          <w:bCs/>
          <w:noProof/>
          <w:sz w:val="28"/>
          <w:szCs w:val="28"/>
          <w:lang w:val="es-ES_tradnl"/>
        </w:rPr>
        <w:t>Informe sobre los progresos en la aplicación de la acreditación de Ciudad de Humedal de la Convención de Ramsar</w:t>
      </w:r>
      <w:r w:rsidR="00C226E0" w:rsidRPr="00781AA2">
        <w:rPr>
          <w:rFonts w:cs="Garamond-Bold"/>
          <w:b/>
          <w:bCs/>
          <w:noProof/>
          <w:sz w:val="28"/>
          <w:szCs w:val="28"/>
          <w:lang w:val="es-ES_tradnl"/>
        </w:rPr>
        <w:tab/>
      </w:r>
    </w:p>
    <w:p w14:paraId="33053D90" w14:textId="77777777" w:rsidR="00B44B0C" w:rsidRPr="00781AA2" w:rsidRDefault="00B44B0C" w:rsidP="004F68FC">
      <w:pPr>
        <w:spacing w:after="0" w:line="240" w:lineRule="auto"/>
        <w:rPr>
          <w:b/>
          <w:noProof/>
          <w:sz w:val="28"/>
          <w:szCs w:val="28"/>
          <w:lang w:val="es-ES_tradnl"/>
        </w:rPr>
      </w:pPr>
    </w:p>
    <w:p w14:paraId="6F5A2C0A" w14:textId="77777777" w:rsidR="00C226E0" w:rsidRPr="00781AA2" w:rsidRDefault="00C226E0" w:rsidP="004F68FC">
      <w:pPr>
        <w:pStyle w:val="ListParagraph"/>
        <w:spacing w:after="0" w:line="240" w:lineRule="auto"/>
        <w:ind w:left="0"/>
        <w:rPr>
          <w:noProof/>
          <w:lang w:val="es-ES_tradnl"/>
        </w:rPr>
      </w:pPr>
      <w:r w:rsidRPr="00781AA2">
        <w:rPr>
          <w:rFonts w:eastAsia="Calibri" w:cs="Calibri"/>
          <w:noProof/>
          <w:lang w:eastAsia="en-GB"/>
        </w:rPr>
        <mc:AlternateContent>
          <mc:Choice Requires="wps">
            <w:drawing>
              <wp:inline distT="0" distB="0" distL="0" distR="0" wp14:anchorId="24CAD0E0" wp14:editId="13BBEE41">
                <wp:extent cx="5731510" cy="1845325"/>
                <wp:effectExtent l="0" t="0" r="34290" b="34290"/>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4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60ACB" w14:textId="791C18D6" w:rsidR="00781AA2" w:rsidRPr="00D813BA" w:rsidRDefault="00781AA2" w:rsidP="00C226E0">
                            <w:pPr>
                              <w:spacing w:before="69" w:after="0" w:line="240" w:lineRule="auto"/>
                              <w:ind w:left="113"/>
                              <w:rPr>
                                <w:rFonts w:ascii="Calibri" w:eastAsia="Calibri" w:hAnsi="Calibri" w:cs="Calibri"/>
                                <w:noProof/>
                                <w:lang w:val="es-ES_tradnl"/>
                              </w:rPr>
                            </w:pPr>
                            <w:r w:rsidRPr="00D813BA">
                              <w:rPr>
                                <w:rFonts w:ascii="Calibri"/>
                                <w:b/>
                                <w:noProof/>
                                <w:spacing w:val="-1"/>
                                <w:lang w:val="es-ES_tradnl"/>
                              </w:rPr>
                              <w:t>Acci</w:t>
                            </w:r>
                            <w:r>
                              <w:rPr>
                                <w:rFonts w:ascii="Calibri"/>
                                <w:b/>
                                <w:noProof/>
                                <w:spacing w:val="-1"/>
                                <w:lang w:val="es-ES_tradnl"/>
                              </w:rPr>
                              <w:t xml:space="preserve">ones </w:t>
                            </w:r>
                            <w:r w:rsidRPr="00D813BA">
                              <w:rPr>
                                <w:rFonts w:ascii="Calibri"/>
                                <w:b/>
                                <w:noProof/>
                                <w:spacing w:val="-1"/>
                                <w:lang w:val="es-ES_tradnl"/>
                              </w:rPr>
                              <w:t>solicitada</w:t>
                            </w:r>
                            <w:r>
                              <w:rPr>
                                <w:rFonts w:ascii="Calibri"/>
                                <w:b/>
                                <w:noProof/>
                                <w:spacing w:val="-1"/>
                                <w:lang w:val="es-ES_tradnl"/>
                              </w:rPr>
                              <w:t>s</w:t>
                            </w:r>
                          </w:p>
                          <w:p w14:paraId="1928F467" w14:textId="77777777" w:rsidR="00781AA2" w:rsidRPr="00D813BA" w:rsidRDefault="00781AA2" w:rsidP="00943AFA">
                            <w:pPr>
                              <w:spacing w:after="0" w:line="240" w:lineRule="auto"/>
                              <w:ind w:left="113"/>
                              <w:rPr>
                                <w:noProof/>
                                <w:lang w:val="es-ES_tradnl"/>
                              </w:rPr>
                            </w:pPr>
                            <w:r>
                              <w:rPr>
                                <w:noProof/>
                                <w:lang w:val="es-ES_tradnl"/>
                              </w:rPr>
                              <w:t>Se invita al Comité Permanente a</w:t>
                            </w:r>
                            <w:r w:rsidRPr="00D813BA">
                              <w:rPr>
                                <w:noProof/>
                                <w:lang w:val="es-ES_tradnl"/>
                              </w:rPr>
                              <w:t>:</w:t>
                            </w:r>
                          </w:p>
                          <w:p w14:paraId="5334C10C" w14:textId="1BA2086E" w:rsidR="00781AA2" w:rsidRDefault="00781AA2" w:rsidP="00943AFA">
                            <w:pPr>
                              <w:pStyle w:val="ListParagraph"/>
                              <w:numPr>
                                <w:ilvl w:val="0"/>
                                <w:numId w:val="1"/>
                              </w:numPr>
                              <w:tabs>
                                <w:tab w:val="left" w:pos="8931"/>
                              </w:tabs>
                              <w:spacing w:after="0" w:line="240" w:lineRule="auto"/>
                              <w:ind w:right="84"/>
                              <w:rPr>
                                <w:noProof/>
                                <w:lang w:val="es-ES_tradnl"/>
                              </w:rPr>
                            </w:pPr>
                            <w:r>
                              <w:rPr>
                                <w:noProof/>
                                <w:lang w:val="es-ES_tradnl"/>
                              </w:rPr>
                              <w:t>tomar nota de los progresos en la acreditación de Ciudad de Humedal de la Convención de Ramsar;</w:t>
                            </w:r>
                          </w:p>
                          <w:p w14:paraId="29DEDAF4" w14:textId="77777777" w:rsidR="00781AA2" w:rsidRPr="00D813BA" w:rsidRDefault="00781AA2" w:rsidP="00943AFA">
                            <w:pPr>
                              <w:pStyle w:val="ListParagraph"/>
                              <w:numPr>
                                <w:ilvl w:val="0"/>
                                <w:numId w:val="1"/>
                              </w:numPr>
                              <w:tabs>
                                <w:tab w:val="left" w:pos="8931"/>
                              </w:tabs>
                              <w:spacing w:after="0" w:line="240" w:lineRule="auto"/>
                              <w:ind w:right="84"/>
                              <w:rPr>
                                <w:noProof/>
                                <w:lang w:val="es-ES_tradnl"/>
                              </w:rPr>
                            </w:pPr>
                            <w:r>
                              <w:rPr>
                                <w:noProof/>
                                <w:lang w:val="es-ES_tradnl"/>
                              </w:rPr>
                              <w:t>aprobar la composición del Comité Asesor Independiente, y asesorar sobre la mejor respuesta a la solicitud de participación de la Iniciativa Mundial sobre las Aguas Residuales;</w:t>
                            </w:r>
                          </w:p>
                          <w:p w14:paraId="65828433" w14:textId="77777777" w:rsidR="00781AA2" w:rsidRPr="00D813BA" w:rsidRDefault="00781AA2" w:rsidP="00943AFA">
                            <w:pPr>
                              <w:pStyle w:val="ListParagraph"/>
                              <w:numPr>
                                <w:ilvl w:val="0"/>
                                <w:numId w:val="1"/>
                              </w:numPr>
                              <w:tabs>
                                <w:tab w:val="left" w:pos="8931"/>
                              </w:tabs>
                              <w:spacing w:after="0" w:line="240" w:lineRule="auto"/>
                              <w:ind w:right="84"/>
                              <w:rPr>
                                <w:noProof/>
                                <w:lang w:val="es-ES_tradnl"/>
                              </w:rPr>
                            </w:pPr>
                            <w:r>
                              <w:rPr>
                                <w:bCs/>
                                <w:noProof/>
                                <w:lang w:val="es-ES_tradnl"/>
                              </w:rPr>
                              <w:t>aprobar el calendario propuesto de aplicación; y</w:t>
                            </w:r>
                          </w:p>
                          <w:p w14:paraId="5B169641" w14:textId="77777777" w:rsidR="00781AA2" w:rsidRPr="00517AB4" w:rsidRDefault="00781AA2" w:rsidP="00517AB4">
                            <w:pPr>
                              <w:pStyle w:val="ListParagraph"/>
                              <w:numPr>
                                <w:ilvl w:val="0"/>
                                <w:numId w:val="1"/>
                              </w:numPr>
                              <w:tabs>
                                <w:tab w:val="left" w:pos="8931"/>
                              </w:tabs>
                              <w:spacing w:after="0" w:line="240" w:lineRule="auto"/>
                              <w:ind w:right="84"/>
                              <w:rPr>
                                <w:noProof/>
                                <w:lang w:val="es-ES_tradnl"/>
                              </w:rPr>
                            </w:pPr>
                            <w:r>
                              <w:rPr>
                                <w:noProof/>
                                <w:lang w:val="es-ES_tradnl"/>
                              </w:rPr>
                              <w:t>adoptar el memorando de entendimiento propuesto entre ONU-Hábitat y Ramsar que se anexa al documento SC52-16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8" o:spid="_x0000_s1026" type="#_x0000_t202" style="width:451.3pt;height:1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" filled="f">
                <v:textbox inset="0,0,0,0">
                  <w:txbxContent>
                    <w:p w14:paraId="6A960ACB" w14:textId="791C18D6" w:rsidR="00781AA2" w:rsidRPr="00D813BA" w:rsidRDefault="00781AA2" w:rsidP="00C226E0">
                      <w:pPr>
                        <w:spacing w:before="69" w:after="0" w:line="240" w:lineRule="auto"/>
                        <w:ind w:left="113"/>
                        <w:rPr>
                          <w:rFonts w:ascii="Calibri" w:eastAsia="Calibri" w:hAnsi="Calibri" w:cs="Calibri"/>
                          <w:noProof/>
                          <w:lang w:val="es-ES_tradnl"/>
                        </w:rPr>
                      </w:pPr>
                      <w:r w:rsidRPr="00D813BA">
                        <w:rPr>
                          <w:rFonts w:ascii="Calibri"/>
                          <w:b/>
                          <w:noProof/>
                          <w:spacing w:val="-1"/>
                          <w:lang w:val="es-ES_tradnl"/>
                        </w:rPr>
                        <w:t>Acci</w:t>
                      </w:r>
                      <w:r>
                        <w:rPr>
                          <w:rFonts w:ascii="Calibri"/>
                          <w:b/>
                          <w:noProof/>
                          <w:spacing w:val="-1"/>
                          <w:lang w:val="es-ES_tradnl"/>
                        </w:rPr>
                        <w:t xml:space="preserve">ones </w:t>
                      </w:r>
                      <w:r w:rsidRPr="00D813BA">
                        <w:rPr>
                          <w:rFonts w:ascii="Calibri"/>
                          <w:b/>
                          <w:noProof/>
                          <w:spacing w:val="-1"/>
                          <w:lang w:val="es-ES_tradnl"/>
                        </w:rPr>
                        <w:t>solicitada</w:t>
                      </w:r>
                      <w:r>
                        <w:rPr>
                          <w:rFonts w:ascii="Calibri"/>
                          <w:b/>
                          <w:noProof/>
                          <w:spacing w:val="-1"/>
                          <w:lang w:val="es-ES_tradnl"/>
                        </w:rPr>
                        <w:t>s</w:t>
                      </w:r>
                    </w:p>
                    <w:p w14:paraId="1928F467" w14:textId="77777777" w:rsidR="00781AA2" w:rsidRPr="00D813BA" w:rsidRDefault="00781AA2" w:rsidP="00943AFA">
                      <w:pPr>
                        <w:spacing w:after="0" w:line="240" w:lineRule="auto"/>
                        <w:ind w:left="113"/>
                        <w:rPr>
                          <w:noProof/>
                          <w:lang w:val="es-ES_tradnl"/>
                        </w:rPr>
                      </w:pPr>
                      <w:r>
                        <w:rPr>
                          <w:noProof/>
                          <w:lang w:val="es-ES_tradnl"/>
                        </w:rPr>
                        <w:t>Se invita al Comité Permanente a</w:t>
                      </w:r>
                      <w:r w:rsidRPr="00D813BA">
                        <w:rPr>
                          <w:noProof/>
                          <w:lang w:val="es-ES_tradnl"/>
                        </w:rPr>
                        <w:t>:</w:t>
                      </w:r>
                    </w:p>
                    <w:p w14:paraId="5334C10C" w14:textId="1BA2086E" w:rsidR="00781AA2" w:rsidRDefault="00781AA2" w:rsidP="00943AFA">
                      <w:pPr>
                        <w:pStyle w:val="ListParagraph"/>
                        <w:numPr>
                          <w:ilvl w:val="0"/>
                          <w:numId w:val="1"/>
                        </w:numPr>
                        <w:tabs>
                          <w:tab w:val="left" w:pos="8931"/>
                        </w:tabs>
                        <w:spacing w:after="0" w:line="240" w:lineRule="auto"/>
                        <w:ind w:right="84"/>
                        <w:rPr>
                          <w:noProof/>
                          <w:lang w:val="es-ES_tradnl"/>
                        </w:rPr>
                      </w:pPr>
                      <w:r>
                        <w:rPr>
                          <w:noProof/>
                          <w:lang w:val="es-ES_tradnl"/>
                        </w:rPr>
                        <w:t>tomar nota de los progresos en la acreditación de Ciudad de Humedal de la Convención de Ramsar;</w:t>
                      </w:r>
                    </w:p>
                    <w:p w14:paraId="29DEDAF4" w14:textId="77777777" w:rsidR="00781AA2" w:rsidRPr="00D813BA" w:rsidRDefault="00781AA2" w:rsidP="00943AFA">
                      <w:pPr>
                        <w:pStyle w:val="ListParagraph"/>
                        <w:numPr>
                          <w:ilvl w:val="0"/>
                          <w:numId w:val="1"/>
                        </w:numPr>
                        <w:tabs>
                          <w:tab w:val="left" w:pos="8931"/>
                        </w:tabs>
                        <w:spacing w:after="0" w:line="240" w:lineRule="auto"/>
                        <w:ind w:right="84"/>
                        <w:rPr>
                          <w:noProof/>
                          <w:lang w:val="es-ES_tradnl"/>
                        </w:rPr>
                      </w:pPr>
                      <w:r>
                        <w:rPr>
                          <w:noProof/>
                          <w:lang w:val="es-ES_tradnl"/>
                        </w:rPr>
                        <w:t>aprobar la composición del Comité Asesor Independiente, y asesorar sobre la mejor respuesta a la solicitud de participación de la Iniciativa Mundial sobre las Aguas Residuales;</w:t>
                      </w:r>
                    </w:p>
                    <w:p w14:paraId="65828433" w14:textId="77777777" w:rsidR="00781AA2" w:rsidRPr="00D813BA" w:rsidRDefault="00781AA2" w:rsidP="00943AFA">
                      <w:pPr>
                        <w:pStyle w:val="ListParagraph"/>
                        <w:numPr>
                          <w:ilvl w:val="0"/>
                          <w:numId w:val="1"/>
                        </w:numPr>
                        <w:tabs>
                          <w:tab w:val="left" w:pos="8931"/>
                        </w:tabs>
                        <w:spacing w:after="0" w:line="240" w:lineRule="auto"/>
                        <w:ind w:right="84"/>
                        <w:rPr>
                          <w:noProof/>
                          <w:lang w:val="es-ES_tradnl"/>
                        </w:rPr>
                      </w:pPr>
                      <w:r>
                        <w:rPr>
                          <w:bCs/>
                          <w:noProof/>
                          <w:lang w:val="es-ES_tradnl"/>
                        </w:rPr>
                        <w:t>aprobar el calendario propuesto de aplicación; y</w:t>
                      </w:r>
                    </w:p>
                    <w:p w14:paraId="5B169641" w14:textId="77777777" w:rsidR="00781AA2" w:rsidRPr="00517AB4" w:rsidRDefault="00781AA2" w:rsidP="00517AB4">
                      <w:pPr>
                        <w:pStyle w:val="ListParagraph"/>
                        <w:numPr>
                          <w:ilvl w:val="0"/>
                          <w:numId w:val="1"/>
                        </w:numPr>
                        <w:tabs>
                          <w:tab w:val="left" w:pos="8931"/>
                        </w:tabs>
                        <w:spacing w:after="0" w:line="240" w:lineRule="auto"/>
                        <w:ind w:right="84"/>
                        <w:rPr>
                          <w:noProof/>
                          <w:lang w:val="es-ES_tradnl"/>
                        </w:rPr>
                      </w:pPr>
                      <w:r>
                        <w:rPr>
                          <w:noProof/>
                          <w:lang w:val="es-ES_tradnl"/>
                        </w:rPr>
                        <w:t>adoptar el memorando de entendimiento propuesto entre ONU-Hábitat y Ramsar que se anexa al documento SC52-16</w:t>
                      </w:r>
                    </w:p>
                  </w:txbxContent>
                </v:textbox>
                <w10:anchorlock/>
              </v:shape>
            </w:pict>
          </mc:Fallback>
        </mc:AlternateContent>
      </w:r>
    </w:p>
    <w:p w14:paraId="71587B15" w14:textId="77777777" w:rsidR="00C226E0" w:rsidRPr="00781AA2" w:rsidRDefault="00C226E0" w:rsidP="004F68FC">
      <w:pPr>
        <w:spacing w:after="0" w:line="240" w:lineRule="auto"/>
        <w:jc w:val="both"/>
        <w:rPr>
          <w:b/>
          <w:noProof/>
          <w:lang w:val="es-ES_tradnl"/>
        </w:rPr>
      </w:pPr>
    </w:p>
    <w:p w14:paraId="6A76D3C8" w14:textId="77777777" w:rsidR="00CD0411" w:rsidRPr="00781AA2" w:rsidRDefault="00517AB4" w:rsidP="004F68FC">
      <w:pPr>
        <w:autoSpaceDE w:val="0"/>
        <w:autoSpaceDN w:val="0"/>
        <w:adjustRightInd w:val="0"/>
        <w:spacing w:after="0" w:line="240" w:lineRule="auto"/>
        <w:rPr>
          <w:rFonts w:cs="Calibri-Bold"/>
          <w:b/>
          <w:bCs/>
          <w:noProof/>
          <w:lang w:val="es-ES_tradnl"/>
        </w:rPr>
      </w:pPr>
      <w:r w:rsidRPr="00781AA2">
        <w:rPr>
          <w:rFonts w:cs="Calibri-Bold"/>
          <w:b/>
          <w:bCs/>
          <w:noProof/>
          <w:lang w:val="es-ES_tradnl"/>
        </w:rPr>
        <w:t>Antecedentes</w:t>
      </w:r>
    </w:p>
    <w:p w14:paraId="6BA782EF" w14:textId="77777777" w:rsidR="00C226E0" w:rsidRPr="00781AA2" w:rsidRDefault="00C226E0" w:rsidP="004F68FC">
      <w:pPr>
        <w:spacing w:after="0" w:line="240" w:lineRule="auto"/>
        <w:rPr>
          <w:noProof/>
          <w:lang w:val="es-ES_tradnl"/>
        </w:rPr>
      </w:pPr>
    </w:p>
    <w:p w14:paraId="74201FA8" w14:textId="322A2EBE" w:rsidR="007C49C1" w:rsidRPr="00781AA2" w:rsidRDefault="00517AB4" w:rsidP="004F68FC">
      <w:pPr>
        <w:pStyle w:val="Default"/>
        <w:numPr>
          <w:ilvl w:val="0"/>
          <w:numId w:val="3"/>
        </w:numPr>
        <w:ind w:left="426" w:hanging="426"/>
        <w:rPr>
          <w:rFonts w:asciiTheme="minorHAnsi" w:hAnsiTheme="minorHAnsi" w:cs="Calibri"/>
          <w:noProof/>
          <w:color w:val="auto"/>
          <w:sz w:val="22"/>
          <w:szCs w:val="22"/>
          <w:lang w:val="es-ES_tradnl"/>
        </w:rPr>
      </w:pPr>
      <w:r w:rsidRPr="00781AA2">
        <w:rPr>
          <w:rFonts w:asciiTheme="minorHAnsi" w:hAnsiTheme="minorHAnsi" w:cs="Calibri"/>
          <w:noProof/>
          <w:color w:val="auto"/>
          <w:sz w:val="22"/>
          <w:szCs w:val="22"/>
          <w:lang w:val="es-ES_tradnl"/>
        </w:rPr>
        <w:t xml:space="preserve">La Resolución XII.10, </w:t>
      </w:r>
      <w:r w:rsidRPr="00781AA2">
        <w:rPr>
          <w:rFonts w:asciiTheme="minorHAnsi" w:hAnsiTheme="minorHAnsi" w:cs="Calibri"/>
          <w:i/>
          <w:noProof/>
          <w:color w:val="auto"/>
          <w:sz w:val="22"/>
          <w:szCs w:val="22"/>
          <w:lang w:val="es-ES_tradnl"/>
        </w:rPr>
        <w:t>Acreditación de Ciudad de Humedal de la Convención de Ramsar</w:t>
      </w:r>
      <w:r w:rsidR="003412E3" w:rsidRPr="00781AA2">
        <w:rPr>
          <w:rFonts w:asciiTheme="minorHAnsi" w:hAnsiTheme="minorHAnsi" w:cs="Calibri"/>
          <w:i/>
          <w:noProof/>
          <w:color w:val="auto"/>
          <w:sz w:val="22"/>
          <w:szCs w:val="22"/>
          <w:lang w:val="es-ES_tradnl"/>
        </w:rPr>
        <w:t>,</w:t>
      </w:r>
      <w:r w:rsidRPr="00781AA2">
        <w:rPr>
          <w:rFonts w:asciiTheme="minorHAnsi" w:hAnsiTheme="minorHAnsi" w:cs="Calibri"/>
          <w:noProof/>
          <w:color w:val="auto"/>
          <w:sz w:val="22"/>
          <w:szCs w:val="22"/>
          <w:lang w:val="es-ES_tradnl"/>
        </w:rPr>
        <w:t xml:space="preserve"> formalizó un marco para promover la conservación y el uso racional de los humedales y la cooperación regional e internacional, así como para generar beneficios socioeconómicos sostenibles para las poblaciones locales.</w:t>
      </w:r>
    </w:p>
    <w:p w14:paraId="248A447A" w14:textId="77777777" w:rsidR="007C49C1" w:rsidRPr="00781AA2" w:rsidRDefault="007C49C1" w:rsidP="004F68FC">
      <w:pPr>
        <w:pStyle w:val="Default"/>
        <w:ind w:left="426" w:hanging="426"/>
        <w:rPr>
          <w:rFonts w:asciiTheme="minorHAnsi" w:hAnsiTheme="minorHAnsi" w:cs="Calibri"/>
          <w:noProof/>
          <w:color w:val="auto"/>
          <w:sz w:val="22"/>
          <w:szCs w:val="22"/>
          <w:lang w:val="es-ES_tradnl"/>
        </w:rPr>
      </w:pPr>
    </w:p>
    <w:p w14:paraId="06DE96A1" w14:textId="378524F8" w:rsidR="007C49C1" w:rsidRPr="00781AA2" w:rsidRDefault="003412E3" w:rsidP="004F68FC">
      <w:pPr>
        <w:pStyle w:val="Default"/>
        <w:numPr>
          <w:ilvl w:val="0"/>
          <w:numId w:val="3"/>
        </w:numPr>
        <w:ind w:left="426" w:hanging="426"/>
        <w:rPr>
          <w:rFonts w:asciiTheme="minorHAnsi" w:hAnsiTheme="minorHAnsi" w:cs="Calibri"/>
          <w:noProof/>
          <w:color w:val="auto"/>
          <w:sz w:val="22"/>
          <w:szCs w:val="22"/>
          <w:lang w:val="es-ES_tradnl"/>
        </w:rPr>
      </w:pPr>
      <w:r w:rsidRPr="00781AA2">
        <w:rPr>
          <w:rFonts w:asciiTheme="minorHAnsi" w:hAnsiTheme="minorHAnsi" w:cs="Calibri"/>
          <w:noProof/>
          <w:color w:val="auto"/>
          <w:sz w:val="22"/>
          <w:szCs w:val="22"/>
          <w:lang w:val="es-ES_tradnl"/>
        </w:rPr>
        <w:t>En la</w:t>
      </w:r>
      <w:r w:rsidR="007D7685" w:rsidRPr="00781AA2">
        <w:rPr>
          <w:rFonts w:asciiTheme="minorHAnsi" w:hAnsiTheme="minorHAnsi" w:cs="Calibri"/>
          <w:noProof/>
          <w:color w:val="auto"/>
          <w:sz w:val="22"/>
          <w:szCs w:val="22"/>
          <w:lang w:val="es-ES_tradnl"/>
        </w:rPr>
        <w:t xml:space="preserve"> Resolución XII.10 </w:t>
      </w:r>
      <w:r w:rsidRPr="00781AA2">
        <w:rPr>
          <w:rFonts w:asciiTheme="minorHAnsi" w:hAnsiTheme="minorHAnsi" w:cs="Calibri"/>
          <w:noProof/>
          <w:color w:val="auto"/>
          <w:sz w:val="22"/>
          <w:szCs w:val="22"/>
          <w:lang w:val="es-ES_tradnl"/>
        </w:rPr>
        <w:t>se afirma</w:t>
      </w:r>
      <w:r w:rsidR="007D7685" w:rsidRPr="00781AA2">
        <w:rPr>
          <w:rFonts w:asciiTheme="minorHAnsi" w:hAnsiTheme="minorHAnsi" w:cs="Calibri"/>
          <w:noProof/>
          <w:color w:val="auto"/>
          <w:sz w:val="22"/>
          <w:szCs w:val="22"/>
          <w:lang w:val="es-ES_tradnl"/>
        </w:rPr>
        <w:t xml:space="preserve"> que: </w:t>
      </w:r>
      <w:r w:rsidR="007D7685" w:rsidRPr="00781AA2">
        <w:rPr>
          <w:rFonts w:asciiTheme="minorHAnsi" w:hAnsiTheme="minorHAnsi"/>
          <w:bCs/>
          <w:i/>
          <w:noProof/>
          <w:color w:val="auto"/>
          <w:sz w:val="22"/>
          <w:szCs w:val="22"/>
          <w:lang w:val="es-ES_tradnl"/>
        </w:rPr>
        <w:t>“La acreditación alentaría a las ciudades que se encuentran cerca de humedales y dependen de ellos, principalmente de Humedales de Importancia Internacional, pero también de otros humedales, a establecer una relación positiva con esos humedales a través de una mayor participación y sensibilización y la consideración de los humedales en la planificación y la toma de decisiones a escala local”.</w:t>
      </w:r>
    </w:p>
    <w:p w14:paraId="14DBC615" w14:textId="77777777" w:rsidR="007C49C1" w:rsidRPr="00781AA2" w:rsidRDefault="007C49C1" w:rsidP="004F68FC">
      <w:pPr>
        <w:pStyle w:val="Default"/>
        <w:ind w:left="426" w:hanging="426"/>
        <w:rPr>
          <w:rFonts w:ascii="Calibri" w:hAnsi="Calibri"/>
          <w:noProof/>
          <w:sz w:val="22"/>
          <w:szCs w:val="22"/>
          <w:lang w:val="es-ES_tradnl"/>
        </w:rPr>
      </w:pPr>
    </w:p>
    <w:p w14:paraId="7A47A1DD" w14:textId="65F190B3" w:rsidR="007D7685" w:rsidRPr="00781AA2" w:rsidRDefault="002B5F5D" w:rsidP="004F68FC">
      <w:pPr>
        <w:pStyle w:val="Default"/>
        <w:numPr>
          <w:ilvl w:val="0"/>
          <w:numId w:val="3"/>
        </w:numPr>
        <w:ind w:left="426" w:hanging="426"/>
        <w:rPr>
          <w:rFonts w:asciiTheme="minorHAnsi" w:hAnsiTheme="minorHAnsi" w:cs="Calibri"/>
          <w:noProof/>
          <w:color w:val="auto"/>
          <w:sz w:val="22"/>
          <w:szCs w:val="22"/>
          <w:lang w:val="es-ES_tradnl"/>
        </w:rPr>
      </w:pPr>
      <w:r w:rsidRPr="00781AA2">
        <w:rPr>
          <w:rFonts w:ascii="Calibri" w:hAnsi="Calibri"/>
          <w:noProof/>
          <w:sz w:val="22"/>
          <w:szCs w:val="22"/>
          <w:lang w:val="es-ES_tradnl"/>
        </w:rPr>
        <w:t>En el párrafo 7 del Marco de acreditación de Ciudad de Humedal de la Convención de Ramsar</w:t>
      </w:r>
      <w:r w:rsidR="007C49C1" w:rsidRPr="00781AA2">
        <w:rPr>
          <w:rFonts w:ascii="Calibri" w:hAnsi="Calibri"/>
          <w:noProof/>
          <w:sz w:val="22"/>
          <w:szCs w:val="22"/>
          <w:lang w:val="es-ES_tradnl"/>
        </w:rPr>
        <w:t xml:space="preserve"> que se anexa a la Resolución XI</w:t>
      </w:r>
      <w:r w:rsidRPr="00781AA2">
        <w:rPr>
          <w:rFonts w:ascii="Calibri" w:hAnsi="Calibri"/>
          <w:noProof/>
          <w:sz w:val="22"/>
          <w:szCs w:val="22"/>
          <w:lang w:val="es-ES_tradnl"/>
        </w:rPr>
        <w:t xml:space="preserve">I.10 se </w:t>
      </w:r>
      <w:r w:rsidR="003412E3" w:rsidRPr="00781AA2">
        <w:rPr>
          <w:rFonts w:ascii="Calibri" w:hAnsi="Calibri"/>
          <w:noProof/>
          <w:sz w:val="22"/>
          <w:szCs w:val="22"/>
          <w:lang w:val="es-ES_tradnl"/>
        </w:rPr>
        <w:t>indica</w:t>
      </w:r>
      <w:r w:rsidRPr="00781AA2">
        <w:rPr>
          <w:rFonts w:ascii="Calibri" w:hAnsi="Calibri"/>
          <w:noProof/>
          <w:sz w:val="22"/>
          <w:szCs w:val="22"/>
          <w:lang w:val="es-ES_tradnl"/>
        </w:rPr>
        <w:t xml:space="preserve"> que </w:t>
      </w:r>
      <w:r w:rsidRPr="00781AA2">
        <w:rPr>
          <w:rFonts w:ascii="Calibri" w:hAnsi="Calibri"/>
          <w:i/>
          <w:noProof/>
          <w:sz w:val="22"/>
          <w:szCs w:val="22"/>
          <w:lang w:val="es-ES_tradnl"/>
        </w:rPr>
        <w:t>“l</w:t>
      </w:r>
      <w:r w:rsidR="007D7685" w:rsidRPr="00781AA2">
        <w:rPr>
          <w:rFonts w:ascii="Calibri" w:hAnsi="Calibri"/>
          <w:i/>
          <w:noProof/>
          <w:sz w:val="22"/>
          <w:szCs w:val="22"/>
          <w:lang w:val="es-ES_tradnl"/>
        </w:rPr>
        <w:t>as ciudades candidatas a la acreditación de Ciudad de Humedal recibirían la aprobac</w:t>
      </w:r>
      <w:r w:rsidRPr="00781AA2">
        <w:rPr>
          <w:rFonts w:ascii="Calibri" w:hAnsi="Calibri"/>
          <w:i/>
          <w:noProof/>
          <w:sz w:val="22"/>
          <w:szCs w:val="22"/>
          <w:lang w:val="es-ES_tradnl"/>
        </w:rPr>
        <w:t>ión para su nombramiento como Ciudad de Humedal</w:t>
      </w:r>
      <w:r w:rsidR="007D7685" w:rsidRPr="00781AA2">
        <w:rPr>
          <w:rFonts w:ascii="Calibri" w:hAnsi="Calibri"/>
          <w:i/>
          <w:noProof/>
          <w:sz w:val="22"/>
          <w:szCs w:val="22"/>
          <w:lang w:val="es-ES_tradnl"/>
        </w:rPr>
        <w:t xml:space="preserve"> por el Comité Asesor Independiente tras ser propuestas por la Parte Contratante en cuyo territorio se ubican y completar el procedimiento de acreditación descrito más abajo. Las nuevas ciudades acreditadas se unen a la red mundial de Ciudades de Humedales establecida por el presente marco. La acreditación de Ciudad de Humedal de la Convención de Ramsar no tiene por objeto conceder derechos ni imponer obligaciones jurídicas a la ciudad o la Parte Contratante en cuestión</w:t>
      </w:r>
      <w:r w:rsidRPr="00781AA2">
        <w:rPr>
          <w:rFonts w:ascii="Calibri" w:hAnsi="Calibri"/>
          <w:i/>
          <w:noProof/>
          <w:sz w:val="22"/>
          <w:szCs w:val="22"/>
          <w:lang w:val="es-ES_tradnl"/>
        </w:rPr>
        <w:t>”</w:t>
      </w:r>
      <w:r w:rsidR="007D7685" w:rsidRPr="00781AA2">
        <w:rPr>
          <w:rFonts w:ascii="Calibri" w:hAnsi="Calibri"/>
          <w:i/>
          <w:noProof/>
          <w:sz w:val="22"/>
          <w:szCs w:val="22"/>
          <w:lang w:val="es-ES_tradnl"/>
        </w:rPr>
        <w:t xml:space="preserve">. </w:t>
      </w:r>
    </w:p>
    <w:p w14:paraId="291988FC" w14:textId="77777777" w:rsidR="00253C7B" w:rsidRPr="00781AA2" w:rsidRDefault="00253C7B" w:rsidP="004F68FC">
      <w:pPr>
        <w:pStyle w:val="ListParagraph"/>
        <w:spacing w:after="0" w:line="240" w:lineRule="auto"/>
        <w:ind w:left="426" w:hanging="426"/>
        <w:rPr>
          <w:rFonts w:cs="Calibri"/>
          <w:noProof/>
          <w:lang w:val="es-ES_tradnl"/>
        </w:rPr>
      </w:pPr>
    </w:p>
    <w:p w14:paraId="53A8E790" w14:textId="4EEB3A9C" w:rsidR="002B5F5D" w:rsidRPr="00781AA2" w:rsidRDefault="002B5F5D" w:rsidP="004F68FC">
      <w:pPr>
        <w:pStyle w:val="ListParagraph"/>
        <w:numPr>
          <w:ilvl w:val="0"/>
          <w:numId w:val="3"/>
        </w:numPr>
        <w:spacing w:after="0" w:line="240" w:lineRule="auto"/>
        <w:ind w:left="426" w:hanging="426"/>
        <w:rPr>
          <w:rFonts w:cs="Calibri"/>
          <w:noProof/>
          <w:lang w:val="es-ES_tradnl"/>
        </w:rPr>
      </w:pPr>
      <w:r w:rsidRPr="00781AA2">
        <w:rPr>
          <w:rFonts w:cs="Calibri"/>
          <w:noProof/>
          <w:lang w:val="es-ES_tradnl"/>
        </w:rPr>
        <w:t xml:space="preserve">La </w:t>
      </w:r>
      <w:r w:rsidR="008315C9" w:rsidRPr="00781AA2">
        <w:rPr>
          <w:rFonts w:cs="Calibri"/>
          <w:noProof/>
          <w:lang w:val="es-ES_tradnl"/>
        </w:rPr>
        <w:t>Resolución</w:t>
      </w:r>
      <w:r w:rsidR="00253C7B" w:rsidRPr="00781AA2">
        <w:rPr>
          <w:rFonts w:cs="Calibri"/>
          <w:noProof/>
          <w:lang w:val="es-ES_tradnl"/>
        </w:rPr>
        <w:t xml:space="preserve"> XII.10 </w:t>
      </w:r>
      <w:r w:rsidRPr="00781AA2">
        <w:rPr>
          <w:rFonts w:cs="Calibri"/>
          <w:noProof/>
          <w:lang w:val="es-ES_tradnl"/>
        </w:rPr>
        <w:t xml:space="preserve">insta a las Partes Contratantes (en los </w:t>
      </w:r>
      <w:r w:rsidR="008315C9" w:rsidRPr="00781AA2">
        <w:rPr>
          <w:rFonts w:cs="Calibri"/>
          <w:noProof/>
          <w:lang w:val="es-ES_tradnl"/>
        </w:rPr>
        <w:t>párrafos</w:t>
      </w:r>
      <w:r w:rsidRPr="00781AA2">
        <w:rPr>
          <w:rFonts w:cs="Calibri"/>
          <w:noProof/>
          <w:lang w:val="es-ES_tradnl"/>
        </w:rPr>
        <w:t xml:space="preserve"> 13 y 14) a presentar propuestas a la Secretaría para que sean remitidas al Comité Asesor Independiente. Según el párrafo 15.b del Marco anexado, estas propuestas deberán ser remitidas “en el plazo de un año a partir de la clausura de la reunión anterior de la Conferencia de las Partes”.</w:t>
      </w:r>
      <w:r w:rsidR="006B4726" w:rsidRPr="00781AA2">
        <w:rPr>
          <w:rFonts w:cs="Calibri"/>
          <w:noProof/>
          <w:lang w:val="es-ES_tradnl"/>
        </w:rPr>
        <w:t xml:space="preserve"> Cabe señalar que esto habría requerido una </w:t>
      </w:r>
      <w:r w:rsidR="000759F2" w:rsidRPr="00781AA2">
        <w:rPr>
          <w:rFonts w:cs="Calibri"/>
          <w:noProof/>
          <w:lang w:val="es-ES_tradnl"/>
        </w:rPr>
        <w:t>convocatoria</w:t>
      </w:r>
      <w:r w:rsidR="006B4726" w:rsidRPr="00781AA2">
        <w:rPr>
          <w:rFonts w:cs="Calibri"/>
          <w:noProof/>
          <w:lang w:val="es-ES_tradnl"/>
        </w:rPr>
        <w:t xml:space="preserve"> de propuestas </w:t>
      </w:r>
      <w:r w:rsidR="000759F2" w:rsidRPr="00781AA2">
        <w:rPr>
          <w:rFonts w:cs="Calibri"/>
          <w:noProof/>
          <w:lang w:val="es-ES_tradnl"/>
        </w:rPr>
        <w:t>a</w:t>
      </w:r>
      <w:r w:rsidR="006B4726" w:rsidRPr="00781AA2">
        <w:rPr>
          <w:rFonts w:cs="Calibri"/>
          <w:noProof/>
          <w:lang w:val="es-ES_tradnl"/>
        </w:rPr>
        <w:t xml:space="preserve"> las Partes a principios de 2016, antes </w:t>
      </w:r>
      <w:r w:rsidR="006B4726" w:rsidRPr="00781AA2">
        <w:rPr>
          <w:rFonts w:cs="Calibri"/>
          <w:noProof/>
          <w:lang w:val="es-ES_tradnl"/>
        </w:rPr>
        <w:lastRenderedPageBreak/>
        <w:t xml:space="preserve">de que </w:t>
      </w:r>
      <w:r w:rsidR="00CA343D" w:rsidRPr="00781AA2">
        <w:rPr>
          <w:rFonts w:cs="Calibri"/>
          <w:noProof/>
          <w:lang w:val="es-ES_tradnl"/>
        </w:rPr>
        <w:t xml:space="preserve">la composición del Comité Asesor Independiente pueda ser aprobada por la </w:t>
      </w:r>
      <w:r w:rsidR="00ED5774" w:rsidRPr="00781AA2">
        <w:rPr>
          <w:rFonts w:cs="Calibri"/>
          <w:noProof/>
          <w:lang w:val="es-ES_tradnl"/>
        </w:rPr>
        <w:t xml:space="preserve">52ª reunión </w:t>
      </w:r>
      <w:r w:rsidR="00CA343D" w:rsidRPr="00781AA2">
        <w:rPr>
          <w:rFonts w:cs="Calibri"/>
          <w:noProof/>
          <w:lang w:val="es-ES_tradnl"/>
        </w:rPr>
        <w:t>d</w:t>
      </w:r>
      <w:r w:rsidR="006E341F" w:rsidRPr="00781AA2">
        <w:rPr>
          <w:rFonts w:cs="Calibri"/>
          <w:noProof/>
          <w:lang w:val="es-ES_tradnl"/>
        </w:rPr>
        <w:t xml:space="preserve">el Comité Permanente </w:t>
      </w:r>
      <w:r w:rsidR="00CA343D" w:rsidRPr="00781AA2">
        <w:rPr>
          <w:rFonts w:cs="Calibri"/>
          <w:noProof/>
          <w:lang w:val="es-ES_tradnl"/>
        </w:rPr>
        <w:t xml:space="preserve">(SC52) </w:t>
      </w:r>
      <w:r w:rsidR="001D682D" w:rsidRPr="00781AA2">
        <w:rPr>
          <w:rFonts w:cs="Calibri"/>
          <w:noProof/>
          <w:lang w:val="es-ES_tradnl"/>
        </w:rPr>
        <w:t>y se puedan desarrollar</w:t>
      </w:r>
      <w:r w:rsidR="000759F2" w:rsidRPr="00781AA2">
        <w:rPr>
          <w:rFonts w:cs="Calibri"/>
          <w:noProof/>
          <w:lang w:val="es-ES_tradnl"/>
        </w:rPr>
        <w:t xml:space="preserve"> las </w:t>
      </w:r>
      <w:r w:rsidR="007C49C1" w:rsidRPr="00781AA2">
        <w:rPr>
          <w:rFonts w:cs="Calibri"/>
          <w:noProof/>
          <w:lang w:val="es-ES_tradnl"/>
        </w:rPr>
        <w:t>reglas</w:t>
      </w:r>
      <w:r w:rsidR="000759F2" w:rsidRPr="00781AA2">
        <w:rPr>
          <w:rFonts w:cs="Calibri"/>
          <w:noProof/>
          <w:lang w:val="es-ES_tradnl"/>
        </w:rPr>
        <w:t xml:space="preserve"> para </w:t>
      </w:r>
      <w:r w:rsidR="00115E5A" w:rsidRPr="00781AA2">
        <w:rPr>
          <w:rFonts w:cs="Calibri"/>
          <w:noProof/>
          <w:lang w:val="es-ES_tradnl"/>
        </w:rPr>
        <w:t xml:space="preserve">las </w:t>
      </w:r>
      <w:r w:rsidR="000759F2" w:rsidRPr="00781AA2">
        <w:rPr>
          <w:rFonts w:cs="Calibri"/>
          <w:noProof/>
          <w:lang w:val="es-ES_tradnl"/>
        </w:rPr>
        <w:t xml:space="preserve">propuestas y </w:t>
      </w:r>
      <w:r w:rsidR="00115E5A" w:rsidRPr="00781AA2">
        <w:rPr>
          <w:rFonts w:cs="Calibri"/>
          <w:noProof/>
          <w:lang w:val="es-ES_tradnl"/>
        </w:rPr>
        <w:t xml:space="preserve">los </w:t>
      </w:r>
      <w:r w:rsidR="007C49C1" w:rsidRPr="00781AA2">
        <w:rPr>
          <w:rFonts w:cs="Calibri"/>
          <w:noProof/>
          <w:lang w:val="es-ES_tradnl"/>
        </w:rPr>
        <w:t>formatos</w:t>
      </w:r>
      <w:r w:rsidR="000759F2" w:rsidRPr="00781AA2">
        <w:rPr>
          <w:rFonts w:cs="Calibri"/>
          <w:noProof/>
          <w:lang w:val="es-ES_tradnl"/>
        </w:rPr>
        <w:t>.</w:t>
      </w:r>
      <w:r w:rsidR="00115E5A" w:rsidRPr="00781AA2">
        <w:rPr>
          <w:rFonts w:cs="Calibri"/>
          <w:noProof/>
          <w:lang w:val="es-ES_tradnl"/>
        </w:rPr>
        <w:t xml:space="preserve"> De manera excepcional, la Secretaría propone</w:t>
      </w:r>
      <w:r w:rsidR="00CA343D" w:rsidRPr="00781AA2">
        <w:rPr>
          <w:rFonts w:cs="Calibri"/>
          <w:noProof/>
          <w:lang w:val="es-ES_tradnl"/>
        </w:rPr>
        <w:t xml:space="preserve"> </w:t>
      </w:r>
      <w:r w:rsidR="001D682D" w:rsidRPr="00781AA2">
        <w:rPr>
          <w:rFonts w:cs="Calibri"/>
          <w:noProof/>
          <w:lang w:val="es-ES_tradnl"/>
        </w:rPr>
        <w:t xml:space="preserve">en </w:t>
      </w:r>
      <w:r w:rsidR="00CA343D" w:rsidRPr="00781AA2">
        <w:rPr>
          <w:rFonts w:cs="Calibri"/>
          <w:noProof/>
          <w:lang w:val="es-ES_tradnl"/>
        </w:rPr>
        <w:t xml:space="preserve">el </w:t>
      </w:r>
      <w:r w:rsidR="007C49C1" w:rsidRPr="00781AA2">
        <w:rPr>
          <w:rFonts w:cs="Calibri"/>
          <w:noProof/>
          <w:lang w:val="es-ES_tradnl"/>
        </w:rPr>
        <w:t>calendario</w:t>
      </w:r>
      <w:r w:rsidR="00BF1B70" w:rsidRPr="00781AA2">
        <w:rPr>
          <w:rFonts w:cs="Calibri"/>
          <w:noProof/>
          <w:lang w:val="es-ES_tradnl"/>
        </w:rPr>
        <w:t xml:space="preserve"> que se</w:t>
      </w:r>
      <w:r w:rsidR="00CA343D" w:rsidRPr="00781AA2">
        <w:rPr>
          <w:rFonts w:cs="Calibri"/>
          <w:noProof/>
          <w:lang w:val="es-ES_tradnl"/>
        </w:rPr>
        <w:t xml:space="preserve"> especifica más adelante que la primera ronda de propuestas </w:t>
      </w:r>
      <w:r w:rsidR="00BF1B70" w:rsidRPr="00781AA2">
        <w:rPr>
          <w:rFonts w:cs="Calibri"/>
          <w:noProof/>
          <w:lang w:val="es-ES_tradnl"/>
        </w:rPr>
        <w:t>de</w:t>
      </w:r>
      <w:r w:rsidR="00CA343D" w:rsidRPr="00781AA2">
        <w:rPr>
          <w:rFonts w:cs="Calibri"/>
          <w:noProof/>
          <w:lang w:val="es-ES_tradnl"/>
        </w:rPr>
        <w:t xml:space="preserve"> este trien</w:t>
      </w:r>
      <w:r w:rsidR="007C49C1" w:rsidRPr="00781AA2">
        <w:rPr>
          <w:rFonts w:cs="Calibri"/>
          <w:noProof/>
          <w:lang w:val="es-ES_tradnl"/>
        </w:rPr>
        <w:t>io para la COP13 no se presente</w:t>
      </w:r>
      <w:r w:rsidR="00CA343D" w:rsidRPr="00781AA2">
        <w:rPr>
          <w:rFonts w:cs="Calibri"/>
          <w:noProof/>
          <w:lang w:val="es-ES_tradnl"/>
        </w:rPr>
        <w:t xml:space="preserve"> sino hasta que </w:t>
      </w:r>
      <w:r w:rsidR="001D682D" w:rsidRPr="00781AA2">
        <w:rPr>
          <w:rFonts w:cs="Calibri"/>
          <w:noProof/>
          <w:lang w:val="es-ES_tradnl"/>
        </w:rPr>
        <w:t xml:space="preserve">se haya establecido </w:t>
      </w:r>
      <w:r w:rsidR="00CA343D" w:rsidRPr="00781AA2">
        <w:rPr>
          <w:rFonts w:cs="Calibri"/>
          <w:noProof/>
          <w:lang w:val="es-ES_tradnl"/>
        </w:rPr>
        <w:t xml:space="preserve">el Comité Asesor Independiente. </w:t>
      </w:r>
      <w:r w:rsidR="003412E3" w:rsidRPr="00781AA2">
        <w:rPr>
          <w:rFonts w:cs="Calibri"/>
          <w:noProof/>
          <w:lang w:val="es-ES_tradnl"/>
        </w:rPr>
        <w:t>Más adelante</w:t>
      </w:r>
      <w:r w:rsidR="00CA343D" w:rsidRPr="00781AA2">
        <w:rPr>
          <w:rFonts w:cs="Calibri"/>
          <w:noProof/>
          <w:lang w:val="es-ES_tradnl"/>
        </w:rPr>
        <w:t xml:space="preserve">, la </w:t>
      </w:r>
      <w:r w:rsidR="003412E3" w:rsidRPr="00781AA2">
        <w:rPr>
          <w:rFonts w:cs="Calibri"/>
          <w:noProof/>
          <w:lang w:val="es-ES_tradnl"/>
        </w:rPr>
        <w:t>siguiente</w:t>
      </w:r>
      <w:r w:rsidR="00CA343D" w:rsidRPr="00781AA2">
        <w:rPr>
          <w:rFonts w:cs="Calibri"/>
          <w:noProof/>
          <w:lang w:val="es-ES_tradnl"/>
        </w:rPr>
        <w:t xml:space="preserve"> ronda de propuestas para la COP14 tendría lugar de conformidad con el párrafo 15.b. </w:t>
      </w:r>
    </w:p>
    <w:p w14:paraId="78A3FDD4" w14:textId="77777777" w:rsidR="00CD0411" w:rsidRPr="00781AA2" w:rsidRDefault="00CD0411" w:rsidP="004F68FC">
      <w:pPr>
        <w:pStyle w:val="ListParagraph"/>
        <w:spacing w:after="0" w:line="240" w:lineRule="auto"/>
        <w:ind w:left="360"/>
        <w:rPr>
          <w:rFonts w:cs="Calibri"/>
          <w:noProof/>
          <w:lang w:val="es-ES_tradnl"/>
        </w:rPr>
      </w:pPr>
    </w:p>
    <w:p w14:paraId="464DB4A9" w14:textId="19668242" w:rsidR="00CD0411" w:rsidRPr="00781AA2" w:rsidRDefault="001D682D" w:rsidP="004F68FC">
      <w:pPr>
        <w:spacing w:after="0" w:line="240" w:lineRule="auto"/>
        <w:rPr>
          <w:b/>
          <w:noProof/>
          <w:lang w:val="es-ES_tradnl"/>
        </w:rPr>
      </w:pPr>
      <w:r w:rsidRPr="00781AA2">
        <w:rPr>
          <w:rFonts w:eastAsia="Times New Roman" w:cs="Times New Roman"/>
          <w:b/>
          <w:noProof/>
          <w:lang w:val="es-ES_tradnl" w:eastAsia="en-GB"/>
        </w:rPr>
        <w:t>Examen y plazos para la aplicación de la acreditación de Ciudad de Humedal</w:t>
      </w:r>
      <w:r w:rsidR="00CD0411" w:rsidRPr="00781AA2">
        <w:rPr>
          <w:rFonts w:eastAsia="Times New Roman" w:cs="Times New Roman"/>
          <w:b/>
          <w:noProof/>
          <w:lang w:val="es-ES_tradnl" w:eastAsia="en-GB"/>
        </w:rPr>
        <w:t xml:space="preserve"> </w:t>
      </w:r>
    </w:p>
    <w:p w14:paraId="2E18A0F8" w14:textId="77777777" w:rsidR="00CD0411" w:rsidRPr="00781AA2" w:rsidRDefault="00CD0411" w:rsidP="004F68FC">
      <w:pPr>
        <w:pStyle w:val="ListParagraph"/>
        <w:spacing w:after="0" w:line="240" w:lineRule="auto"/>
        <w:ind w:left="360"/>
        <w:rPr>
          <w:rFonts w:cs="Calibri"/>
          <w:noProof/>
          <w:lang w:val="es-ES_tradnl"/>
        </w:rPr>
      </w:pPr>
    </w:p>
    <w:p w14:paraId="0C9FDA26" w14:textId="5A27CA1F" w:rsidR="001D682D" w:rsidRPr="00781AA2" w:rsidRDefault="001D682D" w:rsidP="004F68FC">
      <w:pPr>
        <w:pStyle w:val="ListParagraph"/>
        <w:numPr>
          <w:ilvl w:val="0"/>
          <w:numId w:val="3"/>
        </w:numPr>
        <w:spacing w:after="0" w:line="240" w:lineRule="auto"/>
        <w:ind w:left="426" w:hanging="426"/>
        <w:rPr>
          <w:noProof/>
          <w:lang w:val="es-ES_tradnl"/>
        </w:rPr>
      </w:pPr>
      <w:r w:rsidRPr="00781AA2">
        <w:rPr>
          <w:noProof/>
          <w:lang w:val="es-ES_tradnl"/>
        </w:rPr>
        <w:t>La</w:t>
      </w:r>
      <w:r w:rsidR="003412E3" w:rsidRPr="00781AA2">
        <w:rPr>
          <w:noProof/>
          <w:lang w:val="es-ES_tradnl"/>
        </w:rPr>
        <w:t xml:space="preserve"> 51ª reunión del Comité Permanente </w:t>
      </w:r>
      <w:r w:rsidRPr="00781AA2">
        <w:rPr>
          <w:noProof/>
          <w:lang w:val="es-ES_tradnl"/>
        </w:rPr>
        <w:t xml:space="preserve">tomó nota de la presentación </w:t>
      </w:r>
      <w:r w:rsidR="00F421B6" w:rsidRPr="00781AA2">
        <w:rPr>
          <w:noProof/>
          <w:lang w:val="es-ES_tradnl"/>
        </w:rPr>
        <w:t>sobre</w:t>
      </w:r>
      <w:r w:rsidRPr="00781AA2">
        <w:rPr>
          <w:noProof/>
          <w:lang w:val="es-ES_tradnl"/>
        </w:rPr>
        <w:t xml:space="preserve"> el proceso y las propuestas para un </w:t>
      </w:r>
      <w:r w:rsidR="007C49C1" w:rsidRPr="00781AA2">
        <w:rPr>
          <w:noProof/>
          <w:lang w:val="es-ES_tradnl"/>
        </w:rPr>
        <w:t>calendario</w:t>
      </w:r>
      <w:r w:rsidRPr="00781AA2">
        <w:rPr>
          <w:noProof/>
          <w:lang w:val="es-ES_tradnl"/>
        </w:rPr>
        <w:t xml:space="preserve"> para </w:t>
      </w:r>
      <w:r w:rsidR="00F421B6" w:rsidRPr="00781AA2">
        <w:rPr>
          <w:noProof/>
          <w:lang w:val="es-ES_tradnl"/>
        </w:rPr>
        <w:t>aplicar</w:t>
      </w:r>
      <w:r w:rsidRPr="00781AA2">
        <w:rPr>
          <w:noProof/>
          <w:lang w:val="es-ES_tradnl"/>
        </w:rPr>
        <w:t xml:space="preserve"> la acreditación de Ciudad de Humedal de la Convención de Ramsar, y a través de la Decisión SC51-1</w:t>
      </w:r>
      <w:r w:rsidR="00F421B6" w:rsidRPr="00781AA2">
        <w:rPr>
          <w:noProof/>
          <w:lang w:val="es-ES_tradnl"/>
        </w:rPr>
        <w:t>8 acordó que la Secretaría puede</w:t>
      </w:r>
      <w:r w:rsidRPr="00781AA2">
        <w:rPr>
          <w:noProof/>
          <w:lang w:val="es-ES_tradnl"/>
        </w:rPr>
        <w:t xml:space="preserve"> continuar su trabajo en la forma que se indica en la presentación</w:t>
      </w:r>
      <w:r w:rsidR="00F421B6" w:rsidRPr="00781AA2">
        <w:rPr>
          <w:rStyle w:val="FootnoteReference"/>
          <w:noProof/>
          <w:lang w:val="es-ES_tradnl"/>
        </w:rPr>
        <w:footnoteReference w:id="1"/>
      </w:r>
      <w:r w:rsidRPr="00781AA2">
        <w:rPr>
          <w:noProof/>
          <w:lang w:val="es-ES_tradnl"/>
        </w:rPr>
        <w:t>.</w:t>
      </w:r>
    </w:p>
    <w:p w14:paraId="27DEBE06" w14:textId="77777777" w:rsidR="00CD0411" w:rsidRPr="00781AA2" w:rsidRDefault="00CD0411" w:rsidP="004F68FC">
      <w:pPr>
        <w:pStyle w:val="ListParagraph"/>
        <w:spacing w:after="0" w:line="240" w:lineRule="auto"/>
        <w:ind w:left="426" w:hanging="426"/>
        <w:rPr>
          <w:noProof/>
          <w:lang w:val="es-ES_tradnl"/>
        </w:rPr>
      </w:pPr>
    </w:p>
    <w:p w14:paraId="39749B07" w14:textId="4FFE9445" w:rsidR="00F421B6" w:rsidRDefault="00F421B6" w:rsidP="004F68FC">
      <w:pPr>
        <w:pStyle w:val="ListParagraph"/>
        <w:numPr>
          <w:ilvl w:val="0"/>
          <w:numId w:val="3"/>
        </w:numPr>
        <w:spacing w:after="0" w:line="240" w:lineRule="auto"/>
        <w:ind w:left="426" w:hanging="426"/>
        <w:rPr>
          <w:noProof/>
          <w:lang w:val="es-ES_tradnl"/>
        </w:rPr>
      </w:pPr>
      <w:r w:rsidRPr="00781AA2">
        <w:rPr>
          <w:noProof/>
          <w:lang w:val="es-ES_tradnl"/>
        </w:rPr>
        <w:t xml:space="preserve">Se invita a la </w:t>
      </w:r>
      <w:r w:rsidR="003412E3" w:rsidRPr="00781AA2">
        <w:rPr>
          <w:noProof/>
          <w:lang w:val="es-ES_tradnl"/>
        </w:rPr>
        <w:t xml:space="preserve">52ª reunión del Comité Permanente </w:t>
      </w:r>
      <w:r w:rsidRPr="00781AA2">
        <w:rPr>
          <w:noProof/>
          <w:lang w:val="es-ES_tradnl"/>
        </w:rPr>
        <w:t>a confirmar la composición del Comité Asesor Independiente según las opciones proporcionadas en el párrafo 16 del Marco:</w:t>
      </w:r>
    </w:p>
    <w:p w14:paraId="0690E070" w14:textId="77777777" w:rsidR="004F68FC" w:rsidRDefault="004F68FC" w:rsidP="004F68FC">
      <w:pPr>
        <w:spacing w:after="0" w:line="240" w:lineRule="auto"/>
        <w:ind w:firstLine="360"/>
        <w:rPr>
          <w:noProof/>
          <w:lang w:val="es-ES_tradnl"/>
        </w:rPr>
      </w:pPr>
    </w:p>
    <w:p w14:paraId="6C34CC28" w14:textId="5D25C918" w:rsidR="00F421B6" w:rsidRDefault="00F421B6" w:rsidP="004F68FC">
      <w:pPr>
        <w:spacing w:after="0" w:line="240" w:lineRule="auto"/>
        <w:ind w:left="426"/>
        <w:rPr>
          <w:rFonts w:ascii="Calibri" w:hAnsi="Calibri" w:cs="Times New Roman"/>
          <w:noProof/>
          <w:lang w:val="es-ES_tradnl" w:eastAsia="es-ES"/>
        </w:rPr>
      </w:pPr>
      <w:r w:rsidRPr="00781AA2">
        <w:rPr>
          <w:noProof/>
          <w:spacing w:val="-1"/>
          <w:lang w:val="es-ES_tradnl"/>
        </w:rPr>
        <w:t>“</w:t>
      </w:r>
      <w:r w:rsidRPr="00781AA2">
        <w:rPr>
          <w:rFonts w:ascii="Calibri" w:hAnsi="Calibri" w:cs="Times New Roman"/>
          <w:noProof/>
          <w:lang w:val="es-ES_tradnl" w:eastAsia="es-ES"/>
        </w:rPr>
        <w:t xml:space="preserve">Se propone que la composición del Comité Asesor Independiente sea elegida por el Comité Permanente entre los siguientes candidatos: </w:t>
      </w:r>
    </w:p>
    <w:p w14:paraId="6539C2CC" w14:textId="77777777" w:rsidR="004F68FC" w:rsidRPr="00781AA2" w:rsidRDefault="004F68FC" w:rsidP="004F68FC">
      <w:pPr>
        <w:spacing w:after="0" w:line="240" w:lineRule="auto"/>
        <w:ind w:left="360"/>
        <w:rPr>
          <w:rFonts w:ascii="Calibri" w:hAnsi="Calibri" w:cs="Times New Roman"/>
          <w:noProof/>
          <w:lang w:val="es-ES_tradnl" w:eastAsia="es-ES"/>
        </w:rPr>
      </w:pPr>
    </w:p>
    <w:p w14:paraId="5FF60609" w14:textId="109D5E89" w:rsidR="007C49C1" w:rsidRPr="004F68FC" w:rsidRDefault="00F421B6" w:rsidP="004F68FC">
      <w:pPr>
        <w:pStyle w:val="ListParagraph"/>
        <w:numPr>
          <w:ilvl w:val="0"/>
          <w:numId w:val="12"/>
        </w:numPr>
        <w:spacing w:after="0" w:line="240" w:lineRule="auto"/>
        <w:rPr>
          <w:rFonts w:ascii="Calibri" w:hAnsi="Calibri" w:cs="Times New Roman"/>
          <w:noProof/>
          <w:lang w:val="es-ES_tradnl" w:eastAsia="es-ES"/>
        </w:rPr>
      </w:pPr>
      <w:r w:rsidRPr="004F68FC">
        <w:rPr>
          <w:rFonts w:cs="Calibri"/>
          <w:noProof/>
          <w:lang w:val="es-ES_tradnl"/>
        </w:rPr>
        <w:t>Un representante del Programa de las Naciones Unidas para los Asentamientos Humanos (</w:t>
      </w:r>
      <w:r w:rsidRPr="004F68FC">
        <w:rPr>
          <w:rFonts w:ascii="Calibri" w:hAnsi="Calibri" w:cs="Times New Roman"/>
          <w:noProof/>
          <w:lang w:val="es-ES_tradnl" w:eastAsia="es-ES"/>
        </w:rPr>
        <w:t>ONU-Hábitat), que actuará de Presidente del Comité</w:t>
      </w:r>
      <w:r w:rsidR="009E1B4F" w:rsidRPr="004F68FC">
        <w:rPr>
          <w:rFonts w:ascii="Calibri" w:hAnsi="Calibri" w:cs="Times New Roman"/>
          <w:noProof/>
          <w:lang w:val="es-ES_tradnl" w:eastAsia="es-ES"/>
        </w:rPr>
        <w:t xml:space="preserve">: </w:t>
      </w:r>
      <w:r w:rsidR="00E35F42" w:rsidRPr="004F68FC">
        <w:rPr>
          <w:rFonts w:ascii="Calibri" w:hAnsi="Calibri" w:cs="Times New Roman"/>
          <w:b/>
          <w:i/>
          <w:noProof/>
          <w:lang w:val="es-ES_tradnl" w:eastAsia="es-ES"/>
        </w:rPr>
        <w:t>Nombre por proporcionar</w:t>
      </w:r>
      <w:r w:rsidRPr="004F68FC">
        <w:rPr>
          <w:rFonts w:ascii="Calibri" w:hAnsi="Calibri" w:cs="Times New Roman"/>
          <w:noProof/>
          <w:lang w:val="es-ES_tradnl" w:eastAsia="es-ES"/>
        </w:rPr>
        <w:t>;</w:t>
      </w:r>
    </w:p>
    <w:p w14:paraId="73F2E772"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3C20E360" w14:textId="537ACAF9" w:rsidR="007C49C1" w:rsidRDefault="007C49C1"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t xml:space="preserve"> b. </w:t>
      </w:r>
      <w:r w:rsidR="004F68FC">
        <w:rPr>
          <w:rFonts w:ascii="Calibri" w:hAnsi="Calibri" w:cs="Times New Roman"/>
          <w:noProof/>
          <w:lang w:val="es-ES_tradnl" w:eastAsia="es-ES"/>
        </w:rPr>
        <w:tab/>
      </w:r>
      <w:r w:rsidR="00F421B6" w:rsidRPr="00781AA2">
        <w:rPr>
          <w:rFonts w:ascii="Calibri" w:hAnsi="Calibri" w:cs="Times New Roman"/>
          <w:noProof/>
          <w:lang w:val="es-ES_tradnl" w:eastAsia="es-ES"/>
        </w:rPr>
        <w:t>Un representante de ICLEI-Gobiernos Locales por la Sostenibilidad (ICLEI)</w:t>
      </w:r>
      <w:r w:rsidR="009E1B4F" w:rsidRPr="00781AA2">
        <w:rPr>
          <w:rFonts w:ascii="Calibri" w:hAnsi="Calibri" w:cs="Times New Roman"/>
          <w:noProof/>
          <w:lang w:val="es-ES_tradnl" w:eastAsia="es-ES"/>
        </w:rPr>
        <w:t xml:space="preserve">: </w:t>
      </w:r>
      <w:r w:rsidR="009E1B4F" w:rsidRPr="00781AA2">
        <w:rPr>
          <w:rFonts w:ascii="Calibri" w:hAnsi="Calibri" w:cs="Times New Roman"/>
          <w:b/>
          <w:i/>
          <w:noProof/>
          <w:lang w:val="es-ES_tradnl" w:eastAsia="es-ES"/>
        </w:rPr>
        <w:t>Liz Metcalfe, Oficial Profesional</w:t>
      </w:r>
      <w:r w:rsidRPr="00781AA2">
        <w:rPr>
          <w:rFonts w:ascii="Calibri" w:hAnsi="Calibri" w:cs="Times New Roman"/>
          <w:noProof/>
          <w:lang w:val="es-ES_tradnl" w:eastAsia="es-ES"/>
        </w:rPr>
        <w:t>;</w:t>
      </w:r>
    </w:p>
    <w:p w14:paraId="58BACDC5"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46E3BD5A" w14:textId="28C99224" w:rsidR="00F421B6" w:rsidRDefault="007C49C1"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t xml:space="preserve">c. </w:t>
      </w:r>
      <w:r w:rsidR="004F68FC">
        <w:rPr>
          <w:rFonts w:ascii="Calibri" w:hAnsi="Calibri" w:cs="Times New Roman"/>
          <w:noProof/>
          <w:lang w:val="es-ES_tradnl" w:eastAsia="es-ES"/>
        </w:rPr>
        <w:tab/>
      </w:r>
      <w:r w:rsidR="00F421B6" w:rsidRPr="00781AA2">
        <w:rPr>
          <w:rFonts w:ascii="Calibri" w:hAnsi="Calibri" w:cs="Times New Roman"/>
          <w:noProof/>
          <w:lang w:val="es-ES_tradnl" w:eastAsia="es-ES"/>
        </w:rPr>
        <w:t>Un representante de las Organizaciones Internacionales Asociadas a la Convención de Ramsar</w:t>
      </w:r>
      <w:r w:rsidR="009E1B4F" w:rsidRPr="00781AA2">
        <w:rPr>
          <w:rFonts w:ascii="Calibri" w:hAnsi="Calibri" w:cs="Times New Roman"/>
          <w:noProof/>
          <w:lang w:val="es-ES_tradnl" w:eastAsia="es-ES"/>
        </w:rPr>
        <w:t xml:space="preserve">: </w:t>
      </w:r>
      <w:r w:rsidR="00E35F42">
        <w:rPr>
          <w:rFonts w:cs="Calibri"/>
          <w:b/>
          <w:i/>
          <w:noProof/>
          <w:lang w:val="es-ES_tradnl"/>
        </w:rPr>
        <w:t>Nombre por proporcionar</w:t>
      </w:r>
      <w:r w:rsidR="00F421B6" w:rsidRPr="00781AA2">
        <w:rPr>
          <w:rFonts w:ascii="Calibri" w:hAnsi="Calibri" w:cs="Times New Roman"/>
          <w:noProof/>
          <w:lang w:val="es-ES_tradnl" w:eastAsia="es-ES"/>
        </w:rPr>
        <w:t>;</w:t>
      </w:r>
    </w:p>
    <w:p w14:paraId="1174E419"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619D9BC4" w14:textId="57F84731" w:rsidR="009E1B4F" w:rsidRPr="00781AA2" w:rsidRDefault="007C49C1"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t xml:space="preserve"> d. </w:t>
      </w:r>
      <w:r w:rsidR="004F68FC">
        <w:rPr>
          <w:rFonts w:ascii="Calibri" w:hAnsi="Calibri" w:cs="Times New Roman"/>
          <w:noProof/>
          <w:lang w:val="es-ES_tradnl" w:eastAsia="es-ES"/>
        </w:rPr>
        <w:tab/>
      </w:r>
      <w:r w:rsidR="00F421B6" w:rsidRPr="00781AA2">
        <w:rPr>
          <w:rFonts w:ascii="Calibri" w:hAnsi="Calibri" w:cs="Times New Roman"/>
          <w:noProof/>
          <w:lang w:val="es-ES_tradnl" w:eastAsia="es-ES"/>
        </w:rPr>
        <w:t xml:space="preserve">Un representante miembro del Comité Permanente de cada una de las seis regiones de </w:t>
      </w:r>
      <w:r w:rsidRPr="00781AA2">
        <w:rPr>
          <w:rFonts w:ascii="Calibri" w:hAnsi="Calibri" w:cs="Times New Roman"/>
          <w:noProof/>
          <w:lang w:val="es-ES_tradnl" w:eastAsia="es-ES"/>
        </w:rPr>
        <w:t xml:space="preserve"> </w:t>
      </w:r>
      <w:r w:rsidR="00F421B6" w:rsidRPr="00781AA2">
        <w:rPr>
          <w:rFonts w:ascii="Calibri" w:hAnsi="Calibri" w:cs="Times New Roman"/>
          <w:noProof/>
          <w:lang w:val="es-ES_tradnl" w:eastAsia="es-ES"/>
        </w:rPr>
        <w:t>Ramsar</w:t>
      </w:r>
      <w:r w:rsidR="009E1B4F" w:rsidRPr="00781AA2">
        <w:rPr>
          <w:rFonts w:ascii="Calibri" w:hAnsi="Calibri" w:cs="Times New Roman"/>
          <w:noProof/>
          <w:lang w:val="es-ES_tradnl" w:eastAsia="es-ES"/>
        </w:rPr>
        <w:t>, seleccionado por las regiones:</w:t>
      </w:r>
    </w:p>
    <w:p w14:paraId="62C9A283" w14:textId="542DBE76" w:rsidR="009E1B4F" w:rsidRPr="00781AA2"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 xml:space="preserve">África: </w:t>
      </w:r>
      <w:r w:rsidRPr="00781AA2">
        <w:rPr>
          <w:rFonts w:cs="Calibri"/>
          <w:b/>
          <w:i/>
          <w:noProof/>
          <w:lang w:val="es-ES_tradnl"/>
        </w:rPr>
        <w:t>Habid Abib de Túnez</w:t>
      </w:r>
    </w:p>
    <w:p w14:paraId="6C6C62EA" w14:textId="49E64ED7" w:rsidR="009E1B4F" w:rsidRPr="00781AA2"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 xml:space="preserve">Asia: </w:t>
      </w:r>
      <w:r w:rsidR="00A42C32" w:rsidRPr="00781AA2">
        <w:rPr>
          <w:rFonts w:ascii="Calibri" w:hAnsi="Calibri" w:cs="Times New Roman"/>
          <w:b/>
          <w:i/>
          <w:noProof/>
          <w:lang w:val="es-ES_tradnl" w:eastAsia="es-ES"/>
        </w:rPr>
        <w:t>República de Corea</w:t>
      </w:r>
    </w:p>
    <w:p w14:paraId="151B975B" w14:textId="2B21FF0D" w:rsidR="009E1B4F" w:rsidRPr="00781AA2"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Europa:</w:t>
      </w:r>
      <w:r w:rsidRPr="00781AA2">
        <w:rPr>
          <w:rFonts w:cs="Calibri"/>
          <w:b/>
          <w:i/>
          <w:noProof/>
          <w:lang w:val="es-ES_tradnl"/>
        </w:rPr>
        <w:t xml:space="preserve"> </w:t>
      </w:r>
      <w:r w:rsidR="00A42C32" w:rsidRPr="00781AA2">
        <w:rPr>
          <w:rFonts w:ascii="Calibri" w:hAnsi="Calibri" w:cs="Times New Roman"/>
          <w:b/>
          <w:i/>
          <w:noProof/>
          <w:lang w:val="es-ES_tradnl" w:eastAsia="es-ES"/>
        </w:rPr>
        <w:t>Azerbaiyán</w:t>
      </w:r>
    </w:p>
    <w:p w14:paraId="5E8A4AB5" w14:textId="1EAF1202" w:rsidR="009E1B4F" w:rsidRPr="00781AA2"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 xml:space="preserve">América Latina y el Caribe: </w:t>
      </w:r>
      <w:r w:rsidR="00E35F42">
        <w:rPr>
          <w:rFonts w:ascii="Calibri" w:hAnsi="Calibri" w:cs="Times New Roman"/>
          <w:b/>
          <w:i/>
          <w:noProof/>
          <w:lang w:val="es-ES_tradnl" w:eastAsia="es-ES"/>
        </w:rPr>
        <w:t>Nombre por proporcionar</w:t>
      </w:r>
    </w:p>
    <w:p w14:paraId="7A60FAFC" w14:textId="2452EA22" w:rsidR="009E1B4F" w:rsidRPr="00781AA2"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Norteamérica:</w:t>
      </w:r>
      <w:r w:rsidRPr="00781AA2">
        <w:rPr>
          <w:rFonts w:cs="Calibri"/>
          <w:b/>
          <w:i/>
          <w:noProof/>
          <w:lang w:val="es-ES_tradnl"/>
        </w:rPr>
        <w:t xml:space="preserve"> </w:t>
      </w:r>
      <w:r w:rsidR="00E35F42">
        <w:rPr>
          <w:rFonts w:ascii="Calibri" w:hAnsi="Calibri" w:cs="Times New Roman"/>
          <w:b/>
          <w:i/>
          <w:noProof/>
          <w:lang w:val="es-ES_tradnl" w:eastAsia="es-ES"/>
        </w:rPr>
        <w:t>Nombre por proporcionar</w:t>
      </w:r>
    </w:p>
    <w:p w14:paraId="758991B3" w14:textId="58AAC566" w:rsidR="009E1B4F" w:rsidRPr="004F68FC" w:rsidRDefault="009E1B4F" w:rsidP="004F68FC">
      <w:pPr>
        <w:pStyle w:val="ListParagraph"/>
        <w:numPr>
          <w:ilvl w:val="0"/>
          <w:numId w:val="8"/>
        </w:numPr>
        <w:spacing w:after="0" w:line="240" w:lineRule="auto"/>
        <w:ind w:left="1276" w:hanging="425"/>
        <w:rPr>
          <w:rFonts w:cs="Calibri"/>
          <w:noProof/>
          <w:lang w:val="es-ES_tradnl"/>
        </w:rPr>
      </w:pPr>
      <w:r w:rsidRPr="00781AA2">
        <w:rPr>
          <w:rFonts w:cs="Calibri"/>
          <w:noProof/>
          <w:lang w:val="es-ES_tradnl"/>
        </w:rPr>
        <w:t>Oceanía:</w:t>
      </w:r>
      <w:r w:rsidRPr="00781AA2">
        <w:rPr>
          <w:rFonts w:cs="Calibri"/>
          <w:b/>
          <w:i/>
          <w:noProof/>
          <w:lang w:val="es-ES_tradnl"/>
        </w:rPr>
        <w:t xml:space="preserve"> </w:t>
      </w:r>
      <w:r w:rsidR="00A42C32" w:rsidRPr="00781AA2">
        <w:rPr>
          <w:rFonts w:ascii="Calibri" w:hAnsi="Calibri" w:cs="Times New Roman"/>
          <w:b/>
          <w:i/>
          <w:noProof/>
          <w:lang w:val="es-ES_tradnl" w:eastAsia="es-ES"/>
        </w:rPr>
        <w:t>Australia</w:t>
      </w:r>
    </w:p>
    <w:p w14:paraId="4C5F4B47" w14:textId="77777777" w:rsidR="004F68FC" w:rsidRPr="004F68FC" w:rsidRDefault="004F68FC" w:rsidP="004F68FC">
      <w:pPr>
        <w:spacing w:after="0" w:line="240" w:lineRule="auto"/>
        <w:ind w:left="720"/>
        <w:rPr>
          <w:rFonts w:cs="Calibri"/>
          <w:noProof/>
          <w:lang w:val="es-ES_tradnl"/>
        </w:rPr>
      </w:pPr>
    </w:p>
    <w:p w14:paraId="2A63BF6F" w14:textId="6AD01404" w:rsidR="00A42C32" w:rsidRDefault="007C49C1" w:rsidP="004F68FC">
      <w:pPr>
        <w:spacing w:after="0" w:line="240" w:lineRule="auto"/>
        <w:ind w:left="851" w:hanging="425"/>
        <w:rPr>
          <w:rFonts w:cs="Calibri"/>
          <w:b/>
          <w:i/>
          <w:lang w:val="es-ES_tradnl"/>
        </w:rPr>
      </w:pPr>
      <w:r w:rsidRPr="00781AA2">
        <w:rPr>
          <w:rFonts w:ascii="Calibri" w:hAnsi="Calibri" w:cs="Times New Roman"/>
          <w:noProof/>
          <w:lang w:val="es-ES_tradnl" w:eastAsia="es-ES"/>
        </w:rPr>
        <w:t xml:space="preserve"> e. </w:t>
      </w:r>
      <w:r w:rsidR="004F68FC">
        <w:rPr>
          <w:rFonts w:ascii="Calibri" w:hAnsi="Calibri" w:cs="Times New Roman"/>
          <w:noProof/>
          <w:lang w:val="es-ES_tradnl" w:eastAsia="es-ES"/>
        </w:rPr>
        <w:tab/>
      </w:r>
      <w:r w:rsidR="00A42C32" w:rsidRPr="00781AA2">
        <w:rPr>
          <w:rFonts w:ascii="Calibri" w:hAnsi="Calibri" w:cs="Times New Roman"/>
          <w:noProof/>
          <w:lang w:val="es-ES_tradnl" w:eastAsia="es-ES"/>
        </w:rPr>
        <w:t xml:space="preserve">Un representante de la </w:t>
      </w:r>
      <w:r w:rsidR="00A42C32" w:rsidRPr="00781AA2">
        <w:rPr>
          <w:noProof/>
          <w:lang w:val="es-ES_tradnl"/>
        </w:rPr>
        <w:t xml:space="preserve">la Iniciativa Mundial sobre las Aguas Residuales </w:t>
      </w:r>
      <w:r w:rsidR="00A42C32" w:rsidRPr="00781AA2">
        <w:rPr>
          <w:rFonts w:cs="Calibri"/>
          <w:lang w:val="es-ES_tradnl"/>
        </w:rPr>
        <w:t>(GW</w:t>
      </w:r>
      <w:r w:rsidR="00A42C32" w:rsidRPr="00781AA2">
        <w:rPr>
          <w:rFonts w:cs="Calibri"/>
          <w:vertAlign w:val="superscript"/>
          <w:lang w:val="es-ES_tradnl"/>
        </w:rPr>
        <w:t>2</w:t>
      </w:r>
      <w:r w:rsidR="00A42C32" w:rsidRPr="00781AA2">
        <w:rPr>
          <w:rFonts w:cs="Calibri"/>
          <w:lang w:val="es-ES_tradnl"/>
        </w:rPr>
        <w:t xml:space="preserve">I) del PNUMA: </w:t>
      </w:r>
      <w:r w:rsidR="00E35F42">
        <w:rPr>
          <w:rFonts w:cs="Calibri"/>
          <w:b/>
          <w:i/>
          <w:lang w:val="es-ES_tradnl"/>
        </w:rPr>
        <w:t>Nombre por proporcionar</w:t>
      </w:r>
    </w:p>
    <w:p w14:paraId="70E125C1" w14:textId="77777777" w:rsidR="004F68FC" w:rsidRPr="00781AA2" w:rsidRDefault="004F68FC" w:rsidP="004F68FC">
      <w:pPr>
        <w:spacing w:after="0" w:line="240" w:lineRule="auto"/>
        <w:ind w:left="851" w:hanging="425"/>
        <w:rPr>
          <w:rFonts w:cs="Calibri"/>
          <w:b/>
          <w:i/>
          <w:lang w:val="es-ES_tradnl"/>
        </w:rPr>
      </w:pPr>
    </w:p>
    <w:p w14:paraId="4B72C5DE" w14:textId="58D40BAD" w:rsidR="009E1B4F" w:rsidRDefault="00A42C32" w:rsidP="004F68FC">
      <w:pPr>
        <w:spacing w:after="0" w:line="240" w:lineRule="auto"/>
        <w:ind w:left="851" w:hanging="425"/>
        <w:rPr>
          <w:rFonts w:ascii="Calibri" w:hAnsi="Calibri" w:cs="Times New Roman"/>
          <w:b/>
          <w:i/>
          <w:noProof/>
          <w:lang w:val="es-ES_tradnl" w:eastAsia="es-ES"/>
        </w:rPr>
      </w:pPr>
      <w:r w:rsidRPr="00781AA2">
        <w:rPr>
          <w:rFonts w:cs="Calibri"/>
          <w:lang w:val="es-ES_tradnl"/>
        </w:rPr>
        <w:t>f.</w:t>
      </w:r>
      <w:r w:rsidR="004F68FC">
        <w:rPr>
          <w:rFonts w:cs="Calibri"/>
          <w:lang w:val="es-ES_tradnl"/>
        </w:rPr>
        <w:tab/>
      </w:r>
      <w:r w:rsidR="00F421B6" w:rsidRPr="00781AA2">
        <w:rPr>
          <w:rFonts w:ascii="Calibri" w:hAnsi="Calibri" w:cs="Times New Roman"/>
          <w:noProof/>
          <w:lang w:val="es-ES_tradnl" w:eastAsia="es-ES"/>
        </w:rPr>
        <w:t>Un representante del Grupo de Examen Científico y Técnico (GECT)</w:t>
      </w:r>
      <w:r w:rsidR="009E1B4F" w:rsidRPr="00781AA2">
        <w:rPr>
          <w:rFonts w:ascii="Calibri" w:hAnsi="Calibri" w:cs="Times New Roman"/>
          <w:noProof/>
          <w:lang w:val="es-ES_tradnl" w:eastAsia="es-ES"/>
        </w:rPr>
        <w:t xml:space="preserve">: </w:t>
      </w:r>
      <w:r w:rsidR="00E35F42">
        <w:rPr>
          <w:rFonts w:ascii="Calibri" w:hAnsi="Calibri" w:cs="Times New Roman"/>
          <w:b/>
          <w:i/>
          <w:noProof/>
          <w:lang w:val="es-ES_tradnl" w:eastAsia="es-ES"/>
        </w:rPr>
        <w:t>Nombre por proporcionar</w:t>
      </w:r>
      <w:r w:rsidRPr="00781AA2">
        <w:rPr>
          <w:rFonts w:ascii="Calibri" w:hAnsi="Calibri" w:cs="Times New Roman"/>
          <w:b/>
          <w:i/>
          <w:noProof/>
          <w:lang w:val="es-ES_tradnl" w:eastAsia="es-ES"/>
        </w:rPr>
        <w:t>;</w:t>
      </w:r>
    </w:p>
    <w:p w14:paraId="087259F3"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27F90D62" w14:textId="7CD65A06" w:rsidR="007C49C1" w:rsidRDefault="00A42C32"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t xml:space="preserve"> g</w:t>
      </w:r>
      <w:r w:rsidR="007C49C1" w:rsidRPr="00781AA2">
        <w:rPr>
          <w:rFonts w:ascii="Calibri" w:hAnsi="Calibri" w:cs="Times New Roman"/>
          <w:noProof/>
          <w:lang w:val="es-ES_tradnl" w:eastAsia="es-ES"/>
        </w:rPr>
        <w:t xml:space="preserve">. </w:t>
      </w:r>
      <w:r w:rsidR="007C49C1" w:rsidRPr="00781AA2">
        <w:rPr>
          <w:rFonts w:ascii="Calibri" w:hAnsi="Calibri" w:cs="Times New Roman"/>
          <w:noProof/>
          <w:lang w:val="es-ES_tradnl" w:eastAsia="es-ES"/>
        </w:rPr>
        <w:tab/>
      </w:r>
      <w:r w:rsidR="00F421B6" w:rsidRPr="00781AA2">
        <w:rPr>
          <w:rFonts w:ascii="Calibri" w:hAnsi="Calibri" w:cs="Times New Roman"/>
          <w:noProof/>
          <w:lang w:val="es-ES_tradnl" w:eastAsia="es-ES"/>
        </w:rPr>
        <w:t xml:space="preserve">Un representante del Grupo de supervisión de las actividades de comunicación, educación, </w:t>
      </w:r>
      <w:r w:rsidR="00925E58" w:rsidRPr="00781AA2">
        <w:rPr>
          <w:rFonts w:ascii="Calibri" w:hAnsi="Calibri" w:cs="Times New Roman"/>
          <w:noProof/>
          <w:lang w:val="es-ES_tradnl" w:eastAsia="es-ES"/>
        </w:rPr>
        <w:t>concienciación y participación</w:t>
      </w:r>
      <w:r w:rsidR="00F421B6" w:rsidRPr="00781AA2">
        <w:rPr>
          <w:rFonts w:ascii="Calibri" w:hAnsi="Calibri" w:cs="Times New Roman"/>
          <w:noProof/>
          <w:lang w:val="es-ES_tradnl" w:eastAsia="es-ES"/>
        </w:rPr>
        <w:t xml:space="preserve"> (CECoP) de la Convención de Ramsar</w:t>
      </w:r>
      <w:r w:rsidR="009E1B4F" w:rsidRPr="00781AA2">
        <w:rPr>
          <w:rFonts w:ascii="Calibri" w:hAnsi="Calibri" w:cs="Times New Roman"/>
          <w:noProof/>
          <w:lang w:val="es-ES_tradnl" w:eastAsia="es-ES"/>
        </w:rPr>
        <w:t xml:space="preserve">: </w:t>
      </w:r>
      <w:r w:rsidR="009E1B4F" w:rsidRPr="00781AA2">
        <w:rPr>
          <w:rFonts w:ascii="Calibri" w:hAnsi="Calibri" w:cs="Times New Roman"/>
          <w:b/>
          <w:i/>
          <w:noProof/>
          <w:lang w:val="es-ES_tradnl" w:eastAsia="es-ES"/>
        </w:rPr>
        <w:t>Presidente del Grupo de supervisión de las actividades de CECoP</w:t>
      </w:r>
      <w:r w:rsidR="00F421B6" w:rsidRPr="00781AA2">
        <w:rPr>
          <w:rFonts w:ascii="Calibri" w:hAnsi="Calibri" w:cs="Times New Roman"/>
          <w:noProof/>
          <w:lang w:val="es-ES_tradnl" w:eastAsia="es-ES"/>
        </w:rPr>
        <w:t>;</w:t>
      </w:r>
    </w:p>
    <w:p w14:paraId="25F16412"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45DE8CC4" w14:textId="66E2FDC3" w:rsidR="007C49C1" w:rsidRDefault="00925E58"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lastRenderedPageBreak/>
        <w:t xml:space="preserve"> h</w:t>
      </w:r>
      <w:r w:rsidR="007C49C1" w:rsidRPr="00781AA2">
        <w:rPr>
          <w:rFonts w:ascii="Calibri" w:hAnsi="Calibri" w:cs="Times New Roman"/>
          <w:noProof/>
          <w:lang w:val="es-ES_tradnl" w:eastAsia="es-ES"/>
        </w:rPr>
        <w:t xml:space="preserve">. </w:t>
      </w:r>
      <w:r w:rsidR="007C49C1" w:rsidRPr="00781AA2">
        <w:rPr>
          <w:rFonts w:ascii="Calibri" w:hAnsi="Calibri" w:cs="Times New Roman"/>
          <w:noProof/>
          <w:lang w:val="es-ES_tradnl" w:eastAsia="es-ES"/>
        </w:rPr>
        <w:tab/>
      </w:r>
      <w:r w:rsidR="00F421B6" w:rsidRPr="00781AA2">
        <w:rPr>
          <w:rFonts w:ascii="Calibri" w:hAnsi="Calibri" w:cs="Times New Roman"/>
          <w:noProof/>
          <w:lang w:val="es-ES_tradnl" w:eastAsia="es-ES"/>
        </w:rPr>
        <w:t>El Secretario General de Ramsar o el representante que este designe</w:t>
      </w:r>
      <w:r w:rsidR="009E1B4F" w:rsidRPr="00781AA2">
        <w:rPr>
          <w:rFonts w:ascii="Calibri" w:hAnsi="Calibri" w:cs="Times New Roman"/>
          <w:noProof/>
          <w:lang w:val="es-ES_tradnl" w:eastAsia="es-ES"/>
        </w:rPr>
        <w:t xml:space="preserve">: </w:t>
      </w:r>
      <w:r w:rsidR="009E1B4F" w:rsidRPr="00781AA2">
        <w:rPr>
          <w:rFonts w:ascii="Calibri" w:hAnsi="Calibri" w:cs="Times New Roman"/>
          <w:b/>
          <w:i/>
          <w:noProof/>
          <w:lang w:val="es-ES_tradnl" w:eastAsia="es-ES"/>
        </w:rPr>
        <w:t>Secretario General de Ramsar</w:t>
      </w:r>
      <w:r w:rsidR="007C49C1" w:rsidRPr="00781AA2">
        <w:rPr>
          <w:rFonts w:ascii="Calibri" w:hAnsi="Calibri" w:cs="Times New Roman"/>
          <w:noProof/>
          <w:lang w:val="es-ES_tradnl" w:eastAsia="es-ES"/>
        </w:rPr>
        <w:t>;</w:t>
      </w:r>
    </w:p>
    <w:p w14:paraId="3898C122" w14:textId="77777777" w:rsidR="004F68FC" w:rsidRPr="00781AA2" w:rsidRDefault="004F68FC" w:rsidP="004F68FC">
      <w:pPr>
        <w:spacing w:after="0" w:line="240" w:lineRule="auto"/>
        <w:ind w:left="851" w:hanging="425"/>
        <w:rPr>
          <w:rFonts w:ascii="Calibri" w:hAnsi="Calibri" w:cs="Times New Roman"/>
          <w:noProof/>
          <w:lang w:val="es-ES_tradnl" w:eastAsia="es-ES"/>
        </w:rPr>
      </w:pPr>
    </w:p>
    <w:p w14:paraId="7EF2AD98" w14:textId="5030D9A0" w:rsidR="007C49C1" w:rsidRPr="004F68FC" w:rsidRDefault="00F421B6" w:rsidP="004F68FC">
      <w:pPr>
        <w:pStyle w:val="ListParagraph"/>
        <w:numPr>
          <w:ilvl w:val="0"/>
          <w:numId w:val="11"/>
        </w:numPr>
        <w:spacing w:after="0" w:line="240" w:lineRule="auto"/>
        <w:ind w:left="851" w:hanging="425"/>
        <w:rPr>
          <w:rFonts w:ascii="Calibri" w:hAnsi="Calibri" w:cs="Times New Roman"/>
          <w:noProof/>
          <w:lang w:val="es-ES_tradnl" w:eastAsia="es-ES"/>
        </w:rPr>
      </w:pPr>
      <w:r w:rsidRPr="004F68FC">
        <w:rPr>
          <w:rFonts w:ascii="Calibri" w:hAnsi="Calibri" w:cs="Times New Roman"/>
          <w:noProof/>
          <w:lang w:val="es-ES_tradnl" w:eastAsia="es-ES"/>
        </w:rPr>
        <w:t xml:space="preserve">El Asesor Superior de la Convención de Ramsar correspondiente a la región en cuestión (relator); y </w:t>
      </w:r>
    </w:p>
    <w:p w14:paraId="573610D7" w14:textId="77777777" w:rsidR="004F68FC" w:rsidRPr="004F68FC" w:rsidRDefault="004F68FC" w:rsidP="004F68FC">
      <w:pPr>
        <w:pStyle w:val="ListParagraph"/>
        <w:spacing w:after="0" w:line="240" w:lineRule="auto"/>
        <w:ind w:left="851" w:hanging="425"/>
        <w:rPr>
          <w:rFonts w:ascii="Calibri" w:hAnsi="Calibri" w:cs="Times New Roman"/>
          <w:noProof/>
          <w:lang w:val="es-ES_tradnl" w:eastAsia="es-ES"/>
        </w:rPr>
      </w:pPr>
    </w:p>
    <w:p w14:paraId="56A7407A" w14:textId="77BA9F00" w:rsidR="009E1B4F" w:rsidRDefault="00925E58" w:rsidP="004F68FC">
      <w:pPr>
        <w:spacing w:after="0" w:line="240" w:lineRule="auto"/>
        <w:ind w:left="851" w:hanging="425"/>
        <w:rPr>
          <w:rFonts w:ascii="Calibri" w:hAnsi="Calibri" w:cs="Times New Roman"/>
          <w:noProof/>
          <w:lang w:val="es-ES_tradnl" w:eastAsia="es-ES"/>
        </w:rPr>
      </w:pPr>
      <w:r w:rsidRPr="00781AA2">
        <w:rPr>
          <w:rFonts w:ascii="Calibri" w:hAnsi="Calibri" w:cs="Times New Roman"/>
          <w:noProof/>
          <w:lang w:val="es-ES_tradnl" w:eastAsia="es-ES"/>
        </w:rPr>
        <w:t xml:space="preserve"> j</w:t>
      </w:r>
      <w:r w:rsidR="004F68FC">
        <w:rPr>
          <w:rFonts w:ascii="Calibri" w:hAnsi="Calibri" w:cs="Times New Roman"/>
          <w:noProof/>
          <w:lang w:val="es-ES_tradnl" w:eastAsia="es-ES"/>
        </w:rPr>
        <w:t>.</w:t>
      </w:r>
      <w:r w:rsidR="004F68FC">
        <w:rPr>
          <w:rFonts w:ascii="Calibri" w:hAnsi="Calibri" w:cs="Times New Roman"/>
          <w:noProof/>
          <w:lang w:val="es-ES_tradnl" w:eastAsia="es-ES"/>
        </w:rPr>
        <w:tab/>
      </w:r>
      <w:r w:rsidR="00F421B6" w:rsidRPr="00781AA2">
        <w:rPr>
          <w:rFonts w:ascii="Calibri" w:hAnsi="Calibri" w:cs="Times New Roman"/>
          <w:noProof/>
          <w:lang w:val="es-ES_tradnl" w:eastAsia="es-ES"/>
        </w:rPr>
        <w:t>El coordinador de la Iniciativa Regional que corresponda, en su caso</w:t>
      </w:r>
      <w:r w:rsidR="009E1B4F" w:rsidRPr="00781AA2">
        <w:rPr>
          <w:rFonts w:ascii="Calibri" w:hAnsi="Calibri" w:cs="Times New Roman"/>
          <w:noProof/>
          <w:lang w:val="es-ES_tradnl" w:eastAsia="es-ES"/>
        </w:rPr>
        <w:t>”</w:t>
      </w:r>
      <w:r w:rsidR="00F421B6" w:rsidRPr="00781AA2">
        <w:rPr>
          <w:rFonts w:ascii="Calibri" w:hAnsi="Calibri" w:cs="Times New Roman"/>
          <w:noProof/>
          <w:lang w:val="es-ES_tradnl" w:eastAsia="es-ES"/>
        </w:rPr>
        <w:t xml:space="preserve">. </w:t>
      </w:r>
    </w:p>
    <w:p w14:paraId="7DEDF9A7" w14:textId="77777777" w:rsidR="004F68FC" w:rsidRPr="00781AA2" w:rsidRDefault="004F68FC" w:rsidP="004F68FC">
      <w:pPr>
        <w:spacing w:after="0" w:line="240" w:lineRule="auto"/>
        <w:ind w:left="426" w:hanging="142"/>
        <w:rPr>
          <w:rFonts w:ascii="Calibri" w:hAnsi="Calibri" w:cs="Times New Roman"/>
          <w:noProof/>
          <w:lang w:val="es-ES_tradnl" w:eastAsia="es-ES"/>
        </w:rPr>
      </w:pPr>
    </w:p>
    <w:p w14:paraId="0B827637" w14:textId="71CA8840" w:rsidR="006900E1" w:rsidRPr="00781AA2" w:rsidRDefault="006900E1" w:rsidP="004F68FC">
      <w:pPr>
        <w:pStyle w:val="ListParagraph"/>
        <w:numPr>
          <w:ilvl w:val="0"/>
          <w:numId w:val="3"/>
        </w:numPr>
        <w:spacing w:after="0" w:line="240" w:lineRule="auto"/>
        <w:ind w:left="426" w:hanging="426"/>
        <w:rPr>
          <w:noProof/>
          <w:lang w:val="es-ES_tradnl"/>
        </w:rPr>
      </w:pPr>
      <w:r w:rsidRPr="00781AA2">
        <w:rPr>
          <w:noProof/>
          <w:lang w:val="es-ES_tradnl"/>
        </w:rPr>
        <w:t xml:space="preserve">El Comité Directivo de la Iniciativa Mundial sobre las Aguas Residuales </w:t>
      </w:r>
      <w:r w:rsidRPr="00781AA2">
        <w:rPr>
          <w:rFonts w:cs="Andalus"/>
          <w:noProof/>
          <w:lang w:val="es-ES_tradnl"/>
        </w:rPr>
        <w:t>(UNEP/GW</w:t>
      </w:r>
      <w:r w:rsidRPr="00781AA2">
        <w:rPr>
          <w:rFonts w:cs="Andalus"/>
          <w:noProof/>
          <w:vertAlign w:val="superscript"/>
          <w:lang w:val="es-ES_tradnl"/>
        </w:rPr>
        <w:t>2</w:t>
      </w:r>
      <w:r w:rsidRPr="00781AA2">
        <w:rPr>
          <w:rFonts w:cs="Andalus"/>
          <w:noProof/>
          <w:lang w:val="es-ES_tradnl"/>
        </w:rPr>
        <w:t>I)</w:t>
      </w:r>
      <w:r w:rsidR="00925E58" w:rsidRPr="00781AA2">
        <w:rPr>
          <w:rFonts w:cs="Andalus"/>
          <w:noProof/>
          <w:lang w:val="es-ES_tradnl"/>
        </w:rPr>
        <w:t>,</w:t>
      </w:r>
      <w:r w:rsidRPr="00781AA2">
        <w:rPr>
          <w:rFonts w:cs="Andalus"/>
          <w:noProof/>
          <w:lang w:val="es-ES_tradnl"/>
        </w:rPr>
        <w:t xml:space="preserve"> que se reunió el 3 de marzo de 2016</w:t>
      </w:r>
      <w:r w:rsidR="00925E58" w:rsidRPr="00781AA2">
        <w:rPr>
          <w:rFonts w:cs="Andalus"/>
          <w:noProof/>
          <w:lang w:val="es-ES_tradnl"/>
        </w:rPr>
        <w:t>,</w:t>
      </w:r>
      <w:r w:rsidRPr="00781AA2">
        <w:rPr>
          <w:rFonts w:cs="Andalus"/>
          <w:noProof/>
          <w:lang w:val="es-ES_tradnl"/>
        </w:rPr>
        <w:t xml:space="preserve"> solicitó que la GW</w:t>
      </w:r>
      <w:r w:rsidRPr="00781AA2">
        <w:rPr>
          <w:rFonts w:cs="Andalus"/>
          <w:noProof/>
          <w:vertAlign w:val="superscript"/>
          <w:lang w:val="es-ES_tradnl"/>
        </w:rPr>
        <w:t>2</w:t>
      </w:r>
      <w:r w:rsidRPr="00781AA2">
        <w:rPr>
          <w:rFonts w:cs="Andalus"/>
          <w:noProof/>
          <w:lang w:val="es-ES_tradnl"/>
        </w:rPr>
        <w:t xml:space="preserve">I participara como miembro del Comité Asesor Independiente. La </w:t>
      </w:r>
      <w:r w:rsidRPr="00781AA2">
        <w:rPr>
          <w:rFonts w:eastAsiaTheme="minorEastAsia" w:cs="Garamond"/>
          <w:bCs/>
          <w:noProof/>
          <w:color w:val="000000"/>
          <w:lang w:val="es-ES_tradnl" w:eastAsia="en-GB"/>
        </w:rPr>
        <w:t>GW</w:t>
      </w:r>
      <w:r w:rsidRPr="00781AA2">
        <w:rPr>
          <w:rFonts w:eastAsiaTheme="minorEastAsia" w:cs="Garamond"/>
          <w:bCs/>
          <w:noProof/>
          <w:color w:val="000000"/>
          <w:vertAlign w:val="superscript"/>
          <w:lang w:val="es-ES_tradnl" w:eastAsia="en-GB"/>
        </w:rPr>
        <w:t>2</w:t>
      </w:r>
      <w:r w:rsidRPr="00781AA2">
        <w:rPr>
          <w:rFonts w:eastAsiaTheme="minorEastAsia" w:cs="Garamond"/>
          <w:bCs/>
          <w:noProof/>
          <w:color w:val="000000"/>
          <w:lang w:val="es-ES_tradnl" w:eastAsia="en-GB"/>
        </w:rPr>
        <w:t>I desearía aplicar su competencia técnica en la evaluación de criterios relacionados con</w:t>
      </w:r>
      <w:r w:rsidR="00F711D8" w:rsidRPr="00781AA2">
        <w:rPr>
          <w:rFonts w:eastAsiaTheme="minorEastAsia" w:cs="Garamond"/>
          <w:bCs/>
          <w:noProof/>
          <w:color w:val="000000"/>
          <w:lang w:val="es-ES_tradnl" w:eastAsia="en-GB"/>
        </w:rPr>
        <w:t xml:space="preserve"> las</w:t>
      </w:r>
      <w:r w:rsidRPr="00781AA2">
        <w:rPr>
          <w:rFonts w:eastAsiaTheme="minorEastAsia" w:cs="Garamond"/>
          <w:bCs/>
          <w:noProof/>
          <w:color w:val="000000"/>
          <w:lang w:val="es-ES_tradnl" w:eastAsia="en-GB"/>
        </w:rPr>
        <w:t xml:space="preserve"> </w:t>
      </w:r>
      <w:r w:rsidRPr="00781AA2">
        <w:rPr>
          <w:rFonts w:eastAsiaTheme="minorEastAsia" w:cs="Garamond"/>
          <w:bCs/>
          <w:i/>
          <w:noProof/>
          <w:color w:val="000000"/>
          <w:lang w:val="es-ES_tradnl" w:eastAsia="en-GB"/>
        </w:rPr>
        <w:t xml:space="preserve">“normas apropiadas relativas a la calidad, el saneamiento y el manejo del agua para toda la zona bajo la jurisdicción de la ciudad”. </w:t>
      </w:r>
      <w:r w:rsidR="00925E58" w:rsidRPr="00781AA2">
        <w:rPr>
          <w:rFonts w:eastAsiaTheme="minorEastAsia" w:cs="Garamond"/>
          <w:bCs/>
          <w:noProof/>
          <w:color w:val="000000"/>
          <w:lang w:val="es-ES_tradnl" w:eastAsia="en-GB"/>
        </w:rPr>
        <w:t>En el Anexo 1 s</w:t>
      </w:r>
      <w:r w:rsidR="00A42C32" w:rsidRPr="00781AA2">
        <w:rPr>
          <w:rFonts w:eastAsiaTheme="minorEastAsia" w:cs="Garamond"/>
          <w:bCs/>
          <w:noProof/>
          <w:color w:val="000000"/>
          <w:lang w:val="es-ES_tradnl" w:eastAsia="en-GB"/>
        </w:rPr>
        <w:t xml:space="preserve">e incluye una </w:t>
      </w:r>
      <w:r w:rsidR="00925E58" w:rsidRPr="00781AA2">
        <w:rPr>
          <w:rFonts w:eastAsiaTheme="minorEastAsia" w:cs="Garamond"/>
          <w:bCs/>
          <w:noProof/>
          <w:color w:val="000000"/>
          <w:lang w:val="es-ES_tradnl" w:eastAsia="en-GB"/>
        </w:rPr>
        <w:t>carta del Director de la División</w:t>
      </w:r>
      <w:r w:rsidR="00A42C32" w:rsidRPr="00781AA2">
        <w:rPr>
          <w:rFonts w:eastAsiaTheme="minorEastAsia" w:cs="Garamond"/>
          <w:bCs/>
          <w:noProof/>
          <w:color w:val="000000"/>
          <w:lang w:val="es-ES_tradnl" w:eastAsia="en-GB"/>
        </w:rPr>
        <w:t xml:space="preserve"> </w:t>
      </w:r>
      <w:r w:rsidR="00925E58" w:rsidRPr="00781AA2">
        <w:rPr>
          <w:rFonts w:eastAsiaTheme="minorEastAsia" w:cs="Garamond"/>
          <w:bCs/>
          <w:noProof/>
          <w:color w:val="000000"/>
          <w:lang w:val="es-ES_tradnl" w:eastAsia="en-GB"/>
        </w:rPr>
        <w:t xml:space="preserve">de Aplicación de Políticas Ambientales </w:t>
      </w:r>
      <w:r w:rsidR="00A42C32" w:rsidRPr="00781AA2">
        <w:rPr>
          <w:rFonts w:eastAsiaTheme="minorEastAsia" w:cs="Garamond"/>
          <w:bCs/>
          <w:noProof/>
          <w:color w:val="000000"/>
          <w:lang w:val="es-ES_tradnl" w:eastAsia="en-GB"/>
        </w:rPr>
        <w:t>(DEPI</w:t>
      </w:r>
      <w:r w:rsidR="00925E58" w:rsidRPr="00781AA2">
        <w:rPr>
          <w:rFonts w:eastAsiaTheme="minorEastAsia" w:cs="Garamond"/>
          <w:bCs/>
          <w:noProof/>
          <w:color w:val="000000"/>
          <w:lang w:val="es-ES_tradnl" w:eastAsia="en-GB"/>
        </w:rPr>
        <w:t>, por sus siglas en inglés</w:t>
      </w:r>
      <w:r w:rsidR="00A42C32" w:rsidRPr="00781AA2">
        <w:rPr>
          <w:rFonts w:eastAsiaTheme="minorEastAsia" w:cs="Garamond"/>
          <w:bCs/>
          <w:noProof/>
          <w:color w:val="000000"/>
          <w:lang w:val="es-ES_tradnl" w:eastAsia="en-GB"/>
        </w:rPr>
        <w:t xml:space="preserve">) del PNUMA </w:t>
      </w:r>
      <w:r w:rsidR="00925E58" w:rsidRPr="00781AA2">
        <w:rPr>
          <w:rFonts w:eastAsiaTheme="minorEastAsia" w:cs="Garamond"/>
          <w:bCs/>
          <w:noProof/>
          <w:color w:val="000000"/>
          <w:lang w:val="es-ES_tradnl" w:eastAsia="en-GB"/>
        </w:rPr>
        <w:t>a tal efecto</w:t>
      </w:r>
      <w:r w:rsidR="00A42C32" w:rsidRPr="00781AA2">
        <w:rPr>
          <w:rFonts w:eastAsiaTheme="minorEastAsia" w:cs="Garamond"/>
          <w:bCs/>
          <w:noProof/>
          <w:color w:val="000000"/>
          <w:lang w:val="es-ES_tradnl" w:eastAsia="en-GB"/>
        </w:rPr>
        <w:t xml:space="preserve"> (únicamente en inglés).</w:t>
      </w:r>
      <w:r w:rsidRPr="00781AA2">
        <w:rPr>
          <w:rFonts w:eastAsiaTheme="minorEastAsia" w:cs="Garamond"/>
          <w:bCs/>
          <w:noProof/>
          <w:color w:val="000000"/>
          <w:lang w:val="es-ES_tradnl" w:eastAsia="en-GB"/>
        </w:rPr>
        <w:t xml:space="preserve"> </w:t>
      </w:r>
      <w:r w:rsidR="00A42C32" w:rsidRPr="00781AA2">
        <w:rPr>
          <w:rFonts w:eastAsiaTheme="minorEastAsia" w:cs="Garamond"/>
          <w:bCs/>
          <w:noProof/>
          <w:color w:val="000000"/>
          <w:lang w:val="es-ES_tradnl" w:eastAsia="en-GB"/>
        </w:rPr>
        <w:t xml:space="preserve">Se </w:t>
      </w:r>
      <w:r w:rsidRPr="00781AA2">
        <w:rPr>
          <w:rFonts w:eastAsiaTheme="minorEastAsia" w:cs="Garamond"/>
          <w:bCs/>
          <w:noProof/>
          <w:color w:val="000000"/>
          <w:lang w:val="es-ES_tradnl" w:eastAsia="en-GB"/>
        </w:rPr>
        <w:t>invita al Comité Permanente a considerar esta solicitud y asesorar sobre la respuesta adecuada.</w:t>
      </w:r>
    </w:p>
    <w:p w14:paraId="3EE192A6" w14:textId="16CDE3BA" w:rsidR="00B13CAF" w:rsidRPr="00781AA2" w:rsidRDefault="00B13CAF" w:rsidP="004F68FC">
      <w:pPr>
        <w:pStyle w:val="ListParagraph"/>
        <w:spacing w:after="0" w:line="240" w:lineRule="auto"/>
        <w:ind w:left="426"/>
        <w:rPr>
          <w:noProof/>
          <w:lang w:val="es-ES_tradnl"/>
        </w:rPr>
      </w:pPr>
    </w:p>
    <w:p w14:paraId="6EC3C437" w14:textId="69708EF7" w:rsidR="00B240BA" w:rsidRPr="00781AA2" w:rsidRDefault="006900E1" w:rsidP="004F68FC">
      <w:pPr>
        <w:pStyle w:val="ListParagraph"/>
        <w:numPr>
          <w:ilvl w:val="0"/>
          <w:numId w:val="3"/>
        </w:numPr>
        <w:spacing w:after="0" w:line="240" w:lineRule="auto"/>
        <w:ind w:left="426" w:hanging="426"/>
        <w:rPr>
          <w:noProof/>
          <w:spacing w:val="-1"/>
          <w:lang w:val="es-ES_tradnl"/>
        </w:rPr>
      </w:pPr>
      <w:r w:rsidRPr="00781AA2">
        <w:rPr>
          <w:noProof/>
          <w:spacing w:val="-1"/>
          <w:lang w:val="es-ES_tradnl"/>
        </w:rPr>
        <w:t>Se propone el calendario que se especifica a continuación para la aplicación de la acreditación de Ciudad de Humedal</w:t>
      </w:r>
      <w:r w:rsidR="00B240BA" w:rsidRPr="00781AA2">
        <w:rPr>
          <w:noProof/>
          <w:spacing w:val="-1"/>
          <w:lang w:val="es-ES_tradnl"/>
        </w:rPr>
        <w:t>:</w:t>
      </w:r>
    </w:p>
    <w:p w14:paraId="674B70FB" w14:textId="77777777" w:rsidR="00B240BA" w:rsidRPr="00781AA2" w:rsidRDefault="00B240BA" w:rsidP="004F68FC">
      <w:pPr>
        <w:spacing w:after="0" w:line="240" w:lineRule="auto"/>
        <w:ind w:left="20"/>
        <w:rPr>
          <w:b/>
          <w:noProof/>
          <w:w w:val="99"/>
          <w:lang w:val="es-ES_tradnl"/>
        </w:rPr>
      </w:pPr>
    </w:p>
    <w:p w14:paraId="543A48E4" w14:textId="394322B1" w:rsidR="00B65E37" w:rsidRPr="00781AA2" w:rsidRDefault="006900E1" w:rsidP="004F68FC">
      <w:pPr>
        <w:spacing w:after="0" w:line="240" w:lineRule="auto"/>
        <w:rPr>
          <w:b/>
          <w:noProof/>
          <w:lang w:val="es-ES_tradnl"/>
        </w:rPr>
      </w:pPr>
      <w:r w:rsidRPr="00781AA2">
        <w:rPr>
          <w:b/>
          <w:noProof/>
          <w:lang w:val="es-ES_tradnl"/>
        </w:rPr>
        <w:t>Año</w:t>
      </w:r>
      <w:r w:rsidR="00AD3370" w:rsidRPr="00781AA2">
        <w:rPr>
          <w:b/>
          <w:noProof/>
          <w:lang w:val="es-ES_tradnl"/>
        </w:rPr>
        <w:t xml:space="preserve"> </w:t>
      </w:r>
      <w:r w:rsidR="00160BEF" w:rsidRPr="00781AA2">
        <w:rPr>
          <w:b/>
          <w:noProof/>
          <w:lang w:val="es-ES_tradnl"/>
        </w:rPr>
        <w:t>2016</w:t>
      </w:r>
      <w:r w:rsidR="00B65E37" w:rsidRPr="00781AA2">
        <w:rPr>
          <w:b/>
          <w:noProof/>
          <w:lang w:val="es-ES_tradnl"/>
        </w:rPr>
        <w:t xml:space="preserve"> </w:t>
      </w:r>
      <w:r w:rsidR="004D195D" w:rsidRPr="00781AA2">
        <w:rPr>
          <w:b/>
          <w:noProof/>
          <w:lang w:val="es-ES_tradnl"/>
        </w:rPr>
        <w:t>–</w:t>
      </w:r>
      <w:r w:rsidR="00B65E37" w:rsidRPr="00781AA2">
        <w:rPr>
          <w:b/>
          <w:noProof/>
          <w:lang w:val="es-ES_tradnl"/>
        </w:rPr>
        <w:t xml:space="preserve"> 2018</w:t>
      </w:r>
    </w:p>
    <w:p w14:paraId="5B0B2865" w14:textId="77777777" w:rsidR="004D195D" w:rsidRPr="00781AA2" w:rsidRDefault="004D195D" w:rsidP="004F68FC">
      <w:pPr>
        <w:spacing w:after="0" w:line="240" w:lineRule="auto"/>
        <w:ind w:left="20"/>
        <w:rPr>
          <w:rFonts w:eastAsia="Gill Sans MT" w:cs="Gill Sans MT"/>
          <w:b/>
          <w:noProof/>
          <w:lang w:val="es-ES_tradnl"/>
        </w:rPr>
      </w:pPr>
    </w:p>
    <w:p w14:paraId="2578A065" w14:textId="58B30D6C" w:rsidR="00BF1B70" w:rsidRPr="004F68FC"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f</w:t>
      </w:r>
      <w:r w:rsidR="006900E1" w:rsidRPr="00781AA2">
        <w:rPr>
          <w:noProof/>
          <w:lang w:val="es-ES_tradnl"/>
        </w:rPr>
        <w:t>ebrero</w:t>
      </w:r>
      <w:r w:rsidR="00BC1D66" w:rsidRPr="00781AA2">
        <w:rPr>
          <w:noProof/>
          <w:lang w:val="es-ES_tradnl"/>
        </w:rPr>
        <w:t xml:space="preserve"> </w:t>
      </w:r>
      <w:r w:rsidR="006900E1" w:rsidRPr="00781AA2">
        <w:rPr>
          <w:noProof/>
          <w:lang w:val="es-ES_tradnl"/>
        </w:rPr>
        <w:t xml:space="preserve">de </w:t>
      </w:r>
      <w:r w:rsidR="00BC1D66" w:rsidRPr="00781AA2">
        <w:rPr>
          <w:noProof/>
          <w:lang w:val="es-ES_tradnl"/>
        </w:rPr>
        <w:t xml:space="preserve">2016: </w:t>
      </w:r>
      <w:r w:rsidR="00BF1B70" w:rsidRPr="00781AA2">
        <w:rPr>
          <w:noProof/>
          <w:lang w:val="es-ES_tradnl"/>
        </w:rPr>
        <w:t xml:space="preserve">La Secretaría </w:t>
      </w:r>
      <w:r w:rsidR="003412E3" w:rsidRPr="00781AA2">
        <w:rPr>
          <w:noProof/>
          <w:lang w:val="es-ES_tradnl"/>
        </w:rPr>
        <w:t>prepara</w:t>
      </w:r>
      <w:r w:rsidR="00BF1B70" w:rsidRPr="00781AA2">
        <w:rPr>
          <w:noProof/>
          <w:lang w:val="es-ES_tradnl"/>
        </w:rPr>
        <w:t xml:space="preserve"> un proyecto de memorando de entendimiento con ONU-Hábitat para su aprobación por la </w:t>
      </w:r>
      <w:r w:rsidR="003412E3" w:rsidRPr="00781AA2">
        <w:rPr>
          <w:noProof/>
          <w:lang w:val="es-ES_tradnl"/>
        </w:rPr>
        <w:t xml:space="preserve">reunión </w:t>
      </w:r>
      <w:r w:rsidR="00BF1B70" w:rsidRPr="00781AA2">
        <w:rPr>
          <w:noProof/>
          <w:lang w:val="es-ES_tradnl"/>
        </w:rPr>
        <w:t>SC52 y firma; la Secretaría desarrolla borradores de los formularios de acreditación de Ciudad de Humedal.</w:t>
      </w:r>
    </w:p>
    <w:p w14:paraId="2E7C4A5F" w14:textId="77777777" w:rsidR="00E75E1B" w:rsidRPr="00781AA2" w:rsidRDefault="00E75E1B" w:rsidP="004F68FC">
      <w:pPr>
        <w:pStyle w:val="ListParagraph"/>
        <w:spacing w:after="0" w:line="240" w:lineRule="auto"/>
        <w:ind w:left="851" w:hanging="425"/>
        <w:rPr>
          <w:noProof/>
          <w:lang w:val="es-ES_tradnl"/>
        </w:rPr>
      </w:pPr>
    </w:p>
    <w:p w14:paraId="5120C109" w14:textId="5A7BA2B5" w:rsidR="00BF1B70"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j</w:t>
      </w:r>
      <w:r w:rsidR="006900E1" w:rsidRPr="00781AA2">
        <w:rPr>
          <w:noProof/>
          <w:lang w:val="es-ES_tradnl"/>
        </w:rPr>
        <w:t>unio</w:t>
      </w:r>
      <w:r w:rsidR="00CC0F3C" w:rsidRPr="00781AA2">
        <w:rPr>
          <w:noProof/>
          <w:lang w:val="es-ES_tradnl"/>
        </w:rPr>
        <w:t xml:space="preserve"> </w:t>
      </w:r>
      <w:r w:rsidR="006900E1" w:rsidRPr="00781AA2">
        <w:rPr>
          <w:noProof/>
          <w:lang w:val="es-ES_tradnl"/>
        </w:rPr>
        <w:t xml:space="preserve">de </w:t>
      </w:r>
      <w:r w:rsidR="00CC0F3C" w:rsidRPr="00781AA2">
        <w:rPr>
          <w:noProof/>
          <w:lang w:val="es-ES_tradnl"/>
        </w:rPr>
        <w:t xml:space="preserve">2016: </w:t>
      </w:r>
      <w:r w:rsidR="00BF1B70" w:rsidRPr="00781AA2">
        <w:rPr>
          <w:noProof/>
          <w:lang w:val="es-ES_tradnl"/>
        </w:rPr>
        <w:t xml:space="preserve">La </w:t>
      </w:r>
      <w:r w:rsidR="003412E3" w:rsidRPr="00781AA2">
        <w:rPr>
          <w:noProof/>
          <w:lang w:val="es-ES_tradnl"/>
        </w:rPr>
        <w:t xml:space="preserve">reunión </w:t>
      </w:r>
      <w:r w:rsidR="00BC1D66" w:rsidRPr="00781AA2">
        <w:rPr>
          <w:noProof/>
          <w:lang w:val="es-ES_tradnl"/>
        </w:rPr>
        <w:t xml:space="preserve">SC52 </w:t>
      </w:r>
      <w:r w:rsidR="00BF1B70" w:rsidRPr="00781AA2">
        <w:rPr>
          <w:noProof/>
          <w:lang w:val="es-ES_tradnl"/>
        </w:rPr>
        <w:t>aprueba la composición propuesta del Comité Asesor Independiente de los nombres presentados por la Secretaría.</w:t>
      </w:r>
    </w:p>
    <w:p w14:paraId="1C89104E" w14:textId="77777777" w:rsidR="00BF1B70" w:rsidRPr="00781AA2" w:rsidRDefault="00BF1B70" w:rsidP="004F68FC">
      <w:pPr>
        <w:pStyle w:val="ListParagraph"/>
        <w:spacing w:after="0" w:line="240" w:lineRule="auto"/>
        <w:ind w:left="851" w:hanging="425"/>
        <w:rPr>
          <w:noProof/>
          <w:lang w:val="es-ES_tradnl"/>
        </w:rPr>
      </w:pPr>
    </w:p>
    <w:p w14:paraId="559C60F2" w14:textId="19F1A15F" w:rsidR="00BF1B70"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d</w:t>
      </w:r>
      <w:r w:rsidR="006900E1" w:rsidRPr="00781AA2">
        <w:rPr>
          <w:noProof/>
          <w:lang w:val="es-ES_tradnl"/>
        </w:rPr>
        <w:t>iciembre</w:t>
      </w:r>
      <w:r w:rsidR="0076299F" w:rsidRPr="00781AA2">
        <w:rPr>
          <w:noProof/>
          <w:lang w:val="es-ES_tradnl"/>
        </w:rPr>
        <w:t xml:space="preserve"> </w:t>
      </w:r>
      <w:r w:rsidR="006900E1" w:rsidRPr="00781AA2">
        <w:rPr>
          <w:noProof/>
          <w:lang w:val="es-ES_tradnl"/>
        </w:rPr>
        <w:t xml:space="preserve">de </w:t>
      </w:r>
      <w:r w:rsidR="0076299F" w:rsidRPr="00781AA2">
        <w:rPr>
          <w:noProof/>
          <w:lang w:val="es-ES_tradnl"/>
        </w:rPr>
        <w:t>2016</w:t>
      </w:r>
      <w:r w:rsidR="00CC0F3C" w:rsidRPr="00781AA2">
        <w:rPr>
          <w:noProof/>
          <w:lang w:val="es-ES_tradnl"/>
        </w:rPr>
        <w:t>:</w:t>
      </w:r>
      <w:r w:rsidR="0076299F" w:rsidRPr="00781AA2">
        <w:rPr>
          <w:noProof/>
          <w:lang w:val="es-ES_tradnl"/>
        </w:rPr>
        <w:t xml:space="preserve"> </w:t>
      </w:r>
      <w:r w:rsidR="00BF1B70" w:rsidRPr="00781AA2">
        <w:rPr>
          <w:noProof/>
          <w:lang w:val="es-ES_tradnl"/>
        </w:rPr>
        <w:t xml:space="preserve">El Comité Asesor Independiente </w:t>
      </w:r>
      <w:r w:rsidR="003412E3" w:rsidRPr="00781AA2">
        <w:rPr>
          <w:noProof/>
          <w:lang w:val="es-ES_tradnl"/>
        </w:rPr>
        <w:t>elabora</w:t>
      </w:r>
      <w:r w:rsidR="00BF1B70" w:rsidRPr="00781AA2">
        <w:rPr>
          <w:noProof/>
          <w:lang w:val="es-ES_tradnl"/>
        </w:rPr>
        <w:t xml:space="preserve"> los formularios para la presentación de propuestas de Ciudad de Humedal, prepara un esquema del proceso de acreditación, distribuye los detalles del proceso y envía los formularios preparados a las Partes Contratantes a través de la Secretaría.</w:t>
      </w:r>
    </w:p>
    <w:p w14:paraId="35734BF5" w14:textId="77777777" w:rsidR="00E75E1B" w:rsidRPr="00781AA2" w:rsidRDefault="00E75E1B" w:rsidP="004F68FC">
      <w:pPr>
        <w:pStyle w:val="ListParagraph"/>
        <w:spacing w:after="0" w:line="240" w:lineRule="auto"/>
        <w:ind w:left="851" w:hanging="425"/>
        <w:rPr>
          <w:noProof/>
          <w:lang w:val="es-ES_tradnl"/>
        </w:rPr>
      </w:pPr>
    </w:p>
    <w:p w14:paraId="4462CCD8" w14:textId="7C14366F" w:rsidR="00BF1B70"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e</w:t>
      </w:r>
      <w:r w:rsidR="006900E1" w:rsidRPr="00781AA2">
        <w:rPr>
          <w:noProof/>
          <w:lang w:val="es-ES_tradnl"/>
        </w:rPr>
        <w:t>nero</w:t>
      </w:r>
      <w:r w:rsidR="00C969CE" w:rsidRPr="00781AA2">
        <w:rPr>
          <w:noProof/>
          <w:lang w:val="es-ES_tradnl"/>
        </w:rPr>
        <w:t xml:space="preserve"> </w:t>
      </w:r>
      <w:r w:rsidR="006900E1" w:rsidRPr="00781AA2">
        <w:rPr>
          <w:noProof/>
          <w:lang w:val="es-ES_tradnl"/>
        </w:rPr>
        <w:t xml:space="preserve">de </w:t>
      </w:r>
      <w:r w:rsidR="00EC4D69" w:rsidRPr="00781AA2">
        <w:rPr>
          <w:noProof/>
          <w:lang w:val="es-ES_tradnl"/>
        </w:rPr>
        <w:t xml:space="preserve">2017: </w:t>
      </w:r>
      <w:r w:rsidR="00BF1B70" w:rsidRPr="00781AA2">
        <w:rPr>
          <w:noProof/>
          <w:lang w:val="es-ES_tradnl"/>
        </w:rPr>
        <w:t xml:space="preserve">La Secretaría emite una convocatoria de </w:t>
      </w:r>
      <w:r w:rsidR="002E32E6" w:rsidRPr="00781AA2">
        <w:rPr>
          <w:noProof/>
          <w:lang w:val="es-ES_tradnl"/>
        </w:rPr>
        <w:t>solicitudes</w:t>
      </w:r>
      <w:r w:rsidR="00BF1B70" w:rsidRPr="00781AA2">
        <w:rPr>
          <w:noProof/>
          <w:lang w:val="es-ES_tradnl"/>
        </w:rPr>
        <w:t>.</w:t>
      </w:r>
    </w:p>
    <w:p w14:paraId="626503C9" w14:textId="77777777" w:rsidR="00E75E1B" w:rsidRPr="00781AA2" w:rsidRDefault="00E75E1B" w:rsidP="004F68FC">
      <w:pPr>
        <w:pStyle w:val="ListParagraph"/>
        <w:spacing w:after="0" w:line="240" w:lineRule="auto"/>
        <w:ind w:left="851" w:hanging="425"/>
        <w:rPr>
          <w:noProof/>
          <w:lang w:val="es-ES_tradnl"/>
        </w:rPr>
      </w:pPr>
    </w:p>
    <w:p w14:paraId="6F2579CD" w14:textId="48DD139E" w:rsidR="00E75E1B"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e</w:t>
      </w:r>
      <w:r w:rsidR="006900E1" w:rsidRPr="00781AA2">
        <w:rPr>
          <w:noProof/>
          <w:lang w:val="es-ES_tradnl"/>
        </w:rPr>
        <w:t>nero – septiembre de</w:t>
      </w:r>
      <w:r w:rsidR="00EC4D69" w:rsidRPr="00781AA2">
        <w:rPr>
          <w:noProof/>
          <w:lang w:val="es-ES_tradnl"/>
        </w:rPr>
        <w:t xml:space="preserve"> 2017: </w:t>
      </w:r>
      <w:r w:rsidR="00BF1B70" w:rsidRPr="00781AA2">
        <w:rPr>
          <w:noProof/>
          <w:lang w:val="es-ES_tradnl"/>
        </w:rPr>
        <w:t xml:space="preserve">La Secretaría recibe las solicitudes de las Partes Contratantes. </w:t>
      </w:r>
    </w:p>
    <w:p w14:paraId="103267DE" w14:textId="77777777" w:rsidR="00BF1B70" w:rsidRPr="00781AA2" w:rsidRDefault="00BF1B70" w:rsidP="004F68FC">
      <w:pPr>
        <w:pStyle w:val="ListParagraph"/>
        <w:spacing w:after="0" w:line="240" w:lineRule="auto"/>
        <w:ind w:left="851" w:hanging="425"/>
        <w:rPr>
          <w:noProof/>
          <w:lang w:val="es-ES_tradnl"/>
        </w:rPr>
      </w:pPr>
    </w:p>
    <w:p w14:paraId="2DA0B198" w14:textId="428F6852" w:rsidR="00E75E1B" w:rsidRPr="00781AA2" w:rsidRDefault="00EC4D69" w:rsidP="004F68FC">
      <w:pPr>
        <w:pStyle w:val="ListParagraph"/>
        <w:numPr>
          <w:ilvl w:val="0"/>
          <w:numId w:val="5"/>
        </w:numPr>
        <w:spacing w:after="0" w:line="240" w:lineRule="auto"/>
        <w:ind w:left="851" w:hanging="425"/>
        <w:rPr>
          <w:noProof/>
          <w:lang w:val="es-ES_tradnl"/>
        </w:rPr>
      </w:pPr>
      <w:r w:rsidRPr="00781AA2">
        <w:rPr>
          <w:noProof/>
          <w:lang w:val="es-ES_tradnl"/>
        </w:rPr>
        <w:t xml:space="preserve">30 </w:t>
      </w:r>
      <w:r w:rsidR="006900E1" w:rsidRPr="00781AA2">
        <w:rPr>
          <w:noProof/>
          <w:lang w:val="es-ES_tradnl"/>
        </w:rPr>
        <w:t>de septiembre de</w:t>
      </w:r>
      <w:r w:rsidRPr="00781AA2">
        <w:rPr>
          <w:noProof/>
          <w:lang w:val="es-ES_tradnl"/>
        </w:rPr>
        <w:t xml:space="preserve"> 2017: </w:t>
      </w:r>
      <w:r w:rsidR="003B6545" w:rsidRPr="00781AA2">
        <w:rPr>
          <w:noProof/>
          <w:lang w:val="es-ES_tradnl"/>
        </w:rPr>
        <w:t xml:space="preserve">El </w:t>
      </w:r>
      <w:r w:rsidR="00820FE3" w:rsidRPr="00781AA2">
        <w:rPr>
          <w:noProof/>
          <w:lang w:val="es-ES_tradnl"/>
        </w:rPr>
        <w:t xml:space="preserve">Comité Asesor Independiente recibe todas las </w:t>
      </w:r>
      <w:r w:rsidR="003B6545" w:rsidRPr="00781AA2">
        <w:rPr>
          <w:noProof/>
          <w:lang w:val="es-ES_tradnl"/>
        </w:rPr>
        <w:t>solicitudes</w:t>
      </w:r>
      <w:r w:rsidR="00820FE3" w:rsidRPr="00781AA2">
        <w:rPr>
          <w:noProof/>
          <w:lang w:val="es-ES_tradnl"/>
        </w:rPr>
        <w:t xml:space="preserve">. </w:t>
      </w:r>
    </w:p>
    <w:p w14:paraId="2FFFFABE" w14:textId="77777777" w:rsidR="003B6545" w:rsidRPr="00781AA2" w:rsidRDefault="003B6545" w:rsidP="004F68FC">
      <w:pPr>
        <w:pStyle w:val="ListParagraph"/>
        <w:spacing w:after="0" w:line="240" w:lineRule="auto"/>
        <w:ind w:left="851" w:hanging="425"/>
        <w:rPr>
          <w:noProof/>
          <w:lang w:val="es-ES_tradnl"/>
        </w:rPr>
      </w:pPr>
    </w:p>
    <w:p w14:paraId="08C9D350" w14:textId="41551D4B" w:rsidR="00EC4D69"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d</w:t>
      </w:r>
      <w:r w:rsidR="003B6545" w:rsidRPr="00781AA2">
        <w:rPr>
          <w:noProof/>
          <w:lang w:val="es-ES_tradnl"/>
        </w:rPr>
        <w:t>iciembre de</w:t>
      </w:r>
      <w:r w:rsidR="00EC4D69" w:rsidRPr="00781AA2">
        <w:rPr>
          <w:noProof/>
          <w:lang w:val="es-ES_tradnl"/>
        </w:rPr>
        <w:t xml:space="preserve"> 2017: </w:t>
      </w:r>
      <w:r w:rsidR="003B6545" w:rsidRPr="00781AA2">
        <w:rPr>
          <w:noProof/>
          <w:lang w:val="es-ES_tradnl"/>
        </w:rPr>
        <w:t>El Comité Asesor Independiente examina las solicitudes y decide si concede la acreditación o no a las ciudades propuestas, antes de su presentación a la SC53</w:t>
      </w:r>
      <w:r w:rsidR="00AE7F00" w:rsidRPr="004F68FC">
        <w:footnoteReference w:id="2"/>
      </w:r>
      <w:r w:rsidR="00C37B25" w:rsidRPr="00781AA2">
        <w:rPr>
          <w:noProof/>
          <w:lang w:val="es-ES_tradnl"/>
        </w:rPr>
        <w:t>.</w:t>
      </w:r>
    </w:p>
    <w:p w14:paraId="41BC554A" w14:textId="77777777" w:rsidR="00E75E1B" w:rsidRPr="00781AA2" w:rsidRDefault="00E75E1B" w:rsidP="004F68FC">
      <w:pPr>
        <w:pStyle w:val="ListParagraph"/>
        <w:spacing w:after="0" w:line="240" w:lineRule="auto"/>
        <w:ind w:left="851" w:hanging="425"/>
        <w:rPr>
          <w:noProof/>
          <w:lang w:val="es-ES_tradnl"/>
        </w:rPr>
      </w:pPr>
    </w:p>
    <w:p w14:paraId="7120DEAF" w14:textId="000CC7F5" w:rsidR="00EC4D69"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e</w:t>
      </w:r>
      <w:r w:rsidR="006900E1" w:rsidRPr="00781AA2">
        <w:rPr>
          <w:noProof/>
          <w:lang w:val="es-ES_tradnl"/>
        </w:rPr>
        <w:t>nero – febrero de</w:t>
      </w:r>
      <w:r w:rsidR="00EC4D69" w:rsidRPr="00781AA2">
        <w:rPr>
          <w:noProof/>
          <w:lang w:val="es-ES_tradnl"/>
        </w:rPr>
        <w:t xml:space="preserve"> 2018:</w:t>
      </w:r>
      <w:r w:rsidR="000D0844" w:rsidRPr="00781AA2">
        <w:rPr>
          <w:noProof/>
          <w:lang w:val="es-ES_tradnl"/>
        </w:rPr>
        <w:t xml:space="preserve"> </w:t>
      </w:r>
      <w:r w:rsidR="003B6545" w:rsidRPr="00781AA2">
        <w:rPr>
          <w:noProof/>
          <w:lang w:val="es-ES_tradnl"/>
        </w:rPr>
        <w:t xml:space="preserve">La SC53 examina el informe del Comité Asesor Independiente en el que se enumeran las ciudades cuya acreditación se ha </w:t>
      </w:r>
      <w:r w:rsidR="003B6545" w:rsidRPr="00781AA2">
        <w:rPr>
          <w:noProof/>
          <w:lang w:val="es-ES_tradnl"/>
        </w:rPr>
        <w:lastRenderedPageBreak/>
        <w:t>aprobado y lo transmite a la Conferencia de las Partes</w:t>
      </w:r>
      <w:r w:rsidR="00AE7F00" w:rsidRPr="004F68FC">
        <w:footnoteReference w:id="3"/>
      </w:r>
      <w:r w:rsidR="00C37B25" w:rsidRPr="00781AA2">
        <w:rPr>
          <w:noProof/>
          <w:lang w:val="es-ES_tradnl"/>
        </w:rPr>
        <w:t>.</w:t>
      </w:r>
    </w:p>
    <w:p w14:paraId="150BC182" w14:textId="7562A69A" w:rsidR="00E75E1B" w:rsidRPr="00781AA2" w:rsidRDefault="00DF0E4E" w:rsidP="004F68FC">
      <w:pPr>
        <w:pStyle w:val="ListParagraph"/>
        <w:spacing w:after="0" w:line="240" w:lineRule="auto"/>
        <w:ind w:left="851" w:hanging="425"/>
        <w:rPr>
          <w:noProof/>
          <w:lang w:val="es-ES_tradnl"/>
        </w:rPr>
      </w:pPr>
      <w:r>
        <w:rPr>
          <w:noProof/>
          <w:lang w:val="es-ES_tradnl"/>
        </w:rPr>
        <w:t xml:space="preserve"> </w:t>
      </w:r>
    </w:p>
    <w:p w14:paraId="437DC254" w14:textId="6EF619D0" w:rsidR="003B6545" w:rsidRPr="00781AA2" w:rsidRDefault="00656973" w:rsidP="004F68FC">
      <w:pPr>
        <w:pStyle w:val="ListParagraph"/>
        <w:numPr>
          <w:ilvl w:val="0"/>
          <w:numId w:val="5"/>
        </w:numPr>
        <w:spacing w:after="0" w:line="240" w:lineRule="auto"/>
        <w:ind w:left="851" w:hanging="425"/>
        <w:rPr>
          <w:noProof/>
          <w:lang w:val="es-ES_tradnl"/>
        </w:rPr>
      </w:pPr>
      <w:r w:rsidRPr="00781AA2">
        <w:rPr>
          <w:noProof/>
          <w:lang w:val="es-ES_tradnl"/>
        </w:rPr>
        <w:t>o</w:t>
      </w:r>
      <w:r w:rsidR="006900E1" w:rsidRPr="00781AA2">
        <w:rPr>
          <w:noProof/>
          <w:lang w:val="es-ES_tradnl"/>
        </w:rPr>
        <w:t>ctubre de</w:t>
      </w:r>
      <w:r w:rsidR="00EC4D69" w:rsidRPr="00781AA2">
        <w:rPr>
          <w:noProof/>
          <w:lang w:val="es-ES_tradnl"/>
        </w:rPr>
        <w:t xml:space="preserve"> 2018: </w:t>
      </w:r>
      <w:r w:rsidR="003B6545" w:rsidRPr="00781AA2">
        <w:rPr>
          <w:noProof/>
          <w:lang w:val="es-ES_tradnl"/>
        </w:rPr>
        <w:t>Presentación de las ciudades recién acreditadas en la COP13.</w:t>
      </w:r>
    </w:p>
    <w:p w14:paraId="71B9EF29" w14:textId="77777777" w:rsidR="00EC4D69" w:rsidRPr="00781AA2" w:rsidRDefault="00EC4D69" w:rsidP="004F68FC">
      <w:pPr>
        <w:spacing w:after="0" w:line="240" w:lineRule="auto"/>
        <w:rPr>
          <w:rFonts w:eastAsia="Times New Roman" w:cs="Times New Roman"/>
          <w:noProof/>
          <w:lang w:val="es-ES_tradnl"/>
        </w:rPr>
      </w:pPr>
    </w:p>
    <w:p w14:paraId="0518EA9D" w14:textId="6762D8B3" w:rsidR="00B65E37" w:rsidRPr="00781AA2" w:rsidRDefault="00BF1B70" w:rsidP="004F68FC">
      <w:pPr>
        <w:spacing w:after="0" w:line="240" w:lineRule="auto"/>
        <w:rPr>
          <w:b/>
          <w:noProof/>
          <w:lang w:val="es-ES_tradnl"/>
        </w:rPr>
      </w:pPr>
      <w:r w:rsidRPr="00781AA2">
        <w:rPr>
          <w:b/>
          <w:noProof/>
          <w:lang w:val="es-ES_tradnl"/>
        </w:rPr>
        <w:t>Año</w:t>
      </w:r>
      <w:r w:rsidR="00AD3370" w:rsidRPr="00781AA2">
        <w:rPr>
          <w:b/>
          <w:noProof/>
          <w:lang w:val="es-ES_tradnl"/>
        </w:rPr>
        <w:t xml:space="preserve"> </w:t>
      </w:r>
      <w:r w:rsidR="00B65E37" w:rsidRPr="00781AA2">
        <w:rPr>
          <w:b/>
          <w:noProof/>
          <w:lang w:val="es-ES_tradnl"/>
        </w:rPr>
        <w:t xml:space="preserve">2018 </w:t>
      </w:r>
      <w:r w:rsidR="004D195D" w:rsidRPr="00781AA2">
        <w:rPr>
          <w:b/>
          <w:noProof/>
          <w:lang w:val="es-ES_tradnl"/>
        </w:rPr>
        <w:t>–</w:t>
      </w:r>
      <w:r w:rsidR="00B65E37" w:rsidRPr="00781AA2">
        <w:rPr>
          <w:b/>
          <w:noProof/>
          <w:lang w:val="es-ES_tradnl"/>
        </w:rPr>
        <w:t xml:space="preserve"> 2021</w:t>
      </w:r>
    </w:p>
    <w:p w14:paraId="27ED401C" w14:textId="77777777" w:rsidR="004D195D" w:rsidRPr="00781AA2" w:rsidRDefault="004D195D" w:rsidP="004F68FC">
      <w:pPr>
        <w:spacing w:after="0" w:line="240" w:lineRule="auto"/>
        <w:ind w:left="20"/>
        <w:rPr>
          <w:rFonts w:eastAsia="Gill Sans MT" w:cs="Gill Sans MT"/>
          <w:noProof/>
          <w:color w:val="000000" w:themeColor="text1"/>
          <w:lang w:val="es-ES_tradnl"/>
        </w:rPr>
      </w:pPr>
    </w:p>
    <w:p w14:paraId="698627DB" w14:textId="77777777" w:rsidR="003B6545" w:rsidRPr="00781AA2" w:rsidRDefault="00EC4D69"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 xml:space="preserve">2019: </w:t>
      </w:r>
      <w:r w:rsidR="003B6545" w:rsidRPr="00781AA2">
        <w:rPr>
          <w:rFonts w:asciiTheme="minorHAnsi" w:hAnsiTheme="minorHAnsi"/>
          <w:noProof/>
          <w:sz w:val="22"/>
          <w:szCs w:val="22"/>
          <w:lang w:val="es-ES_tradnl"/>
        </w:rPr>
        <w:t xml:space="preserve">El </w:t>
      </w:r>
      <w:r w:rsidRPr="00781AA2">
        <w:rPr>
          <w:rFonts w:asciiTheme="minorHAnsi" w:hAnsiTheme="minorHAnsi"/>
          <w:noProof/>
          <w:sz w:val="22"/>
          <w:szCs w:val="22"/>
          <w:lang w:val="es-ES_tradnl"/>
        </w:rPr>
        <w:t xml:space="preserve">SC56 </w:t>
      </w:r>
      <w:r w:rsidR="003B6545" w:rsidRPr="00781AA2">
        <w:rPr>
          <w:rFonts w:asciiTheme="minorHAnsi" w:hAnsiTheme="minorHAnsi"/>
          <w:noProof/>
          <w:sz w:val="22"/>
          <w:szCs w:val="22"/>
          <w:lang w:val="es-ES_tradnl"/>
        </w:rPr>
        <w:t>aprueba el borrador del formulario de revisión de seis años.</w:t>
      </w:r>
    </w:p>
    <w:p w14:paraId="36B6A17B" w14:textId="77777777" w:rsidR="00E75E1B" w:rsidRPr="00781AA2" w:rsidRDefault="00E75E1B" w:rsidP="004F68FC">
      <w:pPr>
        <w:pStyle w:val="BodyText"/>
        <w:ind w:left="851"/>
        <w:rPr>
          <w:rFonts w:asciiTheme="minorHAnsi" w:hAnsiTheme="minorHAnsi"/>
          <w:noProof/>
          <w:sz w:val="22"/>
          <w:szCs w:val="22"/>
          <w:lang w:val="es-ES_tradnl"/>
        </w:rPr>
      </w:pPr>
    </w:p>
    <w:p w14:paraId="013540F1" w14:textId="15472B90" w:rsidR="000B187C" w:rsidRPr="00781AA2" w:rsidRDefault="00656973"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f</w:t>
      </w:r>
      <w:r w:rsidR="00BF1B70" w:rsidRPr="00781AA2">
        <w:rPr>
          <w:rFonts w:asciiTheme="minorHAnsi" w:hAnsiTheme="minorHAnsi"/>
          <w:noProof/>
          <w:sz w:val="22"/>
          <w:szCs w:val="22"/>
          <w:lang w:val="es-ES_tradnl"/>
        </w:rPr>
        <w:t>ebrero – marzo de</w:t>
      </w:r>
      <w:r w:rsidR="00EC4D69" w:rsidRPr="00781AA2">
        <w:rPr>
          <w:rFonts w:asciiTheme="minorHAnsi" w:hAnsiTheme="minorHAnsi"/>
          <w:noProof/>
          <w:sz w:val="22"/>
          <w:szCs w:val="22"/>
          <w:lang w:val="es-ES_tradnl"/>
        </w:rPr>
        <w:t xml:space="preserve"> 2019: </w:t>
      </w:r>
      <w:r w:rsidR="000B187C" w:rsidRPr="00781AA2">
        <w:rPr>
          <w:rFonts w:asciiTheme="minorHAnsi" w:hAnsiTheme="minorHAnsi"/>
          <w:noProof/>
          <w:sz w:val="22"/>
          <w:szCs w:val="22"/>
          <w:lang w:val="es-ES_tradnl"/>
        </w:rPr>
        <w:t xml:space="preserve">La Secretaría emite una convocatoria de </w:t>
      </w:r>
      <w:r w:rsidR="002E32E6" w:rsidRPr="00781AA2">
        <w:rPr>
          <w:rFonts w:asciiTheme="minorHAnsi" w:hAnsiTheme="minorHAnsi"/>
          <w:noProof/>
          <w:sz w:val="22"/>
          <w:szCs w:val="22"/>
          <w:lang w:val="es-ES_tradnl"/>
        </w:rPr>
        <w:t>solicitudes</w:t>
      </w:r>
      <w:r w:rsidR="000B187C" w:rsidRPr="00781AA2">
        <w:rPr>
          <w:rFonts w:asciiTheme="minorHAnsi" w:hAnsiTheme="minorHAnsi"/>
          <w:noProof/>
          <w:sz w:val="22"/>
          <w:szCs w:val="22"/>
          <w:lang w:val="es-ES_tradnl"/>
        </w:rPr>
        <w:t>.</w:t>
      </w:r>
    </w:p>
    <w:p w14:paraId="0463CC5D" w14:textId="77777777" w:rsidR="00E75E1B" w:rsidRPr="00781AA2" w:rsidRDefault="00E75E1B" w:rsidP="004F68FC">
      <w:pPr>
        <w:pStyle w:val="BodyText"/>
        <w:ind w:left="851"/>
        <w:rPr>
          <w:rFonts w:asciiTheme="minorHAnsi" w:hAnsiTheme="minorHAnsi"/>
          <w:noProof/>
          <w:sz w:val="22"/>
          <w:szCs w:val="22"/>
          <w:lang w:val="es-ES_tradnl"/>
        </w:rPr>
      </w:pPr>
    </w:p>
    <w:p w14:paraId="61A40664" w14:textId="64102ACD" w:rsidR="000B187C" w:rsidRPr="00781AA2" w:rsidRDefault="00656973"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m</w:t>
      </w:r>
      <w:r w:rsidR="00BF1B70" w:rsidRPr="00781AA2">
        <w:rPr>
          <w:rFonts w:asciiTheme="minorHAnsi" w:hAnsiTheme="minorHAnsi"/>
          <w:noProof/>
          <w:sz w:val="22"/>
          <w:szCs w:val="22"/>
          <w:lang w:val="es-ES_tradnl"/>
        </w:rPr>
        <w:t>arzo – septiembre de</w:t>
      </w:r>
      <w:r w:rsidR="00B65E37" w:rsidRPr="00781AA2">
        <w:rPr>
          <w:rFonts w:asciiTheme="minorHAnsi" w:hAnsiTheme="minorHAnsi"/>
          <w:noProof/>
          <w:sz w:val="22"/>
          <w:szCs w:val="22"/>
          <w:lang w:val="es-ES_tradnl"/>
        </w:rPr>
        <w:t xml:space="preserve"> 2019: </w:t>
      </w:r>
      <w:r w:rsidR="000B187C" w:rsidRPr="00781AA2">
        <w:rPr>
          <w:rFonts w:asciiTheme="minorHAnsi" w:hAnsiTheme="minorHAnsi"/>
          <w:noProof/>
          <w:sz w:val="22"/>
          <w:szCs w:val="22"/>
          <w:lang w:val="es-ES_tradnl"/>
        </w:rPr>
        <w:t xml:space="preserve">La Secretaría recibe </w:t>
      </w:r>
      <w:r w:rsidR="002E32E6" w:rsidRPr="00781AA2">
        <w:rPr>
          <w:rFonts w:asciiTheme="minorHAnsi" w:hAnsiTheme="minorHAnsi"/>
          <w:noProof/>
          <w:sz w:val="22"/>
          <w:szCs w:val="22"/>
          <w:lang w:val="es-ES_tradnl"/>
        </w:rPr>
        <w:t xml:space="preserve">las </w:t>
      </w:r>
      <w:r w:rsidR="000B187C" w:rsidRPr="00781AA2">
        <w:rPr>
          <w:rFonts w:asciiTheme="minorHAnsi" w:hAnsiTheme="minorHAnsi"/>
          <w:noProof/>
          <w:sz w:val="22"/>
          <w:szCs w:val="22"/>
          <w:lang w:val="es-ES_tradnl"/>
        </w:rPr>
        <w:t>solicitudes de las Partes Contratantes.</w:t>
      </w:r>
    </w:p>
    <w:p w14:paraId="55AB8EF1" w14:textId="77777777" w:rsidR="000B187C" w:rsidRPr="00781AA2" w:rsidRDefault="000B187C" w:rsidP="004F68FC">
      <w:pPr>
        <w:pStyle w:val="BodyText"/>
        <w:ind w:left="851"/>
        <w:rPr>
          <w:rFonts w:asciiTheme="minorHAnsi" w:hAnsiTheme="minorHAnsi"/>
          <w:noProof/>
          <w:sz w:val="22"/>
          <w:szCs w:val="22"/>
          <w:lang w:val="es-ES_tradnl"/>
        </w:rPr>
      </w:pPr>
    </w:p>
    <w:p w14:paraId="32037CBE" w14:textId="35EE51B6" w:rsidR="000B187C" w:rsidRPr="00781AA2" w:rsidRDefault="00B65E37"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 xml:space="preserve">30 </w:t>
      </w:r>
      <w:r w:rsidR="00BF1B70" w:rsidRPr="00781AA2">
        <w:rPr>
          <w:rFonts w:asciiTheme="minorHAnsi" w:hAnsiTheme="minorHAnsi"/>
          <w:noProof/>
          <w:sz w:val="22"/>
          <w:szCs w:val="22"/>
          <w:lang w:val="es-ES_tradnl"/>
        </w:rPr>
        <w:t>de septiembre de</w:t>
      </w:r>
      <w:r w:rsidRPr="00781AA2">
        <w:rPr>
          <w:rFonts w:asciiTheme="minorHAnsi" w:hAnsiTheme="minorHAnsi"/>
          <w:noProof/>
          <w:sz w:val="22"/>
          <w:szCs w:val="22"/>
          <w:lang w:val="es-ES_tradnl"/>
        </w:rPr>
        <w:t xml:space="preserve"> 2019: </w:t>
      </w:r>
      <w:r w:rsidR="000B187C" w:rsidRPr="00781AA2">
        <w:rPr>
          <w:rFonts w:asciiTheme="minorHAnsi" w:hAnsiTheme="minorHAnsi"/>
          <w:noProof/>
          <w:sz w:val="22"/>
          <w:szCs w:val="22"/>
          <w:lang w:val="es-ES_tradnl"/>
        </w:rPr>
        <w:t>El Comité Asesor Independiente recibe todas las solicitudes.</w:t>
      </w:r>
    </w:p>
    <w:p w14:paraId="2D42711C" w14:textId="77777777" w:rsidR="00E75E1B" w:rsidRPr="00781AA2" w:rsidRDefault="00E75E1B" w:rsidP="004F68FC">
      <w:pPr>
        <w:pStyle w:val="BodyText"/>
        <w:ind w:left="851"/>
        <w:rPr>
          <w:rFonts w:asciiTheme="minorHAnsi" w:hAnsiTheme="minorHAnsi"/>
          <w:noProof/>
          <w:sz w:val="22"/>
          <w:szCs w:val="22"/>
          <w:lang w:val="es-ES_tradnl"/>
        </w:rPr>
      </w:pPr>
    </w:p>
    <w:p w14:paraId="4561F9C3" w14:textId="485726B5" w:rsidR="000B187C" w:rsidRPr="00781AA2" w:rsidRDefault="00656973"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d</w:t>
      </w:r>
      <w:r w:rsidR="00BF1B70" w:rsidRPr="00781AA2">
        <w:rPr>
          <w:rFonts w:asciiTheme="minorHAnsi" w:hAnsiTheme="minorHAnsi"/>
          <w:noProof/>
          <w:sz w:val="22"/>
          <w:szCs w:val="22"/>
          <w:lang w:val="es-ES_tradnl"/>
        </w:rPr>
        <w:t>iciembre</w:t>
      </w:r>
      <w:r w:rsidR="00B65E37" w:rsidRPr="00781AA2">
        <w:rPr>
          <w:rFonts w:asciiTheme="minorHAnsi" w:hAnsiTheme="minorHAnsi"/>
          <w:noProof/>
          <w:sz w:val="22"/>
          <w:szCs w:val="22"/>
          <w:lang w:val="es-ES_tradnl"/>
        </w:rPr>
        <w:t xml:space="preserve"> </w:t>
      </w:r>
      <w:r w:rsidR="0029362F" w:rsidRPr="00781AA2">
        <w:rPr>
          <w:rFonts w:asciiTheme="minorHAnsi" w:hAnsiTheme="minorHAnsi"/>
          <w:noProof/>
          <w:sz w:val="22"/>
          <w:szCs w:val="22"/>
          <w:lang w:val="es-ES_tradnl"/>
        </w:rPr>
        <w:t xml:space="preserve">de </w:t>
      </w:r>
      <w:r w:rsidR="00B65E37" w:rsidRPr="00781AA2">
        <w:rPr>
          <w:rFonts w:asciiTheme="minorHAnsi" w:hAnsiTheme="minorHAnsi"/>
          <w:noProof/>
          <w:sz w:val="22"/>
          <w:szCs w:val="22"/>
          <w:lang w:val="es-ES_tradnl"/>
        </w:rPr>
        <w:t xml:space="preserve">2019: </w:t>
      </w:r>
      <w:r w:rsidR="000B187C" w:rsidRPr="00781AA2">
        <w:rPr>
          <w:rFonts w:asciiTheme="minorHAnsi" w:hAnsiTheme="minorHAnsi"/>
          <w:noProof/>
          <w:sz w:val="22"/>
          <w:szCs w:val="22"/>
          <w:lang w:val="es-ES_tradnl"/>
        </w:rPr>
        <w:t>El Comité Asesor Independiente examina las solicitudes y decide si concede la acreditación o no a las ciudades propuestas, antes de su presentación a la SC58.</w:t>
      </w:r>
    </w:p>
    <w:p w14:paraId="59CA25DC" w14:textId="5AB77D0A" w:rsidR="00E75E1B" w:rsidRPr="00781AA2" w:rsidRDefault="000B187C" w:rsidP="004F68FC">
      <w:pPr>
        <w:pStyle w:val="BodyText"/>
        <w:ind w:left="851"/>
        <w:rPr>
          <w:rFonts w:asciiTheme="minorHAnsi" w:hAnsiTheme="minorHAnsi"/>
          <w:noProof/>
          <w:sz w:val="22"/>
          <w:szCs w:val="22"/>
          <w:lang w:val="es-ES_tradnl"/>
        </w:rPr>
      </w:pPr>
      <w:r w:rsidRPr="00781AA2">
        <w:rPr>
          <w:rFonts w:asciiTheme="minorHAnsi" w:hAnsiTheme="minorHAnsi"/>
          <w:noProof/>
          <w:sz w:val="22"/>
          <w:szCs w:val="22"/>
          <w:lang w:val="es-ES_tradnl"/>
        </w:rPr>
        <w:t xml:space="preserve"> </w:t>
      </w:r>
    </w:p>
    <w:p w14:paraId="1E5560E0" w14:textId="65170405" w:rsidR="000B187C" w:rsidRPr="00781AA2" w:rsidRDefault="00656973"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e</w:t>
      </w:r>
      <w:r w:rsidR="00BF1B70" w:rsidRPr="00781AA2">
        <w:rPr>
          <w:rFonts w:asciiTheme="minorHAnsi" w:hAnsiTheme="minorHAnsi"/>
          <w:noProof/>
          <w:sz w:val="22"/>
          <w:szCs w:val="22"/>
          <w:lang w:val="es-ES_tradnl"/>
        </w:rPr>
        <w:t>nero – febrero de</w:t>
      </w:r>
      <w:r w:rsidR="00B65E37" w:rsidRPr="00781AA2">
        <w:rPr>
          <w:rFonts w:asciiTheme="minorHAnsi" w:hAnsiTheme="minorHAnsi"/>
          <w:noProof/>
          <w:sz w:val="22"/>
          <w:szCs w:val="22"/>
          <w:lang w:val="es-ES_tradnl"/>
        </w:rPr>
        <w:t xml:space="preserve"> 2021: </w:t>
      </w:r>
      <w:r w:rsidR="000B187C" w:rsidRPr="00781AA2">
        <w:rPr>
          <w:rFonts w:asciiTheme="minorHAnsi" w:hAnsiTheme="minorHAnsi"/>
          <w:noProof/>
          <w:sz w:val="22"/>
          <w:szCs w:val="22"/>
          <w:lang w:val="es-ES_tradnl"/>
        </w:rPr>
        <w:t>La SC58 examina el informe del Comité Asesor Independiente en el que se enumeran las ciudades cuya acreditación se ha aprobado y lo transmite a la Conferencia de las Partes.</w:t>
      </w:r>
    </w:p>
    <w:p w14:paraId="236C3B84" w14:textId="77777777" w:rsidR="00E75E1B" w:rsidRPr="00781AA2" w:rsidRDefault="00E75E1B" w:rsidP="004F68FC">
      <w:pPr>
        <w:pStyle w:val="BodyText"/>
        <w:ind w:left="851"/>
        <w:rPr>
          <w:rFonts w:asciiTheme="minorHAnsi" w:hAnsiTheme="minorHAnsi"/>
          <w:noProof/>
          <w:sz w:val="22"/>
          <w:szCs w:val="22"/>
          <w:lang w:val="es-ES_tradnl"/>
        </w:rPr>
      </w:pPr>
    </w:p>
    <w:p w14:paraId="0A340E53" w14:textId="4D5F915E" w:rsidR="00B65E37" w:rsidRPr="00781AA2" w:rsidRDefault="00656973" w:rsidP="004F68FC">
      <w:pPr>
        <w:pStyle w:val="BodyText"/>
        <w:numPr>
          <w:ilvl w:val="0"/>
          <w:numId w:val="5"/>
        </w:numPr>
        <w:ind w:left="851" w:hanging="425"/>
        <w:rPr>
          <w:rFonts w:asciiTheme="minorHAnsi" w:hAnsiTheme="minorHAnsi"/>
          <w:noProof/>
          <w:sz w:val="22"/>
          <w:szCs w:val="22"/>
          <w:lang w:val="es-ES_tradnl"/>
        </w:rPr>
      </w:pPr>
      <w:r w:rsidRPr="00781AA2">
        <w:rPr>
          <w:rFonts w:asciiTheme="minorHAnsi" w:hAnsiTheme="minorHAnsi"/>
          <w:noProof/>
          <w:sz w:val="22"/>
          <w:szCs w:val="22"/>
          <w:lang w:val="es-ES_tradnl"/>
        </w:rPr>
        <w:t>j</w:t>
      </w:r>
      <w:r w:rsidR="00BF1B70" w:rsidRPr="00781AA2">
        <w:rPr>
          <w:rFonts w:asciiTheme="minorHAnsi" w:hAnsiTheme="minorHAnsi"/>
          <w:noProof/>
          <w:sz w:val="22"/>
          <w:szCs w:val="22"/>
          <w:lang w:val="es-ES_tradnl"/>
        </w:rPr>
        <w:t>unio – octubre de</w:t>
      </w:r>
      <w:r w:rsidR="00B65E37" w:rsidRPr="00781AA2">
        <w:rPr>
          <w:rFonts w:asciiTheme="minorHAnsi" w:hAnsiTheme="minorHAnsi"/>
          <w:noProof/>
          <w:sz w:val="22"/>
          <w:szCs w:val="22"/>
          <w:lang w:val="es-ES_tradnl"/>
        </w:rPr>
        <w:t xml:space="preserve"> 2021: </w:t>
      </w:r>
      <w:r w:rsidR="000B187C" w:rsidRPr="00781AA2">
        <w:rPr>
          <w:rFonts w:asciiTheme="minorHAnsi" w:hAnsiTheme="minorHAnsi"/>
          <w:noProof/>
          <w:sz w:val="22"/>
          <w:szCs w:val="22"/>
          <w:lang w:val="es-ES_tradnl"/>
        </w:rPr>
        <w:t xml:space="preserve">Presentación de las ciudades recién acreditadas en la </w:t>
      </w:r>
      <w:r w:rsidR="007D02DA" w:rsidRPr="00781AA2">
        <w:rPr>
          <w:rFonts w:asciiTheme="minorHAnsi" w:hAnsiTheme="minorHAnsi"/>
          <w:noProof/>
          <w:sz w:val="22"/>
          <w:szCs w:val="22"/>
          <w:lang w:val="es-ES_tradnl"/>
        </w:rPr>
        <w:t>COP14.</w:t>
      </w:r>
    </w:p>
    <w:p w14:paraId="0A1631B0" w14:textId="77777777" w:rsidR="00B240BA" w:rsidRPr="00781AA2" w:rsidRDefault="00B240BA" w:rsidP="004F68FC">
      <w:pPr>
        <w:spacing w:after="0" w:line="240" w:lineRule="auto"/>
        <w:jc w:val="both"/>
        <w:rPr>
          <w:noProof/>
          <w:lang w:val="es-ES_tradnl"/>
        </w:rPr>
      </w:pPr>
    </w:p>
    <w:p w14:paraId="107CF4DF" w14:textId="759042CB" w:rsidR="00130237" w:rsidRPr="00781AA2" w:rsidRDefault="008315C9" w:rsidP="004F68FC">
      <w:pPr>
        <w:pStyle w:val="ListParagraph"/>
        <w:numPr>
          <w:ilvl w:val="0"/>
          <w:numId w:val="3"/>
        </w:numPr>
        <w:spacing w:after="0" w:line="240" w:lineRule="auto"/>
        <w:ind w:left="426" w:hanging="426"/>
        <w:rPr>
          <w:noProof/>
          <w:lang w:val="es-ES_tradnl"/>
        </w:rPr>
      </w:pPr>
      <w:r w:rsidRPr="00781AA2">
        <w:rPr>
          <w:noProof/>
          <w:lang w:val="es-ES_tradnl"/>
        </w:rPr>
        <w:t>Con base en esto</w:t>
      </w:r>
      <w:r w:rsidR="000B187C" w:rsidRPr="00781AA2">
        <w:rPr>
          <w:noProof/>
          <w:lang w:val="es-ES_tradnl"/>
        </w:rPr>
        <w:t xml:space="preserve"> y teniendo en cuenta las actividades de preparación en curso para </w:t>
      </w:r>
      <w:r w:rsidR="009F02A5" w:rsidRPr="00781AA2">
        <w:rPr>
          <w:noProof/>
          <w:lang w:val="es-ES_tradnl"/>
        </w:rPr>
        <w:t>la participación de</w:t>
      </w:r>
      <w:r w:rsidR="000B187C" w:rsidRPr="00781AA2">
        <w:rPr>
          <w:noProof/>
          <w:lang w:val="es-ES_tradnl"/>
        </w:rPr>
        <w:t xml:space="preserve"> ONU-Hábitat (véase la propuesta </w:t>
      </w:r>
      <w:r w:rsidRPr="00781AA2">
        <w:rPr>
          <w:noProof/>
          <w:lang w:val="es-ES_tradnl"/>
        </w:rPr>
        <w:t xml:space="preserve">del </w:t>
      </w:r>
      <w:r w:rsidR="000B187C" w:rsidRPr="00781AA2">
        <w:rPr>
          <w:noProof/>
          <w:lang w:val="es-ES_tradnl"/>
        </w:rPr>
        <w:t>memorando de entendimiento entre ONU-Hábitat y Ramsar en el Anexo 4 de SC52-16</w:t>
      </w:r>
      <w:r w:rsidRPr="00781AA2">
        <w:rPr>
          <w:noProof/>
          <w:lang w:val="es-ES_tradnl"/>
        </w:rPr>
        <w:t>,</w:t>
      </w:r>
      <w:r w:rsidR="000B187C" w:rsidRPr="00781AA2">
        <w:rPr>
          <w:noProof/>
          <w:lang w:val="es-ES_tradnl"/>
        </w:rPr>
        <w:t xml:space="preserve"> </w:t>
      </w:r>
      <w:r w:rsidR="000B187C" w:rsidRPr="00781AA2">
        <w:rPr>
          <w:i/>
          <w:noProof/>
          <w:lang w:val="es-ES_tradnl"/>
        </w:rPr>
        <w:t>Actualización sobre los acuerdos formales y planes de trabajo conjunt</w:t>
      </w:r>
      <w:r w:rsidRPr="00781AA2">
        <w:rPr>
          <w:i/>
          <w:noProof/>
          <w:lang w:val="es-ES_tradnl"/>
        </w:rPr>
        <w:t>os de la Convención de Ramsar y</w:t>
      </w:r>
      <w:r w:rsidR="000B187C" w:rsidRPr="00781AA2">
        <w:rPr>
          <w:i/>
          <w:noProof/>
          <w:lang w:val="es-ES_tradnl"/>
        </w:rPr>
        <w:t xml:space="preserve"> </w:t>
      </w:r>
      <w:r w:rsidRPr="00781AA2">
        <w:rPr>
          <w:i/>
          <w:noProof/>
          <w:lang w:val="es-ES_tradnl"/>
        </w:rPr>
        <w:t xml:space="preserve">sus </w:t>
      </w:r>
      <w:r w:rsidR="000B187C" w:rsidRPr="00781AA2">
        <w:rPr>
          <w:i/>
          <w:noProof/>
          <w:lang w:val="es-ES_tradnl"/>
        </w:rPr>
        <w:t>asociados</w:t>
      </w:r>
      <w:r w:rsidR="000B187C" w:rsidRPr="00781AA2">
        <w:rPr>
          <w:noProof/>
          <w:lang w:val="es-ES_tradnl"/>
        </w:rPr>
        <w:t xml:space="preserve">) y otros miembros del Comité Asesor Independiente, Túnez, Corea, </w:t>
      </w:r>
      <w:r w:rsidRPr="00781AA2">
        <w:rPr>
          <w:noProof/>
          <w:lang w:val="es-ES_tradnl"/>
        </w:rPr>
        <w:t xml:space="preserve">el </w:t>
      </w:r>
      <w:r w:rsidR="000B187C" w:rsidRPr="00781AA2">
        <w:rPr>
          <w:noProof/>
          <w:lang w:val="es-ES_tradnl"/>
        </w:rPr>
        <w:t>ICLEI</w:t>
      </w:r>
      <w:r w:rsidRPr="00781AA2">
        <w:rPr>
          <w:rStyle w:val="FootnoteReference"/>
          <w:noProof/>
          <w:lang w:val="es-ES_tradnl"/>
        </w:rPr>
        <w:footnoteReference w:id="4"/>
      </w:r>
      <w:r w:rsidR="000B187C" w:rsidRPr="00781AA2">
        <w:rPr>
          <w:noProof/>
          <w:lang w:val="es-ES_tradnl"/>
        </w:rPr>
        <w:t xml:space="preserve">, </w:t>
      </w:r>
      <w:r w:rsidRPr="00781AA2">
        <w:rPr>
          <w:noProof/>
          <w:lang w:val="es-ES_tradnl"/>
        </w:rPr>
        <w:t xml:space="preserve">el </w:t>
      </w:r>
      <w:r w:rsidR="000B187C" w:rsidRPr="00781AA2">
        <w:rPr>
          <w:noProof/>
          <w:lang w:val="es-ES_tradnl"/>
        </w:rPr>
        <w:t>WWF</w:t>
      </w:r>
      <w:r w:rsidR="00A42C32" w:rsidRPr="00781AA2">
        <w:rPr>
          <w:noProof/>
          <w:lang w:val="es-ES_tradnl"/>
        </w:rPr>
        <w:t>, el Centro Regional de Ramsar para Asia Oriental</w:t>
      </w:r>
      <w:r w:rsidR="000B187C" w:rsidRPr="00781AA2">
        <w:rPr>
          <w:noProof/>
          <w:lang w:val="es-ES_tradnl"/>
        </w:rPr>
        <w:t xml:space="preserve"> y </w:t>
      </w:r>
      <w:r w:rsidRPr="00781AA2">
        <w:rPr>
          <w:noProof/>
          <w:lang w:val="es-ES_tradnl"/>
        </w:rPr>
        <w:t>MedWet</w:t>
      </w:r>
      <w:r w:rsidR="009F02A5" w:rsidRPr="00781AA2">
        <w:rPr>
          <w:noProof/>
          <w:lang w:val="es-ES_tradnl"/>
        </w:rPr>
        <w:t>,</w:t>
      </w:r>
      <w:r w:rsidR="000B187C" w:rsidRPr="00781AA2">
        <w:rPr>
          <w:noProof/>
          <w:lang w:val="es-ES_tradnl"/>
        </w:rPr>
        <w:t xml:space="preserve"> con el apoyo de la Secretaría de la Convención de Ramsar</w:t>
      </w:r>
      <w:r w:rsidR="009F02A5" w:rsidRPr="00781AA2">
        <w:rPr>
          <w:noProof/>
          <w:lang w:val="es-ES_tradnl"/>
        </w:rPr>
        <w:t>,</w:t>
      </w:r>
      <w:r w:rsidR="000B187C" w:rsidRPr="00781AA2">
        <w:rPr>
          <w:noProof/>
          <w:lang w:val="es-ES_tradnl"/>
        </w:rPr>
        <w:t xml:space="preserve"> han empezado a elaborar un formulario de acreditación </w:t>
      </w:r>
      <w:r w:rsidRPr="00781AA2">
        <w:rPr>
          <w:noProof/>
          <w:lang w:val="es-ES_tradnl"/>
        </w:rPr>
        <w:t>a</w:t>
      </w:r>
      <w:r w:rsidR="000B187C" w:rsidRPr="00781AA2">
        <w:rPr>
          <w:noProof/>
          <w:lang w:val="es-ES_tradnl"/>
        </w:rPr>
        <w:t xml:space="preserve"> ser </w:t>
      </w:r>
      <w:r w:rsidRPr="00781AA2">
        <w:rPr>
          <w:noProof/>
          <w:lang w:val="es-ES_tradnl"/>
        </w:rPr>
        <w:t>aprobado</w:t>
      </w:r>
      <w:r w:rsidR="000B187C" w:rsidRPr="00781AA2">
        <w:rPr>
          <w:noProof/>
          <w:lang w:val="es-ES_tradnl"/>
        </w:rPr>
        <w:t xml:space="preserve"> por </w:t>
      </w:r>
      <w:r w:rsidRPr="00781AA2">
        <w:rPr>
          <w:noProof/>
          <w:lang w:val="es-ES_tradnl"/>
        </w:rPr>
        <w:t xml:space="preserve">la </w:t>
      </w:r>
      <w:r w:rsidR="003412E3" w:rsidRPr="00781AA2">
        <w:rPr>
          <w:noProof/>
          <w:lang w:val="es-ES_tradnl"/>
        </w:rPr>
        <w:t xml:space="preserve">reunión </w:t>
      </w:r>
      <w:r w:rsidR="000B187C" w:rsidRPr="00781AA2">
        <w:rPr>
          <w:noProof/>
          <w:lang w:val="es-ES_tradnl"/>
        </w:rPr>
        <w:t xml:space="preserve">SC52. </w:t>
      </w:r>
      <w:r w:rsidR="003412E3" w:rsidRPr="00781AA2">
        <w:rPr>
          <w:noProof/>
          <w:lang w:val="es-ES_tradnl"/>
        </w:rPr>
        <w:t>Se puede consultar un</w:t>
      </w:r>
      <w:r w:rsidR="000B187C" w:rsidRPr="00781AA2">
        <w:rPr>
          <w:noProof/>
          <w:lang w:val="es-ES_tradnl"/>
        </w:rPr>
        <w:t xml:space="preserve"> primer borrador </w:t>
      </w:r>
      <w:r w:rsidRPr="00781AA2">
        <w:rPr>
          <w:noProof/>
          <w:lang w:val="es-ES_tradnl"/>
        </w:rPr>
        <w:t>del formulario</w:t>
      </w:r>
      <w:r w:rsidR="000B187C" w:rsidRPr="00781AA2">
        <w:rPr>
          <w:noProof/>
          <w:lang w:val="es-ES_tradnl"/>
        </w:rPr>
        <w:t xml:space="preserve"> en</w:t>
      </w:r>
      <w:r w:rsidRPr="00781AA2">
        <w:rPr>
          <w:noProof/>
          <w:lang w:val="es-ES_tradnl"/>
        </w:rPr>
        <w:t xml:space="preserve"> la dirección </w:t>
      </w:r>
      <w:hyperlink r:id="rId9" w:history="1">
        <w:r w:rsidR="00E75E1B" w:rsidRPr="00781AA2">
          <w:rPr>
            <w:rStyle w:val="Hyperlink"/>
            <w:noProof/>
            <w:lang w:val="es-ES_tradnl"/>
          </w:rPr>
          <w:t>http://www.ramsar.org/sites/default/files/</w:t>
        </w:r>
        <w:r w:rsidR="00202B43" w:rsidRPr="00781AA2">
          <w:rPr>
            <w:rStyle w:val="Hyperlink"/>
            <w:noProof/>
            <w:lang w:val="es-ES_tradnl"/>
          </w:rPr>
          <w:br/>
        </w:r>
        <w:r w:rsidR="00E75E1B" w:rsidRPr="00781AA2">
          <w:rPr>
            <w:rStyle w:val="Hyperlink"/>
            <w:noProof/>
            <w:lang w:val="es-ES_tradnl"/>
          </w:rPr>
          <w:t>documents/library/wetland_city_accreditation_nomination_form_draft_1.pdf</w:t>
        </w:r>
      </w:hyperlink>
      <w:r w:rsidR="00B06D50" w:rsidRPr="00781AA2">
        <w:rPr>
          <w:noProof/>
          <w:lang w:val="es-ES_tradnl"/>
        </w:rPr>
        <w:t>.</w:t>
      </w:r>
    </w:p>
    <w:p w14:paraId="3A5F4FC5" w14:textId="5458A56F" w:rsidR="00A42C32" w:rsidRPr="00781AA2" w:rsidRDefault="00A42C32" w:rsidP="004F68FC">
      <w:pPr>
        <w:spacing w:after="0" w:line="240" w:lineRule="auto"/>
        <w:rPr>
          <w:noProof/>
          <w:lang w:val="es-ES_tradnl"/>
        </w:rPr>
      </w:pPr>
      <w:r w:rsidRPr="00781AA2">
        <w:rPr>
          <w:noProof/>
          <w:lang w:val="es-ES_tradnl"/>
        </w:rPr>
        <w:br w:type="page"/>
      </w:r>
    </w:p>
    <w:p w14:paraId="1C3CAEB1" w14:textId="7BDE9C98" w:rsidR="00A42C32" w:rsidRPr="00781AA2" w:rsidRDefault="00A42C32" w:rsidP="004F68FC">
      <w:pPr>
        <w:pStyle w:val="Default"/>
        <w:rPr>
          <w:rFonts w:asciiTheme="minorHAnsi" w:hAnsiTheme="minorHAnsi" w:cs="Arial"/>
          <w:b/>
          <w:lang w:val="es-ES_tradnl"/>
        </w:rPr>
      </w:pPr>
      <w:r w:rsidRPr="00781AA2">
        <w:rPr>
          <w:rFonts w:asciiTheme="minorHAnsi" w:hAnsiTheme="minorHAnsi"/>
          <w:b/>
          <w:lang w:val="es-ES_tradnl"/>
        </w:rPr>
        <w:lastRenderedPageBreak/>
        <w:t>Anexo 1: Solicitud de</w:t>
      </w:r>
      <w:r w:rsidR="00925E58" w:rsidRPr="00781AA2">
        <w:rPr>
          <w:rFonts w:asciiTheme="minorHAnsi" w:hAnsiTheme="minorHAnsi"/>
          <w:b/>
          <w:lang w:val="es-ES_tradnl"/>
        </w:rPr>
        <w:t xml:space="preserve"> la </w:t>
      </w:r>
      <w:r w:rsidRPr="00781AA2">
        <w:rPr>
          <w:rFonts w:asciiTheme="minorHAnsi" w:hAnsiTheme="minorHAnsi"/>
          <w:b/>
          <w:lang w:val="es-ES_tradnl"/>
        </w:rPr>
        <w:t>GW</w:t>
      </w:r>
      <w:r w:rsidRPr="00781AA2">
        <w:rPr>
          <w:rFonts w:asciiTheme="minorHAnsi" w:hAnsiTheme="minorHAnsi"/>
          <w:b/>
          <w:vertAlign w:val="superscript"/>
          <w:lang w:val="es-ES_tradnl"/>
        </w:rPr>
        <w:t>2</w:t>
      </w:r>
      <w:r w:rsidRPr="00781AA2">
        <w:rPr>
          <w:rFonts w:asciiTheme="minorHAnsi" w:hAnsiTheme="minorHAnsi"/>
          <w:b/>
          <w:lang w:val="es-ES_tradnl"/>
        </w:rPr>
        <w:t>I</w:t>
      </w:r>
      <w:r w:rsidR="00925E58" w:rsidRPr="00781AA2">
        <w:rPr>
          <w:rFonts w:asciiTheme="minorHAnsi" w:hAnsiTheme="minorHAnsi"/>
          <w:b/>
          <w:lang w:val="es-ES_tradnl"/>
        </w:rPr>
        <w:t xml:space="preserve"> del PNUMA</w:t>
      </w:r>
      <w:r w:rsidRPr="00781AA2">
        <w:rPr>
          <w:rFonts w:asciiTheme="minorHAnsi" w:hAnsiTheme="minorHAnsi"/>
          <w:b/>
          <w:lang w:val="es-ES_tradnl"/>
        </w:rPr>
        <w:t xml:space="preserve"> para formar parte de</w:t>
      </w:r>
      <w:r w:rsidR="00925E58" w:rsidRPr="00781AA2">
        <w:rPr>
          <w:rFonts w:asciiTheme="minorHAnsi" w:hAnsiTheme="minorHAnsi"/>
          <w:b/>
          <w:lang w:val="es-ES_tradnl"/>
        </w:rPr>
        <w:t>l Comité Asesor Independiente</w:t>
      </w:r>
    </w:p>
    <w:p w14:paraId="67CF715B" w14:textId="77777777" w:rsidR="00A42C32" w:rsidRPr="00781AA2" w:rsidRDefault="00A42C32" w:rsidP="004F68FC">
      <w:pPr>
        <w:pStyle w:val="ListParagraph"/>
        <w:spacing w:after="0" w:line="240" w:lineRule="auto"/>
        <w:ind w:left="426"/>
        <w:rPr>
          <w:noProof/>
          <w:lang w:val="es-ES_tradnl"/>
        </w:rPr>
      </w:pPr>
    </w:p>
    <w:p w14:paraId="5F066EBA" w14:textId="3B8C1215" w:rsidR="00A42C32" w:rsidRPr="00781AA2" w:rsidRDefault="00A42C32" w:rsidP="004F68FC">
      <w:pPr>
        <w:spacing w:after="0" w:line="240" w:lineRule="auto"/>
        <w:rPr>
          <w:noProof/>
          <w:lang w:val="es-ES_tradnl"/>
        </w:rPr>
      </w:pPr>
      <w:r w:rsidRPr="00781AA2">
        <w:rPr>
          <w:noProof/>
          <w:lang w:val="es-ES_tradnl"/>
        </w:rPr>
        <w:t>PROGRAMA DE LAS NACIONES UNIDAS PARA EL MEDIO AMBIENTE</w:t>
      </w:r>
    </w:p>
    <w:p w14:paraId="079E862D" w14:textId="77777777" w:rsidR="00A42C32" w:rsidRPr="00781AA2" w:rsidRDefault="00A42C32" w:rsidP="004F68FC">
      <w:pPr>
        <w:spacing w:after="0" w:line="240" w:lineRule="auto"/>
        <w:rPr>
          <w:noProof/>
          <w:lang w:val="es-ES_tradnl"/>
        </w:rPr>
      </w:pPr>
    </w:p>
    <w:p w14:paraId="678E17F4" w14:textId="6F93607B" w:rsidR="00A42C32" w:rsidRPr="00781AA2" w:rsidRDefault="00A42C32" w:rsidP="004F68FC">
      <w:pPr>
        <w:spacing w:after="0" w:line="240" w:lineRule="auto"/>
        <w:rPr>
          <w:noProof/>
          <w:lang w:val="es-ES_tradnl"/>
        </w:rPr>
      </w:pPr>
      <w:r w:rsidRPr="00781AA2">
        <w:rPr>
          <w:noProof/>
          <w:lang w:val="es-ES_tradnl"/>
        </w:rPr>
        <w:t>Referencia: DEPI/GPA/</w:t>
      </w:r>
      <w:r w:rsidR="00925E58" w:rsidRPr="00781AA2">
        <w:rPr>
          <w:lang w:val="es-ES_tradnl"/>
        </w:rPr>
        <w:t>GW</w:t>
      </w:r>
      <w:r w:rsidR="00925E58" w:rsidRPr="00781AA2">
        <w:rPr>
          <w:vertAlign w:val="superscript"/>
          <w:lang w:val="es-ES_tradnl"/>
        </w:rPr>
        <w:t>2</w:t>
      </w:r>
      <w:r w:rsidR="00925E58" w:rsidRPr="00781AA2">
        <w:rPr>
          <w:lang w:val="es-ES_tradnl"/>
        </w:rPr>
        <w:t>I</w:t>
      </w:r>
      <w:r w:rsidRPr="00781AA2">
        <w:rPr>
          <w:noProof/>
          <w:lang w:val="es-ES_tradnl"/>
        </w:rPr>
        <w:t>/bl</w:t>
      </w:r>
      <w:r w:rsidRPr="00781AA2">
        <w:rPr>
          <w:noProof/>
          <w:lang w:val="es-ES_tradnl"/>
        </w:rPr>
        <w:tab/>
      </w:r>
      <w:r w:rsidRPr="00781AA2">
        <w:rPr>
          <w:noProof/>
          <w:lang w:val="es-ES_tradnl"/>
        </w:rPr>
        <w:tab/>
      </w:r>
      <w:r w:rsidRPr="00781AA2">
        <w:rPr>
          <w:noProof/>
          <w:lang w:val="es-ES_tradnl"/>
        </w:rPr>
        <w:tab/>
      </w:r>
      <w:r w:rsidRPr="00781AA2">
        <w:rPr>
          <w:noProof/>
          <w:lang w:val="es-ES_tradnl"/>
        </w:rPr>
        <w:tab/>
        <w:t>22 de marzo de 2016</w:t>
      </w:r>
    </w:p>
    <w:p w14:paraId="5EC718C7" w14:textId="77777777" w:rsidR="00A42C32" w:rsidRPr="00781AA2" w:rsidRDefault="00A42C32" w:rsidP="004F68FC">
      <w:pPr>
        <w:spacing w:after="0" w:line="240" w:lineRule="auto"/>
        <w:rPr>
          <w:noProof/>
          <w:lang w:val="es-ES_tradnl"/>
        </w:rPr>
      </w:pPr>
    </w:p>
    <w:p w14:paraId="170E6A0E" w14:textId="08DA7358" w:rsidR="00A42C32" w:rsidRPr="00781AA2" w:rsidRDefault="00A42C32" w:rsidP="004F68FC">
      <w:pPr>
        <w:spacing w:after="0" w:line="240" w:lineRule="auto"/>
        <w:rPr>
          <w:noProof/>
          <w:lang w:val="es-ES_tradnl"/>
        </w:rPr>
      </w:pPr>
      <w:r w:rsidRPr="00781AA2">
        <w:rPr>
          <w:noProof/>
          <w:lang w:val="es-ES_tradnl"/>
        </w:rPr>
        <w:t>Estimado Sr. Rucks:</w:t>
      </w:r>
    </w:p>
    <w:p w14:paraId="3F87B9BB" w14:textId="77777777" w:rsidR="00A42C32" w:rsidRPr="00781AA2" w:rsidRDefault="00A42C32" w:rsidP="004F68FC">
      <w:pPr>
        <w:spacing w:after="0" w:line="240" w:lineRule="auto"/>
        <w:rPr>
          <w:noProof/>
          <w:lang w:val="es-ES_tradnl"/>
        </w:rPr>
      </w:pPr>
    </w:p>
    <w:p w14:paraId="54ED0EB4" w14:textId="63DDC994" w:rsidR="00A42C32" w:rsidRPr="00781AA2" w:rsidRDefault="00A42C32" w:rsidP="004F68FC">
      <w:pPr>
        <w:spacing w:after="0" w:line="240" w:lineRule="auto"/>
        <w:rPr>
          <w:noProof/>
          <w:lang w:val="es-ES_tradnl"/>
        </w:rPr>
      </w:pPr>
      <w:r w:rsidRPr="00781AA2">
        <w:rPr>
          <w:noProof/>
          <w:lang w:val="es-ES_tradnl"/>
        </w:rPr>
        <w:tab/>
        <w:t xml:space="preserve">En mayo de 2013, el PNUMA </w:t>
      </w:r>
      <w:r w:rsidR="00925E58" w:rsidRPr="00781AA2">
        <w:rPr>
          <w:noProof/>
          <w:lang w:val="es-ES_tradnl"/>
        </w:rPr>
        <w:t>inauguró</w:t>
      </w:r>
      <w:r w:rsidRPr="00781AA2">
        <w:rPr>
          <w:noProof/>
          <w:lang w:val="es-ES_tradnl"/>
        </w:rPr>
        <w:t xml:space="preserve"> una plataforma de múltiples interesados, la</w:t>
      </w:r>
      <w:r w:rsidR="00925E58" w:rsidRPr="00781AA2">
        <w:rPr>
          <w:noProof/>
          <w:lang w:val="es-ES_tradnl"/>
        </w:rPr>
        <w:t xml:space="preserve"> Iniciativa Mundial sobre las Aguas Residuales </w:t>
      </w:r>
      <w:r w:rsidR="00925E58" w:rsidRPr="00781AA2">
        <w:rPr>
          <w:rFonts w:eastAsia="Arial" w:cs="Times New Roman"/>
          <w:spacing w:val="-1"/>
          <w:lang w:val="es-ES_tradnl"/>
        </w:rPr>
        <w:t>(GW</w:t>
      </w:r>
      <w:r w:rsidR="00925E58" w:rsidRPr="00781AA2">
        <w:rPr>
          <w:rFonts w:eastAsia="Arial" w:cs="Times New Roman"/>
          <w:spacing w:val="-1"/>
          <w:position w:val="10"/>
          <w:sz w:val="14"/>
          <w:lang w:val="es-ES_tradnl"/>
        </w:rPr>
        <w:t>2</w:t>
      </w:r>
      <w:r w:rsidR="00925E58" w:rsidRPr="00781AA2">
        <w:rPr>
          <w:rFonts w:eastAsia="Arial" w:cs="Times New Roman"/>
          <w:spacing w:val="-1"/>
          <w:lang w:val="es-ES_tradnl"/>
        </w:rPr>
        <w:t>I)</w:t>
      </w:r>
      <w:r w:rsidRPr="00781AA2">
        <w:rPr>
          <w:noProof/>
          <w:lang w:val="es-ES_tradnl"/>
        </w:rPr>
        <w:t xml:space="preserve">, para promover </w:t>
      </w:r>
      <w:r w:rsidR="00925E58" w:rsidRPr="00781AA2">
        <w:rPr>
          <w:noProof/>
          <w:lang w:val="es-ES_tradnl"/>
        </w:rPr>
        <w:t xml:space="preserve">la utilización de </w:t>
      </w:r>
      <w:r w:rsidRPr="00781AA2">
        <w:rPr>
          <w:noProof/>
          <w:lang w:val="es-ES_tradnl"/>
        </w:rPr>
        <w:t>la</w:t>
      </w:r>
      <w:r w:rsidR="00925E58" w:rsidRPr="00781AA2">
        <w:rPr>
          <w:noProof/>
          <w:lang w:val="es-ES_tradnl"/>
        </w:rPr>
        <w:t xml:space="preserve">s aguas residuales como recurso, </w:t>
      </w:r>
      <w:r w:rsidRPr="00781AA2">
        <w:rPr>
          <w:noProof/>
          <w:lang w:val="es-ES_tradnl"/>
        </w:rPr>
        <w:t xml:space="preserve">impulsar acciones coordinadas y </w:t>
      </w:r>
      <w:r w:rsidR="00925E58" w:rsidRPr="00781AA2">
        <w:rPr>
          <w:noProof/>
          <w:lang w:val="es-ES_tradnl"/>
        </w:rPr>
        <w:t>promover</w:t>
      </w:r>
      <w:r w:rsidRPr="00781AA2">
        <w:rPr>
          <w:noProof/>
          <w:lang w:val="es-ES_tradnl"/>
        </w:rPr>
        <w:t xml:space="preserve"> nuevas inversiones en la gestión de las aguas residuales. La </w:t>
      </w:r>
      <w:r w:rsidR="00925E58" w:rsidRPr="00781AA2">
        <w:rPr>
          <w:noProof/>
          <w:lang w:val="es-ES_tradnl"/>
        </w:rPr>
        <w:t xml:space="preserve">finalidad de la </w:t>
      </w:r>
      <w:r w:rsidR="00F44CFF" w:rsidRPr="00781AA2">
        <w:rPr>
          <w:rFonts w:eastAsia="Arial" w:cs="Times New Roman"/>
          <w:spacing w:val="-1"/>
          <w:lang w:val="es-ES_tradnl"/>
        </w:rPr>
        <w:t>GW</w:t>
      </w:r>
      <w:r w:rsidR="00F44CFF" w:rsidRPr="00781AA2">
        <w:rPr>
          <w:rFonts w:eastAsia="Arial" w:cs="Times New Roman"/>
          <w:spacing w:val="-1"/>
          <w:position w:val="10"/>
          <w:sz w:val="14"/>
          <w:lang w:val="es-ES_tradnl"/>
        </w:rPr>
        <w:t>2</w:t>
      </w:r>
      <w:r w:rsidR="00F44CFF" w:rsidRPr="00781AA2">
        <w:rPr>
          <w:rFonts w:eastAsia="Arial" w:cs="Times New Roman"/>
          <w:spacing w:val="-1"/>
          <w:lang w:val="es-ES_tradnl"/>
        </w:rPr>
        <w:t xml:space="preserve">I </w:t>
      </w:r>
      <w:r w:rsidRPr="00781AA2">
        <w:rPr>
          <w:noProof/>
          <w:lang w:val="es-ES_tradnl"/>
        </w:rPr>
        <w:t xml:space="preserve">es </w:t>
      </w:r>
      <w:r w:rsidR="00F44CFF" w:rsidRPr="00781AA2">
        <w:rPr>
          <w:noProof/>
          <w:lang w:val="es-ES_tradnl"/>
        </w:rPr>
        <w:t>lograr</w:t>
      </w:r>
      <w:r w:rsidRPr="00781AA2">
        <w:rPr>
          <w:noProof/>
          <w:lang w:val="es-ES_tradnl"/>
        </w:rPr>
        <w:t xml:space="preserve"> un cambio de paradigma en la política mundial </w:t>
      </w:r>
      <w:r w:rsidR="00F44CFF" w:rsidRPr="00781AA2">
        <w:rPr>
          <w:noProof/>
          <w:lang w:val="es-ES_tradnl"/>
        </w:rPr>
        <w:t>del</w:t>
      </w:r>
      <w:r w:rsidRPr="00781AA2">
        <w:rPr>
          <w:noProof/>
          <w:lang w:val="es-ES_tradnl"/>
        </w:rPr>
        <w:t xml:space="preserve"> agua para evitar mayor</w:t>
      </w:r>
      <w:r w:rsidR="00F57EEF" w:rsidRPr="00781AA2">
        <w:rPr>
          <w:noProof/>
          <w:lang w:val="es-ES_tradnl"/>
        </w:rPr>
        <w:t>es daños y</w:t>
      </w:r>
      <w:r w:rsidRPr="00781AA2">
        <w:rPr>
          <w:noProof/>
          <w:lang w:val="es-ES_tradnl"/>
        </w:rPr>
        <w:t xml:space="preserve"> contaminación</w:t>
      </w:r>
      <w:r w:rsidR="00F57EEF" w:rsidRPr="00781AA2">
        <w:rPr>
          <w:noProof/>
          <w:lang w:val="es-ES_tradnl"/>
        </w:rPr>
        <w:t>, poni</w:t>
      </w:r>
      <w:r w:rsidRPr="00781AA2">
        <w:rPr>
          <w:noProof/>
          <w:lang w:val="es-ES_tradnl"/>
        </w:rPr>
        <w:t>endo de relieve que las aguas residuales son un recurso valioso pa</w:t>
      </w:r>
      <w:r w:rsidR="00F57EEF" w:rsidRPr="00781AA2">
        <w:rPr>
          <w:noProof/>
          <w:lang w:val="es-ES_tradnl"/>
        </w:rPr>
        <w:t>ra la seguridad hídrica en el futuro</w:t>
      </w:r>
      <w:r w:rsidRPr="00781AA2">
        <w:rPr>
          <w:noProof/>
          <w:lang w:val="es-ES_tradnl"/>
        </w:rPr>
        <w:t>.</w:t>
      </w:r>
    </w:p>
    <w:p w14:paraId="6B932DFE" w14:textId="77777777" w:rsidR="00A42C32" w:rsidRPr="00781AA2" w:rsidRDefault="00A42C32" w:rsidP="004F68FC">
      <w:pPr>
        <w:spacing w:after="0" w:line="240" w:lineRule="auto"/>
        <w:rPr>
          <w:noProof/>
          <w:lang w:val="es-ES_tradnl"/>
        </w:rPr>
      </w:pPr>
    </w:p>
    <w:p w14:paraId="0858649C" w14:textId="68D6B95F" w:rsidR="00A42C32" w:rsidRDefault="00A42C32" w:rsidP="004F68FC">
      <w:pPr>
        <w:spacing w:after="0" w:line="240" w:lineRule="auto"/>
        <w:rPr>
          <w:noProof/>
          <w:lang w:val="es-ES_tradnl"/>
        </w:rPr>
      </w:pPr>
      <w:r w:rsidRPr="00781AA2">
        <w:rPr>
          <w:noProof/>
          <w:lang w:val="es-ES_tradnl"/>
        </w:rPr>
        <w:tab/>
        <w:t>La Iniciativa cuenta actualmente con 48 miembros compuestos por múltiples interesados, entre los que se incluyen organizaciones internacionales, gobiernos, el s</w:t>
      </w:r>
      <w:r w:rsidR="00D8636F" w:rsidRPr="00781AA2">
        <w:rPr>
          <w:noProof/>
          <w:lang w:val="es-ES_tradnl"/>
        </w:rPr>
        <w:t>ector académico, el sector priv</w:t>
      </w:r>
      <w:r w:rsidRPr="00781AA2">
        <w:rPr>
          <w:noProof/>
          <w:lang w:val="es-ES_tradnl"/>
        </w:rPr>
        <w:t>ado, bancos de desarrollo y orga</w:t>
      </w:r>
      <w:r w:rsidR="00D8636F" w:rsidRPr="00781AA2">
        <w:rPr>
          <w:noProof/>
          <w:lang w:val="es-ES_tradnl"/>
        </w:rPr>
        <w:t>nizaciones sin ánimo de lucro. Entre n</w:t>
      </w:r>
      <w:r w:rsidRPr="00781AA2">
        <w:rPr>
          <w:noProof/>
          <w:lang w:val="es-ES_tradnl"/>
        </w:rPr>
        <w:t>uestras actividades figuran proyectos conjuntos en distintas partes del mundo sobre saneamiento y gestión de aguas residuales, varias publicaciones sobre buenas prácticas en la gestión de las aguas residuales así</w:t>
      </w:r>
      <w:r w:rsidR="00D8636F" w:rsidRPr="00781AA2">
        <w:rPr>
          <w:noProof/>
          <w:lang w:val="es-ES_tradnl"/>
        </w:rPr>
        <w:t xml:space="preserve"> como la valoración económica</w:t>
      </w:r>
      <w:r w:rsidRPr="00781AA2">
        <w:rPr>
          <w:noProof/>
          <w:lang w:val="es-ES_tradnl"/>
        </w:rPr>
        <w:t xml:space="preserve"> de las aguas residuales y reunion</w:t>
      </w:r>
      <w:r w:rsidR="00D8636F" w:rsidRPr="00781AA2">
        <w:rPr>
          <w:noProof/>
          <w:lang w:val="es-ES_tradnl"/>
        </w:rPr>
        <w:t>es y organizaciones</w:t>
      </w:r>
      <w:r w:rsidR="00F62850" w:rsidRPr="00781AA2">
        <w:rPr>
          <w:noProof/>
          <w:lang w:val="es-ES_tradnl"/>
        </w:rPr>
        <w:t xml:space="preserve"> conjuntas</w:t>
      </w:r>
      <w:r w:rsidRPr="00781AA2">
        <w:rPr>
          <w:noProof/>
          <w:lang w:val="es-ES_tradnl"/>
        </w:rPr>
        <w:t>.</w:t>
      </w:r>
    </w:p>
    <w:p w14:paraId="0F777481" w14:textId="77777777" w:rsidR="00781AA2" w:rsidRPr="00781AA2" w:rsidRDefault="00781AA2" w:rsidP="004F68FC">
      <w:pPr>
        <w:spacing w:after="0" w:line="240" w:lineRule="auto"/>
        <w:rPr>
          <w:noProof/>
          <w:lang w:val="es-ES_tradnl"/>
        </w:rPr>
      </w:pPr>
    </w:p>
    <w:p w14:paraId="7573419D" w14:textId="532B4B4F" w:rsidR="00A42C32" w:rsidRPr="00781AA2" w:rsidRDefault="00A42C32" w:rsidP="004F68FC">
      <w:pPr>
        <w:spacing w:after="0" w:line="240" w:lineRule="auto"/>
        <w:rPr>
          <w:noProof/>
          <w:lang w:val="es-ES_tradnl"/>
        </w:rPr>
      </w:pPr>
      <w:r w:rsidRPr="00781AA2">
        <w:rPr>
          <w:noProof/>
          <w:lang w:val="es-ES_tradnl"/>
        </w:rPr>
        <w:tab/>
        <w:t xml:space="preserve">Recientemente </w:t>
      </w:r>
      <w:r w:rsidR="00F62850" w:rsidRPr="00781AA2">
        <w:rPr>
          <w:noProof/>
          <w:lang w:val="es-ES_tradnl"/>
        </w:rPr>
        <w:t xml:space="preserve">Paul Ouedraogo, el Representante de Ramsar en el Comité Director de la </w:t>
      </w:r>
      <w:r w:rsidR="00F62850" w:rsidRPr="00781AA2">
        <w:rPr>
          <w:rFonts w:eastAsia="Arial" w:cs="Times New Roman"/>
          <w:spacing w:val="-1"/>
          <w:lang w:val="es-ES_tradnl"/>
        </w:rPr>
        <w:t>GW</w:t>
      </w:r>
      <w:r w:rsidR="00F62850" w:rsidRPr="00781AA2">
        <w:rPr>
          <w:rFonts w:eastAsia="Arial" w:cs="Times New Roman"/>
          <w:spacing w:val="-1"/>
          <w:position w:val="10"/>
          <w:sz w:val="14"/>
          <w:lang w:val="es-ES_tradnl"/>
        </w:rPr>
        <w:t>2</w:t>
      </w:r>
      <w:r w:rsidR="00F62850" w:rsidRPr="00781AA2">
        <w:rPr>
          <w:rFonts w:eastAsia="Arial" w:cs="Times New Roman"/>
          <w:spacing w:val="-1"/>
          <w:lang w:val="es-ES_tradnl"/>
        </w:rPr>
        <w:t>I</w:t>
      </w:r>
      <w:r w:rsidR="00F62850" w:rsidRPr="00781AA2">
        <w:rPr>
          <w:noProof/>
          <w:lang w:val="es-ES_tradnl"/>
        </w:rPr>
        <w:t xml:space="preserve">, </w:t>
      </w:r>
      <w:r w:rsidRPr="00781AA2">
        <w:rPr>
          <w:noProof/>
          <w:lang w:val="es-ES_tradnl"/>
        </w:rPr>
        <w:t xml:space="preserve">nos ha informado </w:t>
      </w:r>
      <w:r w:rsidR="00F62850" w:rsidRPr="00781AA2">
        <w:rPr>
          <w:noProof/>
          <w:lang w:val="es-ES_tradnl"/>
        </w:rPr>
        <w:t>sobre el Marco para la a</w:t>
      </w:r>
      <w:r w:rsidRPr="00781AA2">
        <w:rPr>
          <w:noProof/>
          <w:lang w:val="es-ES_tradnl"/>
        </w:rPr>
        <w:t>creditación de Ciudad de Humedal de la Convención de Ramsar</w:t>
      </w:r>
      <w:r w:rsidR="00F62850" w:rsidRPr="00781AA2">
        <w:rPr>
          <w:noProof/>
          <w:lang w:val="es-ES_tradnl"/>
        </w:rPr>
        <w:t>,</w:t>
      </w:r>
      <w:r w:rsidRPr="00781AA2">
        <w:rPr>
          <w:noProof/>
          <w:lang w:val="es-ES_tradnl"/>
        </w:rPr>
        <w:t xml:space="preserve"> </w:t>
      </w:r>
      <w:r w:rsidR="00F62850" w:rsidRPr="00781AA2">
        <w:rPr>
          <w:noProof/>
          <w:lang w:val="es-ES_tradnl"/>
        </w:rPr>
        <w:t xml:space="preserve">creado para establecer </w:t>
      </w:r>
      <w:r w:rsidRPr="00781AA2">
        <w:rPr>
          <w:noProof/>
          <w:lang w:val="es-ES_tradnl"/>
        </w:rPr>
        <w:t xml:space="preserve">una relación positiva entre las ciudades y los humedales. </w:t>
      </w:r>
      <w:r w:rsidR="00B75DDB" w:rsidRPr="00781AA2">
        <w:rPr>
          <w:noProof/>
          <w:lang w:val="es-ES_tradnl"/>
        </w:rPr>
        <w:t xml:space="preserve">A este respecto, </w:t>
      </w:r>
      <w:r w:rsidRPr="00781AA2">
        <w:rPr>
          <w:noProof/>
          <w:lang w:val="es-ES_tradnl"/>
        </w:rPr>
        <w:t xml:space="preserve">la gestión </w:t>
      </w:r>
      <w:r w:rsidR="00B75DDB" w:rsidRPr="00781AA2">
        <w:rPr>
          <w:noProof/>
          <w:lang w:val="es-ES_tradnl"/>
        </w:rPr>
        <w:t>eficaz</w:t>
      </w:r>
      <w:r w:rsidRPr="00781AA2">
        <w:rPr>
          <w:noProof/>
          <w:lang w:val="es-ES_tradnl"/>
        </w:rPr>
        <w:t xml:space="preserve"> de las aguas residuales es indispensable para lograr una buena calidad de</w:t>
      </w:r>
      <w:r w:rsidR="00B75DDB" w:rsidRPr="00781AA2">
        <w:rPr>
          <w:noProof/>
          <w:lang w:val="es-ES_tradnl"/>
        </w:rPr>
        <w:t>l</w:t>
      </w:r>
      <w:r w:rsidRPr="00781AA2">
        <w:rPr>
          <w:noProof/>
          <w:lang w:val="es-ES_tradnl"/>
        </w:rPr>
        <w:t xml:space="preserve"> agua para los humedales. Por lo tanto, consideramos que las actividades de</w:t>
      </w:r>
      <w:r w:rsidR="00B75DDB" w:rsidRPr="00781AA2">
        <w:rPr>
          <w:noProof/>
          <w:lang w:val="es-ES_tradnl"/>
        </w:rPr>
        <w:t xml:space="preserve"> la </w:t>
      </w:r>
      <w:r w:rsidR="00B75DDB" w:rsidRPr="00781AA2">
        <w:rPr>
          <w:rFonts w:eastAsia="Arial" w:cs="Times New Roman"/>
          <w:spacing w:val="-1"/>
          <w:lang w:val="es-ES_tradnl"/>
        </w:rPr>
        <w:t>GW</w:t>
      </w:r>
      <w:r w:rsidR="00B75DDB" w:rsidRPr="00781AA2">
        <w:rPr>
          <w:rFonts w:eastAsia="Arial" w:cs="Times New Roman"/>
          <w:spacing w:val="-1"/>
          <w:position w:val="10"/>
          <w:sz w:val="14"/>
          <w:lang w:val="es-ES_tradnl"/>
        </w:rPr>
        <w:t>2</w:t>
      </w:r>
      <w:r w:rsidR="00B75DDB" w:rsidRPr="00781AA2">
        <w:rPr>
          <w:rFonts w:eastAsia="Arial" w:cs="Times New Roman"/>
          <w:spacing w:val="-1"/>
          <w:lang w:val="es-ES_tradnl"/>
        </w:rPr>
        <w:t xml:space="preserve">I </w:t>
      </w:r>
      <w:r w:rsidRPr="00781AA2">
        <w:rPr>
          <w:noProof/>
          <w:lang w:val="es-ES_tradnl"/>
        </w:rPr>
        <w:t xml:space="preserve">tienen una </w:t>
      </w:r>
      <w:r w:rsidR="00B75DDB" w:rsidRPr="00781AA2">
        <w:rPr>
          <w:noProof/>
          <w:lang w:val="es-ES_tradnl"/>
        </w:rPr>
        <w:t>gran relación c</w:t>
      </w:r>
      <w:r w:rsidRPr="00781AA2">
        <w:rPr>
          <w:noProof/>
          <w:lang w:val="es-ES_tradnl"/>
        </w:rPr>
        <w:t>on l</w:t>
      </w:r>
      <w:r w:rsidR="00B75DDB" w:rsidRPr="00781AA2">
        <w:rPr>
          <w:noProof/>
          <w:lang w:val="es-ES_tradnl"/>
        </w:rPr>
        <w:t>os objetivos del Marco para la a</w:t>
      </w:r>
      <w:r w:rsidRPr="00781AA2">
        <w:rPr>
          <w:noProof/>
          <w:lang w:val="es-ES_tradnl"/>
        </w:rPr>
        <w:t>creditación de Ciudad de Humedal.</w:t>
      </w:r>
    </w:p>
    <w:p w14:paraId="5F30E3EC" w14:textId="77777777" w:rsidR="00A42C32" w:rsidRPr="00781AA2" w:rsidRDefault="00A42C32" w:rsidP="004F68FC">
      <w:pPr>
        <w:spacing w:after="0" w:line="240" w:lineRule="auto"/>
        <w:rPr>
          <w:noProof/>
          <w:lang w:val="es-ES_tradnl"/>
        </w:rPr>
      </w:pPr>
    </w:p>
    <w:p w14:paraId="71A4C187" w14:textId="0F8D9DA3" w:rsidR="00A42C32" w:rsidRPr="00781AA2" w:rsidRDefault="00B75DDB" w:rsidP="004F68FC">
      <w:pPr>
        <w:spacing w:after="0" w:line="240" w:lineRule="auto"/>
        <w:rPr>
          <w:noProof/>
          <w:lang w:val="es-ES_tradnl"/>
        </w:rPr>
      </w:pPr>
      <w:r w:rsidRPr="00781AA2">
        <w:rPr>
          <w:noProof/>
          <w:lang w:val="es-ES_tradnl"/>
        </w:rPr>
        <w:tab/>
        <w:t>Por lo tanto, quisiéra</w:t>
      </w:r>
      <w:r w:rsidR="00A42C32" w:rsidRPr="00781AA2">
        <w:rPr>
          <w:noProof/>
          <w:lang w:val="es-ES_tradnl"/>
        </w:rPr>
        <w:t>mos</w:t>
      </w:r>
      <w:r w:rsidR="00F2295B" w:rsidRPr="00781AA2">
        <w:rPr>
          <w:noProof/>
          <w:lang w:val="es-ES_tradnl"/>
        </w:rPr>
        <w:t xml:space="preserve"> expresar nuestra </w:t>
      </w:r>
      <w:r w:rsidRPr="00781AA2">
        <w:rPr>
          <w:noProof/>
          <w:lang w:val="es-ES_tradnl"/>
        </w:rPr>
        <w:t>voluntad</w:t>
      </w:r>
      <w:r w:rsidR="00F2295B" w:rsidRPr="00781AA2">
        <w:rPr>
          <w:noProof/>
          <w:lang w:val="es-ES_tradnl"/>
        </w:rPr>
        <w:t xml:space="preserve"> de formar parte del Comité Asesor Independiente y esperamos </w:t>
      </w:r>
      <w:r w:rsidRPr="00781AA2">
        <w:rPr>
          <w:noProof/>
          <w:lang w:val="es-ES_tradnl"/>
        </w:rPr>
        <w:t xml:space="preserve">lograr una estrecha colaboración. </w:t>
      </w:r>
      <w:r w:rsidR="00F2295B" w:rsidRPr="00781AA2">
        <w:rPr>
          <w:noProof/>
          <w:lang w:val="es-ES_tradnl"/>
        </w:rPr>
        <w:t xml:space="preserve">Aprovecho esta oportunidad para dar las gracias a Ramsar por su contribución </w:t>
      </w:r>
      <w:r w:rsidRPr="00781AA2">
        <w:rPr>
          <w:noProof/>
          <w:lang w:val="es-ES_tradnl"/>
        </w:rPr>
        <w:t>eficaz</w:t>
      </w:r>
      <w:r w:rsidR="00F2295B" w:rsidRPr="00781AA2">
        <w:rPr>
          <w:noProof/>
          <w:lang w:val="es-ES_tradnl"/>
        </w:rPr>
        <w:t xml:space="preserve"> a la labor de la </w:t>
      </w:r>
      <w:r w:rsidRPr="00781AA2">
        <w:rPr>
          <w:rFonts w:eastAsia="Arial" w:cs="Times New Roman"/>
          <w:spacing w:val="-1"/>
          <w:lang w:val="es-ES_tradnl"/>
        </w:rPr>
        <w:t>GW</w:t>
      </w:r>
      <w:r w:rsidRPr="00781AA2">
        <w:rPr>
          <w:rFonts w:eastAsia="Arial" w:cs="Times New Roman"/>
          <w:spacing w:val="-1"/>
          <w:position w:val="10"/>
          <w:sz w:val="14"/>
          <w:lang w:val="es-ES_tradnl"/>
        </w:rPr>
        <w:t>2</w:t>
      </w:r>
      <w:r w:rsidRPr="00781AA2">
        <w:rPr>
          <w:rFonts w:eastAsia="Arial" w:cs="Times New Roman"/>
          <w:spacing w:val="-1"/>
          <w:lang w:val="es-ES_tradnl"/>
        </w:rPr>
        <w:t>I</w:t>
      </w:r>
      <w:r w:rsidR="00F2295B" w:rsidRPr="00781AA2">
        <w:rPr>
          <w:noProof/>
          <w:lang w:val="es-ES_tradnl"/>
        </w:rPr>
        <w:t>.</w:t>
      </w:r>
    </w:p>
    <w:p w14:paraId="572EC1E2" w14:textId="77777777" w:rsidR="00F2295B" w:rsidRPr="00781AA2" w:rsidRDefault="00F2295B" w:rsidP="004F68FC">
      <w:pPr>
        <w:spacing w:after="0" w:line="240" w:lineRule="auto"/>
        <w:rPr>
          <w:noProof/>
          <w:lang w:val="es-ES_tradnl"/>
        </w:rPr>
      </w:pPr>
    </w:p>
    <w:p w14:paraId="37D0D757" w14:textId="5042524E" w:rsidR="00F2295B" w:rsidRPr="00781AA2" w:rsidRDefault="00F2295B" w:rsidP="004F68FC">
      <w:pPr>
        <w:spacing w:after="0" w:line="240" w:lineRule="auto"/>
        <w:rPr>
          <w:noProof/>
          <w:lang w:val="es-ES_tradnl"/>
        </w:rPr>
      </w:pPr>
      <w:r w:rsidRPr="00781AA2">
        <w:rPr>
          <w:noProof/>
          <w:lang w:val="es-ES_tradnl"/>
        </w:rPr>
        <w:tab/>
      </w:r>
      <w:r w:rsidRPr="00781AA2">
        <w:rPr>
          <w:noProof/>
          <w:lang w:val="es-ES_tradnl"/>
        </w:rPr>
        <w:tab/>
      </w:r>
      <w:r w:rsidRPr="00781AA2">
        <w:rPr>
          <w:noProof/>
          <w:lang w:val="es-ES_tradnl"/>
        </w:rPr>
        <w:tab/>
      </w:r>
      <w:r w:rsidRPr="00781AA2">
        <w:rPr>
          <w:noProof/>
          <w:lang w:val="es-ES_tradnl"/>
        </w:rPr>
        <w:tab/>
      </w:r>
      <w:r w:rsidRPr="00781AA2">
        <w:rPr>
          <w:noProof/>
          <w:lang w:val="es-ES_tradnl"/>
        </w:rPr>
        <w:tab/>
        <w:t>Atentamente,</w:t>
      </w:r>
    </w:p>
    <w:p w14:paraId="1B5C5DD8" w14:textId="77777777" w:rsidR="00F2295B" w:rsidRPr="00781AA2" w:rsidRDefault="00F2295B" w:rsidP="004F68FC">
      <w:pPr>
        <w:spacing w:after="0" w:line="240" w:lineRule="auto"/>
        <w:rPr>
          <w:noProof/>
          <w:lang w:val="es-ES_tradnl"/>
        </w:rPr>
      </w:pPr>
    </w:p>
    <w:p w14:paraId="4188E356" w14:textId="72200898" w:rsidR="00F2295B" w:rsidRPr="00781AA2" w:rsidRDefault="00F2295B" w:rsidP="004F68FC">
      <w:pPr>
        <w:spacing w:after="0" w:line="240" w:lineRule="auto"/>
        <w:rPr>
          <w:noProof/>
          <w:lang w:val="es-ES_tradnl"/>
        </w:rPr>
      </w:pPr>
      <w:r w:rsidRPr="00781AA2">
        <w:rPr>
          <w:noProof/>
          <w:lang w:val="es-ES_tradnl"/>
        </w:rPr>
        <w:tab/>
      </w:r>
      <w:r w:rsidRPr="00781AA2">
        <w:rPr>
          <w:noProof/>
          <w:lang w:val="es-ES_tradnl"/>
        </w:rPr>
        <w:tab/>
      </w:r>
      <w:r w:rsidRPr="00781AA2">
        <w:rPr>
          <w:noProof/>
          <w:lang w:val="es-ES_tradnl"/>
        </w:rPr>
        <w:tab/>
      </w:r>
      <w:r w:rsidRPr="00781AA2">
        <w:rPr>
          <w:noProof/>
          <w:lang w:val="es-ES_tradnl"/>
        </w:rPr>
        <w:tab/>
      </w:r>
      <w:r w:rsidRPr="00781AA2">
        <w:rPr>
          <w:noProof/>
          <w:lang w:val="es-ES_tradnl"/>
        </w:rPr>
        <w:tab/>
        <w:t>Mette L. Wilkie</w:t>
      </w:r>
    </w:p>
    <w:p w14:paraId="51F6A395" w14:textId="10C183FD" w:rsidR="00F2295B" w:rsidRPr="00781AA2" w:rsidRDefault="00781AA2" w:rsidP="004F68FC">
      <w:pPr>
        <w:spacing w:after="0" w:line="240" w:lineRule="auto"/>
        <w:rPr>
          <w:noProof/>
          <w:lang w:val="es-ES_tradnl"/>
        </w:rPr>
      </w:pPr>
      <w:r w:rsidRPr="00781AA2">
        <w:rPr>
          <w:noProof/>
          <w:lang w:val="es-ES_tradnl"/>
        </w:rPr>
        <w:tab/>
      </w:r>
      <w:r w:rsidRPr="00781AA2">
        <w:rPr>
          <w:noProof/>
          <w:lang w:val="es-ES_tradnl"/>
        </w:rPr>
        <w:tab/>
      </w:r>
      <w:r w:rsidRPr="00781AA2">
        <w:rPr>
          <w:noProof/>
          <w:lang w:val="es-ES_tradnl"/>
        </w:rPr>
        <w:tab/>
      </w:r>
      <w:r w:rsidRPr="00781AA2">
        <w:rPr>
          <w:noProof/>
          <w:lang w:val="es-ES_tradnl"/>
        </w:rPr>
        <w:tab/>
      </w:r>
      <w:r w:rsidRPr="00781AA2">
        <w:rPr>
          <w:noProof/>
          <w:lang w:val="es-ES_tradnl"/>
        </w:rPr>
        <w:tab/>
        <w:t>Directora del</w:t>
      </w:r>
      <w:r w:rsidR="00F2295B" w:rsidRPr="00781AA2">
        <w:rPr>
          <w:noProof/>
          <w:lang w:val="es-ES_tradnl"/>
        </w:rPr>
        <w:t xml:space="preserve"> DEPI</w:t>
      </w:r>
    </w:p>
    <w:p w14:paraId="56BF35D4" w14:textId="5B548B82" w:rsidR="00F2295B" w:rsidRPr="00781AA2" w:rsidRDefault="0079662E" w:rsidP="004F68FC">
      <w:pPr>
        <w:widowControl w:val="0"/>
        <w:tabs>
          <w:tab w:val="left" w:pos="886"/>
        </w:tabs>
        <w:spacing w:after="0" w:line="240" w:lineRule="auto"/>
        <w:ind w:left="709" w:hanging="709"/>
        <w:rPr>
          <w:rFonts w:eastAsia="Arial" w:cs="Times New Roman"/>
          <w:lang w:val="es-ES_tradnl"/>
        </w:rPr>
      </w:pPr>
      <w:r w:rsidRPr="00781AA2">
        <w:rPr>
          <w:noProof/>
          <w:lang w:val="es-ES_tradnl"/>
        </w:rPr>
        <w:t xml:space="preserve">Para: </w:t>
      </w:r>
      <w:r w:rsidRPr="00781AA2">
        <w:rPr>
          <w:noProof/>
          <w:lang w:val="es-ES_tradnl"/>
        </w:rPr>
        <w:tab/>
      </w:r>
      <w:r w:rsidR="00F2295B" w:rsidRPr="00781AA2">
        <w:rPr>
          <w:noProof/>
          <w:lang w:val="es-ES_tradnl"/>
        </w:rPr>
        <w:t>Sr.</w:t>
      </w:r>
      <w:r w:rsidR="00F2295B" w:rsidRPr="00781AA2">
        <w:rPr>
          <w:rFonts w:eastAsia="Arial" w:cs="Times New Roman"/>
          <w:spacing w:val="1"/>
          <w:lang w:val="es-ES_tradnl"/>
        </w:rPr>
        <w:t xml:space="preserve"> </w:t>
      </w:r>
      <w:r w:rsidR="00F2295B" w:rsidRPr="00781AA2">
        <w:rPr>
          <w:rFonts w:eastAsia="Arial" w:cs="Times New Roman"/>
          <w:lang w:val="es-ES_tradnl"/>
        </w:rPr>
        <w:t>Jorge</w:t>
      </w:r>
      <w:r w:rsidR="00F2295B" w:rsidRPr="00781AA2">
        <w:rPr>
          <w:rFonts w:eastAsia="Arial" w:cs="Times New Roman"/>
          <w:spacing w:val="-2"/>
          <w:lang w:val="es-ES_tradnl"/>
        </w:rPr>
        <w:t xml:space="preserve"> </w:t>
      </w:r>
      <w:r w:rsidR="00F2295B" w:rsidRPr="00781AA2">
        <w:rPr>
          <w:rFonts w:eastAsia="Arial" w:cs="Times New Roman"/>
          <w:spacing w:val="-1"/>
          <w:lang w:val="es-ES_tradnl"/>
        </w:rPr>
        <w:t>Rucks,</w:t>
      </w:r>
    </w:p>
    <w:p w14:paraId="002F67D9" w14:textId="77777777" w:rsidR="00F2295B" w:rsidRPr="00781AA2" w:rsidRDefault="00F2295B" w:rsidP="004F68FC">
      <w:pPr>
        <w:spacing w:after="0" w:line="240" w:lineRule="auto"/>
        <w:ind w:left="709"/>
        <w:rPr>
          <w:rFonts w:eastAsia="Arial" w:cs="Times New Roman"/>
          <w:lang w:val="es-ES_tradnl"/>
        </w:rPr>
      </w:pPr>
      <w:r w:rsidRPr="00781AA2">
        <w:rPr>
          <w:rFonts w:eastAsia="Arial" w:cs="Times New Roman"/>
          <w:lang w:val="es-ES_tradnl"/>
        </w:rPr>
        <w:t>Presidente del Comité Permanente de Ramsar</w:t>
      </w:r>
    </w:p>
    <w:p w14:paraId="70E9FDC5" w14:textId="2C7B41ED" w:rsidR="00F2295B" w:rsidRPr="00781AA2" w:rsidRDefault="00F2295B" w:rsidP="004F68FC">
      <w:pPr>
        <w:spacing w:after="0" w:line="240" w:lineRule="auto"/>
        <w:ind w:left="709" w:hanging="709"/>
        <w:rPr>
          <w:rFonts w:eastAsia="Arial" w:cs="Times New Roman"/>
          <w:color w:val="0000FF"/>
          <w:spacing w:val="-1"/>
          <w:u w:val="single" w:color="0000FF"/>
          <w:lang w:val="es-ES_tradnl"/>
        </w:rPr>
      </w:pPr>
      <w:r w:rsidRPr="00781AA2">
        <w:rPr>
          <w:rFonts w:eastAsia="Arial" w:cs="Times New Roman"/>
          <w:lang w:val="es-ES_tradnl"/>
        </w:rPr>
        <w:t xml:space="preserve"> </w:t>
      </w:r>
      <w:r w:rsidR="00781AA2" w:rsidRPr="00781AA2">
        <w:rPr>
          <w:rFonts w:eastAsia="Arial" w:cs="Times New Roman"/>
          <w:lang w:val="es-ES_tradnl"/>
        </w:rPr>
        <w:tab/>
      </w:r>
      <w:hyperlink r:id="rId10">
        <w:r w:rsidRPr="00781AA2">
          <w:rPr>
            <w:rFonts w:eastAsia="Arial" w:cs="Times New Roman"/>
            <w:color w:val="0000FF"/>
            <w:spacing w:val="-1"/>
            <w:u w:val="single" w:color="0000FF"/>
            <w:lang w:val="es-ES_tradnl"/>
          </w:rPr>
          <w:t>jorge.rucks@gmail.com</w:t>
        </w:r>
      </w:hyperlink>
    </w:p>
    <w:p w14:paraId="6BA57461" w14:textId="77777777" w:rsidR="00F2295B" w:rsidRPr="00781AA2" w:rsidRDefault="00F2295B" w:rsidP="004F68FC">
      <w:pPr>
        <w:spacing w:after="0" w:line="240" w:lineRule="auto"/>
        <w:ind w:firstLine="720"/>
        <w:rPr>
          <w:rFonts w:ascii="Arial" w:eastAsia="Arial" w:hAnsi="Arial" w:cs="Times New Roman"/>
          <w:color w:val="0000FF"/>
          <w:spacing w:val="-1"/>
          <w:u w:val="single" w:color="0000FF"/>
          <w:lang w:val="es-ES_tradnl"/>
        </w:rPr>
      </w:pPr>
    </w:p>
    <w:p w14:paraId="3EB09FE0" w14:textId="77661674" w:rsidR="00F2295B" w:rsidRPr="00781AA2" w:rsidRDefault="00F2295B" w:rsidP="004F68FC">
      <w:pPr>
        <w:widowControl w:val="0"/>
        <w:tabs>
          <w:tab w:val="left" w:pos="826"/>
        </w:tabs>
        <w:spacing w:after="0" w:line="240" w:lineRule="auto"/>
        <w:ind w:left="106"/>
        <w:rPr>
          <w:rFonts w:eastAsia="Arial" w:cs="Times New Roman"/>
          <w:lang w:val="es-ES_tradnl"/>
        </w:rPr>
      </w:pPr>
      <w:r w:rsidRPr="00781AA2">
        <w:rPr>
          <w:rFonts w:eastAsia="Arial" w:cs="Times New Roman"/>
          <w:spacing w:val="-1"/>
          <w:lang w:val="es-ES_tradnl"/>
        </w:rPr>
        <w:t>Cc:</w:t>
      </w:r>
      <w:r w:rsidRPr="00781AA2">
        <w:rPr>
          <w:rFonts w:eastAsia="Arial" w:cs="Times New Roman"/>
          <w:spacing w:val="-1"/>
          <w:lang w:val="es-ES_tradnl"/>
        </w:rPr>
        <w:tab/>
        <w:t>Dra. Ania</w:t>
      </w:r>
      <w:r w:rsidRPr="00781AA2">
        <w:rPr>
          <w:rFonts w:eastAsia="Arial" w:cs="Times New Roman"/>
          <w:lang w:val="es-ES_tradnl"/>
        </w:rPr>
        <w:t xml:space="preserve"> </w:t>
      </w:r>
      <w:r w:rsidRPr="00781AA2">
        <w:rPr>
          <w:rFonts w:eastAsia="Arial" w:cs="Times New Roman"/>
          <w:spacing w:val="-1"/>
          <w:lang w:val="es-ES_tradnl"/>
        </w:rPr>
        <w:t>Brobicki,</w:t>
      </w:r>
    </w:p>
    <w:p w14:paraId="18F221DB" w14:textId="3222B00C" w:rsidR="00F2295B" w:rsidRPr="00781AA2" w:rsidRDefault="00F2295B" w:rsidP="004F68FC">
      <w:pPr>
        <w:widowControl w:val="0"/>
        <w:spacing w:after="0" w:line="240" w:lineRule="auto"/>
        <w:ind w:left="826" w:right="5023"/>
        <w:rPr>
          <w:rFonts w:eastAsia="Arial" w:cs="Times New Roman"/>
          <w:lang w:val="es-ES_tradnl"/>
        </w:rPr>
      </w:pPr>
      <w:r w:rsidRPr="00781AA2">
        <w:rPr>
          <w:rFonts w:eastAsia="Arial" w:cs="Times New Roman"/>
          <w:spacing w:val="-1"/>
          <w:lang w:val="es-ES_tradnl"/>
        </w:rPr>
        <w:t xml:space="preserve">Secretaria General en funciones Secretaría de Ramsar </w:t>
      </w:r>
    </w:p>
    <w:p w14:paraId="1C097AFE" w14:textId="630F0D07" w:rsidR="00F2295B" w:rsidRPr="004F68FC" w:rsidRDefault="00F2295B" w:rsidP="004F68FC">
      <w:pPr>
        <w:widowControl w:val="0"/>
        <w:spacing w:after="0" w:line="240" w:lineRule="auto"/>
        <w:ind w:left="826" w:right="6399"/>
        <w:rPr>
          <w:rFonts w:eastAsia="Arial" w:cs="Times New Roman"/>
        </w:rPr>
      </w:pPr>
      <w:r w:rsidRPr="004F68FC">
        <w:rPr>
          <w:rFonts w:eastAsia="Arial" w:cs="Times New Roman"/>
          <w:spacing w:val="-1"/>
        </w:rPr>
        <w:t>Rue</w:t>
      </w:r>
      <w:r w:rsidRPr="004F68FC">
        <w:rPr>
          <w:rFonts w:eastAsia="Arial" w:cs="Times New Roman"/>
        </w:rPr>
        <w:t xml:space="preserve"> </w:t>
      </w:r>
      <w:r w:rsidRPr="004F68FC">
        <w:rPr>
          <w:rFonts w:eastAsia="Arial" w:cs="Times New Roman"/>
          <w:spacing w:val="-1"/>
        </w:rPr>
        <w:t>Mauverney</w:t>
      </w:r>
      <w:r w:rsidRPr="004F68FC">
        <w:rPr>
          <w:rFonts w:eastAsia="Arial" w:cs="Times New Roman"/>
          <w:spacing w:val="-2"/>
        </w:rPr>
        <w:t xml:space="preserve"> </w:t>
      </w:r>
      <w:r w:rsidRPr="004F68FC">
        <w:rPr>
          <w:rFonts w:eastAsia="Arial" w:cs="Times New Roman"/>
        </w:rPr>
        <w:t>28</w:t>
      </w:r>
      <w:r w:rsidRPr="004F68FC">
        <w:rPr>
          <w:rFonts w:eastAsia="Arial" w:cs="Times New Roman"/>
          <w:spacing w:val="25"/>
        </w:rPr>
        <w:t xml:space="preserve"> </w:t>
      </w:r>
      <w:r w:rsidRPr="004F68FC">
        <w:rPr>
          <w:rFonts w:eastAsia="Arial" w:cs="Times New Roman"/>
          <w:spacing w:val="-1"/>
        </w:rPr>
        <w:t>CH-1196</w:t>
      </w:r>
      <w:r w:rsidRPr="004F68FC">
        <w:rPr>
          <w:rFonts w:eastAsia="Arial" w:cs="Times New Roman"/>
        </w:rPr>
        <w:t xml:space="preserve"> </w:t>
      </w:r>
      <w:r w:rsidRPr="004F68FC">
        <w:rPr>
          <w:rFonts w:eastAsia="Arial" w:cs="Times New Roman"/>
          <w:spacing w:val="-1"/>
        </w:rPr>
        <w:t>Gland,</w:t>
      </w:r>
      <w:r w:rsidRPr="004F68FC">
        <w:rPr>
          <w:rFonts w:eastAsia="Arial" w:cs="Times New Roman"/>
          <w:spacing w:val="25"/>
        </w:rPr>
        <w:t xml:space="preserve"> </w:t>
      </w:r>
      <w:r w:rsidRPr="004F68FC">
        <w:rPr>
          <w:rFonts w:eastAsia="Arial" w:cs="Times New Roman"/>
          <w:spacing w:val="-1"/>
        </w:rPr>
        <w:t>Suiza</w:t>
      </w:r>
    </w:p>
    <w:p w14:paraId="32C03119" w14:textId="77777777" w:rsidR="00F2295B" w:rsidRPr="004F68FC" w:rsidRDefault="00F2295B" w:rsidP="004F68FC">
      <w:pPr>
        <w:widowControl w:val="0"/>
        <w:spacing w:after="0" w:line="240" w:lineRule="auto"/>
        <w:ind w:left="826"/>
        <w:rPr>
          <w:rFonts w:eastAsia="Arial" w:cs="Times New Roman"/>
        </w:rPr>
      </w:pPr>
      <w:r w:rsidRPr="004F68FC">
        <w:rPr>
          <w:rFonts w:eastAsia="Arial" w:cs="Times New Roman"/>
        </w:rPr>
        <w:t>+41 22</w:t>
      </w:r>
      <w:r w:rsidRPr="004F68FC">
        <w:rPr>
          <w:rFonts w:eastAsia="Arial" w:cs="Times New Roman"/>
          <w:spacing w:val="-2"/>
        </w:rPr>
        <w:t xml:space="preserve"> </w:t>
      </w:r>
      <w:r w:rsidRPr="004F68FC">
        <w:rPr>
          <w:rFonts w:eastAsia="Arial" w:cs="Times New Roman"/>
          <w:spacing w:val="-1"/>
        </w:rPr>
        <w:t>9990284</w:t>
      </w:r>
    </w:p>
    <w:p w14:paraId="12286939" w14:textId="77777777" w:rsidR="00F2295B" w:rsidRPr="004F68FC" w:rsidRDefault="00DF0E4E" w:rsidP="004F68FC">
      <w:pPr>
        <w:widowControl w:val="0"/>
        <w:spacing w:after="0" w:line="240" w:lineRule="auto"/>
        <w:ind w:left="826"/>
        <w:rPr>
          <w:rFonts w:eastAsia="Arial" w:cs="Times New Roman"/>
        </w:rPr>
      </w:pPr>
      <w:hyperlink r:id="rId11">
        <w:r w:rsidR="00F2295B" w:rsidRPr="004F68FC">
          <w:rPr>
            <w:rFonts w:eastAsia="Arial" w:cs="Times New Roman"/>
            <w:color w:val="0000FF"/>
            <w:spacing w:val="-1"/>
            <w:u w:val="single" w:color="0000FF"/>
          </w:rPr>
          <w:t>grobicki@ramsar.org</w:t>
        </w:r>
      </w:hyperlink>
    </w:p>
    <w:p w14:paraId="33595AB8" w14:textId="77777777" w:rsidR="00F2295B" w:rsidRPr="004F68FC" w:rsidRDefault="00F2295B" w:rsidP="004F68FC">
      <w:pPr>
        <w:widowControl w:val="0"/>
        <w:spacing w:after="0" w:line="240" w:lineRule="auto"/>
        <w:rPr>
          <w:rFonts w:eastAsia="Arial" w:cs="Arial"/>
        </w:rPr>
      </w:pPr>
    </w:p>
    <w:p w14:paraId="1918F7A2" w14:textId="6C963E1F" w:rsidR="00781AA2" w:rsidRPr="004F68FC" w:rsidRDefault="00F2295B" w:rsidP="004F68FC">
      <w:pPr>
        <w:widowControl w:val="0"/>
        <w:spacing w:after="0" w:line="240" w:lineRule="auto"/>
        <w:ind w:left="826" w:right="6184"/>
        <w:rPr>
          <w:rFonts w:eastAsia="Arial" w:cs="Times New Roman"/>
        </w:rPr>
      </w:pPr>
      <w:r w:rsidRPr="004F68FC">
        <w:rPr>
          <w:rFonts w:eastAsia="Arial" w:cs="Times New Roman"/>
          <w:spacing w:val="-1"/>
        </w:rPr>
        <w:lastRenderedPageBreak/>
        <w:t>Dr</w:t>
      </w:r>
      <w:r w:rsidR="00781AA2" w:rsidRPr="004F68FC">
        <w:rPr>
          <w:rFonts w:eastAsia="Arial" w:cs="Times New Roman"/>
          <w:spacing w:val="-1"/>
        </w:rPr>
        <w:t>.</w:t>
      </w:r>
      <w:r w:rsidRPr="004F68FC">
        <w:rPr>
          <w:rFonts w:eastAsia="Arial" w:cs="Times New Roman"/>
          <w:spacing w:val="1"/>
        </w:rPr>
        <w:t xml:space="preserve"> </w:t>
      </w:r>
      <w:r w:rsidRPr="004F68FC">
        <w:rPr>
          <w:rFonts w:eastAsia="Arial" w:cs="Times New Roman"/>
          <w:spacing w:val="-1"/>
        </w:rPr>
        <w:t>Aslihan</w:t>
      </w:r>
      <w:r w:rsidRPr="004F68FC">
        <w:rPr>
          <w:rFonts w:eastAsia="Arial" w:cs="Times New Roman"/>
        </w:rPr>
        <w:t xml:space="preserve"> Kerç</w:t>
      </w:r>
    </w:p>
    <w:p w14:paraId="05FA025D" w14:textId="5ADA270B" w:rsidR="00F2295B" w:rsidRPr="00781AA2" w:rsidRDefault="00F2295B" w:rsidP="004F68FC">
      <w:pPr>
        <w:widowControl w:val="0"/>
        <w:spacing w:after="0" w:line="240" w:lineRule="auto"/>
        <w:ind w:left="826" w:right="6184"/>
        <w:rPr>
          <w:rFonts w:eastAsia="Arial" w:cs="Times New Roman"/>
          <w:lang w:val="es-ES_tradnl"/>
        </w:rPr>
      </w:pPr>
      <w:r w:rsidRPr="00781AA2">
        <w:rPr>
          <w:rFonts w:eastAsia="Arial" w:cs="Times New Roman"/>
          <w:spacing w:val="-1"/>
          <w:lang w:val="es-ES_tradnl"/>
        </w:rPr>
        <w:t>Presidente</w:t>
      </w:r>
      <w:r w:rsidR="00781AA2" w:rsidRPr="00781AA2">
        <w:rPr>
          <w:rFonts w:eastAsia="Arial" w:cs="Times New Roman"/>
          <w:spacing w:val="-1"/>
          <w:lang w:val="es-ES_tradnl"/>
        </w:rPr>
        <w:t xml:space="preserve"> de la</w:t>
      </w:r>
      <w:r w:rsidRPr="00781AA2">
        <w:rPr>
          <w:rFonts w:eastAsia="Arial" w:cs="Times New Roman"/>
          <w:spacing w:val="25"/>
          <w:lang w:val="es-ES_tradnl"/>
        </w:rPr>
        <w:t xml:space="preserve"> </w:t>
      </w:r>
      <w:r w:rsidR="00781AA2" w:rsidRPr="00781AA2">
        <w:rPr>
          <w:rFonts w:eastAsia="Arial" w:cs="Times New Roman"/>
          <w:spacing w:val="-1"/>
          <w:lang w:val="es-ES_tradnl"/>
        </w:rPr>
        <w:t>GW</w:t>
      </w:r>
      <w:r w:rsidR="00781AA2" w:rsidRPr="00781AA2">
        <w:rPr>
          <w:rFonts w:eastAsia="Arial" w:cs="Times New Roman"/>
          <w:spacing w:val="-1"/>
          <w:position w:val="10"/>
          <w:sz w:val="14"/>
          <w:lang w:val="es-ES_tradnl"/>
        </w:rPr>
        <w:t>2</w:t>
      </w:r>
      <w:r w:rsidR="00781AA2" w:rsidRPr="00781AA2">
        <w:rPr>
          <w:rFonts w:eastAsia="Arial" w:cs="Times New Roman"/>
          <w:spacing w:val="-1"/>
          <w:lang w:val="es-ES_tradnl"/>
        </w:rPr>
        <w:t>I</w:t>
      </w:r>
      <w:r w:rsidR="00781AA2" w:rsidRPr="00781AA2">
        <w:rPr>
          <w:noProof/>
          <w:lang w:val="es-ES_tradnl"/>
        </w:rPr>
        <w:t xml:space="preserve"> </w:t>
      </w:r>
      <w:r w:rsidRPr="00781AA2">
        <w:rPr>
          <w:rFonts w:eastAsia="Arial" w:cs="Times New Roman"/>
          <w:spacing w:val="-1"/>
          <w:lang w:val="es-ES_tradnl"/>
        </w:rPr>
        <w:t>Estambul</w:t>
      </w:r>
      <w:r w:rsidR="00781AA2" w:rsidRPr="00781AA2">
        <w:rPr>
          <w:rFonts w:eastAsia="Arial" w:cs="Times New Roman"/>
          <w:spacing w:val="-1"/>
          <w:lang w:val="es-ES_tradnl"/>
        </w:rPr>
        <w:t xml:space="preserve">, </w:t>
      </w:r>
      <w:r w:rsidRPr="00781AA2">
        <w:rPr>
          <w:rFonts w:eastAsia="Arial" w:cs="Times New Roman"/>
          <w:spacing w:val="-1"/>
          <w:lang w:val="es-ES_tradnl"/>
        </w:rPr>
        <w:t>Turquía</w:t>
      </w:r>
    </w:p>
    <w:p w14:paraId="63396221" w14:textId="77777777" w:rsidR="00F2295B" w:rsidRPr="00781AA2" w:rsidRDefault="00DF0E4E" w:rsidP="004F68FC">
      <w:pPr>
        <w:widowControl w:val="0"/>
        <w:spacing w:after="0" w:line="240" w:lineRule="auto"/>
        <w:ind w:left="781"/>
        <w:rPr>
          <w:rFonts w:eastAsia="Arial" w:cs="Times New Roman"/>
          <w:lang w:val="es-ES_tradnl"/>
        </w:rPr>
      </w:pPr>
      <w:hyperlink r:id="rId12">
        <w:r w:rsidR="00F2295B" w:rsidRPr="00781AA2">
          <w:rPr>
            <w:rFonts w:eastAsia="Arial" w:cs="Times New Roman"/>
            <w:color w:val="0000FF"/>
            <w:spacing w:val="-1"/>
            <w:u w:val="single" w:color="0000FF"/>
            <w:lang w:val="es-ES_tradnl"/>
          </w:rPr>
          <w:t>aslihan.kerc@SUEN.GOV.TR</w:t>
        </w:r>
      </w:hyperlink>
    </w:p>
    <w:p w14:paraId="2B767C9B" w14:textId="77777777" w:rsidR="00F2295B" w:rsidRPr="00781AA2" w:rsidRDefault="00F2295B" w:rsidP="004F68FC">
      <w:pPr>
        <w:pStyle w:val="Default"/>
        <w:rPr>
          <w:rFonts w:asciiTheme="minorHAnsi" w:hAnsiTheme="minorHAnsi"/>
          <w:sz w:val="22"/>
          <w:szCs w:val="22"/>
          <w:lang w:val="es-ES_tradnl"/>
        </w:rPr>
      </w:pPr>
    </w:p>
    <w:p w14:paraId="456E9756" w14:textId="77777777" w:rsidR="00F2295B" w:rsidRPr="00781AA2" w:rsidRDefault="00F2295B" w:rsidP="004F68FC">
      <w:pPr>
        <w:spacing w:after="0" w:line="240" w:lineRule="auto"/>
        <w:ind w:firstLine="720"/>
        <w:rPr>
          <w:noProof/>
          <w:lang w:val="es-ES_tradnl"/>
        </w:rPr>
      </w:pPr>
    </w:p>
    <w:sectPr w:rsidR="00F2295B" w:rsidRPr="00781AA2" w:rsidSect="00F930AF">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6B441" w14:textId="77777777" w:rsidR="00781AA2" w:rsidRDefault="00781AA2" w:rsidP="00430E12">
      <w:pPr>
        <w:spacing w:after="0" w:line="240" w:lineRule="auto"/>
      </w:pPr>
      <w:r>
        <w:separator/>
      </w:r>
    </w:p>
  </w:endnote>
  <w:endnote w:type="continuationSeparator" w:id="0">
    <w:p w14:paraId="0856BA28" w14:textId="77777777" w:rsidR="00781AA2" w:rsidRDefault="00781AA2" w:rsidP="0043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5DAAE" w14:textId="6102C27B" w:rsidR="00781AA2" w:rsidRPr="00CE65D9" w:rsidRDefault="00781AA2">
    <w:pPr>
      <w:pStyle w:val="Footer"/>
      <w:rPr>
        <w:sz w:val="20"/>
        <w:szCs w:val="20"/>
      </w:rPr>
    </w:pPr>
    <w:r>
      <w:rPr>
        <w:sz w:val="20"/>
        <w:szCs w:val="20"/>
      </w:rPr>
      <w:t>SC52-14</w:t>
    </w:r>
    <w:r w:rsidR="00E35F42">
      <w:rPr>
        <w:sz w:val="20"/>
        <w:szCs w:val="20"/>
      </w:rPr>
      <w:t xml:space="preserve"> Rev.1</w:t>
    </w:r>
    <w:r w:rsidRPr="00CE65D9">
      <w:rPr>
        <w:sz w:val="20"/>
        <w:szCs w:val="20"/>
      </w:rPr>
      <w:tab/>
    </w:r>
    <w:r w:rsidRPr="00CE65D9">
      <w:rPr>
        <w:sz w:val="20"/>
        <w:szCs w:val="20"/>
      </w:rPr>
      <w:tab/>
    </w:r>
    <w:r w:rsidRPr="00CE65D9">
      <w:rPr>
        <w:sz w:val="20"/>
        <w:szCs w:val="20"/>
      </w:rPr>
      <w:fldChar w:fldCharType="begin"/>
    </w:r>
    <w:r w:rsidRPr="00CE65D9">
      <w:rPr>
        <w:sz w:val="20"/>
        <w:szCs w:val="20"/>
      </w:rPr>
      <w:instrText xml:space="preserve"> PAGE   \* MERGEFORMAT </w:instrText>
    </w:r>
    <w:r w:rsidRPr="00CE65D9">
      <w:rPr>
        <w:sz w:val="20"/>
        <w:szCs w:val="20"/>
      </w:rPr>
      <w:fldChar w:fldCharType="separate"/>
    </w:r>
    <w:r w:rsidR="00DF0E4E">
      <w:rPr>
        <w:noProof/>
        <w:sz w:val="20"/>
        <w:szCs w:val="20"/>
      </w:rPr>
      <w:t>2</w:t>
    </w:r>
    <w:r w:rsidRPr="00CE65D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FF507" w14:textId="77777777" w:rsidR="00781AA2" w:rsidRDefault="00781AA2" w:rsidP="00430E12">
      <w:pPr>
        <w:spacing w:after="0" w:line="240" w:lineRule="auto"/>
      </w:pPr>
      <w:r>
        <w:separator/>
      </w:r>
    </w:p>
  </w:footnote>
  <w:footnote w:type="continuationSeparator" w:id="0">
    <w:p w14:paraId="7CDEE898" w14:textId="77777777" w:rsidR="00781AA2" w:rsidRDefault="00781AA2" w:rsidP="00430E12">
      <w:pPr>
        <w:spacing w:after="0" w:line="240" w:lineRule="auto"/>
      </w:pPr>
      <w:r>
        <w:continuationSeparator/>
      </w:r>
    </w:p>
  </w:footnote>
  <w:footnote w:id="1">
    <w:p w14:paraId="1AB71E9D" w14:textId="0984405F" w:rsidR="00781AA2" w:rsidRPr="008315C9" w:rsidRDefault="00781AA2" w:rsidP="00F421B6">
      <w:pPr>
        <w:pStyle w:val="FootnoteText"/>
        <w:rPr>
          <w:rFonts w:ascii="Times New Roman" w:hAnsi="Times New Roman"/>
          <w:kern w:val="3"/>
          <w:szCs w:val="18"/>
          <w:lang w:val="es-ES_tradnl"/>
        </w:rPr>
      </w:pPr>
      <w:r w:rsidRPr="008315C9">
        <w:rPr>
          <w:rStyle w:val="FootnoteReference"/>
          <w:lang w:val="es-ES_tradnl"/>
        </w:rPr>
        <w:footnoteRef/>
      </w:r>
      <w:r w:rsidRPr="008315C9">
        <w:rPr>
          <w:lang w:val="es-ES_tradnl"/>
        </w:rPr>
        <w:t xml:space="preserve"> </w:t>
      </w:r>
      <w:r w:rsidRPr="008315C9">
        <w:rPr>
          <w:rFonts w:asciiTheme="minorHAnsi" w:hAnsiTheme="minorHAnsi"/>
          <w:lang w:val="es-ES_tradnl"/>
        </w:rPr>
        <w:t xml:space="preserve">La presentación está disponible en el sitio web de Ramsar en la dirección </w:t>
      </w:r>
      <w:hyperlink r:id="rId1" w:history="1">
        <w:r w:rsidRPr="008315C9">
          <w:rPr>
            <w:rStyle w:val="Hyperlink"/>
            <w:rFonts w:asciiTheme="minorHAnsi" w:hAnsiTheme="minorHAnsi"/>
            <w:lang w:val="es-ES_tradnl"/>
          </w:rPr>
          <w:t>http://www.ramsar.org/sites/default/files/documents/library/presentation_wetland_city_accreditation.pdf</w:t>
        </w:r>
      </w:hyperlink>
      <w:r w:rsidRPr="008315C9">
        <w:rPr>
          <w:rFonts w:asciiTheme="minorHAnsi" w:hAnsiTheme="minorHAnsi"/>
          <w:lang w:val="es-ES_tradnl"/>
        </w:rPr>
        <w:t>.</w:t>
      </w:r>
      <w:r w:rsidRPr="008315C9">
        <w:rPr>
          <w:rFonts w:ascii="Times New Roman" w:hAnsi="Times New Roman"/>
          <w:kern w:val="3"/>
          <w:szCs w:val="18"/>
          <w:lang w:val="es-ES_tradnl"/>
        </w:rPr>
        <w:t xml:space="preserve"> </w:t>
      </w:r>
    </w:p>
  </w:footnote>
  <w:footnote w:id="2">
    <w:p w14:paraId="3638A547" w14:textId="5BAE868D" w:rsidR="00781AA2" w:rsidRPr="008315C9" w:rsidRDefault="00781AA2" w:rsidP="00AE7F00">
      <w:pPr>
        <w:pStyle w:val="FootnoteText"/>
        <w:tabs>
          <w:tab w:val="left" w:pos="5760"/>
        </w:tabs>
        <w:rPr>
          <w:lang w:val="es-ES_tradnl"/>
        </w:rPr>
      </w:pPr>
      <w:r>
        <w:rPr>
          <w:rStyle w:val="FootnoteReference"/>
        </w:rPr>
        <w:footnoteRef/>
      </w:r>
      <w:r w:rsidRPr="00B678B2">
        <w:rPr>
          <w:lang w:val="es-ES"/>
        </w:rPr>
        <w:t xml:space="preserve"> </w:t>
      </w:r>
      <w:r w:rsidRPr="008315C9">
        <w:rPr>
          <w:lang w:val="es-ES_tradnl"/>
        </w:rPr>
        <w:t xml:space="preserve">Tal como se define en el párrafo 15.c del </w:t>
      </w:r>
      <w:r w:rsidRPr="008315C9">
        <w:rPr>
          <w:i/>
          <w:lang w:val="es-ES_tradnl"/>
        </w:rPr>
        <w:t>Marco para la acreditación de Ciudad de Humedal de la Convención de Ramsar</w:t>
      </w:r>
      <w:r w:rsidRPr="008315C9">
        <w:rPr>
          <w:lang w:val="es-ES_tradnl"/>
        </w:rPr>
        <w:t>.</w:t>
      </w:r>
    </w:p>
  </w:footnote>
  <w:footnote w:id="3">
    <w:p w14:paraId="362970CE" w14:textId="5286662F" w:rsidR="00781AA2" w:rsidRPr="00B678B2" w:rsidRDefault="00781AA2" w:rsidP="00202B43">
      <w:pPr>
        <w:pStyle w:val="FootnoteText"/>
        <w:tabs>
          <w:tab w:val="left" w:pos="6225"/>
        </w:tabs>
        <w:rPr>
          <w:lang w:val="es-ES"/>
        </w:rPr>
      </w:pPr>
      <w:r w:rsidRPr="008315C9">
        <w:rPr>
          <w:rStyle w:val="FootnoteReference"/>
          <w:lang w:val="es-ES_tradnl"/>
        </w:rPr>
        <w:footnoteRef/>
      </w:r>
      <w:r w:rsidRPr="008315C9">
        <w:rPr>
          <w:lang w:val="es-ES_tradnl"/>
        </w:rPr>
        <w:t xml:space="preserve"> Ibíd.</w:t>
      </w:r>
      <w:bookmarkStart w:id="1" w:name="_GoBack"/>
      <w:bookmarkEnd w:id="1"/>
      <w:r w:rsidRPr="008315C9">
        <w:rPr>
          <w:lang w:val="es-ES_tradnl"/>
        </w:rPr>
        <w:t>, párrafo 15.d</w:t>
      </w:r>
      <w:r w:rsidRPr="00B678B2">
        <w:rPr>
          <w:lang w:val="es-ES"/>
        </w:rPr>
        <w:tab/>
      </w:r>
    </w:p>
  </w:footnote>
  <w:footnote w:id="4">
    <w:p w14:paraId="1DA53843" w14:textId="34745164" w:rsidR="00781AA2" w:rsidRPr="008315C9" w:rsidRDefault="00781AA2" w:rsidP="008315C9">
      <w:pPr>
        <w:pStyle w:val="FootnoteText"/>
        <w:rPr>
          <w:lang w:val="es-ES_tradnl"/>
        </w:rPr>
      </w:pPr>
      <w:r w:rsidRPr="008315C9">
        <w:rPr>
          <w:rStyle w:val="FootnoteReference"/>
          <w:lang w:val="es-ES_tradnl"/>
        </w:rPr>
        <w:footnoteRef/>
      </w:r>
      <w:r w:rsidRPr="008315C9">
        <w:rPr>
          <w:lang w:val="es-ES_tradnl"/>
        </w:rPr>
        <w:t xml:space="preserve"> El memorando de entendimiento entre el ICLEI y Ramsar </w:t>
      </w:r>
      <w:r>
        <w:rPr>
          <w:lang w:val="es-ES_tradnl"/>
        </w:rPr>
        <w:t>se encuentra</w:t>
      </w:r>
      <w:r w:rsidRPr="008315C9">
        <w:rPr>
          <w:lang w:val="es-ES_tradnl"/>
        </w:rPr>
        <w:t xml:space="preserve"> en la dirección </w:t>
      </w:r>
      <w:hyperlink r:id="rId2" w:history="1">
        <w:r w:rsidRPr="008315C9">
          <w:rPr>
            <w:rStyle w:val="Hyperlink"/>
            <w:lang w:val="es-ES_tradnl"/>
          </w:rPr>
          <w:t>http://www.ramsar.org/sites/default/files/documents/library/iclei_mou_2015-2021_signed.pdf</w:t>
        </w:r>
      </w:hyperlink>
      <w:r w:rsidRPr="008315C9">
        <w:rPr>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FE7"/>
    <w:multiLevelType w:val="hybridMultilevel"/>
    <w:tmpl w:val="B63A6A2E"/>
    <w:lvl w:ilvl="0" w:tplc="6706B54C">
      <w:start w:val="1"/>
      <w:numFmt w:val="lowerLetter"/>
      <w:lvlText w:val="%1."/>
      <w:lvlJc w:val="left"/>
      <w:pPr>
        <w:ind w:left="786" w:hanging="360"/>
      </w:pPr>
      <w:rPr>
        <w:rFonts w:asciiTheme="minorHAnsi" w:hAnsiTheme="minorHAnsi"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398660E"/>
    <w:multiLevelType w:val="hybridMultilevel"/>
    <w:tmpl w:val="D584CF1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260FBD"/>
    <w:multiLevelType w:val="hybridMultilevel"/>
    <w:tmpl w:val="143A77D8"/>
    <w:lvl w:ilvl="0" w:tplc="12A6D5D2">
      <w:start w:val="1"/>
      <w:numFmt w:val="bullet"/>
      <w:lvlText w:val=""/>
      <w:lvlJc w:val="left"/>
      <w:pPr>
        <w:ind w:left="1080" w:hanging="360"/>
      </w:pPr>
      <w:rPr>
        <w:rFonts w:ascii="Symbol" w:hAnsi="Symbol" w:hint="default"/>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0D54447"/>
    <w:multiLevelType w:val="hybridMultilevel"/>
    <w:tmpl w:val="C2D284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77599C"/>
    <w:multiLevelType w:val="hybridMultilevel"/>
    <w:tmpl w:val="7AA69D3A"/>
    <w:lvl w:ilvl="0" w:tplc="6B8AF3D0">
      <w:start w:val="1"/>
      <w:numFmt w:val="decimal"/>
      <w:lvlText w:val="%1."/>
      <w:lvlJc w:val="left"/>
      <w:pPr>
        <w:ind w:left="720" w:hanging="360"/>
      </w:pPr>
      <w:rPr>
        <w:rFonts w:asciiTheme="minorHAnsi" w:hAnsiTheme="minorHAnsi" w:hint="default"/>
        <w:b w:val="0"/>
        <w:color w:val="auto"/>
        <w:sz w:val="22"/>
        <w:szCs w:val="22"/>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5A2F03"/>
    <w:multiLevelType w:val="hybridMultilevel"/>
    <w:tmpl w:val="865CE642"/>
    <w:lvl w:ilvl="0" w:tplc="6F24379A">
      <w:start w:val="1"/>
      <w:numFmt w:val="lowerLetter"/>
      <w:lvlText w:val="%1."/>
      <w:lvlJc w:val="left"/>
      <w:pPr>
        <w:ind w:left="720" w:hanging="360"/>
      </w:pPr>
      <w:rPr>
        <w:rFonts w:asciiTheme="minorHAnsi" w:hAnsiTheme="minorHAns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BAD4A04"/>
    <w:multiLevelType w:val="hybridMultilevel"/>
    <w:tmpl w:val="7B342176"/>
    <w:lvl w:ilvl="0" w:tplc="165C3CDE">
      <w:start w:val="1"/>
      <w:numFmt w:val="bullet"/>
      <w:lvlText w:val="-"/>
      <w:lvlJc w:val="left"/>
      <w:pPr>
        <w:ind w:left="1080" w:hanging="360"/>
      </w:pPr>
      <w:rPr>
        <w:rFonts w:ascii="Garamond" w:eastAsia="Garamond" w:hAnsi="Garamond" w:hint="default"/>
        <w:w w:val="99"/>
        <w:sz w:val="20"/>
        <w:szCs w:val="2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rPr>
        <w:rFonts w:hint="default"/>
      </w:rPr>
    </w:lvl>
    <w:lvl w:ilvl="3" w:tplc="9A74CFBC">
      <w:start w:val="1"/>
      <w:numFmt w:val="bullet"/>
      <w:lvlText w:val="•"/>
      <w:lvlJc w:val="left"/>
      <w:pPr>
        <w:ind w:left="3005" w:hanging="360"/>
      </w:pPr>
      <w:rPr>
        <w:rFonts w:hint="default"/>
      </w:rPr>
    </w:lvl>
    <w:lvl w:ilvl="4" w:tplc="D910E302">
      <w:start w:val="1"/>
      <w:numFmt w:val="bullet"/>
      <w:lvlText w:val="•"/>
      <w:lvlJc w:val="left"/>
      <w:pPr>
        <w:ind w:left="3869" w:hanging="360"/>
      </w:pPr>
      <w:rPr>
        <w:rFonts w:hint="default"/>
      </w:rPr>
    </w:lvl>
    <w:lvl w:ilvl="5" w:tplc="692050CE">
      <w:start w:val="1"/>
      <w:numFmt w:val="bullet"/>
      <w:lvlText w:val="•"/>
      <w:lvlJc w:val="left"/>
      <w:pPr>
        <w:ind w:left="4733" w:hanging="360"/>
      </w:pPr>
      <w:rPr>
        <w:rFonts w:hint="default"/>
      </w:rPr>
    </w:lvl>
    <w:lvl w:ilvl="6" w:tplc="7C2E6EE2">
      <w:start w:val="1"/>
      <w:numFmt w:val="bullet"/>
      <w:lvlText w:val="•"/>
      <w:lvlJc w:val="left"/>
      <w:pPr>
        <w:ind w:left="5597" w:hanging="360"/>
      </w:pPr>
      <w:rPr>
        <w:rFonts w:hint="default"/>
      </w:rPr>
    </w:lvl>
    <w:lvl w:ilvl="7" w:tplc="514E9CD0">
      <w:start w:val="1"/>
      <w:numFmt w:val="bullet"/>
      <w:lvlText w:val="•"/>
      <w:lvlJc w:val="left"/>
      <w:pPr>
        <w:ind w:left="6460" w:hanging="360"/>
      </w:pPr>
      <w:rPr>
        <w:rFonts w:hint="default"/>
      </w:rPr>
    </w:lvl>
    <w:lvl w:ilvl="8" w:tplc="84DC8C26">
      <w:start w:val="1"/>
      <w:numFmt w:val="bullet"/>
      <w:lvlText w:val="•"/>
      <w:lvlJc w:val="left"/>
      <w:pPr>
        <w:ind w:left="7324" w:hanging="360"/>
      </w:pPr>
      <w:rPr>
        <w:rFonts w:hint="default"/>
      </w:rPr>
    </w:lvl>
  </w:abstractNum>
  <w:abstractNum w:abstractNumId="10">
    <w:nsid w:val="74B2226B"/>
    <w:multiLevelType w:val="multilevel"/>
    <w:tmpl w:val="50FC2538"/>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18600A"/>
    <w:multiLevelType w:val="hybridMultilevel"/>
    <w:tmpl w:val="8042EE26"/>
    <w:lvl w:ilvl="0" w:tplc="FA763700">
      <w:start w:val="1"/>
      <w:numFmt w:val="lowerRoman"/>
      <w:lvlText w:val="%1."/>
      <w:lvlJc w:val="left"/>
      <w:pPr>
        <w:ind w:left="1049" w:hanging="72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2"/>
  </w:num>
  <w:num w:numId="8">
    <w:abstractNumId w:val="7"/>
  </w:num>
  <w:num w:numId="9">
    <w:abstractNumId w:val="6"/>
  </w:num>
  <w:num w:numId="10">
    <w:abstractNumId w:val="4"/>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E0"/>
    <w:rsid w:val="00011A5C"/>
    <w:rsid w:val="00014C8B"/>
    <w:rsid w:val="00025BA7"/>
    <w:rsid w:val="00051F3F"/>
    <w:rsid w:val="00074638"/>
    <w:rsid w:val="000759F2"/>
    <w:rsid w:val="00087CB5"/>
    <w:rsid w:val="000B187C"/>
    <w:rsid w:val="000C6812"/>
    <w:rsid w:val="000D0844"/>
    <w:rsid w:val="0010126A"/>
    <w:rsid w:val="00115E5A"/>
    <w:rsid w:val="00130237"/>
    <w:rsid w:val="00160BEF"/>
    <w:rsid w:val="001777A1"/>
    <w:rsid w:val="001A4877"/>
    <w:rsid w:val="001C6298"/>
    <w:rsid w:val="001D682D"/>
    <w:rsid w:val="00202B43"/>
    <w:rsid w:val="00237DBF"/>
    <w:rsid w:val="00253C7B"/>
    <w:rsid w:val="00255E2F"/>
    <w:rsid w:val="0029362F"/>
    <w:rsid w:val="002B5F5D"/>
    <w:rsid w:val="002C0E2D"/>
    <w:rsid w:val="002E0325"/>
    <w:rsid w:val="002E32E6"/>
    <w:rsid w:val="00311195"/>
    <w:rsid w:val="0032458B"/>
    <w:rsid w:val="003412E3"/>
    <w:rsid w:val="00343428"/>
    <w:rsid w:val="00343C4C"/>
    <w:rsid w:val="00390511"/>
    <w:rsid w:val="003A0F11"/>
    <w:rsid w:val="003B6545"/>
    <w:rsid w:val="003F320A"/>
    <w:rsid w:val="00430E12"/>
    <w:rsid w:val="00476965"/>
    <w:rsid w:val="00477992"/>
    <w:rsid w:val="004C36D3"/>
    <w:rsid w:val="004D195D"/>
    <w:rsid w:val="004F20E5"/>
    <w:rsid w:val="004F68FC"/>
    <w:rsid w:val="00517AB4"/>
    <w:rsid w:val="00554814"/>
    <w:rsid w:val="00583897"/>
    <w:rsid w:val="00596770"/>
    <w:rsid w:val="005A6242"/>
    <w:rsid w:val="005B07D3"/>
    <w:rsid w:val="005D3AB6"/>
    <w:rsid w:val="005F5C09"/>
    <w:rsid w:val="00656973"/>
    <w:rsid w:val="00661020"/>
    <w:rsid w:val="006900E1"/>
    <w:rsid w:val="006B4726"/>
    <w:rsid w:val="006D48A2"/>
    <w:rsid w:val="006E341F"/>
    <w:rsid w:val="00704C89"/>
    <w:rsid w:val="00723508"/>
    <w:rsid w:val="0076299F"/>
    <w:rsid w:val="00781AA2"/>
    <w:rsid w:val="0078230B"/>
    <w:rsid w:val="0079662E"/>
    <w:rsid w:val="007C49C1"/>
    <w:rsid w:val="007D02DA"/>
    <w:rsid w:val="007D7685"/>
    <w:rsid w:val="008023F7"/>
    <w:rsid w:val="008029A8"/>
    <w:rsid w:val="00820FE3"/>
    <w:rsid w:val="008315C9"/>
    <w:rsid w:val="008370B8"/>
    <w:rsid w:val="00843B16"/>
    <w:rsid w:val="00846826"/>
    <w:rsid w:val="00882B57"/>
    <w:rsid w:val="008D3DF9"/>
    <w:rsid w:val="00925E58"/>
    <w:rsid w:val="0094174E"/>
    <w:rsid w:val="00943AFA"/>
    <w:rsid w:val="00947EB8"/>
    <w:rsid w:val="009E1B4F"/>
    <w:rsid w:val="009F02A5"/>
    <w:rsid w:val="00A1401A"/>
    <w:rsid w:val="00A42C32"/>
    <w:rsid w:val="00A57397"/>
    <w:rsid w:val="00A727FB"/>
    <w:rsid w:val="00AD3370"/>
    <w:rsid w:val="00AD488B"/>
    <w:rsid w:val="00AE7F00"/>
    <w:rsid w:val="00B06D50"/>
    <w:rsid w:val="00B13CAF"/>
    <w:rsid w:val="00B240BA"/>
    <w:rsid w:val="00B44B0C"/>
    <w:rsid w:val="00B65E37"/>
    <w:rsid w:val="00B678B2"/>
    <w:rsid w:val="00B75DDB"/>
    <w:rsid w:val="00BA39C5"/>
    <w:rsid w:val="00BB3A86"/>
    <w:rsid w:val="00BC1D66"/>
    <w:rsid w:val="00BC7348"/>
    <w:rsid w:val="00BF1B70"/>
    <w:rsid w:val="00C226E0"/>
    <w:rsid w:val="00C37B25"/>
    <w:rsid w:val="00C50B99"/>
    <w:rsid w:val="00C6742A"/>
    <w:rsid w:val="00C969CE"/>
    <w:rsid w:val="00CA343D"/>
    <w:rsid w:val="00CC0F3C"/>
    <w:rsid w:val="00CD0411"/>
    <w:rsid w:val="00D30424"/>
    <w:rsid w:val="00D35E82"/>
    <w:rsid w:val="00D813BA"/>
    <w:rsid w:val="00D8636F"/>
    <w:rsid w:val="00DA5AAF"/>
    <w:rsid w:val="00DC175A"/>
    <w:rsid w:val="00DE547B"/>
    <w:rsid w:val="00DF0E4E"/>
    <w:rsid w:val="00E35F42"/>
    <w:rsid w:val="00E75E1B"/>
    <w:rsid w:val="00E769D2"/>
    <w:rsid w:val="00EC4D69"/>
    <w:rsid w:val="00ED5774"/>
    <w:rsid w:val="00ED594A"/>
    <w:rsid w:val="00EE51F1"/>
    <w:rsid w:val="00EF4C62"/>
    <w:rsid w:val="00F06C29"/>
    <w:rsid w:val="00F2295B"/>
    <w:rsid w:val="00F37607"/>
    <w:rsid w:val="00F421B6"/>
    <w:rsid w:val="00F44CFF"/>
    <w:rsid w:val="00F57EEF"/>
    <w:rsid w:val="00F62850"/>
    <w:rsid w:val="00F711D8"/>
    <w:rsid w:val="00F930AF"/>
    <w:rsid w:val="00FC2E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E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 w:type="paragraph" w:styleId="NormalWeb">
    <w:name w:val="Normal (Web)"/>
    <w:basedOn w:val="Normal"/>
    <w:uiPriority w:val="99"/>
    <w:semiHidden/>
    <w:unhideWhenUsed/>
    <w:rsid w:val="007D7685"/>
    <w:pPr>
      <w:spacing w:before="100" w:beforeAutospacing="1" w:after="100" w:afterAutospacing="1" w:line="240" w:lineRule="auto"/>
    </w:pPr>
    <w:rPr>
      <w:rFonts w:ascii="Times" w:hAnsi="Times" w:cs="Times New Roman"/>
      <w:sz w:val="20"/>
      <w:szCs w:val="20"/>
      <w:lang w:val="es-GT" w:eastAsia="es-ES"/>
    </w:rPr>
  </w:style>
  <w:style w:type="character" w:styleId="FollowedHyperlink">
    <w:name w:val="FollowedHyperlink"/>
    <w:basedOn w:val="DefaultParagraphFont"/>
    <w:uiPriority w:val="99"/>
    <w:semiHidden/>
    <w:unhideWhenUsed/>
    <w:rsid w:val="00F42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 w:type="paragraph" w:styleId="NormalWeb">
    <w:name w:val="Normal (Web)"/>
    <w:basedOn w:val="Normal"/>
    <w:uiPriority w:val="99"/>
    <w:semiHidden/>
    <w:unhideWhenUsed/>
    <w:rsid w:val="007D7685"/>
    <w:pPr>
      <w:spacing w:before="100" w:beforeAutospacing="1" w:after="100" w:afterAutospacing="1" w:line="240" w:lineRule="auto"/>
    </w:pPr>
    <w:rPr>
      <w:rFonts w:ascii="Times" w:hAnsi="Times" w:cs="Times New Roman"/>
      <w:sz w:val="20"/>
      <w:szCs w:val="20"/>
      <w:lang w:val="es-GT" w:eastAsia="es-ES"/>
    </w:rPr>
  </w:style>
  <w:style w:type="character" w:styleId="FollowedHyperlink">
    <w:name w:val="FollowedHyperlink"/>
    <w:basedOn w:val="DefaultParagraphFont"/>
    <w:uiPriority w:val="99"/>
    <w:semiHidden/>
    <w:unhideWhenUsed/>
    <w:rsid w:val="00F42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858">
      <w:bodyDiv w:val="1"/>
      <w:marLeft w:val="0"/>
      <w:marRight w:val="0"/>
      <w:marTop w:val="0"/>
      <w:marBottom w:val="0"/>
      <w:divBdr>
        <w:top w:val="none" w:sz="0" w:space="0" w:color="auto"/>
        <w:left w:val="none" w:sz="0" w:space="0" w:color="auto"/>
        <w:bottom w:val="none" w:sz="0" w:space="0" w:color="auto"/>
        <w:right w:val="none" w:sz="0" w:space="0" w:color="auto"/>
      </w:divBdr>
    </w:div>
    <w:div w:id="206453174">
      <w:bodyDiv w:val="1"/>
      <w:marLeft w:val="0"/>
      <w:marRight w:val="0"/>
      <w:marTop w:val="0"/>
      <w:marBottom w:val="0"/>
      <w:divBdr>
        <w:top w:val="none" w:sz="0" w:space="0" w:color="auto"/>
        <w:left w:val="none" w:sz="0" w:space="0" w:color="auto"/>
        <w:bottom w:val="none" w:sz="0" w:space="0" w:color="auto"/>
        <w:right w:val="none" w:sz="0" w:space="0" w:color="auto"/>
      </w:divBdr>
    </w:div>
    <w:div w:id="224755513">
      <w:bodyDiv w:val="1"/>
      <w:marLeft w:val="0"/>
      <w:marRight w:val="0"/>
      <w:marTop w:val="0"/>
      <w:marBottom w:val="0"/>
      <w:divBdr>
        <w:top w:val="none" w:sz="0" w:space="0" w:color="auto"/>
        <w:left w:val="none" w:sz="0" w:space="0" w:color="auto"/>
        <w:bottom w:val="none" w:sz="0" w:space="0" w:color="auto"/>
        <w:right w:val="none" w:sz="0" w:space="0" w:color="auto"/>
      </w:divBdr>
    </w:div>
    <w:div w:id="758798511">
      <w:bodyDiv w:val="1"/>
      <w:marLeft w:val="0"/>
      <w:marRight w:val="0"/>
      <w:marTop w:val="0"/>
      <w:marBottom w:val="0"/>
      <w:divBdr>
        <w:top w:val="none" w:sz="0" w:space="0" w:color="auto"/>
        <w:left w:val="none" w:sz="0" w:space="0" w:color="auto"/>
        <w:bottom w:val="none" w:sz="0" w:space="0" w:color="auto"/>
        <w:right w:val="none" w:sz="0" w:space="0" w:color="auto"/>
      </w:divBdr>
      <w:divsChild>
        <w:div w:id="1700232615">
          <w:marLeft w:val="0"/>
          <w:marRight w:val="0"/>
          <w:marTop w:val="0"/>
          <w:marBottom w:val="0"/>
          <w:divBdr>
            <w:top w:val="none" w:sz="0" w:space="0" w:color="auto"/>
            <w:left w:val="none" w:sz="0" w:space="0" w:color="auto"/>
            <w:bottom w:val="none" w:sz="0" w:space="0" w:color="auto"/>
            <w:right w:val="none" w:sz="0" w:space="0" w:color="auto"/>
          </w:divBdr>
          <w:divsChild>
            <w:div w:id="619923584">
              <w:marLeft w:val="0"/>
              <w:marRight w:val="0"/>
              <w:marTop w:val="0"/>
              <w:marBottom w:val="0"/>
              <w:divBdr>
                <w:top w:val="none" w:sz="0" w:space="0" w:color="auto"/>
                <w:left w:val="none" w:sz="0" w:space="0" w:color="auto"/>
                <w:bottom w:val="none" w:sz="0" w:space="0" w:color="auto"/>
                <w:right w:val="none" w:sz="0" w:space="0" w:color="auto"/>
              </w:divBdr>
              <w:divsChild>
                <w:div w:id="801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2887">
      <w:bodyDiv w:val="1"/>
      <w:marLeft w:val="0"/>
      <w:marRight w:val="0"/>
      <w:marTop w:val="0"/>
      <w:marBottom w:val="0"/>
      <w:divBdr>
        <w:top w:val="none" w:sz="0" w:space="0" w:color="auto"/>
        <w:left w:val="none" w:sz="0" w:space="0" w:color="auto"/>
        <w:bottom w:val="none" w:sz="0" w:space="0" w:color="auto"/>
        <w:right w:val="none" w:sz="0" w:space="0" w:color="auto"/>
      </w:divBdr>
    </w:div>
    <w:div w:id="1281495967">
      <w:bodyDiv w:val="1"/>
      <w:marLeft w:val="0"/>
      <w:marRight w:val="0"/>
      <w:marTop w:val="0"/>
      <w:marBottom w:val="0"/>
      <w:divBdr>
        <w:top w:val="none" w:sz="0" w:space="0" w:color="auto"/>
        <w:left w:val="none" w:sz="0" w:space="0" w:color="auto"/>
        <w:bottom w:val="none" w:sz="0" w:space="0" w:color="auto"/>
        <w:right w:val="none" w:sz="0" w:space="0" w:color="auto"/>
      </w:divBdr>
      <w:divsChild>
        <w:div w:id="931205770">
          <w:marLeft w:val="0"/>
          <w:marRight w:val="0"/>
          <w:marTop w:val="0"/>
          <w:marBottom w:val="0"/>
          <w:divBdr>
            <w:top w:val="none" w:sz="0" w:space="0" w:color="auto"/>
            <w:left w:val="none" w:sz="0" w:space="0" w:color="auto"/>
            <w:bottom w:val="none" w:sz="0" w:space="0" w:color="auto"/>
            <w:right w:val="none" w:sz="0" w:space="0" w:color="auto"/>
          </w:divBdr>
          <w:divsChild>
            <w:div w:id="260069800">
              <w:marLeft w:val="0"/>
              <w:marRight w:val="0"/>
              <w:marTop w:val="0"/>
              <w:marBottom w:val="0"/>
              <w:divBdr>
                <w:top w:val="none" w:sz="0" w:space="0" w:color="auto"/>
                <w:left w:val="none" w:sz="0" w:space="0" w:color="auto"/>
                <w:bottom w:val="none" w:sz="0" w:space="0" w:color="auto"/>
                <w:right w:val="none" w:sz="0" w:space="0" w:color="auto"/>
              </w:divBdr>
              <w:divsChild>
                <w:div w:id="5828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lihan.kerc@SUEN.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bicki@ramsa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rge.rucks@gmail.com" TargetMode="External"/><Relationship Id="rId4" Type="http://schemas.microsoft.com/office/2007/relationships/stylesWithEffects" Target="stylesWithEffects.xml"/><Relationship Id="rId9" Type="http://schemas.openxmlformats.org/officeDocument/2006/relationships/hyperlink" Target="http://www.ramsar.org/sites/default/files/documents/library/wetland_city_accreditation_nomination_form_draft_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sites/default/files/documents/library/iclei_mou_2015-2021_signed.pdf" TargetMode="External"/><Relationship Id="rId1" Type="http://schemas.openxmlformats.org/officeDocument/2006/relationships/hyperlink" Target="http://www.ramsar.org/sites/default/files/documents/library/presentation_wetland_city_accred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6B9C-60B0-4F57-A478-91BC3185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9919</Characters>
  <Application>Microsoft Office Word</Application>
  <DocSecurity>4</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11636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cp:lastPrinted>2016-03-14T16:20:00Z</cp:lastPrinted>
  <dcterms:created xsi:type="dcterms:W3CDTF">2016-05-02T16:21:00Z</dcterms:created>
  <dcterms:modified xsi:type="dcterms:W3CDTF">2016-05-02T16:21:00Z</dcterms:modified>
</cp:coreProperties>
</file>