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E0" w:rsidRPr="00900094" w:rsidRDefault="00C226E0" w:rsidP="001A6051">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lang w:val="fr-FR"/>
        </w:rPr>
      </w:pPr>
      <w:bookmarkStart w:id="0" w:name="OLE_LINK1"/>
      <w:r w:rsidRPr="00900094">
        <w:rPr>
          <w:rFonts w:ascii="Calibri" w:eastAsia="Batang" w:hAnsi="Calibri" w:cs="Times New Roman"/>
          <w:bCs/>
          <w:sz w:val="24"/>
          <w:szCs w:val="24"/>
          <w:lang w:val="fr-FR"/>
        </w:rPr>
        <w:t xml:space="preserve">CONVENTION </w:t>
      </w:r>
      <w:r w:rsidR="004922B4" w:rsidRPr="00900094">
        <w:rPr>
          <w:rFonts w:ascii="Calibri" w:eastAsia="Batang" w:hAnsi="Calibri" w:cs="Times New Roman"/>
          <w:bCs/>
          <w:sz w:val="24"/>
          <w:szCs w:val="24"/>
          <w:lang w:val="fr-FR"/>
        </w:rPr>
        <w:t>SUR LES ZONES HUMIDES</w:t>
      </w:r>
      <w:r w:rsidRPr="00900094">
        <w:rPr>
          <w:rFonts w:ascii="Calibri" w:eastAsia="Batang" w:hAnsi="Calibri" w:cs="Times New Roman"/>
          <w:bCs/>
          <w:sz w:val="24"/>
          <w:szCs w:val="24"/>
          <w:lang w:val="fr-FR"/>
        </w:rPr>
        <w:t xml:space="preserve"> (Ramsar, Iran, 1971)</w:t>
      </w:r>
    </w:p>
    <w:p w:rsidR="00C226E0" w:rsidRPr="00900094" w:rsidRDefault="00C226E0" w:rsidP="001A6051">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lang w:val="fr-FR"/>
        </w:rPr>
      </w:pPr>
      <w:r w:rsidRPr="00900094">
        <w:rPr>
          <w:rFonts w:ascii="Calibri" w:eastAsia="Batang" w:hAnsi="Calibri" w:cs="Times New Roman"/>
          <w:bCs/>
          <w:sz w:val="24"/>
          <w:szCs w:val="24"/>
          <w:lang w:val="fr-FR"/>
        </w:rPr>
        <w:t>5</w:t>
      </w:r>
      <w:r w:rsidR="004F20E5" w:rsidRPr="00900094">
        <w:rPr>
          <w:rFonts w:ascii="Calibri" w:eastAsia="Batang" w:hAnsi="Calibri" w:cs="Times New Roman"/>
          <w:bCs/>
          <w:sz w:val="24"/>
          <w:szCs w:val="24"/>
          <w:lang w:val="fr-FR"/>
        </w:rPr>
        <w:t>2</w:t>
      </w:r>
      <w:r w:rsidR="004922B4" w:rsidRPr="00900094">
        <w:rPr>
          <w:rFonts w:ascii="Calibri" w:eastAsia="Batang" w:hAnsi="Calibri" w:cs="Times New Roman"/>
          <w:bCs/>
          <w:sz w:val="24"/>
          <w:szCs w:val="24"/>
          <w:vertAlign w:val="superscript"/>
          <w:lang w:val="fr-FR"/>
        </w:rPr>
        <w:t>e</w:t>
      </w:r>
      <w:r w:rsidR="004F20E5" w:rsidRPr="00900094">
        <w:rPr>
          <w:rFonts w:ascii="Calibri" w:eastAsia="Batang" w:hAnsi="Calibri" w:cs="Times New Roman"/>
          <w:bCs/>
          <w:sz w:val="24"/>
          <w:szCs w:val="24"/>
          <w:vertAlign w:val="superscript"/>
          <w:lang w:val="fr-FR"/>
        </w:rPr>
        <w:t xml:space="preserve"> </w:t>
      </w:r>
      <w:r w:rsidR="004922B4" w:rsidRPr="00900094">
        <w:rPr>
          <w:rFonts w:ascii="Calibri" w:eastAsia="Batang" w:hAnsi="Calibri" w:cs="Times New Roman"/>
          <w:bCs/>
          <w:sz w:val="24"/>
          <w:szCs w:val="24"/>
          <w:lang w:val="fr-FR"/>
        </w:rPr>
        <w:t>Réunion du Comité permanent</w:t>
      </w:r>
    </w:p>
    <w:p w:rsidR="00C226E0" w:rsidRPr="00900094" w:rsidRDefault="00C226E0" w:rsidP="001A6051">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lang w:val="fr-FR"/>
        </w:rPr>
      </w:pPr>
      <w:r w:rsidRPr="00900094">
        <w:rPr>
          <w:rFonts w:ascii="Calibri" w:eastAsia="Batang" w:hAnsi="Calibri" w:cs="Times New Roman"/>
          <w:bCs/>
          <w:sz w:val="24"/>
          <w:szCs w:val="24"/>
          <w:lang w:val="fr-FR"/>
        </w:rPr>
        <w:t xml:space="preserve">Gland, </w:t>
      </w:r>
      <w:r w:rsidR="004922B4" w:rsidRPr="00900094">
        <w:rPr>
          <w:rFonts w:ascii="Calibri" w:eastAsia="Batang" w:hAnsi="Calibri" w:cs="Times New Roman"/>
          <w:bCs/>
          <w:sz w:val="24"/>
          <w:szCs w:val="24"/>
          <w:lang w:val="fr-FR"/>
        </w:rPr>
        <w:t>Suisse</w:t>
      </w:r>
      <w:r w:rsidRPr="00900094">
        <w:rPr>
          <w:rFonts w:ascii="Calibri" w:eastAsia="Batang" w:hAnsi="Calibri" w:cs="Times New Roman"/>
          <w:bCs/>
          <w:sz w:val="24"/>
          <w:szCs w:val="24"/>
          <w:lang w:val="fr-FR"/>
        </w:rPr>
        <w:t xml:space="preserve">, </w:t>
      </w:r>
      <w:r w:rsidR="00583897" w:rsidRPr="00900094">
        <w:rPr>
          <w:rFonts w:ascii="Calibri" w:eastAsia="Batang" w:hAnsi="Calibri" w:cs="Times New Roman"/>
          <w:bCs/>
          <w:sz w:val="24"/>
          <w:szCs w:val="24"/>
          <w:lang w:val="fr-FR"/>
        </w:rPr>
        <w:t>1</w:t>
      </w:r>
      <w:r w:rsidRPr="00900094">
        <w:rPr>
          <w:rFonts w:ascii="Calibri" w:eastAsia="Batang" w:hAnsi="Calibri" w:cs="Times New Roman"/>
          <w:bCs/>
          <w:sz w:val="24"/>
          <w:szCs w:val="24"/>
          <w:lang w:val="fr-FR"/>
        </w:rPr>
        <w:t>3</w:t>
      </w:r>
      <w:r w:rsidR="004922B4" w:rsidRPr="00900094">
        <w:rPr>
          <w:rFonts w:ascii="Calibri" w:eastAsia="Batang" w:hAnsi="Calibri" w:cs="Times New Roman"/>
          <w:bCs/>
          <w:sz w:val="24"/>
          <w:szCs w:val="24"/>
          <w:lang w:val="fr-FR"/>
        </w:rPr>
        <w:t xml:space="preserve"> au </w:t>
      </w:r>
      <w:r w:rsidR="00583897" w:rsidRPr="00900094">
        <w:rPr>
          <w:rFonts w:ascii="Calibri" w:eastAsia="Batang" w:hAnsi="Calibri" w:cs="Times New Roman"/>
          <w:bCs/>
          <w:sz w:val="24"/>
          <w:szCs w:val="24"/>
          <w:lang w:val="fr-FR"/>
        </w:rPr>
        <w:t>1</w:t>
      </w:r>
      <w:r w:rsidRPr="00900094">
        <w:rPr>
          <w:rFonts w:ascii="Calibri" w:eastAsia="Batang" w:hAnsi="Calibri" w:cs="Times New Roman"/>
          <w:bCs/>
          <w:sz w:val="24"/>
          <w:szCs w:val="24"/>
          <w:lang w:val="fr-FR"/>
        </w:rPr>
        <w:t xml:space="preserve">7 </w:t>
      </w:r>
      <w:r w:rsidR="004922B4" w:rsidRPr="00900094">
        <w:rPr>
          <w:rFonts w:ascii="Calibri" w:eastAsia="Batang" w:hAnsi="Calibri" w:cs="Times New Roman"/>
          <w:bCs/>
          <w:sz w:val="24"/>
          <w:szCs w:val="24"/>
          <w:lang w:val="fr-FR"/>
        </w:rPr>
        <w:t>juin</w:t>
      </w:r>
      <w:r w:rsidR="00583897" w:rsidRPr="00900094">
        <w:rPr>
          <w:rFonts w:ascii="Calibri" w:eastAsia="Batang" w:hAnsi="Calibri" w:cs="Times New Roman"/>
          <w:bCs/>
          <w:sz w:val="24"/>
          <w:szCs w:val="24"/>
          <w:lang w:val="fr-FR"/>
        </w:rPr>
        <w:t xml:space="preserve"> 2016</w:t>
      </w:r>
    </w:p>
    <w:p w:rsidR="00C226E0" w:rsidRPr="00900094" w:rsidRDefault="00C226E0" w:rsidP="001A6051">
      <w:pPr>
        <w:keepNext/>
        <w:suppressAutoHyphens/>
        <w:spacing w:line="240" w:lineRule="auto"/>
        <w:outlineLvl w:val="0"/>
        <w:rPr>
          <w:rFonts w:ascii="Calibri" w:eastAsia="Batang" w:hAnsi="Calibri" w:cs="Times New Roman"/>
          <w:b/>
          <w:lang w:val="fr-FR"/>
        </w:rPr>
      </w:pPr>
    </w:p>
    <w:p w:rsidR="00C226E0" w:rsidRPr="00900094" w:rsidRDefault="00C226E0" w:rsidP="001A6051">
      <w:pPr>
        <w:keepNext/>
        <w:suppressAutoHyphens/>
        <w:spacing w:after="0" w:line="240" w:lineRule="auto"/>
        <w:jc w:val="right"/>
        <w:outlineLvl w:val="0"/>
        <w:rPr>
          <w:rFonts w:ascii="Calibri" w:eastAsia="Batang" w:hAnsi="Calibri" w:cs="Times New Roman"/>
          <w:b/>
          <w:sz w:val="28"/>
          <w:szCs w:val="28"/>
          <w:lang w:val="fr-FR"/>
        </w:rPr>
      </w:pPr>
      <w:r w:rsidRPr="00900094">
        <w:rPr>
          <w:rFonts w:ascii="Calibri" w:eastAsia="Batang" w:hAnsi="Calibri" w:cs="Times New Roman"/>
          <w:b/>
          <w:sz w:val="28"/>
          <w:szCs w:val="28"/>
          <w:lang w:val="fr-FR"/>
        </w:rPr>
        <w:t>SC5</w:t>
      </w:r>
      <w:r w:rsidR="00583897" w:rsidRPr="00900094">
        <w:rPr>
          <w:rFonts w:ascii="Calibri" w:eastAsia="Batang" w:hAnsi="Calibri" w:cs="Times New Roman"/>
          <w:b/>
          <w:sz w:val="28"/>
          <w:szCs w:val="28"/>
          <w:lang w:val="fr-FR"/>
        </w:rPr>
        <w:t>2</w:t>
      </w:r>
      <w:r w:rsidRPr="00900094">
        <w:rPr>
          <w:rFonts w:ascii="Calibri" w:eastAsia="Batang" w:hAnsi="Calibri" w:cs="Times New Roman"/>
          <w:b/>
          <w:sz w:val="28"/>
          <w:szCs w:val="28"/>
          <w:lang w:val="fr-FR"/>
        </w:rPr>
        <w:t>-</w:t>
      </w:r>
      <w:bookmarkEnd w:id="0"/>
      <w:r w:rsidR="00025BA7" w:rsidRPr="00900094">
        <w:rPr>
          <w:rFonts w:ascii="Calibri" w:eastAsia="Batang" w:hAnsi="Calibri" w:cs="Times New Roman"/>
          <w:b/>
          <w:sz w:val="28"/>
          <w:szCs w:val="28"/>
          <w:lang w:val="fr-FR"/>
        </w:rPr>
        <w:t>14</w:t>
      </w:r>
      <w:r w:rsidR="00E57BF2">
        <w:rPr>
          <w:rFonts w:ascii="Calibri" w:eastAsia="Batang" w:hAnsi="Calibri" w:cs="Times New Roman"/>
          <w:b/>
          <w:sz w:val="28"/>
          <w:szCs w:val="28"/>
          <w:lang w:val="fr-FR"/>
        </w:rPr>
        <w:t xml:space="preserve"> Rev.1</w:t>
      </w:r>
    </w:p>
    <w:p w:rsidR="00C226E0" w:rsidRPr="00900094" w:rsidRDefault="00C226E0" w:rsidP="001A6051">
      <w:pPr>
        <w:tabs>
          <w:tab w:val="left" w:pos="8325"/>
        </w:tabs>
        <w:spacing w:after="0" w:line="240" w:lineRule="auto"/>
        <w:rPr>
          <w:b/>
          <w:sz w:val="28"/>
          <w:szCs w:val="28"/>
          <w:lang w:val="fr-FR"/>
        </w:rPr>
      </w:pPr>
      <w:r w:rsidRPr="00900094">
        <w:rPr>
          <w:b/>
          <w:sz w:val="28"/>
          <w:szCs w:val="28"/>
          <w:lang w:val="fr-FR"/>
        </w:rPr>
        <w:tab/>
      </w:r>
    </w:p>
    <w:p w:rsidR="004922B4" w:rsidRPr="00900094" w:rsidRDefault="004922B4" w:rsidP="001A6051">
      <w:pPr>
        <w:autoSpaceDE w:val="0"/>
        <w:autoSpaceDN w:val="0"/>
        <w:adjustRightInd w:val="0"/>
        <w:spacing w:after="0" w:line="240" w:lineRule="auto"/>
        <w:jc w:val="center"/>
        <w:rPr>
          <w:rFonts w:cs="Garamond-Bold"/>
          <w:b/>
          <w:bCs/>
          <w:sz w:val="28"/>
          <w:szCs w:val="28"/>
          <w:lang w:val="fr-FR"/>
        </w:rPr>
      </w:pPr>
      <w:r w:rsidRPr="00900094">
        <w:rPr>
          <w:rFonts w:cs="Garamond-Bold"/>
          <w:b/>
          <w:bCs/>
          <w:sz w:val="28"/>
          <w:szCs w:val="28"/>
          <w:lang w:val="fr-FR"/>
        </w:rPr>
        <w:t xml:space="preserve">Rapport sur les progrès de mise en œuvre du Label Ville des Zones Humides accréditée par la Convention de Ramsar </w:t>
      </w:r>
    </w:p>
    <w:p w:rsidR="00B44B0C" w:rsidRPr="00900094" w:rsidRDefault="00B44B0C" w:rsidP="001A6051">
      <w:pPr>
        <w:autoSpaceDE w:val="0"/>
        <w:autoSpaceDN w:val="0"/>
        <w:adjustRightInd w:val="0"/>
        <w:spacing w:after="0" w:line="240" w:lineRule="auto"/>
        <w:jc w:val="center"/>
        <w:rPr>
          <w:rFonts w:cs="Garamond-Bold"/>
          <w:b/>
          <w:bCs/>
          <w:sz w:val="28"/>
          <w:szCs w:val="28"/>
          <w:lang w:val="fr-FR"/>
        </w:rPr>
      </w:pPr>
    </w:p>
    <w:p w:rsidR="00C226E0" w:rsidRPr="00900094" w:rsidRDefault="00C226E0" w:rsidP="001A6051">
      <w:pPr>
        <w:pStyle w:val="ListParagraph"/>
        <w:spacing w:after="0" w:line="240" w:lineRule="auto"/>
        <w:ind w:left="0"/>
        <w:rPr>
          <w:lang w:val="fr-FR"/>
        </w:rPr>
      </w:pPr>
      <w:r w:rsidRPr="00900094">
        <w:rPr>
          <w:rFonts w:eastAsia="Calibri" w:cs="Calibri"/>
          <w:noProof/>
          <w:lang w:eastAsia="en-GB"/>
        </w:rPr>
        <mc:AlternateContent>
          <mc:Choice Requires="wps">
            <w:drawing>
              <wp:inline distT="0" distB="0" distL="0" distR="0" wp14:anchorId="66644573" wp14:editId="2FC945CA">
                <wp:extent cx="5731510" cy="1793174"/>
                <wp:effectExtent l="0" t="0" r="21590" b="17145"/>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93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2B57" w:rsidRPr="004922B4" w:rsidRDefault="00882B57" w:rsidP="00C226E0">
                            <w:pPr>
                              <w:spacing w:before="69" w:after="0" w:line="240" w:lineRule="auto"/>
                              <w:ind w:left="113"/>
                              <w:rPr>
                                <w:rFonts w:ascii="Calibri" w:eastAsia="Calibri" w:hAnsi="Calibri" w:cs="Calibri"/>
                                <w:lang w:val="fr-CA"/>
                              </w:rPr>
                            </w:pPr>
                            <w:r w:rsidRPr="004922B4">
                              <w:rPr>
                                <w:rFonts w:ascii="Calibri"/>
                                <w:b/>
                                <w:spacing w:val="-1"/>
                                <w:lang w:val="fr-CA"/>
                              </w:rPr>
                              <w:t>Actions</w:t>
                            </w:r>
                            <w:r w:rsidRPr="004922B4">
                              <w:rPr>
                                <w:rFonts w:ascii="Calibri"/>
                                <w:b/>
                                <w:spacing w:val="1"/>
                                <w:lang w:val="fr-CA"/>
                              </w:rPr>
                              <w:t xml:space="preserve"> </w:t>
                            </w:r>
                            <w:r w:rsidRPr="004922B4">
                              <w:rPr>
                                <w:rFonts w:ascii="Calibri"/>
                                <w:b/>
                                <w:spacing w:val="-1"/>
                                <w:lang w:val="fr-CA"/>
                              </w:rPr>
                              <w:t>requ</w:t>
                            </w:r>
                            <w:r w:rsidR="004922B4">
                              <w:rPr>
                                <w:rFonts w:ascii="Calibri"/>
                                <w:b/>
                                <w:spacing w:val="-1"/>
                                <w:lang w:val="fr-CA"/>
                              </w:rPr>
                              <w:t>ises</w:t>
                            </w:r>
                          </w:p>
                          <w:p w:rsidR="00882B57" w:rsidRPr="004922B4" w:rsidRDefault="004922B4" w:rsidP="00943AFA">
                            <w:pPr>
                              <w:spacing w:after="0" w:line="240" w:lineRule="auto"/>
                              <w:ind w:left="113"/>
                              <w:rPr>
                                <w:lang w:val="fr-CA"/>
                              </w:rPr>
                            </w:pPr>
                            <w:r>
                              <w:rPr>
                                <w:lang w:val="fr-CA"/>
                              </w:rPr>
                              <w:t>Le Comité permanent est invité à :</w:t>
                            </w:r>
                          </w:p>
                          <w:p w:rsidR="00882B57" w:rsidRPr="004922B4" w:rsidRDefault="004922B4" w:rsidP="00943AFA">
                            <w:pPr>
                              <w:pStyle w:val="ListParagraph"/>
                              <w:numPr>
                                <w:ilvl w:val="0"/>
                                <w:numId w:val="1"/>
                              </w:numPr>
                              <w:tabs>
                                <w:tab w:val="left" w:pos="8931"/>
                              </w:tabs>
                              <w:spacing w:after="0" w:line="240" w:lineRule="auto"/>
                              <w:ind w:right="84"/>
                              <w:rPr>
                                <w:lang w:val="fr-CA"/>
                              </w:rPr>
                            </w:pPr>
                            <w:r>
                              <w:rPr>
                                <w:lang w:val="fr-CA"/>
                              </w:rPr>
                              <w:t xml:space="preserve">prendre note des progrès de la mise en œuvre du Label Ville des Zones Humides accréditée par la Convention de Ramsar; </w:t>
                            </w:r>
                          </w:p>
                          <w:p w:rsidR="00882B57" w:rsidRPr="004922B4" w:rsidRDefault="004C36D3" w:rsidP="00943AFA">
                            <w:pPr>
                              <w:pStyle w:val="ListParagraph"/>
                              <w:numPr>
                                <w:ilvl w:val="0"/>
                                <w:numId w:val="1"/>
                              </w:numPr>
                              <w:tabs>
                                <w:tab w:val="left" w:pos="8931"/>
                              </w:tabs>
                              <w:spacing w:after="0" w:line="240" w:lineRule="auto"/>
                              <w:ind w:right="84"/>
                              <w:rPr>
                                <w:lang w:val="fr-CA"/>
                              </w:rPr>
                            </w:pPr>
                            <w:r w:rsidRPr="004922B4">
                              <w:rPr>
                                <w:bCs/>
                                <w:lang w:val="fr-CA"/>
                              </w:rPr>
                              <w:t>appro</w:t>
                            </w:r>
                            <w:r w:rsidR="004922B4">
                              <w:rPr>
                                <w:bCs/>
                                <w:lang w:val="fr-CA"/>
                              </w:rPr>
                              <w:t xml:space="preserve">uver la composition du Comité consultatif indépendant et conseiller sur la meilleure réponse à donner à la demande de participation de </w:t>
                            </w:r>
                            <w:r w:rsidR="004C3449">
                              <w:rPr>
                                <w:bCs/>
                                <w:lang w:val="fr-CA"/>
                              </w:rPr>
                              <w:t>Initiative mondiale sur les eaux usées (G</w:t>
                            </w:r>
                            <w:r w:rsidR="004C3449">
                              <w:rPr>
                                <w:spacing w:val="-1"/>
                                <w:lang w:val="fr-CA"/>
                              </w:rPr>
                              <w:t>WI)</w:t>
                            </w:r>
                            <w:r w:rsidR="00202B43" w:rsidRPr="004922B4">
                              <w:rPr>
                                <w:spacing w:val="-1"/>
                                <w:lang w:val="fr-CA"/>
                              </w:rPr>
                              <w:t>;</w:t>
                            </w:r>
                          </w:p>
                          <w:p w:rsidR="00882B57" w:rsidRPr="004922B4" w:rsidRDefault="004922B4" w:rsidP="00943AFA">
                            <w:pPr>
                              <w:pStyle w:val="ListParagraph"/>
                              <w:numPr>
                                <w:ilvl w:val="0"/>
                                <w:numId w:val="1"/>
                              </w:numPr>
                              <w:tabs>
                                <w:tab w:val="left" w:pos="8931"/>
                              </w:tabs>
                              <w:spacing w:after="0" w:line="240" w:lineRule="auto"/>
                              <w:ind w:right="84"/>
                              <w:rPr>
                                <w:lang w:val="fr-CA"/>
                              </w:rPr>
                            </w:pPr>
                            <w:r>
                              <w:rPr>
                                <w:lang w:val="fr-CA"/>
                              </w:rPr>
                              <w:t xml:space="preserve">approuver le calendrier proposé pour la mise en œuvre; et </w:t>
                            </w:r>
                          </w:p>
                          <w:p w:rsidR="00882B57" w:rsidRPr="004922B4" w:rsidRDefault="00882B57" w:rsidP="00943AFA">
                            <w:pPr>
                              <w:pStyle w:val="ListParagraph"/>
                              <w:numPr>
                                <w:ilvl w:val="0"/>
                                <w:numId w:val="1"/>
                              </w:numPr>
                              <w:tabs>
                                <w:tab w:val="left" w:pos="8931"/>
                              </w:tabs>
                              <w:spacing w:after="0" w:line="240" w:lineRule="auto"/>
                              <w:ind w:right="84"/>
                              <w:rPr>
                                <w:lang w:val="fr-CA"/>
                              </w:rPr>
                            </w:pPr>
                            <w:r w:rsidRPr="004922B4">
                              <w:rPr>
                                <w:lang w:val="fr-CA"/>
                              </w:rPr>
                              <w:t>adopt</w:t>
                            </w:r>
                            <w:r w:rsidR="004922B4">
                              <w:rPr>
                                <w:lang w:val="fr-CA"/>
                              </w:rPr>
                              <w:t xml:space="preserve">er le projet de mémorandum d’accord entre ONU-Habitat et Ramsar qui se trouve en annexe au document </w:t>
                            </w:r>
                            <w:r w:rsidRPr="004922B4">
                              <w:rPr>
                                <w:lang w:val="fr-CA"/>
                              </w:rPr>
                              <w:t>SC52-16.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8" o:spid="_x0000_s1026" type="#_x0000_t202" style="width:451.3pt;height:1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" filled="f">
                <v:textbox inset="0,0,0,0">
                  <w:txbxContent>
                    <w:p w:rsidR="00882B57" w:rsidRPr="004922B4" w:rsidRDefault="00882B57" w:rsidP="00C226E0">
                      <w:pPr>
                        <w:spacing w:before="69" w:after="0" w:line="240" w:lineRule="auto"/>
                        <w:ind w:left="113"/>
                        <w:rPr>
                          <w:rFonts w:ascii="Calibri" w:eastAsia="Calibri" w:hAnsi="Calibri" w:cs="Calibri"/>
                          <w:lang w:val="fr-CA"/>
                        </w:rPr>
                      </w:pPr>
                      <w:r w:rsidRPr="004922B4">
                        <w:rPr>
                          <w:rFonts w:ascii="Calibri"/>
                          <w:b/>
                          <w:spacing w:val="-1"/>
                          <w:lang w:val="fr-CA"/>
                        </w:rPr>
                        <w:t>Actions</w:t>
                      </w:r>
                      <w:r w:rsidRPr="004922B4">
                        <w:rPr>
                          <w:rFonts w:ascii="Calibri"/>
                          <w:b/>
                          <w:spacing w:val="1"/>
                          <w:lang w:val="fr-CA"/>
                        </w:rPr>
                        <w:t xml:space="preserve"> </w:t>
                      </w:r>
                      <w:r w:rsidRPr="004922B4">
                        <w:rPr>
                          <w:rFonts w:ascii="Calibri"/>
                          <w:b/>
                          <w:spacing w:val="-1"/>
                          <w:lang w:val="fr-CA"/>
                        </w:rPr>
                        <w:t>requ</w:t>
                      </w:r>
                      <w:r w:rsidR="004922B4">
                        <w:rPr>
                          <w:rFonts w:ascii="Calibri"/>
                          <w:b/>
                          <w:spacing w:val="-1"/>
                          <w:lang w:val="fr-CA"/>
                        </w:rPr>
                        <w:t>ises</w:t>
                      </w:r>
                    </w:p>
                    <w:p w:rsidR="00882B57" w:rsidRPr="004922B4" w:rsidRDefault="004922B4" w:rsidP="00943AFA">
                      <w:pPr>
                        <w:spacing w:after="0" w:line="240" w:lineRule="auto"/>
                        <w:ind w:left="113"/>
                        <w:rPr>
                          <w:lang w:val="fr-CA"/>
                        </w:rPr>
                      </w:pPr>
                      <w:r>
                        <w:rPr>
                          <w:lang w:val="fr-CA"/>
                        </w:rPr>
                        <w:t>Le Comité permanent est invité à :</w:t>
                      </w:r>
                    </w:p>
                    <w:p w:rsidR="00882B57" w:rsidRPr="004922B4" w:rsidRDefault="004922B4" w:rsidP="00943AFA">
                      <w:pPr>
                        <w:pStyle w:val="ListParagraph"/>
                        <w:numPr>
                          <w:ilvl w:val="0"/>
                          <w:numId w:val="1"/>
                        </w:numPr>
                        <w:tabs>
                          <w:tab w:val="left" w:pos="8931"/>
                        </w:tabs>
                        <w:spacing w:after="0" w:line="240" w:lineRule="auto"/>
                        <w:ind w:right="84"/>
                        <w:rPr>
                          <w:lang w:val="fr-CA"/>
                        </w:rPr>
                      </w:pPr>
                      <w:r>
                        <w:rPr>
                          <w:lang w:val="fr-CA"/>
                        </w:rPr>
                        <w:t xml:space="preserve">prendre note des progrès de la mise en œuvre du Label Ville des Zones Humides accréditée par la Convention de Ramsar; </w:t>
                      </w:r>
                    </w:p>
                    <w:p w:rsidR="00882B57" w:rsidRPr="004922B4" w:rsidRDefault="004C36D3" w:rsidP="00943AFA">
                      <w:pPr>
                        <w:pStyle w:val="ListParagraph"/>
                        <w:numPr>
                          <w:ilvl w:val="0"/>
                          <w:numId w:val="1"/>
                        </w:numPr>
                        <w:tabs>
                          <w:tab w:val="left" w:pos="8931"/>
                        </w:tabs>
                        <w:spacing w:after="0" w:line="240" w:lineRule="auto"/>
                        <w:ind w:right="84"/>
                        <w:rPr>
                          <w:lang w:val="fr-CA"/>
                        </w:rPr>
                      </w:pPr>
                      <w:r w:rsidRPr="004922B4">
                        <w:rPr>
                          <w:bCs/>
                          <w:lang w:val="fr-CA"/>
                        </w:rPr>
                        <w:t>appro</w:t>
                      </w:r>
                      <w:r w:rsidR="004922B4">
                        <w:rPr>
                          <w:bCs/>
                          <w:lang w:val="fr-CA"/>
                        </w:rPr>
                        <w:t xml:space="preserve">uver la composition du Comité consultatif indépendant et conseiller sur la meilleure réponse à donner à la demande de participation de </w:t>
                      </w:r>
                      <w:r w:rsidR="004C3449">
                        <w:rPr>
                          <w:bCs/>
                          <w:lang w:val="fr-CA"/>
                        </w:rPr>
                        <w:t>Initiative mondiale sur les eaux usées (G</w:t>
                      </w:r>
                      <w:r w:rsidR="004C3449">
                        <w:rPr>
                          <w:spacing w:val="-1"/>
                          <w:lang w:val="fr-CA"/>
                        </w:rPr>
                        <w:t>WI)</w:t>
                      </w:r>
                      <w:r w:rsidR="00202B43" w:rsidRPr="004922B4">
                        <w:rPr>
                          <w:spacing w:val="-1"/>
                          <w:lang w:val="fr-CA"/>
                        </w:rPr>
                        <w:t>;</w:t>
                      </w:r>
                    </w:p>
                    <w:p w:rsidR="00882B57" w:rsidRPr="004922B4" w:rsidRDefault="004922B4" w:rsidP="00943AFA">
                      <w:pPr>
                        <w:pStyle w:val="ListParagraph"/>
                        <w:numPr>
                          <w:ilvl w:val="0"/>
                          <w:numId w:val="1"/>
                        </w:numPr>
                        <w:tabs>
                          <w:tab w:val="left" w:pos="8931"/>
                        </w:tabs>
                        <w:spacing w:after="0" w:line="240" w:lineRule="auto"/>
                        <w:ind w:right="84"/>
                        <w:rPr>
                          <w:lang w:val="fr-CA"/>
                        </w:rPr>
                      </w:pPr>
                      <w:r>
                        <w:rPr>
                          <w:lang w:val="fr-CA"/>
                        </w:rPr>
                        <w:t xml:space="preserve">approuver le calendrier proposé pour la mise en œuvre; et </w:t>
                      </w:r>
                    </w:p>
                    <w:p w:rsidR="00882B57" w:rsidRPr="004922B4" w:rsidRDefault="00882B57" w:rsidP="00943AFA">
                      <w:pPr>
                        <w:pStyle w:val="ListParagraph"/>
                        <w:numPr>
                          <w:ilvl w:val="0"/>
                          <w:numId w:val="1"/>
                        </w:numPr>
                        <w:tabs>
                          <w:tab w:val="left" w:pos="8931"/>
                        </w:tabs>
                        <w:spacing w:after="0" w:line="240" w:lineRule="auto"/>
                        <w:ind w:right="84"/>
                        <w:rPr>
                          <w:lang w:val="fr-CA"/>
                        </w:rPr>
                      </w:pPr>
                      <w:r w:rsidRPr="004922B4">
                        <w:rPr>
                          <w:lang w:val="fr-CA"/>
                        </w:rPr>
                        <w:t>adopt</w:t>
                      </w:r>
                      <w:r w:rsidR="004922B4">
                        <w:rPr>
                          <w:lang w:val="fr-CA"/>
                        </w:rPr>
                        <w:t xml:space="preserve">er le projet de mémorandum d’accord entre ONU-Habitat et Ramsar qui se trouve en annexe au document </w:t>
                      </w:r>
                      <w:r w:rsidRPr="004922B4">
                        <w:rPr>
                          <w:lang w:val="fr-CA"/>
                        </w:rPr>
                        <w:t>SC52-16.</w:t>
                      </w:r>
                    </w:p>
                  </w:txbxContent>
                </v:textbox>
                <w10:anchorlock/>
              </v:shape>
            </w:pict>
          </mc:Fallback>
        </mc:AlternateContent>
      </w:r>
    </w:p>
    <w:p w:rsidR="00C226E0" w:rsidRPr="00900094" w:rsidRDefault="00C226E0" w:rsidP="001A6051">
      <w:pPr>
        <w:spacing w:after="0" w:line="240" w:lineRule="auto"/>
        <w:jc w:val="both"/>
        <w:rPr>
          <w:b/>
          <w:lang w:val="fr-FR"/>
        </w:rPr>
      </w:pPr>
    </w:p>
    <w:p w:rsidR="00CD0411" w:rsidRPr="00900094" w:rsidRDefault="004922B4" w:rsidP="001A6051">
      <w:pPr>
        <w:autoSpaceDE w:val="0"/>
        <w:autoSpaceDN w:val="0"/>
        <w:adjustRightInd w:val="0"/>
        <w:spacing w:after="0" w:line="240" w:lineRule="auto"/>
        <w:rPr>
          <w:rFonts w:cs="Calibri-Bold"/>
          <w:b/>
          <w:bCs/>
          <w:lang w:val="fr-FR"/>
        </w:rPr>
      </w:pPr>
      <w:r w:rsidRPr="00900094">
        <w:rPr>
          <w:rFonts w:cs="Calibri-Bold"/>
          <w:b/>
          <w:bCs/>
          <w:lang w:val="fr-FR"/>
        </w:rPr>
        <w:t>Contexte</w:t>
      </w:r>
    </w:p>
    <w:p w:rsidR="00C226E0" w:rsidRPr="00900094" w:rsidRDefault="00C226E0" w:rsidP="001A6051">
      <w:pPr>
        <w:spacing w:after="0" w:line="240" w:lineRule="auto"/>
        <w:rPr>
          <w:lang w:val="fr-FR"/>
        </w:rPr>
      </w:pPr>
    </w:p>
    <w:p w:rsidR="00943AFA" w:rsidRPr="00900094" w:rsidRDefault="00595F0C" w:rsidP="00583BB9">
      <w:pPr>
        <w:pStyle w:val="Default"/>
        <w:numPr>
          <w:ilvl w:val="0"/>
          <w:numId w:val="2"/>
        </w:numPr>
        <w:ind w:left="426" w:hanging="426"/>
        <w:rPr>
          <w:rFonts w:asciiTheme="minorHAnsi" w:hAnsiTheme="minorHAnsi" w:cs="Calibri"/>
          <w:color w:val="auto"/>
          <w:sz w:val="22"/>
          <w:szCs w:val="22"/>
          <w:lang w:val="fr-FR"/>
        </w:rPr>
      </w:pPr>
      <w:r w:rsidRPr="00900094">
        <w:rPr>
          <w:rFonts w:asciiTheme="minorHAnsi" w:hAnsiTheme="minorHAnsi" w:cs="Calibri"/>
          <w:color w:val="auto"/>
          <w:sz w:val="22"/>
          <w:szCs w:val="22"/>
          <w:lang w:val="fr-FR"/>
        </w:rPr>
        <w:t xml:space="preserve">La </w:t>
      </w:r>
      <w:r w:rsidR="00943AFA" w:rsidRPr="00900094">
        <w:rPr>
          <w:rFonts w:asciiTheme="minorHAnsi" w:hAnsiTheme="minorHAnsi" w:cs="Calibri"/>
          <w:color w:val="auto"/>
          <w:sz w:val="22"/>
          <w:szCs w:val="22"/>
          <w:lang w:val="fr-FR"/>
        </w:rPr>
        <w:t>R</w:t>
      </w:r>
      <w:r w:rsidRPr="00900094">
        <w:rPr>
          <w:rFonts w:asciiTheme="minorHAnsi" w:hAnsiTheme="minorHAnsi" w:cs="Calibri"/>
          <w:color w:val="auto"/>
          <w:sz w:val="22"/>
          <w:szCs w:val="22"/>
          <w:lang w:val="fr-FR"/>
        </w:rPr>
        <w:t>é</w:t>
      </w:r>
      <w:r w:rsidR="00943AFA" w:rsidRPr="00900094">
        <w:rPr>
          <w:rFonts w:asciiTheme="minorHAnsi" w:hAnsiTheme="minorHAnsi" w:cs="Calibri"/>
          <w:color w:val="auto"/>
          <w:sz w:val="22"/>
          <w:szCs w:val="22"/>
          <w:lang w:val="fr-FR"/>
        </w:rPr>
        <w:t xml:space="preserve">solution </w:t>
      </w:r>
      <w:r w:rsidR="00943AFA" w:rsidRPr="00900094">
        <w:rPr>
          <w:rFonts w:asciiTheme="minorHAnsi" w:hAnsiTheme="minorHAnsi"/>
          <w:bCs/>
          <w:color w:val="auto"/>
          <w:sz w:val="22"/>
          <w:szCs w:val="22"/>
          <w:lang w:val="fr-FR" w:eastAsia="el-GR"/>
        </w:rPr>
        <w:t xml:space="preserve">XII.10 </w:t>
      </w:r>
      <w:r w:rsidRPr="00900094">
        <w:rPr>
          <w:rFonts w:asciiTheme="minorHAnsi" w:hAnsiTheme="minorHAnsi"/>
          <w:bCs/>
          <w:i/>
          <w:color w:val="auto"/>
          <w:sz w:val="22"/>
          <w:szCs w:val="22"/>
          <w:lang w:val="fr-FR" w:eastAsia="el-GR"/>
        </w:rPr>
        <w:t>Label Ville des Zones Humides accréditée par la Convention de Ramsar</w:t>
      </w:r>
      <w:r w:rsidR="00943AFA" w:rsidRPr="00900094">
        <w:rPr>
          <w:rFonts w:asciiTheme="minorHAnsi" w:hAnsiTheme="minorHAnsi"/>
          <w:bCs/>
          <w:color w:val="auto"/>
          <w:sz w:val="22"/>
          <w:szCs w:val="22"/>
          <w:lang w:val="fr-FR" w:eastAsia="el-GR"/>
        </w:rPr>
        <w:t xml:space="preserve"> </w:t>
      </w:r>
      <w:r w:rsidR="00105226" w:rsidRPr="00900094">
        <w:rPr>
          <w:rFonts w:asciiTheme="minorHAnsi" w:hAnsiTheme="minorHAnsi"/>
          <w:bCs/>
          <w:color w:val="auto"/>
          <w:sz w:val="22"/>
          <w:szCs w:val="22"/>
          <w:lang w:val="fr-FR" w:eastAsia="el-GR"/>
        </w:rPr>
        <w:t xml:space="preserve">a </w:t>
      </w:r>
      <w:r w:rsidR="00156B97" w:rsidRPr="00900094">
        <w:rPr>
          <w:rFonts w:asciiTheme="minorHAnsi" w:hAnsiTheme="minorHAnsi"/>
          <w:bCs/>
          <w:color w:val="auto"/>
          <w:sz w:val="22"/>
          <w:szCs w:val="22"/>
          <w:lang w:val="fr-FR" w:eastAsia="el-GR"/>
        </w:rPr>
        <w:t>instauré</w:t>
      </w:r>
      <w:r w:rsidR="00105226" w:rsidRPr="00900094">
        <w:rPr>
          <w:rFonts w:asciiTheme="minorHAnsi" w:hAnsiTheme="minorHAnsi"/>
          <w:bCs/>
          <w:color w:val="auto"/>
          <w:sz w:val="22"/>
          <w:szCs w:val="22"/>
          <w:lang w:val="fr-FR" w:eastAsia="el-GR"/>
        </w:rPr>
        <w:t xml:space="preserve"> un cadre pour promouvoir la conservation et l’utilisation rationnelle des zones humides et la coopération régionale et internationale, ainsi que pour générer des avantages socioéconomiques durables pour les populations locales.</w:t>
      </w:r>
    </w:p>
    <w:p w:rsidR="00943AFA" w:rsidRPr="00900094" w:rsidRDefault="00943AFA" w:rsidP="00583BB9">
      <w:pPr>
        <w:pStyle w:val="Default"/>
        <w:ind w:left="426" w:hanging="426"/>
        <w:rPr>
          <w:rFonts w:asciiTheme="minorHAnsi" w:hAnsiTheme="minorHAnsi" w:cs="Calibri"/>
          <w:color w:val="auto"/>
          <w:sz w:val="22"/>
          <w:szCs w:val="22"/>
          <w:lang w:val="fr-FR"/>
        </w:rPr>
      </w:pPr>
    </w:p>
    <w:p w:rsidR="00943AFA" w:rsidRPr="00900094" w:rsidRDefault="00595F0C" w:rsidP="00583BB9">
      <w:pPr>
        <w:pStyle w:val="Default"/>
        <w:numPr>
          <w:ilvl w:val="0"/>
          <w:numId w:val="2"/>
        </w:numPr>
        <w:ind w:left="426" w:hanging="426"/>
        <w:rPr>
          <w:rFonts w:asciiTheme="minorHAnsi" w:hAnsiTheme="minorHAnsi"/>
          <w:color w:val="auto"/>
          <w:sz w:val="22"/>
          <w:szCs w:val="22"/>
          <w:lang w:val="fr-FR"/>
        </w:rPr>
      </w:pPr>
      <w:r w:rsidRPr="00900094">
        <w:rPr>
          <w:rFonts w:asciiTheme="minorHAnsi" w:hAnsiTheme="minorHAnsi" w:cs="Calibri"/>
          <w:sz w:val="22"/>
          <w:szCs w:val="22"/>
          <w:lang w:val="fr-FR"/>
        </w:rPr>
        <w:t>Le paragraphe 5 du Cadre pour le Label Ville des Zones Humides accréditée par la Convention de Ramsar annexé à la Résolution XII.10</w:t>
      </w:r>
      <w:r w:rsidRPr="00900094">
        <w:rPr>
          <w:rFonts w:asciiTheme="minorHAnsi" w:hAnsiTheme="minorHAnsi" w:cs="Calibri"/>
          <w:lang w:val="fr-FR"/>
        </w:rPr>
        <w:t xml:space="preserve"> </w:t>
      </w:r>
      <w:r w:rsidRPr="00900094">
        <w:rPr>
          <w:rFonts w:asciiTheme="minorHAnsi" w:hAnsiTheme="minorHAnsi"/>
          <w:bCs/>
          <w:color w:val="auto"/>
          <w:sz w:val="22"/>
          <w:szCs w:val="22"/>
          <w:lang w:val="fr-FR" w:eastAsia="el-GR"/>
        </w:rPr>
        <w:t>stipule</w:t>
      </w:r>
      <w:r w:rsidR="00477992" w:rsidRPr="00900094">
        <w:rPr>
          <w:rFonts w:asciiTheme="minorHAnsi" w:hAnsiTheme="minorHAnsi"/>
          <w:bCs/>
          <w:color w:val="auto"/>
          <w:sz w:val="22"/>
          <w:szCs w:val="22"/>
          <w:lang w:val="fr-FR" w:eastAsia="el-GR"/>
        </w:rPr>
        <w:t>:</w:t>
      </w:r>
      <w:r w:rsidR="00943AFA" w:rsidRPr="00900094">
        <w:rPr>
          <w:rFonts w:asciiTheme="minorHAnsi" w:hAnsiTheme="minorHAnsi"/>
          <w:bCs/>
          <w:color w:val="auto"/>
          <w:sz w:val="22"/>
          <w:szCs w:val="22"/>
          <w:lang w:val="fr-FR" w:eastAsia="el-GR"/>
        </w:rPr>
        <w:t xml:space="preserve"> </w:t>
      </w:r>
      <w:r w:rsidRPr="00900094">
        <w:rPr>
          <w:rFonts w:asciiTheme="minorHAnsi" w:hAnsiTheme="minorHAnsi"/>
          <w:bCs/>
          <w:color w:val="auto"/>
          <w:sz w:val="22"/>
          <w:szCs w:val="22"/>
          <w:lang w:val="fr-FR" w:eastAsia="el-GR"/>
        </w:rPr>
        <w:t>« </w:t>
      </w:r>
      <w:r w:rsidRPr="00900094">
        <w:rPr>
          <w:rFonts w:asciiTheme="minorHAnsi" w:hAnsiTheme="minorHAnsi"/>
          <w:bCs/>
          <w:i/>
          <w:color w:val="auto"/>
          <w:sz w:val="22"/>
          <w:szCs w:val="22"/>
          <w:lang w:val="fr-FR" w:eastAsia="el-GR"/>
        </w:rPr>
        <w:t>Ce Label devrait encourager les villes qui sont proches de zones humides et qui en dépendent, essentiellement des zones humides d’importance internationale, mais aussi d’autres zones humides, à établir une relation positive avec ces zones humides, par une participation et une sensibilisation accrues et par la prise en compte des zones humides dans la planification et la prise de décisions au niveau local »</w:t>
      </w:r>
      <w:r w:rsidR="00943AFA" w:rsidRPr="00900094">
        <w:rPr>
          <w:rFonts w:asciiTheme="minorHAnsi" w:hAnsiTheme="minorHAnsi"/>
          <w:bCs/>
          <w:color w:val="auto"/>
          <w:sz w:val="22"/>
          <w:szCs w:val="22"/>
          <w:lang w:val="fr-FR"/>
        </w:rPr>
        <w:t>.</w:t>
      </w:r>
    </w:p>
    <w:p w:rsidR="00943AFA" w:rsidRPr="00900094" w:rsidRDefault="00943AFA" w:rsidP="00583BB9">
      <w:pPr>
        <w:spacing w:after="0" w:line="240" w:lineRule="auto"/>
        <w:ind w:left="426" w:hanging="426"/>
        <w:rPr>
          <w:rStyle w:val="Strong"/>
          <w:rFonts w:cs="Calibri"/>
          <w:b w:val="0"/>
          <w:bCs w:val="0"/>
          <w:lang w:val="fr-FR"/>
        </w:rPr>
      </w:pPr>
    </w:p>
    <w:p w:rsidR="00943AFA" w:rsidRPr="00900094" w:rsidRDefault="00595F0C" w:rsidP="00583BB9">
      <w:pPr>
        <w:pStyle w:val="ListParagraph"/>
        <w:numPr>
          <w:ilvl w:val="0"/>
          <w:numId w:val="2"/>
        </w:numPr>
        <w:spacing w:after="0" w:line="240" w:lineRule="auto"/>
        <w:ind w:left="426" w:hanging="426"/>
        <w:rPr>
          <w:rFonts w:cs="Calibri"/>
          <w:lang w:val="fr-FR"/>
        </w:rPr>
      </w:pPr>
      <w:r w:rsidRPr="00900094">
        <w:rPr>
          <w:rFonts w:cs="Calibri"/>
          <w:lang w:val="fr-FR"/>
        </w:rPr>
        <w:t>Le pa</w:t>
      </w:r>
      <w:r w:rsidR="00DE547B" w:rsidRPr="00900094">
        <w:rPr>
          <w:rFonts w:cs="Calibri"/>
          <w:lang w:val="fr-FR"/>
        </w:rPr>
        <w:t>ragraph</w:t>
      </w:r>
      <w:r w:rsidRPr="00900094">
        <w:rPr>
          <w:rFonts w:cs="Calibri"/>
          <w:lang w:val="fr-FR"/>
        </w:rPr>
        <w:t>e</w:t>
      </w:r>
      <w:r w:rsidR="00DE547B" w:rsidRPr="00900094">
        <w:rPr>
          <w:rFonts w:cs="Calibri"/>
          <w:lang w:val="fr-FR"/>
        </w:rPr>
        <w:t xml:space="preserve"> 7 </w:t>
      </w:r>
      <w:r w:rsidRPr="00900094">
        <w:rPr>
          <w:rFonts w:cs="Calibri"/>
          <w:lang w:val="fr-FR"/>
        </w:rPr>
        <w:t>du Cadre pour le Label Ville des Zones Humides accréditée par la Convention de Ramsar annexé à la Réso</w:t>
      </w:r>
      <w:r w:rsidR="00C969CE" w:rsidRPr="00900094">
        <w:rPr>
          <w:rFonts w:cs="Calibri"/>
          <w:lang w:val="fr-FR"/>
        </w:rPr>
        <w:t>lution XII.10</w:t>
      </w:r>
      <w:r w:rsidR="00DE547B" w:rsidRPr="00900094">
        <w:rPr>
          <w:rFonts w:cs="Calibri"/>
          <w:lang w:val="fr-FR"/>
        </w:rPr>
        <w:t xml:space="preserve"> </w:t>
      </w:r>
      <w:r w:rsidRPr="00900094">
        <w:rPr>
          <w:rFonts w:cs="Calibri"/>
          <w:lang w:val="fr-FR"/>
        </w:rPr>
        <w:t xml:space="preserve">déclare </w:t>
      </w:r>
      <w:r w:rsidRPr="00900094">
        <w:rPr>
          <w:rFonts w:cs="Calibri"/>
          <w:i/>
          <w:lang w:val="fr-FR"/>
        </w:rPr>
        <w:t>« Le Comité consultatif indépendant attribue le Label Ville des Zones Humides accréditée par la Convention de Ramsar à une ville candidate proposée par la Partie contractante sur le territoire de laquelle elle se trouve, si cette ville satisfait aux procédures décrites ci-après. Les nouvelles villes accréditées rejoignent le réseau mondial des Villes des Zones Humides établi par le présent cadre. Le Label Ville des Zones Humides accréditée par la Convention de Ramsar n’a pas pour vocation de conférer des droits ou des obligations légales à la ville ou à la Partie contractante concernée</w:t>
      </w:r>
      <w:r w:rsidR="00943AFA" w:rsidRPr="00900094">
        <w:rPr>
          <w:rFonts w:cs="Calibri"/>
          <w:lang w:val="fr-FR"/>
        </w:rPr>
        <w:t>.</w:t>
      </w:r>
      <w:r w:rsidRPr="00900094">
        <w:rPr>
          <w:rFonts w:cs="Calibri"/>
          <w:lang w:val="fr-FR"/>
        </w:rPr>
        <w:t> »</w:t>
      </w:r>
    </w:p>
    <w:p w:rsidR="00595F0C" w:rsidRPr="00900094" w:rsidRDefault="00595F0C" w:rsidP="00583BB9">
      <w:pPr>
        <w:pStyle w:val="ListParagraph"/>
        <w:spacing w:after="0" w:line="240" w:lineRule="auto"/>
        <w:ind w:left="426" w:hanging="426"/>
        <w:rPr>
          <w:rFonts w:cs="Calibri"/>
          <w:lang w:val="fr-FR"/>
        </w:rPr>
      </w:pPr>
    </w:p>
    <w:p w:rsidR="00583897" w:rsidRPr="00900094" w:rsidRDefault="00595F0C" w:rsidP="00583BB9">
      <w:pPr>
        <w:pStyle w:val="ListParagraph"/>
        <w:numPr>
          <w:ilvl w:val="0"/>
          <w:numId w:val="2"/>
        </w:numPr>
        <w:spacing w:after="0" w:line="240" w:lineRule="auto"/>
        <w:ind w:left="426" w:hanging="426"/>
        <w:rPr>
          <w:rFonts w:ascii="Calibri" w:hAnsi="Calibri" w:cs="Calibri"/>
          <w:lang w:val="fr-FR"/>
        </w:rPr>
      </w:pPr>
      <w:r w:rsidRPr="00900094">
        <w:rPr>
          <w:rFonts w:cs="Calibri"/>
          <w:lang w:val="fr-FR"/>
        </w:rPr>
        <w:t>La Ré</w:t>
      </w:r>
      <w:r w:rsidR="00253C7B" w:rsidRPr="00900094">
        <w:rPr>
          <w:rFonts w:cs="Calibri"/>
          <w:lang w:val="fr-FR"/>
        </w:rPr>
        <w:t xml:space="preserve">solution XII.10 </w:t>
      </w:r>
      <w:r w:rsidRPr="00900094">
        <w:rPr>
          <w:rFonts w:cs="Calibri"/>
          <w:lang w:val="fr-FR"/>
        </w:rPr>
        <w:t>appelle</w:t>
      </w:r>
      <w:r w:rsidR="005F5C09" w:rsidRPr="00900094">
        <w:rPr>
          <w:rFonts w:cs="Calibri"/>
          <w:lang w:val="fr-FR"/>
        </w:rPr>
        <w:t xml:space="preserve"> (</w:t>
      </w:r>
      <w:r w:rsidRPr="00900094">
        <w:rPr>
          <w:rFonts w:cs="Calibri"/>
          <w:lang w:val="fr-FR"/>
        </w:rPr>
        <w:t xml:space="preserve">dans les </w:t>
      </w:r>
      <w:r w:rsidR="005F5C09" w:rsidRPr="00900094">
        <w:rPr>
          <w:rFonts w:cs="Calibri"/>
          <w:lang w:val="fr-FR"/>
        </w:rPr>
        <w:t>paragraph</w:t>
      </w:r>
      <w:r w:rsidRPr="00900094">
        <w:rPr>
          <w:rFonts w:cs="Calibri"/>
          <w:lang w:val="fr-FR"/>
        </w:rPr>
        <w:t>e</w:t>
      </w:r>
      <w:r w:rsidR="005F5C09" w:rsidRPr="00900094">
        <w:rPr>
          <w:rFonts w:cs="Calibri"/>
          <w:lang w:val="fr-FR"/>
        </w:rPr>
        <w:t xml:space="preserve">s 13 </w:t>
      </w:r>
      <w:r w:rsidRPr="00900094">
        <w:rPr>
          <w:rFonts w:cs="Calibri"/>
          <w:lang w:val="fr-FR"/>
        </w:rPr>
        <w:t>et</w:t>
      </w:r>
      <w:r w:rsidR="005F5C09" w:rsidRPr="00900094">
        <w:rPr>
          <w:rFonts w:cs="Calibri"/>
          <w:lang w:val="fr-FR"/>
        </w:rPr>
        <w:t xml:space="preserve"> 14)</w:t>
      </w:r>
      <w:r w:rsidR="00253C7B" w:rsidRPr="00900094">
        <w:rPr>
          <w:rFonts w:cs="Calibri"/>
          <w:lang w:val="fr-FR"/>
        </w:rPr>
        <w:t xml:space="preserve"> </w:t>
      </w:r>
      <w:r w:rsidRPr="00900094">
        <w:rPr>
          <w:rFonts w:cs="Calibri"/>
          <w:lang w:val="fr-FR"/>
        </w:rPr>
        <w:t>les</w:t>
      </w:r>
      <w:r w:rsidR="00253C7B" w:rsidRPr="00900094">
        <w:rPr>
          <w:rFonts w:cs="Calibri"/>
          <w:lang w:val="fr-FR"/>
        </w:rPr>
        <w:t xml:space="preserve"> Parties </w:t>
      </w:r>
      <w:r w:rsidRPr="00900094">
        <w:rPr>
          <w:rFonts w:cs="Calibri"/>
          <w:lang w:val="fr-FR"/>
        </w:rPr>
        <w:t xml:space="preserve">contractantes à soumettre des propositions au </w:t>
      </w:r>
      <w:r w:rsidR="002C0E2D" w:rsidRPr="00900094">
        <w:rPr>
          <w:rFonts w:cs="Calibri"/>
          <w:lang w:val="fr-FR"/>
        </w:rPr>
        <w:t>Secr</w:t>
      </w:r>
      <w:r w:rsidRPr="00900094">
        <w:rPr>
          <w:rFonts w:cs="Calibri"/>
          <w:lang w:val="fr-FR"/>
        </w:rPr>
        <w:t>é</w:t>
      </w:r>
      <w:r w:rsidR="002C0E2D" w:rsidRPr="00900094">
        <w:rPr>
          <w:rFonts w:cs="Calibri"/>
          <w:lang w:val="fr-FR"/>
        </w:rPr>
        <w:t xml:space="preserve">tariat </w:t>
      </w:r>
      <w:r w:rsidRPr="00900094">
        <w:rPr>
          <w:rFonts w:cs="Calibri"/>
          <w:lang w:val="fr-FR"/>
        </w:rPr>
        <w:t>pour communication au Comité consultatif indépendant</w:t>
      </w:r>
      <w:r w:rsidR="005A6242" w:rsidRPr="00900094">
        <w:rPr>
          <w:rFonts w:cs="Calibri"/>
          <w:lang w:val="fr-FR"/>
        </w:rPr>
        <w:t xml:space="preserve">. </w:t>
      </w:r>
      <w:r w:rsidRPr="00900094">
        <w:rPr>
          <w:rFonts w:cs="Calibri"/>
          <w:lang w:val="fr-FR"/>
        </w:rPr>
        <w:t>Selon le</w:t>
      </w:r>
      <w:r w:rsidR="005A6242" w:rsidRPr="00900094">
        <w:rPr>
          <w:rFonts w:cs="Calibri"/>
          <w:lang w:val="fr-FR"/>
        </w:rPr>
        <w:t xml:space="preserve"> paragraph</w:t>
      </w:r>
      <w:r w:rsidRPr="00900094">
        <w:rPr>
          <w:rFonts w:cs="Calibri"/>
          <w:lang w:val="fr-FR"/>
        </w:rPr>
        <w:t>e</w:t>
      </w:r>
      <w:r w:rsidR="005A6242" w:rsidRPr="00900094">
        <w:rPr>
          <w:rFonts w:cs="Calibri"/>
          <w:lang w:val="fr-FR"/>
        </w:rPr>
        <w:t xml:space="preserve"> 15.b </w:t>
      </w:r>
      <w:r w:rsidRPr="00900094">
        <w:rPr>
          <w:rFonts w:cs="Calibri"/>
          <w:lang w:val="fr-FR"/>
        </w:rPr>
        <w:t>du Cadre figurant en annexe,</w:t>
      </w:r>
      <w:r w:rsidR="005A6242" w:rsidRPr="00900094">
        <w:rPr>
          <w:rFonts w:cs="Calibri"/>
          <w:lang w:val="fr-FR"/>
        </w:rPr>
        <w:t xml:space="preserve"> </w:t>
      </w:r>
      <w:r w:rsidRPr="00900094">
        <w:rPr>
          <w:rFonts w:cs="Calibri"/>
          <w:lang w:val="fr-FR"/>
        </w:rPr>
        <w:t>ces propositions devraient être soumises «</w:t>
      </w:r>
      <w:r w:rsidRPr="00900094">
        <w:rPr>
          <w:rFonts w:ascii="Calibri" w:hAnsi="Calibri" w:cs="Calibri"/>
          <w:lang w:val="fr-FR"/>
        </w:rPr>
        <w:t xml:space="preserve"> dans l’année qui suit la clôture d’une session de la Conférence des Parties</w:t>
      </w:r>
      <w:r w:rsidR="00CA640B" w:rsidRPr="00900094">
        <w:rPr>
          <w:rFonts w:ascii="Calibri" w:hAnsi="Calibri" w:cs="Calibri"/>
          <w:lang w:val="fr-FR"/>
        </w:rPr>
        <w:t> ».</w:t>
      </w:r>
      <w:r w:rsidR="00253C7B" w:rsidRPr="00900094">
        <w:rPr>
          <w:rFonts w:cs="Calibri"/>
          <w:lang w:val="fr-FR"/>
        </w:rPr>
        <w:t xml:space="preserve"> </w:t>
      </w:r>
      <w:r w:rsidR="00105226" w:rsidRPr="00900094">
        <w:rPr>
          <w:rFonts w:cs="Calibri"/>
          <w:lang w:val="fr-FR"/>
        </w:rPr>
        <w:t xml:space="preserve">À noter qu’il aurait fallu </w:t>
      </w:r>
      <w:r w:rsidR="00156B97" w:rsidRPr="00900094">
        <w:rPr>
          <w:rFonts w:cs="Calibri"/>
          <w:lang w:val="fr-FR"/>
        </w:rPr>
        <w:t xml:space="preserve">pour cela lancer </w:t>
      </w:r>
      <w:r w:rsidR="00105226" w:rsidRPr="00900094">
        <w:rPr>
          <w:rFonts w:cs="Calibri"/>
          <w:lang w:val="fr-FR"/>
        </w:rPr>
        <w:t>un appel à propositions</w:t>
      </w:r>
      <w:r w:rsidR="00156B97" w:rsidRPr="00900094">
        <w:rPr>
          <w:rFonts w:cs="Calibri"/>
          <w:lang w:val="fr-FR"/>
        </w:rPr>
        <w:t>,</w:t>
      </w:r>
      <w:r w:rsidR="00105226" w:rsidRPr="00900094">
        <w:rPr>
          <w:rFonts w:cs="Calibri"/>
          <w:lang w:val="fr-FR"/>
        </w:rPr>
        <w:t xml:space="preserve"> aux Parties</w:t>
      </w:r>
      <w:r w:rsidR="00156B97" w:rsidRPr="00900094">
        <w:rPr>
          <w:rFonts w:cs="Calibri"/>
          <w:lang w:val="fr-FR"/>
        </w:rPr>
        <w:t>,</w:t>
      </w:r>
      <w:r w:rsidR="00105226" w:rsidRPr="00900094">
        <w:rPr>
          <w:rFonts w:cs="Calibri"/>
          <w:lang w:val="fr-FR"/>
        </w:rPr>
        <w:t xml:space="preserve"> au début de 2016, </w:t>
      </w:r>
      <w:r w:rsidR="00156B97" w:rsidRPr="00900094">
        <w:rPr>
          <w:rFonts w:cs="Calibri"/>
          <w:lang w:val="fr-FR"/>
        </w:rPr>
        <w:lastRenderedPageBreak/>
        <w:t xml:space="preserve">soit </w:t>
      </w:r>
      <w:r w:rsidR="00105226" w:rsidRPr="00900094">
        <w:rPr>
          <w:rFonts w:cs="Calibri"/>
          <w:lang w:val="fr-FR"/>
        </w:rPr>
        <w:t xml:space="preserve">avant que les membres du Comité consultatif indépendant </w:t>
      </w:r>
      <w:r w:rsidR="00156B97" w:rsidRPr="00900094">
        <w:rPr>
          <w:rFonts w:cs="Calibri"/>
          <w:lang w:val="fr-FR"/>
        </w:rPr>
        <w:t>aient</w:t>
      </w:r>
      <w:r w:rsidR="00105226" w:rsidRPr="00900094">
        <w:rPr>
          <w:rFonts w:cs="Calibri"/>
          <w:lang w:val="fr-FR"/>
        </w:rPr>
        <w:t xml:space="preserve"> été approuvés par la 52</w:t>
      </w:r>
      <w:r w:rsidR="00105226" w:rsidRPr="00900094">
        <w:rPr>
          <w:rFonts w:cs="Calibri"/>
          <w:vertAlign w:val="superscript"/>
          <w:lang w:val="fr-FR"/>
        </w:rPr>
        <w:t>e</w:t>
      </w:r>
      <w:r w:rsidR="00105226" w:rsidRPr="00900094">
        <w:rPr>
          <w:rFonts w:cs="Calibri"/>
          <w:lang w:val="fr-FR"/>
        </w:rPr>
        <w:t> Réunion du Comité permanent et que le règlement pour les propositions et les présentations ait été mis au point. Exceptionnellement, le Secrétariat propose, dans le ca</w:t>
      </w:r>
      <w:r w:rsidR="00156B97" w:rsidRPr="00900094">
        <w:rPr>
          <w:rFonts w:cs="Calibri"/>
          <w:lang w:val="fr-FR"/>
        </w:rPr>
        <w:t>lendrier</w:t>
      </w:r>
      <w:r w:rsidR="00105226" w:rsidRPr="00900094">
        <w:rPr>
          <w:rFonts w:cs="Calibri"/>
          <w:lang w:val="fr-FR"/>
        </w:rPr>
        <w:t xml:space="preserve"> ci</w:t>
      </w:r>
      <w:r w:rsidR="00105226" w:rsidRPr="00900094">
        <w:rPr>
          <w:rFonts w:cs="Calibri"/>
          <w:lang w:val="fr-FR"/>
        </w:rPr>
        <w:noBreakHyphen/>
        <w:t xml:space="preserve">dessous, que le premier cycle de propositions de la période triennale jusqu’à la COP13 ne soit soumis qu’après que le Comité consultatif indépendant </w:t>
      </w:r>
      <w:r w:rsidR="002C57E4" w:rsidRPr="00900094">
        <w:rPr>
          <w:rFonts w:cs="Calibri"/>
          <w:lang w:val="fr-FR"/>
        </w:rPr>
        <w:t>aura</w:t>
      </w:r>
      <w:r w:rsidR="00105226" w:rsidRPr="00900094">
        <w:rPr>
          <w:rFonts w:cs="Calibri"/>
          <w:lang w:val="fr-FR"/>
        </w:rPr>
        <w:t xml:space="preserve"> été mis en place. Le cycle suivant de propositions pour la COP14 aura lieu conformément au paragraphe </w:t>
      </w:r>
      <w:r w:rsidR="005A6242" w:rsidRPr="00900094">
        <w:rPr>
          <w:rFonts w:cs="Calibri"/>
          <w:lang w:val="fr-FR"/>
        </w:rPr>
        <w:t>15.b</w:t>
      </w:r>
      <w:r w:rsidR="00253C7B" w:rsidRPr="00900094">
        <w:rPr>
          <w:rFonts w:cs="Calibri"/>
          <w:lang w:val="fr-FR"/>
        </w:rPr>
        <w:t>.</w:t>
      </w:r>
    </w:p>
    <w:p w:rsidR="00CD0411" w:rsidRPr="00900094" w:rsidRDefault="00CD0411" w:rsidP="00583BB9">
      <w:pPr>
        <w:spacing w:after="0" w:line="240" w:lineRule="auto"/>
        <w:ind w:left="426" w:hanging="426"/>
        <w:rPr>
          <w:rFonts w:eastAsia="Times New Roman" w:cs="Times New Roman"/>
          <w:b/>
          <w:lang w:val="fr-FR" w:eastAsia="en-GB"/>
        </w:rPr>
      </w:pPr>
    </w:p>
    <w:p w:rsidR="00CD0411" w:rsidRPr="00900094" w:rsidRDefault="00105226" w:rsidP="00583BB9">
      <w:pPr>
        <w:spacing w:after="0" w:line="240" w:lineRule="auto"/>
        <w:ind w:left="426" w:hanging="426"/>
        <w:rPr>
          <w:b/>
          <w:lang w:val="fr-FR"/>
        </w:rPr>
      </w:pPr>
      <w:r w:rsidRPr="00900094">
        <w:rPr>
          <w:rFonts w:eastAsia="Times New Roman" w:cs="Times New Roman"/>
          <w:b/>
          <w:lang w:val="fr-FR" w:eastAsia="en-GB"/>
        </w:rPr>
        <w:t>Considération</w:t>
      </w:r>
      <w:r w:rsidR="00156B97" w:rsidRPr="00900094">
        <w:rPr>
          <w:rFonts w:eastAsia="Times New Roman" w:cs="Times New Roman"/>
          <w:b/>
          <w:lang w:val="fr-FR" w:eastAsia="en-GB"/>
        </w:rPr>
        <w:t>s</w:t>
      </w:r>
      <w:r w:rsidR="00CD0411" w:rsidRPr="00900094">
        <w:rPr>
          <w:rFonts w:eastAsia="Times New Roman" w:cs="Times New Roman"/>
          <w:b/>
          <w:lang w:val="fr-FR" w:eastAsia="en-GB"/>
        </w:rPr>
        <w:t xml:space="preserve"> </w:t>
      </w:r>
      <w:r w:rsidRPr="00900094">
        <w:rPr>
          <w:rFonts w:eastAsia="Times New Roman" w:cs="Times New Roman"/>
          <w:b/>
          <w:lang w:val="fr-FR" w:eastAsia="en-GB"/>
        </w:rPr>
        <w:t xml:space="preserve">et calendrier pour la mise en œuvre du Label </w:t>
      </w:r>
      <w:r w:rsidR="00CF20D8" w:rsidRPr="00900094">
        <w:rPr>
          <w:rFonts w:eastAsia="Times New Roman" w:cs="Times New Roman"/>
          <w:b/>
          <w:lang w:val="fr-FR" w:eastAsia="en-GB"/>
        </w:rPr>
        <w:t xml:space="preserve">Ville </w:t>
      </w:r>
      <w:r w:rsidRPr="00900094">
        <w:rPr>
          <w:rFonts w:eastAsia="Times New Roman" w:cs="Times New Roman"/>
          <w:b/>
          <w:lang w:val="fr-FR" w:eastAsia="en-GB"/>
        </w:rPr>
        <w:t xml:space="preserve">des Zones Humides accréditée </w:t>
      </w:r>
    </w:p>
    <w:p w:rsidR="00CD0411" w:rsidRPr="00900094" w:rsidRDefault="00CD0411" w:rsidP="00583BB9">
      <w:pPr>
        <w:pStyle w:val="ListParagraph"/>
        <w:spacing w:after="0" w:line="240" w:lineRule="auto"/>
        <w:ind w:left="426" w:hanging="426"/>
        <w:rPr>
          <w:rFonts w:cs="Calibri"/>
          <w:highlight w:val="yellow"/>
          <w:lang w:val="fr-FR"/>
        </w:rPr>
      </w:pPr>
    </w:p>
    <w:p w:rsidR="00583897" w:rsidRPr="00900094" w:rsidRDefault="00105226" w:rsidP="00583BB9">
      <w:pPr>
        <w:pStyle w:val="ListParagraph"/>
        <w:numPr>
          <w:ilvl w:val="0"/>
          <w:numId w:val="2"/>
        </w:numPr>
        <w:spacing w:after="0" w:line="240" w:lineRule="auto"/>
        <w:ind w:left="426" w:hanging="426"/>
        <w:rPr>
          <w:lang w:val="fr-FR"/>
        </w:rPr>
      </w:pPr>
      <w:r w:rsidRPr="00900094">
        <w:rPr>
          <w:rFonts w:cs="Calibri"/>
          <w:lang w:val="fr-FR"/>
        </w:rPr>
        <w:t>La 51</w:t>
      </w:r>
      <w:r w:rsidRPr="00900094">
        <w:rPr>
          <w:rFonts w:cs="Calibri"/>
          <w:vertAlign w:val="superscript"/>
          <w:lang w:val="fr-FR"/>
        </w:rPr>
        <w:t>e</w:t>
      </w:r>
      <w:r w:rsidRPr="00900094">
        <w:rPr>
          <w:rFonts w:cs="Calibri"/>
          <w:lang w:val="fr-FR"/>
        </w:rPr>
        <w:t xml:space="preserve"> Réunion du Comité permanent a pris note de la présentation sur les processus et propositions de </w:t>
      </w:r>
      <w:r w:rsidR="00156B97" w:rsidRPr="00900094">
        <w:rPr>
          <w:rFonts w:cs="Calibri"/>
          <w:lang w:val="fr-FR"/>
        </w:rPr>
        <w:t>C</w:t>
      </w:r>
      <w:r w:rsidRPr="00900094">
        <w:rPr>
          <w:rFonts w:cs="Calibri"/>
          <w:lang w:val="fr-FR"/>
        </w:rPr>
        <w:t xml:space="preserve">adre pour la mise en œuvre du Label Ville des Zones Humides accréditée par la Convention de Ramsar et, dans la Décision </w:t>
      </w:r>
      <w:r w:rsidRPr="00900094">
        <w:rPr>
          <w:lang w:val="fr-FR"/>
        </w:rPr>
        <w:t xml:space="preserve">SC51-18, a convenu que le Secrétariat poursuivrait ses travaux </w:t>
      </w:r>
      <w:r w:rsidR="00156B97" w:rsidRPr="00900094">
        <w:rPr>
          <w:lang w:val="fr-FR"/>
        </w:rPr>
        <w:t>selon</w:t>
      </w:r>
      <w:r w:rsidRPr="00900094">
        <w:rPr>
          <w:lang w:val="fr-FR"/>
        </w:rPr>
        <w:t xml:space="preserve"> les lignes indiquées dans la présentation</w:t>
      </w:r>
      <w:r w:rsidR="00583897" w:rsidRPr="00900094">
        <w:rPr>
          <w:rStyle w:val="FootnoteReference"/>
          <w:lang w:val="fr-FR"/>
        </w:rPr>
        <w:footnoteReference w:id="1"/>
      </w:r>
      <w:r w:rsidRPr="00900094">
        <w:rPr>
          <w:lang w:val="fr-FR"/>
        </w:rPr>
        <w:t>.</w:t>
      </w:r>
    </w:p>
    <w:p w:rsidR="00CD0411" w:rsidRPr="00900094" w:rsidRDefault="00CD0411" w:rsidP="00583BB9">
      <w:pPr>
        <w:pStyle w:val="ListParagraph"/>
        <w:spacing w:after="0" w:line="240" w:lineRule="auto"/>
        <w:ind w:left="426" w:hanging="426"/>
        <w:rPr>
          <w:highlight w:val="yellow"/>
          <w:lang w:val="fr-FR"/>
        </w:rPr>
      </w:pPr>
    </w:p>
    <w:p w:rsidR="008029A8" w:rsidRPr="00900094" w:rsidRDefault="00105226" w:rsidP="00583BB9">
      <w:pPr>
        <w:pStyle w:val="ListParagraph"/>
        <w:numPr>
          <w:ilvl w:val="0"/>
          <w:numId w:val="2"/>
        </w:numPr>
        <w:spacing w:after="0" w:line="240" w:lineRule="auto"/>
        <w:ind w:left="426" w:hanging="426"/>
        <w:rPr>
          <w:lang w:val="fr-FR"/>
        </w:rPr>
      </w:pPr>
      <w:r w:rsidRPr="00900094">
        <w:rPr>
          <w:spacing w:val="-1"/>
          <w:lang w:val="fr-FR"/>
        </w:rPr>
        <w:t>La 52</w:t>
      </w:r>
      <w:r w:rsidRPr="00900094">
        <w:rPr>
          <w:spacing w:val="-1"/>
          <w:vertAlign w:val="superscript"/>
          <w:lang w:val="fr-FR"/>
        </w:rPr>
        <w:t>e</w:t>
      </w:r>
      <w:r w:rsidRPr="00900094">
        <w:rPr>
          <w:spacing w:val="-1"/>
          <w:lang w:val="fr-FR"/>
        </w:rPr>
        <w:t xml:space="preserve"> Réunion du Comité permanent est invitée à confirmer la composition du Comité consultatif indépendant selon les options fournies dans le paragraphe 16 du Cadre : </w:t>
      </w:r>
    </w:p>
    <w:p w:rsidR="008029A8" w:rsidRPr="00900094" w:rsidRDefault="008029A8" w:rsidP="001A6051">
      <w:pPr>
        <w:pStyle w:val="Default"/>
        <w:rPr>
          <w:rStyle w:val="Strong"/>
          <w:rFonts w:asciiTheme="minorHAnsi" w:eastAsiaTheme="minorHAnsi" w:hAnsiTheme="minorHAnsi" w:cs="Calibri"/>
          <w:color w:val="auto"/>
          <w:sz w:val="22"/>
          <w:szCs w:val="22"/>
          <w:lang w:val="fr-FR" w:eastAsia="en-US"/>
        </w:rPr>
      </w:pPr>
    </w:p>
    <w:p w:rsidR="00CA640B" w:rsidRPr="00900094" w:rsidRDefault="00CA640B" w:rsidP="001A6051">
      <w:pPr>
        <w:pStyle w:val="Default"/>
        <w:ind w:left="426"/>
        <w:rPr>
          <w:rFonts w:asciiTheme="minorHAnsi" w:hAnsiTheme="minorHAnsi"/>
          <w:bCs/>
          <w:sz w:val="22"/>
          <w:szCs w:val="22"/>
          <w:lang w:val="fr-FR"/>
        </w:rPr>
      </w:pPr>
      <w:r w:rsidRPr="00900094">
        <w:rPr>
          <w:rFonts w:asciiTheme="minorHAnsi" w:hAnsiTheme="minorHAnsi"/>
          <w:bCs/>
          <w:sz w:val="22"/>
          <w:szCs w:val="22"/>
          <w:lang w:val="fr-FR"/>
        </w:rPr>
        <w:t xml:space="preserve">« Il est proposé que le Comité permanent choisisse les membres du Comité consultatif indépendant parmi les personnes suivantes : </w:t>
      </w:r>
    </w:p>
    <w:p w:rsidR="00CA640B" w:rsidRPr="00900094" w:rsidRDefault="00CA640B" w:rsidP="001A6051">
      <w:pPr>
        <w:pStyle w:val="Default"/>
        <w:ind w:left="426"/>
        <w:rPr>
          <w:rFonts w:asciiTheme="minorHAnsi" w:hAnsiTheme="minorHAnsi"/>
          <w:bCs/>
          <w:sz w:val="22"/>
          <w:szCs w:val="22"/>
          <w:lang w:val="fr-FR"/>
        </w:rPr>
      </w:pPr>
    </w:p>
    <w:p w:rsidR="008029A8" w:rsidRPr="00900094" w:rsidRDefault="00CA640B" w:rsidP="00C5730D">
      <w:pPr>
        <w:pStyle w:val="ListParagraph"/>
        <w:numPr>
          <w:ilvl w:val="0"/>
          <w:numId w:val="4"/>
        </w:numPr>
        <w:spacing w:after="0" w:line="240" w:lineRule="auto"/>
        <w:ind w:left="851" w:hanging="425"/>
        <w:rPr>
          <w:rFonts w:cs="Calibri"/>
          <w:lang w:val="fr-FR"/>
        </w:rPr>
      </w:pPr>
      <w:r w:rsidRPr="00900094">
        <w:rPr>
          <w:rFonts w:cs="Calibri"/>
          <w:lang w:val="fr-FR"/>
        </w:rPr>
        <w:t>un représentant du Programme des Nations Unies pour les établissements humains (ONU</w:t>
      </w:r>
      <w:r w:rsidR="00CB2A8D" w:rsidRPr="00900094">
        <w:rPr>
          <w:rFonts w:cs="Calibri"/>
          <w:lang w:val="fr-FR"/>
        </w:rPr>
        <w:noBreakHyphen/>
      </w:r>
      <w:r w:rsidRPr="00900094">
        <w:rPr>
          <w:rFonts w:cs="Calibri"/>
          <w:lang w:val="fr-FR"/>
        </w:rPr>
        <w:t>Habitat) qui préside le Comité</w:t>
      </w:r>
      <w:r w:rsidR="00105226" w:rsidRPr="00900094">
        <w:rPr>
          <w:rFonts w:cs="Calibri"/>
          <w:lang w:val="fr-FR"/>
        </w:rPr>
        <w:t> </w:t>
      </w:r>
      <w:r w:rsidR="00CD0411" w:rsidRPr="00900094">
        <w:rPr>
          <w:rFonts w:cs="Calibri"/>
          <w:lang w:val="fr-FR"/>
        </w:rPr>
        <w:t xml:space="preserve">: </w:t>
      </w:r>
      <w:r w:rsidR="00CD0411" w:rsidRPr="00900094">
        <w:rPr>
          <w:rFonts w:cs="Calibri"/>
          <w:b/>
          <w:i/>
          <w:lang w:val="fr-FR"/>
        </w:rPr>
        <w:t>N</w:t>
      </w:r>
      <w:r w:rsidRPr="00900094">
        <w:rPr>
          <w:rFonts w:cs="Calibri"/>
          <w:b/>
          <w:i/>
          <w:lang w:val="fr-FR"/>
        </w:rPr>
        <w:t>om à communiquer</w:t>
      </w:r>
    </w:p>
    <w:p w:rsidR="00882B57" w:rsidRPr="00900094" w:rsidRDefault="00882B57" w:rsidP="00C5730D">
      <w:pPr>
        <w:spacing w:after="0" w:line="240" w:lineRule="auto"/>
        <w:ind w:left="851" w:hanging="425"/>
        <w:rPr>
          <w:rFonts w:cs="Calibri"/>
          <w:lang w:val="fr-FR"/>
        </w:rPr>
      </w:pPr>
    </w:p>
    <w:p w:rsidR="00CD0411" w:rsidRPr="00900094" w:rsidRDefault="00CA640B" w:rsidP="00C5730D">
      <w:pPr>
        <w:pStyle w:val="ListParagraph"/>
        <w:numPr>
          <w:ilvl w:val="0"/>
          <w:numId w:val="4"/>
        </w:numPr>
        <w:spacing w:after="0" w:line="240" w:lineRule="auto"/>
        <w:ind w:left="851" w:hanging="425"/>
        <w:rPr>
          <w:rFonts w:cs="Calibri"/>
          <w:lang w:val="fr-FR"/>
        </w:rPr>
      </w:pPr>
      <w:r w:rsidRPr="00900094">
        <w:rPr>
          <w:rFonts w:cs="Calibri"/>
          <w:lang w:val="fr-FR"/>
        </w:rPr>
        <w:t>un représentant de l’ICLEI – Les gouvernements locaux pour le développement durable (ICLEI)</w:t>
      </w:r>
      <w:r w:rsidR="00105226" w:rsidRPr="00900094">
        <w:rPr>
          <w:rFonts w:cs="Calibri"/>
          <w:lang w:val="fr-FR"/>
        </w:rPr>
        <w:t> </w:t>
      </w:r>
      <w:r w:rsidR="00CD0411" w:rsidRPr="00900094">
        <w:rPr>
          <w:rFonts w:cs="Calibri"/>
          <w:lang w:val="fr-FR"/>
        </w:rPr>
        <w:t xml:space="preserve">: </w:t>
      </w:r>
      <w:r w:rsidR="00CD0411" w:rsidRPr="00900094">
        <w:rPr>
          <w:b/>
          <w:i/>
          <w:lang w:val="fr-FR"/>
        </w:rPr>
        <w:t xml:space="preserve">Liz Metcalfe, </w:t>
      </w:r>
      <w:r w:rsidRPr="00900094">
        <w:rPr>
          <w:b/>
          <w:i/>
          <w:lang w:val="fr-FR"/>
        </w:rPr>
        <w:t>Cadre supérieur</w:t>
      </w:r>
    </w:p>
    <w:p w:rsidR="00882B57" w:rsidRPr="00900094" w:rsidRDefault="00882B57" w:rsidP="00C5730D">
      <w:pPr>
        <w:pStyle w:val="ListParagraph"/>
        <w:spacing w:line="240" w:lineRule="auto"/>
        <w:ind w:left="851" w:hanging="425"/>
        <w:rPr>
          <w:rFonts w:cs="Calibri"/>
          <w:b/>
          <w:i/>
          <w:lang w:val="fr-FR"/>
        </w:rPr>
      </w:pPr>
    </w:p>
    <w:p w:rsidR="008029A8" w:rsidRPr="00900094" w:rsidRDefault="00CA640B" w:rsidP="00C5730D">
      <w:pPr>
        <w:pStyle w:val="ListParagraph"/>
        <w:numPr>
          <w:ilvl w:val="0"/>
          <w:numId w:val="4"/>
        </w:numPr>
        <w:spacing w:after="0" w:line="240" w:lineRule="auto"/>
        <w:ind w:left="851" w:hanging="425"/>
        <w:rPr>
          <w:rFonts w:cs="Calibri"/>
          <w:lang w:val="fr-FR"/>
        </w:rPr>
      </w:pPr>
      <w:r w:rsidRPr="00900094">
        <w:rPr>
          <w:rFonts w:cs="Calibri"/>
          <w:lang w:val="fr-FR"/>
        </w:rPr>
        <w:t>un représentant des Organisations internationales partenaires de la Convention de Ramsar</w:t>
      </w:r>
      <w:r w:rsidR="00105226" w:rsidRPr="00900094">
        <w:rPr>
          <w:rFonts w:cs="Calibri"/>
          <w:lang w:val="fr-FR"/>
        </w:rPr>
        <w:t> </w:t>
      </w:r>
      <w:r w:rsidR="00DC175A" w:rsidRPr="00900094">
        <w:rPr>
          <w:rFonts w:cs="Calibri"/>
          <w:lang w:val="fr-FR"/>
        </w:rPr>
        <w:t xml:space="preserve">: </w:t>
      </w:r>
      <w:r w:rsidR="0005297A" w:rsidRPr="00900094">
        <w:rPr>
          <w:rFonts w:cs="Calibri"/>
          <w:b/>
          <w:i/>
          <w:lang w:val="fr-FR"/>
        </w:rPr>
        <w:t>Nom à communiquer</w:t>
      </w:r>
    </w:p>
    <w:p w:rsidR="00882B57" w:rsidRPr="00900094" w:rsidRDefault="00882B57" w:rsidP="00C5730D">
      <w:pPr>
        <w:pStyle w:val="ListParagraph"/>
        <w:spacing w:line="240" w:lineRule="auto"/>
        <w:ind w:left="851" w:hanging="425"/>
        <w:rPr>
          <w:rFonts w:cs="Calibri"/>
          <w:b/>
          <w:i/>
          <w:lang w:val="fr-FR"/>
        </w:rPr>
      </w:pPr>
    </w:p>
    <w:p w:rsidR="00882B57" w:rsidRPr="00900094" w:rsidRDefault="00CA640B" w:rsidP="00C5730D">
      <w:pPr>
        <w:pStyle w:val="ListParagraph"/>
        <w:numPr>
          <w:ilvl w:val="0"/>
          <w:numId w:val="4"/>
        </w:numPr>
        <w:spacing w:after="0" w:line="240" w:lineRule="auto"/>
        <w:ind w:left="851" w:hanging="425"/>
        <w:rPr>
          <w:rFonts w:cs="Calibri"/>
          <w:lang w:val="fr-FR"/>
        </w:rPr>
      </w:pPr>
      <w:r w:rsidRPr="00900094">
        <w:rPr>
          <w:rFonts w:cs="Calibri"/>
          <w:lang w:val="fr-FR"/>
        </w:rPr>
        <w:t>un membre du Comité permanent représentant chacune des six régions Ramsar, choisi par les Régions</w:t>
      </w:r>
      <w:r w:rsidR="005F1342" w:rsidRPr="00900094">
        <w:rPr>
          <w:rFonts w:cs="Calibri"/>
          <w:lang w:val="fr-FR"/>
        </w:rPr>
        <w:t> </w:t>
      </w:r>
      <w:r w:rsidR="00882B57" w:rsidRPr="00900094">
        <w:rPr>
          <w:rFonts w:cs="Calibri"/>
          <w:lang w:val="fr-FR"/>
        </w:rPr>
        <w:t>:</w:t>
      </w:r>
    </w:p>
    <w:p w:rsidR="00CF7B4B" w:rsidRPr="00900094" w:rsidRDefault="00CF7B4B" w:rsidP="00C5730D">
      <w:pPr>
        <w:pStyle w:val="ListParagraph"/>
        <w:numPr>
          <w:ilvl w:val="0"/>
          <w:numId w:val="5"/>
        </w:numPr>
        <w:spacing w:after="0" w:line="240" w:lineRule="auto"/>
        <w:ind w:left="1276" w:hanging="425"/>
        <w:rPr>
          <w:rFonts w:cs="Calibri"/>
          <w:lang w:val="fr-FR"/>
        </w:rPr>
      </w:pPr>
      <w:r w:rsidRPr="00900094">
        <w:rPr>
          <w:rFonts w:cs="Calibri"/>
          <w:lang w:val="fr-FR"/>
        </w:rPr>
        <w:t>Afrique</w:t>
      </w:r>
      <w:r w:rsidR="005F1342" w:rsidRPr="00900094">
        <w:rPr>
          <w:rFonts w:cs="Calibri"/>
          <w:lang w:val="fr-FR"/>
        </w:rPr>
        <w:t xml:space="preserve"> </w:t>
      </w:r>
      <w:r w:rsidRPr="00900094">
        <w:rPr>
          <w:rFonts w:cs="Calibri"/>
          <w:lang w:val="fr-FR"/>
        </w:rPr>
        <w:t xml:space="preserve">: </w:t>
      </w:r>
      <w:r w:rsidRPr="00900094">
        <w:rPr>
          <w:rFonts w:cs="Calibri"/>
          <w:b/>
          <w:i/>
          <w:lang w:val="fr-FR"/>
        </w:rPr>
        <w:t>Tunisie</w:t>
      </w:r>
    </w:p>
    <w:p w:rsidR="00CF7B4B" w:rsidRPr="00900094" w:rsidRDefault="00CF7B4B" w:rsidP="00C5730D">
      <w:pPr>
        <w:pStyle w:val="ListParagraph"/>
        <w:numPr>
          <w:ilvl w:val="0"/>
          <w:numId w:val="5"/>
        </w:numPr>
        <w:spacing w:after="0" w:line="240" w:lineRule="auto"/>
        <w:ind w:left="1276" w:hanging="425"/>
        <w:rPr>
          <w:rFonts w:cs="Calibri"/>
          <w:lang w:val="fr-FR"/>
        </w:rPr>
      </w:pPr>
      <w:r w:rsidRPr="00900094">
        <w:rPr>
          <w:rFonts w:cs="Calibri"/>
          <w:lang w:val="fr-FR"/>
        </w:rPr>
        <w:t>Asie</w:t>
      </w:r>
      <w:r w:rsidR="005F1342" w:rsidRPr="00900094">
        <w:rPr>
          <w:rFonts w:cs="Calibri"/>
          <w:lang w:val="fr-FR"/>
        </w:rPr>
        <w:t xml:space="preserve"> </w:t>
      </w:r>
      <w:r w:rsidRPr="00900094">
        <w:rPr>
          <w:rFonts w:cs="Calibri"/>
          <w:lang w:val="fr-FR"/>
        </w:rPr>
        <w:t xml:space="preserve">: </w:t>
      </w:r>
      <w:r w:rsidR="0005297A">
        <w:rPr>
          <w:rFonts w:cs="Calibri"/>
          <w:b/>
          <w:i/>
          <w:lang w:val="fr-FR"/>
        </w:rPr>
        <w:t>République de Corée</w:t>
      </w:r>
    </w:p>
    <w:p w:rsidR="00CF7B4B" w:rsidRPr="00900094" w:rsidRDefault="00CF7B4B" w:rsidP="00C5730D">
      <w:pPr>
        <w:pStyle w:val="ListParagraph"/>
        <w:numPr>
          <w:ilvl w:val="0"/>
          <w:numId w:val="5"/>
        </w:numPr>
        <w:spacing w:after="0" w:line="240" w:lineRule="auto"/>
        <w:ind w:left="1276" w:hanging="425"/>
        <w:rPr>
          <w:rFonts w:cs="Calibri"/>
          <w:lang w:val="fr-FR"/>
        </w:rPr>
      </w:pPr>
      <w:r w:rsidRPr="00900094">
        <w:rPr>
          <w:rFonts w:cs="Calibri"/>
          <w:lang w:val="fr-FR"/>
        </w:rPr>
        <w:t>Europe</w:t>
      </w:r>
      <w:r w:rsidR="005F1342" w:rsidRPr="00900094">
        <w:rPr>
          <w:rFonts w:cs="Calibri"/>
          <w:lang w:val="fr-FR"/>
        </w:rPr>
        <w:t xml:space="preserve"> </w:t>
      </w:r>
      <w:r w:rsidRPr="00900094">
        <w:rPr>
          <w:rFonts w:cs="Calibri"/>
          <w:lang w:val="fr-FR"/>
        </w:rPr>
        <w:t>:</w:t>
      </w:r>
      <w:r w:rsidRPr="00900094">
        <w:rPr>
          <w:rFonts w:cs="Calibri"/>
          <w:b/>
          <w:i/>
          <w:lang w:val="fr-FR"/>
        </w:rPr>
        <w:t xml:space="preserve"> </w:t>
      </w:r>
      <w:r w:rsidR="0005297A">
        <w:rPr>
          <w:rFonts w:cs="Calibri"/>
          <w:b/>
          <w:i/>
          <w:lang w:val="fr-FR"/>
        </w:rPr>
        <w:t>Azerbaïdjan</w:t>
      </w:r>
    </w:p>
    <w:p w:rsidR="00CF7B4B" w:rsidRPr="00900094" w:rsidRDefault="00CF7B4B" w:rsidP="00C5730D">
      <w:pPr>
        <w:pStyle w:val="ListParagraph"/>
        <w:numPr>
          <w:ilvl w:val="0"/>
          <w:numId w:val="5"/>
        </w:numPr>
        <w:spacing w:after="0" w:line="240" w:lineRule="auto"/>
        <w:ind w:left="1276" w:hanging="425"/>
        <w:rPr>
          <w:rFonts w:cs="Calibri"/>
          <w:lang w:val="fr-FR"/>
        </w:rPr>
      </w:pPr>
      <w:r w:rsidRPr="00900094">
        <w:rPr>
          <w:rFonts w:cs="Calibri"/>
          <w:lang w:val="fr-FR"/>
        </w:rPr>
        <w:t>Amérique latine et Caraïbes</w:t>
      </w:r>
      <w:r w:rsidR="005F1342" w:rsidRPr="00900094">
        <w:rPr>
          <w:rFonts w:cs="Calibri"/>
          <w:lang w:val="fr-FR"/>
        </w:rPr>
        <w:t xml:space="preserve"> </w:t>
      </w:r>
      <w:r w:rsidRPr="00900094">
        <w:rPr>
          <w:rFonts w:cs="Calibri"/>
          <w:lang w:val="fr-FR"/>
        </w:rPr>
        <w:t xml:space="preserve">: </w:t>
      </w:r>
      <w:r w:rsidRPr="00900094">
        <w:rPr>
          <w:rFonts w:cs="Calibri"/>
          <w:b/>
          <w:i/>
          <w:lang w:val="fr-FR"/>
        </w:rPr>
        <w:t>Nom à communiquer</w:t>
      </w:r>
    </w:p>
    <w:p w:rsidR="00CF7B4B" w:rsidRPr="00900094" w:rsidRDefault="00CF7B4B" w:rsidP="00C5730D">
      <w:pPr>
        <w:pStyle w:val="ListParagraph"/>
        <w:numPr>
          <w:ilvl w:val="0"/>
          <w:numId w:val="5"/>
        </w:numPr>
        <w:spacing w:after="0" w:line="240" w:lineRule="auto"/>
        <w:ind w:left="1276" w:hanging="425"/>
        <w:rPr>
          <w:rFonts w:cs="Calibri"/>
          <w:lang w:val="fr-FR"/>
        </w:rPr>
      </w:pPr>
      <w:r w:rsidRPr="00900094">
        <w:rPr>
          <w:rFonts w:cs="Calibri"/>
          <w:lang w:val="fr-FR"/>
        </w:rPr>
        <w:t>Amérique du Nord</w:t>
      </w:r>
      <w:r w:rsidR="005F1342" w:rsidRPr="00900094">
        <w:rPr>
          <w:rFonts w:cs="Calibri"/>
          <w:lang w:val="fr-FR"/>
        </w:rPr>
        <w:t xml:space="preserve"> </w:t>
      </w:r>
      <w:r w:rsidRPr="00900094">
        <w:rPr>
          <w:rFonts w:cs="Calibri"/>
          <w:lang w:val="fr-FR"/>
        </w:rPr>
        <w:t>:</w:t>
      </w:r>
      <w:r w:rsidRPr="00900094">
        <w:rPr>
          <w:rFonts w:cs="Calibri"/>
          <w:b/>
          <w:i/>
          <w:lang w:val="fr-FR"/>
        </w:rPr>
        <w:t xml:space="preserve"> Nom à communiquer</w:t>
      </w:r>
    </w:p>
    <w:p w:rsidR="00CF7B4B" w:rsidRDefault="00CF7B4B" w:rsidP="00C5730D">
      <w:pPr>
        <w:pStyle w:val="ListParagraph"/>
        <w:numPr>
          <w:ilvl w:val="0"/>
          <w:numId w:val="5"/>
        </w:numPr>
        <w:spacing w:after="0" w:line="240" w:lineRule="auto"/>
        <w:ind w:left="1276" w:hanging="425"/>
        <w:rPr>
          <w:rFonts w:cs="Calibri"/>
          <w:b/>
          <w:i/>
          <w:lang w:val="fr-FR"/>
        </w:rPr>
      </w:pPr>
      <w:r w:rsidRPr="00900094">
        <w:rPr>
          <w:rFonts w:cs="Calibri"/>
          <w:lang w:val="fr-FR"/>
        </w:rPr>
        <w:t>Océanie</w:t>
      </w:r>
      <w:r w:rsidR="005F1342" w:rsidRPr="00900094">
        <w:rPr>
          <w:rFonts w:cs="Calibri"/>
          <w:lang w:val="fr-FR"/>
        </w:rPr>
        <w:t xml:space="preserve"> </w:t>
      </w:r>
      <w:r w:rsidRPr="00900094">
        <w:rPr>
          <w:rFonts w:cs="Calibri"/>
          <w:lang w:val="fr-FR"/>
        </w:rPr>
        <w:t>:</w:t>
      </w:r>
      <w:r w:rsidRPr="00900094">
        <w:rPr>
          <w:rFonts w:cs="Calibri"/>
          <w:b/>
          <w:i/>
          <w:lang w:val="fr-FR"/>
        </w:rPr>
        <w:t xml:space="preserve"> </w:t>
      </w:r>
      <w:r w:rsidR="0005297A">
        <w:rPr>
          <w:rFonts w:cs="Calibri"/>
          <w:b/>
          <w:i/>
          <w:lang w:val="fr-FR"/>
        </w:rPr>
        <w:t>Australie</w:t>
      </w:r>
    </w:p>
    <w:p w:rsidR="0005297A" w:rsidRDefault="0005297A" w:rsidP="001A6051">
      <w:pPr>
        <w:pStyle w:val="ListParagraph"/>
        <w:spacing w:after="0" w:line="240" w:lineRule="auto"/>
        <w:ind w:left="798"/>
        <w:rPr>
          <w:rFonts w:cs="Calibri"/>
          <w:b/>
          <w:i/>
          <w:lang w:val="fr-FR"/>
        </w:rPr>
      </w:pPr>
    </w:p>
    <w:p w:rsidR="0005297A" w:rsidRPr="00900094" w:rsidRDefault="0005297A" w:rsidP="00C5730D">
      <w:pPr>
        <w:pStyle w:val="ListParagraph"/>
        <w:spacing w:after="0" w:line="240" w:lineRule="auto"/>
        <w:ind w:left="851" w:hanging="425"/>
        <w:rPr>
          <w:rFonts w:cs="Calibri"/>
          <w:lang w:val="fr-FR"/>
        </w:rPr>
      </w:pPr>
      <w:r>
        <w:rPr>
          <w:rFonts w:cs="Calibri"/>
          <w:lang w:val="fr-FR"/>
        </w:rPr>
        <w:t>e)</w:t>
      </w:r>
      <w:r>
        <w:rPr>
          <w:rFonts w:cs="Calibri"/>
          <w:lang w:val="fr-FR"/>
        </w:rPr>
        <w:tab/>
        <w:t xml:space="preserve">Un représentant de </w:t>
      </w:r>
      <w:r w:rsidR="004C6E25">
        <w:rPr>
          <w:rFonts w:cs="Calibri"/>
          <w:lang w:val="fr-FR"/>
        </w:rPr>
        <w:t>l’</w:t>
      </w:r>
      <w:r w:rsidR="004C3449">
        <w:rPr>
          <w:bCs/>
          <w:lang w:val="fr-CA"/>
        </w:rPr>
        <w:t xml:space="preserve">Initiative mondiale sur les eaux usées </w:t>
      </w:r>
      <w:r>
        <w:rPr>
          <w:rFonts w:cs="Calibri"/>
          <w:lang w:val="fr-FR"/>
        </w:rPr>
        <w:t>(GW</w:t>
      </w:r>
      <w:r w:rsidR="00054530">
        <w:rPr>
          <w:rFonts w:cs="Calibri"/>
          <w:lang w:val="fr-FR"/>
        </w:rPr>
        <w:t>I</w:t>
      </w:r>
      <w:r w:rsidR="00E57BF2">
        <w:rPr>
          <w:rFonts w:cs="Calibri"/>
          <w:lang w:val="fr-FR"/>
        </w:rPr>
        <w:t>)</w:t>
      </w:r>
      <w:r>
        <w:rPr>
          <w:rStyle w:val="FootnoteReference"/>
          <w:rFonts w:cs="Calibri"/>
          <w:lang w:val="fr-FR"/>
        </w:rPr>
        <w:footnoteReference w:id="2"/>
      </w:r>
      <w:r>
        <w:rPr>
          <w:rFonts w:cs="Calibri"/>
          <w:lang w:val="fr-FR"/>
        </w:rPr>
        <w:t xml:space="preserve"> du PNUE : </w:t>
      </w:r>
      <w:r w:rsidRPr="00900094">
        <w:rPr>
          <w:rFonts w:cs="Calibri"/>
          <w:b/>
          <w:i/>
          <w:lang w:val="fr-FR"/>
        </w:rPr>
        <w:t>Nom à communiquer</w:t>
      </w:r>
    </w:p>
    <w:p w:rsidR="00CF7B4B" w:rsidRPr="00900094" w:rsidRDefault="00CF7B4B" w:rsidP="00C5730D">
      <w:pPr>
        <w:spacing w:after="0" w:line="240" w:lineRule="auto"/>
        <w:ind w:left="851" w:hanging="425"/>
        <w:rPr>
          <w:rFonts w:cs="Calibri"/>
          <w:lang w:val="fr-FR"/>
        </w:rPr>
      </w:pPr>
    </w:p>
    <w:p w:rsidR="008029A8" w:rsidRPr="0005297A" w:rsidRDefault="0005297A" w:rsidP="00C5730D">
      <w:pPr>
        <w:spacing w:after="0" w:line="240" w:lineRule="auto"/>
        <w:ind w:left="851" w:hanging="425"/>
        <w:rPr>
          <w:rFonts w:cs="Calibri"/>
          <w:lang w:val="fr-FR"/>
        </w:rPr>
      </w:pPr>
      <w:r>
        <w:rPr>
          <w:rFonts w:cs="Calibri"/>
          <w:lang w:val="fr-FR"/>
        </w:rPr>
        <w:t>f)</w:t>
      </w:r>
      <w:r>
        <w:rPr>
          <w:rFonts w:cs="Calibri"/>
          <w:lang w:val="fr-FR"/>
        </w:rPr>
        <w:tab/>
      </w:r>
      <w:r w:rsidR="00CA640B" w:rsidRPr="0005297A">
        <w:rPr>
          <w:rFonts w:cs="Calibri"/>
          <w:lang w:val="fr-FR"/>
        </w:rPr>
        <w:t>un représentant du Groupe d’évaluation scientifique et technique (GEST)</w:t>
      </w:r>
      <w:r w:rsidR="005F1342" w:rsidRPr="0005297A">
        <w:rPr>
          <w:rFonts w:cs="Calibri"/>
          <w:lang w:val="fr-FR"/>
        </w:rPr>
        <w:t> </w:t>
      </w:r>
      <w:r w:rsidR="00DC175A" w:rsidRPr="0005297A">
        <w:rPr>
          <w:rFonts w:cs="Calibri"/>
          <w:lang w:val="fr-FR"/>
        </w:rPr>
        <w:t xml:space="preserve">: </w:t>
      </w:r>
      <w:r w:rsidRPr="00900094">
        <w:rPr>
          <w:rFonts w:cs="Calibri"/>
          <w:b/>
          <w:i/>
          <w:lang w:val="fr-FR"/>
        </w:rPr>
        <w:t>Nom à communiquer</w:t>
      </w:r>
    </w:p>
    <w:p w:rsidR="00882B57" w:rsidRPr="00900094" w:rsidRDefault="00882B57" w:rsidP="00C5730D">
      <w:pPr>
        <w:pStyle w:val="ListParagraph"/>
        <w:spacing w:after="0" w:line="240" w:lineRule="auto"/>
        <w:ind w:left="851" w:hanging="425"/>
        <w:rPr>
          <w:rFonts w:cs="Calibri"/>
          <w:lang w:val="fr-FR"/>
        </w:rPr>
      </w:pPr>
    </w:p>
    <w:p w:rsidR="008029A8" w:rsidRPr="0005297A" w:rsidRDefault="0005297A" w:rsidP="00C5730D">
      <w:pPr>
        <w:spacing w:after="0" w:line="240" w:lineRule="auto"/>
        <w:ind w:left="851" w:hanging="425"/>
        <w:rPr>
          <w:rFonts w:cs="Calibri"/>
          <w:lang w:val="fr-FR"/>
        </w:rPr>
      </w:pPr>
      <w:r>
        <w:rPr>
          <w:rFonts w:cs="Calibri"/>
          <w:lang w:val="fr-FR"/>
        </w:rPr>
        <w:t>g)</w:t>
      </w:r>
      <w:r>
        <w:rPr>
          <w:rFonts w:cs="Calibri"/>
          <w:lang w:val="fr-FR"/>
        </w:rPr>
        <w:tab/>
      </w:r>
      <w:r w:rsidR="00CA640B" w:rsidRPr="0005297A">
        <w:rPr>
          <w:rFonts w:cs="Calibri"/>
          <w:lang w:val="fr-FR"/>
        </w:rPr>
        <w:t>un représentant du Groupe de surveillance des activités de communication, éducation, sensibilisation et participation (CESP) de la Convention de Ramsar</w:t>
      </w:r>
      <w:r>
        <w:rPr>
          <w:rFonts w:cs="Calibri"/>
          <w:lang w:val="fr-FR"/>
        </w:rPr>
        <w:t> </w:t>
      </w:r>
      <w:r w:rsidR="00CA640B" w:rsidRPr="0005297A">
        <w:rPr>
          <w:rFonts w:cs="Calibri"/>
          <w:lang w:val="fr-FR"/>
        </w:rPr>
        <w:t>:</w:t>
      </w:r>
      <w:r w:rsidR="008029A8" w:rsidRPr="0005297A">
        <w:rPr>
          <w:rFonts w:cs="Calibri"/>
          <w:lang w:val="fr-FR"/>
        </w:rPr>
        <w:t xml:space="preserve"> </w:t>
      </w:r>
      <w:r w:rsidR="00CA640B" w:rsidRPr="0005297A">
        <w:rPr>
          <w:rFonts w:cs="Calibri"/>
          <w:b/>
          <w:i/>
          <w:lang w:val="fr-FR"/>
        </w:rPr>
        <w:t>Président du Groupe de surveillance des activités de CESP</w:t>
      </w:r>
    </w:p>
    <w:p w:rsidR="00882B57" w:rsidRPr="00900094" w:rsidRDefault="00882B57" w:rsidP="00C5730D">
      <w:pPr>
        <w:spacing w:after="0" w:line="240" w:lineRule="auto"/>
        <w:ind w:left="851" w:hanging="425"/>
        <w:rPr>
          <w:rFonts w:cs="Calibri"/>
          <w:lang w:val="fr-FR"/>
        </w:rPr>
      </w:pPr>
    </w:p>
    <w:p w:rsidR="008029A8" w:rsidRPr="0005297A" w:rsidRDefault="0005297A" w:rsidP="00C5730D">
      <w:pPr>
        <w:spacing w:after="0" w:line="240" w:lineRule="auto"/>
        <w:ind w:left="851" w:hanging="425"/>
        <w:rPr>
          <w:rFonts w:cs="Calibri"/>
          <w:lang w:val="fr-FR"/>
        </w:rPr>
      </w:pPr>
      <w:r>
        <w:rPr>
          <w:rFonts w:cs="Calibri"/>
          <w:lang w:val="fr-FR"/>
        </w:rPr>
        <w:t>h)</w:t>
      </w:r>
      <w:r>
        <w:rPr>
          <w:rFonts w:cs="Calibri"/>
          <w:lang w:val="fr-FR"/>
        </w:rPr>
        <w:tab/>
      </w:r>
      <w:r w:rsidR="00CA640B" w:rsidRPr="0005297A">
        <w:rPr>
          <w:rFonts w:cs="Calibri"/>
          <w:lang w:val="fr-FR"/>
        </w:rPr>
        <w:t>le Secrétaire général de Ramsar ou son représentant désigné</w:t>
      </w:r>
      <w:r>
        <w:rPr>
          <w:rFonts w:cs="Calibri"/>
          <w:lang w:val="fr-FR"/>
        </w:rPr>
        <w:t> </w:t>
      </w:r>
      <w:r w:rsidR="00DC175A" w:rsidRPr="0005297A">
        <w:rPr>
          <w:rFonts w:cs="Calibri"/>
          <w:lang w:val="fr-FR"/>
        </w:rPr>
        <w:t xml:space="preserve">: </w:t>
      </w:r>
      <w:r w:rsidR="00CA640B" w:rsidRPr="0005297A">
        <w:rPr>
          <w:rFonts w:cs="Calibri"/>
          <w:b/>
          <w:i/>
          <w:lang w:val="fr-FR"/>
        </w:rPr>
        <w:t>Secrétaire général de Ramsar</w:t>
      </w:r>
    </w:p>
    <w:p w:rsidR="00882B57" w:rsidRPr="00900094" w:rsidRDefault="00882B57" w:rsidP="00C5730D">
      <w:pPr>
        <w:spacing w:after="0" w:line="240" w:lineRule="auto"/>
        <w:ind w:left="851" w:hanging="425"/>
        <w:rPr>
          <w:rFonts w:cs="Calibri"/>
          <w:lang w:val="fr-FR"/>
        </w:rPr>
      </w:pPr>
    </w:p>
    <w:p w:rsidR="008029A8" w:rsidRPr="0005297A" w:rsidRDefault="0005297A" w:rsidP="00C5730D">
      <w:pPr>
        <w:spacing w:after="0" w:line="240" w:lineRule="auto"/>
        <w:ind w:left="851" w:hanging="425"/>
        <w:rPr>
          <w:rFonts w:cs="Calibri"/>
          <w:lang w:val="fr-FR"/>
        </w:rPr>
      </w:pPr>
      <w:r>
        <w:rPr>
          <w:rFonts w:cs="Calibri"/>
          <w:lang w:val="fr-FR"/>
        </w:rPr>
        <w:t>i)</w:t>
      </w:r>
      <w:r>
        <w:rPr>
          <w:rFonts w:cs="Calibri"/>
          <w:lang w:val="fr-FR"/>
        </w:rPr>
        <w:tab/>
      </w:r>
      <w:r w:rsidR="00CA640B" w:rsidRPr="0005297A">
        <w:rPr>
          <w:rFonts w:cs="Calibri"/>
          <w:lang w:val="fr-FR"/>
        </w:rPr>
        <w:t>le Conseiller régional principal Ramsar pour la région concernée</w:t>
      </w:r>
      <w:r w:rsidR="008029A8" w:rsidRPr="0005297A">
        <w:rPr>
          <w:rFonts w:cs="Calibri"/>
          <w:lang w:val="fr-FR"/>
        </w:rPr>
        <w:t xml:space="preserve"> (rapporteur)</w:t>
      </w:r>
      <w:r>
        <w:rPr>
          <w:rFonts w:cs="Calibri"/>
          <w:lang w:val="fr-FR"/>
        </w:rPr>
        <w:t> </w:t>
      </w:r>
      <w:r w:rsidR="008029A8" w:rsidRPr="0005297A">
        <w:rPr>
          <w:rFonts w:cs="Calibri"/>
          <w:lang w:val="fr-FR"/>
        </w:rPr>
        <w:t xml:space="preserve">; </w:t>
      </w:r>
      <w:r w:rsidR="00CA640B" w:rsidRPr="0005297A">
        <w:rPr>
          <w:rFonts w:cs="Calibri"/>
          <w:lang w:val="fr-FR"/>
        </w:rPr>
        <w:t>et</w:t>
      </w:r>
    </w:p>
    <w:p w:rsidR="00B13CAF" w:rsidRPr="00900094" w:rsidRDefault="00B13CAF" w:rsidP="00C5730D">
      <w:pPr>
        <w:spacing w:after="0" w:line="240" w:lineRule="auto"/>
        <w:ind w:left="851" w:hanging="425"/>
        <w:rPr>
          <w:rFonts w:cs="Calibri"/>
          <w:lang w:val="fr-FR"/>
        </w:rPr>
      </w:pPr>
    </w:p>
    <w:p w:rsidR="002C0E2D" w:rsidRPr="0005297A" w:rsidRDefault="0005297A" w:rsidP="00C5730D">
      <w:pPr>
        <w:spacing w:after="0" w:line="240" w:lineRule="auto"/>
        <w:ind w:left="851" w:hanging="425"/>
        <w:rPr>
          <w:rFonts w:cs="Calibri"/>
          <w:lang w:val="fr-FR"/>
        </w:rPr>
      </w:pPr>
      <w:r>
        <w:rPr>
          <w:rFonts w:cs="Calibri"/>
          <w:lang w:val="fr-FR"/>
        </w:rPr>
        <w:t>j)</w:t>
      </w:r>
      <w:r>
        <w:rPr>
          <w:rFonts w:cs="Calibri"/>
          <w:lang w:val="fr-FR"/>
        </w:rPr>
        <w:tab/>
      </w:r>
      <w:r w:rsidR="00CE67AE" w:rsidRPr="0005297A">
        <w:rPr>
          <w:rFonts w:cs="Calibri"/>
          <w:lang w:val="fr-FR"/>
        </w:rPr>
        <w:t>le coordonnateur de l’</w:t>
      </w:r>
      <w:r w:rsidR="00156B97" w:rsidRPr="0005297A">
        <w:rPr>
          <w:rFonts w:cs="Calibri"/>
          <w:lang w:val="fr-FR"/>
        </w:rPr>
        <w:t>i</w:t>
      </w:r>
      <w:r w:rsidR="00CA640B" w:rsidRPr="0005297A">
        <w:rPr>
          <w:rFonts w:cs="Calibri"/>
          <w:lang w:val="fr-FR"/>
        </w:rPr>
        <w:t>nitiative régionale Ramsar concernée, le cas échéant »</w:t>
      </w:r>
      <w:r w:rsidR="008029A8" w:rsidRPr="0005297A">
        <w:rPr>
          <w:bCs/>
          <w:lang w:val="fr-FR"/>
        </w:rPr>
        <w:t>.</w:t>
      </w:r>
    </w:p>
    <w:p w:rsidR="00DC175A" w:rsidRPr="00900094" w:rsidRDefault="00DC175A" w:rsidP="001A6051">
      <w:pPr>
        <w:tabs>
          <w:tab w:val="left" w:pos="148"/>
        </w:tabs>
        <w:spacing w:after="0" w:line="240" w:lineRule="auto"/>
        <w:ind w:right="115"/>
        <w:rPr>
          <w:spacing w:val="-1"/>
          <w:lang w:val="fr-FR"/>
        </w:rPr>
      </w:pPr>
    </w:p>
    <w:p w:rsidR="00390511" w:rsidRPr="00900094" w:rsidRDefault="00CB2A8D" w:rsidP="001A6051">
      <w:pPr>
        <w:pStyle w:val="ListParagraph"/>
        <w:numPr>
          <w:ilvl w:val="0"/>
          <w:numId w:val="2"/>
        </w:numPr>
        <w:spacing w:after="0" w:line="240" w:lineRule="auto"/>
        <w:ind w:left="450" w:hanging="450"/>
        <w:rPr>
          <w:lang w:val="fr-FR"/>
        </w:rPr>
      </w:pPr>
      <w:r w:rsidRPr="00900094">
        <w:rPr>
          <w:spacing w:val="-1"/>
          <w:lang w:val="fr-FR"/>
        </w:rPr>
        <w:t xml:space="preserve">Le Comité </w:t>
      </w:r>
      <w:r w:rsidR="00156B97" w:rsidRPr="00900094">
        <w:rPr>
          <w:spacing w:val="-1"/>
          <w:lang w:val="fr-FR"/>
        </w:rPr>
        <w:t>directeur</w:t>
      </w:r>
      <w:r w:rsidRPr="00900094">
        <w:rPr>
          <w:spacing w:val="-1"/>
          <w:lang w:val="fr-FR"/>
        </w:rPr>
        <w:t xml:space="preserve"> de </w:t>
      </w:r>
      <w:r w:rsidR="004C6E25">
        <w:rPr>
          <w:spacing w:val="-1"/>
          <w:lang w:val="fr-FR"/>
        </w:rPr>
        <w:t>l’</w:t>
      </w:r>
      <w:r w:rsidR="004C6E25">
        <w:rPr>
          <w:bCs/>
          <w:lang w:val="fr-CA"/>
        </w:rPr>
        <w:t xml:space="preserve">Initiative mondiale sur les eaux usées </w:t>
      </w:r>
      <w:r w:rsidR="00390511" w:rsidRPr="00900094">
        <w:rPr>
          <w:rFonts w:cs="Andalus"/>
          <w:lang w:val="fr-FR"/>
        </w:rPr>
        <w:t>(</w:t>
      </w:r>
      <w:r w:rsidRPr="00900094">
        <w:rPr>
          <w:rFonts w:cs="Andalus"/>
          <w:lang w:val="fr-FR"/>
        </w:rPr>
        <w:t>PNUE</w:t>
      </w:r>
      <w:r w:rsidR="00390511" w:rsidRPr="00900094">
        <w:rPr>
          <w:rFonts w:cs="Andalus"/>
          <w:lang w:val="fr-FR"/>
        </w:rPr>
        <w:t>/GW</w:t>
      </w:r>
      <w:r w:rsidR="00054530">
        <w:rPr>
          <w:rFonts w:cs="Andalus"/>
          <w:lang w:val="fr-FR"/>
        </w:rPr>
        <w:t>I</w:t>
      </w:r>
      <w:r w:rsidR="00390511" w:rsidRPr="00900094">
        <w:rPr>
          <w:rFonts w:cs="Andalus"/>
          <w:lang w:val="fr-FR"/>
        </w:rPr>
        <w:t>)</w:t>
      </w:r>
      <w:r w:rsidR="00CE67AE" w:rsidRPr="00900094">
        <w:rPr>
          <w:rFonts w:cs="Andalus"/>
          <w:lang w:val="fr-FR"/>
        </w:rPr>
        <w:t xml:space="preserve"> qui s’est réuni le 3 mars 2016 a demandé que le </w:t>
      </w:r>
      <w:r w:rsidR="00390511" w:rsidRPr="00900094">
        <w:rPr>
          <w:rFonts w:cs="Andalus"/>
          <w:lang w:val="fr-FR"/>
        </w:rPr>
        <w:t>GW</w:t>
      </w:r>
      <w:r w:rsidR="00054530">
        <w:rPr>
          <w:rFonts w:cs="Andalus"/>
          <w:lang w:val="fr-FR"/>
        </w:rPr>
        <w:t>I</w:t>
      </w:r>
      <w:r w:rsidR="00390511" w:rsidRPr="00900094">
        <w:rPr>
          <w:rFonts w:cs="Andalus"/>
          <w:lang w:val="fr-FR"/>
        </w:rPr>
        <w:t xml:space="preserve"> </w:t>
      </w:r>
      <w:r w:rsidR="00CE67AE" w:rsidRPr="00900094">
        <w:rPr>
          <w:rFonts w:cs="Andalus"/>
          <w:lang w:val="fr-FR"/>
        </w:rPr>
        <w:t xml:space="preserve">participe en tant que membre du Comité consultatif indépendant. Le </w:t>
      </w:r>
      <w:r w:rsidR="00390511" w:rsidRPr="00900094">
        <w:rPr>
          <w:rFonts w:eastAsiaTheme="minorEastAsia" w:cs="Garamond"/>
          <w:bCs/>
          <w:color w:val="000000"/>
          <w:lang w:val="fr-FR" w:eastAsia="en-GB"/>
        </w:rPr>
        <w:t>GW</w:t>
      </w:r>
      <w:r w:rsidR="00054530">
        <w:rPr>
          <w:rFonts w:eastAsiaTheme="minorEastAsia" w:cs="Garamond"/>
          <w:bCs/>
          <w:color w:val="000000"/>
          <w:lang w:val="fr-FR" w:eastAsia="en-GB"/>
        </w:rPr>
        <w:t>I</w:t>
      </w:r>
      <w:r w:rsidR="00390511" w:rsidRPr="00900094">
        <w:rPr>
          <w:rFonts w:eastAsiaTheme="minorEastAsia" w:cs="Garamond"/>
          <w:bCs/>
          <w:color w:val="000000"/>
          <w:lang w:val="fr-FR" w:eastAsia="en-GB"/>
        </w:rPr>
        <w:t xml:space="preserve"> </w:t>
      </w:r>
      <w:r w:rsidR="00CE67AE" w:rsidRPr="00900094">
        <w:rPr>
          <w:rFonts w:eastAsiaTheme="minorEastAsia" w:cs="Garamond"/>
          <w:bCs/>
          <w:color w:val="000000"/>
          <w:lang w:val="fr-FR" w:eastAsia="en-GB"/>
        </w:rPr>
        <w:t xml:space="preserve">souhaiterait faire part de son expertise sur l’évaluation des critères relatifs à </w:t>
      </w:r>
      <w:r w:rsidR="00117A7C" w:rsidRPr="00900094">
        <w:rPr>
          <w:rFonts w:eastAsiaTheme="minorEastAsia" w:cs="Garamond"/>
          <w:bCs/>
          <w:color w:val="000000"/>
          <w:lang w:val="fr-FR" w:eastAsia="en-GB"/>
        </w:rPr>
        <w:t>« </w:t>
      </w:r>
      <w:r w:rsidR="00117A7C" w:rsidRPr="00900094">
        <w:rPr>
          <w:rFonts w:eastAsiaTheme="minorEastAsia" w:cs="Garamond"/>
          <w:bCs/>
          <w:i/>
          <w:color w:val="000000"/>
          <w:lang w:val="fr-FR" w:eastAsia="en-GB"/>
        </w:rPr>
        <w:t>des normes appropriées de qualité de l’eau, d’assainissement et de gestion dans toute la ré</w:t>
      </w:r>
      <w:bookmarkStart w:id="1" w:name="_GoBack"/>
      <w:bookmarkEnd w:id="1"/>
      <w:r w:rsidR="00117A7C" w:rsidRPr="00900094">
        <w:rPr>
          <w:rFonts w:eastAsiaTheme="minorEastAsia" w:cs="Garamond"/>
          <w:bCs/>
          <w:i/>
          <w:color w:val="000000"/>
          <w:lang w:val="fr-FR" w:eastAsia="en-GB"/>
        </w:rPr>
        <w:t>gion placée sous la juridiction de la ville</w:t>
      </w:r>
      <w:r w:rsidR="00117A7C" w:rsidRPr="00900094">
        <w:rPr>
          <w:rFonts w:eastAsiaTheme="minorEastAsia" w:cs="Calibri"/>
          <w:color w:val="000000"/>
          <w:lang w:val="fr-FR" w:eastAsia="en-GB"/>
        </w:rPr>
        <w:t> »</w:t>
      </w:r>
      <w:r w:rsidR="000C6812" w:rsidRPr="00900094">
        <w:rPr>
          <w:rFonts w:eastAsiaTheme="minorEastAsia" w:cs="Calibri"/>
          <w:color w:val="000000"/>
          <w:lang w:val="fr-FR" w:eastAsia="en-GB"/>
        </w:rPr>
        <w:t>.</w:t>
      </w:r>
      <w:r w:rsidR="00202B43" w:rsidRPr="00900094">
        <w:rPr>
          <w:rFonts w:eastAsiaTheme="minorEastAsia" w:cs="Calibri"/>
          <w:color w:val="000000"/>
          <w:lang w:val="fr-FR" w:eastAsia="en-GB"/>
        </w:rPr>
        <w:t xml:space="preserve"> </w:t>
      </w:r>
      <w:r w:rsidR="0005297A">
        <w:rPr>
          <w:rFonts w:eastAsiaTheme="minorEastAsia" w:cs="Calibri"/>
          <w:color w:val="000000"/>
          <w:lang w:val="fr-FR" w:eastAsia="en-GB"/>
        </w:rPr>
        <w:t xml:space="preserve">Une lettre à cet effet, </w:t>
      </w:r>
      <w:r w:rsidR="004A7518">
        <w:rPr>
          <w:rFonts w:eastAsiaTheme="minorEastAsia" w:cs="Calibri"/>
          <w:color w:val="000000"/>
          <w:lang w:val="fr-FR" w:eastAsia="en-GB"/>
        </w:rPr>
        <w:t xml:space="preserve">émanant </w:t>
      </w:r>
      <w:r w:rsidR="0005297A">
        <w:rPr>
          <w:rFonts w:eastAsiaTheme="minorEastAsia" w:cs="Calibri"/>
          <w:color w:val="000000"/>
          <w:lang w:val="fr-FR" w:eastAsia="en-GB"/>
        </w:rPr>
        <w:t xml:space="preserve">du Directeur de la Division </w:t>
      </w:r>
      <w:r w:rsidR="004A7518">
        <w:rPr>
          <w:rFonts w:eastAsiaTheme="minorEastAsia" w:cs="Calibri"/>
          <w:color w:val="000000"/>
          <w:lang w:val="fr-FR" w:eastAsia="en-GB"/>
        </w:rPr>
        <w:t xml:space="preserve">de la mise en œuvre des politiques environnementales (DEPI) est jointe en annexe 1. </w:t>
      </w:r>
      <w:r w:rsidR="00CE67AE" w:rsidRPr="00900094">
        <w:rPr>
          <w:rFonts w:eastAsiaTheme="minorEastAsia" w:cs="Calibri"/>
          <w:color w:val="000000"/>
          <w:lang w:val="fr-FR" w:eastAsia="en-GB"/>
        </w:rPr>
        <w:t xml:space="preserve">Le Comité permanent est invité à étudier cette demande et à donner son avis sur la réponse appropriée. </w:t>
      </w:r>
    </w:p>
    <w:p w:rsidR="00B13CAF" w:rsidRPr="00900094" w:rsidRDefault="00B13CAF" w:rsidP="001A6051">
      <w:pPr>
        <w:spacing w:after="0" w:line="240" w:lineRule="auto"/>
        <w:ind w:left="20"/>
        <w:rPr>
          <w:lang w:val="fr-FR"/>
        </w:rPr>
      </w:pPr>
    </w:p>
    <w:p w:rsidR="00B240BA" w:rsidRPr="00900094" w:rsidRDefault="00CE67AE" w:rsidP="001A6051">
      <w:pPr>
        <w:pStyle w:val="ListParagraph"/>
        <w:numPr>
          <w:ilvl w:val="0"/>
          <w:numId w:val="2"/>
        </w:numPr>
        <w:spacing w:after="0" w:line="240" w:lineRule="auto"/>
        <w:ind w:left="426" w:hanging="426"/>
        <w:rPr>
          <w:spacing w:val="-1"/>
          <w:lang w:val="fr-FR"/>
        </w:rPr>
      </w:pPr>
      <w:r w:rsidRPr="00900094">
        <w:rPr>
          <w:spacing w:val="-1"/>
          <w:lang w:val="fr-FR"/>
        </w:rPr>
        <w:t xml:space="preserve">Le calendrier suivant est proposé pour la mise en œuvre du Label Ville des Zones Humides accréditée : </w:t>
      </w:r>
    </w:p>
    <w:p w:rsidR="00B240BA" w:rsidRPr="00900094" w:rsidRDefault="00B240BA" w:rsidP="001A6051">
      <w:pPr>
        <w:spacing w:after="0" w:line="240" w:lineRule="auto"/>
        <w:ind w:left="20"/>
        <w:rPr>
          <w:b/>
          <w:w w:val="99"/>
          <w:lang w:val="fr-FR"/>
        </w:rPr>
      </w:pPr>
    </w:p>
    <w:p w:rsidR="00B65E37" w:rsidRPr="00900094" w:rsidRDefault="00160BEF" w:rsidP="001A6051">
      <w:pPr>
        <w:spacing w:after="0" w:line="240" w:lineRule="auto"/>
        <w:ind w:left="426"/>
        <w:rPr>
          <w:b/>
          <w:lang w:val="fr-FR"/>
        </w:rPr>
      </w:pPr>
      <w:r w:rsidRPr="00900094">
        <w:rPr>
          <w:b/>
          <w:lang w:val="fr-FR"/>
        </w:rPr>
        <w:t>2016</w:t>
      </w:r>
      <w:r w:rsidR="00B65E37" w:rsidRPr="00900094">
        <w:rPr>
          <w:b/>
          <w:lang w:val="fr-FR"/>
        </w:rPr>
        <w:t xml:space="preserve"> </w:t>
      </w:r>
      <w:r w:rsidR="004D195D" w:rsidRPr="00900094">
        <w:rPr>
          <w:b/>
          <w:lang w:val="fr-FR"/>
        </w:rPr>
        <w:t>–</w:t>
      </w:r>
      <w:r w:rsidR="00B65E37" w:rsidRPr="00900094">
        <w:rPr>
          <w:b/>
          <w:lang w:val="fr-FR"/>
        </w:rPr>
        <w:t xml:space="preserve"> 2018</w:t>
      </w:r>
    </w:p>
    <w:p w:rsidR="004D195D" w:rsidRPr="00900094" w:rsidRDefault="004D195D" w:rsidP="001A6051">
      <w:pPr>
        <w:spacing w:after="0" w:line="240" w:lineRule="auto"/>
        <w:ind w:left="20"/>
        <w:rPr>
          <w:rFonts w:eastAsia="Gill Sans MT" w:cs="Gill Sans MT"/>
          <w:b/>
          <w:lang w:val="fr-FR"/>
        </w:rPr>
      </w:pPr>
    </w:p>
    <w:p w:rsidR="00554814" w:rsidRPr="00900094" w:rsidRDefault="00CE67AE" w:rsidP="001A6051">
      <w:pPr>
        <w:pStyle w:val="ListParagraph"/>
        <w:numPr>
          <w:ilvl w:val="0"/>
          <w:numId w:val="3"/>
        </w:numPr>
        <w:spacing w:after="0" w:line="240" w:lineRule="auto"/>
        <w:ind w:left="851" w:hanging="425"/>
        <w:rPr>
          <w:rFonts w:eastAsia="Times New Roman" w:cs="Times New Roman"/>
          <w:lang w:val="fr-FR"/>
        </w:rPr>
      </w:pPr>
      <w:r w:rsidRPr="00900094">
        <w:rPr>
          <w:lang w:val="fr-FR"/>
        </w:rPr>
        <w:t>Février</w:t>
      </w:r>
      <w:r w:rsidR="00BC1D66" w:rsidRPr="00900094">
        <w:rPr>
          <w:lang w:val="fr-FR"/>
        </w:rPr>
        <w:t xml:space="preserve"> 2016</w:t>
      </w:r>
      <w:r w:rsidRPr="00900094">
        <w:rPr>
          <w:lang w:val="fr-FR"/>
        </w:rPr>
        <w:t> </w:t>
      </w:r>
      <w:r w:rsidR="00BC1D66" w:rsidRPr="00900094">
        <w:rPr>
          <w:lang w:val="fr-FR"/>
        </w:rPr>
        <w:t xml:space="preserve">: </w:t>
      </w:r>
      <w:r w:rsidRPr="00900094">
        <w:rPr>
          <w:lang w:val="fr-FR"/>
        </w:rPr>
        <w:t>Le Secrétariat prépare un projet de mémorandum d’accord avec ONU</w:t>
      </w:r>
      <w:r w:rsidRPr="00900094">
        <w:rPr>
          <w:lang w:val="fr-FR"/>
        </w:rPr>
        <w:noBreakHyphen/>
        <w:t xml:space="preserve">Habitat pour approbation </w:t>
      </w:r>
      <w:r w:rsidR="00156B97" w:rsidRPr="00900094">
        <w:rPr>
          <w:lang w:val="fr-FR"/>
        </w:rPr>
        <w:t xml:space="preserve">et signature </w:t>
      </w:r>
      <w:r w:rsidRPr="00900094">
        <w:rPr>
          <w:lang w:val="fr-FR"/>
        </w:rPr>
        <w:t>par la 52</w:t>
      </w:r>
      <w:r w:rsidRPr="00900094">
        <w:rPr>
          <w:vertAlign w:val="superscript"/>
          <w:lang w:val="fr-FR"/>
        </w:rPr>
        <w:t>e</w:t>
      </w:r>
      <w:r w:rsidRPr="00900094">
        <w:rPr>
          <w:lang w:val="fr-FR"/>
        </w:rPr>
        <w:t xml:space="preserve"> Réunion du Comité permanent; le Secrétariat prépare </w:t>
      </w:r>
      <w:r w:rsidR="002C57E4" w:rsidRPr="00900094">
        <w:rPr>
          <w:lang w:val="fr-FR"/>
        </w:rPr>
        <w:t>un</w:t>
      </w:r>
      <w:r w:rsidRPr="00900094">
        <w:rPr>
          <w:lang w:val="fr-FR"/>
        </w:rPr>
        <w:t xml:space="preserve"> projet de formulaires </w:t>
      </w:r>
      <w:r w:rsidR="002C57E4" w:rsidRPr="00900094">
        <w:rPr>
          <w:lang w:val="fr-FR"/>
        </w:rPr>
        <w:t>de candidature au</w:t>
      </w:r>
      <w:r w:rsidRPr="00900094">
        <w:rPr>
          <w:lang w:val="fr-FR"/>
        </w:rPr>
        <w:t xml:space="preserve"> </w:t>
      </w:r>
      <w:r w:rsidRPr="00900094">
        <w:rPr>
          <w:spacing w:val="-1"/>
          <w:lang w:val="fr-FR"/>
        </w:rPr>
        <w:t>Label Ville des Zones Humides accréditée</w:t>
      </w:r>
      <w:r w:rsidR="00CC0F3C" w:rsidRPr="00900094">
        <w:rPr>
          <w:lang w:val="fr-FR"/>
        </w:rPr>
        <w:t>.</w:t>
      </w:r>
    </w:p>
    <w:p w:rsidR="00E75E1B" w:rsidRPr="00900094" w:rsidRDefault="00E75E1B" w:rsidP="001A6051">
      <w:pPr>
        <w:pStyle w:val="ListParagraph"/>
        <w:tabs>
          <w:tab w:val="left" w:pos="148"/>
        </w:tabs>
        <w:spacing w:after="0" w:line="240" w:lineRule="auto"/>
        <w:ind w:left="851" w:right="115"/>
        <w:rPr>
          <w:lang w:val="fr-FR"/>
        </w:rPr>
      </w:pPr>
    </w:p>
    <w:p w:rsidR="00BC1D66" w:rsidRPr="00900094" w:rsidRDefault="00CE67AE" w:rsidP="001A6051">
      <w:pPr>
        <w:pStyle w:val="ListParagraph"/>
        <w:numPr>
          <w:ilvl w:val="0"/>
          <w:numId w:val="3"/>
        </w:numPr>
        <w:tabs>
          <w:tab w:val="left" w:pos="148"/>
        </w:tabs>
        <w:spacing w:after="0" w:line="240" w:lineRule="auto"/>
        <w:ind w:left="851" w:right="115" w:hanging="425"/>
        <w:rPr>
          <w:lang w:val="fr-FR"/>
        </w:rPr>
      </w:pPr>
      <w:r w:rsidRPr="00900094">
        <w:rPr>
          <w:lang w:val="fr-FR"/>
        </w:rPr>
        <w:t>Juin</w:t>
      </w:r>
      <w:r w:rsidR="00CC0F3C" w:rsidRPr="00900094">
        <w:rPr>
          <w:lang w:val="fr-FR"/>
        </w:rPr>
        <w:t xml:space="preserve"> 2016</w:t>
      </w:r>
      <w:r w:rsidRPr="00900094">
        <w:rPr>
          <w:lang w:val="fr-FR"/>
        </w:rPr>
        <w:t xml:space="preserve"> </w:t>
      </w:r>
      <w:r w:rsidR="00CC0F3C" w:rsidRPr="00900094">
        <w:rPr>
          <w:lang w:val="fr-FR"/>
        </w:rPr>
        <w:t xml:space="preserve">: </w:t>
      </w:r>
      <w:r w:rsidRPr="00900094">
        <w:rPr>
          <w:lang w:val="fr-FR"/>
        </w:rPr>
        <w:t>La 52</w:t>
      </w:r>
      <w:r w:rsidRPr="00900094">
        <w:rPr>
          <w:vertAlign w:val="superscript"/>
          <w:lang w:val="fr-FR"/>
        </w:rPr>
        <w:t>e</w:t>
      </w:r>
      <w:r w:rsidRPr="00900094">
        <w:rPr>
          <w:lang w:val="fr-FR"/>
        </w:rPr>
        <w:t xml:space="preserve"> Réunion du Comité permanent approuve la composition proposée du Comité consultatif indépendant </w:t>
      </w:r>
      <w:r w:rsidR="00F54057" w:rsidRPr="00900094">
        <w:rPr>
          <w:lang w:val="fr-FR"/>
        </w:rPr>
        <w:t xml:space="preserve">avec les noms soumis par le Secrétariat. </w:t>
      </w:r>
    </w:p>
    <w:p w:rsidR="00E75E1B" w:rsidRPr="00900094" w:rsidRDefault="00E75E1B" w:rsidP="001A6051">
      <w:pPr>
        <w:pStyle w:val="ListParagraph"/>
        <w:tabs>
          <w:tab w:val="left" w:pos="148"/>
        </w:tabs>
        <w:spacing w:after="0" w:line="240" w:lineRule="auto"/>
        <w:ind w:left="851" w:right="115"/>
        <w:rPr>
          <w:lang w:val="fr-FR"/>
        </w:rPr>
      </w:pPr>
    </w:p>
    <w:p w:rsidR="00B240BA" w:rsidRPr="00900094" w:rsidRDefault="00F54057" w:rsidP="001A6051">
      <w:pPr>
        <w:pStyle w:val="ListParagraph"/>
        <w:numPr>
          <w:ilvl w:val="0"/>
          <w:numId w:val="3"/>
        </w:numPr>
        <w:tabs>
          <w:tab w:val="left" w:pos="148"/>
        </w:tabs>
        <w:spacing w:after="0" w:line="240" w:lineRule="auto"/>
        <w:ind w:left="851" w:right="115" w:hanging="425"/>
        <w:rPr>
          <w:lang w:val="fr-FR"/>
        </w:rPr>
      </w:pPr>
      <w:r w:rsidRPr="00900094">
        <w:rPr>
          <w:lang w:val="fr-FR"/>
        </w:rPr>
        <w:t>Décembre</w:t>
      </w:r>
      <w:r w:rsidR="0076299F" w:rsidRPr="00900094">
        <w:rPr>
          <w:lang w:val="fr-FR"/>
        </w:rPr>
        <w:t xml:space="preserve"> 2016</w:t>
      </w:r>
      <w:r w:rsidRPr="00900094">
        <w:rPr>
          <w:lang w:val="fr-FR"/>
        </w:rPr>
        <w:t xml:space="preserve"> </w:t>
      </w:r>
      <w:r w:rsidR="00CC0F3C" w:rsidRPr="00900094">
        <w:rPr>
          <w:lang w:val="fr-FR"/>
        </w:rPr>
        <w:t>:</w:t>
      </w:r>
      <w:r w:rsidR="0076299F" w:rsidRPr="00900094">
        <w:rPr>
          <w:lang w:val="fr-FR"/>
        </w:rPr>
        <w:t xml:space="preserve"> </w:t>
      </w:r>
      <w:r w:rsidRPr="00900094">
        <w:rPr>
          <w:lang w:val="fr-FR"/>
        </w:rPr>
        <w:t xml:space="preserve">Le Comité consultatif indépendant prépare les formulaires de </w:t>
      </w:r>
      <w:r w:rsidR="00156B97" w:rsidRPr="00900094">
        <w:rPr>
          <w:lang w:val="fr-FR"/>
        </w:rPr>
        <w:t>candidature</w:t>
      </w:r>
      <w:r w:rsidR="002C57E4" w:rsidRPr="00900094">
        <w:rPr>
          <w:lang w:val="fr-FR"/>
        </w:rPr>
        <w:t>s</w:t>
      </w:r>
      <w:r w:rsidR="00156B97" w:rsidRPr="00900094">
        <w:rPr>
          <w:lang w:val="fr-FR"/>
        </w:rPr>
        <w:t xml:space="preserve"> au Label</w:t>
      </w:r>
      <w:r w:rsidRPr="00900094">
        <w:rPr>
          <w:lang w:val="fr-FR"/>
        </w:rPr>
        <w:t xml:space="preserve"> Ville des Zones Humides, prépare un descriptif du processus d’accréditation, </w:t>
      </w:r>
      <w:r w:rsidR="00156B97" w:rsidRPr="00900094">
        <w:rPr>
          <w:lang w:val="fr-FR"/>
        </w:rPr>
        <w:t>communique</w:t>
      </w:r>
      <w:r w:rsidRPr="00900094">
        <w:rPr>
          <w:lang w:val="fr-FR"/>
        </w:rPr>
        <w:t xml:space="preserve"> des détails sur le processus et envoie les formulaires préparés aux Parties contractantes via le Secrétariat.</w:t>
      </w:r>
      <w:r w:rsidR="00BC1D66" w:rsidRPr="00900094">
        <w:rPr>
          <w:lang w:val="fr-FR"/>
        </w:rPr>
        <w:t xml:space="preserve"> </w:t>
      </w:r>
    </w:p>
    <w:p w:rsidR="00E75E1B" w:rsidRPr="00900094" w:rsidRDefault="00E75E1B" w:rsidP="001A6051">
      <w:pPr>
        <w:pStyle w:val="ListParagraph"/>
        <w:tabs>
          <w:tab w:val="left" w:pos="148"/>
        </w:tabs>
        <w:spacing w:after="0" w:line="240" w:lineRule="auto"/>
        <w:ind w:left="851" w:right="115"/>
        <w:rPr>
          <w:lang w:val="fr-FR"/>
        </w:rPr>
      </w:pPr>
    </w:p>
    <w:p w:rsidR="00EC4D69" w:rsidRPr="00900094" w:rsidRDefault="00F54057" w:rsidP="001A6051">
      <w:pPr>
        <w:pStyle w:val="ListParagraph"/>
        <w:numPr>
          <w:ilvl w:val="0"/>
          <w:numId w:val="3"/>
        </w:numPr>
        <w:tabs>
          <w:tab w:val="left" w:pos="148"/>
        </w:tabs>
        <w:spacing w:after="0" w:line="240" w:lineRule="auto"/>
        <w:ind w:left="851" w:right="115" w:hanging="425"/>
        <w:rPr>
          <w:lang w:val="fr-FR"/>
        </w:rPr>
      </w:pPr>
      <w:r w:rsidRPr="00900094">
        <w:rPr>
          <w:lang w:val="fr-FR"/>
        </w:rPr>
        <w:t>Janvier</w:t>
      </w:r>
      <w:r w:rsidR="00C969CE" w:rsidRPr="00900094">
        <w:rPr>
          <w:lang w:val="fr-FR"/>
        </w:rPr>
        <w:t xml:space="preserve"> </w:t>
      </w:r>
      <w:r w:rsidR="00EC4D69" w:rsidRPr="00900094">
        <w:rPr>
          <w:lang w:val="fr-FR"/>
        </w:rPr>
        <w:t>2017</w:t>
      </w:r>
      <w:r w:rsidRPr="00900094">
        <w:rPr>
          <w:lang w:val="fr-FR"/>
        </w:rPr>
        <w:t xml:space="preserve"> </w:t>
      </w:r>
      <w:r w:rsidR="00EC4D69" w:rsidRPr="00900094">
        <w:rPr>
          <w:lang w:val="fr-FR"/>
        </w:rPr>
        <w:t xml:space="preserve">: </w:t>
      </w:r>
      <w:r w:rsidR="00DA5774" w:rsidRPr="00900094">
        <w:rPr>
          <w:lang w:val="fr-FR"/>
        </w:rPr>
        <w:t xml:space="preserve">Le Secrétariat lance des appels à candidatures. </w:t>
      </w:r>
    </w:p>
    <w:p w:rsidR="00E75E1B" w:rsidRPr="00900094" w:rsidRDefault="00E75E1B" w:rsidP="001A6051">
      <w:pPr>
        <w:pStyle w:val="BodyText"/>
        <w:widowControl/>
        <w:ind w:left="851"/>
        <w:rPr>
          <w:rFonts w:asciiTheme="minorHAnsi" w:hAnsiTheme="minorHAnsi"/>
          <w:sz w:val="22"/>
          <w:szCs w:val="22"/>
          <w:lang w:val="fr-FR"/>
        </w:rPr>
      </w:pPr>
    </w:p>
    <w:p w:rsidR="00EC4D69" w:rsidRPr="00900094" w:rsidRDefault="00F54057"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Janvier</w:t>
      </w:r>
      <w:r w:rsidR="00DA5AAF" w:rsidRPr="00900094">
        <w:rPr>
          <w:rFonts w:asciiTheme="minorHAnsi" w:hAnsiTheme="minorHAnsi"/>
          <w:sz w:val="22"/>
          <w:szCs w:val="22"/>
          <w:lang w:val="fr-FR"/>
        </w:rPr>
        <w:t>-</w:t>
      </w:r>
      <w:r w:rsidR="00DA5774" w:rsidRPr="00900094">
        <w:rPr>
          <w:rFonts w:asciiTheme="minorHAnsi" w:hAnsiTheme="minorHAnsi"/>
          <w:sz w:val="22"/>
          <w:szCs w:val="22"/>
          <w:lang w:val="fr-FR"/>
        </w:rPr>
        <w:t>s</w:t>
      </w:r>
      <w:r w:rsidR="008029A8" w:rsidRPr="00900094">
        <w:rPr>
          <w:rFonts w:asciiTheme="minorHAnsi" w:hAnsiTheme="minorHAnsi"/>
          <w:sz w:val="22"/>
          <w:szCs w:val="22"/>
          <w:lang w:val="fr-FR"/>
        </w:rPr>
        <w:t>ept</w:t>
      </w:r>
      <w:r w:rsidR="00DA5774" w:rsidRPr="00900094">
        <w:rPr>
          <w:rFonts w:asciiTheme="minorHAnsi" w:hAnsiTheme="minorHAnsi"/>
          <w:sz w:val="22"/>
          <w:szCs w:val="22"/>
          <w:lang w:val="fr-FR"/>
        </w:rPr>
        <w:t>embre</w:t>
      </w:r>
      <w:r w:rsidR="00EC4D69" w:rsidRPr="00900094">
        <w:rPr>
          <w:rFonts w:asciiTheme="minorHAnsi" w:hAnsiTheme="minorHAnsi"/>
          <w:sz w:val="22"/>
          <w:szCs w:val="22"/>
          <w:lang w:val="fr-FR"/>
        </w:rPr>
        <w:t xml:space="preserve"> 2017</w:t>
      </w:r>
      <w:r w:rsidRPr="00900094">
        <w:rPr>
          <w:rFonts w:asciiTheme="minorHAnsi" w:hAnsiTheme="minorHAnsi"/>
          <w:sz w:val="22"/>
          <w:szCs w:val="22"/>
          <w:lang w:val="fr-FR"/>
        </w:rPr>
        <w:t xml:space="preserve"> </w:t>
      </w:r>
      <w:r w:rsidR="00EC4D69"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Le Secrétariat reçoit les candidatures des Parties contractantes.</w:t>
      </w:r>
    </w:p>
    <w:p w:rsidR="00E75E1B" w:rsidRPr="00900094" w:rsidRDefault="00E75E1B" w:rsidP="001A6051">
      <w:pPr>
        <w:pStyle w:val="BodyText"/>
        <w:widowControl/>
        <w:ind w:left="851" w:right="624"/>
        <w:rPr>
          <w:rFonts w:asciiTheme="minorHAnsi" w:hAnsiTheme="minorHAnsi"/>
          <w:sz w:val="22"/>
          <w:szCs w:val="22"/>
          <w:lang w:val="fr-FR"/>
        </w:rPr>
      </w:pPr>
    </w:p>
    <w:p w:rsidR="004D195D" w:rsidRPr="00900094" w:rsidRDefault="00EC4D69" w:rsidP="001A6051">
      <w:pPr>
        <w:pStyle w:val="BodyText"/>
        <w:widowControl/>
        <w:numPr>
          <w:ilvl w:val="0"/>
          <w:numId w:val="3"/>
        </w:numPr>
        <w:ind w:left="851" w:right="624" w:hanging="425"/>
        <w:rPr>
          <w:rFonts w:asciiTheme="minorHAnsi" w:hAnsiTheme="minorHAnsi"/>
          <w:sz w:val="22"/>
          <w:szCs w:val="22"/>
          <w:lang w:val="fr-FR"/>
        </w:rPr>
      </w:pPr>
      <w:r w:rsidRPr="00900094">
        <w:rPr>
          <w:rFonts w:asciiTheme="minorHAnsi" w:hAnsiTheme="minorHAnsi"/>
          <w:sz w:val="22"/>
          <w:szCs w:val="22"/>
          <w:lang w:val="fr-FR"/>
        </w:rPr>
        <w:t xml:space="preserve">30 </w:t>
      </w:r>
      <w:r w:rsidR="00DA5774" w:rsidRPr="00900094">
        <w:rPr>
          <w:rFonts w:asciiTheme="minorHAnsi" w:hAnsiTheme="minorHAnsi"/>
          <w:sz w:val="22"/>
          <w:szCs w:val="22"/>
          <w:lang w:val="fr-FR"/>
        </w:rPr>
        <w:t>septembre</w:t>
      </w:r>
      <w:r w:rsidRPr="00900094">
        <w:rPr>
          <w:rFonts w:asciiTheme="minorHAnsi" w:hAnsiTheme="minorHAnsi"/>
          <w:sz w:val="22"/>
          <w:szCs w:val="22"/>
          <w:lang w:val="fr-FR"/>
        </w:rPr>
        <w:t xml:space="preserve"> 2017</w:t>
      </w:r>
      <w:r w:rsidR="00F54057"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Le Comité consultatif indépendant reçoit toutes les candidatures.</w:t>
      </w:r>
    </w:p>
    <w:p w:rsidR="00E75E1B" w:rsidRPr="00900094" w:rsidRDefault="00E75E1B" w:rsidP="001A6051">
      <w:pPr>
        <w:pStyle w:val="BodyText"/>
        <w:widowControl/>
        <w:ind w:left="851" w:right="624"/>
        <w:rPr>
          <w:rFonts w:asciiTheme="minorHAnsi" w:hAnsiTheme="minorHAnsi"/>
          <w:sz w:val="22"/>
          <w:szCs w:val="22"/>
          <w:lang w:val="fr-FR"/>
        </w:rPr>
      </w:pPr>
    </w:p>
    <w:p w:rsidR="00EC4D69" w:rsidRPr="00900094" w:rsidRDefault="00DA5774" w:rsidP="001A6051">
      <w:pPr>
        <w:pStyle w:val="BodyText"/>
        <w:widowControl/>
        <w:numPr>
          <w:ilvl w:val="0"/>
          <w:numId w:val="3"/>
        </w:numPr>
        <w:ind w:left="851" w:right="624" w:hanging="425"/>
        <w:rPr>
          <w:rFonts w:asciiTheme="minorHAnsi" w:hAnsiTheme="minorHAnsi"/>
          <w:sz w:val="22"/>
          <w:szCs w:val="22"/>
          <w:lang w:val="fr-FR"/>
        </w:rPr>
      </w:pPr>
      <w:r w:rsidRPr="00900094">
        <w:rPr>
          <w:rFonts w:asciiTheme="minorHAnsi" w:hAnsiTheme="minorHAnsi"/>
          <w:sz w:val="22"/>
          <w:szCs w:val="22"/>
          <w:lang w:val="fr-FR"/>
        </w:rPr>
        <w:t>Décembre</w:t>
      </w:r>
      <w:r w:rsidR="00EC4D69" w:rsidRPr="00900094">
        <w:rPr>
          <w:rFonts w:asciiTheme="minorHAnsi" w:hAnsiTheme="minorHAnsi"/>
          <w:sz w:val="22"/>
          <w:szCs w:val="22"/>
          <w:lang w:val="fr-FR"/>
        </w:rPr>
        <w:t xml:space="preserve"> 2017</w:t>
      </w:r>
      <w:r w:rsidR="00F54057"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Le Comité consultatif indépendant examine les candidatures et décide d’accréditer les villes proposées ou non, avant de soumettre </w:t>
      </w:r>
      <w:r w:rsidR="00156B97" w:rsidRPr="00900094">
        <w:rPr>
          <w:rFonts w:asciiTheme="minorHAnsi" w:hAnsiTheme="minorHAnsi"/>
          <w:sz w:val="22"/>
          <w:szCs w:val="22"/>
          <w:lang w:val="fr-FR"/>
        </w:rPr>
        <w:t>s</w:t>
      </w:r>
      <w:r w:rsidRPr="00900094">
        <w:rPr>
          <w:rFonts w:asciiTheme="minorHAnsi" w:hAnsiTheme="minorHAnsi"/>
          <w:sz w:val="22"/>
          <w:szCs w:val="22"/>
          <w:lang w:val="fr-FR"/>
        </w:rPr>
        <w:t>es propositions à la 53</w:t>
      </w:r>
      <w:r w:rsidRPr="00900094">
        <w:rPr>
          <w:rFonts w:asciiTheme="minorHAnsi" w:hAnsiTheme="minorHAnsi"/>
          <w:sz w:val="22"/>
          <w:szCs w:val="22"/>
          <w:vertAlign w:val="superscript"/>
          <w:lang w:val="fr-FR"/>
        </w:rPr>
        <w:t>e</w:t>
      </w:r>
      <w:r w:rsidRPr="00900094">
        <w:rPr>
          <w:rFonts w:asciiTheme="minorHAnsi" w:hAnsiTheme="minorHAnsi"/>
          <w:sz w:val="22"/>
          <w:szCs w:val="22"/>
          <w:lang w:val="fr-FR"/>
        </w:rPr>
        <w:t> Réunion du Comité permanent</w:t>
      </w:r>
      <w:r w:rsidR="00AE7F00" w:rsidRPr="00900094">
        <w:rPr>
          <w:rStyle w:val="FootnoteReference"/>
          <w:rFonts w:asciiTheme="minorHAnsi" w:hAnsiTheme="minorHAnsi"/>
          <w:sz w:val="22"/>
          <w:szCs w:val="22"/>
          <w:lang w:val="fr-FR"/>
        </w:rPr>
        <w:footnoteReference w:id="3"/>
      </w:r>
      <w:r w:rsidR="00C37B25" w:rsidRPr="00900094">
        <w:rPr>
          <w:rFonts w:asciiTheme="minorHAnsi" w:hAnsiTheme="minorHAnsi"/>
          <w:sz w:val="22"/>
          <w:szCs w:val="22"/>
          <w:lang w:val="fr-FR"/>
        </w:rPr>
        <w:t>.</w:t>
      </w:r>
    </w:p>
    <w:p w:rsidR="00E75E1B" w:rsidRPr="00900094" w:rsidRDefault="00E75E1B" w:rsidP="001A6051">
      <w:pPr>
        <w:pStyle w:val="BodyText"/>
        <w:widowControl/>
        <w:ind w:left="851" w:right="624"/>
        <w:rPr>
          <w:rFonts w:asciiTheme="minorHAnsi" w:hAnsiTheme="minorHAnsi"/>
          <w:sz w:val="22"/>
          <w:szCs w:val="22"/>
          <w:lang w:val="fr-FR"/>
        </w:rPr>
      </w:pPr>
    </w:p>
    <w:p w:rsidR="00EC4D69" w:rsidRPr="00900094" w:rsidRDefault="00EC4D69" w:rsidP="001A6051">
      <w:pPr>
        <w:pStyle w:val="BodyText"/>
        <w:widowControl/>
        <w:numPr>
          <w:ilvl w:val="0"/>
          <w:numId w:val="3"/>
        </w:numPr>
        <w:ind w:left="851" w:right="624" w:hanging="425"/>
        <w:rPr>
          <w:rFonts w:asciiTheme="minorHAnsi" w:hAnsiTheme="minorHAnsi"/>
          <w:sz w:val="22"/>
          <w:szCs w:val="22"/>
          <w:lang w:val="fr-FR"/>
        </w:rPr>
      </w:pPr>
      <w:r w:rsidRPr="00900094">
        <w:rPr>
          <w:rFonts w:asciiTheme="minorHAnsi" w:hAnsiTheme="minorHAnsi"/>
          <w:sz w:val="22"/>
          <w:szCs w:val="22"/>
          <w:lang w:val="fr-FR"/>
        </w:rPr>
        <w:t>Jan</w:t>
      </w:r>
      <w:r w:rsidR="00DA5774" w:rsidRPr="00900094">
        <w:rPr>
          <w:rFonts w:asciiTheme="minorHAnsi" w:hAnsiTheme="minorHAnsi"/>
          <w:sz w:val="22"/>
          <w:szCs w:val="22"/>
          <w:lang w:val="fr-FR"/>
        </w:rPr>
        <w:t>vier-février</w:t>
      </w:r>
      <w:r w:rsidRPr="00900094">
        <w:rPr>
          <w:rFonts w:asciiTheme="minorHAnsi" w:hAnsiTheme="minorHAnsi"/>
          <w:sz w:val="22"/>
          <w:szCs w:val="22"/>
          <w:lang w:val="fr-FR"/>
        </w:rPr>
        <w:t xml:space="preserve"> 2018</w:t>
      </w:r>
      <w:r w:rsidR="00DA5774" w:rsidRPr="00900094">
        <w:rPr>
          <w:rFonts w:asciiTheme="minorHAnsi" w:hAnsiTheme="minorHAnsi"/>
          <w:sz w:val="22"/>
          <w:szCs w:val="22"/>
          <w:lang w:val="fr-FR"/>
        </w:rPr>
        <w:t> </w:t>
      </w:r>
      <w:r w:rsidRPr="00900094">
        <w:rPr>
          <w:rFonts w:asciiTheme="minorHAnsi" w:hAnsiTheme="minorHAnsi"/>
          <w:sz w:val="22"/>
          <w:szCs w:val="22"/>
          <w:lang w:val="fr-FR"/>
        </w:rPr>
        <w:t>:</w:t>
      </w:r>
      <w:r w:rsidR="000D0844"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La 53</w:t>
      </w:r>
      <w:r w:rsidR="00DA5774" w:rsidRPr="00900094">
        <w:rPr>
          <w:rFonts w:asciiTheme="minorHAnsi" w:hAnsiTheme="minorHAnsi"/>
          <w:sz w:val="22"/>
          <w:szCs w:val="22"/>
          <w:vertAlign w:val="superscript"/>
          <w:lang w:val="fr-FR"/>
        </w:rPr>
        <w:t>e</w:t>
      </w:r>
      <w:r w:rsidR="00DA5774" w:rsidRPr="00900094">
        <w:rPr>
          <w:rFonts w:asciiTheme="minorHAnsi" w:hAnsiTheme="minorHAnsi"/>
          <w:sz w:val="22"/>
          <w:szCs w:val="22"/>
          <w:lang w:val="fr-FR"/>
        </w:rPr>
        <w:t> Réunion du Comité permanent examine le rapport du Comité consultatif indépendant indiquant les villes dont l’accréditation a été approuvée et le transmet à la Conférence des Parties</w:t>
      </w:r>
      <w:r w:rsidR="00C37B25" w:rsidRPr="00900094">
        <w:rPr>
          <w:rFonts w:asciiTheme="minorHAnsi" w:hAnsiTheme="minorHAnsi"/>
          <w:sz w:val="22"/>
          <w:szCs w:val="22"/>
          <w:lang w:val="fr-FR"/>
        </w:rPr>
        <w:t>.</w:t>
      </w:r>
    </w:p>
    <w:p w:rsidR="00E75E1B" w:rsidRPr="00900094" w:rsidRDefault="00E75E1B" w:rsidP="001A6051">
      <w:pPr>
        <w:pStyle w:val="BodyText"/>
        <w:widowControl/>
        <w:ind w:left="851"/>
        <w:rPr>
          <w:rFonts w:asciiTheme="minorHAnsi" w:hAnsiTheme="minorHAnsi"/>
          <w:sz w:val="22"/>
          <w:szCs w:val="22"/>
          <w:lang w:val="fr-FR"/>
        </w:rPr>
      </w:pPr>
    </w:p>
    <w:p w:rsidR="00EC4D69" w:rsidRPr="00900094" w:rsidRDefault="00DA5774"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Octobre</w:t>
      </w:r>
      <w:r w:rsidR="00EC4D69" w:rsidRPr="00900094">
        <w:rPr>
          <w:rFonts w:asciiTheme="minorHAnsi" w:hAnsiTheme="minorHAnsi"/>
          <w:sz w:val="22"/>
          <w:szCs w:val="22"/>
          <w:lang w:val="fr-FR"/>
        </w:rPr>
        <w:t xml:space="preserve"> 2018</w:t>
      </w:r>
      <w:r w:rsidRPr="00900094">
        <w:rPr>
          <w:rFonts w:asciiTheme="minorHAnsi" w:hAnsiTheme="minorHAnsi"/>
          <w:sz w:val="22"/>
          <w:szCs w:val="22"/>
          <w:lang w:val="fr-FR"/>
        </w:rPr>
        <w:t xml:space="preserve"> </w:t>
      </w:r>
      <w:r w:rsidR="00EC4D69" w:rsidRPr="00900094">
        <w:rPr>
          <w:rFonts w:asciiTheme="minorHAnsi" w:hAnsiTheme="minorHAnsi"/>
          <w:sz w:val="22"/>
          <w:szCs w:val="22"/>
          <w:lang w:val="fr-FR"/>
        </w:rPr>
        <w:t>: Pr</w:t>
      </w:r>
      <w:r w:rsidRPr="00900094">
        <w:rPr>
          <w:rFonts w:asciiTheme="minorHAnsi" w:hAnsiTheme="minorHAnsi"/>
          <w:sz w:val="22"/>
          <w:szCs w:val="22"/>
          <w:lang w:val="fr-FR"/>
        </w:rPr>
        <w:t xml:space="preserve">ésentation des nouvelles villes accréditées à la </w:t>
      </w:r>
      <w:r w:rsidR="00C37B25" w:rsidRPr="00900094">
        <w:rPr>
          <w:rFonts w:asciiTheme="minorHAnsi" w:hAnsiTheme="minorHAnsi"/>
          <w:sz w:val="22"/>
          <w:szCs w:val="22"/>
          <w:lang w:val="fr-FR"/>
        </w:rPr>
        <w:t>COP13.</w:t>
      </w:r>
    </w:p>
    <w:p w:rsidR="00EC4D69" w:rsidRPr="00900094" w:rsidRDefault="00EC4D69" w:rsidP="001A6051">
      <w:pPr>
        <w:spacing w:after="0" w:line="240" w:lineRule="auto"/>
        <w:rPr>
          <w:rFonts w:eastAsia="Times New Roman" w:cs="Times New Roman"/>
          <w:lang w:val="fr-FR"/>
        </w:rPr>
      </w:pPr>
    </w:p>
    <w:p w:rsidR="00B65E37" w:rsidRPr="00900094" w:rsidRDefault="00B65E37" w:rsidP="001A6051">
      <w:pPr>
        <w:spacing w:after="0" w:line="240" w:lineRule="auto"/>
        <w:ind w:left="426"/>
        <w:rPr>
          <w:b/>
          <w:lang w:val="fr-FR"/>
        </w:rPr>
      </w:pPr>
      <w:r w:rsidRPr="00900094">
        <w:rPr>
          <w:b/>
          <w:lang w:val="fr-FR"/>
        </w:rPr>
        <w:t xml:space="preserve">2018 </w:t>
      </w:r>
      <w:r w:rsidR="004D195D" w:rsidRPr="00900094">
        <w:rPr>
          <w:b/>
          <w:lang w:val="fr-FR"/>
        </w:rPr>
        <w:t>–</w:t>
      </w:r>
      <w:r w:rsidRPr="00900094">
        <w:rPr>
          <w:b/>
          <w:lang w:val="fr-FR"/>
        </w:rPr>
        <w:t xml:space="preserve"> 2021</w:t>
      </w:r>
    </w:p>
    <w:p w:rsidR="004D195D" w:rsidRPr="00900094" w:rsidRDefault="004D195D" w:rsidP="001A6051">
      <w:pPr>
        <w:spacing w:after="0" w:line="240" w:lineRule="auto"/>
        <w:ind w:left="20"/>
        <w:rPr>
          <w:rFonts w:eastAsia="Gill Sans MT" w:cs="Gill Sans MT"/>
          <w:color w:val="000000" w:themeColor="text1"/>
          <w:lang w:val="fr-FR"/>
        </w:rPr>
      </w:pPr>
    </w:p>
    <w:p w:rsidR="00EC4D69" w:rsidRPr="00900094" w:rsidRDefault="00EC4D69"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2019</w:t>
      </w:r>
      <w:r w:rsidR="00DA5774"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La 56</w:t>
      </w:r>
      <w:r w:rsidR="00DA5774" w:rsidRPr="00900094">
        <w:rPr>
          <w:rFonts w:asciiTheme="minorHAnsi" w:hAnsiTheme="minorHAnsi"/>
          <w:sz w:val="22"/>
          <w:szCs w:val="22"/>
          <w:vertAlign w:val="superscript"/>
          <w:lang w:val="fr-FR"/>
        </w:rPr>
        <w:t>e</w:t>
      </w:r>
      <w:r w:rsidR="00DA5774" w:rsidRPr="00900094">
        <w:rPr>
          <w:rFonts w:asciiTheme="minorHAnsi" w:hAnsiTheme="minorHAnsi"/>
          <w:sz w:val="22"/>
          <w:szCs w:val="22"/>
          <w:lang w:val="fr-FR"/>
        </w:rPr>
        <w:t xml:space="preserve"> Réunion du Comité permanent approuve le projet de formulaire </w:t>
      </w:r>
      <w:r w:rsidR="00156B97" w:rsidRPr="00900094">
        <w:rPr>
          <w:rFonts w:asciiTheme="minorHAnsi" w:hAnsiTheme="minorHAnsi"/>
          <w:sz w:val="22"/>
          <w:szCs w:val="22"/>
          <w:lang w:val="fr-FR"/>
        </w:rPr>
        <w:t>pour l’</w:t>
      </w:r>
      <w:r w:rsidR="000D6D88" w:rsidRPr="00900094">
        <w:rPr>
          <w:rFonts w:asciiTheme="minorHAnsi" w:hAnsiTheme="minorHAnsi"/>
          <w:sz w:val="22"/>
          <w:szCs w:val="22"/>
          <w:lang w:val="fr-FR"/>
        </w:rPr>
        <w:t>évaluation</w:t>
      </w:r>
      <w:r w:rsidR="00DA5774" w:rsidRPr="00900094">
        <w:rPr>
          <w:rFonts w:asciiTheme="minorHAnsi" w:hAnsiTheme="minorHAnsi"/>
          <w:sz w:val="22"/>
          <w:szCs w:val="22"/>
          <w:lang w:val="fr-FR"/>
        </w:rPr>
        <w:t xml:space="preserve"> qui aura lieu tous les six ans</w:t>
      </w:r>
      <w:r w:rsidR="00C37B25" w:rsidRPr="00900094">
        <w:rPr>
          <w:rFonts w:asciiTheme="minorHAnsi" w:hAnsiTheme="minorHAnsi"/>
          <w:sz w:val="22"/>
          <w:szCs w:val="22"/>
          <w:lang w:val="fr-FR"/>
        </w:rPr>
        <w:t>.</w:t>
      </w:r>
    </w:p>
    <w:p w:rsidR="00E75E1B" w:rsidRPr="00900094" w:rsidRDefault="00E75E1B" w:rsidP="001A6051">
      <w:pPr>
        <w:pStyle w:val="BodyText"/>
        <w:widowControl/>
        <w:ind w:left="851"/>
        <w:rPr>
          <w:rFonts w:asciiTheme="minorHAnsi" w:hAnsiTheme="minorHAnsi"/>
          <w:sz w:val="22"/>
          <w:szCs w:val="22"/>
          <w:lang w:val="fr-FR"/>
        </w:rPr>
      </w:pPr>
    </w:p>
    <w:p w:rsidR="00EC4D69" w:rsidRPr="00900094" w:rsidRDefault="00EC4D69"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F</w:t>
      </w:r>
      <w:r w:rsidR="00DA5774" w:rsidRPr="00900094">
        <w:rPr>
          <w:rFonts w:asciiTheme="minorHAnsi" w:hAnsiTheme="minorHAnsi"/>
          <w:sz w:val="22"/>
          <w:szCs w:val="22"/>
          <w:lang w:val="fr-FR"/>
        </w:rPr>
        <w:t>évrier-mars</w:t>
      </w:r>
      <w:r w:rsidRPr="00900094">
        <w:rPr>
          <w:rFonts w:asciiTheme="minorHAnsi" w:hAnsiTheme="minorHAnsi"/>
          <w:sz w:val="22"/>
          <w:szCs w:val="22"/>
          <w:lang w:val="fr-FR"/>
        </w:rPr>
        <w:t xml:space="preserve"> 2019</w:t>
      </w:r>
      <w:r w:rsidR="00DA5774"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Le Secrétariat lance un appel à candidatures.</w:t>
      </w:r>
    </w:p>
    <w:p w:rsidR="00E75E1B" w:rsidRPr="00900094" w:rsidRDefault="00E75E1B" w:rsidP="001A6051">
      <w:pPr>
        <w:pStyle w:val="BodyText"/>
        <w:widowControl/>
        <w:ind w:left="851"/>
        <w:rPr>
          <w:rFonts w:asciiTheme="minorHAnsi" w:hAnsiTheme="minorHAnsi"/>
          <w:sz w:val="22"/>
          <w:szCs w:val="22"/>
          <w:lang w:val="fr-FR"/>
        </w:rPr>
      </w:pPr>
    </w:p>
    <w:p w:rsidR="00B65E37" w:rsidRPr="00900094" w:rsidRDefault="00B65E37"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Mar</w:t>
      </w:r>
      <w:r w:rsidR="00DA5774" w:rsidRPr="00900094">
        <w:rPr>
          <w:rFonts w:asciiTheme="minorHAnsi" w:hAnsiTheme="minorHAnsi"/>
          <w:sz w:val="22"/>
          <w:szCs w:val="22"/>
          <w:lang w:val="fr-FR"/>
        </w:rPr>
        <w:t>s-septembre</w:t>
      </w:r>
      <w:r w:rsidRPr="00900094">
        <w:rPr>
          <w:rFonts w:asciiTheme="minorHAnsi" w:hAnsiTheme="minorHAnsi"/>
          <w:sz w:val="22"/>
          <w:szCs w:val="22"/>
          <w:lang w:val="fr-FR"/>
        </w:rPr>
        <w:t xml:space="preserve"> 2019</w:t>
      </w:r>
      <w:r w:rsidR="00DA5774"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Le Secrétariat reçoit les candidatures des Parties contractantes</w:t>
      </w:r>
      <w:r w:rsidR="00C37B25" w:rsidRPr="00900094">
        <w:rPr>
          <w:rFonts w:asciiTheme="minorHAnsi" w:hAnsiTheme="minorHAnsi"/>
          <w:sz w:val="22"/>
          <w:szCs w:val="22"/>
          <w:lang w:val="fr-FR"/>
        </w:rPr>
        <w:t>.</w:t>
      </w:r>
    </w:p>
    <w:p w:rsidR="00E75E1B" w:rsidRPr="00900094" w:rsidRDefault="00E75E1B" w:rsidP="001A6051">
      <w:pPr>
        <w:pStyle w:val="BodyText"/>
        <w:widowControl/>
        <w:ind w:left="851"/>
        <w:rPr>
          <w:rFonts w:asciiTheme="minorHAnsi" w:hAnsiTheme="minorHAnsi"/>
          <w:sz w:val="22"/>
          <w:szCs w:val="22"/>
          <w:lang w:val="fr-FR"/>
        </w:rPr>
      </w:pPr>
    </w:p>
    <w:p w:rsidR="00B65E37" w:rsidRPr="00900094" w:rsidRDefault="00B65E37"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 xml:space="preserve">30 </w:t>
      </w:r>
      <w:r w:rsidR="00DA5774" w:rsidRPr="00900094">
        <w:rPr>
          <w:rFonts w:asciiTheme="minorHAnsi" w:hAnsiTheme="minorHAnsi"/>
          <w:sz w:val="22"/>
          <w:szCs w:val="22"/>
          <w:lang w:val="fr-FR"/>
        </w:rPr>
        <w:t>septembre</w:t>
      </w:r>
      <w:r w:rsidRPr="00900094">
        <w:rPr>
          <w:rFonts w:asciiTheme="minorHAnsi" w:hAnsiTheme="minorHAnsi"/>
          <w:sz w:val="22"/>
          <w:szCs w:val="22"/>
          <w:lang w:val="fr-FR"/>
        </w:rPr>
        <w:t xml:space="preserve"> 2019</w:t>
      </w:r>
      <w:r w:rsidR="00DA5774"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 </w:t>
      </w:r>
      <w:r w:rsidR="00DA5774" w:rsidRPr="00900094">
        <w:rPr>
          <w:rFonts w:asciiTheme="minorHAnsi" w:hAnsiTheme="minorHAnsi"/>
          <w:sz w:val="22"/>
          <w:szCs w:val="22"/>
          <w:lang w:val="fr-FR"/>
        </w:rPr>
        <w:t>Le Comité consultatif indépendant reçoit toutes les candidatures.</w:t>
      </w:r>
    </w:p>
    <w:p w:rsidR="00E75E1B" w:rsidRPr="00900094" w:rsidRDefault="00E75E1B" w:rsidP="001A6051">
      <w:pPr>
        <w:pStyle w:val="BodyText"/>
        <w:widowControl/>
        <w:ind w:left="851"/>
        <w:rPr>
          <w:rFonts w:asciiTheme="minorHAnsi" w:hAnsiTheme="minorHAnsi"/>
          <w:sz w:val="22"/>
          <w:szCs w:val="22"/>
          <w:lang w:val="fr-FR"/>
        </w:rPr>
      </w:pPr>
    </w:p>
    <w:p w:rsidR="00B65E37" w:rsidRPr="00900094" w:rsidRDefault="00DA5774"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Décembre</w:t>
      </w:r>
      <w:r w:rsidR="00B65E37" w:rsidRPr="00900094">
        <w:rPr>
          <w:rFonts w:asciiTheme="minorHAnsi" w:hAnsiTheme="minorHAnsi"/>
          <w:sz w:val="22"/>
          <w:szCs w:val="22"/>
          <w:lang w:val="fr-FR"/>
        </w:rPr>
        <w:t xml:space="preserve"> 2019</w:t>
      </w:r>
      <w:r w:rsidRPr="00900094">
        <w:rPr>
          <w:rFonts w:asciiTheme="minorHAnsi" w:hAnsiTheme="minorHAnsi"/>
          <w:sz w:val="22"/>
          <w:szCs w:val="22"/>
          <w:lang w:val="fr-FR"/>
        </w:rPr>
        <w:t xml:space="preserve"> </w:t>
      </w:r>
      <w:r w:rsidR="00B65E37" w:rsidRPr="00900094">
        <w:rPr>
          <w:rFonts w:asciiTheme="minorHAnsi" w:hAnsiTheme="minorHAnsi"/>
          <w:sz w:val="22"/>
          <w:szCs w:val="22"/>
          <w:lang w:val="fr-FR"/>
        </w:rPr>
        <w:t xml:space="preserve">: </w:t>
      </w:r>
      <w:r w:rsidRPr="00900094">
        <w:rPr>
          <w:rFonts w:asciiTheme="minorHAnsi" w:hAnsiTheme="minorHAnsi"/>
          <w:sz w:val="22"/>
          <w:szCs w:val="22"/>
          <w:lang w:val="fr-FR"/>
        </w:rPr>
        <w:t>Le Comité consultatif indépendant examine les candidatures et décide d’accréditer les villes proposées ou non, avant de soumettre les propositions à la 5</w:t>
      </w:r>
      <w:r w:rsidR="00083858" w:rsidRPr="00900094">
        <w:rPr>
          <w:rFonts w:asciiTheme="minorHAnsi" w:hAnsiTheme="minorHAnsi"/>
          <w:sz w:val="22"/>
          <w:szCs w:val="22"/>
          <w:lang w:val="fr-FR"/>
        </w:rPr>
        <w:t>8</w:t>
      </w:r>
      <w:r w:rsidRPr="00900094">
        <w:rPr>
          <w:rFonts w:asciiTheme="minorHAnsi" w:hAnsiTheme="minorHAnsi"/>
          <w:sz w:val="22"/>
          <w:szCs w:val="22"/>
          <w:vertAlign w:val="superscript"/>
          <w:lang w:val="fr-FR"/>
        </w:rPr>
        <w:t>e</w:t>
      </w:r>
      <w:r w:rsidRPr="00900094">
        <w:rPr>
          <w:rFonts w:asciiTheme="minorHAnsi" w:hAnsiTheme="minorHAnsi"/>
          <w:sz w:val="22"/>
          <w:szCs w:val="22"/>
          <w:lang w:val="fr-FR"/>
        </w:rPr>
        <w:t> Réunion du Comité permanent</w:t>
      </w:r>
      <w:r w:rsidR="007D02DA" w:rsidRPr="00900094">
        <w:rPr>
          <w:rFonts w:asciiTheme="minorHAnsi" w:hAnsiTheme="minorHAnsi"/>
          <w:sz w:val="22"/>
          <w:szCs w:val="22"/>
          <w:lang w:val="fr-FR"/>
        </w:rPr>
        <w:t>.</w:t>
      </w:r>
    </w:p>
    <w:p w:rsidR="00E75E1B" w:rsidRPr="00900094" w:rsidRDefault="00E75E1B" w:rsidP="001A6051">
      <w:pPr>
        <w:pStyle w:val="BodyText"/>
        <w:widowControl/>
        <w:ind w:left="851"/>
        <w:rPr>
          <w:rFonts w:asciiTheme="minorHAnsi" w:hAnsiTheme="minorHAnsi"/>
          <w:sz w:val="22"/>
          <w:szCs w:val="22"/>
          <w:lang w:val="fr-FR"/>
        </w:rPr>
      </w:pPr>
    </w:p>
    <w:p w:rsidR="00EC4D69" w:rsidRPr="00900094" w:rsidRDefault="00083858"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Janvier</w:t>
      </w:r>
      <w:r w:rsidR="00B65E37" w:rsidRPr="00900094">
        <w:rPr>
          <w:rFonts w:asciiTheme="minorHAnsi" w:hAnsiTheme="minorHAnsi"/>
          <w:sz w:val="22"/>
          <w:szCs w:val="22"/>
          <w:lang w:val="fr-FR"/>
        </w:rPr>
        <w:t>-</w:t>
      </w:r>
      <w:r w:rsidRPr="00900094">
        <w:rPr>
          <w:rFonts w:asciiTheme="minorHAnsi" w:hAnsiTheme="minorHAnsi"/>
          <w:sz w:val="22"/>
          <w:szCs w:val="22"/>
          <w:lang w:val="fr-FR"/>
        </w:rPr>
        <w:t>février</w:t>
      </w:r>
      <w:r w:rsidR="00B65E37" w:rsidRPr="00900094">
        <w:rPr>
          <w:rFonts w:asciiTheme="minorHAnsi" w:hAnsiTheme="minorHAnsi"/>
          <w:sz w:val="22"/>
          <w:szCs w:val="22"/>
          <w:lang w:val="fr-FR"/>
        </w:rPr>
        <w:t xml:space="preserve"> 2021</w:t>
      </w:r>
      <w:r w:rsidR="00DA5774" w:rsidRPr="00900094">
        <w:rPr>
          <w:rFonts w:asciiTheme="minorHAnsi" w:hAnsiTheme="minorHAnsi"/>
          <w:sz w:val="22"/>
          <w:szCs w:val="22"/>
          <w:lang w:val="fr-FR"/>
        </w:rPr>
        <w:t xml:space="preserve"> </w:t>
      </w:r>
      <w:r w:rsidR="00B65E37" w:rsidRPr="00900094">
        <w:rPr>
          <w:rFonts w:asciiTheme="minorHAnsi" w:hAnsiTheme="minorHAnsi"/>
          <w:sz w:val="22"/>
          <w:szCs w:val="22"/>
          <w:lang w:val="fr-FR"/>
        </w:rPr>
        <w:t xml:space="preserve">: </w:t>
      </w:r>
      <w:r w:rsidRPr="00900094">
        <w:rPr>
          <w:rFonts w:asciiTheme="minorHAnsi" w:hAnsiTheme="minorHAnsi"/>
          <w:sz w:val="22"/>
          <w:szCs w:val="22"/>
          <w:lang w:val="fr-FR"/>
        </w:rPr>
        <w:t>La 58</w:t>
      </w:r>
      <w:r w:rsidRPr="00900094">
        <w:rPr>
          <w:rFonts w:asciiTheme="minorHAnsi" w:hAnsiTheme="minorHAnsi"/>
          <w:sz w:val="22"/>
          <w:szCs w:val="22"/>
          <w:vertAlign w:val="superscript"/>
          <w:lang w:val="fr-FR"/>
        </w:rPr>
        <w:t>e</w:t>
      </w:r>
      <w:r w:rsidRPr="00900094">
        <w:rPr>
          <w:rFonts w:asciiTheme="minorHAnsi" w:hAnsiTheme="minorHAnsi"/>
          <w:sz w:val="22"/>
          <w:szCs w:val="22"/>
          <w:lang w:val="fr-FR"/>
        </w:rPr>
        <w:t> Réunion du Comité permanent examine le rapport du Comité consultatif indépendant indiquant les villes dont l’accréditation a été approuvée et le transmet à la Conférence des Parties</w:t>
      </w:r>
      <w:r w:rsidR="007D02DA" w:rsidRPr="00900094">
        <w:rPr>
          <w:rFonts w:asciiTheme="minorHAnsi" w:hAnsiTheme="minorHAnsi"/>
          <w:sz w:val="22"/>
          <w:szCs w:val="22"/>
          <w:lang w:val="fr-FR"/>
        </w:rPr>
        <w:t>.</w:t>
      </w:r>
    </w:p>
    <w:p w:rsidR="00E75E1B" w:rsidRPr="00900094" w:rsidRDefault="00E75E1B" w:rsidP="001A6051">
      <w:pPr>
        <w:pStyle w:val="BodyText"/>
        <w:widowControl/>
        <w:ind w:left="851"/>
        <w:rPr>
          <w:rFonts w:asciiTheme="minorHAnsi" w:hAnsiTheme="minorHAnsi"/>
          <w:sz w:val="22"/>
          <w:szCs w:val="22"/>
          <w:lang w:val="fr-FR"/>
        </w:rPr>
      </w:pPr>
    </w:p>
    <w:p w:rsidR="00B65E37" w:rsidRPr="00900094" w:rsidRDefault="00083858" w:rsidP="001A6051">
      <w:pPr>
        <w:pStyle w:val="BodyText"/>
        <w:widowControl/>
        <w:numPr>
          <w:ilvl w:val="0"/>
          <w:numId w:val="3"/>
        </w:numPr>
        <w:ind w:left="851" w:hanging="425"/>
        <w:rPr>
          <w:rFonts w:asciiTheme="minorHAnsi" w:hAnsiTheme="minorHAnsi"/>
          <w:sz w:val="22"/>
          <w:szCs w:val="22"/>
          <w:lang w:val="fr-FR"/>
        </w:rPr>
      </w:pPr>
      <w:r w:rsidRPr="00900094">
        <w:rPr>
          <w:rFonts w:asciiTheme="minorHAnsi" w:hAnsiTheme="minorHAnsi"/>
          <w:sz w:val="22"/>
          <w:szCs w:val="22"/>
          <w:lang w:val="fr-FR"/>
        </w:rPr>
        <w:t>Juin-octobre</w:t>
      </w:r>
      <w:r w:rsidR="00B65E37" w:rsidRPr="00900094">
        <w:rPr>
          <w:rFonts w:asciiTheme="minorHAnsi" w:hAnsiTheme="minorHAnsi"/>
          <w:sz w:val="22"/>
          <w:szCs w:val="22"/>
          <w:lang w:val="fr-FR"/>
        </w:rPr>
        <w:t xml:space="preserve"> 2021</w:t>
      </w:r>
      <w:r w:rsidR="00DA5774" w:rsidRPr="00900094">
        <w:rPr>
          <w:rFonts w:asciiTheme="minorHAnsi" w:hAnsiTheme="minorHAnsi"/>
          <w:sz w:val="22"/>
          <w:szCs w:val="22"/>
          <w:lang w:val="fr-FR"/>
        </w:rPr>
        <w:t xml:space="preserve"> </w:t>
      </w:r>
      <w:r w:rsidR="00B65E37" w:rsidRPr="00900094">
        <w:rPr>
          <w:rFonts w:asciiTheme="minorHAnsi" w:hAnsiTheme="minorHAnsi"/>
          <w:sz w:val="22"/>
          <w:szCs w:val="22"/>
          <w:lang w:val="fr-FR"/>
        </w:rPr>
        <w:t xml:space="preserve">: </w:t>
      </w:r>
      <w:r w:rsidRPr="00900094">
        <w:rPr>
          <w:rFonts w:asciiTheme="minorHAnsi" w:hAnsiTheme="minorHAnsi"/>
          <w:sz w:val="22"/>
          <w:szCs w:val="22"/>
          <w:lang w:val="fr-FR"/>
        </w:rPr>
        <w:t xml:space="preserve">Présentation des nouvelles villes accréditées à la </w:t>
      </w:r>
      <w:r w:rsidR="007D02DA" w:rsidRPr="00900094">
        <w:rPr>
          <w:rFonts w:asciiTheme="minorHAnsi" w:hAnsiTheme="minorHAnsi"/>
          <w:sz w:val="22"/>
          <w:szCs w:val="22"/>
          <w:lang w:val="fr-FR"/>
        </w:rPr>
        <w:t>COP14.</w:t>
      </w:r>
    </w:p>
    <w:p w:rsidR="00B240BA" w:rsidRPr="00900094" w:rsidRDefault="00B240BA" w:rsidP="001A6051">
      <w:pPr>
        <w:spacing w:after="0" w:line="240" w:lineRule="auto"/>
        <w:jc w:val="both"/>
        <w:rPr>
          <w:lang w:val="fr-FR"/>
        </w:rPr>
      </w:pPr>
    </w:p>
    <w:p w:rsidR="00130237" w:rsidRPr="00900094" w:rsidRDefault="00CD7319" w:rsidP="001A6051">
      <w:pPr>
        <w:pStyle w:val="ListParagraph"/>
        <w:numPr>
          <w:ilvl w:val="0"/>
          <w:numId w:val="2"/>
        </w:numPr>
        <w:spacing w:after="0" w:line="240" w:lineRule="auto"/>
        <w:ind w:left="426" w:hanging="426"/>
        <w:rPr>
          <w:lang w:val="fr-FR"/>
        </w:rPr>
      </w:pPr>
      <w:r w:rsidRPr="00900094">
        <w:rPr>
          <w:lang w:val="fr-FR"/>
        </w:rPr>
        <w:t xml:space="preserve">Tenant compte des </w:t>
      </w:r>
      <w:r w:rsidR="000D6D88" w:rsidRPr="00900094">
        <w:rPr>
          <w:lang w:val="fr-FR"/>
        </w:rPr>
        <w:t>préparatifs</w:t>
      </w:r>
      <w:r w:rsidRPr="00900094">
        <w:rPr>
          <w:lang w:val="fr-FR"/>
        </w:rPr>
        <w:t xml:space="preserve"> en cours pour faire participer ONU</w:t>
      </w:r>
      <w:r w:rsidRPr="00900094">
        <w:rPr>
          <w:lang w:val="fr-FR"/>
        </w:rPr>
        <w:noBreakHyphen/>
        <w:t>Habitat (voir le mémorandum d’accord proposé entre ONU</w:t>
      </w:r>
      <w:r w:rsidRPr="00900094">
        <w:rPr>
          <w:lang w:val="fr-FR"/>
        </w:rPr>
        <w:noBreakHyphen/>
        <w:t>H</w:t>
      </w:r>
      <w:r w:rsidR="00054530">
        <w:rPr>
          <w:lang w:val="fr-FR"/>
        </w:rPr>
        <w:t>abitat et Ramsar dans l’annexe 5</w:t>
      </w:r>
      <w:r w:rsidRPr="00900094">
        <w:rPr>
          <w:lang w:val="fr-FR"/>
        </w:rPr>
        <w:t xml:space="preserve"> du document </w:t>
      </w:r>
      <w:r w:rsidR="007D02DA" w:rsidRPr="00900094">
        <w:rPr>
          <w:lang w:val="fr-FR"/>
        </w:rPr>
        <w:t>SC52-16</w:t>
      </w:r>
      <w:r w:rsidRPr="00900094">
        <w:rPr>
          <w:i/>
          <w:lang w:val="fr-FR"/>
        </w:rPr>
        <w:t xml:space="preserve"> Mise à jour des accords et plans de travail conjoints officiels de la Convention de Ramsar et de ses partenaires</w:t>
      </w:r>
      <w:r w:rsidR="000C6812" w:rsidRPr="00900094">
        <w:rPr>
          <w:lang w:val="fr-FR"/>
        </w:rPr>
        <w:t xml:space="preserve">) </w:t>
      </w:r>
      <w:r w:rsidRPr="00900094">
        <w:rPr>
          <w:lang w:val="fr-FR"/>
        </w:rPr>
        <w:t>ainsi que d’autres membres du Comité consultatif indépendant, la Tunisie, la Corée, l’</w:t>
      </w:r>
      <w:r w:rsidR="00160BEF" w:rsidRPr="00900094">
        <w:rPr>
          <w:lang w:val="fr-FR"/>
        </w:rPr>
        <w:t>ICLEI</w:t>
      </w:r>
      <w:r w:rsidR="00E57BF2">
        <w:rPr>
          <w:rStyle w:val="FootnoteReference"/>
          <w:lang w:val="fr-FR"/>
        </w:rPr>
        <w:footnoteReference w:id="4"/>
      </w:r>
      <w:r w:rsidR="00160BEF" w:rsidRPr="00900094">
        <w:rPr>
          <w:lang w:val="fr-FR"/>
        </w:rPr>
        <w:t xml:space="preserve">, </w:t>
      </w:r>
      <w:r w:rsidRPr="00900094">
        <w:rPr>
          <w:lang w:val="fr-FR"/>
        </w:rPr>
        <w:t xml:space="preserve">le </w:t>
      </w:r>
      <w:r w:rsidR="00AD3370" w:rsidRPr="00900094">
        <w:rPr>
          <w:lang w:val="fr-FR"/>
        </w:rPr>
        <w:t>WWF</w:t>
      </w:r>
      <w:r w:rsidR="004A7518">
        <w:rPr>
          <w:lang w:val="fr-FR"/>
        </w:rPr>
        <w:t>, le Centre régional Ramsar-Asie de l’Est</w:t>
      </w:r>
      <w:r w:rsidR="00160BEF" w:rsidRPr="00900094">
        <w:rPr>
          <w:lang w:val="fr-FR"/>
        </w:rPr>
        <w:t xml:space="preserve"> </w:t>
      </w:r>
      <w:r w:rsidRPr="00900094">
        <w:rPr>
          <w:lang w:val="fr-FR"/>
        </w:rPr>
        <w:t>et</w:t>
      </w:r>
      <w:r w:rsidR="008023F7" w:rsidRPr="00900094">
        <w:rPr>
          <w:lang w:val="fr-FR"/>
        </w:rPr>
        <w:t xml:space="preserve"> </w:t>
      </w:r>
      <w:r w:rsidR="00160BEF" w:rsidRPr="00900094">
        <w:rPr>
          <w:lang w:val="fr-FR"/>
        </w:rPr>
        <w:t xml:space="preserve">MedWet </w:t>
      </w:r>
      <w:r w:rsidRPr="00900094">
        <w:rPr>
          <w:lang w:val="fr-FR"/>
        </w:rPr>
        <w:t xml:space="preserve">avec l’appui du Secrétariat de la Convention de Ramsar ont commencé à rédiger un formulaire </w:t>
      </w:r>
      <w:r w:rsidR="002C57E4" w:rsidRPr="00900094">
        <w:rPr>
          <w:lang w:val="fr-FR"/>
        </w:rPr>
        <w:t>de candidature à l</w:t>
      </w:r>
      <w:r w:rsidRPr="00900094">
        <w:rPr>
          <w:lang w:val="fr-FR"/>
        </w:rPr>
        <w:t>’accréditation pour adoption par la 52</w:t>
      </w:r>
      <w:r w:rsidRPr="00900094">
        <w:rPr>
          <w:vertAlign w:val="superscript"/>
          <w:lang w:val="fr-FR"/>
        </w:rPr>
        <w:t>e</w:t>
      </w:r>
      <w:r w:rsidRPr="00900094">
        <w:rPr>
          <w:lang w:val="fr-FR"/>
        </w:rPr>
        <w:t xml:space="preserve"> Réunion du Comité permanent. Un premier projet de ce formulaire se trouve à l’adresse : </w:t>
      </w:r>
      <w:hyperlink r:id="rId9" w:history="1">
        <w:r w:rsidR="00E75E1B" w:rsidRPr="00900094">
          <w:rPr>
            <w:rStyle w:val="Hyperlink"/>
            <w:lang w:val="fr-FR"/>
          </w:rPr>
          <w:t>http://www.ramsar.org/sites/default/files/</w:t>
        </w:r>
        <w:r w:rsidR="00202B43" w:rsidRPr="00900094">
          <w:rPr>
            <w:rStyle w:val="Hyperlink"/>
            <w:lang w:val="fr-FR"/>
          </w:rPr>
          <w:br/>
        </w:r>
        <w:r w:rsidR="00E75E1B" w:rsidRPr="00900094">
          <w:rPr>
            <w:rStyle w:val="Hyperlink"/>
            <w:lang w:val="fr-FR"/>
          </w:rPr>
          <w:t>documents/library/wetland_city_accreditation_nomination_form_draft_1.pdf</w:t>
        </w:r>
      </w:hyperlink>
      <w:r w:rsidR="00B06D50" w:rsidRPr="00900094">
        <w:rPr>
          <w:lang w:val="fr-FR"/>
        </w:rPr>
        <w:t>.</w:t>
      </w:r>
      <w:r w:rsidR="00EF4C62" w:rsidRPr="00900094">
        <w:rPr>
          <w:lang w:val="fr-FR"/>
        </w:rPr>
        <w:t xml:space="preserve"> </w:t>
      </w:r>
    </w:p>
    <w:sectPr w:rsidR="00130237" w:rsidRPr="00900094" w:rsidSect="00F930AF">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69" w:rsidRDefault="00DA4E69" w:rsidP="00430E12">
      <w:pPr>
        <w:spacing w:after="0" w:line="240" w:lineRule="auto"/>
      </w:pPr>
      <w:r>
        <w:separator/>
      </w:r>
    </w:p>
  </w:endnote>
  <w:endnote w:type="continuationSeparator" w:id="0">
    <w:p w:rsidR="00DA4E69" w:rsidRDefault="00DA4E69" w:rsidP="0043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57" w:rsidRPr="00CE65D9" w:rsidRDefault="00882B57">
    <w:pPr>
      <w:pStyle w:val="Footer"/>
      <w:rPr>
        <w:sz w:val="20"/>
        <w:szCs w:val="20"/>
      </w:rPr>
    </w:pPr>
    <w:r>
      <w:rPr>
        <w:sz w:val="20"/>
        <w:szCs w:val="20"/>
      </w:rPr>
      <w:t>SC52-14</w:t>
    </w:r>
    <w:r w:rsidR="0042468B">
      <w:rPr>
        <w:sz w:val="20"/>
        <w:szCs w:val="20"/>
      </w:rPr>
      <w:t xml:space="preserve"> Rev.1</w:t>
    </w:r>
    <w:r w:rsidRPr="00CE65D9">
      <w:rPr>
        <w:sz w:val="20"/>
        <w:szCs w:val="20"/>
      </w:rPr>
      <w:tab/>
    </w:r>
    <w:r w:rsidRPr="00CE65D9">
      <w:rPr>
        <w:sz w:val="20"/>
        <w:szCs w:val="20"/>
      </w:rPr>
      <w:tab/>
    </w:r>
    <w:r w:rsidRPr="00CE65D9">
      <w:rPr>
        <w:sz w:val="20"/>
        <w:szCs w:val="20"/>
      </w:rPr>
      <w:fldChar w:fldCharType="begin"/>
    </w:r>
    <w:r w:rsidRPr="00CE65D9">
      <w:rPr>
        <w:sz w:val="20"/>
        <w:szCs w:val="20"/>
      </w:rPr>
      <w:instrText xml:space="preserve"> PAGE   \* MERGEFORMAT </w:instrText>
    </w:r>
    <w:r w:rsidRPr="00CE65D9">
      <w:rPr>
        <w:sz w:val="20"/>
        <w:szCs w:val="20"/>
      </w:rPr>
      <w:fldChar w:fldCharType="separate"/>
    </w:r>
    <w:r w:rsidR="00C5730D">
      <w:rPr>
        <w:noProof/>
        <w:sz w:val="20"/>
        <w:szCs w:val="20"/>
      </w:rPr>
      <w:t>2</w:t>
    </w:r>
    <w:r w:rsidRPr="00CE65D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69" w:rsidRDefault="00DA4E69" w:rsidP="00430E12">
      <w:pPr>
        <w:spacing w:after="0" w:line="240" w:lineRule="auto"/>
      </w:pPr>
      <w:r>
        <w:separator/>
      </w:r>
    </w:p>
  </w:footnote>
  <w:footnote w:type="continuationSeparator" w:id="0">
    <w:p w:rsidR="00DA4E69" w:rsidRDefault="00DA4E69" w:rsidP="00430E12">
      <w:pPr>
        <w:spacing w:after="0" w:line="240" w:lineRule="auto"/>
      </w:pPr>
      <w:r>
        <w:continuationSeparator/>
      </w:r>
    </w:p>
  </w:footnote>
  <w:footnote w:id="1">
    <w:p w:rsidR="00882B57" w:rsidRPr="001A6051" w:rsidRDefault="00882B57" w:rsidP="00583897">
      <w:pPr>
        <w:pStyle w:val="FootnoteText"/>
        <w:rPr>
          <w:rFonts w:ascii="Times New Roman" w:hAnsi="Times New Roman"/>
          <w:kern w:val="3"/>
          <w:szCs w:val="18"/>
          <w:lang w:val="fr-CH"/>
        </w:rPr>
      </w:pPr>
      <w:r>
        <w:rPr>
          <w:rStyle w:val="FootnoteReference"/>
        </w:rPr>
        <w:footnoteRef/>
      </w:r>
      <w:r w:rsidRPr="001A6051">
        <w:rPr>
          <w:lang w:val="fr-CH"/>
        </w:rPr>
        <w:t xml:space="preserve"> </w:t>
      </w:r>
      <w:r w:rsidR="00105226" w:rsidRPr="00105226">
        <w:rPr>
          <w:lang w:val="fr-CA"/>
        </w:rPr>
        <w:t>La présentation est disponible sur le site web de Ramsar à l’adresse</w:t>
      </w:r>
      <w:r w:rsidR="00CD7319">
        <w:rPr>
          <w:lang w:val="fr-CA"/>
        </w:rPr>
        <w:t> :</w:t>
      </w:r>
      <w:r w:rsidR="00105226" w:rsidRPr="001A6051">
        <w:rPr>
          <w:lang w:val="fr-CH"/>
        </w:rPr>
        <w:t xml:space="preserve"> </w:t>
      </w:r>
      <w:hyperlink r:id="rId1" w:history="1">
        <w:r w:rsidR="000D0844" w:rsidRPr="001A6051">
          <w:rPr>
            <w:rStyle w:val="Hyperlink"/>
            <w:rFonts w:asciiTheme="minorHAnsi" w:hAnsiTheme="minorHAnsi"/>
            <w:lang w:val="fr-CH"/>
          </w:rPr>
          <w:t>http://www.ramsar.org/sites/default/files/documents/library/presentation_wetland_city_accreditation.pdf</w:t>
        </w:r>
      </w:hyperlink>
      <w:r w:rsidR="000D0844" w:rsidRPr="001A6051">
        <w:rPr>
          <w:rFonts w:asciiTheme="minorHAnsi" w:hAnsiTheme="minorHAnsi"/>
          <w:lang w:val="fr-CH"/>
        </w:rPr>
        <w:t>.</w:t>
      </w:r>
    </w:p>
  </w:footnote>
  <w:footnote w:id="2">
    <w:p w:rsidR="0005297A" w:rsidRPr="0005297A" w:rsidRDefault="0005297A">
      <w:pPr>
        <w:pStyle w:val="FootnoteText"/>
        <w:rPr>
          <w:lang w:val="fr-CH"/>
        </w:rPr>
      </w:pPr>
      <w:r>
        <w:rPr>
          <w:rStyle w:val="FootnoteReference"/>
        </w:rPr>
        <w:footnoteRef/>
      </w:r>
      <w:r w:rsidRPr="0005297A">
        <w:rPr>
          <w:lang w:val="fr-CH"/>
        </w:rPr>
        <w:t xml:space="preserve"> </w:t>
      </w:r>
      <w:r>
        <w:rPr>
          <w:lang w:val="fr-CH"/>
        </w:rPr>
        <w:t xml:space="preserve">Comme défini au paragraphe 15 c) du </w:t>
      </w:r>
      <w:r w:rsidRPr="0005297A">
        <w:rPr>
          <w:i/>
          <w:lang w:val="fr-CH"/>
        </w:rPr>
        <w:t>Cadre pour le Label Ville des Zones Humides accréditée par la Convention de Ramsar</w:t>
      </w:r>
    </w:p>
  </w:footnote>
  <w:footnote w:id="3">
    <w:p w:rsidR="00AE7F00" w:rsidRPr="00CB2A8D" w:rsidRDefault="00AE7F00" w:rsidP="00AE7F00">
      <w:pPr>
        <w:pStyle w:val="FootnoteText"/>
        <w:tabs>
          <w:tab w:val="left" w:pos="5760"/>
        </w:tabs>
        <w:rPr>
          <w:lang w:val="fr-CA"/>
        </w:rPr>
      </w:pPr>
      <w:r>
        <w:rPr>
          <w:rStyle w:val="FootnoteReference"/>
        </w:rPr>
        <w:footnoteRef/>
      </w:r>
      <w:r w:rsidR="004A7518" w:rsidRPr="00CB2A8D">
        <w:rPr>
          <w:lang w:val="fr-CA"/>
        </w:rPr>
        <w:t>Ibid., par.</w:t>
      </w:r>
      <w:r w:rsidR="004A7518">
        <w:rPr>
          <w:lang w:val="fr-CA"/>
        </w:rPr>
        <w:t> </w:t>
      </w:r>
      <w:r w:rsidR="004A7518" w:rsidRPr="00CB2A8D">
        <w:rPr>
          <w:lang w:val="fr-CA"/>
        </w:rPr>
        <w:t>15.d</w:t>
      </w:r>
      <w:r w:rsidR="004A7518">
        <w:rPr>
          <w:lang w:val="fr-CA"/>
        </w:rPr>
        <w:t>.</w:t>
      </w:r>
    </w:p>
  </w:footnote>
  <w:footnote w:id="4">
    <w:p w:rsidR="002E1C4A" w:rsidRPr="001A6051" w:rsidRDefault="00E57BF2" w:rsidP="002E1C4A">
      <w:pPr>
        <w:pStyle w:val="FootnoteText"/>
        <w:rPr>
          <w:lang w:val="fr-CH"/>
        </w:rPr>
      </w:pPr>
      <w:r>
        <w:rPr>
          <w:rStyle w:val="FootnoteReference"/>
        </w:rPr>
        <w:footnoteRef/>
      </w:r>
      <w:r w:rsidRPr="00E57BF2">
        <w:rPr>
          <w:lang w:val="fr-CH"/>
        </w:rPr>
        <w:t xml:space="preserve"> </w:t>
      </w:r>
      <w:r>
        <w:rPr>
          <w:lang w:val="fr-CH"/>
        </w:rPr>
        <w:t xml:space="preserve">Le mémorandum d’accord entre l’ICLEI et Ramsar se trouve à l’adresse : </w:t>
      </w:r>
      <w:hyperlink r:id="rId2" w:history="1">
        <w:r w:rsidR="002E1C4A" w:rsidRPr="001A6051">
          <w:rPr>
            <w:rStyle w:val="Hyperlink"/>
            <w:lang w:val="fr-CH"/>
          </w:rPr>
          <w:t>http://www.ramsar.org/sites/default/files/documents/library/iclei_mou_2015-2021_signed.pdf</w:t>
        </w:r>
      </w:hyperlink>
      <w:r w:rsidR="002E1C4A" w:rsidRPr="001A6051">
        <w:rPr>
          <w:lang w:val="fr-CH"/>
        </w:rPr>
        <w:t>.</w:t>
      </w:r>
    </w:p>
    <w:p w:rsidR="00E57BF2" w:rsidRPr="00E57BF2" w:rsidRDefault="00E57BF2">
      <w:pPr>
        <w:pStyle w:val="FootnoteText"/>
        <w:rPr>
          <w:lang w:val="fr-CH"/>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7257"/>
    <w:multiLevelType w:val="hybridMultilevel"/>
    <w:tmpl w:val="A3022D52"/>
    <w:lvl w:ilvl="0" w:tplc="165C3CDE">
      <w:start w:val="1"/>
      <w:numFmt w:val="bullet"/>
      <w:lvlText w:val="-"/>
      <w:lvlJc w:val="left"/>
      <w:pPr>
        <w:ind w:left="1518" w:hanging="360"/>
      </w:pPr>
      <w:rPr>
        <w:rFonts w:ascii="Garamond" w:eastAsia="Garamond" w:hAnsi="Garamond" w:hint="default"/>
        <w:w w:val="99"/>
        <w:sz w:val="20"/>
        <w:szCs w:val="20"/>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1">
    <w:nsid w:val="2EB05577"/>
    <w:multiLevelType w:val="hybridMultilevel"/>
    <w:tmpl w:val="EF80C0C0"/>
    <w:lvl w:ilvl="0" w:tplc="0C0C0017">
      <w:start w:val="1"/>
      <w:numFmt w:val="lowerLetter"/>
      <w:lvlText w:val="%1)"/>
      <w:lvlJc w:val="left"/>
      <w:pPr>
        <w:ind w:left="90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F260FBD"/>
    <w:multiLevelType w:val="hybridMultilevel"/>
    <w:tmpl w:val="143A77D8"/>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rPr>
        <w:rFonts w:hint="default"/>
      </w:rPr>
    </w:lvl>
    <w:lvl w:ilvl="3" w:tplc="9A74CFBC">
      <w:start w:val="1"/>
      <w:numFmt w:val="bullet"/>
      <w:lvlText w:val="•"/>
      <w:lvlJc w:val="left"/>
      <w:pPr>
        <w:ind w:left="3005" w:hanging="360"/>
      </w:pPr>
      <w:rPr>
        <w:rFonts w:hint="default"/>
      </w:rPr>
    </w:lvl>
    <w:lvl w:ilvl="4" w:tplc="D910E302">
      <w:start w:val="1"/>
      <w:numFmt w:val="bullet"/>
      <w:lvlText w:val="•"/>
      <w:lvlJc w:val="left"/>
      <w:pPr>
        <w:ind w:left="3869" w:hanging="360"/>
      </w:pPr>
      <w:rPr>
        <w:rFonts w:hint="default"/>
      </w:rPr>
    </w:lvl>
    <w:lvl w:ilvl="5" w:tplc="692050CE">
      <w:start w:val="1"/>
      <w:numFmt w:val="bullet"/>
      <w:lvlText w:val="•"/>
      <w:lvlJc w:val="left"/>
      <w:pPr>
        <w:ind w:left="4733" w:hanging="360"/>
      </w:pPr>
      <w:rPr>
        <w:rFonts w:hint="default"/>
      </w:rPr>
    </w:lvl>
    <w:lvl w:ilvl="6" w:tplc="7C2E6EE2">
      <w:start w:val="1"/>
      <w:numFmt w:val="bullet"/>
      <w:lvlText w:val="•"/>
      <w:lvlJc w:val="left"/>
      <w:pPr>
        <w:ind w:left="5597" w:hanging="360"/>
      </w:pPr>
      <w:rPr>
        <w:rFonts w:hint="default"/>
      </w:rPr>
    </w:lvl>
    <w:lvl w:ilvl="7" w:tplc="514E9CD0">
      <w:start w:val="1"/>
      <w:numFmt w:val="bullet"/>
      <w:lvlText w:val="•"/>
      <w:lvlJc w:val="left"/>
      <w:pPr>
        <w:ind w:left="6460" w:hanging="360"/>
      </w:pPr>
      <w:rPr>
        <w:rFonts w:hint="default"/>
      </w:rPr>
    </w:lvl>
    <w:lvl w:ilvl="8" w:tplc="84DC8C26">
      <w:start w:val="1"/>
      <w:numFmt w:val="bullet"/>
      <w:lvlText w:val="•"/>
      <w:lvlJc w:val="left"/>
      <w:pPr>
        <w:ind w:left="7324" w:hanging="360"/>
      </w:pPr>
      <w:rPr>
        <w:rFonts w:hint="default"/>
      </w:rPr>
    </w:lvl>
  </w:abstractNum>
  <w:num w:numId="1">
    <w:abstractNumId w:val="4"/>
  </w:num>
  <w:num w:numId="2">
    <w:abstractNumId w:val="3"/>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E0"/>
    <w:rsid w:val="00014C8B"/>
    <w:rsid w:val="00025BA7"/>
    <w:rsid w:val="0005297A"/>
    <w:rsid w:val="00054530"/>
    <w:rsid w:val="00083858"/>
    <w:rsid w:val="00087CB5"/>
    <w:rsid w:val="000C6812"/>
    <w:rsid w:val="000D0844"/>
    <w:rsid w:val="000D6D88"/>
    <w:rsid w:val="000F7384"/>
    <w:rsid w:val="0010126A"/>
    <w:rsid w:val="00105226"/>
    <w:rsid w:val="00117A7C"/>
    <w:rsid w:val="00130237"/>
    <w:rsid w:val="00156B97"/>
    <w:rsid w:val="00160BEF"/>
    <w:rsid w:val="001777A1"/>
    <w:rsid w:val="001A4877"/>
    <w:rsid w:val="001A6051"/>
    <w:rsid w:val="001C6298"/>
    <w:rsid w:val="001D0F4E"/>
    <w:rsid w:val="00202B43"/>
    <w:rsid w:val="00237DBF"/>
    <w:rsid w:val="00253C7B"/>
    <w:rsid w:val="002B1AE4"/>
    <w:rsid w:val="002C0E2D"/>
    <w:rsid w:val="002C57E4"/>
    <w:rsid w:val="002E0325"/>
    <w:rsid w:val="002E1C4A"/>
    <w:rsid w:val="00311195"/>
    <w:rsid w:val="0032458B"/>
    <w:rsid w:val="00343428"/>
    <w:rsid w:val="00343C4C"/>
    <w:rsid w:val="00390511"/>
    <w:rsid w:val="003A0F11"/>
    <w:rsid w:val="003C642F"/>
    <w:rsid w:val="003F320A"/>
    <w:rsid w:val="0042468B"/>
    <w:rsid w:val="00430E12"/>
    <w:rsid w:val="00454A3B"/>
    <w:rsid w:val="00467590"/>
    <w:rsid w:val="00476965"/>
    <w:rsid w:val="00477992"/>
    <w:rsid w:val="004922B4"/>
    <w:rsid w:val="004A7518"/>
    <w:rsid w:val="004C3449"/>
    <w:rsid w:val="004C36D3"/>
    <w:rsid w:val="004C6E25"/>
    <w:rsid w:val="004D195D"/>
    <w:rsid w:val="004F20E5"/>
    <w:rsid w:val="00554814"/>
    <w:rsid w:val="00583897"/>
    <w:rsid w:val="00583BB9"/>
    <w:rsid w:val="00595F0C"/>
    <w:rsid w:val="00596770"/>
    <w:rsid w:val="005A6242"/>
    <w:rsid w:val="005D3AB6"/>
    <w:rsid w:val="005F1342"/>
    <w:rsid w:val="005F5C09"/>
    <w:rsid w:val="006D48A2"/>
    <w:rsid w:val="006E1B4A"/>
    <w:rsid w:val="00704C89"/>
    <w:rsid w:val="00723508"/>
    <w:rsid w:val="0076299F"/>
    <w:rsid w:val="0078230B"/>
    <w:rsid w:val="007D02DA"/>
    <w:rsid w:val="008023F7"/>
    <w:rsid w:val="008029A8"/>
    <w:rsid w:val="00803FA5"/>
    <w:rsid w:val="008370B8"/>
    <w:rsid w:val="00843B16"/>
    <w:rsid w:val="00846826"/>
    <w:rsid w:val="00882B57"/>
    <w:rsid w:val="008D3DF9"/>
    <w:rsid w:val="00900094"/>
    <w:rsid w:val="0094174E"/>
    <w:rsid w:val="00943AFA"/>
    <w:rsid w:val="00947EB8"/>
    <w:rsid w:val="00A1401A"/>
    <w:rsid w:val="00A57397"/>
    <w:rsid w:val="00A727FB"/>
    <w:rsid w:val="00AD3370"/>
    <w:rsid w:val="00AD488B"/>
    <w:rsid w:val="00AE7F00"/>
    <w:rsid w:val="00B06D50"/>
    <w:rsid w:val="00B13CAF"/>
    <w:rsid w:val="00B240BA"/>
    <w:rsid w:val="00B44B0C"/>
    <w:rsid w:val="00B65E37"/>
    <w:rsid w:val="00B76297"/>
    <w:rsid w:val="00BA39C5"/>
    <w:rsid w:val="00BB3A86"/>
    <w:rsid w:val="00BC1D66"/>
    <w:rsid w:val="00BC7348"/>
    <w:rsid w:val="00C03027"/>
    <w:rsid w:val="00C13244"/>
    <w:rsid w:val="00C16E63"/>
    <w:rsid w:val="00C226E0"/>
    <w:rsid w:val="00C37B25"/>
    <w:rsid w:val="00C50B99"/>
    <w:rsid w:val="00C5730D"/>
    <w:rsid w:val="00C6742A"/>
    <w:rsid w:val="00C73655"/>
    <w:rsid w:val="00C969CE"/>
    <w:rsid w:val="00CA640B"/>
    <w:rsid w:val="00CB2A8D"/>
    <w:rsid w:val="00CC0F3C"/>
    <w:rsid w:val="00CD0411"/>
    <w:rsid w:val="00CD7319"/>
    <w:rsid w:val="00CE67AE"/>
    <w:rsid w:val="00CF20D8"/>
    <w:rsid w:val="00CF7B4B"/>
    <w:rsid w:val="00D35E82"/>
    <w:rsid w:val="00DA4E69"/>
    <w:rsid w:val="00DA5774"/>
    <w:rsid w:val="00DA5AAF"/>
    <w:rsid w:val="00DC175A"/>
    <w:rsid w:val="00DE547B"/>
    <w:rsid w:val="00E57BF2"/>
    <w:rsid w:val="00E75E1B"/>
    <w:rsid w:val="00EB7723"/>
    <w:rsid w:val="00EC4D69"/>
    <w:rsid w:val="00ED594A"/>
    <w:rsid w:val="00EE51F1"/>
    <w:rsid w:val="00EF4C62"/>
    <w:rsid w:val="00F06C29"/>
    <w:rsid w:val="00F37607"/>
    <w:rsid w:val="00F525E6"/>
    <w:rsid w:val="00F54057"/>
    <w:rsid w:val="00F930AF"/>
    <w:rsid w:val="00FA4188"/>
    <w:rsid w:val="00FC2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858">
      <w:bodyDiv w:val="1"/>
      <w:marLeft w:val="0"/>
      <w:marRight w:val="0"/>
      <w:marTop w:val="0"/>
      <w:marBottom w:val="0"/>
      <w:divBdr>
        <w:top w:val="none" w:sz="0" w:space="0" w:color="auto"/>
        <w:left w:val="none" w:sz="0" w:space="0" w:color="auto"/>
        <w:bottom w:val="none" w:sz="0" w:space="0" w:color="auto"/>
        <w:right w:val="none" w:sz="0" w:space="0" w:color="auto"/>
      </w:divBdr>
    </w:div>
    <w:div w:id="206453174">
      <w:bodyDiv w:val="1"/>
      <w:marLeft w:val="0"/>
      <w:marRight w:val="0"/>
      <w:marTop w:val="0"/>
      <w:marBottom w:val="0"/>
      <w:divBdr>
        <w:top w:val="none" w:sz="0" w:space="0" w:color="auto"/>
        <w:left w:val="none" w:sz="0" w:space="0" w:color="auto"/>
        <w:bottom w:val="none" w:sz="0" w:space="0" w:color="auto"/>
        <w:right w:val="none" w:sz="0" w:space="0" w:color="auto"/>
      </w:divBdr>
    </w:div>
    <w:div w:id="224755513">
      <w:bodyDiv w:val="1"/>
      <w:marLeft w:val="0"/>
      <w:marRight w:val="0"/>
      <w:marTop w:val="0"/>
      <w:marBottom w:val="0"/>
      <w:divBdr>
        <w:top w:val="none" w:sz="0" w:space="0" w:color="auto"/>
        <w:left w:val="none" w:sz="0" w:space="0" w:color="auto"/>
        <w:bottom w:val="none" w:sz="0" w:space="0" w:color="auto"/>
        <w:right w:val="none" w:sz="0" w:space="0" w:color="auto"/>
      </w:divBdr>
    </w:div>
    <w:div w:id="9911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msar.org/sites/default/files/documents/library/wetland_city_accreditation_nomination_form_draft_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sites/default/files/documents/library/iclei_mou_2015-2021_signed.pdf" TargetMode="External"/><Relationship Id="rId1" Type="http://schemas.openxmlformats.org/officeDocument/2006/relationships/hyperlink" Target="http://www.ramsar.org/sites/default/files/documents/library/presentation_wetland_city_accred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3B55-EEF5-4586-9E06-BD3BE152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7685</Characters>
  <Application>Microsoft Office Word</Application>
  <DocSecurity>0</DocSecurity>
  <Lines>202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2</cp:revision>
  <cp:lastPrinted>2016-03-20T17:11:00Z</cp:lastPrinted>
  <dcterms:created xsi:type="dcterms:W3CDTF">2016-05-02T16:25:00Z</dcterms:created>
  <dcterms:modified xsi:type="dcterms:W3CDTF">2016-05-02T16:25:00Z</dcterms:modified>
</cp:coreProperties>
</file>