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DF4" w:rsidRPr="00E2311D" w:rsidRDefault="00643DF4" w:rsidP="00643DF4">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lang w:val="fr-CA"/>
        </w:rPr>
      </w:pPr>
      <w:r w:rsidRPr="00E2311D">
        <w:rPr>
          <w:rFonts w:asciiTheme="minorHAnsi" w:hAnsiTheme="minorHAnsi" w:cstheme="minorHAnsi"/>
          <w:bCs/>
          <w:lang w:val="fr-CA"/>
        </w:rPr>
        <w:t xml:space="preserve">CONVENTION </w:t>
      </w:r>
      <w:r w:rsidR="00FD5ABD">
        <w:rPr>
          <w:rFonts w:asciiTheme="minorHAnsi" w:hAnsiTheme="minorHAnsi" w:cstheme="minorHAnsi"/>
          <w:bCs/>
          <w:lang w:val="fr-CA"/>
        </w:rPr>
        <w:t>SUR LES ZONES HUMIDES</w:t>
      </w:r>
      <w:r w:rsidRPr="00E2311D">
        <w:rPr>
          <w:rFonts w:asciiTheme="minorHAnsi" w:hAnsiTheme="minorHAnsi" w:cstheme="minorHAnsi"/>
          <w:bCs/>
          <w:lang w:val="fr-CA"/>
        </w:rPr>
        <w:t xml:space="preserve"> (Ramsar, Iran, 1971)</w:t>
      </w:r>
    </w:p>
    <w:p w:rsidR="00643DF4" w:rsidRPr="00E2311D" w:rsidRDefault="00643DF4" w:rsidP="00643DF4">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lang w:val="fr-CA"/>
        </w:rPr>
      </w:pPr>
      <w:r w:rsidRPr="00E2311D">
        <w:rPr>
          <w:rFonts w:asciiTheme="minorHAnsi" w:hAnsiTheme="minorHAnsi" w:cstheme="minorHAnsi"/>
          <w:bCs/>
          <w:lang w:val="fr-CA"/>
        </w:rPr>
        <w:t>52</w:t>
      </w:r>
      <w:r w:rsidR="00FD5ABD">
        <w:rPr>
          <w:rFonts w:asciiTheme="minorHAnsi" w:hAnsiTheme="minorHAnsi" w:cstheme="minorHAnsi"/>
          <w:bCs/>
          <w:vertAlign w:val="superscript"/>
          <w:lang w:val="fr-CA"/>
        </w:rPr>
        <w:t>e</w:t>
      </w:r>
      <w:r w:rsidR="00664AE8" w:rsidRPr="00E2311D">
        <w:rPr>
          <w:rFonts w:asciiTheme="minorHAnsi" w:hAnsiTheme="minorHAnsi" w:cstheme="minorHAnsi"/>
          <w:bCs/>
          <w:lang w:val="fr-CA"/>
        </w:rPr>
        <w:t xml:space="preserve"> </w:t>
      </w:r>
      <w:r w:rsidR="00FD5ABD">
        <w:rPr>
          <w:rFonts w:asciiTheme="minorHAnsi" w:hAnsiTheme="minorHAnsi" w:cstheme="minorHAnsi"/>
          <w:bCs/>
          <w:lang w:val="fr-CA"/>
        </w:rPr>
        <w:t>Réunion du Comité permanent</w:t>
      </w:r>
    </w:p>
    <w:p w:rsidR="00643DF4" w:rsidRPr="00E2311D" w:rsidRDefault="00643DF4" w:rsidP="00643DF4">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lang w:val="fr-CA"/>
        </w:rPr>
      </w:pPr>
      <w:r w:rsidRPr="00E2311D">
        <w:rPr>
          <w:rFonts w:asciiTheme="minorHAnsi" w:hAnsiTheme="minorHAnsi" w:cstheme="minorHAnsi"/>
          <w:bCs/>
          <w:lang w:val="fr-CA"/>
        </w:rPr>
        <w:t xml:space="preserve">Gland, </w:t>
      </w:r>
      <w:r w:rsidR="00FD5ABD">
        <w:rPr>
          <w:rFonts w:asciiTheme="minorHAnsi" w:hAnsiTheme="minorHAnsi" w:cstheme="minorHAnsi"/>
          <w:bCs/>
          <w:lang w:val="fr-CA"/>
        </w:rPr>
        <w:t>Suisse</w:t>
      </w:r>
      <w:r w:rsidRPr="00E2311D">
        <w:rPr>
          <w:rFonts w:asciiTheme="minorHAnsi" w:hAnsiTheme="minorHAnsi" w:cstheme="minorHAnsi"/>
          <w:bCs/>
          <w:lang w:val="fr-CA"/>
        </w:rPr>
        <w:t>, 13</w:t>
      </w:r>
      <w:r w:rsidR="00FD5ABD">
        <w:rPr>
          <w:rFonts w:asciiTheme="minorHAnsi" w:hAnsiTheme="minorHAnsi" w:cstheme="minorHAnsi"/>
          <w:bCs/>
          <w:lang w:val="fr-CA"/>
        </w:rPr>
        <w:t xml:space="preserve"> au </w:t>
      </w:r>
      <w:r w:rsidRPr="00E2311D">
        <w:rPr>
          <w:rFonts w:asciiTheme="minorHAnsi" w:hAnsiTheme="minorHAnsi" w:cstheme="minorHAnsi"/>
          <w:bCs/>
          <w:lang w:val="fr-CA"/>
        </w:rPr>
        <w:t xml:space="preserve">17 </w:t>
      </w:r>
      <w:r w:rsidR="00FD5ABD">
        <w:rPr>
          <w:rFonts w:asciiTheme="minorHAnsi" w:hAnsiTheme="minorHAnsi" w:cstheme="minorHAnsi"/>
          <w:bCs/>
          <w:lang w:val="fr-CA"/>
        </w:rPr>
        <w:t>juin</w:t>
      </w:r>
      <w:r w:rsidRPr="00E2311D">
        <w:rPr>
          <w:rFonts w:asciiTheme="minorHAnsi" w:hAnsiTheme="minorHAnsi" w:cstheme="minorHAnsi"/>
          <w:bCs/>
          <w:lang w:val="fr-CA"/>
        </w:rPr>
        <w:t xml:space="preserve"> 2016</w:t>
      </w:r>
    </w:p>
    <w:p w:rsidR="00643DF4" w:rsidRPr="00E2311D" w:rsidRDefault="00643DF4" w:rsidP="00643DF4">
      <w:pPr>
        <w:rPr>
          <w:rFonts w:asciiTheme="minorHAnsi" w:hAnsiTheme="minorHAnsi"/>
          <w:sz w:val="28"/>
          <w:szCs w:val="28"/>
          <w:lang w:val="fr-CA"/>
        </w:rPr>
      </w:pPr>
    </w:p>
    <w:p w:rsidR="00643DF4" w:rsidRPr="00E2311D" w:rsidRDefault="00643DF4" w:rsidP="00643DF4">
      <w:pPr>
        <w:jc w:val="right"/>
        <w:outlineLvl w:val="0"/>
        <w:rPr>
          <w:rFonts w:asciiTheme="minorHAnsi" w:hAnsiTheme="minorHAnsi" w:cstheme="minorHAnsi"/>
          <w:b/>
          <w:sz w:val="28"/>
          <w:szCs w:val="28"/>
          <w:lang w:val="fr-CA"/>
        </w:rPr>
      </w:pPr>
      <w:r w:rsidRPr="00E2311D">
        <w:rPr>
          <w:rFonts w:asciiTheme="minorHAnsi" w:hAnsiTheme="minorHAnsi" w:cstheme="minorHAnsi"/>
          <w:b/>
          <w:sz w:val="28"/>
          <w:szCs w:val="28"/>
          <w:lang w:val="fr-CA"/>
        </w:rPr>
        <w:t>SC52-1</w:t>
      </w:r>
      <w:r w:rsidR="00D00ED9" w:rsidRPr="00E2311D">
        <w:rPr>
          <w:rFonts w:asciiTheme="minorHAnsi" w:hAnsiTheme="minorHAnsi" w:cstheme="minorHAnsi"/>
          <w:b/>
          <w:sz w:val="28"/>
          <w:szCs w:val="28"/>
          <w:lang w:val="fr-CA"/>
        </w:rPr>
        <w:t>1</w:t>
      </w:r>
      <w:r w:rsidR="006708B0">
        <w:rPr>
          <w:rFonts w:asciiTheme="minorHAnsi" w:hAnsiTheme="minorHAnsi" w:cstheme="minorHAnsi"/>
          <w:b/>
          <w:sz w:val="28"/>
          <w:szCs w:val="28"/>
          <w:lang w:val="fr-CA"/>
        </w:rPr>
        <w:t xml:space="preserve"> Rev.1</w:t>
      </w:r>
    </w:p>
    <w:p w:rsidR="00643DF4" w:rsidRPr="00E2311D" w:rsidRDefault="00643DF4" w:rsidP="00643DF4">
      <w:pPr>
        <w:rPr>
          <w:rFonts w:asciiTheme="minorHAnsi" w:hAnsiTheme="minorHAnsi"/>
          <w:sz w:val="28"/>
          <w:szCs w:val="28"/>
          <w:lang w:val="fr-CA"/>
        </w:rPr>
      </w:pPr>
    </w:p>
    <w:p w:rsidR="00643DF4" w:rsidRPr="00E2311D" w:rsidRDefault="00FD5ABD" w:rsidP="00643DF4">
      <w:pPr>
        <w:jc w:val="center"/>
        <w:rPr>
          <w:rFonts w:asciiTheme="minorHAnsi" w:hAnsiTheme="minorHAnsi"/>
          <w:b/>
          <w:sz w:val="28"/>
          <w:szCs w:val="28"/>
          <w:lang w:val="fr-CA"/>
        </w:rPr>
      </w:pPr>
      <w:r>
        <w:rPr>
          <w:rFonts w:asciiTheme="minorHAnsi" w:hAnsiTheme="minorHAnsi" w:cs="Calibri"/>
          <w:b/>
          <w:sz w:val="28"/>
          <w:szCs w:val="28"/>
          <w:lang w:val="fr-CA"/>
        </w:rPr>
        <w:t xml:space="preserve">Mise à jour sur les </w:t>
      </w:r>
      <w:r w:rsidR="00F61E62">
        <w:rPr>
          <w:rFonts w:asciiTheme="minorHAnsi" w:hAnsiTheme="minorHAnsi" w:cs="Calibri"/>
          <w:b/>
          <w:sz w:val="28"/>
          <w:szCs w:val="28"/>
          <w:lang w:val="fr-CA"/>
        </w:rPr>
        <w:t>i</w:t>
      </w:r>
      <w:r>
        <w:rPr>
          <w:rFonts w:asciiTheme="minorHAnsi" w:hAnsiTheme="minorHAnsi" w:cs="Calibri"/>
          <w:b/>
          <w:sz w:val="28"/>
          <w:szCs w:val="28"/>
          <w:lang w:val="fr-CA"/>
        </w:rPr>
        <w:t xml:space="preserve">nitiatives régionales </w:t>
      </w:r>
      <w:r w:rsidR="00643DF4" w:rsidRPr="00E2311D">
        <w:rPr>
          <w:rFonts w:asciiTheme="minorHAnsi" w:hAnsiTheme="minorHAnsi" w:cs="Calibri"/>
          <w:b/>
          <w:sz w:val="28"/>
          <w:szCs w:val="28"/>
          <w:lang w:val="fr-CA"/>
        </w:rPr>
        <w:t xml:space="preserve">Ramsar </w:t>
      </w:r>
    </w:p>
    <w:p w:rsidR="00643DF4" w:rsidRPr="00E2311D" w:rsidRDefault="00643DF4" w:rsidP="00643DF4">
      <w:pPr>
        <w:autoSpaceDE w:val="0"/>
        <w:autoSpaceDN w:val="0"/>
        <w:adjustRightInd w:val="0"/>
        <w:jc w:val="center"/>
        <w:rPr>
          <w:rFonts w:asciiTheme="minorHAnsi" w:eastAsiaTheme="minorHAnsi" w:hAnsiTheme="minorHAnsi" w:cs="Garamond"/>
          <w:sz w:val="28"/>
          <w:szCs w:val="28"/>
          <w:lang w:val="fr-CA" w:eastAsia="en-US"/>
        </w:rPr>
      </w:pPr>
    </w:p>
    <w:p w:rsidR="00643DF4" w:rsidRPr="00E2311D" w:rsidRDefault="00643DF4" w:rsidP="00643DF4">
      <w:pPr>
        <w:autoSpaceDE w:val="0"/>
        <w:autoSpaceDN w:val="0"/>
        <w:adjustRightInd w:val="0"/>
        <w:rPr>
          <w:rFonts w:asciiTheme="minorHAnsi" w:eastAsiaTheme="minorHAnsi" w:hAnsiTheme="minorHAnsi" w:cs="Calibri-Bold"/>
          <w:b/>
          <w:bCs/>
          <w:sz w:val="22"/>
          <w:szCs w:val="22"/>
          <w:lang w:val="fr-CA" w:eastAsia="en-US"/>
        </w:rPr>
      </w:pPr>
      <w:r w:rsidRPr="00E2311D">
        <w:rPr>
          <w:noProof/>
        </w:rPr>
        <mc:AlternateContent>
          <mc:Choice Requires="wps">
            <w:drawing>
              <wp:inline distT="0" distB="0" distL="0" distR="0" wp14:anchorId="62D34D49" wp14:editId="5F48D245">
                <wp:extent cx="5731510" cy="5991367"/>
                <wp:effectExtent l="0" t="0" r="21590"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991367"/>
                        </a:xfrm>
                        <a:prstGeom prst="rect">
                          <a:avLst/>
                        </a:prstGeom>
                        <a:solidFill>
                          <a:srgbClr val="FFFFFF"/>
                        </a:solidFill>
                        <a:ln w="9525">
                          <a:solidFill>
                            <a:srgbClr val="000000"/>
                          </a:solidFill>
                          <a:miter lim="800000"/>
                          <a:headEnd/>
                          <a:tailEnd/>
                        </a:ln>
                      </wps:spPr>
                      <wps:txbx>
                        <w:txbxContent>
                          <w:p w:rsidR="00643DF4" w:rsidRPr="00E2311D" w:rsidRDefault="00643DF4" w:rsidP="00643DF4">
                            <w:pPr>
                              <w:rPr>
                                <w:rFonts w:ascii="Calibri" w:hAnsi="Calibri"/>
                                <w:b/>
                                <w:bCs/>
                                <w:sz w:val="22"/>
                                <w:szCs w:val="22"/>
                                <w:lang w:val="fr-CA"/>
                              </w:rPr>
                            </w:pPr>
                            <w:r w:rsidRPr="00E2311D">
                              <w:rPr>
                                <w:rFonts w:ascii="Calibri" w:hAnsi="Calibri"/>
                                <w:b/>
                                <w:bCs/>
                                <w:sz w:val="22"/>
                                <w:szCs w:val="22"/>
                                <w:lang w:val="fr-CA"/>
                              </w:rPr>
                              <w:t xml:space="preserve">Actions </w:t>
                            </w:r>
                            <w:r w:rsidR="00FD5ABD">
                              <w:rPr>
                                <w:rFonts w:ascii="Calibri" w:hAnsi="Calibri"/>
                                <w:b/>
                                <w:bCs/>
                                <w:sz w:val="22"/>
                                <w:szCs w:val="22"/>
                                <w:lang w:val="fr-CA"/>
                              </w:rPr>
                              <w:t>requises :</w:t>
                            </w:r>
                            <w:r w:rsidRPr="00E2311D">
                              <w:rPr>
                                <w:rFonts w:ascii="Calibri" w:hAnsi="Calibri"/>
                                <w:b/>
                                <w:bCs/>
                                <w:sz w:val="22"/>
                                <w:szCs w:val="22"/>
                                <w:lang w:val="fr-CA"/>
                              </w:rPr>
                              <w:t xml:space="preserve"> </w:t>
                            </w:r>
                          </w:p>
                          <w:p w:rsidR="00935F59" w:rsidRPr="00E2311D" w:rsidRDefault="00935F59" w:rsidP="00643DF4">
                            <w:pPr>
                              <w:rPr>
                                <w:rFonts w:ascii="Calibri" w:hAnsi="Calibri"/>
                                <w:b/>
                                <w:bCs/>
                                <w:sz w:val="22"/>
                                <w:szCs w:val="22"/>
                                <w:lang w:val="fr-CA"/>
                              </w:rPr>
                            </w:pPr>
                          </w:p>
                          <w:p w:rsidR="00643DF4" w:rsidRPr="00E2311D" w:rsidRDefault="00FD5ABD" w:rsidP="00643DF4">
                            <w:pPr>
                              <w:pStyle w:val="ColorfulList-Accent11"/>
                              <w:spacing w:after="0" w:line="240" w:lineRule="auto"/>
                              <w:ind w:left="0"/>
                              <w:rPr>
                                <w:rFonts w:cs="Calibri"/>
                                <w:lang w:val="fr-CA"/>
                              </w:rPr>
                            </w:pPr>
                            <w:r>
                              <w:rPr>
                                <w:lang w:val="fr-CA"/>
                              </w:rPr>
                              <w:t>Le Comité permanent est invité à :</w:t>
                            </w:r>
                          </w:p>
                          <w:p w:rsidR="00643DF4" w:rsidRPr="00E2311D" w:rsidRDefault="00FD5ABD" w:rsidP="00D00ED9">
                            <w:pPr>
                              <w:pStyle w:val="ColorfulList-Accent11"/>
                              <w:numPr>
                                <w:ilvl w:val="0"/>
                                <w:numId w:val="1"/>
                              </w:numPr>
                              <w:spacing w:after="0" w:line="240" w:lineRule="auto"/>
                              <w:rPr>
                                <w:lang w:val="fr-CA"/>
                              </w:rPr>
                            </w:pPr>
                            <w:r>
                              <w:rPr>
                                <w:rFonts w:cs="Calibri"/>
                                <w:b/>
                                <w:lang w:val="fr-CA"/>
                              </w:rPr>
                              <w:t>prendre note</w:t>
                            </w:r>
                            <w:r>
                              <w:rPr>
                                <w:rFonts w:cs="Calibri"/>
                                <w:lang w:val="fr-CA"/>
                              </w:rPr>
                              <w:t xml:space="preserve"> des rapports annuels reçus des 15 </w:t>
                            </w:r>
                            <w:r w:rsidR="00F61E62">
                              <w:rPr>
                                <w:rFonts w:cs="Calibri"/>
                                <w:lang w:val="fr-CA"/>
                              </w:rPr>
                              <w:t>initiative</w:t>
                            </w:r>
                            <w:r>
                              <w:rPr>
                                <w:rFonts w:cs="Calibri"/>
                                <w:lang w:val="fr-CA"/>
                              </w:rPr>
                              <w:t>s régionales Ramsar et publiés tels qu’ils ont été reçus :</w:t>
                            </w:r>
                            <w:r w:rsidR="00D00ED9" w:rsidRPr="00E2311D">
                              <w:rPr>
                                <w:rFonts w:cs="Calibri"/>
                                <w:lang w:val="fr-CA"/>
                              </w:rPr>
                              <w:t xml:space="preserve"> </w:t>
                            </w:r>
                            <w:hyperlink r:id="rId9" w:history="1">
                              <w:r w:rsidR="00D00ED9" w:rsidRPr="00E2311D">
                                <w:rPr>
                                  <w:rStyle w:val="Hyperlink"/>
                                  <w:rFonts w:cs="Calibri"/>
                                  <w:lang w:val="fr-CA"/>
                                </w:rPr>
                                <w:t>http://www.ramsar.org/library/field_date_period%253Avalue</w:t>
                              </w:r>
                              <w:r w:rsidR="00D00ED9" w:rsidRPr="00E2311D">
                                <w:rPr>
                                  <w:rStyle w:val="Hyperlink"/>
                                  <w:rFonts w:cs="Calibri"/>
                                  <w:lang w:val="fr-CA"/>
                                </w:rPr>
                                <w:br/>
                                <w:t>/2016/field_tag_body_event/ramsar-regional-initiatives-593</w:t>
                              </w:r>
                            </w:hyperlink>
                            <w:r w:rsidR="009C14D0" w:rsidRPr="00E2311D">
                              <w:rPr>
                                <w:rFonts w:cs="Calibri"/>
                                <w:lang w:val="fr-CA"/>
                              </w:rPr>
                              <w:t>;</w:t>
                            </w:r>
                          </w:p>
                          <w:p w:rsidR="00935F59" w:rsidRPr="00E2311D" w:rsidRDefault="00FD5ABD" w:rsidP="00FD5ABD">
                            <w:pPr>
                              <w:pStyle w:val="ColorfulList-Accent11"/>
                              <w:numPr>
                                <w:ilvl w:val="0"/>
                                <w:numId w:val="1"/>
                              </w:numPr>
                              <w:spacing w:after="0" w:line="240" w:lineRule="auto"/>
                              <w:ind w:left="770" w:hanging="350"/>
                              <w:rPr>
                                <w:lang w:val="fr-CA"/>
                              </w:rPr>
                            </w:pPr>
                            <w:r>
                              <w:rPr>
                                <w:rFonts w:cs="Calibri"/>
                                <w:b/>
                                <w:lang w:val="fr-CA"/>
                              </w:rPr>
                              <w:t>prendre note</w:t>
                            </w:r>
                            <w:r>
                              <w:rPr>
                                <w:rFonts w:cs="Calibri"/>
                                <w:lang w:val="fr-CA"/>
                              </w:rPr>
                              <w:t xml:space="preserve"> des documents d’information</w:t>
                            </w:r>
                            <w:r w:rsidR="00935F59" w:rsidRPr="00E2311D">
                              <w:rPr>
                                <w:rFonts w:cs="Calibri"/>
                                <w:lang w:val="fr-CA"/>
                              </w:rPr>
                              <w:t xml:space="preserve"> SC52-</w:t>
                            </w:r>
                            <w:r w:rsidR="00D00ED9" w:rsidRPr="00E2311D">
                              <w:rPr>
                                <w:rFonts w:cs="Calibri"/>
                                <w:lang w:val="fr-CA"/>
                              </w:rPr>
                              <w:t>Inf.Doc</w:t>
                            </w:r>
                            <w:r w:rsidR="00935F59" w:rsidRPr="00E2311D">
                              <w:rPr>
                                <w:rFonts w:cs="Calibri"/>
                                <w:lang w:val="fr-CA"/>
                              </w:rPr>
                              <w:t>.</w:t>
                            </w:r>
                            <w:r w:rsidR="00D00ED9" w:rsidRPr="00E2311D">
                              <w:rPr>
                                <w:rFonts w:cs="Calibri"/>
                                <w:lang w:val="fr-CA"/>
                              </w:rPr>
                              <w:t>04</w:t>
                            </w:r>
                            <w:r w:rsidR="00935F59" w:rsidRPr="00E2311D">
                              <w:rPr>
                                <w:rFonts w:cs="Calibri"/>
                                <w:lang w:val="fr-CA"/>
                              </w:rPr>
                              <w:t xml:space="preserve"> </w:t>
                            </w:r>
                            <w:r>
                              <w:rPr>
                                <w:rFonts w:cs="Calibri"/>
                                <w:lang w:val="fr-CA"/>
                              </w:rPr>
                              <w:t xml:space="preserve">qui fournit une évaluation des </w:t>
                            </w:r>
                            <w:r w:rsidR="003D7760">
                              <w:rPr>
                                <w:rFonts w:cs="Calibri"/>
                                <w:lang w:val="fr-CA"/>
                              </w:rPr>
                              <w:t>i</w:t>
                            </w:r>
                            <w:r>
                              <w:rPr>
                                <w:rFonts w:cs="Calibri"/>
                                <w:lang w:val="fr-CA"/>
                              </w:rPr>
                              <w:t xml:space="preserve">nitiatives régionales Ramsar en cours et </w:t>
                            </w:r>
                            <w:r w:rsidR="00935F59" w:rsidRPr="00E2311D">
                              <w:rPr>
                                <w:rFonts w:cs="Calibri"/>
                                <w:lang w:val="fr-CA"/>
                              </w:rPr>
                              <w:t>SC52-</w:t>
                            </w:r>
                            <w:r w:rsidR="00D00ED9" w:rsidRPr="00E2311D">
                              <w:rPr>
                                <w:rFonts w:cs="Calibri"/>
                                <w:lang w:val="fr-CA"/>
                              </w:rPr>
                              <w:t xml:space="preserve"> Inf.Doc</w:t>
                            </w:r>
                            <w:r w:rsidR="00935F59" w:rsidRPr="00E2311D">
                              <w:rPr>
                                <w:rFonts w:cs="Calibri"/>
                                <w:lang w:val="fr-CA"/>
                              </w:rPr>
                              <w:t>.</w:t>
                            </w:r>
                            <w:r w:rsidR="00D00ED9" w:rsidRPr="00E2311D">
                              <w:rPr>
                                <w:rFonts w:cs="Calibri"/>
                                <w:lang w:val="fr-CA"/>
                              </w:rPr>
                              <w:t>05</w:t>
                            </w:r>
                            <w:r w:rsidR="00935F59" w:rsidRPr="00E2311D">
                              <w:rPr>
                                <w:rFonts w:cs="Calibri"/>
                                <w:lang w:val="fr-CA"/>
                              </w:rPr>
                              <w:t xml:space="preserve"> </w:t>
                            </w:r>
                            <w:r>
                              <w:rPr>
                                <w:rFonts w:cs="Calibri"/>
                                <w:lang w:val="fr-CA"/>
                              </w:rPr>
                              <w:t xml:space="preserve">qui contient une stratégie de communication commune pour les </w:t>
                            </w:r>
                            <w:r w:rsidR="00F61E62">
                              <w:rPr>
                                <w:rFonts w:cs="Calibri"/>
                                <w:lang w:val="fr-CA"/>
                              </w:rPr>
                              <w:t>initiative</w:t>
                            </w:r>
                            <w:r>
                              <w:rPr>
                                <w:rFonts w:cs="Calibri"/>
                                <w:lang w:val="fr-CA"/>
                              </w:rPr>
                              <w:t>s régionales Ramsar;</w:t>
                            </w:r>
                          </w:p>
                          <w:p w:rsidR="00935F59" w:rsidRPr="00E2311D" w:rsidRDefault="00935F59" w:rsidP="00935F59">
                            <w:pPr>
                              <w:pStyle w:val="ColorfulList-Accent11"/>
                              <w:spacing w:after="0" w:line="240" w:lineRule="auto"/>
                              <w:ind w:left="0"/>
                              <w:rPr>
                                <w:rFonts w:cs="Calibri"/>
                                <w:b/>
                                <w:lang w:val="fr-CA"/>
                              </w:rPr>
                            </w:pPr>
                          </w:p>
                          <w:p w:rsidR="00935F59" w:rsidRPr="00E2311D" w:rsidRDefault="00FD5ABD" w:rsidP="00935F59">
                            <w:pPr>
                              <w:pStyle w:val="ColorfulList-Accent11"/>
                              <w:spacing w:after="0" w:line="240" w:lineRule="auto"/>
                              <w:ind w:left="0"/>
                              <w:rPr>
                                <w:lang w:val="fr-CA"/>
                              </w:rPr>
                            </w:pPr>
                            <w:r>
                              <w:rPr>
                                <w:rFonts w:cs="Calibri"/>
                                <w:lang w:val="fr-CA"/>
                              </w:rPr>
                              <w:t>et de prendre les deux Décisions suivantes :</w:t>
                            </w:r>
                          </w:p>
                          <w:p w:rsidR="009C14D0" w:rsidRPr="00E2311D" w:rsidRDefault="00FD5ABD" w:rsidP="00643DF4">
                            <w:pPr>
                              <w:pStyle w:val="ColorfulList-Accent11"/>
                              <w:numPr>
                                <w:ilvl w:val="0"/>
                                <w:numId w:val="1"/>
                              </w:numPr>
                              <w:spacing w:after="0" w:line="240" w:lineRule="auto"/>
                              <w:ind w:left="426" w:hanging="426"/>
                              <w:rPr>
                                <w:lang w:val="fr-CA"/>
                              </w:rPr>
                            </w:pPr>
                            <w:r>
                              <w:rPr>
                                <w:rFonts w:cs="Calibri"/>
                                <w:b/>
                                <w:lang w:val="fr-CA"/>
                              </w:rPr>
                              <w:t>Le Comité permanent approuve</w:t>
                            </w:r>
                            <w:r>
                              <w:rPr>
                                <w:rFonts w:cs="Calibri"/>
                                <w:lang w:val="fr-CA"/>
                              </w:rPr>
                              <w:t xml:space="preserve"> les </w:t>
                            </w:r>
                            <w:r w:rsidR="00F61E62">
                              <w:rPr>
                                <w:rFonts w:cs="Calibri"/>
                                <w:lang w:val="fr-CA"/>
                              </w:rPr>
                              <w:t>initiative</w:t>
                            </w:r>
                            <w:r>
                              <w:rPr>
                                <w:rFonts w:cs="Calibri"/>
                                <w:lang w:val="fr-CA"/>
                              </w:rPr>
                              <w:t xml:space="preserve">s régionales Ramsar en cours comme respectant les Directives opérationnelles </w:t>
                            </w:r>
                            <w:r w:rsidR="009C14D0" w:rsidRPr="00E2311D">
                              <w:rPr>
                                <w:rFonts w:cs="Calibri"/>
                                <w:lang w:val="fr-CA"/>
                              </w:rPr>
                              <w:t xml:space="preserve">2013-2015 </w:t>
                            </w:r>
                            <w:r>
                              <w:rPr>
                                <w:rFonts w:cs="Calibri"/>
                                <w:lang w:val="fr-CA"/>
                              </w:rPr>
                              <w:t>et fonctionnant dans le cadre de la Convention dans la période</w:t>
                            </w:r>
                            <w:r w:rsidR="009C14D0" w:rsidRPr="00E2311D">
                              <w:rPr>
                                <w:rFonts w:cs="Calibri"/>
                                <w:lang w:val="fr-CA"/>
                              </w:rPr>
                              <w:t xml:space="preserve"> 2016-2018</w:t>
                            </w:r>
                            <w:r>
                              <w:rPr>
                                <w:rFonts w:cs="Calibri"/>
                                <w:lang w:val="fr-CA"/>
                              </w:rPr>
                              <w:t> </w:t>
                            </w:r>
                            <w:r w:rsidR="009C14D0" w:rsidRPr="00E2311D">
                              <w:rPr>
                                <w:rFonts w:cs="Calibri"/>
                                <w:lang w:val="fr-CA"/>
                              </w:rPr>
                              <w:t>:</w:t>
                            </w:r>
                          </w:p>
                          <w:p w:rsidR="00933329" w:rsidRPr="00E2311D" w:rsidRDefault="00933329" w:rsidP="00933329">
                            <w:pPr>
                              <w:pStyle w:val="ListParagraph"/>
                              <w:numPr>
                                <w:ilvl w:val="0"/>
                                <w:numId w:val="4"/>
                              </w:numPr>
                              <w:rPr>
                                <w:rFonts w:asciiTheme="minorHAnsi" w:hAnsiTheme="minorHAnsi"/>
                                <w:lang w:val="fr-CA"/>
                              </w:rPr>
                            </w:pPr>
                            <w:r w:rsidRPr="00E2311D">
                              <w:rPr>
                                <w:rFonts w:asciiTheme="minorHAnsi" w:hAnsiTheme="minorHAnsi"/>
                                <w:lang w:val="fr-CA"/>
                              </w:rPr>
                              <w:t>cent</w:t>
                            </w:r>
                            <w:r w:rsidR="00621602" w:rsidRPr="00E2311D">
                              <w:rPr>
                                <w:rFonts w:asciiTheme="minorHAnsi" w:hAnsiTheme="minorHAnsi"/>
                                <w:lang w:val="fr-CA"/>
                              </w:rPr>
                              <w:t xml:space="preserve">re </w:t>
                            </w:r>
                            <w:r w:rsidR="00FD5ABD">
                              <w:rPr>
                                <w:rFonts w:asciiTheme="minorHAnsi" w:hAnsiTheme="minorHAnsi"/>
                                <w:lang w:val="fr-CA"/>
                              </w:rPr>
                              <w:t>pour l’Afrique de l’Est</w:t>
                            </w:r>
                            <w:r w:rsidR="00621602" w:rsidRPr="00E2311D">
                              <w:rPr>
                                <w:rFonts w:asciiTheme="minorHAnsi" w:hAnsiTheme="minorHAnsi"/>
                                <w:lang w:val="fr-CA"/>
                              </w:rPr>
                              <w:t xml:space="preserve"> (RAMCEA)</w:t>
                            </w:r>
                            <w:r w:rsidR="00935F59" w:rsidRPr="00E2311D">
                              <w:rPr>
                                <w:rFonts w:asciiTheme="minorHAnsi" w:hAnsiTheme="minorHAnsi"/>
                                <w:lang w:val="fr-CA"/>
                              </w:rPr>
                              <w:t>,</w:t>
                            </w:r>
                          </w:p>
                          <w:p w:rsidR="00933329" w:rsidRPr="00E2311D" w:rsidRDefault="00933329" w:rsidP="00933329">
                            <w:pPr>
                              <w:pStyle w:val="ListParagraph"/>
                              <w:numPr>
                                <w:ilvl w:val="0"/>
                                <w:numId w:val="4"/>
                              </w:numPr>
                              <w:rPr>
                                <w:rFonts w:asciiTheme="minorHAnsi" w:hAnsiTheme="minorHAnsi"/>
                                <w:lang w:val="fr-CA"/>
                              </w:rPr>
                            </w:pPr>
                            <w:r w:rsidRPr="00E2311D">
                              <w:rPr>
                                <w:rFonts w:asciiTheme="minorHAnsi" w:hAnsiTheme="minorHAnsi"/>
                                <w:lang w:val="fr-CA"/>
                              </w:rPr>
                              <w:t>ce</w:t>
                            </w:r>
                            <w:r w:rsidR="00621602" w:rsidRPr="00E2311D">
                              <w:rPr>
                                <w:rFonts w:asciiTheme="minorHAnsi" w:hAnsiTheme="minorHAnsi"/>
                                <w:lang w:val="fr-CA"/>
                              </w:rPr>
                              <w:t xml:space="preserve">ntre </w:t>
                            </w:r>
                            <w:r w:rsidR="00FD5ABD">
                              <w:rPr>
                                <w:rFonts w:asciiTheme="minorHAnsi" w:hAnsiTheme="minorHAnsi"/>
                                <w:lang w:val="fr-CA"/>
                              </w:rPr>
                              <w:t>pour l’Asie centrale et de l’Ouest</w:t>
                            </w:r>
                            <w:r w:rsidR="00621602" w:rsidRPr="00E2311D">
                              <w:rPr>
                                <w:rFonts w:asciiTheme="minorHAnsi" w:hAnsiTheme="minorHAnsi"/>
                                <w:lang w:val="fr-CA"/>
                              </w:rPr>
                              <w:t xml:space="preserve"> (RRC-CWA)</w:t>
                            </w:r>
                            <w:r w:rsidR="00935F59" w:rsidRPr="00E2311D">
                              <w:rPr>
                                <w:rFonts w:asciiTheme="minorHAnsi" w:hAnsiTheme="minorHAnsi"/>
                                <w:lang w:val="fr-CA"/>
                              </w:rPr>
                              <w:t>,</w:t>
                            </w:r>
                          </w:p>
                          <w:p w:rsidR="00933329" w:rsidRPr="00E2311D" w:rsidRDefault="00933329" w:rsidP="00933329">
                            <w:pPr>
                              <w:pStyle w:val="ListParagraph"/>
                              <w:numPr>
                                <w:ilvl w:val="0"/>
                                <w:numId w:val="4"/>
                              </w:numPr>
                              <w:rPr>
                                <w:rFonts w:asciiTheme="minorHAnsi" w:hAnsiTheme="minorHAnsi"/>
                                <w:lang w:val="fr-CA"/>
                              </w:rPr>
                            </w:pPr>
                            <w:r w:rsidRPr="00E2311D">
                              <w:rPr>
                                <w:rFonts w:asciiTheme="minorHAnsi" w:hAnsiTheme="minorHAnsi"/>
                                <w:lang w:val="fr-CA"/>
                              </w:rPr>
                              <w:t>c</w:t>
                            </w:r>
                            <w:r w:rsidR="00621602" w:rsidRPr="00E2311D">
                              <w:rPr>
                                <w:rFonts w:asciiTheme="minorHAnsi" w:hAnsiTheme="minorHAnsi"/>
                                <w:lang w:val="fr-CA"/>
                              </w:rPr>
                              <w:t xml:space="preserve">entre </w:t>
                            </w:r>
                            <w:r w:rsidR="00FD5ABD">
                              <w:rPr>
                                <w:rFonts w:asciiTheme="minorHAnsi" w:hAnsiTheme="minorHAnsi"/>
                                <w:lang w:val="fr-CA"/>
                              </w:rPr>
                              <w:t>pour l’Asie de l’Est</w:t>
                            </w:r>
                            <w:r w:rsidR="00935F59" w:rsidRPr="00E2311D">
                              <w:rPr>
                                <w:rFonts w:asciiTheme="minorHAnsi" w:hAnsiTheme="minorHAnsi"/>
                                <w:lang w:val="fr-CA"/>
                              </w:rPr>
                              <w:t>,</w:t>
                            </w:r>
                          </w:p>
                          <w:p w:rsidR="00933329" w:rsidRPr="00E2311D" w:rsidRDefault="00933329" w:rsidP="00933329">
                            <w:pPr>
                              <w:pStyle w:val="ListParagraph"/>
                              <w:numPr>
                                <w:ilvl w:val="0"/>
                                <w:numId w:val="4"/>
                              </w:numPr>
                              <w:rPr>
                                <w:rFonts w:asciiTheme="minorHAnsi" w:hAnsiTheme="minorHAnsi"/>
                                <w:lang w:val="fr-CA"/>
                              </w:rPr>
                            </w:pPr>
                            <w:r w:rsidRPr="00E2311D">
                              <w:rPr>
                                <w:rFonts w:asciiTheme="minorHAnsi" w:hAnsiTheme="minorHAnsi"/>
                                <w:lang w:val="fr-CA"/>
                              </w:rPr>
                              <w:t>cen</w:t>
                            </w:r>
                            <w:r w:rsidR="00FD5ABD">
                              <w:rPr>
                                <w:rFonts w:asciiTheme="minorHAnsi" w:hAnsiTheme="minorHAnsi"/>
                                <w:lang w:val="fr-CA"/>
                              </w:rPr>
                              <w:t>tre pour l’hémisphère occidental</w:t>
                            </w:r>
                            <w:r w:rsidR="00621602" w:rsidRPr="00E2311D">
                              <w:rPr>
                                <w:rFonts w:asciiTheme="minorHAnsi" w:hAnsiTheme="minorHAnsi"/>
                                <w:lang w:val="fr-CA"/>
                              </w:rPr>
                              <w:t xml:space="preserve"> (CREHO)</w:t>
                            </w:r>
                            <w:r w:rsidR="00935F59" w:rsidRPr="00E2311D">
                              <w:rPr>
                                <w:rFonts w:asciiTheme="minorHAnsi" w:hAnsiTheme="minorHAnsi"/>
                                <w:lang w:val="fr-CA"/>
                              </w:rPr>
                              <w:t>,</w:t>
                            </w:r>
                          </w:p>
                          <w:p w:rsidR="00933329" w:rsidRPr="00E2311D" w:rsidRDefault="00FD5ABD" w:rsidP="00933329">
                            <w:pPr>
                              <w:pStyle w:val="ListParagraph"/>
                              <w:numPr>
                                <w:ilvl w:val="0"/>
                                <w:numId w:val="4"/>
                              </w:numPr>
                              <w:rPr>
                                <w:rFonts w:asciiTheme="minorHAnsi" w:hAnsiTheme="minorHAnsi"/>
                                <w:lang w:val="fr-CA"/>
                              </w:rPr>
                            </w:pPr>
                            <w:r>
                              <w:rPr>
                                <w:rFonts w:asciiTheme="minorHAnsi" w:hAnsiTheme="minorHAnsi"/>
                                <w:lang w:val="fr-CA"/>
                              </w:rPr>
                              <w:t xml:space="preserve">réseau </w:t>
                            </w:r>
                            <w:r w:rsidR="003D7760">
                              <w:rPr>
                                <w:rFonts w:asciiTheme="minorHAnsi" w:hAnsiTheme="minorHAnsi"/>
                                <w:lang w:val="fr-CA"/>
                              </w:rPr>
                              <w:t>du</w:t>
                            </w:r>
                            <w:r>
                              <w:rPr>
                                <w:rFonts w:asciiTheme="minorHAnsi" w:hAnsiTheme="minorHAnsi"/>
                                <w:lang w:val="fr-CA"/>
                              </w:rPr>
                              <w:t xml:space="preserve"> littoral d’Afrique de l’Ouest</w:t>
                            </w:r>
                            <w:r w:rsidR="00933329" w:rsidRPr="00E2311D">
                              <w:rPr>
                                <w:rFonts w:asciiTheme="minorHAnsi" w:hAnsiTheme="minorHAnsi"/>
                                <w:lang w:val="fr-CA"/>
                              </w:rPr>
                              <w:t xml:space="preserve"> (WacoWet)</w:t>
                            </w:r>
                            <w:r w:rsidR="00935F59" w:rsidRPr="00E2311D">
                              <w:rPr>
                                <w:rFonts w:asciiTheme="minorHAnsi" w:hAnsiTheme="minorHAnsi"/>
                                <w:lang w:val="fr-CA"/>
                              </w:rPr>
                              <w:t>,</w:t>
                            </w:r>
                          </w:p>
                          <w:p w:rsidR="00933329" w:rsidRPr="00E2311D" w:rsidRDefault="00FD5ABD" w:rsidP="00933329">
                            <w:pPr>
                              <w:pStyle w:val="ListParagraph"/>
                              <w:numPr>
                                <w:ilvl w:val="0"/>
                                <w:numId w:val="3"/>
                              </w:numPr>
                              <w:rPr>
                                <w:rFonts w:asciiTheme="minorHAnsi" w:hAnsiTheme="minorHAnsi"/>
                                <w:lang w:val="fr-CA"/>
                              </w:rPr>
                            </w:pPr>
                            <w:r>
                              <w:rPr>
                                <w:rFonts w:asciiTheme="minorHAnsi" w:hAnsiTheme="minorHAnsi"/>
                                <w:lang w:val="fr-CA"/>
                              </w:rPr>
                              <w:t xml:space="preserve">réseau </w:t>
                            </w:r>
                            <w:r w:rsidR="003D7760">
                              <w:rPr>
                                <w:rFonts w:asciiTheme="minorHAnsi" w:hAnsiTheme="minorHAnsi"/>
                                <w:lang w:val="fr-CA"/>
                              </w:rPr>
                              <w:t>du</w:t>
                            </w:r>
                            <w:r>
                              <w:rPr>
                                <w:rFonts w:asciiTheme="minorHAnsi" w:hAnsiTheme="minorHAnsi"/>
                                <w:lang w:val="fr-CA"/>
                              </w:rPr>
                              <w:t xml:space="preserve"> </w:t>
                            </w:r>
                            <w:r w:rsidR="003D7760">
                              <w:rPr>
                                <w:rFonts w:asciiTheme="minorHAnsi" w:hAnsiTheme="minorHAnsi"/>
                                <w:lang w:val="fr-CA"/>
                              </w:rPr>
                              <w:t>b</w:t>
                            </w:r>
                            <w:r>
                              <w:rPr>
                                <w:rFonts w:asciiTheme="minorHAnsi" w:hAnsiTheme="minorHAnsi"/>
                                <w:lang w:val="fr-CA"/>
                              </w:rPr>
                              <w:t>assin du Niger</w:t>
                            </w:r>
                            <w:r w:rsidR="00933329" w:rsidRPr="00E2311D">
                              <w:rPr>
                                <w:rFonts w:asciiTheme="minorHAnsi" w:hAnsiTheme="minorHAnsi"/>
                                <w:lang w:val="fr-CA"/>
                              </w:rPr>
                              <w:t xml:space="preserve"> (NigerWet)</w:t>
                            </w:r>
                            <w:r w:rsidR="00935F59" w:rsidRPr="00E2311D">
                              <w:rPr>
                                <w:rFonts w:asciiTheme="minorHAnsi" w:hAnsiTheme="minorHAnsi"/>
                                <w:lang w:val="fr-CA"/>
                              </w:rPr>
                              <w:t>,</w:t>
                            </w:r>
                          </w:p>
                          <w:p w:rsidR="00933329" w:rsidRPr="00E2311D" w:rsidRDefault="00686098" w:rsidP="00933329">
                            <w:pPr>
                              <w:pStyle w:val="ListParagraph"/>
                              <w:numPr>
                                <w:ilvl w:val="0"/>
                                <w:numId w:val="3"/>
                              </w:numPr>
                              <w:rPr>
                                <w:rFonts w:asciiTheme="minorHAnsi" w:hAnsiTheme="minorHAnsi"/>
                                <w:lang w:val="fr-CA"/>
                              </w:rPr>
                            </w:pPr>
                            <w:r>
                              <w:rPr>
                                <w:rFonts w:asciiTheme="minorHAnsi" w:hAnsiTheme="minorHAnsi"/>
                                <w:lang w:val="fr-CA"/>
                              </w:rPr>
                              <w:t xml:space="preserve">réseau </w:t>
                            </w:r>
                            <w:r w:rsidR="003D7760">
                              <w:rPr>
                                <w:rFonts w:asciiTheme="minorHAnsi" w:hAnsiTheme="minorHAnsi"/>
                                <w:lang w:val="fr-CA"/>
                              </w:rPr>
                              <w:t>de la</w:t>
                            </w:r>
                            <w:r>
                              <w:rPr>
                                <w:rFonts w:asciiTheme="minorHAnsi" w:hAnsiTheme="minorHAnsi"/>
                                <w:lang w:val="fr-CA"/>
                              </w:rPr>
                              <w:t xml:space="preserve"> région des hautes Andes</w:t>
                            </w:r>
                            <w:r w:rsidR="00935F59" w:rsidRPr="00E2311D">
                              <w:rPr>
                                <w:rFonts w:asciiTheme="minorHAnsi" w:hAnsiTheme="minorHAnsi"/>
                                <w:lang w:val="fr-CA"/>
                              </w:rPr>
                              <w:t>,</w:t>
                            </w:r>
                          </w:p>
                          <w:p w:rsidR="00933329" w:rsidRPr="00E2311D" w:rsidRDefault="00686098" w:rsidP="00933329">
                            <w:pPr>
                              <w:pStyle w:val="ListParagraph"/>
                              <w:numPr>
                                <w:ilvl w:val="0"/>
                                <w:numId w:val="3"/>
                              </w:numPr>
                              <w:rPr>
                                <w:rFonts w:asciiTheme="minorHAnsi" w:hAnsiTheme="minorHAnsi"/>
                                <w:lang w:val="fr-CA"/>
                              </w:rPr>
                            </w:pPr>
                            <w:r>
                              <w:rPr>
                                <w:rFonts w:asciiTheme="minorHAnsi" w:hAnsiTheme="minorHAnsi"/>
                                <w:lang w:val="fr-CA"/>
                              </w:rPr>
                              <w:t xml:space="preserve">réseau </w:t>
                            </w:r>
                            <w:r w:rsidR="003D7760">
                              <w:rPr>
                                <w:rFonts w:asciiTheme="minorHAnsi" w:hAnsiTheme="minorHAnsi"/>
                                <w:lang w:val="fr-CA"/>
                              </w:rPr>
                              <w:t>du</w:t>
                            </w:r>
                            <w:r>
                              <w:rPr>
                                <w:rFonts w:asciiTheme="minorHAnsi" w:hAnsiTheme="minorHAnsi"/>
                                <w:lang w:val="fr-CA"/>
                              </w:rPr>
                              <w:t xml:space="preserve"> </w:t>
                            </w:r>
                            <w:r w:rsidR="003D7760">
                              <w:rPr>
                                <w:rFonts w:asciiTheme="minorHAnsi" w:hAnsiTheme="minorHAnsi"/>
                                <w:lang w:val="fr-CA"/>
                              </w:rPr>
                              <w:t>b</w:t>
                            </w:r>
                            <w:r>
                              <w:rPr>
                                <w:rFonts w:asciiTheme="minorHAnsi" w:hAnsiTheme="minorHAnsi"/>
                                <w:lang w:val="fr-CA"/>
                              </w:rPr>
                              <w:t>assin du Río de La Plata</w:t>
                            </w:r>
                            <w:r w:rsidR="00935F59" w:rsidRPr="00E2311D">
                              <w:rPr>
                                <w:rFonts w:asciiTheme="minorHAnsi" w:hAnsiTheme="minorHAnsi"/>
                                <w:lang w:val="fr-CA"/>
                              </w:rPr>
                              <w:t>,</w:t>
                            </w:r>
                          </w:p>
                          <w:p w:rsidR="00933329" w:rsidRPr="00E2311D" w:rsidRDefault="00686098" w:rsidP="00933329">
                            <w:pPr>
                              <w:pStyle w:val="ListParagraph"/>
                              <w:numPr>
                                <w:ilvl w:val="0"/>
                                <w:numId w:val="3"/>
                              </w:numPr>
                              <w:rPr>
                                <w:rFonts w:asciiTheme="minorHAnsi" w:hAnsiTheme="minorHAnsi"/>
                                <w:lang w:val="fr-CA"/>
                              </w:rPr>
                            </w:pPr>
                            <w:r>
                              <w:rPr>
                                <w:rFonts w:asciiTheme="minorHAnsi" w:hAnsiTheme="minorHAnsi"/>
                                <w:lang w:val="fr-CA"/>
                              </w:rPr>
                              <w:t xml:space="preserve">réseau </w:t>
                            </w:r>
                            <w:r w:rsidR="003D7760">
                              <w:rPr>
                                <w:rFonts w:asciiTheme="minorHAnsi" w:hAnsiTheme="minorHAnsi"/>
                                <w:lang w:val="fr-CA"/>
                              </w:rPr>
                              <w:t>des</w:t>
                            </w:r>
                            <w:r>
                              <w:rPr>
                                <w:rFonts w:asciiTheme="minorHAnsi" w:hAnsiTheme="minorHAnsi"/>
                                <w:lang w:val="fr-CA"/>
                              </w:rPr>
                              <w:t xml:space="preserve"> Caraïbes</w:t>
                            </w:r>
                            <w:r w:rsidR="00933329" w:rsidRPr="00E2311D">
                              <w:rPr>
                                <w:rFonts w:asciiTheme="minorHAnsi" w:hAnsiTheme="minorHAnsi"/>
                                <w:lang w:val="fr-CA"/>
                              </w:rPr>
                              <w:t xml:space="preserve"> (CariWet)</w:t>
                            </w:r>
                            <w:r w:rsidR="00935F59" w:rsidRPr="00E2311D">
                              <w:rPr>
                                <w:rFonts w:asciiTheme="minorHAnsi" w:hAnsiTheme="minorHAnsi"/>
                                <w:lang w:val="fr-CA"/>
                              </w:rPr>
                              <w:t>,</w:t>
                            </w:r>
                          </w:p>
                          <w:p w:rsidR="00933329" w:rsidRPr="00E2311D" w:rsidRDefault="00686098" w:rsidP="00933329">
                            <w:pPr>
                              <w:pStyle w:val="ListParagraph"/>
                              <w:numPr>
                                <w:ilvl w:val="0"/>
                                <w:numId w:val="3"/>
                              </w:numPr>
                              <w:rPr>
                                <w:rFonts w:asciiTheme="minorHAnsi" w:hAnsiTheme="minorHAnsi"/>
                                <w:lang w:val="fr-CA"/>
                              </w:rPr>
                            </w:pPr>
                            <w:r>
                              <w:rPr>
                                <w:rFonts w:asciiTheme="minorHAnsi" w:hAnsiTheme="minorHAnsi"/>
                                <w:lang w:val="fr-CA"/>
                              </w:rPr>
                              <w:t xml:space="preserve">réseau </w:t>
                            </w:r>
                            <w:r w:rsidR="003D7760">
                              <w:rPr>
                                <w:rFonts w:asciiTheme="minorHAnsi" w:hAnsiTheme="minorHAnsi"/>
                                <w:lang w:val="fr-CA"/>
                              </w:rPr>
                              <w:t>d</w:t>
                            </w:r>
                            <w:r>
                              <w:rPr>
                                <w:rFonts w:asciiTheme="minorHAnsi" w:hAnsiTheme="minorHAnsi"/>
                                <w:lang w:val="fr-CA"/>
                              </w:rPr>
                              <w:t xml:space="preserve">es mangroves et récifs </w:t>
                            </w:r>
                            <w:r w:rsidR="00933329" w:rsidRPr="00E2311D">
                              <w:rPr>
                                <w:rFonts w:asciiTheme="minorHAnsi" w:hAnsiTheme="minorHAnsi"/>
                                <w:lang w:val="fr-CA"/>
                              </w:rPr>
                              <w:t>[</w:t>
                            </w:r>
                            <w:r>
                              <w:rPr>
                                <w:rFonts w:asciiTheme="minorHAnsi" w:hAnsiTheme="minorHAnsi"/>
                                <w:lang w:val="fr-CA"/>
                              </w:rPr>
                              <w:t>d’Amérique</w:t>
                            </w:r>
                            <w:r w:rsidR="00933329" w:rsidRPr="00E2311D">
                              <w:rPr>
                                <w:rFonts w:asciiTheme="minorHAnsi" w:hAnsiTheme="minorHAnsi"/>
                                <w:lang w:val="fr-CA"/>
                              </w:rPr>
                              <w:t>]</w:t>
                            </w:r>
                            <w:r w:rsidR="00935F59" w:rsidRPr="00E2311D">
                              <w:rPr>
                                <w:rFonts w:asciiTheme="minorHAnsi" w:hAnsiTheme="minorHAnsi"/>
                                <w:lang w:val="fr-CA"/>
                              </w:rPr>
                              <w:t>,</w:t>
                            </w:r>
                          </w:p>
                          <w:p w:rsidR="00933329" w:rsidRPr="00E2311D" w:rsidRDefault="00686098" w:rsidP="00933329">
                            <w:pPr>
                              <w:pStyle w:val="ListParagraph"/>
                              <w:numPr>
                                <w:ilvl w:val="0"/>
                                <w:numId w:val="3"/>
                              </w:numPr>
                              <w:rPr>
                                <w:rFonts w:asciiTheme="minorHAnsi" w:hAnsiTheme="minorHAnsi"/>
                                <w:lang w:val="fr-CA"/>
                              </w:rPr>
                            </w:pPr>
                            <w:r>
                              <w:rPr>
                                <w:rFonts w:asciiTheme="minorHAnsi" w:hAnsiTheme="minorHAnsi"/>
                                <w:lang w:val="fr-CA"/>
                              </w:rPr>
                              <w:t xml:space="preserve">réseau </w:t>
                            </w:r>
                            <w:r w:rsidR="003D7760">
                              <w:rPr>
                                <w:rFonts w:asciiTheme="minorHAnsi" w:hAnsiTheme="minorHAnsi"/>
                                <w:lang w:val="fr-CA"/>
                              </w:rPr>
                              <w:t>de</w:t>
                            </w:r>
                            <w:r>
                              <w:rPr>
                                <w:rFonts w:asciiTheme="minorHAnsi" w:hAnsiTheme="minorHAnsi"/>
                                <w:lang w:val="fr-CA"/>
                              </w:rPr>
                              <w:t xml:space="preserve"> voie de migration Asie de l’Est-Australasie</w:t>
                            </w:r>
                            <w:r w:rsidR="00935F59" w:rsidRPr="00E2311D">
                              <w:rPr>
                                <w:rFonts w:asciiTheme="minorHAnsi" w:hAnsiTheme="minorHAnsi"/>
                                <w:lang w:val="fr-CA"/>
                              </w:rPr>
                              <w:t>,</w:t>
                            </w:r>
                          </w:p>
                          <w:p w:rsidR="00933329" w:rsidRPr="00E2311D" w:rsidRDefault="00686098" w:rsidP="00933329">
                            <w:pPr>
                              <w:pStyle w:val="ListParagraph"/>
                              <w:numPr>
                                <w:ilvl w:val="0"/>
                                <w:numId w:val="3"/>
                              </w:numPr>
                              <w:rPr>
                                <w:rFonts w:asciiTheme="minorHAnsi" w:hAnsiTheme="minorHAnsi"/>
                                <w:lang w:val="fr-CA"/>
                              </w:rPr>
                            </w:pPr>
                            <w:r>
                              <w:rPr>
                                <w:rFonts w:asciiTheme="minorHAnsi" w:hAnsiTheme="minorHAnsi"/>
                                <w:lang w:val="fr-CA"/>
                              </w:rPr>
                              <w:t xml:space="preserve">réseau </w:t>
                            </w:r>
                            <w:r w:rsidR="003D7760">
                              <w:rPr>
                                <w:rFonts w:asciiTheme="minorHAnsi" w:hAnsiTheme="minorHAnsi"/>
                                <w:lang w:val="fr-CA"/>
                              </w:rPr>
                              <w:t>de</w:t>
                            </w:r>
                            <w:r>
                              <w:rPr>
                                <w:rFonts w:asciiTheme="minorHAnsi" w:hAnsiTheme="minorHAnsi"/>
                                <w:lang w:val="fr-CA"/>
                              </w:rPr>
                              <w:t xml:space="preserve"> la Méditerranée</w:t>
                            </w:r>
                            <w:r w:rsidR="00933329" w:rsidRPr="00E2311D">
                              <w:rPr>
                                <w:rFonts w:asciiTheme="minorHAnsi" w:hAnsiTheme="minorHAnsi"/>
                                <w:lang w:val="fr-CA"/>
                              </w:rPr>
                              <w:t xml:space="preserve"> (MedWet)</w:t>
                            </w:r>
                            <w:r w:rsidR="00935F59" w:rsidRPr="00E2311D">
                              <w:rPr>
                                <w:rFonts w:asciiTheme="minorHAnsi" w:hAnsiTheme="minorHAnsi"/>
                                <w:lang w:val="fr-CA"/>
                              </w:rPr>
                              <w:t>,</w:t>
                            </w:r>
                          </w:p>
                          <w:p w:rsidR="00933329" w:rsidRPr="00E2311D" w:rsidRDefault="00686098" w:rsidP="00933329">
                            <w:pPr>
                              <w:pStyle w:val="ListParagraph"/>
                              <w:numPr>
                                <w:ilvl w:val="0"/>
                                <w:numId w:val="3"/>
                              </w:numPr>
                              <w:rPr>
                                <w:rFonts w:asciiTheme="minorHAnsi" w:hAnsiTheme="minorHAnsi"/>
                                <w:lang w:val="fr-CA"/>
                              </w:rPr>
                            </w:pPr>
                            <w:r>
                              <w:rPr>
                                <w:rFonts w:asciiTheme="minorHAnsi" w:hAnsiTheme="minorHAnsi"/>
                                <w:lang w:val="fr-CA"/>
                              </w:rPr>
                              <w:t xml:space="preserve">réseau </w:t>
                            </w:r>
                            <w:r w:rsidR="003D7760">
                              <w:rPr>
                                <w:rFonts w:asciiTheme="minorHAnsi" w:hAnsiTheme="minorHAnsi"/>
                                <w:lang w:val="fr-CA"/>
                              </w:rPr>
                              <w:t xml:space="preserve">de </w:t>
                            </w:r>
                            <w:r>
                              <w:rPr>
                                <w:rFonts w:asciiTheme="minorHAnsi" w:hAnsiTheme="minorHAnsi"/>
                                <w:lang w:val="fr-CA"/>
                              </w:rPr>
                              <w:t>la région des Carpates</w:t>
                            </w:r>
                            <w:r w:rsidR="00935F59" w:rsidRPr="00E2311D">
                              <w:rPr>
                                <w:rFonts w:asciiTheme="minorHAnsi" w:hAnsiTheme="minorHAnsi"/>
                                <w:lang w:val="fr-CA"/>
                              </w:rPr>
                              <w:t>,</w:t>
                            </w:r>
                          </w:p>
                          <w:p w:rsidR="00933329" w:rsidRPr="00E2311D" w:rsidRDefault="00686098" w:rsidP="00933329">
                            <w:pPr>
                              <w:pStyle w:val="ListParagraph"/>
                              <w:numPr>
                                <w:ilvl w:val="0"/>
                                <w:numId w:val="3"/>
                              </w:numPr>
                              <w:rPr>
                                <w:rFonts w:asciiTheme="minorHAnsi" w:hAnsiTheme="minorHAnsi"/>
                                <w:lang w:val="fr-CA"/>
                              </w:rPr>
                            </w:pPr>
                            <w:r>
                              <w:rPr>
                                <w:rFonts w:asciiTheme="minorHAnsi" w:hAnsiTheme="minorHAnsi"/>
                                <w:lang w:val="fr-CA"/>
                              </w:rPr>
                              <w:t xml:space="preserve">réseau </w:t>
                            </w:r>
                            <w:r w:rsidR="003D7760">
                              <w:rPr>
                                <w:rFonts w:asciiTheme="minorHAnsi" w:hAnsiTheme="minorHAnsi"/>
                                <w:lang w:val="fr-CA"/>
                              </w:rPr>
                              <w:t>de</w:t>
                            </w:r>
                            <w:r>
                              <w:rPr>
                                <w:rFonts w:asciiTheme="minorHAnsi" w:hAnsiTheme="minorHAnsi"/>
                                <w:lang w:val="fr-CA"/>
                              </w:rPr>
                              <w:t xml:space="preserve"> la région nordique-baltique</w:t>
                            </w:r>
                            <w:r w:rsidR="00933329" w:rsidRPr="00E2311D">
                              <w:rPr>
                                <w:rFonts w:asciiTheme="minorHAnsi" w:hAnsiTheme="minorHAnsi"/>
                                <w:lang w:val="fr-CA"/>
                              </w:rPr>
                              <w:t xml:space="preserve"> (NorBalWet)</w:t>
                            </w:r>
                            <w:r w:rsidR="00935F59" w:rsidRPr="00E2311D">
                              <w:rPr>
                                <w:rFonts w:asciiTheme="minorHAnsi" w:hAnsiTheme="minorHAnsi"/>
                                <w:lang w:val="fr-CA"/>
                              </w:rPr>
                              <w:t>,</w:t>
                            </w:r>
                          </w:p>
                          <w:p w:rsidR="009C14D0" w:rsidRPr="00E2311D" w:rsidRDefault="00686098" w:rsidP="00933329">
                            <w:pPr>
                              <w:pStyle w:val="ListParagraph"/>
                              <w:numPr>
                                <w:ilvl w:val="0"/>
                                <w:numId w:val="3"/>
                              </w:numPr>
                              <w:rPr>
                                <w:rFonts w:asciiTheme="minorHAnsi" w:hAnsiTheme="minorHAnsi"/>
                                <w:lang w:val="fr-CA"/>
                              </w:rPr>
                            </w:pPr>
                            <w:r>
                              <w:rPr>
                                <w:rFonts w:asciiTheme="minorHAnsi" w:hAnsiTheme="minorHAnsi"/>
                                <w:lang w:val="fr-CA"/>
                              </w:rPr>
                              <w:t xml:space="preserve">réseau </w:t>
                            </w:r>
                            <w:r w:rsidR="003D7760">
                              <w:rPr>
                                <w:rFonts w:asciiTheme="minorHAnsi" w:hAnsiTheme="minorHAnsi"/>
                                <w:lang w:val="fr-CA"/>
                              </w:rPr>
                              <w:t>des</w:t>
                            </w:r>
                            <w:r>
                              <w:rPr>
                                <w:rFonts w:asciiTheme="minorHAnsi" w:hAnsiTheme="minorHAnsi"/>
                                <w:lang w:val="fr-CA"/>
                              </w:rPr>
                              <w:t xml:space="preserve"> littoraux de la mer Noire et de la mer d’Azov</w:t>
                            </w:r>
                            <w:r w:rsidR="00933329" w:rsidRPr="00E2311D">
                              <w:rPr>
                                <w:rFonts w:asciiTheme="minorHAnsi" w:hAnsiTheme="minorHAnsi"/>
                                <w:lang w:val="fr-CA"/>
                              </w:rPr>
                              <w:t xml:space="preserve"> (BlackSeaWet)</w:t>
                            </w:r>
                            <w:r w:rsidR="00935F59" w:rsidRPr="00E2311D">
                              <w:rPr>
                                <w:rFonts w:asciiTheme="minorHAnsi" w:hAnsiTheme="minorHAnsi"/>
                                <w:lang w:val="fr-CA"/>
                              </w:rPr>
                              <w:t>.</w:t>
                            </w:r>
                          </w:p>
                          <w:p w:rsidR="00935F59" w:rsidRPr="00E2311D" w:rsidRDefault="00935F59" w:rsidP="00935F59">
                            <w:pPr>
                              <w:pStyle w:val="ListParagraph"/>
                              <w:rPr>
                                <w:rFonts w:asciiTheme="minorHAnsi" w:hAnsiTheme="minorHAnsi"/>
                                <w:lang w:val="fr-CA"/>
                              </w:rPr>
                            </w:pPr>
                          </w:p>
                          <w:p w:rsidR="00933329" w:rsidRPr="00E2311D" w:rsidRDefault="00686098" w:rsidP="00643DF4">
                            <w:pPr>
                              <w:pStyle w:val="ColorfulList-Accent11"/>
                              <w:numPr>
                                <w:ilvl w:val="0"/>
                                <w:numId w:val="1"/>
                              </w:numPr>
                              <w:spacing w:after="0" w:line="240" w:lineRule="auto"/>
                              <w:ind w:left="426" w:hanging="426"/>
                              <w:rPr>
                                <w:lang w:val="fr-CA"/>
                              </w:rPr>
                            </w:pPr>
                            <w:r>
                              <w:rPr>
                                <w:rFonts w:cs="Calibri"/>
                                <w:b/>
                                <w:lang w:val="fr-CA"/>
                              </w:rPr>
                              <w:t>Le Comité permanent adopte</w:t>
                            </w:r>
                            <w:r>
                              <w:rPr>
                                <w:rFonts w:cs="Calibri"/>
                                <w:lang w:val="fr-CA"/>
                              </w:rPr>
                              <w:t xml:space="preserve"> les Directives opérationnelles révisées pour les </w:t>
                            </w:r>
                            <w:r w:rsidR="00F61E62">
                              <w:rPr>
                                <w:rFonts w:cs="Calibri"/>
                                <w:lang w:val="fr-CA"/>
                              </w:rPr>
                              <w:t>initiative</w:t>
                            </w:r>
                            <w:r>
                              <w:rPr>
                                <w:rFonts w:cs="Calibri"/>
                                <w:lang w:val="fr-CA"/>
                              </w:rPr>
                              <w:t xml:space="preserve">s régionales Ramsar fonctionnant dans le cadre de la Convention </w:t>
                            </w:r>
                            <w:r w:rsidR="00933329" w:rsidRPr="00E2311D">
                              <w:rPr>
                                <w:rFonts w:cs="Calibri"/>
                                <w:lang w:val="fr-CA"/>
                              </w:rPr>
                              <w:t>201</w:t>
                            </w:r>
                            <w:r w:rsidR="00664AE8" w:rsidRPr="00E2311D">
                              <w:rPr>
                                <w:rFonts w:cs="Calibri"/>
                                <w:lang w:val="fr-CA"/>
                              </w:rPr>
                              <w:t xml:space="preserve">6-2024 </w:t>
                            </w:r>
                            <w:r>
                              <w:rPr>
                                <w:rFonts w:cs="Calibri"/>
                                <w:lang w:val="fr-CA"/>
                              </w:rPr>
                              <w:t>qui ont été soumises à la 52</w:t>
                            </w:r>
                            <w:r w:rsidRPr="00686098">
                              <w:rPr>
                                <w:rFonts w:cs="Calibri"/>
                                <w:vertAlign w:val="superscript"/>
                                <w:lang w:val="fr-CA"/>
                              </w:rPr>
                              <w:t>e</w:t>
                            </w:r>
                            <w:r>
                              <w:rPr>
                                <w:rFonts w:cs="Calibri"/>
                                <w:lang w:val="fr-CA"/>
                              </w:rPr>
                              <w:t xml:space="preserve"> Réunion du Comité permanent par le Groupe de travail sur les </w:t>
                            </w:r>
                            <w:r w:rsidR="00F61E62">
                              <w:rPr>
                                <w:rFonts w:cs="Calibri"/>
                                <w:lang w:val="fr-CA"/>
                              </w:rPr>
                              <w:t>initiative</w:t>
                            </w:r>
                            <w:r>
                              <w:rPr>
                                <w:rFonts w:cs="Calibri"/>
                                <w:lang w:val="fr-CA"/>
                              </w:rPr>
                              <w:t xml:space="preserve">s régionales Ramsar, après son atelier de </w:t>
                            </w:r>
                            <w:r w:rsidR="00F61E62">
                              <w:rPr>
                                <w:rFonts w:cs="Calibri"/>
                                <w:lang w:val="fr-CA"/>
                              </w:rPr>
                              <w:t>clôture,</w:t>
                            </w:r>
                            <w:r>
                              <w:rPr>
                                <w:rFonts w:cs="Calibri"/>
                                <w:lang w:val="fr-CA"/>
                              </w:rPr>
                              <w:t xml:space="preserve"> le 12 juin 2016.</w:t>
                            </w:r>
                          </w:p>
                          <w:p w:rsidR="00643DF4" w:rsidRPr="00E2311D" w:rsidRDefault="00643DF4" w:rsidP="00933329">
                            <w:pPr>
                              <w:pStyle w:val="ColorfulList-Accent11"/>
                              <w:spacing w:after="0" w:line="240" w:lineRule="auto"/>
                              <w:ind w:left="0"/>
                              <w:rPr>
                                <w:lang w:val="fr-CA"/>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51.3pt;height:47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">
                <v:textbox>
                  <w:txbxContent>
                    <w:p w:rsidR="00643DF4" w:rsidRPr="00E2311D" w:rsidRDefault="00643DF4" w:rsidP="00643DF4">
                      <w:pPr>
                        <w:rPr>
                          <w:rFonts w:ascii="Calibri" w:hAnsi="Calibri"/>
                          <w:b/>
                          <w:bCs/>
                          <w:sz w:val="22"/>
                          <w:szCs w:val="22"/>
                          <w:lang w:val="fr-CA"/>
                        </w:rPr>
                      </w:pPr>
                      <w:r w:rsidRPr="00E2311D">
                        <w:rPr>
                          <w:rFonts w:ascii="Calibri" w:hAnsi="Calibri"/>
                          <w:b/>
                          <w:bCs/>
                          <w:sz w:val="22"/>
                          <w:szCs w:val="22"/>
                          <w:lang w:val="fr-CA"/>
                        </w:rPr>
                        <w:t xml:space="preserve">Actions </w:t>
                      </w:r>
                      <w:r w:rsidR="00FD5ABD">
                        <w:rPr>
                          <w:rFonts w:ascii="Calibri" w:hAnsi="Calibri"/>
                          <w:b/>
                          <w:bCs/>
                          <w:sz w:val="22"/>
                          <w:szCs w:val="22"/>
                          <w:lang w:val="fr-CA"/>
                        </w:rPr>
                        <w:t>requises :</w:t>
                      </w:r>
                      <w:r w:rsidRPr="00E2311D">
                        <w:rPr>
                          <w:rFonts w:ascii="Calibri" w:hAnsi="Calibri"/>
                          <w:b/>
                          <w:bCs/>
                          <w:sz w:val="22"/>
                          <w:szCs w:val="22"/>
                          <w:lang w:val="fr-CA"/>
                        </w:rPr>
                        <w:t xml:space="preserve"> </w:t>
                      </w:r>
                    </w:p>
                    <w:p w:rsidR="00935F59" w:rsidRPr="00E2311D" w:rsidRDefault="00935F59" w:rsidP="00643DF4">
                      <w:pPr>
                        <w:rPr>
                          <w:rFonts w:ascii="Calibri" w:hAnsi="Calibri"/>
                          <w:b/>
                          <w:bCs/>
                          <w:sz w:val="22"/>
                          <w:szCs w:val="22"/>
                          <w:lang w:val="fr-CA"/>
                        </w:rPr>
                      </w:pPr>
                    </w:p>
                    <w:p w:rsidR="00643DF4" w:rsidRPr="00E2311D" w:rsidRDefault="00FD5ABD" w:rsidP="00643DF4">
                      <w:pPr>
                        <w:pStyle w:val="ColorfulList-Accent11"/>
                        <w:spacing w:after="0" w:line="240" w:lineRule="auto"/>
                        <w:ind w:left="0"/>
                        <w:rPr>
                          <w:rFonts w:cs="Calibri"/>
                          <w:lang w:val="fr-CA"/>
                        </w:rPr>
                      </w:pPr>
                      <w:r>
                        <w:rPr>
                          <w:lang w:val="fr-CA"/>
                        </w:rPr>
                        <w:t>Le Comité permanent est invité à :</w:t>
                      </w:r>
                    </w:p>
                    <w:p w:rsidR="00643DF4" w:rsidRPr="00E2311D" w:rsidRDefault="00FD5ABD" w:rsidP="00D00ED9">
                      <w:pPr>
                        <w:pStyle w:val="ColorfulList-Accent11"/>
                        <w:numPr>
                          <w:ilvl w:val="0"/>
                          <w:numId w:val="1"/>
                        </w:numPr>
                        <w:spacing w:after="0" w:line="240" w:lineRule="auto"/>
                        <w:rPr>
                          <w:lang w:val="fr-CA"/>
                        </w:rPr>
                      </w:pPr>
                      <w:r>
                        <w:rPr>
                          <w:rFonts w:cs="Calibri"/>
                          <w:b/>
                          <w:lang w:val="fr-CA"/>
                        </w:rPr>
                        <w:t>prendre note</w:t>
                      </w:r>
                      <w:r>
                        <w:rPr>
                          <w:rFonts w:cs="Calibri"/>
                          <w:lang w:val="fr-CA"/>
                        </w:rPr>
                        <w:t xml:space="preserve"> des rapports annuels reçus des 15 </w:t>
                      </w:r>
                      <w:r w:rsidR="00F61E62">
                        <w:rPr>
                          <w:rFonts w:cs="Calibri"/>
                          <w:lang w:val="fr-CA"/>
                        </w:rPr>
                        <w:t>initiative</w:t>
                      </w:r>
                      <w:r>
                        <w:rPr>
                          <w:rFonts w:cs="Calibri"/>
                          <w:lang w:val="fr-CA"/>
                        </w:rPr>
                        <w:t>s régionales Ramsar et publiés tels qu’ils ont été reçus :</w:t>
                      </w:r>
                      <w:r w:rsidR="00D00ED9" w:rsidRPr="00E2311D">
                        <w:rPr>
                          <w:rFonts w:cs="Calibri"/>
                          <w:lang w:val="fr-CA"/>
                        </w:rPr>
                        <w:t xml:space="preserve"> </w:t>
                      </w:r>
                      <w:hyperlink r:id="rId10" w:history="1">
                        <w:r w:rsidR="00D00ED9" w:rsidRPr="00E2311D">
                          <w:rPr>
                            <w:rStyle w:val="Hyperlink"/>
                            <w:rFonts w:cs="Calibri"/>
                            <w:lang w:val="fr-CA"/>
                          </w:rPr>
                          <w:t>http://www.ramsar.org/library/field_date_period%253Avalue</w:t>
                        </w:r>
                        <w:r w:rsidR="00D00ED9" w:rsidRPr="00E2311D">
                          <w:rPr>
                            <w:rStyle w:val="Hyperlink"/>
                            <w:rFonts w:cs="Calibri"/>
                            <w:lang w:val="fr-CA"/>
                          </w:rPr>
                          <w:br/>
                          <w:t>/2016/field_tag_body_event/ramsar-regional-initiatives-593</w:t>
                        </w:r>
                      </w:hyperlink>
                      <w:r w:rsidR="009C14D0" w:rsidRPr="00E2311D">
                        <w:rPr>
                          <w:rFonts w:cs="Calibri"/>
                          <w:lang w:val="fr-CA"/>
                        </w:rPr>
                        <w:t>;</w:t>
                      </w:r>
                    </w:p>
                    <w:p w:rsidR="00935F59" w:rsidRPr="00E2311D" w:rsidRDefault="00FD5ABD" w:rsidP="00FD5ABD">
                      <w:pPr>
                        <w:pStyle w:val="ColorfulList-Accent11"/>
                        <w:numPr>
                          <w:ilvl w:val="0"/>
                          <w:numId w:val="1"/>
                        </w:numPr>
                        <w:spacing w:after="0" w:line="240" w:lineRule="auto"/>
                        <w:ind w:left="770" w:hanging="350"/>
                        <w:rPr>
                          <w:lang w:val="fr-CA"/>
                        </w:rPr>
                      </w:pPr>
                      <w:r>
                        <w:rPr>
                          <w:rFonts w:cs="Calibri"/>
                          <w:b/>
                          <w:lang w:val="fr-CA"/>
                        </w:rPr>
                        <w:t>prendre note</w:t>
                      </w:r>
                      <w:r>
                        <w:rPr>
                          <w:rFonts w:cs="Calibri"/>
                          <w:lang w:val="fr-CA"/>
                        </w:rPr>
                        <w:t xml:space="preserve"> des documents d’information</w:t>
                      </w:r>
                      <w:r w:rsidR="00935F59" w:rsidRPr="00E2311D">
                        <w:rPr>
                          <w:rFonts w:cs="Calibri"/>
                          <w:lang w:val="fr-CA"/>
                        </w:rPr>
                        <w:t xml:space="preserve"> SC52-</w:t>
                      </w:r>
                      <w:r w:rsidR="00D00ED9" w:rsidRPr="00E2311D">
                        <w:rPr>
                          <w:rFonts w:cs="Calibri"/>
                          <w:lang w:val="fr-CA"/>
                        </w:rPr>
                        <w:t>Inf.Doc</w:t>
                      </w:r>
                      <w:r w:rsidR="00935F59" w:rsidRPr="00E2311D">
                        <w:rPr>
                          <w:rFonts w:cs="Calibri"/>
                          <w:lang w:val="fr-CA"/>
                        </w:rPr>
                        <w:t>.</w:t>
                      </w:r>
                      <w:r w:rsidR="00D00ED9" w:rsidRPr="00E2311D">
                        <w:rPr>
                          <w:rFonts w:cs="Calibri"/>
                          <w:lang w:val="fr-CA"/>
                        </w:rPr>
                        <w:t>04</w:t>
                      </w:r>
                      <w:r w:rsidR="00935F59" w:rsidRPr="00E2311D">
                        <w:rPr>
                          <w:rFonts w:cs="Calibri"/>
                          <w:lang w:val="fr-CA"/>
                        </w:rPr>
                        <w:t xml:space="preserve"> </w:t>
                      </w:r>
                      <w:r>
                        <w:rPr>
                          <w:rFonts w:cs="Calibri"/>
                          <w:lang w:val="fr-CA"/>
                        </w:rPr>
                        <w:t xml:space="preserve">qui fournit une évaluation des </w:t>
                      </w:r>
                      <w:r w:rsidR="003D7760">
                        <w:rPr>
                          <w:rFonts w:cs="Calibri"/>
                          <w:lang w:val="fr-CA"/>
                        </w:rPr>
                        <w:t>i</w:t>
                      </w:r>
                      <w:r>
                        <w:rPr>
                          <w:rFonts w:cs="Calibri"/>
                          <w:lang w:val="fr-CA"/>
                        </w:rPr>
                        <w:t xml:space="preserve">nitiatives régionales Ramsar en cours et </w:t>
                      </w:r>
                      <w:r w:rsidR="00935F59" w:rsidRPr="00E2311D">
                        <w:rPr>
                          <w:rFonts w:cs="Calibri"/>
                          <w:lang w:val="fr-CA"/>
                        </w:rPr>
                        <w:t>SC52-</w:t>
                      </w:r>
                      <w:r w:rsidR="00D00ED9" w:rsidRPr="00E2311D">
                        <w:rPr>
                          <w:rFonts w:cs="Calibri"/>
                          <w:lang w:val="fr-CA"/>
                        </w:rPr>
                        <w:t xml:space="preserve"> Inf.Doc</w:t>
                      </w:r>
                      <w:r w:rsidR="00935F59" w:rsidRPr="00E2311D">
                        <w:rPr>
                          <w:rFonts w:cs="Calibri"/>
                          <w:lang w:val="fr-CA"/>
                        </w:rPr>
                        <w:t>.</w:t>
                      </w:r>
                      <w:r w:rsidR="00D00ED9" w:rsidRPr="00E2311D">
                        <w:rPr>
                          <w:rFonts w:cs="Calibri"/>
                          <w:lang w:val="fr-CA"/>
                        </w:rPr>
                        <w:t>05</w:t>
                      </w:r>
                      <w:r w:rsidR="00935F59" w:rsidRPr="00E2311D">
                        <w:rPr>
                          <w:rFonts w:cs="Calibri"/>
                          <w:lang w:val="fr-CA"/>
                        </w:rPr>
                        <w:t xml:space="preserve"> </w:t>
                      </w:r>
                      <w:r>
                        <w:rPr>
                          <w:rFonts w:cs="Calibri"/>
                          <w:lang w:val="fr-CA"/>
                        </w:rPr>
                        <w:t xml:space="preserve">qui contient une stratégie de communication commune pour les </w:t>
                      </w:r>
                      <w:r w:rsidR="00F61E62">
                        <w:rPr>
                          <w:rFonts w:cs="Calibri"/>
                          <w:lang w:val="fr-CA"/>
                        </w:rPr>
                        <w:t>initiative</w:t>
                      </w:r>
                      <w:r>
                        <w:rPr>
                          <w:rFonts w:cs="Calibri"/>
                          <w:lang w:val="fr-CA"/>
                        </w:rPr>
                        <w:t>s régionales Ramsar;</w:t>
                      </w:r>
                    </w:p>
                    <w:p w:rsidR="00935F59" w:rsidRPr="00E2311D" w:rsidRDefault="00935F59" w:rsidP="00935F59">
                      <w:pPr>
                        <w:pStyle w:val="ColorfulList-Accent11"/>
                        <w:spacing w:after="0" w:line="240" w:lineRule="auto"/>
                        <w:ind w:left="0"/>
                        <w:rPr>
                          <w:rFonts w:cs="Calibri"/>
                          <w:b/>
                          <w:lang w:val="fr-CA"/>
                        </w:rPr>
                      </w:pPr>
                    </w:p>
                    <w:p w:rsidR="00935F59" w:rsidRPr="00E2311D" w:rsidRDefault="00FD5ABD" w:rsidP="00935F59">
                      <w:pPr>
                        <w:pStyle w:val="ColorfulList-Accent11"/>
                        <w:spacing w:after="0" w:line="240" w:lineRule="auto"/>
                        <w:ind w:left="0"/>
                        <w:rPr>
                          <w:lang w:val="fr-CA"/>
                        </w:rPr>
                      </w:pPr>
                      <w:r>
                        <w:rPr>
                          <w:rFonts w:cs="Calibri"/>
                          <w:lang w:val="fr-CA"/>
                        </w:rPr>
                        <w:t>et de prendre les deux Décisions suivantes :</w:t>
                      </w:r>
                    </w:p>
                    <w:p w:rsidR="009C14D0" w:rsidRPr="00E2311D" w:rsidRDefault="00FD5ABD" w:rsidP="00643DF4">
                      <w:pPr>
                        <w:pStyle w:val="ColorfulList-Accent11"/>
                        <w:numPr>
                          <w:ilvl w:val="0"/>
                          <w:numId w:val="1"/>
                        </w:numPr>
                        <w:spacing w:after="0" w:line="240" w:lineRule="auto"/>
                        <w:ind w:left="426" w:hanging="426"/>
                        <w:rPr>
                          <w:lang w:val="fr-CA"/>
                        </w:rPr>
                      </w:pPr>
                      <w:r>
                        <w:rPr>
                          <w:rFonts w:cs="Calibri"/>
                          <w:b/>
                          <w:lang w:val="fr-CA"/>
                        </w:rPr>
                        <w:t>Le Comité permanent approuve</w:t>
                      </w:r>
                      <w:r>
                        <w:rPr>
                          <w:rFonts w:cs="Calibri"/>
                          <w:lang w:val="fr-CA"/>
                        </w:rPr>
                        <w:t xml:space="preserve"> les </w:t>
                      </w:r>
                      <w:r w:rsidR="00F61E62">
                        <w:rPr>
                          <w:rFonts w:cs="Calibri"/>
                          <w:lang w:val="fr-CA"/>
                        </w:rPr>
                        <w:t>initiative</w:t>
                      </w:r>
                      <w:r>
                        <w:rPr>
                          <w:rFonts w:cs="Calibri"/>
                          <w:lang w:val="fr-CA"/>
                        </w:rPr>
                        <w:t xml:space="preserve">s régionales Ramsar en cours comme respectant les Directives opérationnelles </w:t>
                      </w:r>
                      <w:r w:rsidR="009C14D0" w:rsidRPr="00E2311D">
                        <w:rPr>
                          <w:rFonts w:cs="Calibri"/>
                          <w:lang w:val="fr-CA"/>
                        </w:rPr>
                        <w:t xml:space="preserve">2013-2015 </w:t>
                      </w:r>
                      <w:r>
                        <w:rPr>
                          <w:rFonts w:cs="Calibri"/>
                          <w:lang w:val="fr-CA"/>
                        </w:rPr>
                        <w:t>et fonctionnant dans le cadre de la Convention dans la période</w:t>
                      </w:r>
                      <w:r w:rsidR="009C14D0" w:rsidRPr="00E2311D">
                        <w:rPr>
                          <w:rFonts w:cs="Calibri"/>
                          <w:lang w:val="fr-CA"/>
                        </w:rPr>
                        <w:t xml:space="preserve"> 2016-2018</w:t>
                      </w:r>
                      <w:r>
                        <w:rPr>
                          <w:rFonts w:cs="Calibri"/>
                          <w:lang w:val="fr-CA"/>
                        </w:rPr>
                        <w:t> </w:t>
                      </w:r>
                      <w:r w:rsidR="009C14D0" w:rsidRPr="00E2311D">
                        <w:rPr>
                          <w:rFonts w:cs="Calibri"/>
                          <w:lang w:val="fr-CA"/>
                        </w:rPr>
                        <w:t>:</w:t>
                      </w:r>
                    </w:p>
                    <w:p w:rsidR="00933329" w:rsidRPr="00E2311D" w:rsidRDefault="00933329" w:rsidP="00933329">
                      <w:pPr>
                        <w:pStyle w:val="ListParagraph"/>
                        <w:numPr>
                          <w:ilvl w:val="0"/>
                          <w:numId w:val="4"/>
                        </w:numPr>
                        <w:rPr>
                          <w:rFonts w:asciiTheme="minorHAnsi" w:hAnsiTheme="minorHAnsi"/>
                          <w:lang w:val="fr-CA"/>
                        </w:rPr>
                      </w:pPr>
                      <w:r w:rsidRPr="00E2311D">
                        <w:rPr>
                          <w:rFonts w:asciiTheme="minorHAnsi" w:hAnsiTheme="minorHAnsi"/>
                          <w:lang w:val="fr-CA"/>
                        </w:rPr>
                        <w:t>cent</w:t>
                      </w:r>
                      <w:r w:rsidR="00621602" w:rsidRPr="00E2311D">
                        <w:rPr>
                          <w:rFonts w:asciiTheme="minorHAnsi" w:hAnsiTheme="minorHAnsi"/>
                          <w:lang w:val="fr-CA"/>
                        </w:rPr>
                        <w:t xml:space="preserve">re </w:t>
                      </w:r>
                      <w:r w:rsidR="00FD5ABD">
                        <w:rPr>
                          <w:rFonts w:asciiTheme="minorHAnsi" w:hAnsiTheme="minorHAnsi"/>
                          <w:lang w:val="fr-CA"/>
                        </w:rPr>
                        <w:t>pour l’Afrique de l’Est</w:t>
                      </w:r>
                      <w:r w:rsidR="00621602" w:rsidRPr="00E2311D">
                        <w:rPr>
                          <w:rFonts w:asciiTheme="minorHAnsi" w:hAnsiTheme="minorHAnsi"/>
                          <w:lang w:val="fr-CA"/>
                        </w:rPr>
                        <w:t xml:space="preserve"> (RAMCEA)</w:t>
                      </w:r>
                      <w:r w:rsidR="00935F59" w:rsidRPr="00E2311D">
                        <w:rPr>
                          <w:rFonts w:asciiTheme="minorHAnsi" w:hAnsiTheme="minorHAnsi"/>
                          <w:lang w:val="fr-CA"/>
                        </w:rPr>
                        <w:t>,</w:t>
                      </w:r>
                    </w:p>
                    <w:p w:rsidR="00933329" w:rsidRPr="00E2311D" w:rsidRDefault="00933329" w:rsidP="00933329">
                      <w:pPr>
                        <w:pStyle w:val="ListParagraph"/>
                        <w:numPr>
                          <w:ilvl w:val="0"/>
                          <w:numId w:val="4"/>
                        </w:numPr>
                        <w:rPr>
                          <w:rFonts w:asciiTheme="minorHAnsi" w:hAnsiTheme="minorHAnsi"/>
                          <w:lang w:val="fr-CA"/>
                        </w:rPr>
                      </w:pPr>
                      <w:r w:rsidRPr="00E2311D">
                        <w:rPr>
                          <w:rFonts w:asciiTheme="minorHAnsi" w:hAnsiTheme="minorHAnsi"/>
                          <w:lang w:val="fr-CA"/>
                        </w:rPr>
                        <w:t>ce</w:t>
                      </w:r>
                      <w:r w:rsidR="00621602" w:rsidRPr="00E2311D">
                        <w:rPr>
                          <w:rFonts w:asciiTheme="minorHAnsi" w:hAnsiTheme="minorHAnsi"/>
                          <w:lang w:val="fr-CA"/>
                        </w:rPr>
                        <w:t xml:space="preserve">ntre </w:t>
                      </w:r>
                      <w:r w:rsidR="00FD5ABD">
                        <w:rPr>
                          <w:rFonts w:asciiTheme="minorHAnsi" w:hAnsiTheme="minorHAnsi"/>
                          <w:lang w:val="fr-CA"/>
                        </w:rPr>
                        <w:t>pour l’Asie centrale et de l’Ouest</w:t>
                      </w:r>
                      <w:r w:rsidR="00621602" w:rsidRPr="00E2311D">
                        <w:rPr>
                          <w:rFonts w:asciiTheme="minorHAnsi" w:hAnsiTheme="minorHAnsi"/>
                          <w:lang w:val="fr-CA"/>
                        </w:rPr>
                        <w:t xml:space="preserve"> (RRC-CWA)</w:t>
                      </w:r>
                      <w:r w:rsidR="00935F59" w:rsidRPr="00E2311D">
                        <w:rPr>
                          <w:rFonts w:asciiTheme="minorHAnsi" w:hAnsiTheme="minorHAnsi"/>
                          <w:lang w:val="fr-CA"/>
                        </w:rPr>
                        <w:t>,</w:t>
                      </w:r>
                    </w:p>
                    <w:p w:rsidR="00933329" w:rsidRPr="00E2311D" w:rsidRDefault="00933329" w:rsidP="00933329">
                      <w:pPr>
                        <w:pStyle w:val="ListParagraph"/>
                        <w:numPr>
                          <w:ilvl w:val="0"/>
                          <w:numId w:val="4"/>
                        </w:numPr>
                        <w:rPr>
                          <w:rFonts w:asciiTheme="minorHAnsi" w:hAnsiTheme="minorHAnsi"/>
                          <w:lang w:val="fr-CA"/>
                        </w:rPr>
                      </w:pPr>
                      <w:r w:rsidRPr="00E2311D">
                        <w:rPr>
                          <w:rFonts w:asciiTheme="minorHAnsi" w:hAnsiTheme="minorHAnsi"/>
                          <w:lang w:val="fr-CA"/>
                        </w:rPr>
                        <w:t>c</w:t>
                      </w:r>
                      <w:r w:rsidR="00621602" w:rsidRPr="00E2311D">
                        <w:rPr>
                          <w:rFonts w:asciiTheme="minorHAnsi" w:hAnsiTheme="minorHAnsi"/>
                          <w:lang w:val="fr-CA"/>
                        </w:rPr>
                        <w:t xml:space="preserve">entre </w:t>
                      </w:r>
                      <w:r w:rsidR="00FD5ABD">
                        <w:rPr>
                          <w:rFonts w:asciiTheme="minorHAnsi" w:hAnsiTheme="minorHAnsi"/>
                          <w:lang w:val="fr-CA"/>
                        </w:rPr>
                        <w:t>pour l’Asie de l’Est</w:t>
                      </w:r>
                      <w:r w:rsidR="00935F59" w:rsidRPr="00E2311D">
                        <w:rPr>
                          <w:rFonts w:asciiTheme="minorHAnsi" w:hAnsiTheme="minorHAnsi"/>
                          <w:lang w:val="fr-CA"/>
                        </w:rPr>
                        <w:t>,</w:t>
                      </w:r>
                    </w:p>
                    <w:p w:rsidR="00933329" w:rsidRPr="00E2311D" w:rsidRDefault="00933329" w:rsidP="00933329">
                      <w:pPr>
                        <w:pStyle w:val="ListParagraph"/>
                        <w:numPr>
                          <w:ilvl w:val="0"/>
                          <w:numId w:val="4"/>
                        </w:numPr>
                        <w:rPr>
                          <w:rFonts w:asciiTheme="minorHAnsi" w:hAnsiTheme="minorHAnsi"/>
                          <w:lang w:val="fr-CA"/>
                        </w:rPr>
                      </w:pPr>
                      <w:r w:rsidRPr="00E2311D">
                        <w:rPr>
                          <w:rFonts w:asciiTheme="minorHAnsi" w:hAnsiTheme="minorHAnsi"/>
                          <w:lang w:val="fr-CA"/>
                        </w:rPr>
                        <w:t>cen</w:t>
                      </w:r>
                      <w:r w:rsidR="00FD5ABD">
                        <w:rPr>
                          <w:rFonts w:asciiTheme="minorHAnsi" w:hAnsiTheme="minorHAnsi"/>
                          <w:lang w:val="fr-CA"/>
                        </w:rPr>
                        <w:t>tre pour l’hémisphère occidental</w:t>
                      </w:r>
                      <w:r w:rsidR="00621602" w:rsidRPr="00E2311D">
                        <w:rPr>
                          <w:rFonts w:asciiTheme="minorHAnsi" w:hAnsiTheme="minorHAnsi"/>
                          <w:lang w:val="fr-CA"/>
                        </w:rPr>
                        <w:t xml:space="preserve"> (CREHO)</w:t>
                      </w:r>
                      <w:r w:rsidR="00935F59" w:rsidRPr="00E2311D">
                        <w:rPr>
                          <w:rFonts w:asciiTheme="minorHAnsi" w:hAnsiTheme="minorHAnsi"/>
                          <w:lang w:val="fr-CA"/>
                        </w:rPr>
                        <w:t>,</w:t>
                      </w:r>
                    </w:p>
                    <w:p w:rsidR="00933329" w:rsidRPr="00E2311D" w:rsidRDefault="00FD5ABD" w:rsidP="00933329">
                      <w:pPr>
                        <w:pStyle w:val="ListParagraph"/>
                        <w:numPr>
                          <w:ilvl w:val="0"/>
                          <w:numId w:val="4"/>
                        </w:numPr>
                        <w:rPr>
                          <w:rFonts w:asciiTheme="minorHAnsi" w:hAnsiTheme="minorHAnsi"/>
                          <w:lang w:val="fr-CA"/>
                        </w:rPr>
                      </w:pPr>
                      <w:r>
                        <w:rPr>
                          <w:rFonts w:asciiTheme="minorHAnsi" w:hAnsiTheme="minorHAnsi"/>
                          <w:lang w:val="fr-CA"/>
                        </w:rPr>
                        <w:t xml:space="preserve">réseau </w:t>
                      </w:r>
                      <w:r w:rsidR="003D7760">
                        <w:rPr>
                          <w:rFonts w:asciiTheme="minorHAnsi" w:hAnsiTheme="minorHAnsi"/>
                          <w:lang w:val="fr-CA"/>
                        </w:rPr>
                        <w:t>du</w:t>
                      </w:r>
                      <w:r>
                        <w:rPr>
                          <w:rFonts w:asciiTheme="minorHAnsi" w:hAnsiTheme="minorHAnsi"/>
                          <w:lang w:val="fr-CA"/>
                        </w:rPr>
                        <w:t xml:space="preserve"> littoral d’Afrique de l’Ouest</w:t>
                      </w:r>
                      <w:r w:rsidR="00933329" w:rsidRPr="00E2311D">
                        <w:rPr>
                          <w:rFonts w:asciiTheme="minorHAnsi" w:hAnsiTheme="minorHAnsi"/>
                          <w:lang w:val="fr-CA"/>
                        </w:rPr>
                        <w:t xml:space="preserve"> (WacoWet)</w:t>
                      </w:r>
                      <w:r w:rsidR="00935F59" w:rsidRPr="00E2311D">
                        <w:rPr>
                          <w:rFonts w:asciiTheme="minorHAnsi" w:hAnsiTheme="minorHAnsi"/>
                          <w:lang w:val="fr-CA"/>
                        </w:rPr>
                        <w:t>,</w:t>
                      </w:r>
                    </w:p>
                    <w:p w:rsidR="00933329" w:rsidRPr="00E2311D" w:rsidRDefault="00FD5ABD" w:rsidP="00933329">
                      <w:pPr>
                        <w:pStyle w:val="ListParagraph"/>
                        <w:numPr>
                          <w:ilvl w:val="0"/>
                          <w:numId w:val="3"/>
                        </w:numPr>
                        <w:rPr>
                          <w:rFonts w:asciiTheme="minorHAnsi" w:hAnsiTheme="minorHAnsi"/>
                          <w:lang w:val="fr-CA"/>
                        </w:rPr>
                      </w:pPr>
                      <w:r>
                        <w:rPr>
                          <w:rFonts w:asciiTheme="minorHAnsi" w:hAnsiTheme="minorHAnsi"/>
                          <w:lang w:val="fr-CA"/>
                        </w:rPr>
                        <w:t xml:space="preserve">réseau </w:t>
                      </w:r>
                      <w:r w:rsidR="003D7760">
                        <w:rPr>
                          <w:rFonts w:asciiTheme="minorHAnsi" w:hAnsiTheme="minorHAnsi"/>
                          <w:lang w:val="fr-CA"/>
                        </w:rPr>
                        <w:t>du</w:t>
                      </w:r>
                      <w:r>
                        <w:rPr>
                          <w:rFonts w:asciiTheme="minorHAnsi" w:hAnsiTheme="minorHAnsi"/>
                          <w:lang w:val="fr-CA"/>
                        </w:rPr>
                        <w:t xml:space="preserve"> </w:t>
                      </w:r>
                      <w:r w:rsidR="003D7760">
                        <w:rPr>
                          <w:rFonts w:asciiTheme="minorHAnsi" w:hAnsiTheme="minorHAnsi"/>
                          <w:lang w:val="fr-CA"/>
                        </w:rPr>
                        <w:t>b</w:t>
                      </w:r>
                      <w:r>
                        <w:rPr>
                          <w:rFonts w:asciiTheme="minorHAnsi" w:hAnsiTheme="minorHAnsi"/>
                          <w:lang w:val="fr-CA"/>
                        </w:rPr>
                        <w:t>assin du Niger</w:t>
                      </w:r>
                      <w:r w:rsidR="00933329" w:rsidRPr="00E2311D">
                        <w:rPr>
                          <w:rFonts w:asciiTheme="minorHAnsi" w:hAnsiTheme="minorHAnsi"/>
                          <w:lang w:val="fr-CA"/>
                        </w:rPr>
                        <w:t xml:space="preserve"> (NigerWet)</w:t>
                      </w:r>
                      <w:r w:rsidR="00935F59" w:rsidRPr="00E2311D">
                        <w:rPr>
                          <w:rFonts w:asciiTheme="minorHAnsi" w:hAnsiTheme="minorHAnsi"/>
                          <w:lang w:val="fr-CA"/>
                        </w:rPr>
                        <w:t>,</w:t>
                      </w:r>
                    </w:p>
                    <w:p w:rsidR="00933329" w:rsidRPr="00E2311D" w:rsidRDefault="00686098" w:rsidP="00933329">
                      <w:pPr>
                        <w:pStyle w:val="ListParagraph"/>
                        <w:numPr>
                          <w:ilvl w:val="0"/>
                          <w:numId w:val="3"/>
                        </w:numPr>
                        <w:rPr>
                          <w:rFonts w:asciiTheme="minorHAnsi" w:hAnsiTheme="minorHAnsi"/>
                          <w:lang w:val="fr-CA"/>
                        </w:rPr>
                      </w:pPr>
                      <w:r>
                        <w:rPr>
                          <w:rFonts w:asciiTheme="minorHAnsi" w:hAnsiTheme="minorHAnsi"/>
                          <w:lang w:val="fr-CA"/>
                        </w:rPr>
                        <w:t xml:space="preserve">réseau </w:t>
                      </w:r>
                      <w:r w:rsidR="003D7760">
                        <w:rPr>
                          <w:rFonts w:asciiTheme="minorHAnsi" w:hAnsiTheme="minorHAnsi"/>
                          <w:lang w:val="fr-CA"/>
                        </w:rPr>
                        <w:t>de la</w:t>
                      </w:r>
                      <w:r>
                        <w:rPr>
                          <w:rFonts w:asciiTheme="minorHAnsi" w:hAnsiTheme="minorHAnsi"/>
                          <w:lang w:val="fr-CA"/>
                        </w:rPr>
                        <w:t xml:space="preserve"> région des hautes Andes</w:t>
                      </w:r>
                      <w:r w:rsidR="00935F59" w:rsidRPr="00E2311D">
                        <w:rPr>
                          <w:rFonts w:asciiTheme="minorHAnsi" w:hAnsiTheme="minorHAnsi"/>
                          <w:lang w:val="fr-CA"/>
                        </w:rPr>
                        <w:t>,</w:t>
                      </w:r>
                    </w:p>
                    <w:p w:rsidR="00933329" w:rsidRPr="00E2311D" w:rsidRDefault="00686098" w:rsidP="00933329">
                      <w:pPr>
                        <w:pStyle w:val="ListParagraph"/>
                        <w:numPr>
                          <w:ilvl w:val="0"/>
                          <w:numId w:val="3"/>
                        </w:numPr>
                        <w:rPr>
                          <w:rFonts w:asciiTheme="minorHAnsi" w:hAnsiTheme="minorHAnsi"/>
                          <w:lang w:val="fr-CA"/>
                        </w:rPr>
                      </w:pPr>
                      <w:r>
                        <w:rPr>
                          <w:rFonts w:asciiTheme="minorHAnsi" w:hAnsiTheme="minorHAnsi"/>
                          <w:lang w:val="fr-CA"/>
                        </w:rPr>
                        <w:t xml:space="preserve">réseau </w:t>
                      </w:r>
                      <w:r w:rsidR="003D7760">
                        <w:rPr>
                          <w:rFonts w:asciiTheme="minorHAnsi" w:hAnsiTheme="minorHAnsi"/>
                          <w:lang w:val="fr-CA"/>
                        </w:rPr>
                        <w:t>du</w:t>
                      </w:r>
                      <w:r>
                        <w:rPr>
                          <w:rFonts w:asciiTheme="minorHAnsi" w:hAnsiTheme="minorHAnsi"/>
                          <w:lang w:val="fr-CA"/>
                        </w:rPr>
                        <w:t xml:space="preserve"> </w:t>
                      </w:r>
                      <w:r w:rsidR="003D7760">
                        <w:rPr>
                          <w:rFonts w:asciiTheme="minorHAnsi" w:hAnsiTheme="minorHAnsi"/>
                          <w:lang w:val="fr-CA"/>
                        </w:rPr>
                        <w:t>b</w:t>
                      </w:r>
                      <w:r>
                        <w:rPr>
                          <w:rFonts w:asciiTheme="minorHAnsi" w:hAnsiTheme="minorHAnsi"/>
                          <w:lang w:val="fr-CA"/>
                        </w:rPr>
                        <w:t>assin du Río de La Plata</w:t>
                      </w:r>
                      <w:r w:rsidR="00935F59" w:rsidRPr="00E2311D">
                        <w:rPr>
                          <w:rFonts w:asciiTheme="minorHAnsi" w:hAnsiTheme="minorHAnsi"/>
                          <w:lang w:val="fr-CA"/>
                        </w:rPr>
                        <w:t>,</w:t>
                      </w:r>
                    </w:p>
                    <w:p w:rsidR="00933329" w:rsidRPr="00E2311D" w:rsidRDefault="00686098" w:rsidP="00933329">
                      <w:pPr>
                        <w:pStyle w:val="ListParagraph"/>
                        <w:numPr>
                          <w:ilvl w:val="0"/>
                          <w:numId w:val="3"/>
                        </w:numPr>
                        <w:rPr>
                          <w:rFonts w:asciiTheme="minorHAnsi" w:hAnsiTheme="minorHAnsi"/>
                          <w:lang w:val="fr-CA"/>
                        </w:rPr>
                      </w:pPr>
                      <w:r>
                        <w:rPr>
                          <w:rFonts w:asciiTheme="minorHAnsi" w:hAnsiTheme="minorHAnsi"/>
                          <w:lang w:val="fr-CA"/>
                        </w:rPr>
                        <w:t xml:space="preserve">réseau </w:t>
                      </w:r>
                      <w:r w:rsidR="003D7760">
                        <w:rPr>
                          <w:rFonts w:asciiTheme="minorHAnsi" w:hAnsiTheme="minorHAnsi"/>
                          <w:lang w:val="fr-CA"/>
                        </w:rPr>
                        <w:t>des</w:t>
                      </w:r>
                      <w:r>
                        <w:rPr>
                          <w:rFonts w:asciiTheme="minorHAnsi" w:hAnsiTheme="minorHAnsi"/>
                          <w:lang w:val="fr-CA"/>
                        </w:rPr>
                        <w:t xml:space="preserve"> Caraïbes</w:t>
                      </w:r>
                      <w:r w:rsidR="00933329" w:rsidRPr="00E2311D">
                        <w:rPr>
                          <w:rFonts w:asciiTheme="minorHAnsi" w:hAnsiTheme="minorHAnsi"/>
                          <w:lang w:val="fr-CA"/>
                        </w:rPr>
                        <w:t xml:space="preserve"> (CariWet)</w:t>
                      </w:r>
                      <w:r w:rsidR="00935F59" w:rsidRPr="00E2311D">
                        <w:rPr>
                          <w:rFonts w:asciiTheme="minorHAnsi" w:hAnsiTheme="minorHAnsi"/>
                          <w:lang w:val="fr-CA"/>
                        </w:rPr>
                        <w:t>,</w:t>
                      </w:r>
                    </w:p>
                    <w:p w:rsidR="00933329" w:rsidRPr="00E2311D" w:rsidRDefault="00686098" w:rsidP="00933329">
                      <w:pPr>
                        <w:pStyle w:val="ListParagraph"/>
                        <w:numPr>
                          <w:ilvl w:val="0"/>
                          <w:numId w:val="3"/>
                        </w:numPr>
                        <w:rPr>
                          <w:rFonts w:asciiTheme="minorHAnsi" w:hAnsiTheme="minorHAnsi"/>
                          <w:lang w:val="fr-CA"/>
                        </w:rPr>
                      </w:pPr>
                      <w:r>
                        <w:rPr>
                          <w:rFonts w:asciiTheme="minorHAnsi" w:hAnsiTheme="minorHAnsi"/>
                          <w:lang w:val="fr-CA"/>
                        </w:rPr>
                        <w:t xml:space="preserve">réseau </w:t>
                      </w:r>
                      <w:r w:rsidR="003D7760">
                        <w:rPr>
                          <w:rFonts w:asciiTheme="minorHAnsi" w:hAnsiTheme="minorHAnsi"/>
                          <w:lang w:val="fr-CA"/>
                        </w:rPr>
                        <w:t>d</w:t>
                      </w:r>
                      <w:r>
                        <w:rPr>
                          <w:rFonts w:asciiTheme="minorHAnsi" w:hAnsiTheme="minorHAnsi"/>
                          <w:lang w:val="fr-CA"/>
                        </w:rPr>
                        <w:t xml:space="preserve">es mangroves et récifs </w:t>
                      </w:r>
                      <w:r w:rsidR="00933329" w:rsidRPr="00E2311D">
                        <w:rPr>
                          <w:rFonts w:asciiTheme="minorHAnsi" w:hAnsiTheme="minorHAnsi"/>
                          <w:lang w:val="fr-CA"/>
                        </w:rPr>
                        <w:t>[</w:t>
                      </w:r>
                      <w:r>
                        <w:rPr>
                          <w:rFonts w:asciiTheme="minorHAnsi" w:hAnsiTheme="minorHAnsi"/>
                          <w:lang w:val="fr-CA"/>
                        </w:rPr>
                        <w:t>d’Amérique</w:t>
                      </w:r>
                      <w:r w:rsidR="00933329" w:rsidRPr="00E2311D">
                        <w:rPr>
                          <w:rFonts w:asciiTheme="minorHAnsi" w:hAnsiTheme="minorHAnsi"/>
                          <w:lang w:val="fr-CA"/>
                        </w:rPr>
                        <w:t>]</w:t>
                      </w:r>
                      <w:r w:rsidR="00935F59" w:rsidRPr="00E2311D">
                        <w:rPr>
                          <w:rFonts w:asciiTheme="minorHAnsi" w:hAnsiTheme="minorHAnsi"/>
                          <w:lang w:val="fr-CA"/>
                        </w:rPr>
                        <w:t>,</w:t>
                      </w:r>
                    </w:p>
                    <w:p w:rsidR="00933329" w:rsidRPr="00E2311D" w:rsidRDefault="00686098" w:rsidP="00933329">
                      <w:pPr>
                        <w:pStyle w:val="ListParagraph"/>
                        <w:numPr>
                          <w:ilvl w:val="0"/>
                          <w:numId w:val="3"/>
                        </w:numPr>
                        <w:rPr>
                          <w:rFonts w:asciiTheme="minorHAnsi" w:hAnsiTheme="minorHAnsi"/>
                          <w:lang w:val="fr-CA"/>
                        </w:rPr>
                      </w:pPr>
                      <w:r>
                        <w:rPr>
                          <w:rFonts w:asciiTheme="minorHAnsi" w:hAnsiTheme="minorHAnsi"/>
                          <w:lang w:val="fr-CA"/>
                        </w:rPr>
                        <w:t xml:space="preserve">réseau </w:t>
                      </w:r>
                      <w:r w:rsidR="003D7760">
                        <w:rPr>
                          <w:rFonts w:asciiTheme="minorHAnsi" w:hAnsiTheme="minorHAnsi"/>
                          <w:lang w:val="fr-CA"/>
                        </w:rPr>
                        <w:t>de</w:t>
                      </w:r>
                      <w:r>
                        <w:rPr>
                          <w:rFonts w:asciiTheme="minorHAnsi" w:hAnsiTheme="minorHAnsi"/>
                          <w:lang w:val="fr-CA"/>
                        </w:rPr>
                        <w:t xml:space="preserve"> voie de migration Asie de l’Est-Australasie</w:t>
                      </w:r>
                      <w:r w:rsidR="00935F59" w:rsidRPr="00E2311D">
                        <w:rPr>
                          <w:rFonts w:asciiTheme="minorHAnsi" w:hAnsiTheme="minorHAnsi"/>
                          <w:lang w:val="fr-CA"/>
                        </w:rPr>
                        <w:t>,</w:t>
                      </w:r>
                    </w:p>
                    <w:p w:rsidR="00933329" w:rsidRPr="00E2311D" w:rsidRDefault="00686098" w:rsidP="00933329">
                      <w:pPr>
                        <w:pStyle w:val="ListParagraph"/>
                        <w:numPr>
                          <w:ilvl w:val="0"/>
                          <w:numId w:val="3"/>
                        </w:numPr>
                        <w:rPr>
                          <w:rFonts w:asciiTheme="minorHAnsi" w:hAnsiTheme="minorHAnsi"/>
                          <w:lang w:val="fr-CA"/>
                        </w:rPr>
                      </w:pPr>
                      <w:r>
                        <w:rPr>
                          <w:rFonts w:asciiTheme="minorHAnsi" w:hAnsiTheme="minorHAnsi"/>
                          <w:lang w:val="fr-CA"/>
                        </w:rPr>
                        <w:t xml:space="preserve">réseau </w:t>
                      </w:r>
                      <w:r w:rsidR="003D7760">
                        <w:rPr>
                          <w:rFonts w:asciiTheme="minorHAnsi" w:hAnsiTheme="minorHAnsi"/>
                          <w:lang w:val="fr-CA"/>
                        </w:rPr>
                        <w:t>de</w:t>
                      </w:r>
                      <w:r>
                        <w:rPr>
                          <w:rFonts w:asciiTheme="minorHAnsi" w:hAnsiTheme="minorHAnsi"/>
                          <w:lang w:val="fr-CA"/>
                        </w:rPr>
                        <w:t xml:space="preserve"> la Méditerranée</w:t>
                      </w:r>
                      <w:r w:rsidR="00933329" w:rsidRPr="00E2311D">
                        <w:rPr>
                          <w:rFonts w:asciiTheme="minorHAnsi" w:hAnsiTheme="minorHAnsi"/>
                          <w:lang w:val="fr-CA"/>
                        </w:rPr>
                        <w:t xml:space="preserve"> (MedWet)</w:t>
                      </w:r>
                      <w:r w:rsidR="00935F59" w:rsidRPr="00E2311D">
                        <w:rPr>
                          <w:rFonts w:asciiTheme="minorHAnsi" w:hAnsiTheme="minorHAnsi"/>
                          <w:lang w:val="fr-CA"/>
                        </w:rPr>
                        <w:t>,</w:t>
                      </w:r>
                    </w:p>
                    <w:p w:rsidR="00933329" w:rsidRPr="00E2311D" w:rsidRDefault="00686098" w:rsidP="00933329">
                      <w:pPr>
                        <w:pStyle w:val="ListParagraph"/>
                        <w:numPr>
                          <w:ilvl w:val="0"/>
                          <w:numId w:val="3"/>
                        </w:numPr>
                        <w:rPr>
                          <w:rFonts w:asciiTheme="minorHAnsi" w:hAnsiTheme="minorHAnsi"/>
                          <w:lang w:val="fr-CA"/>
                        </w:rPr>
                      </w:pPr>
                      <w:r>
                        <w:rPr>
                          <w:rFonts w:asciiTheme="minorHAnsi" w:hAnsiTheme="minorHAnsi"/>
                          <w:lang w:val="fr-CA"/>
                        </w:rPr>
                        <w:t xml:space="preserve">réseau </w:t>
                      </w:r>
                      <w:r w:rsidR="003D7760">
                        <w:rPr>
                          <w:rFonts w:asciiTheme="minorHAnsi" w:hAnsiTheme="minorHAnsi"/>
                          <w:lang w:val="fr-CA"/>
                        </w:rPr>
                        <w:t xml:space="preserve">de </w:t>
                      </w:r>
                      <w:r>
                        <w:rPr>
                          <w:rFonts w:asciiTheme="minorHAnsi" w:hAnsiTheme="minorHAnsi"/>
                          <w:lang w:val="fr-CA"/>
                        </w:rPr>
                        <w:t>la région des Carpates</w:t>
                      </w:r>
                      <w:r w:rsidR="00935F59" w:rsidRPr="00E2311D">
                        <w:rPr>
                          <w:rFonts w:asciiTheme="minorHAnsi" w:hAnsiTheme="minorHAnsi"/>
                          <w:lang w:val="fr-CA"/>
                        </w:rPr>
                        <w:t>,</w:t>
                      </w:r>
                    </w:p>
                    <w:p w:rsidR="00933329" w:rsidRPr="00E2311D" w:rsidRDefault="00686098" w:rsidP="00933329">
                      <w:pPr>
                        <w:pStyle w:val="ListParagraph"/>
                        <w:numPr>
                          <w:ilvl w:val="0"/>
                          <w:numId w:val="3"/>
                        </w:numPr>
                        <w:rPr>
                          <w:rFonts w:asciiTheme="minorHAnsi" w:hAnsiTheme="minorHAnsi"/>
                          <w:lang w:val="fr-CA"/>
                        </w:rPr>
                      </w:pPr>
                      <w:r>
                        <w:rPr>
                          <w:rFonts w:asciiTheme="minorHAnsi" w:hAnsiTheme="minorHAnsi"/>
                          <w:lang w:val="fr-CA"/>
                        </w:rPr>
                        <w:t xml:space="preserve">réseau </w:t>
                      </w:r>
                      <w:r w:rsidR="003D7760">
                        <w:rPr>
                          <w:rFonts w:asciiTheme="minorHAnsi" w:hAnsiTheme="minorHAnsi"/>
                          <w:lang w:val="fr-CA"/>
                        </w:rPr>
                        <w:t>de</w:t>
                      </w:r>
                      <w:r>
                        <w:rPr>
                          <w:rFonts w:asciiTheme="minorHAnsi" w:hAnsiTheme="minorHAnsi"/>
                          <w:lang w:val="fr-CA"/>
                        </w:rPr>
                        <w:t xml:space="preserve"> la région nordique-baltique</w:t>
                      </w:r>
                      <w:r w:rsidR="00933329" w:rsidRPr="00E2311D">
                        <w:rPr>
                          <w:rFonts w:asciiTheme="minorHAnsi" w:hAnsiTheme="minorHAnsi"/>
                          <w:lang w:val="fr-CA"/>
                        </w:rPr>
                        <w:t xml:space="preserve"> (NorBalWet)</w:t>
                      </w:r>
                      <w:r w:rsidR="00935F59" w:rsidRPr="00E2311D">
                        <w:rPr>
                          <w:rFonts w:asciiTheme="minorHAnsi" w:hAnsiTheme="minorHAnsi"/>
                          <w:lang w:val="fr-CA"/>
                        </w:rPr>
                        <w:t>,</w:t>
                      </w:r>
                    </w:p>
                    <w:p w:rsidR="009C14D0" w:rsidRPr="00E2311D" w:rsidRDefault="00686098" w:rsidP="00933329">
                      <w:pPr>
                        <w:pStyle w:val="ListParagraph"/>
                        <w:numPr>
                          <w:ilvl w:val="0"/>
                          <w:numId w:val="3"/>
                        </w:numPr>
                        <w:rPr>
                          <w:rFonts w:asciiTheme="minorHAnsi" w:hAnsiTheme="minorHAnsi"/>
                          <w:lang w:val="fr-CA"/>
                        </w:rPr>
                      </w:pPr>
                      <w:r>
                        <w:rPr>
                          <w:rFonts w:asciiTheme="minorHAnsi" w:hAnsiTheme="minorHAnsi"/>
                          <w:lang w:val="fr-CA"/>
                        </w:rPr>
                        <w:t xml:space="preserve">réseau </w:t>
                      </w:r>
                      <w:r w:rsidR="003D7760">
                        <w:rPr>
                          <w:rFonts w:asciiTheme="minorHAnsi" w:hAnsiTheme="minorHAnsi"/>
                          <w:lang w:val="fr-CA"/>
                        </w:rPr>
                        <w:t>des</w:t>
                      </w:r>
                      <w:r>
                        <w:rPr>
                          <w:rFonts w:asciiTheme="minorHAnsi" w:hAnsiTheme="minorHAnsi"/>
                          <w:lang w:val="fr-CA"/>
                        </w:rPr>
                        <w:t xml:space="preserve"> littoraux de la mer Noire et de la mer d’Azov</w:t>
                      </w:r>
                      <w:r w:rsidR="00933329" w:rsidRPr="00E2311D">
                        <w:rPr>
                          <w:rFonts w:asciiTheme="minorHAnsi" w:hAnsiTheme="minorHAnsi"/>
                          <w:lang w:val="fr-CA"/>
                        </w:rPr>
                        <w:t xml:space="preserve"> (BlackSeaWet)</w:t>
                      </w:r>
                      <w:r w:rsidR="00935F59" w:rsidRPr="00E2311D">
                        <w:rPr>
                          <w:rFonts w:asciiTheme="minorHAnsi" w:hAnsiTheme="minorHAnsi"/>
                          <w:lang w:val="fr-CA"/>
                        </w:rPr>
                        <w:t>.</w:t>
                      </w:r>
                    </w:p>
                    <w:p w:rsidR="00935F59" w:rsidRPr="00E2311D" w:rsidRDefault="00935F59" w:rsidP="00935F59">
                      <w:pPr>
                        <w:pStyle w:val="ListParagraph"/>
                        <w:rPr>
                          <w:rFonts w:asciiTheme="minorHAnsi" w:hAnsiTheme="minorHAnsi"/>
                          <w:lang w:val="fr-CA"/>
                        </w:rPr>
                      </w:pPr>
                    </w:p>
                    <w:p w:rsidR="00933329" w:rsidRPr="00E2311D" w:rsidRDefault="00686098" w:rsidP="00643DF4">
                      <w:pPr>
                        <w:pStyle w:val="ColorfulList-Accent11"/>
                        <w:numPr>
                          <w:ilvl w:val="0"/>
                          <w:numId w:val="1"/>
                        </w:numPr>
                        <w:spacing w:after="0" w:line="240" w:lineRule="auto"/>
                        <w:ind w:left="426" w:hanging="426"/>
                        <w:rPr>
                          <w:lang w:val="fr-CA"/>
                        </w:rPr>
                      </w:pPr>
                      <w:r>
                        <w:rPr>
                          <w:rFonts w:cs="Calibri"/>
                          <w:b/>
                          <w:lang w:val="fr-CA"/>
                        </w:rPr>
                        <w:t>Le Comité permanent adopte</w:t>
                      </w:r>
                      <w:r>
                        <w:rPr>
                          <w:rFonts w:cs="Calibri"/>
                          <w:lang w:val="fr-CA"/>
                        </w:rPr>
                        <w:t xml:space="preserve"> les Directives opérationnelles révisées pour les </w:t>
                      </w:r>
                      <w:r w:rsidR="00F61E62">
                        <w:rPr>
                          <w:rFonts w:cs="Calibri"/>
                          <w:lang w:val="fr-CA"/>
                        </w:rPr>
                        <w:t>initiative</w:t>
                      </w:r>
                      <w:r>
                        <w:rPr>
                          <w:rFonts w:cs="Calibri"/>
                          <w:lang w:val="fr-CA"/>
                        </w:rPr>
                        <w:t xml:space="preserve">s régionales Ramsar fonctionnant dans le cadre de la Convention </w:t>
                      </w:r>
                      <w:r w:rsidR="00933329" w:rsidRPr="00E2311D">
                        <w:rPr>
                          <w:rFonts w:cs="Calibri"/>
                          <w:lang w:val="fr-CA"/>
                        </w:rPr>
                        <w:t>201</w:t>
                      </w:r>
                      <w:r w:rsidR="00664AE8" w:rsidRPr="00E2311D">
                        <w:rPr>
                          <w:rFonts w:cs="Calibri"/>
                          <w:lang w:val="fr-CA"/>
                        </w:rPr>
                        <w:t xml:space="preserve">6-2024 </w:t>
                      </w:r>
                      <w:r>
                        <w:rPr>
                          <w:rFonts w:cs="Calibri"/>
                          <w:lang w:val="fr-CA"/>
                        </w:rPr>
                        <w:t>qui ont été soumises à la 52</w:t>
                      </w:r>
                      <w:r w:rsidRPr="00686098">
                        <w:rPr>
                          <w:rFonts w:cs="Calibri"/>
                          <w:vertAlign w:val="superscript"/>
                          <w:lang w:val="fr-CA"/>
                        </w:rPr>
                        <w:t>e</w:t>
                      </w:r>
                      <w:r>
                        <w:rPr>
                          <w:rFonts w:cs="Calibri"/>
                          <w:lang w:val="fr-CA"/>
                        </w:rPr>
                        <w:t xml:space="preserve"> Réunion du Comité permanent par le Groupe de travail sur les </w:t>
                      </w:r>
                      <w:r w:rsidR="00F61E62">
                        <w:rPr>
                          <w:rFonts w:cs="Calibri"/>
                          <w:lang w:val="fr-CA"/>
                        </w:rPr>
                        <w:t>initiative</w:t>
                      </w:r>
                      <w:r>
                        <w:rPr>
                          <w:rFonts w:cs="Calibri"/>
                          <w:lang w:val="fr-CA"/>
                        </w:rPr>
                        <w:t xml:space="preserve">s régionales Ramsar, après son atelier de </w:t>
                      </w:r>
                      <w:r w:rsidR="00F61E62">
                        <w:rPr>
                          <w:rFonts w:cs="Calibri"/>
                          <w:lang w:val="fr-CA"/>
                        </w:rPr>
                        <w:t>clôture,</w:t>
                      </w:r>
                      <w:r>
                        <w:rPr>
                          <w:rFonts w:cs="Calibri"/>
                          <w:lang w:val="fr-CA"/>
                        </w:rPr>
                        <w:t xml:space="preserve"> le 12 juin 2016.</w:t>
                      </w:r>
                    </w:p>
                    <w:p w:rsidR="00643DF4" w:rsidRPr="00E2311D" w:rsidRDefault="00643DF4" w:rsidP="00933329">
                      <w:pPr>
                        <w:pStyle w:val="ColorfulList-Accent11"/>
                        <w:spacing w:after="0" w:line="240" w:lineRule="auto"/>
                        <w:ind w:left="0"/>
                        <w:rPr>
                          <w:lang w:val="fr-CA"/>
                        </w:rPr>
                      </w:pPr>
                    </w:p>
                  </w:txbxContent>
                </v:textbox>
                <w10:anchorlock/>
              </v:shape>
            </w:pict>
          </mc:Fallback>
        </mc:AlternateContent>
      </w:r>
    </w:p>
    <w:p w:rsidR="00643DF4" w:rsidRPr="00E2311D" w:rsidRDefault="00643DF4" w:rsidP="00643DF4">
      <w:pPr>
        <w:autoSpaceDE w:val="0"/>
        <w:autoSpaceDN w:val="0"/>
        <w:adjustRightInd w:val="0"/>
        <w:rPr>
          <w:rFonts w:asciiTheme="minorHAnsi" w:eastAsiaTheme="minorHAnsi" w:hAnsiTheme="minorHAnsi" w:cs="Calibri-Bold"/>
          <w:b/>
          <w:bCs/>
          <w:sz w:val="22"/>
          <w:szCs w:val="22"/>
          <w:lang w:val="fr-CA" w:eastAsia="en-US"/>
        </w:rPr>
      </w:pPr>
    </w:p>
    <w:p w:rsidR="00643DF4" w:rsidRPr="00E2311D" w:rsidRDefault="00095273" w:rsidP="00D00ED9">
      <w:pPr>
        <w:autoSpaceDE w:val="0"/>
        <w:autoSpaceDN w:val="0"/>
        <w:adjustRightInd w:val="0"/>
        <w:outlineLvl w:val="0"/>
        <w:rPr>
          <w:rFonts w:asciiTheme="minorHAnsi" w:eastAsiaTheme="minorHAnsi" w:hAnsiTheme="minorHAnsi" w:cs="Calibri-Bold"/>
          <w:b/>
          <w:bCs/>
          <w:sz w:val="22"/>
          <w:szCs w:val="22"/>
          <w:lang w:val="fr-CA" w:eastAsia="en-US"/>
        </w:rPr>
      </w:pPr>
      <w:r w:rsidRPr="00E2311D">
        <w:rPr>
          <w:rFonts w:asciiTheme="minorHAnsi" w:eastAsiaTheme="minorHAnsi" w:hAnsiTheme="minorHAnsi" w:cs="Calibri-Bold"/>
          <w:b/>
          <w:bCs/>
          <w:sz w:val="22"/>
          <w:szCs w:val="22"/>
          <w:lang w:val="fr-CA" w:eastAsia="en-US"/>
        </w:rPr>
        <w:t>Introduction</w:t>
      </w:r>
    </w:p>
    <w:p w:rsidR="00643DF4" w:rsidRPr="00E2311D" w:rsidRDefault="00643DF4" w:rsidP="00D00ED9">
      <w:pPr>
        <w:autoSpaceDE w:val="0"/>
        <w:autoSpaceDN w:val="0"/>
        <w:adjustRightInd w:val="0"/>
        <w:rPr>
          <w:rFonts w:asciiTheme="minorHAnsi" w:eastAsiaTheme="minorHAnsi" w:hAnsiTheme="minorHAnsi" w:cs="Calibri-Bold"/>
          <w:b/>
          <w:bCs/>
          <w:sz w:val="22"/>
          <w:szCs w:val="22"/>
          <w:lang w:val="fr-CA" w:eastAsia="en-US"/>
        </w:rPr>
      </w:pPr>
    </w:p>
    <w:p w:rsidR="00643DF4" w:rsidRPr="00E2311D" w:rsidRDefault="00686098" w:rsidP="00D00ED9">
      <w:pPr>
        <w:pStyle w:val="ListParagraph"/>
        <w:numPr>
          <w:ilvl w:val="0"/>
          <w:numId w:val="7"/>
        </w:numPr>
        <w:ind w:left="426" w:hanging="426"/>
        <w:jc w:val="left"/>
        <w:rPr>
          <w:rFonts w:asciiTheme="minorHAnsi" w:hAnsiTheme="minorHAnsi"/>
          <w:lang w:val="fr-CA"/>
        </w:rPr>
      </w:pPr>
      <w:r>
        <w:rPr>
          <w:rFonts w:asciiTheme="minorHAnsi" w:hAnsiTheme="minorHAnsi"/>
          <w:lang w:val="fr-CA"/>
        </w:rPr>
        <w:t>À la COP7, e</w:t>
      </w:r>
      <w:r w:rsidR="00095273" w:rsidRPr="00E2311D">
        <w:rPr>
          <w:rFonts w:asciiTheme="minorHAnsi" w:hAnsiTheme="minorHAnsi"/>
          <w:lang w:val="fr-CA"/>
        </w:rPr>
        <w:t>n</w:t>
      </w:r>
      <w:r>
        <w:rPr>
          <w:rFonts w:asciiTheme="minorHAnsi" w:hAnsiTheme="minorHAnsi"/>
          <w:lang w:val="fr-CA"/>
        </w:rPr>
        <w:t> </w:t>
      </w:r>
      <w:r w:rsidR="00095273" w:rsidRPr="00E2311D">
        <w:rPr>
          <w:rFonts w:asciiTheme="minorHAnsi" w:hAnsiTheme="minorHAnsi"/>
          <w:lang w:val="fr-CA"/>
        </w:rPr>
        <w:t xml:space="preserve">1999, </w:t>
      </w:r>
      <w:r>
        <w:rPr>
          <w:rFonts w:asciiTheme="minorHAnsi" w:hAnsiTheme="minorHAnsi"/>
          <w:lang w:val="fr-CA"/>
        </w:rPr>
        <w:t xml:space="preserve">les Parties contractantes à la Convention de Ramsar ont reconnu pour la première fois la coopération régionale comme un moyen efficace de promouvoir et de mieux appliquer les objectifs de la Convention. Cette reconnaissance a conduit à l’établissement et au </w:t>
      </w:r>
      <w:r>
        <w:rPr>
          <w:rFonts w:asciiTheme="minorHAnsi" w:hAnsiTheme="minorHAnsi"/>
          <w:lang w:val="fr-CA"/>
        </w:rPr>
        <w:lastRenderedPageBreak/>
        <w:t xml:space="preserve">développement de mécanismes de coopération régionale officiellement établis </w:t>
      </w:r>
      <w:r w:rsidR="00F61E62">
        <w:rPr>
          <w:rFonts w:asciiTheme="minorHAnsi" w:hAnsiTheme="minorHAnsi"/>
          <w:lang w:val="fr-CA"/>
        </w:rPr>
        <w:t xml:space="preserve">et </w:t>
      </w:r>
      <w:r>
        <w:rPr>
          <w:rFonts w:asciiTheme="minorHAnsi" w:hAnsiTheme="minorHAnsi"/>
          <w:lang w:val="fr-CA"/>
        </w:rPr>
        <w:t>connus, depuis, sous le nom d</w:t>
      </w:r>
      <w:r w:rsidR="00F61E62">
        <w:rPr>
          <w:rFonts w:asciiTheme="minorHAnsi" w:hAnsiTheme="minorHAnsi"/>
          <w:lang w:val="fr-CA"/>
        </w:rPr>
        <w:t>’</w:t>
      </w:r>
      <w:r>
        <w:rPr>
          <w:rFonts w:asciiTheme="minorHAnsi" w:hAnsiTheme="minorHAnsi"/>
          <w:lang w:val="fr-CA"/>
        </w:rPr>
        <w:t>« </w:t>
      </w:r>
      <w:r w:rsidR="00F61E62">
        <w:rPr>
          <w:rFonts w:asciiTheme="minorHAnsi" w:hAnsiTheme="minorHAnsi"/>
          <w:lang w:val="fr-CA"/>
        </w:rPr>
        <w:t>initiative</w:t>
      </w:r>
      <w:r>
        <w:rPr>
          <w:rFonts w:asciiTheme="minorHAnsi" w:hAnsiTheme="minorHAnsi"/>
          <w:lang w:val="fr-CA"/>
        </w:rPr>
        <w:t>s régionales ». Cette coopération régionale entre les Parties, au niveau international, prend deux formes :</w:t>
      </w:r>
      <w:r w:rsidR="00C15ED8">
        <w:rPr>
          <w:rFonts w:asciiTheme="minorHAnsi" w:hAnsiTheme="minorHAnsi"/>
          <w:lang w:val="fr-CA"/>
        </w:rPr>
        <w:t xml:space="preserve"> soit des </w:t>
      </w:r>
      <w:r w:rsidR="00C15ED8">
        <w:rPr>
          <w:rFonts w:asciiTheme="minorHAnsi" w:hAnsiTheme="minorHAnsi"/>
          <w:i/>
          <w:lang w:val="fr-CA"/>
        </w:rPr>
        <w:t>Centres régionaux Ramsar</w:t>
      </w:r>
      <w:r w:rsidR="00095273" w:rsidRPr="00E2311D">
        <w:rPr>
          <w:rFonts w:asciiTheme="minorHAnsi" w:hAnsiTheme="minorHAnsi"/>
          <w:i/>
          <w:lang w:val="fr-CA"/>
        </w:rPr>
        <w:t xml:space="preserve"> </w:t>
      </w:r>
      <w:r w:rsidR="00C15ED8">
        <w:rPr>
          <w:rFonts w:asciiTheme="minorHAnsi" w:hAnsiTheme="minorHAnsi"/>
          <w:lang w:val="fr-CA"/>
        </w:rPr>
        <w:t xml:space="preserve">établis pour la formation régionale et le renforcement des capacités, soit des </w:t>
      </w:r>
      <w:r w:rsidR="00095273" w:rsidRPr="00E2311D">
        <w:rPr>
          <w:rFonts w:asciiTheme="minorHAnsi" w:hAnsiTheme="minorHAnsi"/>
          <w:i/>
          <w:lang w:val="fr-CA"/>
        </w:rPr>
        <w:t>R</w:t>
      </w:r>
      <w:r w:rsidR="00C15ED8">
        <w:rPr>
          <w:rFonts w:asciiTheme="minorHAnsi" w:hAnsiTheme="minorHAnsi"/>
          <w:i/>
          <w:lang w:val="fr-CA"/>
        </w:rPr>
        <w:t>éseaux régionaux Ramsar</w:t>
      </w:r>
      <w:r w:rsidR="00095273" w:rsidRPr="00E2311D">
        <w:rPr>
          <w:rFonts w:asciiTheme="minorHAnsi" w:hAnsiTheme="minorHAnsi"/>
          <w:lang w:val="fr-CA"/>
        </w:rPr>
        <w:t xml:space="preserve"> </w:t>
      </w:r>
      <w:r w:rsidR="00C15ED8">
        <w:rPr>
          <w:rFonts w:asciiTheme="minorHAnsi" w:hAnsiTheme="minorHAnsi"/>
          <w:lang w:val="fr-CA"/>
        </w:rPr>
        <w:t>établis pour soutenir la coopération régionale.</w:t>
      </w:r>
    </w:p>
    <w:p w:rsidR="00652020" w:rsidRPr="00E2311D" w:rsidRDefault="00652020" w:rsidP="00D00ED9">
      <w:pPr>
        <w:ind w:left="426" w:hanging="426"/>
        <w:rPr>
          <w:rFonts w:asciiTheme="minorHAnsi" w:hAnsiTheme="minorHAnsi"/>
          <w:sz w:val="22"/>
          <w:szCs w:val="22"/>
          <w:lang w:val="fr-CA"/>
        </w:rPr>
      </w:pPr>
    </w:p>
    <w:p w:rsidR="00652020" w:rsidRPr="00E2311D" w:rsidRDefault="00E45641" w:rsidP="00D00ED9">
      <w:pPr>
        <w:pStyle w:val="ListParagraph"/>
        <w:numPr>
          <w:ilvl w:val="0"/>
          <w:numId w:val="7"/>
        </w:numPr>
        <w:ind w:left="426" w:hanging="426"/>
        <w:jc w:val="left"/>
        <w:rPr>
          <w:rFonts w:asciiTheme="minorHAnsi" w:hAnsiTheme="minorHAnsi"/>
          <w:lang w:val="fr-CA"/>
        </w:rPr>
      </w:pPr>
      <w:r>
        <w:rPr>
          <w:rFonts w:asciiTheme="minorHAnsi" w:hAnsiTheme="minorHAnsi"/>
          <w:lang w:val="fr-CA"/>
        </w:rPr>
        <w:t>Récemment, à la COP12, e</w:t>
      </w:r>
      <w:r w:rsidR="00472F4E" w:rsidRPr="00E2311D">
        <w:rPr>
          <w:rFonts w:asciiTheme="minorHAnsi" w:hAnsiTheme="minorHAnsi"/>
          <w:lang w:val="fr-CA"/>
        </w:rPr>
        <w:t>n 2015 (</w:t>
      </w:r>
      <w:r w:rsidRPr="00E2311D">
        <w:rPr>
          <w:rFonts w:asciiTheme="minorHAnsi" w:hAnsiTheme="minorHAnsi"/>
          <w:lang w:val="fr-CA"/>
        </w:rPr>
        <w:t>Résolution</w:t>
      </w:r>
      <w:r w:rsidR="00472F4E" w:rsidRPr="00E2311D">
        <w:rPr>
          <w:rFonts w:asciiTheme="minorHAnsi" w:hAnsiTheme="minorHAnsi"/>
          <w:lang w:val="fr-CA"/>
        </w:rPr>
        <w:t xml:space="preserve"> XII.8), </w:t>
      </w:r>
      <w:r>
        <w:rPr>
          <w:rFonts w:asciiTheme="minorHAnsi" w:hAnsiTheme="minorHAnsi"/>
          <w:lang w:val="fr-CA"/>
        </w:rPr>
        <w:t>les</w:t>
      </w:r>
      <w:r w:rsidR="00652020" w:rsidRPr="00E2311D">
        <w:rPr>
          <w:rFonts w:asciiTheme="minorHAnsi" w:hAnsiTheme="minorHAnsi"/>
          <w:lang w:val="fr-CA"/>
        </w:rPr>
        <w:t xml:space="preserve"> Parties </w:t>
      </w:r>
      <w:r>
        <w:rPr>
          <w:rFonts w:asciiTheme="minorHAnsi" w:hAnsiTheme="minorHAnsi"/>
          <w:lang w:val="fr-CA"/>
        </w:rPr>
        <w:t xml:space="preserve">ont rappelé que les </w:t>
      </w:r>
      <w:r w:rsidR="00F61E62">
        <w:rPr>
          <w:rFonts w:asciiTheme="minorHAnsi" w:hAnsiTheme="minorHAnsi"/>
          <w:lang w:val="fr-CA"/>
        </w:rPr>
        <w:t>initiative</w:t>
      </w:r>
      <w:r>
        <w:rPr>
          <w:rFonts w:asciiTheme="minorHAnsi" w:hAnsiTheme="minorHAnsi"/>
          <w:lang w:val="fr-CA"/>
        </w:rPr>
        <w:t xml:space="preserve">s régionales </w:t>
      </w:r>
      <w:r w:rsidR="00F61E62">
        <w:rPr>
          <w:rFonts w:asciiTheme="minorHAnsi" w:hAnsiTheme="minorHAnsi"/>
          <w:lang w:val="fr-CA"/>
        </w:rPr>
        <w:t>s</w:t>
      </w:r>
      <w:r>
        <w:rPr>
          <w:rFonts w:asciiTheme="minorHAnsi" w:hAnsiTheme="minorHAnsi"/>
          <w:lang w:val="fr-CA"/>
        </w:rPr>
        <w:t xml:space="preserve">ont </w:t>
      </w:r>
      <w:r w:rsidR="00A90FD7">
        <w:rPr>
          <w:rFonts w:asciiTheme="minorHAnsi" w:hAnsiTheme="minorHAnsi"/>
          <w:lang w:val="fr-CA"/>
        </w:rPr>
        <w:t>des moyens opérationnel</w:t>
      </w:r>
      <w:r>
        <w:rPr>
          <w:rFonts w:asciiTheme="minorHAnsi" w:hAnsiTheme="minorHAnsi"/>
          <w:lang w:val="fr-CA"/>
        </w:rPr>
        <w:t>s de fournir un appui efficace à une application améliorée de la Convention et de son Plan stratégique dans le cadre de la coopération internationale à des questions</w:t>
      </w:r>
      <w:r w:rsidR="00F61E62" w:rsidRPr="00F61E62">
        <w:rPr>
          <w:rFonts w:asciiTheme="minorHAnsi" w:hAnsiTheme="minorHAnsi"/>
          <w:lang w:val="fr-CA"/>
        </w:rPr>
        <w:t xml:space="preserve"> </w:t>
      </w:r>
      <w:r w:rsidR="00F61E62">
        <w:rPr>
          <w:rFonts w:asciiTheme="minorHAnsi" w:hAnsiTheme="minorHAnsi"/>
          <w:lang w:val="fr-CA"/>
        </w:rPr>
        <w:t>d’intérêt commun,</w:t>
      </w:r>
      <w:r>
        <w:rPr>
          <w:rFonts w:asciiTheme="minorHAnsi" w:hAnsiTheme="minorHAnsi"/>
          <w:lang w:val="fr-CA"/>
        </w:rPr>
        <w:t xml:space="preserve"> relatives aux zones humides </w:t>
      </w:r>
      <w:r w:rsidR="00652020" w:rsidRPr="00E2311D">
        <w:rPr>
          <w:rFonts w:asciiTheme="minorHAnsi" w:hAnsiTheme="minorHAnsi"/>
          <w:lang w:val="fr-CA"/>
        </w:rPr>
        <w:t>(</w:t>
      </w:r>
      <w:r w:rsidR="00472F4E" w:rsidRPr="00E2311D">
        <w:rPr>
          <w:rFonts w:asciiTheme="minorHAnsi" w:hAnsiTheme="minorHAnsi"/>
          <w:lang w:val="fr-CA"/>
        </w:rPr>
        <w:t>paragraph</w:t>
      </w:r>
      <w:r>
        <w:rPr>
          <w:rFonts w:asciiTheme="minorHAnsi" w:hAnsiTheme="minorHAnsi"/>
          <w:lang w:val="fr-CA"/>
        </w:rPr>
        <w:t>e </w:t>
      </w:r>
      <w:r w:rsidR="00472F4E" w:rsidRPr="00E2311D">
        <w:rPr>
          <w:rFonts w:asciiTheme="minorHAnsi" w:hAnsiTheme="minorHAnsi"/>
          <w:lang w:val="fr-CA"/>
        </w:rPr>
        <w:t>1</w:t>
      </w:r>
      <w:r w:rsidR="00652020" w:rsidRPr="00E2311D">
        <w:rPr>
          <w:rFonts w:asciiTheme="minorHAnsi" w:hAnsiTheme="minorHAnsi"/>
          <w:lang w:val="fr-CA"/>
        </w:rPr>
        <w:t>)</w:t>
      </w:r>
      <w:r w:rsidR="00F61E62">
        <w:rPr>
          <w:rFonts w:asciiTheme="minorHAnsi" w:hAnsiTheme="minorHAnsi"/>
          <w:lang w:val="fr-CA"/>
        </w:rPr>
        <w:t>,</w:t>
      </w:r>
      <w:r>
        <w:rPr>
          <w:rFonts w:asciiTheme="minorHAnsi" w:hAnsiTheme="minorHAnsi"/>
          <w:lang w:val="fr-CA"/>
        </w:rPr>
        <w:t xml:space="preserve"> et ont réaffirmé l’efficacité de la coopération régionale dans le cadre de réseaux et de centres </w:t>
      </w:r>
      <w:r w:rsidR="000962B4" w:rsidRPr="00E2311D">
        <w:rPr>
          <w:rFonts w:asciiTheme="minorHAnsi" w:hAnsiTheme="minorHAnsi"/>
          <w:lang w:val="fr-CA"/>
        </w:rPr>
        <w:t>(paragraph</w:t>
      </w:r>
      <w:r>
        <w:rPr>
          <w:rFonts w:asciiTheme="minorHAnsi" w:hAnsiTheme="minorHAnsi"/>
          <w:lang w:val="fr-CA"/>
        </w:rPr>
        <w:t>e </w:t>
      </w:r>
      <w:r w:rsidR="000962B4" w:rsidRPr="00E2311D">
        <w:rPr>
          <w:rFonts w:asciiTheme="minorHAnsi" w:hAnsiTheme="minorHAnsi"/>
          <w:lang w:val="fr-CA"/>
        </w:rPr>
        <w:t>8)</w:t>
      </w:r>
      <w:r w:rsidR="00652020" w:rsidRPr="00E2311D">
        <w:rPr>
          <w:rFonts w:asciiTheme="minorHAnsi" w:hAnsiTheme="minorHAnsi"/>
          <w:lang w:val="fr-CA"/>
        </w:rPr>
        <w:t>.</w:t>
      </w:r>
    </w:p>
    <w:p w:rsidR="00652020" w:rsidRPr="00E2311D" w:rsidRDefault="00652020" w:rsidP="00D00ED9">
      <w:pPr>
        <w:ind w:left="426" w:hanging="426"/>
        <w:rPr>
          <w:rFonts w:asciiTheme="minorHAnsi" w:hAnsiTheme="minorHAnsi"/>
          <w:sz w:val="22"/>
          <w:szCs w:val="22"/>
          <w:lang w:val="fr-CA"/>
        </w:rPr>
      </w:pPr>
    </w:p>
    <w:p w:rsidR="00652020" w:rsidRPr="00E2311D" w:rsidRDefault="002C69E8" w:rsidP="00E45641">
      <w:pPr>
        <w:pStyle w:val="ListParagraph"/>
        <w:numPr>
          <w:ilvl w:val="0"/>
          <w:numId w:val="7"/>
        </w:numPr>
        <w:ind w:left="434" w:hanging="420"/>
        <w:jc w:val="left"/>
        <w:rPr>
          <w:rFonts w:asciiTheme="minorHAnsi" w:hAnsiTheme="minorHAnsi"/>
          <w:lang w:val="fr-CA"/>
        </w:rPr>
      </w:pPr>
      <w:r>
        <w:rPr>
          <w:rFonts w:asciiTheme="minorHAnsi" w:hAnsiTheme="minorHAnsi"/>
          <w:lang w:val="fr-CA"/>
        </w:rPr>
        <w:t>Pour la période triennale écoulée</w:t>
      </w:r>
      <w:r w:rsidR="008320B9" w:rsidRPr="00E2311D">
        <w:rPr>
          <w:rFonts w:asciiTheme="minorHAnsi" w:hAnsiTheme="minorHAnsi"/>
          <w:lang w:val="fr-CA"/>
        </w:rPr>
        <w:t xml:space="preserve"> (2013</w:t>
      </w:r>
      <w:r w:rsidR="00652020" w:rsidRPr="00E2311D">
        <w:rPr>
          <w:rFonts w:asciiTheme="minorHAnsi" w:hAnsiTheme="minorHAnsi"/>
          <w:lang w:val="fr-CA"/>
        </w:rPr>
        <w:t xml:space="preserve">-2015), </w:t>
      </w:r>
      <w:r>
        <w:rPr>
          <w:rFonts w:asciiTheme="minorHAnsi" w:hAnsiTheme="minorHAnsi"/>
          <w:lang w:val="fr-CA"/>
        </w:rPr>
        <w:t>le Comité permanent a approuvé 15 </w:t>
      </w:r>
      <w:r w:rsidR="00F61E62">
        <w:rPr>
          <w:rFonts w:asciiTheme="minorHAnsi" w:hAnsiTheme="minorHAnsi"/>
          <w:lang w:val="fr-CA"/>
        </w:rPr>
        <w:t>initiative</w:t>
      </w:r>
      <w:r>
        <w:rPr>
          <w:rFonts w:asciiTheme="minorHAnsi" w:hAnsiTheme="minorHAnsi"/>
          <w:lang w:val="fr-CA"/>
        </w:rPr>
        <w:t xml:space="preserve">s régionales </w:t>
      </w:r>
      <w:r w:rsidR="00472F4E" w:rsidRPr="00E2311D">
        <w:rPr>
          <w:rFonts w:asciiTheme="minorHAnsi" w:hAnsiTheme="minorHAnsi"/>
          <w:lang w:val="fr-CA"/>
        </w:rPr>
        <w:t>(D</w:t>
      </w:r>
      <w:r>
        <w:rPr>
          <w:rFonts w:asciiTheme="minorHAnsi" w:hAnsiTheme="minorHAnsi"/>
          <w:lang w:val="fr-CA"/>
        </w:rPr>
        <w:t>é</w:t>
      </w:r>
      <w:r w:rsidR="00472F4E" w:rsidRPr="00E2311D">
        <w:rPr>
          <w:rFonts w:asciiTheme="minorHAnsi" w:hAnsiTheme="minorHAnsi"/>
          <w:lang w:val="fr-CA"/>
        </w:rPr>
        <w:t xml:space="preserve">cision SC46-13) </w:t>
      </w:r>
      <w:r>
        <w:rPr>
          <w:rFonts w:asciiTheme="minorHAnsi" w:hAnsiTheme="minorHAnsi"/>
          <w:lang w:val="fr-CA"/>
        </w:rPr>
        <w:t xml:space="preserve">comme satisfaisant aux </w:t>
      </w:r>
      <w:r>
        <w:rPr>
          <w:rFonts w:asciiTheme="minorHAnsi" w:hAnsiTheme="minorHAnsi"/>
          <w:i/>
          <w:lang w:val="fr-CA"/>
        </w:rPr>
        <w:t>Directives opérationnelles</w:t>
      </w:r>
      <w:r w:rsidR="00652020" w:rsidRPr="00E2311D">
        <w:rPr>
          <w:rFonts w:asciiTheme="minorHAnsi" w:hAnsiTheme="minorHAnsi"/>
          <w:i/>
          <w:lang w:val="fr-CA"/>
        </w:rPr>
        <w:t xml:space="preserve"> 2013-2015 </w:t>
      </w:r>
      <w:r>
        <w:rPr>
          <w:rFonts w:asciiTheme="minorHAnsi" w:hAnsiTheme="minorHAnsi"/>
          <w:i/>
          <w:lang w:val="fr-CA"/>
        </w:rPr>
        <w:t xml:space="preserve">pour les </w:t>
      </w:r>
      <w:r w:rsidR="00F61E62">
        <w:rPr>
          <w:rFonts w:asciiTheme="minorHAnsi" w:hAnsiTheme="minorHAnsi"/>
          <w:i/>
          <w:lang w:val="fr-CA"/>
        </w:rPr>
        <w:t>initiative</w:t>
      </w:r>
      <w:r>
        <w:rPr>
          <w:rFonts w:asciiTheme="minorHAnsi" w:hAnsiTheme="minorHAnsi"/>
          <w:i/>
          <w:lang w:val="fr-CA"/>
        </w:rPr>
        <w:t>s régionales dans le cadre de la Convention sur les zones humides</w:t>
      </w:r>
      <w:r w:rsidR="00472F4E" w:rsidRPr="00E2311D">
        <w:rPr>
          <w:rFonts w:asciiTheme="minorHAnsi" w:hAnsiTheme="minorHAnsi"/>
          <w:lang w:val="fr-CA"/>
        </w:rPr>
        <w:t xml:space="preserve">, </w:t>
      </w:r>
      <w:r w:rsidR="00652020" w:rsidRPr="00E2311D">
        <w:rPr>
          <w:rFonts w:asciiTheme="minorHAnsi" w:hAnsiTheme="minorHAnsi"/>
          <w:lang w:val="fr-CA"/>
        </w:rPr>
        <w:t>appro</w:t>
      </w:r>
      <w:r>
        <w:rPr>
          <w:rFonts w:asciiTheme="minorHAnsi" w:hAnsiTheme="minorHAnsi"/>
          <w:lang w:val="fr-CA"/>
        </w:rPr>
        <w:t>uvées précédemment par le Comité permanent</w:t>
      </w:r>
      <w:r w:rsidR="00560163" w:rsidRPr="00E2311D">
        <w:rPr>
          <w:rFonts w:asciiTheme="minorHAnsi" w:hAnsiTheme="minorHAnsi"/>
          <w:lang w:val="fr-CA"/>
        </w:rPr>
        <w:t xml:space="preserve"> (</w:t>
      </w:r>
      <w:r w:rsidRPr="00E2311D">
        <w:rPr>
          <w:rFonts w:asciiTheme="minorHAnsi" w:hAnsiTheme="minorHAnsi"/>
          <w:lang w:val="fr-CA"/>
        </w:rPr>
        <w:t>Décision</w:t>
      </w:r>
      <w:r w:rsidR="00560163" w:rsidRPr="00E2311D">
        <w:rPr>
          <w:rFonts w:asciiTheme="minorHAnsi" w:hAnsiTheme="minorHAnsi"/>
          <w:lang w:val="fr-CA"/>
        </w:rPr>
        <w:t xml:space="preserve"> SC46-28)</w:t>
      </w:r>
      <w:r w:rsidR="00652020" w:rsidRPr="00E2311D">
        <w:rPr>
          <w:rFonts w:asciiTheme="minorHAnsi" w:hAnsiTheme="minorHAnsi"/>
          <w:lang w:val="fr-CA"/>
        </w:rPr>
        <w:t>.</w:t>
      </w:r>
      <w:r w:rsidR="00472F4E" w:rsidRPr="00E2311D">
        <w:rPr>
          <w:rFonts w:asciiTheme="minorHAnsi" w:hAnsiTheme="minorHAnsi"/>
          <w:lang w:val="fr-CA"/>
        </w:rPr>
        <w:t xml:space="preserve"> </w:t>
      </w:r>
      <w:r>
        <w:rPr>
          <w:rFonts w:asciiTheme="minorHAnsi" w:hAnsiTheme="minorHAnsi"/>
          <w:lang w:val="fr-CA"/>
        </w:rPr>
        <w:t xml:space="preserve">À la demande de la </w:t>
      </w:r>
      <w:r w:rsidR="00472F4E" w:rsidRPr="00E2311D">
        <w:rPr>
          <w:rFonts w:asciiTheme="minorHAnsi" w:hAnsiTheme="minorHAnsi"/>
          <w:lang w:val="fr-CA"/>
        </w:rPr>
        <w:t>COP12 (</w:t>
      </w:r>
      <w:r w:rsidRPr="00E2311D">
        <w:rPr>
          <w:rFonts w:asciiTheme="minorHAnsi" w:hAnsiTheme="minorHAnsi"/>
          <w:lang w:val="fr-CA"/>
        </w:rPr>
        <w:t>Résolution</w:t>
      </w:r>
      <w:r w:rsidR="00472F4E" w:rsidRPr="00E2311D">
        <w:rPr>
          <w:rFonts w:asciiTheme="minorHAnsi" w:hAnsiTheme="minorHAnsi"/>
          <w:lang w:val="fr-CA"/>
        </w:rPr>
        <w:t xml:space="preserve"> XII.8, </w:t>
      </w:r>
      <w:r w:rsidRPr="00E2311D">
        <w:rPr>
          <w:rFonts w:asciiTheme="minorHAnsi" w:hAnsiTheme="minorHAnsi"/>
          <w:lang w:val="fr-CA"/>
        </w:rPr>
        <w:t>paragraphe</w:t>
      </w:r>
      <w:r>
        <w:rPr>
          <w:rFonts w:asciiTheme="minorHAnsi" w:hAnsiTheme="minorHAnsi"/>
          <w:lang w:val="fr-CA"/>
        </w:rPr>
        <w:t> </w:t>
      </w:r>
      <w:r w:rsidR="000962B4" w:rsidRPr="00E2311D">
        <w:rPr>
          <w:rFonts w:asciiTheme="minorHAnsi" w:hAnsiTheme="minorHAnsi"/>
          <w:lang w:val="fr-CA"/>
        </w:rPr>
        <w:t xml:space="preserve">11), </w:t>
      </w:r>
      <w:r>
        <w:rPr>
          <w:rFonts w:asciiTheme="minorHAnsi" w:hAnsiTheme="minorHAnsi"/>
          <w:lang w:val="fr-CA"/>
        </w:rPr>
        <w:t xml:space="preserve">toutes les </w:t>
      </w:r>
      <w:r w:rsidR="00472F4E" w:rsidRPr="00E2311D">
        <w:rPr>
          <w:rFonts w:asciiTheme="minorHAnsi" w:hAnsiTheme="minorHAnsi"/>
          <w:lang w:val="fr-CA"/>
        </w:rPr>
        <w:t>initiatives</w:t>
      </w:r>
      <w:r w:rsidR="00652020" w:rsidRPr="00E2311D">
        <w:rPr>
          <w:rFonts w:asciiTheme="minorHAnsi" w:hAnsiTheme="minorHAnsi"/>
          <w:lang w:val="fr-CA"/>
        </w:rPr>
        <w:t xml:space="preserve"> </w:t>
      </w:r>
      <w:r>
        <w:rPr>
          <w:rFonts w:asciiTheme="minorHAnsi" w:hAnsiTheme="minorHAnsi"/>
          <w:lang w:val="fr-CA"/>
        </w:rPr>
        <w:t xml:space="preserve">ont soumis leur rapport annuel sur les progrès </w:t>
      </w:r>
      <w:r w:rsidR="00F61E62">
        <w:rPr>
          <w:rFonts w:asciiTheme="minorHAnsi" w:hAnsiTheme="minorHAnsi"/>
          <w:lang w:val="fr-CA"/>
        </w:rPr>
        <w:t>de leurs travaux</w:t>
      </w:r>
      <w:r>
        <w:rPr>
          <w:rFonts w:asciiTheme="minorHAnsi" w:hAnsiTheme="minorHAnsi"/>
          <w:lang w:val="fr-CA"/>
        </w:rPr>
        <w:t xml:space="preserve"> en </w:t>
      </w:r>
      <w:r w:rsidR="00652020" w:rsidRPr="00E2311D">
        <w:rPr>
          <w:rFonts w:asciiTheme="minorHAnsi" w:hAnsiTheme="minorHAnsi"/>
          <w:lang w:val="fr-CA"/>
        </w:rPr>
        <w:t xml:space="preserve">2015 </w:t>
      </w:r>
      <w:r>
        <w:rPr>
          <w:rFonts w:asciiTheme="minorHAnsi" w:hAnsiTheme="minorHAnsi"/>
          <w:lang w:val="fr-CA"/>
        </w:rPr>
        <w:t>et un plan de travail pour </w:t>
      </w:r>
      <w:r w:rsidR="00652020" w:rsidRPr="00E2311D">
        <w:rPr>
          <w:rFonts w:asciiTheme="minorHAnsi" w:hAnsiTheme="minorHAnsi"/>
          <w:lang w:val="fr-CA"/>
        </w:rPr>
        <w:t xml:space="preserve">2016 </w:t>
      </w:r>
      <w:r>
        <w:rPr>
          <w:rFonts w:asciiTheme="minorHAnsi" w:hAnsiTheme="minorHAnsi"/>
          <w:lang w:val="fr-CA"/>
        </w:rPr>
        <w:t xml:space="preserve">dans la présentation approuvée par le Comité permanent </w:t>
      </w:r>
      <w:r w:rsidR="00560163" w:rsidRPr="00E2311D">
        <w:rPr>
          <w:rFonts w:asciiTheme="minorHAnsi" w:hAnsiTheme="minorHAnsi"/>
          <w:lang w:val="fr-CA"/>
        </w:rPr>
        <w:t>(D</w:t>
      </w:r>
      <w:r>
        <w:rPr>
          <w:rFonts w:asciiTheme="minorHAnsi" w:hAnsiTheme="minorHAnsi"/>
          <w:lang w:val="fr-CA"/>
        </w:rPr>
        <w:t>é</w:t>
      </w:r>
      <w:r w:rsidR="00560163" w:rsidRPr="00E2311D">
        <w:rPr>
          <w:rFonts w:asciiTheme="minorHAnsi" w:hAnsiTheme="minorHAnsi"/>
          <w:lang w:val="fr-CA"/>
        </w:rPr>
        <w:t>cis</w:t>
      </w:r>
      <w:r w:rsidR="00472F4E" w:rsidRPr="00E2311D">
        <w:rPr>
          <w:rFonts w:asciiTheme="minorHAnsi" w:hAnsiTheme="minorHAnsi"/>
          <w:lang w:val="fr-CA"/>
        </w:rPr>
        <w:t xml:space="preserve">ion SC41-21). </w:t>
      </w:r>
      <w:r>
        <w:rPr>
          <w:rFonts w:asciiTheme="minorHAnsi" w:hAnsiTheme="minorHAnsi"/>
          <w:lang w:val="fr-CA"/>
        </w:rPr>
        <w:t xml:space="preserve">Les rapports sont publiés dans leur langue </w:t>
      </w:r>
      <w:r w:rsidR="000C167A">
        <w:rPr>
          <w:rFonts w:asciiTheme="minorHAnsi" w:hAnsiTheme="minorHAnsi"/>
          <w:lang w:val="fr-CA"/>
        </w:rPr>
        <w:t>originale</w:t>
      </w:r>
      <w:r>
        <w:rPr>
          <w:rFonts w:asciiTheme="minorHAnsi" w:hAnsiTheme="minorHAnsi"/>
          <w:lang w:val="fr-CA"/>
        </w:rPr>
        <w:t xml:space="preserve"> (PDF) à l’adresse :</w:t>
      </w:r>
      <w:r w:rsidR="0080076A">
        <w:rPr>
          <w:rFonts w:asciiTheme="minorHAnsi" w:hAnsiTheme="minorHAnsi"/>
          <w:lang w:val="fr-CA"/>
        </w:rPr>
        <w:t xml:space="preserve"> </w:t>
      </w:r>
      <w:hyperlink r:id="rId11" w:history="1">
        <w:r w:rsidR="00821372" w:rsidRPr="00E2311D">
          <w:rPr>
            <w:rStyle w:val="Hyperlink"/>
            <w:rFonts w:asciiTheme="minorHAnsi" w:hAnsiTheme="minorHAnsi"/>
            <w:lang w:val="fr-CA"/>
          </w:rPr>
          <w:t>http://www.ramsar.org/library/</w:t>
        </w:r>
        <w:r w:rsidR="00821372" w:rsidRPr="00E2311D">
          <w:rPr>
            <w:rStyle w:val="Hyperlink"/>
            <w:rFonts w:asciiTheme="minorHAnsi" w:hAnsiTheme="minorHAnsi"/>
            <w:lang w:val="fr-CA"/>
          </w:rPr>
          <w:br/>
          <w:t>field_date_period%253Avalue/2016/field_tag_body_event/ramsar-regional-initiatives-593</w:t>
        </w:r>
      </w:hyperlink>
      <w:r w:rsidR="00560163" w:rsidRPr="00E2311D">
        <w:rPr>
          <w:rFonts w:asciiTheme="minorHAnsi" w:hAnsiTheme="minorHAnsi"/>
          <w:lang w:val="fr-CA"/>
        </w:rPr>
        <w:t>.</w:t>
      </w:r>
    </w:p>
    <w:p w:rsidR="00652020" w:rsidRPr="00E2311D" w:rsidRDefault="00652020" w:rsidP="00D00ED9">
      <w:pPr>
        <w:rPr>
          <w:rFonts w:asciiTheme="minorHAnsi" w:hAnsiTheme="minorHAnsi"/>
          <w:sz w:val="22"/>
          <w:szCs w:val="22"/>
          <w:lang w:val="fr-CA"/>
        </w:rPr>
      </w:pPr>
    </w:p>
    <w:p w:rsidR="00262F8F" w:rsidRPr="00E2311D" w:rsidRDefault="002C69E8" w:rsidP="00D00ED9">
      <w:pPr>
        <w:rPr>
          <w:rFonts w:asciiTheme="minorHAnsi" w:hAnsiTheme="minorHAnsi"/>
          <w:b/>
          <w:sz w:val="22"/>
          <w:szCs w:val="22"/>
          <w:lang w:val="fr-CA"/>
        </w:rPr>
      </w:pPr>
      <w:r>
        <w:rPr>
          <w:rFonts w:asciiTheme="minorHAnsi" w:hAnsiTheme="minorHAnsi"/>
          <w:b/>
          <w:sz w:val="22"/>
          <w:szCs w:val="22"/>
          <w:lang w:val="fr-CA"/>
        </w:rPr>
        <w:t xml:space="preserve">Approbation des </w:t>
      </w:r>
      <w:r w:rsidR="00F61E62">
        <w:rPr>
          <w:rFonts w:asciiTheme="minorHAnsi" w:hAnsiTheme="minorHAnsi"/>
          <w:b/>
          <w:sz w:val="22"/>
          <w:szCs w:val="22"/>
          <w:lang w:val="fr-CA"/>
        </w:rPr>
        <w:t>initiative</w:t>
      </w:r>
      <w:r>
        <w:rPr>
          <w:rFonts w:asciiTheme="minorHAnsi" w:hAnsiTheme="minorHAnsi"/>
          <w:b/>
          <w:sz w:val="22"/>
          <w:szCs w:val="22"/>
          <w:lang w:val="fr-CA"/>
        </w:rPr>
        <w:t xml:space="preserve">s régionales pour la période triennale </w:t>
      </w:r>
      <w:r w:rsidR="00262F8F" w:rsidRPr="00E2311D">
        <w:rPr>
          <w:rFonts w:asciiTheme="minorHAnsi" w:hAnsiTheme="minorHAnsi"/>
          <w:b/>
          <w:sz w:val="22"/>
          <w:szCs w:val="22"/>
          <w:lang w:val="fr-CA"/>
        </w:rPr>
        <w:t>2016-2018</w:t>
      </w:r>
    </w:p>
    <w:p w:rsidR="00012EAD" w:rsidRPr="00E2311D" w:rsidRDefault="00012EAD" w:rsidP="00D00ED9">
      <w:pPr>
        <w:pStyle w:val="Default"/>
        <w:rPr>
          <w:rFonts w:asciiTheme="minorHAnsi" w:hAnsiTheme="minorHAnsi"/>
          <w:sz w:val="22"/>
          <w:szCs w:val="22"/>
          <w:lang w:val="fr-CA"/>
        </w:rPr>
      </w:pPr>
    </w:p>
    <w:p w:rsidR="00012EAD" w:rsidRPr="00155FF7" w:rsidRDefault="00316A05" w:rsidP="00155FF7">
      <w:pPr>
        <w:pStyle w:val="Default"/>
        <w:numPr>
          <w:ilvl w:val="0"/>
          <w:numId w:val="7"/>
        </w:numPr>
        <w:ind w:left="450" w:hanging="450"/>
        <w:rPr>
          <w:rFonts w:asciiTheme="minorHAnsi" w:hAnsiTheme="minorHAnsi"/>
          <w:sz w:val="22"/>
          <w:szCs w:val="22"/>
          <w:lang w:val="fr-CH"/>
        </w:rPr>
      </w:pPr>
      <w:r w:rsidRPr="00155FF7">
        <w:rPr>
          <w:rFonts w:asciiTheme="minorHAnsi" w:hAnsiTheme="minorHAnsi"/>
          <w:sz w:val="22"/>
          <w:szCs w:val="22"/>
          <w:lang w:val="fr-CH"/>
        </w:rPr>
        <w:t xml:space="preserve">Dans la </w:t>
      </w:r>
      <w:r w:rsidR="00821372" w:rsidRPr="00155FF7">
        <w:rPr>
          <w:rFonts w:asciiTheme="minorHAnsi" w:hAnsiTheme="minorHAnsi"/>
          <w:sz w:val="22"/>
          <w:szCs w:val="22"/>
          <w:lang w:val="fr-CH"/>
        </w:rPr>
        <w:t>R</w:t>
      </w:r>
      <w:r w:rsidRPr="00155FF7">
        <w:rPr>
          <w:rFonts w:asciiTheme="minorHAnsi" w:hAnsiTheme="minorHAnsi"/>
          <w:sz w:val="22"/>
          <w:szCs w:val="22"/>
          <w:lang w:val="fr-CH"/>
        </w:rPr>
        <w:t>é</w:t>
      </w:r>
      <w:r w:rsidR="00821372" w:rsidRPr="00155FF7">
        <w:rPr>
          <w:rFonts w:asciiTheme="minorHAnsi" w:hAnsiTheme="minorHAnsi"/>
          <w:sz w:val="22"/>
          <w:szCs w:val="22"/>
          <w:lang w:val="fr-CH"/>
        </w:rPr>
        <w:t>solution XII.8, paragraph</w:t>
      </w:r>
      <w:r w:rsidRPr="00155FF7">
        <w:rPr>
          <w:rFonts w:asciiTheme="minorHAnsi" w:hAnsiTheme="minorHAnsi"/>
          <w:sz w:val="22"/>
          <w:szCs w:val="22"/>
          <w:lang w:val="fr-CH"/>
        </w:rPr>
        <w:t>e </w:t>
      </w:r>
      <w:r w:rsidR="00821372" w:rsidRPr="00155FF7">
        <w:rPr>
          <w:rFonts w:asciiTheme="minorHAnsi" w:hAnsiTheme="minorHAnsi"/>
          <w:sz w:val="22"/>
          <w:szCs w:val="22"/>
          <w:lang w:val="fr-CH"/>
        </w:rPr>
        <w:t>12</w:t>
      </w:r>
      <w:r w:rsidRPr="00155FF7">
        <w:rPr>
          <w:rFonts w:asciiTheme="minorHAnsi" w:hAnsiTheme="minorHAnsi"/>
          <w:sz w:val="22"/>
          <w:szCs w:val="22"/>
          <w:lang w:val="fr-CH"/>
        </w:rPr>
        <w:t>, la COP12 a demandé</w:t>
      </w:r>
      <w:r w:rsidR="00012EAD" w:rsidRPr="00155FF7">
        <w:rPr>
          <w:rFonts w:asciiTheme="minorHAnsi" w:hAnsiTheme="minorHAnsi"/>
          <w:sz w:val="22"/>
          <w:szCs w:val="22"/>
          <w:lang w:val="fr-CH"/>
        </w:rPr>
        <w:t xml:space="preserve"> </w:t>
      </w:r>
      <w:r w:rsidR="00963687" w:rsidRPr="00155FF7">
        <w:rPr>
          <w:rFonts w:asciiTheme="minorHAnsi" w:hAnsiTheme="minorHAnsi"/>
          <w:sz w:val="22"/>
          <w:szCs w:val="22"/>
          <w:lang w:val="fr-CH"/>
        </w:rPr>
        <w:t>« </w:t>
      </w:r>
      <w:r w:rsidR="00155FF7" w:rsidRPr="00155FF7">
        <w:rPr>
          <w:rFonts w:asciiTheme="minorHAnsi" w:hAnsiTheme="minorHAnsi"/>
          <w:sz w:val="22"/>
          <w:szCs w:val="22"/>
          <w:lang w:val="fr-CH"/>
        </w:rPr>
        <w:t>au Comité permanent de continuer d’évaluer chaque année, d’après les rapports soumis, conformément à la présentation adoptée dans la Décision SC41-21 du Comité permanent, le fonctionnement des initiatives régionales Ramsar par rapport aux Directives opérationnelles, l’application de la Convention et le Plan stratégique Ramsar 2016-2024, avec l’appui du Groupe de surveillance des activités de CESP si nécessaire</w:t>
      </w:r>
      <w:r w:rsidR="00155FF7">
        <w:rPr>
          <w:rFonts w:asciiTheme="minorHAnsi" w:hAnsiTheme="minorHAnsi"/>
          <w:sz w:val="22"/>
          <w:szCs w:val="22"/>
          <w:lang w:val="fr-CH"/>
        </w:rPr>
        <w:t xml:space="preserve"> </w:t>
      </w:r>
      <w:r w:rsidR="00963687" w:rsidRPr="00155FF7">
        <w:rPr>
          <w:rFonts w:asciiTheme="minorHAnsi" w:hAnsiTheme="minorHAnsi"/>
          <w:sz w:val="22"/>
          <w:szCs w:val="22"/>
          <w:lang w:val="fr-CH"/>
        </w:rPr>
        <w:t>»</w:t>
      </w:r>
      <w:r w:rsidR="00012EAD" w:rsidRPr="00155FF7">
        <w:rPr>
          <w:rFonts w:asciiTheme="minorHAnsi" w:hAnsiTheme="minorHAnsi"/>
          <w:sz w:val="22"/>
          <w:szCs w:val="22"/>
          <w:lang w:val="fr-CH"/>
        </w:rPr>
        <w:t>.</w:t>
      </w:r>
    </w:p>
    <w:p w:rsidR="00012EAD" w:rsidRPr="00155FF7" w:rsidRDefault="00012EAD" w:rsidP="00D00ED9">
      <w:pPr>
        <w:ind w:left="426" w:hanging="426"/>
        <w:rPr>
          <w:rFonts w:asciiTheme="minorHAnsi" w:hAnsiTheme="minorHAnsi"/>
          <w:b/>
          <w:sz w:val="22"/>
          <w:szCs w:val="22"/>
          <w:lang w:val="fr-CH"/>
        </w:rPr>
      </w:pPr>
    </w:p>
    <w:p w:rsidR="00262F8F" w:rsidRPr="00E2311D" w:rsidRDefault="00316A05" w:rsidP="00D00ED9">
      <w:pPr>
        <w:pStyle w:val="ListParagraph"/>
        <w:numPr>
          <w:ilvl w:val="0"/>
          <w:numId w:val="7"/>
        </w:numPr>
        <w:ind w:left="426" w:hanging="426"/>
        <w:jc w:val="left"/>
        <w:rPr>
          <w:rFonts w:asciiTheme="minorHAnsi" w:hAnsiTheme="minorHAnsi"/>
          <w:lang w:val="fr-CA"/>
        </w:rPr>
      </w:pPr>
      <w:r>
        <w:rPr>
          <w:rFonts w:asciiTheme="minorHAnsi" w:hAnsiTheme="minorHAnsi"/>
          <w:lang w:val="fr-CA"/>
        </w:rPr>
        <w:t>D’après les rapports annuels reçus et les informations échangées dans le cadre de contacts réguliers avec les initiatives, le Secrétariat suggère que le Comité permanent approuve les 15 </w:t>
      </w:r>
      <w:r w:rsidR="00F61E62">
        <w:rPr>
          <w:rFonts w:asciiTheme="minorHAnsi" w:hAnsiTheme="minorHAnsi"/>
          <w:lang w:val="fr-CA"/>
        </w:rPr>
        <w:t>initiative</w:t>
      </w:r>
      <w:r>
        <w:rPr>
          <w:rFonts w:asciiTheme="minorHAnsi" w:hAnsiTheme="minorHAnsi"/>
          <w:lang w:val="fr-CA"/>
        </w:rPr>
        <w:t xml:space="preserve">s régionales Ramsar en cours suivantes comme continuant de satisfaire aux Directives opérationnelles et fonctionnant dans le cadre de la Convention durant la période </w:t>
      </w:r>
      <w:r w:rsidR="00012EAD" w:rsidRPr="00E2311D">
        <w:rPr>
          <w:rFonts w:asciiTheme="minorHAnsi" w:hAnsiTheme="minorHAnsi"/>
          <w:lang w:val="fr-CA"/>
        </w:rPr>
        <w:t>2016-2018</w:t>
      </w:r>
      <w:r>
        <w:rPr>
          <w:rFonts w:asciiTheme="minorHAnsi" w:hAnsiTheme="minorHAnsi"/>
          <w:lang w:val="fr-CA"/>
        </w:rPr>
        <w:t> </w:t>
      </w:r>
      <w:r w:rsidR="00012EAD" w:rsidRPr="00E2311D">
        <w:rPr>
          <w:rFonts w:asciiTheme="minorHAnsi" w:hAnsiTheme="minorHAnsi"/>
          <w:lang w:val="fr-CA"/>
        </w:rPr>
        <w:t>:</w:t>
      </w:r>
    </w:p>
    <w:p w:rsidR="00012EAD" w:rsidRPr="00E2311D" w:rsidRDefault="00012EAD" w:rsidP="00D00ED9">
      <w:pPr>
        <w:rPr>
          <w:rFonts w:asciiTheme="minorHAnsi" w:hAnsiTheme="minorHAnsi"/>
          <w:sz w:val="22"/>
          <w:szCs w:val="22"/>
          <w:lang w:val="fr-CA"/>
        </w:rPr>
      </w:pPr>
    </w:p>
    <w:p w:rsidR="00012EAD" w:rsidRPr="00E2311D" w:rsidRDefault="00316A05" w:rsidP="00D00ED9">
      <w:pPr>
        <w:ind w:firstLine="360"/>
        <w:rPr>
          <w:rFonts w:asciiTheme="minorHAnsi" w:hAnsiTheme="minorHAnsi"/>
          <w:i/>
          <w:sz w:val="22"/>
          <w:szCs w:val="22"/>
          <w:lang w:val="fr-CA"/>
        </w:rPr>
      </w:pPr>
      <w:r>
        <w:rPr>
          <w:rFonts w:asciiTheme="minorHAnsi" w:hAnsiTheme="minorHAnsi"/>
          <w:i/>
          <w:sz w:val="22"/>
          <w:szCs w:val="22"/>
          <w:lang w:val="fr-CA"/>
        </w:rPr>
        <w:t>Quatre Centres régionaux Ramsar :</w:t>
      </w:r>
    </w:p>
    <w:p w:rsidR="006F2019" w:rsidRPr="00E2311D" w:rsidRDefault="006F2019" w:rsidP="00D00ED9">
      <w:pPr>
        <w:pStyle w:val="ListParagraph"/>
        <w:numPr>
          <w:ilvl w:val="0"/>
          <w:numId w:val="4"/>
        </w:numPr>
        <w:jc w:val="left"/>
        <w:rPr>
          <w:rFonts w:asciiTheme="minorHAnsi" w:hAnsiTheme="minorHAnsi"/>
          <w:lang w:val="fr-CA"/>
        </w:rPr>
      </w:pPr>
      <w:r w:rsidRPr="00E2311D">
        <w:rPr>
          <w:rFonts w:asciiTheme="minorHAnsi" w:hAnsiTheme="minorHAnsi"/>
          <w:lang w:val="fr-CA"/>
        </w:rPr>
        <w:t>c</w:t>
      </w:r>
      <w:r w:rsidR="00012EAD" w:rsidRPr="00E2311D">
        <w:rPr>
          <w:rFonts w:asciiTheme="minorHAnsi" w:hAnsiTheme="minorHAnsi"/>
          <w:lang w:val="fr-CA"/>
        </w:rPr>
        <w:t>ent</w:t>
      </w:r>
      <w:r w:rsidR="00621602" w:rsidRPr="00E2311D">
        <w:rPr>
          <w:rFonts w:asciiTheme="minorHAnsi" w:hAnsiTheme="minorHAnsi"/>
          <w:lang w:val="fr-CA"/>
        </w:rPr>
        <w:t xml:space="preserve">re </w:t>
      </w:r>
      <w:r w:rsidR="00C0381F">
        <w:rPr>
          <w:rFonts w:asciiTheme="minorHAnsi" w:hAnsiTheme="minorHAnsi"/>
          <w:lang w:val="fr-CA"/>
        </w:rPr>
        <w:t>pour l’Afrique de l’Est</w:t>
      </w:r>
      <w:r w:rsidR="00621602" w:rsidRPr="00E2311D">
        <w:rPr>
          <w:rFonts w:asciiTheme="minorHAnsi" w:hAnsiTheme="minorHAnsi"/>
          <w:lang w:val="fr-CA"/>
        </w:rPr>
        <w:t xml:space="preserve"> (RAMCEA)</w:t>
      </w:r>
    </w:p>
    <w:p w:rsidR="006F2019" w:rsidRPr="00E2311D" w:rsidRDefault="006F2019" w:rsidP="00D00ED9">
      <w:pPr>
        <w:pStyle w:val="ListParagraph"/>
        <w:numPr>
          <w:ilvl w:val="0"/>
          <w:numId w:val="4"/>
        </w:numPr>
        <w:jc w:val="left"/>
        <w:rPr>
          <w:rFonts w:asciiTheme="minorHAnsi" w:hAnsiTheme="minorHAnsi"/>
          <w:lang w:val="fr-CA"/>
        </w:rPr>
      </w:pPr>
      <w:r w:rsidRPr="00E2311D">
        <w:rPr>
          <w:rFonts w:asciiTheme="minorHAnsi" w:hAnsiTheme="minorHAnsi"/>
          <w:lang w:val="fr-CA"/>
        </w:rPr>
        <w:t>c</w:t>
      </w:r>
      <w:r w:rsidR="00012EAD" w:rsidRPr="00E2311D">
        <w:rPr>
          <w:rFonts w:asciiTheme="minorHAnsi" w:hAnsiTheme="minorHAnsi"/>
          <w:lang w:val="fr-CA"/>
        </w:rPr>
        <w:t>e</w:t>
      </w:r>
      <w:r w:rsidR="00621602" w:rsidRPr="00E2311D">
        <w:rPr>
          <w:rFonts w:asciiTheme="minorHAnsi" w:hAnsiTheme="minorHAnsi"/>
          <w:lang w:val="fr-CA"/>
        </w:rPr>
        <w:t xml:space="preserve">ntre </w:t>
      </w:r>
      <w:r w:rsidR="00C0381F">
        <w:rPr>
          <w:rFonts w:asciiTheme="minorHAnsi" w:hAnsiTheme="minorHAnsi"/>
          <w:lang w:val="fr-CA"/>
        </w:rPr>
        <w:t>pour l’Asie centrale et de l’Ouest</w:t>
      </w:r>
      <w:r w:rsidR="00621602" w:rsidRPr="00E2311D">
        <w:rPr>
          <w:rFonts w:asciiTheme="minorHAnsi" w:hAnsiTheme="minorHAnsi"/>
          <w:lang w:val="fr-CA"/>
        </w:rPr>
        <w:t xml:space="preserve"> (RRC-CWA)</w:t>
      </w:r>
    </w:p>
    <w:p w:rsidR="006F2019" w:rsidRPr="00E2311D" w:rsidRDefault="006F2019" w:rsidP="00D00ED9">
      <w:pPr>
        <w:pStyle w:val="ListParagraph"/>
        <w:numPr>
          <w:ilvl w:val="0"/>
          <w:numId w:val="4"/>
        </w:numPr>
        <w:jc w:val="left"/>
        <w:rPr>
          <w:rFonts w:asciiTheme="minorHAnsi" w:hAnsiTheme="minorHAnsi"/>
          <w:lang w:val="fr-CA"/>
        </w:rPr>
      </w:pPr>
      <w:r w:rsidRPr="00E2311D">
        <w:rPr>
          <w:rFonts w:asciiTheme="minorHAnsi" w:hAnsiTheme="minorHAnsi"/>
          <w:lang w:val="fr-CA"/>
        </w:rPr>
        <w:t>c</w:t>
      </w:r>
      <w:r w:rsidR="00621602" w:rsidRPr="00E2311D">
        <w:rPr>
          <w:rFonts w:asciiTheme="minorHAnsi" w:hAnsiTheme="minorHAnsi"/>
          <w:lang w:val="fr-CA"/>
        </w:rPr>
        <w:t xml:space="preserve">entre </w:t>
      </w:r>
      <w:r w:rsidR="00C0381F">
        <w:rPr>
          <w:rFonts w:asciiTheme="minorHAnsi" w:hAnsiTheme="minorHAnsi"/>
          <w:lang w:val="fr-CA"/>
        </w:rPr>
        <w:t>pour l’Asie de l’Est</w:t>
      </w:r>
      <w:r w:rsidR="00621602" w:rsidRPr="00E2311D">
        <w:rPr>
          <w:rFonts w:asciiTheme="minorHAnsi" w:hAnsiTheme="minorHAnsi"/>
          <w:lang w:val="fr-CA"/>
        </w:rPr>
        <w:t xml:space="preserve"> (RRC-EA)</w:t>
      </w:r>
    </w:p>
    <w:p w:rsidR="00012EAD" w:rsidRPr="00E2311D" w:rsidRDefault="006F2019" w:rsidP="00D00ED9">
      <w:pPr>
        <w:pStyle w:val="ListParagraph"/>
        <w:numPr>
          <w:ilvl w:val="0"/>
          <w:numId w:val="4"/>
        </w:numPr>
        <w:jc w:val="left"/>
        <w:rPr>
          <w:rFonts w:asciiTheme="minorHAnsi" w:hAnsiTheme="minorHAnsi"/>
          <w:lang w:val="fr-CA"/>
        </w:rPr>
      </w:pPr>
      <w:r w:rsidRPr="00E2311D">
        <w:rPr>
          <w:rFonts w:asciiTheme="minorHAnsi" w:hAnsiTheme="minorHAnsi"/>
          <w:lang w:val="fr-CA"/>
        </w:rPr>
        <w:t>c</w:t>
      </w:r>
      <w:r w:rsidR="00012EAD" w:rsidRPr="00E2311D">
        <w:rPr>
          <w:rFonts w:asciiTheme="minorHAnsi" w:hAnsiTheme="minorHAnsi"/>
          <w:lang w:val="fr-CA"/>
        </w:rPr>
        <w:t>ent</w:t>
      </w:r>
      <w:r w:rsidR="00621602" w:rsidRPr="00E2311D">
        <w:rPr>
          <w:rFonts w:asciiTheme="minorHAnsi" w:hAnsiTheme="minorHAnsi"/>
          <w:lang w:val="fr-CA"/>
        </w:rPr>
        <w:t xml:space="preserve">re </w:t>
      </w:r>
      <w:r w:rsidR="00C0381F">
        <w:rPr>
          <w:rFonts w:asciiTheme="minorHAnsi" w:hAnsiTheme="minorHAnsi"/>
          <w:lang w:val="fr-CA"/>
        </w:rPr>
        <w:t>pour l’hémisphère occidental</w:t>
      </w:r>
      <w:r w:rsidR="00621602" w:rsidRPr="00E2311D">
        <w:rPr>
          <w:rFonts w:asciiTheme="minorHAnsi" w:hAnsiTheme="minorHAnsi"/>
          <w:lang w:val="fr-CA"/>
        </w:rPr>
        <w:t xml:space="preserve"> (CREHO)</w:t>
      </w:r>
    </w:p>
    <w:p w:rsidR="00012EAD" w:rsidRPr="00E2311D" w:rsidRDefault="00012EAD" w:rsidP="00D00ED9">
      <w:pPr>
        <w:rPr>
          <w:rFonts w:asciiTheme="minorHAnsi" w:hAnsiTheme="minorHAnsi"/>
          <w:sz w:val="22"/>
          <w:szCs w:val="22"/>
          <w:lang w:val="fr-CA"/>
        </w:rPr>
      </w:pPr>
    </w:p>
    <w:p w:rsidR="00012EAD" w:rsidRPr="00E2311D" w:rsidRDefault="00316A05" w:rsidP="00D00ED9">
      <w:pPr>
        <w:ind w:firstLine="360"/>
        <w:rPr>
          <w:rFonts w:asciiTheme="minorHAnsi" w:hAnsiTheme="minorHAnsi"/>
          <w:i/>
          <w:sz w:val="22"/>
          <w:szCs w:val="22"/>
          <w:lang w:val="fr-CA"/>
        </w:rPr>
      </w:pPr>
      <w:r>
        <w:rPr>
          <w:rFonts w:asciiTheme="minorHAnsi" w:hAnsiTheme="minorHAnsi"/>
          <w:i/>
          <w:sz w:val="22"/>
          <w:szCs w:val="22"/>
          <w:lang w:val="fr-CA"/>
        </w:rPr>
        <w:t xml:space="preserve">Onze </w:t>
      </w:r>
      <w:r w:rsidR="00C0381F">
        <w:rPr>
          <w:rFonts w:asciiTheme="minorHAnsi" w:hAnsiTheme="minorHAnsi"/>
          <w:i/>
          <w:sz w:val="22"/>
          <w:szCs w:val="22"/>
          <w:lang w:val="fr-CA"/>
        </w:rPr>
        <w:t>R</w:t>
      </w:r>
      <w:r>
        <w:rPr>
          <w:rFonts w:asciiTheme="minorHAnsi" w:hAnsiTheme="minorHAnsi"/>
          <w:i/>
          <w:sz w:val="22"/>
          <w:szCs w:val="22"/>
          <w:lang w:val="fr-CA"/>
        </w:rPr>
        <w:t xml:space="preserve">éseaux régionaux </w:t>
      </w:r>
      <w:r w:rsidR="00012EAD" w:rsidRPr="00E2311D">
        <w:rPr>
          <w:rFonts w:asciiTheme="minorHAnsi" w:hAnsiTheme="minorHAnsi"/>
          <w:i/>
          <w:sz w:val="22"/>
          <w:szCs w:val="22"/>
          <w:lang w:val="fr-CA"/>
        </w:rPr>
        <w:t>Ramsar</w:t>
      </w:r>
      <w:r>
        <w:rPr>
          <w:rFonts w:asciiTheme="minorHAnsi" w:hAnsiTheme="minorHAnsi"/>
          <w:i/>
          <w:sz w:val="22"/>
          <w:szCs w:val="22"/>
          <w:lang w:val="fr-CA"/>
        </w:rPr>
        <w:t> </w:t>
      </w:r>
      <w:r w:rsidR="00012EAD" w:rsidRPr="00E2311D">
        <w:rPr>
          <w:rFonts w:asciiTheme="minorHAnsi" w:hAnsiTheme="minorHAnsi"/>
          <w:i/>
          <w:sz w:val="22"/>
          <w:szCs w:val="22"/>
          <w:lang w:val="fr-CA"/>
        </w:rPr>
        <w:t>:</w:t>
      </w:r>
    </w:p>
    <w:p w:rsidR="00012EAD" w:rsidRPr="00E2311D" w:rsidRDefault="00C0381F" w:rsidP="00D00ED9">
      <w:pPr>
        <w:pStyle w:val="ListParagraph"/>
        <w:numPr>
          <w:ilvl w:val="0"/>
          <w:numId w:val="3"/>
        </w:numPr>
        <w:jc w:val="left"/>
        <w:rPr>
          <w:rFonts w:asciiTheme="minorHAnsi" w:hAnsiTheme="minorHAnsi"/>
          <w:lang w:val="fr-CA"/>
        </w:rPr>
      </w:pPr>
      <w:r>
        <w:rPr>
          <w:rFonts w:asciiTheme="minorHAnsi" w:hAnsiTheme="minorHAnsi"/>
          <w:lang w:val="fr-CA"/>
        </w:rPr>
        <w:t>le long de la côte de l’Afrique de l’Ouest</w:t>
      </w:r>
      <w:r w:rsidR="006F2019" w:rsidRPr="00E2311D">
        <w:rPr>
          <w:rFonts w:asciiTheme="minorHAnsi" w:hAnsiTheme="minorHAnsi"/>
          <w:lang w:val="fr-CA"/>
        </w:rPr>
        <w:t xml:space="preserve"> (WacoWet)</w:t>
      </w:r>
    </w:p>
    <w:p w:rsidR="006F2019" w:rsidRPr="00E2311D" w:rsidRDefault="00C0381F" w:rsidP="00D00ED9">
      <w:pPr>
        <w:pStyle w:val="ListParagraph"/>
        <w:numPr>
          <w:ilvl w:val="0"/>
          <w:numId w:val="3"/>
        </w:numPr>
        <w:jc w:val="left"/>
        <w:rPr>
          <w:rFonts w:asciiTheme="minorHAnsi" w:hAnsiTheme="minorHAnsi"/>
          <w:lang w:val="fr-CA"/>
        </w:rPr>
      </w:pPr>
      <w:r>
        <w:rPr>
          <w:rFonts w:asciiTheme="minorHAnsi" w:hAnsiTheme="minorHAnsi"/>
          <w:lang w:val="fr-CA"/>
        </w:rPr>
        <w:t>dans le Bassin du Niger</w:t>
      </w:r>
      <w:r w:rsidR="006F2019" w:rsidRPr="00E2311D">
        <w:rPr>
          <w:rFonts w:asciiTheme="minorHAnsi" w:hAnsiTheme="minorHAnsi"/>
          <w:lang w:val="fr-CA"/>
        </w:rPr>
        <w:t xml:space="preserve"> (NigerWet)</w:t>
      </w:r>
    </w:p>
    <w:p w:rsidR="006F2019" w:rsidRPr="00E2311D" w:rsidRDefault="00C0381F" w:rsidP="00D00ED9">
      <w:pPr>
        <w:pStyle w:val="ListParagraph"/>
        <w:numPr>
          <w:ilvl w:val="0"/>
          <w:numId w:val="3"/>
        </w:numPr>
        <w:jc w:val="left"/>
        <w:rPr>
          <w:rFonts w:asciiTheme="minorHAnsi" w:hAnsiTheme="minorHAnsi"/>
          <w:lang w:val="fr-CA"/>
        </w:rPr>
      </w:pPr>
      <w:r>
        <w:rPr>
          <w:rFonts w:asciiTheme="minorHAnsi" w:hAnsiTheme="minorHAnsi"/>
          <w:lang w:val="fr-CA"/>
        </w:rPr>
        <w:t>dans la région des hautes Andes</w:t>
      </w:r>
      <w:r w:rsidR="000406BD" w:rsidRPr="00E2311D">
        <w:rPr>
          <w:rFonts w:asciiTheme="minorHAnsi" w:hAnsiTheme="minorHAnsi"/>
          <w:lang w:val="fr-CA"/>
        </w:rPr>
        <w:t xml:space="preserve"> </w:t>
      </w:r>
    </w:p>
    <w:p w:rsidR="006F2019" w:rsidRPr="00E2311D" w:rsidRDefault="00C0381F" w:rsidP="00D00ED9">
      <w:pPr>
        <w:pStyle w:val="ListParagraph"/>
        <w:numPr>
          <w:ilvl w:val="0"/>
          <w:numId w:val="3"/>
        </w:numPr>
        <w:jc w:val="left"/>
        <w:rPr>
          <w:rFonts w:asciiTheme="minorHAnsi" w:hAnsiTheme="minorHAnsi"/>
          <w:lang w:val="fr-CA"/>
        </w:rPr>
      </w:pPr>
      <w:r>
        <w:rPr>
          <w:rFonts w:asciiTheme="minorHAnsi" w:hAnsiTheme="minorHAnsi"/>
          <w:lang w:val="fr-CA"/>
        </w:rPr>
        <w:t xml:space="preserve">dans le </w:t>
      </w:r>
      <w:r w:rsidR="003D7760">
        <w:rPr>
          <w:rFonts w:asciiTheme="minorHAnsi" w:hAnsiTheme="minorHAnsi"/>
          <w:lang w:val="fr-CA"/>
        </w:rPr>
        <w:t>b</w:t>
      </w:r>
      <w:r>
        <w:rPr>
          <w:rFonts w:asciiTheme="minorHAnsi" w:hAnsiTheme="minorHAnsi"/>
          <w:lang w:val="fr-CA"/>
        </w:rPr>
        <w:t>assin du Río de La Plata</w:t>
      </w:r>
    </w:p>
    <w:p w:rsidR="006F2019" w:rsidRPr="00E2311D" w:rsidRDefault="00C0381F" w:rsidP="00D00ED9">
      <w:pPr>
        <w:pStyle w:val="ListParagraph"/>
        <w:numPr>
          <w:ilvl w:val="0"/>
          <w:numId w:val="3"/>
        </w:numPr>
        <w:jc w:val="left"/>
        <w:rPr>
          <w:rFonts w:asciiTheme="minorHAnsi" w:hAnsiTheme="minorHAnsi"/>
          <w:lang w:val="fr-CA"/>
        </w:rPr>
      </w:pPr>
      <w:r>
        <w:rPr>
          <w:rFonts w:asciiTheme="minorHAnsi" w:hAnsiTheme="minorHAnsi"/>
          <w:lang w:val="fr-CA"/>
        </w:rPr>
        <w:t>dans les Caraïbes</w:t>
      </w:r>
      <w:r w:rsidR="006F2019" w:rsidRPr="00E2311D">
        <w:rPr>
          <w:rFonts w:asciiTheme="minorHAnsi" w:hAnsiTheme="minorHAnsi"/>
          <w:lang w:val="fr-CA"/>
        </w:rPr>
        <w:t xml:space="preserve"> (CariWet)</w:t>
      </w:r>
    </w:p>
    <w:p w:rsidR="006F2019" w:rsidRPr="00E2311D" w:rsidRDefault="00C0381F" w:rsidP="00D00ED9">
      <w:pPr>
        <w:pStyle w:val="ListParagraph"/>
        <w:numPr>
          <w:ilvl w:val="0"/>
          <w:numId w:val="3"/>
        </w:numPr>
        <w:jc w:val="left"/>
        <w:rPr>
          <w:rFonts w:asciiTheme="minorHAnsi" w:hAnsiTheme="minorHAnsi"/>
          <w:lang w:val="fr-CA"/>
        </w:rPr>
      </w:pPr>
      <w:r>
        <w:rPr>
          <w:rFonts w:asciiTheme="minorHAnsi" w:hAnsiTheme="minorHAnsi"/>
          <w:lang w:val="fr-CA"/>
        </w:rPr>
        <w:t xml:space="preserve">dans les mangroves et récifs </w:t>
      </w:r>
      <w:r w:rsidR="006F2019" w:rsidRPr="00E2311D">
        <w:rPr>
          <w:rFonts w:asciiTheme="minorHAnsi" w:hAnsiTheme="minorHAnsi"/>
          <w:lang w:val="fr-CA"/>
        </w:rPr>
        <w:t>[</w:t>
      </w:r>
      <w:r>
        <w:rPr>
          <w:rFonts w:asciiTheme="minorHAnsi" w:hAnsiTheme="minorHAnsi"/>
          <w:lang w:val="fr-CA"/>
        </w:rPr>
        <w:t>d’Amérique</w:t>
      </w:r>
      <w:r w:rsidR="006F2019" w:rsidRPr="00E2311D">
        <w:rPr>
          <w:rFonts w:asciiTheme="minorHAnsi" w:hAnsiTheme="minorHAnsi"/>
          <w:lang w:val="fr-CA"/>
        </w:rPr>
        <w:t>]</w:t>
      </w:r>
    </w:p>
    <w:p w:rsidR="006F2019" w:rsidRPr="00E2311D" w:rsidRDefault="00C0381F" w:rsidP="00D00ED9">
      <w:pPr>
        <w:pStyle w:val="ListParagraph"/>
        <w:numPr>
          <w:ilvl w:val="0"/>
          <w:numId w:val="3"/>
        </w:numPr>
        <w:jc w:val="left"/>
        <w:rPr>
          <w:rFonts w:asciiTheme="minorHAnsi" w:hAnsiTheme="minorHAnsi"/>
          <w:lang w:val="fr-CA"/>
        </w:rPr>
      </w:pPr>
      <w:r>
        <w:rPr>
          <w:rFonts w:asciiTheme="minorHAnsi" w:hAnsiTheme="minorHAnsi"/>
          <w:lang w:val="fr-CA"/>
        </w:rPr>
        <w:lastRenderedPageBreak/>
        <w:t>le long de la voie de migration Asie de l’Est-Australasie</w:t>
      </w:r>
    </w:p>
    <w:p w:rsidR="006F2019" w:rsidRPr="00E2311D" w:rsidRDefault="00155FF7" w:rsidP="00D00ED9">
      <w:pPr>
        <w:pStyle w:val="ListParagraph"/>
        <w:numPr>
          <w:ilvl w:val="0"/>
          <w:numId w:val="3"/>
        </w:numPr>
        <w:jc w:val="left"/>
        <w:rPr>
          <w:rFonts w:asciiTheme="minorHAnsi" w:hAnsiTheme="minorHAnsi"/>
          <w:lang w:val="fr-CA"/>
        </w:rPr>
      </w:pPr>
      <w:r>
        <w:rPr>
          <w:rFonts w:asciiTheme="minorHAnsi" w:hAnsiTheme="minorHAnsi"/>
          <w:lang w:val="fr-CA"/>
        </w:rPr>
        <w:t>en</w:t>
      </w:r>
      <w:r w:rsidR="00C0381F">
        <w:rPr>
          <w:rFonts w:asciiTheme="minorHAnsi" w:hAnsiTheme="minorHAnsi"/>
          <w:lang w:val="fr-CA"/>
        </w:rPr>
        <w:t xml:space="preserve"> Méditerranée</w:t>
      </w:r>
      <w:r w:rsidR="006F2019" w:rsidRPr="00E2311D">
        <w:rPr>
          <w:rFonts w:asciiTheme="minorHAnsi" w:hAnsiTheme="minorHAnsi"/>
          <w:lang w:val="fr-CA"/>
        </w:rPr>
        <w:t xml:space="preserve"> (MedWet)</w:t>
      </w:r>
    </w:p>
    <w:p w:rsidR="006F2019" w:rsidRPr="00E2311D" w:rsidRDefault="00C0381F" w:rsidP="00D00ED9">
      <w:pPr>
        <w:pStyle w:val="ListParagraph"/>
        <w:numPr>
          <w:ilvl w:val="0"/>
          <w:numId w:val="3"/>
        </w:numPr>
        <w:jc w:val="left"/>
        <w:rPr>
          <w:rFonts w:asciiTheme="minorHAnsi" w:hAnsiTheme="minorHAnsi"/>
          <w:lang w:val="fr-CA"/>
        </w:rPr>
      </w:pPr>
      <w:r>
        <w:rPr>
          <w:rFonts w:asciiTheme="minorHAnsi" w:hAnsiTheme="minorHAnsi"/>
          <w:lang w:val="fr-CA"/>
        </w:rPr>
        <w:t>dans la région des Carpates</w:t>
      </w:r>
      <w:r w:rsidR="00621602" w:rsidRPr="00E2311D">
        <w:rPr>
          <w:rFonts w:asciiTheme="minorHAnsi" w:hAnsiTheme="minorHAnsi"/>
          <w:lang w:val="fr-CA"/>
        </w:rPr>
        <w:t xml:space="preserve"> (CWI)</w:t>
      </w:r>
    </w:p>
    <w:p w:rsidR="006F2019" w:rsidRPr="00E2311D" w:rsidRDefault="00C0381F" w:rsidP="00D00ED9">
      <w:pPr>
        <w:pStyle w:val="ListParagraph"/>
        <w:numPr>
          <w:ilvl w:val="0"/>
          <w:numId w:val="3"/>
        </w:numPr>
        <w:jc w:val="left"/>
        <w:rPr>
          <w:rFonts w:asciiTheme="minorHAnsi" w:hAnsiTheme="minorHAnsi"/>
          <w:lang w:val="fr-CA"/>
        </w:rPr>
      </w:pPr>
      <w:r>
        <w:rPr>
          <w:rFonts w:asciiTheme="minorHAnsi" w:hAnsiTheme="minorHAnsi"/>
          <w:lang w:val="fr-CA"/>
        </w:rPr>
        <w:t>dans la région nordique-baltique</w:t>
      </w:r>
      <w:r w:rsidR="006F2019" w:rsidRPr="00E2311D">
        <w:rPr>
          <w:rFonts w:asciiTheme="minorHAnsi" w:hAnsiTheme="minorHAnsi"/>
          <w:lang w:val="fr-CA"/>
        </w:rPr>
        <w:t xml:space="preserve"> (NorBalWet)</w:t>
      </w:r>
    </w:p>
    <w:p w:rsidR="006F2019" w:rsidRPr="00E2311D" w:rsidRDefault="00C0381F" w:rsidP="00D00ED9">
      <w:pPr>
        <w:pStyle w:val="ListParagraph"/>
        <w:numPr>
          <w:ilvl w:val="0"/>
          <w:numId w:val="3"/>
        </w:numPr>
        <w:jc w:val="left"/>
        <w:rPr>
          <w:rFonts w:asciiTheme="minorHAnsi" w:hAnsiTheme="minorHAnsi"/>
          <w:lang w:val="fr-CA"/>
        </w:rPr>
      </w:pPr>
      <w:r>
        <w:rPr>
          <w:rFonts w:asciiTheme="minorHAnsi" w:hAnsiTheme="minorHAnsi"/>
          <w:lang w:val="fr-CA"/>
        </w:rPr>
        <w:t>le long des littoraux de la mer Noire et de la mer d’</w:t>
      </w:r>
      <w:r w:rsidR="006F2019" w:rsidRPr="00E2311D">
        <w:rPr>
          <w:rFonts w:asciiTheme="minorHAnsi" w:hAnsiTheme="minorHAnsi"/>
          <w:lang w:val="fr-CA"/>
        </w:rPr>
        <w:t>Azov (BlackSeaWet)</w:t>
      </w:r>
    </w:p>
    <w:p w:rsidR="00012EAD" w:rsidRPr="00E2311D" w:rsidRDefault="00012EAD" w:rsidP="00D00ED9">
      <w:pPr>
        <w:rPr>
          <w:rFonts w:asciiTheme="minorHAnsi" w:hAnsiTheme="minorHAnsi"/>
          <w:sz w:val="22"/>
          <w:szCs w:val="22"/>
          <w:lang w:val="fr-CA"/>
        </w:rPr>
      </w:pPr>
      <w:r w:rsidRPr="00E2311D">
        <w:rPr>
          <w:rFonts w:asciiTheme="minorHAnsi" w:hAnsiTheme="minorHAnsi"/>
          <w:sz w:val="22"/>
          <w:szCs w:val="22"/>
          <w:lang w:val="fr-CA"/>
        </w:rPr>
        <w:t xml:space="preserve"> </w:t>
      </w:r>
    </w:p>
    <w:p w:rsidR="006F2019" w:rsidRPr="00E2311D" w:rsidRDefault="00963687" w:rsidP="00D00ED9">
      <w:pPr>
        <w:pStyle w:val="ListParagraph"/>
        <w:numPr>
          <w:ilvl w:val="0"/>
          <w:numId w:val="7"/>
        </w:numPr>
        <w:ind w:left="426" w:hanging="426"/>
        <w:jc w:val="left"/>
        <w:rPr>
          <w:rFonts w:asciiTheme="minorHAnsi" w:hAnsiTheme="minorHAnsi"/>
          <w:lang w:val="fr-CA"/>
        </w:rPr>
      </w:pPr>
      <w:r>
        <w:rPr>
          <w:rFonts w:asciiTheme="minorHAnsi" w:hAnsiTheme="minorHAnsi"/>
          <w:lang w:val="fr-CA"/>
        </w:rPr>
        <w:t xml:space="preserve">Certaines ont reçu un financement de départ sur le budget administratif Ramsar pour deux périodes triennales consécutives entre les sessions de la Conférence des Parties. Conformément aux Directives opérationnelles, aucune d’entre elles n’est plus éligible à recevoir des fonds de départ. Aucune des initiatives n’ayant jamais demandé de contributions du budget administratif Ramsar n’a demandé un tel financement pour ses activités en 2016.  </w:t>
      </w:r>
    </w:p>
    <w:p w:rsidR="00012EAD" w:rsidRPr="00E2311D" w:rsidRDefault="00012EAD" w:rsidP="00D00ED9">
      <w:pPr>
        <w:rPr>
          <w:rFonts w:asciiTheme="minorHAnsi" w:hAnsiTheme="minorHAnsi"/>
          <w:sz w:val="22"/>
          <w:szCs w:val="22"/>
          <w:lang w:val="fr-CA"/>
        </w:rPr>
      </w:pPr>
    </w:p>
    <w:p w:rsidR="00262F8F" w:rsidRPr="00E2311D" w:rsidRDefault="00963687" w:rsidP="00D00ED9">
      <w:pPr>
        <w:rPr>
          <w:rFonts w:asciiTheme="minorHAnsi" w:hAnsiTheme="minorHAnsi"/>
          <w:b/>
          <w:sz w:val="22"/>
          <w:szCs w:val="22"/>
          <w:lang w:val="fr-CA"/>
        </w:rPr>
      </w:pPr>
      <w:r>
        <w:rPr>
          <w:rFonts w:asciiTheme="minorHAnsi" w:hAnsiTheme="minorHAnsi"/>
          <w:b/>
          <w:sz w:val="22"/>
          <w:szCs w:val="22"/>
          <w:lang w:val="fr-CA"/>
        </w:rPr>
        <w:t xml:space="preserve">Directives opérationnelles pour les </w:t>
      </w:r>
      <w:r w:rsidR="00F61E62">
        <w:rPr>
          <w:rFonts w:asciiTheme="minorHAnsi" w:hAnsiTheme="minorHAnsi"/>
          <w:b/>
          <w:sz w:val="22"/>
          <w:szCs w:val="22"/>
          <w:lang w:val="fr-CA"/>
        </w:rPr>
        <w:t>initiative</w:t>
      </w:r>
      <w:r>
        <w:rPr>
          <w:rFonts w:asciiTheme="minorHAnsi" w:hAnsiTheme="minorHAnsi"/>
          <w:b/>
          <w:sz w:val="22"/>
          <w:szCs w:val="22"/>
          <w:lang w:val="fr-CA"/>
        </w:rPr>
        <w:t>s régionales</w:t>
      </w:r>
      <w:r w:rsidR="00262F8F" w:rsidRPr="00E2311D">
        <w:rPr>
          <w:rFonts w:asciiTheme="minorHAnsi" w:hAnsiTheme="minorHAnsi"/>
          <w:b/>
          <w:sz w:val="22"/>
          <w:szCs w:val="22"/>
          <w:lang w:val="fr-CA"/>
        </w:rPr>
        <w:t xml:space="preserve"> </w:t>
      </w:r>
    </w:p>
    <w:p w:rsidR="00C16F2A" w:rsidRPr="00E2311D" w:rsidRDefault="00C16F2A" w:rsidP="00D00ED9">
      <w:pPr>
        <w:pStyle w:val="Default"/>
        <w:rPr>
          <w:rFonts w:asciiTheme="minorHAnsi" w:hAnsiTheme="minorHAnsi"/>
          <w:sz w:val="22"/>
          <w:szCs w:val="22"/>
          <w:lang w:val="fr-CA"/>
        </w:rPr>
      </w:pPr>
    </w:p>
    <w:p w:rsidR="00123104" w:rsidRPr="00155FF7" w:rsidRDefault="00963687" w:rsidP="00364E6B">
      <w:pPr>
        <w:pStyle w:val="Default"/>
        <w:numPr>
          <w:ilvl w:val="0"/>
          <w:numId w:val="7"/>
        </w:numPr>
        <w:ind w:left="450" w:hanging="450"/>
        <w:rPr>
          <w:rFonts w:asciiTheme="minorHAnsi" w:hAnsiTheme="minorHAnsi"/>
          <w:sz w:val="22"/>
          <w:szCs w:val="22"/>
          <w:lang w:val="fr-CH"/>
        </w:rPr>
      </w:pPr>
      <w:r w:rsidRPr="00155FF7">
        <w:rPr>
          <w:rFonts w:asciiTheme="minorHAnsi" w:hAnsiTheme="minorHAnsi"/>
          <w:sz w:val="22"/>
          <w:szCs w:val="22"/>
          <w:lang w:val="fr-CH"/>
        </w:rPr>
        <w:t xml:space="preserve">La </w:t>
      </w:r>
      <w:r w:rsidR="00C16F2A" w:rsidRPr="00155FF7">
        <w:rPr>
          <w:rFonts w:asciiTheme="minorHAnsi" w:hAnsiTheme="minorHAnsi"/>
          <w:sz w:val="22"/>
          <w:szCs w:val="22"/>
          <w:lang w:val="fr-CH"/>
        </w:rPr>
        <w:t xml:space="preserve">COP12 </w:t>
      </w:r>
      <w:r w:rsidRPr="00155FF7">
        <w:rPr>
          <w:rFonts w:asciiTheme="minorHAnsi" w:hAnsiTheme="minorHAnsi"/>
          <w:sz w:val="22"/>
          <w:szCs w:val="22"/>
          <w:lang w:val="fr-CH"/>
        </w:rPr>
        <w:t xml:space="preserve">a donné instruction </w:t>
      </w:r>
      <w:r w:rsidR="00621602" w:rsidRPr="00155FF7">
        <w:rPr>
          <w:rFonts w:asciiTheme="minorHAnsi" w:hAnsiTheme="minorHAnsi"/>
          <w:sz w:val="22"/>
          <w:szCs w:val="22"/>
          <w:lang w:val="fr-CH"/>
        </w:rPr>
        <w:t>(</w:t>
      </w:r>
      <w:r w:rsidRPr="00155FF7">
        <w:rPr>
          <w:rFonts w:asciiTheme="minorHAnsi" w:hAnsiTheme="minorHAnsi"/>
          <w:sz w:val="22"/>
          <w:szCs w:val="22"/>
          <w:lang w:val="fr-CH"/>
        </w:rPr>
        <w:t>dans la Résolution </w:t>
      </w:r>
      <w:r w:rsidR="00621602" w:rsidRPr="00155FF7">
        <w:rPr>
          <w:rFonts w:asciiTheme="minorHAnsi" w:hAnsiTheme="minorHAnsi"/>
          <w:sz w:val="22"/>
          <w:szCs w:val="22"/>
          <w:lang w:val="fr-CH"/>
        </w:rPr>
        <w:t xml:space="preserve">XII.8) </w:t>
      </w:r>
      <w:r w:rsidRPr="00155FF7">
        <w:rPr>
          <w:rFonts w:asciiTheme="minorHAnsi" w:hAnsiTheme="minorHAnsi"/>
          <w:sz w:val="22"/>
          <w:szCs w:val="22"/>
          <w:lang w:val="fr-CH"/>
        </w:rPr>
        <w:t>« </w:t>
      </w:r>
      <w:r w:rsidR="00155FF7" w:rsidRPr="00155FF7">
        <w:rPr>
          <w:rFonts w:asciiTheme="minorHAnsi" w:hAnsiTheme="minorHAnsi"/>
          <w:sz w:val="22"/>
          <w:szCs w:val="22"/>
          <w:lang w:val="fr-CH"/>
        </w:rPr>
        <w:t xml:space="preserve">au Comité permanent d’entreprendre une révision des </w:t>
      </w:r>
      <w:r w:rsidR="00155FF7" w:rsidRPr="00155FF7">
        <w:rPr>
          <w:rFonts w:asciiTheme="minorHAnsi" w:hAnsiTheme="minorHAnsi"/>
          <w:i/>
          <w:sz w:val="22"/>
          <w:szCs w:val="22"/>
          <w:lang w:val="fr-CH"/>
        </w:rPr>
        <w:t>Directives opérationnelles pour les initiatives régionales en appui à la mise en œuvre de la Convention</w:t>
      </w:r>
      <w:r w:rsidR="00155FF7" w:rsidRPr="00155FF7">
        <w:rPr>
          <w:rFonts w:asciiTheme="minorHAnsi" w:hAnsiTheme="minorHAnsi"/>
          <w:sz w:val="22"/>
          <w:szCs w:val="22"/>
          <w:lang w:val="fr-CH"/>
        </w:rPr>
        <w:t>, adoptées pour 2013-2015 dans la Décision SC46-28 du Comité permanent et publiées sur le site web de Ramsar, en tenant compte, entre autres, des questions de gouvernance, de capacité, d’appels de fonds et de l’approche programmatique, conformément au Plan stratégique Ramsar et d’adopter les amendements nécessaires à la 52e Réunion du Comité permanent au plus tard</w:t>
      </w:r>
      <w:r w:rsidRPr="00155FF7">
        <w:rPr>
          <w:rFonts w:asciiTheme="minorHAnsi" w:hAnsiTheme="minorHAnsi"/>
          <w:sz w:val="22"/>
          <w:szCs w:val="22"/>
          <w:lang w:val="fr-CH"/>
        </w:rPr>
        <w:t> »</w:t>
      </w:r>
      <w:r w:rsidR="00C16F2A" w:rsidRPr="00155FF7">
        <w:rPr>
          <w:rFonts w:asciiTheme="minorHAnsi" w:hAnsiTheme="minorHAnsi"/>
          <w:sz w:val="22"/>
          <w:szCs w:val="22"/>
          <w:lang w:val="fr-CH"/>
        </w:rPr>
        <w:t xml:space="preserve"> (</w:t>
      </w:r>
      <w:r w:rsidR="00123104" w:rsidRPr="00155FF7">
        <w:rPr>
          <w:rFonts w:asciiTheme="minorHAnsi" w:hAnsiTheme="minorHAnsi"/>
          <w:sz w:val="22"/>
          <w:szCs w:val="22"/>
          <w:lang w:val="fr-CH"/>
        </w:rPr>
        <w:t>paragraph</w:t>
      </w:r>
      <w:r w:rsidRPr="00155FF7">
        <w:rPr>
          <w:rFonts w:asciiTheme="minorHAnsi" w:hAnsiTheme="minorHAnsi"/>
          <w:sz w:val="22"/>
          <w:szCs w:val="22"/>
          <w:lang w:val="fr-CH"/>
        </w:rPr>
        <w:t>e </w:t>
      </w:r>
      <w:r w:rsidR="00123104" w:rsidRPr="00155FF7">
        <w:rPr>
          <w:rFonts w:asciiTheme="minorHAnsi" w:hAnsiTheme="minorHAnsi"/>
          <w:sz w:val="22"/>
          <w:szCs w:val="22"/>
          <w:lang w:val="fr-CH"/>
        </w:rPr>
        <w:t>9)</w:t>
      </w:r>
      <w:r w:rsidRPr="00155FF7">
        <w:rPr>
          <w:rFonts w:asciiTheme="minorHAnsi" w:hAnsiTheme="minorHAnsi"/>
          <w:sz w:val="22"/>
          <w:szCs w:val="22"/>
          <w:lang w:val="fr-CH"/>
        </w:rPr>
        <w:t xml:space="preserve"> et a approuvé</w:t>
      </w:r>
      <w:r w:rsidR="00123104" w:rsidRPr="00155FF7">
        <w:rPr>
          <w:rFonts w:asciiTheme="minorHAnsi" w:hAnsiTheme="minorHAnsi"/>
          <w:sz w:val="22"/>
          <w:szCs w:val="22"/>
          <w:lang w:val="fr-CH"/>
        </w:rPr>
        <w:t xml:space="preserve"> </w:t>
      </w:r>
      <w:r w:rsidR="00155FF7">
        <w:rPr>
          <w:rFonts w:asciiTheme="minorHAnsi" w:hAnsiTheme="minorHAnsi"/>
          <w:sz w:val="22"/>
          <w:szCs w:val="22"/>
          <w:lang w:val="fr-CH"/>
        </w:rPr>
        <w:t xml:space="preserve">la validité et </w:t>
      </w:r>
      <w:r w:rsidRPr="00155FF7">
        <w:rPr>
          <w:rFonts w:asciiTheme="minorHAnsi" w:hAnsiTheme="minorHAnsi"/>
          <w:sz w:val="22"/>
          <w:szCs w:val="22"/>
          <w:lang w:val="fr-CH"/>
        </w:rPr>
        <w:t>« </w:t>
      </w:r>
      <w:r w:rsidR="00155FF7" w:rsidRPr="00155FF7">
        <w:rPr>
          <w:rFonts w:asciiTheme="minorHAnsi" w:hAnsiTheme="minorHAnsi"/>
          <w:sz w:val="22"/>
          <w:szCs w:val="22"/>
          <w:lang w:val="fr-CH"/>
        </w:rPr>
        <w:t xml:space="preserve">pour la période 2016-2018, l’utilisation des </w:t>
      </w:r>
      <w:r w:rsidR="00155FF7" w:rsidRPr="00155FF7">
        <w:rPr>
          <w:rFonts w:asciiTheme="minorHAnsi" w:hAnsiTheme="minorHAnsi"/>
          <w:i/>
          <w:sz w:val="22"/>
          <w:szCs w:val="22"/>
          <w:lang w:val="fr-CH"/>
        </w:rPr>
        <w:t>Directives opérationnelles pour les initiatives régionales</w:t>
      </w:r>
      <w:r w:rsidR="00155FF7" w:rsidRPr="00155FF7">
        <w:rPr>
          <w:rFonts w:asciiTheme="minorHAnsi" w:hAnsiTheme="minorHAnsi"/>
          <w:sz w:val="22"/>
          <w:szCs w:val="22"/>
          <w:lang w:val="fr-CH"/>
        </w:rPr>
        <w:t xml:space="preserve"> en appui à la mise en œuvre de la Convention, adoptées pour 2013-2015 jusqu’à ce que les amendements demandés soient adoptés par le Comité permanent</w:t>
      </w:r>
      <w:r w:rsidRPr="00155FF7">
        <w:rPr>
          <w:rFonts w:asciiTheme="minorHAnsi" w:hAnsiTheme="minorHAnsi"/>
          <w:sz w:val="22"/>
          <w:szCs w:val="22"/>
          <w:lang w:val="fr-CH"/>
        </w:rPr>
        <w:t>»</w:t>
      </w:r>
      <w:r w:rsidR="00123104" w:rsidRPr="00155FF7">
        <w:rPr>
          <w:rFonts w:asciiTheme="minorHAnsi" w:hAnsiTheme="minorHAnsi"/>
          <w:sz w:val="22"/>
          <w:szCs w:val="22"/>
          <w:lang w:val="fr-CH"/>
        </w:rPr>
        <w:t xml:space="preserve"> (paragraph</w:t>
      </w:r>
      <w:r w:rsidRPr="00155FF7">
        <w:rPr>
          <w:rFonts w:asciiTheme="minorHAnsi" w:hAnsiTheme="minorHAnsi"/>
          <w:sz w:val="22"/>
          <w:szCs w:val="22"/>
          <w:lang w:val="fr-CH"/>
        </w:rPr>
        <w:t>e </w:t>
      </w:r>
      <w:r w:rsidR="00123104" w:rsidRPr="00155FF7">
        <w:rPr>
          <w:rFonts w:asciiTheme="minorHAnsi" w:hAnsiTheme="minorHAnsi"/>
          <w:sz w:val="22"/>
          <w:szCs w:val="22"/>
          <w:lang w:val="fr-CH"/>
        </w:rPr>
        <w:t>10).</w:t>
      </w:r>
    </w:p>
    <w:p w:rsidR="00123104" w:rsidRPr="00155FF7" w:rsidRDefault="00123104" w:rsidP="00D00ED9">
      <w:pPr>
        <w:pStyle w:val="Default"/>
        <w:ind w:left="426" w:hanging="426"/>
        <w:rPr>
          <w:rFonts w:asciiTheme="minorHAnsi" w:hAnsiTheme="minorHAnsi"/>
          <w:sz w:val="22"/>
          <w:szCs w:val="22"/>
          <w:lang w:val="fr-CH"/>
        </w:rPr>
      </w:pPr>
    </w:p>
    <w:p w:rsidR="00123104" w:rsidRPr="00E2311D" w:rsidRDefault="00155FF7" w:rsidP="00D00ED9">
      <w:pPr>
        <w:pStyle w:val="Default"/>
        <w:numPr>
          <w:ilvl w:val="0"/>
          <w:numId w:val="7"/>
        </w:numPr>
        <w:ind w:left="426" w:hanging="426"/>
        <w:rPr>
          <w:rFonts w:asciiTheme="minorHAnsi" w:hAnsiTheme="minorHAnsi"/>
          <w:sz w:val="22"/>
          <w:szCs w:val="22"/>
          <w:lang w:val="fr-CA"/>
        </w:rPr>
      </w:pPr>
      <w:r>
        <w:rPr>
          <w:rFonts w:asciiTheme="minorHAnsi" w:hAnsiTheme="minorHAnsi"/>
          <w:sz w:val="22"/>
          <w:szCs w:val="22"/>
          <w:lang w:val="fr-CA"/>
        </w:rPr>
        <w:t>Au cours de</w:t>
      </w:r>
      <w:r w:rsidR="00304718">
        <w:rPr>
          <w:rFonts w:asciiTheme="minorHAnsi" w:hAnsiTheme="minorHAnsi"/>
          <w:sz w:val="22"/>
          <w:szCs w:val="22"/>
          <w:lang w:val="fr-CA"/>
        </w:rPr>
        <w:t xml:space="preserve"> la 51</w:t>
      </w:r>
      <w:r w:rsidR="00304718" w:rsidRPr="00304718">
        <w:rPr>
          <w:rFonts w:asciiTheme="minorHAnsi" w:hAnsiTheme="minorHAnsi"/>
          <w:sz w:val="22"/>
          <w:szCs w:val="22"/>
          <w:vertAlign w:val="superscript"/>
          <w:lang w:val="fr-CA"/>
        </w:rPr>
        <w:t>e</w:t>
      </w:r>
      <w:r w:rsidR="00304718">
        <w:rPr>
          <w:rFonts w:asciiTheme="minorHAnsi" w:hAnsiTheme="minorHAnsi"/>
          <w:sz w:val="22"/>
          <w:szCs w:val="22"/>
          <w:lang w:val="fr-CA"/>
        </w:rPr>
        <w:t> Réunion du Comité permanent, certaines Parties contractantes ont exprimé leur</w:t>
      </w:r>
      <w:r w:rsidR="00C528C6">
        <w:rPr>
          <w:rFonts w:asciiTheme="minorHAnsi" w:hAnsiTheme="minorHAnsi"/>
          <w:sz w:val="22"/>
          <w:szCs w:val="22"/>
          <w:lang w:val="fr-CA"/>
        </w:rPr>
        <w:t>s</w:t>
      </w:r>
      <w:r w:rsidR="00304718">
        <w:rPr>
          <w:rFonts w:asciiTheme="minorHAnsi" w:hAnsiTheme="minorHAnsi"/>
          <w:sz w:val="22"/>
          <w:szCs w:val="22"/>
          <w:lang w:val="fr-CA"/>
        </w:rPr>
        <w:t xml:space="preserve"> préoccupation</w:t>
      </w:r>
      <w:r w:rsidR="00C528C6">
        <w:rPr>
          <w:rFonts w:asciiTheme="minorHAnsi" w:hAnsiTheme="minorHAnsi"/>
          <w:sz w:val="22"/>
          <w:szCs w:val="22"/>
          <w:lang w:val="fr-CA"/>
        </w:rPr>
        <w:t>s</w:t>
      </w:r>
      <w:r w:rsidR="00304718">
        <w:rPr>
          <w:rFonts w:asciiTheme="minorHAnsi" w:hAnsiTheme="minorHAnsi"/>
          <w:sz w:val="22"/>
          <w:szCs w:val="22"/>
          <w:lang w:val="fr-CA"/>
        </w:rPr>
        <w:t xml:space="preserve"> à l’idée que de</w:t>
      </w:r>
      <w:r w:rsidR="001E2A16">
        <w:rPr>
          <w:rFonts w:asciiTheme="minorHAnsi" w:hAnsiTheme="minorHAnsi"/>
          <w:sz w:val="22"/>
          <w:szCs w:val="22"/>
          <w:lang w:val="fr-CA"/>
        </w:rPr>
        <w:t xml:space="preserve"> nouvelles Directives opérationnelles</w:t>
      </w:r>
      <w:r w:rsidR="00C528C6" w:rsidRPr="00E2311D">
        <w:rPr>
          <w:rFonts w:asciiTheme="minorHAnsi" w:hAnsiTheme="minorHAnsi"/>
          <w:sz w:val="22"/>
          <w:szCs w:val="22"/>
          <w:lang w:val="fr-CA"/>
        </w:rPr>
        <w:t xml:space="preserve"> </w:t>
      </w:r>
      <w:r w:rsidR="00304718">
        <w:rPr>
          <w:rFonts w:asciiTheme="minorHAnsi" w:hAnsiTheme="minorHAnsi"/>
          <w:sz w:val="22"/>
          <w:szCs w:val="22"/>
          <w:lang w:val="fr-CA"/>
        </w:rPr>
        <w:t xml:space="preserve">pour </w:t>
      </w:r>
      <w:r w:rsidR="00C528C6">
        <w:rPr>
          <w:rFonts w:asciiTheme="minorHAnsi" w:hAnsiTheme="minorHAnsi"/>
          <w:sz w:val="22"/>
          <w:szCs w:val="22"/>
          <w:lang w:val="fr-CA"/>
        </w:rPr>
        <w:t xml:space="preserve">les </w:t>
      </w:r>
      <w:r w:rsidR="00F61E62">
        <w:rPr>
          <w:rFonts w:asciiTheme="minorHAnsi" w:hAnsiTheme="minorHAnsi"/>
          <w:sz w:val="22"/>
          <w:szCs w:val="22"/>
          <w:lang w:val="fr-CA"/>
        </w:rPr>
        <w:t>initiative</w:t>
      </w:r>
      <w:r w:rsidR="00C528C6">
        <w:rPr>
          <w:rFonts w:asciiTheme="minorHAnsi" w:hAnsiTheme="minorHAnsi"/>
          <w:sz w:val="22"/>
          <w:szCs w:val="22"/>
          <w:lang w:val="fr-CA"/>
        </w:rPr>
        <w:t>s régionales soient préparées pour adoption à la 52</w:t>
      </w:r>
      <w:r w:rsidR="00C528C6" w:rsidRPr="00C528C6">
        <w:rPr>
          <w:rFonts w:asciiTheme="minorHAnsi" w:hAnsiTheme="minorHAnsi"/>
          <w:sz w:val="22"/>
          <w:szCs w:val="22"/>
          <w:vertAlign w:val="superscript"/>
          <w:lang w:val="fr-CA"/>
        </w:rPr>
        <w:t>e</w:t>
      </w:r>
      <w:r w:rsidR="00C528C6">
        <w:rPr>
          <w:rFonts w:asciiTheme="minorHAnsi" w:hAnsiTheme="minorHAnsi"/>
          <w:sz w:val="22"/>
          <w:szCs w:val="22"/>
          <w:lang w:val="fr-CA"/>
        </w:rPr>
        <w:t xml:space="preserve"> Réunion du Comité permanent sans que l’évaluation préalable des </w:t>
      </w:r>
      <w:r w:rsidR="00F61E62">
        <w:rPr>
          <w:rFonts w:asciiTheme="minorHAnsi" w:hAnsiTheme="minorHAnsi"/>
          <w:sz w:val="22"/>
          <w:szCs w:val="22"/>
          <w:lang w:val="fr-CA"/>
        </w:rPr>
        <w:t>initiative</w:t>
      </w:r>
      <w:r w:rsidR="00C528C6">
        <w:rPr>
          <w:rFonts w:asciiTheme="minorHAnsi" w:hAnsiTheme="minorHAnsi"/>
          <w:sz w:val="22"/>
          <w:szCs w:val="22"/>
          <w:lang w:val="fr-CA"/>
        </w:rPr>
        <w:t xml:space="preserve">s existantes n’ait été terminée et ont proposé d’établir un groupe de travail pour examiner les Directives opérationnelles actuelles et décider comment produire des Directives révisées. Il a également été déclaré que le manque de clarté concernant le statut juridique des </w:t>
      </w:r>
      <w:r w:rsidR="00F61E62">
        <w:rPr>
          <w:rFonts w:asciiTheme="minorHAnsi" w:hAnsiTheme="minorHAnsi"/>
          <w:sz w:val="22"/>
          <w:szCs w:val="22"/>
          <w:lang w:val="fr-CA"/>
        </w:rPr>
        <w:t>initiative</w:t>
      </w:r>
      <w:r w:rsidR="00C528C6">
        <w:rPr>
          <w:rFonts w:asciiTheme="minorHAnsi" w:hAnsiTheme="minorHAnsi"/>
          <w:sz w:val="22"/>
          <w:szCs w:val="22"/>
          <w:lang w:val="fr-CA"/>
        </w:rPr>
        <w:t xml:space="preserve">s pose des risques potentiels et certaines Parties ont indiqué que tout groupe de travail établi pour examiner les Directives opérationnelles devait examiner en particulier le statut juridique des </w:t>
      </w:r>
      <w:r w:rsidR="00F61E62">
        <w:rPr>
          <w:rFonts w:asciiTheme="minorHAnsi" w:hAnsiTheme="minorHAnsi"/>
          <w:sz w:val="22"/>
          <w:szCs w:val="22"/>
          <w:lang w:val="fr-CA"/>
        </w:rPr>
        <w:t>initiative</w:t>
      </w:r>
      <w:r w:rsidR="00C528C6">
        <w:rPr>
          <w:rFonts w:asciiTheme="minorHAnsi" w:hAnsiTheme="minorHAnsi"/>
          <w:sz w:val="22"/>
          <w:szCs w:val="22"/>
          <w:lang w:val="fr-CA"/>
        </w:rPr>
        <w:t>s régionales.</w:t>
      </w:r>
    </w:p>
    <w:p w:rsidR="00123104" w:rsidRPr="00E2311D" w:rsidRDefault="00123104" w:rsidP="00D00ED9">
      <w:pPr>
        <w:pStyle w:val="Default"/>
        <w:ind w:left="426" w:hanging="426"/>
        <w:rPr>
          <w:rFonts w:asciiTheme="minorHAnsi" w:hAnsiTheme="minorHAnsi"/>
          <w:sz w:val="22"/>
          <w:szCs w:val="22"/>
          <w:lang w:val="fr-CA"/>
        </w:rPr>
      </w:pPr>
    </w:p>
    <w:p w:rsidR="00123104" w:rsidRPr="00364E6B" w:rsidRDefault="00C528C6" w:rsidP="00364E6B">
      <w:pPr>
        <w:pStyle w:val="ListParagraph"/>
        <w:numPr>
          <w:ilvl w:val="0"/>
          <w:numId w:val="7"/>
        </w:numPr>
        <w:ind w:left="450" w:hanging="450"/>
        <w:jc w:val="left"/>
        <w:rPr>
          <w:rFonts w:asciiTheme="minorHAnsi" w:hAnsiTheme="minorHAnsi"/>
          <w:lang w:val="fr-CH"/>
        </w:rPr>
      </w:pPr>
      <w:r w:rsidRPr="00364E6B">
        <w:rPr>
          <w:rFonts w:asciiTheme="minorHAnsi" w:hAnsiTheme="minorHAnsi"/>
          <w:lang w:val="fr-CH"/>
        </w:rPr>
        <w:t>Ces préoccupations ont conduit à l’adoption de la Décision </w:t>
      </w:r>
      <w:r w:rsidR="00C16F2A" w:rsidRPr="00364E6B">
        <w:rPr>
          <w:rFonts w:asciiTheme="minorHAnsi" w:hAnsiTheme="minorHAnsi"/>
          <w:lang w:val="fr-CH"/>
        </w:rPr>
        <w:t>SC51-11</w:t>
      </w:r>
      <w:r w:rsidRPr="00364E6B">
        <w:rPr>
          <w:rFonts w:asciiTheme="minorHAnsi" w:hAnsiTheme="minorHAnsi"/>
          <w:lang w:val="fr-CH"/>
        </w:rPr>
        <w:t> </w:t>
      </w:r>
      <w:r w:rsidR="00C16F2A" w:rsidRPr="00364E6B">
        <w:rPr>
          <w:rFonts w:asciiTheme="minorHAnsi" w:hAnsiTheme="minorHAnsi"/>
          <w:lang w:val="fr-CH"/>
        </w:rPr>
        <w:t xml:space="preserve">: </w:t>
      </w:r>
      <w:r w:rsidRPr="00364E6B">
        <w:rPr>
          <w:rFonts w:asciiTheme="minorHAnsi" w:hAnsiTheme="minorHAnsi"/>
          <w:lang w:val="fr-CH"/>
        </w:rPr>
        <w:t>« </w:t>
      </w:r>
      <w:r w:rsidR="00364E6B" w:rsidRPr="00364E6B">
        <w:rPr>
          <w:rFonts w:asciiTheme="minorHAnsi" w:hAnsiTheme="minorHAnsi"/>
          <w:lang w:val="fr-CH"/>
        </w:rPr>
        <w:t>Le Comité permanent décide d’établir un nouveau groupe de travail chargé d’examiner les incidences du projet de nouvelles Directives opérationnelles pour les  initiatives régionales et  demande au Secrétariat de soutenir l’établissement du groupe</w:t>
      </w:r>
      <w:r w:rsidR="00364E6B">
        <w:rPr>
          <w:rFonts w:asciiTheme="minorHAnsi" w:hAnsiTheme="minorHAnsi"/>
          <w:lang w:val="fr-CH"/>
        </w:rPr>
        <w:t>.</w:t>
      </w:r>
      <w:r w:rsidRPr="00364E6B">
        <w:rPr>
          <w:rFonts w:asciiTheme="minorHAnsi" w:hAnsiTheme="minorHAnsi"/>
          <w:lang w:val="fr-CH"/>
        </w:rPr>
        <w:t> »</w:t>
      </w:r>
      <w:r w:rsidR="00123104" w:rsidRPr="00364E6B">
        <w:rPr>
          <w:rFonts w:asciiTheme="minorHAnsi" w:hAnsiTheme="minorHAnsi"/>
          <w:lang w:val="fr-CH"/>
        </w:rPr>
        <w:t xml:space="preserve"> </w:t>
      </w:r>
      <w:r w:rsidRPr="00364E6B">
        <w:rPr>
          <w:rFonts w:asciiTheme="minorHAnsi" w:hAnsiTheme="minorHAnsi"/>
          <w:lang w:val="fr-CH"/>
        </w:rPr>
        <w:t>Les Parties ont aussi pris la Décision</w:t>
      </w:r>
      <w:r w:rsidR="00123104" w:rsidRPr="00364E6B">
        <w:rPr>
          <w:rFonts w:asciiTheme="minorHAnsi" w:hAnsiTheme="minorHAnsi"/>
          <w:lang w:val="fr-CH"/>
        </w:rPr>
        <w:t xml:space="preserve"> SC51-13</w:t>
      </w:r>
      <w:r w:rsidRPr="00364E6B">
        <w:rPr>
          <w:rFonts w:asciiTheme="minorHAnsi" w:hAnsiTheme="minorHAnsi"/>
          <w:lang w:val="fr-CH"/>
        </w:rPr>
        <w:t> </w:t>
      </w:r>
      <w:r w:rsidR="00821372" w:rsidRPr="00364E6B">
        <w:rPr>
          <w:rFonts w:asciiTheme="minorHAnsi" w:hAnsiTheme="minorHAnsi"/>
          <w:lang w:val="fr-CH"/>
        </w:rPr>
        <w:t>:</w:t>
      </w:r>
      <w:r w:rsidR="00123104" w:rsidRPr="00364E6B">
        <w:rPr>
          <w:rFonts w:asciiTheme="minorHAnsi" w:hAnsiTheme="minorHAnsi"/>
          <w:lang w:val="fr-CH"/>
        </w:rPr>
        <w:t xml:space="preserve"> </w:t>
      </w:r>
      <w:r w:rsidRPr="00364E6B">
        <w:rPr>
          <w:rFonts w:asciiTheme="minorHAnsi" w:hAnsiTheme="minorHAnsi"/>
          <w:lang w:val="fr-CH"/>
        </w:rPr>
        <w:t>« </w:t>
      </w:r>
      <w:r w:rsidR="00364E6B" w:rsidRPr="00364E6B">
        <w:rPr>
          <w:rFonts w:asciiTheme="minorHAnsi" w:hAnsiTheme="minorHAnsi"/>
          <w:lang w:val="fr-CH"/>
        </w:rPr>
        <w:t>Le Comité permanent décide qu’il convient d’organiser un atelier d’un jour pour réviser les Directives opérationnelles pour les  initiatives régionales juste avant la 52e Réunion du Comité permanent</w:t>
      </w:r>
      <w:r w:rsidRPr="00364E6B">
        <w:rPr>
          <w:rFonts w:asciiTheme="minorHAnsi" w:hAnsiTheme="minorHAnsi"/>
          <w:lang w:val="fr-CH"/>
        </w:rPr>
        <w:t>. »</w:t>
      </w:r>
    </w:p>
    <w:p w:rsidR="00C16F2A" w:rsidRPr="00364E6B" w:rsidRDefault="00C16F2A" w:rsidP="00D00ED9">
      <w:pPr>
        <w:pStyle w:val="Default"/>
        <w:ind w:left="426" w:hanging="426"/>
        <w:rPr>
          <w:rFonts w:asciiTheme="minorHAnsi" w:hAnsiTheme="minorHAnsi"/>
          <w:sz w:val="22"/>
          <w:szCs w:val="22"/>
          <w:lang w:val="fr-CH"/>
        </w:rPr>
      </w:pPr>
    </w:p>
    <w:p w:rsidR="0054347F" w:rsidRPr="006708B0" w:rsidRDefault="00C528C6" w:rsidP="006708B0">
      <w:pPr>
        <w:pStyle w:val="ListParagraph"/>
        <w:numPr>
          <w:ilvl w:val="0"/>
          <w:numId w:val="7"/>
        </w:numPr>
        <w:ind w:left="450" w:hanging="450"/>
        <w:jc w:val="left"/>
        <w:rPr>
          <w:rFonts w:asciiTheme="minorHAnsi" w:hAnsiTheme="minorHAnsi"/>
          <w:lang w:val="fr-CH"/>
        </w:rPr>
      </w:pPr>
      <w:r w:rsidRPr="006708B0">
        <w:rPr>
          <w:rFonts w:asciiTheme="minorHAnsi" w:hAnsiTheme="minorHAnsi"/>
          <w:lang w:val="fr-CH"/>
        </w:rPr>
        <w:t>En février </w:t>
      </w:r>
      <w:r w:rsidR="00123104" w:rsidRPr="006708B0">
        <w:rPr>
          <w:rFonts w:asciiTheme="minorHAnsi" w:hAnsiTheme="minorHAnsi"/>
          <w:lang w:val="fr-CH"/>
        </w:rPr>
        <w:t>2016</w:t>
      </w:r>
      <w:r w:rsidRPr="006708B0">
        <w:rPr>
          <w:rFonts w:asciiTheme="minorHAnsi" w:hAnsiTheme="minorHAnsi"/>
          <w:lang w:val="fr-CH"/>
        </w:rPr>
        <w:t xml:space="preserve">, le Secrétariat a invité les Parties et les chefs des </w:t>
      </w:r>
      <w:r w:rsidR="00F61E62" w:rsidRPr="006708B0">
        <w:rPr>
          <w:rFonts w:asciiTheme="minorHAnsi" w:hAnsiTheme="minorHAnsi"/>
          <w:lang w:val="fr-CH"/>
        </w:rPr>
        <w:t>initiative</w:t>
      </w:r>
      <w:r w:rsidRPr="006708B0">
        <w:rPr>
          <w:rFonts w:asciiTheme="minorHAnsi" w:hAnsiTheme="minorHAnsi"/>
          <w:lang w:val="fr-CH"/>
        </w:rPr>
        <w:t xml:space="preserve">s régionales à indiquer leur intérêt à participer à ce groupe de travail. </w:t>
      </w:r>
      <w:r w:rsidR="006708B0" w:rsidRPr="006708B0">
        <w:rPr>
          <w:rFonts w:asciiTheme="minorHAnsi" w:hAnsiTheme="minorHAnsi"/>
          <w:lang w:val="fr-CH"/>
        </w:rPr>
        <w:t>La composition du Groupe figure dans l’Annexe 1.</w:t>
      </w:r>
    </w:p>
    <w:p w:rsidR="006708B0" w:rsidRDefault="006708B0" w:rsidP="006708B0">
      <w:pPr>
        <w:pStyle w:val="ListParagraph"/>
        <w:rPr>
          <w:rFonts w:asciiTheme="minorHAnsi" w:hAnsiTheme="minorHAnsi"/>
          <w:lang w:val="fr-CH"/>
        </w:rPr>
      </w:pPr>
    </w:p>
    <w:p w:rsidR="0054347F" w:rsidRPr="00E2311D" w:rsidRDefault="00C528C6" w:rsidP="00912D27">
      <w:pPr>
        <w:pStyle w:val="Default"/>
        <w:numPr>
          <w:ilvl w:val="0"/>
          <w:numId w:val="7"/>
        </w:numPr>
        <w:ind w:left="426" w:hanging="426"/>
        <w:rPr>
          <w:rFonts w:asciiTheme="minorHAnsi" w:hAnsiTheme="minorHAnsi"/>
          <w:sz w:val="22"/>
          <w:szCs w:val="22"/>
          <w:lang w:val="fr-CA"/>
        </w:rPr>
      </w:pPr>
      <w:r>
        <w:rPr>
          <w:rFonts w:asciiTheme="minorHAnsi" w:hAnsiTheme="minorHAnsi"/>
          <w:sz w:val="22"/>
          <w:szCs w:val="22"/>
          <w:lang w:val="fr-CA"/>
        </w:rPr>
        <w:t xml:space="preserve">Les travaux du groupe de travail sur les </w:t>
      </w:r>
      <w:r w:rsidR="00F61E62">
        <w:rPr>
          <w:rFonts w:asciiTheme="minorHAnsi" w:hAnsiTheme="minorHAnsi"/>
          <w:sz w:val="22"/>
          <w:szCs w:val="22"/>
          <w:lang w:val="fr-CA"/>
        </w:rPr>
        <w:t>initiative</w:t>
      </w:r>
      <w:r>
        <w:rPr>
          <w:rFonts w:asciiTheme="minorHAnsi" w:hAnsiTheme="minorHAnsi"/>
          <w:sz w:val="22"/>
          <w:szCs w:val="22"/>
          <w:lang w:val="fr-CA"/>
        </w:rPr>
        <w:t xml:space="preserve">s régionales Ramsar comprennent une téléconférence initiale qui a </w:t>
      </w:r>
      <w:r w:rsidR="007A185C">
        <w:rPr>
          <w:rFonts w:asciiTheme="minorHAnsi" w:hAnsiTheme="minorHAnsi"/>
          <w:sz w:val="22"/>
          <w:szCs w:val="22"/>
          <w:lang w:val="fr-CA"/>
        </w:rPr>
        <w:t xml:space="preserve">arrêté le cahier des charges, le plan de travail, les calendriers et les résultats à produire. Le groupe travaillera sur les directives par consultation électronique avec l’appui du Secrétariat et terminera le texte </w:t>
      </w:r>
      <w:r w:rsidR="003D7760">
        <w:rPr>
          <w:rFonts w:asciiTheme="minorHAnsi" w:hAnsiTheme="minorHAnsi"/>
          <w:sz w:val="22"/>
          <w:szCs w:val="22"/>
          <w:lang w:val="fr-CA"/>
        </w:rPr>
        <w:t xml:space="preserve">du projet </w:t>
      </w:r>
      <w:r w:rsidR="007A185C">
        <w:rPr>
          <w:rFonts w:asciiTheme="minorHAnsi" w:hAnsiTheme="minorHAnsi"/>
          <w:sz w:val="22"/>
          <w:szCs w:val="22"/>
          <w:lang w:val="fr-CA"/>
        </w:rPr>
        <w:t xml:space="preserve">de nouvelles Directives opérationnelles </w:t>
      </w:r>
      <w:r w:rsidR="007A185C">
        <w:rPr>
          <w:rFonts w:asciiTheme="minorHAnsi" w:hAnsiTheme="minorHAnsi"/>
          <w:sz w:val="22"/>
          <w:szCs w:val="22"/>
          <w:lang w:val="fr-CA"/>
        </w:rPr>
        <w:lastRenderedPageBreak/>
        <w:t xml:space="preserve">durant son atelier du 12 juin 2016 à Gland. </w:t>
      </w:r>
      <w:r w:rsidR="001E2A16">
        <w:rPr>
          <w:rFonts w:asciiTheme="minorHAnsi" w:hAnsiTheme="minorHAnsi"/>
          <w:sz w:val="22"/>
          <w:szCs w:val="22"/>
          <w:lang w:val="fr-CA"/>
        </w:rPr>
        <w:t>Le texte final sera ensuite soumis à la 52</w:t>
      </w:r>
      <w:r w:rsidR="001E2A16" w:rsidRPr="001E2A16">
        <w:rPr>
          <w:rFonts w:asciiTheme="minorHAnsi" w:hAnsiTheme="minorHAnsi"/>
          <w:sz w:val="22"/>
          <w:szCs w:val="22"/>
          <w:vertAlign w:val="superscript"/>
          <w:lang w:val="fr-CA"/>
        </w:rPr>
        <w:t>e</w:t>
      </w:r>
      <w:r w:rsidR="001E2A16">
        <w:rPr>
          <w:rFonts w:asciiTheme="minorHAnsi" w:hAnsiTheme="minorHAnsi"/>
          <w:sz w:val="22"/>
          <w:szCs w:val="22"/>
          <w:lang w:val="fr-CA"/>
        </w:rPr>
        <w:t> Réunion du Comité permanent pour adoption</w:t>
      </w:r>
      <w:r w:rsidR="00364E6B">
        <w:rPr>
          <w:rFonts w:asciiTheme="minorHAnsi" w:hAnsiTheme="minorHAnsi"/>
          <w:sz w:val="22"/>
          <w:szCs w:val="22"/>
          <w:lang w:val="fr-CA"/>
        </w:rPr>
        <w:t>,</w:t>
      </w:r>
      <w:r w:rsidR="001E2A16">
        <w:rPr>
          <w:rFonts w:asciiTheme="minorHAnsi" w:hAnsiTheme="minorHAnsi"/>
          <w:sz w:val="22"/>
          <w:szCs w:val="22"/>
          <w:lang w:val="fr-CA"/>
        </w:rPr>
        <w:t xml:space="preserve"> comme demandé dans la Résolution </w:t>
      </w:r>
      <w:r w:rsidR="0054347F" w:rsidRPr="00E2311D">
        <w:rPr>
          <w:rFonts w:asciiTheme="minorHAnsi" w:hAnsiTheme="minorHAnsi"/>
          <w:sz w:val="22"/>
          <w:szCs w:val="22"/>
          <w:lang w:val="fr-CA"/>
        </w:rPr>
        <w:t xml:space="preserve">XII.8. </w:t>
      </w:r>
    </w:p>
    <w:p w:rsidR="0072065F" w:rsidRPr="00E2311D" w:rsidRDefault="0072065F" w:rsidP="00D00ED9">
      <w:pPr>
        <w:rPr>
          <w:rFonts w:asciiTheme="minorHAnsi" w:hAnsiTheme="minorHAnsi"/>
          <w:b/>
          <w:sz w:val="22"/>
          <w:szCs w:val="22"/>
          <w:lang w:val="fr-CA"/>
        </w:rPr>
      </w:pPr>
    </w:p>
    <w:p w:rsidR="008320B9" w:rsidRPr="00E2311D" w:rsidRDefault="001E2A16" w:rsidP="00D00ED9">
      <w:pPr>
        <w:rPr>
          <w:rFonts w:asciiTheme="minorHAnsi" w:hAnsiTheme="minorHAnsi"/>
          <w:b/>
          <w:sz w:val="22"/>
          <w:szCs w:val="22"/>
          <w:lang w:val="fr-CA"/>
        </w:rPr>
      </w:pPr>
      <w:r>
        <w:rPr>
          <w:rFonts w:asciiTheme="minorHAnsi" w:hAnsiTheme="minorHAnsi"/>
          <w:b/>
          <w:sz w:val="22"/>
          <w:szCs w:val="22"/>
          <w:lang w:val="fr-CA"/>
        </w:rPr>
        <w:t xml:space="preserve">Évaluation des réalisations passées des </w:t>
      </w:r>
      <w:r w:rsidR="00F61E62">
        <w:rPr>
          <w:rFonts w:asciiTheme="minorHAnsi" w:hAnsiTheme="minorHAnsi"/>
          <w:b/>
          <w:sz w:val="22"/>
          <w:szCs w:val="22"/>
          <w:lang w:val="fr-CA"/>
        </w:rPr>
        <w:t>initiative</w:t>
      </w:r>
      <w:r>
        <w:rPr>
          <w:rFonts w:asciiTheme="minorHAnsi" w:hAnsiTheme="minorHAnsi"/>
          <w:b/>
          <w:sz w:val="22"/>
          <w:szCs w:val="22"/>
          <w:lang w:val="fr-CA"/>
        </w:rPr>
        <w:t>s régionales</w:t>
      </w:r>
    </w:p>
    <w:p w:rsidR="000962B4" w:rsidRPr="00E2311D" w:rsidRDefault="000962B4" w:rsidP="00D00ED9">
      <w:pPr>
        <w:rPr>
          <w:rFonts w:asciiTheme="minorHAnsi" w:hAnsiTheme="minorHAnsi"/>
          <w:sz w:val="22"/>
          <w:szCs w:val="22"/>
          <w:lang w:val="fr-CA"/>
        </w:rPr>
      </w:pPr>
    </w:p>
    <w:p w:rsidR="000962B4" w:rsidRPr="00E2311D" w:rsidRDefault="002A0997" w:rsidP="00D00ED9">
      <w:pPr>
        <w:pStyle w:val="Default"/>
        <w:numPr>
          <w:ilvl w:val="0"/>
          <w:numId w:val="7"/>
        </w:numPr>
        <w:ind w:left="426" w:hanging="426"/>
        <w:rPr>
          <w:rFonts w:asciiTheme="minorHAnsi" w:hAnsiTheme="minorHAnsi"/>
          <w:sz w:val="22"/>
          <w:szCs w:val="22"/>
          <w:lang w:val="fr-CA"/>
        </w:rPr>
      </w:pPr>
      <w:r>
        <w:rPr>
          <w:rFonts w:asciiTheme="minorHAnsi" w:hAnsiTheme="minorHAnsi"/>
          <w:sz w:val="22"/>
          <w:szCs w:val="22"/>
          <w:lang w:val="fr-CA"/>
        </w:rPr>
        <w:t xml:space="preserve">À la </w:t>
      </w:r>
      <w:r w:rsidR="000962B4" w:rsidRPr="00E2311D">
        <w:rPr>
          <w:rFonts w:asciiTheme="minorHAnsi" w:hAnsiTheme="minorHAnsi"/>
          <w:sz w:val="22"/>
          <w:szCs w:val="22"/>
          <w:lang w:val="fr-CA"/>
        </w:rPr>
        <w:t>COP12</w:t>
      </w:r>
      <w:r>
        <w:rPr>
          <w:rFonts w:asciiTheme="minorHAnsi" w:hAnsiTheme="minorHAnsi"/>
          <w:sz w:val="22"/>
          <w:szCs w:val="22"/>
          <w:lang w:val="fr-CA"/>
        </w:rPr>
        <w:t xml:space="preserve"> (Ré</w:t>
      </w:r>
      <w:r w:rsidR="00472F4E" w:rsidRPr="00E2311D">
        <w:rPr>
          <w:rFonts w:asciiTheme="minorHAnsi" w:hAnsiTheme="minorHAnsi"/>
          <w:sz w:val="22"/>
          <w:szCs w:val="22"/>
          <w:lang w:val="fr-CA"/>
        </w:rPr>
        <w:t>solution XII.8, paragraph</w:t>
      </w:r>
      <w:r>
        <w:rPr>
          <w:rFonts w:asciiTheme="minorHAnsi" w:hAnsiTheme="minorHAnsi"/>
          <w:sz w:val="22"/>
          <w:szCs w:val="22"/>
          <w:lang w:val="fr-CA"/>
        </w:rPr>
        <w:t>e </w:t>
      </w:r>
      <w:r w:rsidR="00472F4E" w:rsidRPr="00E2311D">
        <w:rPr>
          <w:rFonts w:asciiTheme="minorHAnsi" w:hAnsiTheme="minorHAnsi"/>
          <w:sz w:val="22"/>
          <w:szCs w:val="22"/>
          <w:lang w:val="fr-CA"/>
        </w:rPr>
        <w:t>21)</w:t>
      </w:r>
      <w:r w:rsidR="000962B4" w:rsidRPr="00E2311D">
        <w:rPr>
          <w:rFonts w:asciiTheme="minorHAnsi" w:hAnsiTheme="minorHAnsi"/>
          <w:sz w:val="22"/>
          <w:szCs w:val="22"/>
          <w:lang w:val="fr-CA"/>
        </w:rPr>
        <w:t xml:space="preserve">, </w:t>
      </w:r>
      <w:r>
        <w:rPr>
          <w:rFonts w:asciiTheme="minorHAnsi" w:hAnsiTheme="minorHAnsi"/>
          <w:sz w:val="22"/>
          <w:szCs w:val="22"/>
          <w:lang w:val="fr-CA"/>
        </w:rPr>
        <w:t>les</w:t>
      </w:r>
      <w:r w:rsidR="000962B4" w:rsidRPr="00E2311D">
        <w:rPr>
          <w:rFonts w:asciiTheme="minorHAnsi" w:hAnsiTheme="minorHAnsi"/>
          <w:sz w:val="22"/>
          <w:szCs w:val="22"/>
          <w:lang w:val="fr-CA"/>
        </w:rPr>
        <w:t xml:space="preserve"> Parties </w:t>
      </w:r>
      <w:r>
        <w:rPr>
          <w:rFonts w:asciiTheme="minorHAnsi" w:hAnsiTheme="minorHAnsi"/>
          <w:sz w:val="22"/>
          <w:szCs w:val="22"/>
          <w:lang w:val="fr-CA"/>
        </w:rPr>
        <w:t xml:space="preserve">ont demandé au Secrétariat d’évaluer les réalisations des </w:t>
      </w:r>
      <w:r w:rsidR="00F61E62">
        <w:rPr>
          <w:rFonts w:asciiTheme="minorHAnsi" w:hAnsiTheme="minorHAnsi"/>
          <w:sz w:val="22"/>
          <w:szCs w:val="22"/>
          <w:lang w:val="fr-CA"/>
        </w:rPr>
        <w:t>initiative</w:t>
      </w:r>
      <w:r>
        <w:rPr>
          <w:rFonts w:asciiTheme="minorHAnsi" w:hAnsiTheme="minorHAnsi"/>
          <w:sz w:val="22"/>
          <w:szCs w:val="22"/>
          <w:lang w:val="fr-CA"/>
        </w:rPr>
        <w:t>s régionales en matière d’avantages techniques, administratifs et collaboratifs pour les Parties dans leurs régions respectives ainsi que leur efficacité</w:t>
      </w:r>
      <w:r w:rsidR="00364E6B">
        <w:rPr>
          <w:rFonts w:asciiTheme="minorHAnsi" w:hAnsiTheme="minorHAnsi"/>
          <w:sz w:val="22"/>
          <w:szCs w:val="22"/>
          <w:lang w:val="fr-CA"/>
        </w:rPr>
        <w:t>,</w:t>
      </w:r>
      <w:r>
        <w:rPr>
          <w:rFonts w:asciiTheme="minorHAnsi" w:hAnsiTheme="minorHAnsi"/>
          <w:sz w:val="22"/>
          <w:szCs w:val="22"/>
          <w:lang w:val="fr-CA"/>
        </w:rPr>
        <w:t xml:space="preserve"> et d’analyser leurs faiblesses, leurs forces et les difficultés </w:t>
      </w:r>
      <w:r w:rsidR="00364E6B">
        <w:rPr>
          <w:rFonts w:asciiTheme="minorHAnsi" w:hAnsiTheme="minorHAnsi"/>
          <w:sz w:val="22"/>
          <w:szCs w:val="22"/>
          <w:lang w:val="fr-CA"/>
        </w:rPr>
        <w:t>rencontrées dans la</w:t>
      </w:r>
      <w:r>
        <w:rPr>
          <w:rFonts w:asciiTheme="minorHAnsi" w:hAnsiTheme="minorHAnsi"/>
          <w:sz w:val="22"/>
          <w:szCs w:val="22"/>
          <w:lang w:val="fr-CA"/>
        </w:rPr>
        <w:t xml:space="preserve"> mise en œuvre et </w:t>
      </w:r>
      <w:r w:rsidR="00364E6B">
        <w:rPr>
          <w:rFonts w:asciiTheme="minorHAnsi" w:hAnsiTheme="minorHAnsi"/>
          <w:sz w:val="22"/>
          <w:szCs w:val="22"/>
          <w:lang w:val="fr-CA"/>
        </w:rPr>
        <w:t>la</w:t>
      </w:r>
      <w:r>
        <w:rPr>
          <w:rFonts w:asciiTheme="minorHAnsi" w:hAnsiTheme="minorHAnsi"/>
          <w:sz w:val="22"/>
          <w:szCs w:val="22"/>
          <w:lang w:val="fr-CA"/>
        </w:rPr>
        <w:t xml:space="preserve"> gestion de</w:t>
      </w:r>
      <w:r w:rsidR="00364E6B">
        <w:rPr>
          <w:rFonts w:asciiTheme="minorHAnsi" w:hAnsiTheme="minorHAnsi"/>
          <w:sz w:val="22"/>
          <w:szCs w:val="22"/>
          <w:lang w:val="fr-CA"/>
        </w:rPr>
        <w:t>s</w:t>
      </w:r>
      <w:r>
        <w:rPr>
          <w:rFonts w:asciiTheme="minorHAnsi" w:hAnsiTheme="minorHAnsi"/>
          <w:sz w:val="22"/>
          <w:szCs w:val="22"/>
          <w:lang w:val="fr-CA"/>
        </w:rPr>
        <w:t xml:space="preserve"> </w:t>
      </w:r>
      <w:r w:rsidR="00F61E62">
        <w:rPr>
          <w:rFonts w:asciiTheme="minorHAnsi" w:hAnsiTheme="minorHAnsi"/>
          <w:sz w:val="22"/>
          <w:szCs w:val="22"/>
          <w:lang w:val="fr-CA"/>
        </w:rPr>
        <w:t>initiative</w:t>
      </w:r>
      <w:r w:rsidR="00364E6B">
        <w:rPr>
          <w:rFonts w:asciiTheme="minorHAnsi" w:hAnsiTheme="minorHAnsi"/>
          <w:sz w:val="22"/>
          <w:szCs w:val="22"/>
          <w:lang w:val="fr-CA"/>
        </w:rPr>
        <w:t>s</w:t>
      </w:r>
      <w:r>
        <w:rPr>
          <w:rFonts w:asciiTheme="minorHAnsi" w:hAnsiTheme="minorHAnsi"/>
          <w:sz w:val="22"/>
          <w:szCs w:val="22"/>
          <w:lang w:val="fr-CA"/>
        </w:rPr>
        <w:t xml:space="preserve"> régionale</w:t>
      </w:r>
      <w:r w:rsidR="00364E6B">
        <w:rPr>
          <w:rFonts w:asciiTheme="minorHAnsi" w:hAnsiTheme="minorHAnsi"/>
          <w:sz w:val="22"/>
          <w:szCs w:val="22"/>
          <w:lang w:val="fr-CA"/>
        </w:rPr>
        <w:t>s</w:t>
      </w:r>
      <w:r>
        <w:rPr>
          <w:rFonts w:asciiTheme="minorHAnsi" w:hAnsiTheme="minorHAnsi"/>
          <w:sz w:val="22"/>
          <w:szCs w:val="22"/>
          <w:lang w:val="fr-CA"/>
        </w:rPr>
        <w:t>.</w:t>
      </w:r>
    </w:p>
    <w:p w:rsidR="00472F4E" w:rsidRPr="00E2311D" w:rsidRDefault="00472F4E" w:rsidP="00D00ED9">
      <w:pPr>
        <w:pStyle w:val="Default"/>
        <w:ind w:left="426"/>
        <w:rPr>
          <w:rFonts w:asciiTheme="minorHAnsi" w:hAnsiTheme="minorHAnsi"/>
          <w:sz w:val="22"/>
          <w:szCs w:val="22"/>
          <w:lang w:val="fr-CA"/>
        </w:rPr>
      </w:pPr>
    </w:p>
    <w:p w:rsidR="002B6B73" w:rsidRPr="00E2311D" w:rsidRDefault="002A0997" w:rsidP="00D00ED9">
      <w:pPr>
        <w:pStyle w:val="Default"/>
        <w:numPr>
          <w:ilvl w:val="0"/>
          <w:numId w:val="7"/>
        </w:numPr>
        <w:ind w:left="426" w:hanging="426"/>
        <w:rPr>
          <w:rFonts w:asciiTheme="minorHAnsi" w:hAnsiTheme="minorHAnsi"/>
          <w:sz w:val="22"/>
          <w:szCs w:val="22"/>
          <w:lang w:val="fr-CA"/>
        </w:rPr>
      </w:pPr>
      <w:r>
        <w:rPr>
          <w:rFonts w:asciiTheme="minorHAnsi" w:hAnsiTheme="minorHAnsi"/>
          <w:sz w:val="22"/>
          <w:szCs w:val="22"/>
          <w:lang w:val="fr-CA"/>
        </w:rPr>
        <w:t xml:space="preserve">Pour ce faire, </w:t>
      </w:r>
      <w:r w:rsidR="00364E6B">
        <w:rPr>
          <w:rFonts w:asciiTheme="minorHAnsi" w:hAnsiTheme="minorHAnsi"/>
          <w:sz w:val="22"/>
          <w:szCs w:val="22"/>
          <w:lang w:val="fr-CA"/>
        </w:rPr>
        <w:t xml:space="preserve">en août 2015, </w:t>
      </w:r>
      <w:r>
        <w:rPr>
          <w:rFonts w:asciiTheme="minorHAnsi" w:hAnsiTheme="minorHAnsi"/>
          <w:sz w:val="22"/>
          <w:szCs w:val="22"/>
          <w:lang w:val="fr-CA"/>
        </w:rPr>
        <w:t>le Secrétariat a envoyé</w:t>
      </w:r>
      <w:r w:rsidR="00364E6B" w:rsidRPr="00364E6B">
        <w:rPr>
          <w:rFonts w:asciiTheme="minorHAnsi" w:hAnsiTheme="minorHAnsi"/>
          <w:sz w:val="22"/>
          <w:szCs w:val="22"/>
          <w:lang w:val="fr-CA"/>
        </w:rPr>
        <w:t xml:space="preserve"> </w:t>
      </w:r>
      <w:r w:rsidR="00364E6B">
        <w:rPr>
          <w:rFonts w:asciiTheme="minorHAnsi" w:hAnsiTheme="minorHAnsi"/>
          <w:sz w:val="22"/>
          <w:szCs w:val="22"/>
          <w:lang w:val="fr-CA"/>
        </w:rPr>
        <w:t>aux chefs de toutes les initiatives régionales</w:t>
      </w:r>
      <w:r>
        <w:rPr>
          <w:rFonts w:asciiTheme="minorHAnsi" w:hAnsiTheme="minorHAnsi"/>
          <w:sz w:val="22"/>
          <w:szCs w:val="22"/>
          <w:lang w:val="fr-CA"/>
        </w:rPr>
        <w:t xml:space="preserve"> une liste de questions</w:t>
      </w:r>
      <w:r w:rsidR="00364E6B">
        <w:rPr>
          <w:rFonts w:asciiTheme="minorHAnsi" w:hAnsiTheme="minorHAnsi"/>
          <w:sz w:val="22"/>
          <w:szCs w:val="22"/>
          <w:lang w:val="fr-CA"/>
        </w:rPr>
        <w:t xml:space="preserve"> visant à</w:t>
      </w:r>
      <w:r>
        <w:rPr>
          <w:rFonts w:asciiTheme="minorHAnsi" w:hAnsiTheme="minorHAnsi"/>
          <w:sz w:val="22"/>
          <w:szCs w:val="22"/>
          <w:lang w:val="fr-CA"/>
        </w:rPr>
        <w:t xml:space="preserve"> rassembler des informations actualisées pour préparer l’évaluation de leurs réalisations de manière organisée et comparable. Un projet de rapport d’évaluation a été soumis au premier atelier des chefs des </w:t>
      </w:r>
      <w:r w:rsidR="00F61E62">
        <w:rPr>
          <w:rFonts w:asciiTheme="minorHAnsi" w:hAnsiTheme="minorHAnsi"/>
          <w:sz w:val="22"/>
          <w:szCs w:val="22"/>
          <w:lang w:val="fr-CA"/>
        </w:rPr>
        <w:t>initiative</w:t>
      </w:r>
      <w:r>
        <w:rPr>
          <w:rFonts w:asciiTheme="minorHAnsi" w:hAnsiTheme="minorHAnsi"/>
          <w:sz w:val="22"/>
          <w:szCs w:val="22"/>
          <w:lang w:val="fr-CA"/>
        </w:rPr>
        <w:t xml:space="preserve">s régionales, le 22 novembre 2015, et leur réaction a été recueillie durant l’atelier. </w:t>
      </w:r>
    </w:p>
    <w:p w:rsidR="0054347F" w:rsidRPr="00E2311D" w:rsidRDefault="0054347F" w:rsidP="00D00ED9">
      <w:pPr>
        <w:pStyle w:val="Default"/>
        <w:ind w:left="426"/>
        <w:rPr>
          <w:rFonts w:asciiTheme="minorHAnsi" w:hAnsiTheme="minorHAnsi"/>
          <w:sz w:val="22"/>
          <w:szCs w:val="22"/>
          <w:lang w:val="fr-CA"/>
        </w:rPr>
      </w:pPr>
    </w:p>
    <w:p w:rsidR="0054347F" w:rsidRPr="00364E6B" w:rsidRDefault="002A0997" w:rsidP="00364E6B">
      <w:pPr>
        <w:pStyle w:val="Default"/>
        <w:numPr>
          <w:ilvl w:val="0"/>
          <w:numId w:val="7"/>
        </w:numPr>
        <w:ind w:left="450" w:hanging="450"/>
        <w:rPr>
          <w:rFonts w:asciiTheme="minorHAnsi" w:hAnsiTheme="minorHAnsi"/>
          <w:sz w:val="22"/>
          <w:szCs w:val="22"/>
          <w:lang w:val="fr-CH"/>
        </w:rPr>
      </w:pPr>
      <w:r w:rsidRPr="00364E6B">
        <w:rPr>
          <w:rFonts w:asciiTheme="minorHAnsi" w:hAnsiTheme="minorHAnsi"/>
          <w:sz w:val="22"/>
          <w:szCs w:val="22"/>
          <w:lang w:val="fr-CH"/>
        </w:rPr>
        <w:t>Dans la Décision</w:t>
      </w:r>
      <w:r w:rsidR="0054347F" w:rsidRPr="00364E6B">
        <w:rPr>
          <w:rFonts w:asciiTheme="minorHAnsi" w:hAnsiTheme="minorHAnsi"/>
          <w:sz w:val="22"/>
          <w:szCs w:val="22"/>
          <w:lang w:val="fr-CH"/>
        </w:rPr>
        <w:t xml:space="preserve"> SC51-12</w:t>
      </w:r>
      <w:r w:rsidR="00E140C6" w:rsidRPr="00364E6B">
        <w:rPr>
          <w:rFonts w:asciiTheme="minorHAnsi" w:hAnsiTheme="minorHAnsi"/>
          <w:sz w:val="22"/>
          <w:szCs w:val="22"/>
          <w:lang w:val="fr-CH"/>
        </w:rPr>
        <w:t>,</w:t>
      </w:r>
      <w:r w:rsidR="0054347F" w:rsidRPr="00364E6B">
        <w:rPr>
          <w:rFonts w:asciiTheme="minorHAnsi" w:hAnsiTheme="minorHAnsi"/>
          <w:sz w:val="22"/>
          <w:szCs w:val="22"/>
          <w:lang w:val="fr-CH"/>
        </w:rPr>
        <w:t xml:space="preserve"> </w:t>
      </w:r>
      <w:r w:rsidRPr="00364E6B">
        <w:rPr>
          <w:rFonts w:asciiTheme="minorHAnsi" w:hAnsiTheme="minorHAnsi"/>
          <w:sz w:val="22"/>
          <w:szCs w:val="22"/>
          <w:lang w:val="fr-CH"/>
        </w:rPr>
        <w:t>« </w:t>
      </w:r>
      <w:r w:rsidR="00364E6B" w:rsidRPr="00364E6B">
        <w:rPr>
          <w:rFonts w:asciiTheme="minorHAnsi" w:hAnsiTheme="minorHAnsi"/>
          <w:sz w:val="22"/>
          <w:szCs w:val="22"/>
          <w:lang w:val="fr-CH"/>
        </w:rPr>
        <w:t>Le Comité permanent donne instruction au Secrétariat de terminer l’évaluation des initiatives régionales Ramsar existantes et de soutenir une stratégie commune de communication tenant compte  des commentaires de la présente réunion</w:t>
      </w:r>
      <w:r w:rsidR="0054347F" w:rsidRPr="00364E6B">
        <w:rPr>
          <w:rFonts w:asciiTheme="minorHAnsi" w:hAnsiTheme="minorHAnsi"/>
          <w:sz w:val="22"/>
          <w:szCs w:val="22"/>
          <w:lang w:val="fr-CH"/>
        </w:rPr>
        <w:t>.</w:t>
      </w:r>
      <w:r w:rsidRPr="00364E6B">
        <w:rPr>
          <w:rFonts w:asciiTheme="minorHAnsi" w:hAnsiTheme="minorHAnsi"/>
          <w:sz w:val="22"/>
          <w:szCs w:val="22"/>
          <w:lang w:val="fr-CH"/>
        </w:rPr>
        <w:t> »</w:t>
      </w:r>
    </w:p>
    <w:p w:rsidR="0054347F" w:rsidRPr="00364E6B" w:rsidRDefault="0054347F" w:rsidP="00D00ED9">
      <w:pPr>
        <w:pStyle w:val="Default"/>
        <w:ind w:left="426"/>
        <w:rPr>
          <w:rFonts w:asciiTheme="minorHAnsi" w:hAnsiTheme="minorHAnsi"/>
          <w:sz w:val="22"/>
          <w:szCs w:val="22"/>
          <w:lang w:val="fr-CH"/>
        </w:rPr>
      </w:pPr>
    </w:p>
    <w:p w:rsidR="00A93C21" w:rsidRPr="00E2311D" w:rsidRDefault="002A0997" w:rsidP="00D00ED9">
      <w:pPr>
        <w:pStyle w:val="Default"/>
        <w:numPr>
          <w:ilvl w:val="0"/>
          <w:numId w:val="7"/>
        </w:numPr>
        <w:ind w:left="426" w:hanging="426"/>
        <w:rPr>
          <w:rFonts w:asciiTheme="minorHAnsi" w:hAnsiTheme="minorHAnsi"/>
          <w:sz w:val="22"/>
          <w:szCs w:val="22"/>
          <w:lang w:val="fr-CA"/>
        </w:rPr>
      </w:pPr>
      <w:r>
        <w:rPr>
          <w:rFonts w:asciiTheme="minorHAnsi" w:hAnsiTheme="minorHAnsi"/>
          <w:sz w:val="22"/>
          <w:szCs w:val="22"/>
          <w:lang w:val="fr-CA"/>
        </w:rPr>
        <w:t xml:space="preserve">En conséquence, le Secrétariat a invité toutes les Parties à </w:t>
      </w:r>
      <w:r w:rsidR="00364E6B">
        <w:rPr>
          <w:rFonts w:asciiTheme="minorHAnsi" w:hAnsiTheme="minorHAnsi"/>
          <w:sz w:val="22"/>
          <w:szCs w:val="22"/>
          <w:lang w:val="fr-CA"/>
        </w:rPr>
        <w:t>communiquer</w:t>
      </w:r>
      <w:r>
        <w:rPr>
          <w:rFonts w:asciiTheme="minorHAnsi" w:hAnsiTheme="minorHAnsi"/>
          <w:sz w:val="22"/>
          <w:szCs w:val="22"/>
          <w:lang w:val="fr-CA"/>
        </w:rPr>
        <w:t xml:space="preserve"> des commentaires additionnels </w:t>
      </w:r>
      <w:r w:rsidR="003D7760">
        <w:rPr>
          <w:rFonts w:asciiTheme="minorHAnsi" w:hAnsiTheme="minorHAnsi"/>
          <w:sz w:val="22"/>
          <w:szCs w:val="22"/>
          <w:lang w:val="fr-CA"/>
        </w:rPr>
        <w:t>sur le</w:t>
      </w:r>
      <w:r>
        <w:rPr>
          <w:rFonts w:asciiTheme="minorHAnsi" w:hAnsiTheme="minorHAnsi"/>
          <w:sz w:val="22"/>
          <w:szCs w:val="22"/>
          <w:lang w:val="fr-CA"/>
        </w:rPr>
        <w:t xml:space="preserve"> projet de rapport d’évaluation, en décembre 2015. Le rapport d’évaluation révisé qui en a résulté est disponible dans le document d’information </w:t>
      </w:r>
      <w:r w:rsidR="003A3709" w:rsidRPr="00E2311D">
        <w:rPr>
          <w:rFonts w:asciiTheme="minorHAnsi" w:hAnsiTheme="minorHAnsi"/>
          <w:sz w:val="22"/>
          <w:szCs w:val="22"/>
          <w:lang w:val="fr-CA"/>
        </w:rPr>
        <w:t>SC52-</w:t>
      </w:r>
      <w:r w:rsidR="00425EAB" w:rsidRPr="00E2311D">
        <w:rPr>
          <w:rFonts w:asciiTheme="minorHAnsi" w:hAnsiTheme="minorHAnsi"/>
          <w:sz w:val="22"/>
          <w:szCs w:val="22"/>
          <w:lang w:val="fr-CA"/>
        </w:rPr>
        <w:t>Inf.Doc</w:t>
      </w:r>
      <w:r w:rsidR="003A3709" w:rsidRPr="00E2311D">
        <w:rPr>
          <w:rFonts w:asciiTheme="minorHAnsi" w:hAnsiTheme="minorHAnsi"/>
          <w:sz w:val="22"/>
          <w:szCs w:val="22"/>
          <w:lang w:val="fr-CA"/>
        </w:rPr>
        <w:t>.</w:t>
      </w:r>
      <w:r w:rsidR="00425EAB" w:rsidRPr="00E2311D">
        <w:rPr>
          <w:rFonts w:asciiTheme="minorHAnsi" w:hAnsiTheme="minorHAnsi"/>
          <w:sz w:val="22"/>
          <w:szCs w:val="22"/>
          <w:lang w:val="fr-CA"/>
        </w:rPr>
        <w:t>04</w:t>
      </w:r>
      <w:r w:rsidR="00B9513B" w:rsidRPr="00E2311D">
        <w:rPr>
          <w:rFonts w:asciiTheme="minorHAnsi" w:hAnsiTheme="minorHAnsi"/>
          <w:sz w:val="22"/>
          <w:szCs w:val="22"/>
          <w:lang w:val="fr-CA"/>
        </w:rPr>
        <w:t>.</w:t>
      </w:r>
    </w:p>
    <w:p w:rsidR="000962B4" w:rsidRPr="00E2311D" w:rsidRDefault="000962B4" w:rsidP="00D00ED9">
      <w:pPr>
        <w:rPr>
          <w:rFonts w:asciiTheme="minorHAnsi" w:hAnsiTheme="minorHAnsi"/>
          <w:sz w:val="22"/>
          <w:szCs w:val="22"/>
          <w:lang w:val="fr-CA"/>
        </w:rPr>
      </w:pPr>
    </w:p>
    <w:p w:rsidR="000E1E4D" w:rsidRPr="00E2311D" w:rsidRDefault="002A0997" w:rsidP="00D00ED9">
      <w:pPr>
        <w:rPr>
          <w:rFonts w:asciiTheme="minorHAnsi" w:eastAsia="Calibri" w:hAnsiTheme="minorHAnsi"/>
          <w:b/>
          <w:sz w:val="22"/>
          <w:szCs w:val="22"/>
          <w:lang w:val="fr-CA" w:eastAsia="en-US"/>
        </w:rPr>
      </w:pPr>
      <w:r>
        <w:rPr>
          <w:rFonts w:asciiTheme="minorHAnsi" w:eastAsia="Calibri" w:hAnsiTheme="minorHAnsi"/>
          <w:b/>
          <w:sz w:val="22"/>
          <w:szCs w:val="22"/>
          <w:lang w:val="fr-CA" w:eastAsia="en-US"/>
        </w:rPr>
        <w:t xml:space="preserve">Stratégie de communication commune pour les </w:t>
      </w:r>
      <w:r w:rsidR="00F61E62">
        <w:rPr>
          <w:rFonts w:asciiTheme="minorHAnsi" w:eastAsia="Calibri" w:hAnsiTheme="minorHAnsi"/>
          <w:b/>
          <w:sz w:val="22"/>
          <w:szCs w:val="22"/>
          <w:lang w:val="fr-CA" w:eastAsia="en-US"/>
        </w:rPr>
        <w:t>initiative</w:t>
      </w:r>
      <w:r>
        <w:rPr>
          <w:rFonts w:asciiTheme="minorHAnsi" w:eastAsia="Calibri" w:hAnsiTheme="minorHAnsi"/>
          <w:b/>
          <w:sz w:val="22"/>
          <w:szCs w:val="22"/>
          <w:lang w:val="fr-CA" w:eastAsia="en-US"/>
        </w:rPr>
        <w:t xml:space="preserve">s régionales Ramsar </w:t>
      </w:r>
    </w:p>
    <w:p w:rsidR="00E140C6" w:rsidRPr="00E2311D" w:rsidRDefault="00E140C6" w:rsidP="00D00ED9">
      <w:pPr>
        <w:rPr>
          <w:rFonts w:asciiTheme="minorHAnsi" w:eastAsia="Calibri" w:hAnsiTheme="minorHAnsi"/>
          <w:sz w:val="22"/>
          <w:szCs w:val="22"/>
          <w:lang w:val="fr-CA" w:eastAsia="en-US"/>
        </w:rPr>
      </w:pPr>
    </w:p>
    <w:p w:rsidR="00E140C6" w:rsidRPr="00E2311D" w:rsidRDefault="002A0997" w:rsidP="00D00ED9">
      <w:pPr>
        <w:pStyle w:val="Default"/>
        <w:numPr>
          <w:ilvl w:val="0"/>
          <w:numId w:val="7"/>
        </w:numPr>
        <w:ind w:left="426" w:hanging="426"/>
        <w:rPr>
          <w:rFonts w:asciiTheme="minorHAnsi" w:hAnsiTheme="minorHAnsi"/>
          <w:sz w:val="22"/>
          <w:szCs w:val="22"/>
          <w:lang w:val="fr-CA"/>
        </w:rPr>
      </w:pPr>
      <w:r>
        <w:rPr>
          <w:rFonts w:asciiTheme="minorHAnsi" w:hAnsiTheme="minorHAnsi"/>
          <w:sz w:val="22"/>
          <w:szCs w:val="22"/>
          <w:lang w:val="fr-CA"/>
        </w:rPr>
        <w:t xml:space="preserve">Le Secrétariat a préparé une séance interactive durant l’atelier du 22 novembre 2015 pour analyser les besoins </w:t>
      </w:r>
      <w:r w:rsidR="00364E6B">
        <w:rPr>
          <w:rFonts w:asciiTheme="minorHAnsi" w:hAnsiTheme="minorHAnsi"/>
          <w:sz w:val="22"/>
          <w:szCs w:val="22"/>
          <w:lang w:val="fr-CA"/>
        </w:rPr>
        <w:t>en</w:t>
      </w:r>
      <w:r>
        <w:rPr>
          <w:rFonts w:asciiTheme="minorHAnsi" w:hAnsiTheme="minorHAnsi"/>
          <w:sz w:val="22"/>
          <w:szCs w:val="22"/>
          <w:lang w:val="fr-CA"/>
        </w:rPr>
        <w:t xml:space="preserve"> communication des </w:t>
      </w:r>
      <w:r w:rsidR="00F61E62">
        <w:rPr>
          <w:rFonts w:asciiTheme="minorHAnsi" w:hAnsiTheme="minorHAnsi"/>
          <w:sz w:val="22"/>
          <w:szCs w:val="22"/>
          <w:lang w:val="fr-CA"/>
        </w:rPr>
        <w:t>initiative</w:t>
      </w:r>
      <w:r>
        <w:rPr>
          <w:rFonts w:asciiTheme="minorHAnsi" w:hAnsiTheme="minorHAnsi"/>
          <w:sz w:val="22"/>
          <w:szCs w:val="22"/>
          <w:lang w:val="fr-CA"/>
        </w:rPr>
        <w:t xml:space="preserve">s régionales. Après l’atelier, conformément à la Décision </w:t>
      </w:r>
      <w:r w:rsidR="003A3709" w:rsidRPr="00E2311D">
        <w:rPr>
          <w:rFonts w:asciiTheme="minorHAnsi" w:hAnsiTheme="minorHAnsi"/>
          <w:sz w:val="22"/>
          <w:szCs w:val="22"/>
          <w:lang w:val="fr-CA"/>
        </w:rPr>
        <w:t>SC51-12</w:t>
      </w:r>
      <w:r w:rsidR="003F6FFE">
        <w:rPr>
          <w:rFonts w:asciiTheme="minorHAnsi" w:hAnsiTheme="minorHAnsi"/>
          <w:sz w:val="22"/>
          <w:szCs w:val="22"/>
          <w:lang w:val="fr-CA"/>
        </w:rPr>
        <w:t xml:space="preserve"> du Comité permanent</w:t>
      </w:r>
      <w:r w:rsidR="003A3709" w:rsidRPr="00E2311D">
        <w:rPr>
          <w:rFonts w:asciiTheme="minorHAnsi" w:hAnsiTheme="minorHAnsi"/>
          <w:sz w:val="22"/>
          <w:szCs w:val="22"/>
          <w:lang w:val="fr-CA"/>
        </w:rPr>
        <w:t xml:space="preserve"> (</w:t>
      </w:r>
      <w:r w:rsidR="003F6FFE">
        <w:rPr>
          <w:rFonts w:asciiTheme="minorHAnsi" w:hAnsiTheme="minorHAnsi"/>
          <w:sz w:val="22"/>
          <w:szCs w:val="22"/>
          <w:lang w:val="fr-CA"/>
        </w:rPr>
        <w:t>voir ci</w:t>
      </w:r>
      <w:r w:rsidR="003F6FFE">
        <w:rPr>
          <w:rFonts w:asciiTheme="minorHAnsi" w:hAnsiTheme="minorHAnsi"/>
          <w:sz w:val="22"/>
          <w:szCs w:val="22"/>
          <w:lang w:val="fr-CA"/>
        </w:rPr>
        <w:noBreakHyphen/>
        <w:t>dessus</w:t>
      </w:r>
      <w:r w:rsidR="003A3709" w:rsidRPr="00E2311D">
        <w:rPr>
          <w:rFonts w:asciiTheme="minorHAnsi" w:hAnsiTheme="minorHAnsi"/>
          <w:sz w:val="22"/>
          <w:szCs w:val="22"/>
          <w:lang w:val="fr-CA"/>
        </w:rPr>
        <w:t xml:space="preserve">), </w:t>
      </w:r>
      <w:r w:rsidR="003F6FFE">
        <w:rPr>
          <w:rFonts w:asciiTheme="minorHAnsi" w:hAnsiTheme="minorHAnsi"/>
          <w:sz w:val="22"/>
          <w:szCs w:val="22"/>
          <w:lang w:val="fr-CA"/>
        </w:rPr>
        <w:t xml:space="preserve">le Secrétariat a invité toutes les Parties à répondre à un questionnaire spécifique. D’après les commentaires reçus, les points clés d’une stratégie de communication commune pour les </w:t>
      </w:r>
      <w:r w:rsidR="00F61E62">
        <w:rPr>
          <w:rFonts w:asciiTheme="minorHAnsi" w:hAnsiTheme="minorHAnsi"/>
          <w:sz w:val="22"/>
          <w:szCs w:val="22"/>
          <w:lang w:val="fr-CA"/>
        </w:rPr>
        <w:t>initiative</w:t>
      </w:r>
      <w:r w:rsidR="003F6FFE">
        <w:rPr>
          <w:rFonts w:asciiTheme="minorHAnsi" w:hAnsiTheme="minorHAnsi"/>
          <w:sz w:val="22"/>
          <w:szCs w:val="22"/>
          <w:lang w:val="fr-CA"/>
        </w:rPr>
        <w:t xml:space="preserve">s régionales Ramsar sont disponibles dans le document d’information </w:t>
      </w:r>
      <w:r w:rsidR="003A3709" w:rsidRPr="00E2311D">
        <w:rPr>
          <w:rFonts w:asciiTheme="minorHAnsi" w:hAnsiTheme="minorHAnsi"/>
          <w:sz w:val="22"/>
          <w:szCs w:val="22"/>
          <w:lang w:val="fr-CA"/>
        </w:rPr>
        <w:t>SC52-</w:t>
      </w:r>
      <w:r w:rsidR="00425EAB" w:rsidRPr="00E2311D">
        <w:rPr>
          <w:rFonts w:asciiTheme="minorHAnsi" w:hAnsiTheme="minorHAnsi"/>
          <w:sz w:val="22"/>
          <w:szCs w:val="22"/>
          <w:lang w:val="fr-CA"/>
        </w:rPr>
        <w:t>Inf.Doc</w:t>
      </w:r>
      <w:r w:rsidR="003A3709" w:rsidRPr="00E2311D">
        <w:rPr>
          <w:rFonts w:asciiTheme="minorHAnsi" w:hAnsiTheme="minorHAnsi"/>
          <w:sz w:val="22"/>
          <w:szCs w:val="22"/>
          <w:lang w:val="fr-CA"/>
        </w:rPr>
        <w:t>.</w:t>
      </w:r>
      <w:r w:rsidR="00425EAB" w:rsidRPr="00E2311D">
        <w:rPr>
          <w:rFonts w:asciiTheme="minorHAnsi" w:hAnsiTheme="minorHAnsi"/>
          <w:sz w:val="22"/>
          <w:szCs w:val="22"/>
          <w:lang w:val="fr-CA"/>
        </w:rPr>
        <w:t>05</w:t>
      </w:r>
      <w:r w:rsidR="00E140C6" w:rsidRPr="00E2311D">
        <w:rPr>
          <w:rFonts w:asciiTheme="minorHAnsi" w:hAnsiTheme="minorHAnsi"/>
          <w:sz w:val="22"/>
          <w:szCs w:val="22"/>
          <w:lang w:val="fr-CA"/>
        </w:rPr>
        <w:t>.</w:t>
      </w:r>
    </w:p>
    <w:p w:rsidR="00E140C6" w:rsidRDefault="00E140C6" w:rsidP="00D00ED9">
      <w:pPr>
        <w:rPr>
          <w:rFonts w:asciiTheme="minorHAnsi" w:hAnsiTheme="minorHAnsi"/>
          <w:b/>
          <w:sz w:val="22"/>
          <w:szCs w:val="22"/>
          <w:lang w:val="fr-CA"/>
        </w:rPr>
      </w:pPr>
    </w:p>
    <w:p w:rsidR="006708B0" w:rsidRDefault="006708B0">
      <w:pPr>
        <w:spacing w:after="200" w:line="276" w:lineRule="auto"/>
        <w:rPr>
          <w:rFonts w:asciiTheme="minorHAnsi" w:hAnsiTheme="minorHAnsi"/>
          <w:b/>
          <w:sz w:val="22"/>
          <w:szCs w:val="22"/>
          <w:lang w:val="fr-CA"/>
        </w:rPr>
      </w:pPr>
      <w:r>
        <w:rPr>
          <w:rFonts w:asciiTheme="minorHAnsi" w:hAnsiTheme="minorHAnsi"/>
          <w:b/>
          <w:sz w:val="22"/>
          <w:szCs w:val="22"/>
          <w:lang w:val="fr-CA"/>
        </w:rPr>
        <w:br w:type="page"/>
      </w:r>
    </w:p>
    <w:p w:rsidR="006708B0" w:rsidRPr="00B05823" w:rsidRDefault="006708B0" w:rsidP="006708B0">
      <w:pPr>
        <w:tabs>
          <w:tab w:val="left" w:pos="1620"/>
        </w:tabs>
        <w:rPr>
          <w:rFonts w:asciiTheme="minorHAnsi" w:hAnsiTheme="minorHAnsi" w:cs="Arial"/>
          <w:b/>
          <w:bCs/>
          <w:color w:val="000000"/>
        </w:rPr>
      </w:pPr>
      <w:r w:rsidRPr="00B05823">
        <w:rPr>
          <w:rFonts w:asciiTheme="minorHAnsi" w:hAnsiTheme="minorHAnsi" w:cs="Arial"/>
          <w:b/>
          <w:bCs/>
          <w:color w:val="000000"/>
        </w:rPr>
        <w:lastRenderedPageBreak/>
        <w:t>Annex</w:t>
      </w:r>
      <w:r>
        <w:rPr>
          <w:rFonts w:asciiTheme="minorHAnsi" w:hAnsiTheme="minorHAnsi" w:cs="Arial"/>
          <w:b/>
          <w:bCs/>
          <w:color w:val="000000"/>
        </w:rPr>
        <w:t>e</w:t>
      </w:r>
      <w:r w:rsidRPr="00B05823">
        <w:rPr>
          <w:rFonts w:asciiTheme="minorHAnsi" w:hAnsiTheme="minorHAnsi" w:cs="Arial"/>
          <w:b/>
          <w:bCs/>
          <w:color w:val="000000"/>
        </w:rPr>
        <w:t xml:space="preserve"> 1</w:t>
      </w:r>
      <w:r>
        <w:rPr>
          <w:rFonts w:asciiTheme="minorHAnsi" w:hAnsiTheme="minorHAnsi" w:cs="Arial"/>
          <w:b/>
          <w:bCs/>
          <w:color w:val="000000"/>
        </w:rPr>
        <w:tab/>
      </w:r>
    </w:p>
    <w:p w:rsidR="006708B0" w:rsidRPr="006708B0" w:rsidRDefault="006708B0" w:rsidP="006708B0">
      <w:pPr>
        <w:rPr>
          <w:rFonts w:asciiTheme="minorHAnsi" w:hAnsiTheme="minorHAnsi" w:cs="Arial"/>
          <w:b/>
          <w:bCs/>
          <w:color w:val="000000"/>
          <w:lang w:val="fr-FR"/>
        </w:rPr>
      </w:pPr>
      <w:r w:rsidRPr="006708B0">
        <w:rPr>
          <w:rFonts w:asciiTheme="minorHAnsi" w:hAnsiTheme="minorHAnsi" w:cs="Arial"/>
          <w:b/>
          <w:bCs/>
          <w:color w:val="000000"/>
          <w:lang w:val="fr-FR"/>
        </w:rPr>
        <w:t>Composition du nouveau Groupe de travail sur les initiatives régionales Ramsar</w:t>
      </w:r>
      <w:r w:rsidRPr="006708B0">
        <w:rPr>
          <w:rFonts w:asciiTheme="minorHAnsi" w:hAnsiTheme="minorHAnsi" w:cs="Arial"/>
          <w:b/>
          <w:bCs/>
          <w:color w:val="000000"/>
          <w:lang w:val="fr-FR"/>
        </w:rPr>
        <w:t xml:space="preserve">, </w:t>
      </w:r>
      <w:r>
        <w:rPr>
          <w:rFonts w:asciiTheme="minorHAnsi" w:hAnsiTheme="minorHAnsi" w:cs="Arial"/>
          <w:b/>
          <w:bCs/>
          <w:color w:val="000000"/>
          <w:lang w:val="fr-FR"/>
        </w:rPr>
        <w:t xml:space="preserve">mai </w:t>
      </w:r>
      <w:r w:rsidRPr="006708B0">
        <w:rPr>
          <w:rFonts w:asciiTheme="minorHAnsi" w:hAnsiTheme="minorHAnsi" w:cs="Arial"/>
          <w:b/>
          <w:bCs/>
          <w:color w:val="000000"/>
          <w:lang w:val="fr-FR"/>
        </w:rPr>
        <w:t>2016</w:t>
      </w:r>
    </w:p>
    <w:p w:rsidR="006708B0" w:rsidRPr="006708B0" w:rsidRDefault="006708B0" w:rsidP="006708B0">
      <w:pPr>
        <w:rPr>
          <w:rFonts w:asciiTheme="minorHAnsi" w:hAnsiTheme="minorHAnsi" w:cs="Arial"/>
          <w:bCs/>
          <w:color w:val="000000"/>
          <w:sz w:val="22"/>
          <w:szCs w:val="22"/>
          <w:lang w:val="fr-FR"/>
        </w:rPr>
      </w:pPr>
      <w:r w:rsidRPr="006708B0">
        <w:rPr>
          <w:rFonts w:asciiTheme="minorHAnsi" w:hAnsiTheme="minorHAnsi" w:cs="Arial"/>
          <w:bCs/>
          <w:color w:val="000000"/>
          <w:sz w:val="22"/>
          <w:szCs w:val="22"/>
          <w:lang w:val="fr-FR"/>
        </w:rPr>
        <w:t>(actuellement en co</w:t>
      </w:r>
      <w:r w:rsidRPr="006708B0">
        <w:rPr>
          <w:rFonts w:asciiTheme="minorHAnsi" w:hAnsiTheme="minorHAnsi" w:cs="Arial"/>
          <w:bCs/>
          <w:color w:val="000000"/>
          <w:sz w:val="22"/>
          <w:szCs w:val="22"/>
          <w:lang w:val="fr-FR"/>
        </w:rPr>
        <w:t>urs de traduction en français)</w:t>
      </w:r>
    </w:p>
    <w:p w:rsidR="006708B0" w:rsidRPr="006708B0" w:rsidRDefault="006708B0" w:rsidP="006708B0">
      <w:pPr>
        <w:rPr>
          <w:rFonts w:asciiTheme="minorHAnsi" w:hAnsiTheme="minorHAnsi" w:cs="Arial"/>
          <w:b/>
          <w:bCs/>
          <w:color w:val="000000"/>
          <w:sz w:val="22"/>
          <w:szCs w:val="22"/>
          <w:lang w:val="fr-FR"/>
        </w:rPr>
      </w:pPr>
    </w:p>
    <w:p w:rsidR="006708B0" w:rsidRPr="00B05823" w:rsidRDefault="006708B0" w:rsidP="006708B0">
      <w:pPr>
        <w:rPr>
          <w:rFonts w:asciiTheme="minorHAnsi" w:hAnsiTheme="minorHAnsi" w:cs="Arial"/>
          <w:bCs/>
          <w:color w:val="000000"/>
          <w:sz w:val="22"/>
          <w:szCs w:val="22"/>
        </w:rPr>
      </w:pPr>
      <w:r w:rsidRPr="00B05823">
        <w:rPr>
          <w:rFonts w:asciiTheme="minorHAnsi" w:hAnsiTheme="minorHAnsi" w:cs="Arial"/>
          <w:bCs/>
          <w:color w:val="000000"/>
          <w:sz w:val="22"/>
          <w:szCs w:val="22"/>
        </w:rPr>
        <w:t>(showing Contracting Parties and Regional Initiatives represented)</w:t>
      </w:r>
    </w:p>
    <w:p w:rsidR="006708B0" w:rsidRPr="00B05823" w:rsidRDefault="006708B0" w:rsidP="006708B0">
      <w:pPr>
        <w:rPr>
          <w:rFonts w:asciiTheme="minorHAnsi" w:hAnsiTheme="minorHAnsi" w:cs="Arial"/>
          <w:b/>
          <w:bCs/>
          <w:color w:val="000000"/>
          <w:sz w:val="22"/>
          <w:szCs w:val="22"/>
        </w:rPr>
      </w:pPr>
    </w:p>
    <w:p w:rsidR="006708B0" w:rsidRPr="00B05823" w:rsidRDefault="006708B0" w:rsidP="006708B0">
      <w:pPr>
        <w:rPr>
          <w:rFonts w:asciiTheme="minorHAnsi" w:hAnsiTheme="minorHAnsi" w:cs="Arial"/>
          <w:b/>
          <w:bCs/>
          <w:color w:val="000000"/>
          <w:sz w:val="22"/>
          <w:szCs w:val="22"/>
        </w:rPr>
      </w:pPr>
      <w:r w:rsidRPr="002741BB">
        <w:rPr>
          <w:rFonts w:asciiTheme="minorHAnsi" w:hAnsiTheme="minorHAnsi" w:cs="Arial"/>
          <w:b/>
          <w:bCs/>
          <w:color w:val="000000"/>
          <w:sz w:val="22"/>
          <w:szCs w:val="22"/>
        </w:rPr>
        <w:t>Africa: 10 Parties represented (11 participants)</w:t>
      </w:r>
    </w:p>
    <w:p w:rsidR="006708B0" w:rsidRPr="00B05823" w:rsidRDefault="006708B0" w:rsidP="006708B0">
      <w:pPr>
        <w:rPr>
          <w:rFonts w:asciiTheme="minorHAnsi" w:hAnsiTheme="minorHAnsi" w:cs="Arial"/>
          <w:color w:val="000000"/>
          <w:sz w:val="22"/>
          <w:szCs w:val="22"/>
        </w:rPr>
      </w:pPr>
      <w:r w:rsidRPr="009607F4">
        <w:rPr>
          <w:rFonts w:asciiTheme="minorHAnsi" w:hAnsiTheme="minorHAnsi" w:cs="Arial"/>
          <w:color w:val="000000"/>
          <w:sz w:val="22"/>
          <w:szCs w:val="22"/>
        </w:rPr>
        <w:t>Mr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Kossi</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Agbeti</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Togo</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N</w:t>
      </w:r>
      <w:r w:rsidRPr="00B05823">
        <w:rPr>
          <w:rFonts w:asciiTheme="minorHAnsi" w:hAnsiTheme="minorHAnsi" w:cs="Arial"/>
          <w:color w:val="000000"/>
          <w:sz w:val="22"/>
          <w:szCs w:val="22"/>
        </w:rPr>
        <w:t xml:space="preserve">ational </w:t>
      </w:r>
      <w:r w:rsidRPr="009607F4">
        <w:rPr>
          <w:rFonts w:asciiTheme="minorHAnsi" w:hAnsiTheme="minorHAnsi" w:cs="Arial"/>
          <w:color w:val="000000"/>
          <w:sz w:val="22"/>
          <w:szCs w:val="22"/>
        </w:rPr>
        <w:t>F</w:t>
      </w:r>
      <w:r w:rsidRPr="00B05823">
        <w:rPr>
          <w:rFonts w:asciiTheme="minorHAnsi" w:hAnsiTheme="minorHAnsi" w:cs="Arial"/>
          <w:color w:val="000000"/>
          <w:sz w:val="22"/>
          <w:szCs w:val="22"/>
        </w:rPr>
        <w:t xml:space="preserve">ocal </w:t>
      </w:r>
      <w:r w:rsidRPr="009607F4">
        <w:rPr>
          <w:rFonts w:asciiTheme="minorHAnsi" w:hAnsiTheme="minorHAnsi" w:cs="Arial"/>
          <w:color w:val="000000"/>
          <w:sz w:val="22"/>
          <w:szCs w:val="22"/>
        </w:rPr>
        <w:t>P</w:t>
      </w:r>
      <w:r w:rsidRPr="00B05823">
        <w:rPr>
          <w:rFonts w:asciiTheme="minorHAnsi" w:hAnsiTheme="minorHAnsi" w:cs="Arial"/>
          <w:color w:val="000000"/>
          <w:sz w:val="22"/>
          <w:szCs w:val="22"/>
        </w:rPr>
        <w:t>oint)</w:t>
      </w:r>
    </w:p>
    <w:p w:rsidR="006708B0" w:rsidRPr="00B05823" w:rsidRDefault="006708B0" w:rsidP="006708B0">
      <w:pPr>
        <w:rPr>
          <w:rFonts w:asciiTheme="minorHAnsi" w:hAnsiTheme="minorHAnsi" w:cs="Arial"/>
          <w:color w:val="000000"/>
          <w:sz w:val="22"/>
          <w:szCs w:val="22"/>
        </w:rPr>
      </w:pPr>
      <w:r w:rsidRPr="009607F4">
        <w:rPr>
          <w:rFonts w:asciiTheme="minorHAnsi" w:hAnsiTheme="minorHAnsi" w:cs="Arial"/>
          <w:color w:val="000000"/>
          <w:sz w:val="22"/>
          <w:szCs w:val="22"/>
        </w:rPr>
        <w:t>Mr</w:t>
      </w:r>
      <w:r w:rsidRPr="00B05823">
        <w:rPr>
          <w:rFonts w:asciiTheme="minorHAnsi" w:hAnsiTheme="minorHAnsi" w:cs="Arial"/>
          <w:color w:val="000000"/>
          <w:sz w:val="22"/>
          <w:szCs w:val="22"/>
        </w:rPr>
        <w:t xml:space="preserve"> Tanguy </w:t>
      </w:r>
      <w:r w:rsidRPr="009607F4">
        <w:rPr>
          <w:rFonts w:asciiTheme="minorHAnsi" w:hAnsiTheme="minorHAnsi" w:cs="Arial"/>
          <w:color w:val="000000"/>
          <w:sz w:val="22"/>
          <w:szCs w:val="22"/>
        </w:rPr>
        <w:t>Assana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Central African Rep</w:t>
      </w:r>
      <w:r w:rsidRPr="00B05823">
        <w:rPr>
          <w:rFonts w:asciiTheme="minorHAnsi" w:hAnsiTheme="minorHAnsi" w:cs="Arial"/>
          <w:color w:val="000000"/>
          <w:sz w:val="22"/>
          <w:szCs w:val="22"/>
        </w:rPr>
        <w:t xml:space="preserve">ublic </w:t>
      </w:r>
      <w:r w:rsidRPr="009607F4">
        <w:rPr>
          <w:rFonts w:asciiTheme="minorHAnsi" w:hAnsiTheme="minorHAnsi" w:cs="Arial"/>
          <w:color w:val="000000"/>
          <w:sz w:val="22"/>
          <w:szCs w:val="22"/>
        </w:rPr>
        <w:t>NFP</w:t>
      </w:r>
      <w:r w:rsidRPr="00B05823">
        <w:rPr>
          <w:rFonts w:asciiTheme="minorHAnsi" w:hAnsiTheme="minorHAnsi" w:cs="Arial"/>
          <w:color w:val="000000"/>
          <w:sz w:val="22"/>
          <w:szCs w:val="22"/>
        </w:rPr>
        <w:t>)</w:t>
      </w:r>
    </w:p>
    <w:p w:rsidR="006708B0" w:rsidRPr="00B05823" w:rsidRDefault="006708B0" w:rsidP="006708B0">
      <w:pPr>
        <w:rPr>
          <w:rFonts w:asciiTheme="minorHAnsi" w:hAnsiTheme="minorHAnsi" w:cs="Arial"/>
          <w:color w:val="000000"/>
          <w:sz w:val="22"/>
          <w:szCs w:val="22"/>
        </w:rPr>
      </w:pPr>
      <w:r w:rsidRPr="009607F4">
        <w:rPr>
          <w:rFonts w:asciiTheme="minorHAnsi" w:hAnsiTheme="minorHAnsi" w:cs="Arial"/>
          <w:color w:val="000000"/>
          <w:sz w:val="22"/>
          <w:szCs w:val="22"/>
        </w:rPr>
        <w:t>Ms</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Ghania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Bessah</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Algeria</w:t>
      </w:r>
      <w:r w:rsidRPr="00B05823">
        <w:rPr>
          <w:rFonts w:asciiTheme="minorHAnsi" w:hAnsiTheme="minorHAnsi" w:cs="Arial"/>
          <w:color w:val="000000"/>
          <w:sz w:val="22"/>
          <w:szCs w:val="22"/>
        </w:rPr>
        <w:t>, Mediterranean Wetlands Initiative/MedWet)</w:t>
      </w:r>
    </w:p>
    <w:p w:rsidR="006708B0" w:rsidRPr="00B05823" w:rsidRDefault="006708B0" w:rsidP="006708B0">
      <w:pPr>
        <w:rPr>
          <w:rFonts w:asciiTheme="minorHAnsi" w:hAnsiTheme="minorHAnsi" w:cs="Arial"/>
          <w:color w:val="000000"/>
          <w:sz w:val="22"/>
          <w:szCs w:val="22"/>
        </w:rPr>
      </w:pPr>
      <w:r w:rsidRPr="009607F4">
        <w:rPr>
          <w:rFonts w:asciiTheme="minorHAnsi" w:hAnsiTheme="minorHAnsi" w:cs="Arial"/>
          <w:color w:val="000000"/>
          <w:sz w:val="22"/>
          <w:szCs w:val="22"/>
        </w:rPr>
        <w:t>Mr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Kawsu</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Jammeh</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Gambia</w:t>
      </w:r>
      <w:r w:rsidRPr="00B05823">
        <w:rPr>
          <w:rFonts w:asciiTheme="minorHAnsi" w:hAnsiTheme="minorHAnsi" w:cs="Arial"/>
          <w:color w:val="000000"/>
          <w:sz w:val="22"/>
          <w:szCs w:val="22"/>
        </w:rPr>
        <w:t xml:space="preserve"> NFP</w:t>
      </w:r>
      <w:r w:rsidRPr="009607F4">
        <w:rPr>
          <w:rFonts w:asciiTheme="minorHAnsi" w:hAnsiTheme="minorHAnsi" w:cs="Arial"/>
          <w:color w:val="000000"/>
          <w:sz w:val="22"/>
          <w:szCs w:val="22"/>
        </w:rPr>
        <w:t>, CEPA FP</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new Senegal River Basin Initiative</w:t>
      </w:r>
      <w:r w:rsidRPr="00B05823">
        <w:rPr>
          <w:rFonts w:asciiTheme="minorHAnsi" w:hAnsiTheme="minorHAnsi" w:cs="Arial"/>
          <w:color w:val="000000"/>
          <w:sz w:val="22"/>
          <w:szCs w:val="22"/>
        </w:rPr>
        <w:t>)</w:t>
      </w:r>
    </w:p>
    <w:p w:rsidR="006708B0" w:rsidRPr="00B05823" w:rsidRDefault="006708B0" w:rsidP="006708B0">
      <w:pPr>
        <w:rPr>
          <w:rFonts w:asciiTheme="minorHAnsi" w:hAnsiTheme="minorHAnsi" w:cs="Arial"/>
          <w:color w:val="000000"/>
          <w:sz w:val="22"/>
          <w:szCs w:val="22"/>
        </w:rPr>
      </w:pPr>
      <w:r w:rsidRPr="009607F4">
        <w:rPr>
          <w:rFonts w:asciiTheme="minorHAnsi" w:hAnsiTheme="minorHAnsi" w:cs="Arial"/>
          <w:color w:val="000000"/>
          <w:sz w:val="22"/>
          <w:szCs w:val="22"/>
        </w:rPr>
        <w:t>Mr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Lamech</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Kaboré</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Burkina Faso</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NFP</w:t>
      </w:r>
      <w:r w:rsidRPr="00B05823">
        <w:rPr>
          <w:rFonts w:asciiTheme="minorHAnsi" w:hAnsiTheme="minorHAnsi" w:cs="Arial"/>
          <w:color w:val="000000"/>
          <w:sz w:val="22"/>
          <w:szCs w:val="22"/>
        </w:rPr>
        <w:t xml:space="preserve">, </w:t>
      </w:r>
      <w:r w:rsidRPr="00B05823">
        <w:rPr>
          <w:rFonts w:asciiTheme="minorHAnsi" w:hAnsiTheme="minorHAnsi"/>
          <w:sz w:val="22"/>
          <w:szCs w:val="22"/>
        </w:rPr>
        <w:t>Niger River Basin Network/NigerWet</w:t>
      </w:r>
      <w:r w:rsidRPr="00B05823">
        <w:rPr>
          <w:rFonts w:asciiTheme="minorHAnsi" w:hAnsiTheme="minorHAnsi" w:cs="Arial"/>
          <w:color w:val="000000"/>
          <w:sz w:val="22"/>
          <w:szCs w:val="22"/>
        </w:rPr>
        <w:t>)</w:t>
      </w:r>
    </w:p>
    <w:p w:rsidR="006708B0" w:rsidRPr="00B05823" w:rsidRDefault="006708B0" w:rsidP="006708B0">
      <w:pPr>
        <w:rPr>
          <w:rFonts w:asciiTheme="minorHAnsi" w:hAnsiTheme="minorHAnsi" w:cs="Arial"/>
          <w:color w:val="000000"/>
          <w:sz w:val="22"/>
          <w:szCs w:val="22"/>
        </w:rPr>
      </w:pPr>
      <w:r w:rsidRPr="009607F4">
        <w:rPr>
          <w:rFonts w:asciiTheme="minorHAnsi" w:hAnsiTheme="minorHAnsi" w:cs="Arial"/>
          <w:color w:val="000000"/>
          <w:sz w:val="22"/>
          <w:szCs w:val="22"/>
        </w:rPr>
        <w:t>Mr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Abdou</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Khane</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Senegal</w:t>
      </w:r>
      <w:r w:rsidRPr="00B05823">
        <w:rPr>
          <w:rFonts w:asciiTheme="minorHAnsi" w:hAnsiTheme="minorHAnsi" w:cs="Arial"/>
          <w:color w:val="000000"/>
          <w:sz w:val="22"/>
          <w:szCs w:val="22"/>
        </w:rPr>
        <w:t xml:space="preserve"> NFP, Chair </w:t>
      </w:r>
      <w:r w:rsidRPr="009607F4">
        <w:rPr>
          <w:rFonts w:asciiTheme="minorHAnsi" w:hAnsiTheme="minorHAnsi" w:cs="Arial"/>
          <w:color w:val="000000"/>
          <w:sz w:val="22"/>
          <w:szCs w:val="22"/>
        </w:rPr>
        <w:t xml:space="preserve">Standing Committee </w:t>
      </w:r>
      <w:r w:rsidRPr="00B05823">
        <w:rPr>
          <w:rFonts w:asciiTheme="minorHAnsi" w:hAnsiTheme="minorHAnsi" w:cs="Arial"/>
          <w:color w:val="000000"/>
          <w:sz w:val="22"/>
          <w:szCs w:val="22"/>
        </w:rPr>
        <w:t>Sub-Group on Finance</w:t>
      </w:r>
      <w:r w:rsidRPr="009607F4">
        <w:rPr>
          <w:rFonts w:asciiTheme="minorHAnsi" w:hAnsiTheme="minorHAnsi" w:cs="Arial"/>
          <w:color w:val="000000"/>
          <w:sz w:val="22"/>
          <w:szCs w:val="22"/>
        </w:rPr>
        <w:t>, new Senegal River Basin Initiative</w:t>
      </w:r>
      <w:r w:rsidRPr="00B05823">
        <w:rPr>
          <w:rFonts w:asciiTheme="minorHAnsi" w:hAnsiTheme="minorHAnsi" w:cs="Arial"/>
          <w:color w:val="000000"/>
          <w:sz w:val="22"/>
          <w:szCs w:val="22"/>
        </w:rPr>
        <w:t>)</w:t>
      </w:r>
    </w:p>
    <w:p w:rsidR="006708B0" w:rsidRPr="00B05823" w:rsidRDefault="006708B0" w:rsidP="006708B0">
      <w:pPr>
        <w:rPr>
          <w:rFonts w:asciiTheme="minorHAnsi" w:hAnsiTheme="minorHAnsi" w:cs="Arial"/>
          <w:color w:val="000000"/>
          <w:sz w:val="22"/>
          <w:szCs w:val="22"/>
          <w:lang w:val="es-ES"/>
        </w:rPr>
      </w:pPr>
      <w:r w:rsidRPr="009607F4">
        <w:rPr>
          <w:rFonts w:asciiTheme="minorHAnsi" w:hAnsiTheme="minorHAnsi" w:cs="Arial"/>
          <w:color w:val="000000"/>
          <w:sz w:val="22"/>
          <w:szCs w:val="22"/>
          <w:lang w:val="es-ES"/>
        </w:rPr>
        <w:t>Mr</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Djimasngar</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Mbaiti</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Chad</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NFP</w:t>
      </w:r>
      <w:r w:rsidRPr="00B05823">
        <w:rPr>
          <w:rFonts w:asciiTheme="minorHAnsi" w:hAnsiTheme="minorHAnsi" w:cs="Arial"/>
          <w:color w:val="000000"/>
          <w:sz w:val="22"/>
          <w:szCs w:val="22"/>
          <w:lang w:val="es-ES"/>
        </w:rPr>
        <w:t>)</w:t>
      </w:r>
    </w:p>
    <w:p w:rsidR="006708B0" w:rsidRPr="00B05823" w:rsidRDefault="006708B0" w:rsidP="006708B0">
      <w:pPr>
        <w:rPr>
          <w:rFonts w:asciiTheme="minorHAnsi" w:hAnsiTheme="minorHAnsi" w:cs="Arial"/>
          <w:color w:val="000000"/>
          <w:sz w:val="22"/>
          <w:szCs w:val="22"/>
          <w:lang w:val="es-ES"/>
        </w:rPr>
      </w:pPr>
      <w:r w:rsidRPr="009607F4">
        <w:rPr>
          <w:rFonts w:asciiTheme="minorHAnsi" w:hAnsiTheme="minorHAnsi" w:cs="Arial"/>
          <w:color w:val="000000"/>
          <w:sz w:val="22"/>
          <w:szCs w:val="22"/>
          <w:lang w:val="es-ES"/>
        </w:rPr>
        <w:t>Ms</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Volatiana</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 xml:space="preserve">Rahaniotriniaina </w:t>
      </w:r>
      <w:r w:rsidRPr="00B05823">
        <w:rPr>
          <w:rFonts w:asciiTheme="minorHAnsi" w:hAnsiTheme="minorHAnsi" w:cs="Arial"/>
          <w:color w:val="000000"/>
          <w:sz w:val="22"/>
          <w:szCs w:val="22"/>
          <w:lang w:val="es-ES"/>
        </w:rPr>
        <w:t>(</w:t>
      </w:r>
      <w:r w:rsidRPr="009607F4">
        <w:rPr>
          <w:rFonts w:asciiTheme="minorHAnsi" w:hAnsiTheme="minorHAnsi" w:cs="Arial"/>
          <w:color w:val="000000"/>
          <w:sz w:val="22"/>
          <w:szCs w:val="22"/>
          <w:lang w:val="es-ES"/>
        </w:rPr>
        <w:t>Madagascar</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NFP</w:t>
      </w:r>
      <w:r w:rsidRPr="00B05823">
        <w:rPr>
          <w:rFonts w:asciiTheme="minorHAnsi" w:hAnsiTheme="minorHAnsi" w:cs="Arial"/>
          <w:color w:val="000000"/>
          <w:sz w:val="22"/>
          <w:szCs w:val="22"/>
          <w:lang w:val="es-ES"/>
        </w:rPr>
        <w:t>)</w:t>
      </w:r>
    </w:p>
    <w:p w:rsidR="006708B0" w:rsidRPr="00B05823" w:rsidRDefault="006708B0" w:rsidP="006708B0">
      <w:pPr>
        <w:rPr>
          <w:rFonts w:asciiTheme="minorHAnsi" w:hAnsiTheme="minorHAnsi" w:cs="Arial"/>
          <w:color w:val="000000"/>
          <w:sz w:val="22"/>
          <w:szCs w:val="22"/>
        </w:rPr>
      </w:pPr>
      <w:r w:rsidRPr="009607F4">
        <w:rPr>
          <w:rFonts w:asciiTheme="minorHAnsi" w:hAnsiTheme="minorHAnsi" w:cs="Arial"/>
          <w:color w:val="000000"/>
          <w:sz w:val="22"/>
          <w:szCs w:val="22"/>
        </w:rPr>
        <w:t>Mr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Evariste</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Rufuguta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Burundi</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NFP</w:t>
      </w:r>
      <w:r w:rsidRPr="00B05823">
        <w:rPr>
          <w:rFonts w:asciiTheme="minorHAnsi" w:hAnsiTheme="minorHAnsi" w:cs="Arial"/>
          <w:color w:val="000000"/>
          <w:sz w:val="22"/>
          <w:szCs w:val="22"/>
        </w:rPr>
        <w:t>, Ramsar Centre for Eastern Africa/RAMCEA)</w:t>
      </w:r>
    </w:p>
    <w:p w:rsidR="006708B0" w:rsidRPr="00B05823" w:rsidRDefault="006708B0" w:rsidP="006708B0">
      <w:pPr>
        <w:rPr>
          <w:rFonts w:asciiTheme="minorHAnsi" w:hAnsiTheme="minorHAnsi" w:cs="Arial"/>
          <w:color w:val="000000"/>
          <w:sz w:val="22"/>
          <w:szCs w:val="22"/>
        </w:rPr>
      </w:pPr>
      <w:r w:rsidRPr="009607F4">
        <w:rPr>
          <w:rFonts w:asciiTheme="minorHAnsi" w:hAnsiTheme="minorHAnsi" w:cs="Arial"/>
          <w:color w:val="000000"/>
          <w:sz w:val="22"/>
          <w:szCs w:val="22"/>
        </w:rPr>
        <w:t>Mr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Hervé</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Saboro</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Central African Rep</w:t>
      </w:r>
      <w:r w:rsidRPr="00B05823">
        <w:rPr>
          <w:rFonts w:asciiTheme="minorHAnsi" w:hAnsiTheme="minorHAnsi" w:cs="Arial"/>
          <w:color w:val="000000"/>
          <w:sz w:val="22"/>
          <w:szCs w:val="22"/>
        </w:rPr>
        <w:t xml:space="preserve">ublic </w:t>
      </w:r>
      <w:r w:rsidRPr="009607F4">
        <w:rPr>
          <w:rFonts w:asciiTheme="minorHAnsi" w:hAnsiTheme="minorHAnsi" w:cs="Arial"/>
          <w:color w:val="000000"/>
          <w:sz w:val="22"/>
          <w:szCs w:val="22"/>
        </w:rPr>
        <w:t>Mission in Geneva</w:t>
      </w:r>
      <w:r w:rsidRPr="00B05823">
        <w:rPr>
          <w:rFonts w:asciiTheme="minorHAnsi" w:hAnsiTheme="minorHAnsi" w:cs="Arial"/>
          <w:color w:val="000000"/>
          <w:sz w:val="22"/>
          <w:szCs w:val="22"/>
        </w:rPr>
        <w:t>)</w:t>
      </w:r>
    </w:p>
    <w:p w:rsidR="006708B0" w:rsidRPr="00B05823" w:rsidRDefault="006708B0" w:rsidP="006708B0">
      <w:pPr>
        <w:rPr>
          <w:rFonts w:asciiTheme="minorHAnsi" w:hAnsiTheme="minorHAnsi" w:cs="Arial"/>
          <w:color w:val="000000"/>
          <w:sz w:val="22"/>
          <w:szCs w:val="22"/>
        </w:rPr>
      </w:pPr>
      <w:r w:rsidRPr="009607F4">
        <w:rPr>
          <w:rFonts w:asciiTheme="minorHAnsi" w:hAnsiTheme="minorHAnsi" w:cs="Arial"/>
          <w:color w:val="000000"/>
          <w:sz w:val="22"/>
          <w:szCs w:val="22"/>
        </w:rPr>
        <w:t>Mr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Griffin</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Shanungu</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Zambia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NFP</w:t>
      </w:r>
      <w:r w:rsidRPr="00B05823">
        <w:rPr>
          <w:rFonts w:asciiTheme="minorHAnsi" w:hAnsiTheme="minorHAnsi" w:cs="Arial"/>
          <w:color w:val="000000"/>
          <w:sz w:val="22"/>
          <w:szCs w:val="22"/>
        </w:rPr>
        <w:t>)</w:t>
      </w:r>
    </w:p>
    <w:p w:rsidR="006708B0" w:rsidRPr="00B05823" w:rsidRDefault="006708B0" w:rsidP="006708B0">
      <w:pPr>
        <w:rPr>
          <w:rFonts w:asciiTheme="minorHAnsi" w:hAnsiTheme="minorHAnsi" w:cs="Arial"/>
          <w:b/>
          <w:bCs/>
          <w:color w:val="000000"/>
          <w:sz w:val="22"/>
          <w:szCs w:val="22"/>
        </w:rPr>
      </w:pPr>
    </w:p>
    <w:p w:rsidR="006708B0" w:rsidRPr="00B05823" w:rsidRDefault="006708B0" w:rsidP="006708B0">
      <w:pPr>
        <w:rPr>
          <w:rFonts w:asciiTheme="minorHAnsi" w:hAnsiTheme="minorHAnsi" w:cs="Arial"/>
          <w:b/>
          <w:bCs/>
          <w:color w:val="000000"/>
          <w:sz w:val="22"/>
          <w:szCs w:val="22"/>
        </w:rPr>
      </w:pPr>
      <w:r w:rsidRPr="002741BB">
        <w:rPr>
          <w:rFonts w:asciiTheme="minorHAnsi" w:hAnsiTheme="minorHAnsi" w:cs="Arial"/>
          <w:b/>
          <w:bCs/>
          <w:color w:val="000000"/>
          <w:sz w:val="22"/>
          <w:szCs w:val="22"/>
        </w:rPr>
        <w:t>Asia</w:t>
      </w:r>
      <w:r w:rsidRPr="00B05823">
        <w:rPr>
          <w:rFonts w:asciiTheme="minorHAnsi" w:hAnsiTheme="minorHAnsi" w:cs="Arial"/>
          <w:b/>
          <w:bCs/>
          <w:color w:val="000000"/>
          <w:sz w:val="22"/>
          <w:szCs w:val="22"/>
        </w:rPr>
        <w:t xml:space="preserve"> and Oceania</w:t>
      </w:r>
      <w:r w:rsidRPr="002741BB">
        <w:rPr>
          <w:rFonts w:asciiTheme="minorHAnsi" w:hAnsiTheme="minorHAnsi" w:cs="Arial"/>
          <w:b/>
          <w:bCs/>
          <w:color w:val="000000"/>
          <w:sz w:val="22"/>
          <w:szCs w:val="22"/>
        </w:rPr>
        <w:t>: 6 Parties represented (9 participants)</w:t>
      </w:r>
    </w:p>
    <w:p w:rsidR="006708B0" w:rsidRPr="00B05823" w:rsidRDefault="006708B0" w:rsidP="006708B0">
      <w:pPr>
        <w:rPr>
          <w:rFonts w:asciiTheme="minorHAnsi" w:hAnsiTheme="minorHAnsi" w:cs="Arial"/>
          <w:color w:val="000000"/>
          <w:sz w:val="22"/>
          <w:szCs w:val="22"/>
        </w:rPr>
      </w:pPr>
      <w:r w:rsidRPr="009607F4">
        <w:rPr>
          <w:rFonts w:asciiTheme="minorHAnsi" w:hAnsiTheme="minorHAnsi" w:cs="Arial"/>
          <w:color w:val="000000"/>
          <w:sz w:val="22"/>
          <w:szCs w:val="22"/>
        </w:rPr>
        <w:t>Mr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Raphaël</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Glemet</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IUCN</w:t>
      </w:r>
      <w:r w:rsidRPr="00B05823">
        <w:rPr>
          <w:rFonts w:asciiTheme="minorHAnsi" w:hAnsiTheme="minorHAnsi" w:cs="Arial"/>
          <w:color w:val="000000"/>
          <w:sz w:val="22"/>
          <w:szCs w:val="22"/>
        </w:rPr>
        <w:t>, S</w:t>
      </w:r>
      <w:r w:rsidRPr="009607F4">
        <w:rPr>
          <w:rFonts w:asciiTheme="minorHAnsi" w:hAnsiTheme="minorHAnsi" w:cs="Arial"/>
          <w:color w:val="000000"/>
          <w:sz w:val="22"/>
          <w:szCs w:val="22"/>
        </w:rPr>
        <w:t>ecretary</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new Indo-Burma Initiative</w:t>
      </w:r>
      <w:r w:rsidRPr="00B05823">
        <w:rPr>
          <w:rFonts w:asciiTheme="minorHAnsi" w:hAnsiTheme="minorHAnsi" w:cs="Arial"/>
          <w:color w:val="000000"/>
          <w:sz w:val="22"/>
          <w:szCs w:val="22"/>
        </w:rPr>
        <w:t>)</w:t>
      </w:r>
    </w:p>
    <w:p w:rsidR="006708B0" w:rsidRPr="00B05823" w:rsidRDefault="006708B0" w:rsidP="006708B0">
      <w:pPr>
        <w:rPr>
          <w:rFonts w:asciiTheme="minorHAnsi" w:hAnsiTheme="minorHAnsi" w:cs="Arial"/>
          <w:color w:val="000000"/>
          <w:sz w:val="22"/>
          <w:szCs w:val="22"/>
        </w:rPr>
      </w:pPr>
      <w:r w:rsidRPr="009607F4">
        <w:rPr>
          <w:rFonts w:asciiTheme="minorHAnsi" w:hAnsiTheme="minorHAnsi" w:cs="Arial"/>
          <w:color w:val="000000"/>
          <w:sz w:val="22"/>
          <w:szCs w:val="22"/>
        </w:rPr>
        <w:t>Ms</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Shirin</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Karryeva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Turkmenistan</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CEPA NGO FP</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new Central Asia Initiative</w:t>
      </w:r>
      <w:r w:rsidRPr="00B05823">
        <w:rPr>
          <w:rFonts w:asciiTheme="minorHAnsi" w:hAnsiTheme="minorHAnsi" w:cs="Arial"/>
          <w:color w:val="000000"/>
          <w:sz w:val="22"/>
          <w:szCs w:val="22"/>
        </w:rPr>
        <w:t>)</w:t>
      </w:r>
    </w:p>
    <w:p w:rsidR="006708B0" w:rsidRPr="00B05823" w:rsidRDefault="006708B0" w:rsidP="006708B0">
      <w:pPr>
        <w:rPr>
          <w:rFonts w:asciiTheme="minorHAnsi" w:hAnsiTheme="minorHAnsi" w:cs="Arial"/>
          <w:color w:val="000000"/>
          <w:sz w:val="22"/>
          <w:szCs w:val="22"/>
        </w:rPr>
      </w:pPr>
      <w:r w:rsidRPr="009607F4">
        <w:rPr>
          <w:rFonts w:asciiTheme="minorHAnsi" w:hAnsiTheme="minorHAnsi" w:cs="Arial"/>
          <w:color w:val="000000"/>
          <w:sz w:val="22"/>
          <w:szCs w:val="22"/>
        </w:rPr>
        <w:t>Mr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Guanchun</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Lei</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China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STRP member</w:t>
      </w:r>
      <w:r w:rsidRPr="00B05823">
        <w:rPr>
          <w:rFonts w:asciiTheme="minorHAnsi" w:hAnsiTheme="minorHAnsi" w:cs="Arial"/>
          <w:color w:val="000000"/>
          <w:sz w:val="22"/>
          <w:szCs w:val="22"/>
        </w:rPr>
        <w:t xml:space="preserve">, </w:t>
      </w:r>
      <w:r w:rsidRPr="00B05823">
        <w:rPr>
          <w:rFonts w:asciiTheme="minorHAnsi" w:hAnsiTheme="minorHAnsi"/>
          <w:sz w:val="22"/>
          <w:szCs w:val="22"/>
        </w:rPr>
        <w:t>Ramsar Regional Centre – East Asia</w:t>
      </w:r>
      <w:r w:rsidRPr="00B05823">
        <w:rPr>
          <w:rFonts w:asciiTheme="minorHAnsi" w:hAnsiTheme="minorHAnsi" w:cs="Arial"/>
          <w:color w:val="000000"/>
          <w:sz w:val="22"/>
          <w:szCs w:val="22"/>
        </w:rPr>
        <w:t>/</w:t>
      </w:r>
      <w:r w:rsidRPr="009607F4">
        <w:rPr>
          <w:rFonts w:asciiTheme="minorHAnsi" w:hAnsiTheme="minorHAnsi" w:cs="Arial"/>
          <w:color w:val="000000"/>
          <w:sz w:val="22"/>
          <w:szCs w:val="22"/>
        </w:rPr>
        <w:t>RRC-EA</w:t>
      </w:r>
      <w:r w:rsidRPr="00B05823">
        <w:rPr>
          <w:rFonts w:asciiTheme="minorHAnsi" w:hAnsiTheme="minorHAnsi" w:cs="Arial"/>
          <w:color w:val="000000"/>
          <w:sz w:val="22"/>
          <w:szCs w:val="22"/>
        </w:rPr>
        <w:t>,</w:t>
      </w:r>
      <w:r w:rsidRPr="009607F4">
        <w:rPr>
          <w:rFonts w:asciiTheme="minorHAnsi" w:hAnsiTheme="minorHAnsi" w:cs="Arial"/>
          <w:color w:val="000000"/>
          <w:sz w:val="22"/>
          <w:szCs w:val="22"/>
        </w:rPr>
        <w:t xml:space="preserve"> </w:t>
      </w:r>
      <w:r w:rsidRPr="00B05823">
        <w:rPr>
          <w:rFonts w:asciiTheme="minorHAnsi" w:hAnsiTheme="minorHAnsi" w:cs="Arial"/>
          <w:color w:val="000000"/>
          <w:sz w:val="22"/>
          <w:szCs w:val="22"/>
        </w:rPr>
        <w:t>East Asian-Australasian Flyway Partnership/EAAFP)</w:t>
      </w:r>
    </w:p>
    <w:p w:rsidR="006708B0" w:rsidRPr="00B05823" w:rsidRDefault="006708B0" w:rsidP="006708B0">
      <w:pPr>
        <w:rPr>
          <w:rFonts w:asciiTheme="minorHAnsi" w:hAnsiTheme="minorHAnsi" w:cs="Arial"/>
          <w:color w:val="000000"/>
          <w:sz w:val="22"/>
          <w:szCs w:val="22"/>
        </w:rPr>
      </w:pPr>
      <w:r w:rsidRPr="009607F4">
        <w:rPr>
          <w:rFonts w:asciiTheme="minorHAnsi" w:hAnsiTheme="minorHAnsi" w:cs="Arial"/>
          <w:color w:val="000000"/>
          <w:sz w:val="22"/>
          <w:szCs w:val="22"/>
        </w:rPr>
        <w:t>Mr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Antonio</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Manila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Philippines</w:t>
      </w:r>
      <w:r w:rsidRPr="00B05823">
        <w:rPr>
          <w:rFonts w:asciiTheme="minorHAnsi" w:hAnsiTheme="minorHAnsi" w:cs="Arial"/>
          <w:color w:val="000000"/>
          <w:sz w:val="22"/>
          <w:szCs w:val="22"/>
        </w:rPr>
        <w:t>)</w:t>
      </w:r>
    </w:p>
    <w:p w:rsidR="006708B0" w:rsidRPr="00B05823" w:rsidRDefault="006708B0" w:rsidP="006708B0">
      <w:pPr>
        <w:rPr>
          <w:rFonts w:asciiTheme="minorHAnsi" w:hAnsiTheme="minorHAnsi" w:cs="Arial"/>
          <w:sz w:val="22"/>
          <w:szCs w:val="22"/>
        </w:rPr>
      </w:pPr>
      <w:r w:rsidRPr="009607F4">
        <w:rPr>
          <w:rFonts w:asciiTheme="minorHAnsi" w:hAnsiTheme="minorHAnsi" w:cs="Arial"/>
          <w:sz w:val="22"/>
          <w:szCs w:val="22"/>
        </w:rPr>
        <w:t>Mr</w:t>
      </w:r>
      <w:r w:rsidRPr="00B05823">
        <w:rPr>
          <w:rFonts w:asciiTheme="minorHAnsi" w:hAnsiTheme="minorHAnsi" w:cs="Arial"/>
          <w:sz w:val="22"/>
          <w:szCs w:val="22"/>
        </w:rPr>
        <w:t xml:space="preserve"> </w:t>
      </w:r>
      <w:hyperlink r:id="rId12" w:history="1">
        <w:r w:rsidRPr="00B05823">
          <w:rPr>
            <w:rFonts w:asciiTheme="minorHAnsi" w:hAnsiTheme="minorHAnsi" w:cs="Arial"/>
            <w:sz w:val="22"/>
            <w:szCs w:val="22"/>
          </w:rPr>
          <w:t>Spike</w:t>
        </w:r>
      </w:hyperlink>
      <w:r w:rsidRPr="00B05823">
        <w:rPr>
          <w:rFonts w:asciiTheme="minorHAnsi" w:hAnsiTheme="minorHAnsi" w:cs="Arial"/>
          <w:sz w:val="22"/>
          <w:szCs w:val="22"/>
        </w:rPr>
        <w:t xml:space="preserve"> </w:t>
      </w:r>
      <w:r w:rsidRPr="009607F4">
        <w:rPr>
          <w:rFonts w:asciiTheme="minorHAnsi" w:hAnsiTheme="minorHAnsi" w:cs="Arial"/>
          <w:sz w:val="22"/>
          <w:szCs w:val="22"/>
        </w:rPr>
        <w:t>Millington</w:t>
      </w:r>
      <w:r w:rsidRPr="00B05823">
        <w:rPr>
          <w:rFonts w:asciiTheme="minorHAnsi" w:hAnsiTheme="minorHAnsi" w:cs="Arial"/>
          <w:sz w:val="22"/>
          <w:szCs w:val="22"/>
        </w:rPr>
        <w:t xml:space="preserve"> (C</w:t>
      </w:r>
      <w:r w:rsidRPr="009607F4">
        <w:rPr>
          <w:rFonts w:asciiTheme="minorHAnsi" w:hAnsiTheme="minorHAnsi" w:cs="Arial"/>
          <w:color w:val="000000"/>
          <w:sz w:val="22"/>
          <w:szCs w:val="22"/>
        </w:rPr>
        <w:t xml:space="preserve">hief </w:t>
      </w:r>
      <w:r w:rsidRPr="00B05823">
        <w:rPr>
          <w:rFonts w:asciiTheme="minorHAnsi" w:hAnsiTheme="minorHAnsi" w:cs="Arial"/>
          <w:color w:val="000000"/>
          <w:sz w:val="22"/>
          <w:szCs w:val="22"/>
        </w:rPr>
        <w:t>E</w:t>
      </w:r>
      <w:r w:rsidRPr="009607F4">
        <w:rPr>
          <w:rFonts w:asciiTheme="minorHAnsi" w:hAnsiTheme="minorHAnsi" w:cs="Arial"/>
          <w:color w:val="000000"/>
          <w:sz w:val="22"/>
          <w:szCs w:val="22"/>
        </w:rPr>
        <w:t>xecutive</w:t>
      </w:r>
      <w:r w:rsidRPr="00B05823">
        <w:rPr>
          <w:rFonts w:asciiTheme="minorHAnsi" w:hAnsiTheme="minorHAnsi" w:cs="Arial"/>
          <w:color w:val="000000"/>
          <w:sz w:val="22"/>
          <w:szCs w:val="22"/>
        </w:rPr>
        <w:t xml:space="preserve"> </w:t>
      </w:r>
      <w:r w:rsidRPr="00B05823">
        <w:rPr>
          <w:rFonts w:asciiTheme="minorHAnsi" w:hAnsiTheme="minorHAnsi" w:cs="Arial"/>
          <w:sz w:val="22"/>
          <w:szCs w:val="22"/>
        </w:rPr>
        <w:t>EEAFP)</w:t>
      </w:r>
    </w:p>
    <w:p w:rsidR="006708B0" w:rsidRPr="00B05823" w:rsidRDefault="006708B0" w:rsidP="006708B0">
      <w:pPr>
        <w:tabs>
          <w:tab w:val="center" w:pos="4513"/>
        </w:tabs>
        <w:rPr>
          <w:rFonts w:asciiTheme="minorHAnsi" w:hAnsiTheme="minorHAnsi" w:cs="Arial"/>
          <w:color w:val="000000"/>
          <w:sz w:val="22"/>
          <w:szCs w:val="22"/>
        </w:rPr>
      </w:pPr>
      <w:r w:rsidRPr="009607F4">
        <w:rPr>
          <w:rFonts w:asciiTheme="minorHAnsi" w:hAnsiTheme="minorHAnsi" w:cs="Arial"/>
          <w:color w:val="000000"/>
          <w:sz w:val="22"/>
          <w:szCs w:val="22"/>
        </w:rPr>
        <w:t>Mr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Abdul</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Qaimkhani</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Pakistan</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STRP FP</w:t>
      </w:r>
      <w:r w:rsidRPr="00B05823">
        <w:rPr>
          <w:rFonts w:asciiTheme="minorHAnsi" w:hAnsiTheme="minorHAnsi" w:cs="Arial"/>
          <w:color w:val="000000"/>
          <w:sz w:val="22"/>
          <w:szCs w:val="22"/>
        </w:rPr>
        <w:t>)</w:t>
      </w:r>
      <w:r w:rsidRPr="00B05823">
        <w:rPr>
          <w:rFonts w:asciiTheme="minorHAnsi" w:hAnsiTheme="minorHAnsi" w:cs="Arial"/>
          <w:color w:val="000000"/>
          <w:sz w:val="22"/>
          <w:szCs w:val="22"/>
        </w:rPr>
        <w:tab/>
      </w:r>
    </w:p>
    <w:p w:rsidR="006708B0" w:rsidRPr="00B05823" w:rsidRDefault="006708B0" w:rsidP="006708B0">
      <w:pPr>
        <w:rPr>
          <w:rFonts w:asciiTheme="minorHAnsi" w:hAnsiTheme="minorHAnsi" w:cs="Arial"/>
          <w:sz w:val="22"/>
          <w:szCs w:val="22"/>
        </w:rPr>
      </w:pPr>
      <w:r w:rsidRPr="009607F4">
        <w:rPr>
          <w:rFonts w:asciiTheme="minorHAnsi" w:hAnsiTheme="minorHAnsi" w:cs="Arial"/>
          <w:sz w:val="22"/>
          <w:szCs w:val="22"/>
        </w:rPr>
        <w:t>Mr</w:t>
      </w:r>
      <w:r w:rsidRPr="00B05823">
        <w:rPr>
          <w:rFonts w:asciiTheme="minorHAnsi" w:hAnsiTheme="minorHAnsi" w:cs="Arial"/>
          <w:sz w:val="22"/>
          <w:szCs w:val="22"/>
        </w:rPr>
        <w:t xml:space="preserve"> Sadegh </w:t>
      </w:r>
      <w:r w:rsidRPr="009607F4">
        <w:rPr>
          <w:rFonts w:asciiTheme="minorHAnsi" w:hAnsiTheme="minorHAnsi" w:cs="Arial"/>
          <w:sz w:val="22"/>
          <w:szCs w:val="22"/>
        </w:rPr>
        <w:t>Sadeghi Zadegan</w:t>
      </w:r>
      <w:r w:rsidRPr="00B05823">
        <w:rPr>
          <w:rFonts w:asciiTheme="minorHAnsi" w:hAnsiTheme="minorHAnsi" w:cs="Arial"/>
          <w:sz w:val="22"/>
          <w:szCs w:val="22"/>
        </w:rPr>
        <w:t xml:space="preserve"> (I.</w:t>
      </w:r>
      <w:r w:rsidRPr="009607F4">
        <w:rPr>
          <w:rFonts w:asciiTheme="minorHAnsi" w:hAnsiTheme="minorHAnsi" w:cs="Arial"/>
          <w:sz w:val="22"/>
          <w:szCs w:val="22"/>
        </w:rPr>
        <w:t xml:space="preserve"> R.</w:t>
      </w:r>
      <w:r w:rsidRPr="00B05823">
        <w:rPr>
          <w:rFonts w:asciiTheme="minorHAnsi" w:hAnsiTheme="minorHAnsi" w:cs="Arial"/>
          <w:sz w:val="22"/>
          <w:szCs w:val="22"/>
        </w:rPr>
        <w:t xml:space="preserve"> </w:t>
      </w:r>
      <w:r w:rsidRPr="009607F4">
        <w:rPr>
          <w:rFonts w:asciiTheme="minorHAnsi" w:hAnsiTheme="minorHAnsi" w:cs="Arial"/>
          <w:sz w:val="22"/>
          <w:szCs w:val="22"/>
        </w:rPr>
        <w:t xml:space="preserve">Iran, </w:t>
      </w:r>
      <w:r w:rsidRPr="00B05823">
        <w:rPr>
          <w:rFonts w:asciiTheme="minorHAnsi" w:hAnsiTheme="minorHAnsi" w:cs="Arial"/>
          <w:sz w:val="22"/>
          <w:szCs w:val="22"/>
        </w:rPr>
        <w:t>C</w:t>
      </w:r>
      <w:r w:rsidRPr="009607F4">
        <w:rPr>
          <w:rFonts w:asciiTheme="minorHAnsi" w:hAnsiTheme="minorHAnsi" w:cs="Arial"/>
          <w:sz w:val="22"/>
          <w:szCs w:val="22"/>
        </w:rPr>
        <w:t>oordinator</w:t>
      </w:r>
      <w:r w:rsidRPr="00B05823">
        <w:rPr>
          <w:rFonts w:asciiTheme="minorHAnsi" w:hAnsiTheme="minorHAnsi" w:cs="Arial"/>
          <w:sz w:val="22"/>
          <w:szCs w:val="22"/>
        </w:rPr>
        <w:t xml:space="preserve"> </w:t>
      </w:r>
      <w:r w:rsidRPr="00B05823">
        <w:rPr>
          <w:rFonts w:asciiTheme="minorHAnsi" w:hAnsiTheme="minorHAnsi"/>
          <w:sz w:val="22"/>
          <w:szCs w:val="22"/>
        </w:rPr>
        <w:t xml:space="preserve">Ramsar Regional Centre – Central and West Asia </w:t>
      </w:r>
      <w:r w:rsidRPr="00B05823">
        <w:rPr>
          <w:rFonts w:asciiTheme="minorHAnsi" w:hAnsiTheme="minorHAnsi" w:cs="Arial"/>
          <w:sz w:val="22"/>
          <w:szCs w:val="22"/>
        </w:rPr>
        <w:t>/</w:t>
      </w:r>
      <w:r w:rsidRPr="009607F4">
        <w:rPr>
          <w:rFonts w:asciiTheme="minorHAnsi" w:hAnsiTheme="minorHAnsi" w:cs="Arial"/>
          <w:sz w:val="22"/>
          <w:szCs w:val="22"/>
        </w:rPr>
        <w:t>RRC-CWA</w:t>
      </w:r>
      <w:r w:rsidRPr="00B05823">
        <w:rPr>
          <w:rFonts w:asciiTheme="minorHAnsi" w:hAnsiTheme="minorHAnsi" w:cs="Arial"/>
          <w:sz w:val="22"/>
          <w:szCs w:val="22"/>
        </w:rPr>
        <w:t>)</w:t>
      </w:r>
    </w:p>
    <w:p w:rsidR="006708B0" w:rsidRPr="00B05823" w:rsidRDefault="006708B0" w:rsidP="006708B0">
      <w:pPr>
        <w:rPr>
          <w:rFonts w:asciiTheme="minorHAnsi" w:hAnsiTheme="minorHAnsi" w:cs="Arial"/>
          <w:color w:val="000000"/>
          <w:sz w:val="22"/>
          <w:szCs w:val="22"/>
        </w:rPr>
      </w:pPr>
      <w:r w:rsidRPr="009607F4">
        <w:rPr>
          <w:rFonts w:asciiTheme="minorHAnsi" w:hAnsiTheme="minorHAnsi" w:cs="Arial"/>
          <w:color w:val="000000"/>
          <w:sz w:val="22"/>
          <w:szCs w:val="22"/>
        </w:rPr>
        <w:t>Mr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Seung Oh</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Seo</w:t>
      </w:r>
      <w:r w:rsidRPr="00B05823">
        <w:rPr>
          <w:rFonts w:asciiTheme="minorHAnsi" w:hAnsiTheme="minorHAnsi" w:cs="Arial"/>
          <w:color w:val="000000"/>
          <w:sz w:val="22"/>
          <w:szCs w:val="22"/>
        </w:rPr>
        <w:t xml:space="preserve"> (A</w:t>
      </w:r>
      <w:r w:rsidRPr="009607F4">
        <w:rPr>
          <w:rFonts w:asciiTheme="minorHAnsi" w:hAnsiTheme="minorHAnsi" w:cs="Arial"/>
          <w:color w:val="000000"/>
          <w:sz w:val="22"/>
          <w:szCs w:val="22"/>
        </w:rPr>
        <w:t xml:space="preserve">cting </w:t>
      </w:r>
      <w:r w:rsidRPr="00B05823">
        <w:rPr>
          <w:rFonts w:asciiTheme="minorHAnsi" w:hAnsiTheme="minorHAnsi" w:cs="Arial"/>
          <w:color w:val="000000"/>
          <w:sz w:val="22"/>
          <w:szCs w:val="22"/>
        </w:rPr>
        <w:t>E</w:t>
      </w:r>
      <w:r w:rsidRPr="009607F4">
        <w:rPr>
          <w:rFonts w:asciiTheme="minorHAnsi" w:hAnsiTheme="minorHAnsi" w:cs="Arial"/>
          <w:color w:val="000000"/>
          <w:sz w:val="22"/>
          <w:szCs w:val="22"/>
        </w:rPr>
        <w:t xml:space="preserve">xecutive </w:t>
      </w:r>
      <w:r w:rsidRPr="00B05823">
        <w:rPr>
          <w:rFonts w:asciiTheme="minorHAnsi" w:hAnsiTheme="minorHAnsi" w:cs="Arial"/>
          <w:color w:val="000000"/>
          <w:sz w:val="22"/>
          <w:szCs w:val="22"/>
        </w:rPr>
        <w:t>D</w:t>
      </w:r>
      <w:r w:rsidRPr="009607F4">
        <w:rPr>
          <w:rFonts w:asciiTheme="minorHAnsi" w:hAnsiTheme="minorHAnsi" w:cs="Arial"/>
          <w:color w:val="000000"/>
          <w:sz w:val="22"/>
          <w:szCs w:val="22"/>
        </w:rPr>
        <w:t>irector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RRC-EA</w:t>
      </w:r>
      <w:r w:rsidRPr="00B05823">
        <w:rPr>
          <w:rFonts w:asciiTheme="minorHAnsi" w:hAnsiTheme="minorHAnsi" w:cs="Arial"/>
          <w:color w:val="000000"/>
          <w:sz w:val="22"/>
          <w:szCs w:val="22"/>
        </w:rPr>
        <w:t>)</w:t>
      </w:r>
    </w:p>
    <w:p w:rsidR="006708B0" w:rsidRPr="00B05823" w:rsidRDefault="006708B0" w:rsidP="006708B0">
      <w:pPr>
        <w:rPr>
          <w:rFonts w:asciiTheme="minorHAnsi" w:hAnsiTheme="minorHAnsi" w:cs="Arial"/>
          <w:color w:val="000000"/>
          <w:sz w:val="22"/>
          <w:szCs w:val="22"/>
        </w:rPr>
      </w:pPr>
      <w:r w:rsidRPr="009607F4">
        <w:rPr>
          <w:rFonts w:asciiTheme="minorHAnsi" w:hAnsiTheme="minorHAnsi" w:cs="Arial"/>
          <w:color w:val="000000"/>
          <w:sz w:val="22"/>
          <w:szCs w:val="22"/>
        </w:rPr>
        <w:t>Mr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Brijesh</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Sikka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India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STRP FP, CEPA FP</w:t>
      </w:r>
      <w:r w:rsidRPr="00B05823">
        <w:rPr>
          <w:rFonts w:asciiTheme="minorHAnsi" w:hAnsiTheme="minorHAnsi" w:cs="Arial"/>
          <w:color w:val="000000"/>
          <w:sz w:val="22"/>
          <w:szCs w:val="22"/>
        </w:rPr>
        <w:t>)</w:t>
      </w:r>
    </w:p>
    <w:p w:rsidR="006708B0" w:rsidRPr="00B05823" w:rsidRDefault="006708B0" w:rsidP="006708B0">
      <w:pPr>
        <w:rPr>
          <w:rFonts w:asciiTheme="minorHAnsi" w:hAnsiTheme="minorHAnsi" w:cs="Arial"/>
          <w:b/>
          <w:bCs/>
          <w:color w:val="000000"/>
          <w:sz w:val="22"/>
          <w:szCs w:val="22"/>
        </w:rPr>
      </w:pPr>
    </w:p>
    <w:p w:rsidR="006708B0" w:rsidRPr="00B05823" w:rsidRDefault="006708B0" w:rsidP="006708B0">
      <w:pPr>
        <w:rPr>
          <w:rFonts w:asciiTheme="minorHAnsi" w:hAnsiTheme="minorHAnsi" w:cs="Arial"/>
          <w:b/>
          <w:bCs/>
          <w:color w:val="000000"/>
          <w:sz w:val="22"/>
          <w:szCs w:val="22"/>
        </w:rPr>
      </w:pPr>
      <w:r w:rsidRPr="009607F4">
        <w:rPr>
          <w:rFonts w:asciiTheme="minorHAnsi" w:hAnsiTheme="minorHAnsi" w:cs="Arial"/>
          <w:b/>
          <w:bCs/>
          <w:color w:val="000000"/>
          <w:sz w:val="22"/>
          <w:szCs w:val="22"/>
        </w:rPr>
        <w:t>Europe: 6 Parties represented (7 participants)</w:t>
      </w:r>
      <w:r w:rsidRPr="00B05823">
        <w:rPr>
          <w:rFonts w:asciiTheme="minorHAnsi" w:hAnsiTheme="minorHAnsi" w:cs="Arial"/>
          <w:b/>
          <w:bCs/>
          <w:color w:val="000000"/>
          <w:sz w:val="22"/>
          <w:szCs w:val="22"/>
        </w:rPr>
        <w:t xml:space="preserve"> </w:t>
      </w:r>
    </w:p>
    <w:p w:rsidR="006708B0" w:rsidRPr="00B05823" w:rsidRDefault="006708B0" w:rsidP="006708B0">
      <w:pPr>
        <w:rPr>
          <w:rFonts w:asciiTheme="minorHAnsi" w:hAnsiTheme="minorHAnsi" w:cs="Arial"/>
          <w:color w:val="000000"/>
          <w:sz w:val="22"/>
          <w:szCs w:val="22"/>
        </w:rPr>
      </w:pPr>
      <w:r w:rsidRPr="009607F4">
        <w:rPr>
          <w:rFonts w:asciiTheme="minorHAnsi" w:hAnsiTheme="minorHAnsi" w:cs="Arial"/>
          <w:color w:val="000000"/>
          <w:sz w:val="22"/>
          <w:szCs w:val="22"/>
        </w:rPr>
        <w:t>Mr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Alexei</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Andreev</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Rep</w:t>
      </w:r>
      <w:r w:rsidRPr="00B05823">
        <w:rPr>
          <w:rFonts w:asciiTheme="minorHAnsi" w:hAnsiTheme="minorHAnsi" w:cs="Arial"/>
          <w:color w:val="000000"/>
          <w:sz w:val="22"/>
          <w:szCs w:val="22"/>
        </w:rPr>
        <w:t>ublic</w:t>
      </w:r>
      <w:r w:rsidRPr="009607F4">
        <w:rPr>
          <w:rFonts w:asciiTheme="minorHAnsi" w:hAnsiTheme="minorHAnsi" w:cs="Arial"/>
          <w:color w:val="000000"/>
          <w:sz w:val="22"/>
          <w:szCs w:val="22"/>
        </w:rPr>
        <w:t xml:space="preserve"> of Moldova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STRP FP</w:t>
      </w:r>
      <w:r w:rsidRPr="00B05823">
        <w:rPr>
          <w:rFonts w:asciiTheme="minorHAnsi" w:hAnsiTheme="minorHAnsi" w:cs="Arial"/>
          <w:color w:val="000000"/>
          <w:sz w:val="22"/>
          <w:szCs w:val="22"/>
        </w:rPr>
        <w:t>, Black Sea Coastal Wetlands Initiative /</w:t>
      </w:r>
      <w:r w:rsidRPr="009607F4">
        <w:rPr>
          <w:rFonts w:asciiTheme="minorHAnsi" w:hAnsiTheme="minorHAnsi" w:cs="Arial"/>
          <w:color w:val="000000"/>
          <w:sz w:val="22"/>
          <w:szCs w:val="22"/>
        </w:rPr>
        <w:t>BlackSeaWet</w:t>
      </w:r>
      <w:r w:rsidRPr="00B05823">
        <w:rPr>
          <w:rFonts w:asciiTheme="minorHAnsi" w:hAnsiTheme="minorHAnsi" w:cs="Arial"/>
          <w:color w:val="000000"/>
          <w:sz w:val="22"/>
          <w:szCs w:val="22"/>
        </w:rPr>
        <w:t>)</w:t>
      </w:r>
    </w:p>
    <w:p w:rsidR="006708B0" w:rsidRPr="00B05823" w:rsidRDefault="006708B0" w:rsidP="006708B0">
      <w:pPr>
        <w:rPr>
          <w:rFonts w:asciiTheme="minorHAnsi" w:hAnsiTheme="minorHAnsi" w:cs="Arial"/>
          <w:color w:val="000000"/>
          <w:sz w:val="22"/>
          <w:szCs w:val="22"/>
        </w:rPr>
      </w:pPr>
      <w:r w:rsidRPr="009607F4">
        <w:rPr>
          <w:rFonts w:asciiTheme="minorHAnsi" w:hAnsiTheme="minorHAnsi" w:cs="Arial"/>
          <w:color w:val="000000"/>
          <w:sz w:val="22"/>
          <w:szCs w:val="22"/>
        </w:rPr>
        <w:t>Mr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Grigore</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Baboianu</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Romania</w:t>
      </w:r>
      <w:r w:rsidRPr="00B05823">
        <w:rPr>
          <w:rFonts w:asciiTheme="minorHAnsi" w:hAnsiTheme="minorHAnsi" w:cs="Arial"/>
          <w:color w:val="000000"/>
          <w:sz w:val="22"/>
          <w:szCs w:val="22"/>
        </w:rPr>
        <w:t>, C</w:t>
      </w:r>
      <w:r w:rsidRPr="009607F4">
        <w:rPr>
          <w:rFonts w:asciiTheme="minorHAnsi" w:hAnsiTheme="minorHAnsi" w:cs="Arial"/>
          <w:color w:val="000000"/>
          <w:sz w:val="22"/>
          <w:szCs w:val="22"/>
        </w:rPr>
        <w:t>oordinator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 xml:space="preserve">BlackSeaWet, </w:t>
      </w:r>
      <w:r w:rsidRPr="00B05823">
        <w:rPr>
          <w:rFonts w:asciiTheme="minorHAnsi" w:hAnsiTheme="minorHAnsi" w:cs="Arial"/>
          <w:color w:val="000000"/>
          <w:sz w:val="22"/>
          <w:szCs w:val="22"/>
        </w:rPr>
        <w:t>Carpathian Wetland Initiative/CWI)</w:t>
      </w:r>
    </w:p>
    <w:p w:rsidR="006708B0" w:rsidRPr="00B05823" w:rsidRDefault="006708B0" w:rsidP="006708B0">
      <w:pPr>
        <w:rPr>
          <w:rFonts w:asciiTheme="minorHAnsi" w:hAnsiTheme="minorHAnsi" w:cs="Arial"/>
          <w:color w:val="000000"/>
          <w:sz w:val="22"/>
          <w:szCs w:val="22"/>
        </w:rPr>
      </w:pPr>
      <w:r w:rsidRPr="009607F4">
        <w:rPr>
          <w:rFonts w:asciiTheme="minorHAnsi" w:hAnsiTheme="minorHAnsi" w:cs="Arial"/>
          <w:color w:val="000000"/>
          <w:sz w:val="22"/>
          <w:szCs w:val="22"/>
        </w:rPr>
        <w:t>Mr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Delmar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Blasco</w:t>
      </w:r>
      <w:r w:rsidRPr="00B05823">
        <w:rPr>
          <w:rFonts w:asciiTheme="minorHAnsi" w:hAnsiTheme="minorHAnsi" w:cs="Arial"/>
          <w:color w:val="000000"/>
          <w:sz w:val="22"/>
          <w:szCs w:val="22"/>
        </w:rPr>
        <w:t xml:space="preserve"> (C</w:t>
      </w:r>
      <w:r w:rsidRPr="009607F4">
        <w:rPr>
          <w:rFonts w:asciiTheme="minorHAnsi" w:hAnsiTheme="minorHAnsi" w:cs="Arial"/>
          <w:color w:val="000000"/>
          <w:sz w:val="22"/>
          <w:szCs w:val="22"/>
        </w:rPr>
        <w:t>oordinator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MedWet</w:t>
      </w:r>
      <w:r w:rsidRPr="00B05823">
        <w:rPr>
          <w:rFonts w:asciiTheme="minorHAnsi" w:hAnsiTheme="minorHAnsi" w:cs="Arial"/>
          <w:color w:val="000000"/>
          <w:sz w:val="22"/>
          <w:szCs w:val="22"/>
        </w:rPr>
        <w:t>)</w:t>
      </w:r>
    </w:p>
    <w:p w:rsidR="006708B0" w:rsidRPr="00B05823" w:rsidRDefault="006708B0" w:rsidP="006708B0">
      <w:pPr>
        <w:rPr>
          <w:rFonts w:asciiTheme="minorHAnsi" w:hAnsiTheme="minorHAnsi" w:cs="Arial"/>
          <w:color w:val="000000"/>
          <w:sz w:val="22"/>
          <w:szCs w:val="22"/>
        </w:rPr>
      </w:pPr>
      <w:r w:rsidRPr="009607F4">
        <w:rPr>
          <w:rFonts w:asciiTheme="minorHAnsi" w:hAnsiTheme="minorHAnsi" w:cs="Arial"/>
          <w:color w:val="000000"/>
          <w:sz w:val="22"/>
          <w:szCs w:val="22"/>
        </w:rPr>
        <w:t>Mr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Ján</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Kadlečík</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Slovakia</w:t>
      </w:r>
      <w:r w:rsidRPr="00B05823">
        <w:rPr>
          <w:rFonts w:asciiTheme="minorHAnsi" w:hAnsiTheme="minorHAnsi" w:cs="Arial"/>
          <w:color w:val="000000"/>
          <w:sz w:val="22"/>
          <w:szCs w:val="22"/>
        </w:rPr>
        <w:t>, C</w:t>
      </w:r>
      <w:r w:rsidRPr="009607F4">
        <w:rPr>
          <w:rFonts w:asciiTheme="minorHAnsi" w:hAnsiTheme="minorHAnsi" w:cs="Arial"/>
          <w:color w:val="000000"/>
          <w:sz w:val="22"/>
          <w:szCs w:val="22"/>
        </w:rPr>
        <w:t>oordinator</w:t>
      </w:r>
      <w:r w:rsidRPr="00B05823">
        <w:rPr>
          <w:rFonts w:asciiTheme="minorHAnsi" w:hAnsiTheme="minorHAnsi" w:cs="Arial"/>
          <w:color w:val="000000"/>
          <w:sz w:val="22"/>
          <w:szCs w:val="22"/>
        </w:rPr>
        <w:t xml:space="preserve"> CWI)</w:t>
      </w:r>
    </w:p>
    <w:p w:rsidR="006708B0" w:rsidRPr="00B05823" w:rsidRDefault="006708B0" w:rsidP="006708B0">
      <w:pPr>
        <w:rPr>
          <w:rFonts w:asciiTheme="minorHAnsi" w:hAnsiTheme="minorHAnsi" w:cs="Arial"/>
          <w:color w:val="000000"/>
          <w:sz w:val="22"/>
          <w:szCs w:val="22"/>
        </w:rPr>
      </w:pPr>
      <w:r w:rsidRPr="009607F4">
        <w:rPr>
          <w:rFonts w:asciiTheme="minorHAnsi" w:hAnsiTheme="minorHAnsi" w:cs="Arial"/>
          <w:color w:val="000000"/>
          <w:sz w:val="22"/>
          <w:szCs w:val="22"/>
        </w:rPr>
        <w:t>Ms</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Jenny</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Lonnstad</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Sweden</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 xml:space="preserve">NFP, CEPA FP, </w:t>
      </w:r>
      <w:r w:rsidRPr="00B05823">
        <w:rPr>
          <w:rFonts w:asciiTheme="minorHAnsi" w:hAnsiTheme="minorHAnsi" w:cs="Arial"/>
          <w:color w:val="000000"/>
          <w:sz w:val="22"/>
          <w:szCs w:val="22"/>
        </w:rPr>
        <w:t>C</w:t>
      </w:r>
      <w:r w:rsidRPr="009607F4">
        <w:rPr>
          <w:rFonts w:asciiTheme="minorHAnsi" w:hAnsiTheme="minorHAnsi" w:cs="Arial"/>
          <w:color w:val="000000"/>
          <w:sz w:val="22"/>
          <w:szCs w:val="22"/>
        </w:rPr>
        <w:t>hair</w:t>
      </w:r>
      <w:r w:rsidRPr="00B05823">
        <w:rPr>
          <w:rFonts w:asciiTheme="minorHAnsi" w:hAnsiTheme="minorHAnsi" w:cs="Arial"/>
          <w:color w:val="000000"/>
          <w:sz w:val="22"/>
          <w:szCs w:val="22"/>
        </w:rPr>
        <w:t xml:space="preserve"> Nordic-Baltic Wetlands Initiative/</w:t>
      </w:r>
      <w:r w:rsidRPr="009607F4">
        <w:rPr>
          <w:rFonts w:asciiTheme="minorHAnsi" w:hAnsiTheme="minorHAnsi" w:cs="Arial"/>
          <w:color w:val="000000"/>
          <w:sz w:val="22"/>
          <w:szCs w:val="22"/>
        </w:rPr>
        <w:t>NorBalWet</w:t>
      </w:r>
      <w:r w:rsidRPr="00B05823">
        <w:rPr>
          <w:rFonts w:asciiTheme="minorHAnsi" w:hAnsiTheme="minorHAnsi" w:cs="Arial"/>
          <w:color w:val="000000"/>
          <w:sz w:val="22"/>
          <w:szCs w:val="22"/>
        </w:rPr>
        <w:t>)</w:t>
      </w:r>
    </w:p>
    <w:p w:rsidR="006708B0" w:rsidRPr="00B05823" w:rsidRDefault="006708B0" w:rsidP="006708B0">
      <w:pPr>
        <w:rPr>
          <w:rFonts w:asciiTheme="minorHAnsi" w:hAnsiTheme="minorHAnsi" w:cs="Arial"/>
          <w:color w:val="000000"/>
          <w:sz w:val="22"/>
          <w:szCs w:val="22"/>
        </w:rPr>
      </w:pPr>
      <w:r w:rsidRPr="009607F4">
        <w:rPr>
          <w:rFonts w:asciiTheme="minorHAnsi" w:hAnsiTheme="minorHAnsi" w:cs="Arial"/>
          <w:color w:val="000000"/>
          <w:sz w:val="22"/>
          <w:szCs w:val="22"/>
        </w:rPr>
        <w:t>Ms</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Olesya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Petrovych</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Ukraine</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 xml:space="preserve">CEPA </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FP</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BlackSeaWet, CWI</w:t>
      </w:r>
      <w:r w:rsidRPr="00B05823">
        <w:rPr>
          <w:rFonts w:asciiTheme="minorHAnsi" w:hAnsiTheme="minorHAnsi" w:cs="Arial"/>
          <w:color w:val="000000"/>
          <w:sz w:val="22"/>
          <w:szCs w:val="22"/>
        </w:rPr>
        <w:t>)</w:t>
      </w:r>
    </w:p>
    <w:p w:rsidR="006708B0" w:rsidRPr="00B05823" w:rsidRDefault="006708B0" w:rsidP="006708B0">
      <w:pPr>
        <w:rPr>
          <w:rFonts w:asciiTheme="minorHAnsi" w:hAnsiTheme="minorHAnsi" w:cs="Arial"/>
          <w:color w:val="000000"/>
          <w:sz w:val="22"/>
          <w:szCs w:val="22"/>
        </w:rPr>
      </w:pPr>
      <w:r w:rsidRPr="009607F4">
        <w:rPr>
          <w:rFonts w:asciiTheme="minorHAnsi" w:hAnsiTheme="minorHAnsi" w:cs="Arial"/>
          <w:color w:val="000000"/>
          <w:sz w:val="22"/>
          <w:szCs w:val="22"/>
        </w:rPr>
        <w:t>Ms</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Ekaterina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Veselova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Russian Federation</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A</w:t>
      </w:r>
      <w:r w:rsidRPr="00B05823">
        <w:rPr>
          <w:rFonts w:asciiTheme="minorHAnsi" w:hAnsiTheme="minorHAnsi" w:cs="Arial"/>
          <w:color w:val="000000"/>
          <w:sz w:val="22"/>
          <w:szCs w:val="22"/>
        </w:rPr>
        <w:t xml:space="preserve">dministrative </w:t>
      </w:r>
      <w:r w:rsidRPr="009607F4">
        <w:rPr>
          <w:rFonts w:asciiTheme="minorHAnsi" w:hAnsiTheme="minorHAnsi" w:cs="Arial"/>
          <w:color w:val="000000"/>
          <w:sz w:val="22"/>
          <w:szCs w:val="22"/>
        </w:rPr>
        <w:t>A</w:t>
      </w:r>
      <w:r w:rsidRPr="00B05823">
        <w:rPr>
          <w:rFonts w:asciiTheme="minorHAnsi" w:hAnsiTheme="minorHAnsi" w:cs="Arial"/>
          <w:color w:val="000000"/>
          <w:sz w:val="22"/>
          <w:szCs w:val="22"/>
        </w:rPr>
        <w:t xml:space="preserve">uthority, </w:t>
      </w:r>
      <w:r w:rsidRPr="009607F4">
        <w:rPr>
          <w:rFonts w:asciiTheme="minorHAnsi" w:hAnsiTheme="minorHAnsi" w:cs="Arial"/>
          <w:color w:val="000000"/>
          <w:sz w:val="22"/>
          <w:szCs w:val="22"/>
        </w:rPr>
        <w:t>BlackSeaWet, NorBalWet</w:t>
      </w:r>
      <w:r w:rsidRPr="00B05823">
        <w:rPr>
          <w:rFonts w:asciiTheme="minorHAnsi" w:hAnsiTheme="minorHAnsi" w:cs="Arial"/>
          <w:color w:val="000000"/>
          <w:sz w:val="22"/>
          <w:szCs w:val="22"/>
        </w:rPr>
        <w:t>)</w:t>
      </w:r>
    </w:p>
    <w:p w:rsidR="006708B0" w:rsidRPr="00B05823" w:rsidRDefault="006708B0" w:rsidP="006708B0">
      <w:pPr>
        <w:rPr>
          <w:rFonts w:asciiTheme="minorHAnsi" w:hAnsiTheme="minorHAnsi" w:cs="Arial"/>
          <w:b/>
          <w:bCs/>
          <w:color w:val="000000"/>
          <w:sz w:val="22"/>
          <w:szCs w:val="22"/>
        </w:rPr>
      </w:pPr>
    </w:p>
    <w:p w:rsidR="006708B0" w:rsidRPr="00B05823" w:rsidRDefault="006708B0" w:rsidP="006708B0">
      <w:pPr>
        <w:rPr>
          <w:rFonts w:asciiTheme="minorHAnsi" w:hAnsiTheme="minorHAnsi" w:cs="Arial"/>
          <w:b/>
          <w:bCs/>
          <w:color w:val="000000"/>
          <w:sz w:val="22"/>
          <w:szCs w:val="22"/>
        </w:rPr>
      </w:pPr>
      <w:r w:rsidRPr="009607F4">
        <w:rPr>
          <w:rFonts w:asciiTheme="minorHAnsi" w:hAnsiTheme="minorHAnsi" w:cs="Arial"/>
          <w:b/>
          <w:bCs/>
          <w:color w:val="000000"/>
          <w:sz w:val="22"/>
          <w:szCs w:val="22"/>
        </w:rPr>
        <w:t xml:space="preserve">Latin America </w:t>
      </w:r>
      <w:r w:rsidRPr="00B05823">
        <w:rPr>
          <w:rFonts w:asciiTheme="minorHAnsi" w:hAnsiTheme="minorHAnsi" w:cs="Arial"/>
          <w:b/>
          <w:bCs/>
          <w:color w:val="000000"/>
          <w:sz w:val="22"/>
          <w:szCs w:val="22"/>
        </w:rPr>
        <w:t>and the</w:t>
      </w:r>
      <w:r w:rsidRPr="009607F4">
        <w:rPr>
          <w:rFonts w:asciiTheme="minorHAnsi" w:hAnsiTheme="minorHAnsi" w:cs="Arial"/>
          <w:b/>
          <w:bCs/>
          <w:color w:val="000000"/>
          <w:sz w:val="22"/>
          <w:szCs w:val="22"/>
        </w:rPr>
        <w:t xml:space="preserve"> Caribbean: 11 Parties represented (14 participants)</w:t>
      </w:r>
      <w:r w:rsidRPr="00B05823">
        <w:rPr>
          <w:rFonts w:asciiTheme="minorHAnsi" w:hAnsiTheme="minorHAnsi" w:cs="Arial"/>
          <w:b/>
          <w:bCs/>
          <w:color w:val="000000"/>
          <w:sz w:val="22"/>
          <w:szCs w:val="22"/>
        </w:rPr>
        <w:t xml:space="preserve"> </w:t>
      </w:r>
    </w:p>
    <w:p w:rsidR="006708B0" w:rsidRPr="00B05823" w:rsidRDefault="006708B0" w:rsidP="006708B0">
      <w:pPr>
        <w:rPr>
          <w:rFonts w:asciiTheme="minorHAnsi" w:hAnsiTheme="minorHAnsi" w:cs="Arial"/>
          <w:color w:val="000000"/>
          <w:sz w:val="22"/>
          <w:szCs w:val="22"/>
        </w:rPr>
      </w:pPr>
      <w:r w:rsidRPr="009607F4">
        <w:rPr>
          <w:rFonts w:asciiTheme="minorHAnsi" w:hAnsiTheme="minorHAnsi" w:cs="Arial"/>
          <w:color w:val="000000"/>
          <w:sz w:val="22"/>
          <w:szCs w:val="22"/>
        </w:rPr>
        <w:t>Ms</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Aixa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Avendaño</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Argentina</w:t>
      </w:r>
      <w:r w:rsidRPr="00B05823">
        <w:rPr>
          <w:rFonts w:asciiTheme="minorHAnsi" w:hAnsiTheme="minorHAnsi" w:cs="Arial"/>
          <w:color w:val="000000"/>
          <w:sz w:val="22"/>
          <w:szCs w:val="22"/>
        </w:rPr>
        <w:t>, C</w:t>
      </w:r>
      <w:r w:rsidRPr="009607F4">
        <w:rPr>
          <w:rFonts w:asciiTheme="minorHAnsi" w:hAnsiTheme="minorHAnsi" w:cs="Arial"/>
          <w:color w:val="000000"/>
          <w:sz w:val="22"/>
          <w:szCs w:val="22"/>
        </w:rPr>
        <w:t>oordinator</w:t>
      </w:r>
      <w:r w:rsidRPr="00B05823">
        <w:rPr>
          <w:rFonts w:asciiTheme="minorHAnsi" w:hAnsiTheme="minorHAnsi" w:cs="Arial"/>
          <w:color w:val="000000"/>
          <w:sz w:val="22"/>
          <w:szCs w:val="22"/>
        </w:rPr>
        <w:t xml:space="preserve"> </w:t>
      </w:r>
      <w:r w:rsidRPr="00B05823">
        <w:rPr>
          <w:rFonts w:asciiTheme="minorHAnsi" w:hAnsiTheme="minorHAnsi"/>
          <w:sz w:val="22"/>
          <w:szCs w:val="22"/>
        </w:rPr>
        <w:t>Regional Initiative for the Conservation and Wise Use of High Andean Wetlands/</w:t>
      </w:r>
      <w:r w:rsidRPr="00B05823">
        <w:rPr>
          <w:rFonts w:asciiTheme="minorHAnsi" w:hAnsiTheme="minorHAnsi" w:cs="Arial"/>
          <w:color w:val="000000"/>
          <w:sz w:val="22"/>
          <w:szCs w:val="22"/>
        </w:rPr>
        <w:t>HAW)</w:t>
      </w:r>
    </w:p>
    <w:p w:rsidR="006708B0" w:rsidRPr="00B05823" w:rsidRDefault="006708B0" w:rsidP="006708B0">
      <w:pPr>
        <w:rPr>
          <w:rFonts w:asciiTheme="minorHAnsi" w:hAnsiTheme="minorHAnsi" w:cs="Arial"/>
          <w:color w:val="000000"/>
          <w:sz w:val="22"/>
          <w:szCs w:val="22"/>
        </w:rPr>
      </w:pPr>
      <w:r w:rsidRPr="009607F4">
        <w:rPr>
          <w:rFonts w:asciiTheme="minorHAnsi" w:hAnsiTheme="minorHAnsi" w:cs="Arial"/>
          <w:color w:val="000000"/>
          <w:sz w:val="22"/>
          <w:szCs w:val="22"/>
        </w:rPr>
        <w:t>Mr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Alvaro</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Baez</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Bolivia</w:t>
      </w:r>
      <w:r w:rsidRPr="00B05823">
        <w:rPr>
          <w:rFonts w:asciiTheme="minorHAnsi" w:hAnsiTheme="minorHAnsi" w:cs="Arial"/>
          <w:color w:val="000000"/>
          <w:sz w:val="22"/>
          <w:szCs w:val="22"/>
        </w:rPr>
        <w:t xml:space="preserve">, </w:t>
      </w:r>
      <w:r w:rsidRPr="00B05823">
        <w:rPr>
          <w:rFonts w:asciiTheme="minorHAnsi" w:hAnsiTheme="minorHAnsi"/>
          <w:sz w:val="22"/>
          <w:szCs w:val="22"/>
        </w:rPr>
        <w:t>Regional Initiative for the Conservation and Wise Use of the Plata River Basin</w:t>
      </w:r>
      <w:r w:rsidRPr="00B05823">
        <w:rPr>
          <w:rFonts w:asciiTheme="minorHAnsi" w:hAnsiTheme="minorHAnsi" w:cs="Arial"/>
          <w:color w:val="000000"/>
          <w:sz w:val="22"/>
          <w:szCs w:val="22"/>
        </w:rPr>
        <w:t>)</w:t>
      </w:r>
    </w:p>
    <w:p w:rsidR="006708B0" w:rsidRPr="00B05823" w:rsidRDefault="006708B0" w:rsidP="006708B0">
      <w:pPr>
        <w:rPr>
          <w:rFonts w:asciiTheme="minorHAnsi" w:hAnsiTheme="minorHAnsi" w:cs="Arial"/>
          <w:color w:val="000000"/>
          <w:sz w:val="22"/>
          <w:szCs w:val="22"/>
          <w:lang w:val="es-ES"/>
        </w:rPr>
      </w:pPr>
      <w:r w:rsidRPr="009607F4">
        <w:rPr>
          <w:rFonts w:asciiTheme="minorHAnsi" w:hAnsiTheme="minorHAnsi" w:cs="Arial"/>
          <w:color w:val="000000"/>
          <w:sz w:val="22"/>
          <w:szCs w:val="22"/>
          <w:lang w:val="es-ES"/>
        </w:rPr>
        <w:t>Ms</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Laura</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Benzaquen</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Argentina</w:t>
      </w:r>
      <w:r w:rsidRPr="00B05823">
        <w:rPr>
          <w:rFonts w:asciiTheme="minorHAnsi" w:hAnsiTheme="minorHAnsi" w:cs="Arial"/>
          <w:color w:val="000000"/>
          <w:sz w:val="22"/>
          <w:szCs w:val="22"/>
          <w:lang w:val="es-ES"/>
        </w:rPr>
        <w:t>, C</w:t>
      </w:r>
      <w:r w:rsidRPr="009607F4">
        <w:rPr>
          <w:rFonts w:asciiTheme="minorHAnsi" w:hAnsiTheme="minorHAnsi" w:cs="Arial"/>
          <w:color w:val="000000"/>
          <w:sz w:val="22"/>
          <w:szCs w:val="22"/>
          <w:lang w:val="es-ES"/>
        </w:rPr>
        <w:t>oordinator</w:t>
      </w:r>
      <w:r w:rsidRPr="00B05823">
        <w:rPr>
          <w:rFonts w:asciiTheme="minorHAnsi" w:hAnsiTheme="minorHAnsi" w:cs="Arial"/>
          <w:color w:val="000000"/>
          <w:sz w:val="22"/>
          <w:szCs w:val="22"/>
          <w:lang w:val="es-ES"/>
        </w:rPr>
        <w:t xml:space="preserve"> HAW)</w:t>
      </w:r>
    </w:p>
    <w:p w:rsidR="006708B0" w:rsidRPr="00B05823" w:rsidRDefault="006708B0" w:rsidP="006708B0">
      <w:pPr>
        <w:rPr>
          <w:rFonts w:asciiTheme="minorHAnsi" w:hAnsiTheme="minorHAnsi" w:cs="Arial"/>
          <w:color w:val="000000"/>
          <w:sz w:val="22"/>
          <w:szCs w:val="22"/>
        </w:rPr>
      </w:pPr>
      <w:r w:rsidRPr="009607F4">
        <w:rPr>
          <w:rFonts w:asciiTheme="minorHAnsi" w:hAnsiTheme="minorHAnsi" w:cs="Arial"/>
          <w:color w:val="000000"/>
          <w:sz w:val="22"/>
          <w:szCs w:val="22"/>
        </w:rPr>
        <w:t>Mr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Hector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Conde</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Cuba</w:t>
      </w:r>
      <w:r w:rsidRPr="00B05823">
        <w:rPr>
          <w:rFonts w:asciiTheme="minorHAnsi" w:hAnsiTheme="minorHAnsi" w:cs="Arial"/>
          <w:color w:val="000000"/>
          <w:sz w:val="22"/>
          <w:szCs w:val="22"/>
        </w:rPr>
        <w:t>, C</w:t>
      </w:r>
      <w:r w:rsidRPr="009607F4">
        <w:rPr>
          <w:rFonts w:asciiTheme="minorHAnsi" w:hAnsiTheme="minorHAnsi" w:cs="Arial"/>
          <w:color w:val="000000"/>
          <w:sz w:val="22"/>
          <w:szCs w:val="22"/>
        </w:rPr>
        <w:t>oordinator</w:t>
      </w:r>
      <w:r w:rsidRPr="00B05823">
        <w:rPr>
          <w:rFonts w:asciiTheme="minorHAnsi" w:hAnsiTheme="minorHAnsi" w:cs="Arial"/>
          <w:color w:val="000000"/>
          <w:sz w:val="22"/>
          <w:szCs w:val="22"/>
        </w:rPr>
        <w:t xml:space="preserve"> </w:t>
      </w:r>
      <w:r w:rsidRPr="00B05823">
        <w:rPr>
          <w:rFonts w:asciiTheme="minorHAnsi" w:hAnsiTheme="minorHAnsi"/>
          <w:sz w:val="22"/>
          <w:szCs w:val="22"/>
        </w:rPr>
        <w:t>Caribbean Wetlands Regional Initiative</w:t>
      </w:r>
      <w:r w:rsidRPr="00B05823">
        <w:rPr>
          <w:rFonts w:asciiTheme="minorHAnsi" w:hAnsiTheme="minorHAnsi" w:cs="Arial"/>
          <w:color w:val="000000"/>
          <w:sz w:val="22"/>
          <w:szCs w:val="22"/>
        </w:rPr>
        <w:t>/CARIWET)</w:t>
      </w:r>
    </w:p>
    <w:p w:rsidR="006708B0" w:rsidRPr="00B05823" w:rsidRDefault="006708B0" w:rsidP="006708B0">
      <w:pPr>
        <w:rPr>
          <w:rFonts w:asciiTheme="minorHAnsi" w:hAnsiTheme="minorHAnsi" w:cs="Arial"/>
          <w:color w:val="000000"/>
          <w:sz w:val="22"/>
          <w:szCs w:val="22"/>
        </w:rPr>
      </w:pPr>
      <w:r w:rsidRPr="009607F4">
        <w:rPr>
          <w:rFonts w:asciiTheme="minorHAnsi" w:hAnsiTheme="minorHAnsi" w:cs="Arial"/>
          <w:color w:val="000000"/>
          <w:sz w:val="22"/>
          <w:szCs w:val="22"/>
        </w:rPr>
        <w:t>Mr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Felipe</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Costa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Brazil</w:t>
      </w:r>
      <w:r w:rsidRPr="00B05823">
        <w:rPr>
          <w:rFonts w:asciiTheme="minorHAnsi" w:hAnsiTheme="minorHAnsi" w:cs="Arial"/>
          <w:color w:val="000000"/>
          <w:sz w:val="22"/>
          <w:szCs w:val="22"/>
        </w:rPr>
        <w:t xml:space="preserve">, Ministry of </w:t>
      </w:r>
      <w:r w:rsidRPr="009607F4">
        <w:rPr>
          <w:rFonts w:asciiTheme="minorHAnsi" w:hAnsiTheme="minorHAnsi" w:cs="Arial"/>
          <w:color w:val="000000"/>
          <w:sz w:val="22"/>
          <w:szCs w:val="22"/>
        </w:rPr>
        <w:t>Foreign Affairs</w:t>
      </w:r>
      <w:r w:rsidRPr="00B05823">
        <w:rPr>
          <w:rFonts w:asciiTheme="minorHAnsi" w:hAnsiTheme="minorHAnsi" w:cs="Arial"/>
          <w:color w:val="000000"/>
          <w:sz w:val="22"/>
          <w:szCs w:val="22"/>
        </w:rPr>
        <w:t>)</w:t>
      </w:r>
    </w:p>
    <w:p w:rsidR="006708B0" w:rsidRPr="00B05823" w:rsidRDefault="006708B0" w:rsidP="006708B0">
      <w:pPr>
        <w:rPr>
          <w:rFonts w:asciiTheme="minorHAnsi" w:hAnsiTheme="minorHAnsi" w:cs="Arial"/>
          <w:sz w:val="22"/>
          <w:szCs w:val="22"/>
          <w:lang w:val="es-ES"/>
        </w:rPr>
      </w:pPr>
      <w:r w:rsidRPr="009607F4">
        <w:rPr>
          <w:rFonts w:asciiTheme="minorHAnsi" w:hAnsiTheme="minorHAnsi" w:cs="Arial"/>
          <w:sz w:val="22"/>
          <w:szCs w:val="22"/>
          <w:lang w:val="es-ES"/>
        </w:rPr>
        <w:lastRenderedPageBreak/>
        <w:t>Ms</w:t>
      </w:r>
      <w:r w:rsidRPr="00B05823">
        <w:rPr>
          <w:rFonts w:asciiTheme="minorHAnsi" w:hAnsiTheme="minorHAnsi" w:cs="Arial"/>
          <w:sz w:val="22"/>
          <w:szCs w:val="22"/>
          <w:lang w:val="es-ES"/>
        </w:rPr>
        <w:t xml:space="preserve"> </w:t>
      </w:r>
      <w:r w:rsidRPr="009607F4">
        <w:rPr>
          <w:rFonts w:asciiTheme="minorHAnsi" w:hAnsiTheme="minorHAnsi" w:cs="Arial"/>
          <w:color w:val="000000"/>
          <w:sz w:val="22"/>
          <w:szCs w:val="22"/>
          <w:lang w:val="es-ES"/>
        </w:rPr>
        <w:t>Dafne</w:t>
      </w:r>
      <w:r w:rsidRPr="00B05823">
        <w:rPr>
          <w:rFonts w:asciiTheme="minorHAnsi" w:hAnsiTheme="minorHAnsi" w:cs="Arial"/>
          <w:color w:val="000000"/>
          <w:sz w:val="22"/>
          <w:szCs w:val="22"/>
          <w:lang w:val="es-ES"/>
        </w:rPr>
        <w:t xml:space="preserve"> </w:t>
      </w:r>
      <w:r w:rsidRPr="009607F4">
        <w:rPr>
          <w:rFonts w:asciiTheme="minorHAnsi" w:hAnsiTheme="minorHAnsi" w:cs="Arial"/>
          <w:sz w:val="22"/>
          <w:szCs w:val="22"/>
          <w:lang w:val="es-ES"/>
        </w:rPr>
        <w:t>Dominguez</w:t>
      </w:r>
      <w:r w:rsidRPr="00B05823">
        <w:rPr>
          <w:rFonts w:asciiTheme="minorHAnsi" w:hAnsiTheme="minorHAnsi" w:cs="Arial"/>
          <w:sz w:val="22"/>
          <w:szCs w:val="22"/>
          <w:lang w:val="es-ES"/>
        </w:rPr>
        <w:t xml:space="preserve"> (</w:t>
      </w:r>
      <w:r w:rsidRPr="009607F4">
        <w:rPr>
          <w:rFonts w:asciiTheme="minorHAnsi" w:hAnsiTheme="minorHAnsi" w:cs="Arial"/>
          <w:sz w:val="22"/>
          <w:szCs w:val="22"/>
          <w:lang w:val="es-ES"/>
        </w:rPr>
        <w:t>Guatemala</w:t>
      </w:r>
      <w:r w:rsidRPr="00B05823">
        <w:rPr>
          <w:rFonts w:asciiTheme="minorHAnsi" w:hAnsiTheme="minorHAnsi" w:cs="Arial"/>
          <w:sz w:val="22"/>
          <w:szCs w:val="22"/>
          <w:lang w:val="es-ES"/>
        </w:rPr>
        <w:t>)</w:t>
      </w:r>
    </w:p>
    <w:p w:rsidR="006708B0" w:rsidRPr="00B05823" w:rsidRDefault="006708B0" w:rsidP="006708B0">
      <w:pPr>
        <w:rPr>
          <w:rFonts w:asciiTheme="minorHAnsi" w:hAnsiTheme="minorHAnsi" w:cs="Arial"/>
          <w:color w:val="000000"/>
          <w:sz w:val="22"/>
          <w:szCs w:val="22"/>
          <w:lang w:val="es-ES"/>
        </w:rPr>
      </w:pPr>
      <w:r w:rsidRPr="009607F4">
        <w:rPr>
          <w:rFonts w:asciiTheme="minorHAnsi" w:hAnsiTheme="minorHAnsi" w:cs="Arial"/>
          <w:color w:val="000000"/>
          <w:sz w:val="22"/>
          <w:szCs w:val="22"/>
          <w:lang w:val="es-ES"/>
        </w:rPr>
        <w:t>Ms</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María Claudia</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García</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Colombia</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NFP</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new Amazon Basin Initiative</w:t>
      </w:r>
      <w:r w:rsidRPr="00B05823">
        <w:rPr>
          <w:rFonts w:asciiTheme="minorHAnsi" w:hAnsiTheme="minorHAnsi" w:cs="Arial"/>
          <w:color w:val="000000"/>
          <w:sz w:val="22"/>
          <w:szCs w:val="22"/>
          <w:lang w:val="es-ES"/>
        </w:rPr>
        <w:t>)</w:t>
      </w:r>
    </w:p>
    <w:p w:rsidR="006708B0" w:rsidRPr="00B05823" w:rsidRDefault="006708B0" w:rsidP="006708B0">
      <w:pPr>
        <w:rPr>
          <w:rFonts w:asciiTheme="minorHAnsi" w:hAnsiTheme="minorHAnsi" w:cs="Arial"/>
          <w:color w:val="000000"/>
          <w:sz w:val="22"/>
          <w:szCs w:val="22"/>
        </w:rPr>
      </w:pPr>
      <w:r w:rsidRPr="009607F4">
        <w:rPr>
          <w:rFonts w:asciiTheme="minorHAnsi" w:hAnsiTheme="minorHAnsi" w:cs="Arial"/>
          <w:color w:val="000000"/>
          <w:sz w:val="22"/>
          <w:szCs w:val="22"/>
        </w:rPr>
        <w:t>Ms</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Kafi</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Gumbs</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UK/Anguilla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local contact</w:t>
      </w:r>
      <w:r w:rsidRPr="00B05823">
        <w:rPr>
          <w:rFonts w:asciiTheme="minorHAnsi" w:hAnsiTheme="minorHAnsi" w:cs="Arial"/>
          <w:color w:val="000000"/>
          <w:sz w:val="22"/>
          <w:szCs w:val="22"/>
        </w:rPr>
        <w:t>)</w:t>
      </w:r>
    </w:p>
    <w:p w:rsidR="006708B0" w:rsidRPr="00B05823" w:rsidRDefault="006708B0" w:rsidP="006708B0">
      <w:pPr>
        <w:rPr>
          <w:rFonts w:asciiTheme="minorHAnsi" w:hAnsiTheme="minorHAnsi" w:cs="Arial"/>
          <w:color w:val="000000"/>
          <w:sz w:val="22"/>
          <w:szCs w:val="22"/>
        </w:rPr>
      </w:pPr>
      <w:r w:rsidRPr="009607F4">
        <w:rPr>
          <w:rFonts w:asciiTheme="minorHAnsi" w:hAnsiTheme="minorHAnsi" w:cs="Arial"/>
          <w:color w:val="000000"/>
          <w:sz w:val="22"/>
          <w:szCs w:val="22"/>
        </w:rPr>
        <w:t>Ms</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Georgina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Mariona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El Salvador</w:t>
      </w:r>
      <w:r w:rsidRPr="00B05823">
        <w:rPr>
          <w:rFonts w:asciiTheme="minorHAnsi" w:hAnsiTheme="minorHAnsi" w:cs="Arial"/>
          <w:color w:val="000000"/>
          <w:sz w:val="22"/>
          <w:szCs w:val="22"/>
        </w:rPr>
        <w:t>, C</w:t>
      </w:r>
      <w:r w:rsidRPr="009607F4">
        <w:rPr>
          <w:rFonts w:asciiTheme="minorHAnsi" w:hAnsiTheme="minorHAnsi" w:cs="Arial"/>
          <w:color w:val="000000"/>
          <w:sz w:val="22"/>
          <w:szCs w:val="22"/>
        </w:rPr>
        <w:t>oordinator</w:t>
      </w:r>
      <w:r w:rsidRPr="00B05823">
        <w:rPr>
          <w:rFonts w:asciiTheme="minorHAnsi" w:hAnsiTheme="minorHAnsi" w:cs="Arial"/>
          <w:color w:val="000000"/>
          <w:sz w:val="22"/>
          <w:szCs w:val="22"/>
        </w:rPr>
        <w:t xml:space="preserve"> </w:t>
      </w:r>
      <w:r w:rsidRPr="00B05823">
        <w:rPr>
          <w:rFonts w:asciiTheme="minorHAnsi" w:hAnsiTheme="minorHAnsi"/>
          <w:sz w:val="22"/>
          <w:szCs w:val="22"/>
        </w:rPr>
        <w:t>Regional Initiative for the Integral Management and Wise Use of Mangroves and Coral Reefs</w:t>
      </w:r>
      <w:r w:rsidRPr="00B05823">
        <w:rPr>
          <w:rFonts w:asciiTheme="minorHAnsi" w:hAnsiTheme="minorHAnsi" w:cs="Arial"/>
          <w:color w:val="000000"/>
          <w:sz w:val="22"/>
          <w:szCs w:val="22"/>
        </w:rPr>
        <w:t>)</w:t>
      </w:r>
    </w:p>
    <w:p w:rsidR="006708B0" w:rsidRPr="00B05823" w:rsidRDefault="006708B0" w:rsidP="006708B0">
      <w:pPr>
        <w:rPr>
          <w:rFonts w:asciiTheme="minorHAnsi" w:hAnsiTheme="minorHAnsi" w:cs="Arial"/>
          <w:color w:val="000000"/>
          <w:sz w:val="22"/>
          <w:szCs w:val="22"/>
        </w:rPr>
      </w:pPr>
      <w:r w:rsidRPr="009607F4">
        <w:rPr>
          <w:rFonts w:asciiTheme="minorHAnsi" w:hAnsiTheme="minorHAnsi" w:cs="Arial"/>
          <w:color w:val="000000"/>
          <w:sz w:val="22"/>
          <w:szCs w:val="22"/>
        </w:rPr>
        <w:t>Ms</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Juana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Peña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Dominican Republic</w:t>
      </w:r>
      <w:r w:rsidRPr="00B05823">
        <w:rPr>
          <w:rFonts w:asciiTheme="minorHAnsi" w:hAnsiTheme="minorHAnsi" w:cs="Arial"/>
          <w:color w:val="000000"/>
          <w:sz w:val="22"/>
          <w:szCs w:val="22"/>
        </w:rPr>
        <w:t>, C</w:t>
      </w:r>
      <w:r w:rsidRPr="009607F4">
        <w:rPr>
          <w:rFonts w:asciiTheme="minorHAnsi" w:hAnsiTheme="minorHAnsi" w:cs="Arial"/>
          <w:color w:val="000000"/>
          <w:sz w:val="22"/>
          <w:szCs w:val="22"/>
        </w:rPr>
        <w:t>oordinator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Ma</w:t>
      </w:r>
      <w:r w:rsidRPr="00B05823">
        <w:rPr>
          <w:rFonts w:asciiTheme="minorHAnsi" w:hAnsiTheme="minorHAnsi" w:cs="Arial"/>
          <w:color w:val="000000"/>
          <w:sz w:val="22"/>
          <w:szCs w:val="22"/>
        </w:rPr>
        <w:t>n</w:t>
      </w:r>
      <w:r w:rsidRPr="009607F4">
        <w:rPr>
          <w:rFonts w:asciiTheme="minorHAnsi" w:hAnsiTheme="minorHAnsi" w:cs="Arial"/>
          <w:color w:val="000000"/>
          <w:sz w:val="22"/>
          <w:szCs w:val="22"/>
        </w:rPr>
        <w:t>groves and Coral Reefs</w:t>
      </w:r>
      <w:r w:rsidRPr="00B05823">
        <w:rPr>
          <w:rFonts w:asciiTheme="minorHAnsi" w:hAnsiTheme="minorHAnsi" w:cs="Arial"/>
          <w:color w:val="000000"/>
          <w:sz w:val="22"/>
          <w:szCs w:val="22"/>
        </w:rPr>
        <w:t>)</w:t>
      </w:r>
    </w:p>
    <w:p w:rsidR="006708B0" w:rsidRPr="00B05823" w:rsidRDefault="006708B0" w:rsidP="006708B0">
      <w:pPr>
        <w:rPr>
          <w:rFonts w:asciiTheme="minorHAnsi" w:hAnsiTheme="minorHAnsi" w:cs="Arial"/>
          <w:color w:val="000000"/>
          <w:sz w:val="22"/>
          <w:szCs w:val="22"/>
        </w:rPr>
      </w:pPr>
      <w:r w:rsidRPr="009607F4">
        <w:rPr>
          <w:rFonts w:asciiTheme="minorHAnsi" w:hAnsiTheme="minorHAnsi" w:cs="Arial"/>
          <w:color w:val="000000"/>
          <w:sz w:val="22"/>
          <w:szCs w:val="22"/>
        </w:rPr>
        <w:t>Ms</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Zuleika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Pinzon</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Panama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 xml:space="preserve">NFP, </w:t>
      </w:r>
      <w:r w:rsidRPr="00B05823">
        <w:rPr>
          <w:rFonts w:asciiTheme="minorHAnsi" w:hAnsiTheme="minorHAnsi" w:cs="Arial"/>
          <w:color w:val="000000"/>
          <w:sz w:val="22"/>
          <w:szCs w:val="22"/>
        </w:rPr>
        <w:t>C</w:t>
      </w:r>
      <w:r w:rsidRPr="009607F4">
        <w:rPr>
          <w:rFonts w:asciiTheme="minorHAnsi" w:hAnsiTheme="minorHAnsi" w:cs="Arial"/>
          <w:color w:val="000000"/>
          <w:sz w:val="22"/>
          <w:szCs w:val="22"/>
        </w:rPr>
        <w:t>oordinator</w:t>
      </w:r>
      <w:r w:rsidRPr="00B05823">
        <w:rPr>
          <w:rFonts w:asciiTheme="minorHAnsi" w:hAnsiTheme="minorHAnsi" w:cs="Arial"/>
          <w:color w:val="000000"/>
          <w:sz w:val="22"/>
          <w:szCs w:val="22"/>
        </w:rPr>
        <w:t xml:space="preserve"> </w:t>
      </w:r>
      <w:r w:rsidRPr="00B05823">
        <w:rPr>
          <w:rFonts w:asciiTheme="minorHAnsi" w:hAnsiTheme="minorHAnsi"/>
          <w:sz w:val="22"/>
          <w:szCs w:val="22"/>
        </w:rPr>
        <w:t>Ramsar Regional Centre for Training and Research in the Western Hemisphere</w:t>
      </w:r>
      <w:r w:rsidRPr="00B05823">
        <w:rPr>
          <w:rFonts w:asciiTheme="minorHAnsi" w:hAnsiTheme="minorHAnsi" w:cs="Arial"/>
          <w:color w:val="000000"/>
          <w:sz w:val="22"/>
          <w:szCs w:val="22"/>
        </w:rPr>
        <w:t>/</w:t>
      </w:r>
      <w:r w:rsidRPr="009607F4">
        <w:rPr>
          <w:rFonts w:asciiTheme="minorHAnsi" w:hAnsiTheme="minorHAnsi" w:cs="Arial"/>
          <w:color w:val="000000"/>
          <w:sz w:val="22"/>
          <w:szCs w:val="22"/>
        </w:rPr>
        <w:t>CREHO)</w:t>
      </w:r>
    </w:p>
    <w:p w:rsidR="006708B0" w:rsidRPr="00B05823" w:rsidRDefault="006708B0" w:rsidP="006708B0">
      <w:pPr>
        <w:rPr>
          <w:rFonts w:asciiTheme="minorHAnsi" w:hAnsiTheme="minorHAnsi" w:cs="Arial"/>
          <w:color w:val="000000"/>
          <w:sz w:val="22"/>
          <w:szCs w:val="22"/>
          <w:lang w:val="es-ES"/>
        </w:rPr>
      </w:pPr>
      <w:r w:rsidRPr="009607F4">
        <w:rPr>
          <w:rFonts w:asciiTheme="minorHAnsi" w:hAnsiTheme="minorHAnsi" w:cs="Arial"/>
          <w:color w:val="000000"/>
          <w:sz w:val="22"/>
          <w:szCs w:val="22"/>
          <w:lang w:val="es-ES"/>
        </w:rPr>
        <w:t>Mr</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Walter</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Regueiro</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Uruguay</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 xml:space="preserve">NFP, </w:t>
      </w:r>
      <w:r w:rsidRPr="00B05823">
        <w:rPr>
          <w:rFonts w:asciiTheme="minorHAnsi" w:hAnsiTheme="minorHAnsi" w:cs="Arial"/>
          <w:color w:val="000000"/>
          <w:sz w:val="22"/>
          <w:szCs w:val="22"/>
          <w:lang w:val="es-ES"/>
        </w:rPr>
        <w:t>C</w:t>
      </w:r>
      <w:r w:rsidRPr="009607F4">
        <w:rPr>
          <w:rFonts w:asciiTheme="minorHAnsi" w:hAnsiTheme="minorHAnsi" w:cs="Arial"/>
          <w:color w:val="000000"/>
          <w:sz w:val="22"/>
          <w:szCs w:val="22"/>
          <w:lang w:val="es-ES"/>
        </w:rPr>
        <w:t>oordinator</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La Plata River Basin</w:t>
      </w:r>
      <w:r w:rsidRPr="00B05823">
        <w:rPr>
          <w:rFonts w:asciiTheme="minorHAnsi" w:hAnsiTheme="minorHAnsi" w:cs="Arial"/>
          <w:color w:val="000000"/>
          <w:sz w:val="22"/>
          <w:szCs w:val="22"/>
          <w:lang w:val="es-ES"/>
        </w:rPr>
        <w:t>)</w:t>
      </w:r>
    </w:p>
    <w:p w:rsidR="006708B0" w:rsidRPr="00B05823" w:rsidRDefault="006708B0" w:rsidP="006708B0">
      <w:pPr>
        <w:rPr>
          <w:rFonts w:asciiTheme="minorHAnsi" w:hAnsiTheme="minorHAnsi" w:cs="Arial"/>
          <w:color w:val="000000"/>
          <w:sz w:val="22"/>
          <w:szCs w:val="22"/>
          <w:lang w:val="es-ES"/>
        </w:rPr>
      </w:pPr>
      <w:r w:rsidRPr="009607F4">
        <w:rPr>
          <w:rFonts w:asciiTheme="minorHAnsi" w:hAnsiTheme="minorHAnsi" w:cs="Arial"/>
          <w:color w:val="000000"/>
          <w:sz w:val="22"/>
          <w:szCs w:val="22"/>
          <w:lang w:val="es-ES"/>
        </w:rPr>
        <w:t>Mr</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Gustavo</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Rey</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Bolivia</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La Plata River Basin</w:t>
      </w:r>
      <w:r w:rsidRPr="00B05823">
        <w:rPr>
          <w:rFonts w:asciiTheme="minorHAnsi" w:hAnsiTheme="minorHAnsi" w:cs="Arial"/>
          <w:color w:val="000000"/>
          <w:sz w:val="22"/>
          <w:szCs w:val="22"/>
          <w:lang w:val="es-ES"/>
        </w:rPr>
        <w:t>)</w:t>
      </w:r>
    </w:p>
    <w:p w:rsidR="006708B0" w:rsidRPr="00B05823" w:rsidRDefault="006708B0" w:rsidP="006708B0">
      <w:pPr>
        <w:rPr>
          <w:rFonts w:asciiTheme="minorHAnsi" w:hAnsiTheme="minorHAnsi" w:cs="Arial"/>
          <w:color w:val="000000"/>
          <w:sz w:val="22"/>
          <w:szCs w:val="22"/>
          <w:lang w:val="es-ES"/>
        </w:rPr>
      </w:pPr>
      <w:r w:rsidRPr="009607F4">
        <w:rPr>
          <w:rFonts w:asciiTheme="minorHAnsi" w:hAnsiTheme="minorHAnsi" w:cs="Arial"/>
          <w:color w:val="000000"/>
          <w:sz w:val="22"/>
          <w:szCs w:val="22"/>
          <w:lang w:val="es-ES"/>
        </w:rPr>
        <w:t>Ms</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Claudine</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Sakimin</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Suriname</w:t>
      </w:r>
      <w:r w:rsidRPr="00B05823">
        <w:rPr>
          <w:rFonts w:asciiTheme="minorHAnsi" w:hAnsiTheme="minorHAnsi" w:cs="Arial"/>
          <w:color w:val="000000"/>
          <w:sz w:val="22"/>
          <w:szCs w:val="22"/>
          <w:lang w:val="es-ES"/>
        </w:rPr>
        <w:t>, C</w:t>
      </w:r>
      <w:r w:rsidRPr="009607F4">
        <w:rPr>
          <w:rFonts w:asciiTheme="minorHAnsi" w:hAnsiTheme="minorHAnsi" w:cs="Arial"/>
          <w:color w:val="000000"/>
          <w:sz w:val="22"/>
          <w:szCs w:val="22"/>
          <w:lang w:val="es-ES"/>
        </w:rPr>
        <w:t>oordinator</w:t>
      </w:r>
      <w:r w:rsidRPr="00B05823">
        <w:rPr>
          <w:rFonts w:asciiTheme="minorHAnsi" w:hAnsiTheme="minorHAnsi" w:cs="Arial"/>
          <w:color w:val="000000"/>
          <w:sz w:val="22"/>
          <w:szCs w:val="22"/>
          <w:lang w:val="es-ES"/>
        </w:rPr>
        <w:t xml:space="preserve"> CARIWET)</w:t>
      </w:r>
    </w:p>
    <w:p w:rsidR="006708B0" w:rsidRPr="00E2311D" w:rsidRDefault="006708B0" w:rsidP="00D00ED9">
      <w:pPr>
        <w:rPr>
          <w:rFonts w:asciiTheme="minorHAnsi" w:hAnsiTheme="minorHAnsi"/>
          <w:b/>
          <w:sz w:val="22"/>
          <w:szCs w:val="22"/>
          <w:lang w:val="fr-CA"/>
        </w:rPr>
      </w:pPr>
    </w:p>
    <w:sectPr w:rsidR="006708B0" w:rsidRPr="00E2311D" w:rsidSect="00FC343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7CC" w:rsidRDefault="005677CC" w:rsidP="00A93C21">
      <w:r>
        <w:separator/>
      </w:r>
    </w:p>
  </w:endnote>
  <w:endnote w:type="continuationSeparator" w:id="0">
    <w:p w:rsidR="005677CC" w:rsidRDefault="005677CC" w:rsidP="00A9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Bold">
    <w:altName w:val="Times New Roman"/>
    <w:charset w:val="00"/>
    <w:family w:val="auto"/>
    <w:pitch w:val="variable"/>
    <w:sig w:usb0="00000001"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8B0" w:rsidRDefault="006708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C21" w:rsidRPr="00FC343B" w:rsidRDefault="006708B0" w:rsidP="006708B0">
    <w:pPr>
      <w:pStyle w:val="Footer"/>
      <w:tabs>
        <w:tab w:val="left" w:pos="900"/>
      </w:tabs>
      <w:rPr>
        <w:rFonts w:asciiTheme="minorHAnsi" w:hAnsiTheme="minorHAnsi"/>
        <w:sz w:val="20"/>
        <w:szCs w:val="20"/>
      </w:rPr>
    </w:pPr>
    <w:r>
      <w:rPr>
        <w:rFonts w:asciiTheme="minorHAnsi" w:hAnsiTheme="minorHAnsi"/>
        <w:sz w:val="20"/>
        <w:szCs w:val="20"/>
      </w:rPr>
      <w:t xml:space="preserve">SC52-11 </w:t>
    </w:r>
    <w:bookmarkStart w:id="0" w:name="_GoBack"/>
    <w:bookmarkEnd w:id="0"/>
    <w:r>
      <w:rPr>
        <w:rFonts w:asciiTheme="minorHAnsi" w:hAnsiTheme="minorHAnsi"/>
        <w:sz w:val="20"/>
        <w:szCs w:val="20"/>
      </w:rPr>
      <w:t>Rev.1</w:t>
    </w:r>
    <w:r>
      <w:rPr>
        <w:rFonts w:asciiTheme="minorHAnsi" w:hAnsiTheme="minorHAnsi"/>
        <w:sz w:val="20"/>
        <w:szCs w:val="20"/>
      </w:rPr>
      <w:tab/>
    </w:r>
    <w:r w:rsidR="00FC343B" w:rsidRPr="00FC343B">
      <w:rPr>
        <w:rFonts w:asciiTheme="minorHAnsi" w:hAnsiTheme="minorHAnsi"/>
        <w:sz w:val="20"/>
        <w:szCs w:val="20"/>
      </w:rPr>
      <w:tab/>
    </w:r>
    <w:r w:rsidR="00FC343B" w:rsidRPr="00FC343B">
      <w:rPr>
        <w:rFonts w:asciiTheme="minorHAnsi" w:hAnsiTheme="minorHAnsi"/>
        <w:sz w:val="20"/>
        <w:szCs w:val="20"/>
      </w:rPr>
      <w:fldChar w:fldCharType="begin"/>
    </w:r>
    <w:r w:rsidR="00FC343B" w:rsidRPr="00FC343B">
      <w:rPr>
        <w:rFonts w:asciiTheme="minorHAnsi" w:hAnsiTheme="minorHAnsi"/>
        <w:sz w:val="20"/>
        <w:szCs w:val="20"/>
      </w:rPr>
      <w:instrText xml:space="preserve"> PAGE   \* MERGEFORMAT </w:instrText>
    </w:r>
    <w:r w:rsidR="00FC343B" w:rsidRPr="00FC343B">
      <w:rPr>
        <w:rFonts w:asciiTheme="minorHAnsi" w:hAnsiTheme="minorHAnsi"/>
        <w:sz w:val="20"/>
        <w:szCs w:val="20"/>
      </w:rPr>
      <w:fldChar w:fldCharType="separate"/>
    </w:r>
    <w:r>
      <w:rPr>
        <w:rFonts w:asciiTheme="minorHAnsi" w:hAnsiTheme="minorHAnsi"/>
        <w:noProof/>
        <w:sz w:val="20"/>
        <w:szCs w:val="20"/>
      </w:rPr>
      <w:t>3</w:t>
    </w:r>
    <w:r w:rsidR="00FC343B" w:rsidRPr="00FC343B">
      <w:rPr>
        <w:rFonts w:asciiTheme="minorHAnsi" w:hAnsiTheme="minorHAnsi"/>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8B0" w:rsidRDefault="006708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7CC" w:rsidRDefault="005677CC" w:rsidP="00A93C21">
      <w:r>
        <w:separator/>
      </w:r>
    </w:p>
  </w:footnote>
  <w:footnote w:type="continuationSeparator" w:id="0">
    <w:p w:rsidR="005677CC" w:rsidRDefault="005677CC" w:rsidP="00A93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8B0" w:rsidRDefault="006708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8B0" w:rsidRDefault="006708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8B0" w:rsidRDefault="00670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5264A"/>
    <w:multiLevelType w:val="hybridMultilevel"/>
    <w:tmpl w:val="2E5AA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A844150"/>
    <w:multiLevelType w:val="hybridMultilevel"/>
    <w:tmpl w:val="5B008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020250A"/>
    <w:multiLevelType w:val="hybridMultilevel"/>
    <w:tmpl w:val="BB18427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nsid w:val="5BE653F6"/>
    <w:multiLevelType w:val="multilevel"/>
    <w:tmpl w:val="75328AA6"/>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bullet"/>
      <w:lvlText w:val=""/>
      <w:lvlJc w:val="left"/>
      <w:rPr>
        <w:rFonts w:ascii="Symbol" w:hAnsi="Symbol" w:hint="default"/>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609917F8"/>
    <w:multiLevelType w:val="hybridMultilevel"/>
    <w:tmpl w:val="86E45326"/>
    <w:lvl w:ilvl="0" w:tplc="7934325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2C86089"/>
    <w:multiLevelType w:val="hybridMultilevel"/>
    <w:tmpl w:val="4CAA7480"/>
    <w:lvl w:ilvl="0" w:tplc="E5EE60B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DF4"/>
    <w:rsid w:val="00012EAD"/>
    <w:rsid w:val="000406BD"/>
    <w:rsid w:val="00095273"/>
    <w:rsid w:val="000962B4"/>
    <w:rsid w:val="000C167A"/>
    <w:rsid w:val="000E1E4D"/>
    <w:rsid w:val="00110127"/>
    <w:rsid w:val="00123104"/>
    <w:rsid w:val="00155FF7"/>
    <w:rsid w:val="001609A4"/>
    <w:rsid w:val="001650F3"/>
    <w:rsid w:val="001E2A16"/>
    <w:rsid w:val="00262F8F"/>
    <w:rsid w:val="002A0997"/>
    <w:rsid w:val="002B6B73"/>
    <w:rsid w:val="002C69E8"/>
    <w:rsid w:val="00304718"/>
    <w:rsid w:val="00316A05"/>
    <w:rsid w:val="00364E6B"/>
    <w:rsid w:val="00380983"/>
    <w:rsid w:val="003A3709"/>
    <w:rsid w:val="003D6FBE"/>
    <w:rsid w:val="003D7760"/>
    <w:rsid w:val="003F6FFE"/>
    <w:rsid w:val="00403F72"/>
    <w:rsid w:val="00425EAB"/>
    <w:rsid w:val="00472F4E"/>
    <w:rsid w:val="005177DE"/>
    <w:rsid w:val="0054347F"/>
    <w:rsid w:val="00560163"/>
    <w:rsid w:val="005677CC"/>
    <w:rsid w:val="005D2B50"/>
    <w:rsid w:val="005E3A5A"/>
    <w:rsid w:val="00621602"/>
    <w:rsid w:val="00643DF4"/>
    <w:rsid w:val="00650FA8"/>
    <w:rsid w:val="00652020"/>
    <w:rsid w:val="006603C3"/>
    <w:rsid w:val="00664AE8"/>
    <w:rsid w:val="006708B0"/>
    <w:rsid w:val="00686098"/>
    <w:rsid w:val="006E57AB"/>
    <w:rsid w:val="006F2019"/>
    <w:rsid w:val="0072065F"/>
    <w:rsid w:val="00737855"/>
    <w:rsid w:val="007A185C"/>
    <w:rsid w:val="0080076A"/>
    <w:rsid w:val="00821372"/>
    <w:rsid w:val="008320B9"/>
    <w:rsid w:val="008A27CF"/>
    <w:rsid w:val="00912D27"/>
    <w:rsid w:val="00933329"/>
    <w:rsid w:val="00935F59"/>
    <w:rsid w:val="00963687"/>
    <w:rsid w:val="009C14D0"/>
    <w:rsid w:val="00A059ED"/>
    <w:rsid w:val="00A90FD7"/>
    <w:rsid w:val="00A93C21"/>
    <w:rsid w:val="00AE1EC9"/>
    <w:rsid w:val="00B9513B"/>
    <w:rsid w:val="00C0381F"/>
    <w:rsid w:val="00C15ED8"/>
    <w:rsid w:val="00C16F2A"/>
    <w:rsid w:val="00C528C6"/>
    <w:rsid w:val="00C63CF6"/>
    <w:rsid w:val="00C757F2"/>
    <w:rsid w:val="00CC639F"/>
    <w:rsid w:val="00D00ED9"/>
    <w:rsid w:val="00D0356E"/>
    <w:rsid w:val="00D60D77"/>
    <w:rsid w:val="00E140C6"/>
    <w:rsid w:val="00E2311D"/>
    <w:rsid w:val="00E45641"/>
    <w:rsid w:val="00ED0273"/>
    <w:rsid w:val="00EE5B82"/>
    <w:rsid w:val="00F61E62"/>
    <w:rsid w:val="00FC343B"/>
    <w:rsid w:val="00FD5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DF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43DF4"/>
    <w:pPr>
      <w:ind w:left="720"/>
      <w:contextualSpacing/>
      <w:jc w:val="both"/>
    </w:pPr>
    <w:rPr>
      <w:rFonts w:ascii="Tahoma" w:eastAsia="Calibri" w:hAnsi="Tahoma"/>
      <w:sz w:val="22"/>
      <w:szCs w:val="22"/>
      <w:lang w:eastAsia="en-US"/>
    </w:rPr>
  </w:style>
  <w:style w:type="paragraph" w:customStyle="1" w:styleId="ColorfulList-Accent11">
    <w:name w:val="Colorful List - Accent 11"/>
    <w:basedOn w:val="Normal"/>
    <w:uiPriority w:val="34"/>
    <w:qFormat/>
    <w:rsid w:val="00643DF4"/>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A93C21"/>
    <w:pPr>
      <w:tabs>
        <w:tab w:val="center" w:pos="4513"/>
        <w:tab w:val="right" w:pos="9026"/>
      </w:tabs>
    </w:pPr>
  </w:style>
  <w:style w:type="character" w:customStyle="1" w:styleId="HeaderChar">
    <w:name w:val="Header Char"/>
    <w:basedOn w:val="DefaultParagraphFont"/>
    <w:link w:val="Header"/>
    <w:uiPriority w:val="99"/>
    <w:rsid w:val="00A93C2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93C21"/>
    <w:pPr>
      <w:tabs>
        <w:tab w:val="center" w:pos="4513"/>
        <w:tab w:val="right" w:pos="9026"/>
      </w:tabs>
    </w:pPr>
  </w:style>
  <w:style w:type="character" w:customStyle="1" w:styleId="FooterChar">
    <w:name w:val="Footer Char"/>
    <w:basedOn w:val="DefaultParagraphFont"/>
    <w:link w:val="Footer"/>
    <w:uiPriority w:val="99"/>
    <w:rsid w:val="00A93C21"/>
    <w:rPr>
      <w:rFonts w:ascii="Times New Roman" w:eastAsia="Times New Roman" w:hAnsi="Times New Roman" w:cs="Times New Roman"/>
      <w:sz w:val="24"/>
      <w:szCs w:val="24"/>
      <w:lang w:eastAsia="en-GB"/>
    </w:rPr>
  </w:style>
  <w:style w:type="paragraph" w:customStyle="1" w:styleId="Default">
    <w:name w:val="Default"/>
    <w:rsid w:val="00012EA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00ED9"/>
    <w:rPr>
      <w:color w:val="0000FF" w:themeColor="hyperlink"/>
      <w:u w:val="single"/>
    </w:rPr>
  </w:style>
  <w:style w:type="character" w:styleId="FollowedHyperlink">
    <w:name w:val="FollowedHyperlink"/>
    <w:basedOn w:val="DefaultParagraphFont"/>
    <w:uiPriority w:val="99"/>
    <w:semiHidden/>
    <w:unhideWhenUsed/>
    <w:rsid w:val="00821372"/>
    <w:rPr>
      <w:color w:val="800080" w:themeColor="followedHyperlink"/>
      <w:u w:val="single"/>
    </w:rPr>
  </w:style>
  <w:style w:type="paragraph" w:styleId="BalloonText">
    <w:name w:val="Balloon Text"/>
    <w:basedOn w:val="Normal"/>
    <w:link w:val="BalloonTextChar"/>
    <w:uiPriority w:val="99"/>
    <w:semiHidden/>
    <w:unhideWhenUsed/>
    <w:rsid w:val="00425EAB"/>
    <w:rPr>
      <w:rFonts w:ascii="Tahoma" w:hAnsi="Tahoma" w:cs="Tahoma"/>
      <w:sz w:val="16"/>
      <w:szCs w:val="16"/>
    </w:rPr>
  </w:style>
  <w:style w:type="character" w:customStyle="1" w:styleId="BalloonTextChar">
    <w:name w:val="Balloon Text Char"/>
    <w:basedOn w:val="DefaultParagraphFont"/>
    <w:link w:val="BalloonText"/>
    <w:uiPriority w:val="99"/>
    <w:semiHidden/>
    <w:rsid w:val="00425EAB"/>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DF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43DF4"/>
    <w:pPr>
      <w:ind w:left="720"/>
      <w:contextualSpacing/>
      <w:jc w:val="both"/>
    </w:pPr>
    <w:rPr>
      <w:rFonts w:ascii="Tahoma" w:eastAsia="Calibri" w:hAnsi="Tahoma"/>
      <w:sz w:val="22"/>
      <w:szCs w:val="22"/>
      <w:lang w:eastAsia="en-US"/>
    </w:rPr>
  </w:style>
  <w:style w:type="paragraph" w:customStyle="1" w:styleId="ColorfulList-Accent11">
    <w:name w:val="Colorful List - Accent 11"/>
    <w:basedOn w:val="Normal"/>
    <w:uiPriority w:val="34"/>
    <w:qFormat/>
    <w:rsid w:val="00643DF4"/>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A93C21"/>
    <w:pPr>
      <w:tabs>
        <w:tab w:val="center" w:pos="4513"/>
        <w:tab w:val="right" w:pos="9026"/>
      </w:tabs>
    </w:pPr>
  </w:style>
  <w:style w:type="character" w:customStyle="1" w:styleId="HeaderChar">
    <w:name w:val="Header Char"/>
    <w:basedOn w:val="DefaultParagraphFont"/>
    <w:link w:val="Header"/>
    <w:uiPriority w:val="99"/>
    <w:rsid w:val="00A93C2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93C21"/>
    <w:pPr>
      <w:tabs>
        <w:tab w:val="center" w:pos="4513"/>
        <w:tab w:val="right" w:pos="9026"/>
      </w:tabs>
    </w:pPr>
  </w:style>
  <w:style w:type="character" w:customStyle="1" w:styleId="FooterChar">
    <w:name w:val="Footer Char"/>
    <w:basedOn w:val="DefaultParagraphFont"/>
    <w:link w:val="Footer"/>
    <w:uiPriority w:val="99"/>
    <w:rsid w:val="00A93C21"/>
    <w:rPr>
      <w:rFonts w:ascii="Times New Roman" w:eastAsia="Times New Roman" w:hAnsi="Times New Roman" w:cs="Times New Roman"/>
      <w:sz w:val="24"/>
      <w:szCs w:val="24"/>
      <w:lang w:eastAsia="en-GB"/>
    </w:rPr>
  </w:style>
  <w:style w:type="paragraph" w:customStyle="1" w:styleId="Default">
    <w:name w:val="Default"/>
    <w:rsid w:val="00012EA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00ED9"/>
    <w:rPr>
      <w:color w:val="0000FF" w:themeColor="hyperlink"/>
      <w:u w:val="single"/>
    </w:rPr>
  </w:style>
  <w:style w:type="character" w:styleId="FollowedHyperlink">
    <w:name w:val="FollowedHyperlink"/>
    <w:basedOn w:val="DefaultParagraphFont"/>
    <w:uiPriority w:val="99"/>
    <w:semiHidden/>
    <w:unhideWhenUsed/>
    <w:rsid w:val="00821372"/>
    <w:rPr>
      <w:color w:val="800080" w:themeColor="followedHyperlink"/>
      <w:u w:val="single"/>
    </w:rPr>
  </w:style>
  <w:style w:type="paragraph" w:styleId="BalloonText">
    <w:name w:val="Balloon Text"/>
    <w:basedOn w:val="Normal"/>
    <w:link w:val="BalloonTextChar"/>
    <w:uiPriority w:val="99"/>
    <w:semiHidden/>
    <w:unhideWhenUsed/>
    <w:rsid w:val="00425EAB"/>
    <w:rPr>
      <w:rFonts w:ascii="Tahoma" w:hAnsi="Tahoma" w:cs="Tahoma"/>
      <w:sz w:val="16"/>
      <w:szCs w:val="16"/>
    </w:rPr>
  </w:style>
  <w:style w:type="character" w:customStyle="1" w:styleId="BalloonTextChar">
    <w:name w:val="Balloon Text Char"/>
    <w:basedOn w:val="DefaultParagraphFont"/>
    <w:link w:val="BalloonText"/>
    <w:uiPriority w:val="99"/>
    <w:semiHidden/>
    <w:rsid w:val="00425EAB"/>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778098">
      <w:bodyDiv w:val="1"/>
      <w:marLeft w:val="0"/>
      <w:marRight w:val="0"/>
      <w:marTop w:val="0"/>
      <w:marBottom w:val="0"/>
      <w:divBdr>
        <w:top w:val="none" w:sz="0" w:space="0" w:color="auto"/>
        <w:left w:val="none" w:sz="0" w:space="0" w:color="auto"/>
        <w:bottom w:val="none" w:sz="0" w:space="0" w:color="auto"/>
        <w:right w:val="none" w:sz="0" w:space="0" w:color="auto"/>
      </w:divBdr>
    </w:div>
    <w:div w:id="185561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hief@eaaflyway.ne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amsar.org/library/field_date_period%253Avalue/2016/field_tag_body_event/ramsar-regional-initiatives-59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ramsar.org/library/field_date_period%253Avalue/2016/field_tag_body_event/ramsar-regional-initiatives-593"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amsar.org/library/field_date_period%253Avalue/2016/field_tag_body_event/ramsar-regional-initiatives-593"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4564C-BD94-4FE4-8C7C-8931FBB31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1919</Words>
  <Characters>10943</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Ramsar\SalatheT</dc:creator>
  <cp:lastModifiedBy>Ramsar\JenningsE</cp:lastModifiedBy>
  <cp:revision>2</cp:revision>
  <cp:lastPrinted>2016-03-11T20:23:00Z</cp:lastPrinted>
  <dcterms:created xsi:type="dcterms:W3CDTF">2016-05-09T13:56:00Z</dcterms:created>
  <dcterms:modified xsi:type="dcterms:W3CDTF">2016-05-09T13:56:00Z</dcterms:modified>
</cp:coreProperties>
</file>