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9A306" w14:textId="77777777" w:rsidR="00554327" w:rsidRPr="00714545" w:rsidRDefault="00554327" w:rsidP="00554327">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es-ES_tradnl"/>
        </w:rPr>
      </w:pPr>
      <w:bookmarkStart w:id="0" w:name="OLE_LINK3"/>
      <w:r w:rsidRPr="00714545">
        <w:rPr>
          <w:rFonts w:asciiTheme="minorHAnsi" w:hAnsiTheme="minorHAnsi" w:cstheme="minorHAnsi"/>
          <w:bCs/>
          <w:lang w:val="es-ES_tradnl"/>
        </w:rPr>
        <w:t>CONVEN</w:t>
      </w:r>
      <w:r w:rsidR="000E3BFF" w:rsidRPr="00714545">
        <w:rPr>
          <w:rFonts w:asciiTheme="minorHAnsi" w:hAnsiTheme="minorHAnsi" w:cstheme="minorHAnsi"/>
          <w:bCs/>
          <w:lang w:val="es-ES_tradnl"/>
        </w:rPr>
        <w:t>CIÓN SOBRE LOS HUMEDALES (Ramsar, Irá</w:t>
      </w:r>
      <w:r w:rsidRPr="00714545">
        <w:rPr>
          <w:rFonts w:asciiTheme="minorHAnsi" w:hAnsiTheme="minorHAnsi" w:cstheme="minorHAnsi"/>
          <w:bCs/>
          <w:lang w:val="es-ES_tradnl"/>
        </w:rPr>
        <w:t>n, 1971)</w:t>
      </w:r>
    </w:p>
    <w:p w14:paraId="49DFD65A" w14:textId="3E03B6EC" w:rsidR="00554327" w:rsidRPr="00714545" w:rsidRDefault="000F728B" w:rsidP="000F728B">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es-ES_tradnl"/>
        </w:rPr>
      </w:pPr>
      <w:r w:rsidRPr="00714545">
        <w:rPr>
          <w:rFonts w:asciiTheme="minorHAnsi" w:hAnsiTheme="minorHAnsi" w:cstheme="minorHAnsi"/>
          <w:bCs/>
          <w:lang w:val="es-ES_tradnl"/>
        </w:rPr>
        <w:t>5</w:t>
      </w:r>
      <w:r w:rsidR="006A075E" w:rsidRPr="00714545">
        <w:rPr>
          <w:rFonts w:asciiTheme="minorHAnsi" w:hAnsiTheme="minorHAnsi" w:cstheme="minorHAnsi"/>
          <w:bCs/>
          <w:lang w:val="es-ES_tradnl"/>
        </w:rPr>
        <w:t>2</w:t>
      </w:r>
      <w:r w:rsidR="00732264" w:rsidRPr="00714545">
        <w:rPr>
          <w:rFonts w:asciiTheme="minorHAnsi" w:hAnsiTheme="minorHAnsi" w:cstheme="minorHAnsi"/>
          <w:bCs/>
          <w:lang w:val="es-ES_tradnl"/>
        </w:rPr>
        <w:t>ª</w:t>
      </w:r>
      <w:r w:rsidR="006A075E" w:rsidRPr="00714545">
        <w:rPr>
          <w:rFonts w:asciiTheme="minorHAnsi" w:hAnsiTheme="minorHAnsi" w:cstheme="minorHAnsi"/>
          <w:bCs/>
          <w:lang w:val="es-ES_tradnl"/>
        </w:rPr>
        <w:t xml:space="preserve"> </w:t>
      </w:r>
      <w:r w:rsidR="000E3BFF" w:rsidRPr="00714545">
        <w:rPr>
          <w:rFonts w:asciiTheme="minorHAnsi" w:hAnsiTheme="minorHAnsi" w:cstheme="minorHAnsi"/>
          <w:bCs/>
          <w:lang w:val="es-ES_tradnl"/>
        </w:rPr>
        <w:t>Reunión del Comité Permanente</w:t>
      </w:r>
    </w:p>
    <w:p w14:paraId="2B2F04E0" w14:textId="75F43FE8" w:rsidR="00554327" w:rsidRPr="00714545" w:rsidRDefault="00554327" w:rsidP="000F728B">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es-ES_tradnl"/>
        </w:rPr>
      </w:pPr>
      <w:r w:rsidRPr="00714545">
        <w:rPr>
          <w:rFonts w:asciiTheme="minorHAnsi" w:hAnsiTheme="minorHAnsi" w:cstheme="minorHAnsi"/>
          <w:bCs/>
          <w:lang w:val="es-ES_tradnl"/>
        </w:rPr>
        <w:t>Gland, S</w:t>
      </w:r>
      <w:r w:rsidR="000E3BFF" w:rsidRPr="00714545">
        <w:rPr>
          <w:rFonts w:asciiTheme="minorHAnsi" w:hAnsiTheme="minorHAnsi" w:cstheme="minorHAnsi"/>
          <w:bCs/>
          <w:lang w:val="es-ES_tradnl"/>
        </w:rPr>
        <w:t>uiza,</w:t>
      </w:r>
      <w:r w:rsidRPr="00714545">
        <w:rPr>
          <w:rFonts w:asciiTheme="minorHAnsi" w:hAnsiTheme="minorHAnsi" w:cstheme="minorHAnsi"/>
          <w:bCs/>
          <w:lang w:val="es-ES_tradnl"/>
        </w:rPr>
        <w:t xml:space="preserve"> </w:t>
      </w:r>
      <w:r w:rsidR="006A075E" w:rsidRPr="00714545">
        <w:rPr>
          <w:rFonts w:asciiTheme="minorHAnsi" w:hAnsiTheme="minorHAnsi" w:cstheme="minorHAnsi"/>
          <w:bCs/>
          <w:lang w:val="es-ES_tradnl"/>
        </w:rPr>
        <w:t>1</w:t>
      </w:r>
      <w:r w:rsidR="000F728B" w:rsidRPr="00714545">
        <w:rPr>
          <w:rFonts w:asciiTheme="minorHAnsi" w:hAnsiTheme="minorHAnsi" w:cstheme="minorHAnsi"/>
          <w:bCs/>
          <w:lang w:val="es-ES_tradnl"/>
        </w:rPr>
        <w:t>3</w:t>
      </w:r>
      <w:r w:rsidR="00722B76" w:rsidRPr="00714545">
        <w:rPr>
          <w:rFonts w:asciiTheme="minorHAnsi" w:hAnsiTheme="minorHAnsi" w:cstheme="minorHAnsi"/>
          <w:bCs/>
          <w:lang w:val="es-ES_tradnl"/>
        </w:rPr>
        <w:t xml:space="preserve"> a </w:t>
      </w:r>
      <w:r w:rsidR="006A075E" w:rsidRPr="00714545">
        <w:rPr>
          <w:rFonts w:asciiTheme="minorHAnsi" w:hAnsiTheme="minorHAnsi" w:cstheme="minorHAnsi"/>
          <w:bCs/>
          <w:lang w:val="es-ES_tradnl"/>
        </w:rPr>
        <w:t>1</w:t>
      </w:r>
      <w:r w:rsidR="000F728B" w:rsidRPr="00714545">
        <w:rPr>
          <w:rFonts w:asciiTheme="minorHAnsi" w:hAnsiTheme="minorHAnsi" w:cstheme="minorHAnsi"/>
          <w:bCs/>
          <w:lang w:val="es-ES_tradnl"/>
        </w:rPr>
        <w:t>7</w:t>
      </w:r>
      <w:r w:rsidRPr="00714545">
        <w:rPr>
          <w:rFonts w:asciiTheme="minorHAnsi" w:hAnsiTheme="minorHAnsi" w:cstheme="minorHAnsi"/>
          <w:bCs/>
          <w:lang w:val="es-ES_tradnl"/>
        </w:rPr>
        <w:t xml:space="preserve"> </w:t>
      </w:r>
      <w:r w:rsidR="000E3BFF" w:rsidRPr="00714545">
        <w:rPr>
          <w:rFonts w:asciiTheme="minorHAnsi" w:hAnsiTheme="minorHAnsi" w:cstheme="minorHAnsi"/>
          <w:bCs/>
          <w:lang w:val="es-ES_tradnl"/>
        </w:rPr>
        <w:t>de junio de</w:t>
      </w:r>
      <w:r w:rsidR="006A075E" w:rsidRPr="00714545">
        <w:rPr>
          <w:rFonts w:asciiTheme="minorHAnsi" w:hAnsiTheme="minorHAnsi" w:cstheme="minorHAnsi"/>
          <w:bCs/>
          <w:lang w:val="es-ES_tradnl"/>
        </w:rPr>
        <w:t xml:space="preserve"> </w:t>
      </w:r>
      <w:r w:rsidRPr="00714545">
        <w:rPr>
          <w:rFonts w:asciiTheme="minorHAnsi" w:hAnsiTheme="minorHAnsi" w:cstheme="minorHAnsi"/>
          <w:bCs/>
          <w:lang w:val="es-ES_tradnl"/>
        </w:rPr>
        <w:t>201</w:t>
      </w:r>
      <w:r w:rsidR="006A075E" w:rsidRPr="00714545">
        <w:rPr>
          <w:rFonts w:asciiTheme="minorHAnsi" w:hAnsiTheme="minorHAnsi" w:cstheme="minorHAnsi"/>
          <w:bCs/>
          <w:lang w:val="es-ES_tradnl"/>
        </w:rPr>
        <w:t>6</w:t>
      </w:r>
    </w:p>
    <w:p w14:paraId="45DAD878" w14:textId="77777777" w:rsidR="00554327" w:rsidRPr="00714545" w:rsidRDefault="00554327" w:rsidP="00F3078D">
      <w:pPr>
        <w:jc w:val="right"/>
        <w:rPr>
          <w:rFonts w:asciiTheme="minorHAnsi" w:hAnsiTheme="minorHAnsi" w:cstheme="minorHAnsi"/>
          <w:b/>
          <w:sz w:val="28"/>
          <w:szCs w:val="28"/>
          <w:lang w:val="es-ES_tradnl"/>
        </w:rPr>
      </w:pPr>
    </w:p>
    <w:p w14:paraId="77AF5E4A" w14:textId="57644BF5" w:rsidR="00554327" w:rsidRPr="00714545" w:rsidRDefault="00554327" w:rsidP="00F3078D">
      <w:pPr>
        <w:jc w:val="right"/>
        <w:rPr>
          <w:rFonts w:asciiTheme="minorHAnsi" w:hAnsiTheme="minorHAnsi" w:cstheme="minorHAnsi"/>
          <w:b/>
          <w:sz w:val="28"/>
          <w:szCs w:val="28"/>
          <w:lang w:val="es-ES_tradnl"/>
        </w:rPr>
      </w:pPr>
      <w:r w:rsidRPr="00714545">
        <w:rPr>
          <w:rFonts w:asciiTheme="minorHAnsi" w:hAnsiTheme="minorHAnsi" w:cstheme="minorHAnsi"/>
          <w:b/>
          <w:sz w:val="28"/>
          <w:szCs w:val="28"/>
          <w:lang w:val="es-ES_tradnl"/>
        </w:rPr>
        <w:t>SC</w:t>
      </w:r>
      <w:r w:rsidR="000F728B" w:rsidRPr="00714545">
        <w:rPr>
          <w:rFonts w:asciiTheme="minorHAnsi" w:hAnsiTheme="minorHAnsi" w:cstheme="minorHAnsi"/>
          <w:b/>
          <w:sz w:val="28"/>
          <w:szCs w:val="28"/>
          <w:lang w:val="es-ES_tradnl"/>
        </w:rPr>
        <w:t>5</w:t>
      </w:r>
      <w:r w:rsidR="006A075E" w:rsidRPr="00714545">
        <w:rPr>
          <w:rFonts w:asciiTheme="minorHAnsi" w:hAnsiTheme="minorHAnsi" w:cstheme="minorHAnsi"/>
          <w:b/>
          <w:sz w:val="28"/>
          <w:szCs w:val="28"/>
          <w:lang w:val="es-ES_tradnl"/>
        </w:rPr>
        <w:t>2</w:t>
      </w:r>
      <w:r w:rsidRPr="00714545">
        <w:rPr>
          <w:rFonts w:asciiTheme="minorHAnsi" w:hAnsiTheme="minorHAnsi" w:cstheme="minorHAnsi"/>
          <w:b/>
          <w:sz w:val="28"/>
          <w:szCs w:val="28"/>
          <w:lang w:val="es-ES_tradnl"/>
        </w:rPr>
        <w:t>-</w:t>
      </w:r>
      <w:r w:rsidR="00732264" w:rsidRPr="00714545">
        <w:rPr>
          <w:rFonts w:asciiTheme="minorHAnsi" w:hAnsiTheme="minorHAnsi" w:cstheme="minorHAnsi"/>
          <w:b/>
          <w:sz w:val="28"/>
          <w:szCs w:val="28"/>
          <w:lang w:val="es-ES_tradnl"/>
        </w:rPr>
        <w:t>03</w:t>
      </w:r>
      <w:r w:rsidR="00722B76" w:rsidRPr="00714545">
        <w:rPr>
          <w:rFonts w:asciiTheme="minorHAnsi" w:hAnsiTheme="minorHAnsi" w:cstheme="minorHAnsi"/>
          <w:b/>
          <w:sz w:val="28"/>
          <w:szCs w:val="28"/>
          <w:lang w:val="es-ES_tradnl"/>
        </w:rPr>
        <w:t xml:space="preserve"> Rev.1</w:t>
      </w:r>
    </w:p>
    <w:p w14:paraId="1DC12FE6" w14:textId="77777777" w:rsidR="00554327" w:rsidRPr="00714545" w:rsidRDefault="00554327" w:rsidP="00F3078D">
      <w:pPr>
        <w:jc w:val="center"/>
        <w:rPr>
          <w:rFonts w:asciiTheme="minorHAnsi" w:hAnsiTheme="minorHAnsi" w:cstheme="minorHAnsi"/>
          <w:b/>
          <w:sz w:val="28"/>
          <w:szCs w:val="28"/>
          <w:lang w:val="es-ES_tradnl"/>
        </w:rPr>
      </w:pPr>
    </w:p>
    <w:p w14:paraId="17575D81" w14:textId="3ABAAE02" w:rsidR="00C4266C" w:rsidRPr="00714545" w:rsidRDefault="00722B76" w:rsidP="00F3078D">
      <w:pPr>
        <w:pStyle w:val="BodyText"/>
        <w:kinsoku w:val="0"/>
        <w:overflowPunct w:val="0"/>
        <w:spacing w:after="0"/>
        <w:ind w:right="-46"/>
        <w:jc w:val="center"/>
        <w:rPr>
          <w:rFonts w:asciiTheme="minorHAnsi" w:hAnsiTheme="minorHAnsi"/>
          <w:b/>
          <w:bCs/>
          <w:sz w:val="28"/>
          <w:szCs w:val="28"/>
          <w:lang w:val="es-ES_tradnl"/>
        </w:rPr>
      </w:pPr>
      <w:r w:rsidRPr="00714545">
        <w:rPr>
          <w:rFonts w:asciiTheme="minorHAnsi" w:hAnsiTheme="minorHAnsi"/>
          <w:b/>
          <w:bCs/>
          <w:sz w:val="28"/>
          <w:szCs w:val="28"/>
          <w:lang w:val="es-ES_tradnl"/>
        </w:rPr>
        <w:t>Desarrollo de</w:t>
      </w:r>
      <w:r w:rsidR="008C76B8" w:rsidRPr="00714545">
        <w:rPr>
          <w:rFonts w:asciiTheme="minorHAnsi" w:hAnsiTheme="minorHAnsi"/>
          <w:b/>
          <w:bCs/>
          <w:sz w:val="28"/>
          <w:szCs w:val="28"/>
          <w:lang w:val="es-ES_tradnl"/>
        </w:rPr>
        <w:t xml:space="preserve"> una estrategia que defina la posible introducción progresiva del árabe u otros idiomas de las Naciones Unidas en el trabajo de la Convención</w:t>
      </w:r>
      <w:r w:rsidRPr="00714545">
        <w:rPr>
          <w:rFonts w:asciiTheme="minorHAnsi" w:hAnsiTheme="minorHAnsi"/>
          <w:b/>
          <w:bCs/>
          <w:sz w:val="28"/>
          <w:szCs w:val="28"/>
          <w:lang w:val="es-ES_tradnl"/>
        </w:rPr>
        <w:t xml:space="preserve"> de Ramsar</w:t>
      </w:r>
    </w:p>
    <w:p w14:paraId="0DAAD444" w14:textId="77777777" w:rsidR="00554327" w:rsidRPr="00714545" w:rsidRDefault="00554327" w:rsidP="00F3078D">
      <w:pPr>
        <w:rPr>
          <w:rFonts w:asciiTheme="minorHAnsi" w:hAnsiTheme="minorHAnsi"/>
          <w:sz w:val="28"/>
          <w:szCs w:val="28"/>
          <w:lang w:val="es-ES_tradnl"/>
        </w:rPr>
      </w:pPr>
    </w:p>
    <w:p w14:paraId="6D9DE33B" w14:textId="77777777" w:rsidR="00554327" w:rsidRPr="00714545" w:rsidRDefault="00BF49ED" w:rsidP="00F3078D">
      <w:pPr>
        <w:rPr>
          <w:rFonts w:asciiTheme="minorHAnsi" w:hAnsiTheme="minorHAnsi"/>
          <w:sz w:val="22"/>
          <w:szCs w:val="22"/>
          <w:lang w:val="es-ES_tradnl"/>
        </w:rPr>
      </w:pPr>
      <w:r w:rsidRPr="00714545">
        <w:rPr>
          <w:rFonts w:asciiTheme="minorHAnsi" w:hAnsiTheme="minorHAnsi"/>
          <w:noProof/>
          <w:sz w:val="22"/>
          <w:szCs w:val="22"/>
        </w:rPr>
        <mc:AlternateContent>
          <mc:Choice Requires="wps">
            <w:drawing>
              <wp:inline distT="0" distB="0" distL="0" distR="0" wp14:anchorId="2C22B0D1" wp14:editId="49A1CB1D">
                <wp:extent cx="5782945" cy="820271"/>
                <wp:effectExtent l="0" t="0" r="33655" b="184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820271"/>
                        </a:xfrm>
                        <a:prstGeom prst="rect">
                          <a:avLst/>
                        </a:prstGeom>
                        <a:solidFill>
                          <a:srgbClr val="FFFFFF"/>
                        </a:solidFill>
                        <a:ln w="9525">
                          <a:solidFill>
                            <a:srgbClr val="000000"/>
                          </a:solidFill>
                          <a:miter lim="800000"/>
                          <a:headEnd/>
                          <a:tailEnd/>
                        </a:ln>
                      </wps:spPr>
                      <wps:txbx>
                        <w:txbxContent>
                          <w:p w14:paraId="216DB8F1" w14:textId="48E8A50C" w:rsidR="00AB70E4" w:rsidRPr="00732264" w:rsidRDefault="00AB70E4" w:rsidP="00554327">
                            <w:pPr>
                              <w:rPr>
                                <w:rFonts w:ascii="Calibri" w:hAnsi="Calibri" w:cs="Calibri"/>
                                <w:sz w:val="22"/>
                                <w:szCs w:val="22"/>
                                <w:lang w:val="es-ES_tradnl"/>
                              </w:rPr>
                            </w:pPr>
                            <w:r w:rsidRPr="00732264">
                              <w:rPr>
                                <w:rFonts w:ascii="Calibri" w:hAnsi="Calibri" w:cs="Calibri"/>
                                <w:b/>
                                <w:sz w:val="22"/>
                                <w:szCs w:val="22"/>
                                <w:lang w:val="es-ES_tradnl"/>
                              </w:rPr>
                              <w:t>Acción solicitada:</w:t>
                            </w:r>
                          </w:p>
                          <w:p w14:paraId="42D02316" w14:textId="2407EF99" w:rsidR="00AB70E4" w:rsidRPr="00732264" w:rsidRDefault="00AB70E4" w:rsidP="00722B76">
                            <w:pPr>
                              <w:contextualSpacing/>
                              <w:rPr>
                                <w:lang w:val="es-ES_tradnl"/>
                              </w:rPr>
                            </w:pPr>
                            <w:r w:rsidRPr="00732264">
                              <w:rPr>
                                <w:rFonts w:ascii="Calibri" w:hAnsi="Calibri" w:cs="Calibri"/>
                                <w:sz w:val="22"/>
                                <w:szCs w:val="22"/>
                                <w:lang w:val="es-ES_tradnl"/>
                              </w:rPr>
                              <w:t xml:space="preserve">Se invita al Comité Permanente a brindar asesoramiento </w:t>
                            </w:r>
                            <w:r>
                              <w:rPr>
                                <w:rFonts w:ascii="Calibri" w:hAnsi="Calibri" w:cs="Calibri"/>
                                <w:sz w:val="22"/>
                                <w:szCs w:val="22"/>
                                <w:lang w:val="es-ES_tradnl"/>
                              </w:rPr>
                              <w:t xml:space="preserve">sobre el plan de la Secretaría para desarrollar una </w:t>
                            </w:r>
                            <w:r w:rsidRPr="00732264">
                              <w:rPr>
                                <w:rFonts w:ascii="Calibri" w:hAnsi="Calibri" w:cs="Calibri"/>
                                <w:sz w:val="22"/>
                                <w:szCs w:val="22"/>
                                <w:lang w:val="es-ES_tradnl"/>
                              </w:rPr>
                              <w:t xml:space="preserve">estrategia que defina la posible introducción progresiva del árabe u otros idiomas de las Naciones Unidas en el trabajo de la Convención y </w:t>
                            </w:r>
                            <w:r>
                              <w:rPr>
                                <w:rFonts w:ascii="Calibri" w:hAnsi="Calibri" w:cs="Calibri"/>
                                <w:sz w:val="22"/>
                                <w:szCs w:val="22"/>
                                <w:lang w:val="es-ES_tradnl"/>
                              </w:rPr>
                              <w:t xml:space="preserve">a </w:t>
                            </w:r>
                            <w:r w:rsidRPr="00732264">
                              <w:rPr>
                                <w:rFonts w:ascii="Calibri" w:hAnsi="Calibri" w:cs="Calibri"/>
                                <w:sz w:val="22"/>
                                <w:szCs w:val="22"/>
                                <w:lang w:val="es-ES_tradnl"/>
                              </w:rPr>
                              <w:t xml:space="preserve">aprobar </w:t>
                            </w:r>
                            <w:r>
                              <w:rPr>
                                <w:rFonts w:ascii="Calibri" w:hAnsi="Calibri" w:cs="Calibri"/>
                                <w:sz w:val="22"/>
                                <w:szCs w:val="22"/>
                                <w:lang w:val="es-ES_tradnl"/>
                              </w:rPr>
                              <w:t>dicho plan.</w:t>
                            </w:r>
                          </w:p>
                          <w:p w14:paraId="45DED843" w14:textId="77777777" w:rsidR="00AB70E4" w:rsidRPr="00732264" w:rsidRDefault="00AB70E4" w:rsidP="00F3078D">
                            <w:pPr>
                              <w:contextualSpacing/>
                              <w:jc w:val="both"/>
                              <w:rPr>
                                <w:rFonts w:ascii="Calibri" w:hAnsi="Calibri"/>
                                <w:sz w:val="22"/>
                                <w:szCs w:val="22"/>
                                <w:lang w:val="es-ES_tradnl"/>
                              </w:rPr>
                            </w:pPr>
                          </w:p>
                          <w:p w14:paraId="111B50F1" w14:textId="77777777" w:rsidR="00AB70E4" w:rsidRPr="00732264" w:rsidRDefault="00AB70E4" w:rsidP="00554327">
                            <w:pPr>
                              <w:pStyle w:val="ListParagraph"/>
                              <w:ind w:left="426"/>
                              <w:rPr>
                                <w:rFonts w:ascii="Calibri" w:hAnsi="Calibri"/>
                                <w:lang w:val="es-ES_tradnl"/>
                              </w:rPr>
                            </w:pP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width:455.35pt;height:64.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">
                <v:textbox>
                  <w:txbxContent>
                    <w:p w14:paraId="216DB8F1" w14:textId="48E8A50C" w:rsidR="00AB70E4" w:rsidRPr="00732264" w:rsidRDefault="00AB70E4" w:rsidP="00554327">
                      <w:pPr>
                        <w:rPr>
                          <w:rFonts w:ascii="Calibri" w:hAnsi="Calibri" w:cs="Calibri"/>
                          <w:sz w:val="22"/>
                          <w:szCs w:val="22"/>
                          <w:lang w:val="es-ES_tradnl"/>
                        </w:rPr>
                      </w:pPr>
                      <w:r w:rsidRPr="00732264">
                        <w:rPr>
                          <w:rFonts w:ascii="Calibri" w:hAnsi="Calibri" w:cs="Calibri"/>
                          <w:b/>
                          <w:sz w:val="22"/>
                          <w:szCs w:val="22"/>
                          <w:lang w:val="es-ES_tradnl"/>
                        </w:rPr>
                        <w:t>Acción solicitada:</w:t>
                      </w:r>
                    </w:p>
                    <w:p w14:paraId="42D02316" w14:textId="2407EF99" w:rsidR="00AB70E4" w:rsidRPr="00732264" w:rsidRDefault="00AB70E4" w:rsidP="00722B76">
                      <w:pPr>
                        <w:contextualSpacing/>
                        <w:rPr>
                          <w:lang w:val="es-ES_tradnl"/>
                        </w:rPr>
                      </w:pPr>
                      <w:r w:rsidRPr="00732264">
                        <w:rPr>
                          <w:rFonts w:ascii="Calibri" w:hAnsi="Calibri" w:cs="Calibri"/>
                          <w:sz w:val="22"/>
                          <w:szCs w:val="22"/>
                          <w:lang w:val="es-ES_tradnl"/>
                        </w:rPr>
                        <w:t xml:space="preserve">Se invita al Comité Permanente a brindar asesoramiento </w:t>
                      </w:r>
                      <w:r>
                        <w:rPr>
                          <w:rFonts w:ascii="Calibri" w:hAnsi="Calibri" w:cs="Calibri"/>
                          <w:sz w:val="22"/>
                          <w:szCs w:val="22"/>
                          <w:lang w:val="es-ES_tradnl"/>
                        </w:rPr>
                        <w:t xml:space="preserve">sobre el plan de la Secretaría para desarrollar una </w:t>
                      </w:r>
                      <w:r w:rsidRPr="00732264">
                        <w:rPr>
                          <w:rFonts w:ascii="Calibri" w:hAnsi="Calibri" w:cs="Calibri"/>
                          <w:sz w:val="22"/>
                          <w:szCs w:val="22"/>
                          <w:lang w:val="es-ES_tradnl"/>
                        </w:rPr>
                        <w:t xml:space="preserve">estrategia que defina la posible introducción progresiva del árabe u otros idiomas de las Naciones Unidas en el trabajo de la Convención y </w:t>
                      </w:r>
                      <w:r>
                        <w:rPr>
                          <w:rFonts w:ascii="Calibri" w:hAnsi="Calibri" w:cs="Calibri"/>
                          <w:sz w:val="22"/>
                          <w:szCs w:val="22"/>
                          <w:lang w:val="es-ES_tradnl"/>
                        </w:rPr>
                        <w:t xml:space="preserve">a </w:t>
                      </w:r>
                      <w:r w:rsidRPr="00732264">
                        <w:rPr>
                          <w:rFonts w:ascii="Calibri" w:hAnsi="Calibri" w:cs="Calibri"/>
                          <w:sz w:val="22"/>
                          <w:szCs w:val="22"/>
                          <w:lang w:val="es-ES_tradnl"/>
                        </w:rPr>
                        <w:t xml:space="preserve">aprobar </w:t>
                      </w:r>
                      <w:r>
                        <w:rPr>
                          <w:rFonts w:ascii="Calibri" w:hAnsi="Calibri" w:cs="Calibri"/>
                          <w:sz w:val="22"/>
                          <w:szCs w:val="22"/>
                          <w:lang w:val="es-ES_tradnl"/>
                        </w:rPr>
                        <w:t>dicho plan.</w:t>
                      </w:r>
                    </w:p>
                    <w:p w14:paraId="45DED843" w14:textId="77777777" w:rsidR="00AB70E4" w:rsidRPr="00732264" w:rsidRDefault="00AB70E4" w:rsidP="00F3078D">
                      <w:pPr>
                        <w:contextualSpacing/>
                        <w:jc w:val="both"/>
                        <w:rPr>
                          <w:rFonts w:ascii="Calibri" w:hAnsi="Calibri"/>
                          <w:sz w:val="22"/>
                          <w:szCs w:val="22"/>
                          <w:lang w:val="es-ES_tradnl"/>
                        </w:rPr>
                      </w:pPr>
                    </w:p>
                    <w:p w14:paraId="111B50F1" w14:textId="77777777" w:rsidR="00AB70E4" w:rsidRPr="00732264" w:rsidRDefault="00AB70E4" w:rsidP="00554327">
                      <w:pPr>
                        <w:pStyle w:val="Prrafodelista"/>
                        <w:ind w:left="426"/>
                        <w:rPr>
                          <w:rFonts w:ascii="Calibri" w:hAnsi="Calibri"/>
                          <w:lang w:val="es-ES_tradnl"/>
                        </w:rPr>
                      </w:pPr>
                    </w:p>
                  </w:txbxContent>
                </v:textbox>
                <w10:anchorlock/>
              </v:shape>
            </w:pict>
          </mc:Fallback>
        </mc:AlternateContent>
      </w:r>
    </w:p>
    <w:p w14:paraId="5D2346EB" w14:textId="77777777" w:rsidR="00994722" w:rsidRPr="00714545" w:rsidRDefault="00994722" w:rsidP="00994722">
      <w:pPr>
        <w:rPr>
          <w:rFonts w:asciiTheme="minorHAnsi" w:hAnsiTheme="minorHAnsi" w:cs="Calibri"/>
          <w:b/>
          <w:sz w:val="22"/>
          <w:szCs w:val="22"/>
          <w:lang w:val="es-ES_tradnl"/>
        </w:rPr>
      </w:pPr>
    </w:p>
    <w:p w14:paraId="2D648235" w14:textId="77777777" w:rsidR="00994722" w:rsidRPr="00714545" w:rsidRDefault="00994722" w:rsidP="00994722">
      <w:pPr>
        <w:rPr>
          <w:rFonts w:asciiTheme="minorHAnsi" w:hAnsiTheme="minorHAnsi" w:cs="Calibri"/>
          <w:b/>
          <w:sz w:val="22"/>
          <w:szCs w:val="22"/>
          <w:lang w:val="es-ES_tradnl"/>
        </w:rPr>
      </w:pPr>
    </w:p>
    <w:p w14:paraId="03E4071F" w14:textId="37ED511D" w:rsidR="00AE44C5" w:rsidRPr="00714545" w:rsidRDefault="001229CD" w:rsidP="004C6B87">
      <w:pPr>
        <w:pStyle w:val="ListParagraph"/>
        <w:numPr>
          <w:ilvl w:val="0"/>
          <w:numId w:val="1"/>
        </w:numPr>
        <w:spacing w:line="240" w:lineRule="auto"/>
        <w:ind w:left="426" w:hanging="426"/>
        <w:outlineLvl w:val="0"/>
        <w:rPr>
          <w:rFonts w:ascii="Calibri" w:eastAsia="Helvetica" w:hAnsi="Calibri" w:cs="Calibri"/>
          <w:color w:val="auto"/>
          <w:lang w:val="es-ES_tradnl"/>
        </w:rPr>
      </w:pPr>
      <w:bookmarkStart w:id="1" w:name="OLE_LINK6"/>
      <w:bookmarkEnd w:id="0"/>
      <w:r w:rsidRPr="00714545">
        <w:rPr>
          <w:rFonts w:asciiTheme="minorHAnsi" w:hAnsiTheme="minorHAnsi" w:cs="Calibri"/>
          <w:lang w:val="es-ES_tradnl"/>
        </w:rPr>
        <w:t xml:space="preserve">En la 12ª reunión de la Conferencia de las Partes en la Convención de Ramsar se aprobó la Resolución XII.3, en la que se observó el interés expresado por algunas Partes en </w:t>
      </w:r>
      <w:r w:rsidRPr="00714545">
        <w:rPr>
          <w:rFonts w:asciiTheme="minorHAnsi" w:hAnsiTheme="minorHAnsi" w:cs="Calibri"/>
          <w:color w:val="auto"/>
          <w:lang w:val="es-ES_tradnl"/>
        </w:rPr>
        <w:t>incorporar</w:t>
      </w:r>
      <w:r w:rsidRPr="00714545">
        <w:rPr>
          <w:rFonts w:asciiTheme="minorHAnsi" w:hAnsiTheme="minorHAnsi" w:cs="Calibri"/>
          <w:lang w:val="es-ES_tradnl"/>
        </w:rPr>
        <w:t xml:space="preserve"> el uso del árabe </w:t>
      </w:r>
      <w:r w:rsidR="002546A3" w:rsidRPr="00714545">
        <w:rPr>
          <w:rFonts w:asciiTheme="minorHAnsi" w:hAnsiTheme="minorHAnsi" w:cs="Calibri"/>
          <w:lang w:val="es-ES_tradnl"/>
        </w:rPr>
        <w:t>u</w:t>
      </w:r>
      <w:r w:rsidRPr="00714545">
        <w:rPr>
          <w:rFonts w:asciiTheme="minorHAnsi" w:hAnsiTheme="minorHAnsi" w:cs="Calibri"/>
          <w:lang w:val="es-ES_tradnl"/>
        </w:rPr>
        <w:t xml:space="preserve"> otros idiomas oficiales de las Naciones Unidas en el funcionamiento de la Convención de Ramsar para apoyar el desarrollo y la aplicación de la Convención</w:t>
      </w:r>
      <w:r w:rsidR="0024743A" w:rsidRPr="00714545">
        <w:rPr>
          <w:rFonts w:ascii="Calibri" w:hAnsi="Calibri" w:cs="Calibri"/>
          <w:color w:val="auto"/>
          <w:lang w:val="es-ES_tradnl"/>
        </w:rPr>
        <w:t xml:space="preserve">. </w:t>
      </w:r>
    </w:p>
    <w:p w14:paraId="5DF1D7E6" w14:textId="77777777" w:rsidR="00AE44C5" w:rsidRPr="00714545" w:rsidRDefault="00AE44C5" w:rsidP="00F3078D">
      <w:pPr>
        <w:pStyle w:val="ListParagraph"/>
        <w:spacing w:line="240" w:lineRule="auto"/>
        <w:ind w:left="426" w:firstLine="0"/>
        <w:outlineLvl w:val="0"/>
        <w:rPr>
          <w:rFonts w:ascii="Calibri" w:eastAsia="Helvetica" w:hAnsi="Calibri" w:cs="Calibri"/>
          <w:color w:val="auto"/>
          <w:lang w:val="es-ES_tradnl"/>
        </w:rPr>
      </w:pPr>
    </w:p>
    <w:bookmarkEnd w:id="1"/>
    <w:p w14:paraId="21F46FC5" w14:textId="431741A8" w:rsidR="00AE44C5" w:rsidRPr="00714545" w:rsidRDefault="001229CD" w:rsidP="004C6B87">
      <w:pPr>
        <w:pStyle w:val="ListParagraph"/>
        <w:numPr>
          <w:ilvl w:val="0"/>
          <w:numId w:val="1"/>
        </w:numPr>
        <w:spacing w:line="240" w:lineRule="auto"/>
        <w:ind w:left="426" w:hanging="426"/>
        <w:outlineLvl w:val="0"/>
        <w:rPr>
          <w:rFonts w:ascii="Calibri" w:eastAsia="Helvetica" w:hAnsi="Calibri" w:cs="Calibri"/>
          <w:color w:val="auto"/>
          <w:lang w:val="es-ES_tradnl"/>
        </w:rPr>
      </w:pPr>
      <w:r w:rsidRPr="00714545">
        <w:rPr>
          <w:rFonts w:asciiTheme="minorHAnsi" w:hAnsiTheme="minorHAnsi" w:cs="Calibri"/>
          <w:lang w:val="es-ES_tradnl"/>
        </w:rPr>
        <w:t>En la Resolución XII.3 se pidió a la Secretaría que formulara una estrategia, con sujeción a la disponibilidad de recursos, donde se describiera la posible introducción escalonada del árabe u otros idiomas de las Naciones Unidas en la labor de la Convención. También se pidió al Comité Permanente (CP) que diera seguimiento a los progresos realizados y prestara asesoramiento según fuera necesario</w:t>
      </w:r>
      <w:r w:rsidR="00AE44C5" w:rsidRPr="00714545">
        <w:rPr>
          <w:rFonts w:ascii="Calibri" w:hAnsi="Calibri" w:cs="Calibri"/>
          <w:color w:val="auto"/>
          <w:lang w:val="es-ES_tradnl"/>
        </w:rPr>
        <w:t>.</w:t>
      </w:r>
    </w:p>
    <w:p w14:paraId="39708A8B" w14:textId="77777777" w:rsidR="003B2333" w:rsidRPr="00714545" w:rsidRDefault="003B2333" w:rsidP="00F3078D">
      <w:pPr>
        <w:pStyle w:val="ListParagraph"/>
        <w:spacing w:line="240" w:lineRule="auto"/>
        <w:ind w:left="426" w:firstLine="0"/>
        <w:outlineLvl w:val="0"/>
        <w:rPr>
          <w:rFonts w:ascii="Calibri" w:eastAsia="Helvetica" w:hAnsi="Calibri" w:cs="Calibri"/>
          <w:color w:val="auto"/>
          <w:lang w:val="es-ES_tradnl"/>
        </w:rPr>
      </w:pPr>
    </w:p>
    <w:p w14:paraId="2D7FD642" w14:textId="552984FD" w:rsidR="00AE44C5" w:rsidRPr="00714545" w:rsidRDefault="00A41FF2" w:rsidP="004C6B87">
      <w:pPr>
        <w:pStyle w:val="ListParagraph"/>
        <w:numPr>
          <w:ilvl w:val="0"/>
          <w:numId w:val="1"/>
        </w:numPr>
        <w:spacing w:line="240" w:lineRule="auto"/>
        <w:ind w:left="426" w:hanging="426"/>
        <w:outlineLvl w:val="0"/>
        <w:rPr>
          <w:rFonts w:ascii="Calibri" w:eastAsia="Helvetica" w:hAnsi="Calibri" w:cs="Calibri"/>
          <w:color w:val="auto"/>
          <w:lang w:val="es-ES_tradnl"/>
        </w:rPr>
      </w:pPr>
      <w:r w:rsidRPr="00714545">
        <w:rPr>
          <w:rFonts w:asciiTheme="minorHAnsi" w:eastAsia="Helvetica" w:hAnsiTheme="minorHAnsi" w:cs="Calibri"/>
          <w:lang w:val="es-ES_tradnl"/>
        </w:rPr>
        <w:t xml:space="preserve">En el Anexo 1 al presente documento se incluye el </w:t>
      </w:r>
      <w:r w:rsidR="002546A3" w:rsidRPr="00714545">
        <w:rPr>
          <w:rFonts w:asciiTheme="minorHAnsi" w:eastAsia="Helvetica" w:hAnsiTheme="minorHAnsi" w:cs="Calibri"/>
          <w:lang w:val="es-ES_tradnl"/>
        </w:rPr>
        <w:t xml:space="preserve">plan propuesto por la Secretaría para desarrollar </w:t>
      </w:r>
      <w:r w:rsidRPr="00714545">
        <w:rPr>
          <w:rFonts w:asciiTheme="minorHAnsi" w:eastAsia="Helvetica" w:hAnsiTheme="minorHAnsi" w:cs="Calibri"/>
          <w:lang w:val="es-ES_tradnl"/>
        </w:rPr>
        <w:t>dicha estrategia y se ruega a los miembros del Comité Permanente que proporcionen comentarios sobre este documento y aprueben una versión definitiva de este en la 52ª reunión del CP</w:t>
      </w:r>
      <w:r w:rsidR="00AE44C5" w:rsidRPr="00714545">
        <w:rPr>
          <w:rFonts w:ascii="Calibri" w:eastAsia="Helvetica" w:hAnsi="Calibri" w:cs="Calibri"/>
          <w:color w:val="auto"/>
          <w:lang w:val="es-ES_tradnl"/>
        </w:rPr>
        <w:t>.</w:t>
      </w:r>
    </w:p>
    <w:p w14:paraId="1C4B5AB3" w14:textId="77777777" w:rsidR="00F3078D" w:rsidRPr="00714545" w:rsidRDefault="00F3078D" w:rsidP="00F3078D">
      <w:pPr>
        <w:pStyle w:val="ListParagraph"/>
        <w:spacing w:line="240" w:lineRule="auto"/>
        <w:rPr>
          <w:rFonts w:ascii="Calibri" w:eastAsia="Helvetica" w:hAnsi="Calibri" w:cs="Calibri"/>
          <w:color w:val="auto"/>
          <w:lang w:val="es-ES_tradnl"/>
        </w:rPr>
      </w:pPr>
    </w:p>
    <w:p w14:paraId="11E34BC3" w14:textId="77777777" w:rsidR="00F3078D" w:rsidRPr="00714545" w:rsidRDefault="00F3078D" w:rsidP="00F3078D">
      <w:pPr>
        <w:outlineLvl w:val="0"/>
        <w:rPr>
          <w:rFonts w:ascii="Calibri" w:eastAsia="Helvetica" w:hAnsi="Calibri" w:cs="Calibri"/>
          <w:lang w:val="es-ES_tradnl"/>
        </w:rPr>
      </w:pPr>
    </w:p>
    <w:p w14:paraId="57DE3D4C" w14:textId="77777777" w:rsidR="00F3078D" w:rsidRPr="00714545" w:rsidRDefault="00F3078D" w:rsidP="00F3078D">
      <w:pPr>
        <w:rPr>
          <w:rFonts w:ascii="Calibri" w:eastAsia="Helvetica" w:hAnsi="Calibri" w:cs="Calibri"/>
          <w:lang w:val="es-ES_tradnl"/>
        </w:rPr>
      </w:pPr>
      <w:r w:rsidRPr="00714545">
        <w:rPr>
          <w:rFonts w:ascii="Calibri" w:eastAsia="Helvetica" w:hAnsi="Calibri" w:cs="Calibri"/>
          <w:lang w:val="es-ES_tradnl"/>
        </w:rPr>
        <w:br w:type="page"/>
      </w:r>
    </w:p>
    <w:p w14:paraId="03E27510" w14:textId="57249ACA" w:rsidR="00F3078D" w:rsidRPr="00714545" w:rsidRDefault="00F3078D" w:rsidP="00F3078D">
      <w:pPr>
        <w:pStyle w:val="BodyText"/>
        <w:kinsoku w:val="0"/>
        <w:overflowPunct w:val="0"/>
        <w:spacing w:after="0"/>
        <w:ind w:right="-46"/>
        <w:rPr>
          <w:rFonts w:asciiTheme="minorHAnsi" w:hAnsiTheme="minorHAnsi"/>
          <w:b/>
          <w:bCs/>
          <w:lang w:val="es-ES_tradnl"/>
        </w:rPr>
      </w:pPr>
      <w:r w:rsidRPr="00714545">
        <w:rPr>
          <w:rFonts w:asciiTheme="minorHAnsi" w:hAnsiTheme="minorHAnsi"/>
          <w:b/>
          <w:bCs/>
          <w:lang w:val="es-ES_tradnl"/>
        </w:rPr>
        <w:lastRenderedPageBreak/>
        <w:t>An</w:t>
      </w:r>
      <w:r w:rsidR="00A41FF2" w:rsidRPr="00714545">
        <w:rPr>
          <w:rFonts w:asciiTheme="minorHAnsi" w:hAnsiTheme="minorHAnsi"/>
          <w:b/>
          <w:bCs/>
          <w:lang w:val="es-ES_tradnl"/>
        </w:rPr>
        <w:t>exo</w:t>
      </w:r>
      <w:r w:rsidRPr="00714545">
        <w:rPr>
          <w:rFonts w:asciiTheme="minorHAnsi" w:hAnsiTheme="minorHAnsi"/>
          <w:b/>
          <w:bCs/>
          <w:lang w:val="es-ES_tradnl"/>
        </w:rPr>
        <w:t xml:space="preserve"> 1</w:t>
      </w:r>
    </w:p>
    <w:p w14:paraId="21B1A23C" w14:textId="77777777" w:rsidR="00F3078D" w:rsidRPr="00714545" w:rsidRDefault="00F3078D" w:rsidP="00F3078D">
      <w:pPr>
        <w:pStyle w:val="Default"/>
        <w:rPr>
          <w:rFonts w:asciiTheme="minorHAnsi" w:hAnsiTheme="minorHAnsi"/>
          <w:color w:val="auto"/>
          <w:lang w:val="es-ES_tradnl"/>
        </w:rPr>
      </w:pPr>
    </w:p>
    <w:p w14:paraId="218D2B63" w14:textId="6433E92D" w:rsidR="00F3078D" w:rsidRPr="00714545" w:rsidRDefault="002546A3" w:rsidP="000377BA">
      <w:pPr>
        <w:pStyle w:val="BodyText"/>
        <w:kinsoku w:val="0"/>
        <w:overflowPunct w:val="0"/>
        <w:spacing w:after="0"/>
        <w:ind w:right="-46"/>
        <w:rPr>
          <w:rFonts w:asciiTheme="minorHAnsi" w:hAnsiTheme="minorHAnsi"/>
          <w:b/>
          <w:bCs/>
          <w:lang w:val="es-ES_tradnl"/>
        </w:rPr>
      </w:pPr>
      <w:r w:rsidRPr="00714545">
        <w:rPr>
          <w:rFonts w:asciiTheme="minorHAnsi" w:hAnsiTheme="minorHAnsi"/>
          <w:b/>
          <w:bCs/>
          <w:lang w:val="es-ES_tradnl"/>
        </w:rPr>
        <w:t>Plan propuesto por la Secretaría de Ramsar para</w:t>
      </w:r>
      <w:r w:rsidR="00A41FF2" w:rsidRPr="00714545">
        <w:rPr>
          <w:rFonts w:asciiTheme="minorHAnsi" w:hAnsiTheme="minorHAnsi"/>
          <w:b/>
          <w:bCs/>
          <w:lang w:val="es-ES_tradnl"/>
        </w:rPr>
        <w:t xml:space="preserve"> desarrollar una estrategia que defina la posible introducción progresiva del árabe u otros idiomas de las Naciones Unidas en el trabajo de la Convención</w:t>
      </w:r>
    </w:p>
    <w:p w14:paraId="0A6FBFE4" w14:textId="77777777" w:rsidR="00A41FF2" w:rsidRPr="00714545" w:rsidRDefault="00A41FF2" w:rsidP="00A41FF2">
      <w:pPr>
        <w:pStyle w:val="Default"/>
        <w:rPr>
          <w:lang w:val="es-ES_tradnl"/>
        </w:rPr>
      </w:pPr>
    </w:p>
    <w:p w14:paraId="3FC6448A" w14:textId="77777777" w:rsidR="00F3078D" w:rsidRPr="00714545" w:rsidRDefault="00F3078D" w:rsidP="000377BA">
      <w:pPr>
        <w:pStyle w:val="BodyText"/>
        <w:kinsoku w:val="0"/>
        <w:overflowPunct w:val="0"/>
        <w:spacing w:after="0"/>
        <w:ind w:right="-46"/>
        <w:rPr>
          <w:rFonts w:asciiTheme="minorHAnsi" w:hAnsiTheme="minorHAnsi"/>
          <w:b/>
          <w:bCs/>
          <w:sz w:val="22"/>
          <w:szCs w:val="22"/>
          <w:lang w:val="es-ES_tradnl"/>
        </w:rPr>
      </w:pPr>
    </w:p>
    <w:p w14:paraId="3440383A" w14:textId="24B60948" w:rsidR="00F3078D" w:rsidRPr="00714545" w:rsidRDefault="00A41FF2" w:rsidP="004C6B87">
      <w:pPr>
        <w:pStyle w:val="BodyText"/>
        <w:widowControl w:val="0"/>
        <w:numPr>
          <w:ilvl w:val="0"/>
          <w:numId w:val="5"/>
        </w:numPr>
        <w:kinsoku w:val="0"/>
        <w:overflowPunct w:val="0"/>
        <w:spacing w:after="0"/>
        <w:ind w:left="284" w:right="-46" w:hanging="284"/>
        <w:rPr>
          <w:rFonts w:asciiTheme="minorHAnsi" w:hAnsiTheme="minorHAnsi"/>
          <w:b/>
          <w:bCs/>
          <w:sz w:val="22"/>
          <w:szCs w:val="22"/>
          <w:lang w:val="es-ES_tradnl"/>
        </w:rPr>
      </w:pPr>
      <w:r w:rsidRPr="00714545">
        <w:rPr>
          <w:rFonts w:asciiTheme="minorHAnsi" w:hAnsiTheme="minorHAnsi"/>
          <w:b/>
          <w:bCs/>
          <w:sz w:val="22"/>
          <w:szCs w:val="22"/>
          <w:lang w:val="es-ES_tradnl"/>
        </w:rPr>
        <w:t>Antecedentes</w:t>
      </w:r>
    </w:p>
    <w:p w14:paraId="1EB9D799" w14:textId="77777777" w:rsidR="00F3078D" w:rsidRPr="00714545" w:rsidRDefault="00F3078D" w:rsidP="000377BA">
      <w:pPr>
        <w:pStyle w:val="BodyText"/>
        <w:kinsoku w:val="0"/>
        <w:overflowPunct w:val="0"/>
        <w:spacing w:after="0"/>
        <w:ind w:right="-46"/>
        <w:rPr>
          <w:rFonts w:asciiTheme="minorHAnsi" w:hAnsiTheme="minorHAnsi"/>
          <w:sz w:val="22"/>
          <w:szCs w:val="22"/>
          <w:lang w:val="es-ES_tradnl"/>
        </w:rPr>
      </w:pPr>
    </w:p>
    <w:p w14:paraId="5A90C9D8" w14:textId="73B8E07E" w:rsidR="00F3078D" w:rsidRPr="00714545" w:rsidRDefault="00A750D3" w:rsidP="000377BA">
      <w:pPr>
        <w:pStyle w:val="BodyText"/>
        <w:kinsoku w:val="0"/>
        <w:overflowPunct w:val="0"/>
        <w:spacing w:after="0"/>
        <w:ind w:right="-46"/>
        <w:rPr>
          <w:rFonts w:asciiTheme="minorHAnsi" w:hAnsiTheme="minorHAnsi"/>
          <w:sz w:val="22"/>
          <w:szCs w:val="22"/>
          <w:lang w:val="es-ES_tradnl"/>
        </w:rPr>
      </w:pPr>
      <w:r w:rsidRPr="00714545">
        <w:rPr>
          <w:rFonts w:asciiTheme="minorHAnsi" w:hAnsiTheme="minorHAnsi"/>
          <w:sz w:val="22"/>
          <w:szCs w:val="22"/>
          <w:lang w:val="es-ES_tradnl"/>
        </w:rPr>
        <w:t>Actualmente, los idiomas “oficiales” y “de trabajo” de la Convención de Ramsar sobre los Humedales son el español, francés e inglés. No obstante, la Convención reconoce la importancia de que el trabajo, los materiales de comunicaciones y las herramientas de la Convención se lleven a cabo y estén disponibles en tantos idiomas oficiales de las Naciones Unidas como sea posible. La Convención ha expresado esta opinión a través de varios documentos, tales como los siguientes</w:t>
      </w:r>
      <w:r w:rsidR="00F3078D" w:rsidRPr="00714545">
        <w:rPr>
          <w:rFonts w:asciiTheme="minorHAnsi" w:hAnsiTheme="minorHAnsi"/>
          <w:sz w:val="22"/>
          <w:szCs w:val="22"/>
          <w:lang w:val="es-ES_tradnl"/>
        </w:rPr>
        <w:t>:</w:t>
      </w:r>
    </w:p>
    <w:p w14:paraId="7F9C4552" w14:textId="77777777" w:rsidR="00F3078D" w:rsidRPr="00714545" w:rsidRDefault="00F3078D" w:rsidP="000377BA">
      <w:pPr>
        <w:pStyle w:val="Default"/>
        <w:rPr>
          <w:color w:val="auto"/>
          <w:lang w:val="es-ES_tradnl"/>
        </w:rPr>
      </w:pPr>
    </w:p>
    <w:p w14:paraId="291C6389" w14:textId="7B7626CC" w:rsidR="00F3078D" w:rsidRPr="00714545" w:rsidRDefault="00F3078D" w:rsidP="004C6B87">
      <w:pPr>
        <w:pStyle w:val="BodyText"/>
        <w:widowControl w:val="0"/>
        <w:numPr>
          <w:ilvl w:val="0"/>
          <w:numId w:val="8"/>
        </w:numPr>
        <w:kinsoku w:val="0"/>
        <w:overflowPunct w:val="0"/>
        <w:spacing w:after="0"/>
        <w:ind w:left="426" w:right="-46" w:hanging="426"/>
        <w:rPr>
          <w:rFonts w:asciiTheme="minorHAnsi" w:hAnsiTheme="minorHAnsi"/>
          <w:sz w:val="22"/>
          <w:szCs w:val="22"/>
          <w:lang w:val="es-ES_tradnl"/>
        </w:rPr>
      </w:pPr>
      <w:r w:rsidRPr="00714545">
        <w:rPr>
          <w:rFonts w:asciiTheme="minorHAnsi" w:hAnsiTheme="minorHAnsi"/>
          <w:sz w:val="22"/>
          <w:szCs w:val="22"/>
          <w:lang w:val="es-ES_tradnl"/>
        </w:rPr>
        <w:t>Recom</w:t>
      </w:r>
      <w:r w:rsidR="00A750D3" w:rsidRPr="00714545">
        <w:rPr>
          <w:rFonts w:asciiTheme="minorHAnsi" w:hAnsiTheme="minorHAnsi"/>
          <w:sz w:val="22"/>
          <w:szCs w:val="22"/>
          <w:lang w:val="es-ES_tradnl"/>
        </w:rPr>
        <w:t>endación</w:t>
      </w:r>
      <w:r w:rsidRPr="00714545">
        <w:rPr>
          <w:rFonts w:asciiTheme="minorHAnsi" w:hAnsiTheme="minorHAnsi"/>
          <w:sz w:val="22"/>
          <w:szCs w:val="22"/>
          <w:lang w:val="es-ES_tradnl"/>
        </w:rPr>
        <w:t xml:space="preserve"> 1.7</w:t>
      </w:r>
      <w:r w:rsidR="00C6230E" w:rsidRPr="00714545">
        <w:rPr>
          <w:rFonts w:asciiTheme="minorHAnsi" w:hAnsiTheme="minorHAnsi"/>
          <w:sz w:val="22"/>
          <w:szCs w:val="22"/>
          <w:lang w:val="es-ES_tradnl"/>
        </w:rPr>
        <w:t>,</w:t>
      </w:r>
      <w:r w:rsidRPr="00714545">
        <w:rPr>
          <w:rFonts w:asciiTheme="minorHAnsi" w:hAnsiTheme="minorHAnsi"/>
          <w:sz w:val="22"/>
          <w:szCs w:val="22"/>
          <w:lang w:val="es-ES_tradnl"/>
        </w:rPr>
        <w:t xml:space="preserve"> </w:t>
      </w:r>
      <w:r w:rsidR="0032007B" w:rsidRPr="00714545">
        <w:rPr>
          <w:rFonts w:asciiTheme="minorHAnsi" w:hAnsiTheme="minorHAnsi"/>
          <w:i/>
          <w:iCs/>
          <w:sz w:val="22"/>
          <w:szCs w:val="22"/>
          <w:lang w:val="es-ES_tradnl"/>
        </w:rPr>
        <w:t xml:space="preserve">Un protocolo sobre los procedimientos de enmienda </w:t>
      </w:r>
      <w:r w:rsidRPr="00714545">
        <w:rPr>
          <w:rFonts w:asciiTheme="minorHAnsi" w:hAnsiTheme="minorHAnsi"/>
          <w:sz w:val="22"/>
          <w:szCs w:val="22"/>
          <w:lang w:val="es-ES_tradnl"/>
        </w:rPr>
        <w:t>[</w:t>
      </w:r>
      <w:hyperlink r:id="rId9" w:history="1">
        <w:r w:rsidR="0032007B" w:rsidRPr="00714545">
          <w:rPr>
            <w:rStyle w:val="Hyperlink"/>
            <w:rFonts w:asciiTheme="minorHAnsi" w:hAnsiTheme="minorHAnsi"/>
            <w:sz w:val="22"/>
            <w:szCs w:val="22"/>
            <w:lang w:val="es-ES_tradnl"/>
          </w:rPr>
          <w:t>enlace</w:t>
        </w:r>
      </w:hyperlink>
      <w:r w:rsidR="0032007B" w:rsidRPr="00714545">
        <w:rPr>
          <w:rFonts w:asciiTheme="minorHAnsi" w:hAnsiTheme="minorHAnsi"/>
          <w:sz w:val="22"/>
          <w:szCs w:val="22"/>
          <w:lang w:val="es-ES_tradnl"/>
        </w:rPr>
        <w:t>], en la que se pidió que se tradujera el texto de la Convención a los idiomas de las Naciones Unidas</w:t>
      </w:r>
      <w:r w:rsidRPr="00714545">
        <w:rPr>
          <w:rFonts w:asciiTheme="minorHAnsi" w:hAnsiTheme="minorHAnsi"/>
          <w:sz w:val="22"/>
          <w:szCs w:val="22"/>
          <w:lang w:val="es-ES_tradnl"/>
        </w:rPr>
        <w:t>;</w:t>
      </w:r>
    </w:p>
    <w:p w14:paraId="41234547" w14:textId="77777777" w:rsidR="00F3078D" w:rsidRPr="00714545" w:rsidRDefault="00F3078D" w:rsidP="00805F8B">
      <w:pPr>
        <w:pStyle w:val="Default"/>
        <w:ind w:left="426" w:hanging="426"/>
        <w:rPr>
          <w:color w:val="auto"/>
          <w:lang w:val="es-ES_tradnl"/>
        </w:rPr>
      </w:pPr>
    </w:p>
    <w:p w14:paraId="01258BB7" w14:textId="38B78241" w:rsidR="00F3078D" w:rsidRPr="00714545" w:rsidRDefault="00C6230E" w:rsidP="004C6B87">
      <w:pPr>
        <w:pStyle w:val="BodyText"/>
        <w:widowControl w:val="0"/>
        <w:numPr>
          <w:ilvl w:val="0"/>
          <w:numId w:val="8"/>
        </w:numPr>
        <w:kinsoku w:val="0"/>
        <w:overflowPunct w:val="0"/>
        <w:spacing w:after="0"/>
        <w:ind w:left="426" w:right="-46" w:hanging="426"/>
        <w:rPr>
          <w:rFonts w:asciiTheme="minorHAnsi" w:hAnsiTheme="minorHAnsi"/>
          <w:sz w:val="22"/>
          <w:szCs w:val="22"/>
          <w:lang w:val="es-ES_tradnl"/>
        </w:rPr>
      </w:pPr>
      <w:r w:rsidRPr="00714545">
        <w:rPr>
          <w:rFonts w:asciiTheme="minorHAnsi" w:hAnsiTheme="minorHAnsi"/>
          <w:sz w:val="22"/>
          <w:szCs w:val="22"/>
          <w:lang w:val="es-ES_tradnl"/>
        </w:rPr>
        <w:t xml:space="preserve">Resolución 4.2, </w:t>
      </w:r>
      <w:r w:rsidRPr="00714545">
        <w:rPr>
          <w:rFonts w:asciiTheme="minorHAnsi" w:hAnsiTheme="minorHAnsi"/>
          <w:i/>
          <w:iCs/>
          <w:sz w:val="22"/>
          <w:szCs w:val="22"/>
          <w:lang w:val="es-ES_tradnl"/>
        </w:rPr>
        <w:t xml:space="preserve">Idiomas de trabajo de la Conferencia de las Partes Contratantes, </w:t>
      </w:r>
      <w:r w:rsidRPr="00714545">
        <w:rPr>
          <w:rFonts w:asciiTheme="minorHAnsi" w:hAnsiTheme="minorHAnsi"/>
          <w:sz w:val="22"/>
          <w:szCs w:val="22"/>
          <w:lang w:val="es-ES_tradnl"/>
        </w:rPr>
        <w:t>en la que se decidió que el español fuera un idioma de trabajo de la Conferencia de las Partes Contratantes [</w:t>
      </w:r>
      <w:hyperlink r:id="rId10" w:history="1">
        <w:r w:rsidRPr="00714545">
          <w:rPr>
            <w:rStyle w:val="Hyperlink"/>
            <w:rFonts w:asciiTheme="minorHAnsi" w:hAnsiTheme="minorHAnsi"/>
            <w:sz w:val="22"/>
            <w:szCs w:val="22"/>
            <w:lang w:val="es-ES_tradnl"/>
          </w:rPr>
          <w:t>enlace</w:t>
        </w:r>
      </w:hyperlink>
      <w:r w:rsidRPr="00714545">
        <w:rPr>
          <w:rFonts w:asciiTheme="minorHAnsi" w:hAnsiTheme="minorHAnsi"/>
          <w:sz w:val="22"/>
          <w:szCs w:val="22"/>
          <w:lang w:val="es-ES_tradnl"/>
        </w:rPr>
        <w:t>];</w:t>
      </w:r>
    </w:p>
    <w:p w14:paraId="186D9392" w14:textId="77777777" w:rsidR="00F3078D" w:rsidRPr="00714545" w:rsidRDefault="00F3078D" w:rsidP="00805F8B">
      <w:pPr>
        <w:pStyle w:val="Default"/>
        <w:ind w:left="426" w:hanging="426"/>
        <w:rPr>
          <w:color w:val="auto"/>
          <w:lang w:val="es-ES_tradnl"/>
        </w:rPr>
      </w:pPr>
    </w:p>
    <w:p w14:paraId="3EC30256" w14:textId="6573660A" w:rsidR="00F3078D" w:rsidRPr="00714545" w:rsidRDefault="00DC5C34" w:rsidP="004C6B87">
      <w:pPr>
        <w:pStyle w:val="BodyText"/>
        <w:widowControl w:val="0"/>
        <w:numPr>
          <w:ilvl w:val="0"/>
          <w:numId w:val="8"/>
        </w:numPr>
        <w:kinsoku w:val="0"/>
        <w:overflowPunct w:val="0"/>
        <w:spacing w:after="0"/>
        <w:ind w:left="426" w:right="-46" w:hanging="426"/>
        <w:rPr>
          <w:rFonts w:asciiTheme="minorHAnsi" w:hAnsiTheme="minorHAnsi"/>
          <w:sz w:val="22"/>
          <w:szCs w:val="22"/>
          <w:lang w:val="es-ES_tradnl"/>
        </w:rPr>
      </w:pPr>
      <w:r w:rsidRPr="00714545">
        <w:rPr>
          <w:rFonts w:asciiTheme="minorHAnsi" w:hAnsiTheme="minorHAnsi"/>
          <w:sz w:val="22"/>
          <w:szCs w:val="22"/>
          <w:lang w:val="es-ES_tradnl"/>
        </w:rPr>
        <w:t xml:space="preserve">Recomendación 5.15, </w:t>
      </w:r>
      <w:r w:rsidRPr="00714545">
        <w:rPr>
          <w:rFonts w:asciiTheme="minorHAnsi" w:hAnsiTheme="minorHAnsi"/>
          <w:i/>
          <w:iCs/>
          <w:sz w:val="22"/>
          <w:szCs w:val="22"/>
          <w:lang w:val="es-ES_tradnl"/>
        </w:rPr>
        <w:t>Los idiomas de trabajo de la Conferencia de las Partes Contratantes</w:t>
      </w:r>
      <w:r w:rsidRPr="00714545">
        <w:rPr>
          <w:rFonts w:asciiTheme="minorHAnsi" w:hAnsiTheme="minorHAnsi"/>
          <w:sz w:val="22"/>
          <w:szCs w:val="22"/>
          <w:lang w:val="es-ES_tradnl"/>
        </w:rPr>
        <w:t xml:space="preserve"> [</w:t>
      </w:r>
      <w:hyperlink r:id="rId11" w:history="1">
        <w:r w:rsidRPr="00714545">
          <w:rPr>
            <w:rStyle w:val="Hyperlink"/>
            <w:rFonts w:asciiTheme="minorHAnsi" w:hAnsiTheme="minorHAnsi"/>
            <w:sz w:val="22"/>
            <w:szCs w:val="22"/>
            <w:lang w:val="es-ES_tradnl"/>
          </w:rPr>
          <w:t>enlace</w:t>
        </w:r>
      </w:hyperlink>
      <w:r w:rsidRPr="00714545">
        <w:rPr>
          <w:rFonts w:asciiTheme="minorHAnsi" w:hAnsiTheme="minorHAnsi"/>
          <w:sz w:val="22"/>
          <w:szCs w:val="22"/>
          <w:lang w:val="es-ES_tradnl"/>
        </w:rPr>
        <w:t>], en la que se pidió a la Oficina de la Convención que estudiara la posibilidad de adoptar el árabe como idioma de trabajo de la Conferencia y se pidió también a las Partes actuales y potenciales de lengua árabe que ayudaran a la Oficina a conseguir el apoyo financiero necesario para que el árabe se adoptara como idioma de trabajo de la Conferencia</w:t>
      </w:r>
      <w:r w:rsidR="00F3078D" w:rsidRPr="00714545">
        <w:rPr>
          <w:rFonts w:asciiTheme="minorHAnsi" w:hAnsiTheme="minorHAnsi"/>
          <w:sz w:val="22"/>
          <w:szCs w:val="22"/>
          <w:lang w:val="es-ES_tradnl"/>
        </w:rPr>
        <w:t>;</w:t>
      </w:r>
    </w:p>
    <w:p w14:paraId="5A3D685B" w14:textId="77777777" w:rsidR="00F3078D" w:rsidRPr="00714545" w:rsidRDefault="00F3078D" w:rsidP="00805F8B">
      <w:pPr>
        <w:pStyle w:val="Default"/>
        <w:ind w:left="426" w:hanging="426"/>
        <w:rPr>
          <w:color w:val="auto"/>
          <w:lang w:val="es-ES_tradnl"/>
        </w:rPr>
      </w:pPr>
    </w:p>
    <w:p w14:paraId="00D95BC1" w14:textId="68EF1066" w:rsidR="00F3078D" w:rsidRPr="00714545" w:rsidRDefault="00DC5C34" w:rsidP="004C6B87">
      <w:pPr>
        <w:pStyle w:val="BodyText"/>
        <w:widowControl w:val="0"/>
        <w:numPr>
          <w:ilvl w:val="0"/>
          <w:numId w:val="8"/>
        </w:numPr>
        <w:kinsoku w:val="0"/>
        <w:overflowPunct w:val="0"/>
        <w:spacing w:after="0"/>
        <w:ind w:left="426" w:right="-46" w:hanging="426"/>
        <w:rPr>
          <w:rFonts w:asciiTheme="minorHAnsi" w:hAnsiTheme="minorHAnsi"/>
          <w:sz w:val="22"/>
          <w:szCs w:val="22"/>
          <w:lang w:val="es-ES_tradnl"/>
        </w:rPr>
      </w:pPr>
      <w:r w:rsidRPr="00714545">
        <w:rPr>
          <w:rFonts w:asciiTheme="minorHAnsi" w:hAnsiTheme="minorHAnsi"/>
          <w:sz w:val="22"/>
          <w:szCs w:val="22"/>
          <w:lang w:val="es-ES_tradnl"/>
        </w:rPr>
        <w:t xml:space="preserve">Resolución XI.1, </w:t>
      </w:r>
      <w:r w:rsidRPr="00714545">
        <w:rPr>
          <w:rFonts w:asciiTheme="minorHAnsi" w:hAnsiTheme="minorHAnsi"/>
          <w:i/>
          <w:iCs/>
          <w:sz w:val="22"/>
          <w:szCs w:val="22"/>
          <w:lang w:val="es-ES_tradnl"/>
        </w:rPr>
        <w:t xml:space="preserve">Acogida institucional de la Secretaría de Ramsar </w:t>
      </w:r>
      <w:r w:rsidRPr="00714545">
        <w:rPr>
          <w:rFonts w:asciiTheme="minorHAnsi" w:hAnsiTheme="minorHAnsi"/>
          <w:sz w:val="22"/>
          <w:szCs w:val="22"/>
          <w:lang w:val="es-ES_tradnl"/>
        </w:rPr>
        <w:t>[</w:t>
      </w:r>
      <w:hyperlink r:id="rId12" w:history="1">
        <w:r w:rsidRPr="00714545">
          <w:rPr>
            <w:rStyle w:val="Hyperlink"/>
            <w:rFonts w:asciiTheme="minorHAnsi" w:hAnsiTheme="minorHAnsi"/>
            <w:sz w:val="22"/>
            <w:szCs w:val="22"/>
            <w:lang w:val="es-ES_tradnl"/>
          </w:rPr>
          <w:t>enlace</w:t>
        </w:r>
      </w:hyperlink>
      <w:r w:rsidRPr="00714545">
        <w:rPr>
          <w:rFonts w:asciiTheme="minorHAnsi" w:hAnsiTheme="minorHAnsi"/>
          <w:sz w:val="22"/>
          <w:szCs w:val="22"/>
          <w:lang w:val="es-ES_tradnl"/>
        </w:rPr>
        <w:t>], en la que se encargó al Comité Permanente que formulara estrategias para estudiar la posibilidad de incorporar los idiomas de las Naciones Unidas en la Convención a través de un grupo de trabajo</w:t>
      </w:r>
      <w:r w:rsidR="00F3078D" w:rsidRPr="00714545">
        <w:rPr>
          <w:rFonts w:asciiTheme="minorHAnsi" w:hAnsiTheme="minorHAnsi"/>
          <w:sz w:val="22"/>
          <w:szCs w:val="22"/>
          <w:lang w:val="es-ES_tradnl"/>
        </w:rPr>
        <w:t>;</w:t>
      </w:r>
    </w:p>
    <w:p w14:paraId="2DA1B5C9" w14:textId="77777777" w:rsidR="00F3078D" w:rsidRPr="00714545" w:rsidRDefault="00F3078D" w:rsidP="00805F8B">
      <w:pPr>
        <w:pStyle w:val="Default"/>
        <w:ind w:left="426" w:hanging="426"/>
        <w:rPr>
          <w:color w:val="auto"/>
          <w:lang w:val="es-ES_tradnl"/>
        </w:rPr>
      </w:pPr>
    </w:p>
    <w:p w14:paraId="2FC79C1D" w14:textId="53427DCD" w:rsidR="00F3078D" w:rsidRPr="00714545" w:rsidRDefault="00DC5C34" w:rsidP="004C6B87">
      <w:pPr>
        <w:pStyle w:val="BodyText"/>
        <w:widowControl w:val="0"/>
        <w:numPr>
          <w:ilvl w:val="0"/>
          <w:numId w:val="8"/>
        </w:numPr>
        <w:kinsoku w:val="0"/>
        <w:overflowPunct w:val="0"/>
        <w:spacing w:after="0"/>
        <w:ind w:left="426" w:right="-46" w:hanging="426"/>
        <w:rPr>
          <w:rFonts w:asciiTheme="minorHAnsi" w:hAnsiTheme="minorHAnsi" w:cs="Calibri"/>
          <w:sz w:val="22"/>
          <w:szCs w:val="22"/>
          <w:lang w:val="es-ES_tradnl"/>
        </w:rPr>
      </w:pPr>
      <w:r w:rsidRPr="00714545">
        <w:rPr>
          <w:rFonts w:asciiTheme="minorHAnsi" w:hAnsiTheme="minorHAnsi"/>
          <w:sz w:val="22"/>
          <w:szCs w:val="22"/>
          <w:lang w:val="es-ES_tradnl"/>
        </w:rPr>
        <w:t xml:space="preserve">SC47-02, </w:t>
      </w:r>
      <w:r w:rsidRPr="00714545">
        <w:rPr>
          <w:rFonts w:asciiTheme="minorHAnsi" w:hAnsiTheme="minorHAnsi"/>
          <w:i/>
          <w:sz w:val="22"/>
          <w:szCs w:val="22"/>
          <w:lang w:val="es-ES_tradnl"/>
        </w:rPr>
        <w:t xml:space="preserve">Informe sobre la marcha de los trabajos: Subgrupos para avanzar en la aplicación de la </w:t>
      </w:r>
      <w:r w:rsidRPr="00714545">
        <w:rPr>
          <w:rFonts w:asciiTheme="minorHAnsi" w:hAnsiTheme="minorHAnsi"/>
          <w:i/>
          <w:iCs/>
          <w:sz w:val="22"/>
          <w:szCs w:val="22"/>
          <w:lang w:val="es-ES_tradnl"/>
        </w:rPr>
        <w:t xml:space="preserve">Resolución XI.1 (Idiomas, visibilidad y envergadura de la Convención, sesiones ministeriales de la Conferencia de las Partes, y sinergias con acuerdos multilaterales sobre el medio ambiente y otras entidades internacionales) </w:t>
      </w:r>
      <w:r w:rsidRPr="00714545">
        <w:rPr>
          <w:rFonts w:asciiTheme="minorHAnsi" w:eastAsiaTheme="minorHAnsi" w:hAnsiTheme="minorHAnsi" w:cs="Calibri"/>
          <w:sz w:val="22"/>
          <w:szCs w:val="22"/>
          <w:lang w:val="es-ES_tradnl" w:eastAsia="en-US"/>
        </w:rPr>
        <w:t>[</w:t>
      </w:r>
      <w:hyperlink r:id="rId13" w:history="1">
        <w:r w:rsidRPr="00714545">
          <w:rPr>
            <w:rStyle w:val="Hyperlink"/>
            <w:rFonts w:asciiTheme="minorHAnsi" w:eastAsiaTheme="minorHAnsi" w:hAnsiTheme="minorHAnsi" w:cs="Calibri"/>
            <w:sz w:val="22"/>
            <w:szCs w:val="22"/>
            <w:lang w:val="es-ES_tradnl" w:eastAsia="en-US"/>
          </w:rPr>
          <w:t>enlace</w:t>
        </w:r>
      </w:hyperlink>
      <w:r w:rsidRPr="00714545">
        <w:rPr>
          <w:rFonts w:asciiTheme="minorHAnsi" w:eastAsiaTheme="minorHAnsi" w:hAnsiTheme="minorHAnsi" w:cs="Calibri"/>
          <w:sz w:val="22"/>
          <w:szCs w:val="22"/>
          <w:lang w:val="es-ES_tradnl" w:eastAsia="en-US"/>
        </w:rPr>
        <w:t>], en el que se presentaron opciones y se recomendó una línea de acción al Grupo de Trabajo Administrativo del Comité Permanente sobre lo siguiente</w:t>
      </w:r>
      <w:r w:rsidR="00F3078D" w:rsidRPr="00714545">
        <w:rPr>
          <w:rFonts w:asciiTheme="minorHAnsi" w:hAnsiTheme="minorHAnsi" w:cs="Calibri"/>
          <w:sz w:val="22"/>
          <w:szCs w:val="22"/>
          <w:lang w:val="es-ES_tradnl"/>
        </w:rPr>
        <w:t xml:space="preserve">: </w:t>
      </w:r>
    </w:p>
    <w:p w14:paraId="17BCDD71" w14:textId="77777777" w:rsidR="00F3078D" w:rsidRPr="00714545" w:rsidRDefault="00F3078D" w:rsidP="000377BA">
      <w:pPr>
        <w:pStyle w:val="Default"/>
        <w:rPr>
          <w:color w:val="auto"/>
          <w:lang w:val="es-ES_tradnl"/>
        </w:rPr>
      </w:pPr>
    </w:p>
    <w:p w14:paraId="4387EC2A" w14:textId="5FFC222C" w:rsidR="00F3078D" w:rsidRPr="00714545" w:rsidRDefault="00DC5C34" w:rsidP="004C6B8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lang w:val="es-ES_tradnl"/>
        </w:rPr>
      </w:pPr>
      <w:r w:rsidRPr="00714545">
        <w:rPr>
          <w:rFonts w:asciiTheme="minorHAnsi" w:hAnsiTheme="minorHAnsi" w:cs="Calibri"/>
          <w:color w:val="auto"/>
          <w:lang w:val="es-ES_tradnl"/>
        </w:rPr>
        <w:t>Garantizar que las reuniones plenarias de la Conferencia de las Partes y el Comité Permanente de la Convención de Ramsar se lleven a cabo en los tres idiomas oficiales; y</w:t>
      </w:r>
      <w:r w:rsidR="00F3078D" w:rsidRPr="00714545">
        <w:rPr>
          <w:rFonts w:asciiTheme="minorHAnsi" w:hAnsiTheme="minorHAnsi" w:cs="Calibri"/>
          <w:color w:val="auto"/>
          <w:lang w:val="es-ES_tradnl"/>
        </w:rPr>
        <w:t xml:space="preserve"> </w:t>
      </w:r>
    </w:p>
    <w:p w14:paraId="507BDA9D" w14:textId="77777777" w:rsidR="00F3078D" w:rsidRPr="00714545" w:rsidRDefault="00F3078D" w:rsidP="000377B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lang w:val="es-ES_tradnl"/>
        </w:rPr>
      </w:pPr>
    </w:p>
    <w:p w14:paraId="3A7EA8FB" w14:textId="5F1B4F88" w:rsidR="00F3078D" w:rsidRPr="00714545" w:rsidRDefault="00DC5C34" w:rsidP="004C6B8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lang w:val="es-ES_tradnl"/>
        </w:rPr>
      </w:pPr>
      <w:r w:rsidRPr="00714545">
        <w:rPr>
          <w:rFonts w:asciiTheme="minorHAnsi" w:hAnsiTheme="minorHAnsi" w:cs="Calibri"/>
          <w:color w:val="auto"/>
          <w:lang w:val="es-ES_tradnl"/>
        </w:rPr>
        <w:t>Los medios para incorporar idiomas adicionales de las Naciones Unidas en la Convención de Ramsar</w:t>
      </w:r>
      <w:r w:rsidR="00F3078D" w:rsidRPr="00714545">
        <w:rPr>
          <w:rFonts w:asciiTheme="minorHAnsi" w:hAnsiTheme="minorHAnsi" w:cs="Calibri"/>
          <w:color w:val="auto"/>
          <w:lang w:val="es-ES_tradnl"/>
        </w:rPr>
        <w:t xml:space="preserve">. </w:t>
      </w:r>
    </w:p>
    <w:p w14:paraId="282566E6" w14:textId="77777777" w:rsidR="00F3078D" w:rsidRPr="00714545" w:rsidRDefault="00F3078D" w:rsidP="000377BA">
      <w:pPr>
        <w:autoSpaceDE w:val="0"/>
        <w:autoSpaceDN w:val="0"/>
        <w:adjustRightInd w:val="0"/>
        <w:contextualSpacing/>
        <w:rPr>
          <w:rFonts w:asciiTheme="minorHAnsi" w:hAnsiTheme="minorHAnsi" w:cs="Calibri"/>
          <w:lang w:val="es-ES_tradnl"/>
        </w:rPr>
      </w:pPr>
    </w:p>
    <w:p w14:paraId="3DE9447F" w14:textId="5FA8B668" w:rsidR="00F3078D" w:rsidRPr="00714545" w:rsidRDefault="00DC5C34" w:rsidP="004C6B8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Calibri-Bold"/>
          <w:color w:val="auto"/>
          <w:lang w:val="es-ES_tradnl"/>
        </w:rPr>
      </w:pPr>
      <w:r w:rsidRPr="00714545">
        <w:rPr>
          <w:rFonts w:asciiTheme="minorHAnsi" w:hAnsiTheme="minorHAnsi" w:cs="Calibri"/>
          <w:color w:val="auto"/>
          <w:lang w:val="es-ES_tradnl"/>
        </w:rPr>
        <w:t>Decisión</w:t>
      </w:r>
      <w:r w:rsidRPr="00714545">
        <w:rPr>
          <w:rFonts w:asciiTheme="minorHAnsi" w:hAnsiTheme="minorHAnsi" w:cs="Calibri"/>
          <w:lang w:val="es-ES_tradnl"/>
        </w:rPr>
        <w:t xml:space="preserve"> SC47-07 [</w:t>
      </w:r>
      <w:hyperlink r:id="rId14" w:history="1">
        <w:r w:rsidRPr="00714545">
          <w:rPr>
            <w:rStyle w:val="Hyperlink"/>
            <w:rFonts w:asciiTheme="minorHAnsi" w:hAnsiTheme="minorHAnsi" w:cs="Calibri"/>
            <w:lang w:val="es-ES_tradnl"/>
          </w:rPr>
          <w:t>enlace</w:t>
        </w:r>
      </w:hyperlink>
      <w:r w:rsidRPr="00714545">
        <w:rPr>
          <w:rFonts w:asciiTheme="minorHAnsi" w:hAnsiTheme="minorHAnsi" w:cs="Calibri"/>
          <w:lang w:val="es-ES_tradnl"/>
        </w:rPr>
        <w:t xml:space="preserve">] </w:t>
      </w:r>
      <w:r w:rsidRPr="00714545">
        <w:rPr>
          <w:rFonts w:asciiTheme="minorHAnsi" w:hAnsiTheme="minorHAnsi" w:cs="Calibri-Bold"/>
          <w:lang w:val="es-ES_tradnl"/>
        </w:rPr>
        <w:t>en lo relativo a la incorporación de los idiomas de las Naciones Unidas en conformidad con la Resolución XI.1</w:t>
      </w:r>
      <w:r w:rsidR="00F3078D" w:rsidRPr="00714545">
        <w:rPr>
          <w:rFonts w:asciiTheme="minorHAnsi" w:hAnsiTheme="minorHAnsi" w:cs="Calibri-Bold"/>
          <w:color w:val="auto"/>
          <w:lang w:val="es-ES_tradnl"/>
        </w:rPr>
        <w:t>:</w:t>
      </w:r>
    </w:p>
    <w:p w14:paraId="38F585CB" w14:textId="77777777" w:rsidR="00F3078D" w:rsidRPr="00714545" w:rsidRDefault="00F3078D" w:rsidP="000377B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284" w:firstLine="0"/>
        <w:contextualSpacing/>
        <w:rPr>
          <w:rFonts w:asciiTheme="minorHAnsi" w:hAnsiTheme="minorHAnsi" w:cs="Calibri-Bold"/>
          <w:color w:val="auto"/>
          <w:lang w:val="es-ES_tradnl"/>
        </w:rPr>
      </w:pPr>
    </w:p>
    <w:p w14:paraId="3E1A856D" w14:textId="3D9B071E" w:rsidR="00F3078D" w:rsidRPr="00714545" w:rsidRDefault="00DC5C34" w:rsidP="004C6B8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Bold"/>
          <w:color w:val="auto"/>
          <w:lang w:val="es-ES_tradnl"/>
        </w:rPr>
      </w:pPr>
      <w:r w:rsidRPr="00714545">
        <w:rPr>
          <w:rFonts w:asciiTheme="minorHAnsi" w:hAnsiTheme="minorHAnsi" w:cs="Calibri-Bold"/>
          <w:lang w:val="es-ES_tradnl"/>
        </w:rPr>
        <w:t>tratar de solucionar las antiguas diferencias en el trato de los tres idiomas oficiales de la Convención</w:t>
      </w:r>
      <w:r w:rsidR="00F3078D" w:rsidRPr="00714545">
        <w:rPr>
          <w:rFonts w:asciiTheme="minorHAnsi" w:hAnsiTheme="minorHAnsi" w:cs="Calibri-Bold"/>
          <w:color w:val="auto"/>
          <w:lang w:val="es-ES_tradnl"/>
        </w:rPr>
        <w:t>;</w:t>
      </w:r>
    </w:p>
    <w:p w14:paraId="1A7D87C8" w14:textId="77777777" w:rsidR="00F3078D" w:rsidRPr="00714545" w:rsidRDefault="00F3078D" w:rsidP="00805F8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Bold"/>
          <w:color w:val="auto"/>
          <w:lang w:val="es-ES_tradnl"/>
        </w:rPr>
      </w:pPr>
    </w:p>
    <w:p w14:paraId="5CCECDAF" w14:textId="286945E1" w:rsidR="00F3078D" w:rsidRPr="00714545" w:rsidRDefault="00DC5C34" w:rsidP="004C6B8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Bold"/>
          <w:color w:val="auto"/>
          <w:lang w:val="es-ES_tradnl"/>
        </w:rPr>
      </w:pPr>
      <w:r w:rsidRPr="00714545">
        <w:rPr>
          <w:rFonts w:asciiTheme="minorHAnsi" w:hAnsiTheme="minorHAnsi" w:cs="Calibri-Bold"/>
          <w:lang w:val="es-ES_tradnl"/>
        </w:rPr>
        <w:lastRenderedPageBreak/>
        <w:t>asignar recursos procedentes del excedente del actual presupuesto para financiar los costos de la traducción de los documentos de la 48ª reunión del CP al español y al francés</w:t>
      </w:r>
      <w:r w:rsidR="00F3078D" w:rsidRPr="00714545">
        <w:rPr>
          <w:rFonts w:asciiTheme="minorHAnsi" w:hAnsiTheme="minorHAnsi" w:cs="Calibri-Bold"/>
          <w:color w:val="auto"/>
          <w:lang w:val="es-ES_tradnl"/>
        </w:rPr>
        <w:t>;</w:t>
      </w:r>
    </w:p>
    <w:p w14:paraId="04B59E1A" w14:textId="77777777" w:rsidR="00F3078D" w:rsidRPr="00714545" w:rsidRDefault="00F3078D" w:rsidP="00805F8B">
      <w:pPr>
        <w:pStyle w:val="ListParagraph"/>
        <w:ind w:left="851" w:hanging="425"/>
        <w:rPr>
          <w:rFonts w:asciiTheme="minorHAnsi" w:hAnsiTheme="minorHAnsi" w:cs="Calibri-Bold"/>
          <w:color w:val="auto"/>
          <w:lang w:val="es-ES_tradnl"/>
        </w:rPr>
      </w:pPr>
    </w:p>
    <w:p w14:paraId="467EF1A9" w14:textId="67933C51" w:rsidR="00F3078D" w:rsidRPr="00714545" w:rsidRDefault="00DC5C34" w:rsidP="004C6B8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Bold"/>
          <w:color w:val="auto"/>
          <w:lang w:val="es-ES_tradnl"/>
        </w:rPr>
      </w:pPr>
      <w:r w:rsidRPr="00714545">
        <w:rPr>
          <w:rFonts w:asciiTheme="minorHAnsi" w:hAnsiTheme="minorHAnsi" w:cs="Calibri-Bold"/>
          <w:lang w:val="es-ES_tradnl"/>
        </w:rPr>
        <w:t xml:space="preserve">encargar a la Secretaría que </w:t>
      </w:r>
      <w:r w:rsidRPr="00714545">
        <w:rPr>
          <w:rFonts w:asciiTheme="minorHAnsi" w:hAnsiTheme="minorHAnsi" w:cs="Calibri-Bold"/>
          <w:color w:val="auto"/>
          <w:lang w:val="es-ES_tradnl"/>
        </w:rPr>
        <w:t>incluyera</w:t>
      </w:r>
      <w:r w:rsidRPr="00714545">
        <w:rPr>
          <w:rFonts w:asciiTheme="minorHAnsi" w:hAnsiTheme="minorHAnsi" w:cs="Calibri-Bold"/>
          <w:lang w:val="es-ES_tradnl"/>
        </w:rPr>
        <w:t xml:space="preserve"> dentro de todos los escenarios de proyectos d</w:t>
      </w:r>
      <w:r w:rsidR="00E73400" w:rsidRPr="00714545">
        <w:rPr>
          <w:rFonts w:asciiTheme="minorHAnsi" w:hAnsiTheme="minorHAnsi" w:cs="Calibri-Bold"/>
          <w:lang w:val="es-ES_tradnl"/>
        </w:rPr>
        <w:t>el presupuesto básico para 2016-</w:t>
      </w:r>
      <w:r w:rsidRPr="00714545">
        <w:rPr>
          <w:rFonts w:asciiTheme="minorHAnsi" w:hAnsiTheme="minorHAnsi" w:cs="Calibri-Bold"/>
          <w:lang w:val="es-ES_tradnl"/>
        </w:rPr>
        <w:t>2018 que se prepararían, para la consideración de las Partes en la 48ª reunión del CP, los costos de traducción de todos los documentos del Comité Permanente al español y al francés</w:t>
      </w:r>
      <w:r w:rsidR="00F3078D" w:rsidRPr="00714545">
        <w:rPr>
          <w:rFonts w:asciiTheme="minorHAnsi" w:hAnsiTheme="minorHAnsi" w:cs="Calibri-Bold"/>
          <w:color w:val="auto"/>
          <w:lang w:val="es-ES_tradnl"/>
        </w:rPr>
        <w:t>;</w:t>
      </w:r>
    </w:p>
    <w:p w14:paraId="0F09AC4D" w14:textId="77777777" w:rsidR="00805F8B" w:rsidRPr="00714545" w:rsidRDefault="00805F8B" w:rsidP="00805F8B">
      <w:pPr>
        <w:pStyle w:val="ListParagraph"/>
        <w:rPr>
          <w:rFonts w:asciiTheme="minorHAnsi" w:hAnsiTheme="minorHAnsi" w:cs="Calibri-Bold"/>
          <w:color w:val="auto"/>
          <w:lang w:val="es-ES_tradnl"/>
        </w:rPr>
      </w:pPr>
    </w:p>
    <w:p w14:paraId="0123B987" w14:textId="4918235B" w:rsidR="00F3078D" w:rsidRPr="00714545" w:rsidRDefault="00DC5C34" w:rsidP="004C6B8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lang w:val="es-ES_tradnl"/>
        </w:rPr>
      </w:pPr>
      <w:r w:rsidRPr="00714545">
        <w:rPr>
          <w:rFonts w:asciiTheme="minorHAnsi" w:hAnsiTheme="minorHAnsi" w:cs="Calibri-Bold"/>
          <w:lang w:val="es-ES_tradnl"/>
        </w:rPr>
        <w:t>continuar considerando la traducción de otros documentos del GECT al español y al francés, sobre la base de las contribuciones de la Secretaría y del GECT, con miras a examinar esta cuestión en la 48ªreunión del CP;</w:t>
      </w:r>
      <w:r w:rsidRPr="00714545">
        <w:rPr>
          <w:rFonts w:asciiTheme="minorHAnsi" w:hAnsiTheme="minorHAnsi" w:cs="Calibri-Bold"/>
          <w:color w:val="auto"/>
          <w:lang w:val="es-ES_tradnl"/>
        </w:rPr>
        <w:t xml:space="preserve"> y</w:t>
      </w:r>
    </w:p>
    <w:p w14:paraId="52912252" w14:textId="77777777" w:rsidR="00F3078D" w:rsidRPr="00714545" w:rsidRDefault="00F3078D" w:rsidP="00805F8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lang w:val="es-ES_tradnl"/>
        </w:rPr>
      </w:pPr>
    </w:p>
    <w:p w14:paraId="0CE93A51" w14:textId="757646A7" w:rsidR="00DC5C34" w:rsidRPr="00714545" w:rsidRDefault="00DC5C34" w:rsidP="00DC5C3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Bold"/>
          <w:lang w:val="es-ES_tradnl"/>
        </w:rPr>
      </w:pPr>
      <w:r w:rsidRPr="00714545">
        <w:rPr>
          <w:rFonts w:asciiTheme="minorHAnsi" w:hAnsiTheme="minorHAnsi" w:cs="Calibri-Bold"/>
          <w:lang w:val="es-ES_tradnl"/>
        </w:rPr>
        <w:t>solicitar a la Secretaría que preparara</w:t>
      </w:r>
      <w:r w:rsidR="00E73400" w:rsidRPr="00714545">
        <w:rPr>
          <w:rFonts w:asciiTheme="minorHAnsi" w:hAnsiTheme="minorHAnsi" w:cs="Calibri-Bold"/>
          <w:lang w:val="es-ES_tradnl"/>
        </w:rPr>
        <w:t xml:space="preserve"> un proyecto de texto para una r</w:t>
      </w:r>
      <w:r w:rsidRPr="00714545">
        <w:rPr>
          <w:rFonts w:asciiTheme="minorHAnsi" w:hAnsiTheme="minorHAnsi" w:cs="Calibri-Bold"/>
          <w:lang w:val="es-ES_tradnl"/>
        </w:rPr>
        <w:t>esolución que respondiera a la Resolución XI.1 para su consideración por la 48ª reunión del CP, en la que se abordara la introducción del idioma árabe en la Convención, con el apoyo de:</w:t>
      </w:r>
    </w:p>
    <w:p w14:paraId="6A6EFE2E" w14:textId="09722C12" w:rsidR="00DC5C34" w:rsidRPr="00714545" w:rsidRDefault="00DC5C34" w:rsidP="00DC5C3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1276" w:hanging="425"/>
        <w:contextualSpacing/>
        <w:rPr>
          <w:rFonts w:asciiTheme="minorHAnsi" w:hAnsiTheme="minorHAnsi" w:cs="Calibri-Bold"/>
          <w:lang w:val="es-ES_tradnl"/>
        </w:rPr>
      </w:pPr>
      <w:r w:rsidRPr="00714545">
        <w:rPr>
          <w:rFonts w:asciiTheme="minorHAnsi" w:hAnsiTheme="minorHAnsi" w:cs="Calibri-Bold"/>
          <w:lang w:val="es-ES_tradnl"/>
        </w:rPr>
        <w:t>análisis de las consideraciones de orden jurídico en relación con el texto</w:t>
      </w:r>
      <w:r w:rsidR="00E73400" w:rsidRPr="00714545">
        <w:rPr>
          <w:rFonts w:asciiTheme="minorHAnsi" w:hAnsiTheme="minorHAnsi" w:cs="Calibri-Bold"/>
          <w:lang w:val="es-ES_tradnl"/>
        </w:rPr>
        <w:t xml:space="preserve"> de la Convención así como las r</w:t>
      </w:r>
      <w:r w:rsidRPr="00714545">
        <w:rPr>
          <w:rFonts w:asciiTheme="minorHAnsi" w:hAnsiTheme="minorHAnsi" w:cs="Calibri-Bold"/>
          <w:lang w:val="es-ES_tradnl"/>
        </w:rPr>
        <w:t>esol</w:t>
      </w:r>
      <w:r w:rsidR="00E73400" w:rsidRPr="00714545">
        <w:rPr>
          <w:rFonts w:asciiTheme="minorHAnsi" w:hAnsiTheme="minorHAnsi" w:cs="Calibri-Bold"/>
          <w:lang w:val="es-ES_tradnl"/>
        </w:rPr>
        <w:t>uciones de la COP, incluido el r</w:t>
      </w:r>
      <w:r w:rsidRPr="00714545">
        <w:rPr>
          <w:rFonts w:asciiTheme="minorHAnsi" w:hAnsiTheme="minorHAnsi" w:cs="Calibri-Bold"/>
          <w:lang w:val="es-ES_tradnl"/>
        </w:rPr>
        <w:t>eglamento;</w:t>
      </w:r>
    </w:p>
    <w:p w14:paraId="26549E2B" w14:textId="3F1A12DD" w:rsidR="00F3078D" w:rsidRPr="00714545" w:rsidRDefault="00DC5C34" w:rsidP="00DC5C3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1276" w:hanging="425"/>
        <w:contextualSpacing/>
        <w:rPr>
          <w:rFonts w:asciiTheme="minorHAnsi" w:hAnsiTheme="minorHAnsi" w:cs="Calibri-Bold"/>
          <w:color w:val="auto"/>
          <w:lang w:val="es-ES_tradnl"/>
        </w:rPr>
      </w:pPr>
      <w:r w:rsidRPr="00714545">
        <w:rPr>
          <w:rFonts w:asciiTheme="minorHAnsi" w:hAnsiTheme="minorHAnsi" w:cs="Calibri-Bold"/>
          <w:lang w:val="es-ES_tradnl"/>
        </w:rPr>
        <w:t>opciones para una introducción escalonada del árabe en la labor de la Convención, con sujeción a la disponibilidad de recursos</w:t>
      </w:r>
      <w:r w:rsidR="00F3078D" w:rsidRPr="00714545">
        <w:rPr>
          <w:rFonts w:asciiTheme="minorHAnsi" w:hAnsiTheme="minorHAnsi" w:cs="Calibri-Bold"/>
          <w:color w:val="auto"/>
          <w:lang w:val="es-ES_tradnl"/>
        </w:rPr>
        <w:t>.</w:t>
      </w:r>
    </w:p>
    <w:p w14:paraId="1744A4A6" w14:textId="77777777" w:rsidR="00F3078D" w:rsidRPr="00714545" w:rsidRDefault="00F3078D" w:rsidP="000377B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1146" w:firstLine="0"/>
        <w:contextualSpacing/>
        <w:rPr>
          <w:rFonts w:asciiTheme="minorHAnsi" w:hAnsiTheme="minorHAnsi" w:cs="Calibri-Bold"/>
          <w:color w:val="auto"/>
          <w:lang w:val="es-ES_tradnl"/>
        </w:rPr>
      </w:pPr>
    </w:p>
    <w:p w14:paraId="3F6D43A7" w14:textId="2E85F5C6" w:rsidR="00F3078D" w:rsidRPr="00714545" w:rsidRDefault="00AB6692" w:rsidP="004C6B8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Calibri"/>
          <w:color w:val="auto"/>
          <w:lang w:val="es-ES_tradnl"/>
        </w:rPr>
      </w:pPr>
      <w:r w:rsidRPr="00714545">
        <w:rPr>
          <w:rFonts w:asciiTheme="minorHAnsi" w:hAnsiTheme="minorHAnsi" w:cs="Calibri"/>
          <w:color w:val="auto"/>
          <w:lang w:val="es-ES_tradnl"/>
        </w:rPr>
        <w:t>Documento 17</w:t>
      </w:r>
      <w:r w:rsidRPr="00714545">
        <w:rPr>
          <w:rFonts w:asciiTheme="minorHAnsi" w:hAnsiTheme="minorHAnsi" w:cs="Calibri"/>
          <w:lang w:val="es-ES_tradnl"/>
        </w:rPr>
        <w:t xml:space="preserve"> de la COP12, </w:t>
      </w:r>
      <w:r w:rsidRPr="00714545">
        <w:rPr>
          <w:rFonts w:asciiTheme="minorHAnsi" w:hAnsiTheme="minorHAnsi" w:cs="Calibri"/>
          <w:i/>
          <w:lang w:val="es-ES_tradnl"/>
        </w:rPr>
        <w:t xml:space="preserve">Informe jurídico: Dictamen sobre la incorporación del idioma árabe y otros idiomas de las Naciones Unidas en la Convención de Ramsar </w:t>
      </w:r>
      <w:r w:rsidRPr="00714545">
        <w:rPr>
          <w:rFonts w:asciiTheme="minorHAnsi" w:hAnsiTheme="minorHAnsi" w:cs="Calibri"/>
          <w:lang w:val="es-ES_tradnl"/>
        </w:rPr>
        <w:t>[</w:t>
      </w:r>
      <w:hyperlink r:id="rId15" w:history="1">
        <w:r w:rsidRPr="00714545">
          <w:rPr>
            <w:rStyle w:val="Hyperlink"/>
            <w:rFonts w:asciiTheme="minorHAnsi" w:eastAsiaTheme="minorEastAsia" w:hAnsiTheme="minorHAnsi" w:cs="Arial"/>
            <w:bdr w:val="none" w:sz="0" w:space="0" w:color="auto"/>
            <w:lang w:val="es-ES_tradnl" w:eastAsia="en-GB"/>
          </w:rPr>
          <w:t>enlace</w:t>
        </w:r>
      </w:hyperlink>
      <w:r w:rsidRPr="00714545">
        <w:rPr>
          <w:rFonts w:asciiTheme="minorHAnsi" w:hAnsiTheme="minorHAnsi" w:cs="Calibri"/>
          <w:lang w:val="es-ES_tradnl"/>
        </w:rPr>
        <w:t>], en el que se abordó la incorporación del árabe en la Convención, con el apoyo de</w:t>
      </w:r>
      <w:r w:rsidR="00F3078D" w:rsidRPr="00714545">
        <w:rPr>
          <w:rFonts w:asciiTheme="minorHAnsi" w:hAnsiTheme="minorHAnsi" w:cs="Calibri"/>
          <w:color w:val="auto"/>
          <w:lang w:val="es-ES_tradnl"/>
        </w:rPr>
        <w:t>:</w:t>
      </w:r>
    </w:p>
    <w:p w14:paraId="5DC94538" w14:textId="56D0AC36" w:rsidR="00F3078D" w:rsidRPr="00714545" w:rsidRDefault="00AB6692" w:rsidP="004C6B8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lang w:val="es-ES_tradnl"/>
        </w:rPr>
      </w:pPr>
      <w:r w:rsidRPr="00714545">
        <w:rPr>
          <w:rFonts w:asciiTheme="minorHAnsi" w:eastAsia="Batang" w:hAnsiTheme="minorHAnsi"/>
          <w:lang w:val="es-ES_tradnl" w:eastAsia="es-ES"/>
        </w:rPr>
        <w:t>análisis de las consideraciones de orden jurídico en relación con el texto de la Convención, así como las resoluciones de la COP</w:t>
      </w:r>
      <w:r w:rsidR="00F3078D" w:rsidRPr="00714545">
        <w:rPr>
          <w:rFonts w:asciiTheme="minorHAnsi" w:hAnsiTheme="minorHAnsi" w:cs="Calibri"/>
          <w:color w:val="auto"/>
          <w:lang w:val="es-ES_tradnl"/>
        </w:rPr>
        <w:t>;</w:t>
      </w:r>
      <w:r w:rsidR="00834F47" w:rsidRPr="00714545">
        <w:rPr>
          <w:rFonts w:asciiTheme="minorHAnsi" w:hAnsiTheme="minorHAnsi" w:cs="Calibri"/>
          <w:color w:val="auto"/>
          <w:lang w:val="es-ES_tradnl"/>
        </w:rPr>
        <w:t xml:space="preserve"> </w:t>
      </w:r>
      <w:r w:rsidRPr="00714545">
        <w:rPr>
          <w:rFonts w:asciiTheme="minorHAnsi" w:hAnsiTheme="minorHAnsi" w:cs="Calibri"/>
          <w:color w:val="auto"/>
          <w:lang w:val="es-ES_tradnl"/>
        </w:rPr>
        <w:t>y</w:t>
      </w:r>
    </w:p>
    <w:p w14:paraId="0D71503C" w14:textId="754B4481" w:rsidR="00F3078D" w:rsidRPr="00714545" w:rsidRDefault="00AB6692" w:rsidP="004C6B8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lang w:val="es-ES_tradnl"/>
        </w:rPr>
      </w:pPr>
      <w:r w:rsidRPr="00714545">
        <w:rPr>
          <w:rFonts w:asciiTheme="minorHAnsi" w:eastAsia="Batang" w:hAnsiTheme="minorHAnsi"/>
          <w:lang w:val="es-ES_tradnl" w:eastAsia="es-ES"/>
        </w:rPr>
        <w:t>opciones para una introducción escalonada del árabe en la labor de la Convención, con sujeción a la disponibilidad de recursos</w:t>
      </w:r>
      <w:r w:rsidR="00F3078D" w:rsidRPr="00714545">
        <w:rPr>
          <w:rFonts w:asciiTheme="minorHAnsi" w:hAnsiTheme="minorHAnsi" w:cs="Calibri"/>
          <w:color w:val="auto"/>
          <w:lang w:val="es-ES_tradnl"/>
        </w:rPr>
        <w:t>.</w:t>
      </w:r>
    </w:p>
    <w:p w14:paraId="4F1FCDEF" w14:textId="77777777" w:rsidR="00F3078D" w:rsidRPr="00714545" w:rsidRDefault="00F3078D" w:rsidP="000377BA">
      <w:pPr>
        <w:autoSpaceDE w:val="0"/>
        <w:autoSpaceDN w:val="0"/>
        <w:adjustRightInd w:val="0"/>
        <w:contextualSpacing/>
        <w:rPr>
          <w:rFonts w:asciiTheme="minorHAnsi" w:hAnsiTheme="minorHAnsi" w:cs="Calibri"/>
          <w:lang w:val="es-ES_tradnl"/>
        </w:rPr>
      </w:pPr>
    </w:p>
    <w:p w14:paraId="122C3640" w14:textId="03997B1C" w:rsidR="00F3078D" w:rsidRPr="00714545" w:rsidRDefault="00AB6692" w:rsidP="004C6B87">
      <w:pPr>
        <w:pStyle w:val="Default"/>
        <w:numPr>
          <w:ilvl w:val="0"/>
          <w:numId w:val="10"/>
        </w:numPr>
        <w:ind w:left="426" w:hanging="426"/>
        <w:rPr>
          <w:rFonts w:asciiTheme="minorHAnsi" w:hAnsiTheme="minorHAnsi" w:cs="Calibri"/>
          <w:color w:val="auto"/>
          <w:sz w:val="22"/>
          <w:szCs w:val="22"/>
          <w:lang w:val="es-ES_tradnl"/>
        </w:rPr>
      </w:pPr>
      <w:r w:rsidRPr="00714545">
        <w:rPr>
          <w:rFonts w:asciiTheme="minorHAnsi" w:eastAsiaTheme="minorEastAsia" w:hAnsiTheme="minorHAnsi" w:cs="Arial"/>
          <w:color w:val="auto"/>
          <w:sz w:val="22"/>
          <w:szCs w:val="22"/>
          <w:lang w:val="es-ES_tradnl" w:eastAsia="en-GB"/>
        </w:rPr>
        <w:t xml:space="preserve">Resolución XII.3, </w:t>
      </w:r>
      <w:r w:rsidRPr="00714545">
        <w:rPr>
          <w:rFonts w:asciiTheme="minorHAnsi" w:hAnsiTheme="minorHAnsi" w:cs="Calibri"/>
          <w:i/>
          <w:sz w:val="22"/>
          <w:szCs w:val="22"/>
          <w:lang w:val="es-ES_tradnl"/>
        </w:rPr>
        <w:t xml:space="preserve">Mejora de los idiomas, la visibilidad y la envergadura de la Convención, y de las sinergias con otros acuerdos multilaterales sobre el medio ambiente y otras instituciones internacionales </w:t>
      </w:r>
      <w:r w:rsidRPr="00714545">
        <w:rPr>
          <w:rFonts w:asciiTheme="minorHAnsi" w:eastAsiaTheme="minorEastAsia" w:hAnsiTheme="minorHAnsi" w:cs="Arial"/>
          <w:color w:val="auto"/>
          <w:sz w:val="22"/>
          <w:szCs w:val="22"/>
          <w:lang w:val="es-ES_tradnl" w:eastAsia="en-GB"/>
        </w:rPr>
        <w:t>[</w:t>
      </w:r>
      <w:hyperlink r:id="rId16" w:history="1">
        <w:r w:rsidRPr="00714545">
          <w:rPr>
            <w:rStyle w:val="Hyperlink"/>
            <w:rFonts w:asciiTheme="minorHAnsi" w:eastAsiaTheme="minorEastAsia" w:hAnsiTheme="minorHAnsi" w:cs="Arial"/>
            <w:sz w:val="22"/>
            <w:szCs w:val="22"/>
            <w:lang w:val="es-ES_tradnl" w:eastAsia="en-GB"/>
          </w:rPr>
          <w:t>en</w:t>
        </w:r>
        <w:r w:rsidRPr="00714545">
          <w:rPr>
            <w:rStyle w:val="Hyperlink"/>
            <w:rFonts w:asciiTheme="minorHAnsi" w:eastAsiaTheme="minorEastAsia" w:hAnsiTheme="minorHAnsi" w:cs="Arial"/>
            <w:sz w:val="22"/>
            <w:szCs w:val="22"/>
            <w:lang w:val="es-ES_tradnl" w:eastAsia="en-GB"/>
          </w:rPr>
          <w:t>l</w:t>
        </w:r>
        <w:r w:rsidRPr="00714545">
          <w:rPr>
            <w:rStyle w:val="Hyperlink"/>
            <w:rFonts w:asciiTheme="minorHAnsi" w:eastAsiaTheme="minorEastAsia" w:hAnsiTheme="minorHAnsi" w:cs="Arial"/>
            <w:sz w:val="22"/>
            <w:szCs w:val="22"/>
            <w:lang w:val="es-ES_tradnl" w:eastAsia="en-GB"/>
          </w:rPr>
          <w:t>a</w:t>
        </w:r>
        <w:r w:rsidRPr="00714545">
          <w:rPr>
            <w:rStyle w:val="Hyperlink"/>
            <w:rFonts w:asciiTheme="minorHAnsi" w:eastAsiaTheme="minorEastAsia" w:hAnsiTheme="minorHAnsi" w:cs="Arial"/>
            <w:sz w:val="22"/>
            <w:szCs w:val="22"/>
            <w:lang w:val="es-ES_tradnl" w:eastAsia="en-GB"/>
          </w:rPr>
          <w:t>ce</w:t>
        </w:r>
      </w:hyperlink>
      <w:r w:rsidRPr="00714545">
        <w:rPr>
          <w:rFonts w:asciiTheme="minorHAnsi" w:eastAsiaTheme="minorEastAsia" w:hAnsiTheme="minorHAnsi" w:cs="Arial"/>
          <w:color w:val="auto"/>
          <w:sz w:val="22"/>
          <w:szCs w:val="22"/>
          <w:lang w:val="es-ES_tradnl" w:eastAsia="en-GB"/>
        </w:rPr>
        <w:t xml:space="preserve">], en la que </w:t>
      </w:r>
      <w:r w:rsidRPr="00714545">
        <w:rPr>
          <w:rFonts w:asciiTheme="minorHAnsi" w:hAnsiTheme="minorHAnsi" w:cs="Calibri"/>
          <w:sz w:val="22"/>
          <w:szCs w:val="22"/>
          <w:lang w:val="es-ES_tradnl"/>
        </w:rPr>
        <w:t>se pidió a la Secretaría que formulara una estrategia en la que se describiera la posible introducción escalonada del árabe u otros idiomas de las Naciones Unidas en la labor de la Convención</w:t>
      </w:r>
      <w:r w:rsidR="00F3078D" w:rsidRPr="00714545">
        <w:rPr>
          <w:rFonts w:asciiTheme="minorHAnsi" w:eastAsiaTheme="minorEastAsia" w:hAnsiTheme="minorHAnsi" w:cs="Arial"/>
          <w:color w:val="auto"/>
          <w:sz w:val="22"/>
          <w:szCs w:val="22"/>
          <w:lang w:val="es-ES_tradnl" w:eastAsia="en-GB"/>
        </w:rPr>
        <w:t>.</w:t>
      </w:r>
    </w:p>
    <w:p w14:paraId="4529E25B" w14:textId="77777777" w:rsidR="00F3078D" w:rsidRPr="00714545" w:rsidRDefault="00F3078D" w:rsidP="000377BA">
      <w:pPr>
        <w:pStyle w:val="Default"/>
        <w:rPr>
          <w:rFonts w:asciiTheme="minorHAnsi" w:hAnsiTheme="minorHAnsi" w:cs="Calibri"/>
          <w:color w:val="auto"/>
          <w:sz w:val="22"/>
          <w:szCs w:val="22"/>
          <w:lang w:val="es-ES_tradnl"/>
        </w:rPr>
      </w:pPr>
    </w:p>
    <w:p w14:paraId="72DDA43B" w14:textId="1F7E25AA" w:rsidR="00F3078D" w:rsidRPr="00714545" w:rsidRDefault="00CC654D" w:rsidP="000377BA">
      <w:pPr>
        <w:pStyle w:val="BodyText"/>
        <w:kinsoku w:val="0"/>
        <w:overflowPunct w:val="0"/>
        <w:spacing w:after="0"/>
        <w:ind w:right="-46"/>
        <w:rPr>
          <w:rFonts w:asciiTheme="minorHAnsi" w:hAnsiTheme="minorHAnsi"/>
          <w:sz w:val="22"/>
          <w:szCs w:val="22"/>
          <w:lang w:val="es-ES_tradnl"/>
        </w:rPr>
      </w:pPr>
      <w:r w:rsidRPr="00714545">
        <w:rPr>
          <w:rFonts w:asciiTheme="minorHAnsi" w:hAnsiTheme="minorHAnsi"/>
          <w:sz w:val="22"/>
          <w:szCs w:val="22"/>
          <w:lang w:val="es-ES_tradnl"/>
        </w:rPr>
        <w:t xml:space="preserve">El </w:t>
      </w:r>
      <w:r w:rsidR="007908E8" w:rsidRPr="00714545">
        <w:rPr>
          <w:rFonts w:asciiTheme="minorHAnsi" w:hAnsiTheme="minorHAnsi"/>
          <w:sz w:val="22"/>
          <w:szCs w:val="22"/>
          <w:lang w:val="es-ES_tradnl"/>
        </w:rPr>
        <w:t xml:space="preserve">plan propuesto </w:t>
      </w:r>
      <w:r w:rsidRPr="00714545">
        <w:rPr>
          <w:rFonts w:asciiTheme="minorHAnsi" w:hAnsiTheme="minorHAnsi"/>
          <w:sz w:val="22"/>
          <w:szCs w:val="22"/>
          <w:lang w:val="es-ES_tradnl"/>
        </w:rPr>
        <w:t xml:space="preserve">se ha preparado en respuesta a la Resolución XII.3, en la que se pide que </w:t>
      </w:r>
      <w:r w:rsidR="007908E8" w:rsidRPr="00714545">
        <w:rPr>
          <w:rFonts w:asciiTheme="minorHAnsi" w:hAnsiTheme="minorHAnsi"/>
          <w:sz w:val="22"/>
          <w:szCs w:val="22"/>
          <w:lang w:val="es-ES_tradnl"/>
        </w:rPr>
        <w:t xml:space="preserve">la Secretaría de Ramsar desarrolle </w:t>
      </w:r>
      <w:r w:rsidRPr="00714545">
        <w:rPr>
          <w:rFonts w:asciiTheme="minorHAnsi" w:hAnsiTheme="minorHAnsi"/>
          <w:sz w:val="22"/>
          <w:szCs w:val="22"/>
          <w:lang w:val="es-ES_tradnl"/>
        </w:rPr>
        <w:t>una estrategia para la posible introducción escalonada del árabe u otros idiomas de las Naciones Unidas en la labor de la Convención como idiomas “oficiales” y “de trabajo”</w:t>
      </w:r>
      <w:r w:rsidR="00F3078D" w:rsidRPr="00714545">
        <w:rPr>
          <w:rFonts w:asciiTheme="minorHAnsi" w:hAnsiTheme="minorHAnsi"/>
          <w:sz w:val="22"/>
          <w:szCs w:val="22"/>
          <w:lang w:val="es-ES_tradnl"/>
        </w:rPr>
        <w:t>.</w:t>
      </w:r>
    </w:p>
    <w:p w14:paraId="3BF27035" w14:textId="77777777" w:rsidR="00F3078D" w:rsidRPr="00714545" w:rsidRDefault="00F3078D" w:rsidP="000377BA">
      <w:pPr>
        <w:pStyle w:val="BodyText"/>
        <w:tabs>
          <w:tab w:val="left" w:pos="5159"/>
        </w:tabs>
        <w:kinsoku w:val="0"/>
        <w:overflowPunct w:val="0"/>
        <w:spacing w:after="0"/>
        <w:ind w:right="-46"/>
        <w:rPr>
          <w:rFonts w:asciiTheme="minorHAnsi" w:hAnsiTheme="minorHAnsi"/>
          <w:sz w:val="22"/>
          <w:szCs w:val="22"/>
          <w:lang w:val="es-ES_tradnl"/>
        </w:rPr>
      </w:pPr>
    </w:p>
    <w:p w14:paraId="5EC775FF" w14:textId="006954C5" w:rsidR="00F3078D" w:rsidRPr="00714545" w:rsidRDefault="00106226" w:rsidP="000377BA">
      <w:pPr>
        <w:pStyle w:val="BodyText"/>
        <w:kinsoku w:val="0"/>
        <w:overflowPunct w:val="0"/>
        <w:spacing w:after="0"/>
        <w:ind w:right="-46"/>
        <w:rPr>
          <w:rFonts w:asciiTheme="minorHAnsi" w:hAnsiTheme="minorHAnsi"/>
          <w:sz w:val="22"/>
          <w:szCs w:val="22"/>
          <w:lang w:val="es-ES_tradnl"/>
        </w:rPr>
      </w:pPr>
      <w:r w:rsidRPr="00714545">
        <w:rPr>
          <w:rFonts w:asciiTheme="minorHAnsi" w:hAnsiTheme="minorHAnsi"/>
          <w:sz w:val="22"/>
          <w:szCs w:val="22"/>
          <w:lang w:val="es-ES_tradnl"/>
        </w:rPr>
        <w:t xml:space="preserve">La Secretaría </w:t>
      </w:r>
      <w:r w:rsidR="00CC654D" w:rsidRPr="00714545">
        <w:rPr>
          <w:rFonts w:asciiTheme="minorHAnsi" w:hAnsiTheme="minorHAnsi"/>
          <w:sz w:val="22"/>
          <w:szCs w:val="22"/>
          <w:lang w:val="es-ES_tradnl"/>
        </w:rPr>
        <w:t xml:space="preserve">trabajará </w:t>
      </w:r>
      <w:r w:rsidRPr="00714545">
        <w:rPr>
          <w:rFonts w:asciiTheme="minorHAnsi" w:hAnsiTheme="minorHAnsi"/>
          <w:sz w:val="22"/>
          <w:szCs w:val="22"/>
          <w:lang w:val="es-ES_tradnl"/>
        </w:rPr>
        <w:t>con el asesoramiento de un grupo informal de Partes Contratantes en representación de distintos grupos de idiomas</w:t>
      </w:r>
      <w:r w:rsidR="00F3078D" w:rsidRPr="00714545">
        <w:rPr>
          <w:rFonts w:asciiTheme="minorHAnsi" w:hAnsiTheme="minorHAnsi"/>
          <w:sz w:val="22"/>
          <w:szCs w:val="22"/>
          <w:lang w:val="es-ES_tradnl"/>
        </w:rPr>
        <w:t xml:space="preserve">. </w:t>
      </w:r>
    </w:p>
    <w:p w14:paraId="2506A230" w14:textId="77777777" w:rsidR="00F3078D" w:rsidRPr="00714545" w:rsidRDefault="00F3078D" w:rsidP="000377BA">
      <w:pPr>
        <w:pStyle w:val="BodyText"/>
        <w:kinsoku w:val="0"/>
        <w:overflowPunct w:val="0"/>
        <w:spacing w:after="0"/>
        <w:ind w:right="-46"/>
        <w:rPr>
          <w:rFonts w:asciiTheme="minorHAnsi" w:hAnsiTheme="minorHAnsi"/>
          <w:sz w:val="22"/>
          <w:szCs w:val="22"/>
          <w:lang w:val="es-ES_tradnl"/>
        </w:rPr>
      </w:pPr>
    </w:p>
    <w:p w14:paraId="436717A4" w14:textId="77777777" w:rsidR="00CC654D" w:rsidRPr="00714545" w:rsidRDefault="00CC654D" w:rsidP="00CC654D">
      <w:pPr>
        <w:pStyle w:val="BodyText"/>
        <w:widowControl w:val="0"/>
        <w:numPr>
          <w:ilvl w:val="0"/>
          <w:numId w:val="5"/>
        </w:numPr>
        <w:kinsoku w:val="0"/>
        <w:overflowPunct w:val="0"/>
        <w:spacing w:after="0"/>
        <w:ind w:left="284" w:right="-46" w:hanging="284"/>
        <w:rPr>
          <w:rFonts w:asciiTheme="minorHAnsi" w:hAnsiTheme="minorHAnsi"/>
          <w:b/>
          <w:bCs/>
          <w:sz w:val="22"/>
          <w:szCs w:val="22"/>
          <w:lang w:val="es-ES_tradnl"/>
        </w:rPr>
      </w:pPr>
      <w:r w:rsidRPr="00714545">
        <w:rPr>
          <w:rFonts w:asciiTheme="minorHAnsi" w:hAnsiTheme="minorHAnsi"/>
          <w:b/>
          <w:bCs/>
          <w:sz w:val="22"/>
          <w:szCs w:val="22"/>
          <w:lang w:val="es-ES_tradnl"/>
        </w:rPr>
        <w:t>Trabajo a realizar</w:t>
      </w:r>
    </w:p>
    <w:p w14:paraId="04024EC4" w14:textId="77777777" w:rsidR="00F3078D" w:rsidRPr="00714545" w:rsidRDefault="00F3078D" w:rsidP="000377BA">
      <w:pPr>
        <w:pStyle w:val="ListParagraph"/>
        <w:suppressAutoHyphens/>
        <w:spacing w:line="240" w:lineRule="auto"/>
        <w:ind w:left="0"/>
        <w:rPr>
          <w:rFonts w:asciiTheme="minorHAnsi" w:hAnsiTheme="minorHAnsi"/>
          <w:color w:val="auto"/>
          <w:lang w:val="es-ES_tradnl"/>
        </w:rPr>
      </w:pPr>
    </w:p>
    <w:p w14:paraId="67946408" w14:textId="0D0EADBB" w:rsidR="00F3078D" w:rsidRPr="00714545" w:rsidRDefault="00CC654D" w:rsidP="004C6B87">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bCs/>
          <w:color w:val="auto"/>
          <w:lang w:val="es-ES_tradnl"/>
        </w:rPr>
      </w:pPr>
      <w:r w:rsidRPr="00714545">
        <w:rPr>
          <w:rFonts w:asciiTheme="minorHAnsi" w:hAnsiTheme="minorHAnsi" w:cstheme="minorHAnsi"/>
          <w:lang w:val="es-ES_tradnl"/>
        </w:rPr>
        <w:t>Clasificar las necesidades lingüísticas de la Convención en función de la labor de esta a corto, medio y largo plazo</w:t>
      </w:r>
      <w:r w:rsidR="00F3078D" w:rsidRPr="00714545">
        <w:rPr>
          <w:rFonts w:asciiTheme="minorHAnsi" w:hAnsiTheme="minorHAnsi" w:cstheme="minorHAnsi"/>
          <w:color w:val="auto"/>
          <w:lang w:val="es-ES_tradnl"/>
        </w:rPr>
        <w:t xml:space="preserve">; </w:t>
      </w:r>
    </w:p>
    <w:p w14:paraId="42CE74E7" w14:textId="77777777" w:rsidR="00F3078D" w:rsidRPr="00714545" w:rsidRDefault="00F3078D" w:rsidP="004C6B87">
      <w:pPr>
        <w:pStyle w:val="ListParagraph"/>
        <w:suppressAutoHyphens/>
        <w:spacing w:line="240" w:lineRule="auto"/>
        <w:ind w:left="426" w:hanging="426"/>
        <w:rPr>
          <w:rFonts w:asciiTheme="minorHAnsi" w:hAnsiTheme="minorHAnsi"/>
          <w:color w:val="auto"/>
          <w:lang w:val="es-ES_tradnl"/>
        </w:rPr>
      </w:pPr>
    </w:p>
    <w:p w14:paraId="05678E46" w14:textId="6A3AFCCB" w:rsidR="00F3078D" w:rsidRPr="00714545" w:rsidRDefault="00CC654D" w:rsidP="004C6B87">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bCs/>
          <w:color w:val="auto"/>
          <w:lang w:val="es-ES_tradnl"/>
        </w:rPr>
      </w:pPr>
      <w:r w:rsidRPr="00714545">
        <w:rPr>
          <w:rFonts w:asciiTheme="minorHAnsi" w:hAnsiTheme="minorHAnsi" w:cstheme="minorHAnsi"/>
          <w:lang w:val="es-ES_tradnl"/>
        </w:rPr>
        <w:t xml:space="preserve">Determinar qué obstáculos impiden la traducción, publicación e interpretación </w:t>
      </w:r>
      <w:r w:rsidRPr="00714545">
        <w:rPr>
          <w:rFonts w:asciiTheme="minorHAnsi" w:hAnsiTheme="minorHAnsi" w:cstheme="minorHAnsi"/>
          <w:color w:val="auto"/>
          <w:lang w:val="es-ES_tradnl"/>
        </w:rPr>
        <w:t>efectivas</w:t>
      </w:r>
      <w:r w:rsidRPr="00714545">
        <w:rPr>
          <w:rFonts w:asciiTheme="minorHAnsi" w:hAnsiTheme="minorHAnsi" w:cstheme="minorHAnsi"/>
          <w:lang w:val="es-ES_tradnl"/>
        </w:rPr>
        <w:t xml:space="preserve"> de los tres idiomas oficiales de la Convención y las medidas necesarias para superarlos, sin olvidar los recursos adicionales necesarios y sus fuentes para permitir la inclusión de idiomas adicionales</w:t>
      </w:r>
      <w:r w:rsidR="00F3078D" w:rsidRPr="00714545">
        <w:rPr>
          <w:rFonts w:asciiTheme="minorHAnsi" w:hAnsiTheme="minorHAnsi" w:cstheme="minorHAnsi"/>
          <w:bCs/>
          <w:color w:val="auto"/>
          <w:lang w:val="es-ES_tradnl"/>
        </w:rPr>
        <w:t>;</w:t>
      </w:r>
    </w:p>
    <w:p w14:paraId="70C9CA6D" w14:textId="77777777" w:rsidR="00F3078D" w:rsidRPr="00714545" w:rsidRDefault="00F3078D" w:rsidP="004C6B87">
      <w:pPr>
        <w:pStyle w:val="ListParagraph"/>
        <w:spacing w:line="240" w:lineRule="auto"/>
        <w:ind w:left="426" w:hanging="426"/>
        <w:rPr>
          <w:rFonts w:asciiTheme="minorHAnsi" w:hAnsiTheme="minorHAnsi" w:cstheme="minorHAnsi"/>
          <w:bCs/>
          <w:color w:val="auto"/>
          <w:lang w:val="es-ES_tradnl"/>
        </w:rPr>
      </w:pPr>
    </w:p>
    <w:p w14:paraId="08679DE1" w14:textId="33ED2F9D" w:rsidR="00F3078D" w:rsidRPr="00714545" w:rsidRDefault="00CC654D" w:rsidP="004C6B87">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color w:val="auto"/>
          <w:lang w:val="es-ES_tradnl"/>
        </w:rPr>
      </w:pPr>
      <w:r w:rsidRPr="00714545">
        <w:rPr>
          <w:rFonts w:asciiTheme="minorHAnsi" w:hAnsiTheme="minorHAnsi" w:cstheme="minorHAnsi"/>
          <w:lang w:val="es-ES_tradnl"/>
        </w:rPr>
        <w:lastRenderedPageBreak/>
        <w:t>Proponer opciones para hacer participar a las Partes Contratantes en la búsqueda de maneras de integrar y financiar progresivamente la interpretación y traducción, respectivamente, en las reuniones, de documentos para las reuniones y, según proceda, de documentos informativos importantes de Ramsar</w:t>
      </w:r>
      <w:r w:rsidR="003E62D2" w:rsidRPr="00714545">
        <w:rPr>
          <w:rFonts w:asciiTheme="minorHAnsi" w:hAnsiTheme="minorHAnsi" w:cstheme="minorHAnsi"/>
          <w:lang w:val="es-ES_tradnl"/>
        </w:rPr>
        <w:t xml:space="preserve"> a idiomas adicionales de las Naciones Unidas, y analizar la sostenibilidad de incluir esos idiomas en la labor de la Convención</w:t>
      </w:r>
      <w:r w:rsidR="00F3078D" w:rsidRPr="00714545">
        <w:rPr>
          <w:rFonts w:asciiTheme="minorHAnsi" w:hAnsiTheme="minorHAnsi" w:cstheme="minorHAnsi"/>
          <w:color w:val="auto"/>
          <w:lang w:val="es-ES_tradnl"/>
        </w:rPr>
        <w:t>;</w:t>
      </w:r>
      <w:r w:rsidR="004C6B87" w:rsidRPr="00714545">
        <w:rPr>
          <w:rFonts w:asciiTheme="minorHAnsi" w:hAnsiTheme="minorHAnsi" w:cstheme="minorHAnsi"/>
          <w:color w:val="auto"/>
          <w:lang w:val="es-ES_tradnl"/>
        </w:rPr>
        <w:t xml:space="preserve"> </w:t>
      </w:r>
    </w:p>
    <w:p w14:paraId="0A2071F8" w14:textId="77777777" w:rsidR="00F3078D" w:rsidRPr="00714545" w:rsidRDefault="00F3078D" w:rsidP="004C6B87">
      <w:pPr>
        <w:pStyle w:val="ListParagraph"/>
        <w:autoSpaceDE w:val="0"/>
        <w:autoSpaceDN w:val="0"/>
        <w:adjustRightInd w:val="0"/>
        <w:spacing w:line="240" w:lineRule="auto"/>
        <w:ind w:left="426" w:hanging="426"/>
        <w:rPr>
          <w:rFonts w:asciiTheme="minorHAnsi" w:hAnsiTheme="minorHAnsi" w:cstheme="minorHAnsi"/>
          <w:color w:val="auto"/>
          <w:lang w:val="es-ES_tradnl"/>
        </w:rPr>
      </w:pPr>
    </w:p>
    <w:p w14:paraId="19C0F789" w14:textId="61A9E533" w:rsidR="00F3078D" w:rsidRPr="00714545" w:rsidRDefault="00CC654D" w:rsidP="004C6B87">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color w:val="auto"/>
          <w:lang w:val="es-ES_tradnl"/>
        </w:rPr>
      </w:pPr>
      <w:r w:rsidRPr="00714545">
        <w:rPr>
          <w:rFonts w:asciiTheme="minorHAnsi" w:hAnsiTheme="minorHAnsi" w:cstheme="minorHAnsi"/>
          <w:lang w:val="es-ES_tradnl"/>
        </w:rPr>
        <w:t>Proponer un posible calendario para la integración progresiva de cambios de procedimiento, indicadores fundamentales e hitos para cualesquiera idiomas de las Naciones Unidas que se incorporen</w:t>
      </w:r>
      <w:r w:rsidR="00D92DF4" w:rsidRPr="00714545">
        <w:rPr>
          <w:rFonts w:asciiTheme="minorHAnsi" w:hAnsiTheme="minorHAnsi" w:cstheme="minorHAnsi"/>
          <w:color w:val="auto"/>
          <w:lang w:val="es-ES_tradnl"/>
        </w:rPr>
        <w:t xml:space="preserve">; </w:t>
      </w:r>
      <w:r w:rsidRPr="00714545">
        <w:rPr>
          <w:rFonts w:asciiTheme="minorHAnsi" w:hAnsiTheme="minorHAnsi" w:cstheme="minorHAnsi"/>
          <w:color w:val="auto"/>
          <w:lang w:val="es-ES_tradnl"/>
        </w:rPr>
        <w:t>y</w:t>
      </w:r>
    </w:p>
    <w:p w14:paraId="1AE4FE57" w14:textId="77777777" w:rsidR="002E28C8" w:rsidRPr="00714545" w:rsidRDefault="002E28C8" w:rsidP="002E28C8">
      <w:pPr>
        <w:pStyle w:val="ListParagraph"/>
        <w:rPr>
          <w:rFonts w:asciiTheme="minorHAnsi" w:hAnsiTheme="minorHAnsi" w:cstheme="minorHAnsi"/>
          <w:color w:val="auto"/>
          <w:lang w:val="es-ES_tradnl"/>
        </w:rPr>
      </w:pPr>
    </w:p>
    <w:p w14:paraId="5DFE1297" w14:textId="40049829" w:rsidR="00F3078D" w:rsidRPr="00714545" w:rsidRDefault="00CC654D" w:rsidP="00FC2725">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color w:val="auto"/>
          <w:lang w:val="es-ES_tradnl"/>
        </w:rPr>
      </w:pPr>
      <w:r w:rsidRPr="00714545">
        <w:rPr>
          <w:rFonts w:asciiTheme="minorHAnsi" w:hAnsiTheme="minorHAnsi" w:cstheme="minorHAnsi"/>
          <w:color w:val="auto"/>
          <w:lang w:val="es-ES_tradnl"/>
        </w:rPr>
        <w:t>Presentar información detallada sobre el costo actual de la traducción e interpretación al español, francés e inglés y sobre la cantidad proporcional de la contribución anual de cada Parte Contratante que se utiliza para sufragar dichos costos</w:t>
      </w:r>
      <w:r w:rsidR="00FC2725" w:rsidRPr="00714545">
        <w:rPr>
          <w:rFonts w:asciiTheme="minorHAnsi" w:hAnsiTheme="minorHAnsi" w:cstheme="minorHAnsi"/>
          <w:color w:val="auto"/>
          <w:lang w:val="es-ES_tradnl"/>
        </w:rPr>
        <w:t>.</w:t>
      </w:r>
    </w:p>
    <w:p w14:paraId="771C1387" w14:textId="77777777" w:rsidR="00FC2725" w:rsidRPr="00714545" w:rsidRDefault="00FC2725" w:rsidP="00FC2725">
      <w:pPr>
        <w:autoSpaceDE w:val="0"/>
        <w:autoSpaceDN w:val="0"/>
        <w:adjustRightInd w:val="0"/>
        <w:contextualSpacing/>
        <w:rPr>
          <w:rFonts w:asciiTheme="minorHAnsi" w:hAnsiTheme="minorHAnsi" w:cstheme="minorHAnsi"/>
          <w:lang w:val="es-ES_tradnl"/>
        </w:rPr>
      </w:pPr>
    </w:p>
    <w:p w14:paraId="0B2618BC" w14:textId="062F7EE9" w:rsidR="00F3078D" w:rsidRPr="00714545" w:rsidRDefault="004E54C0" w:rsidP="004E54C0">
      <w:pPr>
        <w:pStyle w:val="BodyText"/>
        <w:widowControl w:val="0"/>
        <w:numPr>
          <w:ilvl w:val="0"/>
          <w:numId w:val="5"/>
        </w:numPr>
        <w:kinsoku w:val="0"/>
        <w:overflowPunct w:val="0"/>
        <w:spacing w:after="0"/>
        <w:ind w:left="284" w:right="-46" w:hanging="284"/>
        <w:rPr>
          <w:rFonts w:asciiTheme="minorHAnsi" w:hAnsiTheme="minorHAnsi"/>
          <w:b/>
          <w:bCs/>
          <w:sz w:val="22"/>
          <w:szCs w:val="22"/>
          <w:lang w:val="es-ES_tradnl"/>
        </w:rPr>
      </w:pPr>
      <w:r w:rsidRPr="00714545">
        <w:rPr>
          <w:rFonts w:asciiTheme="minorHAnsi" w:hAnsiTheme="minorHAnsi"/>
          <w:b/>
          <w:bCs/>
          <w:sz w:val="22"/>
          <w:szCs w:val="22"/>
          <w:lang w:val="es-ES_tradnl"/>
        </w:rPr>
        <w:t>Calendario</w:t>
      </w:r>
    </w:p>
    <w:p w14:paraId="4F8F8CFB" w14:textId="77777777" w:rsidR="00F3078D" w:rsidRPr="00714545" w:rsidRDefault="00F3078D" w:rsidP="00F3078D">
      <w:pPr>
        <w:ind w:right="-46"/>
        <w:rPr>
          <w:rFonts w:cs="Arial"/>
          <w:lang w:val="es-ES_tradnl"/>
        </w:rPr>
      </w:pPr>
    </w:p>
    <w:tbl>
      <w:tblPr>
        <w:tblStyle w:val="TableGrid"/>
        <w:tblW w:w="0" w:type="auto"/>
        <w:tblInd w:w="108" w:type="dxa"/>
        <w:tblCellMar>
          <w:top w:w="113" w:type="dxa"/>
          <w:bottom w:w="113" w:type="dxa"/>
        </w:tblCellMar>
        <w:tblLook w:val="04A0" w:firstRow="1" w:lastRow="0" w:firstColumn="1" w:lastColumn="0" w:noHBand="0" w:noVBand="1"/>
      </w:tblPr>
      <w:tblGrid>
        <w:gridCol w:w="7457"/>
        <w:gridCol w:w="1615"/>
      </w:tblGrid>
      <w:tr w:rsidR="00D92DF4" w:rsidRPr="00714545" w14:paraId="0BE6BC37" w14:textId="77777777" w:rsidTr="003B46A9">
        <w:tc>
          <w:tcPr>
            <w:tcW w:w="7457" w:type="dxa"/>
            <w:shd w:val="clear" w:color="auto" w:fill="auto"/>
            <w:vAlign w:val="center"/>
          </w:tcPr>
          <w:p w14:paraId="51206B39" w14:textId="7897FCA6" w:rsidR="00F3078D" w:rsidRPr="00714545" w:rsidRDefault="004E54C0" w:rsidP="003E62D2">
            <w:pPr>
              <w:ind w:right="-46"/>
              <w:rPr>
                <w:rFonts w:asciiTheme="minorHAnsi" w:hAnsiTheme="minorHAnsi" w:cs="Arial"/>
                <w:b/>
                <w:bCs/>
                <w:sz w:val="22"/>
                <w:szCs w:val="22"/>
                <w:lang w:val="es-ES_tradnl"/>
              </w:rPr>
            </w:pPr>
            <w:r w:rsidRPr="00714545">
              <w:rPr>
                <w:rFonts w:asciiTheme="minorHAnsi" w:hAnsiTheme="minorHAnsi" w:cs="Arial"/>
                <w:b/>
                <w:bCs/>
                <w:sz w:val="22"/>
                <w:szCs w:val="22"/>
                <w:lang w:val="es-ES_tradnl"/>
              </w:rPr>
              <w:t>Etapas</w:t>
            </w:r>
            <w:bookmarkStart w:id="2" w:name="_GoBack"/>
            <w:bookmarkEnd w:id="2"/>
          </w:p>
        </w:tc>
        <w:tc>
          <w:tcPr>
            <w:tcW w:w="1615" w:type="dxa"/>
            <w:shd w:val="clear" w:color="auto" w:fill="auto"/>
            <w:vAlign w:val="center"/>
          </w:tcPr>
          <w:p w14:paraId="17D2C546" w14:textId="19D9B271" w:rsidR="00F3078D" w:rsidRPr="00714545" w:rsidRDefault="004E54C0" w:rsidP="004E54C0">
            <w:pPr>
              <w:ind w:right="-46"/>
              <w:jc w:val="center"/>
              <w:rPr>
                <w:rFonts w:asciiTheme="minorHAnsi" w:hAnsiTheme="minorHAnsi" w:cs="Arial"/>
                <w:b/>
                <w:bCs/>
                <w:sz w:val="22"/>
                <w:szCs w:val="22"/>
                <w:lang w:val="es-ES_tradnl"/>
              </w:rPr>
            </w:pPr>
            <w:r w:rsidRPr="00714545">
              <w:rPr>
                <w:rFonts w:asciiTheme="minorHAnsi" w:hAnsiTheme="minorHAnsi" w:cs="Arial"/>
                <w:b/>
                <w:bCs/>
                <w:sz w:val="22"/>
                <w:szCs w:val="22"/>
                <w:lang w:val="es-ES_tradnl"/>
              </w:rPr>
              <w:t>Plazo indicativo para el trabajo</w:t>
            </w:r>
          </w:p>
        </w:tc>
      </w:tr>
      <w:tr w:rsidR="00D92DF4" w:rsidRPr="00714545" w14:paraId="6C43AA3E" w14:textId="77777777" w:rsidTr="004C6FFA">
        <w:tc>
          <w:tcPr>
            <w:tcW w:w="7457" w:type="dxa"/>
          </w:tcPr>
          <w:p w14:paraId="28FD0511" w14:textId="053A9856" w:rsidR="00F3078D" w:rsidRPr="00714545" w:rsidRDefault="003E62D2" w:rsidP="004C6B87">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lang w:val="es-ES_tradnl"/>
              </w:rPr>
            </w:pPr>
            <w:r w:rsidRPr="00714545">
              <w:rPr>
                <w:rFonts w:asciiTheme="minorHAnsi" w:hAnsiTheme="minorHAnsi" w:cs="Arial"/>
                <w:lang w:val="es-ES_tradnl"/>
              </w:rPr>
              <w:t xml:space="preserve">Preparar y </w:t>
            </w:r>
            <w:r w:rsidR="00A76013" w:rsidRPr="00714545">
              <w:rPr>
                <w:rFonts w:asciiTheme="minorHAnsi" w:hAnsiTheme="minorHAnsi" w:cs="Arial"/>
                <w:lang w:val="es-ES_tradnl"/>
              </w:rPr>
              <w:t xml:space="preserve">llevar a cabo una encuesta </w:t>
            </w:r>
            <w:r w:rsidR="004E54C0" w:rsidRPr="00714545">
              <w:rPr>
                <w:rFonts w:asciiTheme="minorHAnsi" w:hAnsiTheme="minorHAnsi" w:cs="Arial"/>
                <w:lang w:val="es-ES_tradnl"/>
              </w:rPr>
              <w:t>estructurada en forma de cuestionarios sobre lo siguiente</w:t>
            </w:r>
            <w:r w:rsidR="00F3078D" w:rsidRPr="00714545">
              <w:rPr>
                <w:rFonts w:asciiTheme="minorHAnsi" w:hAnsiTheme="minorHAnsi" w:cs="Arial"/>
                <w:lang w:val="es-ES_tradnl"/>
              </w:rPr>
              <w:t>:</w:t>
            </w:r>
          </w:p>
          <w:p w14:paraId="0DB812E7" w14:textId="6D78788E" w:rsidR="00F3078D" w:rsidRPr="00714545" w:rsidRDefault="004E54C0" w:rsidP="004C6B8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85" w:right="-46" w:hanging="426"/>
              <w:contextualSpacing/>
              <w:rPr>
                <w:rFonts w:asciiTheme="minorHAnsi" w:hAnsiTheme="minorHAnsi" w:cs="Arial"/>
                <w:lang w:val="es-ES_tradnl"/>
              </w:rPr>
            </w:pPr>
            <w:r w:rsidRPr="00714545">
              <w:rPr>
                <w:rFonts w:asciiTheme="minorHAnsi" w:hAnsiTheme="minorHAnsi" w:cs="Arial"/>
                <w:lang w:val="es-ES_tradnl"/>
              </w:rPr>
              <w:t>las necesidades lingüísticas de las Partes de Ramsar a corto, medio y largo plazo</w:t>
            </w:r>
            <w:r w:rsidR="00F3078D" w:rsidRPr="00714545">
              <w:rPr>
                <w:rFonts w:asciiTheme="minorHAnsi" w:hAnsiTheme="minorHAnsi" w:cs="Arial"/>
                <w:lang w:val="es-ES_tradnl"/>
              </w:rPr>
              <w:t>;</w:t>
            </w:r>
          </w:p>
          <w:p w14:paraId="69B9E475" w14:textId="1FD2E576" w:rsidR="00F3078D" w:rsidRPr="00714545" w:rsidRDefault="004E54C0" w:rsidP="004C6B8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85" w:right="-46" w:hanging="426"/>
              <w:contextualSpacing/>
              <w:rPr>
                <w:rFonts w:asciiTheme="minorHAnsi" w:hAnsiTheme="minorHAnsi" w:cs="Arial"/>
                <w:lang w:val="es-ES_tradnl"/>
              </w:rPr>
            </w:pPr>
            <w:r w:rsidRPr="00714545">
              <w:rPr>
                <w:rFonts w:asciiTheme="minorHAnsi" w:hAnsiTheme="minorHAnsi" w:cs="Arial"/>
                <w:lang w:val="es-ES_tradnl"/>
              </w:rPr>
              <w:t>cómo trabajan otros AMMA y organizaciones internacionales pertinentes para incorporar la utilización de los idiomas de las Naciones Unidas en su labor</w:t>
            </w:r>
            <w:r w:rsidR="00F3078D" w:rsidRPr="00714545">
              <w:rPr>
                <w:rFonts w:asciiTheme="minorHAnsi" w:hAnsiTheme="minorHAnsi" w:cs="Arial"/>
                <w:lang w:val="es-ES_tradnl"/>
              </w:rPr>
              <w:t>;</w:t>
            </w:r>
            <w:r w:rsidR="00816F6A" w:rsidRPr="00714545">
              <w:rPr>
                <w:rFonts w:asciiTheme="minorHAnsi" w:hAnsiTheme="minorHAnsi" w:cs="Arial"/>
                <w:lang w:val="es-ES_tradnl"/>
              </w:rPr>
              <w:t xml:space="preserve"> y</w:t>
            </w:r>
          </w:p>
          <w:p w14:paraId="1B7E53B8" w14:textId="318EE5EB" w:rsidR="00F3078D" w:rsidRPr="00714545" w:rsidRDefault="004E54C0" w:rsidP="004C6B8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85" w:right="-46" w:hanging="426"/>
              <w:contextualSpacing/>
              <w:rPr>
                <w:rFonts w:asciiTheme="minorHAnsi" w:hAnsiTheme="minorHAnsi" w:cs="Arial"/>
                <w:lang w:val="es-ES_tradnl"/>
              </w:rPr>
            </w:pPr>
            <w:r w:rsidRPr="00714545">
              <w:rPr>
                <w:rFonts w:asciiTheme="minorHAnsi" w:hAnsiTheme="minorHAnsi" w:cs="Arial"/>
                <w:lang w:val="es-ES_tradnl"/>
              </w:rPr>
              <w:t>obstáculos para la traducción, publicación e interpretación efectivas de los tres idiomas oficiales de la Convención</w:t>
            </w:r>
            <w:r w:rsidR="00F3078D" w:rsidRPr="00714545">
              <w:rPr>
                <w:rFonts w:asciiTheme="minorHAnsi" w:hAnsiTheme="minorHAnsi" w:cs="Arial"/>
                <w:lang w:val="es-ES_tradnl"/>
              </w:rPr>
              <w:t>.</w:t>
            </w:r>
          </w:p>
          <w:p w14:paraId="585E6CF2" w14:textId="77777777" w:rsidR="004C6B87" w:rsidRPr="00714545" w:rsidRDefault="004C6B87" w:rsidP="004C6B87">
            <w:pPr>
              <w:ind w:right="-46"/>
              <w:contextualSpacing/>
              <w:rPr>
                <w:rFonts w:asciiTheme="minorHAnsi" w:eastAsia="Arial Unicode MS" w:hAnsiTheme="minorHAnsi" w:cs="Arial"/>
                <w:color w:val="000000"/>
                <w:sz w:val="22"/>
                <w:szCs w:val="22"/>
                <w:u w:color="000000"/>
                <w:bdr w:val="nil"/>
                <w:lang w:val="es-ES_tradnl" w:eastAsia="en-US"/>
              </w:rPr>
            </w:pPr>
          </w:p>
          <w:p w14:paraId="33AE0EDE" w14:textId="77777777" w:rsidR="00A76013" w:rsidRPr="00714545" w:rsidRDefault="00A76013" w:rsidP="004C6B87">
            <w:pPr>
              <w:pStyle w:val="BodyText"/>
              <w:kinsoku w:val="0"/>
              <w:overflowPunct w:val="0"/>
              <w:spacing w:after="0"/>
              <w:ind w:left="318" w:right="-46"/>
              <w:rPr>
                <w:rFonts w:asciiTheme="minorHAnsi" w:eastAsia="Arial Unicode MS" w:hAnsiTheme="minorHAnsi" w:cs="Arial"/>
                <w:color w:val="000000"/>
                <w:sz w:val="22"/>
                <w:szCs w:val="22"/>
                <w:u w:color="000000"/>
                <w:bdr w:val="nil"/>
                <w:lang w:val="es-ES_tradnl" w:eastAsia="en-US"/>
              </w:rPr>
            </w:pPr>
            <w:r w:rsidRPr="00714545">
              <w:rPr>
                <w:rFonts w:asciiTheme="minorHAnsi" w:eastAsia="Arial Unicode MS" w:hAnsiTheme="minorHAnsi" w:cs="Arial"/>
                <w:color w:val="000000"/>
                <w:sz w:val="22"/>
                <w:szCs w:val="22"/>
                <w:u w:color="000000"/>
                <w:bdr w:val="nil"/>
                <w:lang w:val="es-ES_tradnl" w:eastAsia="en-US"/>
              </w:rPr>
              <w:t xml:space="preserve">Se consultará, entre otros, a todos los coordinadores nacionales de las Partes Contratantes, las OIA, los representantes de otros AMMA y organizaciones pertinentes y el personal de la Secretaría de Ramsar, según sea necesario. </w:t>
            </w:r>
          </w:p>
          <w:p w14:paraId="59F469D7" w14:textId="77777777" w:rsidR="00A76013" w:rsidRPr="00714545" w:rsidRDefault="00A76013" w:rsidP="004C6B87">
            <w:pPr>
              <w:pStyle w:val="BodyText"/>
              <w:kinsoku w:val="0"/>
              <w:overflowPunct w:val="0"/>
              <w:spacing w:after="0"/>
              <w:ind w:left="318" w:right="-46"/>
              <w:rPr>
                <w:rFonts w:asciiTheme="minorHAnsi" w:eastAsia="Arial Unicode MS" w:hAnsiTheme="minorHAnsi" w:cs="Arial"/>
                <w:color w:val="000000"/>
                <w:sz w:val="22"/>
                <w:szCs w:val="22"/>
                <w:u w:color="000000"/>
                <w:bdr w:val="nil"/>
                <w:lang w:val="es-ES_tradnl" w:eastAsia="en-US"/>
              </w:rPr>
            </w:pPr>
          </w:p>
          <w:p w14:paraId="146962B9" w14:textId="7AE77BAE" w:rsidR="004C6B87" w:rsidRPr="00714545" w:rsidRDefault="004470B6" w:rsidP="00392677">
            <w:pPr>
              <w:pStyle w:val="BodyText"/>
              <w:kinsoku w:val="0"/>
              <w:overflowPunct w:val="0"/>
              <w:spacing w:after="0"/>
              <w:ind w:left="318" w:right="-46"/>
              <w:rPr>
                <w:rFonts w:asciiTheme="minorHAnsi" w:eastAsia="Arial Unicode MS" w:hAnsiTheme="minorHAnsi" w:cs="Arial"/>
                <w:color w:val="000000"/>
                <w:sz w:val="22"/>
                <w:szCs w:val="22"/>
                <w:u w:color="000000"/>
                <w:bdr w:val="nil"/>
                <w:lang w:val="es-ES_tradnl" w:eastAsia="en-US"/>
              </w:rPr>
            </w:pPr>
            <w:r w:rsidRPr="00714545">
              <w:rPr>
                <w:rFonts w:asciiTheme="minorHAnsi" w:eastAsia="Arial Unicode MS" w:hAnsiTheme="minorHAnsi" w:cs="Arial"/>
                <w:color w:val="000000"/>
                <w:sz w:val="22"/>
                <w:szCs w:val="22"/>
                <w:u w:color="000000"/>
                <w:bdr w:val="nil"/>
                <w:lang w:val="es-ES_tradnl" w:eastAsia="en-US"/>
              </w:rPr>
              <w:t xml:space="preserve">Las consultas se realizarán </w:t>
            </w:r>
            <w:r w:rsidR="003B6353" w:rsidRPr="00714545">
              <w:rPr>
                <w:rFonts w:asciiTheme="minorHAnsi" w:eastAsia="Arial Unicode MS" w:hAnsiTheme="minorHAnsi" w:cs="Arial"/>
                <w:color w:val="000000"/>
                <w:sz w:val="22"/>
                <w:szCs w:val="22"/>
                <w:u w:color="000000"/>
                <w:bdr w:val="nil"/>
                <w:lang w:val="es-ES_tradnl" w:eastAsia="en-US"/>
              </w:rPr>
              <w:t>utilizando</w:t>
            </w:r>
            <w:r w:rsidRPr="00714545">
              <w:rPr>
                <w:rFonts w:asciiTheme="minorHAnsi" w:eastAsia="Arial Unicode MS" w:hAnsiTheme="minorHAnsi" w:cs="Arial"/>
                <w:color w:val="000000"/>
                <w:sz w:val="22"/>
                <w:szCs w:val="22"/>
                <w:u w:color="000000"/>
                <w:bdr w:val="nil"/>
                <w:lang w:val="es-ES_tradnl" w:eastAsia="en-US"/>
              </w:rPr>
              <w:t xml:space="preserve"> distintos métodos </w:t>
            </w:r>
            <w:r w:rsidR="00392677" w:rsidRPr="00714545">
              <w:rPr>
                <w:rFonts w:asciiTheme="minorHAnsi" w:eastAsia="Arial Unicode MS" w:hAnsiTheme="minorHAnsi" w:cs="Arial"/>
                <w:color w:val="000000"/>
                <w:sz w:val="22"/>
                <w:szCs w:val="22"/>
                <w:u w:color="000000"/>
                <w:bdr w:val="nil"/>
                <w:lang w:val="es-ES_tradnl" w:eastAsia="en-US"/>
              </w:rPr>
              <w:t>eficaces en relación con los costos</w:t>
            </w:r>
            <w:r w:rsidR="003B6353" w:rsidRPr="00714545">
              <w:rPr>
                <w:rFonts w:asciiTheme="minorHAnsi" w:eastAsia="Arial Unicode MS" w:hAnsiTheme="minorHAnsi" w:cs="Arial"/>
                <w:color w:val="000000"/>
                <w:sz w:val="22"/>
                <w:szCs w:val="22"/>
                <w:u w:color="000000"/>
                <w:bdr w:val="nil"/>
                <w:lang w:val="es-ES_tradnl" w:eastAsia="en-US"/>
              </w:rPr>
              <w:t>, posiblemente entrevistas por teléfono y correo electrónic</w:t>
            </w:r>
            <w:r w:rsidR="006A6F4A" w:rsidRPr="00714545">
              <w:rPr>
                <w:rFonts w:asciiTheme="minorHAnsi" w:eastAsia="Arial Unicode MS" w:hAnsiTheme="minorHAnsi" w:cs="Arial"/>
                <w:color w:val="000000"/>
                <w:sz w:val="22"/>
                <w:szCs w:val="22"/>
                <w:u w:color="000000"/>
                <w:bdr w:val="nil"/>
                <w:lang w:val="es-ES_tradnl" w:eastAsia="en-US"/>
              </w:rPr>
              <w:t xml:space="preserve">o, y herramientas basadas en Internet </w:t>
            </w:r>
            <w:r w:rsidR="003B6353" w:rsidRPr="00714545">
              <w:rPr>
                <w:rFonts w:asciiTheme="minorHAnsi" w:eastAsia="Arial Unicode MS" w:hAnsiTheme="minorHAnsi" w:cs="Arial"/>
                <w:color w:val="000000"/>
                <w:sz w:val="22"/>
                <w:szCs w:val="22"/>
                <w:u w:color="000000"/>
                <w:bdr w:val="nil"/>
                <w:lang w:val="es-ES_tradnl" w:eastAsia="en-US"/>
              </w:rPr>
              <w:t xml:space="preserve">tales como Skype, SurveyMonkey y </w:t>
            </w:r>
            <w:r w:rsidR="006A6F4A" w:rsidRPr="00714545">
              <w:rPr>
                <w:rFonts w:asciiTheme="minorHAnsi" w:eastAsia="Arial Unicode MS" w:hAnsiTheme="minorHAnsi" w:cs="Arial"/>
                <w:color w:val="000000"/>
                <w:sz w:val="22"/>
                <w:szCs w:val="22"/>
                <w:u w:color="000000"/>
                <w:bdr w:val="nil"/>
                <w:lang w:val="es-ES_tradnl" w:eastAsia="en-US"/>
              </w:rPr>
              <w:t>los servidores de listas de correo y portales web que mantiene la Secretaría de Ramsar.</w:t>
            </w:r>
          </w:p>
        </w:tc>
        <w:tc>
          <w:tcPr>
            <w:tcW w:w="1615" w:type="dxa"/>
          </w:tcPr>
          <w:p w14:paraId="27A279D5" w14:textId="77777777" w:rsidR="004C6FFA" w:rsidRPr="00714545" w:rsidRDefault="004C6FFA" w:rsidP="004C6FFA">
            <w:pPr>
              <w:ind w:right="-46"/>
              <w:rPr>
                <w:rFonts w:asciiTheme="minorHAnsi" w:hAnsiTheme="minorHAnsi" w:cs="Arial"/>
                <w:sz w:val="22"/>
                <w:szCs w:val="22"/>
                <w:lang w:val="es-ES_tradnl"/>
              </w:rPr>
            </w:pPr>
          </w:p>
          <w:p w14:paraId="1F28A70A" w14:textId="77777777" w:rsidR="004C6FFA" w:rsidRPr="00714545" w:rsidRDefault="004C6FFA" w:rsidP="004C6FFA">
            <w:pPr>
              <w:ind w:right="-46"/>
              <w:rPr>
                <w:rFonts w:asciiTheme="minorHAnsi" w:hAnsiTheme="minorHAnsi" w:cs="Arial"/>
                <w:sz w:val="22"/>
                <w:szCs w:val="22"/>
                <w:lang w:val="es-ES_tradnl"/>
              </w:rPr>
            </w:pPr>
          </w:p>
          <w:p w14:paraId="759CE91F" w14:textId="77777777" w:rsidR="004C6FFA" w:rsidRPr="00714545" w:rsidRDefault="004C6FFA" w:rsidP="004C6FFA">
            <w:pPr>
              <w:ind w:right="-46"/>
              <w:rPr>
                <w:rFonts w:asciiTheme="minorHAnsi" w:hAnsiTheme="minorHAnsi" w:cs="Arial"/>
                <w:sz w:val="22"/>
                <w:szCs w:val="22"/>
                <w:lang w:val="es-ES_tradnl"/>
              </w:rPr>
            </w:pPr>
          </w:p>
          <w:p w14:paraId="1BBEE074" w14:textId="77777777" w:rsidR="00AB70E4" w:rsidRPr="00714545" w:rsidRDefault="00AB70E4" w:rsidP="004C6FFA">
            <w:pPr>
              <w:ind w:right="-46"/>
              <w:rPr>
                <w:rFonts w:asciiTheme="minorHAnsi" w:hAnsiTheme="minorHAnsi" w:cs="Arial"/>
                <w:sz w:val="22"/>
                <w:szCs w:val="22"/>
                <w:lang w:val="es-ES_tradnl"/>
              </w:rPr>
            </w:pPr>
          </w:p>
          <w:p w14:paraId="04B58701" w14:textId="77777777" w:rsidR="00AB70E4" w:rsidRPr="00714545" w:rsidRDefault="00AB70E4" w:rsidP="004C6FFA">
            <w:pPr>
              <w:ind w:right="-46"/>
              <w:rPr>
                <w:rFonts w:asciiTheme="minorHAnsi" w:hAnsiTheme="minorHAnsi" w:cs="Arial"/>
                <w:sz w:val="22"/>
                <w:szCs w:val="22"/>
                <w:lang w:val="es-ES_tradnl"/>
              </w:rPr>
            </w:pPr>
          </w:p>
          <w:p w14:paraId="4308E211" w14:textId="77777777" w:rsidR="00AB70E4" w:rsidRPr="00714545" w:rsidRDefault="00AB70E4" w:rsidP="004C6FFA">
            <w:pPr>
              <w:ind w:right="-46"/>
              <w:rPr>
                <w:rFonts w:asciiTheme="minorHAnsi" w:hAnsiTheme="minorHAnsi" w:cs="Arial"/>
                <w:sz w:val="22"/>
                <w:szCs w:val="22"/>
                <w:lang w:val="es-ES_tradnl"/>
              </w:rPr>
            </w:pPr>
          </w:p>
          <w:p w14:paraId="46D58290" w14:textId="77777777" w:rsidR="00AB70E4" w:rsidRPr="00714545" w:rsidRDefault="00AB70E4" w:rsidP="004C6FFA">
            <w:pPr>
              <w:ind w:right="-46"/>
              <w:rPr>
                <w:rFonts w:asciiTheme="minorHAnsi" w:hAnsiTheme="minorHAnsi" w:cs="Arial"/>
                <w:sz w:val="22"/>
                <w:szCs w:val="22"/>
                <w:lang w:val="es-ES_tradnl"/>
              </w:rPr>
            </w:pPr>
          </w:p>
          <w:p w14:paraId="07FEA6BB" w14:textId="77777777" w:rsidR="00AB70E4" w:rsidRPr="00714545" w:rsidRDefault="00AB70E4" w:rsidP="004C6FFA">
            <w:pPr>
              <w:ind w:right="-46"/>
              <w:rPr>
                <w:rFonts w:asciiTheme="minorHAnsi" w:hAnsiTheme="minorHAnsi" w:cs="Arial"/>
                <w:sz w:val="22"/>
                <w:szCs w:val="22"/>
                <w:lang w:val="es-ES_tradnl"/>
              </w:rPr>
            </w:pPr>
          </w:p>
          <w:p w14:paraId="4F4F144C" w14:textId="77777777" w:rsidR="00AB70E4" w:rsidRPr="00714545" w:rsidRDefault="00AB70E4" w:rsidP="004C6FFA">
            <w:pPr>
              <w:ind w:right="-46"/>
              <w:rPr>
                <w:rFonts w:asciiTheme="minorHAnsi" w:hAnsiTheme="minorHAnsi" w:cs="Arial"/>
                <w:sz w:val="22"/>
                <w:szCs w:val="22"/>
                <w:lang w:val="es-ES_tradnl"/>
              </w:rPr>
            </w:pPr>
          </w:p>
          <w:p w14:paraId="27CA8293" w14:textId="77777777" w:rsidR="00AB70E4" w:rsidRPr="00714545" w:rsidRDefault="00AB70E4" w:rsidP="004C6FFA">
            <w:pPr>
              <w:ind w:right="-46"/>
              <w:rPr>
                <w:rFonts w:asciiTheme="minorHAnsi" w:hAnsiTheme="minorHAnsi" w:cs="Arial"/>
                <w:sz w:val="22"/>
                <w:szCs w:val="22"/>
                <w:lang w:val="es-ES_tradnl"/>
              </w:rPr>
            </w:pPr>
          </w:p>
          <w:p w14:paraId="29FD0F60" w14:textId="0EE84E2A" w:rsidR="00F3078D" w:rsidRPr="00714545" w:rsidRDefault="004C6FFA" w:rsidP="004C6FFA">
            <w:pPr>
              <w:ind w:right="-46"/>
              <w:rPr>
                <w:rFonts w:asciiTheme="minorHAnsi" w:hAnsiTheme="minorHAnsi" w:cs="Arial"/>
                <w:sz w:val="22"/>
                <w:szCs w:val="22"/>
                <w:lang w:val="es-ES_tradnl"/>
              </w:rPr>
            </w:pPr>
            <w:r w:rsidRPr="00714545">
              <w:rPr>
                <w:rFonts w:asciiTheme="minorHAnsi" w:hAnsiTheme="minorHAnsi" w:cs="Arial"/>
                <w:sz w:val="22"/>
                <w:szCs w:val="22"/>
                <w:lang w:val="es-ES_tradnl"/>
              </w:rPr>
              <w:t>Ju</w:t>
            </w:r>
            <w:r w:rsidR="006A6F4A" w:rsidRPr="00714545">
              <w:rPr>
                <w:rFonts w:asciiTheme="minorHAnsi" w:hAnsiTheme="minorHAnsi" w:cs="Arial"/>
                <w:sz w:val="22"/>
                <w:szCs w:val="22"/>
                <w:lang w:val="es-ES_tradnl"/>
              </w:rPr>
              <w:t>nio a septiembre de 2016</w:t>
            </w:r>
          </w:p>
        </w:tc>
      </w:tr>
      <w:tr w:rsidR="00AB70E4" w:rsidRPr="00714545" w14:paraId="32BD5ECB" w14:textId="77777777" w:rsidTr="00C0678B">
        <w:tc>
          <w:tcPr>
            <w:tcW w:w="7457" w:type="dxa"/>
          </w:tcPr>
          <w:p w14:paraId="1B7EECFC" w14:textId="6F565051" w:rsidR="00AB70E4" w:rsidRPr="00714545" w:rsidRDefault="00AB70E4" w:rsidP="00AB70E4">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lang w:val="es-ES_tradnl"/>
              </w:rPr>
            </w:pPr>
            <w:r w:rsidRPr="00714545">
              <w:rPr>
                <w:rFonts w:asciiTheme="minorHAnsi" w:hAnsiTheme="minorHAnsi" w:cs="Arial"/>
                <w:lang w:val="es-ES_tradnl"/>
              </w:rPr>
              <w:t>A partir de los resultados del examen y las deliberaciones, la Secretaría propondrá una serie de opciones para la incorporación progresiva de idiomas adicionales de las Naciones Unidas en la labor de la Convención. En cada opción se destacarán las medidas y los recursos adicionales necesarios para una integración y financiación escalonadas de la interpretación en las reuniones, la traducción de documentos de las reuniones y, según proceda, la traducción de documentos fundamentales de Ramsar. También es necesario estudiar la posibilidad de traducir el sitio web de Ramsar a esos idiomas adicionales de las Naciones Unidas. Los resultados de la encuesta también se utilizarán para proponer opciones para superar los obstáculos al uso pleno y eficaz de los tres idiomas existentes de la Convención.</w:t>
            </w:r>
          </w:p>
          <w:p w14:paraId="3D388C6D" w14:textId="77777777" w:rsidR="00714545" w:rsidRPr="00714545" w:rsidRDefault="00714545" w:rsidP="0071454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firstLine="0"/>
              <w:contextualSpacing/>
              <w:rPr>
                <w:rFonts w:asciiTheme="minorHAnsi" w:hAnsiTheme="minorHAnsi" w:cs="Arial"/>
                <w:lang w:val="es-ES_tradnl"/>
              </w:rPr>
            </w:pPr>
          </w:p>
          <w:p w14:paraId="2A09E11F" w14:textId="1440F836" w:rsidR="00AB70E4" w:rsidRPr="00714545" w:rsidRDefault="00AB70E4" w:rsidP="00AB70E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firstLine="0"/>
              <w:contextualSpacing/>
              <w:rPr>
                <w:rFonts w:asciiTheme="minorHAnsi" w:hAnsiTheme="minorHAnsi" w:cs="Arial"/>
                <w:lang w:val="es-ES_tradnl"/>
              </w:rPr>
            </w:pPr>
            <w:r w:rsidRPr="00714545">
              <w:rPr>
                <w:rFonts w:asciiTheme="minorHAnsi" w:hAnsiTheme="minorHAnsi" w:cs="Arial"/>
                <w:lang w:val="es-ES_tradnl"/>
              </w:rPr>
              <w:lastRenderedPageBreak/>
              <w:t>Todas las opciones presentadas contendrán un presupuesto un calendario para la integración progresiva de los correspondientes cambios de procedimiento, indicadores fundamentales e hitos necesarios. También será necesario analizar los medios posibles para financiar dichas acciones adicionales.</w:t>
            </w:r>
          </w:p>
        </w:tc>
        <w:tc>
          <w:tcPr>
            <w:tcW w:w="1615" w:type="dxa"/>
            <w:vAlign w:val="center"/>
          </w:tcPr>
          <w:p w14:paraId="0133C5EA" w14:textId="77777777" w:rsidR="00AB70E4" w:rsidRPr="00714545" w:rsidRDefault="00AB70E4" w:rsidP="00F3078D">
            <w:pPr>
              <w:ind w:right="-46"/>
              <w:jc w:val="center"/>
              <w:rPr>
                <w:rFonts w:asciiTheme="minorHAnsi" w:hAnsiTheme="minorHAnsi" w:cs="Arial"/>
                <w:sz w:val="22"/>
                <w:szCs w:val="22"/>
                <w:lang w:val="es-ES_tradnl"/>
              </w:rPr>
            </w:pPr>
          </w:p>
          <w:p w14:paraId="580E2C11" w14:textId="5D542C49" w:rsidR="00AB70E4" w:rsidRPr="00714545" w:rsidRDefault="00AB70E4" w:rsidP="00F3078D">
            <w:pPr>
              <w:ind w:right="-46"/>
              <w:jc w:val="center"/>
              <w:rPr>
                <w:rFonts w:asciiTheme="minorHAnsi" w:hAnsiTheme="minorHAnsi" w:cs="Arial"/>
                <w:sz w:val="22"/>
                <w:szCs w:val="22"/>
                <w:lang w:val="es-ES_tradnl"/>
              </w:rPr>
            </w:pPr>
            <w:r w:rsidRPr="00714545">
              <w:rPr>
                <w:rFonts w:asciiTheme="minorHAnsi" w:hAnsiTheme="minorHAnsi" w:cs="Arial"/>
                <w:sz w:val="22"/>
                <w:szCs w:val="22"/>
                <w:lang w:val="es-ES_tradnl"/>
              </w:rPr>
              <w:t>Octubre a noviembre de 2016</w:t>
            </w:r>
          </w:p>
        </w:tc>
      </w:tr>
      <w:tr w:rsidR="00D92DF4" w:rsidRPr="00714545" w14:paraId="4BDBA351" w14:textId="77777777" w:rsidTr="00C0678B">
        <w:tc>
          <w:tcPr>
            <w:tcW w:w="7457" w:type="dxa"/>
          </w:tcPr>
          <w:p w14:paraId="7AE6FA97" w14:textId="3EA5546D" w:rsidR="00F3078D" w:rsidRPr="00714545" w:rsidRDefault="009049E6" w:rsidP="00AB70E4">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color w:val="auto"/>
                <w:lang w:val="es-ES_tradnl"/>
              </w:rPr>
            </w:pPr>
            <w:r w:rsidRPr="00714545">
              <w:rPr>
                <w:rFonts w:asciiTheme="minorHAnsi" w:hAnsiTheme="minorHAnsi" w:cs="Arial"/>
                <w:lang w:val="es-ES_tradnl"/>
              </w:rPr>
              <w:lastRenderedPageBreak/>
              <w:t xml:space="preserve">Preparar y presentar un </w:t>
            </w:r>
            <w:r w:rsidR="006A6F4A" w:rsidRPr="00714545">
              <w:rPr>
                <w:rFonts w:asciiTheme="minorHAnsi" w:hAnsiTheme="minorHAnsi" w:cs="Arial"/>
                <w:lang w:val="es-ES_tradnl"/>
              </w:rPr>
              <w:t xml:space="preserve">proyecto de </w:t>
            </w:r>
            <w:r w:rsidRPr="00714545">
              <w:rPr>
                <w:rFonts w:asciiTheme="minorHAnsi" w:hAnsiTheme="minorHAnsi" w:cs="Arial"/>
                <w:lang w:val="es-ES_tradnl"/>
              </w:rPr>
              <w:t xml:space="preserve">informe </w:t>
            </w:r>
            <w:r w:rsidR="006A6F4A" w:rsidRPr="00714545">
              <w:rPr>
                <w:rFonts w:asciiTheme="minorHAnsi" w:hAnsiTheme="minorHAnsi" w:cs="Arial"/>
                <w:lang w:val="es-ES_tradnl"/>
              </w:rPr>
              <w:t>al grupo informal de Partes en</w:t>
            </w:r>
            <w:r w:rsidRPr="00714545">
              <w:rPr>
                <w:rFonts w:asciiTheme="minorHAnsi" w:hAnsiTheme="minorHAnsi" w:cs="Arial"/>
                <w:lang w:val="es-ES_tradnl"/>
              </w:rPr>
              <w:t xml:space="preserve"> el que se resuman los resultados del proceso de consulta</w:t>
            </w:r>
            <w:r w:rsidR="00F3078D" w:rsidRPr="00714545">
              <w:rPr>
                <w:rFonts w:asciiTheme="minorHAnsi" w:hAnsiTheme="minorHAnsi" w:cs="Arial"/>
                <w:lang w:val="es-ES_tradnl"/>
              </w:rPr>
              <w:t>.</w:t>
            </w:r>
          </w:p>
        </w:tc>
        <w:tc>
          <w:tcPr>
            <w:tcW w:w="1615" w:type="dxa"/>
            <w:vAlign w:val="center"/>
          </w:tcPr>
          <w:p w14:paraId="0A286C9E" w14:textId="3D9581D0" w:rsidR="00F3078D" w:rsidRPr="00714545" w:rsidRDefault="00AB70E4" w:rsidP="00AB70E4">
            <w:pPr>
              <w:ind w:right="-46"/>
              <w:jc w:val="center"/>
              <w:rPr>
                <w:rFonts w:asciiTheme="minorHAnsi" w:hAnsiTheme="minorHAnsi" w:cs="Arial"/>
                <w:sz w:val="22"/>
                <w:szCs w:val="22"/>
                <w:lang w:val="es-ES_tradnl"/>
              </w:rPr>
            </w:pPr>
            <w:r w:rsidRPr="00714545">
              <w:rPr>
                <w:rFonts w:asciiTheme="minorHAnsi" w:hAnsiTheme="minorHAnsi" w:cs="Arial"/>
                <w:sz w:val="22"/>
                <w:szCs w:val="22"/>
                <w:lang w:val="es-ES_tradnl"/>
              </w:rPr>
              <w:t>Diciembre de 2016</w:t>
            </w:r>
          </w:p>
        </w:tc>
      </w:tr>
      <w:tr w:rsidR="00D92DF4" w:rsidRPr="00714545" w14:paraId="4C493D6A" w14:textId="77777777" w:rsidTr="00C0678B">
        <w:tc>
          <w:tcPr>
            <w:tcW w:w="7457" w:type="dxa"/>
          </w:tcPr>
          <w:p w14:paraId="441543ED" w14:textId="67AA6141" w:rsidR="00F3078D" w:rsidRPr="00714545" w:rsidRDefault="009049E6" w:rsidP="00714545">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color w:val="auto"/>
                <w:lang w:val="es-ES_tradnl"/>
              </w:rPr>
            </w:pPr>
            <w:r w:rsidRPr="00714545">
              <w:rPr>
                <w:rFonts w:asciiTheme="minorHAnsi" w:hAnsiTheme="minorHAnsi" w:cs="Arial"/>
                <w:lang w:val="es-ES_tradnl"/>
              </w:rPr>
              <w:t xml:space="preserve">A partir de las </w:t>
            </w:r>
            <w:r w:rsidR="006A6F4A" w:rsidRPr="00714545">
              <w:rPr>
                <w:rFonts w:asciiTheme="minorHAnsi" w:hAnsiTheme="minorHAnsi" w:cs="Arial"/>
                <w:lang w:val="es-ES_tradnl"/>
              </w:rPr>
              <w:t xml:space="preserve">observaciones del grupo informal de Partes, </w:t>
            </w:r>
            <w:r w:rsidRPr="00714545">
              <w:rPr>
                <w:rFonts w:asciiTheme="minorHAnsi" w:hAnsiTheme="minorHAnsi" w:cs="Arial"/>
                <w:lang w:val="es-ES_tradnl"/>
              </w:rPr>
              <w:t xml:space="preserve">preparar un primer </w:t>
            </w:r>
            <w:r w:rsidR="00714545" w:rsidRPr="00714545">
              <w:rPr>
                <w:rFonts w:asciiTheme="minorHAnsi" w:hAnsiTheme="minorHAnsi" w:cs="Arial"/>
                <w:lang w:val="es-ES_tradnl"/>
              </w:rPr>
              <w:t>proyecto de la E</w:t>
            </w:r>
            <w:r w:rsidR="006A6F4A" w:rsidRPr="00714545">
              <w:rPr>
                <w:rFonts w:asciiTheme="minorHAnsi" w:hAnsiTheme="minorHAnsi" w:cs="Arial"/>
                <w:lang w:val="es-ES_tradnl"/>
              </w:rPr>
              <w:t>strategia para que lo examine dicho grupo</w:t>
            </w:r>
            <w:r w:rsidR="004C6B87" w:rsidRPr="00714545">
              <w:rPr>
                <w:rFonts w:asciiTheme="minorHAnsi" w:hAnsiTheme="minorHAnsi" w:cs="Arial"/>
                <w:lang w:val="es-ES_tradnl"/>
              </w:rPr>
              <w:t>.</w:t>
            </w:r>
          </w:p>
        </w:tc>
        <w:tc>
          <w:tcPr>
            <w:tcW w:w="1615" w:type="dxa"/>
            <w:vAlign w:val="center"/>
          </w:tcPr>
          <w:p w14:paraId="7EDBAB58" w14:textId="7C4E193B" w:rsidR="00F3078D" w:rsidRPr="00714545" w:rsidRDefault="00AB70E4" w:rsidP="00F3078D">
            <w:pPr>
              <w:ind w:right="-46"/>
              <w:jc w:val="center"/>
              <w:rPr>
                <w:rFonts w:asciiTheme="minorHAnsi" w:hAnsiTheme="minorHAnsi" w:cs="Arial"/>
                <w:sz w:val="22"/>
                <w:szCs w:val="22"/>
                <w:lang w:val="es-ES_tradnl"/>
              </w:rPr>
            </w:pPr>
            <w:r w:rsidRPr="00714545">
              <w:rPr>
                <w:rFonts w:asciiTheme="minorHAnsi" w:hAnsiTheme="minorHAnsi" w:cs="Arial"/>
                <w:sz w:val="22"/>
                <w:szCs w:val="22"/>
                <w:lang w:val="es-ES_tradnl"/>
              </w:rPr>
              <w:t>Enero a febrero de 2017</w:t>
            </w:r>
          </w:p>
        </w:tc>
      </w:tr>
      <w:tr w:rsidR="00D92DF4" w:rsidRPr="00714545" w14:paraId="39A0BB30" w14:textId="77777777" w:rsidTr="00C0678B">
        <w:tc>
          <w:tcPr>
            <w:tcW w:w="7457" w:type="dxa"/>
          </w:tcPr>
          <w:p w14:paraId="30C5DB75" w14:textId="40162E0A" w:rsidR="00F3078D" w:rsidRPr="00714545" w:rsidRDefault="009049E6" w:rsidP="00714545">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color w:val="auto"/>
                <w:lang w:val="es-ES_tradnl"/>
              </w:rPr>
            </w:pPr>
            <w:r w:rsidRPr="00714545">
              <w:rPr>
                <w:rFonts w:asciiTheme="minorHAnsi" w:hAnsiTheme="minorHAnsi" w:cs="Arial"/>
                <w:lang w:val="es-ES_tradnl"/>
              </w:rPr>
              <w:t xml:space="preserve">A partir de los comentarios adicionales realizados por </w:t>
            </w:r>
            <w:r w:rsidR="006A6F4A" w:rsidRPr="00714545">
              <w:rPr>
                <w:rFonts w:asciiTheme="minorHAnsi" w:hAnsiTheme="minorHAnsi" w:cs="Arial"/>
                <w:lang w:val="es-ES_tradnl"/>
              </w:rPr>
              <w:t>el grupo informal de Partes</w:t>
            </w:r>
            <w:r w:rsidRPr="00714545">
              <w:rPr>
                <w:rFonts w:asciiTheme="minorHAnsi" w:hAnsiTheme="minorHAnsi" w:cs="Arial"/>
                <w:lang w:val="es-ES_tradnl"/>
              </w:rPr>
              <w:t xml:space="preserve">, preparar un segundo proyecto de la </w:t>
            </w:r>
            <w:r w:rsidR="00714545" w:rsidRPr="00714545">
              <w:rPr>
                <w:rFonts w:asciiTheme="minorHAnsi" w:hAnsiTheme="minorHAnsi" w:cs="Arial"/>
                <w:lang w:val="es-ES_tradnl"/>
              </w:rPr>
              <w:t>E</w:t>
            </w:r>
            <w:r w:rsidRPr="00714545">
              <w:rPr>
                <w:rFonts w:asciiTheme="minorHAnsi" w:hAnsiTheme="minorHAnsi" w:cs="Arial"/>
                <w:lang w:val="es-ES_tradnl"/>
              </w:rPr>
              <w:t>strategia</w:t>
            </w:r>
            <w:r w:rsidR="006A6F4A" w:rsidRPr="00714545">
              <w:rPr>
                <w:rFonts w:asciiTheme="minorHAnsi" w:hAnsiTheme="minorHAnsi" w:cs="Arial"/>
                <w:lang w:val="es-ES_tradnl"/>
              </w:rPr>
              <w:t xml:space="preserve"> para presentarlo </w:t>
            </w:r>
            <w:r w:rsidRPr="00714545">
              <w:rPr>
                <w:rFonts w:asciiTheme="minorHAnsi" w:hAnsiTheme="minorHAnsi" w:cs="Arial"/>
                <w:lang w:val="es-ES_tradnl"/>
              </w:rPr>
              <w:t>a</w:t>
            </w:r>
            <w:r w:rsidR="006A6F4A" w:rsidRPr="00714545">
              <w:rPr>
                <w:rFonts w:asciiTheme="minorHAnsi" w:hAnsiTheme="minorHAnsi" w:cs="Arial"/>
                <w:lang w:val="es-ES_tradnl"/>
              </w:rPr>
              <w:t xml:space="preserve"> la 53ª reunión del Comité Permanente</w:t>
            </w:r>
            <w:r w:rsidR="004C6B87" w:rsidRPr="00714545">
              <w:rPr>
                <w:rFonts w:asciiTheme="minorHAnsi" w:hAnsiTheme="minorHAnsi" w:cs="Arial"/>
                <w:lang w:val="es-ES_tradnl"/>
              </w:rPr>
              <w:t>.</w:t>
            </w:r>
          </w:p>
        </w:tc>
        <w:tc>
          <w:tcPr>
            <w:tcW w:w="1615" w:type="dxa"/>
            <w:vAlign w:val="center"/>
          </w:tcPr>
          <w:p w14:paraId="3180EA13" w14:textId="0D248561" w:rsidR="00F3078D" w:rsidRPr="00714545" w:rsidRDefault="00AB70E4" w:rsidP="00F3078D">
            <w:pPr>
              <w:ind w:right="-46"/>
              <w:jc w:val="center"/>
              <w:rPr>
                <w:rFonts w:asciiTheme="minorHAnsi" w:hAnsiTheme="minorHAnsi" w:cs="Arial"/>
                <w:sz w:val="22"/>
                <w:szCs w:val="22"/>
                <w:lang w:val="es-ES_tradnl"/>
              </w:rPr>
            </w:pPr>
            <w:r w:rsidRPr="00714545">
              <w:rPr>
                <w:rFonts w:asciiTheme="minorHAnsi" w:hAnsiTheme="minorHAnsi" w:cs="Arial"/>
                <w:sz w:val="22"/>
                <w:szCs w:val="22"/>
                <w:lang w:val="es-ES_tradnl"/>
              </w:rPr>
              <w:t>Marzo de 2017</w:t>
            </w:r>
          </w:p>
        </w:tc>
      </w:tr>
      <w:tr w:rsidR="00D92DF4" w:rsidRPr="00714545" w14:paraId="7FC224BF" w14:textId="77777777" w:rsidTr="00C0678B">
        <w:tc>
          <w:tcPr>
            <w:tcW w:w="7457" w:type="dxa"/>
          </w:tcPr>
          <w:p w14:paraId="6639E392" w14:textId="106ED742" w:rsidR="00F3078D" w:rsidRPr="00714545" w:rsidRDefault="009049E6" w:rsidP="00AB70E4">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color w:val="auto"/>
                <w:lang w:val="es-ES_tradnl"/>
              </w:rPr>
            </w:pPr>
            <w:r w:rsidRPr="00714545">
              <w:rPr>
                <w:rFonts w:asciiTheme="minorHAnsi" w:hAnsiTheme="minorHAnsi" w:cs="Arial"/>
                <w:lang w:val="es-ES_tradnl"/>
              </w:rPr>
              <w:t>Presentación del proyecto revisado de la Estrategia a la 53ª reunión del Comité Permanente (SC53)</w:t>
            </w:r>
            <w:r w:rsidR="00F3078D" w:rsidRPr="00714545">
              <w:rPr>
                <w:rFonts w:asciiTheme="minorHAnsi" w:hAnsiTheme="minorHAnsi" w:cs="Arial"/>
                <w:lang w:val="es-ES_tradnl"/>
              </w:rPr>
              <w:t>.</w:t>
            </w:r>
          </w:p>
        </w:tc>
        <w:tc>
          <w:tcPr>
            <w:tcW w:w="1615" w:type="dxa"/>
            <w:vAlign w:val="center"/>
          </w:tcPr>
          <w:p w14:paraId="55DC4EA6" w14:textId="07BB1A85" w:rsidR="00F3078D" w:rsidRPr="00714545" w:rsidRDefault="00AB70E4" w:rsidP="00F3078D">
            <w:pPr>
              <w:ind w:right="-46"/>
              <w:jc w:val="center"/>
              <w:rPr>
                <w:rFonts w:asciiTheme="minorHAnsi" w:hAnsiTheme="minorHAnsi" w:cs="Arial"/>
                <w:sz w:val="22"/>
                <w:szCs w:val="22"/>
                <w:lang w:val="es-ES_tradnl"/>
              </w:rPr>
            </w:pPr>
            <w:r w:rsidRPr="00714545">
              <w:rPr>
                <w:rFonts w:asciiTheme="minorHAnsi" w:hAnsiTheme="minorHAnsi" w:cs="Arial"/>
                <w:sz w:val="22"/>
                <w:szCs w:val="22"/>
                <w:lang w:val="es-ES_tradnl"/>
              </w:rPr>
              <w:t>Junio de 2017</w:t>
            </w:r>
          </w:p>
        </w:tc>
      </w:tr>
      <w:tr w:rsidR="00F3078D" w:rsidRPr="00714545" w14:paraId="07107BF5" w14:textId="77777777" w:rsidTr="00C0678B">
        <w:tc>
          <w:tcPr>
            <w:tcW w:w="7457" w:type="dxa"/>
          </w:tcPr>
          <w:p w14:paraId="5608A98C" w14:textId="20C04046" w:rsidR="00F3078D" w:rsidRPr="00714545" w:rsidRDefault="009049E6" w:rsidP="00AB70E4">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color w:val="auto"/>
                <w:lang w:val="es-ES_tradnl"/>
              </w:rPr>
            </w:pPr>
            <w:r w:rsidRPr="00714545">
              <w:rPr>
                <w:rFonts w:asciiTheme="minorHAnsi" w:hAnsiTheme="minorHAnsi" w:cs="Arial"/>
                <w:lang w:val="es-ES_tradnl"/>
              </w:rPr>
              <w:t>A partir de los comentarios recibidos en la reunión SC53, elaborar el proyecto final de la Estrategia</w:t>
            </w:r>
            <w:r w:rsidR="004C6B87" w:rsidRPr="00714545">
              <w:rPr>
                <w:rFonts w:asciiTheme="minorHAnsi" w:hAnsiTheme="minorHAnsi" w:cs="Arial"/>
                <w:lang w:val="es-ES_tradnl"/>
              </w:rPr>
              <w:t>.</w:t>
            </w:r>
          </w:p>
        </w:tc>
        <w:tc>
          <w:tcPr>
            <w:tcW w:w="1615" w:type="dxa"/>
            <w:vAlign w:val="center"/>
          </w:tcPr>
          <w:p w14:paraId="255D4AEF" w14:textId="361FA723" w:rsidR="00F3078D" w:rsidRPr="00714545" w:rsidRDefault="00AB70E4" w:rsidP="00F3078D">
            <w:pPr>
              <w:ind w:right="-46"/>
              <w:jc w:val="center"/>
              <w:rPr>
                <w:rFonts w:asciiTheme="minorHAnsi" w:hAnsiTheme="minorHAnsi" w:cs="Arial"/>
                <w:sz w:val="22"/>
                <w:szCs w:val="22"/>
                <w:lang w:val="es-ES_tradnl"/>
              </w:rPr>
            </w:pPr>
            <w:r w:rsidRPr="00714545">
              <w:rPr>
                <w:rFonts w:asciiTheme="minorHAnsi" w:hAnsiTheme="minorHAnsi" w:cs="Arial"/>
                <w:sz w:val="22"/>
                <w:szCs w:val="22"/>
                <w:lang w:val="es-ES_tradnl"/>
              </w:rPr>
              <w:t>Junio de 2017</w:t>
            </w:r>
          </w:p>
        </w:tc>
      </w:tr>
    </w:tbl>
    <w:p w14:paraId="1E702446" w14:textId="77777777" w:rsidR="00F3078D" w:rsidRPr="00714545" w:rsidRDefault="00F3078D" w:rsidP="00F3078D">
      <w:pPr>
        <w:pStyle w:val="BodyText"/>
        <w:kinsoku w:val="0"/>
        <w:overflowPunct w:val="0"/>
        <w:spacing w:after="0"/>
        <w:ind w:right="-46"/>
        <w:rPr>
          <w:rFonts w:asciiTheme="minorHAnsi" w:hAnsiTheme="minorHAnsi"/>
          <w:sz w:val="22"/>
          <w:szCs w:val="22"/>
          <w:lang w:val="es-ES_tradnl"/>
        </w:rPr>
      </w:pPr>
    </w:p>
    <w:p w14:paraId="39651948" w14:textId="2D12930B" w:rsidR="009049E6" w:rsidRPr="00714545" w:rsidRDefault="009049E6" w:rsidP="009049E6">
      <w:pPr>
        <w:pStyle w:val="BodyText"/>
        <w:widowControl w:val="0"/>
        <w:numPr>
          <w:ilvl w:val="0"/>
          <w:numId w:val="5"/>
        </w:numPr>
        <w:kinsoku w:val="0"/>
        <w:overflowPunct w:val="0"/>
        <w:spacing w:after="0"/>
        <w:ind w:left="284" w:right="-46" w:hanging="284"/>
        <w:rPr>
          <w:rFonts w:asciiTheme="minorHAnsi" w:hAnsiTheme="minorHAnsi"/>
          <w:b/>
          <w:bCs/>
          <w:sz w:val="22"/>
          <w:szCs w:val="22"/>
          <w:lang w:val="es-ES_tradnl"/>
        </w:rPr>
      </w:pPr>
      <w:r w:rsidRPr="00714545">
        <w:rPr>
          <w:rFonts w:asciiTheme="minorHAnsi" w:hAnsiTheme="minorHAnsi"/>
          <w:b/>
          <w:bCs/>
          <w:sz w:val="22"/>
          <w:szCs w:val="22"/>
          <w:lang w:val="es-ES_tradnl"/>
        </w:rPr>
        <w:t>P</w:t>
      </w:r>
      <w:r w:rsidR="00AB70E4" w:rsidRPr="00714545">
        <w:rPr>
          <w:rFonts w:asciiTheme="minorHAnsi" w:hAnsiTheme="minorHAnsi"/>
          <w:b/>
          <w:bCs/>
          <w:sz w:val="22"/>
          <w:szCs w:val="22"/>
          <w:lang w:val="es-ES_tradnl"/>
        </w:rPr>
        <w:t>roductos</w:t>
      </w:r>
    </w:p>
    <w:p w14:paraId="7008EDB3" w14:textId="77777777" w:rsidR="00F3078D" w:rsidRPr="00714545" w:rsidRDefault="00F3078D" w:rsidP="00F3078D">
      <w:pPr>
        <w:pStyle w:val="BodyText"/>
        <w:kinsoku w:val="0"/>
        <w:overflowPunct w:val="0"/>
        <w:spacing w:after="0"/>
        <w:ind w:right="-46"/>
        <w:rPr>
          <w:rFonts w:asciiTheme="minorHAnsi" w:hAnsiTheme="minorHAnsi"/>
          <w:sz w:val="22"/>
          <w:szCs w:val="22"/>
          <w:lang w:val="es-ES_tradnl"/>
        </w:rPr>
      </w:pPr>
    </w:p>
    <w:p w14:paraId="2193F034" w14:textId="4C990A5D" w:rsidR="00F3078D" w:rsidRPr="00714545" w:rsidRDefault="009049E6" w:rsidP="004C6B87">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color w:val="auto"/>
          <w:lang w:val="es-ES_tradnl"/>
        </w:rPr>
      </w:pPr>
      <w:r w:rsidRPr="00714545">
        <w:rPr>
          <w:rFonts w:asciiTheme="minorHAnsi" w:hAnsiTheme="minorHAnsi" w:cstheme="minorHAnsi"/>
          <w:lang w:val="es-ES_tradnl"/>
        </w:rPr>
        <w:t>Informes de la encuesta y de las reuniones con los distintos grupos de interesados</w:t>
      </w:r>
      <w:r w:rsidR="00F3078D" w:rsidRPr="00714545">
        <w:rPr>
          <w:rFonts w:asciiTheme="minorHAnsi" w:hAnsiTheme="minorHAnsi" w:cstheme="minorHAnsi"/>
          <w:color w:val="auto"/>
          <w:lang w:val="es-ES_tradnl"/>
        </w:rPr>
        <w:t>;</w:t>
      </w:r>
    </w:p>
    <w:p w14:paraId="4372BE40" w14:textId="77777777" w:rsidR="004C6B87" w:rsidRPr="00714545" w:rsidRDefault="004C6B87" w:rsidP="004C6B8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color w:val="auto"/>
          <w:lang w:val="es-ES_tradnl"/>
        </w:rPr>
      </w:pPr>
    </w:p>
    <w:p w14:paraId="5BB7902B" w14:textId="338566ED" w:rsidR="00F3078D" w:rsidRPr="00714545" w:rsidRDefault="009049E6" w:rsidP="00AB70E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color w:val="auto"/>
          <w:lang w:val="es-ES_tradnl"/>
        </w:rPr>
      </w:pPr>
      <w:r w:rsidRPr="00714545">
        <w:rPr>
          <w:rFonts w:asciiTheme="minorHAnsi" w:hAnsiTheme="minorHAnsi" w:cstheme="minorHAnsi"/>
          <w:lang w:val="es-ES_tradnl"/>
        </w:rPr>
        <w:t>Un proyecto detallado de Estrategia para la posible introducción progresiva del árabe u otros idiomas de las Naciones Unidas en el trabajo de la Convención</w:t>
      </w:r>
      <w:r w:rsidRPr="00714545">
        <w:rPr>
          <w:rFonts w:asciiTheme="minorHAnsi" w:hAnsiTheme="minorHAnsi" w:cstheme="minorHAnsi"/>
          <w:color w:val="auto"/>
          <w:lang w:val="es-ES_tradnl"/>
        </w:rPr>
        <w:t xml:space="preserve"> que contenga información detallada sobre el costo actual de la traducción e interpretación al español, francés e inglés y sobre la cantidad proporcional de la contribución anual de cada Parte Contratante que se utiliza para sufragar dichos costos</w:t>
      </w:r>
      <w:r w:rsidR="00336E00" w:rsidRPr="00714545">
        <w:rPr>
          <w:rFonts w:asciiTheme="minorHAnsi" w:hAnsiTheme="minorHAnsi" w:cstheme="minorHAnsi"/>
          <w:color w:val="auto"/>
          <w:lang w:val="es-ES_tradnl"/>
        </w:rPr>
        <w:t>.</w:t>
      </w:r>
    </w:p>
    <w:sectPr w:rsidR="00F3078D" w:rsidRPr="00714545" w:rsidSect="00AD2EAB">
      <w:headerReference w:type="default" r:id="rId17"/>
      <w:footerReference w:type="even" r:id="rId18"/>
      <w:footerReference w:type="default" r:id="rId19"/>
      <w:pgSz w:w="11907" w:h="16840" w:code="9"/>
      <w:pgMar w:top="1440" w:right="1440" w:bottom="1440" w:left="1440" w:header="85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C02C9" w14:textId="77777777" w:rsidR="00AB70E4" w:rsidRDefault="00AB70E4">
      <w:r>
        <w:separator/>
      </w:r>
    </w:p>
  </w:endnote>
  <w:endnote w:type="continuationSeparator" w:id="0">
    <w:p w14:paraId="586BEE17" w14:textId="77777777" w:rsidR="00AB70E4" w:rsidRDefault="00AB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38DB7" w14:textId="77777777" w:rsidR="00AB70E4" w:rsidRDefault="00AB70E4" w:rsidP="004D5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88055BB" w14:textId="77777777" w:rsidR="00AB70E4" w:rsidRDefault="00AB7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E7D03" w14:textId="7C18942C" w:rsidR="00AB70E4" w:rsidRPr="00002967" w:rsidRDefault="00AB70E4" w:rsidP="000377BA">
    <w:pPr>
      <w:tabs>
        <w:tab w:val="left" w:pos="8789"/>
      </w:tabs>
      <w:autoSpaceDE w:val="0"/>
      <w:autoSpaceDN w:val="0"/>
      <w:adjustRightInd w:val="0"/>
      <w:rPr>
        <w:rFonts w:asciiTheme="minorHAnsi" w:hAnsiTheme="minorHAnsi"/>
        <w:b/>
        <w:sz w:val="20"/>
        <w:szCs w:val="20"/>
      </w:rPr>
    </w:pPr>
    <w:r w:rsidRPr="00816F6A">
      <w:rPr>
        <w:rFonts w:asciiTheme="minorHAnsi" w:hAnsiTheme="minorHAnsi"/>
        <w:noProof/>
        <w:sz w:val="20"/>
        <w:szCs w:val="20"/>
      </w:rPr>
      <w:t>S</w:t>
    </w:r>
    <w:r>
      <w:rPr>
        <w:rFonts w:asciiTheme="minorHAnsi" w:hAnsiTheme="minorHAnsi"/>
        <w:noProof/>
        <w:sz w:val="20"/>
        <w:szCs w:val="20"/>
      </w:rPr>
      <w:t>C52-03 Rev.1</w:t>
    </w:r>
    <w:r w:rsidRPr="00D967A5">
      <w:rPr>
        <w:rFonts w:asciiTheme="minorHAnsi" w:hAnsiTheme="minorHAnsi"/>
        <w:noProof/>
        <w:sz w:val="20"/>
        <w:szCs w:val="20"/>
      </w:rPr>
      <w:tab/>
    </w:r>
    <w:r w:rsidRPr="00D967A5">
      <w:rPr>
        <w:rFonts w:asciiTheme="minorHAnsi" w:hAnsiTheme="minorHAnsi"/>
        <w:noProof/>
        <w:sz w:val="20"/>
        <w:szCs w:val="20"/>
      </w:rPr>
      <w:fldChar w:fldCharType="begin"/>
    </w:r>
    <w:r w:rsidRPr="00D967A5">
      <w:rPr>
        <w:rFonts w:asciiTheme="minorHAnsi" w:hAnsiTheme="minorHAnsi"/>
        <w:noProof/>
        <w:sz w:val="20"/>
        <w:szCs w:val="20"/>
      </w:rPr>
      <w:instrText xml:space="preserve"> PAGE   \* MERGEFORMAT </w:instrText>
    </w:r>
    <w:r w:rsidRPr="00D967A5">
      <w:rPr>
        <w:rFonts w:asciiTheme="minorHAnsi" w:hAnsiTheme="minorHAnsi"/>
        <w:noProof/>
        <w:sz w:val="20"/>
        <w:szCs w:val="20"/>
      </w:rPr>
      <w:fldChar w:fldCharType="separate"/>
    </w:r>
    <w:r w:rsidR="003B46A9">
      <w:rPr>
        <w:rFonts w:asciiTheme="minorHAnsi" w:hAnsiTheme="minorHAnsi"/>
        <w:noProof/>
        <w:sz w:val="20"/>
        <w:szCs w:val="20"/>
      </w:rPr>
      <w:t>2</w:t>
    </w:r>
    <w:r w:rsidRPr="00D967A5">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49D5D" w14:textId="77777777" w:rsidR="00AB70E4" w:rsidRDefault="00AB70E4">
      <w:r>
        <w:separator/>
      </w:r>
    </w:p>
  </w:footnote>
  <w:footnote w:type="continuationSeparator" w:id="0">
    <w:p w14:paraId="2FF17833" w14:textId="77777777" w:rsidR="00AB70E4" w:rsidRDefault="00AB7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690E1" w14:textId="77777777" w:rsidR="00AB70E4" w:rsidRPr="00162ACC" w:rsidRDefault="00AB70E4" w:rsidP="006D7303">
    <w:pPr>
      <w:pStyle w:val="Header"/>
      <w:jc w:val="right"/>
      <w:rPr>
        <w:rFonts w:ascii="Garamond" w:hAnsi="Garamond"/>
        <w:b/>
        <w:sz w:val="22"/>
        <w:szCs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6988"/>
    <w:multiLevelType w:val="hybridMultilevel"/>
    <w:tmpl w:val="03FACCD6"/>
    <w:lvl w:ilvl="0" w:tplc="D5768E90">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8F6322"/>
    <w:multiLevelType w:val="hybridMultilevel"/>
    <w:tmpl w:val="CF823AF4"/>
    <w:lvl w:ilvl="0" w:tplc="D7962AFC">
      <w:start w:val="1"/>
      <w:numFmt w:val="bullet"/>
      <w:lvlText w:val="-"/>
      <w:lvlJc w:val="left"/>
      <w:pPr>
        <w:ind w:left="1146"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237B74"/>
    <w:multiLevelType w:val="hybridMultilevel"/>
    <w:tmpl w:val="C99AB306"/>
    <w:lvl w:ilvl="0" w:tplc="3C2CE958">
      <w:start w:val="1"/>
      <w:numFmt w:val="decimal"/>
      <w:lvlText w:val="%1."/>
      <w:lvlJc w:val="left"/>
      <w:pPr>
        <w:ind w:left="21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872698A"/>
    <w:multiLevelType w:val="hybridMultilevel"/>
    <w:tmpl w:val="459CC00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4613550"/>
    <w:multiLevelType w:val="hybridMultilevel"/>
    <w:tmpl w:val="CAFA55F0"/>
    <w:lvl w:ilvl="0" w:tplc="BBB6E116">
      <w:start w:val="1"/>
      <w:numFmt w:val="bullet"/>
      <w:lvlText w:val="x"/>
      <w:lvlJc w:val="left"/>
      <w:pPr>
        <w:ind w:left="720" w:hanging="360"/>
      </w:pPr>
      <w:rPr>
        <w:rFonts w:ascii="Calibri" w:hAnsi="Calibri" w:hint="default"/>
      </w:rPr>
    </w:lvl>
    <w:lvl w:ilvl="1" w:tplc="08090019">
      <w:start w:val="1"/>
      <w:numFmt w:val="lowerLetter"/>
      <w:lvlText w:val="%2."/>
      <w:lvlJc w:val="left"/>
      <w:pPr>
        <w:ind w:left="1440" w:hanging="360"/>
      </w:pPr>
      <w:rPr>
        <w:rFonts w:hint="default"/>
      </w:rPr>
    </w:lvl>
    <w:lvl w:ilvl="2" w:tplc="3C2CE958">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10C83"/>
    <w:multiLevelType w:val="hybridMultilevel"/>
    <w:tmpl w:val="0EA05A88"/>
    <w:lvl w:ilvl="0" w:tplc="DA72F8B6">
      <w:start w:val="1"/>
      <w:numFmt w:val="lowerRoman"/>
      <w:lvlText w:val="%1."/>
      <w:lvlJc w:val="left"/>
      <w:pPr>
        <w:ind w:left="1146"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8F26FB"/>
    <w:multiLevelType w:val="hybridMultilevel"/>
    <w:tmpl w:val="E43ECE50"/>
    <w:lvl w:ilvl="0" w:tplc="8474CC6C">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nsid w:val="4B2A5F65"/>
    <w:multiLevelType w:val="hybridMultilevel"/>
    <w:tmpl w:val="80C6C8B2"/>
    <w:lvl w:ilvl="0" w:tplc="9A565BEA">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58CA79AF"/>
    <w:multiLevelType w:val="hybridMultilevel"/>
    <w:tmpl w:val="0B5057BE"/>
    <w:lvl w:ilvl="0" w:tplc="5FB2C77E">
      <w:start w:val="1"/>
      <w:numFmt w:val="lowerLetter"/>
      <w:lvlText w:val="%1)"/>
      <w:lvlJc w:val="left"/>
      <w:pPr>
        <w:ind w:left="1146"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8B340D"/>
    <w:multiLevelType w:val="hybridMultilevel"/>
    <w:tmpl w:val="D7E89BE6"/>
    <w:lvl w:ilvl="0" w:tplc="45D0AE80">
      <w:start w:val="1"/>
      <w:numFmt w:val="decimal"/>
      <w:lvlText w:val="%1."/>
      <w:lvlJc w:val="left"/>
      <w:pPr>
        <w:ind w:left="720" w:hanging="360"/>
      </w:pPr>
      <w:rPr>
        <w:rFonts w:asciiTheme="minorHAnsi" w:eastAsia="Times New Roman"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97CD7"/>
    <w:multiLevelType w:val="hybridMultilevel"/>
    <w:tmpl w:val="6E5AD7B6"/>
    <w:lvl w:ilvl="0" w:tplc="F9C0D972">
      <w:start w:val="8"/>
      <w:numFmt w:val="lowerLetter"/>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A40175"/>
    <w:multiLevelType w:val="hybridMultilevel"/>
    <w:tmpl w:val="4E42B4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4C6198"/>
    <w:multiLevelType w:val="hybridMultilevel"/>
    <w:tmpl w:val="997CDA42"/>
    <w:lvl w:ilvl="0" w:tplc="D7962AF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2"/>
  </w:num>
  <w:num w:numId="5">
    <w:abstractNumId w:val="0"/>
  </w:num>
  <w:num w:numId="6">
    <w:abstractNumId w:val="1"/>
  </w:num>
  <w:num w:numId="7">
    <w:abstractNumId w:val="8"/>
  </w:num>
  <w:num w:numId="8">
    <w:abstractNumId w:val="7"/>
  </w:num>
  <w:num w:numId="9">
    <w:abstractNumId w:val="5"/>
  </w:num>
  <w:num w:numId="10">
    <w:abstractNumId w:val="10"/>
  </w:num>
  <w:num w:numId="11">
    <w:abstractNumId w:val="11"/>
  </w:num>
  <w:num w:numId="12">
    <w:abstractNumId w:val="3"/>
  </w:num>
  <w:num w:numId="13">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sebastian">
    <w15:presenceInfo w15:providerId="Windows Live" w15:userId="3be68e00b839f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CF"/>
    <w:rsid w:val="00002967"/>
    <w:rsid w:val="00020116"/>
    <w:rsid w:val="00023F8E"/>
    <w:rsid w:val="00034E80"/>
    <w:rsid w:val="000377BA"/>
    <w:rsid w:val="00040620"/>
    <w:rsid w:val="000437D2"/>
    <w:rsid w:val="00043C5A"/>
    <w:rsid w:val="000528BD"/>
    <w:rsid w:val="00052AA0"/>
    <w:rsid w:val="00052C95"/>
    <w:rsid w:val="00061321"/>
    <w:rsid w:val="00071A71"/>
    <w:rsid w:val="000775B1"/>
    <w:rsid w:val="000B2AA1"/>
    <w:rsid w:val="000B4145"/>
    <w:rsid w:val="000C2F41"/>
    <w:rsid w:val="000D0EBE"/>
    <w:rsid w:val="000D5E49"/>
    <w:rsid w:val="000D7986"/>
    <w:rsid w:val="000E3BFF"/>
    <w:rsid w:val="000F659F"/>
    <w:rsid w:val="000F728B"/>
    <w:rsid w:val="00100165"/>
    <w:rsid w:val="0010451C"/>
    <w:rsid w:val="00106226"/>
    <w:rsid w:val="001064B3"/>
    <w:rsid w:val="00110B06"/>
    <w:rsid w:val="0011124D"/>
    <w:rsid w:val="0011150D"/>
    <w:rsid w:val="001229CD"/>
    <w:rsid w:val="00123DC0"/>
    <w:rsid w:val="00125C29"/>
    <w:rsid w:val="00136F94"/>
    <w:rsid w:val="00144F9F"/>
    <w:rsid w:val="001470E8"/>
    <w:rsid w:val="00162ACC"/>
    <w:rsid w:val="00174830"/>
    <w:rsid w:val="001858B2"/>
    <w:rsid w:val="001C1E99"/>
    <w:rsid w:val="001C514C"/>
    <w:rsid w:val="001C7B97"/>
    <w:rsid w:val="001D0083"/>
    <w:rsid w:val="001E1368"/>
    <w:rsid w:val="001F0C41"/>
    <w:rsid w:val="001F3419"/>
    <w:rsid w:val="001F5BC8"/>
    <w:rsid w:val="001F7186"/>
    <w:rsid w:val="00216D7C"/>
    <w:rsid w:val="0022013D"/>
    <w:rsid w:val="00223882"/>
    <w:rsid w:val="0022512C"/>
    <w:rsid w:val="00234FCC"/>
    <w:rsid w:val="00237D11"/>
    <w:rsid w:val="0024743A"/>
    <w:rsid w:val="002546A3"/>
    <w:rsid w:val="002562B0"/>
    <w:rsid w:val="0027259E"/>
    <w:rsid w:val="00284F3C"/>
    <w:rsid w:val="002861CA"/>
    <w:rsid w:val="00287DF7"/>
    <w:rsid w:val="002C7D53"/>
    <w:rsid w:val="002D0FC7"/>
    <w:rsid w:val="002D26B8"/>
    <w:rsid w:val="002E28C8"/>
    <w:rsid w:val="002E439C"/>
    <w:rsid w:val="002E4C00"/>
    <w:rsid w:val="002E7DF3"/>
    <w:rsid w:val="002F7B12"/>
    <w:rsid w:val="002F7C9B"/>
    <w:rsid w:val="0030063F"/>
    <w:rsid w:val="003010AD"/>
    <w:rsid w:val="003032CC"/>
    <w:rsid w:val="0032007B"/>
    <w:rsid w:val="003251C7"/>
    <w:rsid w:val="0033476C"/>
    <w:rsid w:val="003347D3"/>
    <w:rsid w:val="00336E00"/>
    <w:rsid w:val="00343958"/>
    <w:rsid w:val="00344724"/>
    <w:rsid w:val="00346E74"/>
    <w:rsid w:val="0034742B"/>
    <w:rsid w:val="00355251"/>
    <w:rsid w:val="00372C60"/>
    <w:rsid w:val="00380C30"/>
    <w:rsid w:val="00383EE8"/>
    <w:rsid w:val="003858C9"/>
    <w:rsid w:val="00392677"/>
    <w:rsid w:val="0039302C"/>
    <w:rsid w:val="00393149"/>
    <w:rsid w:val="0039793B"/>
    <w:rsid w:val="003B2333"/>
    <w:rsid w:val="003B46A9"/>
    <w:rsid w:val="003B58BE"/>
    <w:rsid w:val="003B6353"/>
    <w:rsid w:val="003C1C42"/>
    <w:rsid w:val="003C52E4"/>
    <w:rsid w:val="003C6CAC"/>
    <w:rsid w:val="003D10F2"/>
    <w:rsid w:val="003D18B4"/>
    <w:rsid w:val="003E2795"/>
    <w:rsid w:val="003E3303"/>
    <w:rsid w:val="003E37F4"/>
    <w:rsid w:val="003E62D2"/>
    <w:rsid w:val="003F2517"/>
    <w:rsid w:val="00403469"/>
    <w:rsid w:val="00406F6C"/>
    <w:rsid w:val="00426929"/>
    <w:rsid w:val="004270D0"/>
    <w:rsid w:val="00427C37"/>
    <w:rsid w:val="00430BB5"/>
    <w:rsid w:val="00434725"/>
    <w:rsid w:val="0043797C"/>
    <w:rsid w:val="00446D90"/>
    <w:rsid w:val="004470B6"/>
    <w:rsid w:val="0045064E"/>
    <w:rsid w:val="004522D8"/>
    <w:rsid w:val="00455B63"/>
    <w:rsid w:val="00476874"/>
    <w:rsid w:val="00484D9F"/>
    <w:rsid w:val="004947C7"/>
    <w:rsid w:val="004953DA"/>
    <w:rsid w:val="004A0E80"/>
    <w:rsid w:val="004A7A1A"/>
    <w:rsid w:val="004B6733"/>
    <w:rsid w:val="004C56C5"/>
    <w:rsid w:val="004C6B87"/>
    <w:rsid w:val="004C6FFA"/>
    <w:rsid w:val="004C7FA1"/>
    <w:rsid w:val="004D4D75"/>
    <w:rsid w:val="004D5483"/>
    <w:rsid w:val="004D646D"/>
    <w:rsid w:val="004E43B1"/>
    <w:rsid w:val="004E54C0"/>
    <w:rsid w:val="004E5614"/>
    <w:rsid w:val="004F2B37"/>
    <w:rsid w:val="004F68B1"/>
    <w:rsid w:val="004F6F49"/>
    <w:rsid w:val="00500696"/>
    <w:rsid w:val="00504C7C"/>
    <w:rsid w:val="00507469"/>
    <w:rsid w:val="00514C36"/>
    <w:rsid w:val="00514E3B"/>
    <w:rsid w:val="005226F0"/>
    <w:rsid w:val="005433CF"/>
    <w:rsid w:val="00543B5C"/>
    <w:rsid w:val="0054446C"/>
    <w:rsid w:val="00544EC7"/>
    <w:rsid w:val="00554327"/>
    <w:rsid w:val="005660F3"/>
    <w:rsid w:val="005801E2"/>
    <w:rsid w:val="00593B55"/>
    <w:rsid w:val="005969A8"/>
    <w:rsid w:val="005A604A"/>
    <w:rsid w:val="005B00EE"/>
    <w:rsid w:val="005B240B"/>
    <w:rsid w:val="005B30E4"/>
    <w:rsid w:val="005B3B3A"/>
    <w:rsid w:val="005B72AB"/>
    <w:rsid w:val="005C290D"/>
    <w:rsid w:val="005C4728"/>
    <w:rsid w:val="005D518C"/>
    <w:rsid w:val="005F3D38"/>
    <w:rsid w:val="00603E93"/>
    <w:rsid w:val="00613151"/>
    <w:rsid w:val="00616F53"/>
    <w:rsid w:val="00623263"/>
    <w:rsid w:val="0063460C"/>
    <w:rsid w:val="006420A3"/>
    <w:rsid w:val="00646A9F"/>
    <w:rsid w:val="00654B3B"/>
    <w:rsid w:val="00656481"/>
    <w:rsid w:val="00656AB2"/>
    <w:rsid w:val="00675E2A"/>
    <w:rsid w:val="006839A1"/>
    <w:rsid w:val="00686B10"/>
    <w:rsid w:val="006971EA"/>
    <w:rsid w:val="006A075E"/>
    <w:rsid w:val="006A1CA7"/>
    <w:rsid w:val="006A6F4A"/>
    <w:rsid w:val="006B1F76"/>
    <w:rsid w:val="006B66E1"/>
    <w:rsid w:val="006C01BE"/>
    <w:rsid w:val="006C4933"/>
    <w:rsid w:val="006D68A9"/>
    <w:rsid w:val="006D7303"/>
    <w:rsid w:val="006E2436"/>
    <w:rsid w:val="006E5912"/>
    <w:rsid w:val="006F42DA"/>
    <w:rsid w:val="006F6850"/>
    <w:rsid w:val="00710E8E"/>
    <w:rsid w:val="00714545"/>
    <w:rsid w:val="007225D6"/>
    <w:rsid w:val="00722B76"/>
    <w:rsid w:val="0072664F"/>
    <w:rsid w:val="00732264"/>
    <w:rsid w:val="00733155"/>
    <w:rsid w:val="0075796B"/>
    <w:rsid w:val="00766F10"/>
    <w:rsid w:val="00770C1E"/>
    <w:rsid w:val="007724B1"/>
    <w:rsid w:val="00784370"/>
    <w:rsid w:val="007908E8"/>
    <w:rsid w:val="00794BB3"/>
    <w:rsid w:val="007A5FF8"/>
    <w:rsid w:val="007A7538"/>
    <w:rsid w:val="007A76F3"/>
    <w:rsid w:val="007B6C83"/>
    <w:rsid w:val="007C401B"/>
    <w:rsid w:val="007D7DB2"/>
    <w:rsid w:val="007E62C4"/>
    <w:rsid w:val="007F2326"/>
    <w:rsid w:val="007F2B65"/>
    <w:rsid w:val="008024A0"/>
    <w:rsid w:val="00805F8B"/>
    <w:rsid w:val="00807B17"/>
    <w:rsid w:val="00816F6A"/>
    <w:rsid w:val="00825615"/>
    <w:rsid w:val="00832C81"/>
    <w:rsid w:val="00834F47"/>
    <w:rsid w:val="00837FD3"/>
    <w:rsid w:val="00840640"/>
    <w:rsid w:val="00851AF9"/>
    <w:rsid w:val="00853ABB"/>
    <w:rsid w:val="0086669F"/>
    <w:rsid w:val="00867023"/>
    <w:rsid w:val="00874423"/>
    <w:rsid w:val="00882724"/>
    <w:rsid w:val="00886A64"/>
    <w:rsid w:val="00887798"/>
    <w:rsid w:val="00896FDB"/>
    <w:rsid w:val="008B0583"/>
    <w:rsid w:val="008C76B8"/>
    <w:rsid w:val="008D0AE2"/>
    <w:rsid w:val="008D5FFB"/>
    <w:rsid w:val="008E2CD2"/>
    <w:rsid w:val="008E3DD1"/>
    <w:rsid w:val="008E3F77"/>
    <w:rsid w:val="008F13CA"/>
    <w:rsid w:val="008F1C61"/>
    <w:rsid w:val="008F698F"/>
    <w:rsid w:val="00901BE8"/>
    <w:rsid w:val="0090277A"/>
    <w:rsid w:val="009049E6"/>
    <w:rsid w:val="00914524"/>
    <w:rsid w:val="00915EC1"/>
    <w:rsid w:val="00932235"/>
    <w:rsid w:val="00954954"/>
    <w:rsid w:val="00960B4C"/>
    <w:rsid w:val="009628CF"/>
    <w:rsid w:val="00963BFF"/>
    <w:rsid w:val="009671B2"/>
    <w:rsid w:val="0099093D"/>
    <w:rsid w:val="00993E19"/>
    <w:rsid w:val="00994722"/>
    <w:rsid w:val="009A4D4B"/>
    <w:rsid w:val="009B3464"/>
    <w:rsid w:val="009C5CAE"/>
    <w:rsid w:val="009D3128"/>
    <w:rsid w:val="009D4565"/>
    <w:rsid w:val="009D774D"/>
    <w:rsid w:val="009D799D"/>
    <w:rsid w:val="009E1233"/>
    <w:rsid w:val="009E709E"/>
    <w:rsid w:val="009F3E57"/>
    <w:rsid w:val="00A0203B"/>
    <w:rsid w:val="00A06400"/>
    <w:rsid w:val="00A22D32"/>
    <w:rsid w:val="00A27105"/>
    <w:rsid w:val="00A41FF2"/>
    <w:rsid w:val="00A451CF"/>
    <w:rsid w:val="00A7348A"/>
    <w:rsid w:val="00A750D3"/>
    <w:rsid w:val="00A76013"/>
    <w:rsid w:val="00A826E8"/>
    <w:rsid w:val="00A838FC"/>
    <w:rsid w:val="00A843A6"/>
    <w:rsid w:val="00A85183"/>
    <w:rsid w:val="00A860D1"/>
    <w:rsid w:val="00A871DE"/>
    <w:rsid w:val="00A872E5"/>
    <w:rsid w:val="00AA534A"/>
    <w:rsid w:val="00AA5495"/>
    <w:rsid w:val="00AB1E1C"/>
    <w:rsid w:val="00AB2702"/>
    <w:rsid w:val="00AB4C84"/>
    <w:rsid w:val="00AB5E5C"/>
    <w:rsid w:val="00AB6692"/>
    <w:rsid w:val="00AB70E4"/>
    <w:rsid w:val="00AD0CA1"/>
    <w:rsid w:val="00AD2EAB"/>
    <w:rsid w:val="00AD6945"/>
    <w:rsid w:val="00AE44C5"/>
    <w:rsid w:val="00AE6F2C"/>
    <w:rsid w:val="00AE7CC9"/>
    <w:rsid w:val="00AE7D76"/>
    <w:rsid w:val="00AF0BF2"/>
    <w:rsid w:val="00AF1A5C"/>
    <w:rsid w:val="00AF25FA"/>
    <w:rsid w:val="00AF5254"/>
    <w:rsid w:val="00B017C3"/>
    <w:rsid w:val="00B066B8"/>
    <w:rsid w:val="00B303C0"/>
    <w:rsid w:val="00B34422"/>
    <w:rsid w:val="00B34C13"/>
    <w:rsid w:val="00B416D7"/>
    <w:rsid w:val="00B501B0"/>
    <w:rsid w:val="00B5337C"/>
    <w:rsid w:val="00B55490"/>
    <w:rsid w:val="00B63AAC"/>
    <w:rsid w:val="00B93889"/>
    <w:rsid w:val="00B968B2"/>
    <w:rsid w:val="00BA51F2"/>
    <w:rsid w:val="00BB1A08"/>
    <w:rsid w:val="00BD697F"/>
    <w:rsid w:val="00BD7041"/>
    <w:rsid w:val="00BE0FB4"/>
    <w:rsid w:val="00BE213E"/>
    <w:rsid w:val="00BF2578"/>
    <w:rsid w:val="00BF2B24"/>
    <w:rsid w:val="00BF49ED"/>
    <w:rsid w:val="00C010C9"/>
    <w:rsid w:val="00C01490"/>
    <w:rsid w:val="00C0678B"/>
    <w:rsid w:val="00C06EF8"/>
    <w:rsid w:val="00C15FCC"/>
    <w:rsid w:val="00C22027"/>
    <w:rsid w:val="00C23E75"/>
    <w:rsid w:val="00C270BA"/>
    <w:rsid w:val="00C325A1"/>
    <w:rsid w:val="00C33133"/>
    <w:rsid w:val="00C34A33"/>
    <w:rsid w:val="00C4266C"/>
    <w:rsid w:val="00C43C3E"/>
    <w:rsid w:val="00C511C7"/>
    <w:rsid w:val="00C52328"/>
    <w:rsid w:val="00C6230E"/>
    <w:rsid w:val="00C63371"/>
    <w:rsid w:val="00C66346"/>
    <w:rsid w:val="00C80393"/>
    <w:rsid w:val="00C828FB"/>
    <w:rsid w:val="00C85921"/>
    <w:rsid w:val="00C922D3"/>
    <w:rsid w:val="00CA042A"/>
    <w:rsid w:val="00CA31FD"/>
    <w:rsid w:val="00CA4519"/>
    <w:rsid w:val="00CA5449"/>
    <w:rsid w:val="00CB1BED"/>
    <w:rsid w:val="00CB4DB5"/>
    <w:rsid w:val="00CC6447"/>
    <w:rsid w:val="00CC654D"/>
    <w:rsid w:val="00CE3629"/>
    <w:rsid w:val="00CE76C5"/>
    <w:rsid w:val="00CF0E6B"/>
    <w:rsid w:val="00D02D5C"/>
    <w:rsid w:val="00D14417"/>
    <w:rsid w:val="00D2490C"/>
    <w:rsid w:val="00D26FF8"/>
    <w:rsid w:val="00D31BF1"/>
    <w:rsid w:val="00D423E3"/>
    <w:rsid w:val="00D53E01"/>
    <w:rsid w:val="00D641D0"/>
    <w:rsid w:val="00D77AB8"/>
    <w:rsid w:val="00D82732"/>
    <w:rsid w:val="00D856D9"/>
    <w:rsid w:val="00D92DF4"/>
    <w:rsid w:val="00D967A5"/>
    <w:rsid w:val="00DA4BC4"/>
    <w:rsid w:val="00DA6244"/>
    <w:rsid w:val="00DC57ED"/>
    <w:rsid w:val="00DC5C34"/>
    <w:rsid w:val="00DD77FD"/>
    <w:rsid w:val="00DE44D6"/>
    <w:rsid w:val="00DF3836"/>
    <w:rsid w:val="00DF3DB9"/>
    <w:rsid w:val="00E0127C"/>
    <w:rsid w:val="00E0254F"/>
    <w:rsid w:val="00E1131A"/>
    <w:rsid w:val="00E20F36"/>
    <w:rsid w:val="00E37AD6"/>
    <w:rsid w:val="00E47883"/>
    <w:rsid w:val="00E47F0A"/>
    <w:rsid w:val="00E53804"/>
    <w:rsid w:val="00E551A1"/>
    <w:rsid w:val="00E56216"/>
    <w:rsid w:val="00E65A2A"/>
    <w:rsid w:val="00E73400"/>
    <w:rsid w:val="00E74333"/>
    <w:rsid w:val="00E744A7"/>
    <w:rsid w:val="00E744EF"/>
    <w:rsid w:val="00E86C24"/>
    <w:rsid w:val="00E91A61"/>
    <w:rsid w:val="00EA5E5C"/>
    <w:rsid w:val="00EB3EC7"/>
    <w:rsid w:val="00EB778C"/>
    <w:rsid w:val="00EC0893"/>
    <w:rsid w:val="00ED2918"/>
    <w:rsid w:val="00EE007C"/>
    <w:rsid w:val="00EE708D"/>
    <w:rsid w:val="00EF087B"/>
    <w:rsid w:val="00EF3AC9"/>
    <w:rsid w:val="00EF3D23"/>
    <w:rsid w:val="00EF6E82"/>
    <w:rsid w:val="00EF7969"/>
    <w:rsid w:val="00F11D81"/>
    <w:rsid w:val="00F204D8"/>
    <w:rsid w:val="00F3078D"/>
    <w:rsid w:val="00F40E7C"/>
    <w:rsid w:val="00F53199"/>
    <w:rsid w:val="00F708AB"/>
    <w:rsid w:val="00F70F71"/>
    <w:rsid w:val="00F92739"/>
    <w:rsid w:val="00FA2A29"/>
    <w:rsid w:val="00FB2205"/>
    <w:rsid w:val="00FB4750"/>
    <w:rsid w:val="00FC2725"/>
    <w:rsid w:val="00FC3B26"/>
    <w:rsid w:val="00FC3D11"/>
    <w:rsid w:val="00FC63A2"/>
    <w:rsid w:val="00FD477F"/>
    <w:rsid w:val="00FE0CF4"/>
    <w:rsid w:val="00FE0FC0"/>
    <w:rsid w:val="00FF60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42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uiPriority w:val="99"/>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semiHidden/>
    <w:rsid w:val="001064B3"/>
    <w:rPr>
      <w:vertAlign w:val="superscript"/>
    </w:rPr>
  </w:style>
  <w:style w:type="character" w:styleId="Hyperlink">
    <w:name w:val="Hyperlink"/>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uiPriority w:val="59"/>
    <w:rsid w:val="006D73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34"/>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uiPriority w:val="99"/>
    <w:rsid w:val="00DF3DB9"/>
    <w:rPr>
      <w:rFonts w:eastAsia="Times New Roman"/>
      <w:sz w:val="24"/>
      <w:szCs w:val="24"/>
      <w:lang w:val="en-GB" w:eastAsia="en-GB"/>
    </w:rPr>
  </w:style>
  <w:style w:type="paragraph" w:customStyle="1" w:styleId="Sinespaciado1">
    <w:name w:val="Sin espaciado1"/>
    <w:rsid w:val="004D646D"/>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character" w:styleId="FollowedHyperlink">
    <w:name w:val="FollowedHyperlink"/>
    <w:basedOn w:val="DefaultParagraphFont"/>
    <w:semiHidden/>
    <w:unhideWhenUsed/>
    <w:rsid w:val="000377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uiPriority w:val="99"/>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semiHidden/>
    <w:rsid w:val="001064B3"/>
    <w:rPr>
      <w:vertAlign w:val="superscript"/>
    </w:rPr>
  </w:style>
  <w:style w:type="character" w:styleId="Hyperlink">
    <w:name w:val="Hyperlink"/>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uiPriority w:val="59"/>
    <w:rsid w:val="006D73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34"/>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uiPriority w:val="99"/>
    <w:rsid w:val="00DF3DB9"/>
    <w:rPr>
      <w:rFonts w:eastAsia="Times New Roman"/>
      <w:sz w:val="24"/>
      <w:szCs w:val="24"/>
      <w:lang w:val="en-GB" w:eastAsia="en-GB"/>
    </w:rPr>
  </w:style>
  <w:style w:type="paragraph" w:customStyle="1" w:styleId="Sinespaciado1">
    <w:name w:val="Sin espaciado1"/>
    <w:rsid w:val="004D646D"/>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character" w:styleId="FollowedHyperlink">
    <w:name w:val="FollowedHyperlink"/>
    <w:basedOn w:val="DefaultParagraphFont"/>
    <w:semiHidden/>
    <w:unhideWhenUsed/>
    <w:rsid w:val="00037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7925">
      <w:bodyDiv w:val="1"/>
      <w:marLeft w:val="0"/>
      <w:marRight w:val="0"/>
      <w:marTop w:val="0"/>
      <w:marBottom w:val="0"/>
      <w:divBdr>
        <w:top w:val="none" w:sz="0" w:space="0" w:color="auto"/>
        <w:left w:val="none" w:sz="0" w:space="0" w:color="auto"/>
        <w:bottom w:val="none" w:sz="0" w:space="0" w:color="auto"/>
        <w:right w:val="none" w:sz="0" w:space="0" w:color="auto"/>
      </w:divBdr>
      <w:divsChild>
        <w:div w:id="450974493">
          <w:marLeft w:val="0"/>
          <w:marRight w:val="0"/>
          <w:marTop w:val="0"/>
          <w:marBottom w:val="0"/>
          <w:divBdr>
            <w:top w:val="none" w:sz="0" w:space="0" w:color="auto"/>
            <w:left w:val="none" w:sz="0" w:space="0" w:color="auto"/>
            <w:bottom w:val="none" w:sz="0" w:space="0" w:color="auto"/>
            <w:right w:val="none" w:sz="0" w:space="0" w:color="auto"/>
          </w:divBdr>
        </w:div>
        <w:div w:id="481625398">
          <w:marLeft w:val="0"/>
          <w:marRight w:val="0"/>
          <w:marTop w:val="0"/>
          <w:marBottom w:val="0"/>
          <w:divBdr>
            <w:top w:val="none" w:sz="0" w:space="0" w:color="auto"/>
            <w:left w:val="none" w:sz="0" w:space="0" w:color="auto"/>
            <w:bottom w:val="none" w:sz="0" w:space="0" w:color="auto"/>
            <w:right w:val="none" w:sz="0" w:space="0" w:color="auto"/>
          </w:divBdr>
        </w:div>
        <w:div w:id="1664816779">
          <w:marLeft w:val="0"/>
          <w:marRight w:val="0"/>
          <w:marTop w:val="0"/>
          <w:marBottom w:val="0"/>
          <w:divBdr>
            <w:top w:val="none" w:sz="0" w:space="0" w:color="auto"/>
            <w:left w:val="none" w:sz="0" w:space="0" w:color="auto"/>
            <w:bottom w:val="none" w:sz="0" w:space="0" w:color="auto"/>
            <w:right w:val="none" w:sz="0" w:space="0" w:color="auto"/>
          </w:divBdr>
        </w:div>
        <w:div w:id="1918780184">
          <w:marLeft w:val="0"/>
          <w:marRight w:val="0"/>
          <w:marTop w:val="0"/>
          <w:marBottom w:val="0"/>
          <w:divBdr>
            <w:top w:val="none" w:sz="0" w:space="0" w:color="auto"/>
            <w:left w:val="none" w:sz="0" w:space="0" w:color="auto"/>
            <w:bottom w:val="none" w:sz="0" w:space="0" w:color="auto"/>
            <w:right w:val="none" w:sz="0" w:space="0" w:color="auto"/>
          </w:divBdr>
        </w:div>
        <w:div w:id="2048023055">
          <w:marLeft w:val="0"/>
          <w:marRight w:val="0"/>
          <w:marTop w:val="0"/>
          <w:marBottom w:val="0"/>
          <w:divBdr>
            <w:top w:val="none" w:sz="0" w:space="0" w:color="auto"/>
            <w:left w:val="none" w:sz="0" w:space="0" w:color="auto"/>
            <w:bottom w:val="none" w:sz="0" w:space="0" w:color="auto"/>
            <w:right w:val="none" w:sz="0" w:space="0" w:color="auto"/>
          </w:divBdr>
        </w:div>
      </w:divsChild>
    </w:div>
    <w:div w:id="860702531">
      <w:bodyDiv w:val="1"/>
      <w:marLeft w:val="0"/>
      <w:marRight w:val="0"/>
      <w:marTop w:val="0"/>
      <w:marBottom w:val="0"/>
      <w:divBdr>
        <w:top w:val="none" w:sz="0" w:space="0" w:color="auto"/>
        <w:left w:val="none" w:sz="0" w:space="0" w:color="auto"/>
        <w:bottom w:val="none" w:sz="0" w:space="0" w:color="auto"/>
        <w:right w:val="none" w:sz="0" w:space="0" w:color="auto"/>
      </w:divBdr>
      <w:divsChild>
        <w:div w:id="424309522">
          <w:marLeft w:val="0"/>
          <w:marRight w:val="0"/>
          <w:marTop w:val="0"/>
          <w:marBottom w:val="0"/>
          <w:divBdr>
            <w:top w:val="none" w:sz="0" w:space="0" w:color="auto"/>
            <w:left w:val="none" w:sz="0" w:space="0" w:color="auto"/>
            <w:bottom w:val="none" w:sz="0" w:space="0" w:color="auto"/>
            <w:right w:val="none" w:sz="0" w:space="0" w:color="auto"/>
          </w:divBdr>
          <w:divsChild>
            <w:div w:id="130753839">
              <w:marLeft w:val="0"/>
              <w:marRight w:val="0"/>
              <w:marTop w:val="0"/>
              <w:marBottom w:val="0"/>
              <w:divBdr>
                <w:top w:val="none" w:sz="0" w:space="0" w:color="auto"/>
                <w:left w:val="none" w:sz="0" w:space="0" w:color="auto"/>
                <w:bottom w:val="none" w:sz="0" w:space="0" w:color="auto"/>
                <w:right w:val="none" w:sz="0" w:space="0" w:color="auto"/>
              </w:divBdr>
            </w:div>
            <w:div w:id="37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msar.org/sites/default/files/documents/library/sc47-doc02-subgroup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amsar.org/sites/default/files/documents/library/cop11-res01-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amsar.org/sites/default/files/documents/library/cop12_res03_languages_etc_s_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sites/default/files/documents/library/key_rec_5.15s.pdf" TargetMode="External"/><Relationship Id="rId5" Type="http://schemas.openxmlformats.org/officeDocument/2006/relationships/settings" Target="settings.xml"/><Relationship Id="rId15" Type="http://schemas.openxmlformats.org/officeDocument/2006/relationships/hyperlink" Target="http://www.ramsar.org/sites/default/files/documents/library/cop12_doc17_legal_brief_languages_s.pdf" TargetMode="External"/><Relationship Id="rId23" Type="http://schemas.microsoft.com/office/2011/relationships/people" Target="people.xml"/><Relationship Id="rId10" Type="http://schemas.openxmlformats.org/officeDocument/2006/relationships/hyperlink" Target="http://www.ramsar.org/sites/default/files/documents/pdf/res/key_res_4.02s.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ramsar.org/sites/default/files/documents/library/key_rec_1.07s.pdf" TargetMode="External"/><Relationship Id="rId14" Type="http://schemas.openxmlformats.org/officeDocument/2006/relationships/hyperlink" Target="http://www.ramsar.org/sites/default/files/documents/library/sc47-decisiones-espan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1D332-5761-4BB3-84B8-E87D0581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1858</Words>
  <Characters>10481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Draft Resolution X</vt:lpstr>
    </vt:vector>
  </TitlesOfParts>
  <Company>Joint Nature Conservation Committee</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X</dc:title>
  <dc:creator>David Stroud</dc:creator>
  <cp:lastModifiedBy>Ramsar\JenningsE</cp:lastModifiedBy>
  <cp:revision>2</cp:revision>
  <cp:lastPrinted>2016-03-02T17:24:00Z</cp:lastPrinted>
  <dcterms:created xsi:type="dcterms:W3CDTF">2016-06-16T17:53:00Z</dcterms:created>
  <dcterms:modified xsi:type="dcterms:W3CDTF">2016-06-16T17:53:00Z</dcterms:modified>
</cp:coreProperties>
</file>