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F5CFD" w14:textId="77777777" w:rsidR="0028422C" w:rsidRPr="00C10B36" w:rsidRDefault="0028422C" w:rsidP="001E0AA9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hd w:val="clear" w:color="auto" w:fill="FFFFFF" w:themeFill="background1"/>
        <w:suppressAutoHyphens/>
        <w:spacing w:after="0" w:line="240" w:lineRule="auto"/>
        <w:ind w:right="2790"/>
        <w:rPr>
          <w:bCs/>
          <w:sz w:val="24"/>
          <w:szCs w:val="24"/>
          <w:lang w:val="es-ES_tradnl"/>
        </w:rPr>
      </w:pPr>
      <w:r w:rsidRPr="00C10B36">
        <w:rPr>
          <w:bCs/>
          <w:sz w:val="24"/>
          <w:szCs w:val="24"/>
          <w:lang w:val="es-ES_tradnl"/>
        </w:rPr>
        <w:t>CONVEN</w:t>
      </w:r>
      <w:r w:rsidR="00E00CB8" w:rsidRPr="00C10B36">
        <w:rPr>
          <w:bCs/>
          <w:sz w:val="24"/>
          <w:szCs w:val="24"/>
          <w:lang w:val="es-ES_tradnl"/>
        </w:rPr>
        <w:t>CIÓN SOBRE LOS HUMEDALES</w:t>
      </w:r>
      <w:r w:rsidRPr="00C10B36">
        <w:rPr>
          <w:bCs/>
          <w:sz w:val="24"/>
          <w:szCs w:val="24"/>
          <w:lang w:val="es-ES_tradnl"/>
        </w:rPr>
        <w:t xml:space="preserve"> (Ramsar, Ir</w:t>
      </w:r>
      <w:r w:rsidR="00E00CB8" w:rsidRPr="00C10B36">
        <w:rPr>
          <w:bCs/>
          <w:sz w:val="24"/>
          <w:szCs w:val="24"/>
          <w:lang w:val="es-ES_tradnl"/>
        </w:rPr>
        <w:t>á</w:t>
      </w:r>
      <w:r w:rsidRPr="00C10B36">
        <w:rPr>
          <w:bCs/>
          <w:sz w:val="24"/>
          <w:szCs w:val="24"/>
          <w:lang w:val="es-ES_tradnl"/>
        </w:rPr>
        <w:t>n, 1971)</w:t>
      </w:r>
    </w:p>
    <w:p w14:paraId="195F038B" w14:textId="77777777" w:rsidR="0028422C" w:rsidRPr="00C10B36" w:rsidRDefault="0055240F" w:rsidP="001E0AA9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hd w:val="clear" w:color="auto" w:fill="FFFFFF" w:themeFill="background1"/>
        <w:suppressAutoHyphens/>
        <w:spacing w:after="0" w:line="240" w:lineRule="auto"/>
        <w:ind w:right="2790"/>
        <w:rPr>
          <w:bCs/>
          <w:sz w:val="24"/>
          <w:szCs w:val="24"/>
          <w:lang w:val="es-ES_tradnl"/>
        </w:rPr>
      </w:pPr>
      <w:r w:rsidRPr="00C10B36">
        <w:rPr>
          <w:bCs/>
          <w:sz w:val="24"/>
          <w:szCs w:val="24"/>
          <w:lang w:val="es-ES_tradnl"/>
        </w:rPr>
        <w:t>52</w:t>
      </w:r>
      <w:r w:rsidR="00E00CB8" w:rsidRPr="00C10B36">
        <w:rPr>
          <w:bCs/>
          <w:sz w:val="24"/>
          <w:szCs w:val="24"/>
          <w:lang w:val="es-ES_tradnl"/>
        </w:rPr>
        <w:t>ª</w:t>
      </w:r>
      <w:r w:rsidRPr="00C10B36">
        <w:rPr>
          <w:bCs/>
          <w:sz w:val="24"/>
          <w:szCs w:val="24"/>
          <w:lang w:val="es-ES_tradnl"/>
        </w:rPr>
        <w:t xml:space="preserve"> </w:t>
      </w:r>
      <w:r w:rsidR="00E00CB8" w:rsidRPr="00C10B36">
        <w:rPr>
          <w:bCs/>
          <w:sz w:val="24"/>
          <w:szCs w:val="24"/>
          <w:lang w:val="es-ES_tradnl"/>
        </w:rPr>
        <w:t>Reunión del Comité Permanente</w:t>
      </w:r>
    </w:p>
    <w:p w14:paraId="6D17B6B9" w14:textId="77777777" w:rsidR="0028422C" w:rsidRPr="00C10B36" w:rsidRDefault="0028422C" w:rsidP="001E0AA9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hd w:val="clear" w:color="auto" w:fill="FFFFFF" w:themeFill="background1"/>
        <w:suppressAutoHyphens/>
        <w:spacing w:after="0" w:line="240" w:lineRule="auto"/>
        <w:ind w:right="2790"/>
        <w:rPr>
          <w:bCs/>
          <w:sz w:val="24"/>
          <w:szCs w:val="24"/>
          <w:lang w:val="es-ES_tradnl"/>
        </w:rPr>
      </w:pPr>
      <w:r w:rsidRPr="00C10B36">
        <w:rPr>
          <w:bCs/>
          <w:sz w:val="24"/>
          <w:szCs w:val="24"/>
          <w:lang w:val="es-ES_tradnl"/>
        </w:rPr>
        <w:t>Gland, S</w:t>
      </w:r>
      <w:r w:rsidR="00E00CB8" w:rsidRPr="00C10B36">
        <w:rPr>
          <w:bCs/>
          <w:sz w:val="24"/>
          <w:szCs w:val="24"/>
          <w:lang w:val="es-ES_tradnl"/>
        </w:rPr>
        <w:t>uiza</w:t>
      </w:r>
      <w:r w:rsidRPr="00C10B36">
        <w:rPr>
          <w:bCs/>
          <w:sz w:val="24"/>
          <w:szCs w:val="24"/>
          <w:lang w:val="es-ES_tradnl"/>
        </w:rPr>
        <w:t xml:space="preserve">, </w:t>
      </w:r>
      <w:r w:rsidR="0055240F" w:rsidRPr="00C10B36">
        <w:rPr>
          <w:bCs/>
          <w:sz w:val="24"/>
          <w:szCs w:val="24"/>
          <w:lang w:val="es-ES_tradnl"/>
        </w:rPr>
        <w:t>13</w:t>
      </w:r>
      <w:r w:rsidR="00E00CB8" w:rsidRPr="00C10B36">
        <w:rPr>
          <w:bCs/>
          <w:sz w:val="24"/>
          <w:szCs w:val="24"/>
          <w:lang w:val="es-ES_tradnl"/>
        </w:rPr>
        <w:t xml:space="preserve"> a </w:t>
      </w:r>
      <w:r w:rsidR="0055240F" w:rsidRPr="00C10B36">
        <w:rPr>
          <w:bCs/>
          <w:sz w:val="24"/>
          <w:szCs w:val="24"/>
          <w:lang w:val="es-ES_tradnl"/>
        </w:rPr>
        <w:t>17</w:t>
      </w:r>
      <w:r w:rsidR="00C64E62" w:rsidRPr="00C10B36">
        <w:rPr>
          <w:bCs/>
          <w:sz w:val="24"/>
          <w:szCs w:val="24"/>
          <w:lang w:val="es-ES_tradnl"/>
        </w:rPr>
        <w:t xml:space="preserve"> </w:t>
      </w:r>
      <w:r w:rsidR="00E00CB8" w:rsidRPr="00C10B36">
        <w:rPr>
          <w:bCs/>
          <w:sz w:val="24"/>
          <w:szCs w:val="24"/>
          <w:lang w:val="es-ES_tradnl"/>
        </w:rPr>
        <w:t xml:space="preserve">de junio de </w:t>
      </w:r>
      <w:r w:rsidR="00C64E62" w:rsidRPr="00C10B36">
        <w:rPr>
          <w:bCs/>
          <w:sz w:val="24"/>
          <w:szCs w:val="24"/>
          <w:lang w:val="es-ES_tradnl"/>
        </w:rPr>
        <w:t>201</w:t>
      </w:r>
      <w:r w:rsidR="0055240F" w:rsidRPr="00C10B36">
        <w:rPr>
          <w:bCs/>
          <w:sz w:val="24"/>
          <w:szCs w:val="24"/>
          <w:lang w:val="es-ES_tradnl"/>
        </w:rPr>
        <w:t>6</w:t>
      </w:r>
    </w:p>
    <w:p w14:paraId="41C9BF22" w14:textId="77777777" w:rsidR="00556DE2" w:rsidRPr="00C10B36" w:rsidRDefault="00556DE2" w:rsidP="001E0AA9">
      <w:pPr>
        <w:shd w:val="clear" w:color="auto" w:fill="FFFFFF" w:themeFill="background1"/>
        <w:spacing w:after="0" w:line="240" w:lineRule="auto"/>
        <w:jc w:val="right"/>
        <w:rPr>
          <w:rFonts w:cs="Arial"/>
          <w:b/>
          <w:sz w:val="28"/>
          <w:szCs w:val="28"/>
          <w:lang w:val="es-ES_tradnl"/>
        </w:rPr>
      </w:pPr>
    </w:p>
    <w:p w14:paraId="73B652CA" w14:textId="6CF00DFB" w:rsidR="000525F8" w:rsidRPr="00C10B36" w:rsidRDefault="0055240F" w:rsidP="001E0AA9">
      <w:pPr>
        <w:shd w:val="clear" w:color="auto" w:fill="FFFFFF" w:themeFill="background1"/>
        <w:spacing w:after="0" w:line="240" w:lineRule="auto"/>
        <w:jc w:val="right"/>
        <w:rPr>
          <w:rFonts w:cs="Arial"/>
          <w:b/>
          <w:sz w:val="28"/>
          <w:szCs w:val="28"/>
          <w:lang w:val="es-ES_tradnl"/>
        </w:rPr>
      </w:pPr>
      <w:r w:rsidRPr="00C10B36">
        <w:rPr>
          <w:rFonts w:cs="Arial"/>
          <w:b/>
          <w:sz w:val="28"/>
          <w:szCs w:val="28"/>
          <w:lang w:val="es-ES_tradnl"/>
        </w:rPr>
        <w:t>SC52</w:t>
      </w:r>
      <w:r w:rsidR="00CA705A" w:rsidRPr="00C10B36">
        <w:rPr>
          <w:rFonts w:cs="Arial"/>
          <w:b/>
          <w:sz w:val="28"/>
          <w:szCs w:val="28"/>
          <w:lang w:val="es-ES_tradnl"/>
        </w:rPr>
        <w:t>-</w:t>
      </w:r>
      <w:r w:rsidR="00ED3351" w:rsidRPr="00C10B36">
        <w:rPr>
          <w:rFonts w:cs="Arial"/>
          <w:b/>
          <w:sz w:val="28"/>
          <w:szCs w:val="28"/>
          <w:lang w:val="es-ES_tradnl"/>
        </w:rPr>
        <w:t>01</w:t>
      </w:r>
      <w:r w:rsidR="002A0636" w:rsidRPr="00C10B36">
        <w:rPr>
          <w:rFonts w:cs="Arial"/>
          <w:b/>
          <w:sz w:val="28"/>
          <w:szCs w:val="28"/>
          <w:lang w:val="es-ES_tradnl"/>
        </w:rPr>
        <w:t xml:space="preserve"> Rev.</w:t>
      </w:r>
      <w:r w:rsidR="00B32371">
        <w:rPr>
          <w:rFonts w:cs="Arial"/>
          <w:b/>
          <w:sz w:val="28"/>
          <w:szCs w:val="28"/>
          <w:lang w:val="es-ES_tradnl"/>
        </w:rPr>
        <w:t>2</w:t>
      </w:r>
    </w:p>
    <w:p w14:paraId="34930E9D" w14:textId="77777777" w:rsidR="00CA705A" w:rsidRPr="00C10B36" w:rsidRDefault="00CA705A" w:rsidP="001E0AA9">
      <w:pPr>
        <w:shd w:val="clear" w:color="auto" w:fill="FFFFFF" w:themeFill="background1"/>
        <w:spacing w:after="0" w:line="240" w:lineRule="auto"/>
        <w:rPr>
          <w:rFonts w:cs="Arial"/>
          <w:b/>
          <w:sz w:val="28"/>
          <w:szCs w:val="28"/>
          <w:lang w:val="es-ES_tradnl"/>
        </w:rPr>
      </w:pPr>
    </w:p>
    <w:p w14:paraId="08A46100" w14:textId="77777777" w:rsidR="00E00CB8" w:rsidRPr="00C10B36" w:rsidRDefault="0055240F" w:rsidP="00E00CB8">
      <w:pPr>
        <w:tabs>
          <w:tab w:val="left" w:pos="9040"/>
        </w:tabs>
        <w:spacing w:after="0" w:line="240" w:lineRule="auto"/>
        <w:ind w:right="-32"/>
        <w:jc w:val="center"/>
        <w:rPr>
          <w:rFonts w:asciiTheme="minorHAnsi" w:eastAsia="Garamond" w:hAnsiTheme="minorHAnsi" w:cs="Garamond"/>
          <w:sz w:val="28"/>
          <w:szCs w:val="28"/>
          <w:lang w:val="es-ES_tradnl"/>
        </w:rPr>
      </w:pPr>
      <w:r w:rsidRPr="00C10B36">
        <w:rPr>
          <w:rFonts w:cs="Arial"/>
          <w:b/>
          <w:sz w:val="28"/>
          <w:szCs w:val="28"/>
          <w:lang w:val="es-ES_tradnl"/>
        </w:rPr>
        <w:t>5</w:t>
      </w:r>
      <w:r w:rsidR="00E00CB8" w:rsidRPr="00C10B36">
        <w:rPr>
          <w:rFonts w:cs="Arial"/>
          <w:b/>
          <w:sz w:val="28"/>
          <w:szCs w:val="28"/>
          <w:lang w:val="es-ES_tradnl"/>
        </w:rPr>
        <w:t>2ª</w:t>
      </w:r>
      <w:r w:rsidRPr="00C10B36">
        <w:rPr>
          <w:rFonts w:cs="Arial"/>
          <w:b/>
          <w:sz w:val="28"/>
          <w:szCs w:val="28"/>
          <w:lang w:val="es-ES_tradnl"/>
        </w:rPr>
        <w:t xml:space="preserve"> </w:t>
      </w:r>
      <w:r w:rsidR="00E00CB8" w:rsidRPr="00C10B36">
        <w:rPr>
          <w:rFonts w:asciiTheme="minorHAnsi" w:eastAsia="Garamond" w:hAnsiTheme="minorHAnsi" w:cs="Garamond"/>
          <w:b/>
          <w:bCs/>
          <w:sz w:val="28"/>
          <w:szCs w:val="28"/>
          <w:lang w:val="es-ES_tradnl"/>
        </w:rPr>
        <w:t>Reunión del Comité Permanente (CP)</w:t>
      </w:r>
    </w:p>
    <w:p w14:paraId="2529E6D0" w14:textId="3579BFE8" w:rsidR="006E585D" w:rsidRPr="00C10B36" w:rsidRDefault="00B32371" w:rsidP="00E00CB8">
      <w:pPr>
        <w:shd w:val="clear" w:color="auto" w:fill="FFFFFF" w:themeFill="background1"/>
        <w:spacing w:after="0" w:line="240" w:lineRule="auto"/>
        <w:jc w:val="center"/>
        <w:rPr>
          <w:rFonts w:ascii="Garamond" w:hAnsi="Garamond" w:cs="Arial"/>
          <w:lang w:val="es-ES_tradnl"/>
        </w:rPr>
      </w:pPr>
      <w:r>
        <w:rPr>
          <w:rFonts w:asciiTheme="minorHAnsi" w:eastAsia="Garamond" w:hAnsiTheme="minorHAnsi" w:cs="Garamond"/>
          <w:b/>
          <w:bCs/>
          <w:sz w:val="28"/>
          <w:szCs w:val="28"/>
          <w:lang w:val="es-ES_tradnl"/>
        </w:rPr>
        <w:t>O</w:t>
      </w:r>
      <w:r w:rsidR="00E00CB8" w:rsidRPr="00C10B36">
        <w:rPr>
          <w:rFonts w:asciiTheme="minorHAnsi" w:eastAsia="Garamond" w:hAnsiTheme="minorHAnsi" w:cs="Garamond"/>
          <w:b/>
          <w:bCs/>
          <w:sz w:val="28"/>
          <w:szCs w:val="28"/>
          <w:lang w:val="es-ES_tradnl"/>
        </w:rPr>
        <w:t>rden del día y programa</w:t>
      </w:r>
    </w:p>
    <w:p w14:paraId="53887AAD" w14:textId="77777777" w:rsidR="00556DE2" w:rsidRPr="00C10B36" w:rsidRDefault="00556DE2" w:rsidP="001E0AA9">
      <w:pPr>
        <w:shd w:val="clear" w:color="auto" w:fill="FFFFFF" w:themeFill="background1"/>
        <w:spacing w:after="0" w:line="240" w:lineRule="auto"/>
        <w:rPr>
          <w:rFonts w:ascii="Garamond" w:hAnsi="Garamond" w:cs="Arial"/>
          <w:lang w:val="es-ES_tradnl"/>
        </w:rPr>
      </w:pPr>
    </w:p>
    <w:p w14:paraId="35D712C5" w14:textId="77777777" w:rsidR="00245C86" w:rsidRPr="00C10B36" w:rsidRDefault="00B84E49" w:rsidP="001E0AA9">
      <w:pPr>
        <w:shd w:val="clear" w:color="auto" w:fill="FFFFFF" w:themeFill="background1"/>
        <w:spacing w:after="0" w:line="240" w:lineRule="auto"/>
        <w:rPr>
          <w:rFonts w:ascii="Garamond" w:hAnsi="Garamond" w:cs="Arial"/>
          <w:lang w:val="es-ES_tradnl"/>
        </w:rPr>
      </w:pPr>
      <w:r w:rsidRPr="00C10B36">
        <w:rPr>
          <w:rFonts w:ascii="Garamond" w:hAnsi="Garamond" w:cs="Arial"/>
          <w:lang w:val="es-ES_tradnl"/>
        </w:rPr>
        <w:t xml:space="preserve"> </w:t>
      </w:r>
    </w:p>
    <w:p w14:paraId="16F7D3D4" w14:textId="77777777" w:rsidR="00245C86" w:rsidRPr="00C10B36" w:rsidRDefault="00E00CB8" w:rsidP="001E0AA9">
      <w:pPr>
        <w:shd w:val="clear" w:color="auto" w:fill="FFFFFF" w:themeFill="background1"/>
        <w:spacing w:after="0" w:line="240" w:lineRule="auto"/>
        <w:contextualSpacing/>
        <w:rPr>
          <w:b/>
          <w:lang w:val="es-ES_tradnl"/>
        </w:rPr>
      </w:pPr>
      <w:r w:rsidRPr="00C10B36">
        <w:rPr>
          <w:b/>
          <w:lang w:val="es-ES_tradnl"/>
        </w:rPr>
        <w:t>Lunes</w:t>
      </w:r>
      <w:r w:rsidR="00245C86" w:rsidRPr="00C10B36">
        <w:rPr>
          <w:b/>
          <w:lang w:val="es-ES_tradnl"/>
        </w:rPr>
        <w:t xml:space="preserve"> </w:t>
      </w:r>
      <w:r w:rsidR="00381BCE" w:rsidRPr="00C10B36">
        <w:rPr>
          <w:b/>
          <w:lang w:val="es-ES_tradnl"/>
        </w:rPr>
        <w:t xml:space="preserve">13 </w:t>
      </w:r>
      <w:r w:rsidRPr="00C10B36">
        <w:rPr>
          <w:b/>
          <w:lang w:val="es-ES_tradnl"/>
        </w:rPr>
        <w:t>de junio de</w:t>
      </w:r>
      <w:r w:rsidR="00381BCE" w:rsidRPr="00C10B36">
        <w:rPr>
          <w:b/>
          <w:lang w:val="es-ES_tradnl"/>
        </w:rPr>
        <w:t xml:space="preserve"> </w:t>
      </w:r>
      <w:r w:rsidR="00C64E62" w:rsidRPr="00C10B36">
        <w:rPr>
          <w:b/>
          <w:lang w:val="es-ES_tradnl"/>
        </w:rPr>
        <w:t>201</w:t>
      </w:r>
      <w:r w:rsidR="00381BCE" w:rsidRPr="00C10B36">
        <w:rPr>
          <w:b/>
          <w:lang w:val="es-ES_tradnl"/>
        </w:rPr>
        <w:t>6</w:t>
      </w:r>
    </w:p>
    <w:p w14:paraId="3C8631B3" w14:textId="77777777" w:rsidR="001C626D" w:rsidRPr="00C10B36" w:rsidRDefault="001C626D" w:rsidP="001E0AA9">
      <w:pPr>
        <w:shd w:val="clear" w:color="auto" w:fill="FFFFFF" w:themeFill="background1"/>
        <w:spacing w:after="0" w:line="240" w:lineRule="auto"/>
        <w:contextualSpacing/>
        <w:rPr>
          <w:rFonts w:asciiTheme="minorHAnsi" w:eastAsiaTheme="minorHAnsi" w:hAnsiTheme="minorHAnsi" w:cstheme="minorBidi"/>
          <w:b/>
          <w:lang w:val="es-ES_tradnl"/>
        </w:rPr>
      </w:pPr>
    </w:p>
    <w:p w14:paraId="032D7706" w14:textId="77777777" w:rsidR="00782E25" w:rsidRPr="00C10B36" w:rsidRDefault="00782E25" w:rsidP="001E0AA9">
      <w:pPr>
        <w:shd w:val="clear" w:color="auto" w:fill="FFFFFF" w:themeFill="background1"/>
        <w:spacing w:after="0" w:line="240" w:lineRule="auto"/>
        <w:contextualSpacing/>
        <w:rPr>
          <w:rFonts w:asciiTheme="minorHAnsi" w:eastAsiaTheme="minorHAnsi" w:hAnsiTheme="minorHAnsi" w:cstheme="minorBidi"/>
          <w:b/>
          <w:lang w:val="es-ES_tradnl"/>
        </w:rPr>
      </w:pPr>
      <w:r w:rsidRPr="00C10B36">
        <w:rPr>
          <w:rFonts w:asciiTheme="minorHAnsi" w:eastAsiaTheme="minorHAnsi" w:hAnsiTheme="minorHAnsi" w:cstheme="minorBidi"/>
          <w:b/>
          <w:lang w:val="es-ES_tradnl"/>
        </w:rPr>
        <w:t>08:15-09:45</w:t>
      </w:r>
      <w:r w:rsidRPr="00C10B36">
        <w:rPr>
          <w:rFonts w:asciiTheme="minorHAnsi" w:eastAsiaTheme="minorHAnsi" w:hAnsiTheme="minorHAnsi" w:cstheme="minorBidi"/>
          <w:b/>
          <w:lang w:val="es-ES_tradnl"/>
        </w:rPr>
        <w:tab/>
        <w:t>Re</w:t>
      </w:r>
      <w:r w:rsidR="00E00CB8" w:rsidRPr="00C10B36">
        <w:rPr>
          <w:rFonts w:asciiTheme="minorHAnsi" w:eastAsiaTheme="minorHAnsi" w:hAnsiTheme="minorHAnsi" w:cstheme="minorBidi"/>
          <w:b/>
          <w:lang w:val="es-ES_tradnl"/>
        </w:rPr>
        <w:t>uniones regionales</w:t>
      </w:r>
      <w:r w:rsidR="00E310CD" w:rsidRPr="00C10B36">
        <w:rPr>
          <w:rFonts w:asciiTheme="minorHAnsi" w:eastAsiaTheme="minorHAnsi" w:hAnsiTheme="minorHAnsi" w:cstheme="minorBidi"/>
          <w:b/>
          <w:lang w:val="es-ES_tradnl"/>
        </w:rPr>
        <w:t xml:space="preserve"> </w:t>
      </w:r>
    </w:p>
    <w:p w14:paraId="023BD03D" w14:textId="77777777" w:rsidR="001C626D" w:rsidRPr="00C10B36" w:rsidRDefault="001C626D" w:rsidP="001E0AA9">
      <w:pPr>
        <w:shd w:val="clear" w:color="auto" w:fill="FFFFFF" w:themeFill="background1"/>
        <w:spacing w:after="0" w:line="240" w:lineRule="auto"/>
        <w:contextualSpacing/>
        <w:rPr>
          <w:b/>
          <w:lang w:val="es-ES_tradnl"/>
        </w:rPr>
      </w:pPr>
    </w:p>
    <w:p w14:paraId="4BB06A56" w14:textId="77777777" w:rsidR="00245C86" w:rsidRPr="00C10B36" w:rsidRDefault="00245C86" w:rsidP="001E0AA9">
      <w:pPr>
        <w:shd w:val="clear" w:color="auto" w:fill="FFFFFF" w:themeFill="background1"/>
        <w:spacing w:after="0" w:line="240" w:lineRule="auto"/>
        <w:contextualSpacing/>
        <w:rPr>
          <w:lang w:val="es-ES_tradnl"/>
        </w:rPr>
      </w:pPr>
      <w:r w:rsidRPr="00C10B36">
        <w:rPr>
          <w:b/>
          <w:lang w:val="es-ES_tradnl"/>
        </w:rPr>
        <w:t>10:00-13:00</w:t>
      </w:r>
      <w:r w:rsidRPr="00C10B36">
        <w:rPr>
          <w:b/>
          <w:lang w:val="es-ES_tradnl"/>
        </w:rPr>
        <w:tab/>
      </w:r>
      <w:r w:rsidR="00E00CB8" w:rsidRPr="00C10B36">
        <w:rPr>
          <w:b/>
          <w:lang w:val="es-ES_tradnl"/>
        </w:rPr>
        <w:t>Reunión del Grupo de Trabajo Administrativo</w:t>
      </w:r>
    </w:p>
    <w:p w14:paraId="49EC3C3B" w14:textId="757F9C30" w:rsidR="00980FBD" w:rsidRPr="00C10B36" w:rsidRDefault="00381BCE" w:rsidP="001E0AA9">
      <w:pPr>
        <w:shd w:val="clear" w:color="auto" w:fill="FFFFFF" w:themeFill="background1"/>
        <w:spacing w:after="0" w:line="240" w:lineRule="auto"/>
        <w:contextualSpacing/>
        <w:rPr>
          <w:lang w:val="es-ES_tradnl"/>
        </w:rPr>
      </w:pPr>
      <w:r w:rsidRPr="00C10B36">
        <w:rPr>
          <w:b/>
          <w:lang w:val="es-ES_tradnl"/>
        </w:rPr>
        <w:t>Uruguay</w:t>
      </w:r>
      <w:r w:rsidRPr="00C10B36">
        <w:rPr>
          <w:lang w:val="es-ES_tradnl"/>
        </w:rPr>
        <w:t> </w:t>
      </w:r>
      <w:r w:rsidR="00871DC0" w:rsidRPr="00C10B36">
        <w:rPr>
          <w:lang w:val="es-ES_tradnl"/>
        </w:rPr>
        <w:t>(</w:t>
      </w:r>
      <w:r w:rsidR="00E00CB8" w:rsidRPr="00C10B36">
        <w:rPr>
          <w:lang w:val="es-ES_tradnl"/>
        </w:rPr>
        <w:t>Presidencia del Comité Permanente, también en calidad de Presidencia del Grupo de Trabajo Administrativo</w:t>
      </w:r>
      <w:r w:rsidR="00871DC0" w:rsidRPr="00C10B36">
        <w:rPr>
          <w:lang w:val="es-ES_tradnl"/>
        </w:rPr>
        <w:t>),</w:t>
      </w:r>
      <w:r w:rsidRPr="00C10B36">
        <w:rPr>
          <w:lang w:val="es-ES_tradnl"/>
        </w:rPr>
        <w:t xml:space="preserve"> </w:t>
      </w:r>
      <w:r w:rsidRPr="00C10B36">
        <w:rPr>
          <w:b/>
          <w:lang w:val="es-ES_tradnl"/>
        </w:rPr>
        <w:t>Australia</w:t>
      </w:r>
      <w:r w:rsidRPr="00C10B36">
        <w:rPr>
          <w:lang w:val="es-ES_tradnl"/>
        </w:rPr>
        <w:t> </w:t>
      </w:r>
      <w:r w:rsidR="00871DC0" w:rsidRPr="00C10B36">
        <w:rPr>
          <w:lang w:val="es-ES_tradnl"/>
        </w:rPr>
        <w:t>(</w:t>
      </w:r>
      <w:r w:rsidR="00E00CB8" w:rsidRPr="00C10B36">
        <w:rPr>
          <w:lang w:val="es-ES_tradnl"/>
        </w:rPr>
        <w:t>Vicepresidencia del CP</w:t>
      </w:r>
      <w:r w:rsidR="00871DC0" w:rsidRPr="00C10B36">
        <w:rPr>
          <w:lang w:val="es-ES_tradnl"/>
        </w:rPr>
        <w:t>),</w:t>
      </w:r>
      <w:r w:rsidRPr="00C10B36">
        <w:rPr>
          <w:lang w:val="es-ES_tradnl"/>
        </w:rPr>
        <w:t xml:space="preserve"> </w:t>
      </w:r>
      <w:r w:rsidR="00E310CD" w:rsidRPr="00C10B36">
        <w:rPr>
          <w:b/>
          <w:lang w:val="es-ES_tradnl"/>
        </w:rPr>
        <w:t>Senegal</w:t>
      </w:r>
      <w:r w:rsidR="00E310CD" w:rsidRPr="00C10B36">
        <w:rPr>
          <w:lang w:val="es-ES_tradnl"/>
        </w:rPr>
        <w:t> </w:t>
      </w:r>
      <w:r w:rsidR="00871DC0" w:rsidRPr="00C10B36">
        <w:rPr>
          <w:lang w:val="es-ES_tradnl"/>
        </w:rPr>
        <w:t>(</w:t>
      </w:r>
      <w:r w:rsidR="00E00CB8" w:rsidRPr="00C10B36">
        <w:rPr>
          <w:lang w:val="es-ES_tradnl"/>
        </w:rPr>
        <w:t>Presidencia del Subgrupo de Finanzas</w:t>
      </w:r>
      <w:r w:rsidR="00871DC0" w:rsidRPr="00C10B36">
        <w:rPr>
          <w:lang w:val="es-ES_tradnl"/>
        </w:rPr>
        <w:t>),</w:t>
      </w:r>
      <w:r w:rsidR="00E310CD" w:rsidRPr="00C10B36">
        <w:rPr>
          <w:lang w:val="es-ES_tradnl"/>
        </w:rPr>
        <w:t xml:space="preserve"> </w:t>
      </w:r>
      <w:r w:rsidR="00E00CB8" w:rsidRPr="00C10B36">
        <w:rPr>
          <w:b/>
          <w:lang w:val="es-ES_tradnl"/>
        </w:rPr>
        <w:t>Ru</w:t>
      </w:r>
      <w:r w:rsidR="00E310CD" w:rsidRPr="00C10B36">
        <w:rPr>
          <w:b/>
          <w:lang w:val="es-ES_tradnl"/>
        </w:rPr>
        <w:t>mania</w:t>
      </w:r>
      <w:r w:rsidR="00E310CD" w:rsidRPr="00C10B36">
        <w:rPr>
          <w:lang w:val="es-ES_tradnl"/>
        </w:rPr>
        <w:t> </w:t>
      </w:r>
      <w:r w:rsidR="00871DC0" w:rsidRPr="00C10B36">
        <w:rPr>
          <w:lang w:val="es-ES_tradnl"/>
        </w:rPr>
        <w:t>(</w:t>
      </w:r>
      <w:r w:rsidR="002A0636" w:rsidRPr="00C10B36">
        <w:rPr>
          <w:lang w:val="es-ES_tradnl"/>
        </w:rPr>
        <w:t>Exp</w:t>
      </w:r>
      <w:r w:rsidR="00E00CB8" w:rsidRPr="00C10B36">
        <w:rPr>
          <w:lang w:val="es-ES_tradnl"/>
        </w:rPr>
        <w:t xml:space="preserve">residencia del CP </w:t>
      </w:r>
      <w:r w:rsidR="00A71B3D" w:rsidRPr="00C10B36">
        <w:rPr>
          <w:lang w:val="es-ES_tradnl"/>
        </w:rPr>
        <w:t>para</w:t>
      </w:r>
      <w:r w:rsidR="00E00CB8" w:rsidRPr="00C10B36">
        <w:rPr>
          <w:lang w:val="es-ES_tradnl"/>
        </w:rPr>
        <w:t xml:space="preserve"> el trienio 2</w:t>
      </w:r>
      <w:r w:rsidR="00E310CD" w:rsidRPr="00C10B36">
        <w:rPr>
          <w:lang w:val="es-ES_tradnl"/>
        </w:rPr>
        <w:t>012-2015</w:t>
      </w:r>
      <w:r w:rsidR="00871DC0" w:rsidRPr="00C10B36">
        <w:rPr>
          <w:lang w:val="es-ES_tradnl"/>
        </w:rPr>
        <w:t>),</w:t>
      </w:r>
      <w:r w:rsidR="00E310CD" w:rsidRPr="00C10B36">
        <w:rPr>
          <w:lang w:val="es-ES_tradnl"/>
        </w:rPr>
        <w:t xml:space="preserve"> </w:t>
      </w:r>
      <w:r w:rsidRPr="00C10B36">
        <w:rPr>
          <w:b/>
          <w:lang w:val="es-ES_tradnl"/>
        </w:rPr>
        <w:t>S</w:t>
      </w:r>
      <w:r w:rsidR="00E00CB8" w:rsidRPr="00C10B36">
        <w:rPr>
          <w:b/>
          <w:lang w:val="es-ES_tradnl"/>
        </w:rPr>
        <w:t xml:space="preserve">udáfrica </w:t>
      </w:r>
      <w:r w:rsidR="00871DC0" w:rsidRPr="00C10B36">
        <w:rPr>
          <w:lang w:val="es-ES_tradnl"/>
        </w:rPr>
        <w:t>(</w:t>
      </w:r>
      <w:r w:rsidR="002A0636" w:rsidRPr="00C10B36">
        <w:rPr>
          <w:lang w:val="es-ES_tradnl"/>
        </w:rPr>
        <w:t>Exvi</w:t>
      </w:r>
      <w:r w:rsidR="00E00CB8" w:rsidRPr="00C10B36">
        <w:rPr>
          <w:lang w:val="es-ES_tradnl"/>
        </w:rPr>
        <w:t>cepresidencia del CP</w:t>
      </w:r>
      <w:r w:rsidR="00A71B3D" w:rsidRPr="00C10B36">
        <w:rPr>
          <w:lang w:val="es-ES_tradnl"/>
        </w:rPr>
        <w:t>) y</w:t>
      </w:r>
      <w:r w:rsidRPr="00C10B36">
        <w:rPr>
          <w:lang w:val="es-ES_tradnl"/>
        </w:rPr>
        <w:t xml:space="preserve"> </w:t>
      </w:r>
      <w:r w:rsidR="00E310CD" w:rsidRPr="00C10B36">
        <w:rPr>
          <w:b/>
          <w:lang w:val="es-ES_tradnl"/>
        </w:rPr>
        <w:t>Canad</w:t>
      </w:r>
      <w:r w:rsidR="00E00CB8" w:rsidRPr="00C10B36">
        <w:rPr>
          <w:b/>
          <w:lang w:val="es-ES_tradnl"/>
        </w:rPr>
        <w:t>á</w:t>
      </w:r>
      <w:r w:rsidR="00E310CD" w:rsidRPr="00C10B36">
        <w:rPr>
          <w:lang w:val="es-ES_tradnl"/>
        </w:rPr>
        <w:t> </w:t>
      </w:r>
      <w:r w:rsidR="00871DC0" w:rsidRPr="00C10B36">
        <w:rPr>
          <w:lang w:val="es-ES_tradnl"/>
        </w:rPr>
        <w:t>(</w:t>
      </w:r>
      <w:r w:rsidR="002A0636" w:rsidRPr="00C10B36">
        <w:rPr>
          <w:lang w:val="es-ES_tradnl"/>
        </w:rPr>
        <w:t>Exp</w:t>
      </w:r>
      <w:r w:rsidR="00E00CB8" w:rsidRPr="00C10B36">
        <w:rPr>
          <w:lang w:val="es-ES_tradnl"/>
        </w:rPr>
        <w:t xml:space="preserve">residencia del </w:t>
      </w:r>
      <w:r w:rsidR="00A71B3D" w:rsidRPr="00C10B36">
        <w:rPr>
          <w:lang w:val="es-ES_tradnl"/>
        </w:rPr>
        <w:t>Subgrupo</w:t>
      </w:r>
      <w:r w:rsidR="00E00CB8" w:rsidRPr="00C10B36">
        <w:rPr>
          <w:lang w:val="es-ES_tradnl"/>
        </w:rPr>
        <w:t xml:space="preserve"> de Finanzas</w:t>
      </w:r>
      <w:r w:rsidR="00980FBD" w:rsidRPr="00C10B36">
        <w:rPr>
          <w:lang w:val="es-ES_tradnl"/>
        </w:rPr>
        <w:t>).</w:t>
      </w:r>
      <w:r w:rsidRPr="00C10B36">
        <w:rPr>
          <w:lang w:val="es-ES_tradnl"/>
        </w:rPr>
        <w:t> </w:t>
      </w:r>
    </w:p>
    <w:p w14:paraId="06CF7137" w14:textId="6D1BB676" w:rsidR="00245C86" w:rsidRPr="00C10B36" w:rsidRDefault="00077920" w:rsidP="001E0AA9">
      <w:pPr>
        <w:shd w:val="clear" w:color="auto" w:fill="FFFFFF" w:themeFill="background1"/>
        <w:spacing w:after="0" w:line="240" w:lineRule="auto"/>
        <w:contextualSpacing/>
        <w:rPr>
          <w:lang w:val="es-ES_tradnl"/>
        </w:rPr>
      </w:pPr>
      <w:r w:rsidRPr="00C10B36">
        <w:rPr>
          <w:lang w:val="es-ES_tradnl"/>
        </w:rPr>
        <w:t xml:space="preserve">Otras Partes Contratantes interesadas: </w:t>
      </w:r>
      <w:r w:rsidR="00A71B3D" w:rsidRPr="004F0DA1">
        <w:rPr>
          <w:b/>
          <w:lang w:val="es-ES_tradnl"/>
        </w:rPr>
        <w:t>Emiratos Árabes Unidos</w:t>
      </w:r>
      <w:r w:rsidR="00A71B3D" w:rsidRPr="00C10B36">
        <w:rPr>
          <w:lang w:val="es-ES_tradnl"/>
        </w:rPr>
        <w:t xml:space="preserve">, </w:t>
      </w:r>
      <w:r w:rsidR="00A71B3D" w:rsidRPr="004F0DA1">
        <w:rPr>
          <w:b/>
          <w:lang w:val="es-ES_tradnl"/>
        </w:rPr>
        <w:t>Estados Unidos de América</w:t>
      </w:r>
      <w:r w:rsidR="00A71B3D" w:rsidRPr="00C10B36">
        <w:rPr>
          <w:lang w:val="es-ES_tradnl"/>
        </w:rPr>
        <w:t xml:space="preserve">, </w:t>
      </w:r>
      <w:r w:rsidR="00A71B3D" w:rsidRPr="004F0DA1">
        <w:rPr>
          <w:b/>
          <w:lang w:val="es-ES_tradnl"/>
        </w:rPr>
        <w:t>Fiji</w:t>
      </w:r>
      <w:r w:rsidR="00A71B3D" w:rsidRPr="00C10B36">
        <w:rPr>
          <w:lang w:val="es-ES_tradnl"/>
        </w:rPr>
        <w:t xml:space="preserve"> y </w:t>
      </w:r>
      <w:r w:rsidRPr="004F0DA1">
        <w:rPr>
          <w:b/>
          <w:lang w:val="es-ES_tradnl"/>
        </w:rPr>
        <w:t>Suiza</w:t>
      </w:r>
      <w:r w:rsidR="00980FBD" w:rsidRPr="00C10B36">
        <w:rPr>
          <w:lang w:val="es-ES_tradnl"/>
        </w:rPr>
        <w:t>.</w:t>
      </w:r>
    </w:p>
    <w:p w14:paraId="5F36ECEC" w14:textId="6C1E4AFE" w:rsidR="00980FBD" w:rsidRPr="00C10B36" w:rsidRDefault="00077920" w:rsidP="001E0AA9">
      <w:pPr>
        <w:shd w:val="clear" w:color="auto" w:fill="FFFFFF" w:themeFill="background1"/>
        <w:spacing w:after="0" w:line="240" w:lineRule="auto"/>
        <w:contextualSpacing/>
        <w:rPr>
          <w:lang w:val="es-ES_tradnl"/>
        </w:rPr>
      </w:pPr>
      <w:r w:rsidRPr="00C10B36">
        <w:rPr>
          <w:b/>
          <w:lang w:val="es-ES_tradnl"/>
        </w:rPr>
        <w:t xml:space="preserve">Presidente del GECT </w:t>
      </w:r>
      <w:r w:rsidR="00A71B3D" w:rsidRPr="00C10B36">
        <w:rPr>
          <w:lang w:val="es-ES_tradnl"/>
        </w:rPr>
        <w:t>y</w:t>
      </w:r>
      <w:r w:rsidR="00980FBD" w:rsidRPr="00C10B36">
        <w:rPr>
          <w:lang w:val="es-ES_tradnl"/>
        </w:rPr>
        <w:t xml:space="preserve"> </w:t>
      </w:r>
      <w:r w:rsidRPr="00C10B36">
        <w:rPr>
          <w:b/>
          <w:lang w:val="es-ES_tradnl"/>
        </w:rPr>
        <w:t xml:space="preserve">Secretaria General en funciones </w:t>
      </w:r>
      <w:r w:rsidR="00980FBD" w:rsidRPr="00C10B36">
        <w:rPr>
          <w:lang w:val="es-ES_tradnl"/>
        </w:rPr>
        <w:t>(</w:t>
      </w:r>
      <w:r w:rsidR="00980FBD" w:rsidRPr="00C10B36">
        <w:rPr>
          <w:i/>
          <w:lang w:val="es-ES_tradnl"/>
        </w:rPr>
        <w:t>ex officio</w:t>
      </w:r>
      <w:r w:rsidR="00980FBD" w:rsidRPr="00C10B36">
        <w:rPr>
          <w:lang w:val="es-ES_tradnl"/>
        </w:rPr>
        <w:t xml:space="preserve">). </w:t>
      </w:r>
    </w:p>
    <w:p w14:paraId="592BFE70" w14:textId="77777777" w:rsidR="00383B42" w:rsidRPr="00C10B36" w:rsidRDefault="00E310CD" w:rsidP="001E0AA9">
      <w:pPr>
        <w:shd w:val="clear" w:color="auto" w:fill="FFFFFF" w:themeFill="background1"/>
        <w:tabs>
          <w:tab w:val="left" w:pos="6265"/>
        </w:tabs>
        <w:spacing w:after="0" w:line="240" w:lineRule="auto"/>
        <w:contextualSpacing/>
        <w:rPr>
          <w:lang w:val="es-ES_tradnl"/>
        </w:rPr>
      </w:pPr>
      <w:r w:rsidRPr="00C10B36">
        <w:rPr>
          <w:lang w:val="es-ES_tradnl"/>
        </w:rPr>
        <w:tab/>
      </w:r>
    </w:p>
    <w:p w14:paraId="3B97E309" w14:textId="1AC3D6EF" w:rsidR="002A0636" w:rsidRPr="00C10B36" w:rsidRDefault="002A0636" w:rsidP="00760086">
      <w:pPr>
        <w:numPr>
          <w:ilvl w:val="0"/>
          <w:numId w:val="35"/>
        </w:numPr>
        <w:shd w:val="clear" w:color="auto" w:fill="FFFFFF" w:themeFill="background1"/>
        <w:spacing w:after="0" w:line="240" w:lineRule="auto"/>
        <w:ind w:left="851" w:hanging="426"/>
        <w:rPr>
          <w:lang w:val="es-ES_tradnl"/>
        </w:rPr>
      </w:pPr>
      <w:r w:rsidRPr="00C10B36">
        <w:rPr>
          <w:lang w:val="es-ES_tradnl"/>
        </w:rPr>
        <w:t>Apertura de la reunión y adopción del orden del día</w:t>
      </w:r>
    </w:p>
    <w:p w14:paraId="48485A7A" w14:textId="77777777" w:rsidR="002A0636" w:rsidRPr="00C10B36" w:rsidRDefault="002A0636" w:rsidP="002A0636">
      <w:pPr>
        <w:shd w:val="clear" w:color="auto" w:fill="FFFFFF" w:themeFill="background1"/>
        <w:spacing w:after="0" w:line="240" w:lineRule="auto"/>
        <w:ind w:left="851"/>
        <w:rPr>
          <w:lang w:val="es-ES_tradnl"/>
        </w:rPr>
      </w:pPr>
    </w:p>
    <w:p w14:paraId="07CCED53" w14:textId="0551140C" w:rsidR="00E310CD" w:rsidRPr="00C10B36" w:rsidRDefault="00A71B3D" w:rsidP="00760086">
      <w:pPr>
        <w:numPr>
          <w:ilvl w:val="0"/>
          <w:numId w:val="35"/>
        </w:numPr>
        <w:shd w:val="clear" w:color="auto" w:fill="FFFFFF" w:themeFill="background1"/>
        <w:spacing w:after="0" w:line="240" w:lineRule="auto"/>
        <w:ind w:left="851" w:hanging="426"/>
        <w:rPr>
          <w:lang w:val="es-ES_tradnl"/>
        </w:rPr>
      </w:pPr>
      <w:r w:rsidRPr="00C10B36">
        <w:rPr>
          <w:lang w:val="es-ES_tradnl"/>
        </w:rPr>
        <w:t xml:space="preserve">Actualización sobre el proceso </w:t>
      </w:r>
      <w:r w:rsidR="00077920" w:rsidRPr="00C10B36">
        <w:rPr>
          <w:lang w:val="es-ES_tradnl"/>
        </w:rPr>
        <w:t>de selección del nuevo Secretario General (</w:t>
      </w:r>
      <w:r w:rsidR="002A0636" w:rsidRPr="00351B86">
        <w:rPr>
          <w:b/>
          <w:lang w:val="es-ES_tradnl"/>
        </w:rPr>
        <w:t>sesión a puerta cerrada del Grupo de Trabajo Administrativo</w:t>
      </w:r>
      <w:r w:rsidR="00077920" w:rsidRPr="00C10B36">
        <w:rPr>
          <w:lang w:val="es-ES_tradnl"/>
        </w:rPr>
        <w:t>)</w:t>
      </w:r>
    </w:p>
    <w:p w14:paraId="5BB94C70" w14:textId="77777777" w:rsidR="00E310CD" w:rsidRPr="00C10B36" w:rsidRDefault="00E310CD" w:rsidP="00760086">
      <w:pPr>
        <w:shd w:val="clear" w:color="auto" w:fill="FFFFFF" w:themeFill="background1"/>
        <w:spacing w:after="0" w:line="240" w:lineRule="auto"/>
        <w:ind w:left="851" w:hanging="426"/>
        <w:rPr>
          <w:lang w:val="es-ES_tradnl"/>
        </w:rPr>
      </w:pPr>
    </w:p>
    <w:p w14:paraId="6EB642DF" w14:textId="56CC61DE" w:rsidR="00E310CD" w:rsidRPr="00C10B36" w:rsidRDefault="00077920" w:rsidP="00760086">
      <w:pPr>
        <w:numPr>
          <w:ilvl w:val="0"/>
          <w:numId w:val="35"/>
        </w:numPr>
        <w:shd w:val="clear" w:color="auto" w:fill="FFFFFF" w:themeFill="background1"/>
        <w:spacing w:after="0" w:line="240" w:lineRule="auto"/>
        <w:ind w:left="851" w:hanging="426"/>
        <w:rPr>
          <w:lang w:val="es-ES_tradnl"/>
        </w:rPr>
      </w:pPr>
      <w:r w:rsidRPr="00C10B36">
        <w:rPr>
          <w:lang w:val="es-ES_tradnl"/>
        </w:rPr>
        <w:t xml:space="preserve">Actualización de la Secretaria General en funciones sobre el Plan de Acción de ocho puntos </w:t>
      </w:r>
      <w:r w:rsidR="00A8230F" w:rsidRPr="00C10B36">
        <w:rPr>
          <w:lang w:val="es-ES_tradnl"/>
        </w:rPr>
        <w:t>para</w:t>
      </w:r>
      <w:r w:rsidRPr="00C10B36">
        <w:rPr>
          <w:lang w:val="es-ES_tradnl"/>
        </w:rPr>
        <w:t xml:space="preserve"> la Secretaría (v</w:t>
      </w:r>
      <w:r w:rsidR="0034241C" w:rsidRPr="00C10B36">
        <w:rPr>
          <w:lang w:val="es-ES_tradnl"/>
        </w:rPr>
        <w:t>erbal)</w:t>
      </w:r>
    </w:p>
    <w:p w14:paraId="61304B36" w14:textId="77777777" w:rsidR="00E310CD" w:rsidRPr="00C10B36" w:rsidRDefault="00E310CD" w:rsidP="00760086">
      <w:pPr>
        <w:shd w:val="clear" w:color="auto" w:fill="FFFFFF" w:themeFill="background1"/>
        <w:spacing w:after="0" w:line="240" w:lineRule="auto"/>
        <w:ind w:left="851" w:hanging="426"/>
        <w:rPr>
          <w:lang w:val="es-ES_tradnl"/>
        </w:rPr>
      </w:pPr>
    </w:p>
    <w:p w14:paraId="14C24D88" w14:textId="41A58913" w:rsidR="00E310CD" w:rsidRPr="00C10B36" w:rsidRDefault="00077920" w:rsidP="00760086">
      <w:pPr>
        <w:numPr>
          <w:ilvl w:val="0"/>
          <w:numId w:val="35"/>
        </w:numPr>
        <w:shd w:val="clear" w:color="auto" w:fill="FFFFFF" w:themeFill="background1"/>
        <w:spacing w:after="0" w:line="240" w:lineRule="auto"/>
        <w:ind w:left="851" w:hanging="426"/>
        <w:rPr>
          <w:lang w:val="es-ES_tradnl"/>
        </w:rPr>
      </w:pPr>
      <w:r w:rsidRPr="00C10B36">
        <w:rPr>
          <w:lang w:val="es-ES_tradnl"/>
        </w:rPr>
        <w:t xml:space="preserve">Actualización de la Secretaria General en funciones sobre </w:t>
      </w:r>
      <w:r w:rsidR="00A8230F" w:rsidRPr="00C10B36">
        <w:rPr>
          <w:lang w:val="es-ES_tradnl"/>
        </w:rPr>
        <w:t>cuestiones de personal</w:t>
      </w:r>
      <w:r w:rsidRPr="00C10B36">
        <w:rPr>
          <w:lang w:val="es-ES_tradnl"/>
        </w:rPr>
        <w:t xml:space="preserve"> (verbal)</w:t>
      </w:r>
    </w:p>
    <w:p w14:paraId="7D2517FE" w14:textId="77777777" w:rsidR="004140B2" w:rsidRPr="00C10B36" w:rsidRDefault="004140B2" w:rsidP="001E0AA9">
      <w:pPr>
        <w:shd w:val="clear" w:color="auto" w:fill="FFFFFF" w:themeFill="background1"/>
        <w:spacing w:after="0" w:line="240" w:lineRule="auto"/>
        <w:contextualSpacing/>
        <w:rPr>
          <w:lang w:val="es-ES_tradnl"/>
        </w:rPr>
      </w:pPr>
    </w:p>
    <w:p w14:paraId="13167751" w14:textId="6723330F" w:rsidR="00C768EE" w:rsidRPr="00C10B36" w:rsidRDefault="00C768EE" w:rsidP="00C768EE">
      <w:pPr>
        <w:shd w:val="clear" w:color="auto" w:fill="FFFFFF" w:themeFill="background1"/>
        <w:spacing w:after="0" w:line="240" w:lineRule="auto"/>
        <w:rPr>
          <w:b/>
          <w:color w:val="FF0000"/>
          <w:lang w:val="es-ES_tradnl"/>
        </w:rPr>
      </w:pPr>
      <w:r w:rsidRPr="00C10B36">
        <w:rPr>
          <w:b/>
          <w:lang w:val="es-ES_tradnl"/>
        </w:rPr>
        <w:t xml:space="preserve">13:15-14:45 </w:t>
      </w:r>
      <w:r w:rsidRPr="00C10B36">
        <w:rPr>
          <w:b/>
          <w:lang w:val="es-ES_tradnl"/>
        </w:rPr>
        <w:tab/>
      </w:r>
      <w:r w:rsidR="00077920" w:rsidRPr="00C10B36">
        <w:rPr>
          <w:b/>
          <w:lang w:val="es-ES_tradnl"/>
        </w:rPr>
        <w:t xml:space="preserve">Reunión del Grupo </w:t>
      </w:r>
      <w:r w:rsidR="00A8230F" w:rsidRPr="00C10B36">
        <w:rPr>
          <w:b/>
          <w:lang w:val="es-ES_tradnl"/>
        </w:rPr>
        <w:t xml:space="preserve">de trabajo </w:t>
      </w:r>
      <w:r w:rsidR="00FE2C41" w:rsidRPr="00C10B36">
        <w:rPr>
          <w:b/>
          <w:lang w:val="es-ES_tradnl"/>
        </w:rPr>
        <w:t>sobre la aplicación de la CECoP</w:t>
      </w:r>
    </w:p>
    <w:p w14:paraId="5FEC24A2" w14:textId="2FE2FFA2" w:rsidR="00C768EE" w:rsidRPr="00C10B36" w:rsidRDefault="00C768EE" w:rsidP="00C768EE">
      <w:pPr>
        <w:spacing w:after="0" w:line="240" w:lineRule="auto"/>
        <w:rPr>
          <w:rFonts w:cs="Calibri"/>
          <w:lang w:val="es-ES_tradnl"/>
        </w:rPr>
      </w:pPr>
      <w:r w:rsidRPr="00C10B36">
        <w:rPr>
          <w:lang w:val="es-ES_tradnl"/>
        </w:rPr>
        <w:t>(</w:t>
      </w:r>
      <w:r w:rsidR="004C3F34" w:rsidRPr="00C10B36">
        <w:rPr>
          <w:rFonts w:cs="Calibri"/>
          <w:b/>
          <w:lang w:val="es-ES_tradnl"/>
        </w:rPr>
        <w:t>Estados Unidos de América</w:t>
      </w:r>
      <w:r w:rsidR="004C3F34" w:rsidRPr="00C10B36">
        <w:rPr>
          <w:rFonts w:cs="Calibri"/>
          <w:lang w:val="es-ES_tradnl"/>
        </w:rPr>
        <w:t>,</w:t>
      </w:r>
      <w:r w:rsidR="004C3F34" w:rsidRPr="00C10B36">
        <w:rPr>
          <w:rFonts w:cs="Calibri"/>
          <w:b/>
          <w:lang w:val="es-ES_tradnl"/>
        </w:rPr>
        <w:t xml:space="preserve"> </w:t>
      </w:r>
      <w:r w:rsidRPr="00C10B36">
        <w:rPr>
          <w:rFonts w:cs="Calibri"/>
          <w:b/>
          <w:lang w:val="es-ES_tradnl"/>
        </w:rPr>
        <w:t>Honduras</w:t>
      </w:r>
      <w:r w:rsidRPr="00C10B36">
        <w:rPr>
          <w:rFonts w:cs="Calibri"/>
          <w:lang w:val="es-ES_tradnl"/>
        </w:rPr>
        <w:t>,</w:t>
      </w:r>
      <w:r w:rsidRPr="00C10B36">
        <w:rPr>
          <w:rFonts w:cs="Calibri"/>
          <w:b/>
          <w:lang w:val="es-ES_tradnl"/>
        </w:rPr>
        <w:t xml:space="preserve"> Kenya</w:t>
      </w:r>
      <w:r w:rsidRPr="00C10B36">
        <w:rPr>
          <w:rFonts w:cs="Calibri"/>
          <w:lang w:val="es-ES_tradnl"/>
        </w:rPr>
        <w:t>,</w:t>
      </w:r>
      <w:r w:rsidRPr="00C10B36">
        <w:rPr>
          <w:rFonts w:cs="Calibri"/>
          <w:b/>
          <w:lang w:val="es-ES_tradnl"/>
        </w:rPr>
        <w:t xml:space="preserve"> </w:t>
      </w:r>
      <w:r w:rsidR="004C3F34" w:rsidRPr="00C10B36">
        <w:rPr>
          <w:rFonts w:cs="Calibri"/>
          <w:b/>
          <w:lang w:val="es-ES_tradnl"/>
        </w:rPr>
        <w:t>República Democrática del Congo</w:t>
      </w:r>
      <w:r w:rsidR="004C3F34" w:rsidRPr="00C10B36">
        <w:rPr>
          <w:rFonts w:cs="Calibri"/>
          <w:lang w:val="es-ES_tradnl"/>
        </w:rPr>
        <w:t>,</w:t>
      </w:r>
      <w:r w:rsidR="004C3F34" w:rsidRPr="00C10B36">
        <w:rPr>
          <w:rFonts w:cs="Calibri"/>
          <w:b/>
          <w:lang w:val="es-ES_tradnl"/>
        </w:rPr>
        <w:t xml:space="preserve"> </w:t>
      </w:r>
      <w:r w:rsidRPr="00C10B36">
        <w:rPr>
          <w:rFonts w:cs="Calibri"/>
          <w:b/>
          <w:lang w:val="es-ES_tradnl"/>
        </w:rPr>
        <w:t>R</w:t>
      </w:r>
      <w:r w:rsidR="00CC4D35" w:rsidRPr="00C10B36">
        <w:rPr>
          <w:rFonts w:cs="Calibri"/>
          <w:b/>
          <w:lang w:val="es-ES_tradnl"/>
        </w:rPr>
        <w:t>u</w:t>
      </w:r>
      <w:r w:rsidR="004C3F34" w:rsidRPr="00C10B36">
        <w:rPr>
          <w:rFonts w:cs="Calibri"/>
          <w:b/>
          <w:lang w:val="es-ES_tradnl"/>
        </w:rPr>
        <w:t xml:space="preserve">mania </w:t>
      </w:r>
      <w:r w:rsidR="004C3F34" w:rsidRPr="00C10B36">
        <w:rPr>
          <w:rFonts w:cs="Calibri"/>
          <w:lang w:val="es-ES_tradnl"/>
        </w:rPr>
        <w:t>y</w:t>
      </w:r>
      <w:r w:rsidRPr="00C10B36">
        <w:rPr>
          <w:rFonts w:cs="Calibri"/>
          <w:b/>
          <w:lang w:val="es-ES_tradnl"/>
        </w:rPr>
        <w:t xml:space="preserve"> Seychelles</w:t>
      </w:r>
      <w:r w:rsidRPr="00C10B36">
        <w:rPr>
          <w:rFonts w:cs="Calibri"/>
          <w:lang w:val="es-ES_tradnl"/>
        </w:rPr>
        <w:t>)</w:t>
      </w:r>
    </w:p>
    <w:p w14:paraId="01463C43" w14:textId="607F9241" w:rsidR="00C768EE" w:rsidRPr="00C10B36" w:rsidRDefault="00C768EE" w:rsidP="001E0AA9">
      <w:pPr>
        <w:shd w:val="clear" w:color="auto" w:fill="FFFFFF" w:themeFill="background1"/>
        <w:spacing w:after="0" w:line="240" w:lineRule="auto"/>
        <w:contextualSpacing/>
        <w:rPr>
          <w:b/>
          <w:lang w:val="es-ES_tradnl"/>
        </w:rPr>
      </w:pPr>
    </w:p>
    <w:p w14:paraId="7E828EE8" w14:textId="7BCA9268" w:rsidR="00C768EE" w:rsidRPr="00C10B36" w:rsidRDefault="00C768EE" w:rsidP="00C768EE">
      <w:pPr>
        <w:shd w:val="clear" w:color="auto" w:fill="FFFFFF" w:themeFill="background1"/>
        <w:spacing w:after="0" w:line="240" w:lineRule="auto"/>
        <w:contextualSpacing/>
        <w:rPr>
          <w:lang w:val="es-ES_tradnl"/>
        </w:rPr>
      </w:pPr>
      <w:r w:rsidRPr="00C10B36">
        <w:rPr>
          <w:b/>
          <w:lang w:val="es-ES_tradnl"/>
        </w:rPr>
        <w:t>15:00-15:30</w:t>
      </w:r>
      <w:r w:rsidRPr="00C10B36">
        <w:rPr>
          <w:b/>
          <w:lang w:val="es-ES_tradnl"/>
        </w:rPr>
        <w:tab/>
      </w:r>
      <w:r w:rsidR="00CC4D35" w:rsidRPr="00C10B36">
        <w:rPr>
          <w:b/>
          <w:lang w:val="es-ES_tradnl"/>
        </w:rPr>
        <w:t>Reunión del Gr</w:t>
      </w:r>
      <w:r w:rsidR="00E00CB8" w:rsidRPr="00C10B36">
        <w:rPr>
          <w:b/>
          <w:lang w:val="es-ES_tradnl"/>
        </w:rPr>
        <w:t>upo de Trabajo Administrativo</w:t>
      </w:r>
      <w:r w:rsidRPr="00C10B36">
        <w:rPr>
          <w:b/>
          <w:lang w:val="es-ES_tradnl"/>
        </w:rPr>
        <w:t xml:space="preserve"> </w:t>
      </w:r>
      <w:r w:rsidR="00CC4D35" w:rsidRPr="00C10B36">
        <w:rPr>
          <w:lang w:val="es-ES_tradnl"/>
        </w:rPr>
        <w:t>(continuación</w:t>
      </w:r>
      <w:r w:rsidRPr="00C10B36">
        <w:rPr>
          <w:lang w:val="es-ES_tradnl"/>
        </w:rPr>
        <w:t>)</w:t>
      </w:r>
    </w:p>
    <w:p w14:paraId="71B15FCD" w14:textId="77777777" w:rsidR="00C768EE" w:rsidRPr="00C10B36" w:rsidRDefault="00C768EE" w:rsidP="001E0AA9">
      <w:pPr>
        <w:shd w:val="clear" w:color="auto" w:fill="FFFFFF" w:themeFill="background1"/>
        <w:spacing w:after="0" w:line="240" w:lineRule="auto"/>
        <w:contextualSpacing/>
        <w:rPr>
          <w:b/>
          <w:lang w:val="es-ES_tradnl"/>
        </w:rPr>
      </w:pPr>
    </w:p>
    <w:p w14:paraId="3CB53B13" w14:textId="586931B7" w:rsidR="00C768EE" w:rsidRPr="00C10B36" w:rsidRDefault="00CC4D35" w:rsidP="00C768EE">
      <w:pPr>
        <w:numPr>
          <w:ilvl w:val="0"/>
          <w:numId w:val="35"/>
        </w:numPr>
        <w:shd w:val="clear" w:color="auto" w:fill="FFFFFF" w:themeFill="background1"/>
        <w:spacing w:after="0" w:line="240" w:lineRule="auto"/>
        <w:ind w:left="851" w:hanging="426"/>
        <w:rPr>
          <w:lang w:val="es-ES_tradnl"/>
        </w:rPr>
      </w:pPr>
      <w:r w:rsidRPr="00C10B36">
        <w:rPr>
          <w:lang w:val="es-ES_tradnl"/>
        </w:rPr>
        <w:t xml:space="preserve">Informe del </w:t>
      </w:r>
      <w:r w:rsidR="00FE2C41" w:rsidRPr="00C10B36">
        <w:rPr>
          <w:lang w:val="es-ES_tradnl"/>
        </w:rPr>
        <w:t>Grupo de trabajo sobre la aplicación de la CECoP</w:t>
      </w:r>
    </w:p>
    <w:p w14:paraId="0FA82EA2" w14:textId="77777777" w:rsidR="00C768EE" w:rsidRPr="00C10B36" w:rsidRDefault="00C768EE" w:rsidP="00C768EE">
      <w:pPr>
        <w:shd w:val="clear" w:color="auto" w:fill="FFFFFF" w:themeFill="background1"/>
        <w:tabs>
          <w:tab w:val="left" w:pos="2527"/>
        </w:tabs>
        <w:spacing w:after="0" w:line="240" w:lineRule="auto"/>
        <w:contextualSpacing/>
        <w:rPr>
          <w:b/>
          <w:lang w:val="es-ES_tradnl"/>
        </w:rPr>
      </w:pPr>
      <w:r w:rsidRPr="00C10B36">
        <w:rPr>
          <w:b/>
          <w:lang w:val="es-ES_tradnl"/>
        </w:rPr>
        <w:tab/>
      </w:r>
    </w:p>
    <w:p w14:paraId="4211B174" w14:textId="4545D087" w:rsidR="00245C86" w:rsidRPr="00C10B36" w:rsidRDefault="0012274D" w:rsidP="001E0AA9">
      <w:pPr>
        <w:shd w:val="clear" w:color="auto" w:fill="FFFFFF" w:themeFill="background1"/>
        <w:spacing w:after="0" w:line="240" w:lineRule="auto"/>
        <w:contextualSpacing/>
        <w:rPr>
          <w:b/>
          <w:lang w:val="es-ES_tradnl"/>
        </w:rPr>
      </w:pPr>
      <w:r w:rsidRPr="00C10B36">
        <w:rPr>
          <w:b/>
          <w:lang w:val="es-ES_tradnl"/>
        </w:rPr>
        <w:t>1</w:t>
      </w:r>
      <w:r w:rsidR="00CA705A" w:rsidRPr="00C10B36">
        <w:rPr>
          <w:b/>
          <w:lang w:val="es-ES_tradnl"/>
        </w:rPr>
        <w:t>5:</w:t>
      </w:r>
      <w:r w:rsidR="00C768EE" w:rsidRPr="00C10B36">
        <w:rPr>
          <w:b/>
          <w:lang w:val="es-ES_tradnl"/>
        </w:rPr>
        <w:t>30</w:t>
      </w:r>
      <w:r w:rsidR="00CA705A" w:rsidRPr="00C10B36">
        <w:rPr>
          <w:b/>
          <w:lang w:val="es-ES_tradnl"/>
        </w:rPr>
        <w:t>-18:00</w:t>
      </w:r>
      <w:r w:rsidR="00CA705A" w:rsidRPr="00C10B36">
        <w:rPr>
          <w:b/>
          <w:lang w:val="es-ES_tradnl"/>
        </w:rPr>
        <w:tab/>
      </w:r>
      <w:r w:rsidR="00CC4D35" w:rsidRPr="00C10B36">
        <w:rPr>
          <w:b/>
          <w:lang w:val="es-ES_tradnl"/>
        </w:rPr>
        <w:t>Reunión del</w:t>
      </w:r>
      <w:r w:rsidR="00245C86" w:rsidRPr="00C10B36">
        <w:rPr>
          <w:b/>
          <w:lang w:val="es-ES_tradnl"/>
        </w:rPr>
        <w:t xml:space="preserve"> </w:t>
      </w:r>
      <w:r w:rsidR="00CC4D35" w:rsidRPr="00C10B36">
        <w:rPr>
          <w:b/>
          <w:lang w:val="es-ES_tradnl"/>
        </w:rPr>
        <w:t>Subgrupo de Finanzas</w:t>
      </w:r>
    </w:p>
    <w:p w14:paraId="3BD17640" w14:textId="70860A5E" w:rsidR="00871DC0" w:rsidRPr="00C10B36" w:rsidRDefault="00383B42" w:rsidP="001E0AA9">
      <w:pPr>
        <w:shd w:val="clear" w:color="auto" w:fill="FFFFFF" w:themeFill="background1"/>
        <w:spacing w:after="0" w:line="240" w:lineRule="auto"/>
        <w:rPr>
          <w:lang w:val="es-ES_tradnl"/>
        </w:rPr>
      </w:pPr>
      <w:r w:rsidRPr="00C10B36">
        <w:rPr>
          <w:lang w:val="es-ES_tradnl"/>
        </w:rPr>
        <w:t>(</w:t>
      </w:r>
      <w:r w:rsidR="00871DC0" w:rsidRPr="00C10B36">
        <w:rPr>
          <w:b/>
          <w:lang w:val="es-ES_tradnl"/>
        </w:rPr>
        <w:t>Senegal</w:t>
      </w:r>
      <w:r w:rsidRPr="00C10B36">
        <w:rPr>
          <w:lang w:val="es-ES_tradnl"/>
        </w:rPr>
        <w:t xml:space="preserve"> (</w:t>
      </w:r>
      <w:r w:rsidR="00CC4D35" w:rsidRPr="00C10B36">
        <w:rPr>
          <w:lang w:val="es-ES_tradnl"/>
        </w:rPr>
        <w:t>Presidencia</w:t>
      </w:r>
      <w:r w:rsidRPr="00C10B36">
        <w:rPr>
          <w:lang w:val="es-ES_tradnl"/>
        </w:rPr>
        <w:t xml:space="preserve">), </w:t>
      </w:r>
      <w:r w:rsidR="004C3F34" w:rsidRPr="00C10B36">
        <w:rPr>
          <w:b/>
          <w:lang w:val="es-ES_tradnl"/>
        </w:rPr>
        <w:t>Canadá</w:t>
      </w:r>
      <w:r w:rsidR="00871DC0" w:rsidRPr="00C10B36">
        <w:rPr>
          <w:lang w:val="es-ES_tradnl"/>
        </w:rPr>
        <w:t xml:space="preserve"> (</w:t>
      </w:r>
      <w:r w:rsidR="002A0636" w:rsidRPr="00C10B36">
        <w:rPr>
          <w:lang w:val="es-ES_tradnl"/>
        </w:rPr>
        <w:t>Exp</w:t>
      </w:r>
      <w:r w:rsidR="00CC4D35" w:rsidRPr="00C10B36">
        <w:rPr>
          <w:lang w:val="es-ES_tradnl"/>
        </w:rPr>
        <w:t>residencia del Subgrupo</w:t>
      </w:r>
      <w:r w:rsidR="00871DC0" w:rsidRPr="00C10B36">
        <w:rPr>
          <w:lang w:val="es-ES_tradnl"/>
        </w:rPr>
        <w:t xml:space="preserve">), </w:t>
      </w:r>
      <w:r w:rsidRPr="00C10B36">
        <w:rPr>
          <w:b/>
          <w:lang w:val="es-ES_tradnl"/>
        </w:rPr>
        <w:t>Australia</w:t>
      </w:r>
      <w:r w:rsidRPr="00C10B36">
        <w:rPr>
          <w:lang w:val="es-ES_tradnl"/>
        </w:rPr>
        <w:t xml:space="preserve">, </w:t>
      </w:r>
      <w:r w:rsidR="004C3F34" w:rsidRPr="00C10B36">
        <w:rPr>
          <w:b/>
          <w:lang w:val="es-ES_tradnl"/>
        </w:rPr>
        <w:t>Estados Unidos de América</w:t>
      </w:r>
      <w:r w:rsidR="004C3F34" w:rsidRPr="00C10B36">
        <w:rPr>
          <w:lang w:val="es-ES_tradnl"/>
        </w:rPr>
        <w:t>,</w:t>
      </w:r>
      <w:r w:rsidR="004C3F34" w:rsidRPr="00C10B36">
        <w:rPr>
          <w:b/>
          <w:lang w:val="es-ES_tradnl"/>
        </w:rPr>
        <w:t xml:space="preserve"> </w:t>
      </w:r>
      <w:r w:rsidR="00871DC0" w:rsidRPr="00C10B36">
        <w:rPr>
          <w:b/>
          <w:lang w:val="es-ES_tradnl"/>
        </w:rPr>
        <w:t>Estonia</w:t>
      </w:r>
      <w:r w:rsidRPr="00C10B36">
        <w:rPr>
          <w:lang w:val="es-ES_tradnl"/>
        </w:rPr>
        <w:t xml:space="preserve">, </w:t>
      </w:r>
      <w:r w:rsidR="00CC4D35" w:rsidRPr="00C10B36">
        <w:rPr>
          <w:b/>
          <w:lang w:val="es-ES_tradnl"/>
        </w:rPr>
        <w:t>República de Corea</w:t>
      </w:r>
      <w:r w:rsidR="004C3F34" w:rsidRPr="00C10B36">
        <w:rPr>
          <w:lang w:val="es-ES_tradnl"/>
        </w:rPr>
        <w:t xml:space="preserve"> y</w:t>
      </w:r>
      <w:r w:rsidRPr="00C10B36">
        <w:rPr>
          <w:lang w:val="es-ES_tradnl"/>
        </w:rPr>
        <w:t xml:space="preserve"> </w:t>
      </w:r>
      <w:r w:rsidR="00871DC0" w:rsidRPr="00C10B36">
        <w:rPr>
          <w:b/>
          <w:lang w:val="es-ES_tradnl"/>
        </w:rPr>
        <w:t>Suriname</w:t>
      </w:r>
      <w:r w:rsidR="00871DC0" w:rsidRPr="00C10B36">
        <w:rPr>
          <w:lang w:val="es-ES_tradnl"/>
        </w:rPr>
        <w:t>)</w:t>
      </w:r>
    </w:p>
    <w:p w14:paraId="6DB2372F" w14:textId="77777777" w:rsidR="00E310CD" w:rsidRPr="00C10B36" w:rsidRDefault="00E310CD" w:rsidP="001E0AA9">
      <w:pPr>
        <w:shd w:val="clear" w:color="auto" w:fill="FFFFFF" w:themeFill="background1"/>
        <w:spacing w:after="0" w:line="240" w:lineRule="auto"/>
        <w:rPr>
          <w:lang w:val="es-ES_tradnl"/>
        </w:rPr>
      </w:pPr>
    </w:p>
    <w:p w14:paraId="68FC0048" w14:textId="6148BB92" w:rsidR="00871DC0" w:rsidRPr="00C10B36" w:rsidRDefault="00871DC0" w:rsidP="00760086">
      <w:pPr>
        <w:numPr>
          <w:ilvl w:val="0"/>
          <w:numId w:val="38"/>
        </w:numPr>
        <w:shd w:val="clear" w:color="auto" w:fill="FFFFFF" w:themeFill="background1"/>
        <w:spacing w:after="0" w:line="240" w:lineRule="auto"/>
        <w:ind w:left="851" w:hanging="426"/>
        <w:rPr>
          <w:lang w:val="es-ES_tradnl"/>
        </w:rPr>
      </w:pPr>
      <w:r w:rsidRPr="00C10B36">
        <w:rPr>
          <w:lang w:val="es-ES_tradnl"/>
        </w:rPr>
        <w:t>A</w:t>
      </w:r>
      <w:r w:rsidR="00CC4D35" w:rsidRPr="00C10B36">
        <w:rPr>
          <w:lang w:val="es-ES_tradnl"/>
        </w:rPr>
        <w:t>probación de los estados financieros de 2015</w:t>
      </w:r>
      <w:r w:rsidR="00226B06" w:rsidRPr="00C10B36">
        <w:rPr>
          <w:lang w:val="es-ES_tradnl"/>
        </w:rPr>
        <w:t xml:space="preserve"> </w:t>
      </w:r>
      <w:r w:rsidR="0034241C" w:rsidRPr="00C10B36">
        <w:rPr>
          <w:lang w:val="es-ES_tradnl"/>
        </w:rPr>
        <w:t>(D</w:t>
      </w:r>
      <w:r w:rsidR="008C1CDF" w:rsidRPr="00C10B36">
        <w:rPr>
          <w:lang w:val="es-ES_tradnl"/>
        </w:rPr>
        <w:t>oc</w:t>
      </w:r>
      <w:r w:rsidR="0034241C" w:rsidRPr="00C10B36">
        <w:rPr>
          <w:lang w:val="es-ES_tradnl"/>
        </w:rPr>
        <w:t>. SC52-</w:t>
      </w:r>
      <w:r w:rsidR="004F5565" w:rsidRPr="00C10B36">
        <w:rPr>
          <w:lang w:val="es-ES_tradnl"/>
        </w:rPr>
        <w:t>1</w:t>
      </w:r>
      <w:r w:rsidR="00F71C27" w:rsidRPr="00C10B36">
        <w:rPr>
          <w:lang w:val="es-ES_tradnl"/>
        </w:rPr>
        <w:t>8</w:t>
      </w:r>
      <w:r w:rsidR="002A0636" w:rsidRPr="00C10B36">
        <w:rPr>
          <w:lang w:val="es-ES_tradnl"/>
        </w:rPr>
        <w:t xml:space="preserve"> Rev.1</w:t>
      </w:r>
      <w:r w:rsidR="004C3F34" w:rsidRPr="00C10B36">
        <w:rPr>
          <w:lang w:val="es-ES_tradnl"/>
        </w:rPr>
        <w:t>,</w:t>
      </w:r>
      <w:r w:rsidR="0034241C" w:rsidRPr="00C10B36">
        <w:rPr>
          <w:lang w:val="es-ES_tradnl"/>
        </w:rPr>
        <w:t xml:space="preserve"> </w:t>
      </w:r>
      <w:r w:rsidR="004C3F34" w:rsidRPr="00C10B36">
        <w:rPr>
          <w:i/>
          <w:lang w:val="es-ES_tradnl"/>
        </w:rPr>
        <w:t xml:space="preserve">Actualización sobre los asuntos financieros de </w:t>
      </w:r>
      <w:r w:rsidR="0034241C" w:rsidRPr="00C10B36">
        <w:rPr>
          <w:i/>
          <w:lang w:val="es-ES_tradnl"/>
        </w:rPr>
        <w:t>Ramsar</w:t>
      </w:r>
      <w:r w:rsidR="00554B6B" w:rsidRPr="00C10B36">
        <w:rPr>
          <w:lang w:val="es-ES_tradnl"/>
        </w:rPr>
        <w:t>)</w:t>
      </w:r>
    </w:p>
    <w:p w14:paraId="26A3ADE3" w14:textId="77777777" w:rsidR="00871DC0" w:rsidRPr="00C10B36" w:rsidRDefault="00871DC0" w:rsidP="00760086">
      <w:pPr>
        <w:shd w:val="clear" w:color="auto" w:fill="FFFFFF" w:themeFill="background1"/>
        <w:spacing w:after="0" w:line="240" w:lineRule="auto"/>
        <w:ind w:left="851" w:hanging="426"/>
        <w:rPr>
          <w:lang w:val="es-ES_tradnl"/>
        </w:rPr>
      </w:pPr>
    </w:p>
    <w:p w14:paraId="7052AE3C" w14:textId="2318AF12" w:rsidR="00E72EC6" w:rsidRPr="00C10B36" w:rsidRDefault="00CC4D35" w:rsidP="00760086">
      <w:pPr>
        <w:numPr>
          <w:ilvl w:val="0"/>
          <w:numId w:val="38"/>
        </w:numPr>
        <w:shd w:val="clear" w:color="auto" w:fill="FFFFFF" w:themeFill="background1"/>
        <w:spacing w:after="0" w:line="240" w:lineRule="auto"/>
        <w:ind w:left="851" w:hanging="426"/>
        <w:rPr>
          <w:lang w:val="es-ES_tradnl"/>
        </w:rPr>
      </w:pPr>
      <w:r w:rsidRPr="00C10B36">
        <w:rPr>
          <w:lang w:val="es-ES_tradnl"/>
        </w:rPr>
        <w:t xml:space="preserve">Examen del presupuesto </w:t>
      </w:r>
      <w:r w:rsidR="004C3F34" w:rsidRPr="00C10B36">
        <w:rPr>
          <w:lang w:val="es-ES_tradnl"/>
        </w:rPr>
        <w:t>para</w:t>
      </w:r>
      <w:r w:rsidRPr="00C10B36">
        <w:rPr>
          <w:lang w:val="es-ES_tradnl"/>
        </w:rPr>
        <w:t xml:space="preserve"> 2016, incluido el examen de los contratos de consultoría</w:t>
      </w:r>
    </w:p>
    <w:p w14:paraId="2EF32CA8" w14:textId="77777777" w:rsidR="00871DC0" w:rsidRPr="00C10B36" w:rsidRDefault="00871DC0" w:rsidP="00760086">
      <w:pPr>
        <w:pStyle w:val="ListParagraph"/>
        <w:shd w:val="clear" w:color="auto" w:fill="FFFFFF" w:themeFill="background1"/>
        <w:spacing w:after="0" w:line="240" w:lineRule="auto"/>
        <w:ind w:left="851" w:hanging="426"/>
        <w:rPr>
          <w:lang w:val="es-ES_tradnl"/>
        </w:rPr>
      </w:pPr>
    </w:p>
    <w:p w14:paraId="4887A0BD" w14:textId="32C59986" w:rsidR="00226B06" w:rsidRPr="00C10B36" w:rsidRDefault="00CC4D35" w:rsidP="00F71C27">
      <w:pPr>
        <w:numPr>
          <w:ilvl w:val="0"/>
          <w:numId w:val="38"/>
        </w:numPr>
        <w:shd w:val="clear" w:color="auto" w:fill="FFFFFF" w:themeFill="background1"/>
        <w:spacing w:after="0" w:line="240" w:lineRule="auto"/>
        <w:ind w:left="851" w:hanging="426"/>
        <w:rPr>
          <w:lang w:val="es-ES_tradnl"/>
        </w:rPr>
      </w:pPr>
      <w:r w:rsidRPr="00C10B36">
        <w:rPr>
          <w:lang w:val="es-ES_tradnl"/>
        </w:rPr>
        <w:t xml:space="preserve">Actualización sobre el pago de las contribuciones anuales </w:t>
      </w:r>
      <w:r w:rsidR="00554B6B" w:rsidRPr="00C10B36">
        <w:rPr>
          <w:lang w:val="es-ES_tradnl"/>
        </w:rPr>
        <w:t>(SC52-</w:t>
      </w:r>
      <w:r w:rsidR="004F5565" w:rsidRPr="00C10B36">
        <w:rPr>
          <w:lang w:val="es-ES_tradnl"/>
        </w:rPr>
        <w:t>1</w:t>
      </w:r>
      <w:r w:rsidR="00F71C27" w:rsidRPr="00C10B36">
        <w:rPr>
          <w:lang w:val="es-ES_tradnl"/>
        </w:rPr>
        <w:t>9</w:t>
      </w:r>
      <w:r w:rsidR="004C3F34" w:rsidRPr="00C10B36">
        <w:rPr>
          <w:lang w:val="es-ES_tradnl"/>
        </w:rPr>
        <w:t xml:space="preserve">, </w:t>
      </w:r>
      <w:r w:rsidR="00F71C27" w:rsidRPr="00C10B36">
        <w:rPr>
          <w:i/>
          <w:lang w:val="es-ES_tradnl"/>
        </w:rPr>
        <w:t>Partes Contratantes con contribuciones anuales pendientes de pago</w:t>
      </w:r>
      <w:r w:rsidR="00554B6B" w:rsidRPr="00C10B36">
        <w:rPr>
          <w:lang w:val="es-ES_tradnl"/>
        </w:rPr>
        <w:t>)</w:t>
      </w:r>
    </w:p>
    <w:p w14:paraId="3BDF2105" w14:textId="77777777" w:rsidR="00F71C27" w:rsidRPr="00C10B36" w:rsidRDefault="00F71C27" w:rsidP="00F71C27">
      <w:pPr>
        <w:shd w:val="clear" w:color="auto" w:fill="FFFFFF" w:themeFill="background1"/>
        <w:spacing w:after="0" w:line="240" w:lineRule="auto"/>
        <w:rPr>
          <w:lang w:val="es-ES_tradnl"/>
        </w:rPr>
      </w:pPr>
    </w:p>
    <w:p w14:paraId="345E2D29" w14:textId="3E50C0F5" w:rsidR="00383B42" w:rsidRPr="00C10B36" w:rsidRDefault="0093588E" w:rsidP="001E0AA9">
      <w:pPr>
        <w:numPr>
          <w:ilvl w:val="0"/>
          <w:numId w:val="38"/>
        </w:numPr>
        <w:shd w:val="clear" w:color="auto" w:fill="FFFFFF" w:themeFill="background1"/>
        <w:spacing w:after="0" w:line="240" w:lineRule="auto"/>
        <w:ind w:left="851" w:hanging="426"/>
        <w:rPr>
          <w:lang w:val="es-ES_tradnl"/>
        </w:rPr>
      </w:pPr>
      <w:r w:rsidRPr="00C10B36">
        <w:rPr>
          <w:lang w:val="es-ES_tradnl"/>
        </w:rPr>
        <w:t xml:space="preserve">Consecuencias financieras de las resoluciones de la </w:t>
      </w:r>
      <w:r w:rsidR="007205BA" w:rsidRPr="00C10B36">
        <w:rPr>
          <w:lang w:val="es-ES_tradnl"/>
        </w:rPr>
        <w:t xml:space="preserve">COP12 </w:t>
      </w:r>
      <w:r w:rsidR="008C1CDF" w:rsidRPr="00C10B36">
        <w:rPr>
          <w:bCs/>
          <w:lang w:val="es-ES_tradnl"/>
        </w:rPr>
        <w:t>(</w:t>
      </w:r>
      <w:r w:rsidR="00B468E1" w:rsidRPr="00C10B36">
        <w:rPr>
          <w:bCs/>
          <w:lang w:val="es-ES_tradnl"/>
        </w:rPr>
        <w:t>SC52-</w:t>
      </w:r>
      <w:r w:rsidR="007205BA" w:rsidRPr="00C10B36">
        <w:rPr>
          <w:bCs/>
          <w:lang w:val="es-ES_tradnl"/>
        </w:rPr>
        <w:t>0</w:t>
      </w:r>
      <w:r w:rsidR="00D0393D" w:rsidRPr="00C10B36">
        <w:rPr>
          <w:bCs/>
          <w:lang w:val="es-ES_tradnl"/>
        </w:rPr>
        <w:t>9</w:t>
      </w:r>
      <w:r w:rsidR="002A0636" w:rsidRPr="00C10B36">
        <w:rPr>
          <w:bCs/>
          <w:lang w:val="es-ES_tradnl"/>
        </w:rPr>
        <w:t xml:space="preserve"> Rev.1</w:t>
      </w:r>
      <w:r w:rsidR="000E5A1B" w:rsidRPr="00C10B36">
        <w:rPr>
          <w:bCs/>
          <w:lang w:val="es-ES_tradnl"/>
        </w:rPr>
        <w:t>,</w:t>
      </w:r>
      <w:r w:rsidR="007205BA" w:rsidRPr="00C10B36">
        <w:rPr>
          <w:bCs/>
          <w:lang w:val="es-ES_tradnl"/>
        </w:rPr>
        <w:t xml:space="preserve"> </w:t>
      </w:r>
      <w:r w:rsidR="000E5A1B" w:rsidRPr="00C10B36">
        <w:rPr>
          <w:bCs/>
          <w:i/>
          <w:lang w:val="es-ES_tradnl"/>
        </w:rPr>
        <w:t xml:space="preserve">Costo de las medidas a tomar para aplicar las resoluciones de la COP durante el trienio </w:t>
      </w:r>
      <w:r w:rsidR="00B468E1" w:rsidRPr="00C10B36">
        <w:rPr>
          <w:bCs/>
          <w:i/>
          <w:lang w:val="es-ES_tradnl"/>
        </w:rPr>
        <w:t>2016-2018</w:t>
      </w:r>
      <w:r w:rsidR="00B468E1" w:rsidRPr="00C10B36">
        <w:rPr>
          <w:bCs/>
          <w:lang w:val="es-ES_tradnl"/>
        </w:rPr>
        <w:t>)</w:t>
      </w:r>
    </w:p>
    <w:p w14:paraId="4ECE5C9C" w14:textId="77777777" w:rsidR="00DA1F52" w:rsidRPr="00C10B36" w:rsidRDefault="00DA1F52" w:rsidP="00DA1F52">
      <w:pPr>
        <w:shd w:val="clear" w:color="auto" w:fill="FFFFFF" w:themeFill="background1"/>
        <w:spacing w:after="0" w:line="240" w:lineRule="auto"/>
        <w:rPr>
          <w:lang w:val="es-ES_tradnl"/>
        </w:rPr>
      </w:pPr>
    </w:p>
    <w:p w14:paraId="1BF757E3" w14:textId="77777777" w:rsidR="00760086" w:rsidRPr="00C10B36" w:rsidRDefault="00760086">
      <w:pPr>
        <w:spacing w:after="0" w:line="240" w:lineRule="auto"/>
        <w:rPr>
          <w:b/>
          <w:lang w:val="es-ES_tradnl"/>
        </w:rPr>
      </w:pPr>
    </w:p>
    <w:p w14:paraId="7AF36688" w14:textId="3DE5E6A8" w:rsidR="00245C86" w:rsidRPr="00C10B36" w:rsidRDefault="00EE43F5" w:rsidP="001E0AA9">
      <w:pPr>
        <w:shd w:val="clear" w:color="auto" w:fill="FFFFFF" w:themeFill="background1"/>
        <w:spacing w:after="0" w:line="240" w:lineRule="auto"/>
        <w:rPr>
          <w:b/>
          <w:lang w:val="es-ES_tradnl"/>
        </w:rPr>
      </w:pPr>
      <w:r w:rsidRPr="00C10B36">
        <w:rPr>
          <w:b/>
          <w:lang w:val="es-ES_tradnl"/>
        </w:rPr>
        <w:t xml:space="preserve">Martes </w:t>
      </w:r>
      <w:r w:rsidR="00381BCE" w:rsidRPr="00C10B36">
        <w:rPr>
          <w:b/>
          <w:lang w:val="es-ES_tradnl"/>
        </w:rPr>
        <w:t xml:space="preserve">14 </w:t>
      </w:r>
      <w:r w:rsidR="00E00CB8" w:rsidRPr="00C10B36">
        <w:rPr>
          <w:b/>
          <w:lang w:val="es-ES_tradnl"/>
        </w:rPr>
        <w:t>de junio de</w:t>
      </w:r>
      <w:r w:rsidR="00381BCE" w:rsidRPr="00C10B36">
        <w:rPr>
          <w:b/>
          <w:lang w:val="es-ES_tradnl"/>
        </w:rPr>
        <w:t xml:space="preserve"> 2016</w:t>
      </w:r>
    </w:p>
    <w:p w14:paraId="66B16767" w14:textId="77777777" w:rsidR="001C626D" w:rsidRPr="00C10B36" w:rsidRDefault="001C626D" w:rsidP="001E0AA9">
      <w:pPr>
        <w:shd w:val="clear" w:color="auto" w:fill="FFFFFF" w:themeFill="background1"/>
        <w:spacing w:after="0" w:line="240" w:lineRule="auto"/>
        <w:contextualSpacing/>
        <w:rPr>
          <w:b/>
          <w:lang w:val="es-ES_tradnl"/>
        </w:rPr>
      </w:pPr>
    </w:p>
    <w:p w14:paraId="3ED8C38B" w14:textId="0A7CE8D6" w:rsidR="007F1BDF" w:rsidRPr="00C10B36" w:rsidRDefault="007F1BDF" w:rsidP="001E0AA9">
      <w:pPr>
        <w:shd w:val="clear" w:color="auto" w:fill="FFFFFF" w:themeFill="background1"/>
        <w:spacing w:after="0" w:line="240" w:lineRule="auto"/>
        <w:contextualSpacing/>
        <w:rPr>
          <w:rFonts w:asciiTheme="minorHAnsi" w:eastAsiaTheme="minorHAnsi" w:hAnsiTheme="minorHAnsi" w:cstheme="minorBidi"/>
          <w:b/>
          <w:lang w:val="es-ES_tradnl"/>
        </w:rPr>
      </w:pPr>
      <w:r w:rsidRPr="00C10B36">
        <w:rPr>
          <w:rFonts w:asciiTheme="minorHAnsi" w:eastAsiaTheme="minorHAnsi" w:hAnsiTheme="minorHAnsi" w:cstheme="minorBidi"/>
          <w:b/>
          <w:lang w:val="es-ES_tradnl"/>
        </w:rPr>
        <w:t>08:15-09:45</w:t>
      </w:r>
      <w:r w:rsidRPr="00C10B36">
        <w:rPr>
          <w:rFonts w:asciiTheme="minorHAnsi" w:eastAsiaTheme="minorHAnsi" w:hAnsiTheme="minorHAnsi" w:cstheme="minorBidi"/>
          <w:b/>
          <w:lang w:val="es-ES_tradnl"/>
        </w:rPr>
        <w:tab/>
      </w:r>
      <w:r w:rsidR="00EE43F5" w:rsidRPr="00C10B36">
        <w:rPr>
          <w:rFonts w:asciiTheme="minorHAnsi" w:eastAsiaTheme="minorHAnsi" w:hAnsiTheme="minorHAnsi" w:cstheme="minorBidi"/>
          <w:b/>
          <w:lang w:val="es-ES_tradnl"/>
        </w:rPr>
        <w:t>Reuniones regionales</w:t>
      </w:r>
      <w:r w:rsidR="00871DC0" w:rsidRPr="00C10B36">
        <w:rPr>
          <w:rFonts w:asciiTheme="minorHAnsi" w:eastAsiaTheme="minorHAnsi" w:hAnsiTheme="minorHAnsi" w:cstheme="minorBidi"/>
          <w:b/>
          <w:lang w:val="es-ES_tradnl"/>
        </w:rPr>
        <w:t xml:space="preserve"> </w:t>
      </w:r>
    </w:p>
    <w:p w14:paraId="1CD27F45" w14:textId="77777777" w:rsidR="001C626D" w:rsidRPr="00C10B36" w:rsidRDefault="001C626D" w:rsidP="001E0AA9">
      <w:pPr>
        <w:shd w:val="clear" w:color="auto" w:fill="FFFFFF" w:themeFill="background1"/>
        <w:spacing w:after="0" w:line="240" w:lineRule="auto"/>
        <w:contextualSpacing/>
        <w:rPr>
          <w:b/>
          <w:lang w:val="es-ES_tradnl"/>
        </w:rPr>
      </w:pPr>
    </w:p>
    <w:p w14:paraId="52693063" w14:textId="31664A3B" w:rsidR="00245C86" w:rsidRPr="00C10B36" w:rsidRDefault="00CA705A" w:rsidP="001E0AA9">
      <w:pPr>
        <w:shd w:val="clear" w:color="auto" w:fill="FFFFFF" w:themeFill="background1"/>
        <w:spacing w:after="0" w:line="240" w:lineRule="auto"/>
        <w:contextualSpacing/>
        <w:rPr>
          <w:b/>
          <w:lang w:val="es-ES_tradnl"/>
        </w:rPr>
      </w:pPr>
      <w:r w:rsidRPr="00C10B36">
        <w:rPr>
          <w:b/>
          <w:lang w:val="es-ES_tradnl"/>
        </w:rPr>
        <w:t>10:00-13:00</w:t>
      </w:r>
      <w:r w:rsidRPr="00C10B36">
        <w:rPr>
          <w:b/>
          <w:lang w:val="es-ES_tradnl"/>
        </w:rPr>
        <w:tab/>
      </w:r>
      <w:r w:rsidR="00EE43F5" w:rsidRPr="00C10B36">
        <w:rPr>
          <w:b/>
          <w:lang w:val="es-ES_tradnl"/>
        </w:rPr>
        <w:t>Reunión del Subgrupo sobre la COP13</w:t>
      </w:r>
    </w:p>
    <w:p w14:paraId="4131A5DB" w14:textId="4C1F0D7D" w:rsidR="00245C86" w:rsidRPr="00C10B36" w:rsidRDefault="0012274D" w:rsidP="001E0AA9">
      <w:pPr>
        <w:shd w:val="clear" w:color="auto" w:fill="FFFFFF" w:themeFill="background1"/>
        <w:spacing w:after="0" w:line="240" w:lineRule="auto"/>
        <w:rPr>
          <w:lang w:val="es-ES_tradnl"/>
        </w:rPr>
      </w:pPr>
      <w:r w:rsidRPr="00C10B36">
        <w:rPr>
          <w:rFonts w:asciiTheme="minorHAnsi" w:eastAsiaTheme="minorHAnsi" w:hAnsiTheme="minorHAnsi" w:cstheme="minorBidi"/>
          <w:lang w:val="es-ES_tradnl"/>
        </w:rPr>
        <w:t>(</w:t>
      </w:r>
      <w:r w:rsidR="00EE43F5" w:rsidRPr="00C10B36">
        <w:rPr>
          <w:rFonts w:asciiTheme="minorHAnsi" w:eastAsiaTheme="minorHAnsi" w:hAnsiTheme="minorHAnsi" w:cstheme="minorBidi"/>
          <w:b/>
          <w:lang w:val="es-ES_tradnl"/>
        </w:rPr>
        <w:t>Emiratos Árabes Unidos</w:t>
      </w:r>
      <w:r w:rsidR="00EE43F5" w:rsidRPr="00C10B36">
        <w:rPr>
          <w:rFonts w:asciiTheme="minorHAnsi" w:eastAsiaTheme="minorHAnsi" w:hAnsiTheme="minorHAnsi" w:cstheme="minorBidi"/>
          <w:lang w:val="es-ES_tradnl"/>
        </w:rPr>
        <w:t xml:space="preserve"> (Presidencia) como país anfitrión de la </w:t>
      </w:r>
      <w:r w:rsidR="005C744D" w:rsidRPr="00C10B36">
        <w:rPr>
          <w:lang w:val="es-ES_tradnl"/>
        </w:rPr>
        <w:t xml:space="preserve">COP13, </w:t>
      </w:r>
      <w:r w:rsidRPr="00C10B36">
        <w:rPr>
          <w:rFonts w:asciiTheme="minorHAnsi" w:eastAsiaTheme="minorHAnsi" w:hAnsiTheme="minorHAnsi" w:cstheme="minorBidi"/>
          <w:b/>
          <w:lang w:val="es-ES_tradnl"/>
        </w:rPr>
        <w:t>Uruguay</w:t>
      </w:r>
      <w:r w:rsidRPr="00C10B36">
        <w:rPr>
          <w:rFonts w:asciiTheme="minorHAnsi" w:eastAsiaTheme="minorHAnsi" w:hAnsiTheme="minorHAnsi" w:cstheme="minorBidi"/>
          <w:lang w:val="es-ES_tradnl"/>
        </w:rPr>
        <w:t xml:space="preserve"> </w:t>
      </w:r>
      <w:r w:rsidR="00EE43F5" w:rsidRPr="00C10B36">
        <w:rPr>
          <w:rFonts w:asciiTheme="minorHAnsi" w:eastAsiaTheme="minorHAnsi" w:hAnsiTheme="minorHAnsi" w:cstheme="minorBidi"/>
          <w:lang w:val="es-ES_tradnl"/>
        </w:rPr>
        <w:t xml:space="preserve">como país anfitrión de la </w:t>
      </w:r>
      <w:r w:rsidR="005C744D" w:rsidRPr="00C10B36">
        <w:rPr>
          <w:lang w:val="es-ES_tradnl"/>
        </w:rPr>
        <w:t>COP12</w:t>
      </w:r>
      <w:r w:rsidRPr="00C10B36">
        <w:rPr>
          <w:rFonts w:asciiTheme="minorHAnsi" w:eastAsiaTheme="minorHAnsi" w:hAnsiTheme="minorHAnsi" w:cstheme="minorBidi"/>
          <w:lang w:val="es-ES_tradnl"/>
        </w:rPr>
        <w:t xml:space="preserve">, </w:t>
      </w:r>
      <w:r w:rsidR="005C744D" w:rsidRPr="00C10B36">
        <w:rPr>
          <w:b/>
          <w:lang w:val="es-ES_tradnl"/>
        </w:rPr>
        <w:t>Australia</w:t>
      </w:r>
      <w:r w:rsidR="005C744D" w:rsidRPr="00C10B36">
        <w:rPr>
          <w:lang w:val="es-ES_tradnl"/>
        </w:rPr>
        <w:t xml:space="preserve">, </w:t>
      </w:r>
      <w:r w:rsidR="005C744D" w:rsidRPr="00C10B36">
        <w:rPr>
          <w:b/>
          <w:lang w:val="es-ES_tradnl"/>
        </w:rPr>
        <w:t>Cambo</w:t>
      </w:r>
      <w:r w:rsidR="00EE43F5" w:rsidRPr="00C10B36">
        <w:rPr>
          <w:b/>
          <w:lang w:val="es-ES_tradnl"/>
        </w:rPr>
        <w:t>ya</w:t>
      </w:r>
      <w:r w:rsidR="005C744D" w:rsidRPr="00C10B36">
        <w:rPr>
          <w:lang w:val="es-ES_tradnl"/>
        </w:rPr>
        <w:t xml:space="preserve">, </w:t>
      </w:r>
      <w:r w:rsidR="005C744D" w:rsidRPr="00C10B36">
        <w:rPr>
          <w:b/>
          <w:lang w:val="es-ES_tradnl"/>
        </w:rPr>
        <w:t>Canad</w:t>
      </w:r>
      <w:r w:rsidR="00EE43F5" w:rsidRPr="00C10B36">
        <w:rPr>
          <w:b/>
          <w:lang w:val="es-ES_tradnl"/>
        </w:rPr>
        <w:t>á</w:t>
      </w:r>
      <w:r w:rsidR="005C744D" w:rsidRPr="00C10B36">
        <w:rPr>
          <w:lang w:val="es-ES_tradnl"/>
        </w:rPr>
        <w:t xml:space="preserve">, </w:t>
      </w:r>
      <w:r w:rsidR="005C744D" w:rsidRPr="00C10B36">
        <w:rPr>
          <w:b/>
          <w:lang w:val="es-ES_tradnl"/>
        </w:rPr>
        <w:t>Honduras</w:t>
      </w:r>
      <w:r w:rsidR="005C744D" w:rsidRPr="00C10B36">
        <w:rPr>
          <w:lang w:val="es-ES_tradnl"/>
        </w:rPr>
        <w:t xml:space="preserve">, </w:t>
      </w:r>
      <w:r w:rsidR="00EE43F5" w:rsidRPr="00C10B36">
        <w:rPr>
          <w:b/>
          <w:lang w:val="es-ES_tradnl"/>
        </w:rPr>
        <w:t>Ru</w:t>
      </w:r>
      <w:r w:rsidR="005C744D" w:rsidRPr="00C10B36">
        <w:rPr>
          <w:b/>
          <w:lang w:val="es-ES_tradnl"/>
        </w:rPr>
        <w:t>mania</w:t>
      </w:r>
      <w:r w:rsidR="000E5A1B" w:rsidRPr="00C10B36">
        <w:rPr>
          <w:lang w:val="es-ES_tradnl"/>
        </w:rPr>
        <w:t xml:space="preserve"> y</w:t>
      </w:r>
      <w:r w:rsidR="005C744D" w:rsidRPr="00C10B36">
        <w:rPr>
          <w:lang w:val="es-ES_tradnl"/>
        </w:rPr>
        <w:t xml:space="preserve"> </w:t>
      </w:r>
      <w:r w:rsidR="00EE43F5" w:rsidRPr="00C10B36">
        <w:rPr>
          <w:b/>
          <w:lang w:val="es-ES_tradnl"/>
        </w:rPr>
        <w:t>Túnez</w:t>
      </w:r>
      <w:r w:rsidR="005C744D" w:rsidRPr="00C10B36">
        <w:rPr>
          <w:lang w:val="es-ES_tradnl"/>
        </w:rPr>
        <w:t>)</w:t>
      </w:r>
    </w:p>
    <w:p w14:paraId="28B49F06" w14:textId="77777777" w:rsidR="00F62853" w:rsidRPr="00C10B36" w:rsidRDefault="00F62853" w:rsidP="00F62853">
      <w:pPr>
        <w:shd w:val="clear" w:color="auto" w:fill="FFFFFF" w:themeFill="background1"/>
        <w:spacing w:after="0" w:line="240" w:lineRule="auto"/>
        <w:rPr>
          <w:lang w:val="es-ES_tradnl"/>
        </w:rPr>
      </w:pPr>
    </w:p>
    <w:p w14:paraId="34456233" w14:textId="090F0221" w:rsidR="00F62853" w:rsidRPr="00C10B36" w:rsidRDefault="00EE43F5" w:rsidP="00760086">
      <w:pPr>
        <w:numPr>
          <w:ilvl w:val="0"/>
          <w:numId w:val="36"/>
        </w:numPr>
        <w:shd w:val="clear" w:color="auto" w:fill="FFFFFF" w:themeFill="background1"/>
        <w:spacing w:after="0" w:line="240" w:lineRule="auto"/>
        <w:ind w:left="851" w:hanging="425"/>
        <w:rPr>
          <w:lang w:val="es-ES_tradnl"/>
        </w:rPr>
      </w:pPr>
      <w:r w:rsidRPr="00C10B36">
        <w:rPr>
          <w:lang w:val="es-ES_tradnl"/>
        </w:rPr>
        <w:t>Informe del país anfitrión (Emiratos Árabes Unidos)</w:t>
      </w:r>
    </w:p>
    <w:p w14:paraId="64D52122" w14:textId="77777777" w:rsidR="005C744D" w:rsidRPr="00C10B36" w:rsidRDefault="005C744D" w:rsidP="00760086">
      <w:pPr>
        <w:shd w:val="clear" w:color="auto" w:fill="FFFFFF" w:themeFill="background1"/>
        <w:spacing w:after="0" w:line="240" w:lineRule="auto"/>
        <w:ind w:left="851" w:hanging="425"/>
        <w:rPr>
          <w:lang w:val="es-ES_tradnl"/>
        </w:rPr>
      </w:pPr>
    </w:p>
    <w:p w14:paraId="5F64F0B0" w14:textId="32ABA40B" w:rsidR="005C744D" w:rsidRPr="00C10B36" w:rsidRDefault="00EE43F5" w:rsidP="00760086">
      <w:pPr>
        <w:numPr>
          <w:ilvl w:val="0"/>
          <w:numId w:val="36"/>
        </w:numPr>
        <w:shd w:val="clear" w:color="auto" w:fill="FFFFFF" w:themeFill="background1"/>
        <w:spacing w:after="0" w:line="240" w:lineRule="auto"/>
        <w:ind w:left="851" w:hanging="425"/>
        <w:rPr>
          <w:lang w:val="es-ES_tradnl"/>
        </w:rPr>
      </w:pPr>
      <w:r w:rsidRPr="00C10B36">
        <w:rPr>
          <w:lang w:val="es-ES_tradnl"/>
        </w:rPr>
        <w:t xml:space="preserve">Examen del </w:t>
      </w:r>
      <w:r w:rsidR="00F9354E" w:rsidRPr="00C10B36">
        <w:rPr>
          <w:lang w:val="es-ES_tradnl"/>
        </w:rPr>
        <w:t xml:space="preserve">memorando de entendimiento </w:t>
      </w:r>
      <w:r w:rsidR="000E5A1B" w:rsidRPr="00C10B36">
        <w:rPr>
          <w:lang w:val="es-ES_tradnl"/>
        </w:rPr>
        <w:t>para</w:t>
      </w:r>
      <w:r w:rsidR="00F9354E" w:rsidRPr="00C10B36">
        <w:rPr>
          <w:lang w:val="es-ES_tradnl"/>
        </w:rPr>
        <w:t xml:space="preserve"> la COP13</w:t>
      </w:r>
      <w:r w:rsidR="002A0636" w:rsidRPr="00C10B36">
        <w:rPr>
          <w:lang w:val="es-ES_tradnl"/>
        </w:rPr>
        <w:t xml:space="preserve"> y del proyecto de orden del día de la COP13</w:t>
      </w:r>
    </w:p>
    <w:p w14:paraId="3E7279E3" w14:textId="77777777" w:rsidR="00F62853" w:rsidRPr="00C10B36" w:rsidRDefault="00F62853" w:rsidP="00760086">
      <w:pPr>
        <w:shd w:val="clear" w:color="auto" w:fill="FFFFFF" w:themeFill="background1"/>
        <w:spacing w:after="0" w:line="240" w:lineRule="auto"/>
        <w:ind w:left="851"/>
        <w:rPr>
          <w:lang w:val="es-ES_tradnl"/>
        </w:rPr>
      </w:pPr>
    </w:p>
    <w:p w14:paraId="48BACD29" w14:textId="241B678D" w:rsidR="00F62853" w:rsidRPr="00C10B36" w:rsidRDefault="00F9354E" w:rsidP="00C768EE">
      <w:pPr>
        <w:numPr>
          <w:ilvl w:val="0"/>
          <w:numId w:val="36"/>
        </w:numPr>
        <w:shd w:val="clear" w:color="auto" w:fill="FFFFFF" w:themeFill="background1"/>
        <w:spacing w:after="0" w:line="240" w:lineRule="auto"/>
        <w:ind w:left="851" w:hanging="425"/>
        <w:rPr>
          <w:lang w:val="es-ES_tradnl"/>
        </w:rPr>
      </w:pPr>
      <w:r w:rsidRPr="00C10B36">
        <w:rPr>
          <w:lang w:val="es-ES_tradnl"/>
        </w:rPr>
        <w:t xml:space="preserve">Examen de los progresos </w:t>
      </w:r>
      <w:r w:rsidR="000E5A1B" w:rsidRPr="00C10B36">
        <w:rPr>
          <w:lang w:val="es-ES_tradnl"/>
        </w:rPr>
        <w:t xml:space="preserve">realizados por </w:t>
      </w:r>
      <w:r w:rsidRPr="00C10B36">
        <w:rPr>
          <w:lang w:val="es-ES_tradnl"/>
        </w:rPr>
        <w:t xml:space="preserve">la </w:t>
      </w:r>
      <w:r w:rsidR="00A71B3D" w:rsidRPr="00C10B36">
        <w:rPr>
          <w:lang w:val="es-ES_tradnl"/>
        </w:rPr>
        <w:t>Secretaría</w:t>
      </w:r>
      <w:r w:rsidRPr="00C10B36">
        <w:rPr>
          <w:lang w:val="es-ES_tradnl"/>
        </w:rPr>
        <w:t xml:space="preserve"> en la organización de la </w:t>
      </w:r>
      <w:r w:rsidR="00F62853" w:rsidRPr="00C10B36">
        <w:rPr>
          <w:lang w:val="es-ES_tradnl"/>
        </w:rPr>
        <w:t>COP13 (</w:t>
      </w:r>
      <w:r w:rsidR="00F62853" w:rsidRPr="00C10B36">
        <w:rPr>
          <w:bCs/>
          <w:lang w:val="es-ES_tradnl"/>
        </w:rPr>
        <w:t>SC52-02</w:t>
      </w:r>
      <w:r w:rsidR="000E5A1B" w:rsidRPr="00C10B36">
        <w:rPr>
          <w:bCs/>
          <w:lang w:val="es-ES_tradnl"/>
        </w:rPr>
        <w:t>,</w:t>
      </w:r>
      <w:r w:rsidR="00F62853" w:rsidRPr="00C10B36">
        <w:rPr>
          <w:bCs/>
          <w:lang w:val="es-ES_tradnl"/>
        </w:rPr>
        <w:t xml:space="preserve"> </w:t>
      </w:r>
      <w:r w:rsidR="00FA6552" w:rsidRPr="00C10B36">
        <w:rPr>
          <w:bCs/>
          <w:i/>
          <w:lang w:val="es-ES_tradnl"/>
        </w:rPr>
        <w:t>Progres</w:t>
      </w:r>
      <w:r w:rsidR="000E5A1B" w:rsidRPr="00C10B36">
        <w:rPr>
          <w:bCs/>
          <w:i/>
          <w:lang w:val="es-ES_tradnl"/>
        </w:rPr>
        <w:t>os realizados en los preparativos para la</w:t>
      </w:r>
      <w:r w:rsidR="000E5A1B" w:rsidRPr="00C10B36">
        <w:rPr>
          <w:bCs/>
          <w:i/>
          <w:color w:val="FF0000"/>
          <w:lang w:val="es-ES_tradnl"/>
        </w:rPr>
        <w:t xml:space="preserve"> </w:t>
      </w:r>
      <w:r w:rsidR="00F62853" w:rsidRPr="00C10B36">
        <w:rPr>
          <w:bCs/>
          <w:i/>
          <w:lang w:val="es-ES_tradnl"/>
        </w:rPr>
        <w:t>COP13</w:t>
      </w:r>
      <w:r w:rsidR="00F62853" w:rsidRPr="00C10B36">
        <w:rPr>
          <w:bCs/>
          <w:lang w:val="es-ES_tradnl"/>
        </w:rPr>
        <w:t>)</w:t>
      </w:r>
    </w:p>
    <w:p w14:paraId="79C09B7E" w14:textId="5DC3ADC7" w:rsidR="005C744D" w:rsidRPr="00C10B36" w:rsidRDefault="00DA1F52" w:rsidP="00DA1F52">
      <w:pPr>
        <w:shd w:val="clear" w:color="auto" w:fill="FFFFFF" w:themeFill="background1"/>
        <w:tabs>
          <w:tab w:val="left" w:pos="5441"/>
        </w:tabs>
        <w:spacing w:after="0" w:line="240" w:lineRule="auto"/>
        <w:rPr>
          <w:lang w:val="es-ES_tradnl"/>
        </w:rPr>
      </w:pPr>
      <w:r w:rsidRPr="00C10B36">
        <w:rPr>
          <w:lang w:val="es-ES_tradnl"/>
        </w:rPr>
        <w:tab/>
      </w:r>
    </w:p>
    <w:p w14:paraId="6D1A371E" w14:textId="78344A41" w:rsidR="005C744D" w:rsidRPr="00C10B36" w:rsidRDefault="00F9354E" w:rsidP="00760086">
      <w:pPr>
        <w:numPr>
          <w:ilvl w:val="0"/>
          <w:numId w:val="36"/>
        </w:numPr>
        <w:shd w:val="clear" w:color="auto" w:fill="FFFFFF" w:themeFill="background1"/>
        <w:spacing w:after="0" w:line="240" w:lineRule="auto"/>
        <w:ind w:left="851" w:hanging="425"/>
        <w:rPr>
          <w:lang w:val="es-ES_tradnl"/>
        </w:rPr>
      </w:pPr>
      <w:r w:rsidRPr="00C10B36">
        <w:rPr>
          <w:lang w:val="es-ES_tradnl"/>
        </w:rPr>
        <w:t>Actualización sobre la recaudación de fondos para la COP13</w:t>
      </w:r>
    </w:p>
    <w:p w14:paraId="21C16DF7" w14:textId="77777777" w:rsidR="0063435B" w:rsidRPr="00C10B36" w:rsidRDefault="0063435B" w:rsidP="005844D3">
      <w:pPr>
        <w:spacing w:after="0" w:line="240" w:lineRule="auto"/>
        <w:rPr>
          <w:lang w:val="es-ES_tradnl"/>
        </w:rPr>
      </w:pPr>
    </w:p>
    <w:p w14:paraId="14A45E25" w14:textId="665AC67E" w:rsidR="0063435B" w:rsidRPr="00C10B36" w:rsidRDefault="005844D3" w:rsidP="005844D3">
      <w:pPr>
        <w:shd w:val="clear" w:color="auto" w:fill="FFFFFF" w:themeFill="background1"/>
        <w:spacing w:after="0" w:line="240" w:lineRule="auto"/>
        <w:rPr>
          <w:lang w:val="es-ES_tradnl"/>
        </w:rPr>
      </w:pPr>
      <w:r w:rsidRPr="00C10B36">
        <w:rPr>
          <w:b/>
          <w:lang w:val="es-ES_tradnl"/>
        </w:rPr>
        <w:t>10:00-13:00</w:t>
      </w:r>
      <w:r w:rsidRPr="00C10B36">
        <w:rPr>
          <w:b/>
          <w:lang w:val="es-ES_tradnl"/>
        </w:rPr>
        <w:tab/>
      </w:r>
      <w:r w:rsidR="00F9354E" w:rsidRPr="00C10B36">
        <w:rPr>
          <w:b/>
          <w:lang w:val="es-ES_tradnl"/>
        </w:rPr>
        <w:t xml:space="preserve">Reunión del Grupo de trabajo </w:t>
      </w:r>
      <w:r w:rsidR="00BF6E95" w:rsidRPr="00C10B36">
        <w:rPr>
          <w:b/>
          <w:lang w:val="es-ES_tradnl"/>
        </w:rPr>
        <w:t>de fa</w:t>
      </w:r>
      <w:r w:rsidR="00A34834" w:rsidRPr="00C10B36">
        <w:rPr>
          <w:b/>
          <w:lang w:val="es-ES_tradnl"/>
        </w:rPr>
        <w:t>c</w:t>
      </w:r>
      <w:r w:rsidR="00BF6E95" w:rsidRPr="00C10B36">
        <w:rPr>
          <w:b/>
          <w:lang w:val="es-ES_tradnl"/>
        </w:rPr>
        <w:t xml:space="preserve">ilitación </w:t>
      </w:r>
      <w:r w:rsidR="00BF6E95" w:rsidRPr="00C10B36">
        <w:rPr>
          <w:lang w:val="es-ES_tradnl"/>
        </w:rPr>
        <w:t>(antes llamado “Grupo de trabajo sobre la mejora de los instrumentos de manejo”)</w:t>
      </w:r>
    </w:p>
    <w:p w14:paraId="5154894E" w14:textId="1DD1A80E" w:rsidR="00BF6E95" w:rsidRPr="00C10B36" w:rsidRDefault="00BF6E95" w:rsidP="005844D3">
      <w:pPr>
        <w:shd w:val="clear" w:color="auto" w:fill="FFFFFF" w:themeFill="background1"/>
        <w:spacing w:after="0" w:line="240" w:lineRule="auto"/>
        <w:rPr>
          <w:lang w:val="es-ES_tradnl"/>
        </w:rPr>
      </w:pPr>
      <w:r w:rsidRPr="00C10B36">
        <w:rPr>
          <w:b/>
          <w:lang w:val="es-ES_tradnl"/>
        </w:rPr>
        <w:t xml:space="preserve">Kenya, Rumania, Senegal, Suiza, Estados Unidos de América </w:t>
      </w:r>
      <w:r w:rsidRPr="00C10B36">
        <w:rPr>
          <w:lang w:val="es-ES_tradnl"/>
        </w:rPr>
        <w:t>(Copresidencia)</w:t>
      </w:r>
      <w:r w:rsidRPr="00C10B36">
        <w:rPr>
          <w:b/>
          <w:lang w:val="es-ES_tradnl"/>
        </w:rPr>
        <w:t xml:space="preserve"> y Uruguay</w:t>
      </w:r>
      <w:r w:rsidRPr="00C10B36">
        <w:rPr>
          <w:lang w:val="es-ES_tradnl"/>
        </w:rPr>
        <w:t xml:space="preserve"> (Copresidencia)</w:t>
      </w:r>
    </w:p>
    <w:p w14:paraId="2CD40576" w14:textId="77777777" w:rsidR="00BF6E95" w:rsidRPr="00C10B36" w:rsidRDefault="00BF6E95" w:rsidP="005844D3">
      <w:pPr>
        <w:shd w:val="clear" w:color="auto" w:fill="FFFFFF" w:themeFill="background1"/>
        <w:spacing w:after="0" w:line="240" w:lineRule="auto"/>
        <w:rPr>
          <w:lang w:val="es-ES_tradnl"/>
        </w:rPr>
      </w:pPr>
    </w:p>
    <w:p w14:paraId="6878DAED" w14:textId="078AAC92" w:rsidR="00BF6E95" w:rsidRPr="00C10B36" w:rsidRDefault="00BF6E95" w:rsidP="00BF6E95">
      <w:pPr>
        <w:shd w:val="clear" w:color="auto" w:fill="FFFFFF" w:themeFill="background1"/>
        <w:spacing w:after="0" w:line="240" w:lineRule="auto"/>
        <w:rPr>
          <w:b/>
          <w:lang w:val="es-ES_tradnl"/>
        </w:rPr>
      </w:pPr>
      <w:r w:rsidRPr="00C10B36">
        <w:rPr>
          <w:b/>
          <w:lang w:val="es-ES_tradnl"/>
        </w:rPr>
        <w:t>15:00-18:00</w:t>
      </w:r>
      <w:r w:rsidRPr="00C10B36">
        <w:rPr>
          <w:b/>
          <w:lang w:val="es-ES_tradnl"/>
        </w:rPr>
        <w:tab/>
        <w:t>Reunión del Grupo de trabajo sobre las iniciativas regionales de Ramsar (si es necesario)</w:t>
      </w:r>
      <w:r w:rsidR="00C10B36" w:rsidRPr="00C10B36">
        <w:rPr>
          <w:b/>
          <w:lang w:val="es-ES_tradnl"/>
        </w:rPr>
        <w:t xml:space="preserve"> </w:t>
      </w:r>
      <w:r w:rsidRPr="00C10B36">
        <w:rPr>
          <w:bCs/>
          <w:lang w:val="es-ES_tradnl"/>
        </w:rPr>
        <w:t xml:space="preserve">(SC52-11 Rev.1, </w:t>
      </w:r>
      <w:r w:rsidRPr="00C10B36">
        <w:rPr>
          <w:bCs/>
          <w:i/>
          <w:lang w:val="es-ES_tradnl"/>
        </w:rPr>
        <w:t>Actualización sobre las iniciativas regionales de Ramsar</w:t>
      </w:r>
      <w:r w:rsidRPr="00C10B36">
        <w:rPr>
          <w:bCs/>
          <w:lang w:val="es-ES_tradnl"/>
        </w:rPr>
        <w:t>)</w:t>
      </w:r>
    </w:p>
    <w:p w14:paraId="0F28D730" w14:textId="77777777" w:rsidR="00BF6E95" w:rsidRPr="00C10B36" w:rsidRDefault="00BF6E95" w:rsidP="005844D3">
      <w:pPr>
        <w:shd w:val="clear" w:color="auto" w:fill="FFFFFF" w:themeFill="background1"/>
        <w:spacing w:after="0" w:line="240" w:lineRule="auto"/>
        <w:rPr>
          <w:lang w:val="es-ES_tradnl"/>
        </w:rPr>
      </w:pPr>
    </w:p>
    <w:p w14:paraId="4263F064" w14:textId="13C465F1" w:rsidR="00BF6E95" w:rsidRPr="00C10B36" w:rsidRDefault="00BF6E95" w:rsidP="005844D3">
      <w:pPr>
        <w:spacing w:after="0" w:line="240" w:lineRule="auto"/>
        <w:rPr>
          <w:lang w:val="es-ES_tradnl"/>
        </w:rPr>
      </w:pPr>
      <w:r w:rsidRPr="00C10B36">
        <w:rPr>
          <w:lang w:val="es-ES_tradnl"/>
        </w:rPr>
        <w:t>15:00-18:00</w:t>
      </w:r>
      <w:r w:rsidRPr="00C10B36">
        <w:rPr>
          <w:lang w:val="es-ES_tradnl"/>
        </w:rPr>
        <w:tab/>
      </w:r>
      <w:r w:rsidRPr="00C10B36">
        <w:rPr>
          <w:b/>
          <w:lang w:val="es-ES_tradnl"/>
        </w:rPr>
        <w:t>Reunión del Grupo de trabajo sobre la movilización de recursos</w:t>
      </w:r>
    </w:p>
    <w:p w14:paraId="1EA3B744" w14:textId="70877822" w:rsidR="00BF6E95" w:rsidRPr="00C10B36" w:rsidRDefault="005844D3" w:rsidP="005844D3">
      <w:pPr>
        <w:spacing w:after="0" w:line="240" w:lineRule="auto"/>
        <w:rPr>
          <w:lang w:val="es-ES_tradnl"/>
        </w:rPr>
      </w:pPr>
      <w:r w:rsidRPr="00C10B36">
        <w:rPr>
          <w:lang w:val="es-ES_tradnl"/>
        </w:rPr>
        <w:t>(</w:t>
      </w:r>
      <w:r w:rsidRPr="00C10B36">
        <w:rPr>
          <w:b/>
          <w:lang w:val="es-ES_tradnl"/>
        </w:rPr>
        <w:t>Colombia</w:t>
      </w:r>
      <w:r w:rsidRPr="00C10B36">
        <w:rPr>
          <w:lang w:val="es-ES_tradnl"/>
        </w:rPr>
        <w:t xml:space="preserve">, </w:t>
      </w:r>
      <w:r w:rsidR="000E5A1B" w:rsidRPr="00C10B36">
        <w:rPr>
          <w:b/>
          <w:lang w:val="es-ES_tradnl"/>
        </w:rPr>
        <w:t xml:space="preserve">Estados Unidos de América </w:t>
      </w:r>
      <w:r w:rsidR="000E5A1B" w:rsidRPr="00C10B36">
        <w:rPr>
          <w:lang w:val="es-ES_tradnl"/>
        </w:rPr>
        <w:t>y</w:t>
      </w:r>
      <w:r w:rsidR="000E5A1B" w:rsidRPr="00C10B36">
        <w:rPr>
          <w:b/>
          <w:lang w:val="es-ES_tradnl"/>
        </w:rPr>
        <w:t xml:space="preserve"> </w:t>
      </w:r>
      <w:r w:rsidRPr="00C10B36">
        <w:rPr>
          <w:b/>
          <w:lang w:val="es-ES_tradnl"/>
        </w:rPr>
        <w:t>Kenya</w:t>
      </w:r>
      <w:r w:rsidR="00F9354E" w:rsidRPr="00C10B36">
        <w:rPr>
          <w:lang w:val="es-ES_tradnl"/>
        </w:rPr>
        <w:t>)</w:t>
      </w:r>
    </w:p>
    <w:p w14:paraId="59C29726" w14:textId="50539562" w:rsidR="006100FB" w:rsidRPr="00C10B36" w:rsidRDefault="006100FB" w:rsidP="005844D3">
      <w:pPr>
        <w:spacing w:after="0" w:line="240" w:lineRule="auto"/>
        <w:rPr>
          <w:rFonts w:cs="Arial"/>
          <w:lang w:val="es-ES_tradnl"/>
        </w:rPr>
      </w:pPr>
      <w:r w:rsidRPr="00C10B36">
        <w:rPr>
          <w:bCs/>
          <w:lang w:val="es-ES_tradnl"/>
        </w:rPr>
        <w:t>(</w:t>
      </w:r>
      <w:r w:rsidRPr="00C10B36">
        <w:rPr>
          <w:rFonts w:cs="Arial"/>
          <w:lang w:val="es-ES_tradnl"/>
        </w:rPr>
        <w:t>SC52-</w:t>
      </w:r>
      <w:r w:rsidR="00F71C27" w:rsidRPr="00C10B36">
        <w:rPr>
          <w:rFonts w:cs="Arial"/>
          <w:lang w:val="es-ES_tradnl"/>
        </w:rPr>
        <w:t>20</w:t>
      </w:r>
      <w:r w:rsidR="000E5A1B" w:rsidRPr="00C10B36">
        <w:rPr>
          <w:rFonts w:cs="Arial"/>
          <w:lang w:val="es-ES_tradnl"/>
        </w:rPr>
        <w:t xml:space="preserve">, </w:t>
      </w:r>
      <w:r w:rsidR="000E5A1B" w:rsidRPr="00C10B36">
        <w:rPr>
          <w:rFonts w:cs="Arial"/>
          <w:i/>
          <w:lang w:val="es-ES_tradnl"/>
        </w:rPr>
        <w:t>Informe sobre</w:t>
      </w:r>
      <w:r w:rsidR="00F71C27" w:rsidRPr="00C10B36">
        <w:rPr>
          <w:rFonts w:cs="Arial"/>
          <w:i/>
          <w:lang w:val="es-ES_tradnl"/>
        </w:rPr>
        <w:t xml:space="preserve"> el examen de</w:t>
      </w:r>
      <w:r w:rsidR="000E5A1B" w:rsidRPr="00C10B36">
        <w:rPr>
          <w:rFonts w:cs="Arial"/>
          <w:i/>
          <w:lang w:val="es-ES_tradnl"/>
        </w:rPr>
        <w:t xml:space="preserve"> la movilización de recursos</w:t>
      </w:r>
      <w:r w:rsidR="00F71C27" w:rsidRPr="00C10B36">
        <w:rPr>
          <w:rFonts w:cs="Arial"/>
          <w:i/>
          <w:lang w:val="es-ES_tradnl"/>
        </w:rPr>
        <w:t xml:space="preserve"> de todas las fuentes, en particular en relación con la recaudación de fondos</w:t>
      </w:r>
      <w:r w:rsidRPr="00C10B36">
        <w:rPr>
          <w:rFonts w:cs="Arial"/>
          <w:lang w:val="es-ES_tradnl"/>
        </w:rPr>
        <w:t>)</w:t>
      </w:r>
    </w:p>
    <w:p w14:paraId="73E5CCEF" w14:textId="77777777" w:rsidR="00F95729" w:rsidRPr="00C10B36" w:rsidRDefault="005844D3" w:rsidP="005844D3">
      <w:pPr>
        <w:shd w:val="clear" w:color="auto" w:fill="FFFFFF" w:themeFill="background1"/>
        <w:tabs>
          <w:tab w:val="center" w:pos="4513"/>
        </w:tabs>
        <w:spacing w:after="0" w:line="240" w:lineRule="auto"/>
        <w:rPr>
          <w:lang w:val="es-ES_tradnl"/>
        </w:rPr>
      </w:pPr>
      <w:r w:rsidRPr="00C10B36">
        <w:rPr>
          <w:lang w:val="es-ES_tradnl"/>
        </w:rPr>
        <w:tab/>
      </w:r>
    </w:p>
    <w:p w14:paraId="51F3F15F" w14:textId="77777777" w:rsidR="00E404F3" w:rsidRPr="00C10B36" w:rsidRDefault="00E404F3" w:rsidP="005844D3">
      <w:pPr>
        <w:shd w:val="clear" w:color="auto" w:fill="FFFFFF" w:themeFill="background1"/>
        <w:spacing w:after="0" w:line="240" w:lineRule="auto"/>
        <w:rPr>
          <w:rFonts w:ascii="Garamond" w:hAnsi="Garamond" w:cs="Arial"/>
          <w:lang w:val="es-ES_tradnl"/>
        </w:rPr>
      </w:pPr>
    </w:p>
    <w:p w14:paraId="167FAFCB" w14:textId="4160560D" w:rsidR="00A264F2" w:rsidRPr="00C10B36" w:rsidRDefault="00A71786" w:rsidP="005844D3">
      <w:pPr>
        <w:shd w:val="clear" w:color="auto" w:fill="FFFFFF" w:themeFill="background1"/>
        <w:spacing w:after="0" w:line="240" w:lineRule="auto"/>
        <w:contextualSpacing/>
        <w:rPr>
          <w:b/>
          <w:lang w:val="es-ES_tradnl"/>
        </w:rPr>
      </w:pPr>
      <w:r w:rsidRPr="00C10B36">
        <w:rPr>
          <w:b/>
          <w:lang w:val="es-ES_tradnl"/>
        </w:rPr>
        <w:t xml:space="preserve">Miércoles </w:t>
      </w:r>
      <w:r w:rsidR="00381BCE" w:rsidRPr="00C10B36">
        <w:rPr>
          <w:b/>
          <w:lang w:val="es-ES_tradnl"/>
        </w:rPr>
        <w:t xml:space="preserve">15 </w:t>
      </w:r>
      <w:r w:rsidR="00E00CB8" w:rsidRPr="00C10B36">
        <w:rPr>
          <w:b/>
          <w:lang w:val="es-ES_tradnl"/>
        </w:rPr>
        <w:t>de junio de</w:t>
      </w:r>
      <w:r w:rsidR="00381BCE" w:rsidRPr="00C10B36">
        <w:rPr>
          <w:b/>
          <w:lang w:val="es-ES_tradnl"/>
        </w:rPr>
        <w:t xml:space="preserve"> 2016</w:t>
      </w:r>
    </w:p>
    <w:p w14:paraId="3B87AFE6" w14:textId="77777777" w:rsidR="001C626D" w:rsidRPr="00C10B36" w:rsidRDefault="001C626D" w:rsidP="005844D3">
      <w:pPr>
        <w:shd w:val="clear" w:color="auto" w:fill="FFFFFF" w:themeFill="background1"/>
        <w:spacing w:after="0" w:line="240" w:lineRule="auto"/>
        <w:contextualSpacing/>
        <w:rPr>
          <w:b/>
          <w:lang w:val="es-ES_tradnl"/>
        </w:rPr>
      </w:pPr>
    </w:p>
    <w:p w14:paraId="5F73EA63" w14:textId="29899F2F" w:rsidR="007F1BDF" w:rsidRPr="00C10B36" w:rsidRDefault="007F1BDF" w:rsidP="005844D3">
      <w:pPr>
        <w:shd w:val="clear" w:color="auto" w:fill="FFFFFF" w:themeFill="background1"/>
        <w:spacing w:after="0" w:line="240" w:lineRule="auto"/>
        <w:contextualSpacing/>
        <w:rPr>
          <w:rFonts w:asciiTheme="minorHAnsi" w:eastAsiaTheme="minorHAnsi" w:hAnsiTheme="minorHAnsi" w:cstheme="minorBidi"/>
          <w:b/>
          <w:lang w:val="es-ES_tradnl"/>
        </w:rPr>
      </w:pPr>
      <w:r w:rsidRPr="00C10B36">
        <w:rPr>
          <w:rFonts w:asciiTheme="minorHAnsi" w:eastAsiaTheme="minorHAnsi" w:hAnsiTheme="minorHAnsi" w:cstheme="minorBidi"/>
          <w:b/>
          <w:lang w:val="es-ES_tradnl"/>
        </w:rPr>
        <w:t>08:15-09:45</w:t>
      </w:r>
      <w:r w:rsidRPr="00C10B36">
        <w:rPr>
          <w:rFonts w:asciiTheme="minorHAnsi" w:eastAsiaTheme="minorHAnsi" w:hAnsiTheme="minorHAnsi" w:cstheme="minorBidi"/>
          <w:b/>
          <w:lang w:val="es-ES_tradnl"/>
        </w:rPr>
        <w:tab/>
      </w:r>
      <w:r w:rsidR="00EE43F5" w:rsidRPr="00C10B36">
        <w:rPr>
          <w:rFonts w:asciiTheme="minorHAnsi" w:eastAsiaTheme="minorHAnsi" w:hAnsiTheme="minorHAnsi" w:cstheme="minorBidi"/>
          <w:b/>
          <w:lang w:val="es-ES_tradnl"/>
        </w:rPr>
        <w:t>Reuniones regionales</w:t>
      </w:r>
    </w:p>
    <w:p w14:paraId="7CF3BE04" w14:textId="77777777" w:rsidR="001C626D" w:rsidRPr="00C10B36" w:rsidRDefault="001C626D" w:rsidP="005844D3">
      <w:pPr>
        <w:shd w:val="clear" w:color="auto" w:fill="FFFFFF" w:themeFill="background1"/>
        <w:spacing w:after="0" w:line="240" w:lineRule="auto"/>
        <w:contextualSpacing/>
        <w:rPr>
          <w:b/>
          <w:lang w:val="es-ES_tradnl"/>
        </w:rPr>
      </w:pPr>
    </w:p>
    <w:p w14:paraId="2DCD886E" w14:textId="2F3CA0AF" w:rsidR="00A264F2" w:rsidRPr="00C10B36" w:rsidRDefault="00F95729" w:rsidP="005844D3">
      <w:pPr>
        <w:shd w:val="clear" w:color="auto" w:fill="FFFFFF" w:themeFill="background1"/>
        <w:spacing w:after="0" w:line="240" w:lineRule="auto"/>
        <w:contextualSpacing/>
        <w:rPr>
          <w:b/>
          <w:lang w:val="es-ES_tradnl"/>
        </w:rPr>
      </w:pPr>
      <w:r w:rsidRPr="00C10B36">
        <w:rPr>
          <w:b/>
          <w:lang w:val="es-ES_tradnl"/>
        </w:rPr>
        <w:t>10:00-</w:t>
      </w:r>
      <w:r w:rsidR="00575606" w:rsidRPr="00C10B36">
        <w:rPr>
          <w:b/>
          <w:lang w:val="es-ES_tradnl"/>
        </w:rPr>
        <w:t>1</w:t>
      </w:r>
      <w:r w:rsidRPr="00C10B36">
        <w:rPr>
          <w:b/>
          <w:lang w:val="es-ES_tradnl"/>
        </w:rPr>
        <w:t>3</w:t>
      </w:r>
      <w:r w:rsidR="00575606" w:rsidRPr="00C10B36">
        <w:rPr>
          <w:b/>
          <w:lang w:val="es-ES_tradnl"/>
        </w:rPr>
        <w:t>:</w:t>
      </w:r>
      <w:r w:rsidRPr="00C10B36">
        <w:rPr>
          <w:b/>
          <w:lang w:val="es-ES_tradnl"/>
        </w:rPr>
        <w:t>0</w:t>
      </w:r>
      <w:r w:rsidR="00575606" w:rsidRPr="00C10B36">
        <w:rPr>
          <w:b/>
          <w:lang w:val="es-ES_tradnl"/>
        </w:rPr>
        <w:t xml:space="preserve">0 </w:t>
      </w:r>
      <w:r w:rsidR="00B6689D" w:rsidRPr="00C10B36">
        <w:rPr>
          <w:b/>
          <w:lang w:val="es-ES_tradnl"/>
        </w:rPr>
        <w:tab/>
      </w:r>
      <w:r w:rsidR="00DD68CF" w:rsidRPr="00C10B36">
        <w:rPr>
          <w:b/>
          <w:lang w:val="es-ES_tradnl"/>
        </w:rPr>
        <w:t xml:space="preserve">Sesión </w:t>
      </w:r>
      <w:r w:rsidR="00A71786" w:rsidRPr="00C10B36">
        <w:rPr>
          <w:b/>
          <w:lang w:val="es-ES_tradnl"/>
        </w:rPr>
        <w:t>plenaria del Comité Permanente</w:t>
      </w:r>
    </w:p>
    <w:p w14:paraId="40F7A9DF" w14:textId="77777777" w:rsidR="009E7442" w:rsidRPr="00C10B36" w:rsidRDefault="00432DA1" w:rsidP="005844D3">
      <w:pPr>
        <w:shd w:val="clear" w:color="auto" w:fill="FFFFFF" w:themeFill="background1"/>
        <w:tabs>
          <w:tab w:val="left" w:pos="2745"/>
        </w:tabs>
        <w:spacing w:after="0" w:line="240" w:lineRule="auto"/>
        <w:ind w:firstLine="360"/>
        <w:contextualSpacing/>
        <w:rPr>
          <w:b/>
          <w:lang w:val="es-ES_tradnl"/>
        </w:rPr>
      </w:pPr>
      <w:r w:rsidRPr="00C10B36">
        <w:rPr>
          <w:b/>
          <w:lang w:val="es-ES_tradnl"/>
        </w:rPr>
        <w:tab/>
      </w:r>
    </w:p>
    <w:p w14:paraId="783C958B" w14:textId="50D4AC46" w:rsidR="00855A95" w:rsidRPr="00C10B36" w:rsidRDefault="004C574E" w:rsidP="005844D3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bCs/>
          <w:lang w:val="es-ES_tradnl"/>
        </w:rPr>
      </w:pPr>
      <w:r w:rsidRPr="00C10B36">
        <w:rPr>
          <w:bCs/>
          <w:lang w:val="es-ES_tradnl"/>
        </w:rPr>
        <w:t>Discursos de apertura</w:t>
      </w:r>
    </w:p>
    <w:p w14:paraId="4741E4EA" w14:textId="77777777" w:rsidR="00554B6B" w:rsidRPr="00C10B36" w:rsidRDefault="00554B6B" w:rsidP="005844D3">
      <w:pPr>
        <w:pStyle w:val="ListParagraph"/>
        <w:shd w:val="clear" w:color="auto" w:fill="FFFFFF" w:themeFill="background1"/>
        <w:spacing w:after="0" w:line="240" w:lineRule="auto"/>
        <w:ind w:left="360"/>
        <w:rPr>
          <w:bCs/>
          <w:lang w:val="es-ES_tradnl"/>
        </w:rPr>
      </w:pPr>
    </w:p>
    <w:p w14:paraId="45F7C2BE" w14:textId="049C2EE7" w:rsidR="00855A95" w:rsidRPr="00C10B36" w:rsidRDefault="004C574E" w:rsidP="00760086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ind w:left="851" w:hanging="425"/>
        <w:rPr>
          <w:lang w:val="es-ES_tradnl"/>
        </w:rPr>
      </w:pPr>
      <w:r w:rsidRPr="00C10B36">
        <w:rPr>
          <w:rFonts w:asciiTheme="minorHAnsi" w:eastAsia="Garamond" w:hAnsiTheme="minorHAnsi" w:cs="Garamond"/>
          <w:lang w:val="es-ES_tradnl"/>
        </w:rPr>
        <w:t xml:space="preserve">Presidencia del Comité Permanente </w:t>
      </w:r>
      <w:r w:rsidR="00C96A8E" w:rsidRPr="00C10B36">
        <w:rPr>
          <w:lang w:val="es-ES_tradnl"/>
        </w:rPr>
        <w:t>(</w:t>
      </w:r>
      <w:r w:rsidR="00570157" w:rsidRPr="00C10B36">
        <w:rPr>
          <w:lang w:val="es-ES_tradnl"/>
        </w:rPr>
        <w:t>Uruguay</w:t>
      </w:r>
      <w:r w:rsidR="00C96A8E" w:rsidRPr="00C10B36">
        <w:rPr>
          <w:lang w:val="es-ES_tradnl"/>
        </w:rPr>
        <w:t>)</w:t>
      </w:r>
    </w:p>
    <w:p w14:paraId="4CF6D5C7" w14:textId="77777777" w:rsidR="00554B6B" w:rsidRPr="00C10B36" w:rsidRDefault="00554B6B" w:rsidP="00760086">
      <w:pPr>
        <w:pStyle w:val="ListParagraph"/>
        <w:shd w:val="clear" w:color="auto" w:fill="FFFFFF" w:themeFill="background1"/>
        <w:spacing w:after="0" w:line="240" w:lineRule="auto"/>
        <w:ind w:left="851"/>
        <w:rPr>
          <w:lang w:val="es-ES_tradnl"/>
        </w:rPr>
      </w:pPr>
    </w:p>
    <w:p w14:paraId="34741C91" w14:textId="04177B3F" w:rsidR="00554B6B" w:rsidRPr="00C10B36" w:rsidRDefault="00404813" w:rsidP="00760086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ind w:left="851" w:hanging="425"/>
        <w:rPr>
          <w:lang w:val="es-ES_tradnl"/>
        </w:rPr>
      </w:pPr>
      <w:r w:rsidRPr="00C10B36">
        <w:rPr>
          <w:lang w:val="es-ES_tradnl"/>
        </w:rPr>
        <w:t>Director</w:t>
      </w:r>
      <w:r w:rsidR="004C574E" w:rsidRPr="00C10B36">
        <w:rPr>
          <w:lang w:val="es-ES_tradnl"/>
        </w:rPr>
        <w:t xml:space="preserve">a </w:t>
      </w:r>
      <w:r w:rsidRPr="00C10B36">
        <w:rPr>
          <w:lang w:val="es-ES_tradnl"/>
        </w:rPr>
        <w:t xml:space="preserve">General </w:t>
      </w:r>
      <w:r w:rsidR="004C574E" w:rsidRPr="00C10B36">
        <w:rPr>
          <w:lang w:val="es-ES_tradnl"/>
        </w:rPr>
        <w:t>de la UICN</w:t>
      </w:r>
      <w:r w:rsidR="00245C86" w:rsidRPr="00C10B36">
        <w:rPr>
          <w:lang w:val="es-ES_tradnl"/>
        </w:rPr>
        <w:t xml:space="preserve"> </w:t>
      </w:r>
    </w:p>
    <w:p w14:paraId="6578C861" w14:textId="77777777" w:rsidR="00554B6B" w:rsidRPr="00C10B36" w:rsidRDefault="00554B6B" w:rsidP="00760086">
      <w:pPr>
        <w:pStyle w:val="ListParagraph"/>
        <w:ind w:left="851"/>
        <w:rPr>
          <w:lang w:val="es-ES_tradnl"/>
        </w:rPr>
      </w:pPr>
    </w:p>
    <w:p w14:paraId="65AC2C0B" w14:textId="67245C59" w:rsidR="00223EBF" w:rsidRPr="00C10B36" w:rsidRDefault="004C574E" w:rsidP="004C574E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ind w:left="851" w:hanging="425"/>
        <w:rPr>
          <w:lang w:val="es-ES_tradnl"/>
        </w:rPr>
      </w:pPr>
      <w:r w:rsidRPr="00C10B36">
        <w:rPr>
          <w:lang w:val="es-ES_tradnl"/>
        </w:rPr>
        <w:t xml:space="preserve">Declaración en nombre de las </w:t>
      </w:r>
      <w:r w:rsidR="00FE2C41" w:rsidRPr="00C10B36">
        <w:rPr>
          <w:lang w:val="es-ES_tradnl"/>
        </w:rPr>
        <w:t>seis</w:t>
      </w:r>
      <w:r w:rsidRPr="00C10B36">
        <w:rPr>
          <w:lang w:val="es-ES_tradnl"/>
        </w:rPr>
        <w:t xml:space="preserve"> Organizaciones Internacionales Asociadas (OIA)</w:t>
      </w:r>
    </w:p>
    <w:p w14:paraId="19229709" w14:textId="77777777" w:rsidR="00554B6B" w:rsidRPr="00C10B36" w:rsidRDefault="00554B6B" w:rsidP="00760086">
      <w:pPr>
        <w:pStyle w:val="ListParagraph"/>
        <w:ind w:left="851"/>
        <w:rPr>
          <w:lang w:val="es-ES_tradnl"/>
        </w:rPr>
      </w:pPr>
    </w:p>
    <w:p w14:paraId="5F090378" w14:textId="7ACF2808" w:rsidR="00155421" w:rsidRPr="00C10B36" w:rsidRDefault="004C574E" w:rsidP="00760086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ind w:left="851" w:hanging="425"/>
        <w:rPr>
          <w:lang w:val="es-ES_tradnl"/>
        </w:rPr>
      </w:pPr>
      <w:r w:rsidRPr="00C10B36">
        <w:rPr>
          <w:lang w:val="es-ES_tradnl"/>
        </w:rPr>
        <w:t>Secretaria General en funciones</w:t>
      </w:r>
      <w:r w:rsidR="00155421" w:rsidRPr="00C10B36">
        <w:rPr>
          <w:lang w:val="es-ES_tradnl"/>
        </w:rPr>
        <w:t xml:space="preserve"> </w:t>
      </w:r>
    </w:p>
    <w:p w14:paraId="77D6EC34" w14:textId="77777777" w:rsidR="00855A95" w:rsidRPr="00C10B36" w:rsidRDefault="00855A95" w:rsidP="001E0AA9">
      <w:pPr>
        <w:shd w:val="clear" w:color="auto" w:fill="FFFFFF" w:themeFill="background1"/>
        <w:spacing w:after="0" w:line="240" w:lineRule="auto"/>
        <w:ind w:left="567"/>
        <w:contextualSpacing/>
        <w:rPr>
          <w:lang w:val="es-ES_tradnl"/>
        </w:rPr>
      </w:pPr>
    </w:p>
    <w:p w14:paraId="0B309063" w14:textId="6E0B1D8D" w:rsidR="00855A95" w:rsidRPr="00C10B36" w:rsidRDefault="003E4094" w:rsidP="001E0AA9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bCs/>
          <w:lang w:val="es-ES_tradnl"/>
        </w:rPr>
      </w:pPr>
      <w:r w:rsidRPr="00C10B36">
        <w:rPr>
          <w:bCs/>
          <w:lang w:val="es-ES_tradnl"/>
        </w:rPr>
        <w:t xml:space="preserve">Examen y </w:t>
      </w:r>
      <w:r w:rsidR="00DD68CF" w:rsidRPr="00C10B36">
        <w:rPr>
          <w:bCs/>
          <w:lang w:val="es-ES_tradnl"/>
        </w:rPr>
        <w:t>aprobación</w:t>
      </w:r>
      <w:r w:rsidRPr="00C10B36">
        <w:rPr>
          <w:bCs/>
          <w:lang w:val="es-ES_tradnl"/>
        </w:rPr>
        <w:t xml:space="preserve"> del proyecto de orden del día </w:t>
      </w:r>
      <w:r w:rsidR="000E6054" w:rsidRPr="00C10B36">
        <w:rPr>
          <w:bCs/>
          <w:lang w:val="es-ES_tradnl"/>
        </w:rPr>
        <w:t>(D</w:t>
      </w:r>
      <w:r w:rsidR="009A0C9B" w:rsidRPr="00C10B36">
        <w:rPr>
          <w:bCs/>
          <w:lang w:val="es-ES_tradnl"/>
        </w:rPr>
        <w:t>oc</w:t>
      </w:r>
      <w:r w:rsidR="000E6054" w:rsidRPr="00C10B36">
        <w:rPr>
          <w:bCs/>
          <w:lang w:val="es-ES_tradnl"/>
        </w:rPr>
        <w:t>. SC</w:t>
      </w:r>
      <w:r w:rsidR="00570157" w:rsidRPr="00C10B36">
        <w:rPr>
          <w:bCs/>
          <w:lang w:val="es-ES_tradnl"/>
        </w:rPr>
        <w:t>52-01</w:t>
      </w:r>
      <w:r w:rsidR="00BF6E95" w:rsidRPr="00C10B36">
        <w:rPr>
          <w:bCs/>
          <w:lang w:val="es-ES_tradnl"/>
        </w:rPr>
        <w:t xml:space="preserve"> Rev.1</w:t>
      </w:r>
      <w:r w:rsidR="00DD68CF" w:rsidRPr="00C10B36">
        <w:rPr>
          <w:bCs/>
          <w:lang w:val="es-ES_tradnl"/>
        </w:rPr>
        <w:t xml:space="preserve">, </w:t>
      </w:r>
      <w:r w:rsidR="00DD68CF" w:rsidRPr="00C10B36">
        <w:rPr>
          <w:bCs/>
          <w:i/>
          <w:lang w:val="es-ES_tradnl"/>
        </w:rPr>
        <w:t>Proyecto de orden del día y programa</w:t>
      </w:r>
      <w:r w:rsidR="00C10B36" w:rsidRPr="00C10B36">
        <w:rPr>
          <w:bCs/>
          <w:lang w:val="es-ES_tradnl"/>
        </w:rPr>
        <w:t>,</w:t>
      </w:r>
      <w:r w:rsidR="00DD68CF" w:rsidRPr="00C10B36">
        <w:rPr>
          <w:bCs/>
          <w:i/>
          <w:lang w:val="es-ES_tradnl"/>
        </w:rPr>
        <w:t xml:space="preserve"> </w:t>
      </w:r>
      <w:r w:rsidR="00F71C27" w:rsidRPr="00C10B36">
        <w:rPr>
          <w:bCs/>
          <w:lang w:val="es-ES_tradnl"/>
        </w:rPr>
        <w:t xml:space="preserve">y </w:t>
      </w:r>
      <w:r w:rsidR="00ED3351" w:rsidRPr="00C10B36">
        <w:rPr>
          <w:bCs/>
          <w:lang w:val="es-ES_tradnl"/>
        </w:rPr>
        <w:t>SC52-Inf.Doc.</w:t>
      </w:r>
      <w:r w:rsidR="0091205F" w:rsidRPr="00C10B36">
        <w:rPr>
          <w:bCs/>
          <w:lang w:val="es-ES_tradnl"/>
        </w:rPr>
        <w:t>01</w:t>
      </w:r>
      <w:r w:rsidR="00BF6E95" w:rsidRPr="00C10B36">
        <w:rPr>
          <w:bCs/>
          <w:lang w:val="es-ES_tradnl"/>
        </w:rPr>
        <w:t xml:space="preserve"> Rev. 2</w:t>
      </w:r>
      <w:r w:rsidR="00DD68CF" w:rsidRPr="00C10B36">
        <w:rPr>
          <w:bCs/>
          <w:lang w:val="es-ES_tradnl"/>
        </w:rPr>
        <w:t>,</w:t>
      </w:r>
      <w:r w:rsidR="0091205F" w:rsidRPr="00C10B36">
        <w:rPr>
          <w:bCs/>
          <w:lang w:val="es-ES_tradnl"/>
        </w:rPr>
        <w:t xml:space="preserve"> </w:t>
      </w:r>
      <w:r w:rsidR="00DD68CF" w:rsidRPr="00C10B36">
        <w:rPr>
          <w:bCs/>
          <w:i/>
          <w:lang w:val="es-ES_tradnl"/>
        </w:rPr>
        <w:t>Lista de documentos para la reunión</w:t>
      </w:r>
      <w:r w:rsidR="000E6054" w:rsidRPr="00C10B36">
        <w:rPr>
          <w:bCs/>
          <w:lang w:val="es-ES_tradnl"/>
        </w:rPr>
        <w:t>)</w:t>
      </w:r>
    </w:p>
    <w:p w14:paraId="611FE56D" w14:textId="77777777" w:rsidR="00E41527" w:rsidRPr="00C10B36" w:rsidRDefault="00E41527" w:rsidP="001E0AA9">
      <w:pPr>
        <w:pStyle w:val="ListParagraph"/>
        <w:shd w:val="clear" w:color="auto" w:fill="FFFFFF" w:themeFill="background1"/>
        <w:spacing w:after="0" w:line="240" w:lineRule="auto"/>
        <w:ind w:left="360"/>
        <w:rPr>
          <w:bCs/>
          <w:lang w:val="es-ES_tradnl"/>
        </w:rPr>
      </w:pPr>
    </w:p>
    <w:p w14:paraId="1FB18108" w14:textId="0384B425" w:rsidR="00855A95" w:rsidRPr="00C10B36" w:rsidRDefault="00245C86" w:rsidP="005E4F61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bCs/>
          <w:lang w:val="es-ES_tradnl"/>
        </w:rPr>
      </w:pPr>
      <w:r w:rsidRPr="00C10B36">
        <w:rPr>
          <w:bCs/>
          <w:lang w:val="es-ES_tradnl"/>
        </w:rPr>
        <w:t>Admis</w:t>
      </w:r>
      <w:r w:rsidR="003E4094" w:rsidRPr="00C10B36">
        <w:rPr>
          <w:bCs/>
          <w:lang w:val="es-ES_tradnl"/>
        </w:rPr>
        <w:t>ión de observadores</w:t>
      </w:r>
      <w:r w:rsidR="005E4F61">
        <w:rPr>
          <w:bCs/>
          <w:lang w:val="es-ES_tradnl"/>
        </w:rPr>
        <w:t xml:space="preserve"> (</w:t>
      </w:r>
      <w:r w:rsidR="005E4F61" w:rsidRPr="005E4F61">
        <w:rPr>
          <w:bCs/>
          <w:lang w:val="es-ES_tradnl"/>
        </w:rPr>
        <w:t xml:space="preserve">SC52-Inf.Doc.09 </w:t>
      </w:r>
      <w:r w:rsidR="005E4F61" w:rsidRPr="005E4F61">
        <w:rPr>
          <w:bCs/>
          <w:i/>
          <w:lang w:val="es-ES_tradnl"/>
        </w:rPr>
        <w:t>Lista de observadores inscritos</w:t>
      </w:r>
      <w:r w:rsidR="005E4F61">
        <w:rPr>
          <w:bCs/>
          <w:lang w:val="es-ES_tradnl"/>
        </w:rPr>
        <w:t>)</w:t>
      </w:r>
    </w:p>
    <w:p w14:paraId="77AFE219" w14:textId="77777777" w:rsidR="00855A95" w:rsidRPr="00C10B36" w:rsidRDefault="00855A95" w:rsidP="001E0AA9">
      <w:pPr>
        <w:pStyle w:val="ListParagraph"/>
        <w:shd w:val="clear" w:color="auto" w:fill="FFFFFF" w:themeFill="background1"/>
        <w:spacing w:after="0" w:line="240" w:lineRule="auto"/>
        <w:ind w:left="360"/>
        <w:rPr>
          <w:bCs/>
          <w:lang w:val="es-ES_tradnl"/>
        </w:rPr>
      </w:pPr>
    </w:p>
    <w:p w14:paraId="6F1CC80B" w14:textId="12420385" w:rsidR="00B32371" w:rsidRPr="00B32371" w:rsidRDefault="00B32371" w:rsidP="00B32371">
      <w:pPr>
        <w:numPr>
          <w:ilvl w:val="0"/>
          <w:numId w:val="11"/>
        </w:numPr>
        <w:shd w:val="clear" w:color="auto" w:fill="FFFFFF" w:themeFill="background1"/>
        <w:spacing w:after="0" w:line="240" w:lineRule="auto"/>
        <w:contextualSpacing/>
        <w:rPr>
          <w:bCs/>
          <w:lang w:val="es-ES_tradnl"/>
        </w:rPr>
      </w:pPr>
      <w:r w:rsidRPr="00C10B36">
        <w:rPr>
          <w:bCs/>
          <w:lang w:val="es-ES_tradnl"/>
        </w:rPr>
        <w:t xml:space="preserve">Aprobación del mandato para una estrategia futura sobre los idiomas de la Convención (SC52-03, </w:t>
      </w:r>
      <w:r w:rsidRPr="00C10B36">
        <w:rPr>
          <w:bCs/>
          <w:i/>
          <w:lang w:val="es-ES_tradnl"/>
        </w:rPr>
        <w:t>Apoyo de una consultoría para desarrollar una estrategia que defina la posible introducción progresiva del árabe u otros idiomas de las Naciones Unidas en el trabajo de la Convención</w:t>
      </w:r>
      <w:r w:rsidRPr="00C10B36">
        <w:rPr>
          <w:bCs/>
          <w:lang w:val="es-ES_tradnl"/>
        </w:rPr>
        <w:t>)</w:t>
      </w:r>
    </w:p>
    <w:p w14:paraId="3E333FF6" w14:textId="77777777" w:rsidR="00B32371" w:rsidRPr="00B32371" w:rsidRDefault="00B32371" w:rsidP="00B32371">
      <w:pPr>
        <w:pStyle w:val="ListParagraph"/>
        <w:rPr>
          <w:bCs/>
          <w:lang w:val="es-ES_tradnl"/>
        </w:rPr>
      </w:pPr>
    </w:p>
    <w:p w14:paraId="673F0FA5" w14:textId="2EB19807" w:rsidR="001C626D" w:rsidRPr="00C10B36" w:rsidRDefault="003E4094" w:rsidP="00FA6552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bCs/>
          <w:lang w:val="es-ES_tradnl"/>
        </w:rPr>
      </w:pPr>
      <w:r w:rsidRPr="00C10B36">
        <w:rPr>
          <w:bCs/>
          <w:lang w:val="es-ES_tradnl"/>
        </w:rPr>
        <w:t xml:space="preserve">Informe del Subgrupo sobre la </w:t>
      </w:r>
      <w:r w:rsidR="00983B1C" w:rsidRPr="00C10B36">
        <w:rPr>
          <w:bCs/>
          <w:lang w:val="es-ES_tradnl"/>
        </w:rPr>
        <w:t>COP1</w:t>
      </w:r>
      <w:r w:rsidR="00570157" w:rsidRPr="00C10B36">
        <w:rPr>
          <w:bCs/>
          <w:lang w:val="es-ES_tradnl"/>
        </w:rPr>
        <w:t>3</w:t>
      </w:r>
      <w:r w:rsidR="0034241C" w:rsidRPr="00C10B36">
        <w:rPr>
          <w:bCs/>
          <w:lang w:val="es-ES_tradnl"/>
        </w:rPr>
        <w:t xml:space="preserve"> </w:t>
      </w:r>
      <w:r w:rsidR="00D0393D" w:rsidRPr="00C10B36">
        <w:rPr>
          <w:bCs/>
          <w:lang w:val="es-ES_tradnl"/>
        </w:rPr>
        <w:t>(SC52-02</w:t>
      </w:r>
      <w:r w:rsidR="00DD68CF" w:rsidRPr="00C10B36">
        <w:rPr>
          <w:bCs/>
          <w:lang w:val="es-ES_tradnl"/>
        </w:rPr>
        <w:t>,</w:t>
      </w:r>
      <w:r w:rsidR="00D0393D" w:rsidRPr="00C10B36">
        <w:rPr>
          <w:bCs/>
          <w:lang w:val="es-ES_tradnl"/>
        </w:rPr>
        <w:t xml:space="preserve"> </w:t>
      </w:r>
      <w:r w:rsidR="00DD68CF" w:rsidRPr="00C10B36">
        <w:rPr>
          <w:bCs/>
          <w:i/>
          <w:lang w:val="es-ES_tradnl"/>
        </w:rPr>
        <w:t>Progresos realizados en los preparativos para la</w:t>
      </w:r>
      <w:r w:rsidR="00DD68CF" w:rsidRPr="00C10B36">
        <w:rPr>
          <w:bCs/>
          <w:i/>
          <w:color w:val="FF0000"/>
          <w:lang w:val="es-ES_tradnl"/>
        </w:rPr>
        <w:t xml:space="preserve"> </w:t>
      </w:r>
      <w:r w:rsidR="00DD68CF" w:rsidRPr="00C10B36">
        <w:rPr>
          <w:bCs/>
          <w:i/>
          <w:lang w:val="es-ES_tradnl"/>
        </w:rPr>
        <w:t>COP13</w:t>
      </w:r>
      <w:r w:rsidR="00D0393D" w:rsidRPr="00C10B36">
        <w:rPr>
          <w:bCs/>
          <w:lang w:val="es-ES_tradnl"/>
        </w:rPr>
        <w:t>)</w:t>
      </w:r>
    </w:p>
    <w:p w14:paraId="79482CFE" w14:textId="77777777" w:rsidR="00B871A5" w:rsidRPr="00C10B36" w:rsidRDefault="00B871A5" w:rsidP="00B871A5">
      <w:pPr>
        <w:pStyle w:val="ListParagraph"/>
        <w:shd w:val="clear" w:color="auto" w:fill="FFFFFF" w:themeFill="background1"/>
        <w:spacing w:after="0" w:line="240" w:lineRule="auto"/>
        <w:ind w:left="360"/>
        <w:rPr>
          <w:bCs/>
          <w:lang w:val="es-ES_tradnl"/>
        </w:rPr>
      </w:pPr>
    </w:p>
    <w:p w14:paraId="76787736" w14:textId="768F30DF" w:rsidR="00B32371" w:rsidRPr="00B32371" w:rsidRDefault="00B32371" w:rsidP="00B32371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bCs/>
          <w:lang w:val="es-ES_tradnl"/>
        </w:rPr>
      </w:pPr>
      <w:r w:rsidRPr="00C10B36">
        <w:rPr>
          <w:bCs/>
          <w:lang w:val="es-ES_tradnl"/>
        </w:rPr>
        <w:t>Informe del Grupo de Trabajo Administrativo (</w:t>
      </w:r>
      <w:r w:rsidRPr="00351B86">
        <w:rPr>
          <w:b/>
          <w:bCs/>
          <w:lang w:val="es-ES_tradnl"/>
        </w:rPr>
        <w:t>en sesión a puerta cerrada si es necesario</w:t>
      </w:r>
      <w:r w:rsidRPr="00C10B36">
        <w:rPr>
          <w:bCs/>
          <w:lang w:val="es-ES_tradnl"/>
        </w:rPr>
        <w:t>)</w:t>
      </w:r>
    </w:p>
    <w:p w14:paraId="63E27C24" w14:textId="77777777" w:rsidR="001C626D" w:rsidRPr="00C10B36" w:rsidRDefault="0091205F" w:rsidP="0091205F">
      <w:pPr>
        <w:shd w:val="clear" w:color="auto" w:fill="FFFFFF" w:themeFill="background1"/>
        <w:tabs>
          <w:tab w:val="left" w:pos="2445"/>
        </w:tabs>
        <w:spacing w:after="0" w:line="240" w:lineRule="auto"/>
        <w:contextualSpacing/>
        <w:rPr>
          <w:bCs/>
          <w:lang w:val="es-ES_tradnl"/>
        </w:rPr>
      </w:pPr>
      <w:r w:rsidRPr="00C10B36">
        <w:rPr>
          <w:bCs/>
          <w:lang w:val="es-ES_tradnl"/>
        </w:rPr>
        <w:tab/>
      </w:r>
    </w:p>
    <w:p w14:paraId="02C164EC" w14:textId="192BD3F0" w:rsidR="009E7442" w:rsidRPr="00C10B36" w:rsidRDefault="009E7442" w:rsidP="001E0AA9">
      <w:pPr>
        <w:shd w:val="clear" w:color="auto" w:fill="FFFFFF" w:themeFill="background1"/>
        <w:spacing w:after="0" w:line="240" w:lineRule="auto"/>
        <w:contextualSpacing/>
        <w:rPr>
          <w:b/>
          <w:lang w:val="es-ES_tradnl"/>
        </w:rPr>
      </w:pPr>
      <w:r w:rsidRPr="00C10B36">
        <w:rPr>
          <w:b/>
          <w:lang w:val="es-ES_tradnl"/>
        </w:rPr>
        <w:t xml:space="preserve">15:00-18:00 </w:t>
      </w:r>
      <w:r w:rsidR="00B6689D" w:rsidRPr="00C10B36">
        <w:rPr>
          <w:b/>
          <w:lang w:val="es-ES_tradnl"/>
        </w:rPr>
        <w:tab/>
      </w:r>
      <w:r w:rsidR="00CA265C" w:rsidRPr="00C10B36">
        <w:rPr>
          <w:b/>
          <w:lang w:val="es-ES_tradnl"/>
        </w:rPr>
        <w:t>Sesión plenaria del Comité Permanente</w:t>
      </w:r>
    </w:p>
    <w:p w14:paraId="50495E2B" w14:textId="77777777" w:rsidR="009E7442" w:rsidRPr="00C10B36" w:rsidRDefault="009E7442" w:rsidP="001E0AA9">
      <w:pPr>
        <w:shd w:val="clear" w:color="auto" w:fill="FFFFFF" w:themeFill="background1"/>
        <w:spacing w:after="0" w:line="240" w:lineRule="auto"/>
        <w:ind w:left="207"/>
        <w:contextualSpacing/>
        <w:rPr>
          <w:bCs/>
          <w:lang w:val="es-ES_tradnl"/>
        </w:rPr>
      </w:pPr>
    </w:p>
    <w:p w14:paraId="29AE6673" w14:textId="0AAF984E" w:rsidR="006E585D" w:rsidRPr="00C10B36" w:rsidRDefault="00CA265C" w:rsidP="0034241C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bCs/>
          <w:lang w:val="es-ES_tradnl"/>
        </w:rPr>
      </w:pPr>
      <w:r w:rsidRPr="00C10B36">
        <w:rPr>
          <w:bCs/>
          <w:lang w:val="es-ES_tradnl"/>
        </w:rPr>
        <w:t xml:space="preserve">Informe de la Secretaria General en funciones </w:t>
      </w:r>
      <w:r w:rsidR="0034241C" w:rsidRPr="00C10B36">
        <w:rPr>
          <w:bCs/>
          <w:lang w:val="es-ES_tradnl"/>
        </w:rPr>
        <w:t>(SC52-</w:t>
      </w:r>
      <w:r w:rsidR="00ED3351" w:rsidRPr="00C10B36">
        <w:rPr>
          <w:bCs/>
          <w:lang w:val="es-ES_tradnl"/>
        </w:rPr>
        <w:t>0</w:t>
      </w:r>
      <w:r w:rsidR="00D0393D" w:rsidRPr="00C10B36">
        <w:rPr>
          <w:bCs/>
          <w:lang w:val="es-ES_tradnl"/>
        </w:rPr>
        <w:t>4</w:t>
      </w:r>
      <w:r w:rsidR="00BF6E95" w:rsidRPr="00C10B36">
        <w:rPr>
          <w:bCs/>
          <w:lang w:val="es-ES_tradnl"/>
        </w:rPr>
        <w:t xml:space="preserve"> Rev. 2</w:t>
      </w:r>
      <w:r w:rsidR="00DD68CF" w:rsidRPr="00C10B36">
        <w:rPr>
          <w:bCs/>
          <w:lang w:val="es-ES_tradnl"/>
        </w:rPr>
        <w:t>,</w:t>
      </w:r>
      <w:r w:rsidR="0034241C" w:rsidRPr="00C10B36">
        <w:rPr>
          <w:bCs/>
          <w:lang w:val="es-ES_tradnl"/>
        </w:rPr>
        <w:t xml:space="preserve"> </w:t>
      </w:r>
      <w:r w:rsidR="00DD68CF" w:rsidRPr="00C10B36">
        <w:rPr>
          <w:bCs/>
          <w:i/>
          <w:lang w:val="es-ES_tradnl"/>
        </w:rPr>
        <w:t>Informe de la Secretaria General en funciones</w:t>
      </w:r>
      <w:r w:rsidR="0034241C" w:rsidRPr="00C10B36">
        <w:rPr>
          <w:bCs/>
          <w:lang w:val="es-ES_tradnl"/>
        </w:rPr>
        <w:t>)</w:t>
      </w:r>
    </w:p>
    <w:p w14:paraId="229D178E" w14:textId="77777777" w:rsidR="00E404F3" w:rsidRPr="00C10B36" w:rsidRDefault="00D02938" w:rsidP="001E0AA9">
      <w:pPr>
        <w:pStyle w:val="ListParagraph"/>
        <w:shd w:val="clear" w:color="auto" w:fill="FFFFFF" w:themeFill="background1"/>
        <w:tabs>
          <w:tab w:val="left" w:pos="5570"/>
        </w:tabs>
        <w:spacing w:after="0" w:line="240" w:lineRule="auto"/>
        <w:rPr>
          <w:bCs/>
          <w:lang w:val="es-ES_tradnl"/>
        </w:rPr>
      </w:pPr>
      <w:r w:rsidRPr="00C10B36">
        <w:rPr>
          <w:bCs/>
          <w:lang w:val="es-ES_tradnl"/>
        </w:rPr>
        <w:tab/>
      </w:r>
    </w:p>
    <w:p w14:paraId="7F9D6AE3" w14:textId="1020CB11" w:rsidR="004D6F46" w:rsidRPr="00C10B36" w:rsidRDefault="00CA265C" w:rsidP="009A0C9B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bCs/>
          <w:lang w:val="es-ES_tradnl"/>
        </w:rPr>
      </w:pPr>
      <w:r w:rsidRPr="00C10B36">
        <w:rPr>
          <w:bCs/>
          <w:lang w:val="es-ES_tradnl"/>
        </w:rPr>
        <w:t xml:space="preserve">Informe sobre las </w:t>
      </w:r>
      <w:r w:rsidR="007712B8" w:rsidRPr="00C10B36">
        <w:rPr>
          <w:bCs/>
          <w:lang w:val="es-ES_tradnl"/>
        </w:rPr>
        <w:t xml:space="preserve">medidas </w:t>
      </w:r>
      <w:r w:rsidRPr="00C10B36">
        <w:rPr>
          <w:bCs/>
          <w:lang w:val="es-ES_tradnl"/>
        </w:rPr>
        <w:t xml:space="preserve">de la </w:t>
      </w:r>
      <w:r w:rsidR="00A71B3D" w:rsidRPr="00C10B36">
        <w:rPr>
          <w:bCs/>
          <w:lang w:val="es-ES_tradnl"/>
        </w:rPr>
        <w:t>Secretaría</w:t>
      </w:r>
      <w:r w:rsidR="007712B8" w:rsidRPr="00C10B36">
        <w:rPr>
          <w:bCs/>
          <w:lang w:val="es-ES_tradnl"/>
        </w:rPr>
        <w:t xml:space="preserve"> </w:t>
      </w:r>
      <w:r w:rsidR="00CA7BC7" w:rsidRPr="00C10B36">
        <w:rPr>
          <w:bCs/>
          <w:lang w:val="es-ES_tradnl"/>
        </w:rPr>
        <w:t>derivadas</w:t>
      </w:r>
      <w:r w:rsidR="007712B8" w:rsidRPr="00C10B36">
        <w:rPr>
          <w:bCs/>
          <w:lang w:val="es-ES_tradnl"/>
        </w:rPr>
        <w:t xml:space="preserve"> de la reunión </w:t>
      </w:r>
      <w:r w:rsidR="00D02938" w:rsidRPr="00C10B36">
        <w:rPr>
          <w:bCs/>
          <w:lang w:val="es-ES_tradnl"/>
        </w:rPr>
        <w:t>SC51</w:t>
      </w:r>
      <w:r w:rsidR="0034241C" w:rsidRPr="00C10B36">
        <w:rPr>
          <w:bCs/>
          <w:lang w:val="es-ES_tradnl"/>
        </w:rPr>
        <w:t xml:space="preserve"> </w:t>
      </w:r>
      <w:r w:rsidR="009A0C9B" w:rsidRPr="00C10B36">
        <w:rPr>
          <w:bCs/>
          <w:lang w:val="es-ES_tradnl"/>
        </w:rPr>
        <w:t>(</w:t>
      </w:r>
      <w:r w:rsidR="00AD24FF" w:rsidRPr="00C10B36">
        <w:rPr>
          <w:bCs/>
          <w:lang w:val="es-ES_tradnl"/>
        </w:rPr>
        <w:t>SC52-</w:t>
      </w:r>
      <w:r w:rsidR="009A0C9B" w:rsidRPr="00C10B36">
        <w:rPr>
          <w:bCs/>
          <w:lang w:val="es-ES_tradnl"/>
        </w:rPr>
        <w:t>Inf</w:t>
      </w:r>
      <w:r w:rsidR="00AD24FF" w:rsidRPr="00C10B36">
        <w:rPr>
          <w:bCs/>
          <w:lang w:val="es-ES_tradnl"/>
        </w:rPr>
        <w:t>.</w:t>
      </w:r>
      <w:r w:rsidR="009A0C9B" w:rsidRPr="00C10B36">
        <w:rPr>
          <w:bCs/>
          <w:lang w:val="es-ES_tradnl"/>
        </w:rPr>
        <w:t>Doc</w:t>
      </w:r>
      <w:r w:rsidR="00AD24FF" w:rsidRPr="00C10B36">
        <w:rPr>
          <w:bCs/>
          <w:lang w:val="es-ES_tradnl"/>
        </w:rPr>
        <w:t>.02</w:t>
      </w:r>
      <w:r w:rsidR="007712B8" w:rsidRPr="00C10B36">
        <w:rPr>
          <w:bCs/>
          <w:lang w:val="es-ES_tradnl"/>
        </w:rPr>
        <w:t>,</w:t>
      </w:r>
      <w:r w:rsidR="00760086" w:rsidRPr="00C10B36">
        <w:rPr>
          <w:bCs/>
          <w:lang w:val="es-ES_tradnl"/>
        </w:rPr>
        <w:t xml:space="preserve"> </w:t>
      </w:r>
      <w:r w:rsidR="00F71C27" w:rsidRPr="00C10B36">
        <w:rPr>
          <w:bCs/>
          <w:i/>
          <w:lang w:val="es-ES_tradnl"/>
        </w:rPr>
        <w:t>Me</w:t>
      </w:r>
      <w:r w:rsidR="007712B8" w:rsidRPr="00C10B36">
        <w:rPr>
          <w:bCs/>
          <w:i/>
          <w:lang w:val="es-ES_tradnl"/>
        </w:rPr>
        <w:t xml:space="preserve">didas de la Secretaría </w:t>
      </w:r>
      <w:r w:rsidR="00CA7BC7" w:rsidRPr="00C10B36">
        <w:rPr>
          <w:bCs/>
          <w:i/>
          <w:lang w:val="es-ES_tradnl"/>
        </w:rPr>
        <w:t>derivadas</w:t>
      </w:r>
      <w:r w:rsidR="007712B8" w:rsidRPr="00C10B36">
        <w:rPr>
          <w:bCs/>
          <w:i/>
          <w:lang w:val="es-ES_tradnl"/>
        </w:rPr>
        <w:t xml:space="preserve"> de la</w:t>
      </w:r>
      <w:r w:rsidR="00CA7BC7" w:rsidRPr="00C10B36">
        <w:rPr>
          <w:bCs/>
          <w:i/>
          <w:lang w:val="es-ES_tradnl"/>
        </w:rPr>
        <w:t>s decisiones de la</w:t>
      </w:r>
      <w:r w:rsidR="007712B8" w:rsidRPr="00C10B36">
        <w:rPr>
          <w:bCs/>
          <w:i/>
          <w:lang w:val="es-ES_tradnl"/>
        </w:rPr>
        <w:t xml:space="preserve"> reunión SC51</w:t>
      </w:r>
      <w:r w:rsidR="009A0C9B" w:rsidRPr="00C10B36">
        <w:rPr>
          <w:bCs/>
          <w:lang w:val="es-ES_tradnl"/>
        </w:rPr>
        <w:t>)</w:t>
      </w:r>
    </w:p>
    <w:p w14:paraId="551A9188" w14:textId="77777777" w:rsidR="00D02938" w:rsidRPr="00C10B36" w:rsidRDefault="00D02938" w:rsidP="001E0AA9">
      <w:pPr>
        <w:pStyle w:val="ListParagraph"/>
        <w:shd w:val="clear" w:color="auto" w:fill="FFFFFF" w:themeFill="background1"/>
        <w:tabs>
          <w:tab w:val="left" w:pos="5570"/>
        </w:tabs>
        <w:spacing w:after="0" w:line="240" w:lineRule="auto"/>
        <w:ind w:left="360"/>
        <w:rPr>
          <w:bCs/>
          <w:lang w:val="es-ES_tradnl"/>
        </w:rPr>
      </w:pPr>
      <w:r w:rsidRPr="00C10B36">
        <w:rPr>
          <w:bCs/>
          <w:lang w:val="es-ES_tradnl"/>
        </w:rPr>
        <w:tab/>
      </w:r>
    </w:p>
    <w:p w14:paraId="774DED0A" w14:textId="7C04F0E4" w:rsidR="003F4AA2" w:rsidRPr="00C10B36" w:rsidRDefault="007712B8" w:rsidP="003F4AA2">
      <w:pPr>
        <w:numPr>
          <w:ilvl w:val="0"/>
          <w:numId w:val="11"/>
        </w:numPr>
        <w:shd w:val="clear" w:color="auto" w:fill="FFFFFF" w:themeFill="background1"/>
        <w:spacing w:after="0" w:line="240" w:lineRule="auto"/>
        <w:contextualSpacing/>
        <w:rPr>
          <w:bCs/>
          <w:lang w:val="es-ES_tradnl"/>
        </w:rPr>
      </w:pPr>
      <w:r w:rsidRPr="00C10B36">
        <w:rPr>
          <w:bCs/>
          <w:lang w:val="es-ES_tradnl"/>
        </w:rPr>
        <w:t xml:space="preserve">Informe sobre las medidas </w:t>
      </w:r>
      <w:r w:rsidR="00CA7BC7" w:rsidRPr="00C10B36">
        <w:rPr>
          <w:bCs/>
          <w:lang w:val="es-ES_tradnl"/>
        </w:rPr>
        <w:t>derivadas</w:t>
      </w:r>
      <w:r w:rsidRPr="00C10B36">
        <w:rPr>
          <w:bCs/>
          <w:lang w:val="es-ES_tradnl"/>
        </w:rPr>
        <w:t xml:space="preserve"> de las resoluciones de la COP12 (</w:t>
      </w:r>
      <w:r w:rsidR="00AD24FF" w:rsidRPr="00C10B36">
        <w:rPr>
          <w:bCs/>
          <w:lang w:val="es-ES_tradnl"/>
        </w:rPr>
        <w:t>SC52-Inf.Doc.03</w:t>
      </w:r>
      <w:r w:rsidRPr="00C10B36">
        <w:rPr>
          <w:bCs/>
          <w:lang w:val="es-ES_tradnl"/>
        </w:rPr>
        <w:t>,</w:t>
      </w:r>
      <w:r w:rsidR="00760086" w:rsidRPr="00C10B36">
        <w:rPr>
          <w:bCs/>
          <w:lang w:val="es-ES_tradnl"/>
        </w:rPr>
        <w:t xml:space="preserve"> </w:t>
      </w:r>
      <w:r w:rsidR="00CA7BC7" w:rsidRPr="00C10B36">
        <w:rPr>
          <w:bCs/>
          <w:i/>
          <w:lang w:val="es-ES_tradnl"/>
        </w:rPr>
        <w:t>Me</w:t>
      </w:r>
      <w:r w:rsidRPr="00C10B36">
        <w:rPr>
          <w:bCs/>
          <w:i/>
          <w:lang w:val="es-ES_tradnl"/>
        </w:rPr>
        <w:t xml:space="preserve">didas </w:t>
      </w:r>
      <w:r w:rsidR="00CA7BC7" w:rsidRPr="00C10B36">
        <w:rPr>
          <w:bCs/>
          <w:i/>
          <w:lang w:val="es-ES_tradnl"/>
        </w:rPr>
        <w:t>del Comité Permanente derivadas</w:t>
      </w:r>
      <w:r w:rsidRPr="00C10B36">
        <w:rPr>
          <w:bCs/>
          <w:i/>
          <w:lang w:val="es-ES_tradnl"/>
        </w:rPr>
        <w:t xml:space="preserve"> de las resoluciones de la COP12</w:t>
      </w:r>
      <w:r w:rsidR="00CA7BC7" w:rsidRPr="00C10B36">
        <w:rPr>
          <w:bCs/>
          <w:i/>
          <w:lang w:val="es-ES_tradnl"/>
        </w:rPr>
        <w:t xml:space="preserve"> y las decisiones de la reunión SC50</w:t>
      </w:r>
      <w:r w:rsidR="009A0C9B" w:rsidRPr="00C10B36">
        <w:rPr>
          <w:bCs/>
          <w:lang w:val="es-ES_tradnl"/>
        </w:rPr>
        <w:t>)</w:t>
      </w:r>
    </w:p>
    <w:p w14:paraId="3B2AC98D" w14:textId="22EE3401" w:rsidR="006100FB" w:rsidRPr="00C10B36" w:rsidRDefault="00D832A6" w:rsidP="00BF6E95">
      <w:pPr>
        <w:pStyle w:val="ListParagraph"/>
        <w:shd w:val="clear" w:color="auto" w:fill="FFFFFF" w:themeFill="background1"/>
        <w:tabs>
          <w:tab w:val="left" w:pos="5570"/>
        </w:tabs>
        <w:spacing w:after="0" w:line="240" w:lineRule="auto"/>
        <w:ind w:left="360"/>
        <w:rPr>
          <w:bCs/>
          <w:lang w:val="es-ES_tradnl"/>
        </w:rPr>
      </w:pPr>
      <w:r w:rsidRPr="00C10B36">
        <w:rPr>
          <w:bCs/>
          <w:lang w:val="es-ES_tradnl"/>
        </w:rPr>
        <w:tab/>
      </w:r>
      <w:r w:rsidR="006100FB" w:rsidRPr="00C10B36">
        <w:rPr>
          <w:bCs/>
          <w:lang w:val="es-ES_tradnl"/>
        </w:rPr>
        <w:tab/>
      </w:r>
    </w:p>
    <w:p w14:paraId="7382EE87" w14:textId="752A615E" w:rsidR="006100FB" w:rsidRPr="00C10B36" w:rsidRDefault="00CA265C" w:rsidP="006100FB">
      <w:pPr>
        <w:numPr>
          <w:ilvl w:val="0"/>
          <w:numId w:val="11"/>
        </w:numPr>
        <w:shd w:val="clear" w:color="auto" w:fill="FFFFFF" w:themeFill="background1"/>
        <w:spacing w:after="0" w:line="240" w:lineRule="auto"/>
        <w:contextualSpacing/>
        <w:rPr>
          <w:bCs/>
          <w:lang w:val="es-ES_tradnl"/>
        </w:rPr>
      </w:pPr>
      <w:r w:rsidRPr="00C10B36">
        <w:rPr>
          <w:bCs/>
          <w:lang w:val="es-ES_tradnl"/>
        </w:rPr>
        <w:t>Actualización sobre el estado de la Lista de Ramsar</w:t>
      </w:r>
      <w:r w:rsidR="006100FB" w:rsidRPr="00C10B36">
        <w:rPr>
          <w:bCs/>
          <w:lang w:val="es-ES_tradnl"/>
        </w:rPr>
        <w:t xml:space="preserve"> (Doc. SC52-</w:t>
      </w:r>
      <w:r w:rsidR="00D0393D" w:rsidRPr="00C10B36">
        <w:rPr>
          <w:bCs/>
          <w:lang w:val="es-ES_tradnl"/>
        </w:rPr>
        <w:t>06</w:t>
      </w:r>
      <w:r w:rsidR="001B0D64" w:rsidRPr="00C10B36">
        <w:rPr>
          <w:bCs/>
          <w:lang w:val="es-ES_tradnl"/>
        </w:rPr>
        <w:t>,</w:t>
      </w:r>
      <w:r w:rsidR="006100FB" w:rsidRPr="00C10B36">
        <w:rPr>
          <w:bCs/>
          <w:lang w:val="es-ES_tradnl"/>
        </w:rPr>
        <w:t xml:space="preserve"> </w:t>
      </w:r>
      <w:r w:rsidR="001B0D64" w:rsidRPr="00C10B36">
        <w:rPr>
          <w:bCs/>
          <w:i/>
          <w:lang w:val="es-ES_tradnl"/>
        </w:rPr>
        <w:t>Actualización sobre el estado de los sitios de la Lista de Humedales de Importancia Internacional</w:t>
      </w:r>
      <w:r w:rsidR="006100FB" w:rsidRPr="00C10B36">
        <w:rPr>
          <w:bCs/>
          <w:lang w:val="es-ES_tradnl"/>
        </w:rPr>
        <w:t>)</w:t>
      </w:r>
    </w:p>
    <w:p w14:paraId="010595C0" w14:textId="77777777" w:rsidR="002A016F" w:rsidRPr="00C10B36" w:rsidRDefault="002A016F" w:rsidP="006216D9">
      <w:pPr>
        <w:shd w:val="clear" w:color="auto" w:fill="FFFFFF" w:themeFill="background1"/>
        <w:spacing w:after="0" w:line="240" w:lineRule="auto"/>
        <w:rPr>
          <w:bCs/>
          <w:lang w:val="es-ES_tradnl"/>
        </w:rPr>
      </w:pPr>
    </w:p>
    <w:p w14:paraId="4E4E9F05" w14:textId="064AF8E5" w:rsidR="009B6FEF" w:rsidRPr="00C10B36" w:rsidRDefault="00CA265C" w:rsidP="001E0AA9">
      <w:pPr>
        <w:numPr>
          <w:ilvl w:val="0"/>
          <w:numId w:val="11"/>
        </w:numPr>
        <w:shd w:val="clear" w:color="auto" w:fill="FFFFFF" w:themeFill="background1"/>
        <w:spacing w:after="0" w:line="240" w:lineRule="auto"/>
        <w:contextualSpacing/>
        <w:rPr>
          <w:bCs/>
          <w:lang w:val="es-ES_tradnl"/>
        </w:rPr>
      </w:pPr>
      <w:r w:rsidRPr="00C10B36">
        <w:rPr>
          <w:bCs/>
          <w:lang w:val="es-ES_tradnl"/>
        </w:rPr>
        <w:t>Planes de trabajo de la Secretaría</w:t>
      </w:r>
    </w:p>
    <w:p w14:paraId="39376C78" w14:textId="77777777" w:rsidR="009A0C9B" w:rsidRPr="00C10B36" w:rsidRDefault="009A0C9B" w:rsidP="009A0C9B">
      <w:pPr>
        <w:shd w:val="clear" w:color="auto" w:fill="FFFFFF" w:themeFill="background1"/>
        <w:spacing w:after="0" w:line="240" w:lineRule="auto"/>
        <w:ind w:left="360"/>
        <w:contextualSpacing/>
        <w:rPr>
          <w:bCs/>
          <w:lang w:val="es-ES_tradnl"/>
        </w:rPr>
      </w:pPr>
    </w:p>
    <w:p w14:paraId="1E48FAE2" w14:textId="10101193" w:rsidR="009A0C9B" w:rsidRPr="00C10B36" w:rsidRDefault="00CA265C" w:rsidP="00F62853">
      <w:pPr>
        <w:pStyle w:val="ListParagraph"/>
        <w:numPr>
          <w:ilvl w:val="1"/>
          <w:numId w:val="11"/>
        </w:numPr>
        <w:shd w:val="clear" w:color="auto" w:fill="FFFFFF" w:themeFill="background1"/>
        <w:spacing w:after="0" w:line="240" w:lineRule="auto"/>
        <w:ind w:left="851" w:hanging="425"/>
        <w:rPr>
          <w:bCs/>
          <w:lang w:val="es-ES_tradnl"/>
        </w:rPr>
      </w:pPr>
      <w:r w:rsidRPr="00C10B36">
        <w:rPr>
          <w:bCs/>
          <w:lang w:val="es-ES_tradnl"/>
        </w:rPr>
        <w:t xml:space="preserve">Plan de trabajo para el trienio </w:t>
      </w:r>
      <w:r w:rsidR="009B6FEF" w:rsidRPr="00C10B36">
        <w:rPr>
          <w:bCs/>
          <w:lang w:val="es-ES_tradnl"/>
        </w:rPr>
        <w:t xml:space="preserve">2016-2018 </w:t>
      </w:r>
      <w:r w:rsidR="009A0C9B" w:rsidRPr="00C10B36">
        <w:rPr>
          <w:bCs/>
          <w:lang w:val="es-ES_tradnl"/>
        </w:rPr>
        <w:t>(SC52-</w:t>
      </w:r>
      <w:r w:rsidR="006216D9" w:rsidRPr="00C10B36">
        <w:rPr>
          <w:bCs/>
          <w:lang w:val="es-ES_tradnl"/>
        </w:rPr>
        <w:t>0</w:t>
      </w:r>
      <w:r w:rsidR="00D0393D" w:rsidRPr="00C10B36">
        <w:rPr>
          <w:bCs/>
          <w:lang w:val="es-ES_tradnl"/>
        </w:rPr>
        <w:t>7</w:t>
      </w:r>
      <w:r w:rsidR="001B0D64" w:rsidRPr="00C10B36">
        <w:rPr>
          <w:bCs/>
          <w:lang w:val="es-ES_tradnl"/>
        </w:rPr>
        <w:t>,</w:t>
      </w:r>
      <w:r w:rsidR="009A0C9B" w:rsidRPr="00C10B36">
        <w:rPr>
          <w:bCs/>
          <w:lang w:val="es-ES_tradnl"/>
        </w:rPr>
        <w:t xml:space="preserve"> </w:t>
      </w:r>
      <w:r w:rsidR="001B0D64" w:rsidRPr="00C10B36">
        <w:rPr>
          <w:bCs/>
          <w:i/>
          <w:lang w:val="es-ES_tradnl"/>
        </w:rPr>
        <w:t xml:space="preserve">Plan de trabajo de la Secretaría para el trienio </w:t>
      </w:r>
      <w:r w:rsidR="009A0C9B" w:rsidRPr="00C10B36">
        <w:rPr>
          <w:bCs/>
          <w:i/>
          <w:lang w:val="es-ES_tradnl"/>
        </w:rPr>
        <w:t>2016-2018</w:t>
      </w:r>
      <w:r w:rsidR="009A0C9B" w:rsidRPr="00C10B36">
        <w:rPr>
          <w:bCs/>
          <w:lang w:val="es-ES_tradnl"/>
        </w:rPr>
        <w:t>)</w:t>
      </w:r>
    </w:p>
    <w:p w14:paraId="70CD67EC" w14:textId="77777777" w:rsidR="00760086" w:rsidRPr="00C10B36" w:rsidRDefault="00760086" w:rsidP="00760086">
      <w:pPr>
        <w:pStyle w:val="ListParagraph"/>
        <w:shd w:val="clear" w:color="auto" w:fill="FFFFFF" w:themeFill="background1"/>
        <w:spacing w:after="0" w:line="240" w:lineRule="auto"/>
        <w:ind w:left="851"/>
        <w:rPr>
          <w:bCs/>
          <w:lang w:val="es-ES_tradnl"/>
        </w:rPr>
      </w:pPr>
    </w:p>
    <w:p w14:paraId="1318AEF1" w14:textId="537EF451" w:rsidR="009B6FEF" w:rsidRPr="00C10B36" w:rsidRDefault="00CA265C" w:rsidP="00556DE2">
      <w:pPr>
        <w:pStyle w:val="ListParagraph"/>
        <w:numPr>
          <w:ilvl w:val="1"/>
          <w:numId w:val="11"/>
        </w:numPr>
        <w:shd w:val="clear" w:color="auto" w:fill="FFFFFF" w:themeFill="background1"/>
        <w:spacing w:after="0" w:line="240" w:lineRule="auto"/>
        <w:ind w:left="851" w:hanging="425"/>
        <w:rPr>
          <w:bCs/>
          <w:lang w:val="es-ES_tradnl"/>
        </w:rPr>
      </w:pPr>
      <w:r w:rsidRPr="00C10B36">
        <w:rPr>
          <w:bCs/>
          <w:lang w:val="es-ES_tradnl"/>
        </w:rPr>
        <w:t xml:space="preserve">Plan de trabajo para </w:t>
      </w:r>
      <w:r w:rsidR="009B6FEF" w:rsidRPr="00C10B36">
        <w:rPr>
          <w:bCs/>
          <w:lang w:val="es-ES_tradnl"/>
        </w:rPr>
        <w:t>2016</w:t>
      </w:r>
      <w:r w:rsidR="009A0C9B" w:rsidRPr="00C10B36">
        <w:rPr>
          <w:bCs/>
          <w:lang w:val="es-ES_tradnl"/>
        </w:rPr>
        <w:t xml:space="preserve"> (</w:t>
      </w:r>
      <w:r w:rsidR="006216D9" w:rsidRPr="00C10B36">
        <w:rPr>
          <w:bCs/>
          <w:lang w:val="es-ES_tradnl"/>
        </w:rPr>
        <w:t>SC52-0</w:t>
      </w:r>
      <w:r w:rsidR="00D0393D" w:rsidRPr="00C10B36">
        <w:rPr>
          <w:bCs/>
          <w:lang w:val="es-ES_tradnl"/>
        </w:rPr>
        <w:t>8</w:t>
      </w:r>
      <w:r w:rsidR="001B0D64" w:rsidRPr="00C10B36">
        <w:rPr>
          <w:bCs/>
          <w:lang w:val="es-ES_tradnl"/>
        </w:rPr>
        <w:t>,</w:t>
      </w:r>
      <w:r w:rsidR="009A0C9B" w:rsidRPr="00C10B36">
        <w:rPr>
          <w:bCs/>
          <w:lang w:val="es-ES_tradnl"/>
        </w:rPr>
        <w:t xml:space="preserve"> </w:t>
      </w:r>
      <w:r w:rsidR="001B0D64" w:rsidRPr="00C10B36">
        <w:rPr>
          <w:bCs/>
          <w:i/>
          <w:lang w:val="es-ES_tradnl"/>
        </w:rPr>
        <w:t xml:space="preserve">Plan de trabajo de la Secretaría para </w:t>
      </w:r>
      <w:r w:rsidR="009A0C9B" w:rsidRPr="00C10B36">
        <w:rPr>
          <w:bCs/>
          <w:i/>
          <w:lang w:val="es-ES_tradnl"/>
        </w:rPr>
        <w:t>2016</w:t>
      </w:r>
      <w:r w:rsidR="009A0C9B" w:rsidRPr="00C10B36">
        <w:rPr>
          <w:bCs/>
          <w:lang w:val="es-ES_tradnl"/>
        </w:rPr>
        <w:t>)</w:t>
      </w:r>
    </w:p>
    <w:p w14:paraId="34FBFDBD" w14:textId="77777777" w:rsidR="009B6FEF" w:rsidRPr="00C10B36" w:rsidRDefault="009B6FEF" w:rsidP="001E0AA9">
      <w:pPr>
        <w:shd w:val="clear" w:color="auto" w:fill="FFFFFF" w:themeFill="background1"/>
        <w:spacing w:after="0" w:line="240" w:lineRule="auto"/>
        <w:ind w:left="360"/>
        <w:contextualSpacing/>
        <w:rPr>
          <w:bCs/>
          <w:lang w:val="es-ES_tradnl"/>
        </w:rPr>
      </w:pPr>
    </w:p>
    <w:p w14:paraId="4241F940" w14:textId="7D03CD83" w:rsidR="006216D9" w:rsidRPr="00C10B36" w:rsidRDefault="00CA265C" w:rsidP="006216D9">
      <w:pPr>
        <w:numPr>
          <w:ilvl w:val="0"/>
          <w:numId w:val="11"/>
        </w:numPr>
        <w:shd w:val="clear" w:color="auto" w:fill="FFFFFF" w:themeFill="background1"/>
        <w:spacing w:after="0" w:line="240" w:lineRule="auto"/>
        <w:contextualSpacing/>
        <w:rPr>
          <w:bCs/>
          <w:lang w:val="es-ES_tradnl"/>
        </w:rPr>
      </w:pPr>
      <w:r w:rsidRPr="00C10B36">
        <w:rPr>
          <w:bCs/>
          <w:lang w:val="es-ES_tradnl"/>
        </w:rPr>
        <w:t xml:space="preserve">Costo de las </w:t>
      </w:r>
      <w:r w:rsidR="00A71B3D" w:rsidRPr="00C10B36">
        <w:rPr>
          <w:bCs/>
          <w:lang w:val="es-ES_tradnl"/>
        </w:rPr>
        <w:t>medidas</w:t>
      </w:r>
      <w:r w:rsidR="00773623" w:rsidRPr="00C10B36">
        <w:rPr>
          <w:bCs/>
          <w:lang w:val="es-ES_tradnl"/>
        </w:rPr>
        <w:t xml:space="preserve"> a tomar</w:t>
      </w:r>
      <w:r w:rsidRPr="00C10B36">
        <w:rPr>
          <w:bCs/>
          <w:lang w:val="es-ES_tradnl"/>
        </w:rPr>
        <w:t xml:space="preserve"> para aplicar las resoluciones de la</w:t>
      </w:r>
      <w:r w:rsidR="006216D9" w:rsidRPr="00C10B36">
        <w:rPr>
          <w:bCs/>
          <w:lang w:val="es-ES_tradnl"/>
        </w:rPr>
        <w:t xml:space="preserve"> COP12 </w:t>
      </w:r>
      <w:r w:rsidRPr="00C10B36">
        <w:rPr>
          <w:bCs/>
          <w:lang w:val="es-ES_tradnl"/>
        </w:rPr>
        <w:t xml:space="preserve">durante el trienio </w:t>
      </w:r>
      <w:r w:rsidR="006216D9" w:rsidRPr="00C10B36">
        <w:rPr>
          <w:bCs/>
          <w:lang w:val="es-ES_tradnl"/>
        </w:rPr>
        <w:t>2016-2018 (SC52-0</w:t>
      </w:r>
      <w:r w:rsidR="00D0393D" w:rsidRPr="00C10B36">
        <w:rPr>
          <w:bCs/>
          <w:lang w:val="es-ES_tradnl"/>
        </w:rPr>
        <w:t>9</w:t>
      </w:r>
      <w:r w:rsidR="004D6D83" w:rsidRPr="00C10B36">
        <w:rPr>
          <w:bCs/>
          <w:lang w:val="es-ES_tradnl"/>
        </w:rPr>
        <w:t xml:space="preserve"> Rev. 1</w:t>
      </w:r>
      <w:r w:rsidR="00773623" w:rsidRPr="00C10B36">
        <w:rPr>
          <w:bCs/>
          <w:lang w:val="es-ES_tradnl"/>
        </w:rPr>
        <w:t>,</w:t>
      </w:r>
      <w:r w:rsidR="006216D9" w:rsidRPr="00C10B36">
        <w:rPr>
          <w:bCs/>
          <w:lang w:val="es-ES_tradnl"/>
        </w:rPr>
        <w:t xml:space="preserve"> </w:t>
      </w:r>
      <w:r w:rsidRPr="00C10B36">
        <w:rPr>
          <w:bCs/>
          <w:i/>
          <w:lang w:val="es-ES_tradnl"/>
        </w:rPr>
        <w:t>Costo de las medidas a tomar para aplicar las resoluciones de la COP12 durante el trienio</w:t>
      </w:r>
      <w:r w:rsidRPr="00C10B36">
        <w:rPr>
          <w:rFonts w:asciiTheme="minorHAnsi" w:eastAsiaTheme="minorHAnsi" w:hAnsiTheme="minorHAnsi" w:cs="Garamond-Bold"/>
          <w:b/>
          <w:bCs/>
          <w:sz w:val="28"/>
          <w:szCs w:val="28"/>
          <w:lang w:val="es-ES_tradnl"/>
        </w:rPr>
        <w:t xml:space="preserve"> </w:t>
      </w:r>
      <w:r w:rsidR="006216D9" w:rsidRPr="00C10B36">
        <w:rPr>
          <w:bCs/>
          <w:i/>
          <w:lang w:val="es-ES_tradnl"/>
        </w:rPr>
        <w:t>2016-2018</w:t>
      </w:r>
      <w:r w:rsidR="006216D9" w:rsidRPr="00C10B36">
        <w:rPr>
          <w:bCs/>
          <w:lang w:val="es-ES_tradnl"/>
        </w:rPr>
        <w:t>)</w:t>
      </w:r>
    </w:p>
    <w:p w14:paraId="7803F1ED" w14:textId="77777777" w:rsidR="00267CC7" w:rsidRPr="00C10B36" w:rsidRDefault="00267CC7" w:rsidP="00C768EE">
      <w:pPr>
        <w:shd w:val="clear" w:color="auto" w:fill="FFFFFF" w:themeFill="background1"/>
        <w:spacing w:after="0" w:line="240" w:lineRule="auto"/>
        <w:contextualSpacing/>
        <w:rPr>
          <w:bCs/>
          <w:lang w:val="es-ES_tradnl"/>
        </w:rPr>
      </w:pPr>
    </w:p>
    <w:p w14:paraId="4A64FD98" w14:textId="2BDAEB74" w:rsidR="00E404F3" w:rsidRPr="00C10B36" w:rsidRDefault="00D02938" w:rsidP="001E0AA9">
      <w:pPr>
        <w:shd w:val="clear" w:color="auto" w:fill="FFFFFF" w:themeFill="background1"/>
        <w:spacing w:after="0" w:line="240" w:lineRule="auto"/>
        <w:contextualSpacing/>
        <w:rPr>
          <w:b/>
          <w:lang w:val="es-ES_tradnl"/>
        </w:rPr>
      </w:pPr>
      <w:r w:rsidRPr="00C10B36">
        <w:rPr>
          <w:b/>
          <w:lang w:val="es-ES_tradnl"/>
        </w:rPr>
        <w:t>18:00</w:t>
      </w:r>
      <w:r w:rsidRPr="00C10B36">
        <w:rPr>
          <w:b/>
          <w:lang w:val="es-ES_tradnl"/>
        </w:rPr>
        <w:tab/>
      </w:r>
      <w:r w:rsidRPr="00C10B36">
        <w:rPr>
          <w:b/>
          <w:lang w:val="es-ES_tradnl"/>
        </w:rPr>
        <w:tab/>
        <w:t>Recep</w:t>
      </w:r>
      <w:r w:rsidR="00F30255" w:rsidRPr="00C10B36">
        <w:rPr>
          <w:b/>
          <w:lang w:val="es-ES_tradnl"/>
        </w:rPr>
        <w:t>ción</w:t>
      </w:r>
    </w:p>
    <w:p w14:paraId="1F618AA9" w14:textId="77777777" w:rsidR="005D5975" w:rsidRPr="00C10B36" w:rsidRDefault="005D5975" w:rsidP="001E0AA9">
      <w:pPr>
        <w:shd w:val="clear" w:color="auto" w:fill="FFFFFF" w:themeFill="background1"/>
        <w:spacing w:after="0" w:line="240" w:lineRule="auto"/>
        <w:rPr>
          <w:b/>
          <w:bCs/>
          <w:lang w:val="es-ES_tradnl"/>
        </w:rPr>
      </w:pPr>
    </w:p>
    <w:p w14:paraId="7C113215" w14:textId="77777777" w:rsidR="00CA1B38" w:rsidRPr="00C10B36" w:rsidRDefault="00CA1B38" w:rsidP="001E0AA9">
      <w:pPr>
        <w:shd w:val="clear" w:color="auto" w:fill="FFFFFF" w:themeFill="background1"/>
        <w:spacing w:after="0" w:line="240" w:lineRule="auto"/>
        <w:rPr>
          <w:b/>
          <w:bCs/>
          <w:lang w:val="es-ES_tradnl"/>
        </w:rPr>
      </w:pPr>
    </w:p>
    <w:p w14:paraId="2C95D481" w14:textId="77777777" w:rsidR="005E4F61" w:rsidRDefault="005E4F61">
      <w:pPr>
        <w:spacing w:after="0" w:line="240" w:lineRule="auto"/>
        <w:rPr>
          <w:b/>
          <w:bCs/>
          <w:lang w:val="es-ES_tradnl"/>
        </w:rPr>
      </w:pPr>
      <w:r>
        <w:rPr>
          <w:b/>
          <w:bCs/>
          <w:lang w:val="es-ES_tradnl"/>
        </w:rPr>
        <w:br w:type="page"/>
      </w:r>
    </w:p>
    <w:p w14:paraId="3ABB54C7" w14:textId="14FF98CE" w:rsidR="0096344F" w:rsidRPr="00C10B36" w:rsidRDefault="001C2054" w:rsidP="001E0AA9">
      <w:pPr>
        <w:shd w:val="clear" w:color="auto" w:fill="FFFFFF" w:themeFill="background1"/>
        <w:spacing w:after="0" w:line="240" w:lineRule="auto"/>
        <w:rPr>
          <w:b/>
          <w:bCs/>
          <w:lang w:val="es-ES_tradnl"/>
        </w:rPr>
      </w:pPr>
      <w:r w:rsidRPr="00C10B36">
        <w:rPr>
          <w:b/>
          <w:bCs/>
          <w:lang w:val="es-ES_tradnl"/>
        </w:rPr>
        <w:lastRenderedPageBreak/>
        <w:t xml:space="preserve">Jueves </w:t>
      </w:r>
      <w:r w:rsidR="00381BCE" w:rsidRPr="00C10B36">
        <w:rPr>
          <w:b/>
          <w:lang w:val="es-ES_tradnl"/>
        </w:rPr>
        <w:t xml:space="preserve">16 </w:t>
      </w:r>
      <w:r w:rsidR="00E00CB8" w:rsidRPr="00C10B36">
        <w:rPr>
          <w:b/>
          <w:lang w:val="es-ES_tradnl"/>
        </w:rPr>
        <w:t>de junio de</w:t>
      </w:r>
      <w:r w:rsidR="00381BCE" w:rsidRPr="00C10B36">
        <w:rPr>
          <w:b/>
          <w:lang w:val="es-ES_tradnl"/>
        </w:rPr>
        <w:t xml:space="preserve"> 2016</w:t>
      </w:r>
    </w:p>
    <w:p w14:paraId="3FB02797" w14:textId="77777777" w:rsidR="009E7442" w:rsidRPr="00C10B36" w:rsidRDefault="009E7442" w:rsidP="001E0AA9">
      <w:pPr>
        <w:shd w:val="clear" w:color="auto" w:fill="FFFFFF" w:themeFill="background1"/>
        <w:spacing w:after="0" w:line="240" w:lineRule="auto"/>
        <w:contextualSpacing/>
        <w:rPr>
          <w:b/>
          <w:bCs/>
          <w:lang w:val="es-ES_tradnl"/>
        </w:rPr>
      </w:pPr>
    </w:p>
    <w:p w14:paraId="63EBA8C4" w14:textId="3A59F438" w:rsidR="007F1BDF" w:rsidRPr="00C10B36" w:rsidRDefault="007F1BDF" w:rsidP="001E0AA9">
      <w:pPr>
        <w:shd w:val="clear" w:color="auto" w:fill="FFFFFF" w:themeFill="background1"/>
        <w:spacing w:after="0" w:line="240" w:lineRule="auto"/>
        <w:contextualSpacing/>
        <w:rPr>
          <w:rFonts w:asciiTheme="minorHAnsi" w:eastAsiaTheme="minorHAnsi" w:hAnsiTheme="minorHAnsi" w:cstheme="minorBidi"/>
          <w:b/>
          <w:lang w:val="es-ES_tradnl"/>
        </w:rPr>
      </w:pPr>
      <w:r w:rsidRPr="00C10B36">
        <w:rPr>
          <w:rFonts w:asciiTheme="minorHAnsi" w:eastAsiaTheme="minorHAnsi" w:hAnsiTheme="minorHAnsi" w:cstheme="minorBidi"/>
          <w:b/>
          <w:lang w:val="es-ES_tradnl"/>
        </w:rPr>
        <w:t>08:</w:t>
      </w:r>
      <w:r w:rsidR="00385689" w:rsidRPr="00C10B36">
        <w:rPr>
          <w:rFonts w:asciiTheme="minorHAnsi" w:eastAsiaTheme="minorHAnsi" w:hAnsiTheme="minorHAnsi" w:cstheme="minorBidi"/>
          <w:b/>
          <w:lang w:val="es-ES_tradnl"/>
        </w:rPr>
        <w:t>15</w:t>
      </w:r>
      <w:r w:rsidRPr="00C10B36">
        <w:rPr>
          <w:rFonts w:asciiTheme="minorHAnsi" w:eastAsiaTheme="minorHAnsi" w:hAnsiTheme="minorHAnsi" w:cstheme="minorBidi"/>
          <w:b/>
          <w:lang w:val="es-ES_tradnl"/>
        </w:rPr>
        <w:t>-09:45</w:t>
      </w:r>
      <w:r w:rsidR="00B6689D" w:rsidRPr="00C10B36">
        <w:rPr>
          <w:rFonts w:asciiTheme="minorHAnsi" w:eastAsiaTheme="minorHAnsi" w:hAnsiTheme="minorHAnsi" w:cstheme="minorBidi"/>
          <w:b/>
          <w:lang w:val="es-ES_tradnl"/>
        </w:rPr>
        <w:t xml:space="preserve"> </w:t>
      </w:r>
      <w:r w:rsidR="00B6689D" w:rsidRPr="00C10B36">
        <w:rPr>
          <w:rFonts w:asciiTheme="minorHAnsi" w:eastAsiaTheme="minorHAnsi" w:hAnsiTheme="minorHAnsi" w:cstheme="minorBidi"/>
          <w:b/>
          <w:lang w:val="es-ES_tradnl"/>
        </w:rPr>
        <w:tab/>
      </w:r>
      <w:r w:rsidR="00EE43F5" w:rsidRPr="00C10B36">
        <w:rPr>
          <w:rFonts w:asciiTheme="minorHAnsi" w:eastAsiaTheme="minorHAnsi" w:hAnsiTheme="minorHAnsi" w:cstheme="minorBidi"/>
          <w:b/>
          <w:lang w:val="es-ES_tradnl"/>
        </w:rPr>
        <w:t>Reuniones regionales</w:t>
      </w:r>
    </w:p>
    <w:p w14:paraId="62B64A08" w14:textId="77777777" w:rsidR="007F1BDF" w:rsidRPr="00C10B36" w:rsidRDefault="007F1BDF" w:rsidP="001E0AA9">
      <w:pPr>
        <w:shd w:val="clear" w:color="auto" w:fill="FFFFFF" w:themeFill="background1"/>
        <w:spacing w:after="0" w:line="240" w:lineRule="auto"/>
        <w:contextualSpacing/>
        <w:rPr>
          <w:b/>
          <w:lang w:val="es-ES_tradnl"/>
        </w:rPr>
      </w:pPr>
    </w:p>
    <w:p w14:paraId="06430527" w14:textId="23EC115A" w:rsidR="009E7442" w:rsidRPr="00C10B36" w:rsidRDefault="009E7442" w:rsidP="001E0AA9">
      <w:pPr>
        <w:shd w:val="clear" w:color="auto" w:fill="FFFFFF" w:themeFill="background1"/>
        <w:spacing w:after="0" w:line="240" w:lineRule="auto"/>
        <w:contextualSpacing/>
        <w:rPr>
          <w:b/>
          <w:lang w:val="es-ES_tradnl"/>
        </w:rPr>
      </w:pPr>
      <w:r w:rsidRPr="00C10B36">
        <w:rPr>
          <w:b/>
          <w:lang w:val="es-ES_tradnl"/>
        </w:rPr>
        <w:t xml:space="preserve">10:00-13:00 </w:t>
      </w:r>
      <w:r w:rsidR="00B6689D" w:rsidRPr="00C10B36">
        <w:rPr>
          <w:b/>
          <w:lang w:val="es-ES_tradnl"/>
        </w:rPr>
        <w:tab/>
      </w:r>
      <w:r w:rsidR="001C2054" w:rsidRPr="00C10B36">
        <w:rPr>
          <w:b/>
          <w:lang w:val="es-ES_tradnl"/>
        </w:rPr>
        <w:t>Sesión plenaria del Comité Permanente</w:t>
      </w:r>
    </w:p>
    <w:p w14:paraId="54296064" w14:textId="77777777" w:rsidR="0096344F" w:rsidRPr="00C10B36" w:rsidRDefault="0096344F" w:rsidP="001E0AA9">
      <w:pPr>
        <w:shd w:val="clear" w:color="auto" w:fill="FFFFFF" w:themeFill="background1"/>
        <w:spacing w:after="0" w:line="240" w:lineRule="auto"/>
        <w:contextualSpacing/>
        <w:rPr>
          <w:b/>
          <w:bCs/>
          <w:lang w:val="es-ES_tradnl"/>
        </w:rPr>
      </w:pPr>
    </w:p>
    <w:p w14:paraId="5263B125" w14:textId="7E83DAA4" w:rsidR="006A4E44" w:rsidRPr="00C10B36" w:rsidRDefault="00773623" w:rsidP="006100FB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bCs/>
          <w:lang w:val="es-ES_tradnl"/>
        </w:rPr>
      </w:pPr>
      <w:r w:rsidRPr="00C10B36">
        <w:rPr>
          <w:bCs/>
          <w:lang w:val="es-ES_tradnl"/>
        </w:rPr>
        <w:t>Informe de la Presidencia</w:t>
      </w:r>
      <w:r w:rsidR="001C2054" w:rsidRPr="00C10B36">
        <w:rPr>
          <w:bCs/>
          <w:lang w:val="es-ES_tradnl"/>
        </w:rPr>
        <w:t xml:space="preserve"> del GECT</w:t>
      </w:r>
      <w:r w:rsidR="009A0C9B" w:rsidRPr="00C10B36">
        <w:rPr>
          <w:bCs/>
          <w:lang w:val="es-ES_tradnl"/>
        </w:rPr>
        <w:t xml:space="preserve"> (SC52-</w:t>
      </w:r>
      <w:r w:rsidR="00D0393D" w:rsidRPr="00C10B36">
        <w:rPr>
          <w:bCs/>
          <w:lang w:val="es-ES_tradnl"/>
        </w:rPr>
        <w:t>1</w:t>
      </w:r>
      <w:r w:rsidR="00B871A5" w:rsidRPr="00C10B36">
        <w:rPr>
          <w:bCs/>
          <w:lang w:val="es-ES_tradnl"/>
        </w:rPr>
        <w:t>0</w:t>
      </w:r>
      <w:r w:rsidRPr="00C10B36">
        <w:rPr>
          <w:bCs/>
          <w:lang w:val="es-ES_tradnl"/>
        </w:rPr>
        <w:t xml:space="preserve">, </w:t>
      </w:r>
      <w:r w:rsidRPr="00C10B36">
        <w:rPr>
          <w:bCs/>
          <w:i/>
          <w:lang w:val="es-ES_tradnl"/>
        </w:rPr>
        <w:t>Informe de la Presidencia del Grupo de Examen Científico y Técnico (GECT) y proyecto modificado de plan de trabajo del GECT para 2016-2018</w:t>
      </w:r>
      <w:r w:rsidR="009A0C9B" w:rsidRPr="00C10B36">
        <w:rPr>
          <w:bCs/>
          <w:lang w:val="es-ES_tradnl"/>
        </w:rPr>
        <w:t>)</w:t>
      </w:r>
    </w:p>
    <w:p w14:paraId="24E964DB" w14:textId="77777777" w:rsidR="009B6FEF" w:rsidRPr="00C10B36" w:rsidRDefault="009B6FEF" w:rsidP="004D6D83">
      <w:pPr>
        <w:shd w:val="clear" w:color="auto" w:fill="FFFFFF" w:themeFill="background1"/>
        <w:spacing w:after="0" w:line="240" w:lineRule="auto"/>
        <w:rPr>
          <w:bCs/>
          <w:lang w:val="es-ES_tradnl"/>
        </w:rPr>
      </w:pPr>
    </w:p>
    <w:p w14:paraId="28CEF715" w14:textId="067FC3BC" w:rsidR="009B6FEF" w:rsidRPr="00C10B36" w:rsidRDefault="00A71B3D" w:rsidP="001E0AA9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bCs/>
          <w:lang w:val="es-ES_tradnl"/>
        </w:rPr>
      </w:pPr>
      <w:r w:rsidRPr="00C10B36">
        <w:rPr>
          <w:bCs/>
          <w:lang w:val="es-ES_tradnl"/>
        </w:rPr>
        <w:t>Iniciativas</w:t>
      </w:r>
      <w:r w:rsidR="001C2054" w:rsidRPr="00C10B36">
        <w:rPr>
          <w:bCs/>
          <w:lang w:val="es-ES_tradnl"/>
        </w:rPr>
        <w:t xml:space="preserve"> </w:t>
      </w:r>
      <w:r w:rsidRPr="00C10B36">
        <w:rPr>
          <w:bCs/>
          <w:lang w:val="es-ES_tradnl"/>
        </w:rPr>
        <w:t>regionales</w:t>
      </w:r>
      <w:r w:rsidR="001C2054" w:rsidRPr="00C10B36">
        <w:rPr>
          <w:bCs/>
          <w:lang w:val="es-ES_tradnl"/>
        </w:rPr>
        <w:t xml:space="preserve"> de </w:t>
      </w:r>
      <w:r w:rsidR="009B6FEF" w:rsidRPr="00C10B36">
        <w:rPr>
          <w:bCs/>
          <w:lang w:val="es-ES_tradnl"/>
        </w:rPr>
        <w:t>Ramsar</w:t>
      </w:r>
      <w:r w:rsidR="009B6FEF" w:rsidRPr="00C10B36">
        <w:rPr>
          <w:bCs/>
          <w:lang w:val="es-ES_tradnl"/>
        </w:rPr>
        <w:tab/>
      </w:r>
    </w:p>
    <w:p w14:paraId="26E9AC15" w14:textId="77777777" w:rsidR="00391C37" w:rsidRPr="00C10B36" w:rsidRDefault="00391C37" w:rsidP="00556DE2">
      <w:pPr>
        <w:shd w:val="clear" w:color="auto" w:fill="FFFFFF" w:themeFill="background1"/>
        <w:spacing w:after="0" w:line="240" w:lineRule="auto"/>
        <w:rPr>
          <w:bCs/>
          <w:lang w:val="es-ES_tradnl"/>
        </w:rPr>
      </w:pPr>
    </w:p>
    <w:p w14:paraId="38086905" w14:textId="757C56E2" w:rsidR="004D6D83" w:rsidRPr="00C10B36" w:rsidRDefault="004D6D83" w:rsidP="00595982">
      <w:pPr>
        <w:pStyle w:val="ListParagraph"/>
        <w:numPr>
          <w:ilvl w:val="1"/>
          <w:numId w:val="11"/>
        </w:numPr>
        <w:shd w:val="clear" w:color="auto" w:fill="FFFFFF" w:themeFill="background1"/>
        <w:spacing w:after="0" w:line="240" w:lineRule="auto"/>
        <w:ind w:left="851" w:hanging="425"/>
        <w:rPr>
          <w:bCs/>
          <w:lang w:val="es-ES_tradnl"/>
        </w:rPr>
      </w:pPr>
      <w:r w:rsidRPr="00C10B36">
        <w:rPr>
          <w:bCs/>
          <w:lang w:val="es-ES_tradnl"/>
        </w:rPr>
        <w:t>Actualización por el Sr. Li-jeong LEE (Director del Gobierno de Suncheon City, República de Corea) sobre la acogida del Centro Regional de Ramsar para Asia Oriental (RRC-EA)</w:t>
      </w:r>
    </w:p>
    <w:p w14:paraId="66312EF8" w14:textId="77777777" w:rsidR="004D6D83" w:rsidRPr="00C10B36" w:rsidRDefault="004D6D83" w:rsidP="004D6D83">
      <w:pPr>
        <w:pStyle w:val="ListParagraph"/>
        <w:shd w:val="clear" w:color="auto" w:fill="FFFFFF" w:themeFill="background1"/>
        <w:spacing w:after="0" w:line="240" w:lineRule="auto"/>
        <w:ind w:left="851"/>
        <w:rPr>
          <w:bCs/>
          <w:lang w:val="es-ES_tradnl"/>
        </w:rPr>
      </w:pPr>
    </w:p>
    <w:p w14:paraId="0A177917" w14:textId="28ACF8BE" w:rsidR="00391C37" w:rsidRPr="00C10B36" w:rsidRDefault="006273F7" w:rsidP="00F62853">
      <w:pPr>
        <w:pStyle w:val="ListParagraph"/>
        <w:numPr>
          <w:ilvl w:val="1"/>
          <w:numId w:val="11"/>
        </w:numPr>
        <w:shd w:val="clear" w:color="auto" w:fill="FFFFFF" w:themeFill="background1"/>
        <w:spacing w:after="0" w:line="240" w:lineRule="auto"/>
        <w:ind w:left="851" w:hanging="425"/>
        <w:rPr>
          <w:bCs/>
          <w:lang w:val="es-ES_tradnl"/>
        </w:rPr>
      </w:pPr>
      <w:r w:rsidRPr="00C10B36">
        <w:rPr>
          <w:bCs/>
          <w:lang w:val="es-ES_tradnl"/>
        </w:rPr>
        <w:t xml:space="preserve">Evaluación de las iniciativas regionales </w:t>
      </w:r>
      <w:r w:rsidR="00773623" w:rsidRPr="00C10B36">
        <w:rPr>
          <w:bCs/>
          <w:lang w:val="es-ES_tradnl"/>
        </w:rPr>
        <w:t xml:space="preserve">existentes </w:t>
      </w:r>
      <w:r w:rsidRPr="00C10B36">
        <w:rPr>
          <w:bCs/>
          <w:lang w:val="es-ES_tradnl"/>
        </w:rPr>
        <w:t xml:space="preserve">de Ramsar </w:t>
      </w:r>
      <w:r w:rsidR="00391C37" w:rsidRPr="00C10B36">
        <w:rPr>
          <w:bCs/>
          <w:lang w:val="es-ES_tradnl"/>
        </w:rPr>
        <w:t>(SC52-</w:t>
      </w:r>
      <w:r w:rsidR="007A64D1" w:rsidRPr="00C10B36">
        <w:rPr>
          <w:bCs/>
          <w:lang w:val="es-ES_tradnl"/>
        </w:rPr>
        <w:t>Inf.Doc.04</w:t>
      </w:r>
      <w:r w:rsidR="00773623" w:rsidRPr="00C10B36">
        <w:rPr>
          <w:bCs/>
          <w:lang w:val="es-ES_tradnl"/>
        </w:rPr>
        <w:t>,</w:t>
      </w:r>
      <w:r w:rsidR="007A64D1" w:rsidRPr="00C10B36">
        <w:rPr>
          <w:bCs/>
          <w:lang w:val="es-ES_tradnl"/>
        </w:rPr>
        <w:t xml:space="preserve"> </w:t>
      </w:r>
      <w:r w:rsidR="00BD2B26" w:rsidRPr="00C10B36">
        <w:rPr>
          <w:bCs/>
          <w:i/>
          <w:lang w:val="es-ES_tradnl"/>
        </w:rPr>
        <w:t>Iniciativas regionales de Ramsar – evaluación de sus logros hasta 2015</w:t>
      </w:r>
      <w:r w:rsidR="00391C37" w:rsidRPr="00C10B36">
        <w:rPr>
          <w:bCs/>
          <w:lang w:val="es-ES_tradnl"/>
        </w:rPr>
        <w:t>)</w:t>
      </w:r>
    </w:p>
    <w:p w14:paraId="76DD24E8" w14:textId="77777777" w:rsidR="008B05BE" w:rsidRPr="00C10B36" w:rsidRDefault="008B05BE" w:rsidP="008B05BE">
      <w:pPr>
        <w:shd w:val="clear" w:color="auto" w:fill="FFFFFF" w:themeFill="background1"/>
        <w:spacing w:after="0" w:line="240" w:lineRule="auto"/>
        <w:rPr>
          <w:bCs/>
          <w:lang w:val="es-ES_tradnl"/>
        </w:rPr>
      </w:pPr>
    </w:p>
    <w:p w14:paraId="2011BD79" w14:textId="03569DFC" w:rsidR="004D6D83" w:rsidRPr="00C10B36" w:rsidRDefault="004D6D83" w:rsidP="004D6D83">
      <w:pPr>
        <w:pStyle w:val="ListParagraph"/>
        <w:numPr>
          <w:ilvl w:val="1"/>
          <w:numId w:val="11"/>
        </w:numPr>
        <w:shd w:val="clear" w:color="auto" w:fill="FFFFFF" w:themeFill="background1"/>
        <w:spacing w:after="0" w:line="240" w:lineRule="auto"/>
        <w:ind w:left="851" w:hanging="425"/>
        <w:rPr>
          <w:bCs/>
          <w:lang w:val="es-ES_tradnl"/>
        </w:rPr>
      </w:pPr>
      <w:r w:rsidRPr="00C10B36">
        <w:rPr>
          <w:bCs/>
          <w:lang w:val="es-ES_tradnl"/>
        </w:rPr>
        <w:t xml:space="preserve">Informe de la Presidencia del Grupo de trabajo sobre las iniciativas regionales de Ramsar (SC52-11 Rev.1, </w:t>
      </w:r>
      <w:r w:rsidRPr="00C10B36">
        <w:rPr>
          <w:bCs/>
          <w:i/>
          <w:lang w:val="es-ES_tradnl"/>
        </w:rPr>
        <w:t>Actualización sobre las iniciativas regionales de Ramsar</w:t>
      </w:r>
      <w:r w:rsidRPr="00C10B36">
        <w:rPr>
          <w:bCs/>
          <w:lang w:val="es-ES_tradnl"/>
        </w:rPr>
        <w:t>)</w:t>
      </w:r>
    </w:p>
    <w:p w14:paraId="639E8E3E" w14:textId="77777777" w:rsidR="004D6D83" w:rsidRPr="00C10B36" w:rsidRDefault="004D6D83" w:rsidP="004D6D83">
      <w:pPr>
        <w:shd w:val="clear" w:color="auto" w:fill="FFFFFF" w:themeFill="background1"/>
        <w:spacing w:after="0" w:line="240" w:lineRule="auto"/>
        <w:rPr>
          <w:bCs/>
          <w:lang w:val="es-ES_tradnl"/>
        </w:rPr>
      </w:pPr>
    </w:p>
    <w:p w14:paraId="761DF8C2" w14:textId="35337331" w:rsidR="008B05BE" w:rsidRPr="00C10B36" w:rsidRDefault="008B05BE" w:rsidP="00F62853">
      <w:pPr>
        <w:pStyle w:val="ListParagraph"/>
        <w:numPr>
          <w:ilvl w:val="1"/>
          <w:numId w:val="11"/>
        </w:numPr>
        <w:shd w:val="clear" w:color="auto" w:fill="FFFFFF" w:themeFill="background1"/>
        <w:spacing w:after="0" w:line="240" w:lineRule="auto"/>
        <w:ind w:left="851" w:hanging="425"/>
        <w:rPr>
          <w:bCs/>
          <w:lang w:val="es-ES_tradnl"/>
        </w:rPr>
      </w:pPr>
      <w:r w:rsidRPr="00C10B36">
        <w:rPr>
          <w:bCs/>
          <w:lang w:val="es-ES_tradnl"/>
        </w:rPr>
        <w:t xml:space="preserve">Estrategia de comunicaciones de las iniciativas regionales (SC52-Inf.Doc.05, </w:t>
      </w:r>
      <w:r w:rsidRPr="00C10B36">
        <w:rPr>
          <w:bCs/>
          <w:i/>
          <w:lang w:val="es-ES_tradnl"/>
        </w:rPr>
        <w:t>Actualización sobre una estrategia común de comunicaciones para las iniciativas regionales de Ramsar</w:t>
      </w:r>
      <w:r w:rsidRPr="00C10B36">
        <w:rPr>
          <w:bCs/>
          <w:lang w:val="es-ES_tradnl"/>
        </w:rPr>
        <w:t>)</w:t>
      </w:r>
    </w:p>
    <w:p w14:paraId="418D2BB1" w14:textId="77777777" w:rsidR="00760086" w:rsidRPr="00C10B36" w:rsidRDefault="00760086" w:rsidP="00760086">
      <w:pPr>
        <w:pStyle w:val="ListParagraph"/>
        <w:rPr>
          <w:bCs/>
          <w:lang w:val="es-ES_tradnl"/>
        </w:rPr>
      </w:pPr>
    </w:p>
    <w:p w14:paraId="5FD1F1F3" w14:textId="7C391DD6" w:rsidR="009B6FEF" w:rsidRPr="00C10B36" w:rsidRDefault="00773623" w:rsidP="00556DE2">
      <w:pPr>
        <w:pStyle w:val="ListParagraph"/>
        <w:numPr>
          <w:ilvl w:val="1"/>
          <w:numId w:val="11"/>
        </w:numPr>
        <w:shd w:val="clear" w:color="auto" w:fill="FFFFFF" w:themeFill="background1"/>
        <w:spacing w:after="0" w:line="240" w:lineRule="auto"/>
        <w:ind w:left="851" w:hanging="425"/>
        <w:rPr>
          <w:bCs/>
          <w:lang w:val="es-ES_tradnl"/>
        </w:rPr>
      </w:pPr>
      <w:r w:rsidRPr="00C10B36">
        <w:rPr>
          <w:bCs/>
          <w:lang w:val="es-ES_tradnl"/>
        </w:rPr>
        <w:t xml:space="preserve">Examen de las </w:t>
      </w:r>
      <w:r w:rsidR="006273F7" w:rsidRPr="00C10B36">
        <w:rPr>
          <w:bCs/>
          <w:lang w:val="es-ES_tradnl"/>
        </w:rPr>
        <w:t xml:space="preserve">nuevas iniciativas regionales </w:t>
      </w:r>
      <w:r w:rsidR="00391C37" w:rsidRPr="00C10B36">
        <w:rPr>
          <w:bCs/>
          <w:lang w:val="es-ES_tradnl"/>
        </w:rPr>
        <w:t>(SC52-</w:t>
      </w:r>
      <w:r w:rsidR="006216D9" w:rsidRPr="00C10B36">
        <w:rPr>
          <w:bCs/>
          <w:lang w:val="es-ES_tradnl"/>
        </w:rPr>
        <w:t>1</w:t>
      </w:r>
      <w:r w:rsidR="008B05BE" w:rsidRPr="00C10B36">
        <w:rPr>
          <w:bCs/>
          <w:lang w:val="es-ES_tradnl"/>
        </w:rPr>
        <w:t>2</w:t>
      </w:r>
      <w:r w:rsidRPr="00C10B36">
        <w:rPr>
          <w:bCs/>
          <w:lang w:val="es-ES_tradnl"/>
        </w:rPr>
        <w:t>,</w:t>
      </w:r>
      <w:r w:rsidR="00391C37" w:rsidRPr="00C10B36">
        <w:rPr>
          <w:bCs/>
          <w:lang w:val="es-ES_tradnl"/>
        </w:rPr>
        <w:t xml:space="preserve"> </w:t>
      </w:r>
      <w:r w:rsidR="00391C37" w:rsidRPr="00C10B36">
        <w:rPr>
          <w:bCs/>
          <w:i/>
          <w:lang w:val="es-ES_tradnl"/>
        </w:rPr>
        <w:t>Prop</w:t>
      </w:r>
      <w:r w:rsidR="00BD123F" w:rsidRPr="00C10B36">
        <w:rPr>
          <w:bCs/>
          <w:i/>
          <w:lang w:val="es-ES_tradnl"/>
        </w:rPr>
        <w:t>uestas de nuevas iniciativas regionales de Ramsar</w:t>
      </w:r>
      <w:r w:rsidR="00391C37" w:rsidRPr="00C10B36">
        <w:rPr>
          <w:bCs/>
          <w:lang w:val="es-ES_tradnl"/>
        </w:rPr>
        <w:t>)</w:t>
      </w:r>
    </w:p>
    <w:p w14:paraId="2BFD4E9D" w14:textId="77777777" w:rsidR="004D6D83" w:rsidRPr="00C10B36" w:rsidRDefault="004D6D83" w:rsidP="004D6D83">
      <w:pPr>
        <w:shd w:val="clear" w:color="auto" w:fill="FFFFFF" w:themeFill="background1"/>
        <w:spacing w:after="0" w:line="240" w:lineRule="auto"/>
        <w:rPr>
          <w:bCs/>
          <w:lang w:val="es-ES_tradnl"/>
        </w:rPr>
      </w:pPr>
    </w:p>
    <w:p w14:paraId="2CF772D6" w14:textId="49C6FAA4" w:rsidR="004D6D83" w:rsidRPr="00C10B36" w:rsidRDefault="004D6D83" w:rsidP="004D6D83">
      <w:pPr>
        <w:pStyle w:val="ListParagraph"/>
        <w:shd w:val="clear" w:color="auto" w:fill="FFFFFF" w:themeFill="background1"/>
        <w:spacing w:after="0" w:line="240" w:lineRule="auto"/>
        <w:ind w:left="0"/>
        <w:rPr>
          <w:b/>
          <w:bCs/>
          <w:lang w:val="es-ES_tradnl"/>
        </w:rPr>
      </w:pPr>
      <w:r w:rsidRPr="00C10B36">
        <w:rPr>
          <w:b/>
          <w:bCs/>
          <w:lang w:val="es-ES_tradnl"/>
        </w:rPr>
        <w:t>13:30-15:00</w:t>
      </w:r>
      <w:r w:rsidRPr="00C10B36">
        <w:rPr>
          <w:b/>
          <w:bCs/>
          <w:lang w:val="es-ES_tradnl"/>
        </w:rPr>
        <w:tab/>
        <w:t>Reunión del Subgrupo de Finanzas</w:t>
      </w:r>
    </w:p>
    <w:p w14:paraId="718A4CC0" w14:textId="77777777" w:rsidR="004D6D83" w:rsidRPr="00C10B36" w:rsidRDefault="004D6D83" w:rsidP="004D6D83">
      <w:pPr>
        <w:shd w:val="clear" w:color="auto" w:fill="FFFFFF" w:themeFill="background1"/>
        <w:spacing w:after="0" w:line="240" w:lineRule="auto"/>
        <w:rPr>
          <w:lang w:val="es-ES_tradnl"/>
        </w:rPr>
      </w:pPr>
      <w:r w:rsidRPr="00C10B36">
        <w:rPr>
          <w:lang w:val="es-ES_tradnl"/>
        </w:rPr>
        <w:t>(</w:t>
      </w:r>
      <w:r w:rsidRPr="00C10B36">
        <w:rPr>
          <w:b/>
          <w:lang w:val="es-ES_tradnl"/>
        </w:rPr>
        <w:t>Senegal</w:t>
      </w:r>
      <w:r w:rsidRPr="00C10B36">
        <w:rPr>
          <w:lang w:val="es-ES_tradnl"/>
        </w:rPr>
        <w:t xml:space="preserve"> (Presidencia), </w:t>
      </w:r>
      <w:r w:rsidRPr="00C10B36">
        <w:rPr>
          <w:b/>
          <w:lang w:val="es-ES_tradnl"/>
        </w:rPr>
        <w:t>Canadá</w:t>
      </w:r>
      <w:r w:rsidRPr="00C10B36">
        <w:rPr>
          <w:lang w:val="es-ES_tradnl"/>
        </w:rPr>
        <w:t xml:space="preserve"> (Expresidencia del Subgrupo), </w:t>
      </w:r>
      <w:r w:rsidRPr="00C10B36">
        <w:rPr>
          <w:b/>
          <w:lang w:val="es-ES_tradnl"/>
        </w:rPr>
        <w:t>Australia</w:t>
      </w:r>
      <w:r w:rsidRPr="00C10B36">
        <w:rPr>
          <w:lang w:val="es-ES_tradnl"/>
        </w:rPr>
        <w:t xml:space="preserve">, </w:t>
      </w:r>
      <w:r w:rsidRPr="00C10B36">
        <w:rPr>
          <w:b/>
          <w:lang w:val="es-ES_tradnl"/>
        </w:rPr>
        <w:t>Estados Unidos de América</w:t>
      </w:r>
      <w:r w:rsidRPr="00C10B36">
        <w:rPr>
          <w:lang w:val="es-ES_tradnl"/>
        </w:rPr>
        <w:t>,</w:t>
      </w:r>
      <w:r w:rsidRPr="00C10B36">
        <w:rPr>
          <w:b/>
          <w:lang w:val="es-ES_tradnl"/>
        </w:rPr>
        <w:t xml:space="preserve"> Estonia</w:t>
      </w:r>
      <w:r w:rsidRPr="00C10B36">
        <w:rPr>
          <w:lang w:val="es-ES_tradnl"/>
        </w:rPr>
        <w:t xml:space="preserve">, </w:t>
      </w:r>
      <w:r w:rsidRPr="00C10B36">
        <w:rPr>
          <w:b/>
          <w:lang w:val="es-ES_tradnl"/>
        </w:rPr>
        <w:t>República de Corea</w:t>
      </w:r>
      <w:r w:rsidRPr="00C10B36">
        <w:rPr>
          <w:lang w:val="es-ES_tradnl"/>
        </w:rPr>
        <w:t xml:space="preserve"> y </w:t>
      </w:r>
      <w:r w:rsidRPr="00C10B36">
        <w:rPr>
          <w:b/>
          <w:lang w:val="es-ES_tradnl"/>
        </w:rPr>
        <w:t>Suriname</w:t>
      </w:r>
      <w:r w:rsidRPr="00C10B36">
        <w:rPr>
          <w:lang w:val="es-ES_tradnl"/>
        </w:rPr>
        <w:t>)</w:t>
      </w:r>
    </w:p>
    <w:p w14:paraId="6D49B6BA" w14:textId="77777777" w:rsidR="004D6D83" w:rsidRPr="00C10B36" w:rsidRDefault="004D6D83" w:rsidP="004D6D83">
      <w:pPr>
        <w:shd w:val="clear" w:color="auto" w:fill="FFFFFF" w:themeFill="background1"/>
        <w:spacing w:after="0" w:line="240" w:lineRule="auto"/>
        <w:rPr>
          <w:lang w:val="es-ES_tradnl"/>
        </w:rPr>
      </w:pPr>
    </w:p>
    <w:p w14:paraId="1DBFC469" w14:textId="7B28B071" w:rsidR="004D6D83" w:rsidRPr="00C10B36" w:rsidRDefault="004D6D83" w:rsidP="004D6D83">
      <w:pPr>
        <w:numPr>
          <w:ilvl w:val="0"/>
          <w:numId w:val="46"/>
        </w:numPr>
        <w:shd w:val="clear" w:color="auto" w:fill="FFFFFF" w:themeFill="background1"/>
        <w:spacing w:after="0" w:line="240" w:lineRule="auto"/>
        <w:rPr>
          <w:lang w:val="es-ES_tradnl"/>
        </w:rPr>
      </w:pPr>
      <w:r w:rsidRPr="00C10B36">
        <w:rPr>
          <w:lang w:val="es-ES_tradnl"/>
        </w:rPr>
        <w:t>Examen de las consecuencias financieras de las decisiones del Comité Permanente</w:t>
      </w:r>
    </w:p>
    <w:p w14:paraId="60DEC530" w14:textId="77777777" w:rsidR="004D6D83" w:rsidRPr="00C10B36" w:rsidRDefault="004D6D83" w:rsidP="004D6D83">
      <w:pPr>
        <w:shd w:val="clear" w:color="auto" w:fill="FFFFFF" w:themeFill="background1"/>
        <w:spacing w:after="0" w:line="240" w:lineRule="auto"/>
        <w:ind w:left="927"/>
        <w:rPr>
          <w:lang w:val="es-ES_tradnl"/>
        </w:rPr>
      </w:pPr>
    </w:p>
    <w:p w14:paraId="386BE1BC" w14:textId="1A2AB1D0" w:rsidR="004D6D83" w:rsidRPr="00C10B36" w:rsidRDefault="004D6D83" w:rsidP="004D6D83">
      <w:pPr>
        <w:numPr>
          <w:ilvl w:val="0"/>
          <w:numId w:val="46"/>
        </w:numPr>
        <w:shd w:val="clear" w:color="auto" w:fill="FFFFFF" w:themeFill="background1"/>
        <w:spacing w:after="0" w:line="240" w:lineRule="auto"/>
        <w:rPr>
          <w:lang w:val="es-ES_tradnl"/>
        </w:rPr>
      </w:pPr>
      <w:r w:rsidRPr="00C10B36">
        <w:rPr>
          <w:lang w:val="es-ES_tradnl"/>
        </w:rPr>
        <w:t>Finalización del Informe del Subgrupo de Finanzas</w:t>
      </w:r>
    </w:p>
    <w:p w14:paraId="143BF084" w14:textId="77777777" w:rsidR="0034241C" w:rsidRPr="00C10B36" w:rsidRDefault="0034241C" w:rsidP="0034241C">
      <w:pPr>
        <w:pStyle w:val="ListParagraph"/>
        <w:shd w:val="clear" w:color="auto" w:fill="FFFFFF" w:themeFill="background1"/>
        <w:spacing w:after="0" w:line="240" w:lineRule="auto"/>
        <w:ind w:left="1080"/>
        <w:rPr>
          <w:bCs/>
          <w:lang w:val="es-ES_tradnl"/>
        </w:rPr>
      </w:pPr>
    </w:p>
    <w:p w14:paraId="5A86A762" w14:textId="04C7F9B3" w:rsidR="00675E05" w:rsidRPr="00C10B36" w:rsidRDefault="00675E05" w:rsidP="00675E05">
      <w:pPr>
        <w:shd w:val="clear" w:color="auto" w:fill="FFFFFF" w:themeFill="background1"/>
        <w:spacing w:after="0" w:line="240" w:lineRule="auto"/>
        <w:contextualSpacing/>
        <w:rPr>
          <w:b/>
          <w:lang w:val="es-ES_tradnl"/>
        </w:rPr>
      </w:pPr>
      <w:r w:rsidRPr="00C10B36">
        <w:rPr>
          <w:b/>
          <w:lang w:val="es-ES_tradnl"/>
        </w:rPr>
        <w:t xml:space="preserve">15:00-18:00 </w:t>
      </w:r>
      <w:r w:rsidRPr="00C10B36">
        <w:rPr>
          <w:b/>
          <w:lang w:val="es-ES_tradnl"/>
        </w:rPr>
        <w:tab/>
      </w:r>
      <w:r w:rsidR="001C2054" w:rsidRPr="00C10B36">
        <w:rPr>
          <w:b/>
          <w:lang w:val="es-ES_tradnl"/>
        </w:rPr>
        <w:t>Sesión plenaria del Comité Permanente</w:t>
      </w:r>
    </w:p>
    <w:p w14:paraId="7AD0339D" w14:textId="77777777" w:rsidR="00675E05" w:rsidRPr="00C10B36" w:rsidRDefault="00675E05" w:rsidP="0034241C">
      <w:pPr>
        <w:pStyle w:val="ListParagraph"/>
        <w:shd w:val="clear" w:color="auto" w:fill="FFFFFF" w:themeFill="background1"/>
        <w:spacing w:after="0" w:line="240" w:lineRule="auto"/>
        <w:ind w:left="1080"/>
        <w:rPr>
          <w:bCs/>
          <w:lang w:val="es-ES_tradnl"/>
        </w:rPr>
      </w:pPr>
    </w:p>
    <w:p w14:paraId="20590626" w14:textId="01AD43C9" w:rsidR="0034241C" w:rsidRPr="00C10B36" w:rsidRDefault="006273F7" w:rsidP="00F62853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bCs/>
          <w:lang w:val="es-ES_tradnl"/>
        </w:rPr>
      </w:pPr>
      <w:r w:rsidRPr="00C10B36">
        <w:rPr>
          <w:bCs/>
          <w:lang w:val="es-ES_tradnl"/>
        </w:rPr>
        <w:t>Actualización sobre la preparación del modelo de informe nacional para la</w:t>
      </w:r>
      <w:r w:rsidR="0034241C" w:rsidRPr="00C10B36">
        <w:rPr>
          <w:bCs/>
          <w:lang w:val="es-ES_tradnl"/>
        </w:rPr>
        <w:t xml:space="preserve"> COP13</w:t>
      </w:r>
      <w:r w:rsidR="00391C37" w:rsidRPr="00C10B36">
        <w:rPr>
          <w:bCs/>
          <w:lang w:val="es-ES_tradnl"/>
        </w:rPr>
        <w:t xml:space="preserve"> (SC52-</w:t>
      </w:r>
      <w:r w:rsidR="006216D9" w:rsidRPr="00C10B36">
        <w:rPr>
          <w:bCs/>
          <w:lang w:val="es-ES_tradnl"/>
        </w:rPr>
        <w:t>1</w:t>
      </w:r>
      <w:r w:rsidR="008B05BE" w:rsidRPr="00C10B36">
        <w:rPr>
          <w:bCs/>
          <w:lang w:val="es-ES_tradnl"/>
        </w:rPr>
        <w:t>3</w:t>
      </w:r>
      <w:r w:rsidR="00BD123F" w:rsidRPr="00C10B36">
        <w:rPr>
          <w:bCs/>
          <w:lang w:val="es-ES_tradnl"/>
        </w:rPr>
        <w:t>,</w:t>
      </w:r>
      <w:r w:rsidR="00391C37" w:rsidRPr="00C10B36">
        <w:rPr>
          <w:bCs/>
          <w:lang w:val="es-ES_tradnl"/>
        </w:rPr>
        <w:t xml:space="preserve"> </w:t>
      </w:r>
      <w:r w:rsidR="00BD123F" w:rsidRPr="00C10B36">
        <w:rPr>
          <w:bCs/>
          <w:i/>
          <w:lang w:val="es-ES_tradnl"/>
        </w:rPr>
        <w:t xml:space="preserve">Proyecto de modelo de informe nacional para la </w:t>
      </w:r>
      <w:r w:rsidR="00F62853" w:rsidRPr="00C10B36">
        <w:rPr>
          <w:bCs/>
          <w:i/>
          <w:lang w:val="es-ES_tradnl"/>
        </w:rPr>
        <w:t>COP13</w:t>
      </w:r>
      <w:r w:rsidR="00F62853" w:rsidRPr="00C10B36">
        <w:rPr>
          <w:bCs/>
          <w:lang w:val="es-ES_tradnl"/>
        </w:rPr>
        <w:t>)</w:t>
      </w:r>
    </w:p>
    <w:p w14:paraId="124D99E1" w14:textId="77777777" w:rsidR="002034F6" w:rsidRPr="00C10B36" w:rsidRDefault="002034F6" w:rsidP="00D0393D">
      <w:pPr>
        <w:pStyle w:val="ListParagraph"/>
        <w:shd w:val="clear" w:color="auto" w:fill="FFFFFF" w:themeFill="background1"/>
        <w:spacing w:after="0" w:line="240" w:lineRule="auto"/>
        <w:ind w:left="360"/>
        <w:rPr>
          <w:bCs/>
          <w:lang w:val="es-ES_tradnl"/>
        </w:rPr>
      </w:pPr>
    </w:p>
    <w:p w14:paraId="4614F773" w14:textId="0DC980C7" w:rsidR="0034241C" w:rsidRPr="00C10B36" w:rsidRDefault="006273F7" w:rsidP="00D0393D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bCs/>
          <w:lang w:val="es-ES_tradnl"/>
        </w:rPr>
      </w:pPr>
      <w:r w:rsidRPr="00C10B36">
        <w:rPr>
          <w:rFonts w:asciiTheme="minorHAnsi" w:eastAsia="Garamond" w:hAnsiTheme="minorHAnsi" w:cs="Garamond"/>
          <w:lang w:val="es-ES_tradnl"/>
        </w:rPr>
        <w:t>Aplicación de la acreditación de Ciudad de Humedal de la Convención de Ramsar</w:t>
      </w:r>
      <w:r w:rsidRPr="00C10B36">
        <w:rPr>
          <w:bCs/>
          <w:lang w:val="es-ES_tradnl"/>
        </w:rPr>
        <w:t xml:space="preserve"> con arreglo</w:t>
      </w:r>
      <w:r w:rsidR="00BD123F" w:rsidRPr="00C10B36">
        <w:rPr>
          <w:bCs/>
          <w:lang w:val="es-ES_tradnl"/>
        </w:rPr>
        <w:t xml:space="preserve"> a </w:t>
      </w:r>
      <w:r w:rsidRPr="00C10B36">
        <w:rPr>
          <w:bCs/>
          <w:lang w:val="es-ES_tradnl"/>
        </w:rPr>
        <w:t xml:space="preserve">la Resolución </w:t>
      </w:r>
      <w:r w:rsidR="006C2D57" w:rsidRPr="00C10B36">
        <w:rPr>
          <w:bCs/>
          <w:lang w:val="es-ES_tradnl"/>
        </w:rPr>
        <w:t>XII.10</w:t>
      </w:r>
      <w:r w:rsidR="00391C37" w:rsidRPr="00C10B36">
        <w:rPr>
          <w:bCs/>
          <w:lang w:val="es-ES_tradnl"/>
        </w:rPr>
        <w:t xml:space="preserve"> (SC52-</w:t>
      </w:r>
      <w:r w:rsidR="006216D9" w:rsidRPr="00C10B36">
        <w:rPr>
          <w:bCs/>
          <w:lang w:val="es-ES_tradnl"/>
        </w:rPr>
        <w:t>1</w:t>
      </w:r>
      <w:r w:rsidR="008B05BE" w:rsidRPr="00C10B36">
        <w:rPr>
          <w:bCs/>
          <w:lang w:val="es-ES_tradnl"/>
        </w:rPr>
        <w:t>4</w:t>
      </w:r>
      <w:r w:rsidR="004D6D83" w:rsidRPr="00C10B36">
        <w:rPr>
          <w:bCs/>
          <w:lang w:val="es-ES_tradnl"/>
        </w:rPr>
        <w:t xml:space="preserve"> Rev. 1, </w:t>
      </w:r>
      <w:r w:rsidR="004D6D83" w:rsidRPr="00C10B36">
        <w:rPr>
          <w:bCs/>
          <w:i/>
          <w:lang w:val="es-ES_tradnl"/>
        </w:rPr>
        <w:t>Inf</w:t>
      </w:r>
      <w:r w:rsidR="00BD123F" w:rsidRPr="00C10B36">
        <w:rPr>
          <w:bCs/>
          <w:i/>
          <w:lang w:val="es-ES_tradnl"/>
        </w:rPr>
        <w:t>orme sobre</w:t>
      </w:r>
      <w:r w:rsidR="008B05BE" w:rsidRPr="00C10B36">
        <w:rPr>
          <w:bCs/>
          <w:i/>
          <w:lang w:val="es-ES_tradnl"/>
        </w:rPr>
        <w:t xml:space="preserve"> los progresos en la a</w:t>
      </w:r>
      <w:r w:rsidR="00BD123F" w:rsidRPr="00C10B36">
        <w:rPr>
          <w:rFonts w:asciiTheme="minorHAnsi" w:eastAsia="Garamond" w:hAnsiTheme="minorHAnsi" w:cs="Garamond"/>
          <w:i/>
          <w:lang w:val="es-ES_tradnl"/>
        </w:rPr>
        <w:t>plicación de la acreditación de Ciudad de Humedal de la Convención de Ramsar</w:t>
      </w:r>
      <w:r w:rsidR="00391C37" w:rsidRPr="00C10B36">
        <w:rPr>
          <w:bCs/>
          <w:lang w:val="es-ES_tradnl"/>
        </w:rPr>
        <w:t>)</w:t>
      </w:r>
    </w:p>
    <w:p w14:paraId="2D65BEC9" w14:textId="77777777" w:rsidR="00675E05" w:rsidRPr="00C10B36" w:rsidRDefault="00675E05" w:rsidP="00D0393D">
      <w:pPr>
        <w:pStyle w:val="ListParagraph"/>
        <w:shd w:val="clear" w:color="auto" w:fill="FFFFFF" w:themeFill="background1"/>
        <w:spacing w:after="0" w:line="240" w:lineRule="auto"/>
        <w:ind w:left="360"/>
        <w:rPr>
          <w:bCs/>
          <w:lang w:val="es-ES_tradnl"/>
        </w:rPr>
      </w:pPr>
    </w:p>
    <w:p w14:paraId="3354EDDA" w14:textId="6013F507" w:rsidR="00675E05" w:rsidRPr="00C10B36" w:rsidRDefault="00A71B3D" w:rsidP="00675E05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bCs/>
          <w:lang w:val="es-ES_tradnl"/>
        </w:rPr>
      </w:pPr>
      <w:r w:rsidRPr="00C10B36">
        <w:rPr>
          <w:bCs/>
          <w:lang w:val="es-ES_tradnl"/>
        </w:rPr>
        <w:t>Actualización</w:t>
      </w:r>
      <w:r w:rsidR="005F382C" w:rsidRPr="00C10B36">
        <w:rPr>
          <w:bCs/>
          <w:lang w:val="es-ES_tradnl"/>
        </w:rPr>
        <w:t xml:space="preserve"> sobre</w:t>
      </w:r>
      <w:r w:rsidR="00BD123F" w:rsidRPr="00C10B36">
        <w:rPr>
          <w:bCs/>
          <w:lang w:val="es-ES_tradnl"/>
        </w:rPr>
        <w:t xml:space="preserve"> la Red de Cultura de Ramsar</w:t>
      </w:r>
      <w:r w:rsidR="005F382C" w:rsidRPr="00C10B36">
        <w:rPr>
          <w:bCs/>
          <w:lang w:val="es-ES_tradnl"/>
        </w:rPr>
        <w:t xml:space="preserve"> </w:t>
      </w:r>
      <w:r w:rsidR="00675E05" w:rsidRPr="00C10B36">
        <w:rPr>
          <w:bCs/>
          <w:lang w:val="es-ES_tradnl"/>
        </w:rPr>
        <w:t>(</w:t>
      </w:r>
      <w:r w:rsidR="00AD24FF" w:rsidRPr="00C10B36">
        <w:rPr>
          <w:bCs/>
          <w:lang w:val="es-ES_tradnl"/>
        </w:rPr>
        <w:t>SC52-Inf.Doc.0</w:t>
      </w:r>
      <w:r w:rsidR="008B05BE" w:rsidRPr="00C10B36">
        <w:rPr>
          <w:bCs/>
          <w:lang w:val="es-ES_tradnl"/>
        </w:rPr>
        <w:t>6</w:t>
      </w:r>
      <w:r w:rsidR="00BD123F" w:rsidRPr="00C10B36">
        <w:rPr>
          <w:bCs/>
          <w:lang w:val="es-ES_tradnl"/>
        </w:rPr>
        <w:t>,</w:t>
      </w:r>
      <w:r w:rsidR="00AD24FF" w:rsidRPr="00C10B36">
        <w:rPr>
          <w:bCs/>
          <w:lang w:val="es-ES_tradnl"/>
        </w:rPr>
        <w:t xml:space="preserve"> </w:t>
      </w:r>
      <w:r w:rsidR="008B05BE" w:rsidRPr="00C10B36">
        <w:rPr>
          <w:bCs/>
          <w:i/>
          <w:lang w:val="es-ES_tradnl"/>
        </w:rPr>
        <w:t>La</w:t>
      </w:r>
      <w:r w:rsidR="00BD123F" w:rsidRPr="00C10B36">
        <w:rPr>
          <w:bCs/>
          <w:i/>
          <w:lang w:val="es-ES_tradnl"/>
        </w:rPr>
        <w:t xml:space="preserve"> Red de Cultura de Ramsar</w:t>
      </w:r>
      <w:r w:rsidR="008B05BE" w:rsidRPr="00C10B36">
        <w:rPr>
          <w:bCs/>
          <w:i/>
          <w:lang w:val="es-ES_tradnl"/>
        </w:rPr>
        <w:t xml:space="preserve"> y su contribución a la ejecución del Plan Estratégico de Ramsar para 2016-20</w:t>
      </w:r>
      <w:r w:rsidR="00595982" w:rsidRPr="00C10B36">
        <w:rPr>
          <w:bCs/>
          <w:i/>
          <w:lang w:val="es-ES_tradnl"/>
        </w:rPr>
        <w:t>24</w:t>
      </w:r>
      <w:r w:rsidR="00675E05" w:rsidRPr="00C10B36">
        <w:rPr>
          <w:bCs/>
          <w:lang w:val="es-ES_tradnl"/>
        </w:rPr>
        <w:t>)</w:t>
      </w:r>
    </w:p>
    <w:p w14:paraId="60AE4120" w14:textId="77777777" w:rsidR="004D6D83" w:rsidRPr="00C10B36" w:rsidRDefault="004D6D83" w:rsidP="004D6D83">
      <w:pPr>
        <w:shd w:val="clear" w:color="auto" w:fill="FFFFFF" w:themeFill="background1"/>
        <w:spacing w:after="0" w:line="240" w:lineRule="auto"/>
        <w:rPr>
          <w:bCs/>
          <w:lang w:val="es-ES_tradnl"/>
        </w:rPr>
      </w:pPr>
    </w:p>
    <w:p w14:paraId="065E09E5" w14:textId="41E40C2A" w:rsidR="004D6D83" w:rsidRPr="00C10B36" w:rsidRDefault="004D6D83" w:rsidP="004D6D83">
      <w:pPr>
        <w:pStyle w:val="ListParagraph"/>
        <w:shd w:val="clear" w:color="auto" w:fill="FFFFFF" w:themeFill="background1"/>
        <w:spacing w:after="0" w:line="240" w:lineRule="auto"/>
        <w:ind w:left="0"/>
        <w:rPr>
          <w:b/>
          <w:bCs/>
          <w:lang w:val="es-ES_tradnl"/>
        </w:rPr>
      </w:pPr>
      <w:r w:rsidRPr="00C10B36">
        <w:rPr>
          <w:b/>
          <w:bCs/>
          <w:lang w:val="es-ES_tradnl"/>
        </w:rPr>
        <w:t>18:00</w:t>
      </w:r>
      <w:r w:rsidRPr="00C10B36">
        <w:rPr>
          <w:b/>
          <w:bCs/>
          <w:lang w:val="es-ES_tradnl"/>
        </w:rPr>
        <w:tab/>
        <w:t>Reunión del Subgrupo de Finanzas (si es necesario)</w:t>
      </w:r>
    </w:p>
    <w:p w14:paraId="5C358CF3" w14:textId="77777777" w:rsidR="0034241C" w:rsidRPr="00C10B36" w:rsidRDefault="0034241C" w:rsidP="0034241C">
      <w:pPr>
        <w:shd w:val="clear" w:color="auto" w:fill="FFFFFF" w:themeFill="background1"/>
        <w:spacing w:after="0" w:line="240" w:lineRule="auto"/>
        <w:rPr>
          <w:bCs/>
          <w:lang w:val="es-ES_tradnl"/>
        </w:rPr>
      </w:pPr>
    </w:p>
    <w:p w14:paraId="0D6D2E6E" w14:textId="77777777" w:rsidR="00760086" w:rsidRPr="00C10B36" w:rsidRDefault="00760086" w:rsidP="0034241C">
      <w:pPr>
        <w:shd w:val="clear" w:color="auto" w:fill="FFFFFF" w:themeFill="background1"/>
        <w:spacing w:after="0" w:line="240" w:lineRule="auto"/>
        <w:rPr>
          <w:bCs/>
          <w:lang w:val="es-ES_tradnl"/>
        </w:rPr>
      </w:pPr>
    </w:p>
    <w:p w14:paraId="04E5B6D2" w14:textId="77777777" w:rsidR="005E4F61" w:rsidRDefault="005E4F61">
      <w:pPr>
        <w:spacing w:after="0" w:line="240" w:lineRule="auto"/>
        <w:rPr>
          <w:b/>
          <w:bCs/>
          <w:lang w:val="es-ES_tradnl"/>
        </w:rPr>
      </w:pPr>
      <w:r>
        <w:rPr>
          <w:b/>
          <w:bCs/>
          <w:lang w:val="es-ES_tradnl"/>
        </w:rPr>
        <w:br w:type="page"/>
      </w:r>
    </w:p>
    <w:p w14:paraId="309AF7DF" w14:textId="0B061F26" w:rsidR="00675E05" w:rsidRPr="00C10B36" w:rsidRDefault="005F382C" w:rsidP="00675E05">
      <w:pPr>
        <w:shd w:val="clear" w:color="auto" w:fill="FFFFFF" w:themeFill="background1"/>
        <w:spacing w:after="0" w:line="240" w:lineRule="auto"/>
        <w:contextualSpacing/>
        <w:rPr>
          <w:b/>
          <w:bCs/>
          <w:lang w:val="es-ES_tradnl"/>
        </w:rPr>
      </w:pPr>
      <w:r w:rsidRPr="00C10B36">
        <w:rPr>
          <w:b/>
          <w:bCs/>
          <w:lang w:val="es-ES_tradnl"/>
        </w:rPr>
        <w:lastRenderedPageBreak/>
        <w:t xml:space="preserve">Viernes </w:t>
      </w:r>
      <w:r w:rsidR="00675E05" w:rsidRPr="00C10B36">
        <w:rPr>
          <w:b/>
          <w:lang w:val="es-ES_tradnl"/>
        </w:rPr>
        <w:t xml:space="preserve">17 </w:t>
      </w:r>
      <w:r w:rsidR="00E00CB8" w:rsidRPr="00C10B36">
        <w:rPr>
          <w:b/>
          <w:lang w:val="es-ES_tradnl"/>
        </w:rPr>
        <w:t>de junio de</w:t>
      </w:r>
      <w:r w:rsidR="00675E05" w:rsidRPr="00C10B36">
        <w:rPr>
          <w:b/>
          <w:lang w:val="es-ES_tradnl"/>
        </w:rPr>
        <w:t xml:space="preserve"> 2016</w:t>
      </w:r>
    </w:p>
    <w:p w14:paraId="4423EB8C" w14:textId="77777777" w:rsidR="00675E05" w:rsidRPr="00C10B36" w:rsidRDefault="00675E05" w:rsidP="00675E05">
      <w:pPr>
        <w:shd w:val="clear" w:color="auto" w:fill="FFFFFF" w:themeFill="background1"/>
        <w:spacing w:after="0" w:line="240" w:lineRule="auto"/>
        <w:contextualSpacing/>
        <w:rPr>
          <w:lang w:val="es-ES_tradnl"/>
        </w:rPr>
      </w:pPr>
    </w:p>
    <w:p w14:paraId="311022EA" w14:textId="5EC3F6BF" w:rsidR="00675E05" w:rsidRPr="00C10B36" w:rsidRDefault="00675E05" w:rsidP="00675E05">
      <w:pPr>
        <w:shd w:val="clear" w:color="auto" w:fill="FFFFFF" w:themeFill="background1"/>
        <w:spacing w:after="0" w:line="240" w:lineRule="auto"/>
        <w:contextualSpacing/>
        <w:rPr>
          <w:rFonts w:asciiTheme="minorHAnsi" w:eastAsiaTheme="minorHAnsi" w:hAnsiTheme="minorHAnsi" w:cstheme="minorBidi"/>
          <w:b/>
          <w:lang w:val="es-ES_tradnl"/>
        </w:rPr>
      </w:pPr>
      <w:r w:rsidRPr="00C10B36">
        <w:rPr>
          <w:rFonts w:asciiTheme="minorHAnsi" w:eastAsiaTheme="minorHAnsi" w:hAnsiTheme="minorHAnsi" w:cstheme="minorBidi"/>
          <w:b/>
          <w:lang w:val="es-ES_tradnl"/>
        </w:rPr>
        <w:t xml:space="preserve">08:15-09:45 </w:t>
      </w:r>
      <w:r w:rsidRPr="00C10B36">
        <w:rPr>
          <w:rFonts w:asciiTheme="minorHAnsi" w:eastAsiaTheme="minorHAnsi" w:hAnsiTheme="minorHAnsi" w:cstheme="minorBidi"/>
          <w:b/>
          <w:lang w:val="es-ES_tradnl"/>
        </w:rPr>
        <w:tab/>
      </w:r>
      <w:r w:rsidR="00EE43F5" w:rsidRPr="00C10B36">
        <w:rPr>
          <w:rFonts w:asciiTheme="minorHAnsi" w:eastAsiaTheme="minorHAnsi" w:hAnsiTheme="minorHAnsi" w:cstheme="minorBidi"/>
          <w:b/>
          <w:lang w:val="es-ES_tradnl"/>
        </w:rPr>
        <w:t>Reuniones regionales</w:t>
      </w:r>
    </w:p>
    <w:p w14:paraId="531848AB" w14:textId="77777777" w:rsidR="00675E05" w:rsidRPr="00C10B36" w:rsidRDefault="00675E05" w:rsidP="00675E05">
      <w:pPr>
        <w:shd w:val="clear" w:color="auto" w:fill="FFFFFF" w:themeFill="background1"/>
        <w:spacing w:after="0" w:line="240" w:lineRule="auto"/>
        <w:contextualSpacing/>
        <w:rPr>
          <w:b/>
          <w:lang w:val="es-ES_tradnl"/>
        </w:rPr>
      </w:pPr>
    </w:p>
    <w:p w14:paraId="65A8A3E8" w14:textId="02AFE499" w:rsidR="00675E05" w:rsidRPr="00C10B36" w:rsidRDefault="00675E05" w:rsidP="00675E05">
      <w:pPr>
        <w:shd w:val="clear" w:color="auto" w:fill="FFFFFF" w:themeFill="background1"/>
        <w:spacing w:after="0" w:line="240" w:lineRule="auto"/>
        <w:contextualSpacing/>
        <w:rPr>
          <w:b/>
          <w:lang w:val="es-ES_tradnl"/>
        </w:rPr>
      </w:pPr>
      <w:r w:rsidRPr="00C10B36">
        <w:rPr>
          <w:b/>
          <w:lang w:val="es-ES_tradnl"/>
        </w:rPr>
        <w:t xml:space="preserve">10:00-13:00 </w:t>
      </w:r>
      <w:r w:rsidRPr="00C10B36">
        <w:rPr>
          <w:b/>
          <w:lang w:val="es-ES_tradnl"/>
        </w:rPr>
        <w:tab/>
      </w:r>
      <w:r w:rsidR="001C2054" w:rsidRPr="00C10B36">
        <w:rPr>
          <w:b/>
          <w:lang w:val="es-ES_tradnl"/>
        </w:rPr>
        <w:t>Sesión plenaria del Comité Permanente</w:t>
      </w:r>
    </w:p>
    <w:p w14:paraId="11A4E8AE" w14:textId="77777777" w:rsidR="00D02938" w:rsidRPr="00C10B36" w:rsidRDefault="00D02938" w:rsidP="001E0AA9">
      <w:pPr>
        <w:shd w:val="clear" w:color="auto" w:fill="FFFFFF" w:themeFill="background1"/>
        <w:spacing w:after="0" w:line="240" w:lineRule="auto"/>
        <w:rPr>
          <w:bCs/>
          <w:lang w:val="es-ES_tradnl"/>
        </w:rPr>
      </w:pPr>
    </w:p>
    <w:p w14:paraId="74F3748E" w14:textId="77777777" w:rsidR="00B32371" w:rsidRPr="00B32371" w:rsidRDefault="00B32371" w:rsidP="00B32371">
      <w:pPr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bCs/>
          <w:lang w:val="es-ES_tradnl"/>
        </w:rPr>
      </w:pPr>
      <w:r w:rsidRPr="00C10B36">
        <w:rPr>
          <w:lang w:val="es-ES_tradnl"/>
        </w:rPr>
        <w:t>Actualización sobre el proceso de selección del nuevo Secretario General (</w:t>
      </w:r>
      <w:r w:rsidRPr="00351B86">
        <w:rPr>
          <w:b/>
          <w:lang w:val="es-ES_tradnl"/>
        </w:rPr>
        <w:t>sesión a puerta cerrada</w:t>
      </w:r>
      <w:r w:rsidRPr="00C10B36">
        <w:rPr>
          <w:lang w:val="es-ES_tradnl"/>
        </w:rPr>
        <w:t>)</w:t>
      </w:r>
    </w:p>
    <w:p w14:paraId="3B8EEBA9" w14:textId="77777777" w:rsidR="00B32371" w:rsidRPr="00B32371" w:rsidRDefault="00B32371" w:rsidP="00B32371">
      <w:pPr>
        <w:shd w:val="clear" w:color="auto" w:fill="FFFFFF" w:themeFill="background1"/>
        <w:spacing w:after="0" w:line="240" w:lineRule="auto"/>
        <w:rPr>
          <w:bCs/>
          <w:lang w:val="es-ES_tradnl"/>
        </w:rPr>
      </w:pPr>
    </w:p>
    <w:p w14:paraId="3689EFB6" w14:textId="6CC7597C" w:rsidR="0034241C" w:rsidRPr="00C10B36" w:rsidRDefault="0034241C" w:rsidP="0034241C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bCs/>
          <w:lang w:val="es-ES_tradnl"/>
        </w:rPr>
      </w:pPr>
      <w:r w:rsidRPr="00C10B36">
        <w:rPr>
          <w:bCs/>
          <w:lang w:val="es-ES_tradnl"/>
        </w:rPr>
        <w:t>CE</w:t>
      </w:r>
      <w:r w:rsidR="003926A2" w:rsidRPr="00C10B36">
        <w:rPr>
          <w:bCs/>
          <w:lang w:val="es-ES_tradnl"/>
        </w:rPr>
        <w:t>CoP y comunicaciones de la Secretaría</w:t>
      </w:r>
    </w:p>
    <w:p w14:paraId="64BDEB89" w14:textId="77777777" w:rsidR="00554B6B" w:rsidRPr="00C10B36" w:rsidRDefault="00554B6B" w:rsidP="00C768EE">
      <w:pPr>
        <w:pStyle w:val="ListParagraph"/>
        <w:shd w:val="clear" w:color="auto" w:fill="FFFFFF" w:themeFill="background1"/>
        <w:spacing w:after="0" w:line="240" w:lineRule="auto"/>
        <w:ind w:left="360"/>
        <w:jc w:val="center"/>
        <w:rPr>
          <w:bCs/>
          <w:lang w:val="es-ES_tradnl"/>
        </w:rPr>
      </w:pPr>
    </w:p>
    <w:p w14:paraId="6501DF7A" w14:textId="67529400" w:rsidR="00267CC7" w:rsidRPr="00C10B36" w:rsidRDefault="00BF5791" w:rsidP="00760086">
      <w:pPr>
        <w:pStyle w:val="ListParagraph"/>
        <w:numPr>
          <w:ilvl w:val="1"/>
          <w:numId w:val="11"/>
        </w:numPr>
        <w:shd w:val="clear" w:color="auto" w:fill="FFFFFF" w:themeFill="background1"/>
        <w:spacing w:after="0" w:line="240" w:lineRule="auto"/>
        <w:ind w:left="851" w:hanging="425"/>
        <w:rPr>
          <w:bCs/>
          <w:lang w:val="es-ES_tradnl"/>
        </w:rPr>
      </w:pPr>
      <w:r w:rsidRPr="00C10B36">
        <w:rPr>
          <w:bCs/>
          <w:lang w:val="es-ES_tradnl"/>
        </w:rPr>
        <w:t xml:space="preserve">Informe del </w:t>
      </w:r>
      <w:r w:rsidRPr="00C10B36">
        <w:rPr>
          <w:rFonts w:asciiTheme="minorHAnsi" w:eastAsia="Garamond" w:hAnsiTheme="minorHAnsi" w:cs="Garamond"/>
          <w:lang w:val="es-ES_tradnl"/>
        </w:rPr>
        <w:t xml:space="preserve">Grupo de supervisión de las actividades de CECoP </w:t>
      </w:r>
      <w:r w:rsidR="00267CC7" w:rsidRPr="00C10B36">
        <w:rPr>
          <w:bCs/>
          <w:lang w:val="es-ES_tradnl"/>
        </w:rPr>
        <w:t>(</w:t>
      </w:r>
      <w:r w:rsidR="00A71B3D" w:rsidRPr="00C10B36">
        <w:rPr>
          <w:bCs/>
          <w:lang w:val="es-ES_tradnl"/>
        </w:rPr>
        <w:t>presentación</w:t>
      </w:r>
      <w:r w:rsidR="004120FE" w:rsidRPr="00C10B36">
        <w:rPr>
          <w:bCs/>
          <w:lang w:val="es-ES_tradnl"/>
        </w:rPr>
        <w:t xml:space="preserve"> oral</w:t>
      </w:r>
      <w:r w:rsidRPr="00C10B36">
        <w:rPr>
          <w:bCs/>
          <w:lang w:val="es-ES_tradnl"/>
        </w:rPr>
        <w:t>)</w:t>
      </w:r>
    </w:p>
    <w:p w14:paraId="13E73D11" w14:textId="77777777" w:rsidR="004D1177" w:rsidRPr="00C10B36" w:rsidRDefault="004D1177" w:rsidP="00760086">
      <w:pPr>
        <w:pStyle w:val="ListParagraph"/>
        <w:shd w:val="clear" w:color="auto" w:fill="FFFFFF" w:themeFill="background1"/>
        <w:spacing w:after="0" w:line="240" w:lineRule="auto"/>
        <w:ind w:left="851" w:hanging="425"/>
        <w:rPr>
          <w:bCs/>
          <w:lang w:val="es-ES_tradnl"/>
        </w:rPr>
      </w:pPr>
    </w:p>
    <w:p w14:paraId="291E5E50" w14:textId="36DA898D" w:rsidR="0034241C" w:rsidRPr="00C10B36" w:rsidRDefault="004120FE" w:rsidP="00760086">
      <w:pPr>
        <w:pStyle w:val="ListParagraph"/>
        <w:numPr>
          <w:ilvl w:val="1"/>
          <w:numId w:val="11"/>
        </w:numPr>
        <w:shd w:val="clear" w:color="auto" w:fill="FFFFFF" w:themeFill="background1"/>
        <w:spacing w:after="0" w:line="240" w:lineRule="auto"/>
        <w:ind w:left="851" w:hanging="425"/>
        <w:rPr>
          <w:bCs/>
          <w:lang w:val="es-ES_tradnl"/>
        </w:rPr>
      </w:pPr>
      <w:r w:rsidRPr="00C10B36">
        <w:rPr>
          <w:bCs/>
          <w:lang w:val="es-ES_tradnl"/>
        </w:rPr>
        <w:t>Plan de acción de CECoP revisado</w:t>
      </w:r>
      <w:r w:rsidR="00BF5791" w:rsidRPr="00C10B36">
        <w:rPr>
          <w:bCs/>
          <w:lang w:val="es-ES_tradnl"/>
        </w:rPr>
        <w:t xml:space="preserve"> para la Secretaría de Ramsar 2</w:t>
      </w:r>
      <w:r w:rsidR="0034241C" w:rsidRPr="00C10B36">
        <w:rPr>
          <w:bCs/>
          <w:lang w:val="es-ES_tradnl"/>
        </w:rPr>
        <w:t>016-2018</w:t>
      </w:r>
    </w:p>
    <w:p w14:paraId="0D14F231" w14:textId="77777777" w:rsidR="00F40A9A" w:rsidRPr="00C10B36" w:rsidRDefault="00F40A9A" w:rsidP="00760086">
      <w:pPr>
        <w:pStyle w:val="ListParagraph"/>
        <w:shd w:val="clear" w:color="auto" w:fill="FFFFFF" w:themeFill="background1"/>
        <w:spacing w:after="0" w:line="240" w:lineRule="auto"/>
        <w:ind w:left="851" w:hanging="425"/>
        <w:rPr>
          <w:bCs/>
          <w:lang w:val="es-ES_tradnl"/>
        </w:rPr>
      </w:pPr>
    </w:p>
    <w:p w14:paraId="779BEE15" w14:textId="44BD1F83" w:rsidR="0034241C" w:rsidRPr="00C10B36" w:rsidRDefault="00BF5791" w:rsidP="00760086">
      <w:pPr>
        <w:pStyle w:val="ListParagraph"/>
        <w:numPr>
          <w:ilvl w:val="1"/>
          <w:numId w:val="11"/>
        </w:numPr>
        <w:shd w:val="clear" w:color="auto" w:fill="FFFFFF" w:themeFill="background1"/>
        <w:spacing w:after="0" w:line="240" w:lineRule="auto"/>
        <w:ind w:left="851" w:hanging="425"/>
        <w:rPr>
          <w:bCs/>
          <w:lang w:val="es-ES_tradnl"/>
        </w:rPr>
      </w:pPr>
      <w:r w:rsidRPr="00C10B36">
        <w:rPr>
          <w:bCs/>
          <w:lang w:val="es-ES_tradnl"/>
        </w:rPr>
        <w:t xml:space="preserve">Informe sobre el Día Mundial de los Humedales </w:t>
      </w:r>
      <w:r w:rsidR="0034241C" w:rsidRPr="00C10B36">
        <w:rPr>
          <w:bCs/>
          <w:lang w:val="es-ES_tradnl"/>
        </w:rPr>
        <w:t>2016</w:t>
      </w:r>
      <w:r w:rsidR="00F40A9A" w:rsidRPr="00C10B36">
        <w:rPr>
          <w:bCs/>
          <w:lang w:val="es-ES_tradnl"/>
        </w:rPr>
        <w:t xml:space="preserve"> (</w:t>
      </w:r>
      <w:r w:rsidR="00CA4063" w:rsidRPr="00C10B36">
        <w:rPr>
          <w:bCs/>
          <w:lang w:val="es-ES_tradnl"/>
        </w:rPr>
        <w:t>presentación oral</w:t>
      </w:r>
      <w:r w:rsidR="00F40A9A" w:rsidRPr="00C10B36">
        <w:rPr>
          <w:bCs/>
          <w:lang w:val="es-ES_tradnl"/>
        </w:rPr>
        <w:t>)</w:t>
      </w:r>
    </w:p>
    <w:p w14:paraId="340982E2" w14:textId="77777777" w:rsidR="00267CC7" w:rsidRPr="00C10B36" w:rsidRDefault="00267CC7" w:rsidP="00760086">
      <w:pPr>
        <w:pStyle w:val="ListParagraph"/>
        <w:ind w:left="851" w:hanging="425"/>
        <w:rPr>
          <w:bCs/>
          <w:lang w:val="es-ES_tradnl"/>
        </w:rPr>
      </w:pPr>
    </w:p>
    <w:p w14:paraId="6BEED744" w14:textId="0EE09659" w:rsidR="00267CC7" w:rsidRPr="00C10B36" w:rsidRDefault="00BF5791" w:rsidP="00760086">
      <w:pPr>
        <w:pStyle w:val="ListParagraph"/>
        <w:numPr>
          <w:ilvl w:val="1"/>
          <w:numId w:val="11"/>
        </w:numPr>
        <w:shd w:val="clear" w:color="auto" w:fill="FFFFFF" w:themeFill="background1"/>
        <w:spacing w:after="0" w:line="240" w:lineRule="auto"/>
        <w:ind w:left="851" w:hanging="425"/>
        <w:rPr>
          <w:bCs/>
          <w:lang w:val="es-ES_tradnl"/>
        </w:rPr>
      </w:pPr>
      <w:r w:rsidRPr="00C10B36">
        <w:rPr>
          <w:bCs/>
          <w:lang w:val="es-ES_tradnl"/>
        </w:rPr>
        <w:t xml:space="preserve">Temas para las ediciones de 2017 y 2018 del Día Mundial de los Humedales </w:t>
      </w:r>
      <w:r w:rsidR="00267CC7" w:rsidRPr="00C10B36">
        <w:rPr>
          <w:bCs/>
          <w:lang w:val="es-ES_tradnl"/>
        </w:rPr>
        <w:t>(SC52-</w:t>
      </w:r>
      <w:r w:rsidR="00D0393D" w:rsidRPr="00C10B36">
        <w:rPr>
          <w:bCs/>
          <w:lang w:val="es-ES_tradnl"/>
        </w:rPr>
        <w:t>1</w:t>
      </w:r>
      <w:r w:rsidR="00DA1F52" w:rsidRPr="00C10B36">
        <w:rPr>
          <w:bCs/>
          <w:lang w:val="es-ES_tradnl"/>
        </w:rPr>
        <w:t>7</w:t>
      </w:r>
      <w:r w:rsidR="00D560C5" w:rsidRPr="00C10B36">
        <w:rPr>
          <w:bCs/>
          <w:lang w:val="es-ES_tradnl"/>
        </w:rPr>
        <w:t>,</w:t>
      </w:r>
      <w:r w:rsidR="00267CC7" w:rsidRPr="00C10B36">
        <w:rPr>
          <w:bCs/>
          <w:lang w:val="es-ES_tradnl"/>
        </w:rPr>
        <w:t xml:space="preserve"> </w:t>
      </w:r>
      <w:r w:rsidR="00D560C5" w:rsidRPr="00C10B36">
        <w:rPr>
          <w:rFonts w:asciiTheme="minorHAnsi" w:eastAsia="Times New Roman" w:hAnsiTheme="minorHAnsi"/>
          <w:i/>
          <w:lang w:val="es-ES_tradnl" w:eastAsia="el-GR"/>
        </w:rPr>
        <w:t>Temas para el Día Mundial de los Humedales</w:t>
      </w:r>
      <w:r w:rsidR="00267CC7" w:rsidRPr="00C10B36">
        <w:rPr>
          <w:bCs/>
          <w:lang w:val="es-ES_tradnl"/>
        </w:rPr>
        <w:t>)</w:t>
      </w:r>
    </w:p>
    <w:p w14:paraId="44C52A43" w14:textId="77777777" w:rsidR="009A6D92" w:rsidRPr="00C10B36" w:rsidRDefault="009A6D92" w:rsidP="00793663">
      <w:pPr>
        <w:pStyle w:val="ListParagraph"/>
        <w:ind w:left="851" w:hanging="425"/>
        <w:jc w:val="center"/>
        <w:rPr>
          <w:bCs/>
          <w:lang w:val="es-ES_tradnl"/>
        </w:rPr>
      </w:pPr>
    </w:p>
    <w:p w14:paraId="5AF32F2B" w14:textId="5F87F843" w:rsidR="0034241C" w:rsidRPr="00C10B36" w:rsidRDefault="00BF5791" w:rsidP="00760086">
      <w:pPr>
        <w:pStyle w:val="ListParagraph"/>
        <w:numPr>
          <w:ilvl w:val="1"/>
          <w:numId w:val="11"/>
        </w:numPr>
        <w:shd w:val="clear" w:color="auto" w:fill="FFFFFF" w:themeFill="background1"/>
        <w:spacing w:after="0" w:line="240" w:lineRule="auto"/>
        <w:ind w:left="851" w:hanging="425"/>
        <w:rPr>
          <w:bCs/>
          <w:lang w:val="es-ES_tradnl"/>
        </w:rPr>
      </w:pPr>
      <w:r w:rsidRPr="00C10B36">
        <w:rPr>
          <w:bCs/>
          <w:lang w:val="es-ES_tradnl"/>
        </w:rPr>
        <w:t xml:space="preserve">Actualización </w:t>
      </w:r>
      <w:r w:rsidR="00A71B3D" w:rsidRPr="00C10B36">
        <w:rPr>
          <w:bCs/>
          <w:lang w:val="es-ES_tradnl"/>
        </w:rPr>
        <w:t>sobre</w:t>
      </w:r>
      <w:r w:rsidRPr="00C10B36">
        <w:rPr>
          <w:bCs/>
          <w:lang w:val="es-ES_tradnl"/>
        </w:rPr>
        <w:t xml:space="preserve"> el sitio web de Ramsar y el </w:t>
      </w:r>
      <w:r w:rsidR="00D560C5" w:rsidRPr="00C10B36">
        <w:rPr>
          <w:bCs/>
          <w:lang w:val="es-ES_tradnl"/>
        </w:rPr>
        <w:t xml:space="preserve">sitio del </w:t>
      </w:r>
      <w:r w:rsidRPr="00C10B36">
        <w:rPr>
          <w:bCs/>
          <w:lang w:val="es-ES_tradnl"/>
        </w:rPr>
        <w:t>Servicio de Informa</w:t>
      </w:r>
      <w:r w:rsidR="00D560C5" w:rsidRPr="00C10B36">
        <w:rPr>
          <w:bCs/>
          <w:lang w:val="es-ES_tradnl"/>
        </w:rPr>
        <w:t xml:space="preserve">ción sobre Sitios Ramsar (SISR) </w:t>
      </w:r>
      <w:r w:rsidR="00F40A9A" w:rsidRPr="00C10B36">
        <w:rPr>
          <w:bCs/>
          <w:lang w:val="es-ES_tradnl"/>
        </w:rPr>
        <w:t>(</w:t>
      </w:r>
      <w:r w:rsidR="00D560C5" w:rsidRPr="00C10B36">
        <w:rPr>
          <w:bCs/>
          <w:lang w:val="es-ES_tradnl"/>
        </w:rPr>
        <w:t>presentación oral</w:t>
      </w:r>
      <w:r w:rsidR="00F40A9A" w:rsidRPr="00C10B36">
        <w:rPr>
          <w:bCs/>
          <w:lang w:val="es-ES_tradnl"/>
        </w:rPr>
        <w:t>)</w:t>
      </w:r>
    </w:p>
    <w:p w14:paraId="3E6574DD" w14:textId="77777777" w:rsidR="00F62853" w:rsidRPr="00C10B36" w:rsidRDefault="00F62853" w:rsidP="00F62853">
      <w:pPr>
        <w:shd w:val="clear" w:color="auto" w:fill="FFFFFF" w:themeFill="background1"/>
        <w:spacing w:after="0" w:line="240" w:lineRule="auto"/>
        <w:contextualSpacing/>
        <w:rPr>
          <w:bCs/>
          <w:lang w:val="es-ES_tradnl"/>
        </w:rPr>
      </w:pPr>
    </w:p>
    <w:p w14:paraId="55411FDF" w14:textId="53D8F7AF" w:rsidR="00675E05" w:rsidRPr="00C10B36" w:rsidRDefault="00675E05" w:rsidP="001E0AA9">
      <w:pPr>
        <w:shd w:val="clear" w:color="auto" w:fill="FFFFFF" w:themeFill="background1"/>
        <w:spacing w:after="0" w:line="240" w:lineRule="auto"/>
        <w:contextualSpacing/>
        <w:rPr>
          <w:b/>
          <w:lang w:val="es-ES_tradnl"/>
        </w:rPr>
      </w:pPr>
      <w:r w:rsidRPr="00C10B36">
        <w:rPr>
          <w:b/>
          <w:lang w:val="es-ES_tradnl"/>
        </w:rPr>
        <w:t xml:space="preserve">15:00-18:00 </w:t>
      </w:r>
      <w:r w:rsidRPr="00C10B36">
        <w:rPr>
          <w:b/>
          <w:lang w:val="es-ES_tradnl"/>
        </w:rPr>
        <w:tab/>
      </w:r>
      <w:r w:rsidR="001C2054" w:rsidRPr="00C10B36">
        <w:rPr>
          <w:b/>
          <w:lang w:val="es-ES_tradnl"/>
        </w:rPr>
        <w:t>Sesión plenaria del Comité Permanente</w:t>
      </w:r>
    </w:p>
    <w:p w14:paraId="3E7082D5" w14:textId="77777777" w:rsidR="00675E05" w:rsidRPr="00C10B36" w:rsidRDefault="00675E05" w:rsidP="001E0AA9">
      <w:pPr>
        <w:shd w:val="clear" w:color="auto" w:fill="FFFFFF" w:themeFill="background1"/>
        <w:spacing w:after="0" w:line="240" w:lineRule="auto"/>
        <w:contextualSpacing/>
        <w:rPr>
          <w:b/>
          <w:lang w:val="es-ES_tradnl"/>
        </w:rPr>
      </w:pPr>
    </w:p>
    <w:p w14:paraId="7D57F087" w14:textId="3E7CAB48" w:rsidR="0034241C" w:rsidRPr="00C10B36" w:rsidRDefault="00BF5791" w:rsidP="0091205F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rFonts w:cs="Arial"/>
          <w:lang w:val="es-ES_tradnl"/>
        </w:rPr>
      </w:pPr>
      <w:r w:rsidRPr="00C10B36">
        <w:rPr>
          <w:lang w:val="es-ES_tradnl"/>
        </w:rPr>
        <w:t xml:space="preserve">Informe del </w:t>
      </w:r>
      <w:r w:rsidR="00CC4D35" w:rsidRPr="00C10B36">
        <w:rPr>
          <w:lang w:val="es-ES_tradnl"/>
        </w:rPr>
        <w:t>Subgrupo de Finanzas</w:t>
      </w:r>
      <w:r w:rsidR="009A6D92" w:rsidRPr="00C10B36">
        <w:rPr>
          <w:lang w:val="es-ES_tradnl"/>
        </w:rPr>
        <w:t xml:space="preserve"> </w:t>
      </w:r>
      <w:r w:rsidR="0091205F" w:rsidRPr="00C10B36">
        <w:rPr>
          <w:lang w:val="es-ES_tradnl"/>
        </w:rPr>
        <w:t>(</w:t>
      </w:r>
      <w:r w:rsidR="0091205F" w:rsidRPr="00C10B36">
        <w:rPr>
          <w:rFonts w:cs="Arial"/>
          <w:lang w:val="es-ES_tradnl"/>
        </w:rPr>
        <w:t>SC52-</w:t>
      </w:r>
      <w:r w:rsidR="004F5565" w:rsidRPr="00C10B36">
        <w:rPr>
          <w:rFonts w:cs="Arial"/>
          <w:lang w:val="es-ES_tradnl"/>
        </w:rPr>
        <w:t>1</w:t>
      </w:r>
      <w:r w:rsidR="00DA1F52" w:rsidRPr="00C10B36">
        <w:rPr>
          <w:rFonts w:cs="Arial"/>
          <w:lang w:val="es-ES_tradnl"/>
        </w:rPr>
        <w:t>8</w:t>
      </w:r>
      <w:r w:rsidR="00A34834" w:rsidRPr="00C10B36">
        <w:rPr>
          <w:rFonts w:cs="Arial"/>
          <w:lang w:val="es-ES_tradnl"/>
        </w:rPr>
        <w:t xml:space="preserve"> Rev.1</w:t>
      </w:r>
      <w:r w:rsidR="00D560C5" w:rsidRPr="00C10B36">
        <w:rPr>
          <w:rFonts w:cs="Arial"/>
          <w:lang w:val="es-ES_tradnl"/>
        </w:rPr>
        <w:t>,</w:t>
      </w:r>
      <w:r w:rsidR="007A64D1" w:rsidRPr="00C10B36">
        <w:rPr>
          <w:rFonts w:cs="Arial"/>
          <w:lang w:val="es-ES_tradnl"/>
        </w:rPr>
        <w:t xml:space="preserve"> </w:t>
      </w:r>
      <w:r w:rsidR="00EC07A0" w:rsidRPr="00C10B36">
        <w:rPr>
          <w:rFonts w:cs="Arial"/>
          <w:i/>
          <w:lang w:val="es-ES_tradnl"/>
        </w:rPr>
        <w:t xml:space="preserve">Actualización sobre </w:t>
      </w:r>
      <w:r w:rsidR="00DA1F52" w:rsidRPr="00C10B36">
        <w:rPr>
          <w:rFonts w:cs="Arial"/>
          <w:i/>
          <w:lang w:val="es-ES_tradnl"/>
        </w:rPr>
        <w:t xml:space="preserve">los asuntos </w:t>
      </w:r>
      <w:r w:rsidR="00EC07A0" w:rsidRPr="00C10B36">
        <w:rPr>
          <w:rFonts w:cs="Arial"/>
          <w:i/>
          <w:lang w:val="es-ES_tradnl"/>
        </w:rPr>
        <w:t>financier</w:t>
      </w:r>
      <w:r w:rsidR="00DA1F52" w:rsidRPr="00C10B36">
        <w:rPr>
          <w:rFonts w:cs="Arial"/>
          <w:i/>
          <w:lang w:val="es-ES_tradnl"/>
        </w:rPr>
        <w:t>o</w:t>
      </w:r>
      <w:r w:rsidR="00EC07A0" w:rsidRPr="00C10B36">
        <w:rPr>
          <w:rFonts w:cs="Arial"/>
          <w:i/>
          <w:lang w:val="es-ES_tradnl"/>
        </w:rPr>
        <w:t xml:space="preserve">s de Ramsar </w:t>
      </w:r>
      <w:r w:rsidR="00EC07A0" w:rsidRPr="00C10B36">
        <w:rPr>
          <w:rFonts w:cs="Arial"/>
          <w:lang w:val="es-ES_tradnl"/>
        </w:rPr>
        <w:t>y</w:t>
      </w:r>
      <w:r w:rsidR="00E14146" w:rsidRPr="00C10B36">
        <w:rPr>
          <w:rFonts w:cs="Arial"/>
          <w:lang w:val="es-ES_tradnl"/>
        </w:rPr>
        <w:t xml:space="preserve"> </w:t>
      </w:r>
      <w:r w:rsidR="0091205F" w:rsidRPr="00C10B36">
        <w:rPr>
          <w:rFonts w:cs="Arial"/>
          <w:lang w:val="es-ES_tradnl"/>
        </w:rPr>
        <w:t>SC52-</w:t>
      </w:r>
      <w:r w:rsidR="004F5565" w:rsidRPr="00C10B36">
        <w:rPr>
          <w:rFonts w:cs="Arial"/>
          <w:lang w:val="es-ES_tradnl"/>
        </w:rPr>
        <w:t>1</w:t>
      </w:r>
      <w:r w:rsidR="00DA1F52" w:rsidRPr="00C10B36">
        <w:rPr>
          <w:rFonts w:cs="Arial"/>
          <w:lang w:val="es-ES_tradnl"/>
        </w:rPr>
        <w:t>9</w:t>
      </w:r>
      <w:r w:rsidR="00EC07A0" w:rsidRPr="00C10B36">
        <w:rPr>
          <w:rFonts w:cs="Arial"/>
          <w:lang w:val="es-ES_tradnl"/>
        </w:rPr>
        <w:t>,</w:t>
      </w:r>
      <w:r w:rsidR="004F5565" w:rsidRPr="00C10B36">
        <w:rPr>
          <w:rFonts w:cs="Arial"/>
          <w:lang w:val="es-ES_tradnl"/>
        </w:rPr>
        <w:t xml:space="preserve"> </w:t>
      </w:r>
      <w:r w:rsidR="00DA1F52" w:rsidRPr="00C10B36">
        <w:rPr>
          <w:i/>
          <w:lang w:val="es-ES_tradnl"/>
        </w:rPr>
        <w:t>Partes Contratantes con contribuciones anuales pendientes de pago</w:t>
      </w:r>
      <w:r w:rsidR="0091205F" w:rsidRPr="00C10B36">
        <w:rPr>
          <w:rFonts w:cs="Arial"/>
          <w:lang w:val="es-ES_tradnl"/>
        </w:rPr>
        <w:t>)</w:t>
      </w:r>
    </w:p>
    <w:p w14:paraId="31B3725D" w14:textId="77777777" w:rsidR="00D75376" w:rsidRPr="00C10B36" w:rsidRDefault="00D75376" w:rsidP="001E0AA9">
      <w:pPr>
        <w:shd w:val="clear" w:color="auto" w:fill="FFFFFF" w:themeFill="background1"/>
        <w:tabs>
          <w:tab w:val="left" w:pos="3345"/>
        </w:tabs>
        <w:spacing w:after="0" w:line="240" w:lineRule="auto"/>
        <w:contextualSpacing/>
        <w:rPr>
          <w:b/>
          <w:lang w:val="es-ES_tradnl"/>
        </w:rPr>
      </w:pPr>
    </w:p>
    <w:p w14:paraId="4C37356C" w14:textId="2BD747BB" w:rsidR="00554B6B" w:rsidRPr="00C10B36" w:rsidRDefault="00BF5791" w:rsidP="0091205F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bCs/>
          <w:lang w:val="es-ES_tradnl"/>
        </w:rPr>
      </w:pPr>
      <w:r w:rsidRPr="00C10B36">
        <w:rPr>
          <w:bCs/>
          <w:lang w:val="es-ES_tradnl"/>
        </w:rPr>
        <w:t>Informe del Grupo de trabajo sobre la movilización de recursos</w:t>
      </w:r>
      <w:r w:rsidR="00554B6B" w:rsidRPr="00C10B36">
        <w:rPr>
          <w:bCs/>
          <w:lang w:val="es-ES_tradnl"/>
        </w:rPr>
        <w:t xml:space="preserve"> (</w:t>
      </w:r>
      <w:r w:rsidR="00554B6B" w:rsidRPr="00C10B36">
        <w:rPr>
          <w:rFonts w:cs="Arial"/>
          <w:lang w:val="es-ES_tradnl"/>
        </w:rPr>
        <w:t>SC52-</w:t>
      </w:r>
      <w:r w:rsidR="00DA1F52" w:rsidRPr="00C10B36">
        <w:rPr>
          <w:rFonts w:cs="Arial"/>
          <w:lang w:val="es-ES_tradnl"/>
        </w:rPr>
        <w:t>20</w:t>
      </w:r>
      <w:r w:rsidR="00EC07A0" w:rsidRPr="00C10B36">
        <w:rPr>
          <w:rFonts w:cs="Arial"/>
          <w:lang w:val="es-ES_tradnl"/>
        </w:rPr>
        <w:t>,</w:t>
      </w:r>
      <w:r w:rsidR="00554B6B" w:rsidRPr="00C10B36">
        <w:rPr>
          <w:rFonts w:cs="Arial"/>
          <w:lang w:val="es-ES_tradnl"/>
        </w:rPr>
        <w:t xml:space="preserve"> </w:t>
      </w:r>
      <w:r w:rsidR="00DA1F52" w:rsidRPr="00C10B36">
        <w:rPr>
          <w:rFonts w:cs="Arial"/>
          <w:i/>
          <w:lang w:val="es-ES_tradnl"/>
        </w:rPr>
        <w:t>Informe sobre el examen de la movilización de recursos de todas las fuentes, en particular en relación con la recaudación de fondos</w:t>
      </w:r>
      <w:r w:rsidR="00554B6B" w:rsidRPr="00C10B36">
        <w:rPr>
          <w:rFonts w:cs="Arial"/>
          <w:lang w:val="es-ES_tradnl"/>
        </w:rPr>
        <w:t>)</w:t>
      </w:r>
    </w:p>
    <w:p w14:paraId="2208BA3C" w14:textId="77777777" w:rsidR="00A34834" w:rsidRPr="00C10B36" w:rsidRDefault="00A34834" w:rsidP="00A34834">
      <w:pPr>
        <w:shd w:val="clear" w:color="auto" w:fill="FFFFFF" w:themeFill="background1"/>
        <w:spacing w:after="0" w:line="240" w:lineRule="auto"/>
        <w:rPr>
          <w:bCs/>
          <w:lang w:val="es-ES_tradnl"/>
        </w:rPr>
      </w:pPr>
    </w:p>
    <w:p w14:paraId="2C4027DD" w14:textId="77777777" w:rsidR="00A34834" w:rsidRPr="00C10B36" w:rsidRDefault="00A34834" w:rsidP="00A34834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lang w:val="es-ES_tradnl"/>
        </w:rPr>
      </w:pPr>
      <w:r w:rsidRPr="00C10B36">
        <w:rPr>
          <w:lang w:val="es-ES_tradnl"/>
        </w:rPr>
        <w:t>Reunión del Grupo de trabajo de facilitación (antes llamado “Grupo de trabajo sobre la mejora de los instrumentos de manejo”)</w:t>
      </w:r>
    </w:p>
    <w:p w14:paraId="71B52B14" w14:textId="77777777" w:rsidR="00A34834" w:rsidRPr="00C10B36" w:rsidRDefault="00A34834" w:rsidP="00A34834">
      <w:pPr>
        <w:shd w:val="clear" w:color="auto" w:fill="FFFFFF" w:themeFill="background1"/>
        <w:spacing w:after="0" w:line="240" w:lineRule="auto"/>
        <w:rPr>
          <w:lang w:val="es-ES_tradnl"/>
        </w:rPr>
      </w:pPr>
    </w:p>
    <w:p w14:paraId="6D1D9435" w14:textId="77777777" w:rsidR="00B32371" w:rsidRPr="00C10B36" w:rsidRDefault="00B32371" w:rsidP="00B32371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bCs/>
          <w:lang w:val="es-ES_tradnl"/>
        </w:rPr>
      </w:pPr>
      <w:r w:rsidRPr="00C10B36">
        <w:rPr>
          <w:bCs/>
          <w:lang w:val="es-ES_tradnl"/>
        </w:rPr>
        <w:t>Actualización sobre las asociaciones de colaboración y las sinergias</w:t>
      </w:r>
    </w:p>
    <w:p w14:paraId="22CB99E3" w14:textId="77777777" w:rsidR="00B32371" w:rsidRPr="00C10B36" w:rsidRDefault="00B32371" w:rsidP="00B32371">
      <w:pPr>
        <w:pStyle w:val="ListParagraph"/>
        <w:shd w:val="clear" w:color="auto" w:fill="FFFFFF" w:themeFill="background1"/>
        <w:spacing w:after="0" w:line="240" w:lineRule="auto"/>
        <w:ind w:left="360"/>
        <w:rPr>
          <w:bCs/>
          <w:lang w:val="es-ES_tradnl"/>
        </w:rPr>
      </w:pPr>
    </w:p>
    <w:p w14:paraId="77DB61C4" w14:textId="77777777" w:rsidR="00B32371" w:rsidRPr="00C10B36" w:rsidRDefault="00B32371" w:rsidP="00B32371">
      <w:pPr>
        <w:pStyle w:val="ListParagraph"/>
        <w:numPr>
          <w:ilvl w:val="1"/>
          <w:numId w:val="11"/>
        </w:numPr>
        <w:shd w:val="clear" w:color="auto" w:fill="FFFFFF" w:themeFill="background1"/>
        <w:spacing w:after="0" w:line="240" w:lineRule="auto"/>
        <w:ind w:left="851" w:hanging="425"/>
        <w:rPr>
          <w:bCs/>
          <w:lang w:val="es-ES_tradnl"/>
        </w:rPr>
      </w:pPr>
      <w:r w:rsidRPr="00C10B36">
        <w:rPr>
          <w:rFonts w:asciiTheme="minorHAnsi" w:hAnsiTheme="minorHAnsi" w:cstheme="minorHAnsi"/>
          <w:bCs/>
          <w:lang w:val="es-ES_tradnl"/>
        </w:rPr>
        <w:t>Progresos realizados en la aplicación de la Resolución XI.6 sobre Asociaciones de colaboración y sinergias con acuerdos multilaterales sobre el medio ambiente y otras instituciones</w:t>
      </w:r>
      <w:r w:rsidRPr="00C10B36">
        <w:rPr>
          <w:bCs/>
          <w:lang w:val="es-ES_tradnl"/>
        </w:rPr>
        <w:t xml:space="preserve"> (SC52-15, </w:t>
      </w:r>
      <w:r w:rsidRPr="00C10B36">
        <w:rPr>
          <w:rFonts w:asciiTheme="minorHAnsi" w:hAnsiTheme="minorHAnsi"/>
          <w:i/>
          <w:lang w:val="es-ES_tradnl"/>
        </w:rPr>
        <w:t>Progresos en la aplicación de la Resolución XI.6 sobre las asociaciones de colaboración y sinergias con acuerdos multilaterales sobre el medio ambiente y otras instituciones</w:t>
      </w:r>
      <w:r w:rsidRPr="00C10B36">
        <w:rPr>
          <w:rFonts w:asciiTheme="minorHAnsi" w:hAnsiTheme="minorHAnsi"/>
          <w:lang w:val="es-ES_tradnl"/>
        </w:rPr>
        <w:t>)</w:t>
      </w:r>
    </w:p>
    <w:p w14:paraId="3642A745" w14:textId="77777777" w:rsidR="00B32371" w:rsidRPr="00C10B36" w:rsidRDefault="00B32371" w:rsidP="00B32371">
      <w:pPr>
        <w:pStyle w:val="ListParagraph"/>
        <w:shd w:val="clear" w:color="auto" w:fill="FFFFFF" w:themeFill="background1"/>
        <w:spacing w:after="0" w:line="240" w:lineRule="auto"/>
        <w:ind w:left="851"/>
        <w:rPr>
          <w:bCs/>
          <w:lang w:val="es-ES_tradnl"/>
        </w:rPr>
      </w:pPr>
    </w:p>
    <w:p w14:paraId="3617E0B4" w14:textId="77777777" w:rsidR="00B32371" w:rsidRPr="00C10B36" w:rsidRDefault="00B32371" w:rsidP="00B32371">
      <w:pPr>
        <w:pStyle w:val="ListParagraph"/>
        <w:numPr>
          <w:ilvl w:val="1"/>
          <w:numId w:val="11"/>
        </w:numPr>
        <w:shd w:val="clear" w:color="auto" w:fill="FFFFFF" w:themeFill="background1"/>
        <w:spacing w:after="0" w:line="240" w:lineRule="auto"/>
        <w:ind w:left="851" w:hanging="425"/>
        <w:rPr>
          <w:bCs/>
          <w:lang w:val="es-ES_tradnl"/>
        </w:rPr>
      </w:pPr>
      <w:r w:rsidRPr="00C10B36">
        <w:rPr>
          <w:bCs/>
          <w:lang w:val="es-ES_tradnl"/>
        </w:rPr>
        <w:t>Actualización por el PNUMA y video sobre la plataforma UNEPLive, que establece vínculos entre los Objetivos de Desarrollo Sostenible (ODS) y la Convención de Ramsar</w:t>
      </w:r>
    </w:p>
    <w:p w14:paraId="4D141CAD" w14:textId="77777777" w:rsidR="00B32371" w:rsidRPr="00C10B36" w:rsidRDefault="00B32371" w:rsidP="00B32371">
      <w:pPr>
        <w:shd w:val="clear" w:color="auto" w:fill="FFFFFF" w:themeFill="background1"/>
        <w:spacing w:after="0" w:line="240" w:lineRule="auto"/>
        <w:rPr>
          <w:bCs/>
          <w:lang w:val="es-ES_tradnl"/>
        </w:rPr>
      </w:pPr>
    </w:p>
    <w:p w14:paraId="179CF709" w14:textId="77777777" w:rsidR="00B32371" w:rsidRPr="00C10B36" w:rsidRDefault="00B32371" w:rsidP="00B32371">
      <w:pPr>
        <w:pStyle w:val="ListParagraph"/>
        <w:numPr>
          <w:ilvl w:val="1"/>
          <w:numId w:val="11"/>
        </w:numPr>
        <w:shd w:val="clear" w:color="auto" w:fill="FFFFFF" w:themeFill="background1"/>
        <w:spacing w:after="0" w:line="240" w:lineRule="auto"/>
        <w:ind w:left="851" w:hanging="425"/>
        <w:rPr>
          <w:bCs/>
          <w:lang w:val="es-ES_tradnl"/>
        </w:rPr>
      </w:pPr>
      <w:r w:rsidRPr="00C10B36">
        <w:rPr>
          <w:bCs/>
          <w:lang w:val="es-ES_tradnl"/>
        </w:rPr>
        <w:t xml:space="preserve">Progresos realizados en los memorandos de entendimiento (SC52-16 Rev.2, </w:t>
      </w:r>
      <w:r w:rsidRPr="00C10B36">
        <w:rPr>
          <w:rFonts w:asciiTheme="minorHAnsi" w:hAnsiTheme="minorHAnsi"/>
          <w:i/>
          <w:lang w:val="es-ES_tradnl"/>
        </w:rPr>
        <w:t>Actualización sobre los acuerdos formales y planes de trabajo conjuntos de la Convención de Ramsar y sus asociados</w:t>
      </w:r>
      <w:r w:rsidRPr="00B10E7F">
        <w:rPr>
          <w:rFonts w:asciiTheme="minorHAnsi" w:hAnsiTheme="minorHAnsi"/>
          <w:lang w:val="es-ES_tradnl"/>
        </w:rPr>
        <w:t>)</w:t>
      </w:r>
    </w:p>
    <w:p w14:paraId="7BBDD41B" w14:textId="77777777" w:rsidR="00B32371" w:rsidRPr="00C10B36" w:rsidRDefault="00B32371" w:rsidP="00B32371">
      <w:pPr>
        <w:pStyle w:val="ListParagraph"/>
        <w:shd w:val="clear" w:color="auto" w:fill="FFFFFF" w:themeFill="background1"/>
        <w:spacing w:after="0" w:line="240" w:lineRule="auto"/>
        <w:ind w:left="851"/>
        <w:rPr>
          <w:bCs/>
          <w:lang w:val="es-ES_tradnl"/>
        </w:rPr>
      </w:pPr>
    </w:p>
    <w:p w14:paraId="7241E50C" w14:textId="235888F5" w:rsidR="00CF53DC" w:rsidRPr="00C10B36" w:rsidRDefault="00CF53DC" w:rsidP="00A315EC">
      <w:pPr>
        <w:numPr>
          <w:ilvl w:val="0"/>
          <w:numId w:val="11"/>
        </w:numPr>
        <w:shd w:val="clear" w:color="auto" w:fill="FFFFFF" w:themeFill="background1"/>
        <w:spacing w:after="0" w:line="240" w:lineRule="auto"/>
        <w:contextualSpacing/>
        <w:rPr>
          <w:bCs/>
          <w:lang w:val="es-ES_tradnl"/>
        </w:rPr>
      </w:pPr>
      <w:bookmarkStart w:id="0" w:name="_GoBack"/>
      <w:bookmarkEnd w:id="0"/>
      <w:r w:rsidRPr="00C10B36">
        <w:rPr>
          <w:bCs/>
          <w:lang w:val="es-ES_tradnl"/>
        </w:rPr>
        <w:t>Ot</w:t>
      </w:r>
      <w:r w:rsidR="00BF5791" w:rsidRPr="00C10B36">
        <w:rPr>
          <w:bCs/>
          <w:lang w:val="es-ES_tradnl"/>
        </w:rPr>
        <w:t>ras cuestiones</w:t>
      </w:r>
    </w:p>
    <w:p w14:paraId="64FCEFC6" w14:textId="77777777" w:rsidR="00554B6B" w:rsidRPr="00C10B36" w:rsidRDefault="00554B6B" w:rsidP="00554B6B">
      <w:pPr>
        <w:shd w:val="clear" w:color="auto" w:fill="FFFFFF" w:themeFill="background1"/>
        <w:spacing w:after="0" w:line="240" w:lineRule="auto"/>
        <w:ind w:left="426"/>
        <w:contextualSpacing/>
        <w:rPr>
          <w:bCs/>
          <w:lang w:val="es-ES_tradnl"/>
        </w:rPr>
      </w:pPr>
    </w:p>
    <w:p w14:paraId="568766DB" w14:textId="4B49CA1C" w:rsidR="00CF53DC" w:rsidRPr="00C10B36" w:rsidRDefault="00EC07A0" w:rsidP="001E0AA9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ind w:left="851" w:hanging="425"/>
        <w:rPr>
          <w:lang w:val="es-ES_tradnl"/>
        </w:rPr>
      </w:pPr>
      <w:r w:rsidRPr="00C10B36">
        <w:rPr>
          <w:rFonts w:asciiTheme="minorHAnsi" w:eastAsia="Garamond" w:hAnsiTheme="minorHAnsi" w:cs="Garamond"/>
          <w:lang w:val="es-ES_tradnl"/>
        </w:rPr>
        <w:t>Fecha y lugar de la 53ª r</w:t>
      </w:r>
      <w:r w:rsidR="00BF5791" w:rsidRPr="00C10B36">
        <w:rPr>
          <w:rFonts w:asciiTheme="minorHAnsi" w:eastAsia="Garamond" w:hAnsiTheme="minorHAnsi" w:cs="Garamond"/>
          <w:lang w:val="es-ES_tradnl"/>
        </w:rPr>
        <w:t>eunión del Comité Permanente</w:t>
      </w:r>
    </w:p>
    <w:p w14:paraId="2381B6ED" w14:textId="77777777" w:rsidR="00554B6B" w:rsidRPr="00C10B36" w:rsidRDefault="00554B6B" w:rsidP="00554B6B">
      <w:pPr>
        <w:pStyle w:val="ListParagraph"/>
        <w:shd w:val="clear" w:color="auto" w:fill="FFFFFF" w:themeFill="background1"/>
        <w:spacing w:after="0" w:line="240" w:lineRule="auto"/>
        <w:ind w:left="851"/>
        <w:rPr>
          <w:lang w:val="es-ES_tradnl"/>
        </w:rPr>
      </w:pPr>
    </w:p>
    <w:p w14:paraId="425373FF" w14:textId="45B093E8" w:rsidR="00CF53DC" w:rsidRPr="00C10B36" w:rsidRDefault="00BF5791" w:rsidP="001E0AA9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ind w:left="851" w:hanging="425"/>
        <w:rPr>
          <w:lang w:val="es-ES_tradnl"/>
        </w:rPr>
      </w:pPr>
      <w:r w:rsidRPr="00C10B36">
        <w:rPr>
          <w:rFonts w:asciiTheme="minorHAnsi" w:eastAsia="Garamond" w:hAnsiTheme="minorHAnsi" w:cs="Garamond"/>
          <w:lang w:val="es-ES_tradnl"/>
        </w:rPr>
        <w:t xml:space="preserve">Aprobación del informe de la 52ª </w:t>
      </w:r>
      <w:r w:rsidR="00EC07A0" w:rsidRPr="00C10B36">
        <w:rPr>
          <w:rFonts w:asciiTheme="minorHAnsi" w:eastAsia="Garamond" w:hAnsiTheme="minorHAnsi" w:cs="Garamond"/>
          <w:lang w:val="es-ES_tradnl"/>
        </w:rPr>
        <w:t>r</w:t>
      </w:r>
      <w:r w:rsidRPr="00C10B36">
        <w:rPr>
          <w:rFonts w:asciiTheme="minorHAnsi" w:eastAsia="Garamond" w:hAnsiTheme="minorHAnsi" w:cs="Garamond"/>
          <w:lang w:val="es-ES_tradnl"/>
        </w:rPr>
        <w:t>eunión</w:t>
      </w:r>
      <w:r w:rsidRPr="00C10B36">
        <w:rPr>
          <w:lang w:val="es-ES_tradnl"/>
        </w:rPr>
        <w:t xml:space="preserve"> </w:t>
      </w:r>
    </w:p>
    <w:p w14:paraId="1695C592" w14:textId="77777777" w:rsidR="00554B6B" w:rsidRPr="00C10B36" w:rsidRDefault="00554B6B" w:rsidP="00554B6B">
      <w:pPr>
        <w:pStyle w:val="ListParagraph"/>
        <w:rPr>
          <w:lang w:val="es-ES_tradnl"/>
        </w:rPr>
      </w:pPr>
    </w:p>
    <w:p w14:paraId="0AC933E8" w14:textId="1B6C97E6" w:rsidR="003463CF" w:rsidRPr="00C10B36" w:rsidRDefault="00BF5791" w:rsidP="001E0AA9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ind w:left="851" w:hanging="425"/>
        <w:rPr>
          <w:lang w:val="es-ES_tradnl"/>
        </w:rPr>
      </w:pPr>
      <w:r w:rsidRPr="00C10B36">
        <w:rPr>
          <w:lang w:val="es-ES_tradnl"/>
        </w:rPr>
        <w:t>Otros asuntos</w:t>
      </w:r>
    </w:p>
    <w:p w14:paraId="63D8F1CB" w14:textId="77777777" w:rsidR="00554B6B" w:rsidRPr="00C10B36" w:rsidRDefault="00554B6B" w:rsidP="00554B6B">
      <w:pPr>
        <w:pStyle w:val="ListParagraph"/>
        <w:rPr>
          <w:lang w:val="es-ES_tradnl"/>
        </w:rPr>
      </w:pPr>
    </w:p>
    <w:p w14:paraId="14C0E086" w14:textId="52672814" w:rsidR="00CF53DC" w:rsidRPr="00C10B36" w:rsidRDefault="00A71B3D" w:rsidP="001E0AA9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ind w:left="851" w:hanging="425"/>
        <w:rPr>
          <w:lang w:val="es-ES_tradnl"/>
        </w:rPr>
      </w:pPr>
      <w:r w:rsidRPr="00C10B36">
        <w:rPr>
          <w:lang w:val="es-ES_tradnl"/>
        </w:rPr>
        <w:t>Observaciones</w:t>
      </w:r>
      <w:r w:rsidR="00BF5791" w:rsidRPr="00C10B36">
        <w:rPr>
          <w:lang w:val="es-ES_tradnl"/>
        </w:rPr>
        <w:t xml:space="preserve"> de clausura</w:t>
      </w:r>
    </w:p>
    <w:p w14:paraId="46723E1C" w14:textId="77777777" w:rsidR="00CF53DC" w:rsidRPr="00C10B36" w:rsidRDefault="00CF53DC" w:rsidP="001E0AA9">
      <w:pPr>
        <w:shd w:val="clear" w:color="auto" w:fill="FFFFFF" w:themeFill="background1"/>
        <w:tabs>
          <w:tab w:val="left" w:pos="1134"/>
        </w:tabs>
        <w:spacing w:after="0" w:line="240" w:lineRule="auto"/>
        <w:rPr>
          <w:lang w:val="es-ES_tradnl"/>
        </w:rPr>
      </w:pPr>
    </w:p>
    <w:p w14:paraId="27C59250" w14:textId="66B3C633" w:rsidR="00D72F0D" w:rsidRPr="00C10B36" w:rsidRDefault="00A34834" w:rsidP="001E0AA9">
      <w:pPr>
        <w:shd w:val="clear" w:color="auto" w:fill="FFFFFF" w:themeFill="background1"/>
        <w:spacing w:after="0" w:line="240" w:lineRule="auto"/>
        <w:rPr>
          <w:b/>
          <w:lang w:val="es-ES_tradnl"/>
        </w:rPr>
      </w:pPr>
      <w:r w:rsidRPr="00C10B36">
        <w:rPr>
          <w:bCs/>
          <w:lang w:val="es-ES_tradnl"/>
        </w:rPr>
        <w:t xml:space="preserve">El Comité Permanente clausurará la 52ª Reunión del Comité Permanente aproximadamente a las </w:t>
      </w:r>
      <w:r w:rsidR="00BF5791" w:rsidRPr="00C10B36">
        <w:rPr>
          <w:bCs/>
          <w:lang w:val="es-ES_tradnl"/>
        </w:rPr>
        <w:t xml:space="preserve"> </w:t>
      </w:r>
      <w:r w:rsidR="00385689" w:rsidRPr="00C10B36">
        <w:rPr>
          <w:bCs/>
          <w:lang w:val="es-ES_tradnl"/>
        </w:rPr>
        <w:t>1</w:t>
      </w:r>
      <w:r w:rsidR="00675E05" w:rsidRPr="00C10B36">
        <w:rPr>
          <w:bCs/>
          <w:lang w:val="es-ES_tradnl"/>
        </w:rPr>
        <w:t>8</w:t>
      </w:r>
      <w:r w:rsidR="00385689" w:rsidRPr="00C10B36">
        <w:rPr>
          <w:bCs/>
          <w:lang w:val="es-ES_tradnl"/>
        </w:rPr>
        <w:t>:00</w:t>
      </w:r>
      <w:r w:rsidR="009A148B" w:rsidRPr="00C10B36">
        <w:rPr>
          <w:bCs/>
          <w:lang w:val="es-ES_tradnl"/>
        </w:rPr>
        <w:t xml:space="preserve"> </w:t>
      </w:r>
      <w:r w:rsidR="00BF5791" w:rsidRPr="00C10B36">
        <w:rPr>
          <w:bCs/>
          <w:lang w:val="es-ES_tradnl"/>
        </w:rPr>
        <w:t>horas del viernes 17 de junio</w:t>
      </w:r>
      <w:r w:rsidRPr="00C10B36">
        <w:rPr>
          <w:bCs/>
          <w:lang w:val="es-ES_tradnl"/>
        </w:rPr>
        <w:t>.</w:t>
      </w:r>
    </w:p>
    <w:sectPr w:rsidR="00D72F0D" w:rsidRPr="00C10B36" w:rsidSect="006E585D">
      <w:footerReference w:type="default" r:id="rId9"/>
      <w:pgSz w:w="11907" w:h="16839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216168" w14:textId="77777777" w:rsidR="00C10B36" w:rsidRDefault="00C10B36" w:rsidP="00AB650C">
      <w:pPr>
        <w:spacing w:after="0" w:line="240" w:lineRule="auto"/>
      </w:pPr>
      <w:r>
        <w:separator/>
      </w:r>
    </w:p>
  </w:endnote>
  <w:endnote w:type="continuationSeparator" w:id="0">
    <w:p w14:paraId="3FAA948F" w14:textId="77777777" w:rsidR="00C10B36" w:rsidRDefault="00C10B36" w:rsidP="00AB6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B48910" w14:textId="703C1F58" w:rsidR="00C10B36" w:rsidRDefault="00B32371" w:rsidP="00B32371">
    <w:pPr>
      <w:pStyle w:val="Footer"/>
      <w:tabs>
        <w:tab w:val="left" w:pos="1384"/>
      </w:tabs>
    </w:pPr>
    <w:r>
      <w:t>SC52-01 Rev.2</w:t>
    </w:r>
    <w:r>
      <w:tab/>
    </w:r>
    <w:r w:rsidR="00C10B36">
      <w:tab/>
    </w:r>
    <w:r w:rsidR="00C10B36">
      <w:fldChar w:fldCharType="begin"/>
    </w:r>
    <w:r w:rsidR="00C10B36">
      <w:instrText xml:space="preserve"> PAGE   \* MERGEFORMAT </w:instrText>
    </w:r>
    <w:r w:rsidR="00C10B36">
      <w:fldChar w:fldCharType="separate"/>
    </w:r>
    <w:r>
      <w:rPr>
        <w:noProof/>
      </w:rPr>
      <w:t>5</w:t>
    </w:r>
    <w:r w:rsidR="00C10B3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8ACE3E" w14:textId="77777777" w:rsidR="00C10B36" w:rsidRDefault="00C10B36" w:rsidP="00AB650C">
      <w:pPr>
        <w:spacing w:after="0" w:line="240" w:lineRule="auto"/>
      </w:pPr>
      <w:r>
        <w:separator/>
      </w:r>
    </w:p>
  </w:footnote>
  <w:footnote w:type="continuationSeparator" w:id="0">
    <w:p w14:paraId="00C5AE79" w14:textId="77777777" w:rsidR="00C10B36" w:rsidRDefault="00C10B36" w:rsidP="00AB6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3078"/>
    <w:multiLevelType w:val="hybridMultilevel"/>
    <w:tmpl w:val="79A88B56"/>
    <w:lvl w:ilvl="0" w:tplc="49BE4BF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1A0C81"/>
    <w:multiLevelType w:val="hybridMultilevel"/>
    <w:tmpl w:val="A732AF38"/>
    <w:lvl w:ilvl="0" w:tplc="E402E482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26E2F"/>
    <w:multiLevelType w:val="hybridMultilevel"/>
    <w:tmpl w:val="A178278E"/>
    <w:lvl w:ilvl="0" w:tplc="C532B37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82AE7"/>
    <w:multiLevelType w:val="hybridMultilevel"/>
    <w:tmpl w:val="2D3CB4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F5216"/>
    <w:multiLevelType w:val="hybridMultilevel"/>
    <w:tmpl w:val="B6AC7C0E"/>
    <w:lvl w:ilvl="0" w:tplc="9E5EE8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FD4649"/>
    <w:multiLevelType w:val="hybridMultilevel"/>
    <w:tmpl w:val="7C24D61A"/>
    <w:lvl w:ilvl="0" w:tplc="0C0A0019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392EFE"/>
    <w:multiLevelType w:val="hybridMultilevel"/>
    <w:tmpl w:val="DEFE37EE"/>
    <w:lvl w:ilvl="0" w:tplc="54687CC6">
      <w:start w:val="15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35B85"/>
    <w:multiLevelType w:val="hybridMultilevel"/>
    <w:tmpl w:val="A13022E0"/>
    <w:lvl w:ilvl="0" w:tplc="CEF40588">
      <w:start w:val="18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32A55A5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3915BE8"/>
    <w:multiLevelType w:val="hybridMultilevel"/>
    <w:tmpl w:val="4952404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65851FE"/>
    <w:multiLevelType w:val="hybridMultilevel"/>
    <w:tmpl w:val="96A2446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66D1109"/>
    <w:multiLevelType w:val="hybridMultilevel"/>
    <w:tmpl w:val="226CCC56"/>
    <w:lvl w:ilvl="0" w:tplc="7ECCC49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73F01EF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8CF6D2F"/>
    <w:multiLevelType w:val="hybridMultilevel"/>
    <w:tmpl w:val="B6AC7C0E"/>
    <w:lvl w:ilvl="0" w:tplc="9E5EE8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8FC2EE8"/>
    <w:multiLevelType w:val="hybridMultilevel"/>
    <w:tmpl w:val="80803138"/>
    <w:lvl w:ilvl="0" w:tplc="1FAEB404">
      <w:start w:val="1"/>
      <w:numFmt w:val="lowerLetter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CF3459C"/>
    <w:multiLevelType w:val="hybridMultilevel"/>
    <w:tmpl w:val="48DC9D40"/>
    <w:lvl w:ilvl="0" w:tplc="C4685480">
      <w:start w:val="15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582CB7"/>
    <w:multiLevelType w:val="hybridMultilevel"/>
    <w:tmpl w:val="6DBC2620"/>
    <w:lvl w:ilvl="0" w:tplc="6D4ECE6A">
      <w:start w:val="15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022D9E"/>
    <w:multiLevelType w:val="hybridMultilevel"/>
    <w:tmpl w:val="6186DACC"/>
    <w:lvl w:ilvl="0" w:tplc="653E6788">
      <w:start w:val="15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894F20"/>
    <w:multiLevelType w:val="hybridMultilevel"/>
    <w:tmpl w:val="7D7C98A2"/>
    <w:lvl w:ilvl="0" w:tplc="C4685480">
      <w:start w:val="15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A14356"/>
    <w:multiLevelType w:val="hybridMultilevel"/>
    <w:tmpl w:val="E0524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5702F5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252D766C"/>
    <w:multiLevelType w:val="multilevel"/>
    <w:tmpl w:val="C9821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55D1D8C"/>
    <w:multiLevelType w:val="hybridMultilevel"/>
    <w:tmpl w:val="E5CC4F32"/>
    <w:lvl w:ilvl="0" w:tplc="D87EE946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E51FD4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38A7BE3"/>
    <w:multiLevelType w:val="hybridMultilevel"/>
    <w:tmpl w:val="A93C12EE"/>
    <w:lvl w:ilvl="0" w:tplc="5AE0CA26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34316C94"/>
    <w:multiLevelType w:val="hybridMultilevel"/>
    <w:tmpl w:val="578C0E4C"/>
    <w:lvl w:ilvl="0" w:tplc="26FA92E2">
      <w:start w:val="15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55C57CD"/>
    <w:multiLevelType w:val="hybridMultilevel"/>
    <w:tmpl w:val="91500C9C"/>
    <w:lvl w:ilvl="0" w:tplc="CEE0E814">
      <w:start w:val="1"/>
      <w:numFmt w:val="lowerLetter"/>
      <w:lvlText w:val="%1)"/>
      <w:lvlJc w:val="left"/>
      <w:pPr>
        <w:ind w:left="822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542" w:hanging="360"/>
      </w:pPr>
    </w:lvl>
    <w:lvl w:ilvl="2" w:tplc="0809001B" w:tentative="1">
      <w:start w:val="1"/>
      <w:numFmt w:val="lowerRoman"/>
      <w:lvlText w:val="%3."/>
      <w:lvlJc w:val="right"/>
      <w:pPr>
        <w:ind w:left="2262" w:hanging="180"/>
      </w:pPr>
    </w:lvl>
    <w:lvl w:ilvl="3" w:tplc="0809000F" w:tentative="1">
      <w:start w:val="1"/>
      <w:numFmt w:val="decimal"/>
      <w:lvlText w:val="%4."/>
      <w:lvlJc w:val="left"/>
      <w:pPr>
        <w:ind w:left="2982" w:hanging="360"/>
      </w:pPr>
    </w:lvl>
    <w:lvl w:ilvl="4" w:tplc="08090019" w:tentative="1">
      <w:start w:val="1"/>
      <w:numFmt w:val="lowerLetter"/>
      <w:lvlText w:val="%5."/>
      <w:lvlJc w:val="left"/>
      <w:pPr>
        <w:ind w:left="3702" w:hanging="360"/>
      </w:pPr>
    </w:lvl>
    <w:lvl w:ilvl="5" w:tplc="0809001B" w:tentative="1">
      <w:start w:val="1"/>
      <w:numFmt w:val="lowerRoman"/>
      <w:lvlText w:val="%6."/>
      <w:lvlJc w:val="right"/>
      <w:pPr>
        <w:ind w:left="4422" w:hanging="180"/>
      </w:pPr>
    </w:lvl>
    <w:lvl w:ilvl="6" w:tplc="0809000F" w:tentative="1">
      <w:start w:val="1"/>
      <w:numFmt w:val="decimal"/>
      <w:lvlText w:val="%7."/>
      <w:lvlJc w:val="left"/>
      <w:pPr>
        <w:ind w:left="5142" w:hanging="360"/>
      </w:pPr>
    </w:lvl>
    <w:lvl w:ilvl="7" w:tplc="08090019" w:tentative="1">
      <w:start w:val="1"/>
      <w:numFmt w:val="lowerLetter"/>
      <w:lvlText w:val="%8."/>
      <w:lvlJc w:val="left"/>
      <w:pPr>
        <w:ind w:left="5862" w:hanging="360"/>
      </w:pPr>
    </w:lvl>
    <w:lvl w:ilvl="8" w:tplc="08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7">
    <w:nsid w:val="371D024B"/>
    <w:multiLevelType w:val="hybridMultilevel"/>
    <w:tmpl w:val="0EFAF148"/>
    <w:lvl w:ilvl="0" w:tplc="2EA4C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5A332D"/>
    <w:multiLevelType w:val="hybridMultilevel"/>
    <w:tmpl w:val="578C0E4C"/>
    <w:lvl w:ilvl="0" w:tplc="26FA92E2">
      <w:start w:val="15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7B265A4"/>
    <w:multiLevelType w:val="hybridMultilevel"/>
    <w:tmpl w:val="86F0054A"/>
    <w:lvl w:ilvl="0" w:tplc="9E5EE8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9CD3979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3A633811"/>
    <w:multiLevelType w:val="hybridMultilevel"/>
    <w:tmpl w:val="34CE0DDE"/>
    <w:lvl w:ilvl="0" w:tplc="6D4ECE6A">
      <w:start w:val="15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3E2392"/>
    <w:multiLevelType w:val="hybridMultilevel"/>
    <w:tmpl w:val="A02C3450"/>
    <w:lvl w:ilvl="0" w:tplc="2B1C1498">
      <w:start w:val="15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0757818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45CC5F33"/>
    <w:multiLevelType w:val="hybridMultilevel"/>
    <w:tmpl w:val="E1540222"/>
    <w:lvl w:ilvl="0" w:tplc="8F74DCC8">
      <w:start w:val="15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A876FD4"/>
    <w:multiLevelType w:val="hybridMultilevel"/>
    <w:tmpl w:val="45A40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B152012"/>
    <w:multiLevelType w:val="hybridMultilevel"/>
    <w:tmpl w:val="480C4C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31213E7"/>
    <w:multiLevelType w:val="hybridMultilevel"/>
    <w:tmpl w:val="F52C2E98"/>
    <w:lvl w:ilvl="0" w:tplc="45C8A13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59BE1767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5BFC251F"/>
    <w:multiLevelType w:val="hybridMultilevel"/>
    <w:tmpl w:val="BCAC9ED8"/>
    <w:lvl w:ilvl="0" w:tplc="26FA92E2">
      <w:start w:val="15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E2A29FA"/>
    <w:multiLevelType w:val="hybridMultilevel"/>
    <w:tmpl w:val="E1540222"/>
    <w:lvl w:ilvl="0" w:tplc="8F74DCC8">
      <w:start w:val="15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FFA402D"/>
    <w:multiLevelType w:val="hybridMultilevel"/>
    <w:tmpl w:val="940281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761ED18C">
      <w:start w:val="1"/>
      <w:numFmt w:val="lowerRoman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78F843A8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0F02D71"/>
    <w:multiLevelType w:val="hybridMultilevel"/>
    <w:tmpl w:val="226CCC56"/>
    <w:lvl w:ilvl="0" w:tplc="7ECCC49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69594227"/>
    <w:multiLevelType w:val="hybridMultilevel"/>
    <w:tmpl w:val="2C16D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BF04B5"/>
    <w:multiLevelType w:val="hybridMultilevel"/>
    <w:tmpl w:val="83946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FE7F2D"/>
    <w:multiLevelType w:val="hybridMultilevel"/>
    <w:tmpl w:val="6C345EE8"/>
    <w:lvl w:ilvl="0" w:tplc="E8303F4E">
      <w:start w:val="15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5"/>
  </w:num>
  <w:num w:numId="3">
    <w:abstractNumId w:val="19"/>
  </w:num>
  <w:num w:numId="4">
    <w:abstractNumId w:val="9"/>
  </w:num>
  <w:num w:numId="5">
    <w:abstractNumId w:val="10"/>
  </w:num>
  <w:num w:numId="6">
    <w:abstractNumId w:val="11"/>
  </w:num>
  <w:num w:numId="7">
    <w:abstractNumId w:val="2"/>
  </w:num>
  <w:num w:numId="8">
    <w:abstractNumId w:val="14"/>
  </w:num>
  <w:num w:numId="9">
    <w:abstractNumId w:val="0"/>
  </w:num>
  <w:num w:numId="10">
    <w:abstractNumId w:val="12"/>
  </w:num>
  <w:num w:numId="11">
    <w:abstractNumId w:val="29"/>
  </w:num>
  <w:num w:numId="12">
    <w:abstractNumId w:val="3"/>
  </w:num>
  <w:num w:numId="13">
    <w:abstractNumId w:val="42"/>
  </w:num>
  <w:num w:numId="14">
    <w:abstractNumId w:val="8"/>
  </w:num>
  <w:num w:numId="15">
    <w:abstractNumId w:val="20"/>
  </w:num>
  <w:num w:numId="16">
    <w:abstractNumId w:val="6"/>
  </w:num>
  <w:num w:numId="17">
    <w:abstractNumId w:val="25"/>
  </w:num>
  <w:num w:numId="18">
    <w:abstractNumId w:val="41"/>
  </w:num>
  <w:num w:numId="19">
    <w:abstractNumId w:val="34"/>
  </w:num>
  <w:num w:numId="20">
    <w:abstractNumId w:val="40"/>
  </w:num>
  <w:num w:numId="21">
    <w:abstractNumId w:val="39"/>
  </w:num>
  <w:num w:numId="22">
    <w:abstractNumId w:val="45"/>
  </w:num>
  <w:num w:numId="23">
    <w:abstractNumId w:val="32"/>
  </w:num>
  <w:num w:numId="24">
    <w:abstractNumId w:val="13"/>
  </w:num>
  <w:num w:numId="25">
    <w:abstractNumId w:val="17"/>
  </w:num>
  <w:num w:numId="26">
    <w:abstractNumId w:val="15"/>
  </w:num>
  <w:num w:numId="27">
    <w:abstractNumId w:val="18"/>
  </w:num>
  <w:num w:numId="28">
    <w:abstractNumId w:val="28"/>
  </w:num>
  <w:num w:numId="29">
    <w:abstractNumId w:val="27"/>
  </w:num>
  <w:num w:numId="30">
    <w:abstractNumId w:val="4"/>
  </w:num>
  <w:num w:numId="31">
    <w:abstractNumId w:val="31"/>
  </w:num>
  <w:num w:numId="32">
    <w:abstractNumId w:val="16"/>
  </w:num>
  <w:num w:numId="33">
    <w:abstractNumId w:val="22"/>
  </w:num>
  <w:num w:numId="34">
    <w:abstractNumId w:val="21"/>
  </w:num>
  <w:num w:numId="35">
    <w:abstractNumId w:val="37"/>
  </w:num>
  <w:num w:numId="36">
    <w:abstractNumId w:val="30"/>
  </w:num>
  <w:num w:numId="37">
    <w:abstractNumId w:val="24"/>
  </w:num>
  <w:num w:numId="38">
    <w:abstractNumId w:val="38"/>
  </w:num>
  <w:num w:numId="39">
    <w:abstractNumId w:val="1"/>
  </w:num>
  <w:num w:numId="40">
    <w:abstractNumId w:val="7"/>
  </w:num>
  <w:num w:numId="41">
    <w:abstractNumId w:val="36"/>
  </w:num>
  <w:num w:numId="42">
    <w:abstractNumId w:val="26"/>
  </w:num>
  <w:num w:numId="43">
    <w:abstractNumId w:val="23"/>
  </w:num>
  <w:num w:numId="44">
    <w:abstractNumId w:val="44"/>
  </w:num>
  <w:num w:numId="45">
    <w:abstractNumId w:val="5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en-GB" w:vendorID="64" w:dllVersion="131078" w:nlCheck="1" w:checkStyle="1"/>
  <w:doNotTrackFormatting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C86"/>
    <w:rsid w:val="000525F8"/>
    <w:rsid w:val="00063EC3"/>
    <w:rsid w:val="00076B7A"/>
    <w:rsid w:val="00077920"/>
    <w:rsid w:val="000C1570"/>
    <w:rsid w:val="000C6CB3"/>
    <w:rsid w:val="000E2CA1"/>
    <w:rsid w:val="000E4EBC"/>
    <w:rsid w:val="000E5A1B"/>
    <w:rsid w:val="000E6054"/>
    <w:rsid w:val="00102DC8"/>
    <w:rsid w:val="00116156"/>
    <w:rsid w:val="0012274D"/>
    <w:rsid w:val="00122B5D"/>
    <w:rsid w:val="001243B6"/>
    <w:rsid w:val="001322B3"/>
    <w:rsid w:val="00135EF8"/>
    <w:rsid w:val="00150C21"/>
    <w:rsid w:val="00155421"/>
    <w:rsid w:val="00167441"/>
    <w:rsid w:val="00174229"/>
    <w:rsid w:val="00194B7F"/>
    <w:rsid w:val="001B0D64"/>
    <w:rsid w:val="001C2054"/>
    <w:rsid w:val="001C626D"/>
    <w:rsid w:val="001E0AA9"/>
    <w:rsid w:val="001F3FF7"/>
    <w:rsid w:val="001F61F8"/>
    <w:rsid w:val="002034F6"/>
    <w:rsid w:val="00206310"/>
    <w:rsid w:val="00215D85"/>
    <w:rsid w:val="0021624C"/>
    <w:rsid w:val="00223EBF"/>
    <w:rsid w:val="00226B06"/>
    <w:rsid w:val="00245C86"/>
    <w:rsid w:val="00256044"/>
    <w:rsid w:val="00257105"/>
    <w:rsid w:val="00257E6F"/>
    <w:rsid w:val="00267CC7"/>
    <w:rsid w:val="0028422C"/>
    <w:rsid w:val="002A016F"/>
    <w:rsid w:val="002A0636"/>
    <w:rsid w:val="002B5747"/>
    <w:rsid w:val="002C1328"/>
    <w:rsid w:val="002C3C79"/>
    <w:rsid w:val="002C5FEC"/>
    <w:rsid w:val="002E2D57"/>
    <w:rsid w:val="002F5F0B"/>
    <w:rsid w:val="003212FE"/>
    <w:rsid w:val="00333B87"/>
    <w:rsid w:val="0034241C"/>
    <w:rsid w:val="00345173"/>
    <w:rsid w:val="003463CF"/>
    <w:rsid w:val="00351B86"/>
    <w:rsid w:val="00360E4F"/>
    <w:rsid w:val="00362217"/>
    <w:rsid w:val="00372B1A"/>
    <w:rsid w:val="00377180"/>
    <w:rsid w:val="00381BCE"/>
    <w:rsid w:val="0038357C"/>
    <w:rsid w:val="00383B42"/>
    <w:rsid w:val="00385689"/>
    <w:rsid w:val="00391C37"/>
    <w:rsid w:val="003926A2"/>
    <w:rsid w:val="003D7E72"/>
    <w:rsid w:val="003E4094"/>
    <w:rsid w:val="003F4AA2"/>
    <w:rsid w:val="003F4F46"/>
    <w:rsid w:val="00404813"/>
    <w:rsid w:val="004120FE"/>
    <w:rsid w:val="00412914"/>
    <w:rsid w:val="004140B2"/>
    <w:rsid w:val="0042439E"/>
    <w:rsid w:val="00432DA1"/>
    <w:rsid w:val="00436067"/>
    <w:rsid w:val="0045598A"/>
    <w:rsid w:val="00466589"/>
    <w:rsid w:val="00473719"/>
    <w:rsid w:val="00474CB9"/>
    <w:rsid w:val="004911CA"/>
    <w:rsid w:val="004A08D7"/>
    <w:rsid w:val="004C3F34"/>
    <w:rsid w:val="004C574E"/>
    <w:rsid w:val="004D1177"/>
    <w:rsid w:val="004D6D83"/>
    <w:rsid w:val="004D6F46"/>
    <w:rsid w:val="004E7180"/>
    <w:rsid w:val="004F0DA1"/>
    <w:rsid w:val="004F5565"/>
    <w:rsid w:val="005003FB"/>
    <w:rsid w:val="00527E67"/>
    <w:rsid w:val="005469DD"/>
    <w:rsid w:val="0055240F"/>
    <w:rsid w:val="00554B6B"/>
    <w:rsid w:val="00556DE2"/>
    <w:rsid w:val="00570157"/>
    <w:rsid w:val="00575606"/>
    <w:rsid w:val="005844D3"/>
    <w:rsid w:val="0059210C"/>
    <w:rsid w:val="00595254"/>
    <w:rsid w:val="00595982"/>
    <w:rsid w:val="005A4082"/>
    <w:rsid w:val="005B3421"/>
    <w:rsid w:val="005C62E0"/>
    <w:rsid w:val="005C744D"/>
    <w:rsid w:val="005D5975"/>
    <w:rsid w:val="005E19B0"/>
    <w:rsid w:val="005E1D83"/>
    <w:rsid w:val="005E4F61"/>
    <w:rsid w:val="005E54CF"/>
    <w:rsid w:val="005F382C"/>
    <w:rsid w:val="0060668F"/>
    <w:rsid w:val="006100FB"/>
    <w:rsid w:val="006216D9"/>
    <w:rsid w:val="00623522"/>
    <w:rsid w:val="006273F7"/>
    <w:rsid w:val="0063435B"/>
    <w:rsid w:val="00634BC2"/>
    <w:rsid w:val="006533F6"/>
    <w:rsid w:val="006573CF"/>
    <w:rsid w:val="00675E05"/>
    <w:rsid w:val="006955EE"/>
    <w:rsid w:val="006A3962"/>
    <w:rsid w:val="006A428B"/>
    <w:rsid w:val="006A4E44"/>
    <w:rsid w:val="006A77B8"/>
    <w:rsid w:val="006C2D57"/>
    <w:rsid w:val="006D0051"/>
    <w:rsid w:val="006D75ED"/>
    <w:rsid w:val="006E585D"/>
    <w:rsid w:val="006F3672"/>
    <w:rsid w:val="00705DA6"/>
    <w:rsid w:val="00706C88"/>
    <w:rsid w:val="007205BA"/>
    <w:rsid w:val="00720BB1"/>
    <w:rsid w:val="00721F83"/>
    <w:rsid w:val="00724942"/>
    <w:rsid w:val="007501A2"/>
    <w:rsid w:val="00760086"/>
    <w:rsid w:val="007712B8"/>
    <w:rsid w:val="00773623"/>
    <w:rsid w:val="00782E25"/>
    <w:rsid w:val="00793663"/>
    <w:rsid w:val="007A5FF4"/>
    <w:rsid w:val="007A64D1"/>
    <w:rsid w:val="007B61F5"/>
    <w:rsid w:val="007C23BC"/>
    <w:rsid w:val="007D19E4"/>
    <w:rsid w:val="007D2B8D"/>
    <w:rsid w:val="007D6C5D"/>
    <w:rsid w:val="007E6898"/>
    <w:rsid w:val="007F1BDF"/>
    <w:rsid w:val="00822DE7"/>
    <w:rsid w:val="00850C8A"/>
    <w:rsid w:val="0085571D"/>
    <w:rsid w:val="00855A95"/>
    <w:rsid w:val="0086351E"/>
    <w:rsid w:val="00871DC0"/>
    <w:rsid w:val="00877348"/>
    <w:rsid w:val="00882D8A"/>
    <w:rsid w:val="00890AFD"/>
    <w:rsid w:val="008A5F59"/>
    <w:rsid w:val="008B05BE"/>
    <w:rsid w:val="008C1CDF"/>
    <w:rsid w:val="008C1FA2"/>
    <w:rsid w:val="008F31EB"/>
    <w:rsid w:val="0091205F"/>
    <w:rsid w:val="00925B22"/>
    <w:rsid w:val="00932877"/>
    <w:rsid w:val="0093588E"/>
    <w:rsid w:val="0096344F"/>
    <w:rsid w:val="00966B7C"/>
    <w:rsid w:val="009749D9"/>
    <w:rsid w:val="00980FBD"/>
    <w:rsid w:val="009838A4"/>
    <w:rsid w:val="00983B1C"/>
    <w:rsid w:val="0099631C"/>
    <w:rsid w:val="009971F2"/>
    <w:rsid w:val="00997EAF"/>
    <w:rsid w:val="009A0C9B"/>
    <w:rsid w:val="009A148B"/>
    <w:rsid w:val="009A6D92"/>
    <w:rsid w:val="009B3A61"/>
    <w:rsid w:val="009B4FE1"/>
    <w:rsid w:val="009B6FEF"/>
    <w:rsid w:val="009C2E0C"/>
    <w:rsid w:val="009C33BF"/>
    <w:rsid w:val="009C65DF"/>
    <w:rsid w:val="009D392C"/>
    <w:rsid w:val="009D6604"/>
    <w:rsid w:val="009E6267"/>
    <w:rsid w:val="009E7442"/>
    <w:rsid w:val="00A10C50"/>
    <w:rsid w:val="00A264F2"/>
    <w:rsid w:val="00A315EC"/>
    <w:rsid w:val="00A34834"/>
    <w:rsid w:val="00A36B4C"/>
    <w:rsid w:val="00A71786"/>
    <w:rsid w:val="00A71B3D"/>
    <w:rsid w:val="00A8230F"/>
    <w:rsid w:val="00AA04A8"/>
    <w:rsid w:val="00AB1CC2"/>
    <w:rsid w:val="00AB35BC"/>
    <w:rsid w:val="00AB650C"/>
    <w:rsid w:val="00AC2B18"/>
    <w:rsid w:val="00AD24FF"/>
    <w:rsid w:val="00AD7542"/>
    <w:rsid w:val="00AE0D2D"/>
    <w:rsid w:val="00AF0924"/>
    <w:rsid w:val="00B07818"/>
    <w:rsid w:val="00B10E7F"/>
    <w:rsid w:val="00B32371"/>
    <w:rsid w:val="00B363EE"/>
    <w:rsid w:val="00B468E1"/>
    <w:rsid w:val="00B47C68"/>
    <w:rsid w:val="00B53788"/>
    <w:rsid w:val="00B6689D"/>
    <w:rsid w:val="00B77377"/>
    <w:rsid w:val="00B84E49"/>
    <w:rsid w:val="00B871A5"/>
    <w:rsid w:val="00B920C0"/>
    <w:rsid w:val="00B97780"/>
    <w:rsid w:val="00BD123F"/>
    <w:rsid w:val="00BD2B26"/>
    <w:rsid w:val="00BF18A4"/>
    <w:rsid w:val="00BF5791"/>
    <w:rsid w:val="00BF6E95"/>
    <w:rsid w:val="00C06C20"/>
    <w:rsid w:val="00C06DBA"/>
    <w:rsid w:val="00C10245"/>
    <w:rsid w:val="00C10B36"/>
    <w:rsid w:val="00C20CAE"/>
    <w:rsid w:val="00C23E23"/>
    <w:rsid w:val="00C465AB"/>
    <w:rsid w:val="00C47529"/>
    <w:rsid w:val="00C64E62"/>
    <w:rsid w:val="00C768EE"/>
    <w:rsid w:val="00C85191"/>
    <w:rsid w:val="00C91B0F"/>
    <w:rsid w:val="00C96A8E"/>
    <w:rsid w:val="00CA075F"/>
    <w:rsid w:val="00CA1B38"/>
    <w:rsid w:val="00CA265C"/>
    <w:rsid w:val="00CA4063"/>
    <w:rsid w:val="00CA705A"/>
    <w:rsid w:val="00CA7BC7"/>
    <w:rsid w:val="00CB5DFD"/>
    <w:rsid w:val="00CC4D35"/>
    <w:rsid w:val="00CC4F69"/>
    <w:rsid w:val="00CF53DC"/>
    <w:rsid w:val="00D01BD9"/>
    <w:rsid w:val="00D02938"/>
    <w:rsid w:val="00D0393D"/>
    <w:rsid w:val="00D04B42"/>
    <w:rsid w:val="00D25B3F"/>
    <w:rsid w:val="00D26093"/>
    <w:rsid w:val="00D55035"/>
    <w:rsid w:val="00D560C5"/>
    <w:rsid w:val="00D72F0D"/>
    <w:rsid w:val="00D75376"/>
    <w:rsid w:val="00D76FA2"/>
    <w:rsid w:val="00D80521"/>
    <w:rsid w:val="00D832A6"/>
    <w:rsid w:val="00D84367"/>
    <w:rsid w:val="00D85724"/>
    <w:rsid w:val="00D85B6A"/>
    <w:rsid w:val="00D86920"/>
    <w:rsid w:val="00DA16CF"/>
    <w:rsid w:val="00DA1F52"/>
    <w:rsid w:val="00DA4295"/>
    <w:rsid w:val="00DB206C"/>
    <w:rsid w:val="00DC0A2C"/>
    <w:rsid w:val="00DC631A"/>
    <w:rsid w:val="00DD27F5"/>
    <w:rsid w:val="00DD37E8"/>
    <w:rsid w:val="00DD6174"/>
    <w:rsid w:val="00DD68CF"/>
    <w:rsid w:val="00E00CB8"/>
    <w:rsid w:val="00E126F2"/>
    <w:rsid w:val="00E14146"/>
    <w:rsid w:val="00E171EC"/>
    <w:rsid w:val="00E2012A"/>
    <w:rsid w:val="00E26641"/>
    <w:rsid w:val="00E310CD"/>
    <w:rsid w:val="00E375AA"/>
    <w:rsid w:val="00E404F3"/>
    <w:rsid w:val="00E41527"/>
    <w:rsid w:val="00E609B2"/>
    <w:rsid w:val="00E6727A"/>
    <w:rsid w:val="00E72EC6"/>
    <w:rsid w:val="00E731D7"/>
    <w:rsid w:val="00E76A21"/>
    <w:rsid w:val="00E77C3D"/>
    <w:rsid w:val="00E874CE"/>
    <w:rsid w:val="00EA6905"/>
    <w:rsid w:val="00EA7051"/>
    <w:rsid w:val="00EB41AF"/>
    <w:rsid w:val="00EC07A0"/>
    <w:rsid w:val="00EC38ED"/>
    <w:rsid w:val="00ED3351"/>
    <w:rsid w:val="00EE43F5"/>
    <w:rsid w:val="00EE7797"/>
    <w:rsid w:val="00EF0D3D"/>
    <w:rsid w:val="00EF38A5"/>
    <w:rsid w:val="00F00734"/>
    <w:rsid w:val="00F22A16"/>
    <w:rsid w:val="00F256EB"/>
    <w:rsid w:val="00F30255"/>
    <w:rsid w:val="00F40A9A"/>
    <w:rsid w:val="00F6152E"/>
    <w:rsid w:val="00F62853"/>
    <w:rsid w:val="00F71C27"/>
    <w:rsid w:val="00F910D0"/>
    <w:rsid w:val="00F9354E"/>
    <w:rsid w:val="00F95729"/>
    <w:rsid w:val="00FA6552"/>
    <w:rsid w:val="00FD0E43"/>
    <w:rsid w:val="00FD658F"/>
    <w:rsid w:val="00FE2C41"/>
    <w:rsid w:val="00FF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4CCB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C86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5C86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5C86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404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0481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81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04813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404813"/>
    <w:rPr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81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4813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B650C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AB650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B650C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AB650C"/>
    <w:rPr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15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1527"/>
    <w:rPr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41527"/>
    <w:rPr>
      <w:vertAlign w:val="superscript"/>
    </w:rPr>
  </w:style>
  <w:style w:type="character" w:styleId="Strong">
    <w:name w:val="Strong"/>
    <w:basedOn w:val="DefaultParagraphFont"/>
    <w:uiPriority w:val="22"/>
    <w:qFormat/>
    <w:rsid w:val="00381BCE"/>
    <w:rPr>
      <w:b/>
      <w:bCs/>
    </w:rPr>
  </w:style>
  <w:style w:type="character" w:customStyle="1" w:styleId="apple-converted-space">
    <w:name w:val="apple-converted-space"/>
    <w:basedOn w:val="DefaultParagraphFont"/>
    <w:rsid w:val="00381B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C86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5C86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5C86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404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0481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81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04813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404813"/>
    <w:rPr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81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4813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B650C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AB650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B650C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AB650C"/>
    <w:rPr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15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1527"/>
    <w:rPr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41527"/>
    <w:rPr>
      <w:vertAlign w:val="superscript"/>
    </w:rPr>
  </w:style>
  <w:style w:type="character" w:styleId="Strong">
    <w:name w:val="Strong"/>
    <w:basedOn w:val="DefaultParagraphFont"/>
    <w:uiPriority w:val="22"/>
    <w:qFormat/>
    <w:rsid w:val="00381BCE"/>
    <w:rPr>
      <w:b/>
      <w:bCs/>
    </w:rPr>
  </w:style>
  <w:style w:type="character" w:customStyle="1" w:styleId="apple-converted-space">
    <w:name w:val="apple-converted-space"/>
    <w:basedOn w:val="DefaultParagraphFont"/>
    <w:rsid w:val="00381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0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3A841-118F-4F79-BF40-F8A37DEE1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1543</Words>
  <Characters>8766</Characters>
  <Application>Microsoft Office Word</Application>
  <DocSecurity>0</DocSecurity>
  <Lines>265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10182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Ramsar\DavidsonN</dc:creator>
  <cp:lastModifiedBy>Ramsar\JenningsE</cp:lastModifiedBy>
  <cp:revision>2</cp:revision>
  <cp:lastPrinted>2016-03-04T13:45:00Z</cp:lastPrinted>
  <dcterms:created xsi:type="dcterms:W3CDTF">2016-06-15T10:02:00Z</dcterms:created>
  <dcterms:modified xsi:type="dcterms:W3CDTF">2016-06-15T10:02:00Z</dcterms:modified>
</cp:coreProperties>
</file>