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F5CFD" w14:textId="77777777" w:rsidR="0028422C" w:rsidRPr="00286163" w:rsidRDefault="0028422C" w:rsidP="001E0AA9">
      <w:pPr>
        <w:pBdr>
          <w:top w:val="single" w:sz="12" w:space="0" w:color="auto" w:shadow="1"/>
          <w:left w:val="single" w:sz="12" w:space="4" w:color="auto" w:shadow="1"/>
          <w:bottom w:val="single" w:sz="12" w:space="1" w:color="auto" w:shadow="1"/>
          <w:right w:val="single" w:sz="12" w:space="7" w:color="auto" w:shadow="1"/>
        </w:pBdr>
        <w:shd w:val="clear" w:color="auto" w:fill="FFFFFF" w:themeFill="background1"/>
        <w:suppressAutoHyphens/>
        <w:spacing w:after="0" w:line="240" w:lineRule="auto"/>
        <w:ind w:right="2790"/>
        <w:rPr>
          <w:bCs/>
          <w:sz w:val="24"/>
          <w:szCs w:val="24"/>
          <w:lang w:val="es-ES_tradnl"/>
        </w:rPr>
      </w:pPr>
      <w:r w:rsidRPr="00286163">
        <w:rPr>
          <w:bCs/>
          <w:sz w:val="24"/>
          <w:szCs w:val="24"/>
          <w:lang w:val="es-ES_tradnl"/>
        </w:rPr>
        <w:t>CONVEN</w:t>
      </w:r>
      <w:r w:rsidR="00E00CB8" w:rsidRPr="00286163">
        <w:rPr>
          <w:bCs/>
          <w:sz w:val="24"/>
          <w:szCs w:val="24"/>
          <w:lang w:val="es-ES_tradnl"/>
        </w:rPr>
        <w:t>CIÓN SOBRE LOS HUMEDALES</w:t>
      </w:r>
      <w:r w:rsidRPr="00286163">
        <w:rPr>
          <w:bCs/>
          <w:sz w:val="24"/>
          <w:szCs w:val="24"/>
          <w:lang w:val="es-ES_tradnl"/>
        </w:rPr>
        <w:t xml:space="preserve"> (Ramsar, Ir</w:t>
      </w:r>
      <w:r w:rsidR="00E00CB8" w:rsidRPr="00286163">
        <w:rPr>
          <w:bCs/>
          <w:sz w:val="24"/>
          <w:szCs w:val="24"/>
          <w:lang w:val="es-ES_tradnl"/>
        </w:rPr>
        <w:t>á</w:t>
      </w:r>
      <w:r w:rsidRPr="00286163">
        <w:rPr>
          <w:bCs/>
          <w:sz w:val="24"/>
          <w:szCs w:val="24"/>
          <w:lang w:val="es-ES_tradnl"/>
        </w:rPr>
        <w:t>n, 1971)</w:t>
      </w:r>
    </w:p>
    <w:p w14:paraId="195F038B" w14:textId="77777777" w:rsidR="0028422C" w:rsidRPr="00286163" w:rsidRDefault="0055240F" w:rsidP="001E0AA9">
      <w:pPr>
        <w:pBdr>
          <w:top w:val="single" w:sz="12" w:space="0" w:color="auto" w:shadow="1"/>
          <w:left w:val="single" w:sz="12" w:space="4" w:color="auto" w:shadow="1"/>
          <w:bottom w:val="single" w:sz="12" w:space="1" w:color="auto" w:shadow="1"/>
          <w:right w:val="single" w:sz="12" w:space="7" w:color="auto" w:shadow="1"/>
        </w:pBdr>
        <w:shd w:val="clear" w:color="auto" w:fill="FFFFFF" w:themeFill="background1"/>
        <w:suppressAutoHyphens/>
        <w:spacing w:after="0" w:line="240" w:lineRule="auto"/>
        <w:ind w:right="2790"/>
        <w:rPr>
          <w:bCs/>
          <w:sz w:val="24"/>
          <w:szCs w:val="24"/>
          <w:lang w:val="es-ES_tradnl"/>
        </w:rPr>
      </w:pPr>
      <w:r w:rsidRPr="00286163">
        <w:rPr>
          <w:bCs/>
          <w:sz w:val="24"/>
          <w:szCs w:val="24"/>
          <w:lang w:val="es-ES_tradnl"/>
        </w:rPr>
        <w:t>52</w:t>
      </w:r>
      <w:r w:rsidR="00E00CB8" w:rsidRPr="00286163">
        <w:rPr>
          <w:bCs/>
          <w:sz w:val="24"/>
          <w:szCs w:val="24"/>
          <w:lang w:val="es-ES_tradnl"/>
        </w:rPr>
        <w:t>ª</w:t>
      </w:r>
      <w:r w:rsidRPr="00286163">
        <w:rPr>
          <w:bCs/>
          <w:sz w:val="24"/>
          <w:szCs w:val="24"/>
          <w:lang w:val="es-ES_tradnl"/>
        </w:rPr>
        <w:t xml:space="preserve"> </w:t>
      </w:r>
      <w:r w:rsidR="00E00CB8" w:rsidRPr="00286163">
        <w:rPr>
          <w:bCs/>
          <w:sz w:val="24"/>
          <w:szCs w:val="24"/>
          <w:lang w:val="es-ES_tradnl"/>
        </w:rPr>
        <w:t>Reunión del Comité Permanente</w:t>
      </w:r>
    </w:p>
    <w:p w14:paraId="6D17B6B9" w14:textId="77777777" w:rsidR="0028422C" w:rsidRPr="00286163" w:rsidRDefault="0028422C" w:rsidP="001E0AA9">
      <w:pPr>
        <w:pBdr>
          <w:top w:val="single" w:sz="12" w:space="0" w:color="auto" w:shadow="1"/>
          <w:left w:val="single" w:sz="12" w:space="4" w:color="auto" w:shadow="1"/>
          <w:bottom w:val="single" w:sz="12" w:space="1" w:color="auto" w:shadow="1"/>
          <w:right w:val="single" w:sz="12" w:space="7" w:color="auto" w:shadow="1"/>
        </w:pBdr>
        <w:shd w:val="clear" w:color="auto" w:fill="FFFFFF" w:themeFill="background1"/>
        <w:suppressAutoHyphens/>
        <w:spacing w:after="0" w:line="240" w:lineRule="auto"/>
        <w:ind w:right="2790"/>
        <w:rPr>
          <w:bCs/>
          <w:sz w:val="24"/>
          <w:szCs w:val="24"/>
          <w:lang w:val="es-ES_tradnl"/>
        </w:rPr>
      </w:pPr>
      <w:r w:rsidRPr="00286163">
        <w:rPr>
          <w:bCs/>
          <w:sz w:val="24"/>
          <w:szCs w:val="24"/>
          <w:lang w:val="es-ES_tradnl"/>
        </w:rPr>
        <w:t>Gland, S</w:t>
      </w:r>
      <w:r w:rsidR="00E00CB8" w:rsidRPr="00286163">
        <w:rPr>
          <w:bCs/>
          <w:sz w:val="24"/>
          <w:szCs w:val="24"/>
          <w:lang w:val="es-ES_tradnl"/>
        </w:rPr>
        <w:t>uiza</w:t>
      </w:r>
      <w:r w:rsidRPr="00286163">
        <w:rPr>
          <w:bCs/>
          <w:sz w:val="24"/>
          <w:szCs w:val="24"/>
          <w:lang w:val="es-ES_tradnl"/>
        </w:rPr>
        <w:t xml:space="preserve">, </w:t>
      </w:r>
      <w:r w:rsidR="0055240F" w:rsidRPr="00286163">
        <w:rPr>
          <w:bCs/>
          <w:sz w:val="24"/>
          <w:szCs w:val="24"/>
          <w:lang w:val="es-ES_tradnl"/>
        </w:rPr>
        <w:t>13</w:t>
      </w:r>
      <w:r w:rsidR="00E00CB8" w:rsidRPr="00286163">
        <w:rPr>
          <w:bCs/>
          <w:sz w:val="24"/>
          <w:szCs w:val="24"/>
          <w:lang w:val="es-ES_tradnl"/>
        </w:rPr>
        <w:t xml:space="preserve"> a </w:t>
      </w:r>
      <w:r w:rsidR="0055240F" w:rsidRPr="00286163">
        <w:rPr>
          <w:bCs/>
          <w:sz w:val="24"/>
          <w:szCs w:val="24"/>
          <w:lang w:val="es-ES_tradnl"/>
        </w:rPr>
        <w:t>17</w:t>
      </w:r>
      <w:r w:rsidR="00C64E62" w:rsidRPr="00286163">
        <w:rPr>
          <w:bCs/>
          <w:sz w:val="24"/>
          <w:szCs w:val="24"/>
          <w:lang w:val="es-ES_tradnl"/>
        </w:rPr>
        <w:t xml:space="preserve"> </w:t>
      </w:r>
      <w:r w:rsidR="00E00CB8" w:rsidRPr="00286163">
        <w:rPr>
          <w:bCs/>
          <w:sz w:val="24"/>
          <w:szCs w:val="24"/>
          <w:lang w:val="es-ES_tradnl"/>
        </w:rPr>
        <w:t xml:space="preserve">de junio de </w:t>
      </w:r>
      <w:r w:rsidR="00C64E62" w:rsidRPr="00286163">
        <w:rPr>
          <w:bCs/>
          <w:sz w:val="24"/>
          <w:szCs w:val="24"/>
          <w:lang w:val="es-ES_tradnl"/>
        </w:rPr>
        <w:t>201</w:t>
      </w:r>
      <w:r w:rsidR="0055240F" w:rsidRPr="00286163">
        <w:rPr>
          <w:bCs/>
          <w:sz w:val="24"/>
          <w:szCs w:val="24"/>
          <w:lang w:val="es-ES_tradnl"/>
        </w:rPr>
        <w:t>6</w:t>
      </w:r>
    </w:p>
    <w:p w14:paraId="41C9BF22" w14:textId="77777777" w:rsidR="00556DE2" w:rsidRPr="00286163" w:rsidRDefault="00556DE2" w:rsidP="001E0AA9">
      <w:pPr>
        <w:shd w:val="clear" w:color="auto" w:fill="FFFFFF" w:themeFill="background1"/>
        <w:spacing w:after="0" w:line="240" w:lineRule="auto"/>
        <w:jc w:val="right"/>
        <w:rPr>
          <w:rFonts w:cs="Arial"/>
          <w:b/>
          <w:sz w:val="28"/>
          <w:szCs w:val="28"/>
          <w:lang w:val="es-ES_tradnl"/>
        </w:rPr>
      </w:pPr>
    </w:p>
    <w:p w14:paraId="73B652CA" w14:textId="659525E2" w:rsidR="000525F8" w:rsidRPr="00286163" w:rsidRDefault="0055240F" w:rsidP="001E0AA9">
      <w:pPr>
        <w:shd w:val="clear" w:color="auto" w:fill="FFFFFF" w:themeFill="background1"/>
        <w:spacing w:after="0" w:line="240" w:lineRule="auto"/>
        <w:jc w:val="right"/>
        <w:rPr>
          <w:rFonts w:cs="Arial"/>
          <w:b/>
          <w:sz w:val="28"/>
          <w:szCs w:val="28"/>
          <w:lang w:val="es-ES_tradnl"/>
        </w:rPr>
      </w:pPr>
      <w:r w:rsidRPr="00286163">
        <w:rPr>
          <w:rFonts w:cs="Arial"/>
          <w:b/>
          <w:sz w:val="28"/>
          <w:szCs w:val="28"/>
          <w:lang w:val="es-ES_tradnl"/>
        </w:rPr>
        <w:t>SC52</w:t>
      </w:r>
      <w:r w:rsidR="00CA705A" w:rsidRPr="00286163">
        <w:rPr>
          <w:rFonts w:cs="Arial"/>
          <w:b/>
          <w:sz w:val="28"/>
          <w:szCs w:val="28"/>
          <w:lang w:val="es-ES_tradnl"/>
        </w:rPr>
        <w:t>-</w:t>
      </w:r>
      <w:r w:rsidR="00ED3351" w:rsidRPr="00286163">
        <w:rPr>
          <w:rFonts w:cs="Arial"/>
          <w:b/>
          <w:sz w:val="28"/>
          <w:szCs w:val="28"/>
          <w:lang w:val="es-ES_tradnl"/>
        </w:rPr>
        <w:t>01</w:t>
      </w:r>
      <w:r w:rsidR="002A0636" w:rsidRPr="00286163">
        <w:rPr>
          <w:rFonts w:cs="Arial"/>
          <w:b/>
          <w:sz w:val="28"/>
          <w:szCs w:val="28"/>
          <w:lang w:val="es-ES_tradnl"/>
        </w:rPr>
        <w:t xml:space="preserve"> </w:t>
      </w:r>
      <w:r w:rsidR="00210164" w:rsidRPr="00286163">
        <w:rPr>
          <w:rFonts w:cs="Arial"/>
          <w:b/>
          <w:sz w:val="28"/>
          <w:szCs w:val="28"/>
          <w:lang w:val="es-ES_tradnl"/>
        </w:rPr>
        <w:t>Add</w:t>
      </w:r>
      <w:r w:rsidR="002A0636" w:rsidRPr="00286163">
        <w:rPr>
          <w:rFonts w:cs="Arial"/>
          <w:b/>
          <w:sz w:val="28"/>
          <w:szCs w:val="28"/>
          <w:lang w:val="es-ES_tradnl"/>
        </w:rPr>
        <w:t>.</w:t>
      </w:r>
      <w:r w:rsidR="00206281">
        <w:rPr>
          <w:rFonts w:cs="Arial"/>
          <w:b/>
          <w:sz w:val="28"/>
          <w:szCs w:val="28"/>
          <w:lang w:val="es-ES_tradnl"/>
        </w:rPr>
        <w:t>2</w:t>
      </w:r>
    </w:p>
    <w:p w14:paraId="34930E9D" w14:textId="77777777" w:rsidR="00CA705A" w:rsidRPr="00286163" w:rsidRDefault="00CA705A" w:rsidP="001E0AA9">
      <w:pPr>
        <w:shd w:val="clear" w:color="auto" w:fill="FFFFFF" w:themeFill="background1"/>
        <w:spacing w:after="0" w:line="240" w:lineRule="auto"/>
        <w:rPr>
          <w:rFonts w:cs="Arial"/>
          <w:b/>
          <w:sz w:val="28"/>
          <w:szCs w:val="28"/>
          <w:lang w:val="es-ES_tradnl"/>
        </w:rPr>
      </w:pPr>
    </w:p>
    <w:p w14:paraId="08A46100" w14:textId="77777777" w:rsidR="00E00CB8" w:rsidRPr="00286163" w:rsidRDefault="0055240F" w:rsidP="00E00CB8">
      <w:pPr>
        <w:tabs>
          <w:tab w:val="left" w:pos="9040"/>
        </w:tabs>
        <w:spacing w:after="0" w:line="240" w:lineRule="auto"/>
        <w:ind w:right="-32"/>
        <w:jc w:val="center"/>
        <w:rPr>
          <w:rFonts w:asciiTheme="minorHAnsi" w:eastAsia="Garamond" w:hAnsiTheme="minorHAnsi" w:cs="Garamond"/>
          <w:sz w:val="28"/>
          <w:szCs w:val="28"/>
          <w:lang w:val="es-ES_tradnl"/>
        </w:rPr>
      </w:pPr>
      <w:r w:rsidRPr="00286163">
        <w:rPr>
          <w:rFonts w:cs="Arial"/>
          <w:b/>
          <w:sz w:val="28"/>
          <w:szCs w:val="28"/>
          <w:lang w:val="es-ES_tradnl"/>
        </w:rPr>
        <w:t>5</w:t>
      </w:r>
      <w:r w:rsidR="00E00CB8" w:rsidRPr="00286163">
        <w:rPr>
          <w:rFonts w:cs="Arial"/>
          <w:b/>
          <w:sz w:val="28"/>
          <w:szCs w:val="28"/>
          <w:lang w:val="es-ES_tradnl"/>
        </w:rPr>
        <w:t>2ª</w:t>
      </w:r>
      <w:r w:rsidRPr="00286163">
        <w:rPr>
          <w:rFonts w:cs="Arial"/>
          <w:b/>
          <w:sz w:val="28"/>
          <w:szCs w:val="28"/>
          <w:lang w:val="es-ES_tradnl"/>
        </w:rPr>
        <w:t xml:space="preserve"> </w:t>
      </w:r>
      <w:r w:rsidR="00E00CB8" w:rsidRPr="00286163">
        <w:rPr>
          <w:rFonts w:asciiTheme="minorHAnsi" w:eastAsia="Garamond" w:hAnsiTheme="minorHAnsi" w:cs="Garamond"/>
          <w:b/>
          <w:bCs/>
          <w:sz w:val="28"/>
          <w:szCs w:val="28"/>
          <w:lang w:val="es-ES_tradnl"/>
        </w:rPr>
        <w:t>Reunión del Comité Permanente (CP)</w:t>
      </w:r>
    </w:p>
    <w:p w14:paraId="2529E6D0" w14:textId="66A6158C" w:rsidR="006E585D" w:rsidRPr="00286163" w:rsidRDefault="00210164" w:rsidP="00E00CB8">
      <w:pPr>
        <w:shd w:val="clear" w:color="auto" w:fill="FFFFFF" w:themeFill="background1"/>
        <w:spacing w:after="0" w:line="240" w:lineRule="auto"/>
        <w:jc w:val="center"/>
        <w:rPr>
          <w:rFonts w:ascii="Garamond" w:hAnsi="Garamond" w:cs="Arial"/>
          <w:lang w:val="es-ES_tradnl"/>
        </w:rPr>
      </w:pPr>
      <w:r w:rsidRPr="00286163">
        <w:rPr>
          <w:rFonts w:asciiTheme="minorHAnsi" w:eastAsia="Garamond" w:hAnsiTheme="minorHAnsi" w:cs="Garamond"/>
          <w:b/>
          <w:bCs/>
          <w:sz w:val="28"/>
          <w:szCs w:val="28"/>
          <w:lang w:val="es-ES_tradnl"/>
        </w:rPr>
        <w:t xml:space="preserve">Anotaciones preliminares </w:t>
      </w:r>
      <w:r w:rsidR="009A2A17" w:rsidRPr="00286163">
        <w:rPr>
          <w:rFonts w:asciiTheme="minorHAnsi" w:eastAsia="Garamond" w:hAnsiTheme="minorHAnsi" w:cs="Garamond"/>
          <w:b/>
          <w:bCs/>
          <w:sz w:val="28"/>
          <w:szCs w:val="28"/>
          <w:lang w:val="es-ES_tradnl"/>
        </w:rPr>
        <w:t>al</w:t>
      </w:r>
      <w:r w:rsidRPr="00286163">
        <w:rPr>
          <w:rFonts w:asciiTheme="minorHAnsi" w:eastAsia="Garamond" w:hAnsiTheme="minorHAnsi" w:cs="Garamond"/>
          <w:b/>
          <w:bCs/>
          <w:sz w:val="28"/>
          <w:szCs w:val="28"/>
          <w:lang w:val="es-ES_tradnl"/>
        </w:rPr>
        <w:t xml:space="preserve"> </w:t>
      </w:r>
      <w:r w:rsidR="00E00CB8" w:rsidRPr="00286163">
        <w:rPr>
          <w:rFonts w:asciiTheme="minorHAnsi" w:eastAsia="Garamond" w:hAnsiTheme="minorHAnsi" w:cs="Garamond"/>
          <w:b/>
          <w:bCs/>
          <w:sz w:val="28"/>
          <w:szCs w:val="28"/>
          <w:lang w:val="es-ES_tradnl"/>
        </w:rPr>
        <w:t>orden del día y programa</w:t>
      </w:r>
    </w:p>
    <w:p w14:paraId="53887AAD" w14:textId="77777777" w:rsidR="00556DE2" w:rsidRPr="00286163" w:rsidRDefault="00556DE2" w:rsidP="001E0AA9">
      <w:pPr>
        <w:shd w:val="clear" w:color="auto" w:fill="FFFFFF" w:themeFill="background1"/>
        <w:spacing w:after="0" w:line="240" w:lineRule="auto"/>
        <w:rPr>
          <w:rFonts w:ascii="Garamond" w:hAnsi="Garamond" w:cs="Arial"/>
          <w:lang w:val="es-ES_tradnl"/>
        </w:rPr>
      </w:pPr>
    </w:p>
    <w:p w14:paraId="35D712C5" w14:textId="77777777" w:rsidR="00245C86" w:rsidRPr="00286163" w:rsidRDefault="00B84E49" w:rsidP="001E0AA9">
      <w:pPr>
        <w:shd w:val="clear" w:color="auto" w:fill="FFFFFF" w:themeFill="background1"/>
        <w:spacing w:after="0" w:line="240" w:lineRule="auto"/>
        <w:rPr>
          <w:rFonts w:ascii="Garamond" w:hAnsi="Garamond" w:cs="Arial"/>
          <w:lang w:val="es-ES_tradnl"/>
        </w:rPr>
      </w:pPr>
      <w:r w:rsidRPr="00286163">
        <w:rPr>
          <w:rFonts w:ascii="Garamond" w:hAnsi="Garamond" w:cs="Arial"/>
          <w:lang w:val="es-ES_tradnl"/>
        </w:rPr>
        <w:t xml:space="preserve"> </w:t>
      </w:r>
    </w:p>
    <w:p w14:paraId="16F7D3D4" w14:textId="77777777" w:rsidR="00245C86" w:rsidRPr="00286163" w:rsidRDefault="00E00CB8" w:rsidP="001E0AA9">
      <w:pPr>
        <w:shd w:val="clear" w:color="auto" w:fill="FFFFFF" w:themeFill="background1"/>
        <w:spacing w:after="0" w:line="240" w:lineRule="auto"/>
        <w:contextualSpacing/>
        <w:rPr>
          <w:b/>
          <w:lang w:val="es-ES_tradnl"/>
        </w:rPr>
      </w:pPr>
      <w:r w:rsidRPr="00286163">
        <w:rPr>
          <w:b/>
          <w:lang w:val="es-ES_tradnl"/>
        </w:rPr>
        <w:t>Lunes</w:t>
      </w:r>
      <w:r w:rsidR="00245C86" w:rsidRPr="00286163">
        <w:rPr>
          <w:b/>
          <w:lang w:val="es-ES_tradnl"/>
        </w:rPr>
        <w:t xml:space="preserve"> </w:t>
      </w:r>
      <w:r w:rsidR="00381BCE" w:rsidRPr="00286163">
        <w:rPr>
          <w:b/>
          <w:lang w:val="es-ES_tradnl"/>
        </w:rPr>
        <w:t xml:space="preserve">13 </w:t>
      </w:r>
      <w:r w:rsidRPr="00286163">
        <w:rPr>
          <w:b/>
          <w:lang w:val="es-ES_tradnl"/>
        </w:rPr>
        <w:t>de junio de</w:t>
      </w:r>
      <w:r w:rsidR="00381BCE" w:rsidRPr="00286163">
        <w:rPr>
          <w:b/>
          <w:lang w:val="es-ES_tradnl"/>
        </w:rPr>
        <w:t xml:space="preserve"> </w:t>
      </w:r>
      <w:r w:rsidR="00C64E62" w:rsidRPr="00286163">
        <w:rPr>
          <w:b/>
          <w:lang w:val="es-ES_tradnl"/>
        </w:rPr>
        <w:t>201</w:t>
      </w:r>
      <w:r w:rsidR="00381BCE" w:rsidRPr="00286163">
        <w:rPr>
          <w:b/>
          <w:lang w:val="es-ES_tradnl"/>
        </w:rPr>
        <w:t>6</w:t>
      </w:r>
    </w:p>
    <w:p w14:paraId="3C8631B3" w14:textId="77777777" w:rsidR="001C626D" w:rsidRPr="00286163" w:rsidRDefault="001C626D" w:rsidP="001E0AA9">
      <w:pPr>
        <w:shd w:val="clear" w:color="auto" w:fill="FFFFFF" w:themeFill="background1"/>
        <w:spacing w:after="0" w:line="240" w:lineRule="auto"/>
        <w:contextualSpacing/>
        <w:rPr>
          <w:rFonts w:asciiTheme="minorHAnsi" w:eastAsiaTheme="minorHAnsi" w:hAnsiTheme="minorHAnsi" w:cstheme="minorBidi"/>
          <w:b/>
          <w:lang w:val="es-ES_tradnl"/>
        </w:rPr>
      </w:pPr>
    </w:p>
    <w:p w14:paraId="032D7706" w14:textId="77777777" w:rsidR="00782E25" w:rsidRPr="00286163" w:rsidRDefault="00782E25" w:rsidP="001E0AA9">
      <w:pPr>
        <w:shd w:val="clear" w:color="auto" w:fill="FFFFFF" w:themeFill="background1"/>
        <w:spacing w:after="0" w:line="240" w:lineRule="auto"/>
        <w:contextualSpacing/>
        <w:rPr>
          <w:rFonts w:asciiTheme="minorHAnsi" w:eastAsiaTheme="minorHAnsi" w:hAnsiTheme="minorHAnsi" w:cstheme="minorBidi"/>
          <w:b/>
          <w:lang w:val="es-ES_tradnl"/>
        </w:rPr>
      </w:pPr>
      <w:r w:rsidRPr="00286163">
        <w:rPr>
          <w:rFonts w:asciiTheme="minorHAnsi" w:eastAsiaTheme="minorHAnsi" w:hAnsiTheme="minorHAnsi" w:cstheme="minorBidi"/>
          <w:b/>
          <w:lang w:val="es-ES_tradnl"/>
        </w:rPr>
        <w:t>08:15-09:45</w:t>
      </w:r>
      <w:r w:rsidRPr="00286163">
        <w:rPr>
          <w:rFonts w:asciiTheme="minorHAnsi" w:eastAsiaTheme="minorHAnsi" w:hAnsiTheme="minorHAnsi" w:cstheme="minorBidi"/>
          <w:b/>
          <w:lang w:val="es-ES_tradnl"/>
        </w:rPr>
        <w:tab/>
        <w:t>Re</w:t>
      </w:r>
      <w:r w:rsidR="00E00CB8" w:rsidRPr="00286163">
        <w:rPr>
          <w:rFonts w:asciiTheme="minorHAnsi" w:eastAsiaTheme="minorHAnsi" w:hAnsiTheme="minorHAnsi" w:cstheme="minorBidi"/>
          <w:b/>
          <w:lang w:val="es-ES_tradnl"/>
        </w:rPr>
        <w:t>uniones regionales</w:t>
      </w:r>
      <w:r w:rsidR="00E310CD" w:rsidRPr="00286163">
        <w:rPr>
          <w:rFonts w:asciiTheme="minorHAnsi" w:eastAsiaTheme="minorHAnsi" w:hAnsiTheme="minorHAnsi" w:cstheme="minorBidi"/>
          <w:b/>
          <w:lang w:val="es-ES_tradnl"/>
        </w:rPr>
        <w:t xml:space="preserve"> </w:t>
      </w:r>
    </w:p>
    <w:p w14:paraId="023BD03D" w14:textId="77777777" w:rsidR="001C626D" w:rsidRPr="00286163" w:rsidRDefault="001C626D" w:rsidP="001E0AA9">
      <w:pPr>
        <w:shd w:val="clear" w:color="auto" w:fill="FFFFFF" w:themeFill="background1"/>
        <w:spacing w:after="0" w:line="240" w:lineRule="auto"/>
        <w:contextualSpacing/>
        <w:rPr>
          <w:b/>
          <w:lang w:val="es-ES_tradnl"/>
        </w:rPr>
      </w:pPr>
    </w:p>
    <w:p w14:paraId="4BB06A56" w14:textId="77777777" w:rsidR="00245C86" w:rsidRPr="00286163" w:rsidRDefault="00245C86" w:rsidP="001E0AA9">
      <w:pPr>
        <w:shd w:val="clear" w:color="auto" w:fill="FFFFFF" w:themeFill="background1"/>
        <w:spacing w:after="0" w:line="240" w:lineRule="auto"/>
        <w:contextualSpacing/>
        <w:rPr>
          <w:lang w:val="es-ES_tradnl"/>
        </w:rPr>
      </w:pPr>
      <w:r w:rsidRPr="00286163">
        <w:rPr>
          <w:b/>
          <w:lang w:val="es-ES_tradnl"/>
        </w:rPr>
        <w:t>10:00-13:00</w:t>
      </w:r>
      <w:r w:rsidRPr="00286163">
        <w:rPr>
          <w:b/>
          <w:lang w:val="es-ES_tradnl"/>
        </w:rPr>
        <w:tab/>
      </w:r>
      <w:r w:rsidR="00E00CB8" w:rsidRPr="00286163">
        <w:rPr>
          <w:b/>
          <w:lang w:val="es-ES_tradnl"/>
        </w:rPr>
        <w:t>Reunión del Grupo de Trabajo Administrativo</w:t>
      </w:r>
    </w:p>
    <w:p w14:paraId="49EC3C3B" w14:textId="757F9C30" w:rsidR="00980FBD" w:rsidRPr="00286163" w:rsidRDefault="00381BCE" w:rsidP="001E0AA9">
      <w:pPr>
        <w:shd w:val="clear" w:color="auto" w:fill="FFFFFF" w:themeFill="background1"/>
        <w:spacing w:after="0" w:line="240" w:lineRule="auto"/>
        <w:contextualSpacing/>
        <w:rPr>
          <w:lang w:val="es-ES_tradnl"/>
        </w:rPr>
      </w:pPr>
      <w:r w:rsidRPr="00286163">
        <w:rPr>
          <w:b/>
          <w:lang w:val="es-ES_tradnl"/>
        </w:rPr>
        <w:t>Uruguay</w:t>
      </w:r>
      <w:r w:rsidRPr="00286163">
        <w:rPr>
          <w:lang w:val="es-ES_tradnl"/>
        </w:rPr>
        <w:t> </w:t>
      </w:r>
      <w:r w:rsidR="00871DC0" w:rsidRPr="00286163">
        <w:rPr>
          <w:lang w:val="es-ES_tradnl"/>
        </w:rPr>
        <w:t>(</w:t>
      </w:r>
      <w:r w:rsidR="00E00CB8" w:rsidRPr="00286163">
        <w:rPr>
          <w:lang w:val="es-ES_tradnl"/>
        </w:rPr>
        <w:t>Presidencia del Comité Permanente, también en calidad de Presidencia del Grupo de Trabajo Administrativo</w:t>
      </w:r>
      <w:r w:rsidR="00871DC0" w:rsidRPr="00286163">
        <w:rPr>
          <w:lang w:val="es-ES_tradnl"/>
        </w:rPr>
        <w:t>),</w:t>
      </w:r>
      <w:r w:rsidRPr="00286163">
        <w:rPr>
          <w:lang w:val="es-ES_tradnl"/>
        </w:rPr>
        <w:t xml:space="preserve"> </w:t>
      </w:r>
      <w:r w:rsidRPr="00286163">
        <w:rPr>
          <w:b/>
          <w:lang w:val="es-ES_tradnl"/>
        </w:rPr>
        <w:t>Australia</w:t>
      </w:r>
      <w:r w:rsidRPr="00286163">
        <w:rPr>
          <w:lang w:val="es-ES_tradnl"/>
        </w:rPr>
        <w:t> </w:t>
      </w:r>
      <w:r w:rsidR="00871DC0" w:rsidRPr="00286163">
        <w:rPr>
          <w:lang w:val="es-ES_tradnl"/>
        </w:rPr>
        <w:t>(</w:t>
      </w:r>
      <w:r w:rsidR="00E00CB8" w:rsidRPr="00286163">
        <w:rPr>
          <w:lang w:val="es-ES_tradnl"/>
        </w:rPr>
        <w:t>Vicepresidencia del CP</w:t>
      </w:r>
      <w:r w:rsidR="00871DC0" w:rsidRPr="00286163">
        <w:rPr>
          <w:lang w:val="es-ES_tradnl"/>
        </w:rPr>
        <w:t>),</w:t>
      </w:r>
      <w:r w:rsidRPr="00286163">
        <w:rPr>
          <w:lang w:val="es-ES_tradnl"/>
        </w:rPr>
        <w:t xml:space="preserve"> </w:t>
      </w:r>
      <w:r w:rsidR="00E310CD" w:rsidRPr="00286163">
        <w:rPr>
          <w:b/>
          <w:lang w:val="es-ES_tradnl"/>
        </w:rPr>
        <w:t>Senegal</w:t>
      </w:r>
      <w:r w:rsidR="00E310CD" w:rsidRPr="00286163">
        <w:rPr>
          <w:lang w:val="es-ES_tradnl"/>
        </w:rPr>
        <w:t> </w:t>
      </w:r>
      <w:r w:rsidR="00871DC0" w:rsidRPr="00286163">
        <w:rPr>
          <w:lang w:val="es-ES_tradnl"/>
        </w:rPr>
        <w:t>(</w:t>
      </w:r>
      <w:r w:rsidR="00E00CB8" w:rsidRPr="00286163">
        <w:rPr>
          <w:lang w:val="es-ES_tradnl"/>
        </w:rPr>
        <w:t>Presidencia del Subgrupo de Finanzas</w:t>
      </w:r>
      <w:r w:rsidR="00871DC0" w:rsidRPr="00286163">
        <w:rPr>
          <w:lang w:val="es-ES_tradnl"/>
        </w:rPr>
        <w:t>),</w:t>
      </w:r>
      <w:r w:rsidR="00E310CD" w:rsidRPr="00286163">
        <w:rPr>
          <w:lang w:val="es-ES_tradnl"/>
        </w:rPr>
        <w:t xml:space="preserve"> </w:t>
      </w:r>
      <w:r w:rsidR="00E00CB8" w:rsidRPr="00286163">
        <w:rPr>
          <w:b/>
          <w:lang w:val="es-ES_tradnl"/>
        </w:rPr>
        <w:t>Ru</w:t>
      </w:r>
      <w:r w:rsidR="00E310CD" w:rsidRPr="00286163">
        <w:rPr>
          <w:b/>
          <w:lang w:val="es-ES_tradnl"/>
        </w:rPr>
        <w:t>mania</w:t>
      </w:r>
      <w:r w:rsidR="00E310CD" w:rsidRPr="00286163">
        <w:rPr>
          <w:lang w:val="es-ES_tradnl"/>
        </w:rPr>
        <w:t> </w:t>
      </w:r>
      <w:r w:rsidR="00871DC0" w:rsidRPr="00286163">
        <w:rPr>
          <w:lang w:val="es-ES_tradnl"/>
        </w:rPr>
        <w:t>(</w:t>
      </w:r>
      <w:r w:rsidR="002A0636" w:rsidRPr="00286163">
        <w:rPr>
          <w:lang w:val="es-ES_tradnl"/>
        </w:rPr>
        <w:t>Exp</w:t>
      </w:r>
      <w:r w:rsidR="00E00CB8" w:rsidRPr="00286163">
        <w:rPr>
          <w:lang w:val="es-ES_tradnl"/>
        </w:rPr>
        <w:t xml:space="preserve">residencia del CP </w:t>
      </w:r>
      <w:r w:rsidR="00A71B3D" w:rsidRPr="00286163">
        <w:rPr>
          <w:lang w:val="es-ES_tradnl"/>
        </w:rPr>
        <w:t>para</w:t>
      </w:r>
      <w:r w:rsidR="00E00CB8" w:rsidRPr="00286163">
        <w:rPr>
          <w:lang w:val="es-ES_tradnl"/>
        </w:rPr>
        <w:t xml:space="preserve"> el trienio 2</w:t>
      </w:r>
      <w:r w:rsidR="00E310CD" w:rsidRPr="00286163">
        <w:rPr>
          <w:lang w:val="es-ES_tradnl"/>
        </w:rPr>
        <w:t>012-2015</w:t>
      </w:r>
      <w:r w:rsidR="00871DC0" w:rsidRPr="00286163">
        <w:rPr>
          <w:lang w:val="es-ES_tradnl"/>
        </w:rPr>
        <w:t>),</w:t>
      </w:r>
      <w:r w:rsidR="00E310CD" w:rsidRPr="00286163">
        <w:rPr>
          <w:lang w:val="es-ES_tradnl"/>
        </w:rPr>
        <w:t xml:space="preserve"> </w:t>
      </w:r>
      <w:r w:rsidRPr="00286163">
        <w:rPr>
          <w:b/>
          <w:lang w:val="es-ES_tradnl"/>
        </w:rPr>
        <w:t>S</w:t>
      </w:r>
      <w:r w:rsidR="00E00CB8" w:rsidRPr="00286163">
        <w:rPr>
          <w:b/>
          <w:lang w:val="es-ES_tradnl"/>
        </w:rPr>
        <w:t xml:space="preserve">udáfrica </w:t>
      </w:r>
      <w:r w:rsidR="00871DC0" w:rsidRPr="00286163">
        <w:rPr>
          <w:lang w:val="es-ES_tradnl"/>
        </w:rPr>
        <w:t>(</w:t>
      </w:r>
      <w:r w:rsidR="002A0636" w:rsidRPr="00286163">
        <w:rPr>
          <w:lang w:val="es-ES_tradnl"/>
        </w:rPr>
        <w:t>Exvi</w:t>
      </w:r>
      <w:r w:rsidR="00E00CB8" w:rsidRPr="00286163">
        <w:rPr>
          <w:lang w:val="es-ES_tradnl"/>
        </w:rPr>
        <w:t>cepresidencia del CP</w:t>
      </w:r>
      <w:r w:rsidR="00A71B3D" w:rsidRPr="00286163">
        <w:rPr>
          <w:lang w:val="es-ES_tradnl"/>
        </w:rPr>
        <w:t>) y</w:t>
      </w:r>
      <w:r w:rsidRPr="00286163">
        <w:rPr>
          <w:lang w:val="es-ES_tradnl"/>
        </w:rPr>
        <w:t xml:space="preserve"> </w:t>
      </w:r>
      <w:r w:rsidR="00E310CD" w:rsidRPr="00286163">
        <w:rPr>
          <w:b/>
          <w:lang w:val="es-ES_tradnl"/>
        </w:rPr>
        <w:t>Canad</w:t>
      </w:r>
      <w:r w:rsidR="00E00CB8" w:rsidRPr="00286163">
        <w:rPr>
          <w:b/>
          <w:lang w:val="es-ES_tradnl"/>
        </w:rPr>
        <w:t>á</w:t>
      </w:r>
      <w:r w:rsidR="00E310CD" w:rsidRPr="00286163">
        <w:rPr>
          <w:lang w:val="es-ES_tradnl"/>
        </w:rPr>
        <w:t> </w:t>
      </w:r>
      <w:r w:rsidR="00871DC0" w:rsidRPr="00286163">
        <w:rPr>
          <w:lang w:val="es-ES_tradnl"/>
        </w:rPr>
        <w:t>(</w:t>
      </w:r>
      <w:r w:rsidR="002A0636" w:rsidRPr="00286163">
        <w:rPr>
          <w:lang w:val="es-ES_tradnl"/>
        </w:rPr>
        <w:t>Exp</w:t>
      </w:r>
      <w:r w:rsidR="00E00CB8" w:rsidRPr="00286163">
        <w:rPr>
          <w:lang w:val="es-ES_tradnl"/>
        </w:rPr>
        <w:t xml:space="preserve">residencia del </w:t>
      </w:r>
      <w:r w:rsidR="00A71B3D" w:rsidRPr="00286163">
        <w:rPr>
          <w:lang w:val="es-ES_tradnl"/>
        </w:rPr>
        <w:t>Subgrupo</w:t>
      </w:r>
      <w:r w:rsidR="00E00CB8" w:rsidRPr="00286163">
        <w:rPr>
          <w:lang w:val="es-ES_tradnl"/>
        </w:rPr>
        <w:t xml:space="preserve"> de Finanzas</w:t>
      </w:r>
      <w:r w:rsidR="00980FBD" w:rsidRPr="00286163">
        <w:rPr>
          <w:lang w:val="es-ES_tradnl"/>
        </w:rPr>
        <w:t>).</w:t>
      </w:r>
      <w:r w:rsidRPr="00286163">
        <w:rPr>
          <w:lang w:val="es-ES_tradnl"/>
        </w:rPr>
        <w:t> </w:t>
      </w:r>
    </w:p>
    <w:p w14:paraId="06CF7137" w14:textId="6D1BB676" w:rsidR="00245C86" w:rsidRPr="00286163" w:rsidRDefault="00077920" w:rsidP="001E0AA9">
      <w:pPr>
        <w:shd w:val="clear" w:color="auto" w:fill="FFFFFF" w:themeFill="background1"/>
        <w:spacing w:after="0" w:line="240" w:lineRule="auto"/>
        <w:contextualSpacing/>
        <w:rPr>
          <w:lang w:val="es-ES_tradnl"/>
        </w:rPr>
      </w:pPr>
      <w:r w:rsidRPr="00286163">
        <w:rPr>
          <w:lang w:val="es-ES_tradnl"/>
        </w:rPr>
        <w:t xml:space="preserve">Otras Partes Contratantes interesadas: </w:t>
      </w:r>
      <w:r w:rsidR="00A71B3D" w:rsidRPr="00CE1698">
        <w:rPr>
          <w:b/>
          <w:lang w:val="es-ES_tradnl"/>
        </w:rPr>
        <w:t>Emiratos Árabes Unidos</w:t>
      </w:r>
      <w:r w:rsidR="00A71B3D" w:rsidRPr="00286163">
        <w:rPr>
          <w:lang w:val="es-ES_tradnl"/>
        </w:rPr>
        <w:t xml:space="preserve">, </w:t>
      </w:r>
      <w:r w:rsidR="00A71B3D" w:rsidRPr="00CE1698">
        <w:rPr>
          <w:b/>
          <w:lang w:val="es-ES_tradnl"/>
        </w:rPr>
        <w:t>Estados Unidos de América</w:t>
      </w:r>
      <w:r w:rsidR="00A71B3D" w:rsidRPr="00286163">
        <w:rPr>
          <w:lang w:val="es-ES_tradnl"/>
        </w:rPr>
        <w:t xml:space="preserve">, </w:t>
      </w:r>
      <w:r w:rsidR="00A71B3D" w:rsidRPr="00CE1698">
        <w:rPr>
          <w:b/>
          <w:lang w:val="es-ES_tradnl"/>
        </w:rPr>
        <w:t>Fiji</w:t>
      </w:r>
      <w:r w:rsidR="00A71B3D" w:rsidRPr="00286163">
        <w:rPr>
          <w:lang w:val="es-ES_tradnl"/>
        </w:rPr>
        <w:t xml:space="preserve"> y </w:t>
      </w:r>
      <w:r w:rsidRPr="00CE1698">
        <w:rPr>
          <w:b/>
          <w:lang w:val="es-ES_tradnl"/>
        </w:rPr>
        <w:t>Suiza</w:t>
      </w:r>
      <w:r w:rsidR="00980FBD" w:rsidRPr="00286163">
        <w:rPr>
          <w:lang w:val="es-ES_tradnl"/>
        </w:rPr>
        <w:t>.</w:t>
      </w:r>
    </w:p>
    <w:p w14:paraId="5F36ECEC" w14:textId="6C1E4AFE" w:rsidR="00980FBD" w:rsidRPr="00286163" w:rsidRDefault="00077920" w:rsidP="001E0AA9">
      <w:pPr>
        <w:shd w:val="clear" w:color="auto" w:fill="FFFFFF" w:themeFill="background1"/>
        <w:spacing w:after="0" w:line="240" w:lineRule="auto"/>
        <w:contextualSpacing/>
        <w:rPr>
          <w:lang w:val="es-ES_tradnl"/>
        </w:rPr>
      </w:pPr>
      <w:r w:rsidRPr="00286163">
        <w:rPr>
          <w:b/>
          <w:lang w:val="es-ES_tradnl"/>
        </w:rPr>
        <w:t xml:space="preserve">Presidente del GECT </w:t>
      </w:r>
      <w:r w:rsidR="00A71B3D" w:rsidRPr="00286163">
        <w:rPr>
          <w:lang w:val="es-ES_tradnl"/>
        </w:rPr>
        <w:t>y</w:t>
      </w:r>
      <w:r w:rsidR="00980FBD" w:rsidRPr="00286163">
        <w:rPr>
          <w:lang w:val="es-ES_tradnl"/>
        </w:rPr>
        <w:t xml:space="preserve"> </w:t>
      </w:r>
      <w:r w:rsidRPr="00286163">
        <w:rPr>
          <w:b/>
          <w:lang w:val="es-ES_tradnl"/>
        </w:rPr>
        <w:t xml:space="preserve">Secretaria General en funciones </w:t>
      </w:r>
      <w:r w:rsidR="00980FBD" w:rsidRPr="00286163">
        <w:rPr>
          <w:lang w:val="es-ES_tradnl"/>
        </w:rPr>
        <w:t>(</w:t>
      </w:r>
      <w:r w:rsidR="00980FBD" w:rsidRPr="00286163">
        <w:rPr>
          <w:i/>
          <w:lang w:val="es-ES_tradnl"/>
        </w:rPr>
        <w:t>ex officio</w:t>
      </w:r>
      <w:r w:rsidR="00980FBD" w:rsidRPr="00286163">
        <w:rPr>
          <w:lang w:val="es-ES_tradnl"/>
        </w:rPr>
        <w:t xml:space="preserve">). </w:t>
      </w:r>
    </w:p>
    <w:p w14:paraId="592BFE70" w14:textId="77777777" w:rsidR="00383B42" w:rsidRPr="00286163" w:rsidRDefault="00E310CD" w:rsidP="001E0AA9">
      <w:pPr>
        <w:shd w:val="clear" w:color="auto" w:fill="FFFFFF" w:themeFill="background1"/>
        <w:tabs>
          <w:tab w:val="left" w:pos="6265"/>
        </w:tabs>
        <w:spacing w:after="0" w:line="240" w:lineRule="auto"/>
        <w:contextualSpacing/>
        <w:rPr>
          <w:lang w:val="es-ES_tradnl"/>
        </w:rPr>
      </w:pPr>
      <w:r w:rsidRPr="00286163">
        <w:rPr>
          <w:lang w:val="es-ES_tradnl"/>
        </w:rPr>
        <w:tab/>
      </w:r>
    </w:p>
    <w:p w14:paraId="3B97E309" w14:textId="1AC3D6EF" w:rsidR="002A0636" w:rsidRPr="00286163" w:rsidRDefault="002A0636" w:rsidP="00760086">
      <w:pPr>
        <w:numPr>
          <w:ilvl w:val="0"/>
          <w:numId w:val="35"/>
        </w:numPr>
        <w:shd w:val="clear" w:color="auto" w:fill="FFFFFF" w:themeFill="background1"/>
        <w:spacing w:after="0" w:line="240" w:lineRule="auto"/>
        <w:ind w:left="851" w:hanging="426"/>
        <w:rPr>
          <w:lang w:val="es-ES_tradnl"/>
        </w:rPr>
      </w:pPr>
      <w:r w:rsidRPr="00286163">
        <w:rPr>
          <w:lang w:val="es-ES_tradnl"/>
        </w:rPr>
        <w:t>Apertura de la reunión y adopción del orden del día</w:t>
      </w:r>
    </w:p>
    <w:p w14:paraId="48485A7A" w14:textId="77777777" w:rsidR="002A0636" w:rsidRPr="00286163" w:rsidRDefault="002A0636" w:rsidP="002A0636">
      <w:pPr>
        <w:shd w:val="clear" w:color="auto" w:fill="FFFFFF" w:themeFill="background1"/>
        <w:spacing w:after="0" w:line="240" w:lineRule="auto"/>
        <w:ind w:left="851"/>
        <w:rPr>
          <w:lang w:val="es-ES_tradnl"/>
        </w:rPr>
      </w:pPr>
    </w:p>
    <w:p w14:paraId="07CCED53" w14:textId="0551140C" w:rsidR="00E310CD" w:rsidRPr="00286163" w:rsidRDefault="00A71B3D" w:rsidP="00760086">
      <w:pPr>
        <w:numPr>
          <w:ilvl w:val="0"/>
          <w:numId w:val="35"/>
        </w:numPr>
        <w:shd w:val="clear" w:color="auto" w:fill="FFFFFF" w:themeFill="background1"/>
        <w:spacing w:after="0" w:line="240" w:lineRule="auto"/>
        <w:ind w:left="851" w:hanging="426"/>
        <w:rPr>
          <w:lang w:val="es-ES_tradnl"/>
        </w:rPr>
      </w:pPr>
      <w:r w:rsidRPr="00286163">
        <w:rPr>
          <w:lang w:val="es-ES_tradnl"/>
        </w:rPr>
        <w:t xml:space="preserve">Actualización sobre el proceso </w:t>
      </w:r>
      <w:r w:rsidR="00077920" w:rsidRPr="00286163">
        <w:rPr>
          <w:lang w:val="es-ES_tradnl"/>
        </w:rPr>
        <w:t>de selección del nuevo Secretario General (</w:t>
      </w:r>
      <w:r w:rsidR="002A0636" w:rsidRPr="00286163">
        <w:rPr>
          <w:b/>
          <w:lang w:val="es-ES_tradnl"/>
        </w:rPr>
        <w:t>sesión a puerta cerrada del Grupo de Trabajo Administrativo</w:t>
      </w:r>
      <w:r w:rsidR="00077920" w:rsidRPr="00286163">
        <w:rPr>
          <w:lang w:val="es-ES_tradnl"/>
        </w:rPr>
        <w:t>)</w:t>
      </w:r>
    </w:p>
    <w:p w14:paraId="5E82B7AB" w14:textId="77777777" w:rsidR="00210164" w:rsidRPr="00286163" w:rsidRDefault="00210164" w:rsidP="00210164">
      <w:pPr>
        <w:shd w:val="clear" w:color="auto" w:fill="FFFFFF" w:themeFill="background1"/>
        <w:spacing w:after="0" w:line="240" w:lineRule="auto"/>
        <w:rPr>
          <w:lang w:val="es-ES_tradnl"/>
        </w:rPr>
      </w:pPr>
    </w:p>
    <w:p w14:paraId="6DA789FC" w14:textId="6F8D61C7" w:rsidR="00210164" w:rsidRPr="00286163" w:rsidRDefault="005E3F06" w:rsidP="00210164">
      <w:pPr>
        <w:shd w:val="clear" w:color="auto" w:fill="FFFFFF" w:themeFill="background1"/>
        <w:spacing w:after="0" w:line="240" w:lineRule="auto"/>
        <w:rPr>
          <w:lang w:val="es-ES_tradnl"/>
        </w:rPr>
      </w:pPr>
      <w:r w:rsidRPr="00286163">
        <w:rPr>
          <w:lang w:val="es-ES_tradnl"/>
        </w:rPr>
        <w:t xml:space="preserve">Téngase en cuenta que, en lo que se refiere a las sesiones a puerta cerrada, según el artículo </w:t>
      </w:r>
      <w:r w:rsidR="00210164" w:rsidRPr="00286163">
        <w:rPr>
          <w:lang w:val="es-ES_tradnl"/>
        </w:rPr>
        <w:t xml:space="preserve">25.1 </w:t>
      </w:r>
      <w:r w:rsidR="00107268" w:rsidRPr="00286163">
        <w:rPr>
          <w:lang w:val="es-ES_tradnl"/>
        </w:rPr>
        <w:t>del Reglamento</w:t>
      </w:r>
      <w:r w:rsidR="00210164" w:rsidRPr="00286163">
        <w:rPr>
          <w:lang w:val="es-ES_tradnl"/>
        </w:rPr>
        <w:t>, “</w:t>
      </w:r>
      <w:r w:rsidR="002E6211" w:rsidRPr="00286163">
        <w:rPr>
          <w:lang w:val="es-ES_tradnl"/>
        </w:rPr>
        <w:t xml:space="preserve">Las Partes Contratantes que no sean representantes con derecho de voto en el Comité Permanente, sus subgrupos y grupos de trabajo u otros órganos subsidiarios pueden asistir a todas las sesiones de dichos órganos y participar en ellas, incluso en las sesiones que se celebren sin la presencia de observadores de </w:t>
      </w:r>
      <w:r w:rsidR="00107268" w:rsidRPr="00286163">
        <w:rPr>
          <w:lang w:val="es-ES_tradnl"/>
        </w:rPr>
        <w:t>Organizaciones</w:t>
      </w:r>
      <w:r w:rsidR="002E6211" w:rsidRPr="00286163">
        <w:rPr>
          <w:lang w:val="es-ES_tradnl"/>
        </w:rPr>
        <w:t xml:space="preserve"> Internacionales Asociadas, países que no sean Partes Contratantes u otros observadores”.</w:t>
      </w:r>
    </w:p>
    <w:p w14:paraId="5BB94C70" w14:textId="77777777" w:rsidR="00E310CD" w:rsidRPr="00286163" w:rsidRDefault="00E310CD" w:rsidP="00760086">
      <w:pPr>
        <w:shd w:val="clear" w:color="auto" w:fill="FFFFFF" w:themeFill="background1"/>
        <w:spacing w:after="0" w:line="240" w:lineRule="auto"/>
        <w:ind w:left="851" w:hanging="426"/>
        <w:rPr>
          <w:lang w:val="es-ES_tradnl"/>
        </w:rPr>
      </w:pPr>
    </w:p>
    <w:p w14:paraId="6EB642DF" w14:textId="56CC61DE" w:rsidR="00E310CD" w:rsidRPr="00286163" w:rsidRDefault="00077920" w:rsidP="00760086">
      <w:pPr>
        <w:numPr>
          <w:ilvl w:val="0"/>
          <w:numId w:val="35"/>
        </w:numPr>
        <w:shd w:val="clear" w:color="auto" w:fill="FFFFFF" w:themeFill="background1"/>
        <w:spacing w:after="0" w:line="240" w:lineRule="auto"/>
        <w:ind w:left="851" w:hanging="426"/>
        <w:rPr>
          <w:lang w:val="es-ES_tradnl"/>
        </w:rPr>
      </w:pPr>
      <w:r w:rsidRPr="00286163">
        <w:rPr>
          <w:lang w:val="es-ES_tradnl"/>
        </w:rPr>
        <w:t xml:space="preserve">Actualización de la Secretaria General en funciones sobre el Plan de Acción de ocho puntos </w:t>
      </w:r>
      <w:r w:rsidR="00A8230F" w:rsidRPr="00286163">
        <w:rPr>
          <w:lang w:val="es-ES_tradnl"/>
        </w:rPr>
        <w:t>para</w:t>
      </w:r>
      <w:r w:rsidRPr="00286163">
        <w:rPr>
          <w:lang w:val="es-ES_tradnl"/>
        </w:rPr>
        <w:t xml:space="preserve"> la Secretaría (v</w:t>
      </w:r>
      <w:r w:rsidR="0034241C" w:rsidRPr="00286163">
        <w:rPr>
          <w:lang w:val="es-ES_tradnl"/>
        </w:rPr>
        <w:t>erbal)</w:t>
      </w:r>
    </w:p>
    <w:p w14:paraId="39BF7281" w14:textId="77777777" w:rsidR="00210164" w:rsidRPr="00286163" w:rsidRDefault="00210164" w:rsidP="00210164">
      <w:pPr>
        <w:shd w:val="clear" w:color="auto" w:fill="FFFFFF" w:themeFill="background1"/>
        <w:spacing w:after="0" w:line="240" w:lineRule="auto"/>
        <w:ind w:left="851"/>
        <w:rPr>
          <w:lang w:val="es-ES_tradnl"/>
        </w:rPr>
      </w:pPr>
    </w:p>
    <w:p w14:paraId="022E22AD" w14:textId="29759886" w:rsidR="00210164" w:rsidRPr="00286163" w:rsidRDefault="002E6211" w:rsidP="00210164">
      <w:pPr>
        <w:shd w:val="clear" w:color="auto" w:fill="FFFFFF" w:themeFill="background1"/>
        <w:spacing w:after="0" w:line="240" w:lineRule="auto"/>
        <w:rPr>
          <w:lang w:val="es-ES_tradnl"/>
        </w:rPr>
      </w:pPr>
      <w:r w:rsidRPr="00286163">
        <w:rPr>
          <w:lang w:val="es-ES_tradnl"/>
        </w:rPr>
        <w:t xml:space="preserve">En respuesta a los </w:t>
      </w:r>
      <w:r w:rsidR="00210164" w:rsidRPr="00286163">
        <w:rPr>
          <w:lang w:val="es-ES_tradnl"/>
        </w:rPr>
        <w:t>“</w:t>
      </w:r>
      <w:r w:rsidRPr="00286163">
        <w:rPr>
          <w:lang w:val="es-ES_tradnl"/>
        </w:rPr>
        <w:t xml:space="preserve">Arreglos provisionales para la administración de la Secretaría” establecidos por el Equipo Ejecutivo el 27 de noviembre de 2015, la Secretaría elaboró un Plan de acción de ocho puntos para responder a las acciones prioritarias seleccionadas por el Equipo Ejecutivo. La Secretaria General en </w:t>
      </w:r>
      <w:r w:rsidR="00107268" w:rsidRPr="00286163">
        <w:rPr>
          <w:lang w:val="es-ES_tradnl"/>
        </w:rPr>
        <w:t>funciones</w:t>
      </w:r>
      <w:r w:rsidR="00210164" w:rsidRPr="00286163">
        <w:rPr>
          <w:lang w:val="es-ES_tradnl"/>
        </w:rPr>
        <w:t xml:space="preserve"> </w:t>
      </w:r>
      <w:r w:rsidRPr="00286163">
        <w:rPr>
          <w:lang w:val="es-ES_tradnl"/>
        </w:rPr>
        <w:t>presentará un informe sobre los resultados logrados mediante dicho plan de acción en lo que se refiere a mejoras en la administración de la Secretaría</w:t>
      </w:r>
      <w:r w:rsidR="00210164" w:rsidRPr="00286163">
        <w:rPr>
          <w:lang w:val="es-ES_tradnl"/>
        </w:rPr>
        <w:t>.</w:t>
      </w:r>
    </w:p>
    <w:p w14:paraId="61304B36" w14:textId="77777777" w:rsidR="00E310CD" w:rsidRPr="00286163" w:rsidRDefault="00E310CD" w:rsidP="00760086">
      <w:pPr>
        <w:shd w:val="clear" w:color="auto" w:fill="FFFFFF" w:themeFill="background1"/>
        <w:spacing w:after="0" w:line="240" w:lineRule="auto"/>
        <w:ind w:left="851" w:hanging="426"/>
        <w:rPr>
          <w:lang w:val="es-ES_tradnl"/>
        </w:rPr>
      </w:pPr>
    </w:p>
    <w:p w14:paraId="14C24D88" w14:textId="41A58913" w:rsidR="00E310CD" w:rsidRPr="00286163" w:rsidRDefault="00077920" w:rsidP="00760086">
      <w:pPr>
        <w:numPr>
          <w:ilvl w:val="0"/>
          <w:numId w:val="35"/>
        </w:numPr>
        <w:shd w:val="clear" w:color="auto" w:fill="FFFFFF" w:themeFill="background1"/>
        <w:spacing w:after="0" w:line="240" w:lineRule="auto"/>
        <w:ind w:left="851" w:hanging="426"/>
        <w:rPr>
          <w:lang w:val="es-ES_tradnl"/>
        </w:rPr>
      </w:pPr>
      <w:r w:rsidRPr="00286163">
        <w:rPr>
          <w:lang w:val="es-ES_tradnl"/>
        </w:rPr>
        <w:t xml:space="preserve">Actualización de la Secretaria General en funciones sobre </w:t>
      </w:r>
      <w:r w:rsidR="00A8230F" w:rsidRPr="00286163">
        <w:rPr>
          <w:lang w:val="es-ES_tradnl"/>
        </w:rPr>
        <w:t>cuestiones de personal</w:t>
      </w:r>
      <w:r w:rsidRPr="00286163">
        <w:rPr>
          <w:lang w:val="es-ES_tradnl"/>
        </w:rPr>
        <w:t xml:space="preserve"> (verbal)</w:t>
      </w:r>
    </w:p>
    <w:p w14:paraId="3D80C1A0" w14:textId="77777777" w:rsidR="00210164" w:rsidRPr="00286163" w:rsidRDefault="00210164" w:rsidP="00210164">
      <w:pPr>
        <w:shd w:val="clear" w:color="auto" w:fill="FFFFFF" w:themeFill="background1"/>
        <w:spacing w:after="0" w:line="240" w:lineRule="auto"/>
        <w:ind w:left="851"/>
        <w:rPr>
          <w:lang w:val="es-ES_tradnl"/>
        </w:rPr>
      </w:pPr>
    </w:p>
    <w:p w14:paraId="6A943A44" w14:textId="2F4341E3" w:rsidR="00210164" w:rsidRPr="00286163" w:rsidRDefault="00210164" w:rsidP="00210164">
      <w:pPr>
        <w:shd w:val="clear" w:color="auto" w:fill="FFFFFF" w:themeFill="background1"/>
        <w:spacing w:after="0" w:line="240" w:lineRule="auto"/>
        <w:rPr>
          <w:lang w:val="es-ES_tradnl"/>
        </w:rPr>
      </w:pPr>
      <w:r w:rsidRPr="00286163">
        <w:rPr>
          <w:lang w:val="es-ES_tradnl"/>
        </w:rPr>
        <w:t>Dur</w:t>
      </w:r>
      <w:r w:rsidR="002E6211" w:rsidRPr="00286163">
        <w:rPr>
          <w:lang w:val="es-ES_tradnl"/>
        </w:rPr>
        <w:t xml:space="preserve">ante el período de los “Arreglos </w:t>
      </w:r>
      <w:r w:rsidR="00107268" w:rsidRPr="00286163">
        <w:rPr>
          <w:lang w:val="es-ES_tradnl"/>
        </w:rPr>
        <w:t>provisionales</w:t>
      </w:r>
      <w:r w:rsidR="002E6211" w:rsidRPr="00286163">
        <w:rPr>
          <w:lang w:val="es-ES_tradnl"/>
        </w:rPr>
        <w:t xml:space="preserve">” ha habido varios cambios de personal </w:t>
      </w:r>
      <w:r w:rsidR="00621012" w:rsidRPr="00286163">
        <w:rPr>
          <w:lang w:val="es-ES_tradnl"/>
        </w:rPr>
        <w:t xml:space="preserve">en la Secretaría. Se presentarán al Grupo de </w:t>
      </w:r>
      <w:r w:rsidR="00107268" w:rsidRPr="00286163">
        <w:rPr>
          <w:lang w:val="es-ES_tradnl"/>
        </w:rPr>
        <w:t>Trabajo</w:t>
      </w:r>
      <w:r w:rsidR="00621012" w:rsidRPr="00286163">
        <w:rPr>
          <w:lang w:val="es-ES_tradnl"/>
        </w:rPr>
        <w:t xml:space="preserve"> Administrativo los cambios de personal y la estructura provisional que se ha establecido </w:t>
      </w:r>
      <w:r w:rsidR="00EE4807" w:rsidRPr="00286163">
        <w:rPr>
          <w:lang w:val="es-ES_tradnl"/>
        </w:rPr>
        <w:t xml:space="preserve">para </w:t>
      </w:r>
      <w:r w:rsidR="00621012" w:rsidRPr="00286163">
        <w:rPr>
          <w:lang w:val="es-ES_tradnl"/>
        </w:rPr>
        <w:t xml:space="preserve">continuar la labor esencial de la Secretaría, con la </w:t>
      </w:r>
      <w:r w:rsidR="00621012" w:rsidRPr="00286163">
        <w:rPr>
          <w:lang w:val="es-ES_tradnl"/>
        </w:rPr>
        <w:lastRenderedPageBreak/>
        <w:t xml:space="preserve">ayuda del Equipo Ejecutivo. Además, la contratación renovada del Oficial Regional para Oceanía y la contratación de un Oficial Regional para Asia han sido remitidas por el Equipo Ejecutivo al GTA para su </w:t>
      </w:r>
      <w:r w:rsidR="004E6F38" w:rsidRPr="00286163">
        <w:rPr>
          <w:lang w:val="es-ES_tradnl"/>
        </w:rPr>
        <w:t>examen</w:t>
      </w:r>
      <w:r w:rsidR="00621012" w:rsidRPr="00286163">
        <w:rPr>
          <w:lang w:val="es-ES_tradnl"/>
        </w:rPr>
        <w:t xml:space="preserve"> (</w:t>
      </w:r>
      <w:r w:rsidR="00EE4807" w:rsidRPr="00286163">
        <w:rPr>
          <w:lang w:val="es-ES_tradnl"/>
        </w:rPr>
        <w:t>documentos</w:t>
      </w:r>
      <w:r w:rsidR="00621012" w:rsidRPr="00286163">
        <w:rPr>
          <w:lang w:val="es-ES_tradnl"/>
        </w:rPr>
        <w:t xml:space="preserve"> SC52-Inf.Doc.07 e</w:t>
      </w:r>
      <w:r w:rsidRPr="00286163">
        <w:rPr>
          <w:lang w:val="es-ES_tradnl"/>
        </w:rPr>
        <w:t xml:space="preserve"> Inf.Doc.08).</w:t>
      </w:r>
    </w:p>
    <w:p w14:paraId="7D2517FE" w14:textId="77777777" w:rsidR="004140B2" w:rsidRPr="00286163" w:rsidRDefault="004140B2" w:rsidP="001E0AA9">
      <w:pPr>
        <w:shd w:val="clear" w:color="auto" w:fill="FFFFFF" w:themeFill="background1"/>
        <w:spacing w:after="0" w:line="240" w:lineRule="auto"/>
        <w:contextualSpacing/>
        <w:rPr>
          <w:lang w:val="es-ES_tradnl"/>
        </w:rPr>
      </w:pPr>
    </w:p>
    <w:p w14:paraId="13167751" w14:textId="6723330F" w:rsidR="00C768EE" w:rsidRPr="00286163" w:rsidRDefault="00C768EE" w:rsidP="00C768EE">
      <w:pPr>
        <w:shd w:val="clear" w:color="auto" w:fill="FFFFFF" w:themeFill="background1"/>
        <w:spacing w:after="0" w:line="240" w:lineRule="auto"/>
        <w:rPr>
          <w:b/>
          <w:lang w:val="es-ES_tradnl"/>
        </w:rPr>
      </w:pPr>
      <w:r w:rsidRPr="00286163">
        <w:rPr>
          <w:b/>
          <w:lang w:val="es-ES_tradnl"/>
        </w:rPr>
        <w:t xml:space="preserve">13:15-14:45 </w:t>
      </w:r>
      <w:r w:rsidRPr="00286163">
        <w:rPr>
          <w:b/>
          <w:lang w:val="es-ES_tradnl"/>
        </w:rPr>
        <w:tab/>
      </w:r>
      <w:r w:rsidR="00077920" w:rsidRPr="00286163">
        <w:rPr>
          <w:b/>
          <w:lang w:val="es-ES_tradnl"/>
        </w:rPr>
        <w:t xml:space="preserve">Reunión del Grupo </w:t>
      </w:r>
      <w:r w:rsidR="00A8230F" w:rsidRPr="00286163">
        <w:rPr>
          <w:b/>
          <w:lang w:val="es-ES_tradnl"/>
        </w:rPr>
        <w:t xml:space="preserve">de trabajo </w:t>
      </w:r>
      <w:r w:rsidR="00FE2C41" w:rsidRPr="00286163">
        <w:rPr>
          <w:b/>
          <w:lang w:val="es-ES_tradnl"/>
        </w:rPr>
        <w:t>sobre la aplicación de la CECoP</w:t>
      </w:r>
    </w:p>
    <w:p w14:paraId="5FEC24A2" w14:textId="2FE2FFA2" w:rsidR="00C768EE" w:rsidRPr="00286163" w:rsidRDefault="00C768EE" w:rsidP="00C768EE">
      <w:pPr>
        <w:spacing w:after="0" w:line="240" w:lineRule="auto"/>
        <w:rPr>
          <w:rFonts w:cs="Calibri"/>
          <w:lang w:val="es-ES_tradnl"/>
        </w:rPr>
      </w:pPr>
      <w:r w:rsidRPr="00286163">
        <w:rPr>
          <w:lang w:val="es-ES_tradnl"/>
        </w:rPr>
        <w:t>(</w:t>
      </w:r>
      <w:r w:rsidR="004C3F34" w:rsidRPr="00286163">
        <w:rPr>
          <w:rFonts w:cs="Calibri"/>
          <w:b/>
          <w:lang w:val="es-ES_tradnl"/>
        </w:rPr>
        <w:t>Estados Unidos de América</w:t>
      </w:r>
      <w:r w:rsidR="004C3F34" w:rsidRPr="00286163">
        <w:rPr>
          <w:rFonts w:cs="Calibri"/>
          <w:lang w:val="es-ES_tradnl"/>
        </w:rPr>
        <w:t>,</w:t>
      </w:r>
      <w:r w:rsidR="004C3F34" w:rsidRPr="00286163">
        <w:rPr>
          <w:rFonts w:cs="Calibri"/>
          <w:b/>
          <w:lang w:val="es-ES_tradnl"/>
        </w:rPr>
        <w:t xml:space="preserve"> </w:t>
      </w:r>
      <w:r w:rsidRPr="00286163">
        <w:rPr>
          <w:rFonts w:cs="Calibri"/>
          <w:b/>
          <w:lang w:val="es-ES_tradnl"/>
        </w:rPr>
        <w:t>Honduras</w:t>
      </w:r>
      <w:r w:rsidRPr="00286163">
        <w:rPr>
          <w:rFonts w:cs="Calibri"/>
          <w:lang w:val="es-ES_tradnl"/>
        </w:rPr>
        <w:t>,</w:t>
      </w:r>
      <w:r w:rsidRPr="00286163">
        <w:rPr>
          <w:rFonts w:cs="Calibri"/>
          <w:b/>
          <w:lang w:val="es-ES_tradnl"/>
        </w:rPr>
        <w:t xml:space="preserve"> Kenya</w:t>
      </w:r>
      <w:r w:rsidRPr="00286163">
        <w:rPr>
          <w:rFonts w:cs="Calibri"/>
          <w:lang w:val="es-ES_tradnl"/>
        </w:rPr>
        <w:t>,</w:t>
      </w:r>
      <w:r w:rsidRPr="00286163">
        <w:rPr>
          <w:rFonts w:cs="Calibri"/>
          <w:b/>
          <w:lang w:val="es-ES_tradnl"/>
        </w:rPr>
        <w:t xml:space="preserve"> </w:t>
      </w:r>
      <w:r w:rsidR="004C3F34" w:rsidRPr="00286163">
        <w:rPr>
          <w:rFonts w:cs="Calibri"/>
          <w:b/>
          <w:lang w:val="es-ES_tradnl"/>
        </w:rPr>
        <w:t>República Democrática del Congo</w:t>
      </w:r>
      <w:r w:rsidR="004C3F34" w:rsidRPr="00286163">
        <w:rPr>
          <w:rFonts w:cs="Calibri"/>
          <w:lang w:val="es-ES_tradnl"/>
        </w:rPr>
        <w:t>,</w:t>
      </w:r>
      <w:r w:rsidR="004C3F34" w:rsidRPr="00286163">
        <w:rPr>
          <w:rFonts w:cs="Calibri"/>
          <w:b/>
          <w:lang w:val="es-ES_tradnl"/>
        </w:rPr>
        <w:t xml:space="preserve"> </w:t>
      </w:r>
      <w:r w:rsidRPr="00286163">
        <w:rPr>
          <w:rFonts w:cs="Calibri"/>
          <w:b/>
          <w:lang w:val="es-ES_tradnl"/>
        </w:rPr>
        <w:t>R</w:t>
      </w:r>
      <w:r w:rsidR="00CC4D35" w:rsidRPr="00286163">
        <w:rPr>
          <w:rFonts w:cs="Calibri"/>
          <w:b/>
          <w:lang w:val="es-ES_tradnl"/>
        </w:rPr>
        <w:t>u</w:t>
      </w:r>
      <w:r w:rsidR="004C3F34" w:rsidRPr="00286163">
        <w:rPr>
          <w:rFonts w:cs="Calibri"/>
          <w:b/>
          <w:lang w:val="es-ES_tradnl"/>
        </w:rPr>
        <w:t xml:space="preserve">mania </w:t>
      </w:r>
      <w:r w:rsidR="004C3F34" w:rsidRPr="00286163">
        <w:rPr>
          <w:rFonts w:cs="Calibri"/>
          <w:lang w:val="es-ES_tradnl"/>
        </w:rPr>
        <w:t>y</w:t>
      </w:r>
      <w:r w:rsidRPr="00286163">
        <w:rPr>
          <w:rFonts w:cs="Calibri"/>
          <w:b/>
          <w:lang w:val="es-ES_tradnl"/>
        </w:rPr>
        <w:t xml:space="preserve"> Seychelles</w:t>
      </w:r>
      <w:r w:rsidRPr="00286163">
        <w:rPr>
          <w:rFonts w:cs="Calibri"/>
          <w:lang w:val="es-ES_tradnl"/>
        </w:rPr>
        <w:t>)</w:t>
      </w:r>
    </w:p>
    <w:p w14:paraId="01463C43" w14:textId="607F9241" w:rsidR="00C768EE" w:rsidRPr="00286163" w:rsidRDefault="00C768EE" w:rsidP="001E0AA9">
      <w:pPr>
        <w:shd w:val="clear" w:color="auto" w:fill="FFFFFF" w:themeFill="background1"/>
        <w:spacing w:after="0" w:line="240" w:lineRule="auto"/>
        <w:contextualSpacing/>
        <w:rPr>
          <w:b/>
          <w:lang w:val="es-ES_tradnl"/>
        </w:rPr>
      </w:pPr>
    </w:p>
    <w:p w14:paraId="7E828EE8" w14:textId="7BCA9268" w:rsidR="00C768EE" w:rsidRPr="00286163" w:rsidRDefault="00C768EE" w:rsidP="00C768EE">
      <w:pPr>
        <w:shd w:val="clear" w:color="auto" w:fill="FFFFFF" w:themeFill="background1"/>
        <w:spacing w:after="0" w:line="240" w:lineRule="auto"/>
        <w:contextualSpacing/>
        <w:rPr>
          <w:lang w:val="es-ES_tradnl"/>
        </w:rPr>
      </w:pPr>
      <w:r w:rsidRPr="00286163">
        <w:rPr>
          <w:b/>
          <w:lang w:val="es-ES_tradnl"/>
        </w:rPr>
        <w:t>15:00-15:30</w:t>
      </w:r>
      <w:r w:rsidRPr="00286163">
        <w:rPr>
          <w:b/>
          <w:lang w:val="es-ES_tradnl"/>
        </w:rPr>
        <w:tab/>
      </w:r>
      <w:r w:rsidR="00CC4D35" w:rsidRPr="00286163">
        <w:rPr>
          <w:b/>
          <w:lang w:val="es-ES_tradnl"/>
        </w:rPr>
        <w:t>Reunión del Gr</w:t>
      </w:r>
      <w:r w:rsidR="00E00CB8" w:rsidRPr="00286163">
        <w:rPr>
          <w:b/>
          <w:lang w:val="es-ES_tradnl"/>
        </w:rPr>
        <w:t>upo de Trabajo Administrativo</w:t>
      </w:r>
      <w:r w:rsidRPr="00286163">
        <w:rPr>
          <w:b/>
          <w:lang w:val="es-ES_tradnl"/>
        </w:rPr>
        <w:t xml:space="preserve"> </w:t>
      </w:r>
      <w:r w:rsidR="00CC4D35" w:rsidRPr="00286163">
        <w:rPr>
          <w:lang w:val="es-ES_tradnl"/>
        </w:rPr>
        <w:t>(continuación</w:t>
      </w:r>
      <w:r w:rsidRPr="00286163">
        <w:rPr>
          <w:lang w:val="es-ES_tradnl"/>
        </w:rPr>
        <w:t>)</w:t>
      </w:r>
    </w:p>
    <w:p w14:paraId="71B15FCD" w14:textId="77777777" w:rsidR="00C768EE" w:rsidRPr="00286163" w:rsidRDefault="00C768EE" w:rsidP="001E0AA9">
      <w:pPr>
        <w:shd w:val="clear" w:color="auto" w:fill="FFFFFF" w:themeFill="background1"/>
        <w:spacing w:after="0" w:line="240" w:lineRule="auto"/>
        <w:contextualSpacing/>
        <w:rPr>
          <w:b/>
          <w:lang w:val="es-ES_tradnl"/>
        </w:rPr>
      </w:pPr>
    </w:p>
    <w:p w14:paraId="3CB53B13" w14:textId="586931B7" w:rsidR="00C768EE" w:rsidRPr="00286163" w:rsidRDefault="00CC4D35" w:rsidP="00C768EE">
      <w:pPr>
        <w:numPr>
          <w:ilvl w:val="0"/>
          <w:numId w:val="35"/>
        </w:numPr>
        <w:shd w:val="clear" w:color="auto" w:fill="FFFFFF" w:themeFill="background1"/>
        <w:spacing w:after="0" w:line="240" w:lineRule="auto"/>
        <w:ind w:left="851" w:hanging="426"/>
        <w:rPr>
          <w:lang w:val="es-ES_tradnl"/>
        </w:rPr>
      </w:pPr>
      <w:r w:rsidRPr="00286163">
        <w:rPr>
          <w:lang w:val="es-ES_tradnl"/>
        </w:rPr>
        <w:t xml:space="preserve">Informe del </w:t>
      </w:r>
      <w:r w:rsidR="00FE2C41" w:rsidRPr="00286163">
        <w:rPr>
          <w:lang w:val="es-ES_tradnl"/>
        </w:rPr>
        <w:t>Grupo de trabajo sobre la aplicación de la CECoP</w:t>
      </w:r>
    </w:p>
    <w:p w14:paraId="0FA82EA2" w14:textId="77777777" w:rsidR="00C768EE" w:rsidRPr="00286163" w:rsidRDefault="00C768EE" w:rsidP="00C768EE">
      <w:pPr>
        <w:shd w:val="clear" w:color="auto" w:fill="FFFFFF" w:themeFill="background1"/>
        <w:tabs>
          <w:tab w:val="left" w:pos="2527"/>
        </w:tabs>
        <w:spacing w:after="0" w:line="240" w:lineRule="auto"/>
        <w:contextualSpacing/>
        <w:rPr>
          <w:b/>
          <w:lang w:val="es-ES_tradnl"/>
        </w:rPr>
      </w:pPr>
      <w:r w:rsidRPr="00286163">
        <w:rPr>
          <w:b/>
          <w:lang w:val="es-ES_tradnl"/>
        </w:rPr>
        <w:tab/>
      </w:r>
    </w:p>
    <w:p w14:paraId="4211B174" w14:textId="4545D087" w:rsidR="00245C86" w:rsidRPr="00286163" w:rsidRDefault="0012274D" w:rsidP="001E0AA9">
      <w:pPr>
        <w:shd w:val="clear" w:color="auto" w:fill="FFFFFF" w:themeFill="background1"/>
        <w:spacing w:after="0" w:line="240" w:lineRule="auto"/>
        <w:contextualSpacing/>
        <w:rPr>
          <w:b/>
          <w:lang w:val="es-ES_tradnl"/>
        </w:rPr>
      </w:pPr>
      <w:r w:rsidRPr="00286163">
        <w:rPr>
          <w:b/>
          <w:lang w:val="es-ES_tradnl"/>
        </w:rPr>
        <w:t>1</w:t>
      </w:r>
      <w:r w:rsidR="00CA705A" w:rsidRPr="00286163">
        <w:rPr>
          <w:b/>
          <w:lang w:val="es-ES_tradnl"/>
        </w:rPr>
        <w:t>5:</w:t>
      </w:r>
      <w:r w:rsidR="00C768EE" w:rsidRPr="00286163">
        <w:rPr>
          <w:b/>
          <w:lang w:val="es-ES_tradnl"/>
        </w:rPr>
        <w:t>30</w:t>
      </w:r>
      <w:r w:rsidR="00CA705A" w:rsidRPr="00286163">
        <w:rPr>
          <w:b/>
          <w:lang w:val="es-ES_tradnl"/>
        </w:rPr>
        <w:t>-18:00</w:t>
      </w:r>
      <w:r w:rsidR="00CA705A" w:rsidRPr="00286163">
        <w:rPr>
          <w:b/>
          <w:lang w:val="es-ES_tradnl"/>
        </w:rPr>
        <w:tab/>
      </w:r>
      <w:r w:rsidR="00CC4D35" w:rsidRPr="00286163">
        <w:rPr>
          <w:b/>
          <w:lang w:val="es-ES_tradnl"/>
        </w:rPr>
        <w:t>Reunión del</w:t>
      </w:r>
      <w:r w:rsidR="00245C86" w:rsidRPr="00286163">
        <w:rPr>
          <w:b/>
          <w:lang w:val="es-ES_tradnl"/>
        </w:rPr>
        <w:t xml:space="preserve"> </w:t>
      </w:r>
      <w:r w:rsidR="00CC4D35" w:rsidRPr="00286163">
        <w:rPr>
          <w:b/>
          <w:lang w:val="es-ES_tradnl"/>
        </w:rPr>
        <w:t>Subgrupo de Finanzas</w:t>
      </w:r>
    </w:p>
    <w:p w14:paraId="3BD17640" w14:textId="70860A5E" w:rsidR="00871DC0" w:rsidRPr="00286163" w:rsidRDefault="00383B42" w:rsidP="001E0AA9">
      <w:pPr>
        <w:shd w:val="clear" w:color="auto" w:fill="FFFFFF" w:themeFill="background1"/>
        <w:spacing w:after="0" w:line="240" w:lineRule="auto"/>
        <w:rPr>
          <w:lang w:val="es-ES_tradnl"/>
        </w:rPr>
      </w:pPr>
      <w:r w:rsidRPr="00286163">
        <w:rPr>
          <w:lang w:val="es-ES_tradnl"/>
        </w:rPr>
        <w:t>(</w:t>
      </w:r>
      <w:r w:rsidR="00871DC0" w:rsidRPr="00286163">
        <w:rPr>
          <w:b/>
          <w:lang w:val="es-ES_tradnl"/>
        </w:rPr>
        <w:t>Senegal</w:t>
      </w:r>
      <w:r w:rsidRPr="00286163">
        <w:rPr>
          <w:lang w:val="es-ES_tradnl"/>
        </w:rPr>
        <w:t xml:space="preserve"> (</w:t>
      </w:r>
      <w:r w:rsidR="00CC4D35" w:rsidRPr="00286163">
        <w:rPr>
          <w:lang w:val="es-ES_tradnl"/>
        </w:rPr>
        <w:t>Presidencia</w:t>
      </w:r>
      <w:r w:rsidRPr="00286163">
        <w:rPr>
          <w:lang w:val="es-ES_tradnl"/>
        </w:rPr>
        <w:t xml:space="preserve">), </w:t>
      </w:r>
      <w:r w:rsidR="004C3F34" w:rsidRPr="00286163">
        <w:rPr>
          <w:b/>
          <w:lang w:val="es-ES_tradnl"/>
        </w:rPr>
        <w:t>Canadá</w:t>
      </w:r>
      <w:r w:rsidR="00871DC0" w:rsidRPr="00286163">
        <w:rPr>
          <w:lang w:val="es-ES_tradnl"/>
        </w:rPr>
        <w:t xml:space="preserve"> (</w:t>
      </w:r>
      <w:r w:rsidR="002A0636" w:rsidRPr="00286163">
        <w:rPr>
          <w:lang w:val="es-ES_tradnl"/>
        </w:rPr>
        <w:t>Exp</w:t>
      </w:r>
      <w:r w:rsidR="00CC4D35" w:rsidRPr="00286163">
        <w:rPr>
          <w:lang w:val="es-ES_tradnl"/>
        </w:rPr>
        <w:t>residencia del Subgrupo</w:t>
      </w:r>
      <w:r w:rsidR="00871DC0" w:rsidRPr="00286163">
        <w:rPr>
          <w:lang w:val="es-ES_tradnl"/>
        </w:rPr>
        <w:t xml:space="preserve">), </w:t>
      </w:r>
      <w:r w:rsidRPr="00286163">
        <w:rPr>
          <w:b/>
          <w:lang w:val="es-ES_tradnl"/>
        </w:rPr>
        <w:t>Australia</w:t>
      </w:r>
      <w:r w:rsidRPr="00286163">
        <w:rPr>
          <w:lang w:val="es-ES_tradnl"/>
        </w:rPr>
        <w:t xml:space="preserve">, </w:t>
      </w:r>
      <w:r w:rsidR="004C3F34" w:rsidRPr="00286163">
        <w:rPr>
          <w:b/>
          <w:lang w:val="es-ES_tradnl"/>
        </w:rPr>
        <w:t>Estados Unidos de América</w:t>
      </w:r>
      <w:r w:rsidR="004C3F34" w:rsidRPr="00286163">
        <w:rPr>
          <w:lang w:val="es-ES_tradnl"/>
        </w:rPr>
        <w:t>,</w:t>
      </w:r>
      <w:r w:rsidR="004C3F34" w:rsidRPr="00286163">
        <w:rPr>
          <w:b/>
          <w:lang w:val="es-ES_tradnl"/>
        </w:rPr>
        <w:t xml:space="preserve"> </w:t>
      </w:r>
      <w:r w:rsidR="00871DC0" w:rsidRPr="00286163">
        <w:rPr>
          <w:b/>
          <w:lang w:val="es-ES_tradnl"/>
        </w:rPr>
        <w:t>Estonia</w:t>
      </w:r>
      <w:r w:rsidRPr="00286163">
        <w:rPr>
          <w:lang w:val="es-ES_tradnl"/>
        </w:rPr>
        <w:t xml:space="preserve">, </w:t>
      </w:r>
      <w:r w:rsidR="00CC4D35" w:rsidRPr="00286163">
        <w:rPr>
          <w:b/>
          <w:lang w:val="es-ES_tradnl"/>
        </w:rPr>
        <w:t>República de Corea</w:t>
      </w:r>
      <w:r w:rsidR="004C3F34" w:rsidRPr="00286163">
        <w:rPr>
          <w:lang w:val="es-ES_tradnl"/>
        </w:rPr>
        <w:t xml:space="preserve"> y</w:t>
      </w:r>
      <w:r w:rsidRPr="00286163">
        <w:rPr>
          <w:lang w:val="es-ES_tradnl"/>
        </w:rPr>
        <w:t xml:space="preserve"> </w:t>
      </w:r>
      <w:r w:rsidR="00871DC0" w:rsidRPr="00286163">
        <w:rPr>
          <w:b/>
          <w:lang w:val="es-ES_tradnl"/>
        </w:rPr>
        <w:t>Suriname</w:t>
      </w:r>
      <w:r w:rsidR="00871DC0" w:rsidRPr="00286163">
        <w:rPr>
          <w:lang w:val="es-ES_tradnl"/>
        </w:rPr>
        <w:t>)</w:t>
      </w:r>
    </w:p>
    <w:p w14:paraId="6DB2372F" w14:textId="77777777" w:rsidR="00E310CD" w:rsidRPr="00286163" w:rsidRDefault="00E310CD" w:rsidP="001E0AA9">
      <w:pPr>
        <w:shd w:val="clear" w:color="auto" w:fill="FFFFFF" w:themeFill="background1"/>
        <w:spacing w:after="0" w:line="240" w:lineRule="auto"/>
        <w:rPr>
          <w:lang w:val="es-ES_tradnl"/>
        </w:rPr>
      </w:pPr>
    </w:p>
    <w:p w14:paraId="68FC0048" w14:textId="6148BB92" w:rsidR="00871DC0" w:rsidRPr="00286163" w:rsidRDefault="00871DC0" w:rsidP="00760086">
      <w:pPr>
        <w:numPr>
          <w:ilvl w:val="0"/>
          <w:numId w:val="38"/>
        </w:numPr>
        <w:shd w:val="clear" w:color="auto" w:fill="FFFFFF" w:themeFill="background1"/>
        <w:spacing w:after="0" w:line="240" w:lineRule="auto"/>
        <w:ind w:left="851" w:hanging="426"/>
        <w:rPr>
          <w:lang w:val="es-ES_tradnl"/>
        </w:rPr>
      </w:pPr>
      <w:r w:rsidRPr="00286163">
        <w:rPr>
          <w:lang w:val="es-ES_tradnl"/>
        </w:rPr>
        <w:t>A</w:t>
      </w:r>
      <w:r w:rsidR="00CC4D35" w:rsidRPr="00286163">
        <w:rPr>
          <w:lang w:val="es-ES_tradnl"/>
        </w:rPr>
        <w:t>probación de los estados financieros de 2015</w:t>
      </w:r>
      <w:r w:rsidR="00226B06" w:rsidRPr="00286163">
        <w:rPr>
          <w:lang w:val="es-ES_tradnl"/>
        </w:rPr>
        <w:t xml:space="preserve"> </w:t>
      </w:r>
      <w:r w:rsidR="0034241C" w:rsidRPr="00286163">
        <w:rPr>
          <w:lang w:val="es-ES_tradnl"/>
        </w:rPr>
        <w:t>(D</w:t>
      </w:r>
      <w:r w:rsidR="008C1CDF" w:rsidRPr="00286163">
        <w:rPr>
          <w:lang w:val="es-ES_tradnl"/>
        </w:rPr>
        <w:t>oc</w:t>
      </w:r>
      <w:r w:rsidR="0034241C" w:rsidRPr="00286163">
        <w:rPr>
          <w:lang w:val="es-ES_tradnl"/>
        </w:rPr>
        <w:t>. SC52-</w:t>
      </w:r>
      <w:r w:rsidR="004F5565" w:rsidRPr="00286163">
        <w:rPr>
          <w:lang w:val="es-ES_tradnl"/>
        </w:rPr>
        <w:t>1</w:t>
      </w:r>
      <w:r w:rsidR="00F71C27" w:rsidRPr="00286163">
        <w:rPr>
          <w:lang w:val="es-ES_tradnl"/>
        </w:rPr>
        <w:t>8</w:t>
      </w:r>
      <w:r w:rsidR="002A0636" w:rsidRPr="00286163">
        <w:rPr>
          <w:lang w:val="es-ES_tradnl"/>
        </w:rPr>
        <w:t xml:space="preserve"> Rev.1</w:t>
      </w:r>
      <w:r w:rsidR="004C3F34" w:rsidRPr="00286163">
        <w:rPr>
          <w:lang w:val="es-ES_tradnl"/>
        </w:rPr>
        <w:t>,</w:t>
      </w:r>
      <w:r w:rsidR="0034241C" w:rsidRPr="00286163">
        <w:rPr>
          <w:lang w:val="es-ES_tradnl"/>
        </w:rPr>
        <w:t xml:space="preserve"> </w:t>
      </w:r>
      <w:r w:rsidR="004C3F34" w:rsidRPr="00286163">
        <w:rPr>
          <w:i/>
          <w:lang w:val="es-ES_tradnl"/>
        </w:rPr>
        <w:t xml:space="preserve">Actualización sobre los asuntos financieros de </w:t>
      </w:r>
      <w:r w:rsidR="0034241C" w:rsidRPr="00286163">
        <w:rPr>
          <w:i/>
          <w:lang w:val="es-ES_tradnl"/>
        </w:rPr>
        <w:t>Ramsar</w:t>
      </w:r>
      <w:r w:rsidR="00554B6B" w:rsidRPr="00286163">
        <w:rPr>
          <w:lang w:val="es-ES_tradnl"/>
        </w:rPr>
        <w:t>)</w:t>
      </w:r>
    </w:p>
    <w:p w14:paraId="134D1438" w14:textId="77777777" w:rsidR="00210164" w:rsidRPr="00286163" w:rsidRDefault="00210164" w:rsidP="00210164">
      <w:pPr>
        <w:shd w:val="clear" w:color="auto" w:fill="FFFFFF" w:themeFill="background1"/>
        <w:spacing w:after="0" w:line="240" w:lineRule="auto"/>
        <w:ind w:left="851"/>
        <w:rPr>
          <w:lang w:val="es-ES_tradnl"/>
        </w:rPr>
      </w:pPr>
    </w:p>
    <w:p w14:paraId="44A75A5A" w14:textId="0635EB35" w:rsidR="00210164" w:rsidRPr="00286163" w:rsidRDefault="00210164" w:rsidP="00210164">
      <w:pPr>
        <w:shd w:val="clear" w:color="auto" w:fill="FFFFFF" w:themeFill="background1"/>
        <w:spacing w:after="0" w:line="240" w:lineRule="auto"/>
        <w:rPr>
          <w:lang w:val="es-ES_tradnl"/>
        </w:rPr>
      </w:pPr>
      <w:r w:rsidRPr="00286163">
        <w:rPr>
          <w:lang w:val="es-ES_tradnl"/>
        </w:rPr>
        <w:t>Discus</w:t>
      </w:r>
      <w:r w:rsidR="00621012" w:rsidRPr="00286163">
        <w:rPr>
          <w:lang w:val="es-ES_tradnl"/>
        </w:rPr>
        <w:t xml:space="preserve">ión sobre el proyecto de estados financieros de 2015, incluidos el balance, el estado de ingresos y gastos, el presupuesto de 2015, con los </w:t>
      </w:r>
      <w:r w:rsidR="00107268" w:rsidRPr="00286163">
        <w:rPr>
          <w:lang w:val="es-ES_tradnl"/>
        </w:rPr>
        <w:t>gastos</w:t>
      </w:r>
      <w:r w:rsidR="00621012" w:rsidRPr="00286163">
        <w:rPr>
          <w:lang w:val="es-ES_tradnl"/>
        </w:rPr>
        <w:t xml:space="preserve"> e ingresos reales y la variación</w:t>
      </w:r>
      <w:r w:rsidR="00BC7E80" w:rsidRPr="00286163">
        <w:rPr>
          <w:lang w:val="es-ES_tradnl"/>
        </w:rPr>
        <w:t xml:space="preserve">, el informe de los </w:t>
      </w:r>
      <w:r w:rsidR="00107268" w:rsidRPr="00286163">
        <w:rPr>
          <w:lang w:val="es-ES_tradnl"/>
        </w:rPr>
        <w:t>auditores</w:t>
      </w:r>
      <w:r w:rsidR="00BC7E80" w:rsidRPr="00286163">
        <w:rPr>
          <w:lang w:val="es-ES_tradnl"/>
        </w:rPr>
        <w:t xml:space="preserve"> con su carta </w:t>
      </w:r>
      <w:r w:rsidR="00EE4807" w:rsidRPr="00286163">
        <w:rPr>
          <w:lang w:val="es-ES_tradnl"/>
        </w:rPr>
        <w:t xml:space="preserve">sobre asuntos </w:t>
      </w:r>
      <w:r w:rsidR="00BC7E80" w:rsidRPr="00286163">
        <w:rPr>
          <w:lang w:val="es-ES_tradnl"/>
        </w:rPr>
        <w:t xml:space="preserve">de gestión y la </w:t>
      </w:r>
      <w:r w:rsidR="00107268" w:rsidRPr="00286163">
        <w:rPr>
          <w:lang w:val="es-ES_tradnl"/>
        </w:rPr>
        <w:t>respuesta</w:t>
      </w:r>
      <w:r w:rsidR="00BC7E80" w:rsidRPr="00286163">
        <w:rPr>
          <w:lang w:val="es-ES_tradnl"/>
        </w:rPr>
        <w:t xml:space="preserve"> </w:t>
      </w:r>
      <w:r w:rsidR="00EE4807" w:rsidRPr="00286163">
        <w:rPr>
          <w:lang w:val="es-ES_tradnl"/>
        </w:rPr>
        <w:t>facilitada</w:t>
      </w:r>
      <w:r w:rsidR="00BC7E80" w:rsidRPr="00286163">
        <w:rPr>
          <w:lang w:val="es-ES_tradnl"/>
        </w:rPr>
        <w:t>. Se presentarán propuestas sobre cómo eliminar el déficit de 2015</w:t>
      </w:r>
      <w:r w:rsidRPr="00286163">
        <w:rPr>
          <w:lang w:val="es-ES_tradnl"/>
        </w:rPr>
        <w:t>.</w:t>
      </w:r>
    </w:p>
    <w:p w14:paraId="26A3ADE3" w14:textId="77777777" w:rsidR="00871DC0" w:rsidRPr="00286163" w:rsidRDefault="00871DC0" w:rsidP="00760086">
      <w:pPr>
        <w:shd w:val="clear" w:color="auto" w:fill="FFFFFF" w:themeFill="background1"/>
        <w:spacing w:after="0" w:line="240" w:lineRule="auto"/>
        <w:ind w:left="851" w:hanging="426"/>
        <w:rPr>
          <w:lang w:val="es-ES_tradnl"/>
        </w:rPr>
      </w:pPr>
    </w:p>
    <w:p w14:paraId="7052AE3C" w14:textId="2318AF12" w:rsidR="00E72EC6" w:rsidRPr="00286163" w:rsidRDefault="00CC4D35" w:rsidP="00760086">
      <w:pPr>
        <w:numPr>
          <w:ilvl w:val="0"/>
          <w:numId w:val="38"/>
        </w:numPr>
        <w:shd w:val="clear" w:color="auto" w:fill="FFFFFF" w:themeFill="background1"/>
        <w:spacing w:after="0" w:line="240" w:lineRule="auto"/>
        <w:ind w:left="851" w:hanging="426"/>
        <w:rPr>
          <w:lang w:val="es-ES_tradnl"/>
        </w:rPr>
      </w:pPr>
      <w:r w:rsidRPr="00286163">
        <w:rPr>
          <w:lang w:val="es-ES_tradnl"/>
        </w:rPr>
        <w:t xml:space="preserve">Examen del presupuesto </w:t>
      </w:r>
      <w:r w:rsidR="004C3F34" w:rsidRPr="00286163">
        <w:rPr>
          <w:lang w:val="es-ES_tradnl"/>
        </w:rPr>
        <w:t>para</w:t>
      </w:r>
      <w:r w:rsidRPr="00286163">
        <w:rPr>
          <w:lang w:val="es-ES_tradnl"/>
        </w:rPr>
        <w:t xml:space="preserve"> 2016, incluido el examen de los contratos de consultoría</w:t>
      </w:r>
    </w:p>
    <w:p w14:paraId="0E48B9FF" w14:textId="77777777" w:rsidR="00210164" w:rsidRPr="00286163" w:rsidRDefault="00210164" w:rsidP="00210164">
      <w:pPr>
        <w:shd w:val="clear" w:color="auto" w:fill="FFFFFF" w:themeFill="background1"/>
        <w:spacing w:after="0" w:line="240" w:lineRule="auto"/>
        <w:ind w:left="851"/>
        <w:rPr>
          <w:lang w:val="es-ES_tradnl"/>
        </w:rPr>
      </w:pPr>
    </w:p>
    <w:p w14:paraId="27266500" w14:textId="087B5017" w:rsidR="00210164" w:rsidRPr="00286163" w:rsidRDefault="00BC7E80" w:rsidP="00210164">
      <w:pPr>
        <w:shd w:val="clear" w:color="auto" w:fill="FFFFFF" w:themeFill="background1"/>
        <w:spacing w:after="0" w:line="240" w:lineRule="auto"/>
        <w:rPr>
          <w:lang w:val="es-ES_tradnl"/>
        </w:rPr>
      </w:pPr>
      <w:r w:rsidRPr="00286163">
        <w:rPr>
          <w:lang w:val="es-ES_tradnl"/>
        </w:rPr>
        <w:t>Se examinarán el presupuesto para</w:t>
      </w:r>
      <w:r w:rsidR="00210164" w:rsidRPr="00286163">
        <w:rPr>
          <w:lang w:val="es-ES_tradnl"/>
        </w:rPr>
        <w:t xml:space="preserve"> 2016 </w:t>
      </w:r>
      <w:r w:rsidRPr="00286163">
        <w:rPr>
          <w:lang w:val="es-ES_tradnl"/>
        </w:rPr>
        <w:t xml:space="preserve">y los gastos reales hasta la fecha, incluyendo un examen del cierre de los contratos de consultoría para 2015 y los nuevos contratos </w:t>
      </w:r>
      <w:r w:rsidR="00EE4807" w:rsidRPr="00286163">
        <w:rPr>
          <w:lang w:val="es-ES_tradnl"/>
        </w:rPr>
        <w:t>iniciados</w:t>
      </w:r>
      <w:r w:rsidRPr="00286163">
        <w:rPr>
          <w:lang w:val="es-ES_tradnl"/>
        </w:rPr>
        <w:t xml:space="preserve"> en 2016. Se presentará una lista actualizada de los contratos de consultoría en vigor durante la reunión.</w:t>
      </w:r>
    </w:p>
    <w:p w14:paraId="2EF32CA8" w14:textId="77777777" w:rsidR="00871DC0" w:rsidRPr="00286163" w:rsidRDefault="00871DC0" w:rsidP="00760086">
      <w:pPr>
        <w:pStyle w:val="ListParagraph"/>
        <w:shd w:val="clear" w:color="auto" w:fill="FFFFFF" w:themeFill="background1"/>
        <w:spacing w:after="0" w:line="240" w:lineRule="auto"/>
        <w:ind w:left="851" w:hanging="426"/>
        <w:rPr>
          <w:lang w:val="es-ES_tradnl"/>
        </w:rPr>
      </w:pPr>
    </w:p>
    <w:p w14:paraId="4887A0BD" w14:textId="32C59986" w:rsidR="00226B06" w:rsidRPr="00286163" w:rsidRDefault="00CC4D35" w:rsidP="00F71C27">
      <w:pPr>
        <w:numPr>
          <w:ilvl w:val="0"/>
          <w:numId w:val="38"/>
        </w:numPr>
        <w:shd w:val="clear" w:color="auto" w:fill="FFFFFF" w:themeFill="background1"/>
        <w:spacing w:after="0" w:line="240" w:lineRule="auto"/>
        <w:ind w:left="851" w:hanging="426"/>
        <w:rPr>
          <w:lang w:val="es-ES_tradnl"/>
        </w:rPr>
      </w:pPr>
      <w:r w:rsidRPr="00286163">
        <w:rPr>
          <w:lang w:val="es-ES_tradnl"/>
        </w:rPr>
        <w:t xml:space="preserve">Actualización sobre el pago de las contribuciones anuales </w:t>
      </w:r>
      <w:r w:rsidR="00554B6B" w:rsidRPr="00286163">
        <w:rPr>
          <w:lang w:val="es-ES_tradnl"/>
        </w:rPr>
        <w:t>(SC52-</w:t>
      </w:r>
      <w:r w:rsidR="004F5565" w:rsidRPr="00286163">
        <w:rPr>
          <w:lang w:val="es-ES_tradnl"/>
        </w:rPr>
        <w:t>1</w:t>
      </w:r>
      <w:r w:rsidR="00F71C27" w:rsidRPr="00286163">
        <w:rPr>
          <w:lang w:val="es-ES_tradnl"/>
        </w:rPr>
        <w:t>9</w:t>
      </w:r>
      <w:r w:rsidR="004C3F34" w:rsidRPr="00286163">
        <w:rPr>
          <w:lang w:val="es-ES_tradnl"/>
        </w:rPr>
        <w:t xml:space="preserve">, </w:t>
      </w:r>
      <w:r w:rsidR="00F71C27" w:rsidRPr="00286163">
        <w:rPr>
          <w:i/>
          <w:lang w:val="es-ES_tradnl"/>
        </w:rPr>
        <w:t>Partes Contratantes con contribuciones anuales pendientes de pago</w:t>
      </w:r>
      <w:r w:rsidR="00554B6B" w:rsidRPr="00286163">
        <w:rPr>
          <w:lang w:val="es-ES_tradnl"/>
        </w:rPr>
        <w:t>)</w:t>
      </w:r>
    </w:p>
    <w:p w14:paraId="125AFFA7" w14:textId="77777777" w:rsidR="00210164" w:rsidRPr="00286163" w:rsidRDefault="00210164" w:rsidP="00210164">
      <w:pPr>
        <w:shd w:val="clear" w:color="auto" w:fill="FFFFFF" w:themeFill="background1"/>
        <w:spacing w:after="0" w:line="240" w:lineRule="auto"/>
        <w:ind w:left="851"/>
        <w:rPr>
          <w:lang w:val="es-ES_tradnl"/>
        </w:rPr>
      </w:pPr>
    </w:p>
    <w:p w14:paraId="73FF5D49" w14:textId="3298D364" w:rsidR="00210164" w:rsidRPr="00286163" w:rsidRDefault="00F364CD" w:rsidP="00210164">
      <w:pPr>
        <w:shd w:val="clear" w:color="auto" w:fill="FFFFFF" w:themeFill="background1"/>
        <w:spacing w:after="0" w:line="240" w:lineRule="auto"/>
        <w:rPr>
          <w:lang w:val="es-ES_tradnl"/>
        </w:rPr>
      </w:pPr>
      <w:r w:rsidRPr="00286163">
        <w:rPr>
          <w:lang w:val="es-ES_tradnl"/>
        </w:rPr>
        <w:t>Se presentará la lista actualizada de los pagos de las contribuciones anuales durante la reunión</w:t>
      </w:r>
      <w:r w:rsidR="00210164" w:rsidRPr="00286163">
        <w:rPr>
          <w:lang w:val="es-ES_tradnl"/>
        </w:rPr>
        <w:t>.</w:t>
      </w:r>
    </w:p>
    <w:p w14:paraId="3BDF2105" w14:textId="77777777" w:rsidR="00F71C27" w:rsidRPr="00286163" w:rsidRDefault="00F71C27" w:rsidP="00F71C27">
      <w:pPr>
        <w:shd w:val="clear" w:color="auto" w:fill="FFFFFF" w:themeFill="background1"/>
        <w:spacing w:after="0" w:line="240" w:lineRule="auto"/>
        <w:rPr>
          <w:lang w:val="es-ES_tradnl"/>
        </w:rPr>
      </w:pPr>
    </w:p>
    <w:p w14:paraId="345E2D29" w14:textId="3E50C0F5" w:rsidR="00383B42" w:rsidRPr="00286163" w:rsidRDefault="0093588E" w:rsidP="001E0AA9">
      <w:pPr>
        <w:numPr>
          <w:ilvl w:val="0"/>
          <w:numId w:val="38"/>
        </w:numPr>
        <w:shd w:val="clear" w:color="auto" w:fill="FFFFFF" w:themeFill="background1"/>
        <w:spacing w:after="0" w:line="240" w:lineRule="auto"/>
        <w:ind w:left="851" w:hanging="426"/>
        <w:rPr>
          <w:lang w:val="es-ES_tradnl"/>
        </w:rPr>
      </w:pPr>
      <w:r w:rsidRPr="00286163">
        <w:rPr>
          <w:lang w:val="es-ES_tradnl"/>
        </w:rPr>
        <w:t xml:space="preserve">Consecuencias financieras de las resoluciones de la </w:t>
      </w:r>
      <w:r w:rsidR="007205BA" w:rsidRPr="00286163">
        <w:rPr>
          <w:lang w:val="es-ES_tradnl"/>
        </w:rPr>
        <w:t xml:space="preserve">COP12 </w:t>
      </w:r>
      <w:r w:rsidR="008C1CDF" w:rsidRPr="00286163">
        <w:rPr>
          <w:bCs/>
          <w:lang w:val="es-ES_tradnl"/>
        </w:rPr>
        <w:t>(</w:t>
      </w:r>
      <w:r w:rsidR="00B468E1" w:rsidRPr="00286163">
        <w:rPr>
          <w:bCs/>
          <w:lang w:val="es-ES_tradnl"/>
        </w:rPr>
        <w:t>SC52-</w:t>
      </w:r>
      <w:r w:rsidR="007205BA" w:rsidRPr="00286163">
        <w:rPr>
          <w:bCs/>
          <w:lang w:val="es-ES_tradnl"/>
        </w:rPr>
        <w:t>0</w:t>
      </w:r>
      <w:r w:rsidR="00D0393D" w:rsidRPr="00286163">
        <w:rPr>
          <w:bCs/>
          <w:lang w:val="es-ES_tradnl"/>
        </w:rPr>
        <w:t>9</w:t>
      </w:r>
      <w:r w:rsidR="002A0636" w:rsidRPr="00286163">
        <w:rPr>
          <w:bCs/>
          <w:lang w:val="es-ES_tradnl"/>
        </w:rPr>
        <w:t xml:space="preserve"> Rev.1</w:t>
      </w:r>
      <w:r w:rsidR="000E5A1B" w:rsidRPr="00286163">
        <w:rPr>
          <w:bCs/>
          <w:lang w:val="es-ES_tradnl"/>
        </w:rPr>
        <w:t>,</w:t>
      </w:r>
      <w:r w:rsidR="007205BA" w:rsidRPr="00286163">
        <w:rPr>
          <w:bCs/>
          <w:lang w:val="es-ES_tradnl"/>
        </w:rPr>
        <w:t xml:space="preserve"> </w:t>
      </w:r>
      <w:r w:rsidR="000E5A1B" w:rsidRPr="00286163">
        <w:rPr>
          <w:bCs/>
          <w:i/>
          <w:lang w:val="es-ES_tradnl"/>
        </w:rPr>
        <w:t xml:space="preserve">Costo de las medidas a tomar para aplicar las resoluciones de la COP durante el trienio </w:t>
      </w:r>
      <w:r w:rsidR="00B468E1" w:rsidRPr="00286163">
        <w:rPr>
          <w:bCs/>
          <w:i/>
          <w:lang w:val="es-ES_tradnl"/>
        </w:rPr>
        <w:t>2016-2018</w:t>
      </w:r>
      <w:r w:rsidR="00B468E1" w:rsidRPr="00286163">
        <w:rPr>
          <w:bCs/>
          <w:lang w:val="es-ES_tradnl"/>
        </w:rPr>
        <w:t>)</w:t>
      </w:r>
    </w:p>
    <w:p w14:paraId="6884BD30" w14:textId="77777777" w:rsidR="00210164" w:rsidRPr="00286163" w:rsidRDefault="00210164" w:rsidP="00210164">
      <w:pPr>
        <w:shd w:val="clear" w:color="auto" w:fill="FFFFFF" w:themeFill="background1"/>
        <w:spacing w:after="0" w:line="240" w:lineRule="auto"/>
        <w:ind w:left="851"/>
        <w:rPr>
          <w:lang w:val="es-ES_tradnl"/>
        </w:rPr>
      </w:pPr>
    </w:p>
    <w:p w14:paraId="69602E63" w14:textId="3653561B" w:rsidR="00210164" w:rsidRPr="00286163" w:rsidRDefault="00F364CD" w:rsidP="00210164">
      <w:pPr>
        <w:shd w:val="clear" w:color="auto" w:fill="FFFFFF" w:themeFill="background1"/>
        <w:spacing w:after="0" w:line="240" w:lineRule="auto"/>
        <w:rPr>
          <w:lang w:val="es-ES_tradnl"/>
        </w:rPr>
      </w:pPr>
      <w:r w:rsidRPr="00286163">
        <w:rPr>
          <w:bCs/>
          <w:lang w:val="es-ES_tradnl"/>
        </w:rPr>
        <w:t xml:space="preserve">En este documento se compara la financiación total con cargo a fondos no básicos necesaria para aplicar plenamente las resoluciones de la </w:t>
      </w:r>
      <w:r w:rsidR="00210164" w:rsidRPr="00286163">
        <w:rPr>
          <w:bCs/>
          <w:lang w:val="es-ES_tradnl"/>
        </w:rPr>
        <w:t xml:space="preserve">COP12 </w:t>
      </w:r>
      <w:r w:rsidRPr="00286163">
        <w:rPr>
          <w:bCs/>
          <w:lang w:val="es-ES_tradnl"/>
        </w:rPr>
        <w:t xml:space="preserve">con las prioridades de financiación previstas no financiadas con cargo al </w:t>
      </w:r>
      <w:r w:rsidR="00107268" w:rsidRPr="00286163">
        <w:rPr>
          <w:bCs/>
          <w:lang w:val="es-ES_tradnl"/>
        </w:rPr>
        <w:t>presupuesto básico según se</w:t>
      </w:r>
      <w:r w:rsidRPr="00286163">
        <w:rPr>
          <w:bCs/>
          <w:lang w:val="es-ES_tradnl"/>
        </w:rPr>
        <w:t xml:space="preserve"> establece en la Resolución </w:t>
      </w:r>
      <w:r w:rsidR="00EE4807" w:rsidRPr="00286163">
        <w:rPr>
          <w:bCs/>
          <w:lang w:val="es-ES_tradnl"/>
        </w:rPr>
        <w:t>XII</w:t>
      </w:r>
      <w:r w:rsidR="00210164" w:rsidRPr="00286163">
        <w:rPr>
          <w:bCs/>
          <w:lang w:val="es-ES_tradnl"/>
        </w:rPr>
        <w:t>.1</w:t>
      </w:r>
      <w:r w:rsidRPr="00286163">
        <w:rPr>
          <w:bCs/>
          <w:lang w:val="es-ES_tradnl"/>
        </w:rPr>
        <w:t>, Anexo</w:t>
      </w:r>
      <w:r w:rsidR="00210164" w:rsidRPr="00286163">
        <w:rPr>
          <w:bCs/>
          <w:lang w:val="es-ES_tradnl"/>
        </w:rPr>
        <w:t xml:space="preserve"> 3.</w:t>
      </w:r>
      <w:r w:rsidRPr="00286163">
        <w:rPr>
          <w:bCs/>
          <w:lang w:val="es-ES_tradnl"/>
        </w:rPr>
        <w:t xml:space="preserve"> Se presentarán algunas propuestas sobre los fondos no básicos actualmente disponibles y la </w:t>
      </w:r>
      <w:r w:rsidR="00107268" w:rsidRPr="00286163">
        <w:rPr>
          <w:bCs/>
          <w:lang w:val="es-ES_tradnl"/>
        </w:rPr>
        <w:t>priorización</w:t>
      </w:r>
      <w:r w:rsidRPr="00286163">
        <w:rPr>
          <w:bCs/>
          <w:lang w:val="es-ES_tradnl"/>
        </w:rPr>
        <w:t xml:space="preserve"> de su uso para que sean examinados en mayor </w:t>
      </w:r>
      <w:r w:rsidR="00107268" w:rsidRPr="00286163">
        <w:rPr>
          <w:bCs/>
          <w:lang w:val="es-ES_tradnl"/>
        </w:rPr>
        <w:t>detalle</w:t>
      </w:r>
      <w:r w:rsidR="00210164" w:rsidRPr="00286163">
        <w:rPr>
          <w:bCs/>
          <w:lang w:val="es-ES_tradnl"/>
        </w:rPr>
        <w:t>.</w:t>
      </w:r>
    </w:p>
    <w:p w14:paraId="4ECE5C9C" w14:textId="77777777" w:rsidR="00DA1F52" w:rsidRPr="00286163" w:rsidRDefault="00DA1F52" w:rsidP="00DA1F52">
      <w:pPr>
        <w:shd w:val="clear" w:color="auto" w:fill="FFFFFF" w:themeFill="background1"/>
        <w:spacing w:after="0" w:line="240" w:lineRule="auto"/>
        <w:rPr>
          <w:lang w:val="es-ES_tradnl"/>
        </w:rPr>
      </w:pPr>
    </w:p>
    <w:p w14:paraId="1BF757E3" w14:textId="77777777" w:rsidR="00760086" w:rsidRPr="00286163" w:rsidRDefault="00760086">
      <w:pPr>
        <w:spacing w:after="0" w:line="240" w:lineRule="auto"/>
        <w:rPr>
          <w:b/>
          <w:lang w:val="es-ES_tradnl"/>
        </w:rPr>
      </w:pPr>
    </w:p>
    <w:p w14:paraId="7AF36688" w14:textId="3DE5E6A8" w:rsidR="00245C86" w:rsidRPr="00286163" w:rsidRDefault="00EE43F5" w:rsidP="001E0AA9">
      <w:pPr>
        <w:shd w:val="clear" w:color="auto" w:fill="FFFFFF" w:themeFill="background1"/>
        <w:spacing w:after="0" w:line="240" w:lineRule="auto"/>
        <w:rPr>
          <w:b/>
          <w:lang w:val="es-ES_tradnl"/>
        </w:rPr>
      </w:pPr>
      <w:r w:rsidRPr="00286163">
        <w:rPr>
          <w:b/>
          <w:lang w:val="es-ES_tradnl"/>
        </w:rPr>
        <w:t xml:space="preserve">Martes </w:t>
      </w:r>
      <w:r w:rsidR="00381BCE" w:rsidRPr="00286163">
        <w:rPr>
          <w:b/>
          <w:lang w:val="es-ES_tradnl"/>
        </w:rPr>
        <w:t xml:space="preserve">14 </w:t>
      </w:r>
      <w:r w:rsidR="00E00CB8" w:rsidRPr="00286163">
        <w:rPr>
          <w:b/>
          <w:lang w:val="es-ES_tradnl"/>
        </w:rPr>
        <w:t>de junio de</w:t>
      </w:r>
      <w:r w:rsidR="00381BCE" w:rsidRPr="00286163">
        <w:rPr>
          <w:b/>
          <w:lang w:val="es-ES_tradnl"/>
        </w:rPr>
        <w:t xml:space="preserve"> 2016</w:t>
      </w:r>
    </w:p>
    <w:p w14:paraId="66B16767" w14:textId="77777777" w:rsidR="001C626D" w:rsidRPr="00286163" w:rsidRDefault="001C626D" w:rsidP="001E0AA9">
      <w:pPr>
        <w:shd w:val="clear" w:color="auto" w:fill="FFFFFF" w:themeFill="background1"/>
        <w:spacing w:after="0" w:line="240" w:lineRule="auto"/>
        <w:contextualSpacing/>
        <w:rPr>
          <w:b/>
          <w:lang w:val="es-ES_tradnl"/>
        </w:rPr>
      </w:pPr>
    </w:p>
    <w:p w14:paraId="3ED8C38B" w14:textId="0A7CE8D6" w:rsidR="007F1BDF" w:rsidRPr="00286163" w:rsidRDefault="007F1BDF" w:rsidP="001E0AA9">
      <w:pPr>
        <w:shd w:val="clear" w:color="auto" w:fill="FFFFFF" w:themeFill="background1"/>
        <w:spacing w:after="0" w:line="240" w:lineRule="auto"/>
        <w:contextualSpacing/>
        <w:rPr>
          <w:rFonts w:asciiTheme="minorHAnsi" w:eastAsiaTheme="minorHAnsi" w:hAnsiTheme="minorHAnsi" w:cstheme="minorBidi"/>
          <w:b/>
          <w:lang w:val="es-ES_tradnl"/>
        </w:rPr>
      </w:pPr>
      <w:r w:rsidRPr="00286163">
        <w:rPr>
          <w:rFonts w:asciiTheme="minorHAnsi" w:eastAsiaTheme="minorHAnsi" w:hAnsiTheme="minorHAnsi" w:cstheme="minorBidi"/>
          <w:b/>
          <w:lang w:val="es-ES_tradnl"/>
        </w:rPr>
        <w:t>08:15-09:45</w:t>
      </w:r>
      <w:r w:rsidRPr="00286163">
        <w:rPr>
          <w:rFonts w:asciiTheme="minorHAnsi" w:eastAsiaTheme="minorHAnsi" w:hAnsiTheme="minorHAnsi" w:cstheme="minorBidi"/>
          <w:b/>
          <w:lang w:val="es-ES_tradnl"/>
        </w:rPr>
        <w:tab/>
      </w:r>
      <w:r w:rsidR="00EE43F5" w:rsidRPr="00286163">
        <w:rPr>
          <w:rFonts w:asciiTheme="minorHAnsi" w:eastAsiaTheme="minorHAnsi" w:hAnsiTheme="minorHAnsi" w:cstheme="minorBidi"/>
          <w:b/>
          <w:lang w:val="es-ES_tradnl"/>
        </w:rPr>
        <w:t>Reuniones regionales</w:t>
      </w:r>
      <w:r w:rsidR="00871DC0" w:rsidRPr="00286163">
        <w:rPr>
          <w:rFonts w:asciiTheme="minorHAnsi" w:eastAsiaTheme="minorHAnsi" w:hAnsiTheme="minorHAnsi" w:cstheme="minorBidi"/>
          <w:b/>
          <w:lang w:val="es-ES_tradnl"/>
        </w:rPr>
        <w:t xml:space="preserve"> </w:t>
      </w:r>
    </w:p>
    <w:p w14:paraId="1CD27F45" w14:textId="77777777" w:rsidR="001C626D" w:rsidRPr="00286163" w:rsidRDefault="001C626D" w:rsidP="001E0AA9">
      <w:pPr>
        <w:shd w:val="clear" w:color="auto" w:fill="FFFFFF" w:themeFill="background1"/>
        <w:spacing w:after="0" w:line="240" w:lineRule="auto"/>
        <w:contextualSpacing/>
        <w:rPr>
          <w:b/>
          <w:lang w:val="es-ES_tradnl"/>
        </w:rPr>
      </w:pPr>
    </w:p>
    <w:p w14:paraId="52693063" w14:textId="31664A3B" w:rsidR="00245C86" w:rsidRPr="00286163" w:rsidRDefault="00CA705A" w:rsidP="001E0AA9">
      <w:pPr>
        <w:shd w:val="clear" w:color="auto" w:fill="FFFFFF" w:themeFill="background1"/>
        <w:spacing w:after="0" w:line="240" w:lineRule="auto"/>
        <w:contextualSpacing/>
        <w:rPr>
          <w:b/>
          <w:lang w:val="es-ES_tradnl"/>
        </w:rPr>
      </w:pPr>
      <w:r w:rsidRPr="00286163">
        <w:rPr>
          <w:b/>
          <w:lang w:val="es-ES_tradnl"/>
        </w:rPr>
        <w:t>10:00-13:00</w:t>
      </w:r>
      <w:r w:rsidRPr="00286163">
        <w:rPr>
          <w:b/>
          <w:lang w:val="es-ES_tradnl"/>
        </w:rPr>
        <w:tab/>
      </w:r>
      <w:r w:rsidR="00EE43F5" w:rsidRPr="00286163">
        <w:rPr>
          <w:b/>
          <w:lang w:val="es-ES_tradnl"/>
        </w:rPr>
        <w:t>Reunión del Subgrupo sobre la COP13</w:t>
      </w:r>
    </w:p>
    <w:p w14:paraId="4131A5DB" w14:textId="4C1F0D7D" w:rsidR="00245C86" w:rsidRPr="00286163" w:rsidRDefault="0012274D" w:rsidP="001E0AA9">
      <w:pPr>
        <w:shd w:val="clear" w:color="auto" w:fill="FFFFFF" w:themeFill="background1"/>
        <w:spacing w:after="0" w:line="240" w:lineRule="auto"/>
        <w:rPr>
          <w:lang w:val="es-ES_tradnl"/>
        </w:rPr>
      </w:pPr>
      <w:r w:rsidRPr="00286163">
        <w:rPr>
          <w:rFonts w:asciiTheme="minorHAnsi" w:eastAsiaTheme="minorHAnsi" w:hAnsiTheme="minorHAnsi" w:cstheme="minorBidi"/>
          <w:lang w:val="es-ES_tradnl"/>
        </w:rPr>
        <w:lastRenderedPageBreak/>
        <w:t>(</w:t>
      </w:r>
      <w:r w:rsidR="00EE43F5" w:rsidRPr="00286163">
        <w:rPr>
          <w:rFonts w:asciiTheme="minorHAnsi" w:eastAsiaTheme="minorHAnsi" w:hAnsiTheme="minorHAnsi" w:cstheme="minorBidi"/>
          <w:b/>
          <w:lang w:val="es-ES_tradnl"/>
        </w:rPr>
        <w:t>Emiratos Árabes Unidos</w:t>
      </w:r>
      <w:r w:rsidR="00EE43F5" w:rsidRPr="00286163">
        <w:rPr>
          <w:rFonts w:asciiTheme="minorHAnsi" w:eastAsiaTheme="minorHAnsi" w:hAnsiTheme="minorHAnsi" w:cstheme="minorBidi"/>
          <w:lang w:val="es-ES_tradnl"/>
        </w:rPr>
        <w:t xml:space="preserve"> (Presidencia) como país anfitrión de la </w:t>
      </w:r>
      <w:r w:rsidR="005C744D" w:rsidRPr="00286163">
        <w:rPr>
          <w:lang w:val="es-ES_tradnl"/>
        </w:rPr>
        <w:t xml:space="preserve">COP13, </w:t>
      </w:r>
      <w:r w:rsidRPr="00286163">
        <w:rPr>
          <w:rFonts w:asciiTheme="minorHAnsi" w:eastAsiaTheme="minorHAnsi" w:hAnsiTheme="minorHAnsi" w:cstheme="minorBidi"/>
          <w:b/>
          <w:lang w:val="es-ES_tradnl"/>
        </w:rPr>
        <w:t>Uruguay</w:t>
      </w:r>
      <w:r w:rsidRPr="00286163">
        <w:rPr>
          <w:rFonts w:asciiTheme="minorHAnsi" w:eastAsiaTheme="minorHAnsi" w:hAnsiTheme="minorHAnsi" w:cstheme="minorBidi"/>
          <w:lang w:val="es-ES_tradnl"/>
        </w:rPr>
        <w:t xml:space="preserve"> </w:t>
      </w:r>
      <w:r w:rsidR="00EE43F5" w:rsidRPr="00286163">
        <w:rPr>
          <w:rFonts w:asciiTheme="minorHAnsi" w:eastAsiaTheme="minorHAnsi" w:hAnsiTheme="minorHAnsi" w:cstheme="minorBidi"/>
          <w:lang w:val="es-ES_tradnl"/>
        </w:rPr>
        <w:t xml:space="preserve">como país anfitrión de la </w:t>
      </w:r>
      <w:r w:rsidR="005C744D" w:rsidRPr="00286163">
        <w:rPr>
          <w:lang w:val="es-ES_tradnl"/>
        </w:rPr>
        <w:t>COP12</w:t>
      </w:r>
      <w:r w:rsidRPr="00286163">
        <w:rPr>
          <w:rFonts w:asciiTheme="minorHAnsi" w:eastAsiaTheme="minorHAnsi" w:hAnsiTheme="minorHAnsi" w:cstheme="minorBidi"/>
          <w:lang w:val="es-ES_tradnl"/>
        </w:rPr>
        <w:t xml:space="preserve">, </w:t>
      </w:r>
      <w:r w:rsidR="005C744D" w:rsidRPr="00286163">
        <w:rPr>
          <w:b/>
          <w:lang w:val="es-ES_tradnl"/>
        </w:rPr>
        <w:t>Australia</w:t>
      </w:r>
      <w:r w:rsidR="005C744D" w:rsidRPr="00286163">
        <w:rPr>
          <w:lang w:val="es-ES_tradnl"/>
        </w:rPr>
        <w:t xml:space="preserve">, </w:t>
      </w:r>
      <w:r w:rsidR="005C744D" w:rsidRPr="00286163">
        <w:rPr>
          <w:b/>
          <w:lang w:val="es-ES_tradnl"/>
        </w:rPr>
        <w:t>Cambo</w:t>
      </w:r>
      <w:r w:rsidR="00EE43F5" w:rsidRPr="00286163">
        <w:rPr>
          <w:b/>
          <w:lang w:val="es-ES_tradnl"/>
        </w:rPr>
        <w:t>ya</w:t>
      </w:r>
      <w:r w:rsidR="005C744D" w:rsidRPr="00286163">
        <w:rPr>
          <w:lang w:val="es-ES_tradnl"/>
        </w:rPr>
        <w:t xml:space="preserve">, </w:t>
      </w:r>
      <w:r w:rsidR="005C744D" w:rsidRPr="00286163">
        <w:rPr>
          <w:b/>
          <w:lang w:val="es-ES_tradnl"/>
        </w:rPr>
        <w:t>Canad</w:t>
      </w:r>
      <w:r w:rsidR="00EE43F5" w:rsidRPr="00286163">
        <w:rPr>
          <w:b/>
          <w:lang w:val="es-ES_tradnl"/>
        </w:rPr>
        <w:t>á</w:t>
      </w:r>
      <w:r w:rsidR="005C744D" w:rsidRPr="00286163">
        <w:rPr>
          <w:lang w:val="es-ES_tradnl"/>
        </w:rPr>
        <w:t xml:space="preserve">, </w:t>
      </w:r>
      <w:r w:rsidR="005C744D" w:rsidRPr="00286163">
        <w:rPr>
          <w:b/>
          <w:lang w:val="es-ES_tradnl"/>
        </w:rPr>
        <w:t>Honduras</w:t>
      </w:r>
      <w:r w:rsidR="005C744D" w:rsidRPr="00286163">
        <w:rPr>
          <w:lang w:val="es-ES_tradnl"/>
        </w:rPr>
        <w:t xml:space="preserve">, </w:t>
      </w:r>
      <w:r w:rsidR="00EE43F5" w:rsidRPr="00286163">
        <w:rPr>
          <w:b/>
          <w:lang w:val="es-ES_tradnl"/>
        </w:rPr>
        <w:t>Ru</w:t>
      </w:r>
      <w:r w:rsidR="005C744D" w:rsidRPr="00286163">
        <w:rPr>
          <w:b/>
          <w:lang w:val="es-ES_tradnl"/>
        </w:rPr>
        <w:t>mania</w:t>
      </w:r>
      <w:r w:rsidR="000E5A1B" w:rsidRPr="00286163">
        <w:rPr>
          <w:lang w:val="es-ES_tradnl"/>
        </w:rPr>
        <w:t xml:space="preserve"> y</w:t>
      </w:r>
      <w:r w:rsidR="005C744D" w:rsidRPr="00286163">
        <w:rPr>
          <w:lang w:val="es-ES_tradnl"/>
        </w:rPr>
        <w:t xml:space="preserve"> </w:t>
      </w:r>
      <w:r w:rsidR="00EE43F5" w:rsidRPr="00286163">
        <w:rPr>
          <w:b/>
          <w:lang w:val="es-ES_tradnl"/>
        </w:rPr>
        <w:t>Túnez</w:t>
      </w:r>
      <w:r w:rsidR="005C744D" w:rsidRPr="00286163">
        <w:rPr>
          <w:lang w:val="es-ES_tradnl"/>
        </w:rPr>
        <w:t>)</w:t>
      </w:r>
    </w:p>
    <w:p w14:paraId="28B49F06" w14:textId="77777777" w:rsidR="00F62853" w:rsidRPr="00286163" w:rsidRDefault="00F62853" w:rsidP="00F62853">
      <w:pPr>
        <w:shd w:val="clear" w:color="auto" w:fill="FFFFFF" w:themeFill="background1"/>
        <w:spacing w:after="0" w:line="240" w:lineRule="auto"/>
        <w:rPr>
          <w:lang w:val="es-ES_tradnl"/>
        </w:rPr>
      </w:pPr>
    </w:p>
    <w:p w14:paraId="34456233" w14:textId="090F0221" w:rsidR="00F62853" w:rsidRPr="00286163" w:rsidRDefault="00EE43F5" w:rsidP="00760086">
      <w:pPr>
        <w:numPr>
          <w:ilvl w:val="0"/>
          <w:numId w:val="36"/>
        </w:numPr>
        <w:shd w:val="clear" w:color="auto" w:fill="FFFFFF" w:themeFill="background1"/>
        <w:spacing w:after="0" w:line="240" w:lineRule="auto"/>
        <w:ind w:left="851" w:hanging="425"/>
        <w:rPr>
          <w:lang w:val="es-ES_tradnl"/>
        </w:rPr>
      </w:pPr>
      <w:r w:rsidRPr="00286163">
        <w:rPr>
          <w:lang w:val="es-ES_tradnl"/>
        </w:rPr>
        <w:t>Informe del país anfitrión (Emiratos Árabes Unidos)</w:t>
      </w:r>
    </w:p>
    <w:p w14:paraId="64D52122" w14:textId="77777777" w:rsidR="005C744D" w:rsidRPr="00286163" w:rsidRDefault="005C744D" w:rsidP="00760086">
      <w:pPr>
        <w:shd w:val="clear" w:color="auto" w:fill="FFFFFF" w:themeFill="background1"/>
        <w:spacing w:after="0" w:line="240" w:lineRule="auto"/>
        <w:ind w:left="851" w:hanging="425"/>
        <w:rPr>
          <w:lang w:val="es-ES_tradnl"/>
        </w:rPr>
      </w:pPr>
    </w:p>
    <w:p w14:paraId="5F64F0B0" w14:textId="32ABA40B" w:rsidR="005C744D" w:rsidRPr="00286163" w:rsidRDefault="00EE43F5" w:rsidP="00760086">
      <w:pPr>
        <w:numPr>
          <w:ilvl w:val="0"/>
          <w:numId w:val="36"/>
        </w:numPr>
        <w:shd w:val="clear" w:color="auto" w:fill="FFFFFF" w:themeFill="background1"/>
        <w:spacing w:after="0" w:line="240" w:lineRule="auto"/>
        <w:ind w:left="851" w:hanging="425"/>
        <w:rPr>
          <w:lang w:val="es-ES_tradnl"/>
        </w:rPr>
      </w:pPr>
      <w:r w:rsidRPr="00286163">
        <w:rPr>
          <w:lang w:val="es-ES_tradnl"/>
        </w:rPr>
        <w:t xml:space="preserve">Examen del </w:t>
      </w:r>
      <w:r w:rsidR="00F9354E" w:rsidRPr="00286163">
        <w:rPr>
          <w:lang w:val="es-ES_tradnl"/>
        </w:rPr>
        <w:t xml:space="preserve">memorando de entendimiento </w:t>
      </w:r>
      <w:r w:rsidR="000E5A1B" w:rsidRPr="00286163">
        <w:rPr>
          <w:lang w:val="es-ES_tradnl"/>
        </w:rPr>
        <w:t>para</w:t>
      </w:r>
      <w:r w:rsidR="00F9354E" w:rsidRPr="00286163">
        <w:rPr>
          <w:lang w:val="es-ES_tradnl"/>
        </w:rPr>
        <w:t xml:space="preserve"> la COP13</w:t>
      </w:r>
      <w:r w:rsidR="002A0636" w:rsidRPr="00286163">
        <w:rPr>
          <w:lang w:val="es-ES_tradnl"/>
        </w:rPr>
        <w:t xml:space="preserve"> y del proyecto de orden del día de la COP13</w:t>
      </w:r>
    </w:p>
    <w:p w14:paraId="3E7279E3" w14:textId="77777777" w:rsidR="00F62853" w:rsidRPr="00286163" w:rsidRDefault="00F62853" w:rsidP="00760086">
      <w:pPr>
        <w:shd w:val="clear" w:color="auto" w:fill="FFFFFF" w:themeFill="background1"/>
        <w:spacing w:after="0" w:line="240" w:lineRule="auto"/>
        <w:ind w:left="851"/>
        <w:rPr>
          <w:lang w:val="es-ES_tradnl"/>
        </w:rPr>
      </w:pPr>
    </w:p>
    <w:p w14:paraId="48BACD29" w14:textId="241B678D" w:rsidR="00F62853" w:rsidRPr="00286163" w:rsidRDefault="00F9354E" w:rsidP="00C768EE">
      <w:pPr>
        <w:numPr>
          <w:ilvl w:val="0"/>
          <w:numId w:val="36"/>
        </w:numPr>
        <w:shd w:val="clear" w:color="auto" w:fill="FFFFFF" w:themeFill="background1"/>
        <w:spacing w:after="0" w:line="240" w:lineRule="auto"/>
        <w:ind w:left="851" w:hanging="425"/>
        <w:rPr>
          <w:lang w:val="es-ES_tradnl"/>
        </w:rPr>
      </w:pPr>
      <w:r w:rsidRPr="00286163">
        <w:rPr>
          <w:lang w:val="es-ES_tradnl"/>
        </w:rPr>
        <w:t xml:space="preserve">Examen de los progresos </w:t>
      </w:r>
      <w:r w:rsidR="000E5A1B" w:rsidRPr="00286163">
        <w:rPr>
          <w:lang w:val="es-ES_tradnl"/>
        </w:rPr>
        <w:t xml:space="preserve">realizados por </w:t>
      </w:r>
      <w:r w:rsidRPr="00286163">
        <w:rPr>
          <w:lang w:val="es-ES_tradnl"/>
        </w:rPr>
        <w:t xml:space="preserve">la </w:t>
      </w:r>
      <w:r w:rsidR="00A71B3D" w:rsidRPr="00286163">
        <w:rPr>
          <w:lang w:val="es-ES_tradnl"/>
        </w:rPr>
        <w:t>Secretaría</w:t>
      </w:r>
      <w:r w:rsidRPr="00286163">
        <w:rPr>
          <w:lang w:val="es-ES_tradnl"/>
        </w:rPr>
        <w:t xml:space="preserve"> en la organización de la </w:t>
      </w:r>
      <w:r w:rsidR="00F62853" w:rsidRPr="00286163">
        <w:rPr>
          <w:lang w:val="es-ES_tradnl"/>
        </w:rPr>
        <w:t>COP13 (</w:t>
      </w:r>
      <w:r w:rsidR="00F62853" w:rsidRPr="00286163">
        <w:rPr>
          <w:bCs/>
          <w:lang w:val="es-ES_tradnl"/>
        </w:rPr>
        <w:t>SC52-02</w:t>
      </w:r>
      <w:r w:rsidR="000E5A1B" w:rsidRPr="00286163">
        <w:rPr>
          <w:bCs/>
          <w:lang w:val="es-ES_tradnl"/>
        </w:rPr>
        <w:t>,</w:t>
      </w:r>
      <w:r w:rsidR="00F62853" w:rsidRPr="00286163">
        <w:rPr>
          <w:bCs/>
          <w:lang w:val="es-ES_tradnl"/>
        </w:rPr>
        <w:t xml:space="preserve"> </w:t>
      </w:r>
      <w:r w:rsidR="00FA6552" w:rsidRPr="00286163">
        <w:rPr>
          <w:bCs/>
          <w:i/>
          <w:lang w:val="es-ES_tradnl"/>
        </w:rPr>
        <w:t>Progres</w:t>
      </w:r>
      <w:r w:rsidR="000E5A1B" w:rsidRPr="00286163">
        <w:rPr>
          <w:bCs/>
          <w:i/>
          <w:lang w:val="es-ES_tradnl"/>
        </w:rPr>
        <w:t xml:space="preserve">os realizados en los preparativos para la </w:t>
      </w:r>
      <w:r w:rsidR="00F62853" w:rsidRPr="00286163">
        <w:rPr>
          <w:bCs/>
          <w:i/>
          <w:lang w:val="es-ES_tradnl"/>
        </w:rPr>
        <w:t>COP13</w:t>
      </w:r>
      <w:r w:rsidR="00F62853" w:rsidRPr="00286163">
        <w:rPr>
          <w:bCs/>
          <w:lang w:val="es-ES_tradnl"/>
        </w:rPr>
        <w:t>)</w:t>
      </w:r>
    </w:p>
    <w:p w14:paraId="79C09B7E" w14:textId="5DC3ADC7" w:rsidR="005C744D" w:rsidRPr="00286163" w:rsidRDefault="00DA1F52" w:rsidP="00DA1F52">
      <w:pPr>
        <w:shd w:val="clear" w:color="auto" w:fill="FFFFFF" w:themeFill="background1"/>
        <w:tabs>
          <w:tab w:val="left" w:pos="5441"/>
        </w:tabs>
        <w:spacing w:after="0" w:line="240" w:lineRule="auto"/>
        <w:rPr>
          <w:lang w:val="es-ES_tradnl"/>
        </w:rPr>
      </w:pPr>
      <w:r w:rsidRPr="00286163">
        <w:rPr>
          <w:lang w:val="es-ES_tradnl"/>
        </w:rPr>
        <w:tab/>
      </w:r>
    </w:p>
    <w:p w14:paraId="6D1A371E" w14:textId="78344A41" w:rsidR="005C744D" w:rsidRPr="00286163" w:rsidRDefault="00F9354E" w:rsidP="00760086">
      <w:pPr>
        <w:numPr>
          <w:ilvl w:val="0"/>
          <w:numId w:val="36"/>
        </w:numPr>
        <w:shd w:val="clear" w:color="auto" w:fill="FFFFFF" w:themeFill="background1"/>
        <w:spacing w:after="0" w:line="240" w:lineRule="auto"/>
        <w:ind w:left="851" w:hanging="425"/>
        <w:rPr>
          <w:lang w:val="es-ES_tradnl"/>
        </w:rPr>
      </w:pPr>
      <w:r w:rsidRPr="00286163">
        <w:rPr>
          <w:lang w:val="es-ES_tradnl"/>
        </w:rPr>
        <w:t>Actualización sobre la recaudación de fondos para la COP13</w:t>
      </w:r>
    </w:p>
    <w:p w14:paraId="21C16DF7" w14:textId="77777777" w:rsidR="0063435B" w:rsidRPr="00286163" w:rsidRDefault="0063435B" w:rsidP="005844D3">
      <w:pPr>
        <w:spacing w:after="0" w:line="240" w:lineRule="auto"/>
        <w:rPr>
          <w:lang w:val="es-ES_tradnl"/>
        </w:rPr>
      </w:pPr>
    </w:p>
    <w:p w14:paraId="14A45E25" w14:textId="665AC67E" w:rsidR="0063435B" w:rsidRPr="00286163" w:rsidRDefault="005844D3" w:rsidP="005844D3">
      <w:pPr>
        <w:shd w:val="clear" w:color="auto" w:fill="FFFFFF" w:themeFill="background1"/>
        <w:spacing w:after="0" w:line="240" w:lineRule="auto"/>
        <w:rPr>
          <w:lang w:val="es-ES_tradnl"/>
        </w:rPr>
      </w:pPr>
      <w:r w:rsidRPr="00286163">
        <w:rPr>
          <w:b/>
          <w:lang w:val="es-ES_tradnl"/>
        </w:rPr>
        <w:t>10:00-13:00</w:t>
      </w:r>
      <w:r w:rsidRPr="00286163">
        <w:rPr>
          <w:b/>
          <w:lang w:val="es-ES_tradnl"/>
        </w:rPr>
        <w:tab/>
      </w:r>
      <w:r w:rsidR="00F9354E" w:rsidRPr="00286163">
        <w:rPr>
          <w:b/>
          <w:lang w:val="es-ES_tradnl"/>
        </w:rPr>
        <w:t xml:space="preserve">Reunión del Grupo de trabajo </w:t>
      </w:r>
      <w:r w:rsidR="00BF6E95" w:rsidRPr="00286163">
        <w:rPr>
          <w:b/>
          <w:lang w:val="es-ES_tradnl"/>
        </w:rPr>
        <w:t>de fa</w:t>
      </w:r>
      <w:r w:rsidR="00A34834" w:rsidRPr="00286163">
        <w:rPr>
          <w:b/>
          <w:lang w:val="es-ES_tradnl"/>
        </w:rPr>
        <w:t>c</w:t>
      </w:r>
      <w:r w:rsidR="00BF6E95" w:rsidRPr="00286163">
        <w:rPr>
          <w:b/>
          <w:lang w:val="es-ES_tradnl"/>
        </w:rPr>
        <w:t xml:space="preserve">ilitación </w:t>
      </w:r>
      <w:r w:rsidR="00BF6E95" w:rsidRPr="00286163">
        <w:rPr>
          <w:lang w:val="es-ES_tradnl"/>
        </w:rPr>
        <w:t>(antes llamado “Grupo de trabajo sobre la mejora de los instrumentos de manejo”)</w:t>
      </w:r>
    </w:p>
    <w:p w14:paraId="5154894E" w14:textId="1DD1A80E" w:rsidR="00BF6E95" w:rsidRPr="00286163" w:rsidRDefault="00BF6E95" w:rsidP="005844D3">
      <w:pPr>
        <w:shd w:val="clear" w:color="auto" w:fill="FFFFFF" w:themeFill="background1"/>
        <w:spacing w:after="0" w:line="240" w:lineRule="auto"/>
        <w:rPr>
          <w:lang w:val="es-ES_tradnl"/>
        </w:rPr>
      </w:pPr>
      <w:r w:rsidRPr="00286163">
        <w:rPr>
          <w:b/>
          <w:lang w:val="es-ES_tradnl"/>
        </w:rPr>
        <w:t xml:space="preserve">Kenya, Rumania, Senegal, Suiza, Estados Unidos de América </w:t>
      </w:r>
      <w:r w:rsidRPr="00286163">
        <w:rPr>
          <w:lang w:val="es-ES_tradnl"/>
        </w:rPr>
        <w:t>(Copresidencia)</w:t>
      </w:r>
      <w:r w:rsidRPr="00286163">
        <w:rPr>
          <w:b/>
          <w:lang w:val="es-ES_tradnl"/>
        </w:rPr>
        <w:t xml:space="preserve"> y Uruguay</w:t>
      </w:r>
      <w:r w:rsidRPr="00286163">
        <w:rPr>
          <w:lang w:val="es-ES_tradnl"/>
        </w:rPr>
        <w:t xml:space="preserve"> (Copresidencia)</w:t>
      </w:r>
    </w:p>
    <w:p w14:paraId="2CD40576" w14:textId="77777777" w:rsidR="00BF6E95" w:rsidRPr="00286163" w:rsidRDefault="00BF6E95" w:rsidP="005844D3">
      <w:pPr>
        <w:shd w:val="clear" w:color="auto" w:fill="FFFFFF" w:themeFill="background1"/>
        <w:spacing w:after="0" w:line="240" w:lineRule="auto"/>
        <w:rPr>
          <w:lang w:val="es-ES_tradnl"/>
        </w:rPr>
      </w:pPr>
    </w:p>
    <w:p w14:paraId="6878DAED" w14:textId="078AAC92" w:rsidR="00BF6E95" w:rsidRPr="00286163" w:rsidRDefault="00BF6E95" w:rsidP="00BF6E95">
      <w:pPr>
        <w:shd w:val="clear" w:color="auto" w:fill="FFFFFF" w:themeFill="background1"/>
        <w:spacing w:after="0" w:line="240" w:lineRule="auto"/>
        <w:rPr>
          <w:bCs/>
          <w:lang w:val="es-ES_tradnl"/>
        </w:rPr>
      </w:pPr>
      <w:r w:rsidRPr="00286163">
        <w:rPr>
          <w:b/>
          <w:lang w:val="es-ES_tradnl"/>
        </w:rPr>
        <w:t>15:00-18:00</w:t>
      </w:r>
      <w:r w:rsidRPr="00286163">
        <w:rPr>
          <w:b/>
          <w:lang w:val="es-ES_tradnl"/>
        </w:rPr>
        <w:tab/>
        <w:t>Reunión del Grupo de trabajo sobre las iniciativas regionales de Ramsar (si es necesario)</w:t>
      </w:r>
      <w:r w:rsidR="00C10B36" w:rsidRPr="00286163">
        <w:rPr>
          <w:b/>
          <w:lang w:val="es-ES_tradnl"/>
        </w:rPr>
        <w:t xml:space="preserve"> </w:t>
      </w:r>
      <w:r w:rsidRPr="00286163">
        <w:rPr>
          <w:bCs/>
          <w:lang w:val="es-ES_tradnl"/>
        </w:rPr>
        <w:t xml:space="preserve">(SC52-11 Rev.1, </w:t>
      </w:r>
      <w:r w:rsidRPr="00286163">
        <w:rPr>
          <w:bCs/>
          <w:i/>
          <w:lang w:val="es-ES_tradnl"/>
        </w:rPr>
        <w:t>Actualización sobre las iniciativas regionales de Ramsar</w:t>
      </w:r>
      <w:r w:rsidRPr="00286163">
        <w:rPr>
          <w:bCs/>
          <w:lang w:val="es-ES_tradnl"/>
        </w:rPr>
        <w:t>)</w:t>
      </w:r>
    </w:p>
    <w:p w14:paraId="02C68001" w14:textId="77777777" w:rsidR="00210164" w:rsidRPr="00286163" w:rsidRDefault="00210164" w:rsidP="00BF6E95">
      <w:pPr>
        <w:shd w:val="clear" w:color="auto" w:fill="FFFFFF" w:themeFill="background1"/>
        <w:spacing w:after="0" w:line="240" w:lineRule="auto"/>
        <w:rPr>
          <w:bCs/>
          <w:lang w:val="es-ES_tradnl"/>
        </w:rPr>
      </w:pPr>
    </w:p>
    <w:p w14:paraId="13064C29" w14:textId="25801284" w:rsidR="00210164" w:rsidRPr="00286163" w:rsidRDefault="00EF4228" w:rsidP="00210164">
      <w:pPr>
        <w:shd w:val="clear" w:color="auto" w:fill="FFFFFF" w:themeFill="background1"/>
        <w:spacing w:after="0" w:line="240" w:lineRule="auto"/>
        <w:rPr>
          <w:b/>
          <w:lang w:val="es-ES_tradnl"/>
        </w:rPr>
      </w:pPr>
      <w:r w:rsidRPr="00286163">
        <w:rPr>
          <w:bCs/>
          <w:lang w:val="es-ES_tradnl"/>
        </w:rPr>
        <w:t>Este grupo de trabajo se reunirá solo si es estrictamente necesario para finalizar la preparación de su informe al Comité Permanente correspondiente al punto 15.b más adelante</w:t>
      </w:r>
      <w:r w:rsidR="00210164" w:rsidRPr="00286163">
        <w:rPr>
          <w:bCs/>
          <w:lang w:val="es-ES_tradnl"/>
        </w:rPr>
        <w:t>.</w:t>
      </w:r>
    </w:p>
    <w:p w14:paraId="0F28D730" w14:textId="77777777" w:rsidR="00BF6E95" w:rsidRPr="00286163" w:rsidRDefault="00BF6E95" w:rsidP="005844D3">
      <w:pPr>
        <w:shd w:val="clear" w:color="auto" w:fill="FFFFFF" w:themeFill="background1"/>
        <w:spacing w:after="0" w:line="240" w:lineRule="auto"/>
        <w:rPr>
          <w:lang w:val="es-ES_tradnl"/>
        </w:rPr>
      </w:pPr>
    </w:p>
    <w:p w14:paraId="4263F064" w14:textId="13C465F1" w:rsidR="00BF6E95" w:rsidRPr="00286163" w:rsidRDefault="00BF6E95" w:rsidP="005844D3">
      <w:pPr>
        <w:spacing w:after="0" w:line="240" w:lineRule="auto"/>
        <w:rPr>
          <w:lang w:val="es-ES_tradnl"/>
        </w:rPr>
      </w:pPr>
      <w:r w:rsidRPr="0032386F">
        <w:rPr>
          <w:b/>
          <w:lang w:val="es-ES_tradnl"/>
        </w:rPr>
        <w:t>15:00-18:00</w:t>
      </w:r>
      <w:r w:rsidRPr="00286163">
        <w:rPr>
          <w:lang w:val="es-ES_tradnl"/>
        </w:rPr>
        <w:tab/>
      </w:r>
      <w:r w:rsidRPr="00286163">
        <w:rPr>
          <w:b/>
          <w:lang w:val="es-ES_tradnl"/>
        </w:rPr>
        <w:t>Reunión del Grupo de trabajo sobre la movilización de recursos</w:t>
      </w:r>
    </w:p>
    <w:p w14:paraId="1EA3B744" w14:textId="70877822" w:rsidR="00BF6E95" w:rsidRPr="00286163" w:rsidRDefault="005844D3" w:rsidP="005844D3">
      <w:pPr>
        <w:spacing w:after="0" w:line="240" w:lineRule="auto"/>
        <w:rPr>
          <w:lang w:val="es-ES_tradnl"/>
        </w:rPr>
      </w:pPr>
      <w:r w:rsidRPr="00286163">
        <w:rPr>
          <w:lang w:val="es-ES_tradnl"/>
        </w:rPr>
        <w:t>(</w:t>
      </w:r>
      <w:r w:rsidRPr="00286163">
        <w:rPr>
          <w:b/>
          <w:lang w:val="es-ES_tradnl"/>
        </w:rPr>
        <w:t>Colombia</w:t>
      </w:r>
      <w:r w:rsidRPr="00286163">
        <w:rPr>
          <w:lang w:val="es-ES_tradnl"/>
        </w:rPr>
        <w:t xml:space="preserve">, </w:t>
      </w:r>
      <w:r w:rsidR="000E5A1B" w:rsidRPr="00286163">
        <w:rPr>
          <w:b/>
          <w:lang w:val="es-ES_tradnl"/>
        </w:rPr>
        <w:t xml:space="preserve">Estados Unidos de América </w:t>
      </w:r>
      <w:r w:rsidR="000E5A1B" w:rsidRPr="00286163">
        <w:rPr>
          <w:lang w:val="es-ES_tradnl"/>
        </w:rPr>
        <w:t>y</w:t>
      </w:r>
      <w:r w:rsidR="000E5A1B" w:rsidRPr="00286163">
        <w:rPr>
          <w:b/>
          <w:lang w:val="es-ES_tradnl"/>
        </w:rPr>
        <w:t xml:space="preserve"> </w:t>
      </w:r>
      <w:r w:rsidRPr="00286163">
        <w:rPr>
          <w:b/>
          <w:lang w:val="es-ES_tradnl"/>
        </w:rPr>
        <w:t>Kenya</w:t>
      </w:r>
      <w:r w:rsidR="00F9354E" w:rsidRPr="00286163">
        <w:rPr>
          <w:lang w:val="es-ES_tradnl"/>
        </w:rPr>
        <w:t>)</w:t>
      </w:r>
    </w:p>
    <w:p w14:paraId="59C29726" w14:textId="50539562" w:rsidR="006100FB" w:rsidRPr="00286163" w:rsidRDefault="006100FB" w:rsidP="005844D3">
      <w:pPr>
        <w:spacing w:after="0" w:line="240" w:lineRule="auto"/>
        <w:rPr>
          <w:rFonts w:cs="Arial"/>
          <w:lang w:val="es-ES_tradnl"/>
        </w:rPr>
      </w:pPr>
      <w:r w:rsidRPr="00286163">
        <w:rPr>
          <w:bCs/>
          <w:lang w:val="es-ES_tradnl"/>
        </w:rPr>
        <w:t>(</w:t>
      </w:r>
      <w:r w:rsidRPr="00286163">
        <w:rPr>
          <w:rFonts w:cs="Arial"/>
          <w:lang w:val="es-ES_tradnl"/>
        </w:rPr>
        <w:t>SC52-</w:t>
      </w:r>
      <w:r w:rsidR="00F71C27" w:rsidRPr="00286163">
        <w:rPr>
          <w:rFonts w:cs="Arial"/>
          <w:lang w:val="es-ES_tradnl"/>
        </w:rPr>
        <w:t>20</w:t>
      </w:r>
      <w:r w:rsidR="000E5A1B" w:rsidRPr="00286163">
        <w:rPr>
          <w:rFonts w:cs="Arial"/>
          <w:lang w:val="es-ES_tradnl"/>
        </w:rPr>
        <w:t xml:space="preserve">, </w:t>
      </w:r>
      <w:r w:rsidR="000E5A1B" w:rsidRPr="00286163">
        <w:rPr>
          <w:rFonts w:cs="Arial"/>
          <w:i/>
          <w:lang w:val="es-ES_tradnl"/>
        </w:rPr>
        <w:t>Informe sobre</w:t>
      </w:r>
      <w:r w:rsidR="00F71C27" w:rsidRPr="00286163">
        <w:rPr>
          <w:rFonts w:cs="Arial"/>
          <w:i/>
          <w:lang w:val="es-ES_tradnl"/>
        </w:rPr>
        <w:t xml:space="preserve"> el examen de</w:t>
      </w:r>
      <w:r w:rsidR="000E5A1B" w:rsidRPr="00286163">
        <w:rPr>
          <w:rFonts w:cs="Arial"/>
          <w:i/>
          <w:lang w:val="es-ES_tradnl"/>
        </w:rPr>
        <w:t xml:space="preserve"> la movilización de recursos</w:t>
      </w:r>
      <w:r w:rsidR="00F71C27" w:rsidRPr="00286163">
        <w:rPr>
          <w:rFonts w:cs="Arial"/>
          <w:i/>
          <w:lang w:val="es-ES_tradnl"/>
        </w:rPr>
        <w:t xml:space="preserve"> de todas las fuentes, en particular en relación con la recaudación de fondos</w:t>
      </w:r>
      <w:r w:rsidRPr="00286163">
        <w:rPr>
          <w:rFonts w:cs="Arial"/>
          <w:lang w:val="es-ES_tradnl"/>
        </w:rPr>
        <w:t>)</w:t>
      </w:r>
    </w:p>
    <w:p w14:paraId="73E5CCEF" w14:textId="77777777" w:rsidR="00F95729" w:rsidRPr="00286163" w:rsidRDefault="005844D3" w:rsidP="005844D3">
      <w:pPr>
        <w:shd w:val="clear" w:color="auto" w:fill="FFFFFF" w:themeFill="background1"/>
        <w:tabs>
          <w:tab w:val="center" w:pos="4513"/>
        </w:tabs>
        <w:spacing w:after="0" w:line="240" w:lineRule="auto"/>
        <w:rPr>
          <w:lang w:val="es-ES_tradnl"/>
        </w:rPr>
      </w:pPr>
      <w:r w:rsidRPr="00286163">
        <w:rPr>
          <w:lang w:val="es-ES_tradnl"/>
        </w:rPr>
        <w:tab/>
      </w:r>
    </w:p>
    <w:p w14:paraId="51F3F15F" w14:textId="77777777" w:rsidR="00E404F3" w:rsidRPr="00286163" w:rsidRDefault="00E404F3" w:rsidP="005844D3">
      <w:pPr>
        <w:shd w:val="clear" w:color="auto" w:fill="FFFFFF" w:themeFill="background1"/>
        <w:spacing w:after="0" w:line="240" w:lineRule="auto"/>
        <w:rPr>
          <w:rFonts w:ascii="Garamond" w:hAnsi="Garamond" w:cs="Arial"/>
          <w:lang w:val="es-ES_tradnl"/>
        </w:rPr>
      </w:pPr>
    </w:p>
    <w:p w14:paraId="167FAFCB" w14:textId="4160560D" w:rsidR="00A264F2" w:rsidRPr="00286163" w:rsidRDefault="00A71786" w:rsidP="005844D3">
      <w:pPr>
        <w:shd w:val="clear" w:color="auto" w:fill="FFFFFF" w:themeFill="background1"/>
        <w:spacing w:after="0" w:line="240" w:lineRule="auto"/>
        <w:contextualSpacing/>
        <w:rPr>
          <w:b/>
          <w:lang w:val="es-ES_tradnl"/>
        </w:rPr>
      </w:pPr>
      <w:r w:rsidRPr="00286163">
        <w:rPr>
          <w:b/>
          <w:lang w:val="es-ES_tradnl"/>
        </w:rPr>
        <w:t xml:space="preserve">Miércoles </w:t>
      </w:r>
      <w:r w:rsidR="00381BCE" w:rsidRPr="00286163">
        <w:rPr>
          <w:b/>
          <w:lang w:val="es-ES_tradnl"/>
        </w:rPr>
        <w:t xml:space="preserve">15 </w:t>
      </w:r>
      <w:r w:rsidR="00E00CB8" w:rsidRPr="00286163">
        <w:rPr>
          <w:b/>
          <w:lang w:val="es-ES_tradnl"/>
        </w:rPr>
        <w:t>de junio de</w:t>
      </w:r>
      <w:r w:rsidR="00381BCE" w:rsidRPr="00286163">
        <w:rPr>
          <w:b/>
          <w:lang w:val="es-ES_tradnl"/>
        </w:rPr>
        <w:t xml:space="preserve"> 2016</w:t>
      </w:r>
    </w:p>
    <w:p w14:paraId="3B87AFE6" w14:textId="77777777" w:rsidR="001C626D" w:rsidRPr="00286163" w:rsidRDefault="001C626D" w:rsidP="005844D3">
      <w:pPr>
        <w:shd w:val="clear" w:color="auto" w:fill="FFFFFF" w:themeFill="background1"/>
        <w:spacing w:after="0" w:line="240" w:lineRule="auto"/>
        <w:contextualSpacing/>
        <w:rPr>
          <w:b/>
          <w:lang w:val="es-ES_tradnl"/>
        </w:rPr>
      </w:pPr>
    </w:p>
    <w:p w14:paraId="5F73EA63" w14:textId="29899F2F" w:rsidR="007F1BDF" w:rsidRPr="00286163" w:rsidRDefault="007F1BDF" w:rsidP="005844D3">
      <w:pPr>
        <w:shd w:val="clear" w:color="auto" w:fill="FFFFFF" w:themeFill="background1"/>
        <w:spacing w:after="0" w:line="240" w:lineRule="auto"/>
        <w:contextualSpacing/>
        <w:rPr>
          <w:rFonts w:asciiTheme="minorHAnsi" w:eastAsiaTheme="minorHAnsi" w:hAnsiTheme="minorHAnsi" w:cstheme="minorBidi"/>
          <w:b/>
          <w:lang w:val="es-ES_tradnl"/>
        </w:rPr>
      </w:pPr>
      <w:r w:rsidRPr="00286163">
        <w:rPr>
          <w:rFonts w:asciiTheme="minorHAnsi" w:eastAsiaTheme="minorHAnsi" w:hAnsiTheme="minorHAnsi" w:cstheme="minorBidi"/>
          <w:b/>
          <w:lang w:val="es-ES_tradnl"/>
        </w:rPr>
        <w:t>08:15-09:45</w:t>
      </w:r>
      <w:r w:rsidRPr="00286163">
        <w:rPr>
          <w:rFonts w:asciiTheme="minorHAnsi" w:eastAsiaTheme="minorHAnsi" w:hAnsiTheme="minorHAnsi" w:cstheme="minorBidi"/>
          <w:b/>
          <w:lang w:val="es-ES_tradnl"/>
        </w:rPr>
        <w:tab/>
      </w:r>
      <w:r w:rsidR="00EE43F5" w:rsidRPr="00286163">
        <w:rPr>
          <w:rFonts w:asciiTheme="minorHAnsi" w:eastAsiaTheme="minorHAnsi" w:hAnsiTheme="minorHAnsi" w:cstheme="minorBidi"/>
          <w:b/>
          <w:lang w:val="es-ES_tradnl"/>
        </w:rPr>
        <w:t>Reuniones regionales</w:t>
      </w:r>
    </w:p>
    <w:p w14:paraId="7CF3BE04" w14:textId="77777777" w:rsidR="001C626D" w:rsidRPr="00286163" w:rsidRDefault="001C626D" w:rsidP="005844D3">
      <w:pPr>
        <w:shd w:val="clear" w:color="auto" w:fill="FFFFFF" w:themeFill="background1"/>
        <w:spacing w:after="0" w:line="240" w:lineRule="auto"/>
        <w:contextualSpacing/>
        <w:rPr>
          <w:b/>
          <w:lang w:val="es-ES_tradnl"/>
        </w:rPr>
      </w:pPr>
    </w:p>
    <w:p w14:paraId="2DCD886E" w14:textId="2F3CA0AF" w:rsidR="00A264F2" w:rsidRPr="00286163" w:rsidRDefault="00F95729" w:rsidP="005844D3">
      <w:pPr>
        <w:shd w:val="clear" w:color="auto" w:fill="FFFFFF" w:themeFill="background1"/>
        <w:spacing w:after="0" w:line="240" w:lineRule="auto"/>
        <w:contextualSpacing/>
        <w:rPr>
          <w:b/>
          <w:lang w:val="es-ES_tradnl"/>
        </w:rPr>
      </w:pPr>
      <w:r w:rsidRPr="00286163">
        <w:rPr>
          <w:b/>
          <w:lang w:val="es-ES_tradnl"/>
        </w:rPr>
        <w:t>10:00-</w:t>
      </w:r>
      <w:r w:rsidR="00575606" w:rsidRPr="00286163">
        <w:rPr>
          <w:b/>
          <w:lang w:val="es-ES_tradnl"/>
        </w:rPr>
        <w:t>1</w:t>
      </w:r>
      <w:r w:rsidRPr="00286163">
        <w:rPr>
          <w:b/>
          <w:lang w:val="es-ES_tradnl"/>
        </w:rPr>
        <w:t>3</w:t>
      </w:r>
      <w:r w:rsidR="00575606" w:rsidRPr="00286163">
        <w:rPr>
          <w:b/>
          <w:lang w:val="es-ES_tradnl"/>
        </w:rPr>
        <w:t>:</w:t>
      </w:r>
      <w:r w:rsidRPr="00286163">
        <w:rPr>
          <w:b/>
          <w:lang w:val="es-ES_tradnl"/>
        </w:rPr>
        <w:t>0</w:t>
      </w:r>
      <w:r w:rsidR="00575606" w:rsidRPr="00286163">
        <w:rPr>
          <w:b/>
          <w:lang w:val="es-ES_tradnl"/>
        </w:rPr>
        <w:t xml:space="preserve">0 </w:t>
      </w:r>
      <w:r w:rsidR="00B6689D" w:rsidRPr="00286163">
        <w:rPr>
          <w:b/>
          <w:lang w:val="es-ES_tradnl"/>
        </w:rPr>
        <w:tab/>
      </w:r>
      <w:r w:rsidR="00DD68CF" w:rsidRPr="00286163">
        <w:rPr>
          <w:b/>
          <w:lang w:val="es-ES_tradnl"/>
        </w:rPr>
        <w:t xml:space="preserve">Sesión </w:t>
      </w:r>
      <w:r w:rsidR="00A71786" w:rsidRPr="00286163">
        <w:rPr>
          <w:b/>
          <w:lang w:val="es-ES_tradnl"/>
        </w:rPr>
        <w:t>plenaria del Comité Permanente</w:t>
      </w:r>
    </w:p>
    <w:p w14:paraId="07C08A4C" w14:textId="77777777" w:rsidR="00210164" w:rsidRPr="00286163" w:rsidRDefault="00210164" w:rsidP="005844D3">
      <w:pPr>
        <w:shd w:val="clear" w:color="auto" w:fill="FFFFFF" w:themeFill="background1"/>
        <w:spacing w:after="0" w:line="240" w:lineRule="auto"/>
        <w:contextualSpacing/>
        <w:rPr>
          <w:b/>
          <w:lang w:val="es-ES_tradnl"/>
        </w:rPr>
      </w:pPr>
    </w:p>
    <w:p w14:paraId="008649E0" w14:textId="3D19AF2F" w:rsidR="00210164" w:rsidRPr="00286163" w:rsidRDefault="00EF4228" w:rsidP="00210164">
      <w:pPr>
        <w:shd w:val="clear" w:color="auto" w:fill="FFFFFF" w:themeFill="background1"/>
        <w:spacing w:after="0" w:line="240" w:lineRule="auto"/>
        <w:contextualSpacing/>
        <w:rPr>
          <w:lang w:val="es-ES_tradnl"/>
        </w:rPr>
      </w:pPr>
      <w:r w:rsidRPr="00286163">
        <w:rPr>
          <w:bCs/>
          <w:lang w:val="es-ES_tradnl"/>
        </w:rPr>
        <w:t xml:space="preserve">La apertura de la 52ª Reunión del Comité Permanente de la Convención de Ramsar sobre los Humedales comenzará a las 10:00 horas del miércoles 15 de junio de 2016. La </w:t>
      </w:r>
      <w:r w:rsidR="00107268" w:rsidRPr="00286163">
        <w:rPr>
          <w:bCs/>
          <w:lang w:val="es-ES_tradnl"/>
        </w:rPr>
        <w:t>reunión</w:t>
      </w:r>
      <w:r w:rsidRPr="00286163">
        <w:rPr>
          <w:bCs/>
          <w:lang w:val="es-ES_tradnl"/>
        </w:rPr>
        <w:t xml:space="preserve"> será </w:t>
      </w:r>
      <w:r w:rsidR="00107268" w:rsidRPr="00286163">
        <w:rPr>
          <w:bCs/>
          <w:lang w:val="es-ES_tradnl"/>
        </w:rPr>
        <w:t>inaugurada</w:t>
      </w:r>
      <w:r w:rsidRPr="00286163">
        <w:rPr>
          <w:bCs/>
          <w:lang w:val="es-ES_tradnl"/>
        </w:rPr>
        <w:t xml:space="preserve"> por la Presidencia del Comité Permanente, que pronunciará un discurso. A continuación, dará la bienvenida al Comité Permanente un representante de la UICN, como organización anfitriona de la Secretaría de la Convención de Ramsar, lo que será seguido de una declaración en nombre de todas las Organizaciones </w:t>
      </w:r>
      <w:r w:rsidR="00107268" w:rsidRPr="00286163">
        <w:rPr>
          <w:bCs/>
          <w:lang w:val="es-ES_tradnl"/>
        </w:rPr>
        <w:t>Internacionales</w:t>
      </w:r>
      <w:r w:rsidRPr="00286163">
        <w:rPr>
          <w:bCs/>
          <w:lang w:val="es-ES_tradnl"/>
        </w:rPr>
        <w:t xml:space="preserve"> Asociadas [</w:t>
      </w:r>
      <w:r w:rsidR="00E70D9B" w:rsidRPr="00286163">
        <w:rPr>
          <w:bCs/>
          <w:lang w:val="es-ES_tradnl"/>
        </w:rPr>
        <w:t>orador</w:t>
      </w:r>
      <w:r w:rsidRPr="00286163">
        <w:rPr>
          <w:bCs/>
          <w:lang w:val="es-ES_tradnl"/>
        </w:rPr>
        <w:t xml:space="preserve"> por confirmar]. La Secretaria General en funciones se dirigirá a la reunión y destacará las cuestiones principales que tratará el Comité Permanente</w:t>
      </w:r>
      <w:r w:rsidR="00210164" w:rsidRPr="00286163">
        <w:rPr>
          <w:bCs/>
          <w:lang w:val="es-ES_tradnl"/>
        </w:rPr>
        <w:t>.</w:t>
      </w:r>
    </w:p>
    <w:p w14:paraId="40F7A9DF" w14:textId="77777777" w:rsidR="009E7442" w:rsidRPr="00286163" w:rsidRDefault="00432DA1" w:rsidP="005844D3">
      <w:pPr>
        <w:shd w:val="clear" w:color="auto" w:fill="FFFFFF" w:themeFill="background1"/>
        <w:tabs>
          <w:tab w:val="left" w:pos="2745"/>
        </w:tabs>
        <w:spacing w:after="0" w:line="240" w:lineRule="auto"/>
        <w:ind w:firstLine="360"/>
        <w:contextualSpacing/>
        <w:rPr>
          <w:b/>
          <w:lang w:val="es-ES_tradnl"/>
        </w:rPr>
      </w:pPr>
      <w:r w:rsidRPr="00286163">
        <w:rPr>
          <w:b/>
          <w:lang w:val="es-ES_tradnl"/>
        </w:rPr>
        <w:tab/>
      </w:r>
    </w:p>
    <w:p w14:paraId="783C958B" w14:textId="50D4AC46" w:rsidR="00855A95" w:rsidRPr="00286163" w:rsidRDefault="004C574E" w:rsidP="005844D3">
      <w:pPr>
        <w:pStyle w:val="ListParagraph"/>
        <w:numPr>
          <w:ilvl w:val="0"/>
          <w:numId w:val="11"/>
        </w:numPr>
        <w:shd w:val="clear" w:color="auto" w:fill="FFFFFF" w:themeFill="background1"/>
        <w:spacing w:after="0" w:line="240" w:lineRule="auto"/>
        <w:rPr>
          <w:bCs/>
          <w:lang w:val="es-ES_tradnl"/>
        </w:rPr>
      </w:pPr>
      <w:r w:rsidRPr="00286163">
        <w:rPr>
          <w:bCs/>
          <w:lang w:val="es-ES_tradnl"/>
        </w:rPr>
        <w:t>Discursos de apertura</w:t>
      </w:r>
    </w:p>
    <w:p w14:paraId="4741E4EA" w14:textId="77777777" w:rsidR="00554B6B" w:rsidRPr="00286163" w:rsidRDefault="00554B6B" w:rsidP="005844D3">
      <w:pPr>
        <w:pStyle w:val="ListParagraph"/>
        <w:shd w:val="clear" w:color="auto" w:fill="FFFFFF" w:themeFill="background1"/>
        <w:spacing w:after="0" w:line="240" w:lineRule="auto"/>
        <w:ind w:left="360"/>
        <w:rPr>
          <w:bCs/>
          <w:lang w:val="es-ES_tradnl"/>
        </w:rPr>
      </w:pPr>
    </w:p>
    <w:p w14:paraId="45F7C2BE" w14:textId="049C2EE7" w:rsidR="00855A95" w:rsidRPr="00286163" w:rsidRDefault="004C574E" w:rsidP="00760086">
      <w:pPr>
        <w:pStyle w:val="ListParagraph"/>
        <w:numPr>
          <w:ilvl w:val="0"/>
          <w:numId w:val="1"/>
        </w:numPr>
        <w:shd w:val="clear" w:color="auto" w:fill="FFFFFF" w:themeFill="background1"/>
        <w:spacing w:after="0" w:line="240" w:lineRule="auto"/>
        <w:ind w:left="851" w:hanging="425"/>
        <w:rPr>
          <w:lang w:val="es-ES_tradnl"/>
        </w:rPr>
      </w:pPr>
      <w:r w:rsidRPr="00286163">
        <w:rPr>
          <w:rFonts w:asciiTheme="minorHAnsi" w:eastAsia="Garamond" w:hAnsiTheme="minorHAnsi" w:cs="Garamond"/>
          <w:lang w:val="es-ES_tradnl"/>
        </w:rPr>
        <w:t xml:space="preserve">Presidencia del Comité Permanente </w:t>
      </w:r>
      <w:r w:rsidR="00C96A8E" w:rsidRPr="00286163">
        <w:rPr>
          <w:lang w:val="es-ES_tradnl"/>
        </w:rPr>
        <w:t>(</w:t>
      </w:r>
      <w:r w:rsidR="00570157" w:rsidRPr="00286163">
        <w:rPr>
          <w:lang w:val="es-ES_tradnl"/>
        </w:rPr>
        <w:t>Uruguay</w:t>
      </w:r>
      <w:r w:rsidR="00C96A8E" w:rsidRPr="00286163">
        <w:rPr>
          <w:lang w:val="es-ES_tradnl"/>
        </w:rPr>
        <w:t>)</w:t>
      </w:r>
    </w:p>
    <w:p w14:paraId="4CF6D5C7" w14:textId="77777777" w:rsidR="00554B6B" w:rsidRPr="00286163" w:rsidRDefault="00554B6B" w:rsidP="00760086">
      <w:pPr>
        <w:pStyle w:val="ListParagraph"/>
        <w:shd w:val="clear" w:color="auto" w:fill="FFFFFF" w:themeFill="background1"/>
        <w:spacing w:after="0" w:line="240" w:lineRule="auto"/>
        <w:ind w:left="851"/>
        <w:rPr>
          <w:lang w:val="es-ES_tradnl"/>
        </w:rPr>
      </w:pPr>
    </w:p>
    <w:p w14:paraId="34741C91" w14:textId="04177B3F" w:rsidR="00554B6B" w:rsidRPr="00286163" w:rsidRDefault="00404813" w:rsidP="00760086">
      <w:pPr>
        <w:pStyle w:val="ListParagraph"/>
        <w:numPr>
          <w:ilvl w:val="0"/>
          <w:numId w:val="1"/>
        </w:numPr>
        <w:shd w:val="clear" w:color="auto" w:fill="FFFFFF" w:themeFill="background1"/>
        <w:spacing w:after="0" w:line="240" w:lineRule="auto"/>
        <w:ind w:left="851" w:hanging="425"/>
        <w:rPr>
          <w:lang w:val="es-ES_tradnl"/>
        </w:rPr>
      </w:pPr>
      <w:r w:rsidRPr="00286163">
        <w:rPr>
          <w:lang w:val="es-ES_tradnl"/>
        </w:rPr>
        <w:t>Director</w:t>
      </w:r>
      <w:r w:rsidR="004C574E" w:rsidRPr="00286163">
        <w:rPr>
          <w:lang w:val="es-ES_tradnl"/>
        </w:rPr>
        <w:t xml:space="preserve">a </w:t>
      </w:r>
      <w:r w:rsidRPr="00286163">
        <w:rPr>
          <w:lang w:val="es-ES_tradnl"/>
        </w:rPr>
        <w:t xml:space="preserve">General </w:t>
      </w:r>
      <w:r w:rsidR="004C574E" w:rsidRPr="00286163">
        <w:rPr>
          <w:lang w:val="es-ES_tradnl"/>
        </w:rPr>
        <w:t>de la UICN</w:t>
      </w:r>
      <w:r w:rsidR="00245C86" w:rsidRPr="00286163">
        <w:rPr>
          <w:lang w:val="es-ES_tradnl"/>
        </w:rPr>
        <w:t xml:space="preserve"> </w:t>
      </w:r>
    </w:p>
    <w:p w14:paraId="6578C861" w14:textId="77777777" w:rsidR="00554B6B" w:rsidRPr="00286163" w:rsidRDefault="00554B6B" w:rsidP="00760086">
      <w:pPr>
        <w:pStyle w:val="ListParagraph"/>
        <w:ind w:left="851"/>
        <w:rPr>
          <w:lang w:val="es-ES_tradnl"/>
        </w:rPr>
      </w:pPr>
    </w:p>
    <w:p w14:paraId="65AC2C0B" w14:textId="67245C59" w:rsidR="00223EBF" w:rsidRPr="00286163" w:rsidRDefault="004C574E" w:rsidP="004C574E">
      <w:pPr>
        <w:pStyle w:val="ListParagraph"/>
        <w:numPr>
          <w:ilvl w:val="0"/>
          <w:numId w:val="1"/>
        </w:numPr>
        <w:shd w:val="clear" w:color="auto" w:fill="FFFFFF" w:themeFill="background1"/>
        <w:spacing w:after="0" w:line="240" w:lineRule="auto"/>
        <w:ind w:left="851" w:hanging="425"/>
        <w:rPr>
          <w:lang w:val="es-ES_tradnl"/>
        </w:rPr>
      </w:pPr>
      <w:r w:rsidRPr="00286163">
        <w:rPr>
          <w:lang w:val="es-ES_tradnl"/>
        </w:rPr>
        <w:lastRenderedPageBreak/>
        <w:t xml:space="preserve">Declaración en nombre de las </w:t>
      </w:r>
      <w:r w:rsidR="00FE2C41" w:rsidRPr="00286163">
        <w:rPr>
          <w:lang w:val="es-ES_tradnl"/>
        </w:rPr>
        <w:t>seis</w:t>
      </w:r>
      <w:r w:rsidRPr="00286163">
        <w:rPr>
          <w:lang w:val="es-ES_tradnl"/>
        </w:rPr>
        <w:t xml:space="preserve"> Organizaciones Internacionales Asociadas (OIA)</w:t>
      </w:r>
    </w:p>
    <w:p w14:paraId="19229709" w14:textId="77777777" w:rsidR="00554B6B" w:rsidRPr="00286163" w:rsidRDefault="00554B6B" w:rsidP="00760086">
      <w:pPr>
        <w:pStyle w:val="ListParagraph"/>
        <w:ind w:left="851"/>
        <w:rPr>
          <w:lang w:val="es-ES_tradnl"/>
        </w:rPr>
      </w:pPr>
    </w:p>
    <w:p w14:paraId="5F090378" w14:textId="7ACF2808" w:rsidR="00155421" w:rsidRPr="00286163" w:rsidRDefault="004C574E" w:rsidP="00760086">
      <w:pPr>
        <w:pStyle w:val="ListParagraph"/>
        <w:numPr>
          <w:ilvl w:val="0"/>
          <w:numId w:val="1"/>
        </w:numPr>
        <w:shd w:val="clear" w:color="auto" w:fill="FFFFFF" w:themeFill="background1"/>
        <w:spacing w:after="0" w:line="240" w:lineRule="auto"/>
        <w:ind w:left="851" w:hanging="425"/>
        <w:rPr>
          <w:lang w:val="es-ES_tradnl"/>
        </w:rPr>
      </w:pPr>
      <w:r w:rsidRPr="00286163">
        <w:rPr>
          <w:lang w:val="es-ES_tradnl"/>
        </w:rPr>
        <w:t>Secretaria General en funciones</w:t>
      </w:r>
      <w:r w:rsidR="00155421" w:rsidRPr="00286163">
        <w:rPr>
          <w:lang w:val="es-ES_tradnl"/>
        </w:rPr>
        <w:t xml:space="preserve"> </w:t>
      </w:r>
    </w:p>
    <w:p w14:paraId="77D6EC34" w14:textId="77777777" w:rsidR="00855A95" w:rsidRPr="00286163" w:rsidRDefault="00855A95" w:rsidP="001E0AA9">
      <w:pPr>
        <w:shd w:val="clear" w:color="auto" w:fill="FFFFFF" w:themeFill="background1"/>
        <w:spacing w:after="0" w:line="240" w:lineRule="auto"/>
        <w:ind w:left="567"/>
        <w:contextualSpacing/>
        <w:rPr>
          <w:lang w:val="es-ES_tradnl"/>
        </w:rPr>
      </w:pPr>
    </w:p>
    <w:p w14:paraId="0B309063" w14:textId="6E0B1D8D" w:rsidR="00855A95" w:rsidRPr="00286163" w:rsidRDefault="003E4094" w:rsidP="001E0AA9">
      <w:pPr>
        <w:pStyle w:val="ListParagraph"/>
        <w:numPr>
          <w:ilvl w:val="0"/>
          <w:numId w:val="11"/>
        </w:numPr>
        <w:shd w:val="clear" w:color="auto" w:fill="FFFFFF" w:themeFill="background1"/>
        <w:spacing w:after="0" w:line="240" w:lineRule="auto"/>
        <w:rPr>
          <w:bCs/>
          <w:lang w:val="es-ES_tradnl"/>
        </w:rPr>
      </w:pPr>
      <w:r w:rsidRPr="00286163">
        <w:rPr>
          <w:bCs/>
          <w:lang w:val="es-ES_tradnl"/>
        </w:rPr>
        <w:t xml:space="preserve">Examen y </w:t>
      </w:r>
      <w:r w:rsidR="00DD68CF" w:rsidRPr="00286163">
        <w:rPr>
          <w:bCs/>
          <w:lang w:val="es-ES_tradnl"/>
        </w:rPr>
        <w:t>aprobación</w:t>
      </w:r>
      <w:r w:rsidRPr="00286163">
        <w:rPr>
          <w:bCs/>
          <w:lang w:val="es-ES_tradnl"/>
        </w:rPr>
        <w:t xml:space="preserve"> del proyecto de orden del día </w:t>
      </w:r>
      <w:r w:rsidR="000E6054" w:rsidRPr="00286163">
        <w:rPr>
          <w:bCs/>
          <w:lang w:val="es-ES_tradnl"/>
        </w:rPr>
        <w:t>(D</w:t>
      </w:r>
      <w:r w:rsidR="009A0C9B" w:rsidRPr="00286163">
        <w:rPr>
          <w:bCs/>
          <w:lang w:val="es-ES_tradnl"/>
        </w:rPr>
        <w:t>oc</w:t>
      </w:r>
      <w:r w:rsidR="000E6054" w:rsidRPr="00286163">
        <w:rPr>
          <w:bCs/>
          <w:lang w:val="es-ES_tradnl"/>
        </w:rPr>
        <w:t>. SC</w:t>
      </w:r>
      <w:r w:rsidR="00570157" w:rsidRPr="00286163">
        <w:rPr>
          <w:bCs/>
          <w:lang w:val="es-ES_tradnl"/>
        </w:rPr>
        <w:t>52-01</w:t>
      </w:r>
      <w:r w:rsidR="00BF6E95" w:rsidRPr="00286163">
        <w:rPr>
          <w:bCs/>
          <w:lang w:val="es-ES_tradnl"/>
        </w:rPr>
        <w:t xml:space="preserve"> Rev.1</w:t>
      </w:r>
      <w:r w:rsidR="00DD68CF" w:rsidRPr="00286163">
        <w:rPr>
          <w:bCs/>
          <w:lang w:val="es-ES_tradnl"/>
        </w:rPr>
        <w:t xml:space="preserve">, </w:t>
      </w:r>
      <w:r w:rsidR="00DD68CF" w:rsidRPr="00286163">
        <w:rPr>
          <w:bCs/>
          <w:i/>
          <w:lang w:val="es-ES_tradnl"/>
        </w:rPr>
        <w:t>Proyecto de orden del día y programa</w:t>
      </w:r>
      <w:r w:rsidR="00C10B36" w:rsidRPr="00286163">
        <w:rPr>
          <w:bCs/>
          <w:lang w:val="es-ES_tradnl"/>
        </w:rPr>
        <w:t>,</w:t>
      </w:r>
      <w:r w:rsidR="00DD68CF" w:rsidRPr="00286163">
        <w:rPr>
          <w:bCs/>
          <w:i/>
          <w:lang w:val="es-ES_tradnl"/>
        </w:rPr>
        <w:t xml:space="preserve"> </w:t>
      </w:r>
      <w:r w:rsidR="00F71C27" w:rsidRPr="00286163">
        <w:rPr>
          <w:bCs/>
          <w:lang w:val="es-ES_tradnl"/>
        </w:rPr>
        <w:t xml:space="preserve">y </w:t>
      </w:r>
      <w:r w:rsidR="00ED3351" w:rsidRPr="00286163">
        <w:rPr>
          <w:bCs/>
          <w:lang w:val="es-ES_tradnl"/>
        </w:rPr>
        <w:t>SC52-Inf.Doc.</w:t>
      </w:r>
      <w:r w:rsidR="0091205F" w:rsidRPr="00286163">
        <w:rPr>
          <w:bCs/>
          <w:lang w:val="es-ES_tradnl"/>
        </w:rPr>
        <w:t>01</w:t>
      </w:r>
      <w:r w:rsidR="00BF6E95" w:rsidRPr="00286163">
        <w:rPr>
          <w:bCs/>
          <w:lang w:val="es-ES_tradnl"/>
        </w:rPr>
        <w:t xml:space="preserve"> Rev. 2</w:t>
      </w:r>
      <w:r w:rsidR="00DD68CF" w:rsidRPr="00286163">
        <w:rPr>
          <w:bCs/>
          <w:lang w:val="es-ES_tradnl"/>
        </w:rPr>
        <w:t>,</w:t>
      </w:r>
      <w:r w:rsidR="0091205F" w:rsidRPr="00286163">
        <w:rPr>
          <w:bCs/>
          <w:lang w:val="es-ES_tradnl"/>
        </w:rPr>
        <w:t xml:space="preserve"> </w:t>
      </w:r>
      <w:r w:rsidR="00DD68CF" w:rsidRPr="00286163">
        <w:rPr>
          <w:bCs/>
          <w:i/>
          <w:lang w:val="es-ES_tradnl"/>
        </w:rPr>
        <w:t>Lista de documentos para la reunión</w:t>
      </w:r>
      <w:r w:rsidR="000E6054" w:rsidRPr="00286163">
        <w:rPr>
          <w:bCs/>
          <w:lang w:val="es-ES_tradnl"/>
        </w:rPr>
        <w:t>)</w:t>
      </w:r>
    </w:p>
    <w:p w14:paraId="00634F84" w14:textId="77777777" w:rsidR="00210164" w:rsidRPr="00286163" w:rsidRDefault="00210164" w:rsidP="00210164">
      <w:pPr>
        <w:pStyle w:val="ListParagraph"/>
        <w:shd w:val="clear" w:color="auto" w:fill="FFFFFF" w:themeFill="background1"/>
        <w:spacing w:after="0" w:line="240" w:lineRule="auto"/>
        <w:ind w:left="360"/>
        <w:rPr>
          <w:bCs/>
          <w:lang w:val="es-ES_tradnl"/>
        </w:rPr>
      </w:pPr>
    </w:p>
    <w:p w14:paraId="1BAC4AA9" w14:textId="166ABABF" w:rsidR="00210164" w:rsidRPr="00286163" w:rsidRDefault="00EF4228" w:rsidP="00210164">
      <w:pPr>
        <w:shd w:val="clear" w:color="auto" w:fill="FFFFFF" w:themeFill="background1"/>
        <w:spacing w:after="0" w:line="240" w:lineRule="auto"/>
        <w:rPr>
          <w:bCs/>
          <w:lang w:val="es-ES_tradnl"/>
        </w:rPr>
      </w:pPr>
      <w:r w:rsidRPr="00286163">
        <w:rPr>
          <w:bCs/>
          <w:lang w:val="es-ES_tradnl"/>
        </w:rPr>
        <w:t>El proyecto de orden del día</w:t>
      </w:r>
      <w:r w:rsidR="00210164" w:rsidRPr="00286163">
        <w:rPr>
          <w:bCs/>
          <w:lang w:val="es-ES_tradnl"/>
        </w:rPr>
        <w:t xml:space="preserve"> (Document</w:t>
      </w:r>
      <w:r w:rsidRPr="00286163">
        <w:rPr>
          <w:bCs/>
          <w:lang w:val="es-ES_tradnl"/>
        </w:rPr>
        <w:t>o</w:t>
      </w:r>
      <w:r w:rsidR="00210164" w:rsidRPr="00286163">
        <w:rPr>
          <w:bCs/>
          <w:lang w:val="es-ES_tradnl"/>
        </w:rPr>
        <w:t xml:space="preserve"> SC52-01</w:t>
      </w:r>
      <w:r w:rsidR="00CE1698">
        <w:rPr>
          <w:bCs/>
          <w:lang w:val="es-ES_tradnl"/>
        </w:rPr>
        <w:t xml:space="preserve"> Rev.1</w:t>
      </w:r>
      <w:r w:rsidR="00210164" w:rsidRPr="00286163">
        <w:rPr>
          <w:bCs/>
          <w:lang w:val="es-ES_tradnl"/>
        </w:rPr>
        <w:t>)</w:t>
      </w:r>
      <w:r w:rsidRPr="00286163">
        <w:rPr>
          <w:bCs/>
          <w:lang w:val="es-ES_tradnl"/>
        </w:rPr>
        <w:t xml:space="preserve"> y </w:t>
      </w:r>
      <w:r w:rsidR="00E70D9B" w:rsidRPr="00286163">
        <w:rPr>
          <w:bCs/>
          <w:lang w:val="es-ES_tradnl"/>
        </w:rPr>
        <w:t>el presente</w:t>
      </w:r>
      <w:r w:rsidRPr="00286163">
        <w:rPr>
          <w:bCs/>
          <w:lang w:val="es-ES_tradnl"/>
        </w:rPr>
        <w:t xml:space="preserve"> orden del día anotado (Documento </w:t>
      </w:r>
      <w:r w:rsidR="00210164" w:rsidRPr="00286163">
        <w:rPr>
          <w:bCs/>
          <w:lang w:val="es-ES_tradnl"/>
        </w:rPr>
        <w:t>SC52-01 Add</w:t>
      </w:r>
      <w:r w:rsidR="00E70D9B" w:rsidRPr="00286163">
        <w:rPr>
          <w:bCs/>
          <w:lang w:val="es-ES_tradnl"/>
        </w:rPr>
        <w:t>.</w:t>
      </w:r>
      <w:r w:rsidR="00210164" w:rsidRPr="00286163">
        <w:rPr>
          <w:bCs/>
          <w:lang w:val="es-ES_tradnl"/>
        </w:rPr>
        <w:t xml:space="preserve">1) </w:t>
      </w:r>
      <w:r w:rsidRPr="00286163">
        <w:rPr>
          <w:bCs/>
          <w:lang w:val="es-ES_tradnl"/>
        </w:rPr>
        <w:t>han sido aprobados por el Comité Ejecutivo. Fueron preparados por la Secretaria General en funciones siguiendo las orientaciones del Comité Permanente, teniendo en cuenta las decisiones adoptadas en la 51ª Reunión del Comité Permanente en noviembre de 2015</w:t>
      </w:r>
      <w:r w:rsidR="00210164" w:rsidRPr="00286163">
        <w:rPr>
          <w:bCs/>
          <w:lang w:val="es-ES_tradnl"/>
        </w:rPr>
        <w:t>.</w:t>
      </w:r>
    </w:p>
    <w:p w14:paraId="611FE56D" w14:textId="77777777" w:rsidR="00E41527" w:rsidRPr="00286163" w:rsidRDefault="00E41527" w:rsidP="00210164">
      <w:pPr>
        <w:shd w:val="clear" w:color="auto" w:fill="FFFFFF" w:themeFill="background1"/>
        <w:spacing w:after="0" w:line="240" w:lineRule="auto"/>
        <w:rPr>
          <w:bCs/>
          <w:lang w:val="es-ES_tradnl"/>
        </w:rPr>
      </w:pPr>
    </w:p>
    <w:p w14:paraId="1FB18108" w14:textId="40723B7D" w:rsidR="00855A95" w:rsidRPr="00286163" w:rsidRDefault="00245C86" w:rsidP="00CE1698">
      <w:pPr>
        <w:pStyle w:val="ListParagraph"/>
        <w:numPr>
          <w:ilvl w:val="0"/>
          <w:numId w:val="11"/>
        </w:numPr>
        <w:shd w:val="clear" w:color="auto" w:fill="FFFFFF" w:themeFill="background1"/>
        <w:spacing w:after="0" w:line="240" w:lineRule="auto"/>
        <w:rPr>
          <w:bCs/>
          <w:lang w:val="es-ES_tradnl"/>
        </w:rPr>
      </w:pPr>
      <w:r w:rsidRPr="00286163">
        <w:rPr>
          <w:bCs/>
          <w:lang w:val="es-ES_tradnl"/>
        </w:rPr>
        <w:t>Admis</w:t>
      </w:r>
      <w:r w:rsidR="003E4094" w:rsidRPr="00286163">
        <w:rPr>
          <w:bCs/>
          <w:lang w:val="es-ES_tradnl"/>
        </w:rPr>
        <w:t>ión de observadores</w:t>
      </w:r>
      <w:r w:rsidR="00CE1698">
        <w:rPr>
          <w:bCs/>
          <w:lang w:val="es-ES_tradnl"/>
        </w:rPr>
        <w:t xml:space="preserve"> (</w:t>
      </w:r>
      <w:r w:rsidR="00CE1698" w:rsidRPr="00CE1698">
        <w:rPr>
          <w:bCs/>
          <w:lang w:val="es-ES_tradnl"/>
        </w:rPr>
        <w:t xml:space="preserve">SC52-Inf.Doc.09 </w:t>
      </w:r>
      <w:r w:rsidR="00CE1698" w:rsidRPr="00CE1698">
        <w:rPr>
          <w:bCs/>
          <w:i/>
          <w:lang w:val="es-ES_tradnl"/>
        </w:rPr>
        <w:t>Lista de observadores inscritos</w:t>
      </w:r>
      <w:r w:rsidR="00CE1698">
        <w:rPr>
          <w:bCs/>
          <w:lang w:val="es-ES_tradnl"/>
        </w:rPr>
        <w:t>)</w:t>
      </w:r>
    </w:p>
    <w:p w14:paraId="77AFE219" w14:textId="77777777" w:rsidR="00855A95" w:rsidRPr="00286163" w:rsidRDefault="00855A95" w:rsidP="001E0AA9">
      <w:pPr>
        <w:pStyle w:val="ListParagraph"/>
        <w:shd w:val="clear" w:color="auto" w:fill="FFFFFF" w:themeFill="background1"/>
        <w:spacing w:after="0" w:line="240" w:lineRule="auto"/>
        <w:ind w:left="360"/>
        <w:rPr>
          <w:bCs/>
          <w:lang w:val="es-ES_tradnl"/>
        </w:rPr>
      </w:pPr>
    </w:p>
    <w:p w14:paraId="74EA8BF4" w14:textId="31053410" w:rsidR="00210164" w:rsidRPr="00286163" w:rsidRDefault="00EF4228" w:rsidP="00210164">
      <w:pPr>
        <w:shd w:val="clear" w:color="auto" w:fill="FFFFFF" w:themeFill="background1"/>
        <w:spacing w:after="0" w:line="240" w:lineRule="auto"/>
        <w:rPr>
          <w:bCs/>
          <w:lang w:val="es-ES_tradnl"/>
        </w:rPr>
      </w:pPr>
      <w:r w:rsidRPr="00286163">
        <w:rPr>
          <w:bCs/>
          <w:lang w:val="es-ES_tradnl"/>
        </w:rPr>
        <w:t xml:space="preserve">La Secretaria General en funciones leerá en voz alta la lista de </w:t>
      </w:r>
      <w:r w:rsidR="00107268" w:rsidRPr="00286163">
        <w:rPr>
          <w:bCs/>
          <w:lang w:val="es-ES_tradnl"/>
        </w:rPr>
        <w:t>observadores</w:t>
      </w:r>
      <w:r w:rsidRPr="00286163">
        <w:rPr>
          <w:bCs/>
          <w:lang w:val="es-ES_tradnl"/>
        </w:rPr>
        <w:t xml:space="preserve"> cuya asistencia debe ser aprobada por el </w:t>
      </w:r>
      <w:r w:rsidR="00107268" w:rsidRPr="00286163">
        <w:rPr>
          <w:bCs/>
          <w:lang w:val="es-ES_tradnl"/>
        </w:rPr>
        <w:t>Comité</w:t>
      </w:r>
      <w:r w:rsidRPr="00286163">
        <w:rPr>
          <w:bCs/>
          <w:lang w:val="es-ES_tradnl"/>
        </w:rPr>
        <w:t xml:space="preserve"> Permanente</w:t>
      </w:r>
      <w:r w:rsidR="00213251" w:rsidRPr="00286163">
        <w:rPr>
          <w:bCs/>
          <w:lang w:val="es-ES_tradnl"/>
        </w:rPr>
        <w:t>.</w:t>
      </w:r>
    </w:p>
    <w:p w14:paraId="65081709" w14:textId="77777777" w:rsidR="00210164" w:rsidRPr="00286163" w:rsidRDefault="00210164" w:rsidP="00210164">
      <w:pPr>
        <w:shd w:val="clear" w:color="auto" w:fill="FFFFFF" w:themeFill="background1"/>
        <w:spacing w:after="0" w:line="240" w:lineRule="auto"/>
        <w:rPr>
          <w:bCs/>
          <w:lang w:val="es-ES_tradnl"/>
        </w:rPr>
      </w:pPr>
    </w:p>
    <w:p w14:paraId="026896CE" w14:textId="130CC1C4" w:rsidR="00210164" w:rsidRDefault="001F3351" w:rsidP="00210164">
      <w:pPr>
        <w:shd w:val="clear" w:color="auto" w:fill="FFFFFF" w:themeFill="background1"/>
        <w:spacing w:after="0" w:line="240" w:lineRule="auto"/>
        <w:rPr>
          <w:bCs/>
          <w:lang w:val="es-ES_tradnl"/>
        </w:rPr>
      </w:pPr>
      <w:r w:rsidRPr="00286163">
        <w:rPr>
          <w:b/>
          <w:bCs/>
          <w:lang w:val="es-ES_tradnl"/>
        </w:rPr>
        <w:t>Decisión</w:t>
      </w:r>
      <w:r w:rsidR="00107268" w:rsidRPr="00286163">
        <w:rPr>
          <w:b/>
          <w:bCs/>
          <w:lang w:val="es-ES_tradnl"/>
        </w:rPr>
        <w:t>.</w:t>
      </w:r>
      <w:r w:rsidR="00EF4228" w:rsidRPr="00286163">
        <w:rPr>
          <w:bCs/>
          <w:lang w:val="es-ES_tradnl"/>
        </w:rPr>
        <w:t xml:space="preserve"> Admisión de </w:t>
      </w:r>
      <w:r w:rsidR="00107268" w:rsidRPr="00286163">
        <w:rPr>
          <w:bCs/>
          <w:lang w:val="es-ES_tradnl"/>
        </w:rPr>
        <w:t>observadores</w:t>
      </w:r>
      <w:r w:rsidR="00EF4228" w:rsidRPr="00286163">
        <w:rPr>
          <w:bCs/>
          <w:lang w:val="es-ES_tradnl"/>
        </w:rPr>
        <w:t>.</w:t>
      </w:r>
    </w:p>
    <w:p w14:paraId="65B683E7" w14:textId="77777777" w:rsidR="00206281" w:rsidRPr="00286163" w:rsidRDefault="00206281" w:rsidP="00210164">
      <w:pPr>
        <w:shd w:val="clear" w:color="auto" w:fill="FFFFFF" w:themeFill="background1"/>
        <w:spacing w:after="0" w:line="240" w:lineRule="auto"/>
        <w:rPr>
          <w:bCs/>
          <w:lang w:val="es-ES_tradnl"/>
        </w:rPr>
      </w:pPr>
    </w:p>
    <w:p w14:paraId="2CFE5340" w14:textId="77777777" w:rsidR="00206281" w:rsidRPr="00286163" w:rsidRDefault="00206281" w:rsidP="00206281">
      <w:pPr>
        <w:numPr>
          <w:ilvl w:val="0"/>
          <w:numId w:val="11"/>
        </w:numPr>
        <w:shd w:val="clear" w:color="auto" w:fill="FFFFFF" w:themeFill="background1"/>
        <w:spacing w:after="0" w:line="240" w:lineRule="auto"/>
        <w:contextualSpacing/>
        <w:rPr>
          <w:bCs/>
          <w:lang w:val="es-ES_tradnl"/>
        </w:rPr>
      </w:pPr>
      <w:r w:rsidRPr="00286163">
        <w:rPr>
          <w:bCs/>
          <w:lang w:val="es-ES_tradnl"/>
        </w:rPr>
        <w:t xml:space="preserve">Aprobación del mandato para una estrategia futura sobre los idiomas de la Convención (SC52-03, </w:t>
      </w:r>
      <w:r w:rsidRPr="00286163">
        <w:rPr>
          <w:bCs/>
          <w:i/>
          <w:lang w:val="es-ES_tradnl"/>
        </w:rPr>
        <w:t>Apoyo de una consultoría para desarrollar una estrategia que defina la posible introducción progresiva del árabe u otros idiomas de las Naciones Unidas en el trabajo de la Convención</w:t>
      </w:r>
      <w:r w:rsidRPr="00286163">
        <w:rPr>
          <w:bCs/>
          <w:lang w:val="es-ES_tradnl"/>
        </w:rPr>
        <w:t>)</w:t>
      </w:r>
    </w:p>
    <w:p w14:paraId="33CC76AC" w14:textId="77777777" w:rsidR="00206281" w:rsidRPr="00286163" w:rsidRDefault="00206281" w:rsidP="00206281">
      <w:pPr>
        <w:shd w:val="clear" w:color="auto" w:fill="FFFFFF" w:themeFill="background1"/>
        <w:spacing w:after="0" w:line="240" w:lineRule="auto"/>
        <w:ind w:left="360"/>
        <w:contextualSpacing/>
        <w:rPr>
          <w:bCs/>
          <w:lang w:val="es-ES_tradnl"/>
        </w:rPr>
      </w:pPr>
    </w:p>
    <w:p w14:paraId="45F175B5" w14:textId="77777777" w:rsidR="00206281" w:rsidRPr="00286163" w:rsidRDefault="00206281" w:rsidP="00206281">
      <w:pPr>
        <w:shd w:val="clear" w:color="auto" w:fill="FFFFFF" w:themeFill="background1"/>
        <w:spacing w:after="0" w:line="240" w:lineRule="auto"/>
        <w:rPr>
          <w:bCs/>
          <w:lang w:val="es-ES_tradnl"/>
        </w:rPr>
      </w:pPr>
      <w:r w:rsidRPr="00286163">
        <w:rPr>
          <w:bCs/>
          <w:lang w:val="es-ES_tradnl"/>
        </w:rPr>
        <w:t>La Secretaría presentará el proyecto de mandato y el presupuesto de una consultoría para desarrollar una estrategia futura sobre los idiomas de la Convención a fin de obtener el asesoramiento y la aprobación del Comité Permanente.</w:t>
      </w:r>
    </w:p>
    <w:p w14:paraId="5B3D76B2" w14:textId="77777777" w:rsidR="00206281" w:rsidRPr="00286163" w:rsidRDefault="00206281" w:rsidP="00206281">
      <w:pPr>
        <w:shd w:val="clear" w:color="auto" w:fill="FFFFFF" w:themeFill="background1"/>
        <w:spacing w:after="0" w:line="240" w:lineRule="auto"/>
        <w:rPr>
          <w:bCs/>
          <w:lang w:val="es-ES_tradnl"/>
        </w:rPr>
      </w:pPr>
    </w:p>
    <w:p w14:paraId="5FFF719D" w14:textId="77777777" w:rsidR="00206281" w:rsidRDefault="00206281" w:rsidP="00206281">
      <w:pPr>
        <w:shd w:val="clear" w:color="auto" w:fill="FFFFFF" w:themeFill="background1"/>
        <w:spacing w:after="0" w:line="240" w:lineRule="auto"/>
        <w:rPr>
          <w:bCs/>
          <w:lang w:val="es-ES_tradnl"/>
        </w:rPr>
      </w:pPr>
      <w:r w:rsidRPr="00286163">
        <w:rPr>
          <w:b/>
          <w:bCs/>
          <w:lang w:val="es-ES_tradnl"/>
        </w:rPr>
        <w:t>Decisión.</w:t>
      </w:r>
      <w:r w:rsidRPr="00286163">
        <w:rPr>
          <w:bCs/>
          <w:lang w:val="es-ES_tradnl"/>
        </w:rPr>
        <w:t xml:space="preserve"> Aprobación del mandato de una estrategia futura sobre los idiomas de la Convención.</w:t>
      </w:r>
    </w:p>
    <w:p w14:paraId="72A55D44" w14:textId="77777777" w:rsidR="00210164" w:rsidRPr="00286163" w:rsidRDefault="00210164" w:rsidP="00210164">
      <w:pPr>
        <w:shd w:val="clear" w:color="auto" w:fill="FFFFFF" w:themeFill="background1"/>
        <w:spacing w:after="0" w:line="240" w:lineRule="auto"/>
        <w:rPr>
          <w:bCs/>
          <w:lang w:val="es-ES_tradnl"/>
        </w:rPr>
      </w:pPr>
    </w:p>
    <w:p w14:paraId="673F0FA5" w14:textId="2EB19807" w:rsidR="001C626D" w:rsidRPr="00286163" w:rsidRDefault="003E4094" w:rsidP="00FA6552">
      <w:pPr>
        <w:pStyle w:val="ListParagraph"/>
        <w:numPr>
          <w:ilvl w:val="0"/>
          <w:numId w:val="11"/>
        </w:numPr>
        <w:shd w:val="clear" w:color="auto" w:fill="FFFFFF" w:themeFill="background1"/>
        <w:spacing w:after="0" w:line="240" w:lineRule="auto"/>
        <w:rPr>
          <w:bCs/>
          <w:lang w:val="es-ES_tradnl"/>
        </w:rPr>
      </w:pPr>
      <w:r w:rsidRPr="00286163">
        <w:rPr>
          <w:bCs/>
          <w:lang w:val="es-ES_tradnl"/>
        </w:rPr>
        <w:t xml:space="preserve">Informe del Subgrupo sobre la </w:t>
      </w:r>
      <w:r w:rsidR="00983B1C" w:rsidRPr="00286163">
        <w:rPr>
          <w:bCs/>
          <w:lang w:val="es-ES_tradnl"/>
        </w:rPr>
        <w:t>COP1</w:t>
      </w:r>
      <w:r w:rsidR="00570157" w:rsidRPr="00286163">
        <w:rPr>
          <w:bCs/>
          <w:lang w:val="es-ES_tradnl"/>
        </w:rPr>
        <w:t>3</w:t>
      </w:r>
      <w:r w:rsidR="0034241C" w:rsidRPr="00286163">
        <w:rPr>
          <w:bCs/>
          <w:lang w:val="es-ES_tradnl"/>
        </w:rPr>
        <w:t xml:space="preserve"> </w:t>
      </w:r>
      <w:r w:rsidR="00D0393D" w:rsidRPr="00286163">
        <w:rPr>
          <w:bCs/>
          <w:lang w:val="es-ES_tradnl"/>
        </w:rPr>
        <w:t>(SC52-02</w:t>
      </w:r>
      <w:r w:rsidR="00DD68CF" w:rsidRPr="00286163">
        <w:rPr>
          <w:bCs/>
          <w:lang w:val="es-ES_tradnl"/>
        </w:rPr>
        <w:t>,</w:t>
      </w:r>
      <w:r w:rsidR="00D0393D" w:rsidRPr="00286163">
        <w:rPr>
          <w:bCs/>
          <w:lang w:val="es-ES_tradnl"/>
        </w:rPr>
        <w:t xml:space="preserve"> </w:t>
      </w:r>
      <w:r w:rsidR="00DD68CF" w:rsidRPr="00286163">
        <w:rPr>
          <w:bCs/>
          <w:i/>
          <w:lang w:val="es-ES_tradnl"/>
        </w:rPr>
        <w:t>Progresos realizados en los preparativos para la COP13</w:t>
      </w:r>
      <w:r w:rsidR="00D0393D" w:rsidRPr="00286163">
        <w:rPr>
          <w:bCs/>
          <w:lang w:val="es-ES_tradnl"/>
        </w:rPr>
        <w:t>)</w:t>
      </w:r>
    </w:p>
    <w:p w14:paraId="12EC246C" w14:textId="77777777" w:rsidR="00210164" w:rsidRPr="00286163" w:rsidRDefault="00210164" w:rsidP="00210164">
      <w:pPr>
        <w:pStyle w:val="ListParagraph"/>
        <w:shd w:val="clear" w:color="auto" w:fill="FFFFFF" w:themeFill="background1"/>
        <w:spacing w:after="0" w:line="240" w:lineRule="auto"/>
        <w:ind w:left="360"/>
        <w:rPr>
          <w:bCs/>
          <w:lang w:val="es-ES_tradnl"/>
        </w:rPr>
      </w:pPr>
    </w:p>
    <w:p w14:paraId="7D42E6D3" w14:textId="536E1B70" w:rsidR="00210164" w:rsidRPr="00286163" w:rsidRDefault="00F44C5A" w:rsidP="00210164">
      <w:pPr>
        <w:shd w:val="clear" w:color="auto" w:fill="FFFFFF" w:themeFill="background1"/>
        <w:spacing w:after="0" w:line="240" w:lineRule="auto"/>
        <w:rPr>
          <w:bCs/>
          <w:lang w:val="es-ES_tradnl"/>
        </w:rPr>
      </w:pPr>
      <w:r w:rsidRPr="00286163">
        <w:rPr>
          <w:bCs/>
          <w:lang w:val="es-ES_tradnl"/>
        </w:rPr>
        <w:t xml:space="preserve">La Presidencia del Subgrupo sobre la COP13 presentará los asuntos tratados por el Subgrupo además del orden del día provisional para la COP13 </w:t>
      </w:r>
      <w:r w:rsidR="00EA6DB7" w:rsidRPr="00286163">
        <w:rPr>
          <w:bCs/>
          <w:lang w:val="es-ES_tradnl"/>
        </w:rPr>
        <w:t>a fin de</w:t>
      </w:r>
      <w:r w:rsidRPr="00286163">
        <w:rPr>
          <w:bCs/>
          <w:lang w:val="es-ES_tradnl"/>
        </w:rPr>
        <w:t xml:space="preserve"> obtener la aprobación d</w:t>
      </w:r>
      <w:r w:rsidR="002D328D" w:rsidRPr="00286163">
        <w:rPr>
          <w:bCs/>
          <w:lang w:val="es-ES_tradnl"/>
        </w:rPr>
        <w:t>e</w:t>
      </w:r>
      <w:r w:rsidRPr="00286163">
        <w:rPr>
          <w:bCs/>
          <w:lang w:val="es-ES_tradnl"/>
        </w:rPr>
        <w:t xml:space="preserve">l Comité Permanente, de </w:t>
      </w:r>
      <w:r w:rsidR="00107268" w:rsidRPr="00286163">
        <w:rPr>
          <w:bCs/>
          <w:lang w:val="es-ES_tradnl"/>
        </w:rPr>
        <w:t>conformidad</w:t>
      </w:r>
      <w:r w:rsidRPr="00286163">
        <w:rPr>
          <w:bCs/>
          <w:lang w:val="es-ES_tradnl"/>
        </w:rPr>
        <w:t xml:space="preserve"> </w:t>
      </w:r>
      <w:r w:rsidR="00107268" w:rsidRPr="00286163">
        <w:rPr>
          <w:bCs/>
          <w:lang w:val="es-ES_tradnl"/>
        </w:rPr>
        <w:t>con</w:t>
      </w:r>
      <w:r w:rsidRPr="00286163">
        <w:rPr>
          <w:bCs/>
          <w:lang w:val="es-ES_tradnl"/>
        </w:rPr>
        <w:t xml:space="preserve"> el artículo 8 del </w:t>
      </w:r>
      <w:r w:rsidR="00107268" w:rsidRPr="00286163">
        <w:rPr>
          <w:bCs/>
          <w:lang w:val="es-ES_tradnl"/>
        </w:rPr>
        <w:t>Reglamento</w:t>
      </w:r>
      <w:r w:rsidR="00210164" w:rsidRPr="00286163">
        <w:rPr>
          <w:bCs/>
          <w:lang w:val="es-ES_tradnl"/>
        </w:rPr>
        <w:t>.</w:t>
      </w:r>
    </w:p>
    <w:p w14:paraId="0A9E170E" w14:textId="77777777" w:rsidR="00210164" w:rsidRPr="00286163" w:rsidRDefault="00210164" w:rsidP="00210164">
      <w:pPr>
        <w:pStyle w:val="ListParagraph"/>
        <w:shd w:val="clear" w:color="auto" w:fill="FFFFFF" w:themeFill="background1"/>
        <w:spacing w:after="0" w:line="240" w:lineRule="auto"/>
        <w:ind w:left="360"/>
        <w:rPr>
          <w:bCs/>
          <w:lang w:val="es-ES_tradnl"/>
        </w:rPr>
      </w:pPr>
    </w:p>
    <w:p w14:paraId="42681F12" w14:textId="2B957ABE" w:rsidR="00210164" w:rsidRPr="00286163" w:rsidRDefault="001F3351" w:rsidP="00210164">
      <w:pPr>
        <w:shd w:val="clear" w:color="auto" w:fill="FFFFFF" w:themeFill="background1"/>
        <w:spacing w:after="0" w:line="240" w:lineRule="auto"/>
        <w:rPr>
          <w:bCs/>
          <w:lang w:val="es-ES_tradnl"/>
        </w:rPr>
      </w:pPr>
      <w:r w:rsidRPr="00286163">
        <w:rPr>
          <w:b/>
          <w:bCs/>
          <w:lang w:val="es-ES_tradnl"/>
        </w:rPr>
        <w:t>Decisión.</w:t>
      </w:r>
      <w:r w:rsidR="00210164" w:rsidRPr="00286163">
        <w:rPr>
          <w:bCs/>
          <w:lang w:val="es-ES_tradnl"/>
        </w:rPr>
        <w:t xml:space="preserve"> Ap</w:t>
      </w:r>
      <w:r w:rsidR="00F44C5A" w:rsidRPr="00286163">
        <w:rPr>
          <w:bCs/>
          <w:lang w:val="es-ES_tradnl"/>
        </w:rPr>
        <w:t>robación del orden del día provisional para la COP13.</w:t>
      </w:r>
    </w:p>
    <w:p w14:paraId="79482CFE" w14:textId="77777777" w:rsidR="00B871A5" w:rsidRPr="00286163" w:rsidRDefault="00B871A5" w:rsidP="00B871A5">
      <w:pPr>
        <w:pStyle w:val="ListParagraph"/>
        <w:shd w:val="clear" w:color="auto" w:fill="FFFFFF" w:themeFill="background1"/>
        <w:spacing w:after="0" w:line="240" w:lineRule="auto"/>
        <w:ind w:left="360"/>
        <w:rPr>
          <w:bCs/>
          <w:lang w:val="es-ES_tradnl"/>
        </w:rPr>
      </w:pPr>
    </w:p>
    <w:p w14:paraId="2FEF7393" w14:textId="77777777" w:rsidR="00206281" w:rsidRPr="00286163" w:rsidRDefault="00206281" w:rsidP="00206281">
      <w:pPr>
        <w:pStyle w:val="ListParagraph"/>
        <w:numPr>
          <w:ilvl w:val="0"/>
          <w:numId w:val="11"/>
        </w:numPr>
        <w:shd w:val="clear" w:color="auto" w:fill="FFFFFF" w:themeFill="background1"/>
        <w:spacing w:after="0" w:line="240" w:lineRule="auto"/>
        <w:rPr>
          <w:bCs/>
          <w:lang w:val="es-ES_tradnl"/>
        </w:rPr>
      </w:pPr>
      <w:r w:rsidRPr="00286163">
        <w:rPr>
          <w:bCs/>
          <w:lang w:val="es-ES_tradnl"/>
        </w:rPr>
        <w:t>Informe del Grupo de Trabajo Administrativo (</w:t>
      </w:r>
      <w:r w:rsidRPr="00286163">
        <w:rPr>
          <w:b/>
          <w:bCs/>
          <w:lang w:val="es-ES_tradnl"/>
        </w:rPr>
        <w:t>en sesión a puerta cerrada si es necesario</w:t>
      </w:r>
      <w:r w:rsidRPr="00286163">
        <w:rPr>
          <w:bCs/>
          <w:lang w:val="es-ES_tradnl"/>
        </w:rPr>
        <w:t>)</w:t>
      </w:r>
    </w:p>
    <w:p w14:paraId="1031A4F3" w14:textId="77777777" w:rsidR="00206281" w:rsidRPr="00286163" w:rsidRDefault="00206281" w:rsidP="00206281">
      <w:pPr>
        <w:shd w:val="clear" w:color="auto" w:fill="FFFFFF" w:themeFill="background1"/>
        <w:spacing w:after="0" w:line="240" w:lineRule="auto"/>
        <w:rPr>
          <w:bCs/>
          <w:lang w:val="es-ES_tradnl"/>
        </w:rPr>
      </w:pPr>
    </w:p>
    <w:p w14:paraId="5B91A9E2" w14:textId="33A103E0" w:rsidR="00206281" w:rsidRPr="00286163" w:rsidRDefault="00206281" w:rsidP="00206281">
      <w:pPr>
        <w:shd w:val="clear" w:color="auto" w:fill="FFFFFF" w:themeFill="background1"/>
        <w:spacing w:after="0" w:line="240" w:lineRule="auto"/>
        <w:rPr>
          <w:lang w:val="es-ES_tradnl"/>
        </w:rPr>
      </w:pPr>
      <w:r w:rsidRPr="00286163">
        <w:rPr>
          <w:lang w:val="es-ES_tradnl"/>
        </w:rPr>
        <w:t>La Presidencia del Comité Permanente, también en calidad de Presidencia del Grupo de Trabajo Administrativo (GTA), presentará las recomendaciones del Grupo de Trabajo Administrativo</w:t>
      </w:r>
      <w:r>
        <w:rPr>
          <w:lang w:val="es-ES_tradnl"/>
        </w:rPr>
        <w:t>, evaluación del progreso de los grupos de trabajo,</w:t>
      </w:r>
      <w:r w:rsidRPr="00286163">
        <w:rPr>
          <w:lang w:val="es-ES_tradnl"/>
        </w:rPr>
        <w:t xml:space="preserve"> y cualquier otro asunto que no figure entre los puntos ya incluidos en el orden del día actual de la 52ª reunión del CP sobre el que deba decidir el Comité Permanente.</w:t>
      </w:r>
    </w:p>
    <w:p w14:paraId="7E2F385C" w14:textId="77777777" w:rsidR="00206281" w:rsidRPr="00286163" w:rsidRDefault="00206281" w:rsidP="00206281">
      <w:pPr>
        <w:shd w:val="clear" w:color="auto" w:fill="FFFFFF" w:themeFill="background1"/>
        <w:spacing w:after="0" w:line="240" w:lineRule="auto"/>
        <w:rPr>
          <w:lang w:val="es-ES_tradnl"/>
        </w:rPr>
      </w:pPr>
    </w:p>
    <w:p w14:paraId="74922BE3" w14:textId="77777777" w:rsidR="00206281" w:rsidRPr="00286163" w:rsidRDefault="00206281" w:rsidP="00206281">
      <w:pPr>
        <w:shd w:val="clear" w:color="auto" w:fill="FFFFFF" w:themeFill="background1"/>
        <w:spacing w:after="0" w:line="240" w:lineRule="auto"/>
        <w:rPr>
          <w:bCs/>
          <w:lang w:val="es-ES_tradnl"/>
        </w:rPr>
      </w:pPr>
      <w:r w:rsidRPr="00286163">
        <w:rPr>
          <w:b/>
          <w:bCs/>
          <w:lang w:val="es-ES_tradnl"/>
        </w:rPr>
        <w:t>Decisión.</w:t>
      </w:r>
      <w:r w:rsidRPr="00286163">
        <w:rPr>
          <w:bCs/>
          <w:lang w:val="es-ES_tradnl"/>
        </w:rPr>
        <w:t xml:space="preserve"> Cualquier asunto propuesto por el GTA que no figure entre los puntos incluidos en el orden del día.</w:t>
      </w:r>
    </w:p>
    <w:p w14:paraId="26AA9715" w14:textId="77777777" w:rsidR="00206281" w:rsidRPr="00286163" w:rsidRDefault="00206281" w:rsidP="00206281">
      <w:pPr>
        <w:pStyle w:val="ListParagraph"/>
        <w:shd w:val="clear" w:color="auto" w:fill="FFFFFF" w:themeFill="background1"/>
        <w:spacing w:after="0" w:line="240" w:lineRule="auto"/>
        <w:ind w:left="360"/>
        <w:rPr>
          <w:bCs/>
          <w:lang w:val="es-ES_tradnl"/>
        </w:rPr>
      </w:pPr>
    </w:p>
    <w:p w14:paraId="63E27C24" w14:textId="77777777" w:rsidR="001C626D" w:rsidRPr="00286163" w:rsidRDefault="0091205F" w:rsidP="0091205F">
      <w:pPr>
        <w:shd w:val="clear" w:color="auto" w:fill="FFFFFF" w:themeFill="background1"/>
        <w:tabs>
          <w:tab w:val="left" w:pos="2445"/>
        </w:tabs>
        <w:spacing w:after="0" w:line="240" w:lineRule="auto"/>
        <w:contextualSpacing/>
        <w:rPr>
          <w:bCs/>
          <w:lang w:val="es-ES_tradnl"/>
        </w:rPr>
      </w:pPr>
      <w:r w:rsidRPr="00286163">
        <w:rPr>
          <w:bCs/>
          <w:lang w:val="es-ES_tradnl"/>
        </w:rPr>
        <w:tab/>
      </w:r>
    </w:p>
    <w:p w14:paraId="602CCD9A" w14:textId="77777777" w:rsidR="00206281" w:rsidRDefault="00206281">
      <w:pPr>
        <w:spacing w:after="0" w:line="240" w:lineRule="auto"/>
        <w:rPr>
          <w:b/>
          <w:lang w:val="es-ES_tradnl"/>
        </w:rPr>
      </w:pPr>
      <w:r>
        <w:rPr>
          <w:b/>
          <w:lang w:val="es-ES_tradnl"/>
        </w:rPr>
        <w:br w:type="page"/>
      </w:r>
    </w:p>
    <w:p w14:paraId="02C164EC" w14:textId="25EF1607" w:rsidR="009E7442" w:rsidRPr="00286163" w:rsidRDefault="009E7442" w:rsidP="001E0AA9">
      <w:pPr>
        <w:shd w:val="clear" w:color="auto" w:fill="FFFFFF" w:themeFill="background1"/>
        <w:spacing w:after="0" w:line="240" w:lineRule="auto"/>
        <w:contextualSpacing/>
        <w:rPr>
          <w:b/>
          <w:lang w:val="es-ES_tradnl"/>
        </w:rPr>
      </w:pPr>
      <w:r w:rsidRPr="00286163">
        <w:rPr>
          <w:b/>
          <w:lang w:val="es-ES_tradnl"/>
        </w:rPr>
        <w:lastRenderedPageBreak/>
        <w:t xml:space="preserve">15:00-18:00 </w:t>
      </w:r>
      <w:r w:rsidR="00B6689D" w:rsidRPr="00286163">
        <w:rPr>
          <w:b/>
          <w:lang w:val="es-ES_tradnl"/>
        </w:rPr>
        <w:tab/>
      </w:r>
      <w:r w:rsidR="00CA265C" w:rsidRPr="00286163">
        <w:rPr>
          <w:b/>
          <w:lang w:val="es-ES_tradnl"/>
        </w:rPr>
        <w:t>Sesión plenaria del Comité Permanente</w:t>
      </w:r>
    </w:p>
    <w:p w14:paraId="50495E2B" w14:textId="77777777" w:rsidR="009E7442" w:rsidRPr="00286163" w:rsidRDefault="009E7442" w:rsidP="001E0AA9">
      <w:pPr>
        <w:shd w:val="clear" w:color="auto" w:fill="FFFFFF" w:themeFill="background1"/>
        <w:spacing w:after="0" w:line="240" w:lineRule="auto"/>
        <w:ind w:left="207"/>
        <w:contextualSpacing/>
        <w:rPr>
          <w:bCs/>
          <w:lang w:val="es-ES_tradnl"/>
        </w:rPr>
      </w:pPr>
    </w:p>
    <w:p w14:paraId="29AE6673" w14:textId="70083F15" w:rsidR="006E585D" w:rsidRPr="00286163" w:rsidRDefault="00CA265C" w:rsidP="0034241C">
      <w:pPr>
        <w:pStyle w:val="ListParagraph"/>
        <w:numPr>
          <w:ilvl w:val="0"/>
          <w:numId w:val="11"/>
        </w:numPr>
        <w:shd w:val="clear" w:color="auto" w:fill="FFFFFF" w:themeFill="background1"/>
        <w:spacing w:after="0" w:line="240" w:lineRule="auto"/>
        <w:rPr>
          <w:bCs/>
          <w:lang w:val="es-ES_tradnl"/>
        </w:rPr>
      </w:pPr>
      <w:r w:rsidRPr="00286163">
        <w:rPr>
          <w:bCs/>
          <w:lang w:val="es-ES_tradnl"/>
        </w:rPr>
        <w:t xml:space="preserve">Informe de la Secretaria General en funciones </w:t>
      </w:r>
      <w:r w:rsidR="0034241C" w:rsidRPr="00286163">
        <w:rPr>
          <w:bCs/>
          <w:lang w:val="es-ES_tradnl"/>
        </w:rPr>
        <w:t>(SC52-</w:t>
      </w:r>
      <w:r w:rsidR="00ED3351" w:rsidRPr="00286163">
        <w:rPr>
          <w:bCs/>
          <w:lang w:val="es-ES_tradnl"/>
        </w:rPr>
        <w:t>0</w:t>
      </w:r>
      <w:r w:rsidR="00D0393D" w:rsidRPr="00286163">
        <w:rPr>
          <w:bCs/>
          <w:lang w:val="es-ES_tradnl"/>
        </w:rPr>
        <w:t>4</w:t>
      </w:r>
      <w:r w:rsidR="00BF6E95" w:rsidRPr="00286163">
        <w:rPr>
          <w:bCs/>
          <w:lang w:val="es-ES_tradnl"/>
        </w:rPr>
        <w:t xml:space="preserve"> Rev. 2</w:t>
      </w:r>
      <w:r w:rsidR="00DD68CF" w:rsidRPr="00286163">
        <w:rPr>
          <w:bCs/>
          <w:lang w:val="es-ES_tradnl"/>
        </w:rPr>
        <w:t>,</w:t>
      </w:r>
      <w:r w:rsidR="0034241C" w:rsidRPr="00286163">
        <w:rPr>
          <w:bCs/>
          <w:lang w:val="es-ES_tradnl"/>
        </w:rPr>
        <w:t xml:space="preserve"> </w:t>
      </w:r>
      <w:r w:rsidR="00DD68CF" w:rsidRPr="00286163">
        <w:rPr>
          <w:bCs/>
          <w:i/>
          <w:lang w:val="es-ES_tradnl"/>
        </w:rPr>
        <w:t>Informe de la Secretaria General en funciones</w:t>
      </w:r>
      <w:r w:rsidR="00210164" w:rsidRPr="00286163">
        <w:rPr>
          <w:bCs/>
          <w:lang w:val="es-ES_tradnl"/>
        </w:rPr>
        <w:t>)</w:t>
      </w:r>
    </w:p>
    <w:p w14:paraId="12397D85" w14:textId="77777777" w:rsidR="00210164" w:rsidRPr="00286163" w:rsidRDefault="00210164" w:rsidP="00210164">
      <w:pPr>
        <w:pStyle w:val="ListParagraph"/>
        <w:shd w:val="clear" w:color="auto" w:fill="FFFFFF" w:themeFill="background1"/>
        <w:spacing w:after="0" w:line="240" w:lineRule="auto"/>
        <w:ind w:left="360"/>
        <w:rPr>
          <w:bCs/>
          <w:lang w:val="es-ES_tradnl"/>
        </w:rPr>
      </w:pPr>
    </w:p>
    <w:p w14:paraId="229D178E" w14:textId="7A5F0A7E" w:rsidR="00E404F3" w:rsidRPr="00286163" w:rsidRDefault="00F44C5A" w:rsidP="00210164">
      <w:pPr>
        <w:shd w:val="clear" w:color="auto" w:fill="FFFFFF" w:themeFill="background1"/>
        <w:spacing w:after="0" w:line="240" w:lineRule="auto"/>
        <w:rPr>
          <w:bCs/>
          <w:lang w:val="es-ES_tradnl"/>
        </w:rPr>
      </w:pPr>
      <w:r w:rsidRPr="00286163">
        <w:rPr>
          <w:bCs/>
          <w:lang w:val="es-ES_tradnl"/>
        </w:rPr>
        <w:t>La Secretaria General en funciones</w:t>
      </w:r>
      <w:r w:rsidR="00210164" w:rsidRPr="00286163">
        <w:rPr>
          <w:bCs/>
          <w:lang w:val="es-ES_tradnl"/>
        </w:rPr>
        <w:t xml:space="preserve"> </w:t>
      </w:r>
      <w:r w:rsidR="00342790" w:rsidRPr="00286163">
        <w:rPr>
          <w:bCs/>
          <w:lang w:val="es-ES_tradnl"/>
        </w:rPr>
        <w:t xml:space="preserve">presentará su informe sobre las actividades de la Secretaría desde la 51ª reunión del CP, preparado con arreglo a las instrucciones sobre la presentación de informes que figuran en la Resolución </w:t>
      </w:r>
      <w:r w:rsidR="00210164" w:rsidRPr="00286163">
        <w:rPr>
          <w:bCs/>
          <w:lang w:val="es-ES_tradnl"/>
        </w:rPr>
        <w:t>XII.4, p</w:t>
      </w:r>
      <w:r w:rsidR="00342790" w:rsidRPr="00286163">
        <w:rPr>
          <w:bCs/>
          <w:lang w:val="es-ES_tradnl"/>
        </w:rPr>
        <w:t>árrafo</w:t>
      </w:r>
      <w:r w:rsidR="00210164" w:rsidRPr="00286163">
        <w:rPr>
          <w:bCs/>
          <w:lang w:val="es-ES_tradnl"/>
        </w:rPr>
        <w:t xml:space="preserve"> 7, </w:t>
      </w:r>
      <w:r w:rsidR="00342790" w:rsidRPr="00286163">
        <w:rPr>
          <w:bCs/>
          <w:lang w:val="es-ES_tradnl"/>
        </w:rPr>
        <w:t>así como los “Arreglos provisionales para la administración de la Secretaría” definidos por el Equipo Ejecutivo</w:t>
      </w:r>
      <w:r w:rsidR="00210164" w:rsidRPr="00286163">
        <w:rPr>
          <w:bCs/>
          <w:lang w:val="es-ES_tradnl"/>
        </w:rPr>
        <w:t>.</w:t>
      </w:r>
    </w:p>
    <w:p w14:paraId="1A28EC94" w14:textId="77777777" w:rsidR="00E31FE4" w:rsidRPr="00286163" w:rsidRDefault="00E31FE4" w:rsidP="00210164">
      <w:pPr>
        <w:shd w:val="clear" w:color="auto" w:fill="FFFFFF" w:themeFill="background1"/>
        <w:spacing w:after="0" w:line="240" w:lineRule="auto"/>
        <w:rPr>
          <w:bCs/>
          <w:lang w:val="es-ES_tradnl"/>
        </w:rPr>
      </w:pPr>
    </w:p>
    <w:p w14:paraId="7F9D6AE3" w14:textId="1020CB11" w:rsidR="004D6F46" w:rsidRPr="00286163" w:rsidRDefault="00CA265C" w:rsidP="009A0C9B">
      <w:pPr>
        <w:pStyle w:val="ListParagraph"/>
        <w:numPr>
          <w:ilvl w:val="0"/>
          <w:numId w:val="11"/>
        </w:numPr>
        <w:shd w:val="clear" w:color="auto" w:fill="FFFFFF" w:themeFill="background1"/>
        <w:spacing w:after="0" w:line="240" w:lineRule="auto"/>
        <w:rPr>
          <w:bCs/>
          <w:lang w:val="es-ES_tradnl"/>
        </w:rPr>
      </w:pPr>
      <w:r w:rsidRPr="00286163">
        <w:rPr>
          <w:bCs/>
          <w:lang w:val="es-ES_tradnl"/>
        </w:rPr>
        <w:t xml:space="preserve">Informe sobre las </w:t>
      </w:r>
      <w:r w:rsidR="007712B8" w:rsidRPr="00286163">
        <w:rPr>
          <w:bCs/>
          <w:lang w:val="es-ES_tradnl"/>
        </w:rPr>
        <w:t xml:space="preserve">medidas </w:t>
      </w:r>
      <w:r w:rsidRPr="00286163">
        <w:rPr>
          <w:bCs/>
          <w:lang w:val="es-ES_tradnl"/>
        </w:rPr>
        <w:t xml:space="preserve">de la </w:t>
      </w:r>
      <w:r w:rsidR="00A71B3D" w:rsidRPr="00286163">
        <w:rPr>
          <w:bCs/>
          <w:lang w:val="es-ES_tradnl"/>
        </w:rPr>
        <w:t>Secretaría</w:t>
      </w:r>
      <w:r w:rsidR="007712B8" w:rsidRPr="00286163">
        <w:rPr>
          <w:bCs/>
          <w:lang w:val="es-ES_tradnl"/>
        </w:rPr>
        <w:t xml:space="preserve"> </w:t>
      </w:r>
      <w:r w:rsidR="00CA7BC7" w:rsidRPr="00286163">
        <w:rPr>
          <w:bCs/>
          <w:lang w:val="es-ES_tradnl"/>
        </w:rPr>
        <w:t>derivadas</w:t>
      </w:r>
      <w:r w:rsidR="007712B8" w:rsidRPr="00286163">
        <w:rPr>
          <w:bCs/>
          <w:lang w:val="es-ES_tradnl"/>
        </w:rPr>
        <w:t xml:space="preserve"> de la reunión </w:t>
      </w:r>
      <w:r w:rsidR="00D02938" w:rsidRPr="00286163">
        <w:rPr>
          <w:bCs/>
          <w:lang w:val="es-ES_tradnl"/>
        </w:rPr>
        <w:t>SC51</w:t>
      </w:r>
      <w:r w:rsidR="0034241C" w:rsidRPr="00286163">
        <w:rPr>
          <w:bCs/>
          <w:lang w:val="es-ES_tradnl"/>
        </w:rPr>
        <w:t xml:space="preserve"> </w:t>
      </w:r>
      <w:r w:rsidR="009A0C9B" w:rsidRPr="00286163">
        <w:rPr>
          <w:bCs/>
          <w:lang w:val="es-ES_tradnl"/>
        </w:rPr>
        <w:t>(</w:t>
      </w:r>
      <w:r w:rsidR="00AD24FF" w:rsidRPr="00286163">
        <w:rPr>
          <w:bCs/>
          <w:lang w:val="es-ES_tradnl"/>
        </w:rPr>
        <w:t>SC52-</w:t>
      </w:r>
      <w:r w:rsidR="009A0C9B" w:rsidRPr="00286163">
        <w:rPr>
          <w:bCs/>
          <w:lang w:val="es-ES_tradnl"/>
        </w:rPr>
        <w:t>Inf</w:t>
      </w:r>
      <w:r w:rsidR="00AD24FF" w:rsidRPr="00286163">
        <w:rPr>
          <w:bCs/>
          <w:lang w:val="es-ES_tradnl"/>
        </w:rPr>
        <w:t>.</w:t>
      </w:r>
      <w:r w:rsidR="009A0C9B" w:rsidRPr="00286163">
        <w:rPr>
          <w:bCs/>
          <w:lang w:val="es-ES_tradnl"/>
        </w:rPr>
        <w:t>Doc</w:t>
      </w:r>
      <w:r w:rsidR="00AD24FF" w:rsidRPr="00286163">
        <w:rPr>
          <w:bCs/>
          <w:lang w:val="es-ES_tradnl"/>
        </w:rPr>
        <w:t>.02</w:t>
      </w:r>
      <w:r w:rsidR="007712B8" w:rsidRPr="00286163">
        <w:rPr>
          <w:bCs/>
          <w:lang w:val="es-ES_tradnl"/>
        </w:rPr>
        <w:t>,</w:t>
      </w:r>
      <w:r w:rsidR="00760086" w:rsidRPr="00286163">
        <w:rPr>
          <w:bCs/>
          <w:lang w:val="es-ES_tradnl"/>
        </w:rPr>
        <w:t xml:space="preserve"> </w:t>
      </w:r>
      <w:r w:rsidR="00F71C27" w:rsidRPr="00286163">
        <w:rPr>
          <w:bCs/>
          <w:i/>
          <w:lang w:val="es-ES_tradnl"/>
        </w:rPr>
        <w:t>Me</w:t>
      </w:r>
      <w:r w:rsidR="007712B8" w:rsidRPr="00286163">
        <w:rPr>
          <w:bCs/>
          <w:i/>
          <w:lang w:val="es-ES_tradnl"/>
        </w:rPr>
        <w:t xml:space="preserve">didas de la Secretaría </w:t>
      </w:r>
      <w:r w:rsidR="00CA7BC7" w:rsidRPr="00286163">
        <w:rPr>
          <w:bCs/>
          <w:i/>
          <w:lang w:val="es-ES_tradnl"/>
        </w:rPr>
        <w:t>derivadas</w:t>
      </w:r>
      <w:r w:rsidR="007712B8" w:rsidRPr="00286163">
        <w:rPr>
          <w:bCs/>
          <w:i/>
          <w:lang w:val="es-ES_tradnl"/>
        </w:rPr>
        <w:t xml:space="preserve"> de la</w:t>
      </w:r>
      <w:r w:rsidR="00CA7BC7" w:rsidRPr="00286163">
        <w:rPr>
          <w:bCs/>
          <w:i/>
          <w:lang w:val="es-ES_tradnl"/>
        </w:rPr>
        <w:t>s decisiones de la</w:t>
      </w:r>
      <w:r w:rsidR="007712B8" w:rsidRPr="00286163">
        <w:rPr>
          <w:bCs/>
          <w:i/>
          <w:lang w:val="es-ES_tradnl"/>
        </w:rPr>
        <w:t xml:space="preserve"> reunión SC51</w:t>
      </w:r>
      <w:r w:rsidR="009A0C9B" w:rsidRPr="00286163">
        <w:rPr>
          <w:bCs/>
          <w:lang w:val="es-ES_tradnl"/>
        </w:rPr>
        <w:t>)</w:t>
      </w:r>
    </w:p>
    <w:p w14:paraId="590B80F4" w14:textId="77777777" w:rsidR="00210164" w:rsidRPr="00286163" w:rsidRDefault="00210164" w:rsidP="00210164">
      <w:pPr>
        <w:pStyle w:val="ListParagraph"/>
        <w:shd w:val="clear" w:color="auto" w:fill="FFFFFF" w:themeFill="background1"/>
        <w:spacing w:after="0" w:line="240" w:lineRule="auto"/>
        <w:ind w:left="360"/>
        <w:rPr>
          <w:bCs/>
          <w:lang w:val="es-ES_tradnl"/>
        </w:rPr>
      </w:pPr>
    </w:p>
    <w:p w14:paraId="08218C9F" w14:textId="7B82ECF5" w:rsidR="00210164" w:rsidRPr="00286163" w:rsidRDefault="00F44C5A" w:rsidP="00210164">
      <w:pPr>
        <w:shd w:val="clear" w:color="auto" w:fill="FFFFFF" w:themeFill="background1"/>
        <w:spacing w:after="0" w:line="240" w:lineRule="auto"/>
        <w:rPr>
          <w:bCs/>
          <w:lang w:val="es-ES_tradnl"/>
        </w:rPr>
      </w:pPr>
      <w:r w:rsidRPr="00286163">
        <w:rPr>
          <w:bCs/>
          <w:lang w:val="es-ES_tradnl"/>
        </w:rPr>
        <w:t>La Secretaria General en funciones</w:t>
      </w:r>
      <w:r w:rsidR="00210164" w:rsidRPr="00286163">
        <w:rPr>
          <w:bCs/>
          <w:lang w:val="es-ES_tradnl"/>
        </w:rPr>
        <w:t xml:space="preserve"> </w:t>
      </w:r>
      <w:r w:rsidR="00B367F5" w:rsidRPr="00286163">
        <w:rPr>
          <w:bCs/>
          <w:lang w:val="es-ES_tradnl"/>
        </w:rPr>
        <w:t xml:space="preserve">presentará la </w:t>
      </w:r>
      <w:r w:rsidR="00495F16" w:rsidRPr="00286163">
        <w:rPr>
          <w:bCs/>
          <w:lang w:val="es-ES_tradnl"/>
        </w:rPr>
        <w:t>tabla</w:t>
      </w:r>
      <w:r w:rsidR="00B367F5" w:rsidRPr="00286163">
        <w:rPr>
          <w:bCs/>
          <w:lang w:val="es-ES_tradnl"/>
        </w:rPr>
        <w:t xml:space="preserve"> de decisiones de la </w:t>
      </w:r>
      <w:r w:rsidR="00495F16" w:rsidRPr="00286163">
        <w:rPr>
          <w:bCs/>
          <w:lang w:val="es-ES_tradnl"/>
        </w:rPr>
        <w:t>reunión</w:t>
      </w:r>
      <w:r w:rsidR="00B367F5" w:rsidRPr="00286163">
        <w:rPr>
          <w:bCs/>
          <w:lang w:val="es-ES_tradnl"/>
        </w:rPr>
        <w:t xml:space="preserve"> </w:t>
      </w:r>
      <w:r w:rsidR="00210164" w:rsidRPr="00286163">
        <w:rPr>
          <w:bCs/>
          <w:lang w:val="es-ES_tradnl"/>
        </w:rPr>
        <w:t xml:space="preserve">SC51 </w:t>
      </w:r>
      <w:r w:rsidR="00B367F5" w:rsidRPr="00286163">
        <w:rPr>
          <w:bCs/>
          <w:lang w:val="es-ES_tradnl"/>
        </w:rPr>
        <w:t>y las medidas correspondientes adoptadas por la Secretaría, centrándose solo en las cuestiones más importantes y las que no se han completado aún</w:t>
      </w:r>
      <w:r w:rsidR="00210164" w:rsidRPr="00286163">
        <w:rPr>
          <w:bCs/>
          <w:lang w:val="es-ES_tradnl"/>
        </w:rPr>
        <w:t>.</w:t>
      </w:r>
    </w:p>
    <w:p w14:paraId="0C14E41C" w14:textId="77777777" w:rsidR="00210164" w:rsidRPr="00286163" w:rsidRDefault="00210164" w:rsidP="00210164">
      <w:pPr>
        <w:shd w:val="clear" w:color="auto" w:fill="FFFFFF" w:themeFill="background1"/>
        <w:spacing w:after="0" w:line="240" w:lineRule="auto"/>
        <w:rPr>
          <w:bCs/>
          <w:lang w:val="es-ES_tradnl"/>
        </w:rPr>
      </w:pPr>
    </w:p>
    <w:p w14:paraId="5E3D0009" w14:textId="240C78AD" w:rsidR="00210164" w:rsidRPr="00286163" w:rsidRDefault="007712B8" w:rsidP="00210164">
      <w:pPr>
        <w:numPr>
          <w:ilvl w:val="0"/>
          <w:numId w:val="11"/>
        </w:numPr>
        <w:shd w:val="clear" w:color="auto" w:fill="FFFFFF" w:themeFill="background1"/>
        <w:spacing w:after="0" w:line="240" w:lineRule="auto"/>
        <w:contextualSpacing/>
        <w:rPr>
          <w:bCs/>
          <w:lang w:val="es-ES_tradnl"/>
        </w:rPr>
      </w:pPr>
      <w:r w:rsidRPr="00286163">
        <w:rPr>
          <w:bCs/>
          <w:lang w:val="es-ES_tradnl"/>
        </w:rPr>
        <w:t xml:space="preserve">Informe sobre las medidas </w:t>
      </w:r>
      <w:r w:rsidR="00CA7BC7" w:rsidRPr="00286163">
        <w:rPr>
          <w:bCs/>
          <w:lang w:val="es-ES_tradnl"/>
        </w:rPr>
        <w:t>derivadas</w:t>
      </w:r>
      <w:r w:rsidRPr="00286163">
        <w:rPr>
          <w:bCs/>
          <w:lang w:val="es-ES_tradnl"/>
        </w:rPr>
        <w:t xml:space="preserve"> de las resoluciones de la COP12 (</w:t>
      </w:r>
      <w:r w:rsidR="00AD24FF" w:rsidRPr="00286163">
        <w:rPr>
          <w:bCs/>
          <w:lang w:val="es-ES_tradnl"/>
        </w:rPr>
        <w:t>SC52-Inf.Doc.03</w:t>
      </w:r>
      <w:r w:rsidRPr="00286163">
        <w:rPr>
          <w:bCs/>
          <w:lang w:val="es-ES_tradnl"/>
        </w:rPr>
        <w:t>,</w:t>
      </w:r>
      <w:r w:rsidR="00760086" w:rsidRPr="00286163">
        <w:rPr>
          <w:bCs/>
          <w:lang w:val="es-ES_tradnl"/>
        </w:rPr>
        <w:t xml:space="preserve"> </w:t>
      </w:r>
      <w:r w:rsidR="00CA7BC7" w:rsidRPr="00286163">
        <w:rPr>
          <w:bCs/>
          <w:i/>
          <w:lang w:val="es-ES_tradnl"/>
        </w:rPr>
        <w:t>Me</w:t>
      </w:r>
      <w:r w:rsidRPr="00286163">
        <w:rPr>
          <w:bCs/>
          <w:i/>
          <w:lang w:val="es-ES_tradnl"/>
        </w:rPr>
        <w:t xml:space="preserve">didas </w:t>
      </w:r>
      <w:r w:rsidR="00CA7BC7" w:rsidRPr="00286163">
        <w:rPr>
          <w:bCs/>
          <w:i/>
          <w:lang w:val="es-ES_tradnl"/>
        </w:rPr>
        <w:t>del Comité Permanente derivadas</w:t>
      </w:r>
      <w:r w:rsidRPr="00286163">
        <w:rPr>
          <w:bCs/>
          <w:i/>
          <w:lang w:val="es-ES_tradnl"/>
        </w:rPr>
        <w:t xml:space="preserve"> de las resoluciones de la COP12</w:t>
      </w:r>
      <w:r w:rsidR="00CA7BC7" w:rsidRPr="00286163">
        <w:rPr>
          <w:bCs/>
          <w:i/>
          <w:lang w:val="es-ES_tradnl"/>
        </w:rPr>
        <w:t xml:space="preserve"> y las decisiones de la reunión SC50</w:t>
      </w:r>
      <w:r w:rsidR="009A0C9B" w:rsidRPr="00286163">
        <w:rPr>
          <w:bCs/>
          <w:lang w:val="es-ES_tradnl"/>
        </w:rPr>
        <w:t>)</w:t>
      </w:r>
    </w:p>
    <w:p w14:paraId="0D7E381A" w14:textId="77777777" w:rsidR="00210164" w:rsidRPr="00286163" w:rsidRDefault="00210164" w:rsidP="00210164">
      <w:pPr>
        <w:shd w:val="clear" w:color="auto" w:fill="FFFFFF" w:themeFill="background1"/>
        <w:spacing w:after="0" w:line="240" w:lineRule="auto"/>
        <w:ind w:left="360"/>
        <w:contextualSpacing/>
        <w:rPr>
          <w:bCs/>
          <w:lang w:val="es-ES_tradnl"/>
        </w:rPr>
      </w:pPr>
    </w:p>
    <w:p w14:paraId="6C8FC125" w14:textId="38D54092" w:rsidR="00210164" w:rsidRPr="00286163" w:rsidRDefault="00B367F5" w:rsidP="00210164">
      <w:pPr>
        <w:shd w:val="clear" w:color="auto" w:fill="FFFFFF" w:themeFill="background1"/>
        <w:spacing w:after="0" w:line="240" w:lineRule="auto"/>
        <w:rPr>
          <w:bCs/>
          <w:lang w:val="es-ES_tradnl"/>
        </w:rPr>
      </w:pPr>
      <w:r w:rsidRPr="00286163">
        <w:rPr>
          <w:bCs/>
          <w:lang w:val="es-ES_tradnl"/>
        </w:rPr>
        <w:t xml:space="preserve">La Secretaria General en funciones presentará la </w:t>
      </w:r>
      <w:r w:rsidR="00495F16" w:rsidRPr="00286163">
        <w:rPr>
          <w:bCs/>
          <w:lang w:val="es-ES_tradnl"/>
        </w:rPr>
        <w:t>tabla</w:t>
      </w:r>
      <w:r w:rsidRPr="00286163">
        <w:rPr>
          <w:bCs/>
          <w:lang w:val="es-ES_tradnl"/>
        </w:rPr>
        <w:t xml:space="preserve"> de las resoluciones de la COP12 y las de</w:t>
      </w:r>
      <w:r w:rsidR="00495F16" w:rsidRPr="00286163">
        <w:rPr>
          <w:bCs/>
          <w:lang w:val="es-ES_tradnl"/>
        </w:rPr>
        <w:t>cisi</w:t>
      </w:r>
      <w:r w:rsidRPr="00286163">
        <w:rPr>
          <w:bCs/>
          <w:lang w:val="es-ES_tradnl"/>
        </w:rPr>
        <w:t xml:space="preserve">ones de la </w:t>
      </w:r>
      <w:r w:rsidR="00495F16" w:rsidRPr="00286163">
        <w:rPr>
          <w:bCs/>
          <w:lang w:val="es-ES_tradnl"/>
        </w:rPr>
        <w:t>reunión</w:t>
      </w:r>
      <w:r w:rsidRPr="00286163">
        <w:rPr>
          <w:bCs/>
          <w:lang w:val="es-ES_tradnl"/>
        </w:rPr>
        <w:t xml:space="preserve"> SC50 así como las </w:t>
      </w:r>
      <w:r w:rsidR="00495F16" w:rsidRPr="00286163">
        <w:rPr>
          <w:bCs/>
          <w:lang w:val="es-ES_tradnl"/>
        </w:rPr>
        <w:t>medidas</w:t>
      </w:r>
      <w:r w:rsidRPr="00286163">
        <w:rPr>
          <w:bCs/>
          <w:lang w:val="es-ES_tradnl"/>
        </w:rPr>
        <w:t xml:space="preserve"> del Comité Permanente derivadas de estas, centrándose solo en las que </w:t>
      </w:r>
      <w:r w:rsidR="003510AD" w:rsidRPr="00286163">
        <w:rPr>
          <w:bCs/>
          <w:lang w:val="es-ES_tradnl"/>
        </w:rPr>
        <w:t xml:space="preserve">no se tratan en otros puntos del orden del día de la reunión </w:t>
      </w:r>
      <w:r w:rsidR="00210164" w:rsidRPr="00286163">
        <w:rPr>
          <w:bCs/>
          <w:lang w:val="es-ES_tradnl"/>
        </w:rPr>
        <w:t>SC52.</w:t>
      </w:r>
    </w:p>
    <w:p w14:paraId="3B2AC98D" w14:textId="22EE3401" w:rsidR="006100FB" w:rsidRPr="00286163" w:rsidRDefault="00D832A6" w:rsidP="00BF6E95">
      <w:pPr>
        <w:pStyle w:val="ListParagraph"/>
        <w:shd w:val="clear" w:color="auto" w:fill="FFFFFF" w:themeFill="background1"/>
        <w:tabs>
          <w:tab w:val="left" w:pos="5570"/>
        </w:tabs>
        <w:spacing w:after="0" w:line="240" w:lineRule="auto"/>
        <w:ind w:left="360"/>
        <w:rPr>
          <w:bCs/>
          <w:lang w:val="es-ES_tradnl"/>
        </w:rPr>
      </w:pPr>
      <w:r w:rsidRPr="00286163">
        <w:rPr>
          <w:bCs/>
          <w:lang w:val="es-ES_tradnl"/>
        </w:rPr>
        <w:tab/>
      </w:r>
      <w:r w:rsidR="006100FB" w:rsidRPr="00286163">
        <w:rPr>
          <w:bCs/>
          <w:lang w:val="es-ES_tradnl"/>
        </w:rPr>
        <w:tab/>
      </w:r>
    </w:p>
    <w:p w14:paraId="7382EE87" w14:textId="752A615E" w:rsidR="006100FB" w:rsidRPr="00286163" w:rsidRDefault="00CA265C" w:rsidP="006100FB">
      <w:pPr>
        <w:numPr>
          <w:ilvl w:val="0"/>
          <w:numId w:val="11"/>
        </w:numPr>
        <w:shd w:val="clear" w:color="auto" w:fill="FFFFFF" w:themeFill="background1"/>
        <w:spacing w:after="0" w:line="240" w:lineRule="auto"/>
        <w:contextualSpacing/>
        <w:rPr>
          <w:bCs/>
          <w:lang w:val="es-ES_tradnl"/>
        </w:rPr>
      </w:pPr>
      <w:r w:rsidRPr="00286163">
        <w:rPr>
          <w:bCs/>
          <w:lang w:val="es-ES_tradnl"/>
        </w:rPr>
        <w:t>Actualización sobre el estado de la Lista de Ramsar</w:t>
      </w:r>
      <w:r w:rsidR="006100FB" w:rsidRPr="00286163">
        <w:rPr>
          <w:bCs/>
          <w:lang w:val="es-ES_tradnl"/>
        </w:rPr>
        <w:t xml:space="preserve"> (Doc. SC52-</w:t>
      </w:r>
      <w:r w:rsidR="00D0393D" w:rsidRPr="00286163">
        <w:rPr>
          <w:bCs/>
          <w:lang w:val="es-ES_tradnl"/>
        </w:rPr>
        <w:t>06</w:t>
      </w:r>
      <w:r w:rsidR="001B0D64" w:rsidRPr="00286163">
        <w:rPr>
          <w:bCs/>
          <w:lang w:val="es-ES_tradnl"/>
        </w:rPr>
        <w:t>,</w:t>
      </w:r>
      <w:r w:rsidR="006100FB" w:rsidRPr="00286163">
        <w:rPr>
          <w:bCs/>
          <w:lang w:val="es-ES_tradnl"/>
        </w:rPr>
        <w:t xml:space="preserve"> </w:t>
      </w:r>
      <w:r w:rsidR="001B0D64" w:rsidRPr="00286163">
        <w:rPr>
          <w:bCs/>
          <w:i/>
          <w:lang w:val="es-ES_tradnl"/>
        </w:rPr>
        <w:t>Actualización sobre el estado de los sitios de la Lista de Humedales de Importancia Internacional</w:t>
      </w:r>
      <w:r w:rsidR="006100FB" w:rsidRPr="00286163">
        <w:rPr>
          <w:bCs/>
          <w:lang w:val="es-ES_tradnl"/>
        </w:rPr>
        <w:t>)</w:t>
      </w:r>
    </w:p>
    <w:p w14:paraId="15190FD6" w14:textId="77777777" w:rsidR="00210164" w:rsidRPr="00286163" w:rsidRDefault="00210164" w:rsidP="00210164">
      <w:pPr>
        <w:shd w:val="clear" w:color="auto" w:fill="FFFFFF" w:themeFill="background1"/>
        <w:spacing w:after="0" w:line="240" w:lineRule="auto"/>
        <w:ind w:left="360"/>
        <w:contextualSpacing/>
        <w:rPr>
          <w:bCs/>
          <w:lang w:val="es-ES_tradnl"/>
        </w:rPr>
      </w:pPr>
    </w:p>
    <w:p w14:paraId="3BC34FD1" w14:textId="3FAC47AD" w:rsidR="00210164" w:rsidRPr="00286163" w:rsidRDefault="003510AD" w:rsidP="00210164">
      <w:pPr>
        <w:pStyle w:val="ColorfulList-Accent11"/>
        <w:spacing w:after="0" w:line="240" w:lineRule="auto"/>
        <w:ind w:left="0"/>
        <w:rPr>
          <w:rFonts w:cs="Calibri"/>
          <w:lang w:val="es-ES_tradnl"/>
        </w:rPr>
      </w:pPr>
      <w:r w:rsidRPr="00286163">
        <w:rPr>
          <w:bCs/>
          <w:lang w:val="es-ES_tradnl"/>
        </w:rPr>
        <w:t>La Secretaría presentará una actualización sobre las nuevas designaciones y ampliaciones de sitios Ramsar, la actualización de la información s</w:t>
      </w:r>
      <w:r w:rsidR="00EA6DB7" w:rsidRPr="00286163">
        <w:rPr>
          <w:bCs/>
          <w:lang w:val="es-ES_tradnl"/>
        </w:rPr>
        <w:t>obre sitios Ramsar, los cambio</w:t>
      </w:r>
      <w:r w:rsidR="004A0F2E" w:rsidRPr="00286163">
        <w:rPr>
          <w:bCs/>
          <w:lang w:val="es-ES_tradnl"/>
        </w:rPr>
        <w:t xml:space="preserve">s </w:t>
      </w:r>
      <w:r w:rsidRPr="00286163">
        <w:rPr>
          <w:bCs/>
          <w:lang w:val="es-ES_tradnl"/>
        </w:rPr>
        <w:t xml:space="preserve">en las características ecológicas que han ocurrido (expedientes abiertos del artículo </w:t>
      </w:r>
      <w:r w:rsidR="00210164" w:rsidRPr="00286163">
        <w:rPr>
          <w:bCs/>
          <w:lang w:val="es-ES_tradnl"/>
        </w:rPr>
        <w:t>3.2</w:t>
      </w:r>
      <w:r w:rsidRPr="00286163">
        <w:rPr>
          <w:bCs/>
          <w:lang w:val="es-ES_tradnl"/>
        </w:rPr>
        <w:t xml:space="preserve">) y las Misiones Ramsar de Asesoramiento realizadas. Se invita al Comité </w:t>
      </w:r>
      <w:r w:rsidR="00495F16" w:rsidRPr="00286163">
        <w:rPr>
          <w:bCs/>
          <w:lang w:val="es-ES_tradnl"/>
        </w:rPr>
        <w:t>Permanente</w:t>
      </w:r>
      <w:r w:rsidRPr="00286163">
        <w:rPr>
          <w:bCs/>
          <w:lang w:val="es-ES_tradnl"/>
        </w:rPr>
        <w:t xml:space="preserve"> a tomar nota del informe </w:t>
      </w:r>
      <w:r w:rsidR="00495F16" w:rsidRPr="00286163">
        <w:rPr>
          <w:bCs/>
          <w:lang w:val="es-ES_tradnl"/>
        </w:rPr>
        <w:t>actualizado</w:t>
      </w:r>
      <w:r w:rsidRPr="00286163">
        <w:rPr>
          <w:bCs/>
          <w:lang w:val="es-ES_tradnl"/>
        </w:rPr>
        <w:t xml:space="preserve"> sobre el estado de los sitios Ramsar, a brindar asesoramiento sobre las actividades que deberían realizar los representantes regionales </w:t>
      </w:r>
      <w:r w:rsidR="001749A3" w:rsidRPr="00286163">
        <w:rPr>
          <w:bCs/>
          <w:lang w:val="es-ES_tradnl"/>
        </w:rPr>
        <w:t>en el</w:t>
      </w:r>
      <w:r w:rsidRPr="00286163">
        <w:rPr>
          <w:bCs/>
          <w:lang w:val="es-ES_tradnl"/>
        </w:rPr>
        <w:t xml:space="preserve"> Comité Permanente y las Partes </w:t>
      </w:r>
      <w:r w:rsidR="001749A3" w:rsidRPr="00286163">
        <w:rPr>
          <w:bCs/>
          <w:lang w:val="es-ES_tradnl"/>
        </w:rPr>
        <w:t>C</w:t>
      </w:r>
      <w:r w:rsidR="00495F16" w:rsidRPr="00286163">
        <w:rPr>
          <w:bCs/>
          <w:lang w:val="es-ES_tradnl"/>
        </w:rPr>
        <w:t>ontratantes</w:t>
      </w:r>
      <w:r w:rsidRPr="00286163">
        <w:rPr>
          <w:bCs/>
          <w:lang w:val="es-ES_tradnl"/>
        </w:rPr>
        <w:t xml:space="preserve"> directamente </w:t>
      </w:r>
      <w:r w:rsidR="001749A3" w:rsidRPr="00286163">
        <w:rPr>
          <w:bCs/>
          <w:lang w:val="es-ES_tradnl"/>
        </w:rPr>
        <w:t>interesadas</w:t>
      </w:r>
      <w:r w:rsidRPr="00286163">
        <w:rPr>
          <w:bCs/>
          <w:lang w:val="es-ES_tradnl"/>
        </w:rPr>
        <w:t xml:space="preserve"> y a dar instrucciones a la Secretaría</w:t>
      </w:r>
      <w:r w:rsidR="001749A3" w:rsidRPr="00286163">
        <w:rPr>
          <w:bCs/>
          <w:lang w:val="es-ES_tradnl"/>
        </w:rPr>
        <w:t>s según proceda</w:t>
      </w:r>
      <w:r w:rsidRPr="00286163">
        <w:rPr>
          <w:bCs/>
          <w:lang w:val="es-ES_tradnl"/>
        </w:rPr>
        <w:t xml:space="preserve"> sobre </w:t>
      </w:r>
      <w:r w:rsidR="001749A3" w:rsidRPr="00286163">
        <w:rPr>
          <w:bCs/>
          <w:lang w:val="es-ES_tradnl"/>
        </w:rPr>
        <w:t>las medidas</w:t>
      </w:r>
      <w:r w:rsidRPr="00286163">
        <w:rPr>
          <w:bCs/>
          <w:lang w:val="es-ES_tradnl"/>
        </w:rPr>
        <w:t xml:space="preserve"> que habría que tomar sobre los expedientes del </w:t>
      </w:r>
      <w:r w:rsidR="00495F16" w:rsidRPr="00286163">
        <w:rPr>
          <w:bCs/>
          <w:lang w:val="es-ES_tradnl"/>
        </w:rPr>
        <w:t>artículo</w:t>
      </w:r>
      <w:r w:rsidR="00EA6DB7" w:rsidRPr="00286163">
        <w:rPr>
          <w:bCs/>
          <w:lang w:val="es-ES_tradnl"/>
        </w:rPr>
        <w:t xml:space="preserve"> 3.2 que lleva</w:t>
      </w:r>
      <w:r w:rsidRPr="00286163">
        <w:rPr>
          <w:bCs/>
          <w:lang w:val="es-ES_tradnl"/>
        </w:rPr>
        <w:t xml:space="preserve">n más tiempo </w:t>
      </w:r>
      <w:r w:rsidR="001749A3" w:rsidRPr="00286163">
        <w:rPr>
          <w:bCs/>
          <w:lang w:val="es-ES_tradnl"/>
        </w:rPr>
        <w:t>sin resolver</w:t>
      </w:r>
      <w:r w:rsidRPr="00286163">
        <w:rPr>
          <w:bCs/>
          <w:lang w:val="es-ES_tradnl"/>
        </w:rPr>
        <w:t>.</w:t>
      </w:r>
    </w:p>
    <w:p w14:paraId="657B3E4B" w14:textId="77777777" w:rsidR="00210164" w:rsidRPr="00286163" w:rsidRDefault="00210164" w:rsidP="00210164">
      <w:pPr>
        <w:pStyle w:val="ColorfulList-Accent11"/>
        <w:spacing w:after="0" w:line="240" w:lineRule="auto"/>
        <w:ind w:left="0"/>
        <w:rPr>
          <w:rFonts w:cs="Calibri"/>
          <w:lang w:val="es-ES_tradnl"/>
        </w:rPr>
      </w:pPr>
    </w:p>
    <w:p w14:paraId="4ED9D04E" w14:textId="63347B93" w:rsidR="00210164" w:rsidRPr="00286163" w:rsidRDefault="001F3351" w:rsidP="00210164">
      <w:pPr>
        <w:pStyle w:val="ColorfulList-Accent11"/>
        <w:spacing w:after="0" w:line="240" w:lineRule="auto"/>
        <w:ind w:left="0"/>
        <w:rPr>
          <w:lang w:val="es-ES_tradnl"/>
        </w:rPr>
      </w:pPr>
      <w:r w:rsidRPr="00286163">
        <w:rPr>
          <w:b/>
          <w:bCs/>
          <w:lang w:val="es-ES_tradnl"/>
        </w:rPr>
        <w:t>Decisión.</w:t>
      </w:r>
      <w:r w:rsidR="00210164" w:rsidRPr="00286163">
        <w:rPr>
          <w:bCs/>
          <w:lang w:val="es-ES_tradnl"/>
        </w:rPr>
        <w:t xml:space="preserve"> M</w:t>
      </w:r>
      <w:r w:rsidR="003510AD" w:rsidRPr="00286163">
        <w:rPr>
          <w:bCs/>
          <w:lang w:val="es-ES_tradnl"/>
        </w:rPr>
        <w:t>edidas a tomar respecto d</w:t>
      </w:r>
      <w:r w:rsidR="00495F16" w:rsidRPr="00286163">
        <w:rPr>
          <w:bCs/>
          <w:lang w:val="es-ES_tradnl"/>
        </w:rPr>
        <w:t>e los expedientes abiertos del a</w:t>
      </w:r>
      <w:r w:rsidR="003510AD" w:rsidRPr="00286163">
        <w:rPr>
          <w:bCs/>
          <w:lang w:val="es-ES_tradnl"/>
        </w:rPr>
        <w:t>rtículo 3.2.</w:t>
      </w:r>
    </w:p>
    <w:p w14:paraId="4E43505C" w14:textId="77777777" w:rsidR="00210164" w:rsidRPr="00286163" w:rsidRDefault="00210164" w:rsidP="00210164">
      <w:pPr>
        <w:shd w:val="clear" w:color="auto" w:fill="FFFFFF" w:themeFill="background1"/>
        <w:spacing w:after="0" w:line="240" w:lineRule="auto"/>
        <w:contextualSpacing/>
        <w:rPr>
          <w:bCs/>
          <w:lang w:val="es-ES_tradnl"/>
        </w:rPr>
      </w:pPr>
    </w:p>
    <w:p w14:paraId="4E4E9F05" w14:textId="064AF8E5" w:rsidR="009B6FEF" w:rsidRPr="00286163" w:rsidRDefault="00CA265C" w:rsidP="001E0AA9">
      <w:pPr>
        <w:numPr>
          <w:ilvl w:val="0"/>
          <w:numId w:val="11"/>
        </w:numPr>
        <w:shd w:val="clear" w:color="auto" w:fill="FFFFFF" w:themeFill="background1"/>
        <w:spacing w:after="0" w:line="240" w:lineRule="auto"/>
        <w:contextualSpacing/>
        <w:rPr>
          <w:bCs/>
          <w:lang w:val="es-ES_tradnl"/>
        </w:rPr>
      </w:pPr>
      <w:r w:rsidRPr="00286163">
        <w:rPr>
          <w:bCs/>
          <w:lang w:val="es-ES_tradnl"/>
        </w:rPr>
        <w:t>Planes de trabajo de la Secretaría</w:t>
      </w:r>
    </w:p>
    <w:p w14:paraId="39376C78" w14:textId="77777777" w:rsidR="009A0C9B" w:rsidRPr="00286163" w:rsidRDefault="009A0C9B" w:rsidP="009A0C9B">
      <w:pPr>
        <w:shd w:val="clear" w:color="auto" w:fill="FFFFFF" w:themeFill="background1"/>
        <w:spacing w:after="0" w:line="240" w:lineRule="auto"/>
        <w:ind w:left="360"/>
        <w:contextualSpacing/>
        <w:rPr>
          <w:bCs/>
          <w:lang w:val="es-ES_tradnl"/>
        </w:rPr>
      </w:pPr>
    </w:p>
    <w:p w14:paraId="1E48FAE2" w14:textId="10101193" w:rsidR="009A0C9B" w:rsidRPr="00286163" w:rsidRDefault="00CA265C" w:rsidP="00F62853">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Plan de trabajo para el trienio </w:t>
      </w:r>
      <w:r w:rsidR="009B6FEF" w:rsidRPr="00286163">
        <w:rPr>
          <w:bCs/>
          <w:lang w:val="es-ES_tradnl"/>
        </w:rPr>
        <w:t xml:space="preserve">2016-2018 </w:t>
      </w:r>
      <w:r w:rsidR="009A0C9B" w:rsidRPr="00286163">
        <w:rPr>
          <w:bCs/>
          <w:lang w:val="es-ES_tradnl"/>
        </w:rPr>
        <w:t>(SC52-</w:t>
      </w:r>
      <w:r w:rsidR="006216D9" w:rsidRPr="00286163">
        <w:rPr>
          <w:bCs/>
          <w:lang w:val="es-ES_tradnl"/>
        </w:rPr>
        <w:t>0</w:t>
      </w:r>
      <w:r w:rsidR="00D0393D" w:rsidRPr="00286163">
        <w:rPr>
          <w:bCs/>
          <w:lang w:val="es-ES_tradnl"/>
        </w:rPr>
        <w:t>7</w:t>
      </w:r>
      <w:r w:rsidR="001B0D64" w:rsidRPr="00286163">
        <w:rPr>
          <w:bCs/>
          <w:lang w:val="es-ES_tradnl"/>
        </w:rPr>
        <w:t>,</w:t>
      </w:r>
      <w:r w:rsidR="009A0C9B" w:rsidRPr="00286163">
        <w:rPr>
          <w:bCs/>
          <w:lang w:val="es-ES_tradnl"/>
        </w:rPr>
        <w:t xml:space="preserve"> </w:t>
      </w:r>
      <w:r w:rsidR="001B0D64" w:rsidRPr="00286163">
        <w:rPr>
          <w:bCs/>
          <w:i/>
          <w:lang w:val="es-ES_tradnl"/>
        </w:rPr>
        <w:t xml:space="preserve">Plan de trabajo de la Secretaría para el trienio </w:t>
      </w:r>
      <w:r w:rsidR="009A0C9B" w:rsidRPr="00286163">
        <w:rPr>
          <w:bCs/>
          <w:i/>
          <w:lang w:val="es-ES_tradnl"/>
        </w:rPr>
        <w:t>2016-2018</w:t>
      </w:r>
      <w:r w:rsidR="009A0C9B" w:rsidRPr="00286163">
        <w:rPr>
          <w:bCs/>
          <w:lang w:val="es-ES_tradnl"/>
        </w:rPr>
        <w:t>)</w:t>
      </w:r>
    </w:p>
    <w:p w14:paraId="70CD67EC" w14:textId="77777777" w:rsidR="00760086" w:rsidRPr="00286163" w:rsidRDefault="00760086" w:rsidP="00760086">
      <w:pPr>
        <w:pStyle w:val="ListParagraph"/>
        <w:shd w:val="clear" w:color="auto" w:fill="FFFFFF" w:themeFill="background1"/>
        <w:spacing w:after="0" w:line="240" w:lineRule="auto"/>
        <w:ind w:left="851"/>
        <w:rPr>
          <w:bCs/>
          <w:lang w:val="es-ES_tradnl"/>
        </w:rPr>
      </w:pPr>
    </w:p>
    <w:p w14:paraId="1318AEF1" w14:textId="537EF451" w:rsidR="009B6FEF" w:rsidRPr="00286163" w:rsidRDefault="00CA265C" w:rsidP="00556DE2">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Plan de trabajo para </w:t>
      </w:r>
      <w:r w:rsidR="009B6FEF" w:rsidRPr="00286163">
        <w:rPr>
          <w:bCs/>
          <w:lang w:val="es-ES_tradnl"/>
        </w:rPr>
        <w:t>2016</w:t>
      </w:r>
      <w:r w:rsidR="009A0C9B" w:rsidRPr="00286163">
        <w:rPr>
          <w:bCs/>
          <w:lang w:val="es-ES_tradnl"/>
        </w:rPr>
        <w:t xml:space="preserve"> (</w:t>
      </w:r>
      <w:r w:rsidR="006216D9" w:rsidRPr="00286163">
        <w:rPr>
          <w:bCs/>
          <w:lang w:val="es-ES_tradnl"/>
        </w:rPr>
        <w:t>SC52-0</w:t>
      </w:r>
      <w:r w:rsidR="00D0393D" w:rsidRPr="00286163">
        <w:rPr>
          <w:bCs/>
          <w:lang w:val="es-ES_tradnl"/>
        </w:rPr>
        <w:t>8</w:t>
      </w:r>
      <w:r w:rsidR="001B0D64" w:rsidRPr="00286163">
        <w:rPr>
          <w:bCs/>
          <w:lang w:val="es-ES_tradnl"/>
        </w:rPr>
        <w:t>,</w:t>
      </w:r>
      <w:r w:rsidR="009A0C9B" w:rsidRPr="00286163">
        <w:rPr>
          <w:bCs/>
          <w:lang w:val="es-ES_tradnl"/>
        </w:rPr>
        <w:t xml:space="preserve"> </w:t>
      </w:r>
      <w:r w:rsidR="001B0D64" w:rsidRPr="00286163">
        <w:rPr>
          <w:bCs/>
          <w:i/>
          <w:lang w:val="es-ES_tradnl"/>
        </w:rPr>
        <w:t xml:space="preserve">Plan de trabajo de la Secretaría para </w:t>
      </w:r>
      <w:r w:rsidR="009A0C9B" w:rsidRPr="00286163">
        <w:rPr>
          <w:bCs/>
          <w:i/>
          <w:lang w:val="es-ES_tradnl"/>
        </w:rPr>
        <w:t>2016</w:t>
      </w:r>
      <w:r w:rsidR="009A0C9B" w:rsidRPr="00286163">
        <w:rPr>
          <w:bCs/>
          <w:lang w:val="es-ES_tradnl"/>
        </w:rPr>
        <w:t>)</w:t>
      </w:r>
    </w:p>
    <w:p w14:paraId="2FC3B606" w14:textId="77777777" w:rsidR="00210164" w:rsidRPr="00286163" w:rsidRDefault="00210164" w:rsidP="00210164">
      <w:pPr>
        <w:shd w:val="clear" w:color="auto" w:fill="FFFFFF" w:themeFill="background1"/>
        <w:spacing w:after="0" w:line="240" w:lineRule="auto"/>
        <w:rPr>
          <w:bCs/>
          <w:lang w:val="es-ES_tradnl"/>
        </w:rPr>
      </w:pPr>
    </w:p>
    <w:p w14:paraId="13B8997B" w14:textId="054946D0" w:rsidR="00210164" w:rsidRPr="00286163" w:rsidRDefault="00F44C5A" w:rsidP="00210164">
      <w:pPr>
        <w:spacing w:after="0" w:line="240" w:lineRule="auto"/>
        <w:rPr>
          <w:lang w:val="es-ES_tradnl"/>
        </w:rPr>
      </w:pPr>
      <w:r w:rsidRPr="00286163">
        <w:rPr>
          <w:lang w:val="es-ES_tradnl"/>
        </w:rPr>
        <w:t>La Secretaria General en funciones</w:t>
      </w:r>
      <w:r w:rsidR="00210164" w:rsidRPr="00286163">
        <w:rPr>
          <w:lang w:val="es-ES_tradnl"/>
        </w:rPr>
        <w:t xml:space="preserve"> </w:t>
      </w:r>
      <w:r w:rsidR="003510AD" w:rsidRPr="00286163">
        <w:rPr>
          <w:lang w:val="es-ES_tradnl"/>
        </w:rPr>
        <w:t xml:space="preserve">presentará los dos planes de trabajo revisados de la Secretaría, que responden a instrucciones de la COP12 y de </w:t>
      </w:r>
      <w:r w:rsidR="001749A3" w:rsidRPr="00286163">
        <w:rPr>
          <w:lang w:val="es-ES_tradnl"/>
        </w:rPr>
        <w:t xml:space="preserve">otras </w:t>
      </w:r>
      <w:r w:rsidR="003510AD" w:rsidRPr="00286163">
        <w:rPr>
          <w:lang w:val="es-ES_tradnl"/>
        </w:rPr>
        <w:t xml:space="preserve">resoluciones y apoyan la ejecución del Cuarto Plan Estratégico. Se invita al Comité Permanente </w:t>
      </w:r>
      <w:r w:rsidR="00360153" w:rsidRPr="00286163">
        <w:rPr>
          <w:lang w:val="es-ES_tradnl"/>
        </w:rPr>
        <w:t>a tomar nota del p</w:t>
      </w:r>
      <w:r w:rsidR="003C0516" w:rsidRPr="00286163">
        <w:rPr>
          <w:lang w:val="es-ES_tradnl"/>
        </w:rPr>
        <w:t xml:space="preserve">lan de trabajo de la Secretaría para el trienio </w:t>
      </w:r>
      <w:r w:rsidR="00210164" w:rsidRPr="00286163">
        <w:rPr>
          <w:lang w:val="es-ES_tradnl"/>
        </w:rPr>
        <w:t xml:space="preserve">2016-2018 </w:t>
      </w:r>
      <w:r w:rsidR="00360153" w:rsidRPr="00286163">
        <w:rPr>
          <w:lang w:val="es-ES_tradnl"/>
        </w:rPr>
        <w:t>y del p</w:t>
      </w:r>
      <w:r w:rsidR="003C0516" w:rsidRPr="00286163">
        <w:rPr>
          <w:lang w:val="es-ES_tradnl"/>
        </w:rPr>
        <w:t xml:space="preserve">lan de trabajo para </w:t>
      </w:r>
      <w:r w:rsidR="00210164" w:rsidRPr="00286163">
        <w:rPr>
          <w:lang w:val="es-ES_tradnl"/>
        </w:rPr>
        <w:t>2016</w:t>
      </w:r>
      <w:r w:rsidR="003C0516" w:rsidRPr="00286163">
        <w:rPr>
          <w:lang w:val="es-ES_tradnl"/>
        </w:rPr>
        <w:t xml:space="preserve">, </w:t>
      </w:r>
      <w:r w:rsidR="00360153" w:rsidRPr="00286163">
        <w:rPr>
          <w:lang w:val="es-ES_tradnl"/>
        </w:rPr>
        <w:t>que está basado en el p</w:t>
      </w:r>
      <w:r w:rsidR="003C0516" w:rsidRPr="00286163">
        <w:rPr>
          <w:lang w:val="es-ES_tradnl"/>
        </w:rPr>
        <w:t xml:space="preserve">lan de trabajo para el trienio, y a </w:t>
      </w:r>
      <w:r w:rsidR="00360153" w:rsidRPr="00286163">
        <w:rPr>
          <w:lang w:val="es-ES_tradnl"/>
        </w:rPr>
        <w:t>aprobar dichos planes de trabajo</w:t>
      </w:r>
      <w:r w:rsidR="003C0516" w:rsidRPr="00286163">
        <w:rPr>
          <w:lang w:val="es-ES_tradnl"/>
        </w:rPr>
        <w:t xml:space="preserve">. En el Plan de trabajo para 2016 también se incluyen </w:t>
      </w:r>
      <w:r w:rsidR="003C0516" w:rsidRPr="00286163">
        <w:rPr>
          <w:lang w:val="es-ES_tradnl"/>
        </w:rPr>
        <w:lastRenderedPageBreak/>
        <w:t xml:space="preserve">las </w:t>
      </w:r>
      <w:r w:rsidR="00360153" w:rsidRPr="00286163">
        <w:rPr>
          <w:lang w:val="es-ES_tradnl"/>
        </w:rPr>
        <w:t>prioridades</w:t>
      </w:r>
      <w:r w:rsidR="003C0516" w:rsidRPr="00286163">
        <w:rPr>
          <w:lang w:val="es-ES_tradnl"/>
        </w:rPr>
        <w:t xml:space="preserve"> solicitadas por el Equipo Ejecutivo en los “Acuerdos provisionales para la </w:t>
      </w:r>
      <w:r w:rsidR="00495F16" w:rsidRPr="00286163">
        <w:rPr>
          <w:lang w:val="es-ES_tradnl"/>
        </w:rPr>
        <w:t>administración</w:t>
      </w:r>
      <w:r w:rsidR="003C0516" w:rsidRPr="00286163">
        <w:rPr>
          <w:lang w:val="es-ES_tradnl"/>
        </w:rPr>
        <w:t xml:space="preserve"> de la Secretaría” en noviembre de 2015</w:t>
      </w:r>
      <w:r w:rsidR="00210164" w:rsidRPr="00286163">
        <w:rPr>
          <w:lang w:val="es-ES_tradnl"/>
        </w:rPr>
        <w:t>.</w:t>
      </w:r>
    </w:p>
    <w:p w14:paraId="2BE4B79C" w14:textId="77777777" w:rsidR="00210164" w:rsidRPr="00286163" w:rsidRDefault="00210164" w:rsidP="00210164">
      <w:pPr>
        <w:spacing w:after="0" w:line="240" w:lineRule="auto"/>
        <w:rPr>
          <w:lang w:val="es-ES_tradnl"/>
        </w:rPr>
      </w:pPr>
    </w:p>
    <w:p w14:paraId="0064B0CB" w14:textId="535AE38F" w:rsidR="00210164" w:rsidRPr="00286163" w:rsidRDefault="001F3351" w:rsidP="00210164">
      <w:pPr>
        <w:spacing w:after="0" w:line="240" w:lineRule="auto"/>
        <w:rPr>
          <w:lang w:val="es-ES_tradnl"/>
        </w:rPr>
      </w:pPr>
      <w:r w:rsidRPr="00286163">
        <w:rPr>
          <w:b/>
          <w:bCs/>
          <w:lang w:val="es-ES_tradnl"/>
        </w:rPr>
        <w:t>Decisión.</w:t>
      </w:r>
      <w:r w:rsidR="00210164" w:rsidRPr="00286163">
        <w:rPr>
          <w:bCs/>
          <w:lang w:val="es-ES_tradnl"/>
        </w:rPr>
        <w:t xml:space="preserve"> </w:t>
      </w:r>
      <w:r w:rsidR="00495F16" w:rsidRPr="00286163">
        <w:rPr>
          <w:bCs/>
          <w:lang w:val="es-ES_tradnl"/>
        </w:rPr>
        <w:t>Aprobación del</w:t>
      </w:r>
      <w:r w:rsidR="00360153" w:rsidRPr="00286163">
        <w:rPr>
          <w:bCs/>
          <w:lang w:val="es-ES_tradnl"/>
        </w:rPr>
        <w:t xml:space="preserve"> p</w:t>
      </w:r>
      <w:r w:rsidR="003C0516" w:rsidRPr="00286163">
        <w:rPr>
          <w:bCs/>
          <w:lang w:val="es-ES_tradnl"/>
        </w:rPr>
        <w:t>lan de</w:t>
      </w:r>
      <w:r w:rsidR="00360153" w:rsidRPr="00286163">
        <w:rPr>
          <w:bCs/>
          <w:lang w:val="es-ES_tradnl"/>
        </w:rPr>
        <w:t xml:space="preserve"> trabajo para el trienio y del plan de trabajo a</w:t>
      </w:r>
      <w:r w:rsidR="003C0516" w:rsidRPr="00286163">
        <w:rPr>
          <w:bCs/>
          <w:lang w:val="es-ES_tradnl"/>
        </w:rPr>
        <w:t>nual de la Secretaría</w:t>
      </w:r>
      <w:r w:rsidR="00210164" w:rsidRPr="00286163">
        <w:rPr>
          <w:bCs/>
          <w:lang w:val="es-ES_tradnl"/>
        </w:rPr>
        <w:t>.</w:t>
      </w:r>
    </w:p>
    <w:p w14:paraId="34FBFDBD" w14:textId="77777777" w:rsidR="009B6FEF" w:rsidRPr="00286163" w:rsidRDefault="009B6FEF" w:rsidP="00210164">
      <w:pPr>
        <w:shd w:val="clear" w:color="auto" w:fill="FFFFFF" w:themeFill="background1"/>
        <w:spacing w:after="0" w:line="240" w:lineRule="auto"/>
        <w:contextualSpacing/>
        <w:rPr>
          <w:bCs/>
          <w:lang w:val="es-ES_tradnl"/>
        </w:rPr>
      </w:pPr>
    </w:p>
    <w:p w14:paraId="4241F940" w14:textId="7D03CD83" w:rsidR="006216D9" w:rsidRPr="00286163" w:rsidRDefault="00CA265C" w:rsidP="006216D9">
      <w:pPr>
        <w:numPr>
          <w:ilvl w:val="0"/>
          <w:numId w:val="11"/>
        </w:numPr>
        <w:shd w:val="clear" w:color="auto" w:fill="FFFFFF" w:themeFill="background1"/>
        <w:spacing w:after="0" w:line="240" w:lineRule="auto"/>
        <w:contextualSpacing/>
        <w:rPr>
          <w:bCs/>
          <w:lang w:val="es-ES_tradnl"/>
        </w:rPr>
      </w:pPr>
      <w:r w:rsidRPr="00286163">
        <w:rPr>
          <w:bCs/>
          <w:lang w:val="es-ES_tradnl"/>
        </w:rPr>
        <w:t xml:space="preserve">Costo de las </w:t>
      </w:r>
      <w:r w:rsidR="00A71B3D" w:rsidRPr="00286163">
        <w:rPr>
          <w:bCs/>
          <w:lang w:val="es-ES_tradnl"/>
        </w:rPr>
        <w:t>medidas</w:t>
      </w:r>
      <w:r w:rsidR="00773623" w:rsidRPr="00286163">
        <w:rPr>
          <w:bCs/>
          <w:lang w:val="es-ES_tradnl"/>
        </w:rPr>
        <w:t xml:space="preserve"> a tomar</w:t>
      </w:r>
      <w:r w:rsidRPr="00286163">
        <w:rPr>
          <w:bCs/>
          <w:lang w:val="es-ES_tradnl"/>
        </w:rPr>
        <w:t xml:space="preserve"> para aplicar las resoluciones de la</w:t>
      </w:r>
      <w:r w:rsidR="006216D9" w:rsidRPr="00286163">
        <w:rPr>
          <w:bCs/>
          <w:lang w:val="es-ES_tradnl"/>
        </w:rPr>
        <w:t xml:space="preserve"> COP12 </w:t>
      </w:r>
      <w:r w:rsidRPr="00286163">
        <w:rPr>
          <w:bCs/>
          <w:lang w:val="es-ES_tradnl"/>
        </w:rPr>
        <w:t xml:space="preserve">durante el trienio </w:t>
      </w:r>
      <w:r w:rsidR="006216D9" w:rsidRPr="00286163">
        <w:rPr>
          <w:bCs/>
          <w:lang w:val="es-ES_tradnl"/>
        </w:rPr>
        <w:t>2016-2018 (SC52-0</w:t>
      </w:r>
      <w:r w:rsidR="00D0393D" w:rsidRPr="00286163">
        <w:rPr>
          <w:bCs/>
          <w:lang w:val="es-ES_tradnl"/>
        </w:rPr>
        <w:t>9</w:t>
      </w:r>
      <w:r w:rsidR="004D6D83" w:rsidRPr="00286163">
        <w:rPr>
          <w:bCs/>
          <w:lang w:val="es-ES_tradnl"/>
        </w:rPr>
        <w:t xml:space="preserve"> Rev. 1</w:t>
      </w:r>
      <w:r w:rsidR="00773623" w:rsidRPr="00286163">
        <w:rPr>
          <w:bCs/>
          <w:lang w:val="es-ES_tradnl"/>
        </w:rPr>
        <w:t>,</w:t>
      </w:r>
      <w:r w:rsidR="006216D9" w:rsidRPr="00286163">
        <w:rPr>
          <w:bCs/>
          <w:lang w:val="es-ES_tradnl"/>
        </w:rPr>
        <w:t xml:space="preserve"> </w:t>
      </w:r>
      <w:r w:rsidRPr="00286163">
        <w:rPr>
          <w:bCs/>
          <w:i/>
          <w:lang w:val="es-ES_tradnl"/>
        </w:rPr>
        <w:t>Costo de las medidas a tomar para aplicar las resoluciones de la COP12 durante el trienio</w:t>
      </w:r>
      <w:r w:rsidRPr="00286163">
        <w:rPr>
          <w:rFonts w:asciiTheme="minorHAnsi" w:eastAsiaTheme="minorHAnsi" w:hAnsiTheme="minorHAnsi" w:cs="Garamond-Bold"/>
          <w:b/>
          <w:bCs/>
          <w:sz w:val="28"/>
          <w:szCs w:val="28"/>
          <w:lang w:val="es-ES_tradnl"/>
        </w:rPr>
        <w:t xml:space="preserve"> </w:t>
      </w:r>
      <w:r w:rsidR="006216D9" w:rsidRPr="00286163">
        <w:rPr>
          <w:bCs/>
          <w:i/>
          <w:lang w:val="es-ES_tradnl"/>
        </w:rPr>
        <w:t>2016-2018</w:t>
      </w:r>
      <w:r w:rsidR="006216D9" w:rsidRPr="00286163">
        <w:rPr>
          <w:bCs/>
          <w:lang w:val="es-ES_tradnl"/>
        </w:rPr>
        <w:t>)</w:t>
      </w:r>
    </w:p>
    <w:p w14:paraId="5751B89E" w14:textId="77777777" w:rsidR="00210164" w:rsidRPr="00286163" w:rsidRDefault="00210164" w:rsidP="00210164">
      <w:pPr>
        <w:shd w:val="clear" w:color="auto" w:fill="FFFFFF" w:themeFill="background1"/>
        <w:spacing w:after="0" w:line="240" w:lineRule="auto"/>
        <w:contextualSpacing/>
        <w:rPr>
          <w:bCs/>
          <w:lang w:val="es-ES_tradnl"/>
        </w:rPr>
      </w:pPr>
    </w:p>
    <w:p w14:paraId="12071A93" w14:textId="0A579D0B" w:rsidR="00210164" w:rsidRPr="00286163" w:rsidRDefault="00F44C5A" w:rsidP="00210164">
      <w:pPr>
        <w:spacing w:line="240" w:lineRule="auto"/>
        <w:rPr>
          <w:rFonts w:asciiTheme="minorHAnsi" w:hAnsiTheme="minorHAnsi"/>
          <w:lang w:val="es-ES_tradnl"/>
        </w:rPr>
      </w:pPr>
      <w:r w:rsidRPr="00286163">
        <w:rPr>
          <w:bCs/>
          <w:lang w:val="es-ES_tradnl"/>
        </w:rPr>
        <w:t>La Secretaria General en funciones</w:t>
      </w:r>
      <w:r w:rsidR="00210164" w:rsidRPr="00286163">
        <w:rPr>
          <w:bCs/>
          <w:lang w:val="es-ES_tradnl"/>
        </w:rPr>
        <w:t xml:space="preserve"> </w:t>
      </w:r>
      <w:r w:rsidR="003C0516" w:rsidRPr="00286163">
        <w:rPr>
          <w:bCs/>
          <w:lang w:val="es-ES_tradnl"/>
        </w:rPr>
        <w:t xml:space="preserve">presentará los costos de las </w:t>
      </w:r>
      <w:r w:rsidR="00F736C2" w:rsidRPr="00286163">
        <w:rPr>
          <w:bCs/>
          <w:lang w:val="es-ES_tradnl"/>
        </w:rPr>
        <w:t xml:space="preserve">partidas previstas no financiadas con cargo al presupuesto básico según se establece en la Resolución XII.1, Anexo 3, así como </w:t>
      </w:r>
      <w:r w:rsidR="003C0516" w:rsidRPr="00286163">
        <w:rPr>
          <w:bCs/>
          <w:lang w:val="es-ES_tradnl"/>
        </w:rPr>
        <w:t xml:space="preserve">las </w:t>
      </w:r>
      <w:r w:rsidR="00495F16" w:rsidRPr="00286163">
        <w:rPr>
          <w:bCs/>
          <w:lang w:val="es-ES_tradnl"/>
        </w:rPr>
        <w:t>partidas</w:t>
      </w:r>
      <w:r w:rsidR="003C0516" w:rsidRPr="00286163">
        <w:rPr>
          <w:bCs/>
          <w:lang w:val="es-ES_tradnl"/>
        </w:rPr>
        <w:t xml:space="preserve"> </w:t>
      </w:r>
      <w:r w:rsidR="00495F16" w:rsidRPr="00286163">
        <w:rPr>
          <w:bCs/>
          <w:lang w:val="es-ES_tradnl"/>
        </w:rPr>
        <w:t>adicionales</w:t>
      </w:r>
      <w:r w:rsidR="003C0516" w:rsidRPr="00286163">
        <w:rPr>
          <w:bCs/>
          <w:lang w:val="es-ES_tradnl"/>
        </w:rPr>
        <w:t xml:space="preserve"> con cargo a fondos </w:t>
      </w:r>
      <w:r w:rsidR="00F736C2" w:rsidRPr="00286163">
        <w:rPr>
          <w:bCs/>
          <w:lang w:val="es-ES_tradnl"/>
        </w:rPr>
        <w:t>no básicos</w:t>
      </w:r>
      <w:r w:rsidR="003C0516" w:rsidRPr="00286163">
        <w:rPr>
          <w:bCs/>
          <w:lang w:val="es-ES_tradnl"/>
        </w:rPr>
        <w:t xml:space="preserve">, que representan conjuntamente el costo total de la aplicación de las resoluciones de la COP12. Se invita al Comité Permanente a tomar nota del costo estimado de las medidas a tomar para aplicar cada una de las </w:t>
      </w:r>
      <w:r w:rsidR="00495F16" w:rsidRPr="00286163">
        <w:rPr>
          <w:bCs/>
          <w:lang w:val="es-ES_tradnl"/>
        </w:rPr>
        <w:t>resoluciones</w:t>
      </w:r>
      <w:r w:rsidR="003C0516" w:rsidRPr="00286163">
        <w:rPr>
          <w:bCs/>
          <w:lang w:val="es-ES_tradnl"/>
        </w:rPr>
        <w:t xml:space="preserve"> de la </w:t>
      </w:r>
      <w:r w:rsidR="00210164" w:rsidRPr="00286163">
        <w:rPr>
          <w:rFonts w:asciiTheme="minorHAnsi" w:hAnsiTheme="minorHAnsi"/>
          <w:lang w:val="es-ES_tradnl"/>
        </w:rPr>
        <w:t>COP12</w:t>
      </w:r>
      <w:r w:rsidR="003C0516" w:rsidRPr="00286163">
        <w:rPr>
          <w:rFonts w:asciiTheme="minorHAnsi" w:hAnsiTheme="minorHAnsi"/>
          <w:lang w:val="es-ES_tradnl"/>
        </w:rPr>
        <w:t xml:space="preserve"> y a </w:t>
      </w:r>
      <w:r w:rsidR="00495F16" w:rsidRPr="00286163">
        <w:rPr>
          <w:rFonts w:asciiTheme="minorHAnsi" w:hAnsiTheme="minorHAnsi"/>
          <w:lang w:val="es-ES_tradnl"/>
        </w:rPr>
        <w:t>b</w:t>
      </w:r>
      <w:r w:rsidR="003C0516" w:rsidRPr="00286163">
        <w:rPr>
          <w:rFonts w:asciiTheme="minorHAnsi" w:hAnsiTheme="minorHAnsi"/>
          <w:lang w:val="es-ES_tradnl"/>
        </w:rPr>
        <w:t>rindar asesoramiento sobre las posibles fuentes de financiación para apoyar su ejecución.</w:t>
      </w:r>
    </w:p>
    <w:p w14:paraId="4A64FD98" w14:textId="2BDAEB74" w:rsidR="00E404F3" w:rsidRPr="00286163" w:rsidRDefault="00D02938" w:rsidP="001E0AA9">
      <w:pPr>
        <w:shd w:val="clear" w:color="auto" w:fill="FFFFFF" w:themeFill="background1"/>
        <w:spacing w:after="0" w:line="240" w:lineRule="auto"/>
        <w:contextualSpacing/>
        <w:rPr>
          <w:b/>
          <w:lang w:val="es-ES_tradnl"/>
        </w:rPr>
      </w:pPr>
      <w:r w:rsidRPr="00286163">
        <w:rPr>
          <w:b/>
          <w:lang w:val="es-ES_tradnl"/>
        </w:rPr>
        <w:t>18:00</w:t>
      </w:r>
      <w:r w:rsidRPr="00286163">
        <w:rPr>
          <w:b/>
          <w:lang w:val="es-ES_tradnl"/>
        </w:rPr>
        <w:tab/>
      </w:r>
      <w:r w:rsidRPr="00286163">
        <w:rPr>
          <w:b/>
          <w:lang w:val="es-ES_tradnl"/>
        </w:rPr>
        <w:tab/>
        <w:t>Recep</w:t>
      </w:r>
      <w:r w:rsidR="00F30255" w:rsidRPr="00286163">
        <w:rPr>
          <w:b/>
          <w:lang w:val="es-ES_tradnl"/>
        </w:rPr>
        <w:t>ción</w:t>
      </w:r>
    </w:p>
    <w:p w14:paraId="69530F3D" w14:textId="77777777" w:rsidR="00210164" w:rsidRPr="00286163" w:rsidRDefault="00210164" w:rsidP="001E0AA9">
      <w:pPr>
        <w:shd w:val="clear" w:color="auto" w:fill="FFFFFF" w:themeFill="background1"/>
        <w:spacing w:after="0" w:line="240" w:lineRule="auto"/>
        <w:contextualSpacing/>
        <w:rPr>
          <w:b/>
          <w:lang w:val="es-ES_tradnl"/>
        </w:rPr>
      </w:pPr>
    </w:p>
    <w:p w14:paraId="7C113215" w14:textId="2755CFCB" w:rsidR="00CA1B38" w:rsidRPr="00286163" w:rsidRDefault="009F7A75" w:rsidP="001E0AA9">
      <w:pPr>
        <w:shd w:val="clear" w:color="auto" w:fill="FFFFFF" w:themeFill="background1"/>
        <w:spacing w:after="0" w:line="240" w:lineRule="auto"/>
        <w:contextualSpacing/>
        <w:rPr>
          <w:b/>
          <w:lang w:val="es-ES_tradnl"/>
        </w:rPr>
      </w:pPr>
      <w:r w:rsidRPr="00286163">
        <w:rPr>
          <w:b/>
          <w:lang w:val="es-ES_tradnl"/>
        </w:rPr>
        <w:t>Todos los delegados</w:t>
      </w:r>
      <w:r w:rsidR="00F736C2" w:rsidRPr="00286163">
        <w:rPr>
          <w:b/>
          <w:lang w:val="es-ES_tradnl"/>
        </w:rPr>
        <w:t xml:space="preserve"> están invitados a asistir a un cóctel</w:t>
      </w:r>
      <w:r w:rsidRPr="00286163">
        <w:rPr>
          <w:b/>
          <w:lang w:val="es-ES_tradnl"/>
        </w:rPr>
        <w:t xml:space="preserve"> que tendrá lugar en la terraza </w:t>
      </w:r>
      <w:r w:rsidR="00210164" w:rsidRPr="00286163">
        <w:rPr>
          <w:b/>
          <w:lang w:val="es-ES_tradnl"/>
        </w:rPr>
        <w:t xml:space="preserve">Luc Hoffmann </w:t>
      </w:r>
      <w:r w:rsidRPr="00286163">
        <w:rPr>
          <w:b/>
          <w:lang w:val="es-ES_tradnl"/>
        </w:rPr>
        <w:t xml:space="preserve">del </w:t>
      </w:r>
      <w:r w:rsidR="00210164" w:rsidRPr="00286163">
        <w:rPr>
          <w:b/>
          <w:lang w:val="es-ES_tradnl"/>
        </w:rPr>
        <w:t>Conservation Centre</w:t>
      </w:r>
      <w:r w:rsidR="00F736C2" w:rsidRPr="00286163">
        <w:rPr>
          <w:b/>
          <w:lang w:val="es-ES_tradnl"/>
        </w:rPr>
        <w:t xml:space="preserve"> si el tiempo lo permite.</w:t>
      </w:r>
    </w:p>
    <w:p w14:paraId="0E680E5A" w14:textId="77777777" w:rsidR="00210164" w:rsidRDefault="00210164" w:rsidP="001E0AA9">
      <w:pPr>
        <w:shd w:val="clear" w:color="auto" w:fill="FFFFFF" w:themeFill="background1"/>
        <w:spacing w:after="0" w:line="240" w:lineRule="auto"/>
        <w:contextualSpacing/>
        <w:rPr>
          <w:b/>
          <w:bCs/>
          <w:lang w:val="es-ES_tradnl"/>
        </w:rPr>
      </w:pPr>
    </w:p>
    <w:p w14:paraId="4EA26C1F" w14:textId="77777777" w:rsidR="0032386F" w:rsidRPr="00286163" w:rsidRDefault="0032386F" w:rsidP="001E0AA9">
      <w:pPr>
        <w:shd w:val="clear" w:color="auto" w:fill="FFFFFF" w:themeFill="background1"/>
        <w:spacing w:after="0" w:line="240" w:lineRule="auto"/>
        <w:contextualSpacing/>
        <w:rPr>
          <w:b/>
          <w:bCs/>
          <w:lang w:val="es-ES_tradnl"/>
        </w:rPr>
      </w:pPr>
    </w:p>
    <w:p w14:paraId="3ABB54C7" w14:textId="41DB75EB" w:rsidR="0096344F" w:rsidRPr="00286163" w:rsidRDefault="001C2054" w:rsidP="001E0AA9">
      <w:pPr>
        <w:shd w:val="clear" w:color="auto" w:fill="FFFFFF" w:themeFill="background1"/>
        <w:spacing w:after="0" w:line="240" w:lineRule="auto"/>
        <w:rPr>
          <w:b/>
          <w:bCs/>
          <w:lang w:val="es-ES_tradnl"/>
        </w:rPr>
      </w:pPr>
      <w:r w:rsidRPr="00286163">
        <w:rPr>
          <w:b/>
          <w:bCs/>
          <w:lang w:val="es-ES_tradnl"/>
        </w:rPr>
        <w:t xml:space="preserve">Jueves </w:t>
      </w:r>
      <w:r w:rsidR="00381BCE" w:rsidRPr="00286163">
        <w:rPr>
          <w:b/>
          <w:lang w:val="es-ES_tradnl"/>
        </w:rPr>
        <w:t xml:space="preserve">16 </w:t>
      </w:r>
      <w:r w:rsidR="00E00CB8" w:rsidRPr="00286163">
        <w:rPr>
          <w:b/>
          <w:lang w:val="es-ES_tradnl"/>
        </w:rPr>
        <w:t>de junio de</w:t>
      </w:r>
      <w:r w:rsidR="00381BCE" w:rsidRPr="00286163">
        <w:rPr>
          <w:b/>
          <w:lang w:val="es-ES_tradnl"/>
        </w:rPr>
        <w:t xml:space="preserve"> 2016</w:t>
      </w:r>
    </w:p>
    <w:p w14:paraId="3FB02797" w14:textId="77777777" w:rsidR="009E7442" w:rsidRPr="00286163" w:rsidRDefault="009E7442" w:rsidP="001E0AA9">
      <w:pPr>
        <w:shd w:val="clear" w:color="auto" w:fill="FFFFFF" w:themeFill="background1"/>
        <w:spacing w:after="0" w:line="240" w:lineRule="auto"/>
        <w:contextualSpacing/>
        <w:rPr>
          <w:b/>
          <w:bCs/>
          <w:lang w:val="es-ES_tradnl"/>
        </w:rPr>
      </w:pPr>
    </w:p>
    <w:p w14:paraId="63EBA8C4" w14:textId="3A59F438" w:rsidR="007F1BDF" w:rsidRPr="00286163" w:rsidRDefault="007F1BDF" w:rsidP="001E0AA9">
      <w:pPr>
        <w:shd w:val="clear" w:color="auto" w:fill="FFFFFF" w:themeFill="background1"/>
        <w:spacing w:after="0" w:line="240" w:lineRule="auto"/>
        <w:contextualSpacing/>
        <w:rPr>
          <w:rFonts w:asciiTheme="minorHAnsi" w:eastAsiaTheme="minorHAnsi" w:hAnsiTheme="minorHAnsi" w:cstheme="minorBidi"/>
          <w:b/>
          <w:lang w:val="es-ES_tradnl"/>
        </w:rPr>
      </w:pPr>
      <w:r w:rsidRPr="00286163">
        <w:rPr>
          <w:rFonts w:asciiTheme="minorHAnsi" w:eastAsiaTheme="minorHAnsi" w:hAnsiTheme="minorHAnsi" w:cstheme="minorBidi"/>
          <w:b/>
          <w:lang w:val="es-ES_tradnl"/>
        </w:rPr>
        <w:t>08:</w:t>
      </w:r>
      <w:r w:rsidR="00385689" w:rsidRPr="00286163">
        <w:rPr>
          <w:rFonts w:asciiTheme="minorHAnsi" w:eastAsiaTheme="minorHAnsi" w:hAnsiTheme="minorHAnsi" w:cstheme="minorBidi"/>
          <w:b/>
          <w:lang w:val="es-ES_tradnl"/>
        </w:rPr>
        <w:t>15</w:t>
      </w:r>
      <w:r w:rsidRPr="00286163">
        <w:rPr>
          <w:rFonts w:asciiTheme="minorHAnsi" w:eastAsiaTheme="minorHAnsi" w:hAnsiTheme="minorHAnsi" w:cstheme="minorBidi"/>
          <w:b/>
          <w:lang w:val="es-ES_tradnl"/>
        </w:rPr>
        <w:t>-09:45</w:t>
      </w:r>
      <w:r w:rsidR="00B6689D" w:rsidRPr="00286163">
        <w:rPr>
          <w:rFonts w:asciiTheme="minorHAnsi" w:eastAsiaTheme="minorHAnsi" w:hAnsiTheme="minorHAnsi" w:cstheme="minorBidi"/>
          <w:b/>
          <w:lang w:val="es-ES_tradnl"/>
        </w:rPr>
        <w:t xml:space="preserve"> </w:t>
      </w:r>
      <w:r w:rsidR="00B6689D" w:rsidRPr="00286163">
        <w:rPr>
          <w:rFonts w:asciiTheme="minorHAnsi" w:eastAsiaTheme="minorHAnsi" w:hAnsiTheme="minorHAnsi" w:cstheme="minorBidi"/>
          <w:b/>
          <w:lang w:val="es-ES_tradnl"/>
        </w:rPr>
        <w:tab/>
      </w:r>
      <w:r w:rsidR="00EE43F5" w:rsidRPr="00286163">
        <w:rPr>
          <w:rFonts w:asciiTheme="minorHAnsi" w:eastAsiaTheme="minorHAnsi" w:hAnsiTheme="minorHAnsi" w:cstheme="minorBidi"/>
          <w:b/>
          <w:lang w:val="es-ES_tradnl"/>
        </w:rPr>
        <w:t>Reuniones regionales</w:t>
      </w:r>
    </w:p>
    <w:p w14:paraId="62B64A08" w14:textId="77777777" w:rsidR="007F1BDF" w:rsidRPr="00286163" w:rsidRDefault="007F1BDF" w:rsidP="001E0AA9">
      <w:pPr>
        <w:shd w:val="clear" w:color="auto" w:fill="FFFFFF" w:themeFill="background1"/>
        <w:spacing w:after="0" w:line="240" w:lineRule="auto"/>
        <w:contextualSpacing/>
        <w:rPr>
          <w:b/>
          <w:lang w:val="es-ES_tradnl"/>
        </w:rPr>
      </w:pPr>
    </w:p>
    <w:p w14:paraId="06430527" w14:textId="23EC115A" w:rsidR="009E7442" w:rsidRPr="00286163" w:rsidRDefault="009E7442" w:rsidP="001E0AA9">
      <w:pPr>
        <w:shd w:val="clear" w:color="auto" w:fill="FFFFFF" w:themeFill="background1"/>
        <w:spacing w:after="0" w:line="240" w:lineRule="auto"/>
        <w:contextualSpacing/>
        <w:rPr>
          <w:b/>
          <w:lang w:val="es-ES_tradnl"/>
        </w:rPr>
      </w:pPr>
      <w:r w:rsidRPr="00286163">
        <w:rPr>
          <w:b/>
          <w:lang w:val="es-ES_tradnl"/>
        </w:rPr>
        <w:t xml:space="preserve">10:00-13:00 </w:t>
      </w:r>
      <w:r w:rsidR="00B6689D" w:rsidRPr="00286163">
        <w:rPr>
          <w:b/>
          <w:lang w:val="es-ES_tradnl"/>
        </w:rPr>
        <w:tab/>
      </w:r>
      <w:r w:rsidR="001C2054" w:rsidRPr="00286163">
        <w:rPr>
          <w:b/>
          <w:lang w:val="es-ES_tradnl"/>
        </w:rPr>
        <w:t>Sesión plenaria del Comité Permanente</w:t>
      </w:r>
    </w:p>
    <w:p w14:paraId="54296064" w14:textId="77777777" w:rsidR="0096344F" w:rsidRPr="00286163" w:rsidRDefault="0096344F" w:rsidP="001E0AA9">
      <w:pPr>
        <w:shd w:val="clear" w:color="auto" w:fill="FFFFFF" w:themeFill="background1"/>
        <w:spacing w:after="0" w:line="240" w:lineRule="auto"/>
        <w:contextualSpacing/>
        <w:rPr>
          <w:b/>
          <w:bCs/>
          <w:lang w:val="es-ES_tradnl"/>
        </w:rPr>
      </w:pPr>
    </w:p>
    <w:p w14:paraId="5263B125" w14:textId="7E83DAA4" w:rsidR="006A4E44" w:rsidRPr="00286163" w:rsidRDefault="00773623" w:rsidP="006100FB">
      <w:pPr>
        <w:pStyle w:val="ListParagraph"/>
        <w:numPr>
          <w:ilvl w:val="0"/>
          <w:numId w:val="11"/>
        </w:numPr>
        <w:shd w:val="clear" w:color="auto" w:fill="FFFFFF" w:themeFill="background1"/>
        <w:spacing w:after="0" w:line="240" w:lineRule="auto"/>
        <w:rPr>
          <w:bCs/>
          <w:lang w:val="es-ES_tradnl"/>
        </w:rPr>
      </w:pPr>
      <w:r w:rsidRPr="00286163">
        <w:rPr>
          <w:bCs/>
          <w:lang w:val="es-ES_tradnl"/>
        </w:rPr>
        <w:t>Informe de la Presidencia</w:t>
      </w:r>
      <w:r w:rsidR="001C2054" w:rsidRPr="00286163">
        <w:rPr>
          <w:bCs/>
          <w:lang w:val="es-ES_tradnl"/>
        </w:rPr>
        <w:t xml:space="preserve"> del GECT</w:t>
      </w:r>
      <w:r w:rsidR="009A0C9B" w:rsidRPr="00286163">
        <w:rPr>
          <w:bCs/>
          <w:lang w:val="es-ES_tradnl"/>
        </w:rPr>
        <w:t xml:space="preserve"> (SC52-</w:t>
      </w:r>
      <w:r w:rsidR="00D0393D" w:rsidRPr="00286163">
        <w:rPr>
          <w:bCs/>
          <w:lang w:val="es-ES_tradnl"/>
        </w:rPr>
        <w:t>1</w:t>
      </w:r>
      <w:r w:rsidR="00B871A5" w:rsidRPr="00286163">
        <w:rPr>
          <w:bCs/>
          <w:lang w:val="es-ES_tradnl"/>
        </w:rPr>
        <w:t>0</w:t>
      </w:r>
      <w:r w:rsidRPr="00286163">
        <w:rPr>
          <w:bCs/>
          <w:lang w:val="es-ES_tradnl"/>
        </w:rPr>
        <w:t xml:space="preserve">, </w:t>
      </w:r>
      <w:r w:rsidRPr="00286163">
        <w:rPr>
          <w:bCs/>
          <w:i/>
          <w:lang w:val="es-ES_tradnl"/>
        </w:rPr>
        <w:t>Informe de la Presidencia del Grupo de Examen Científico y Técnico (GECT) y proyecto modificado de plan de trabajo del GECT para 2016-2018</w:t>
      </w:r>
      <w:r w:rsidR="009A0C9B" w:rsidRPr="00286163">
        <w:rPr>
          <w:bCs/>
          <w:lang w:val="es-ES_tradnl"/>
        </w:rPr>
        <w:t>)</w:t>
      </w:r>
    </w:p>
    <w:p w14:paraId="77184182" w14:textId="77777777" w:rsidR="00210164" w:rsidRPr="00286163" w:rsidRDefault="00210164" w:rsidP="00210164">
      <w:pPr>
        <w:pStyle w:val="ListParagraph"/>
        <w:shd w:val="clear" w:color="auto" w:fill="FFFFFF" w:themeFill="background1"/>
        <w:spacing w:after="0" w:line="240" w:lineRule="auto"/>
        <w:ind w:left="360"/>
        <w:rPr>
          <w:bCs/>
          <w:lang w:val="es-ES_tradnl"/>
        </w:rPr>
      </w:pPr>
    </w:p>
    <w:p w14:paraId="23E1DBD0" w14:textId="5B405F88" w:rsidR="00210164" w:rsidRPr="00286163" w:rsidRDefault="000C7091" w:rsidP="00210164">
      <w:pPr>
        <w:shd w:val="clear" w:color="auto" w:fill="FFFFFF" w:themeFill="background1"/>
        <w:spacing w:after="0" w:line="240" w:lineRule="auto"/>
        <w:rPr>
          <w:bCs/>
          <w:lang w:val="es-ES_tradnl"/>
        </w:rPr>
      </w:pPr>
      <w:r w:rsidRPr="00286163">
        <w:rPr>
          <w:bCs/>
          <w:lang w:val="es-ES_tradnl"/>
        </w:rPr>
        <w:t xml:space="preserve">La Presidencia del GECT presentará un informe sobre el proceso de consulta que ha llevado a la revisión del </w:t>
      </w:r>
      <w:r w:rsidR="00014376" w:rsidRPr="00286163">
        <w:rPr>
          <w:bCs/>
          <w:lang w:val="es-ES_tradnl"/>
        </w:rPr>
        <w:t>plan</w:t>
      </w:r>
      <w:r w:rsidRPr="00286163">
        <w:rPr>
          <w:bCs/>
          <w:lang w:val="es-ES_tradnl"/>
        </w:rPr>
        <w:t xml:space="preserve"> de trabajo d</w:t>
      </w:r>
      <w:r w:rsidR="00014376" w:rsidRPr="00286163">
        <w:rPr>
          <w:bCs/>
          <w:lang w:val="es-ES_tradnl"/>
        </w:rPr>
        <w:t xml:space="preserve">el GECT, </w:t>
      </w:r>
      <w:r w:rsidR="00F276E8" w:rsidRPr="00286163">
        <w:rPr>
          <w:bCs/>
          <w:lang w:val="es-ES_tradnl"/>
        </w:rPr>
        <w:t>explicará</w:t>
      </w:r>
      <w:r w:rsidR="00014376" w:rsidRPr="00286163">
        <w:rPr>
          <w:bCs/>
          <w:lang w:val="es-ES_tradnl"/>
        </w:rPr>
        <w:t xml:space="preserve"> las tareas prioritarias y ofrecerá </w:t>
      </w:r>
      <w:r w:rsidRPr="00286163">
        <w:rPr>
          <w:bCs/>
          <w:lang w:val="es-ES_tradnl"/>
        </w:rPr>
        <w:t>una actualización sobre los avances de la Plataforma Intergubernamental Científico-</w:t>
      </w:r>
      <w:r w:rsidR="00014376" w:rsidRPr="00286163">
        <w:rPr>
          <w:bCs/>
          <w:lang w:val="es-ES_tradnl"/>
        </w:rPr>
        <w:t>Normativa</w:t>
      </w:r>
      <w:r w:rsidRPr="00286163">
        <w:rPr>
          <w:bCs/>
          <w:lang w:val="es-ES_tradnl"/>
        </w:rPr>
        <w:t xml:space="preserve"> sobre </w:t>
      </w:r>
      <w:r w:rsidR="00014376" w:rsidRPr="00286163">
        <w:rPr>
          <w:bCs/>
          <w:lang w:val="es-ES_tradnl"/>
        </w:rPr>
        <w:t xml:space="preserve">Diversidad Biológica y </w:t>
      </w:r>
      <w:r w:rsidRPr="00286163">
        <w:rPr>
          <w:bCs/>
          <w:lang w:val="es-ES_tradnl"/>
        </w:rPr>
        <w:t xml:space="preserve">Servicios de los Ecosistemas </w:t>
      </w:r>
      <w:r w:rsidR="00210164" w:rsidRPr="00286163">
        <w:rPr>
          <w:bCs/>
          <w:lang w:val="es-ES_tradnl"/>
        </w:rPr>
        <w:t xml:space="preserve">(IPBES). </w:t>
      </w:r>
      <w:r w:rsidR="00014376" w:rsidRPr="00286163">
        <w:rPr>
          <w:bCs/>
          <w:lang w:val="es-ES_tradnl"/>
        </w:rPr>
        <w:t>Se invita al C</w:t>
      </w:r>
      <w:r w:rsidRPr="00286163">
        <w:rPr>
          <w:bCs/>
          <w:lang w:val="es-ES_tradnl"/>
        </w:rPr>
        <w:t>omité Permanente a apr</w:t>
      </w:r>
      <w:r w:rsidR="00014376" w:rsidRPr="00286163">
        <w:rPr>
          <w:bCs/>
          <w:lang w:val="es-ES_tradnl"/>
        </w:rPr>
        <w:t>obar el proyecto modificado de p</w:t>
      </w:r>
      <w:r w:rsidRPr="00286163">
        <w:rPr>
          <w:bCs/>
          <w:lang w:val="es-ES_tradnl"/>
        </w:rPr>
        <w:t>lan de trabajo del GECT y a estudiar posibles maneras de obtener financiación para su ejecución</w:t>
      </w:r>
      <w:r w:rsidR="00210164" w:rsidRPr="00286163">
        <w:rPr>
          <w:bCs/>
          <w:lang w:val="es-ES_tradnl"/>
        </w:rPr>
        <w:t>.</w:t>
      </w:r>
    </w:p>
    <w:p w14:paraId="2ABA6EF0" w14:textId="77777777" w:rsidR="00210164" w:rsidRPr="00286163" w:rsidRDefault="00210164" w:rsidP="00210164">
      <w:pPr>
        <w:pStyle w:val="ListParagraph"/>
        <w:shd w:val="clear" w:color="auto" w:fill="FFFFFF" w:themeFill="background1"/>
        <w:spacing w:after="0" w:line="240" w:lineRule="auto"/>
        <w:ind w:left="360"/>
        <w:rPr>
          <w:bCs/>
          <w:lang w:val="es-ES_tradnl"/>
        </w:rPr>
      </w:pPr>
    </w:p>
    <w:p w14:paraId="4D3EC5C1" w14:textId="14790427" w:rsidR="00210164" w:rsidRPr="00286163" w:rsidRDefault="001F3351" w:rsidP="00210164">
      <w:pPr>
        <w:shd w:val="clear" w:color="auto" w:fill="FFFFFF" w:themeFill="background1"/>
        <w:spacing w:after="0" w:line="240" w:lineRule="auto"/>
        <w:rPr>
          <w:bCs/>
          <w:lang w:val="es-ES_tradnl"/>
        </w:rPr>
      </w:pPr>
      <w:r w:rsidRPr="00286163">
        <w:rPr>
          <w:b/>
          <w:bCs/>
          <w:lang w:val="es-ES_tradnl"/>
        </w:rPr>
        <w:t>Decisión.</w:t>
      </w:r>
      <w:r w:rsidR="00210164" w:rsidRPr="00286163">
        <w:rPr>
          <w:bCs/>
          <w:lang w:val="es-ES_tradnl"/>
        </w:rPr>
        <w:t xml:space="preserve"> Ap</w:t>
      </w:r>
      <w:r w:rsidR="00014376" w:rsidRPr="00286163">
        <w:rPr>
          <w:bCs/>
          <w:lang w:val="es-ES_tradnl"/>
        </w:rPr>
        <w:t>robación del p</w:t>
      </w:r>
      <w:r w:rsidR="000C7091" w:rsidRPr="00286163">
        <w:rPr>
          <w:bCs/>
          <w:lang w:val="es-ES_tradnl"/>
        </w:rPr>
        <w:t>lan de trabajo del GECT para el trienio.</w:t>
      </w:r>
    </w:p>
    <w:p w14:paraId="3B096EC9" w14:textId="77777777" w:rsidR="00210164" w:rsidRPr="00286163" w:rsidRDefault="00210164" w:rsidP="00210164">
      <w:pPr>
        <w:shd w:val="clear" w:color="auto" w:fill="FFFFFF" w:themeFill="background1"/>
        <w:spacing w:after="0" w:line="240" w:lineRule="auto"/>
        <w:rPr>
          <w:bCs/>
          <w:lang w:val="es-ES_tradnl"/>
        </w:rPr>
      </w:pPr>
    </w:p>
    <w:p w14:paraId="28CEF715" w14:textId="067FC3BC" w:rsidR="009B6FEF" w:rsidRPr="00286163" w:rsidRDefault="00A71B3D" w:rsidP="001E0AA9">
      <w:pPr>
        <w:pStyle w:val="ListParagraph"/>
        <w:numPr>
          <w:ilvl w:val="0"/>
          <w:numId w:val="11"/>
        </w:numPr>
        <w:shd w:val="clear" w:color="auto" w:fill="FFFFFF" w:themeFill="background1"/>
        <w:spacing w:after="0" w:line="240" w:lineRule="auto"/>
        <w:rPr>
          <w:bCs/>
          <w:lang w:val="es-ES_tradnl"/>
        </w:rPr>
      </w:pPr>
      <w:r w:rsidRPr="00286163">
        <w:rPr>
          <w:bCs/>
          <w:lang w:val="es-ES_tradnl"/>
        </w:rPr>
        <w:t>Iniciativas</w:t>
      </w:r>
      <w:r w:rsidR="001C2054" w:rsidRPr="00286163">
        <w:rPr>
          <w:bCs/>
          <w:lang w:val="es-ES_tradnl"/>
        </w:rPr>
        <w:t xml:space="preserve"> </w:t>
      </w:r>
      <w:r w:rsidRPr="00286163">
        <w:rPr>
          <w:bCs/>
          <w:lang w:val="es-ES_tradnl"/>
        </w:rPr>
        <w:t>regionales</w:t>
      </w:r>
      <w:r w:rsidR="001C2054" w:rsidRPr="00286163">
        <w:rPr>
          <w:bCs/>
          <w:lang w:val="es-ES_tradnl"/>
        </w:rPr>
        <w:t xml:space="preserve"> de </w:t>
      </w:r>
      <w:r w:rsidR="009B6FEF" w:rsidRPr="00286163">
        <w:rPr>
          <w:bCs/>
          <w:lang w:val="es-ES_tradnl"/>
        </w:rPr>
        <w:t>Ramsar</w:t>
      </w:r>
      <w:r w:rsidR="009B6FEF" w:rsidRPr="00286163">
        <w:rPr>
          <w:bCs/>
          <w:lang w:val="es-ES_tradnl"/>
        </w:rPr>
        <w:tab/>
      </w:r>
    </w:p>
    <w:p w14:paraId="26E9AC15" w14:textId="77777777" w:rsidR="00391C37" w:rsidRPr="00286163" w:rsidRDefault="00391C37" w:rsidP="00556DE2">
      <w:pPr>
        <w:shd w:val="clear" w:color="auto" w:fill="FFFFFF" w:themeFill="background1"/>
        <w:spacing w:after="0" w:line="240" w:lineRule="auto"/>
        <w:rPr>
          <w:bCs/>
          <w:lang w:val="es-ES_tradnl"/>
        </w:rPr>
      </w:pPr>
    </w:p>
    <w:p w14:paraId="38086905" w14:textId="757C56E2" w:rsidR="004D6D83" w:rsidRPr="00286163" w:rsidRDefault="004D6D83" w:rsidP="00595982">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Actualización por el Sr. Li-jeong LEE (Director del Gobierno de Suncheon City, República de Corea) sobre la acogida del Centro Regional de Ramsar para Asia Oriental (RRC-EA)</w:t>
      </w:r>
    </w:p>
    <w:p w14:paraId="66312EF8" w14:textId="77777777" w:rsidR="004D6D83" w:rsidRPr="00286163" w:rsidRDefault="004D6D83" w:rsidP="004D6D83">
      <w:pPr>
        <w:pStyle w:val="ListParagraph"/>
        <w:shd w:val="clear" w:color="auto" w:fill="FFFFFF" w:themeFill="background1"/>
        <w:spacing w:after="0" w:line="240" w:lineRule="auto"/>
        <w:ind w:left="851"/>
        <w:rPr>
          <w:bCs/>
          <w:lang w:val="es-ES_tradnl"/>
        </w:rPr>
      </w:pPr>
    </w:p>
    <w:p w14:paraId="0A177917" w14:textId="28ACF8BE" w:rsidR="00391C37" w:rsidRPr="00286163" w:rsidRDefault="006273F7" w:rsidP="00F62853">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Evaluación de las iniciativas regionales </w:t>
      </w:r>
      <w:r w:rsidR="00773623" w:rsidRPr="00286163">
        <w:rPr>
          <w:bCs/>
          <w:lang w:val="es-ES_tradnl"/>
        </w:rPr>
        <w:t xml:space="preserve">existentes </w:t>
      </w:r>
      <w:r w:rsidRPr="00286163">
        <w:rPr>
          <w:bCs/>
          <w:lang w:val="es-ES_tradnl"/>
        </w:rPr>
        <w:t xml:space="preserve">de Ramsar </w:t>
      </w:r>
      <w:r w:rsidR="00391C37" w:rsidRPr="00286163">
        <w:rPr>
          <w:bCs/>
          <w:lang w:val="es-ES_tradnl"/>
        </w:rPr>
        <w:t>(SC52-</w:t>
      </w:r>
      <w:r w:rsidR="007A64D1" w:rsidRPr="00286163">
        <w:rPr>
          <w:bCs/>
          <w:lang w:val="es-ES_tradnl"/>
        </w:rPr>
        <w:t>Inf.Doc.04</w:t>
      </w:r>
      <w:r w:rsidR="00773623" w:rsidRPr="00286163">
        <w:rPr>
          <w:bCs/>
          <w:lang w:val="es-ES_tradnl"/>
        </w:rPr>
        <w:t>,</w:t>
      </w:r>
      <w:r w:rsidR="007A64D1" w:rsidRPr="00286163">
        <w:rPr>
          <w:bCs/>
          <w:lang w:val="es-ES_tradnl"/>
        </w:rPr>
        <w:t xml:space="preserve"> </w:t>
      </w:r>
      <w:r w:rsidR="00BD2B26" w:rsidRPr="00286163">
        <w:rPr>
          <w:bCs/>
          <w:i/>
          <w:lang w:val="es-ES_tradnl"/>
        </w:rPr>
        <w:t>Iniciativas regionales de Ramsar – evaluación de sus logros hasta 2015</w:t>
      </w:r>
      <w:r w:rsidR="00391C37" w:rsidRPr="00286163">
        <w:rPr>
          <w:bCs/>
          <w:lang w:val="es-ES_tradnl"/>
        </w:rPr>
        <w:t>)</w:t>
      </w:r>
    </w:p>
    <w:p w14:paraId="49A7610F" w14:textId="77777777" w:rsidR="00210164" w:rsidRPr="00286163" w:rsidRDefault="00210164" w:rsidP="00210164">
      <w:pPr>
        <w:shd w:val="clear" w:color="auto" w:fill="FFFFFF" w:themeFill="background1"/>
        <w:spacing w:after="0" w:line="240" w:lineRule="auto"/>
        <w:rPr>
          <w:bCs/>
          <w:lang w:val="es-ES_tradnl"/>
        </w:rPr>
      </w:pPr>
    </w:p>
    <w:p w14:paraId="086C3A6E" w14:textId="01A108F0" w:rsidR="00210164" w:rsidRPr="00286163" w:rsidRDefault="000C7091" w:rsidP="00EF4228">
      <w:pPr>
        <w:shd w:val="clear" w:color="auto" w:fill="FFFFFF" w:themeFill="background1"/>
        <w:spacing w:after="0" w:line="240" w:lineRule="auto"/>
        <w:rPr>
          <w:bCs/>
          <w:lang w:val="es-ES_tradnl"/>
        </w:rPr>
      </w:pPr>
      <w:r w:rsidRPr="00286163">
        <w:rPr>
          <w:bCs/>
          <w:lang w:val="es-ES_tradnl"/>
        </w:rPr>
        <w:t xml:space="preserve">La Secretaría </w:t>
      </w:r>
      <w:r w:rsidR="00495F16" w:rsidRPr="00286163">
        <w:rPr>
          <w:bCs/>
          <w:lang w:val="es-ES_tradnl"/>
        </w:rPr>
        <w:t>presentará</w:t>
      </w:r>
      <w:r w:rsidRPr="00286163">
        <w:rPr>
          <w:bCs/>
          <w:lang w:val="es-ES_tradnl"/>
        </w:rPr>
        <w:t xml:space="preserve"> una evaluación de las iniciativas regionales de Ramsar existentes (este punto solo tiene </w:t>
      </w:r>
      <w:r w:rsidR="00495F16" w:rsidRPr="00286163">
        <w:rPr>
          <w:bCs/>
          <w:lang w:val="es-ES_tradnl"/>
        </w:rPr>
        <w:t>carácter</w:t>
      </w:r>
      <w:r w:rsidRPr="00286163">
        <w:rPr>
          <w:bCs/>
          <w:lang w:val="es-ES_tradnl"/>
        </w:rPr>
        <w:t xml:space="preserve"> informativo</w:t>
      </w:r>
      <w:r w:rsidR="00014376" w:rsidRPr="00286163">
        <w:rPr>
          <w:bCs/>
          <w:lang w:val="es-ES_tradnl"/>
        </w:rPr>
        <w:t>)</w:t>
      </w:r>
      <w:r w:rsidRPr="00286163">
        <w:rPr>
          <w:bCs/>
          <w:lang w:val="es-ES_tradnl"/>
        </w:rPr>
        <w:t>.</w:t>
      </w:r>
    </w:p>
    <w:p w14:paraId="76DD24E8" w14:textId="77777777" w:rsidR="008B05BE" w:rsidRPr="00286163" w:rsidRDefault="008B05BE" w:rsidP="008B05BE">
      <w:pPr>
        <w:shd w:val="clear" w:color="auto" w:fill="FFFFFF" w:themeFill="background1"/>
        <w:spacing w:after="0" w:line="240" w:lineRule="auto"/>
        <w:rPr>
          <w:bCs/>
          <w:lang w:val="es-ES_tradnl"/>
        </w:rPr>
      </w:pPr>
    </w:p>
    <w:p w14:paraId="2011BD79" w14:textId="03569DFC" w:rsidR="004D6D83" w:rsidRPr="00286163" w:rsidRDefault="004D6D83" w:rsidP="004D6D83">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lastRenderedPageBreak/>
        <w:t xml:space="preserve">Informe de la Presidencia del Grupo de trabajo sobre las iniciativas regionales de Ramsar (SC52-11 Rev.1, </w:t>
      </w:r>
      <w:r w:rsidRPr="00286163">
        <w:rPr>
          <w:bCs/>
          <w:i/>
          <w:lang w:val="es-ES_tradnl"/>
        </w:rPr>
        <w:t>Actualización sobre las iniciativas regionales de Ramsar</w:t>
      </w:r>
      <w:r w:rsidRPr="00286163">
        <w:rPr>
          <w:bCs/>
          <w:lang w:val="es-ES_tradnl"/>
        </w:rPr>
        <w:t>)</w:t>
      </w:r>
    </w:p>
    <w:p w14:paraId="3B1E782E" w14:textId="77777777" w:rsidR="003C7860" w:rsidRPr="00286163" w:rsidRDefault="003C7860" w:rsidP="003C7860">
      <w:pPr>
        <w:pStyle w:val="ListParagraph"/>
        <w:shd w:val="clear" w:color="auto" w:fill="FFFFFF" w:themeFill="background1"/>
        <w:spacing w:after="0" w:line="240" w:lineRule="auto"/>
        <w:ind w:left="851"/>
        <w:rPr>
          <w:bCs/>
          <w:lang w:val="es-ES_tradnl"/>
        </w:rPr>
      </w:pPr>
    </w:p>
    <w:p w14:paraId="2DACE815" w14:textId="761BE26E" w:rsidR="003C7860" w:rsidRPr="00286163" w:rsidRDefault="000C7091" w:rsidP="003C7860">
      <w:pPr>
        <w:shd w:val="clear" w:color="auto" w:fill="FFFFFF" w:themeFill="background1"/>
        <w:spacing w:after="0" w:line="240" w:lineRule="auto"/>
        <w:rPr>
          <w:bCs/>
          <w:lang w:val="es-ES_tradnl"/>
        </w:rPr>
      </w:pPr>
      <w:r w:rsidRPr="00286163">
        <w:rPr>
          <w:bCs/>
          <w:lang w:val="es-ES_tradnl"/>
        </w:rPr>
        <w:t xml:space="preserve">La Presidencia del Grupo de trabajo sobre las </w:t>
      </w:r>
      <w:r w:rsidR="00495F16" w:rsidRPr="00286163">
        <w:rPr>
          <w:bCs/>
          <w:lang w:val="es-ES_tradnl"/>
        </w:rPr>
        <w:t>iniciativas</w:t>
      </w:r>
      <w:r w:rsidRPr="00286163">
        <w:rPr>
          <w:bCs/>
          <w:lang w:val="es-ES_tradnl"/>
        </w:rPr>
        <w:t xml:space="preserve"> </w:t>
      </w:r>
      <w:r w:rsidR="00495F16" w:rsidRPr="00286163">
        <w:rPr>
          <w:bCs/>
          <w:lang w:val="es-ES_tradnl"/>
        </w:rPr>
        <w:t>regionales</w:t>
      </w:r>
      <w:r w:rsidRPr="00286163">
        <w:rPr>
          <w:bCs/>
          <w:lang w:val="es-ES_tradnl"/>
        </w:rPr>
        <w:t xml:space="preserve"> de Ramsar presentará un </w:t>
      </w:r>
      <w:r w:rsidR="00495F16" w:rsidRPr="00286163">
        <w:rPr>
          <w:bCs/>
          <w:lang w:val="es-ES_tradnl"/>
        </w:rPr>
        <w:t>informe</w:t>
      </w:r>
      <w:r w:rsidRPr="00286163">
        <w:rPr>
          <w:bCs/>
          <w:lang w:val="es-ES_tradnl"/>
        </w:rPr>
        <w:t xml:space="preserve"> sobre las </w:t>
      </w:r>
      <w:r w:rsidR="00495F16" w:rsidRPr="00286163">
        <w:rPr>
          <w:bCs/>
          <w:lang w:val="es-ES_tradnl"/>
        </w:rPr>
        <w:t>recomendaciones</w:t>
      </w:r>
      <w:r w:rsidRPr="00286163">
        <w:rPr>
          <w:bCs/>
          <w:lang w:val="es-ES_tradnl"/>
        </w:rPr>
        <w:t xml:space="preserve"> del grupo de trabajo. Se invitará al Comité Permanente a apoyar a todas las</w:t>
      </w:r>
      <w:r w:rsidR="00003261" w:rsidRPr="00286163">
        <w:rPr>
          <w:bCs/>
          <w:lang w:val="es-ES_tradnl"/>
        </w:rPr>
        <w:t xml:space="preserve"> iniciativas regionales de Ramsar existentes considerando que cumplen los Lineamientos Operativos </w:t>
      </w:r>
      <w:r w:rsidR="00F276E8" w:rsidRPr="00286163">
        <w:rPr>
          <w:rFonts w:cs="Calibri"/>
          <w:lang w:val="es-ES_tradnl"/>
        </w:rPr>
        <w:t xml:space="preserve">2013-2015 </w:t>
      </w:r>
      <w:r w:rsidRPr="00286163">
        <w:rPr>
          <w:rFonts w:cs="Calibri"/>
          <w:lang w:val="es-ES_tradnl"/>
        </w:rPr>
        <w:t xml:space="preserve">y a adoptar los </w:t>
      </w:r>
      <w:r w:rsidR="00495F16" w:rsidRPr="00286163">
        <w:rPr>
          <w:rFonts w:cs="Calibri"/>
          <w:lang w:val="es-ES_tradnl"/>
        </w:rPr>
        <w:t>Lineamientos</w:t>
      </w:r>
      <w:r w:rsidRPr="00286163">
        <w:rPr>
          <w:rFonts w:cs="Calibri"/>
          <w:lang w:val="es-ES_tradnl"/>
        </w:rPr>
        <w:t xml:space="preserve"> </w:t>
      </w:r>
      <w:r w:rsidR="00495F16" w:rsidRPr="00286163">
        <w:rPr>
          <w:rFonts w:cs="Calibri"/>
          <w:lang w:val="es-ES_tradnl"/>
        </w:rPr>
        <w:t>Operativos</w:t>
      </w:r>
      <w:r w:rsidRPr="00286163">
        <w:rPr>
          <w:rFonts w:cs="Calibri"/>
          <w:lang w:val="es-ES_tradnl"/>
        </w:rPr>
        <w:t xml:space="preserve"> revisados para las iniciativas regionales de Ramsar que realizan su actividad en el marco de la Convención durante el período 2016-2024.</w:t>
      </w:r>
      <w:r w:rsidR="003C7860" w:rsidRPr="00286163">
        <w:rPr>
          <w:bCs/>
          <w:lang w:val="es-ES_tradnl"/>
        </w:rPr>
        <w:tab/>
      </w:r>
    </w:p>
    <w:p w14:paraId="5D502D51" w14:textId="77777777" w:rsidR="003C7860" w:rsidRPr="00286163" w:rsidRDefault="003C7860" w:rsidP="003C7860">
      <w:pPr>
        <w:shd w:val="clear" w:color="auto" w:fill="FFFFFF" w:themeFill="background1"/>
        <w:spacing w:after="0" w:line="240" w:lineRule="auto"/>
        <w:rPr>
          <w:bCs/>
          <w:lang w:val="es-ES_tradnl"/>
        </w:rPr>
      </w:pPr>
    </w:p>
    <w:p w14:paraId="67E76566" w14:textId="3E466F9B" w:rsidR="003C7860" w:rsidRPr="00286163" w:rsidRDefault="001F3351" w:rsidP="003C7860">
      <w:pPr>
        <w:shd w:val="clear" w:color="auto" w:fill="FFFFFF" w:themeFill="background1"/>
        <w:spacing w:after="0" w:line="240" w:lineRule="auto"/>
        <w:rPr>
          <w:bCs/>
          <w:lang w:val="es-ES_tradnl"/>
        </w:rPr>
      </w:pPr>
      <w:r w:rsidRPr="00286163">
        <w:rPr>
          <w:b/>
          <w:bCs/>
          <w:lang w:val="es-ES_tradnl"/>
        </w:rPr>
        <w:t>Decisión.</w:t>
      </w:r>
      <w:r w:rsidR="003C7860" w:rsidRPr="00286163">
        <w:rPr>
          <w:bCs/>
          <w:lang w:val="es-ES_tradnl"/>
        </w:rPr>
        <w:t xml:space="preserve"> </w:t>
      </w:r>
      <w:r w:rsidR="00796B8F" w:rsidRPr="00286163">
        <w:rPr>
          <w:bCs/>
          <w:lang w:val="es-ES_tradnl"/>
        </w:rPr>
        <w:t>Apoyo a</w:t>
      </w:r>
      <w:r w:rsidR="000C7091" w:rsidRPr="00286163">
        <w:rPr>
          <w:bCs/>
          <w:lang w:val="es-ES_tradnl"/>
        </w:rPr>
        <w:t xml:space="preserve"> las iniciativas regionales de Ramsar en curso</w:t>
      </w:r>
      <w:r w:rsidR="003C7860" w:rsidRPr="00286163">
        <w:rPr>
          <w:bCs/>
          <w:lang w:val="es-ES_tradnl"/>
        </w:rPr>
        <w:t>.</w:t>
      </w:r>
    </w:p>
    <w:p w14:paraId="3329E641" w14:textId="131F517F" w:rsidR="003C7860" w:rsidRPr="00286163" w:rsidRDefault="001F3351" w:rsidP="003C7860">
      <w:pPr>
        <w:shd w:val="clear" w:color="auto" w:fill="FFFFFF" w:themeFill="background1"/>
        <w:spacing w:after="0" w:line="240" w:lineRule="auto"/>
        <w:rPr>
          <w:bCs/>
          <w:lang w:val="es-ES_tradnl"/>
        </w:rPr>
      </w:pPr>
      <w:r w:rsidRPr="00286163">
        <w:rPr>
          <w:b/>
          <w:bCs/>
          <w:lang w:val="es-ES_tradnl"/>
        </w:rPr>
        <w:t>Decisión.</w:t>
      </w:r>
      <w:r w:rsidR="003C7860" w:rsidRPr="00286163">
        <w:rPr>
          <w:bCs/>
          <w:lang w:val="es-ES_tradnl"/>
        </w:rPr>
        <w:t xml:space="preserve"> </w:t>
      </w:r>
      <w:r w:rsidR="00495F16" w:rsidRPr="00286163">
        <w:rPr>
          <w:bCs/>
          <w:lang w:val="es-ES_tradnl"/>
        </w:rPr>
        <w:t>Adopción</w:t>
      </w:r>
      <w:r w:rsidR="000C7091" w:rsidRPr="00286163">
        <w:rPr>
          <w:bCs/>
          <w:lang w:val="es-ES_tradnl"/>
        </w:rPr>
        <w:t xml:space="preserve"> de los Lineamientos Operativos para las iniciativas regionales de Ramsar </w:t>
      </w:r>
      <w:r w:rsidR="003C7860" w:rsidRPr="00286163">
        <w:rPr>
          <w:bCs/>
          <w:lang w:val="es-ES_tradnl"/>
        </w:rPr>
        <w:t>2016-2024.</w:t>
      </w:r>
    </w:p>
    <w:p w14:paraId="639E8E3E" w14:textId="77777777" w:rsidR="004D6D83" w:rsidRPr="00286163" w:rsidRDefault="004D6D83" w:rsidP="004D6D83">
      <w:pPr>
        <w:shd w:val="clear" w:color="auto" w:fill="FFFFFF" w:themeFill="background1"/>
        <w:spacing w:after="0" w:line="240" w:lineRule="auto"/>
        <w:rPr>
          <w:bCs/>
          <w:lang w:val="es-ES_tradnl"/>
        </w:rPr>
      </w:pPr>
    </w:p>
    <w:p w14:paraId="761DF8C2" w14:textId="35337331" w:rsidR="008B05BE" w:rsidRPr="00286163" w:rsidRDefault="008B05BE" w:rsidP="00F62853">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Estrategia de comunicaciones de las iniciativas regionales (SC52-Inf.Doc.05, </w:t>
      </w:r>
      <w:r w:rsidRPr="00286163">
        <w:rPr>
          <w:bCs/>
          <w:i/>
          <w:lang w:val="es-ES_tradnl"/>
        </w:rPr>
        <w:t>Actualización sobre una estrategia común de comunicaciones para las iniciativas regionales de Ramsar</w:t>
      </w:r>
      <w:r w:rsidRPr="00286163">
        <w:rPr>
          <w:bCs/>
          <w:lang w:val="es-ES_tradnl"/>
        </w:rPr>
        <w:t>)</w:t>
      </w:r>
    </w:p>
    <w:p w14:paraId="418D2BB1" w14:textId="77777777" w:rsidR="00760086" w:rsidRPr="00286163" w:rsidRDefault="00760086" w:rsidP="00760086">
      <w:pPr>
        <w:pStyle w:val="ListParagraph"/>
        <w:rPr>
          <w:bCs/>
          <w:lang w:val="es-ES_tradnl"/>
        </w:rPr>
      </w:pPr>
    </w:p>
    <w:p w14:paraId="5FD1F1F3" w14:textId="7C391DD6" w:rsidR="009B6FEF" w:rsidRPr="00286163" w:rsidRDefault="00773623" w:rsidP="00556DE2">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Examen de las </w:t>
      </w:r>
      <w:r w:rsidR="006273F7" w:rsidRPr="00286163">
        <w:rPr>
          <w:bCs/>
          <w:lang w:val="es-ES_tradnl"/>
        </w:rPr>
        <w:t xml:space="preserve">nuevas iniciativas regionales </w:t>
      </w:r>
      <w:r w:rsidR="00391C37" w:rsidRPr="00286163">
        <w:rPr>
          <w:bCs/>
          <w:lang w:val="es-ES_tradnl"/>
        </w:rPr>
        <w:t>(SC52-</w:t>
      </w:r>
      <w:r w:rsidR="006216D9" w:rsidRPr="00286163">
        <w:rPr>
          <w:bCs/>
          <w:lang w:val="es-ES_tradnl"/>
        </w:rPr>
        <w:t>1</w:t>
      </w:r>
      <w:r w:rsidR="008B05BE" w:rsidRPr="00286163">
        <w:rPr>
          <w:bCs/>
          <w:lang w:val="es-ES_tradnl"/>
        </w:rPr>
        <w:t>2</w:t>
      </w:r>
      <w:r w:rsidRPr="00286163">
        <w:rPr>
          <w:bCs/>
          <w:lang w:val="es-ES_tradnl"/>
        </w:rPr>
        <w:t>,</w:t>
      </w:r>
      <w:r w:rsidR="00391C37" w:rsidRPr="00286163">
        <w:rPr>
          <w:bCs/>
          <w:lang w:val="es-ES_tradnl"/>
        </w:rPr>
        <w:t xml:space="preserve"> </w:t>
      </w:r>
      <w:r w:rsidR="00391C37" w:rsidRPr="00286163">
        <w:rPr>
          <w:bCs/>
          <w:i/>
          <w:lang w:val="es-ES_tradnl"/>
        </w:rPr>
        <w:t>Prop</w:t>
      </w:r>
      <w:r w:rsidR="00BD123F" w:rsidRPr="00286163">
        <w:rPr>
          <w:bCs/>
          <w:i/>
          <w:lang w:val="es-ES_tradnl"/>
        </w:rPr>
        <w:t>uestas de nuevas iniciativas regionales de Ramsar</w:t>
      </w:r>
      <w:r w:rsidR="00391C37" w:rsidRPr="00286163">
        <w:rPr>
          <w:bCs/>
          <w:lang w:val="es-ES_tradnl"/>
        </w:rPr>
        <w:t>)</w:t>
      </w:r>
    </w:p>
    <w:p w14:paraId="5C68D04F" w14:textId="77777777" w:rsidR="003C7860" w:rsidRPr="00286163" w:rsidRDefault="003C7860" w:rsidP="003C7860">
      <w:pPr>
        <w:shd w:val="clear" w:color="auto" w:fill="FFFFFF" w:themeFill="background1"/>
        <w:spacing w:after="0" w:line="240" w:lineRule="auto"/>
        <w:rPr>
          <w:bCs/>
          <w:lang w:val="es-ES_tradnl"/>
        </w:rPr>
      </w:pPr>
    </w:p>
    <w:p w14:paraId="26F317B1" w14:textId="0457C928" w:rsidR="003C7860" w:rsidRPr="00286163" w:rsidRDefault="000C7091" w:rsidP="003C7860">
      <w:pPr>
        <w:shd w:val="clear" w:color="auto" w:fill="FFFFFF" w:themeFill="background1"/>
        <w:spacing w:after="0" w:line="240" w:lineRule="auto"/>
        <w:rPr>
          <w:rFonts w:cs="Calibri"/>
          <w:lang w:val="es-ES_tradnl"/>
        </w:rPr>
      </w:pPr>
      <w:r w:rsidRPr="00286163">
        <w:rPr>
          <w:bCs/>
          <w:lang w:val="es-ES_tradnl"/>
        </w:rPr>
        <w:t xml:space="preserve">La Secretaría presentará las nuevas iniciativas </w:t>
      </w:r>
      <w:r w:rsidR="00495F16" w:rsidRPr="00286163">
        <w:rPr>
          <w:bCs/>
          <w:lang w:val="es-ES_tradnl"/>
        </w:rPr>
        <w:t>regionales</w:t>
      </w:r>
      <w:r w:rsidRPr="00286163">
        <w:rPr>
          <w:bCs/>
          <w:lang w:val="es-ES_tradnl"/>
        </w:rPr>
        <w:t xml:space="preserve"> de Ramsar que se han creado. Se </w:t>
      </w:r>
      <w:r w:rsidR="00495F16" w:rsidRPr="00286163">
        <w:rPr>
          <w:bCs/>
          <w:lang w:val="es-ES_tradnl"/>
        </w:rPr>
        <w:t>invitará</w:t>
      </w:r>
      <w:r w:rsidRPr="00286163">
        <w:rPr>
          <w:bCs/>
          <w:lang w:val="es-ES_tradnl"/>
        </w:rPr>
        <w:t xml:space="preserve"> al Comité Permanente a </w:t>
      </w:r>
      <w:r w:rsidR="00C51ED5" w:rsidRPr="00286163">
        <w:rPr>
          <w:bCs/>
          <w:lang w:val="es-ES_tradnl"/>
        </w:rPr>
        <w:t>apoyar a</w:t>
      </w:r>
      <w:r w:rsidRPr="00286163">
        <w:rPr>
          <w:bCs/>
          <w:lang w:val="es-ES_tradnl"/>
        </w:rPr>
        <w:t xml:space="preserve"> las</w:t>
      </w:r>
      <w:r w:rsidR="00C51ED5" w:rsidRPr="00286163">
        <w:rPr>
          <w:bCs/>
          <w:lang w:val="es-ES_tradnl"/>
        </w:rPr>
        <w:t xml:space="preserve"> nuevas</w:t>
      </w:r>
      <w:r w:rsidRPr="00286163">
        <w:rPr>
          <w:bCs/>
          <w:lang w:val="es-ES_tradnl"/>
        </w:rPr>
        <w:t xml:space="preserve"> iniciativas regionales propuestas para la </w:t>
      </w:r>
      <w:r w:rsidR="00CA4188" w:rsidRPr="00286163">
        <w:rPr>
          <w:bCs/>
          <w:lang w:val="es-ES_tradnl"/>
        </w:rPr>
        <w:t>c</w:t>
      </w:r>
      <w:r w:rsidRPr="00286163">
        <w:rPr>
          <w:bCs/>
          <w:lang w:val="es-ES_tradnl"/>
        </w:rPr>
        <w:t>uenca del Amazonas, Asia Centra</w:t>
      </w:r>
      <w:r w:rsidR="00CA4188" w:rsidRPr="00286163">
        <w:rPr>
          <w:bCs/>
          <w:lang w:val="es-ES_tradnl"/>
        </w:rPr>
        <w:t>l, la región Indo-Birmana y la c</w:t>
      </w:r>
      <w:r w:rsidRPr="00286163">
        <w:rPr>
          <w:bCs/>
          <w:lang w:val="es-ES_tradnl"/>
        </w:rPr>
        <w:t>ue</w:t>
      </w:r>
      <w:r w:rsidR="00CA4188" w:rsidRPr="00286163">
        <w:rPr>
          <w:bCs/>
          <w:lang w:val="es-ES_tradnl"/>
        </w:rPr>
        <w:t>nca del r</w:t>
      </w:r>
      <w:r w:rsidR="00C51ED5" w:rsidRPr="00286163">
        <w:rPr>
          <w:bCs/>
          <w:lang w:val="es-ES_tradnl"/>
        </w:rPr>
        <w:t>ío Senegal</w:t>
      </w:r>
      <w:r w:rsidRPr="00286163">
        <w:rPr>
          <w:bCs/>
          <w:lang w:val="es-ES_tradnl"/>
        </w:rPr>
        <w:t xml:space="preserve">, </w:t>
      </w:r>
      <w:r w:rsidR="00C51ED5" w:rsidRPr="00286163">
        <w:rPr>
          <w:bCs/>
          <w:lang w:val="es-ES_tradnl"/>
        </w:rPr>
        <w:t>considerando que cumplen los Lineamientos Operativos destinados a las iniciativas regionales de Ramsar y realizan su actividad en el marco de la Convenc</w:t>
      </w:r>
      <w:r w:rsidR="00823491" w:rsidRPr="00286163">
        <w:rPr>
          <w:bCs/>
          <w:lang w:val="es-ES_tradnl"/>
        </w:rPr>
        <w:t>i</w:t>
      </w:r>
      <w:r w:rsidR="00C51ED5" w:rsidRPr="00286163">
        <w:rPr>
          <w:bCs/>
          <w:lang w:val="es-ES_tradnl"/>
        </w:rPr>
        <w:t xml:space="preserve">ón durante el período </w:t>
      </w:r>
      <w:r w:rsidR="003C7860" w:rsidRPr="00286163">
        <w:rPr>
          <w:rFonts w:cs="Calibri"/>
          <w:lang w:val="es-ES_tradnl"/>
        </w:rPr>
        <w:t>2016-2018.</w:t>
      </w:r>
    </w:p>
    <w:p w14:paraId="0245161F" w14:textId="77777777" w:rsidR="003C7860" w:rsidRPr="00286163" w:rsidRDefault="003C7860" w:rsidP="003C7860">
      <w:pPr>
        <w:shd w:val="clear" w:color="auto" w:fill="FFFFFF" w:themeFill="background1"/>
        <w:spacing w:after="0" w:line="240" w:lineRule="auto"/>
        <w:rPr>
          <w:rFonts w:cs="Calibri"/>
          <w:lang w:val="es-ES_tradnl"/>
        </w:rPr>
      </w:pPr>
    </w:p>
    <w:p w14:paraId="2F6E5D08" w14:textId="104F1E0D" w:rsidR="003C7860" w:rsidRPr="00286163" w:rsidRDefault="001F3351" w:rsidP="003C7860">
      <w:pPr>
        <w:shd w:val="clear" w:color="auto" w:fill="FFFFFF" w:themeFill="background1"/>
        <w:spacing w:after="0" w:line="240" w:lineRule="auto"/>
        <w:rPr>
          <w:rFonts w:cs="Calibri"/>
          <w:lang w:val="es-ES_tradnl"/>
        </w:rPr>
      </w:pPr>
      <w:r w:rsidRPr="00286163">
        <w:rPr>
          <w:b/>
          <w:bCs/>
          <w:lang w:val="es-ES_tradnl"/>
        </w:rPr>
        <w:t>Decisión.</w:t>
      </w:r>
      <w:r w:rsidR="003C7860" w:rsidRPr="00286163">
        <w:rPr>
          <w:bCs/>
          <w:lang w:val="es-ES_tradnl"/>
        </w:rPr>
        <w:t xml:space="preserve"> </w:t>
      </w:r>
      <w:r w:rsidR="00823491" w:rsidRPr="00286163">
        <w:rPr>
          <w:bCs/>
          <w:lang w:val="es-ES_tradnl"/>
        </w:rPr>
        <w:t>Apoyo a</w:t>
      </w:r>
      <w:r w:rsidR="000C7091" w:rsidRPr="00286163">
        <w:rPr>
          <w:bCs/>
          <w:lang w:val="es-ES_tradnl"/>
        </w:rPr>
        <w:t xml:space="preserve"> las nuevas iniciativas regionales de Ramsar propuestas</w:t>
      </w:r>
      <w:r w:rsidR="00823491" w:rsidRPr="00286163">
        <w:rPr>
          <w:bCs/>
          <w:lang w:val="es-ES_tradnl"/>
        </w:rPr>
        <w:t>.</w:t>
      </w:r>
    </w:p>
    <w:p w14:paraId="2BFD4E9D" w14:textId="77777777" w:rsidR="004D6D83" w:rsidRPr="00286163" w:rsidRDefault="004D6D83" w:rsidP="004D6D83">
      <w:pPr>
        <w:shd w:val="clear" w:color="auto" w:fill="FFFFFF" w:themeFill="background1"/>
        <w:spacing w:after="0" w:line="240" w:lineRule="auto"/>
        <w:rPr>
          <w:bCs/>
          <w:lang w:val="es-ES_tradnl"/>
        </w:rPr>
      </w:pPr>
    </w:p>
    <w:p w14:paraId="2CF772D6" w14:textId="49C6FAA4" w:rsidR="004D6D83" w:rsidRPr="00286163" w:rsidRDefault="004D6D83" w:rsidP="004D6D83">
      <w:pPr>
        <w:pStyle w:val="ListParagraph"/>
        <w:shd w:val="clear" w:color="auto" w:fill="FFFFFF" w:themeFill="background1"/>
        <w:spacing w:after="0" w:line="240" w:lineRule="auto"/>
        <w:ind w:left="0"/>
        <w:rPr>
          <w:b/>
          <w:bCs/>
          <w:lang w:val="es-ES_tradnl"/>
        </w:rPr>
      </w:pPr>
      <w:r w:rsidRPr="00286163">
        <w:rPr>
          <w:b/>
          <w:bCs/>
          <w:lang w:val="es-ES_tradnl"/>
        </w:rPr>
        <w:t>13:30-15:00</w:t>
      </w:r>
      <w:r w:rsidRPr="00286163">
        <w:rPr>
          <w:b/>
          <w:bCs/>
          <w:lang w:val="es-ES_tradnl"/>
        </w:rPr>
        <w:tab/>
        <w:t>Reunión del Subgrupo de Finanzas</w:t>
      </w:r>
    </w:p>
    <w:p w14:paraId="718A4CC0" w14:textId="77777777" w:rsidR="004D6D83" w:rsidRPr="00286163" w:rsidRDefault="004D6D83" w:rsidP="004D6D83">
      <w:pPr>
        <w:shd w:val="clear" w:color="auto" w:fill="FFFFFF" w:themeFill="background1"/>
        <w:spacing w:after="0" w:line="240" w:lineRule="auto"/>
        <w:rPr>
          <w:lang w:val="es-ES_tradnl"/>
        </w:rPr>
      </w:pPr>
      <w:r w:rsidRPr="00286163">
        <w:rPr>
          <w:lang w:val="es-ES_tradnl"/>
        </w:rPr>
        <w:t>(</w:t>
      </w:r>
      <w:r w:rsidRPr="00286163">
        <w:rPr>
          <w:b/>
          <w:lang w:val="es-ES_tradnl"/>
        </w:rPr>
        <w:t>Senegal</w:t>
      </w:r>
      <w:r w:rsidRPr="00286163">
        <w:rPr>
          <w:lang w:val="es-ES_tradnl"/>
        </w:rPr>
        <w:t xml:space="preserve"> (Presidencia), </w:t>
      </w:r>
      <w:r w:rsidRPr="00286163">
        <w:rPr>
          <w:b/>
          <w:lang w:val="es-ES_tradnl"/>
        </w:rPr>
        <w:t>Canadá</w:t>
      </w:r>
      <w:r w:rsidRPr="00286163">
        <w:rPr>
          <w:lang w:val="es-ES_tradnl"/>
        </w:rPr>
        <w:t xml:space="preserve"> (Expresidencia del Subgrupo), </w:t>
      </w:r>
      <w:r w:rsidRPr="00286163">
        <w:rPr>
          <w:b/>
          <w:lang w:val="es-ES_tradnl"/>
        </w:rPr>
        <w:t>Australia</w:t>
      </w:r>
      <w:r w:rsidRPr="00286163">
        <w:rPr>
          <w:lang w:val="es-ES_tradnl"/>
        </w:rPr>
        <w:t xml:space="preserve">, </w:t>
      </w:r>
      <w:r w:rsidRPr="00286163">
        <w:rPr>
          <w:b/>
          <w:lang w:val="es-ES_tradnl"/>
        </w:rPr>
        <w:t>Estados Unidos de América</w:t>
      </w:r>
      <w:r w:rsidRPr="00286163">
        <w:rPr>
          <w:lang w:val="es-ES_tradnl"/>
        </w:rPr>
        <w:t>,</w:t>
      </w:r>
      <w:r w:rsidRPr="00286163">
        <w:rPr>
          <w:b/>
          <w:lang w:val="es-ES_tradnl"/>
        </w:rPr>
        <w:t xml:space="preserve"> Estonia</w:t>
      </w:r>
      <w:r w:rsidRPr="00286163">
        <w:rPr>
          <w:lang w:val="es-ES_tradnl"/>
        </w:rPr>
        <w:t xml:space="preserve">, </w:t>
      </w:r>
      <w:r w:rsidRPr="00286163">
        <w:rPr>
          <w:b/>
          <w:lang w:val="es-ES_tradnl"/>
        </w:rPr>
        <w:t>República de Corea</w:t>
      </w:r>
      <w:r w:rsidRPr="00286163">
        <w:rPr>
          <w:lang w:val="es-ES_tradnl"/>
        </w:rPr>
        <w:t xml:space="preserve"> y </w:t>
      </w:r>
      <w:r w:rsidRPr="00286163">
        <w:rPr>
          <w:b/>
          <w:lang w:val="es-ES_tradnl"/>
        </w:rPr>
        <w:t>Suriname</w:t>
      </w:r>
      <w:r w:rsidRPr="00286163">
        <w:rPr>
          <w:lang w:val="es-ES_tradnl"/>
        </w:rPr>
        <w:t>)</w:t>
      </w:r>
    </w:p>
    <w:p w14:paraId="6D49B6BA" w14:textId="77777777" w:rsidR="004D6D83" w:rsidRPr="00286163" w:rsidRDefault="004D6D83" w:rsidP="004D6D83">
      <w:pPr>
        <w:shd w:val="clear" w:color="auto" w:fill="FFFFFF" w:themeFill="background1"/>
        <w:spacing w:after="0" w:line="240" w:lineRule="auto"/>
        <w:rPr>
          <w:lang w:val="es-ES_tradnl"/>
        </w:rPr>
      </w:pPr>
    </w:p>
    <w:p w14:paraId="1DBFC469" w14:textId="7B28B071" w:rsidR="004D6D83" w:rsidRPr="00286163" w:rsidRDefault="004D6D83" w:rsidP="004D6D83">
      <w:pPr>
        <w:numPr>
          <w:ilvl w:val="0"/>
          <w:numId w:val="46"/>
        </w:numPr>
        <w:shd w:val="clear" w:color="auto" w:fill="FFFFFF" w:themeFill="background1"/>
        <w:spacing w:after="0" w:line="240" w:lineRule="auto"/>
        <w:rPr>
          <w:lang w:val="es-ES_tradnl"/>
        </w:rPr>
      </w:pPr>
      <w:r w:rsidRPr="00286163">
        <w:rPr>
          <w:lang w:val="es-ES_tradnl"/>
        </w:rPr>
        <w:t>Examen de las consecuencias financieras de las decisiones del Comité Permanente</w:t>
      </w:r>
    </w:p>
    <w:p w14:paraId="60DEC530" w14:textId="77777777" w:rsidR="004D6D83" w:rsidRPr="00286163" w:rsidRDefault="004D6D83" w:rsidP="004D6D83">
      <w:pPr>
        <w:shd w:val="clear" w:color="auto" w:fill="FFFFFF" w:themeFill="background1"/>
        <w:spacing w:after="0" w:line="240" w:lineRule="auto"/>
        <w:ind w:left="927"/>
        <w:rPr>
          <w:lang w:val="es-ES_tradnl"/>
        </w:rPr>
      </w:pPr>
    </w:p>
    <w:p w14:paraId="386BE1BC" w14:textId="1A2AB1D0" w:rsidR="004D6D83" w:rsidRPr="00286163" w:rsidRDefault="004D6D83" w:rsidP="004D6D83">
      <w:pPr>
        <w:numPr>
          <w:ilvl w:val="0"/>
          <w:numId w:val="46"/>
        </w:numPr>
        <w:shd w:val="clear" w:color="auto" w:fill="FFFFFF" w:themeFill="background1"/>
        <w:spacing w:after="0" w:line="240" w:lineRule="auto"/>
        <w:rPr>
          <w:lang w:val="es-ES_tradnl"/>
        </w:rPr>
      </w:pPr>
      <w:r w:rsidRPr="00286163">
        <w:rPr>
          <w:lang w:val="es-ES_tradnl"/>
        </w:rPr>
        <w:t>Finalización del Informe del Subgrupo de Finanzas</w:t>
      </w:r>
    </w:p>
    <w:p w14:paraId="620897BA" w14:textId="77777777" w:rsidR="003C7860" w:rsidRPr="00286163" w:rsidRDefault="003C7860" w:rsidP="003C7860">
      <w:pPr>
        <w:shd w:val="clear" w:color="auto" w:fill="FFFFFF" w:themeFill="background1"/>
        <w:spacing w:after="0" w:line="240" w:lineRule="auto"/>
        <w:rPr>
          <w:lang w:val="es-ES_tradnl"/>
        </w:rPr>
      </w:pPr>
    </w:p>
    <w:p w14:paraId="7EB19FCC" w14:textId="2E36B0C7" w:rsidR="003C7860" w:rsidRPr="00286163" w:rsidRDefault="00F84D4C" w:rsidP="003C7860">
      <w:pPr>
        <w:shd w:val="clear" w:color="auto" w:fill="FFFFFF" w:themeFill="background1"/>
        <w:spacing w:after="0" w:line="240" w:lineRule="auto"/>
        <w:rPr>
          <w:lang w:val="es-ES_tradnl"/>
        </w:rPr>
      </w:pPr>
      <w:r w:rsidRPr="00286163">
        <w:rPr>
          <w:lang w:val="es-ES_tradnl"/>
        </w:rPr>
        <w:t xml:space="preserve">Esta reunión continuará a las </w:t>
      </w:r>
      <w:r w:rsidR="003C7860" w:rsidRPr="00286163">
        <w:rPr>
          <w:lang w:val="es-ES_tradnl"/>
        </w:rPr>
        <w:t xml:space="preserve">18:00 </w:t>
      </w:r>
      <w:r w:rsidRPr="00286163">
        <w:rPr>
          <w:lang w:val="es-ES_tradnl"/>
        </w:rPr>
        <w:t>horas si es necesario.</w:t>
      </w:r>
    </w:p>
    <w:p w14:paraId="7F4C3E28" w14:textId="77777777" w:rsidR="003C7860" w:rsidRPr="00286163" w:rsidRDefault="003C7860" w:rsidP="003C7860">
      <w:pPr>
        <w:shd w:val="clear" w:color="auto" w:fill="FFFFFF" w:themeFill="background1"/>
        <w:spacing w:after="0" w:line="240" w:lineRule="auto"/>
        <w:rPr>
          <w:bCs/>
          <w:lang w:val="es-ES_tradnl"/>
        </w:rPr>
      </w:pPr>
    </w:p>
    <w:p w14:paraId="5A86A762" w14:textId="04C7F9B3" w:rsidR="00675E05" w:rsidRPr="00286163" w:rsidRDefault="00675E05" w:rsidP="00675E05">
      <w:pPr>
        <w:shd w:val="clear" w:color="auto" w:fill="FFFFFF" w:themeFill="background1"/>
        <w:spacing w:after="0" w:line="240" w:lineRule="auto"/>
        <w:contextualSpacing/>
        <w:rPr>
          <w:b/>
          <w:lang w:val="es-ES_tradnl"/>
        </w:rPr>
      </w:pPr>
      <w:r w:rsidRPr="00286163">
        <w:rPr>
          <w:b/>
          <w:lang w:val="es-ES_tradnl"/>
        </w:rPr>
        <w:t xml:space="preserve">15:00-18:00 </w:t>
      </w:r>
      <w:r w:rsidRPr="00286163">
        <w:rPr>
          <w:b/>
          <w:lang w:val="es-ES_tradnl"/>
        </w:rPr>
        <w:tab/>
      </w:r>
      <w:r w:rsidR="001C2054" w:rsidRPr="00286163">
        <w:rPr>
          <w:b/>
          <w:lang w:val="es-ES_tradnl"/>
        </w:rPr>
        <w:t>Sesión plenaria del Comité Permanente</w:t>
      </w:r>
    </w:p>
    <w:p w14:paraId="7AD0339D" w14:textId="77777777" w:rsidR="00675E05" w:rsidRPr="00286163" w:rsidRDefault="00675E05" w:rsidP="0034241C">
      <w:pPr>
        <w:pStyle w:val="ListParagraph"/>
        <w:shd w:val="clear" w:color="auto" w:fill="FFFFFF" w:themeFill="background1"/>
        <w:spacing w:after="0" w:line="240" w:lineRule="auto"/>
        <w:ind w:left="1080"/>
        <w:rPr>
          <w:bCs/>
          <w:lang w:val="es-ES_tradnl"/>
        </w:rPr>
      </w:pPr>
    </w:p>
    <w:p w14:paraId="20590626" w14:textId="01AD43C9" w:rsidR="0034241C" w:rsidRPr="00286163" w:rsidRDefault="006273F7" w:rsidP="00F62853">
      <w:pPr>
        <w:pStyle w:val="ListParagraph"/>
        <w:numPr>
          <w:ilvl w:val="0"/>
          <w:numId w:val="11"/>
        </w:numPr>
        <w:shd w:val="clear" w:color="auto" w:fill="FFFFFF" w:themeFill="background1"/>
        <w:spacing w:after="0" w:line="240" w:lineRule="auto"/>
        <w:rPr>
          <w:bCs/>
          <w:lang w:val="es-ES_tradnl"/>
        </w:rPr>
      </w:pPr>
      <w:r w:rsidRPr="00286163">
        <w:rPr>
          <w:bCs/>
          <w:lang w:val="es-ES_tradnl"/>
        </w:rPr>
        <w:t>Actualización sobre la preparación del modelo de informe nacional para la</w:t>
      </w:r>
      <w:r w:rsidR="0034241C" w:rsidRPr="00286163">
        <w:rPr>
          <w:bCs/>
          <w:lang w:val="es-ES_tradnl"/>
        </w:rPr>
        <w:t xml:space="preserve"> COP13</w:t>
      </w:r>
      <w:r w:rsidR="00391C37" w:rsidRPr="00286163">
        <w:rPr>
          <w:bCs/>
          <w:lang w:val="es-ES_tradnl"/>
        </w:rPr>
        <w:t xml:space="preserve"> (SC52-</w:t>
      </w:r>
      <w:r w:rsidR="006216D9" w:rsidRPr="00286163">
        <w:rPr>
          <w:bCs/>
          <w:lang w:val="es-ES_tradnl"/>
        </w:rPr>
        <w:t>1</w:t>
      </w:r>
      <w:r w:rsidR="008B05BE" w:rsidRPr="00286163">
        <w:rPr>
          <w:bCs/>
          <w:lang w:val="es-ES_tradnl"/>
        </w:rPr>
        <w:t>3</w:t>
      </w:r>
      <w:r w:rsidR="00BD123F" w:rsidRPr="00286163">
        <w:rPr>
          <w:bCs/>
          <w:lang w:val="es-ES_tradnl"/>
        </w:rPr>
        <w:t>,</w:t>
      </w:r>
      <w:r w:rsidR="00391C37" w:rsidRPr="00286163">
        <w:rPr>
          <w:bCs/>
          <w:lang w:val="es-ES_tradnl"/>
        </w:rPr>
        <w:t xml:space="preserve"> </w:t>
      </w:r>
      <w:r w:rsidR="00BD123F" w:rsidRPr="00286163">
        <w:rPr>
          <w:bCs/>
          <w:i/>
          <w:lang w:val="es-ES_tradnl"/>
        </w:rPr>
        <w:t xml:space="preserve">Proyecto de modelo de informe nacional para la </w:t>
      </w:r>
      <w:r w:rsidR="00F62853" w:rsidRPr="00286163">
        <w:rPr>
          <w:bCs/>
          <w:i/>
          <w:lang w:val="es-ES_tradnl"/>
        </w:rPr>
        <w:t>COP13</w:t>
      </w:r>
      <w:r w:rsidR="00F62853" w:rsidRPr="00286163">
        <w:rPr>
          <w:bCs/>
          <w:lang w:val="es-ES_tradnl"/>
        </w:rPr>
        <w:t>)</w:t>
      </w:r>
    </w:p>
    <w:p w14:paraId="04373FC9" w14:textId="77777777" w:rsidR="003C7860" w:rsidRPr="00286163" w:rsidRDefault="003C7860" w:rsidP="003C7860">
      <w:pPr>
        <w:pStyle w:val="ListParagraph"/>
        <w:shd w:val="clear" w:color="auto" w:fill="FFFFFF" w:themeFill="background1"/>
        <w:spacing w:after="0" w:line="240" w:lineRule="auto"/>
        <w:ind w:left="360"/>
        <w:rPr>
          <w:bCs/>
          <w:lang w:val="es-ES_tradnl"/>
        </w:rPr>
      </w:pPr>
    </w:p>
    <w:p w14:paraId="6E8A285E" w14:textId="72AF65BA" w:rsidR="003C7860" w:rsidRPr="00286163" w:rsidRDefault="00F84D4C" w:rsidP="003C7860">
      <w:pPr>
        <w:shd w:val="clear" w:color="auto" w:fill="FFFFFF" w:themeFill="background1"/>
        <w:spacing w:after="0" w:line="240" w:lineRule="auto"/>
        <w:rPr>
          <w:bCs/>
          <w:lang w:val="es-ES_tradnl"/>
        </w:rPr>
      </w:pPr>
      <w:r w:rsidRPr="00286163">
        <w:rPr>
          <w:bCs/>
          <w:lang w:val="es-ES_tradnl"/>
        </w:rPr>
        <w:t xml:space="preserve">La Secretaría presentará al Comité Permanente </w:t>
      </w:r>
      <w:r w:rsidR="005A2B81" w:rsidRPr="00286163">
        <w:rPr>
          <w:bCs/>
          <w:lang w:val="es-ES_tradnl"/>
        </w:rPr>
        <w:t xml:space="preserve">el nuevo modelo de informe nacional </w:t>
      </w:r>
      <w:r w:rsidR="007231C0" w:rsidRPr="00286163">
        <w:rPr>
          <w:bCs/>
          <w:lang w:val="es-ES_tradnl"/>
        </w:rPr>
        <w:t xml:space="preserve">en línea </w:t>
      </w:r>
      <w:r w:rsidR="005A2B81" w:rsidRPr="00286163">
        <w:rPr>
          <w:bCs/>
          <w:lang w:val="es-ES_tradnl"/>
        </w:rPr>
        <w:t xml:space="preserve">propuesto. A continuación, la República de Corea presentará sus avances en la preparación de indicadores nacionales para </w:t>
      </w:r>
      <w:r w:rsidR="006852F9" w:rsidRPr="00286163">
        <w:rPr>
          <w:bCs/>
          <w:lang w:val="es-ES_tradnl"/>
        </w:rPr>
        <w:t xml:space="preserve">la </w:t>
      </w:r>
      <w:r w:rsidR="00495F16" w:rsidRPr="00286163">
        <w:rPr>
          <w:bCs/>
          <w:lang w:val="es-ES_tradnl"/>
        </w:rPr>
        <w:t>aplicación</w:t>
      </w:r>
      <w:r w:rsidR="006852F9" w:rsidRPr="00286163">
        <w:rPr>
          <w:bCs/>
          <w:lang w:val="es-ES_tradnl"/>
        </w:rPr>
        <w:t xml:space="preserve"> de</w:t>
      </w:r>
      <w:r w:rsidR="007231C0" w:rsidRPr="00286163">
        <w:rPr>
          <w:bCs/>
          <w:lang w:val="es-ES_tradnl"/>
        </w:rPr>
        <w:t xml:space="preserve"> las áreas prioritarias </w:t>
      </w:r>
      <w:r w:rsidR="006852F9" w:rsidRPr="00286163">
        <w:rPr>
          <w:bCs/>
          <w:lang w:val="es-ES_tradnl"/>
        </w:rPr>
        <w:t xml:space="preserve">nacionales en el Plan </w:t>
      </w:r>
      <w:r w:rsidR="00495F16" w:rsidRPr="00286163">
        <w:rPr>
          <w:bCs/>
          <w:lang w:val="es-ES_tradnl"/>
        </w:rPr>
        <w:t>Estratégico</w:t>
      </w:r>
      <w:r w:rsidR="006852F9" w:rsidRPr="00286163">
        <w:rPr>
          <w:bCs/>
          <w:lang w:val="es-ES_tradnl"/>
        </w:rPr>
        <w:t xml:space="preserve"> de Ramsar. Se invita al Comité Permanente a finalizar y aprobar el modelo de </w:t>
      </w:r>
      <w:r w:rsidR="00495F16" w:rsidRPr="00286163">
        <w:rPr>
          <w:bCs/>
          <w:lang w:val="es-ES_tradnl"/>
        </w:rPr>
        <w:t>informe</w:t>
      </w:r>
      <w:r w:rsidR="006852F9" w:rsidRPr="00286163">
        <w:rPr>
          <w:bCs/>
          <w:lang w:val="es-ES_tradnl"/>
        </w:rPr>
        <w:t xml:space="preserve"> nacional para enviarlo a las Partes Contratantes lo antes </w:t>
      </w:r>
      <w:r w:rsidR="00495F16" w:rsidRPr="00286163">
        <w:rPr>
          <w:bCs/>
          <w:lang w:val="es-ES_tradnl"/>
        </w:rPr>
        <w:t>posible</w:t>
      </w:r>
      <w:r w:rsidR="006852F9" w:rsidRPr="00286163">
        <w:rPr>
          <w:bCs/>
          <w:lang w:val="es-ES_tradnl"/>
        </w:rPr>
        <w:t xml:space="preserve"> después de la reunión</w:t>
      </w:r>
      <w:r w:rsidR="00E36E5F" w:rsidRPr="00286163">
        <w:rPr>
          <w:bCs/>
          <w:lang w:val="es-ES_tradnl"/>
        </w:rPr>
        <w:t xml:space="preserve"> SC52</w:t>
      </w:r>
      <w:r w:rsidR="006852F9" w:rsidRPr="00286163">
        <w:rPr>
          <w:bCs/>
          <w:lang w:val="es-ES_tradnl"/>
        </w:rPr>
        <w:t>.</w:t>
      </w:r>
    </w:p>
    <w:p w14:paraId="453B9941" w14:textId="77777777" w:rsidR="003C7860" w:rsidRPr="00286163" w:rsidRDefault="003C7860" w:rsidP="003C7860">
      <w:pPr>
        <w:shd w:val="clear" w:color="auto" w:fill="FFFFFF" w:themeFill="background1"/>
        <w:spacing w:after="0" w:line="240" w:lineRule="auto"/>
        <w:rPr>
          <w:bCs/>
          <w:lang w:val="es-ES_tradnl"/>
        </w:rPr>
      </w:pPr>
    </w:p>
    <w:p w14:paraId="0AB43A4A" w14:textId="5A474256" w:rsidR="003C7860" w:rsidRPr="00286163" w:rsidRDefault="001F3351" w:rsidP="003C7860">
      <w:pPr>
        <w:shd w:val="clear" w:color="auto" w:fill="FFFFFF" w:themeFill="background1"/>
        <w:spacing w:after="0" w:line="240" w:lineRule="auto"/>
        <w:rPr>
          <w:bCs/>
          <w:lang w:val="es-ES_tradnl"/>
        </w:rPr>
      </w:pPr>
      <w:r w:rsidRPr="00286163">
        <w:rPr>
          <w:b/>
          <w:bCs/>
          <w:lang w:val="es-ES_tradnl"/>
        </w:rPr>
        <w:t>Decisión.</w:t>
      </w:r>
      <w:r w:rsidR="003C7860" w:rsidRPr="00286163">
        <w:rPr>
          <w:bCs/>
          <w:lang w:val="es-ES_tradnl"/>
        </w:rPr>
        <w:t xml:space="preserve"> </w:t>
      </w:r>
      <w:r w:rsidR="00495F16" w:rsidRPr="00286163">
        <w:rPr>
          <w:bCs/>
          <w:lang w:val="es-ES_tradnl"/>
        </w:rPr>
        <w:t>Aprobación</w:t>
      </w:r>
      <w:r w:rsidR="006852F9" w:rsidRPr="00286163">
        <w:rPr>
          <w:bCs/>
          <w:lang w:val="es-ES_tradnl"/>
        </w:rPr>
        <w:t xml:space="preserve"> del modelo de </w:t>
      </w:r>
      <w:r w:rsidR="00495F16" w:rsidRPr="00286163">
        <w:rPr>
          <w:bCs/>
          <w:lang w:val="es-ES_tradnl"/>
        </w:rPr>
        <w:t>informe</w:t>
      </w:r>
      <w:r w:rsidR="006852F9" w:rsidRPr="00286163">
        <w:rPr>
          <w:bCs/>
          <w:lang w:val="es-ES_tradnl"/>
        </w:rPr>
        <w:t xml:space="preserve"> nacional para la COP</w:t>
      </w:r>
      <w:r w:rsidR="003C7860" w:rsidRPr="00286163">
        <w:rPr>
          <w:bCs/>
          <w:lang w:val="es-ES_tradnl"/>
        </w:rPr>
        <w:t>13</w:t>
      </w:r>
    </w:p>
    <w:p w14:paraId="124D99E1" w14:textId="77777777" w:rsidR="002034F6" w:rsidRPr="00286163" w:rsidRDefault="002034F6" w:rsidP="00D0393D">
      <w:pPr>
        <w:pStyle w:val="ListParagraph"/>
        <w:shd w:val="clear" w:color="auto" w:fill="FFFFFF" w:themeFill="background1"/>
        <w:spacing w:after="0" w:line="240" w:lineRule="auto"/>
        <w:ind w:left="360"/>
        <w:rPr>
          <w:bCs/>
          <w:lang w:val="es-ES_tradnl"/>
        </w:rPr>
      </w:pPr>
    </w:p>
    <w:p w14:paraId="4614F773" w14:textId="0DC980C7" w:rsidR="0034241C" w:rsidRPr="00286163" w:rsidRDefault="006273F7" w:rsidP="00D0393D">
      <w:pPr>
        <w:pStyle w:val="ListParagraph"/>
        <w:numPr>
          <w:ilvl w:val="0"/>
          <w:numId w:val="11"/>
        </w:numPr>
        <w:shd w:val="clear" w:color="auto" w:fill="FFFFFF" w:themeFill="background1"/>
        <w:spacing w:after="0" w:line="240" w:lineRule="auto"/>
        <w:rPr>
          <w:bCs/>
          <w:lang w:val="es-ES_tradnl"/>
        </w:rPr>
      </w:pPr>
      <w:r w:rsidRPr="00286163">
        <w:rPr>
          <w:rFonts w:asciiTheme="minorHAnsi" w:eastAsia="Garamond" w:hAnsiTheme="minorHAnsi" w:cs="Garamond"/>
          <w:lang w:val="es-ES_tradnl"/>
        </w:rPr>
        <w:lastRenderedPageBreak/>
        <w:t>Aplicación de la acreditación de Ciudad de Humedal de la Convención de Ramsar</w:t>
      </w:r>
      <w:r w:rsidRPr="00286163">
        <w:rPr>
          <w:bCs/>
          <w:lang w:val="es-ES_tradnl"/>
        </w:rPr>
        <w:t xml:space="preserve"> con arreglo</w:t>
      </w:r>
      <w:r w:rsidR="00BD123F" w:rsidRPr="00286163">
        <w:rPr>
          <w:bCs/>
          <w:lang w:val="es-ES_tradnl"/>
        </w:rPr>
        <w:t xml:space="preserve"> a </w:t>
      </w:r>
      <w:r w:rsidRPr="00286163">
        <w:rPr>
          <w:bCs/>
          <w:lang w:val="es-ES_tradnl"/>
        </w:rPr>
        <w:t xml:space="preserve">la Resolución </w:t>
      </w:r>
      <w:r w:rsidR="006C2D57" w:rsidRPr="00286163">
        <w:rPr>
          <w:bCs/>
          <w:lang w:val="es-ES_tradnl"/>
        </w:rPr>
        <w:t>XII.10</w:t>
      </w:r>
      <w:r w:rsidR="00391C37" w:rsidRPr="00286163">
        <w:rPr>
          <w:bCs/>
          <w:lang w:val="es-ES_tradnl"/>
        </w:rPr>
        <w:t xml:space="preserve"> (SC52-</w:t>
      </w:r>
      <w:r w:rsidR="006216D9" w:rsidRPr="00286163">
        <w:rPr>
          <w:bCs/>
          <w:lang w:val="es-ES_tradnl"/>
        </w:rPr>
        <w:t>1</w:t>
      </w:r>
      <w:r w:rsidR="008B05BE" w:rsidRPr="00286163">
        <w:rPr>
          <w:bCs/>
          <w:lang w:val="es-ES_tradnl"/>
        </w:rPr>
        <w:t>4</w:t>
      </w:r>
      <w:r w:rsidR="004D6D83" w:rsidRPr="00286163">
        <w:rPr>
          <w:bCs/>
          <w:lang w:val="es-ES_tradnl"/>
        </w:rPr>
        <w:t xml:space="preserve"> Rev. 1, </w:t>
      </w:r>
      <w:r w:rsidR="004D6D83" w:rsidRPr="00286163">
        <w:rPr>
          <w:bCs/>
          <w:i/>
          <w:lang w:val="es-ES_tradnl"/>
        </w:rPr>
        <w:t>Inf</w:t>
      </w:r>
      <w:r w:rsidR="00BD123F" w:rsidRPr="00286163">
        <w:rPr>
          <w:bCs/>
          <w:i/>
          <w:lang w:val="es-ES_tradnl"/>
        </w:rPr>
        <w:t>orme sobre</w:t>
      </w:r>
      <w:r w:rsidR="008B05BE" w:rsidRPr="00286163">
        <w:rPr>
          <w:bCs/>
          <w:i/>
          <w:lang w:val="es-ES_tradnl"/>
        </w:rPr>
        <w:t xml:space="preserve"> los progresos en la a</w:t>
      </w:r>
      <w:r w:rsidR="00BD123F" w:rsidRPr="00286163">
        <w:rPr>
          <w:rFonts w:asciiTheme="minorHAnsi" w:eastAsia="Garamond" w:hAnsiTheme="minorHAnsi" w:cs="Garamond"/>
          <w:i/>
          <w:lang w:val="es-ES_tradnl"/>
        </w:rPr>
        <w:t>plicación de la acreditación de Ciudad de Humedal de la Convención de Ramsar</w:t>
      </w:r>
      <w:r w:rsidR="00391C37" w:rsidRPr="00286163">
        <w:rPr>
          <w:bCs/>
          <w:lang w:val="es-ES_tradnl"/>
        </w:rPr>
        <w:t>)</w:t>
      </w:r>
    </w:p>
    <w:p w14:paraId="7784BC15" w14:textId="77777777" w:rsidR="003C7860" w:rsidRPr="00286163" w:rsidRDefault="003C7860" w:rsidP="003C7860">
      <w:pPr>
        <w:shd w:val="clear" w:color="auto" w:fill="FFFFFF" w:themeFill="background1"/>
        <w:spacing w:after="0" w:line="240" w:lineRule="auto"/>
        <w:rPr>
          <w:bCs/>
          <w:lang w:val="es-ES_tradnl"/>
        </w:rPr>
      </w:pPr>
    </w:p>
    <w:p w14:paraId="59A20F3A" w14:textId="77777777" w:rsidR="00E36E5F" w:rsidRPr="00286163" w:rsidRDefault="002B04FA" w:rsidP="003C7860">
      <w:pPr>
        <w:shd w:val="clear" w:color="auto" w:fill="FFFFFF" w:themeFill="background1"/>
        <w:spacing w:after="0" w:line="240" w:lineRule="auto"/>
        <w:rPr>
          <w:bCs/>
          <w:lang w:val="es-ES_tradnl"/>
        </w:rPr>
      </w:pPr>
      <w:r w:rsidRPr="00286163">
        <w:rPr>
          <w:bCs/>
          <w:lang w:val="es-ES_tradnl"/>
        </w:rPr>
        <w:t xml:space="preserve">La Secretaría presentará un informe sobre los </w:t>
      </w:r>
      <w:r w:rsidR="00495F16" w:rsidRPr="00286163">
        <w:rPr>
          <w:bCs/>
          <w:lang w:val="es-ES_tradnl"/>
        </w:rPr>
        <w:t>progresos</w:t>
      </w:r>
      <w:r w:rsidRPr="00286163">
        <w:rPr>
          <w:bCs/>
          <w:lang w:val="es-ES_tradnl"/>
        </w:rPr>
        <w:t xml:space="preserve"> en el proceso de acreditación de Ciudad de Humedal y el memorando de entendimiento con ONU-Hábitat. Se </w:t>
      </w:r>
      <w:r w:rsidR="00495F16" w:rsidRPr="00286163">
        <w:rPr>
          <w:bCs/>
          <w:lang w:val="es-ES_tradnl"/>
        </w:rPr>
        <w:t>invita</w:t>
      </w:r>
      <w:r w:rsidRPr="00286163">
        <w:rPr>
          <w:bCs/>
          <w:lang w:val="es-ES_tradnl"/>
        </w:rPr>
        <w:t xml:space="preserve"> al Comité Permanente a aprobar la composición del Comité Asesor Independiente y a apoyar el calendario para la </w:t>
      </w:r>
      <w:r w:rsidR="00495F16" w:rsidRPr="00286163">
        <w:rPr>
          <w:bCs/>
          <w:lang w:val="es-ES_tradnl"/>
        </w:rPr>
        <w:t>puesta</w:t>
      </w:r>
      <w:r w:rsidR="00E36E5F" w:rsidRPr="00286163">
        <w:rPr>
          <w:bCs/>
          <w:lang w:val="es-ES_tradnl"/>
        </w:rPr>
        <w:t xml:space="preserve"> en marcha del proceso.</w:t>
      </w:r>
    </w:p>
    <w:p w14:paraId="7AF99B8C" w14:textId="392EFC7D" w:rsidR="003C7860" w:rsidRPr="00286163" w:rsidRDefault="00E36E5F" w:rsidP="003C7860">
      <w:pPr>
        <w:shd w:val="clear" w:color="auto" w:fill="FFFFFF" w:themeFill="background1"/>
        <w:spacing w:after="0" w:line="240" w:lineRule="auto"/>
        <w:rPr>
          <w:bCs/>
          <w:lang w:val="es-ES_tradnl"/>
        </w:rPr>
      </w:pPr>
      <w:r w:rsidRPr="00286163">
        <w:rPr>
          <w:bCs/>
          <w:lang w:val="es-ES_tradnl"/>
        </w:rPr>
        <w:t xml:space="preserve"> </w:t>
      </w:r>
    </w:p>
    <w:p w14:paraId="54D13814" w14:textId="4AB272A7" w:rsidR="003C7860" w:rsidRPr="00286163" w:rsidRDefault="001F3351" w:rsidP="003C7860">
      <w:pPr>
        <w:shd w:val="clear" w:color="auto" w:fill="FFFFFF" w:themeFill="background1"/>
        <w:spacing w:after="0" w:line="240" w:lineRule="auto"/>
        <w:rPr>
          <w:bCs/>
          <w:lang w:val="es-ES_tradnl"/>
        </w:rPr>
      </w:pPr>
      <w:r w:rsidRPr="00286163">
        <w:rPr>
          <w:b/>
          <w:bCs/>
          <w:lang w:val="es-ES_tradnl"/>
        </w:rPr>
        <w:t>Decisión.</w:t>
      </w:r>
      <w:r w:rsidR="003C7860" w:rsidRPr="00286163">
        <w:rPr>
          <w:bCs/>
          <w:lang w:val="es-ES_tradnl"/>
        </w:rPr>
        <w:t xml:space="preserve"> Ap</w:t>
      </w:r>
      <w:r w:rsidR="002B04FA" w:rsidRPr="00286163">
        <w:rPr>
          <w:bCs/>
          <w:lang w:val="es-ES_tradnl"/>
        </w:rPr>
        <w:t>robación de la composición del Comité Asesor Independiente</w:t>
      </w:r>
      <w:r w:rsidR="003C7860" w:rsidRPr="00286163">
        <w:rPr>
          <w:bCs/>
          <w:lang w:val="es-ES_tradnl"/>
        </w:rPr>
        <w:t>.</w:t>
      </w:r>
    </w:p>
    <w:p w14:paraId="79613898" w14:textId="438A5CE9" w:rsidR="003C7860" w:rsidRPr="00286163" w:rsidRDefault="001F3351" w:rsidP="003C7860">
      <w:pPr>
        <w:shd w:val="clear" w:color="auto" w:fill="FFFFFF" w:themeFill="background1"/>
        <w:spacing w:after="0" w:line="240" w:lineRule="auto"/>
        <w:rPr>
          <w:bCs/>
          <w:lang w:val="es-ES_tradnl"/>
        </w:rPr>
      </w:pPr>
      <w:r w:rsidRPr="00286163">
        <w:rPr>
          <w:b/>
          <w:bCs/>
          <w:lang w:val="es-ES_tradnl"/>
        </w:rPr>
        <w:t>Decisión.</w:t>
      </w:r>
      <w:r w:rsidR="003C7860" w:rsidRPr="00286163">
        <w:rPr>
          <w:bCs/>
          <w:lang w:val="es-ES_tradnl"/>
        </w:rPr>
        <w:t xml:space="preserve"> </w:t>
      </w:r>
      <w:r w:rsidR="002B04FA" w:rsidRPr="00286163">
        <w:rPr>
          <w:bCs/>
          <w:lang w:val="es-ES_tradnl"/>
        </w:rPr>
        <w:t xml:space="preserve">Aprobación del </w:t>
      </w:r>
      <w:r w:rsidR="00495F16" w:rsidRPr="00286163">
        <w:rPr>
          <w:bCs/>
          <w:lang w:val="es-ES_tradnl"/>
        </w:rPr>
        <w:t>calendario</w:t>
      </w:r>
      <w:r w:rsidR="002B04FA" w:rsidRPr="00286163">
        <w:rPr>
          <w:bCs/>
          <w:lang w:val="es-ES_tradnl"/>
        </w:rPr>
        <w:t xml:space="preserve"> para la pue</w:t>
      </w:r>
      <w:r w:rsidR="00E36E5F" w:rsidRPr="00286163">
        <w:rPr>
          <w:bCs/>
          <w:lang w:val="es-ES_tradnl"/>
        </w:rPr>
        <w:t>sta en marcha del proceso de la acreditación de</w:t>
      </w:r>
      <w:r w:rsidR="002B04FA" w:rsidRPr="00286163">
        <w:rPr>
          <w:bCs/>
          <w:lang w:val="es-ES_tradnl"/>
        </w:rPr>
        <w:t xml:space="preserve"> Ciudad de Humedal.</w:t>
      </w:r>
    </w:p>
    <w:p w14:paraId="2D65BEC9" w14:textId="77777777" w:rsidR="00675E05" w:rsidRPr="00286163" w:rsidRDefault="00675E05" w:rsidP="00D0393D">
      <w:pPr>
        <w:pStyle w:val="ListParagraph"/>
        <w:shd w:val="clear" w:color="auto" w:fill="FFFFFF" w:themeFill="background1"/>
        <w:spacing w:after="0" w:line="240" w:lineRule="auto"/>
        <w:ind w:left="360"/>
        <w:rPr>
          <w:bCs/>
          <w:lang w:val="es-ES_tradnl"/>
        </w:rPr>
      </w:pPr>
    </w:p>
    <w:p w14:paraId="3354EDDA" w14:textId="6013F507" w:rsidR="00675E05" w:rsidRPr="00286163" w:rsidRDefault="00A71B3D" w:rsidP="00675E05">
      <w:pPr>
        <w:pStyle w:val="ListParagraph"/>
        <w:numPr>
          <w:ilvl w:val="0"/>
          <w:numId w:val="11"/>
        </w:numPr>
        <w:shd w:val="clear" w:color="auto" w:fill="FFFFFF" w:themeFill="background1"/>
        <w:spacing w:after="0" w:line="240" w:lineRule="auto"/>
        <w:rPr>
          <w:bCs/>
          <w:lang w:val="es-ES_tradnl"/>
        </w:rPr>
      </w:pPr>
      <w:r w:rsidRPr="00286163">
        <w:rPr>
          <w:bCs/>
          <w:lang w:val="es-ES_tradnl"/>
        </w:rPr>
        <w:t>Actualización</w:t>
      </w:r>
      <w:r w:rsidR="005F382C" w:rsidRPr="00286163">
        <w:rPr>
          <w:bCs/>
          <w:lang w:val="es-ES_tradnl"/>
        </w:rPr>
        <w:t xml:space="preserve"> sobre</w:t>
      </w:r>
      <w:r w:rsidR="00BD123F" w:rsidRPr="00286163">
        <w:rPr>
          <w:bCs/>
          <w:lang w:val="es-ES_tradnl"/>
        </w:rPr>
        <w:t xml:space="preserve"> la Red de Cultura de Ramsar</w:t>
      </w:r>
      <w:r w:rsidR="005F382C" w:rsidRPr="00286163">
        <w:rPr>
          <w:bCs/>
          <w:lang w:val="es-ES_tradnl"/>
        </w:rPr>
        <w:t xml:space="preserve"> </w:t>
      </w:r>
      <w:r w:rsidR="00675E05" w:rsidRPr="00286163">
        <w:rPr>
          <w:bCs/>
          <w:lang w:val="es-ES_tradnl"/>
        </w:rPr>
        <w:t>(</w:t>
      </w:r>
      <w:r w:rsidR="00AD24FF" w:rsidRPr="00286163">
        <w:rPr>
          <w:bCs/>
          <w:lang w:val="es-ES_tradnl"/>
        </w:rPr>
        <w:t>SC52-Inf.Doc.0</w:t>
      </w:r>
      <w:r w:rsidR="008B05BE" w:rsidRPr="00286163">
        <w:rPr>
          <w:bCs/>
          <w:lang w:val="es-ES_tradnl"/>
        </w:rPr>
        <w:t>6</w:t>
      </w:r>
      <w:r w:rsidR="00BD123F" w:rsidRPr="00286163">
        <w:rPr>
          <w:bCs/>
          <w:lang w:val="es-ES_tradnl"/>
        </w:rPr>
        <w:t>,</w:t>
      </w:r>
      <w:r w:rsidR="00AD24FF" w:rsidRPr="00286163">
        <w:rPr>
          <w:bCs/>
          <w:lang w:val="es-ES_tradnl"/>
        </w:rPr>
        <w:t xml:space="preserve"> </w:t>
      </w:r>
      <w:r w:rsidR="008B05BE" w:rsidRPr="00286163">
        <w:rPr>
          <w:bCs/>
          <w:i/>
          <w:lang w:val="es-ES_tradnl"/>
        </w:rPr>
        <w:t>La</w:t>
      </w:r>
      <w:r w:rsidR="00BD123F" w:rsidRPr="00286163">
        <w:rPr>
          <w:bCs/>
          <w:i/>
          <w:lang w:val="es-ES_tradnl"/>
        </w:rPr>
        <w:t xml:space="preserve"> Red de Cultura de Ramsar</w:t>
      </w:r>
      <w:r w:rsidR="008B05BE" w:rsidRPr="00286163">
        <w:rPr>
          <w:bCs/>
          <w:i/>
          <w:lang w:val="es-ES_tradnl"/>
        </w:rPr>
        <w:t xml:space="preserve"> y su contribución a la ejecución del Plan Estratégico de Ramsar para 2016-20</w:t>
      </w:r>
      <w:r w:rsidR="00595982" w:rsidRPr="00286163">
        <w:rPr>
          <w:bCs/>
          <w:i/>
          <w:lang w:val="es-ES_tradnl"/>
        </w:rPr>
        <w:t>24</w:t>
      </w:r>
      <w:r w:rsidR="00675E05" w:rsidRPr="00286163">
        <w:rPr>
          <w:bCs/>
          <w:lang w:val="es-ES_tradnl"/>
        </w:rPr>
        <w:t>)</w:t>
      </w:r>
    </w:p>
    <w:p w14:paraId="220B674B" w14:textId="77777777" w:rsidR="003C7860" w:rsidRPr="00286163" w:rsidRDefault="003C7860" w:rsidP="003C7860">
      <w:pPr>
        <w:shd w:val="clear" w:color="auto" w:fill="FFFFFF" w:themeFill="background1"/>
        <w:spacing w:after="0" w:line="240" w:lineRule="auto"/>
        <w:rPr>
          <w:bCs/>
          <w:lang w:val="es-ES_tradnl"/>
        </w:rPr>
      </w:pPr>
    </w:p>
    <w:p w14:paraId="176FB280" w14:textId="25AD600C" w:rsidR="003C7860" w:rsidRPr="00286163" w:rsidRDefault="002B04FA" w:rsidP="003C7860">
      <w:pPr>
        <w:shd w:val="clear" w:color="auto" w:fill="FFFFFF" w:themeFill="background1"/>
        <w:spacing w:after="0" w:line="240" w:lineRule="auto"/>
        <w:rPr>
          <w:rFonts w:asciiTheme="minorHAnsi" w:hAnsiTheme="minorHAnsi" w:cs="Arial"/>
          <w:lang w:val="es-ES_tradnl"/>
        </w:rPr>
      </w:pPr>
      <w:r w:rsidRPr="00286163">
        <w:rPr>
          <w:bCs/>
          <w:lang w:val="es-ES_tradnl"/>
        </w:rPr>
        <w:t xml:space="preserve">La Secretaría </w:t>
      </w:r>
      <w:r w:rsidR="00495F16" w:rsidRPr="00286163">
        <w:rPr>
          <w:bCs/>
          <w:lang w:val="es-ES_tradnl"/>
        </w:rPr>
        <w:t>presentará</w:t>
      </w:r>
      <w:r w:rsidRPr="00286163">
        <w:rPr>
          <w:bCs/>
          <w:lang w:val="es-ES_tradnl"/>
        </w:rPr>
        <w:t xml:space="preserve"> un </w:t>
      </w:r>
      <w:r w:rsidR="00495F16" w:rsidRPr="00286163">
        <w:rPr>
          <w:bCs/>
          <w:lang w:val="es-ES_tradnl"/>
        </w:rPr>
        <w:t>informe</w:t>
      </w:r>
      <w:r w:rsidR="007B38F0" w:rsidRPr="00286163">
        <w:rPr>
          <w:bCs/>
          <w:lang w:val="es-ES_tradnl"/>
        </w:rPr>
        <w:t xml:space="preserve"> sobre el desarrollo</w:t>
      </w:r>
      <w:r w:rsidRPr="00286163">
        <w:rPr>
          <w:bCs/>
          <w:lang w:val="es-ES_tradnl"/>
        </w:rPr>
        <w:t xml:space="preserve"> de la Red de Cultura de Ramsar, su contribución a la aplicación del Cuarto Plan Estratégico, su trabajo sobre “mujeres y los humedales” y su proyecto específico sobre “</w:t>
      </w:r>
      <w:r w:rsidR="00495F16" w:rsidRPr="00286163">
        <w:rPr>
          <w:bCs/>
          <w:lang w:val="es-ES_tradnl"/>
        </w:rPr>
        <w:t>inventarios</w:t>
      </w:r>
      <w:r w:rsidRPr="00286163">
        <w:rPr>
          <w:bCs/>
          <w:lang w:val="es-ES_tradnl"/>
        </w:rPr>
        <w:t xml:space="preserve"> culturales rápidos de los humedales”. El objetivo principal de la Red es reforzar las políticas internacionales y aumentar la comprensión </w:t>
      </w:r>
      <w:r w:rsidR="007B38F0" w:rsidRPr="00286163">
        <w:rPr>
          <w:bCs/>
          <w:lang w:val="es-ES_tradnl"/>
        </w:rPr>
        <w:t>sobre</w:t>
      </w:r>
      <w:r w:rsidRPr="00286163">
        <w:rPr>
          <w:bCs/>
          <w:lang w:val="es-ES_tradnl"/>
        </w:rPr>
        <w:t xml:space="preserve"> los servicios culturales de los </w:t>
      </w:r>
      <w:r w:rsidR="00495F16" w:rsidRPr="00286163">
        <w:rPr>
          <w:bCs/>
          <w:lang w:val="es-ES_tradnl"/>
        </w:rPr>
        <w:t>ecosistemas</w:t>
      </w:r>
      <w:r w:rsidRPr="00286163">
        <w:rPr>
          <w:bCs/>
          <w:lang w:val="es-ES_tradnl"/>
        </w:rPr>
        <w:t xml:space="preserve"> que </w:t>
      </w:r>
      <w:r w:rsidR="00495F16" w:rsidRPr="00286163">
        <w:rPr>
          <w:bCs/>
          <w:lang w:val="es-ES_tradnl"/>
        </w:rPr>
        <w:t>brindan</w:t>
      </w:r>
      <w:r w:rsidRPr="00286163">
        <w:rPr>
          <w:bCs/>
          <w:lang w:val="es-ES_tradnl"/>
        </w:rPr>
        <w:t xml:space="preserve"> los humedales. Ente marzo de 2015 y marzo </w:t>
      </w:r>
      <w:r w:rsidR="007B38F0" w:rsidRPr="00286163">
        <w:rPr>
          <w:bCs/>
          <w:lang w:val="es-ES_tradnl"/>
        </w:rPr>
        <w:t xml:space="preserve">de 2018, la Fundación MAVA </w:t>
      </w:r>
      <w:r w:rsidRPr="00286163">
        <w:rPr>
          <w:bCs/>
          <w:lang w:val="es-ES_tradnl"/>
        </w:rPr>
        <w:t>ap</w:t>
      </w:r>
      <w:r w:rsidR="007B38F0" w:rsidRPr="00286163">
        <w:rPr>
          <w:bCs/>
          <w:lang w:val="es-ES_tradnl"/>
        </w:rPr>
        <w:t xml:space="preserve">orta fondos específicos para el </w:t>
      </w:r>
      <w:r w:rsidRPr="00286163">
        <w:rPr>
          <w:bCs/>
          <w:lang w:val="es-ES_tradnl"/>
        </w:rPr>
        <w:t>desarrollo de esta Red. (Este punto solo tiene carácter informativo.)</w:t>
      </w:r>
    </w:p>
    <w:p w14:paraId="60AE4120" w14:textId="77777777" w:rsidR="004D6D83" w:rsidRPr="00286163" w:rsidRDefault="004D6D83" w:rsidP="004D6D83">
      <w:pPr>
        <w:shd w:val="clear" w:color="auto" w:fill="FFFFFF" w:themeFill="background1"/>
        <w:spacing w:after="0" w:line="240" w:lineRule="auto"/>
        <w:rPr>
          <w:bCs/>
          <w:lang w:val="es-ES_tradnl"/>
        </w:rPr>
      </w:pPr>
    </w:p>
    <w:p w14:paraId="065E09E5" w14:textId="41E40C2A" w:rsidR="004D6D83" w:rsidRPr="00286163" w:rsidRDefault="004D6D83" w:rsidP="004D6D83">
      <w:pPr>
        <w:pStyle w:val="ListParagraph"/>
        <w:shd w:val="clear" w:color="auto" w:fill="FFFFFF" w:themeFill="background1"/>
        <w:spacing w:after="0" w:line="240" w:lineRule="auto"/>
        <w:ind w:left="0"/>
        <w:rPr>
          <w:b/>
          <w:bCs/>
          <w:lang w:val="es-ES_tradnl"/>
        </w:rPr>
      </w:pPr>
      <w:r w:rsidRPr="00286163">
        <w:rPr>
          <w:b/>
          <w:bCs/>
          <w:lang w:val="es-ES_tradnl"/>
        </w:rPr>
        <w:t>18:00</w:t>
      </w:r>
      <w:r w:rsidRPr="00286163">
        <w:rPr>
          <w:b/>
          <w:bCs/>
          <w:lang w:val="es-ES_tradnl"/>
        </w:rPr>
        <w:tab/>
        <w:t>Reunión del Subgrupo de Finanzas (si es necesario)</w:t>
      </w:r>
    </w:p>
    <w:p w14:paraId="5C358CF3" w14:textId="77777777" w:rsidR="0034241C" w:rsidRPr="00286163" w:rsidRDefault="0034241C" w:rsidP="0034241C">
      <w:pPr>
        <w:shd w:val="clear" w:color="auto" w:fill="FFFFFF" w:themeFill="background1"/>
        <w:spacing w:after="0" w:line="240" w:lineRule="auto"/>
        <w:rPr>
          <w:bCs/>
          <w:lang w:val="es-ES_tradnl"/>
        </w:rPr>
      </w:pPr>
    </w:p>
    <w:p w14:paraId="0D6D2E6E" w14:textId="77777777" w:rsidR="00760086" w:rsidRPr="00286163" w:rsidRDefault="00760086" w:rsidP="0034241C">
      <w:pPr>
        <w:shd w:val="clear" w:color="auto" w:fill="FFFFFF" w:themeFill="background1"/>
        <w:spacing w:after="0" w:line="240" w:lineRule="auto"/>
        <w:rPr>
          <w:bCs/>
          <w:lang w:val="es-ES_tradnl"/>
        </w:rPr>
      </w:pPr>
    </w:p>
    <w:p w14:paraId="309AF7DF" w14:textId="03F6A78E" w:rsidR="00675E05" w:rsidRPr="00286163" w:rsidRDefault="005F382C" w:rsidP="00675E05">
      <w:pPr>
        <w:shd w:val="clear" w:color="auto" w:fill="FFFFFF" w:themeFill="background1"/>
        <w:spacing w:after="0" w:line="240" w:lineRule="auto"/>
        <w:contextualSpacing/>
        <w:rPr>
          <w:b/>
          <w:bCs/>
          <w:lang w:val="es-ES_tradnl"/>
        </w:rPr>
      </w:pPr>
      <w:r w:rsidRPr="00286163">
        <w:rPr>
          <w:b/>
          <w:bCs/>
          <w:lang w:val="es-ES_tradnl"/>
        </w:rPr>
        <w:t xml:space="preserve">Viernes </w:t>
      </w:r>
      <w:r w:rsidR="00675E05" w:rsidRPr="00286163">
        <w:rPr>
          <w:b/>
          <w:lang w:val="es-ES_tradnl"/>
        </w:rPr>
        <w:t xml:space="preserve">17 </w:t>
      </w:r>
      <w:r w:rsidR="00E00CB8" w:rsidRPr="00286163">
        <w:rPr>
          <w:b/>
          <w:lang w:val="es-ES_tradnl"/>
        </w:rPr>
        <w:t>de junio de</w:t>
      </w:r>
      <w:r w:rsidR="00675E05" w:rsidRPr="00286163">
        <w:rPr>
          <w:b/>
          <w:lang w:val="es-ES_tradnl"/>
        </w:rPr>
        <w:t xml:space="preserve"> 2016</w:t>
      </w:r>
    </w:p>
    <w:p w14:paraId="4423EB8C" w14:textId="77777777" w:rsidR="00675E05" w:rsidRPr="00286163" w:rsidRDefault="00675E05" w:rsidP="00675E05">
      <w:pPr>
        <w:shd w:val="clear" w:color="auto" w:fill="FFFFFF" w:themeFill="background1"/>
        <w:spacing w:after="0" w:line="240" w:lineRule="auto"/>
        <w:contextualSpacing/>
        <w:rPr>
          <w:lang w:val="es-ES_tradnl"/>
        </w:rPr>
      </w:pPr>
    </w:p>
    <w:p w14:paraId="311022EA" w14:textId="5EC3F6BF" w:rsidR="00675E05" w:rsidRPr="00286163" w:rsidRDefault="00675E05" w:rsidP="00675E05">
      <w:pPr>
        <w:shd w:val="clear" w:color="auto" w:fill="FFFFFF" w:themeFill="background1"/>
        <w:spacing w:after="0" w:line="240" w:lineRule="auto"/>
        <w:contextualSpacing/>
        <w:rPr>
          <w:rFonts w:asciiTheme="minorHAnsi" w:eastAsiaTheme="minorHAnsi" w:hAnsiTheme="minorHAnsi" w:cstheme="minorBidi"/>
          <w:b/>
          <w:lang w:val="es-ES_tradnl"/>
        </w:rPr>
      </w:pPr>
      <w:r w:rsidRPr="00286163">
        <w:rPr>
          <w:rFonts w:asciiTheme="minorHAnsi" w:eastAsiaTheme="minorHAnsi" w:hAnsiTheme="minorHAnsi" w:cstheme="minorBidi"/>
          <w:b/>
          <w:lang w:val="es-ES_tradnl"/>
        </w:rPr>
        <w:t xml:space="preserve">08:15-09:45 </w:t>
      </w:r>
      <w:r w:rsidRPr="00286163">
        <w:rPr>
          <w:rFonts w:asciiTheme="minorHAnsi" w:eastAsiaTheme="minorHAnsi" w:hAnsiTheme="minorHAnsi" w:cstheme="minorBidi"/>
          <w:b/>
          <w:lang w:val="es-ES_tradnl"/>
        </w:rPr>
        <w:tab/>
      </w:r>
      <w:r w:rsidR="00EE43F5" w:rsidRPr="00286163">
        <w:rPr>
          <w:rFonts w:asciiTheme="minorHAnsi" w:eastAsiaTheme="minorHAnsi" w:hAnsiTheme="minorHAnsi" w:cstheme="minorBidi"/>
          <w:b/>
          <w:lang w:val="es-ES_tradnl"/>
        </w:rPr>
        <w:t>Reuniones regionales</w:t>
      </w:r>
    </w:p>
    <w:p w14:paraId="531848AB" w14:textId="77777777" w:rsidR="00675E05" w:rsidRPr="00286163" w:rsidRDefault="00675E05" w:rsidP="00675E05">
      <w:pPr>
        <w:shd w:val="clear" w:color="auto" w:fill="FFFFFF" w:themeFill="background1"/>
        <w:spacing w:after="0" w:line="240" w:lineRule="auto"/>
        <w:contextualSpacing/>
        <w:rPr>
          <w:b/>
          <w:lang w:val="es-ES_tradnl"/>
        </w:rPr>
      </w:pPr>
    </w:p>
    <w:p w14:paraId="3A8EC4B5" w14:textId="4DF5B7AF" w:rsidR="00206281" w:rsidRDefault="00206281" w:rsidP="00206281">
      <w:pPr>
        <w:shd w:val="clear" w:color="auto" w:fill="FFFFFF" w:themeFill="background1"/>
        <w:spacing w:after="0" w:line="240" w:lineRule="auto"/>
        <w:contextualSpacing/>
        <w:rPr>
          <w:b/>
          <w:lang w:val="es-ES_tradnl"/>
        </w:rPr>
      </w:pPr>
      <w:r w:rsidRPr="00286163">
        <w:rPr>
          <w:b/>
          <w:lang w:val="es-ES_tradnl"/>
        </w:rPr>
        <w:t>1</w:t>
      </w:r>
      <w:r>
        <w:rPr>
          <w:b/>
          <w:lang w:val="es-ES_tradnl"/>
        </w:rPr>
        <w:t>0</w:t>
      </w:r>
      <w:r w:rsidRPr="00286163">
        <w:rPr>
          <w:b/>
          <w:lang w:val="es-ES_tradnl"/>
        </w:rPr>
        <w:t>:00-1</w:t>
      </w:r>
      <w:r>
        <w:rPr>
          <w:b/>
          <w:lang w:val="es-ES_tradnl"/>
        </w:rPr>
        <w:t>3</w:t>
      </w:r>
      <w:r w:rsidRPr="00286163">
        <w:rPr>
          <w:b/>
          <w:lang w:val="es-ES_tradnl"/>
        </w:rPr>
        <w:t xml:space="preserve">:00 </w:t>
      </w:r>
      <w:r w:rsidRPr="00286163">
        <w:rPr>
          <w:b/>
          <w:lang w:val="es-ES_tradnl"/>
        </w:rPr>
        <w:tab/>
        <w:t>Sesión plenaria del Comité Permanente</w:t>
      </w:r>
    </w:p>
    <w:p w14:paraId="121D1671" w14:textId="77777777" w:rsidR="00206281" w:rsidRPr="00286163" w:rsidRDefault="00206281" w:rsidP="00206281">
      <w:pPr>
        <w:shd w:val="clear" w:color="auto" w:fill="FFFFFF" w:themeFill="background1"/>
        <w:spacing w:after="0" w:line="240" w:lineRule="auto"/>
        <w:contextualSpacing/>
        <w:rPr>
          <w:b/>
          <w:lang w:val="es-ES_tradnl"/>
        </w:rPr>
      </w:pPr>
    </w:p>
    <w:p w14:paraId="00F2B9DB" w14:textId="77777777" w:rsidR="00206281" w:rsidRPr="00286163" w:rsidRDefault="00206281" w:rsidP="00206281">
      <w:pPr>
        <w:numPr>
          <w:ilvl w:val="0"/>
          <w:numId w:val="11"/>
        </w:numPr>
        <w:shd w:val="clear" w:color="auto" w:fill="FFFFFF" w:themeFill="background1"/>
        <w:spacing w:after="0" w:line="240" w:lineRule="auto"/>
        <w:rPr>
          <w:bCs/>
          <w:lang w:val="es-ES_tradnl"/>
        </w:rPr>
      </w:pPr>
      <w:r w:rsidRPr="00286163">
        <w:rPr>
          <w:lang w:val="es-ES_tradnl"/>
        </w:rPr>
        <w:t>Actualización sobre el proceso de selección del nuevo Secretario General (</w:t>
      </w:r>
      <w:r w:rsidRPr="00286163">
        <w:rPr>
          <w:b/>
          <w:lang w:val="es-ES_tradnl"/>
        </w:rPr>
        <w:t>sesión a puerta cerrada</w:t>
      </w:r>
      <w:r w:rsidRPr="00286163">
        <w:rPr>
          <w:lang w:val="es-ES_tradnl"/>
        </w:rPr>
        <w:t>)</w:t>
      </w:r>
    </w:p>
    <w:p w14:paraId="7AD0C100" w14:textId="77777777" w:rsidR="00206281" w:rsidRPr="00286163" w:rsidRDefault="00206281" w:rsidP="00206281">
      <w:pPr>
        <w:shd w:val="clear" w:color="auto" w:fill="FFFFFF" w:themeFill="background1"/>
        <w:spacing w:after="0" w:line="240" w:lineRule="auto"/>
        <w:ind w:left="360"/>
        <w:rPr>
          <w:bCs/>
          <w:lang w:val="es-ES_tradnl"/>
        </w:rPr>
      </w:pPr>
    </w:p>
    <w:p w14:paraId="358910EB" w14:textId="77777777" w:rsidR="00206281" w:rsidRDefault="00206281" w:rsidP="00206281">
      <w:pPr>
        <w:shd w:val="clear" w:color="auto" w:fill="FFFFFF" w:themeFill="background1"/>
        <w:spacing w:after="0" w:line="240" w:lineRule="auto"/>
        <w:rPr>
          <w:bCs/>
          <w:lang w:val="es-ES_tradnl"/>
        </w:rPr>
      </w:pPr>
      <w:r w:rsidRPr="00286163">
        <w:rPr>
          <w:bCs/>
          <w:lang w:val="es-ES_tradnl"/>
        </w:rPr>
        <w:t>La Presidencia del Comité Permanente presentará un informe sobre los progresos realizados.</w:t>
      </w:r>
    </w:p>
    <w:p w14:paraId="11A4E8AE" w14:textId="77777777" w:rsidR="00D02938" w:rsidRPr="00286163" w:rsidRDefault="00D02938" w:rsidP="001E0AA9">
      <w:pPr>
        <w:shd w:val="clear" w:color="auto" w:fill="FFFFFF" w:themeFill="background1"/>
        <w:spacing w:after="0" w:line="240" w:lineRule="auto"/>
        <w:rPr>
          <w:bCs/>
          <w:lang w:val="es-ES_tradnl"/>
        </w:rPr>
      </w:pPr>
    </w:p>
    <w:p w14:paraId="3689EFB6" w14:textId="6CC7597C" w:rsidR="0034241C" w:rsidRPr="00286163" w:rsidRDefault="0034241C" w:rsidP="0034241C">
      <w:pPr>
        <w:pStyle w:val="ListParagraph"/>
        <w:numPr>
          <w:ilvl w:val="0"/>
          <w:numId w:val="11"/>
        </w:numPr>
        <w:shd w:val="clear" w:color="auto" w:fill="FFFFFF" w:themeFill="background1"/>
        <w:spacing w:after="0" w:line="240" w:lineRule="auto"/>
        <w:rPr>
          <w:bCs/>
          <w:lang w:val="es-ES_tradnl"/>
        </w:rPr>
      </w:pPr>
      <w:r w:rsidRPr="00286163">
        <w:rPr>
          <w:bCs/>
          <w:lang w:val="es-ES_tradnl"/>
        </w:rPr>
        <w:t>CE</w:t>
      </w:r>
      <w:r w:rsidR="003926A2" w:rsidRPr="00286163">
        <w:rPr>
          <w:bCs/>
          <w:lang w:val="es-ES_tradnl"/>
        </w:rPr>
        <w:t>CoP y comunicaciones de la Secretaría</w:t>
      </w:r>
    </w:p>
    <w:p w14:paraId="64BDEB89" w14:textId="77777777" w:rsidR="00554B6B" w:rsidRPr="00286163" w:rsidRDefault="00554B6B" w:rsidP="00C768EE">
      <w:pPr>
        <w:pStyle w:val="ListParagraph"/>
        <w:shd w:val="clear" w:color="auto" w:fill="FFFFFF" w:themeFill="background1"/>
        <w:spacing w:after="0" w:line="240" w:lineRule="auto"/>
        <w:ind w:left="360"/>
        <w:jc w:val="center"/>
        <w:rPr>
          <w:bCs/>
          <w:lang w:val="es-ES_tradnl"/>
        </w:rPr>
      </w:pPr>
    </w:p>
    <w:p w14:paraId="6501DF7A" w14:textId="67529400" w:rsidR="00267CC7" w:rsidRPr="00286163" w:rsidRDefault="00BF5791" w:rsidP="00760086">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Informe del </w:t>
      </w:r>
      <w:r w:rsidRPr="00286163">
        <w:rPr>
          <w:rFonts w:asciiTheme="minorHAnsi" w:eastAsia="Garamond" w:hAnsiTheme="minorHAnsi" w:cs="Garamond"/>
          <w:lang w:val="es-ES_tradnl"/>
        </w:rPr>
        <w:t xml:space="preserve">Grupo de supervisión de las actividades de CECoP </w:t>
      </w:r>
      <w:r w:rsidR="00267CC7" w:rsidRPr="00286163">
        <w:rPr>
          <w:bCs/>
          <w:lang w:val="es-ES_tradnl"/>
        </w:rPr>
        <w:t>(</w:t>
      </w:r>
      <w:r w:rsidR="00A71B3D" w:rsidRPr="00286163">
        <w:rPr>
          <w:bCs/>
          <w:lang w:val="es-ES_tradnl"/>
        </w:rPr>
        <w:t>presentación</w:t>
      </w:r>
      <w:r w:rsidR="004120FE" w:rsidRPr="00286163">
        <w:rPr>
          <w:bCs/>
          <w:lang w:val="es-ES_tradnl"/>
        </w:rPr>
        <w:t xml:space="preserve"> oral</w:t>
      </w:r>
      <w:r w:rsidRPr="00286163">
        <w:rPr>
          <w:bCs/>
          <w:lang w:val="es-ES_tradnl"/>
        </w:rPr>
        <w:t>)</w:t>
      </w:r>
    </w:p>
    <w:p w14:paraId="30B343F1" w14:textId="77777777" w:rsidR="003C7860" w:rsidRPr="00286163" w:rsidRDefault="003C7860" w:rsidP="003C7860">
      <w:pPr>
        <w:pStyle w:val="ListParagraph"/>
        <w:shd w:val="clear" w:color="auto" w:fill="FFFFFF" w:themeFill="background1"/>
        <w:spacing w:after="0" w:line="240" w:lineRule="auto"/>
        <w:ind w:left="851"/>
        <w:rPr>
          <w:bCs/>
          <w:lang w:val="es-ES_tradnl"/>
        </w:rPr>
      </w:pPr>
    </w:p>
    <w:p w14:paraId="53C1760D" w14:textId="15EF6A15" w:rsidR="003C7860" w:rsidRPr="00286163" w:rsidRDefault="00964628" w:rsidP="003C7860">
      <w:pPr>
        <w:shd w:val="clear" w:color="auto" w:fill="FFFFFF" w:themeFill="background1"/>
        <w:spacing w:after="0" w:line="240" w:lineRule="auto"/>
        <w:rPr>
          <w:bCs/>
          <w:lang w:val="es-ES_tradnl"/>
        </w:rPr>
      </w:pPr>
      <w:r w:rsidRPr="00286163">
        <w:rPr>
          <w:bCs/>
          <w:lang w:val="es-ES_tradnl"/>
        </w:rPr>
        <w:t xml:space="preserve">La </w:t>
      </w:r>
      <w:r w:rsidR="00495F16" w:rsidRPr="00286163">
        <w:rPr>
          <w:bCs/>
          <w:lang w:val="es-ES_tradnl"/>
        </w:rPr>
        <w:t>Presidencia</w:t>
      </w:r>
      <w:r w:rsidRPr="00286163">
        <w:rPr>
          <w:bCs/>
          <w:lang w:val="es-ES_tradnl"/>
        </w:rPr>
        <w:t xml:space="preserve"> del Grupo de supervisión de las actividades de CECoP presentará una actualización sobre el trabajo del Grupo</w:t>
      </w:r>
      <w:r w:rsidR="003C7860" w:rsidRPr="00286163">
        <w:rPr>
          <w:bCs/>
          <w:lang w:val="es-ES_tradnl"/>
        </w:rPr>
        <w:t>.</w:t>
      </w:r>
    </w:p>
    <w:p w14:paraId="13E73D11" w14:textId="77777777" w:rsidR="004D1177" w:rsidRPr="00286163" w:rsidRDefault="004D1177" w:rsidP="00760086">
      <w:pPr>
        <w:pStyle w:val="ListParagraph"/>
        <w:shd w:val="clear" w:color="auto" w:fill="FFFFFF" w:themeFill="background1"/>
        <w:spacing w:after="0" w:line="240" w:lineRule="auto"/>
        <w:ind w:left="851" w:hanging="425"/>
        <w:rPr>
          <w:bCs/>
          <w:lang w:val="es-ES_tradnl"/>
        </w:rPr>
      </w:pPr>
    </w:p>
    <w:p w14:paraId="291E5E50" w14:textId="36DA898D" w:rsidR="0034241C" w:rsidRPr="00286163" w:rsidRDefault="004120FE" w:rsidP="00760086">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Plan de acción de CECoP revisado</w:t>
      </w:r>
      <w:r w:rsidR="00BF5791" w:rsidRPr="00286163">
        <w:rPr>
          <w:bCs/>
          <w:lang w:val="es-ES_tradnl"/>
        </w:rPr>
        <w:t xml:space="preserve"> para la Secretaría de Ramsar 2</w:t>
      </w:r>
      <w:r w:rsidR="0034241C" w:rsidRPr="00286163">
        <w:rPr>
          <w:bCs/>
          <w:lang w:val="es-ES_tradnl"/>
        </w:rPr>
        <w:t>016-2018</w:t>
      </w:r>
    </w:p>
    <w:p w14:paraId="42B55FCD" w14:textId="77777777" w:rsidR="003C7860" w:rsidRPr="00286163" w:rsidRDefault="003C7860" w:rsidP="003C7860">
      <w:pPr>
        <w:pStyle w:val="ListParagraph"/>
        <w:shd w:val="clear" w:color="auto" w:fill="FFFFFF" w:themeFill="background1"/>
        <w:spacing w:after="0" w:line="240" w:lineRule="auto"/>
        <w:ind w:left="851"/>
        <w:rPr>
          <w:bCs/>
          <w:lang w:val="es-ES_tradnl"/>
        </w:rPr>
      </w:pPr>
    </w:p>
    <w:p w14:paraId="1D491418" w14:textId="0B170172" w:rsidR="003C7860" w:rsidRPr="00286163" w:rsidRDefault="00964628" w:rsidP="003C7860">
      <w:pPr>
        <w:shd w:val="clear" w:color="auto" w:fill="FFFFFF" w:themeFill="background1"/>
        <w:spacing w:after="0" w:line="240" w:lineRule="auto"/>
        <w:rPr>
          <w:bCs/>
          <w:lang w:val="es-ES_tradnl"/>
        </w:rPr>
      </w:pPr>
      <w:r w:rsidRPr="00286163">
        <w:rPr>
          <w:bCs/>
          <w:lang w:val="es-ES_tradnl"/>
        </w:rPr>
        <w:t xml:space="preserve">La </w:t>
      </w:r>
      <w:r w:rsidR="00495F16" w:rsidRPr="00286163">
        <w:rPr>
          <w:bCs/>
          <w:lang w:val="es-ES_tradnl"/>
        </w:rPr>
        <w:t>Presidencia</w:t>
      </w:r>
      <w:r w:rsidRPr="00286163">
        <w:rPr>
          <w:bCs/>
          <w:lang w:val="es-ES_tradnl"/>
        </w:rPr>
        <w:t xml:space="preserve"> del Grupo de supervisión de las acti</w:t>
      </w:r>
      <w:r w:rsidR="007B38F0" w:rsidRPr="00286163">
        <w:rPr>
          <w:bCs/>
          <w:lang w:val="es-ES_tradnl"/>
        </w:rPr>
        <w:t>vidades de CECoP presentará el p</w:t>
      </w:r>
      <w:r w:rsidRPr="00286163">
        <w:rPr>
          <w:bCs/>
          <w:lang w:val="es-ES_tradnl"/>
        </w:rPr>
        <w:t>lan de acción de CECoP revisado para el trienio.</w:t>
      </w:r>
    </w:p>
    <w:p w14:paraId="17949A9D" w14:textId="77777777" w:rsidR="003C7860" w:rsidRPr="00286163" w:rsidRDefault="003C7860" w:rsidP="003C7860">
      <w:pPr>
        <w:shd w:val="clear" w:color="auto" w:fill="FFFFFF" w:themeFill="background1"/>
        <w:spacing w:after="0" w:line="240" w:lineRule="auto"/>
        <w:rPr>
          <w:bCs/>
          <w:lang w:val="es-ES_tradnl"/>
        </w:rPr>
      </w:pPr>
    </w:p>
    <w:p w14:paraId="3AFC2DDC" w14:textId="4F32DC5F" w:rsidR="003C7860" w:rsidRPr="00286163" w:rsidRDefault="001F3351" w:rsidP="003C7860">
      <w:pPr>
        <w:shd w:val="clear" w:color="auto" w:fill="FFFFFF" w:themeFill="background1"/>
        <w:spacing w:after="0" w:line="240" w:lineRule="auto"/>
        <w:rPr>
          <w:bCs/>
          <w:lang w:val="es-ES_tradnl"/>
        </w:rPr>
      </w:pPr>
      <w:r w:rsidRPr="00286163">
        <w:rPr>
          <w:b/>
          <w:bCs/>
          <w:lang w:val="es-ES_tradnl"/>
        </w:rPr>
        <w:t>Decisión.</w:t>
      </w:r>
      <w:r w:rsidR="003C7860" w:rsidRPr="00286163">
        <w:rPr>
          <w:bCs/>
          <w:lang w:val="es-ES_tradnl"/>
        </w:rPr>
        <w:t xml:space="preserve"> Ap</w:t>
      </w:r>
      <w:r w:rsidR="007B38F0" w:rsidRPr="00286163">
        <w:rPr>
          <w:bCs/>
          <w:lang w:val="es-ES_tradnl"/>
        </w:rPr>
        <w:t>robación del p</w:t>
      </w:r>
      <w:r w:rsidR="00964628" w:rsidRPr="00286163">
        <w:rPr>
          <w:bCs/>
          <w:lang w:val="es-ES_tradnl"/>
        </w:rPr>
        <w:t>lan de acción de CECoP revisado.</w:t>
      </w:r>
    </w:p>
    <w:p w14:paraId="0D14F231" w14:textId="77777777" w:rsidR="00F40A9A" w:rsidRPr="00286163" w:rsidRDefault="00F40A9A" w:rsidP="00760086">
      <w:pPr>
        <w:pStyle w:val="ListParagraph"/>
        <w:shd w:val="clear" w:color="auto" w:fill="FFFFFF" w:themeFill="background1"/>
        <w:spacing w:after="0" w:line="240" w:lineRule="auto"/>
        <w:ind w:left="851" w:hanging="425"/>
        <w:rPr>
          <w:bCs/>
          <w:lang w:val="es-ES_tradnl"/>
        </w:rPr>
      </w:pPr>
    </w:p>
    <w:p w14:paraId="779BEE15" w14:textId="44BD1F83" w:rsidR="0034241C" w:rsidRPr="00286163" w:rsidRDefault="00BF5791" w:rsidP="00760086">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Informe sobre el Día Mundial de los Humedales </w:t>
      </w:r>
      <w:r w:rsidR="0034241C" w:rsidRPr="00286163">
        <w:rPr>
          <w:bCs/>
          <w:lang w:val="es-ES_tradnl"/>
        </w:rPr>
        <w:t>2016</w:t>
      </w:r>
      <w:r w:rsidR="00F40A9A" w:rsidRPr="00286163">
        <w:rPr>
          <w:bCs/>
          <w:lang w:val="es-ES_tradnl"/>
        </w:rPr>
        <w:t xml:space="preserve"> (</w:t>
      </w:r>
      <w:r w:rsidR="00CA4063" w:rsidRPr="00286163">
        <w:rPr>
          <w:bCs/>
          <w:lang w:val="es-ES_tradnl"/>
        </w:rPr>
        <w:t>presentación oral</w:t>
      </w:r>
      <w:r w:rsidR="00F40A9A" w:rsidRPr="00286163">
        <w:rPr>
          <w:bCs/>
          <w:lang w:val="es-ES_tradnl"/>
        </w:rPr>
        <w:t>)</w:t>
      </w:r>
    </w:p>
    <w:p w14:paraId="340982E2" w14:textId="77777777" w:rsidR="00267CC7" w:rsidRPr="00286163" w:rsidRDefault="00267CC7" w:rsidP="00760086">
      <w:pPr>
        <w:pStyle w:val="ListParagraph"/>
        <w:ind w:left="851" w:hanging="425"/>
        <w:rPr>
          <w:bCs/>
          <w:lang w:val="es-ES_tradnl"/>
        </w:rPr>
      </w:pPr>
    </w:p>
    <w:p w14:paraId="6BEED744" w14:textId="0EE09659" w:rsidR="00267CC7" w:rsidRPr="00286163" w:rsidRDefault="00BF5791" w:rsidP="00760086">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Temas para las ediciones de 2017 y 2018 del Día Mundial de los Humedales </w:t>
      </w:r>
      <w:r w:rsidR="00267CC7" w:rsidRPr="00286163">
        <w:rPr>
          <w:bCs/>
          <w:lang w:val="es-ES_tradnl"/>
        </w:rPr>
        <w:t>(SC52-</w:t>
      </w:r>
      <w:r w:rsidR="00D0393D" w:rsidRPr="00286163">
        <w:rPr>
          <w:bCs/>
          <w:lang w:val="es-ES_tradnl"/>
        </w:rPr>
        <w:t>1</w:t>
      </w:r>
      <w:r w:rsidR="00DA1F52" w:rsidRPr="00286163">
        <w:rPr>
          <w:bCs/>
          <w:lang w:val="es-ES_tradnl"/>
        </w:rPr>
        <w:t>7</w:t>
      </w:r>
      <w:r w:rsidR="00D560C5" w:rsidRPr="00286163">
        <w:rPr>
          <w:bCs/>
          <w:lang w:val="es-ES_tradnl"/>
        </w:rPr>
        <w:t>,</w:t>
      </w:r>
      <w:r w:rsidR="00267CC7" w:rsidRPr="00286163">
        <w:rPr>
          <w:bCs/>
          <w:lang w:val="es-ES_tradnl"/>
        </w:rPr>
        <w:t xml:space="preserve"> </w:t>
      </w:r>
      <w:r w:rsidR="00D560C5" w:rsidRPr="00286163">
        <w:rPr>
          <w:rFonts w:asciiTheme="minorHAnsi" w:eastAsia="Times New Roman" w:hAnsiTheme="minorHAnsi"/>
          <w:i/>
          <w:lang w:val="es-ES_tradnl" w:eastAsia="el-GR"/>
        </w:rPr>
        <w:t>Temas para el Día Mundial de los Humedales</w:t>
      </w:r>
      <w:r w:rsidR="00267CC7" w:rsidRPr="00286163">
        <w:rPr>
          <w:bCs/>
          <w:lang w:val="es-ES_tradnl"/>
        </w:rPr>
        <w:t>)</w:t>
      </w:r>
    </w:p>
    <w:p w14:paraId="44C52A43" w14:textId="77777777" w:rsidR="009A6D92" w:rsidRPr="00286163" w:rsidRDefault="009A6D92" w:rsidP="00793663">
      <w:pPr>
        <w:pStyle w:val="ListParagraph"/>
        <w:ind w:left="851" w:hanging="425"/>
        <w:jc w:val="center"/>
        <w:rPr>
          <w:bCs/>
          <w:lang w:val="es-ES_tradnl"/>
        </w:rPr>
      </w:pPr>
    </w:p>
    <w:p w14:paraId="5AF32F2B" w14:textId="5F87F843" w:rsidR="0034241C" w:rsidRPr="00286163" w:rsidRDefault="00BF5791" w:rsidP="00760086">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Actualización </w:t>
      </w:r>
      <w:r w:rsidR="00A71B3D" w:rsidRPr="00286163">
        <w:rPr>
          <w:bCs/>
          <w:lang w:val="es-ES_tradnl"/>
        </w:rPr>
        <w:t>sobre</w:t>
      </w:r>
      <w:r w:rsidRPr="00286163">
        <w:rPr>
          <w:bCs/>
          <w:lang w:val="es-ES_tradnl"/>
        </w:rPr>
        <w:t xml:space="preserve"> el sitio web de Ramsar y el </w:t>
      </w:r>
      <w:r w:rsidR="00D560C5" w:rsidRPr="00286163">
        <w:rPr>
          <w:bCs/>
          <w:lang w:val="es-ES_tradnl"/>
        </w:rPr>
        <w:t xml:space="preserve">sitio del </w:t>
      </w:r>
      <w:r w:rsidRPr="00286163">
        <w:rPr>
          <w:bCs/>
          <w:lang w:val="es-ES_tradnl"/>
        </w:rPr>
        <w:t>Servicio de Informa</w:t>
      </w:r>
      <w:r w:rsidR="00D560C5" w:rsidRPr="00286163">
        <w:rPr>
          <w:bCs/>
          <w:lang w:val="es-ES_tradnl"/>
        </w:rPr>
        <w:t xml:space="preserve">ción sobre Sitios Ramsar (SISR) </w:t>
      </w:r>
      <w:r w:rsidR="00F40A9A" w:rsidRPr="00286163">
        <w:rPr>
          <w:bCs/>
          <w:lang w:val="es-ES_tradnl"/>
        </w:rPr>
        <w:t>(</w:t>
      </w:r>
      <w:r w:rsidR="00D560C5" w:rsidRPr="00286163">
        <w:rPr>
          <w:bCs/>
          <w:lang w:val="es-ES_tradnl"/>
        </w:rPr>
        <w:t>presentación oral</w:t>
      </w:r>
      <w:r w:rsidR="00F40A9A" w:rsidRPr="00286163">
        <w:rPr>
          <w:bCs/>
          <w:lang w:val="es-ES_tradnl"/>
        </w:rPr>
        <w:t>)</w:t>
      </w:r>
    </w:p>
    <w:p w14:paraId="3FDDD411" w14:textId="77777777" w:rsidR="003C7860" w:rsidRPr="00286163" w:rsidRDefault="003C7860" w:rsidP="003C7860">
      <w:pPr>
        <w:shd w:val="clear" w:color="auto" w:fill="FFFFFF" w:themeFill="background1"/>
        <w:spacing w:after="0" w:line="240" w:lineRule="auto"/>
        <w:rPr>
          <w:bCs/>
          <w:lang w:val="es-ES_tradnl"/>
        </w:rPr>
      </w:pPr>
    </w:p>
    <w:p w14:paraId="4BEAC791" w14:textId="03439570" w:rsidR="003C7860" w:rsidRPr="00286163" w:rsidRDefault="00964628" w:rsidP="003C7860">
      <w:pPr>
        <w:shd w:val="clear" w:color="auto" w:fill="FFFFFF" w:themeFill="background1"/>
        <w:spacing w:after="0" w:line="240" w:lineRule="auto"/>
        <w:contextualSpacing/>
        <w:rPr>
          <w:bCs/>
          <w:lang w:val="es-ES_tradnl"/>
        </w:rPr>
      </w:pPr>
      <w:r w:rsidRPr="00286163">
        <w:rPr>
          <w:bCs/>
          <w:lang w:val="es-ES_tradnl"/>
        </w:rPr>
        <w:t xml:space="preserve">La </w:t>
      </w:r>
      <w:r w:rsidR="00495F16" w:rsidRPr="00286163">
        <w:rPr>
          <w:bCs/>
          <w:lang w:val="es-ES_tradnl"/>
        </w:rPr>
        <w:t>Secretaría</w:t>
      </w:r>
      <w:r w:rsidRPr="00286163">
        <w:rPr>
          <w:bCs/>
          <w:lang w:val="es-ES_tradnl"/>
        </w:rPr>
        <w:t xml:space="preserve"> presentará informes sobre el éxito del Día </w:t>
      </w:r>
      <w:r w:rsidR="00495F16" w:rsidRPr="00286163">
        <w:rPr>
          <w:bCs/>
          <w:lang w:val="es-ES_tradnl"/>
        </w:rPr>
        <w:t>Mundial</w:t>
      </w:r>
      <w:r w:rsidRPr="00286163">
        <w:rPr>
          <w:bCs/>
          <w:lang w:val="es-ES_tradnl"/>
        </w:rPr>
        <w:t xml:space="preserve"> de los Humedales </w:t>
      </w:r>
      <w:r w:rsidR="003C7860" w:rsidRPr="00286163">
        <w:rPr>
          <w:bCs/>
          <w:lang w:val="es-ES_tradnl"/>
        </w:rPr>
        <w:t>2016,</w:t>
      </w:r>
      <w:r w:rsidRPr="00286163">
        <w:rPr>
          <w:bCs/>
          <w:lang w:val="es-ES_tradnl"/>
        </w:rPr>
        <w:t xml:space="preserve"> los posibles </w:t>
      </w:r>
      <w:r w:rsidR="00495F16" w:rsidRPr="00286163">
        <w:rPr>
          <w:bCs/>
          <w:lang w:val="es-ES_tradnl"/>
        </w:rPr>
        <w:t>temas</w:t>
      </w:r>
      <w:r w:rsidRPr="00286163">
        <w:rPr>
          <w:bCs/>
          <w:lang w:val="es-ES_tradnl"/>
        </w:rPr>
        <w:t xml:space="preserve"> para </w:t>
      </w:r>
      <w:r w:rsidR="00C00B90" w:rsidRPr="00286163">
        <w:rPr>
          <w:bCs/>
          <w:lang w:val="es-ES_tradnl"/>
        </w:rPr>
        <w:t>ediciones futuras del</w:t>
      </w:r>
      <w:r w:rsidRPr="00286163">
        <w:rPr>
          <w:bCs/>
          <w:lang w:val="es-ES_tradnl"/>
        </w:rPr>
        <w:t xml:space="preserve"> Día Mundial de los Humedales y una actualización sobre los progresos realizados </w:t>
      </w:r>
      <w:r w:rsidR="001F3351" w:rsidRPr="00286163">
        <w:rPr>
          <w:bCs/>
          <w:lang w:val="es-ES_tradnl"/>
        </w:rPr>
        <w:t xml:space="preserve">en el sitio web de Ramsar y el SISR. Se </w:t>
      </w:r>
      <w:r w:rsidR="00495F16" w:rsidRPr="00286163">
        <w:rPr>
          <w:bCs/>
          <w:lang w:val="es-ES_tradnl"/>
        </w:rPr>
        <w:t>invita</w:t>
      </w:r>
      <w:r w:rsidR="001F3351" w:rsidRPr="00286163">
        <w:rPr>
          <w:bCs/>
          <w:lang w:val="es-ES_tradnl"/>
        </w:rPr>
        <w:t xml:space="preserve"> al Comité Permanente a </w:t>
      </w:r>
      <w:r w:rsidR="00495F16" w:rsidRPr="00286163">
        <w:rPr>
          <w:bCs/>
          <w:lang w:val="es-ES_tradnl"/>
        </w:rPr>
        <w:t>aprobar</w:t>
      </w:r>
      <w:r w:rsidR="001F3351" w:rsidRPr="00286163">
        <w:rPr>
          <w:bCs/>
          <w:lang w:val="es-ES_tradnl"/>
        </w:rPr>
        <w:t xml:space="preserve"> el tema </w:t>
      </w:r>
      <w:r w:rsidR="00495F16" w:rsidRPr="00286163">
        <w:rPr>
          <w:bCs/>
          <w:lang w:val="es-ES_tradnl"/>
        </w:rPr>
        <w:t>propuesto</w:t>
      </w:r>
      <w:r w:rsidR="001F3351" w:rsidRPr="00286163">
        <w:rPr>
          <w:bCs/>
          <w:lang w:val="es-ES_tradnl"/>
        </w:rPr>
        <w:t xml:space="preserve"> para el Día </w:t>
      </w:r>
      <w:r w:rsidR="00495F16" w:rsidRPr="00286163">
        <w:rPr>
          <w:bCs/>
          <w:lang w:val="es-ES_tradnl"/>
        </w:rPr>
        <w:t>Mundial</w:t>
      </w:r>
      <w:r w:rsidR="001F3351" w:rsidRPr="00286163">
        <w:rPr>
          <w:bCs/>
          <w:lang w:val="es-ES_tradnl"/>
        </w:rPr>
        <w:t xml:space="preserve"> de los Humedales </w:t>
      </w:r>
      <w:r w:rsidR="003C7860" w:rsidRPr="00286163">
        <w:rPr>
          <w:bCs/>
          <w:lang w:val="es-ES_tradnl"/>
        </w:rPr>
        <w:t>2017</w:t>
      </w:r>
      <w:r w:rsidR="001F3351" w:rsidRPr="00286163">
        <w:rPr>
          <w:bCs/>
          <w:lang w:val="es-ES_tradnl"/>
        </w:rPr>
        <w:t xml:space="preserve"> y a brindar asesoramiento sobre el futuro desarrollo del sitio web de Ramsar y el SISR.</w:t>
      </w:r>
    </w:p>
    <w:p w14:paraId="08F6F027" w14:textId="77777777" w:rsidR="003C7860" w:rsidRPr="00286163" w:rsidRDefault="003C7860" w:rsidP="003C7860">
      <w:pPr>
        <w:shd w:val="clear" w:color="auto" w:fill="FFFFFF" w:themeFill="background1"/>
        <w:spacing w:after="0" w:line="240" w:lineRule="auto"/>
        <w:contextualSpacing/>
        <w:rPr>
          <w:bCs/>
          <w:lang w:val="es-ES_tradnl"/>
        </w:rPr>
      </w:pPr>
    </w:p>
    <w:p w14:paraId="4B1A027A" w14:textId="47BD359B" w:rsidR="003C7860" w:rsidRPr="00286163" w:rsidRDefault="001F3351" w:rsidP="003C7860">
      <w:pPr>
        <w:shd w:val="clear" w:color="auto" w:fill="FFFFFF" w:themeFill="background1"/>
        <w:spacing w:after="0" w:line="240" w:lineRule="auto"/>
        <w:contextualSpacing/>
        <w:rPr>
          <w:bCs/>
          <w:lang w:val="es-ES_tradnl"/>
        </w:rPr>
      </w:pPr>
      <w:r w:rsidRPr="00286163">
        <w:rPr>
          <w:b/>
          <w:bCs/>
          <w:lang w:val="es-ES_tradnl"/>
        </w:rPr>
        <w:t>Decisión.</w:t>
      </w:r>
      <w:r w:rsidR="003C7860" w:rsidRPr="00286163">
        <w:rPr>
          <w:bCs/>
          <w:lang w:val="es-ES_tradnl"/>
        </w:rPr>
        <w:t xml:space="preserve"> Ap</w:t>
      </w:r>
      <w:r w:rsidRPr="00286163">
        <w:rPr>
          <w:bCs/>
          <w:lang w:val="es-ES_tradnl"/>
        </w:rPr>
        <w:t>robación del tema propuesto para el Día Mundial de los Humedales 2017.</w:t>
      </w:r>
    </w:p>
    <w:p w14:paraId="3E6574DD" w14:textId="77777777" w:rsidR="00F62853" w:rsidRDefault="00F62853" w:rsidP="00F62853">
      <w:pPr>
        <w:shd w:val="clear" w:color="auto" w:fill="FFFFFF" w:themeFill="background1"/>
        <w:spacing w:after="0" w:line="240" w:lineRule="auto"/>
        <w:contextualSpacing/>
        <w:rPr>
          <w:bCs/>
          <w:lang w:val="es-ES_tradnl"/>
        </w:rPr>
      </w:pPr>
    </w:p>
    <w:p w14:paraId="3F149BEA" w14:textId="68F0E8D6" w:rsidR="00206281" w:rsidRDefault="00206281" w:rsidP="00206281">
      <w:pPr>
        <w:shd w:val="clear" w:color="auto" w:fill="FFFFFF" w:themeFill="background1"/>
        <w:spacing w:after="0" w:line="240" w:lineRule="auto"/>
        <w:contextualSpacing/>
        <w:rPr>
          <w:b/>
          <w:lang w:val="es-ES_tradnl"/>
        </w:rPr>
      </w:pPr>
      <w:r w:rsidRPr="00286163">
        <w:rPr>
          <w:b/>
          <w:lang w:val="es-ES_tradnl"/>
        </w:rPr>
        <w:t>1</w:t>
      </w:r>
      <w:r>
        <w:rPr>
          <w:b/>
          <w:lang w:val="es-ES_tradnl"/>
        </w:rPr>
        <w:t>5</w:t>
      </w:r>
      <w:r w:rsidRPr="00286163">
        <w:rPr>
          <w:b/>
          <w:lang w:val="es-ES_tradnl"/>
        </w:rPr>
        <w:t>:00-1</w:t>
      </w:r>
      <w:r>
        <w:rPr>
          <w:b/>
          <w:lang w:val="es-ES_tradnl"/>
        </w:rPr>
        <w:t>8</w:t>
      </w:r>
      <w:r w:rsidRPr="00286163">
        <w:rPr>
          <w:b/>
          <w:lang w:val="es-ES_tradnl"/>
        </w:rPr>
        <w:t xml:space="preserve">:00 </w:t>
      </w:r>
      <w:r w:rsidRPr="00286163">
        <w:rPr>
          <w:b/>
          <w:lang w:val="es-ES_tradnl"/>
        </w:rPr>
        <w:tab/>
        <w:t>Sesión plenaria del Comité Permanente</w:t>
      </w:r>
    </w:p>
    <w:p w14:paraId="13F87E5E" w14:textId="77777777" w:rsidR="00206281" w:rsidRPr="00286163" w:rsidRDefault="00206281" w:rsidP="00F62853">
      <w:pPr>
        <w:shd w:val="clear" w:color="auto" w:fill="FFFFFF" w:themeFill="background1"/>
        <w:spacing w:after="0" w:line="240" w:lineRule="auto"/>
        <w:contextualSpacing/>
        <w:rPr>
          <w:bCs/>
          <w:lang w:val="es-ES_tradnl"/>
        </w:rPr>
      </w:pPr>
    </w:p>
    <w:p w14:paraId="7D57F087" w14:textId="3E7CAB48" w:rsidR="0034241C" w:rsidRPr="00286163" w:rsidRDefault="00BF5791" w:rsidP="0091205F">
      <w:pPr>
        <w:pStyle w:val="ListParagraph"/>
        <w:numPr>
          <w:ilvl w:val="0"/>
          <w:numId w:val="11"/>
        </w:numPr>
        <w:shd w:val="clear" w:color="auto" w:fill="FFFFFF" w:themeFill="background1"/>
        <w:spacing w:after="0" w:line="240" w:lineRule="auto"/>
        <w:rPr>
          <w:rFonts w:cs="Arial"/>
          <w:lang w:val="es-ES_tradnl"/>
        </w:rPr>
      </w:pPr>
      <w:r w:rsidRPr="00286163">
        <w:rPr>
          <w:lang w:val="es-ES_tradnl"/>
        </w:rPr>
        <w:t xml:space="preserve">Informe del </w:t>
      </w:r>
      <w:r w:rsidR="00CC4D35" w:rsidRPr="00286163">
        <w:rPr>
          <w:lang w:val="es-ES_tradnl"/>
        </w:rPr>
        <w:t>Subgrupo de Finanzas</w:t>
      </w:r>
      <w:r w:rsidR="009A6D92" w:rsidRPr="00286163">
        <w:rPr>
          <w:lang w:val="es-ES_tradnl"/>
        </w:rPr>
        <w:t xml:space="preserve"> </w:t>
      </w:r>
      <w:r w:rsidR="0091205F" w:rsidRPr="00286163">
        <w:rPr>
          <w:lang w:val="es-ES_tradnl"/>
        </w:rPr>
        <w:t>(</w:t>
      </w:r>
      <w:r w:rsidR="0091205F" w:rsidRPr="00286163">
        <w:rPr>
          <w:rFonts w:cs="Arial"/>
          <w:lang w:val="es-ES_tradnl"/>
        </w:rPr>
        <w:t>SC52-</w:t>
      </w:r>
      <w:r w:rsidR="004F5565" w:rsidRPr="00286163">
        <w:rPr>
          <w:rFonts w:cs="Arial"/>
          <w:lang w:val="es-ES_tradnl"/>
        </w:rPr>
        <w:t>1</w:t>
      </w:r>
      <w:r w:rsidR="00DA1F52" w:rsidRPr="00286163">
        <w:rPr>
          <w:rFonts w:cs="Arial"/>
          <w:lang w:val="es-ES_tradnl"/>
        </w:rPr>
        <w:t>8</w:t>
      </w:r>
      <w:r w:rsidR="00A34834" w:rsidRPr="00286163">
        <w:rPr>
          <w:rFonts w:cs="Arial"/>
          <w:lang w:val="es-ES_tradnl"/>
        </w:rPr>
        <w:t xml:space="preserve"> Rev.1</w:t>
      </w:r>
      <w:r w:rsidR="00D560C5" w:rsidRPr="00286163">
        <w:rPr>
          <w:rFonts w:cs="Arial"/>
          <w:lang w:val="es-ES_tradnl"/>
        </w:rPr>
        <w:t>,</w:t>
      </w:r>
      <w:r w:rsidR="007A64D1" w:rsidRPr="00286163">
        <w:rPr>
          <w:rFonts w:cs="Arial"/>
          <w:lang w:val="es-ES_tradnl"/>
        </w:rPr>
        <w:t xml:space="preserve"> </w:t>
      </w:r>
      <w:r w:rsidR="00EC07A0" w:rsidRPr="00286163">
        <w:rPr>
          <w:rFonts w:cs="Arial"/>
          <w:i/>
          <w:lang w:val="es-ES_tradnl"/>
        </w:rPr>
        <w:t xml:space="preserve">Actualización sobre </w:t>
      </w:r>
      <w:r w:rsidR="00DA1F52" w:rsidRPr="00286163">
        <w:rPr>
          <w:rFonts w:cs="Arial"/>
          <w:i/>
          <w:lang w:val="es-ES_tradnl"/>
        </w:rPr>
        <w:t xml:space="preserve">los asuntos </w:t>
      </w:r>
      <w:r w:rsidR="00EC07A0" w:rsidRPr="00286163">
        <w:rPr>
          <w:rFonts w:cs="Arial"/>
          <w:i/>
          <w:lang w:val="es-ES_tradnl"/>
        </w:rPr>
        <w:t>financier</w:t>
      </w:r>
      <w:r w:rsidR="00DA1F52" w:rsidRPr="00286163">
        <w:rPr>
          <w:rFonts w:cs="Arial"/>
          <w:i/>
          <w:lang w:val="es-ES_tradnl"/>
        </w:rPr>
        <w:t>o</w:t>
      </w:r>
      <w:r w:rsidR="00EC07A0" w:rsidRPr="00286163">
        <w:rPr>
          <w:rFonts w:cs="Arial"/>
          <w:i/>
          <w:lang w:val="es-ES_tradnl"/>
        </w:rPr>
        <w:t xml:space="preserve">s de Ramsar </w:t>
      </w:r>
      <w:r w:rsidR="00EC07A0" w:rsidRPr="00286163">
        <w:rPr>
          <w:rFonts w:cs="Arial"/>
          <w:lang w:val="es-ES_tradnl"/>
        </w:rPr>
        <w:t>y</w:t>
      </w:r>
      <w:r w:rsidR="00E14146" w:rsidRPr="00286163">
        <w:rPr>
          <w:rFonts w:cs="Arial"/>
          <w:lang w:val="es-ES_tradnl"/>
        </w:rPr>
        <w:t xml:space="preserve"> </w:t>
      </w:r>
      <w:r w:rsidR="0091205F" w:rsidRPr="00286163">
        <w:rPr>
          <w:rFonts w:cs="Arial"/>
          <w:lang w:val="es-ES_tradnl"/>
        </w:rPr>
        <w:t>SC52-</w:t>
      </w:r>
      <w:r w:rsidR="004F5565" w:rsidRPr="00286163">
        <w:rPr>
          <w:rFonts w:cs="Arial"/>
          <w:lang w:val="es-ES_tradnl"/>
        </w:rPr>
        <w:t>1</w:t>
      </w:r>
      <w:r w:rsidR="00DA1F52" w:rsidRPr="00286163">
        <w:rPr>
          <w:rFonts w:cs="Arial"/>
          <w:lang w:val="es-ES_tradnl"/>
        </w:rPr>
        <w:t>9</w:t>
      </w:r>
      <w:r w:rsidR="00EC07A0" w:rsidRPr="00286163">
        <w:rPr>
          <w:rFonts w:cs="Arial"/>
          <w:lang w:val="es-ES_tradnl"/>
        </w:rPr>
        <w:t>,</w:t>
      </w:r>
      <w:r w:rsidR="004F5565" w:rsidRPr="00286163">
        <w:rPr>
          <w:rFonts w:cs="Arial"/>
          <w:lang w:val="es-ES_tradnl"/>
        </w:rPr>
        <w:t xml:space="preserve"> </w:t>
      </w:r>
      <w:r w:rsidR="00DA1F52" w:rsidRPr="00286163">
        <w:rPr>
          <w:i/>
          <w:lang w:val="es-ES_tradnl"/>
        </w:rPr>
        <w:t>Partes Contratantes con contribuciones anuales pendientes de pago</w:t>
      </w:r>
      <w:r w:rsidR="0091205F" w:rsidRPr="00286163">
        <w:rPr>
          <w:rFonts w:cs="Arial"/>
          <w:lang w:val="es-ES_tradnl"/>
        </w:rPr>
        <w:t>)</w:t>
      </w:r>
    </w:p>
    <w:p w14:paraId="34616E27" w14:textId="77777777" w:rsidR="003C7860" w:rsidRPr="00286163" w:rsidRDefault="003C7860" w:rsidP="003C7860">
      <w:pPr>
        <w:pStyle w:val="ListParagraph"/>
        <w:shd w:val="clear" w:color="auto" w:fill="FFFFFF" w:themeFill="background1"/>
        <w:spacing w:after="0" w:line="240" w:lineRule="auto"/>
        <w:ind w:left="360"/>
        <w:rPr>
          <w:rFonts w:cs="Arial"/>
          <w:lang w:val="es-ES_tradnl"/>
        </w:rPr>
      </w:pPr>
    </w:p>
    <w:p w14:paraId="17C9A962" w14:textId="4E6F08AB" w:rsidR="003C7860" w:rsidRPr="00286163" w:rsidRDefault="001F3351" w:rsidP="003C7860">
      <w:pPr>
        <w:shd w:val="clear" w:color="auto" w:fill="FFFFFF" w:themeFill="background1"/>
        <w:spacing w:after="0" w:line="240" w:lineRule="auto"/>
        <w:rPr>
          <w:rFonts w:cs="Arial"/>
          <w:lang w:val="es-ES_tradnl"/>
        </w:rPr>
      </w:pPr>
      <w:r w:rsidRPr="00286163">
        <w:rPr>
          <w:rFonts w:cs="Arial"/>
          <w:lang w:val="es-ES_tradnl"/>
        </w:rPr>
        <w:t xml:space="preserve">La Presidencia del Subgrupo de Finanzas presentará el </w:t>
      </w:r>
      <w:r w:rsidR="00495F16" w:rsidRPr="00286163">
        <w:rPr>
          <w:rFonts w:cs="Arial"/>
          <w:lang w:val="es-ES_tradnl"/>
        </w:rPr>
        <w:t>informe</w:t>
      </w:r>
      <w:r w:rsidRPr="00286163">
        <w:rPr>
          <w:rFonts w:cs="Arial"/>
          <w:lang w:val="es-ES_tradnl"/>
        </w:rPr>
        <w:t xml:space="preserve"> del </w:t>
      </w:r>
      <w:r w:rsidR="00495F16" w:rsidRPr="00286163">
        <w:rPr>
          <w:rFonts w:cs="Arial"/>
          <w:lang w:val="es-ES_tradnl"/>
        </w:rPr>
        <w:t>Subgrupo</w:t>
      </w:r>
      <w:r w:rsidRPr="00286163">
        <w:rPr>
          <w:rFonts w:cs="Arial"/>
          <w:lang w:val="es-ES_tradnl"/>
        </w:rPr>
        <w:t xml:space="preserve"> al Comité Per</w:t>
      </w:r>
      <w:r w:rsidR="00C00B90" w:rsidRPr="00286163">
        <w:rPr>
          <w:rFonts w:cs="Arial"/>
          <w:lang w:val="es-ES_tradnl"/>
        </w:rPr>
        <w:t xml:space="preserve">manente. Se dará las gracias </w:t>
      </w:r>
      <w:r w:rsidRPr="00286163">
        <w:rPr>
          <w:rFonts w:cs="Arial"/>
          <w:lang w:val="es-ES_tradnl"/>
        </w:rPr>
        <w:t xml:space="preserve">a todas las Partes </w:t>
      </w:r>
      <w:r w:rsidR="00495F16" w:rsidRPr="00286163">
        <w:rPr>
          <w:rFonts w:cs="Arial"/>
          <w:lang w:val="es-ES_tradnl"/>
        </w:rPr>
        <w:t>Contratantes</w:t>
      </w:r>
      <w:r w:rsidRPr="00286163">
        <w:rPr>
          <w:rFonts w:cs="Arial"/>
          <w:lang w:val="es-ES_tradnl"/>
        </w:rPr>
        <w:t xml:space="preserve"> que hayan </w:t>
      </w:r>
      <w:r w:rsidR="00C00B90" w:rsidRPr="00286163">
        <w:rPr>
          <w:rFonts w:cs="Arial"/>
          <w:lang w:val="es-ES_tradnl"/>
        </w:rPr>
        <w:t>realizado</w:t>
      </w:r>
      <w:r w:rsidRPr="00286163">
        <w:rPr>
          <w:rFonts w:cs="Arial"/>
          <w:lang w:val="es-ES_tradnl"/>
        </w:rPr>
        <w:t xml:space="preserve"> contribuciones voluntarias. Se invitará al Comité Permanente a recibir el </w:t>
      </w:r>
      <w:r w:rsidR="00C00B90" w:rsidRPr="00286163">
        <w:rPr>
          <w:rFonts w:cs="Arial"/>
          <w:lang w:val="es-ES_tradnl"/>
        </w:rPr>
        <w:t>i</w:t>
      </w:r>
      <w:r w:rsidRPr="00286163">
        <w:rPr>
          <w:rFonts w:cs="Arial"/>
          <w:lang w:val="es-ES_tradnl"/>
        </w:rPr>
        <w:t xml:space="preserve">nforme de los </w:t>
      </w:r>
      <w:r w:rsidR="00495F16" w:rsidRPr="00286163">
        <w:rPr>
          <w:rFonts w:cs="Arial"/>
          <w:lang w:val="es-ES_tradnl"/>
        </w:rPr>
        <w:t>auditores</w:t>
      </w:r>
      <w:r w:rsidRPr="00286163">
        <w:rPr>
          <w:rFonts w:cs="Arial"/>
          <w:lang w:val="es-ES_tradnl"/>
        </w:rPr>
        <w:t xml:space="preserve"> (PricewaterhouseCoopers) y a tomar nota de este</w:t>
      </w:r>
      <w:r w:rsidR="003C7860" w:rsidRPr="00286163">
        <w:rPr>
          <w:rFonts w:cs="Arial"/>
          <w:lang w:val="es-ES_tradnl"/>
        </w:rPr>
        <w:t>.</w:t>
      </w:r>
    </w:p>
    <w:p w14:paraId="31B3725D" w14:textId="77777777" w:rsidR="00D75376" w:rsidRPr="00286163" w:rsidRDefault="00D75376" w:rsidP="001E0AA9">
      <w:pPr>
        <w:shd w:val="clear" w:color="auto" w:fill="FFFFFF" w:themeFill="background1"/>
        <w:tabs>
          <w:tab w:val="left" w:pos="3345"/>
        </w:tabs>
        <w:spacing w:after="0" w:line="240" w:lineRule="auto"/>
        <w:contextualSpacing/>
        <w:rPr>
          <w:b/>
          <w:lang w:val="es-ES_tradnl"/>
        </w:rPr>
      </w:pPr>
    </w:p>
    <w:p w14:paraId="4C37356C" w14:textId="2BD747BB" w:rsidR="00554B6B" w:rsidRPr="00286163" w:rsidRDefault="00BF5791" w:rsidP="0091205F">
      <w:pPr>
        <w:pStyle w:val="ListParagraph"/>
        <w:numPr>
          <w:ilvl w:val="0"/>
          <w:numId w:val="11"/>
        </w:numPr>
        <w:shd w:val="clear" w:color="auto" w:fill="FFFFFF" w:themeFill="background1"/>
        <w:spacing w:after="0" w:line="240" w:lineRule="auto"/>
        <w:rPr>
          <w:bCs/>
          <w:lang w:val="es-ES_tradnl"/>
        </w:rPr>
      </w:pPr>
      <w:r w:rsidRPr="00286163">
        <w:rPr>
          <w:bCs/>
          <w:lang w:val="es-ES_tradnl"/>
        </w:rPr>
        <w:t>Informe del Grupo de trabajo sobre la movilización de recursos</w:t>
      </w:r>
      <w:r w:rsidR="00554B6B" w:rsidRPr="00286163">
        <w:rPr>
          <w:bCs/>
          <w:lang w:val="es-ES_tradnl"/>
        </w:rPr>
        <w:t xml:space="preserve"> (</w:t>
      </w:r>
      <w:r w:rsidR="00554B6B" w:rsidRPr="00286163">
        <w:rPr>
          <w:rFonts w:cs="Arial"/>
          <w:lang w:val="es-ES_tradnl"/>
        </w:rPr>
        <w:t>SC52-</w:t>
      </w:r>
      <w:r w:rsidR="00DA1F52" w:rsidRPr="00286163">
        <w:rPr>
          <w:rFonts w:cs="Arial"/>
          <w:lang w:val="es-ES_tradnl"/>
        </w:rPr>
        <w:t>20</w:t>
      </w:r>
      <w:r w:rsidR="00EC07A0" w:rsidRPr="00286163">
        <w:rPr>
          <w:rFonts w:cs="Arial"/>
          <w:lang w:val="es-ES_tradnl"/>
        </w:rPr>
        <w:t>,</w:t>
      </w:r>
      <w:r w:rsidR="00554B6B" w:rsidRPr="00286163">
        <w:rPr>
          <w:rFonts w:cs="Arial"/>
          <w:lang w:val="es-ES_tradnl"/>
        </w:rPr>
        <w:t xml:space="preserve"> </w:t>
      </w:r>
      <w:r w:rsidR="00DA1F52" w:rsidRPr="00286163">
        <w:rPr>
          <w:rFonts w:cs="Arial"/>
          <w:i/>
          <w:lang w:val="es-ES_tradnl"/>
        </w:rPr>
        <w:t>Informe sobre el examen de la movilización de recursos de todas las fuentes, en particular en relación con la recaudación de fondos</w:t>
      </w:r>
      <w:r w:rsidR="00554B6B" w:rsidRPr="00286163">
        <w:rPr>
          <w:rFonts w:cs="Arial"/>
          <w:lang w:val="es-ES_tradnl"/>
        </w:rPr>
        <w:t>)</w:t>
      </w:r>
    </w:p>
    <w:p w14:paraId="0B58DB6C" w14:textId="77777777" w:rsidR="003C7860" w:rsidRPr="00286163" w:rsidRDefault="003C7860" w:rsidP="003C7860">
      <w:pPr>
        <w:shd w:val="clear" w:color="auto" w:fill="FFFFFF" w:themeFill="background1"/>
        <w:spacing w:after="0" w:line="240" w:lineRule="auto"/>
        <w:rPr>
          <w:bCs/>
          <w:lang w:val="es-ES_tradnl"/>
        </w:rPr>
      </w:pPr>
    </w:p>
    <w:p w14:paraId="6E84706A" w14:textId="15479B1F" w:rsidR="003C7860" w:rsidRPr="00286163" w:rsidRDefault="001F3351" w:rsidP="003C7860">
      <w:pPr>
        <w:shd w:val="clear" w:color="auto" w:fill="FFFFFF" w:themeFill="background1"/>
        <w:spacing w:after="0" w:line="240" w:lineRule="auto"/>
        <w:rPr>
          <w:bCs/>
          <w:lang w:val="es-ES_tradnl"/>
        </w:rPr>
      </w:pPr>
      <w:r w:rsidRPr="00286163">
        <w:rPr>
          <w:bCs/>
          <w:lang w:val="es-ES_tradnl"/>
        </w:rPr>
        <w:t xml:space="preserve">La Presidencia del grupo de trabajo </w:t>
      </w:r>
      <w:r w:rsidR="00C00B90" w:rsidRPr="00286163">
        <w:rPr>
          <w:bCs/>
          <w:lang w:val="es-ES_tradnl"/>
        </w:rPr>
        <w:t>presentará un informe</w:t>
      </w:r>
      <w:r w:rsidRPr="00286163">
        <w:rPr>
          <w:bCs/>
          <w:lang w:val="es-ES_tradnl"/>
        </w:rPr>
        <w:t xml:space="preserve"> sobre el trabajo del grupo.</w:t>
      </w:r>
    </w:p>
    <w:p w14:paraId="2208BA3C" w14:textId="77777777" w:rsidR="00A34834" w:rsidRPr="00286163" w:rsidRDefault="00A34834" w:rsidP="00A34834">
      <w:pPr>
        <w:shd w:val="clear" w:color="auto" w:fill="FFFFFF" w:themeFill="background1"/>
        <w:spacing w:after="0" w:line="240" w:lineRule="auto"/>
        <w:rPr>
          <w:bCs/>
          <w:lang w:val="es-ES_tradnl"/>
        </w:rPr>
      </w:pPr>
    </w:p>
    <w:p w14:paraId="2C4027DD" w14:textId="77777777" w:rsidR="00A34834" w:rsidRPr="00286163" w:rsidRDefault="00A34834" w:rsidP="00A34834">
      <w:pPr>
        <w:pStyle w:val="ListParagraph"/>
        <w:numPr>
          <w:ilvl w:val="0"/>
          <w:numId w:val="11"/>
        </w:numPr>
        <w:shd w:val="clear" w:color="auto" w:fill="FFFFFF" w:themeFill="background1"/>
        <w:spacing w:after="0" w:line="240" w:lineRule="auto"/>
        <w:rPr>
          <w:lang w:val="es-ES_tradnl"/>
        </w:rPr>
      </w:pPr>
      <w:r w:rsidRPr="00286163">
        <w:rPr>
          <w:lang w:val="es-ES_tradnl"/>
        </w:rPr>
        <w:t>Reunión del Grupo de trabajo de facilitación (antes llamado “Grupo de trabajo sobre la mejora de los instrumentos de manejo”)</w:t>
      </w:r>
    </w:p>
    <w:p w14:paraId="74C71B90" w14:textId="77777777" w:rsidR="003C7860" w:rsidRPr="00286163" w:rsidRDefault="003C7860" w:rsidP="003C7860">
      <w:pPr>
        <w:pStyle w:val="ListParagraph"/>
        <w:shd w:val="clear" w:color="auto" w:fill="FFFFFF" w:themeFill="background1"/>
        <w:spacing w:after="0" w:line="240" w:lineRule="auto"/>
        <w:ind w:left="360"/>
        <w:rPr>
          <w:lang w:val="es-ES_tradnl"/>
        </w:rPr>
      </w:pPr>
    </w:p>
    <w:p w14:paraId="0823EB3F" w14:textId="0D24D77A" w:rsidR="003C7860" w:rsidRPr="00286163" w:rsidRDefault="001F3351" w:rsidP="003C7860">
      <w:pPr>
        <w:shd w:val="clear" w:color="auto" w:fill="FFFFFF" w:themeFill="background1"/>
        <w:spacing w:after="0" w:line="240" w:lineRule="auto"/>
        <w:rPr>
          <w:bCs/>
          <w:lang w:val="es-ES_tradnl"/>
        </w:rPr>
      </w:pPr>
      <w:r w:rsidRPr="00286163">
        <w:rPr>
          <w:bCs/>
          <w:lang w:val="es-ES_tradnl"/>
        </w:rPr>
        <w:t>La Copresidencia</w:t>
      </w:r>
      <w:r w:rsidR="006D3579" w:rsidRPr="00286163">
        <w:rPr>
          <w:bCs/>
          <w:lang w:val="es-ES_tradnl"/>
        </w:rPr>
        <w:t xml:space="preserve"> del g</w:t>
      </w:r>
      <w:r w:rsidRPr="00286163">
        <w:rPr>
          <w:bCs/>
          <w:lang w:val="es-ES_tradnl"/>
        </w:rPr>
        <w:t xml:space="preserve">rupo de trabajo presentará un </w:t>
      </w:r>
      <w:r w:rsidR="00495F16" w:rsidRPr="00286163">
        <w:rPr>
          <w:bCs/>
          <w:lang w:val="es-ES_tradnl"/>
        </w:rPr>
        <w:t>informe</w:t>
      </w:r>
      <w:r w:rsidRPr="00286163">
        <w:rPr>
          <w:bCs/>
          <w:lang w:val="es-ES_tradnl"/>
        </w:rPr>
        <w:t xml:space="preserve"> sobre el trabajo del grupo.</w:t>
      </w:r>
    </w:p>
    <w:p w14:paraId="71B52B14" w14:textId="77777777" w:rsidR="00A34834" w:rsidRPr="00286163" w:rsidRDefault="00A34834" w:rsidP="00A34834">
      <w:pPr>
        <w:shd w:val="clear" w:color="auto" w:fill="FFFFFF" w:themeFill="background1"/>
        <w:spacing w:after="0" w:line="240" w:lineRule="auto"/>
        <w:rPr>
          <w:lang w:val="es-ES_tradnl"/>
        </w:rPr>
      </w:pPr>
    </w:p>
    <w:p w14:paraId="2FD098E5" w14:textId="77777777" w:rsidR="00206281" w:rsidRPr="00286163" w:rsidRDefault="00206281" w:rsidP="00206281">
      <w:pPr>
        <w:pStyle w:val="ListParagraph"/>
        <w:numPr>
          <w:ilvl w:val="0"/>
          <w:numId w:val="11"/>
        </w:numPr>
        <w:shd w:val="clear" w:color="auto" w:fill="FFFFFF" w:themeFill="background1"/>
        <w:spacing w:after="0" w:line="240" w:lineRule="auto"/>
        <w:rPr>
          <w:bCs/>
          <w:lang w:val="es-ES_tradnl"/>
        </w:rPr>
      </w:pPr>
      <w:r w:rsidRPr="00286163">
        <w:rPr>
          <w:bCs/>
          <w:lang w:val="es-ES_tradnl"/>
        </w:rPr>
        <w:t>Actualización sobre las asociaciones de colaboración y las sinergias</w:t>
      </w:r>
    </w:p>
    <w:p w14:paraId="70866041" w14:textId="77777777" w:rsidR="00206281" w:rsidRPr="00286163" w:rsidRDefault="00206281" w:rsidP="00206281">
      <w:pPr>
        <w:pStyle w:val="ListParagraph"/>
        <w:shd w:val="clear" w:color="auto" w:fill="FFFFFF" w:themeFill="background1"/>
        <w:spacing w:after="0" w:line="240" w:lineRule="auto"/>
        <w:ind w:left="360"/>
        <w:rPr>
          <w:bCs/>
          <w:lang w:val="es-ES_tradnl"/>
        </w:rPr>
      </w:pPr>
    </w:p>
    <w:p w14:paraId="6E27A05C" w14:textId="77777777" w:rsidR="00206281" w:rsidRPr="00286163" w:rsidRDefault="00206281" w:rsidP="00206281">
      <w:pPr>
        <w:pStyle w:val="ListParagraph"/>
        <w:numPr>
          <w:ilvl w:val="1"/>
          <w:numId w:val="11"/>
        </w:numPr>
        <w:shd w:val="clear" w:color="auto" w:fill="FFFFFF" w:themeFill="background1"/>
        <w:spacing w:after="0" w:line="240" w:lineRule="auto"/>
        <w:ind w:left="851" w:hanging="425"/>
        <w:rPr>
          <w:bCs/>
          <w:lang w:val="es-ES_tradnl"/>
        </w:rPr>
      </w:pPr>
      <w:r w:rsidRPr="00286163">
        <w:rPr>
          <w:rFonts w:asciiTheme="minorHAnsi" w:hAnsiTheme="minorHAnsi" w:cstheme="minorHAnsi"/>
          <w:bCs/>
          <w:lang w:val="es-ES_tradnl"/>
        </w:rPr>
        <w:t>Progresos realizados en la aplicación de la Resolución XI.6 sobre Asociaciones de colaboración y sinergias con acuerdos multilaterales sobre el medio ambiente y otras instituciones</w:t>
      </w:r>
      <w:r w:rsidRPr="00286163">
        <w:rPr>
          <w:bCs/>
          <w:lang w:val="es-ES_tradnl"/>
        </w:rPr>
        <w:t xml:space="preserve"> (SC52-15, </w:t>
      </w:r>
      <w:r w:rsidRPr="00286163">
        <w:rPr>
          <w:rFonts w:asciiTheme="minorHAnsi" w:hAnsiTheme="minorHAnsi"/>
          <w:i/>
          <w:lang w:val="es-ES_tradnl"/>
        </w:rPr>
        <w:t>Progresos en la aplicación de la Resolución XI.6 sobre las asociaciones de colaboración y sinergias con acuerdos multilaterales sobre el medio ambiente y otras instituciones</w:t>
      </w:r>
      <w:r w:rsidRPr="00286163">
        <w:rPr>
          <w:rFonts w:asciiTheme="minorHAnsi" w:hAnsiTheme="minorHAnsi"/>
          <w:lang w:val="es-ES_tradnl"/>
        </w:rPr>
        <w:t>)</w:t>
      </w:r>
    </w:p>
    <w:p w14:paraId="013FE848" w14:textId="77777777" w:rsidR="00206281" w:rsidRPr="00286163" w:rsidRDefault="00206281" w:rsidP="00206281">
      <w:pPr>
        <w:pStyle w:val="ListParagraph"/>
        <w:shd w:val="clear" w:color="auto" w:fill="FFFFFF" w:themeFill="background1"/>
        <w:spacing w:after="0" w:line="240" w:lineRule="auto"/>
        <w:ind w:left="851"/>
        <w:rPr>
          <w:bCs/>
          <w:lang w:val="es-ES_tradnl"/>
        </w:rPr>
      </w:pPr>
    </w:p>
    <w:p w14:paraId="0BBEB334" w14:textId="77777777" w:rsidR="00206281" w:rsidRPr="00286163" w:rsidRDefault="00206281" w:rsidP="00206281">
      <w:pPr>
        <w:shd w:val="clear" w:color="auto" w:fill="FFFFFF" w:themeFill="background1"/>
        <w:spacing w:after="0" w:line="240" w:lineRule="auto"/>
        <w:rPr>
          <w:bCs/>
          <w:lang w:val="es-ES_tradnl"/>
        </w:rPr>
      </w:pPr>
      <w:r w:rsidRPr="00286163">
        <w:rPr>
          <w:bCs/>
          <w:lang w:val="es-ES_tradnl"/>
        </w:rPr>
        <w:t>La Secretaría presentará un informe sobre los progresos realizados en la aplicación de la Resolución XI.6 sobre las asociaciones de colaboración y las sinergias con las convenciones relacionadas con la biodiversidad y otros AMMA. Se invita al Comité Permanente a brindar su asesoramiento según proceda.</w:t>
      </w:r>
    </w:p>
    <w:p w14:paraId="2DED8957" w14:textId="77777777" w:rsidR="00206281" w:rsidRPr="00286163" w:rsidRDefault="00206281" w:rsidP="00206281">
      <w:pPr>
        <w:pStyle w:val="ListParagraph"/>
        <w:shd w:val="clear" w:color="auto" w:fill="FFFFFF" w:themeFill="background1"/>
        <w:spacing w:after="0" w:line="240" w:lineRule="auto"/>
        <w:ind w:left="851"/>
        <w:rPr>
          <w:bCs/>
          <w:lang w:val="es-ES_tradnl"/>
        </w:rPr>
      </w:pPr>
    </w:p>
    <w:p w14:paraId="0CBA9D79" w14:textId="77777777" w:rsidR="00206281" w:rsidRPr="00286163" w:rsidRDefault="00206281" w:rsidP="00206281">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lastRenderedPageBreak/>
        <w:t>Actualización por el PNUMA y video sobre la plataforma UNEPLive, que establece vínculos entre los Objetivos de Desarrollo Sostenible (ODS) y la Convención de Ramsar</w:t>
      </w:r>
    </w:p>
    <w:p w14:paraId="6E37D208" w14:textId="77777777" w:rsidR="00206281" w:rsidRPr="00286163" w:rsidRDefault="00206281" w:rsidP="00206281">
      <w:pPr>
        <w:shd w:val="clear" w:color="auto" w:fill="FFFFFF" w:themeFill="background1"/>
        <w:spacing w:after="0" w:line="240" w:lineRule="auto"/>
        <w:rPr>
          <w:bCs/>
          <w:lang w:val="es-ES_tradnl"/>
        </w:rPr>
      </w:pPr>
    </w:p>
    <w:p w14:paraId="6E815F66" w14:textId="77777777" w:rsidR="00206281" w:rsidRPr="00286163" w:rsidRDefault="00206281" w:rsidP="00206281">
      <w:pPr>
        <w:pStyle w:val="ListParagraph"/>
        <w:numPr>
          <w:ilvl w:val="1"/>
          <w:numId w:val="11"/>
        </w:numPr>
        <w:shd w:val="clear" w:color="auto" w:fill="FFFFFF" w:themeFill="background1"/>
        <w:spacing w:after="0" w:line="240" w:lineRule="auto"/>
        <w:ind w:left="851" w:hanging="425"/>
        <w:rPr>
          <w:bCs/>
          <w:lang w:val="es-ES_tradnl"/>
        </w:rPr>
      </w:pPr>
      <w:r w:rsidRPr="00286163">
        <w:rPr>
          <w:bCs/>
          <w:lang w:val="es-ES_tradnl"/>
        </w:rPr>
        <w:t xml:space="preserve">Progresos realizados en los memorandos de entendimiento (SC52-16 Rev.2, </w:t>
      </w:r>
      <w:r w:rsidRPr="00286163">
        <w:rPr>
          <w:rFonts w:asciiTheme="minorHAnsi" w:hAnsiTheme="minorHAnsi"/>
          <w:i/>
          <w:lang w:val="es-ES_tradnl"/>
        </w:rPr>
        <w:t>Actualización sobre los acuerdos formales y planes de trabajo conjuntos de la Convención de Ramsar y sus asociados</w:t>
      </w:r>
      <w:r w:rsidRPr="00286163">
        <w:rPr>
          <w:rFonts w:asciiTheme="minorHAnsi" w:hAnsiTheme="minorHAnsi"/>
          <w:lang w:val="es-ES_tradnl"/>
        </w:rPr>
        <w:t>)</w:t>
      </w:r>
    </w:p>
    <w:p w14:paraId="7435B03B" w14:textId="77777777" w:rsidR="00206281" w:rsidRPr="00286163" w:rsidRDefault="00206281" w:rsidP="00206281">
      <w:pPr>
        <w:pStyle w:val="ListParagraph"/>
        <w:shd w:val="clear" w:color="auto" w:fill="FFFFFF" w:themeFill="background1"/>
        <w:spacing w:after="0" w:line="240" w:lineRule="auto"/>
        <w:ind w:left="851"/>
        <w:rPr>
          <w:bCs/>
          <w:lang w:val="es-ES_tradnl"/>
        </w:rPr>
      </w:pPr>
    </w:p>
    <w:p w14:paraId="4AB6C217" w14:textId="77777777" w:rsidR="00206281" w:rsidRPr="00286163" w:rsidRDefault="00206281" w:rsidP="00206281">
      <w:pPr>
        <w:shd w:val="clear" w:color="auto" w:fill="FFFFFF" w:themeFill="background1"/>
        <w:spacing w:after="0" w:line="240" w:lineRule="auto"/>
        <w:rPr>
          <w:bCs/>
          <w:lang w:val="es-ES_tradnl"/>
        </w:rPr>
      </w:pPr>
      <w:r w:rsidRPr="00286163">
        <w:rPr>
          <w:bCs/>
          <w:lang w:val="es-ES_tradnl"/>
        </w:rPr>
        <w:t>La Secretaría presentará un informe sobre los memorandos de entendimiento revisados y actualizados con otros asociados. Se invita al Comité Permanente a aprobar los proyectos de acuerdos revisados que se presenten.</w:t>
      </w:r>
    </w:p>
    <w:p w14:paraId="6040D388" w14:textId="77777777" w:rsidR="00206281" w:rsidRPr="00286163" w:rsidRDefault="00206281" w:rsidP="00206281">
      <w:pPr>
        <w:shd w:val="clear" w:color="auto" w:fill="FFFFFF" w:themeFill="background1"/>
        <w:spacing w:after="0" w:line="240" w:lineRule="auto"/>
        <w:rPr>
          <w:bCs/>
          <w:lang w:val="es-ES_tradnl"/>
        </w:rPr>
      </w:pPr>
    </w:p>
    <w:p w14:paraId="31FFE6D1" w14:textId="77777777" w:rsidR="00206281" w:rsidRPr="00286163" w:rsidRDefault="00206281" w:rsidP="00206281">
      <w:pPr>
        <w:shd w:val="clear" w:color="auto" w:fill="FFFFFF" w:themeFill="background1"/>
        <w:spacing w:after="0" w:line="240" w:lineRule="auto"/>
        <w:rPr>
          <w:bCs/>
          <w:lang w:val="es-ES_tradnl"/>
        </w:rPr>
      </w:pPr>
      <w:r w:rsidRPr="00286163">
        <w:rPr>
          <w:b/>
          <w:bCs/>
          <w:lang w:val="es-ES_tradnl"/>
        </w:rPr>
        <w:t>Decisión.</w:t>
      </w:r>
      <w:r w:rsidRPr="00286163">
        <w:rPr>
          <w:bCs/>
          <w:lang w:val="es-ES_tradnl"/>
        </w:rPr>
        <w:t xml:space="preserve"> Aprobación de los memorandos de entendimiento revisados.</w:t>
      </w:r>
    </w:p>
    <w:p w14:paraId="4146B4AC" w14:textId="77777777" w:rsidR="00206281" w:rsidRPr="00286163" w:rsidRDefault="00206281" w:rsidP="00206281">
      <w:pPr>
        <w:pStyle w:val="ListParagraph"/>
        <w:shd w:val="clear" w:color="auto" w:fill="FFFFFF" w:themeFill="background1"/>
        <w:spacing w:after="0" w:line="240" w:lineRule="auto"/>
        <w:ind w:left="851"/>
        <w:rPr>
          <w:bCs/>
          <w:lang w:val="es-ES_tradnl"/>
        </w:rPr>
      </w:pPr>
    </w:p>
    <w:p w14:paraId="7241E50C" w14:textId="235888F5" w:rsidR="00CF53DC" w:rsidRPr="00286163" w:rsidRDefault="00CF53DC" w:rsidP="00A315EC">
      <w:pPr>
        <w:numPr>
          <w:ilvl w:val="0"/>
          <w:numId w:val="11"/>
        </w:numPr>
        <w:shd w:val="clear" w:color="auto" w:fill="FFFFFF" w:themeFill="background1"/>
        <w:spacing w:after="0" w:line="240" w:lineRule="auto"/>
        <w:contextualSpacing/>
        <w:rPr>
          <w:bCs/>
          <w:lang w:val="es-ES_tradnl"/>
        </w:rPr>
      </w:pPr>
      <w:bookmarkStart w:id="0" w:name="_GoBack"/>
      <w:bookmarkEnd w:id="0"/>
      <w:r w:rsidRPr="00286163">
        <w:rPr>
          <w:bCs/>
          <w:lang w:val="es-ES_tradnl"/>
        </w:rPr>
        <w:t>Ot</w:t>
      </w:r>
      <w:r w:rsidR="00BF5791" w:rsidRPr="00286163">
        <w:rPr>
          <w:bCs/>
          <w:lang w:val="es-ES_tradnl"/>
        </w:rPr>
        <w:t>ras cuestiones</w:t>
      </w:r>
    </w:p>
    <w:p w14:paraId="64FCEFC6" w14:textId="77777777" w:rsidR="00554B6B" w:rsidRPr="00286163" w:rsidRDefault="00554B6B" w:rsidP="00554B6B">
      <w:pPr>
        <w:shd w:val="clear" w:color="auto" w:fill="FFFFFF" w:themeFill="background1"/>
        <w:spacing w:after="0" w:line="240" w:lineRule="auto"/>
        <w:ind w:left="426"/>
        <w:contextualSpacing/>
        <w:rPr>
          <w:bCs/>
          <w:lang w:val="es-ES_tradnl"/>
        </w:rPr>
      </w:pPr>
    </w:p>
    <w:p w14:paraId="568766DB" w14:textId="4B49CA1C" w:rsidR="00CF53DC" w:rsidRPr="00286163" w:rsidRDefault="00EC07A0" w:rsidP="001E0AA9">
      <w:pPr>
        <w:pStyle w:val="ListParagraph"/>
        <w:numPr>
          <w:ilvl w:val="0"/>
          <w:numId w:val="1"/>
        </w:numPr>
        <w:shd w:val="clear" w:color="auto" w:fill="FFFFFF" w:themeFill="background1"/>
        <w:spacing w:after="0" w:line="240" w:lineRule="auto"/>
        <w:ind w:left="851" w:hanging="425"/>
        <w:rPr>
          <w:lang w:val="es-ES_tradnl"/>
        </w:rPr>
      </w:pPr>
      <w:r w:rsidRPr="00286163">
        <w:rPr>
          <w:rFonts w:asciiTheme="minorHAnsi" w:eastAsia="Garamond" w:hAnsiTheme="minorHAnsi" w:cs="Garamond"/>
          <w:lang w:val="es-ES_tradnl"/>
        </w:rPr>
        <w:t>Fecha y lugar de la 53ª r</w:t>
      </w:r>
      <w:r w:rsidR="00BF5791" w:rsidRPr="00286163">
        <w:rPr>
          <w:rFonts w:asciiTheme="minorHAnsi" w:eastAsia="Garamond" w:hAnsiTheme="minorHAnsi" w:cs="Garamond"/>
          <w:lang w:val="es-ES_tradnl"/>
        </w:rPr>
        <w:t>eunión del Comité Permanente</w:t>
      </w:r>
    </w:p>
    <w:p w14:paraId="2C8B862E" w14:textId="77777777" w:rsidR="003C7860" w:rsidRPr="00286163" w:rsidRDefault="003C7860" w:rsidP="003C7860">
      <w:pPr>
        <w:pStyle w:val="ListParagraph"/>
        <w:shd w:val="clear" w:color="auto" w:fill="FFFFFF" w:themeFill="background1"/>
        <w:spacing w:after="0" w:line="240" w:lineRule="auto"/>
        <w:ind w:left="851"/>
        <w:rPr>
          <w:lang w:val="es-ES_tradnl"/>
        </w:rPr>
      </w:pPr>
    </w:p>
    <w:p w14:paraId="42BA87F6" w14:textId="61429F8F" w:rsidR="003C7860" w:rsidRPr="00286163" w:rsidRDefault="001F3351" w:rsidP="003C7860">
      <w:pPr>
        <w:shd w:val="clear" w:color="auto" w:fill="FFFFFF" w:themeFill="background1"/>
        <w:spacing w:after="0" w:line="240" w:lineRule="auto"/>
        <w:rPr>
          <w:lang w:val="es-ES_tradnl"/>
        </w:rPr>
      </w:pPr>
      <w:r w:rsidRPr="00286163">
        <w:rPr>
          <w:b/>
          <w:bCs/>
          <w:lang w:val="es-ES_tradnl"/>
        </w:rPr>
        <w:t>Decisión.</w:t>
      </w:r>
      <w:r w:rsidRPr="00286163">
        <w:rPr>
          <w:bCs/>
          <w:lang w:val="es-ES_tradnl"/>
        </w:rPr>
        <w:t xml:space="preserve"> Fecha y lugar de la 53ª reunión del Comité Permanente.</w:t>
      </w:r>
    </w:p>
    <w:p w14:paraId="0039C155" w14:textId="77777777" w:rsidR="003C7860" w:rsidRPr="00286163" w:rsidRDefault="003C7860" w:rsidP="003C7860">
      <w:pPr>
        <w:pStyle w:val="ListParagraph"/>
        <w:shd w:val="clear" w:color="auto" w:fill="FFFFFF" w:themeFill="background1"/>
        <w:spacing w:after="0" w:line="240" w:lineRule="auto"/>
        <w:ind w:left="851"/>
        <w:rPr>
          <w:lang w:val="es-ES_tradnl"/>
        </w:rPr>
      </w:pPr>
    </w:p>
    <w:p w14:paraId="1F29FA3B" w14:textId="77777777" w:rsidR="003C7860" w:rsidRPr="00286163" w:rsidRDefault="00BF5791" w:rsidP="001E0AA9">
      <w:pPr>
        <w:pStyle w:val="ListParagraph"/>
        <w:numPr>
          <w:ilvl w:val="0"/>
          <w:numId w:val="1"/>
        </w:numPr>
        <w:shd w:val="clear" w:color="auto" w:fill="FFFFFF" w:themeFill="background1"/>
        <w:spacing w:after="0" w:line="240" w:lineRule="auto"/>
        <w:ind w:left="851" w:hanging="425"/>
        <w:rPr>
          <w:lang w:val="es-ES_tradnl"/>
        </w:rPr>
      </w:pPr>
      <w:r w:rsidRPr="00286163">
        <w:rPr>
          <w:rFonts w:asciiTheme="minorHAnsi" w:eastAsia="Garamond" w:hAnsiTheme="minorHAnsi" w:cs="Garamond"/>
          <w:lang w:val="es-ES_tradnl"/>
        </w:rPr>
        <w:t xml:space="preserve">Aprobación del informe de la 52ª </w:t>
      </w:r>
      <w:r w:rsidR="00EC07A0" w:rsidRPr="00286163">
        <w:rPr>
          <w:rFonts w:asciiTheme="minorHAnsi" w:eastAsia="Garamond" w:hAnsiTheme="minorHAnsi" w:cs="Garamond"/>
          <w:lang w:val="es-ES_tradnl"/>
        </w:rPr>
        <w:t>r</w:t>
      </w:r>
      <w:r w:rsidRPr="00286163">
        <w:rPr>
          <w:rFonts w:asciiTheme="minorHAnsi" w:eastAsia="Garamond" w:hAnsiTheme="minorHAnsi" w:cs="Garamond"/>
          <w:lang w:val="es-ES_tradnl"/>
        </w:rPr>
        <w:t>eunión</w:t>
      </w:r>
    </w:p>
    <w:p w14:paraId="3D9EC5E9" w14:textId="77777777" w:rsidR="003C7860" w:rsidRPr="00286163" w:rsidRDefault="003C7860" w:rsidP="003C7860">
      <w:pPr>
        <w:pStyle w:val="ListParagraph"/>
        <w:shd w:val="clear" w:color="auto" w:fill="FFFFFF" w:themeFill="background1"/>
        <w:spacing w:after="0" w:line="240" w:lineRule="auto"/>
        <w:ind w:left="851"/>
        <w:rPr>
          <w:lang w:val="es-ES_tradnl"/>
        </w:rPr>
      </w:pPr>
    </w:p>
    <w:p w14:paraId="1159D075" w14:textId="56581E93" w:rsidR="003C7860" w:rsidRPr="00286163" w:rsidRDefault="00BF5791" w:rsidP="00BA5B17">
      <w:pPr>
        <w:shd w:val="clear" w:color="auto" w:fill="FFFFFF" w:themeFill="background1"/>
        <w:spacing w:after="0" w:line="240" w:lineRule="auto"/>
        <w:rPr>
          <w:lang w:val="es-ES_tradnl"/>
        </w:rPr>
      </w:pPr>
      <w:r w:rsidRPr="00286163">
        <w:rPr>
          <w:lang w:val="es-ES_tradnl"/>
        </w:rPr>
        <w:t xml:space="preserve"> </w:t>
      </w:r>
      <w:r w:rsidR="001F3351" w:rsidRPr="00286163">
        <w:rPr>
          <w:b/>
          <w:bCs/>
          <w:lang w:val="es-ES_tradnl"/>
        </w:rPr>
        <w:t>Decisión.</w:t>
      </w:r>
      <w:r w:rsidR="003C7860" w:rsidRPr="00286163">
        <w:rPr>
          <w:bCs/>
          <w:lang w:val="es-ES_tradnl"/>
        </w:rPr>
        <w:t xml:space="preserve"> </w:t>
      </w:r>
      <w:r w:rsidR="00495F16" w:rsidRPr="00286163">
        <w:rPr>
          <w:bCs/>
          <w:lang w:val="es-ES_tradnl"/>
        </w:rPr>
        <w:t>Aprobación</w:t>
      </w:r>
      <w:r w:rsidR="001F3351" w:rsidRPr="00286163">
        <w:rPr>
          <w:bCs/>
          <w:lang w:val="es-ES_tradnl"/>
        </w:rPr>
        <w:t xml:space="preserve"> del informe y las decisiones de la 52ª reunión del CP.</w:t>
      </w:r>
    </w:p>
    <w:p w14:paraId="1695C592" w14:textId="77777777" w:rsidR="00554B6B" w:rsidRPr="00286163" w:rsidRDefault="00554B6B" w:rsidP="00554B6B">
      <w:pPr>
        <w:pStyle w:val="ListParagraph"/>
        <w:rPr>
          <w:lang w:val="es-ES_tradnl"/>
        </w:rPr>
      </w:pPr>
    </w:p>
    <w:p w14:paraId="0AC933E8" w14:textId="1B6C97E6" w:rsidR="003463CF" w:rsidRPr="00286163" w:rsidRDefault="00BF5791" w:rsidP="001E0AA9">
      <w:pPr>
        <w:pStyle w:val="ListParagraph"/>
        <w:numPr>
          <w:ilvl w:val="0"/>
          <w:numId w:val="1"/>
        </w:numPr>
        <w:shd w:val="clear" w:color="auto" w:fill="FFFFFF" w:themeFill="background1"/>
        <w:spacing w:after="0" w:line="240" w:lineRule="auto"/>
        <w:ind w:left="851" w:hanging="425"/>
        <w:rPr>
          <w:lang w:val="es-ES_tradnl"/>
        </w:rPr>
      </w:pPr>
      <w:r w:rsidRPr="00286163">
        <w:rPr>
          <w:lang w:val="es-ES_tradnl"/>
        </w:rPr>
        <w:t>Otros asuntos</w:t>
      </w:r>
    </w:p>
    <w:p w14:paraId="63D8F1CB" w14:textId="77777777" w:rsidR="00554B6B" w:rsidRPr="00286163" w:rsidRDefault="00554B6B" w:rsidP="00554B6B">
      <w:pPr>
        <w:pStyle w:val="ListParagraph"/>
        <w:rPr>
          <w:lang w:val="es-ES_tradnl"/>
        </w:rPr>
      </w:pPr>
    </w:p>
    <w:p w14:paraId="14C0E086" w14:textId="52672814" w:rsidR="00CF53DC" w:rsidRPr="00286163" w:rsidRDefault="00A71B3D" w:rsidP="001E0AA9">
      <w:pPr>
        <w:pStyle w:val="ListParagraph"/>
        <w:numPr>
          <w:ilvl w:val="0"/>
          <w:numId w:val="1"/>
        </w:numPr>
        <w:shd w:val="clear" w:color="auto" w:fill="FFFFFF" w:themeFill="background1"/>
        <w:spacing w:after="0" w:line="240" w:lineRule="auto"/>
        <w:ind w:left="851" w:hanging="425"/>
        <w:rPr>
          <w:lang w:val="es-ES_tradnl"/>
        </w:rPr>
      </w:pPr>
      <w:r w:rsidRPr="00286163">
        <w:rPr>
          <w:lang w:val="es-ES_tradnl"/>
        </w:rPr>
        <w:t>Observaciones</w:t>
      </w:r>
      <w:r w:rsidR="00BF5791" w:rsidRPr="00286163">
        <w:rPr>
          <w:lang w:val="es-ES_tradnl"/>
        </w:rPr>
        <w:t xml:space="preserve"> de clausura</w:t>
      </w:r>
    </w:p>
    <w:p w14:paraId="46723E1C" w14:textId="77777777" w:rsidR="00CF53DC" w:rsidRPr="00286163" w:rsidRDefault="00CF53DC" w:rsidP="001E0AA9">
      <w:pPr>
        <w:shd w:val="clear" w:color="auto" w:fill="FFFFFF" w:themeFill="background1"/>
        <w:tabs>
          <w:tab w:val="left" w:pos="1134"/>
        </w:tabs>
        <w:spacing w:after="0" w:line="240" w:lineRule="auto"/>
        <w:rPr>
          <w:lang w:val="es-ES_tradnl"/>
        </w:rPr>
      </w:pPr>
    </w:p>
    <w:p w14:paraId="27C59250" w14:textId="66B3C633" w:rsidR="00D72F0D" w:rsidRPr="00286163" w:rsidRDefault="00A34834" w:rsidP="001E0AA9">
      <w:pPr>
        <w:shd w:val="clear" w:color="auto" w:fill="FFFFFF" w:themeFill="background1"/>
        <w:spacing w:after="0" w:line="240" w:lineRule="auto"/>
        <w:rPr>
          <w:b/>
          <w:lang w:val="es-ES_tradnl"/>
        </w:rPr>
      </w:pPr>
      <w:r w:rsidRPr="00286163">
        <w:rPr>
          <w:bCs/>
          <w:lang w:val="es-ES_tradnl"/>
        </w:rPr>
        <w:t xml:space="preserve">El Comité Permanente clausurará la 52ª Reunión del Comité Permanente aproximadamente a las </w:t>
      </w:r>
      <w:r w:rsidR="00BF5791" w:rsidRPr="00286163">
        <w:rPr>
          <w:bCs/>
          <w:lang w:val="es-ES_tradnl"/>
        </w:rPr>
        <w:t xml:space="preserve"> </w:t>
      </w:r>
      <w:r w:rsidR="00385689" w:rsidRPr="00286163">
        <w:rPr>
          <w:bCs/>
          <w:lang w:val="es-ES_tradnl"/>
        </w:rPr>
        <w:t>1</w:t>
      </w:r>
      <w:r w:rsidR="00675E05" w:rsidRPr="00286163">
        <w:rPr>
          <w:bCs/>
          <w:lang w:val="es-ES_tradnl"/>
        </w:rPr>
        <w:t>8</w:t>
      </w:r>
      <w:r w:rsidR="00385689" w:rsidRPr="00286163">
        <w:rPr>
          <w:bCs/>
          <w:lang w:val="es-ES_tradnl"/>
        </w:rPr>
        <w:t>:00</w:t>
      </w:r>
      <w:r w:rsidR="009A148B" w:rsidRPr="00286163">
        <w:rPr>
          <w:bCs/>
          <w:lang w:val="es-ES_tradnl"/>
        </w:rPr>
        <w:t xml:space="preserve"> </w:t>
      </w:r>
      <w:r w:rsidR="00BF5791" w:rsidRPr="00286163">
        <w:rPr>
          <w:bCs/>
          <w:lang w:val="es-ES_tradnl"/>
        </w:rPr>
        <w:t>horas del viernes 17 de junio</w:t>
      </w:r>
      <w:r w:rsidRPr="00286163">
        <w:rPr>
          <w:bCs/>
          <w:lang w:val="es-ES_tradnl"/>
        </w:rPr>
        <w:t>.</w:t>
      </w:r>
    </w:p>
    <w:sectPr w:rsidR="00D72F0D" w:rsidRPr="00286163" w:rsidSect="006E585D">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16168" w14:textId="77777777" w:rsidR="00F276E8" w:rsidRDefault="00F276E8" w:rsidP="00AB650C">
      <w:pPr>
        <w:spacing w:after="0" w:line="240" w:lineRule="auto"/>
      </w:pPr>
      <w:r>
        <w:separator/>
      </w:r>
    </w:p>
  </w:endnote>
  <w:endnote w:type="continuationSeparator" w:id="0">
    <w:p w14:paraId="3FAA948F" w14:textId="77777777" w:rsidR="00F276E8" w:rsidRDefault="00F276E8" w:rsidP="00AB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8910" w14:textId="1B2E9F68" w:rsidR="00F276E8" w:rsidRDefault="00F276E8">
    <w:pPr>
      <w:pStyle w:val="Footer"/>
    </w:pPr>
    <w:r>
      <w:t>SC52-01 Add.</w:t>
    </w:r>
    <w:r w:rsidR="00206281">
      <w:t>2</w:t>
    </w:r>
    <w:r>
      <w:tab/>
    </w:r>
    <w:r>
      <w:tab/>
    </w:r>
    <w:r>
      <w:fldChar w:fldCharType="begin"/>
    </w:r>
    <w:r>
      <w:instrText xml:space="preserve"> PAGE   \* MERGEFORMAT </w:instrText>
    </w:r>
    <w:r>
      <w:fldChar w:fldCharType="separate"/>
    </w:r>
    <w:r w:rsidR="00206281">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ACE3E" w14:textId="77777777" w:rsidR="00F276E8" w:rsidRDefault="00F276E8" w:rsidP="00AB650C">
      <w:pPr>
        <w:spacing w:after="0" w:line="240" w:lineRule="auto"/>
      </w:pPr>
      <w:r>
        <w:separator/>
      </w:r>
    </w:p>
  </w:footnote>
  <w:footnote w:type="continuationSeparator" w:id="0">
    <w:p w14:paraId="00C5AE79" w14:textId="77777777" w:rsidR="00F276E8" w:rsidRDefault="00F276E8" w:rsidP="00AB6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078"/>
    <w:multiLevelType w:val="hybridMultilevel"/>
    <w:tmpl w:val="79A88B56"/>
    <w:lvl w:ilvl="0" w:tplc="49BE4BF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1A0C81"/>
    <w:multiLevelType w:val="hybridMultilevel"/>
    <w:tmpl w:val="A732AF38"/>
    <w:lvl w:ilvl="0" w:tplc="E402E48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26E2F"/>
    <w:multiLevelType w:val="hybridMultilevel"/>
    <w:tmpl w:val="A178278E"/>
    <w:lvl w:ilvl="0" w:tplc="C532B37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82AE7"/>
    <w:multiLevelType w:val="hybridMultilevel"/>
    <w:tmpl w:val="2D3C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8F5216"/>
    <w:multiLevelType w:val="hybridMultilevel"/>
    <w:tmpl w:val="B6AC7C0E"/>
    <w:lvl w:ilvl="0" w:tplc="9E5EE8A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FD4649"/>
    <w:multiLevelType w:val="hybridMultilevel"/>
    <w:tmpl w:val="7C24D61A"/>
    <w:lvl w:ilvl="0" w:tplc="0C0A0019">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392EFE"/>
    <w:multiLevelType w:val="hybridMultilevel"/>
    <w:tmpl w:val="DEFE37EE"/>
    <w:lvl w:ilvl="0" w:tplc="54687CC6">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35B85"/>
    <w:multiLevelType w:val="hybridMultilevel"/>
    <w:tmpl w:val="A13022E0"/>
    <w:lvl w:ilvl="0" w:tplc="CEF40588">
      <w:start w:val="18"/>
      <w:numFmt w:val="bullet"/>
      <w:lvlText w:val="-"/>
      <w:lvlJc w:val="left"/>
      <w:pPr>
        <w:ind w:left="1080" w:hanging="360"/>
      </w:pPr>
      <w:rPr>
        <w:rFonts w:ascii="Calibri" w:eastAsia="Calibr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32A55A5"/>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13915BE8"/>
    <w:multiLevelType w:val="hybridMultilevel"/>
    <w:tmpl w:val="495240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65851FE"/>
    <w:multiLevelType w:val="hybridMultilevel"/>
    <w:tmpl w:val="96A244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66D1109"/>
    <w:multiLevelType w:val="hybridMultilevel"/>
    <w:tmpl w:val="226CCC56"/>
    <w:lvl w:ilvl="0" w:tplc="7ECCC4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73F01EF"/>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18CF6D2F"/>
    <w:multiLevelType w:val="hybridMultilevel"/>
    <w:tmpl w:val="B6AC7C0E"/>
    <w:lvl w:ilvl="0" w:tplc="9E5EE8A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8FC2EE8"/>
    <w:multiLevelType w:val="hybridMultilevel"/>
    <w:tmpl w:val="80803138"/>
    <w:lvl w:ilvl="0" w:tplc="1FAEB404">
      <w:start w:val="1"/>
      <w:numFmt w:val="lowerLetter"/>
      <w:lvlText w:val="%1."/>
      <w:lvlJc w:val="left"/>
      <w:pPr>
        <w:ind w:left="927" w:hanging="360"/>
      </w:pPr>
      <w:rPr>
        <w:rFonts w:hint="default"/>
        <w:b w:val="0"/>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CF3459C"/>
    <w:multiLevelType w:val="hybridMultilevel"/>
    <w:tmpl w:val="48DC9D40"/>
    <w:lvl w:ilvl="0" w:tplc="C4685480">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582CB7"/>
    <w:multiLevelType w:val="hybridMultilevel"/>
    <w:tmpl w:val="6DBC2620"/>
    <w:lvl w:ilvl="0" w:tplc="6D4ECE6A">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022D9E"/>
    <w:multiLevelType w:val="hybridMultilevel"/>
    <w:tmpl w:val="6186DACC"/>
    <w:lvl w:ilvl="0" w:tplc="653E678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894F20"/>
    <w:multiLevelType w:val="hybridMultilevel"/>
    <w:tmpl w:val="7D7C98A2"/>
    <w:lvl w:ilvl="0" w:tplc="C4685480">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14356"/>
    <w:multiLevelType w:val="hybridMultilevel"/>
    <w:tmpl w:val="E0524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5702F5"/>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24EE7539"/>
    <w:multiLevelType w:val="multilevel"/>
    <w:tmpl w:val="86F0054A"/>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52D766C"/>
    <w:multiLevelType w:val="multilevel"/>
    <w:tmpl w:val="C98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5D1D8C"/>
    <w:multiLevelType w:val="hybridMultilevel"/>
    <w:tmpl w:val="E5CC4F32"/>
    <w:lvl w:ilvl="0" w:tplc="D87EE946">
      <w:start w:val="2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E51FD4"/>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338A7BE3"/>
    <w:multiLevelType w:val="hybridMultilevel"/>
    <w:tmpl w:val="A93C12EE"/>
    <w:lvl w:ilvl="0" w:tplc="5AE0CA26">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34316C94"/>
    <w:multiLevelType w:val="hybridMultilevel"/>
    <w:tmpl w:val="578C0E4C"/>
    <w:lvl w:ilvl="0" w:tplc="26FA92E2">
      <w:start w:val="15"/>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55C57CD"/>
    <w:multiLevelType w:val="hybridMultilevel"/>
    <w:tmpl w:val="91500C9C"/>
    <w:lvl w:ilvl="0" w:tplc="CEE0E814">
      <w:start w:val="1"/>
      <w:numFmt w:val="lowerLetter"/>
      <w:lvlText w:val="%1)"/>
      <w:lvlJc w:val="left"/>
      <w:pPr>
        <w:ind w:left="822" w:hanging="360"/>
      </w:pPr>
      <w:rPr>
        <w:color w:val="auto"/>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8">
    <w:nsid w:val="371D024B"/>
    <w:multiLevelType w:val="hybridMultilevel"/>
    <w:tmpl w:val="0EFAF148"/>
    <w:lvl w:ilvl="0" w:tplc="2EA4C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5A332D"/>
    <w:multiLevelType w:val="hybridMultilevel"/>
    <w:tmpl w:val="578C0E4C"/>
    <w:lvl w:ilvl="0" w:tplc="26FA92E2">
      <w:start w:val="15"/>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7B265A4"/>
    <w:multiLevelType w:val="hybridMultilevel"/>
    <w:tmpl w:val="C48CB94C"/>
    <w:lvl w:ilvl="0" w:tplc="9E5EE8A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9CD3979"/>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nsid w:val="3A633811"/>
    <w:multiLevelType w:val="hybridMultilevel"/>
    <w:tmpl w:val="34CE0DDE"/>
    <w:lvl w:ilvl="0" w:tplc="6D4ECE6A">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3E2392"/>
    <w:multiLevelType w:val="hybridMultilevel"/>
    <w:tmpl w:val="A02C3450"/>
    <w:lvl w:ilvl="0" w:tplc="2B1C149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757818"/>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nsid w:val="45CC5F33"/>
    <w:multiLevelType w:val="hybridMultilevel"/>
    <w:tmpl w:val="E1540222"/>
    <w:lvl w:ilvl="0" w:tplc="8F74DCC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876FD4"/>
    <w:multiLevelType w:val="hybridMultilevel"/>
    <w:tmpl w:val="45A4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152012"/>
    <w:multiLevelType w:val="hybridMultilevel"/>
    <w:tmpl w:val="480C4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1213E7"/>
    <w:multiLevelType w:val="hybridMultilevel"/>
    <w:tmpl w:val="F52C2E98"/>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nsid w:val="59BE1767"/>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nsid w:val="5BFC251F"/>
    <w:multiLevelType w:val="hybridMultilevel"/>
    <w:tmpl w:val="BCAC9ED8"/>
    <w:lvl w:ilvl="0" w:tplc="26FA92E2">
      <w:start w:val="15"/>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E2A29FA"/>
    <w:multiLevelType w:val="hybridMultilevel"/>
    <w:tmpl w:val="E1540222"/>
    <w:lvl w:ilvl="0" w:tplc="8F74DCC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FA402D"/>
    <w:multiLevelType w:val="hybridMultilevel"/>
    <w:tmpl w:val="940281F8"/>
    <w:lvl w:ilvl="0" w:tplc="04090019">
      <w:start w:val="1"/>
      <w:numFmt w:val="lowerLetter"/>
      <w:lvlText w:val="%1."/>
      <w:lvlJc w:val="left"/>
      <w:pPr>
        <w:ind w:left="720" w:hanging="360"/>
      </w:pPr>
    </w:lvl>
    <w:lvl w:ilvl="1" w:tplc="761ED18C">
      <w:start w:val="1"/>
      <w:numFmt w:val="lowerRoman"/>
      <w:lvlText w:val="%2."/>
      <w:lvlJc w:val="left"/>
      <w:pPr>
        <w:ind w:left="1440" w:hanging="360"/>
      </w:pPr>
      <w:rPr>
        <w:rFonts w:ascii="Calibri" w:hAnsi="Calibri" w:hint="default"/>
      </w:rPr>
    </w:lvl>
    <w:lvl w:ilvl="2" w:tplc="78F843A8">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F02D71"/>
    <w:multiLevelType w:val="hybridMultilevel"/>
    <w:tmpl w:val="226CCC56"/>
    <w:lvl w:ilvl="0" w:tplc="7ECCC4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BF04B5"/>
    <w:multiLevelType w:val="hybridMultilevel"/>
    <w:tmpl w:val="8394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FE7F2D"/>
    <w:multiLevelType w:val="hybridMultilevel"/>
    <w:tmpl w:val="6C345EE8"/>
    <w:lvl w:ilvl="0" w:tplc="E8303F4E">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27972"/>
    <w:multiLevelType w:val="multilevel"/>
    <w:tmpl w:val="C48CB94C"/>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4"/>
  </w:num>
  <w:num w:numId="2">
    <w:abstractNumId w:val="36"/>
  </w:num>
  <w:num w:numId="3">
    <w:abstractNumId w:val="19"/>
  </w:num>
  <w:num w:numId="4">
    <w:abstractNumId w:val="9"/>
  </w:num>
  <w:num w:numId="5">
    <w:abstractNumId w:val="10"/>
  </w:num>
  <w:num w:numId="6">
    <w:abstractNumId w:val="11"/>
  </w:num>
  <w:num w:numId="7">
    <w:abstractNumId w:val="2"/>
  </w:num>
  <w:num w:numId="8">
    <w:abstractNumId w:val="14"/>
  </w:num>
  <w:num w:numId="9">
    <w:abstractNumId w:val="0"/>
  </w:num>
  <w:num w:numId="10">
    <w:abstractNumId w:val="12"/>
  </w:num>
  <w:num w:numId="11">
    <w:abstractNumId w:val="30"/>
  </w:num>
  <w:num w:numId="12">
    <w:abstractNumId w:val="3"/>
  </w:num>
  <w:num w:numId="13">
    <w:abstractNumId w:val="43"/>
  </w:num>
  <w:num w:numId="14">
    <w:abstractNumId w:val="8"/>
  </w:num>
  <w:num w:numId="15">
    <w:abstractNumId w:val="20"/>
  </w:num>
  <w:num w:numId="16">
    <w:abstractNumId w:val="6"/>
  </w:num>
  <w:num w:numId="17">
    <w:abstractNumId w:val="26"/>
  </w:num>
  <w:num w:numId="18">
    <w:abstractNumId w:val="42"/>
  </w:num>
  <w:num w:numId="19">
    <w:abstractNumId w:val="35"/>
  </w:num>
  <w:num w:numId="20">
    <w:abstractNumId w:val="41"/>
  </w:num>
  <w:num w:numId="21">
    <w:abstractNumId w:val="40"/>
  </w:num>
  <w:num w:numId="22">
    <w:abstractNumId w:val="46"/>
  </w:num>
  <w:num w:numId="23">
    <w:abstractNumId w:val="33"/>
  </w:num>
  <w:num w:numId="24">
    <w:abstractNumId w:val="13"/>
  </w:num>
  <w:num w:numId="25">
    <w:abstractNumId w:val="17"/>
  </w:num>
  <w:num w:numId="26">
    <w:abstractNumId w:val="15"/>
  </w:num>
  <w:num w:numId="27">
    <w:abstractNumId w:val="18"/>
  </w:num>
  <w:num w:numId="28">
    <w:abstractNumId w:val="29"/>
  </w:num>
  <w:num w:numId="29">
    <w:abstractNumId w:val="28"/>
  </w:num>
  <w:num w:numId="30">
    <w:abstractNumId w:val="4"/>
  </w:num>
  <w:num w:numId="31">
    <w:abstractNumId w:val="32"/>
  </w:num>
  <w:num w:numId="32">
    <w:abstractNumId w:val="16"/>
  </w:num>
  <w:num w:numId="33">
    <w:abstractNumId w:val="23"/>
  </w:num>
  <w:num w:numId="34">
    <w:abstractNumId w:val="22"/>
  </w:num>
  <w:num w:numId="35">
    <w:abstractNumId w:val="38"/>
  </w:num>
  <w:num w:numId="36">
    <w:abstractNumId w:val="31"/>
  </w:num>
  <w:num w:numId="37">
    <w:abstractNumId w:val="25"/>
  </w:num>
  <w:num w:numId="38">
    <w:abstractNumId w:val="39"/>
  </w:num>
  <w:num w:numId="39">
    <w:abstractNumId w:val="1"/>
  </w:num>
  <w:num w:numId="40">
    <w:abstractNumId w:val="7"/>
  </w:num>
  <w:num w:numId="41">
    <w:abstractNumId w:val="37"/>
  </w:num>
  <w:num w:numId="42">
    <w:abstractNumId w:val="27"/>
  </w:num>
  <w:num w:numId="43">
    <w:abstractNumId w:val="24"/>
  </w:num>
  <w:num w:numId="44">
    <w:abstractNumId w:val="45"/>
  </w:num>
  <w:num w:numId="45">
    <w:abstractNumId w:val="5"/>
  </w:num>
  <w:num w:numId="46">
    <w:abstractNumId w:val="34"/>
  </w:num>
  <w:num w:numId="47">
    <w:abstractNumId w:val="2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8" w:nlCheck="1" w:checkStyle="1"/>
  <w:doNotTrackFormattin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86"/>
    <w:rsid w:val="00003261"/>
    <w:rsid w:val="00014376"/>
    <w:rsid w:val="000525F8"/>
    <w:rsid w:val="00063EC3"/>
    <w:rsid w:val="00076B7A"/>
    <w:rsid w:val="00077920"/>
    <w:rsid w:val="0008737F"/>
    <w:rsid w:val="00095CD3"/>
    <w:rsid w:val="000C1570"/>
    <w:rsid w:val="000C6CB3"/>
    <w:rsid w:val="000C7091"/>
    <w:rsid w:val="000E2CA1"/>
    <w:rsid w:val="000E4EBC"/>
    <w:rsid w:val="000E5A1B"/>
    <w:rsid w:val="000E6054"/>
    <w:rsid w:val="00102DC8"/>
    <w:rsid w:val="00107268"/>
    <w:rsid w:val="00116156"/>
    <w:rsid w:val="0012274D"/>
    <w:rsid w:val="00122B5D"/>
    <w:rsid w:val="001243B6"/>
    <w:rsid w:val="001322B3"/>
    <w:rsid w:val="00135EF8"/>
    <w:rsid w:val="00150C21"/>
    <w:rsid w:val="00155421"/>
    <w:rsid w:val="00167441"/>
    <w:rsid w:val="00174229"/>
    <w:rsid w:val="001749A3"/>
    <w:rsid w:val="00194B7F"/>
    <w:rsid w:val="001B0D64"/>
    <w:rsid w:val="001C2054"/>
    <w:rsid w:val="001C626D"/>
    <w:rsid w:val="001E0AA9"/>
    <w:rsid w:val="001F3351"/>
    <w:rsid w:val="001F3FF7"/>
    <w:rsid w:val="001F61F8"/>
    <w:rsid w:val="002034F6"/>
    <w:rsid w:val="00206281"/>
    <w:rsid w:val="00206310"/>
    <w:rsid w:val="00210164"/>
    <w:rsid w:val="00213251"/>
    <w:rsid w:val="00215D85"/>
    <w:rsid w:val="0021624C"/>
    <w:rsid w:val="00223EBF"/>
    <w:rsid w:val="00226B06"/>
    <w:rsid w:val="00245C86"/>
    <w:rsid w:val="00256044"/>
    <w:rsid w:val="00257105"/>
    <w:rsid w:val="00257E6F"/>
    <w:rsid w:val="00267CC7"/>
    <w:rsid w:val="0028422C"/>
    <w:rsid w:val="00286163"/>
    <w:rsid w:val="002A016F"/>
    <w:rsid w:val="002A0636"/>
    <w:rsid w:val="002B04FA"/>
    <w:rsid w:val="002B5747"/>
    <w:rsid w:val="002C1328"/>
    <w:rsid w:val="002C1D5F"/>
    <w:rsid w:val="002C3C79"/>
    <w:rsid w:val="002C5FEC"/>
    <w:rsid w:val="002D328D"/>
    <w:rsid w:val="002E2D57"/>
    <w:rsid w:val="002E6211"/>
    <w:rsid w:val="002F5F0B"/>
    <w:rsid w:val="003212FE"/>
    <w:rsid w:val="0032386F"/>
    <w:rsid w:val="00333B87"/>
    <w:rsid w:val="0034241C"/>
    <w:rsid w:val="00342790"/>
    <w:rsid w:val="00345173"/>
    <w:rsid w:val="003463CF"/>
    <w:rsid w:val="003510AD"/>
    <w:rsid w:val="00360153"/>
    <w:rsid w:val="00360E4F"/>
    <w:rsid w:val="00362217"/>
    <w:rsid w:val="00372B1A"/>
    <w:rsid w:val="00377180"/>
    <w:rsid w:val="00381BCE"/>
    <w:rsid w:val="0038357C"/>
    <w:rsid w:val="00383B42"/>
    <w:rsid w:val="00385689"/>
    <w:rsid w:val="00391C37"/>
    <w:rsid w:val="003926A2"/>
    <w:rsid w:val="003C0516"/>
    <w:rsid w:val="003C7860"/>
    <w:rsid w:val="003D04D9"/>
    <w:rsid w:val="003D7E72"/>
    <w:rsid w:val="003E4094"/>
    <w:rsid w:val="003F4AA2"/>
    <w:rsid w:val="003F4F46"/>
    <w:rsid w:val="00404813"/>
    <w:rsid w:val="004120FE"/>
    <w:rsid w:val="00412914"/>
    <w:rsid w:val="004140B2"/>
    <w:rsid w:val="0042439E"/>
    <w:rsid w:val="00432DA1"/>
    <w:rsid w:val="00436067"/>
    <w:rsid w:val="0045598A"/>
    <w:rsid w:val="00466589"/>
    <w:rsid w:val="00473719"/>
    <w:rsid w:val="00474CB9"/>
    <w:rsid w:val="004911CA"/>
    <w:rsid w:val="00495F16"/>
    <w:rsid w:val="004A08D7"/>
    <w:rsid w:val="004A0F2E"/>
    <w:rsid w:val="004C3F34"/>
    <w:rsid w:val="004C574E"/>
    <w:rsid w:val="004D1177"/>
    <w:rsid w:val="004D6D83"/>
    <w:rsid w:val="004D6F46"/>
    <w:rsid w:val="004E6F38"/>
    <w:rsid w:val="004E7180"/>
    <w:rsid w:val="004F5565"/>
    <w:rsid w:val="005003FB"/>
    <w:rsid w:val="00511F87"/>
    <w:rsid w:val="00527E67"/>
    <w:rsid w:val="005469DD"/>
    <w:rsid w:val="0055240F"/>
    <w:rsid w:val="00554B6B"/>
    <w:rsid w:val="00556DE2"/>
    <w:rsid w:val="00570157"/>
    <w:rsid w:val="00575606"/>
    <w:rsid w:val="005844D3"/>
    <w:rsid w:val="0059210C"/>
    <w:rsid w:val="00595254"/>
    <w:rsid w:val="00595982"/>
    <w:rsid w:val="005A2B81"/>
    <w:rsid w:val="005A4082"/>
    <w:rsid w:val="005B3421"/>
    <w:rsid w:val="005C62E0"/>
    <w:rsid w:val="005C744D"/>
    <w:rsid w:val="005D5975"/>
    <w:rsid w:val="005E19B0"/>
    <w:rsid w:val="005E1D83"/>
    <w:rsid w:val="005E3F06"/>
    <w:rsid w:val="005E54CF"/>
    <w:rsid w:val="005F382C"/>
    <w:rsid w:val="0060668F"/>
    <w:rsid w:val="006100FB"/>
    <w:rsid w:val="00621012"/>
    <w:rsid w:val="006216D9"/>
    <w:rsid w:val="00623522"/>
    <w:rsid w:val="006273F7"/>
    <w:rsid w:val="0063435B"/>
    <w:rsid w:val="00634BC2"/>
    <w:rsid w:val="006533F6"/>
    <w:rsid w:val="006573CF"/>
    <w:rsid w:val="00675E05"/>
    <w:rsid w:val="006852F9"/>
    <w:rsid w:val="006955EE"/>
    <w:rsid w:val="006A3962"/>
    <w:rsid w:val="006A428B"/>
    <w:rsid w:val="006A4E44"/>
    <w:rsid w:val="006A77B8"/>
    <w:rsid w:val="006C2D57"/>
    <w:rsid w:val="006D0051"/>
    <w:rsid w:val="006D3579"/>
    <w:rsid w:val="006D75ED"/>
    <w:rsid w:val="006E585D"/>
    <w:rsid w:val="006F3672"/>
    <w:rsid w:val="00705DA6"/>
    <w:rsid w:val="00706C88"/>
    <w:rsid w:val="007205BA"/>
    <w:rsid w:val="00720BB1"/>
    <w:rsid w:val="00721F83"/>
    <w:rsid w:val="007231C0"/>
    <w:rsid w:val="00724942"/>
    <w:rsid w:val="007501A2"/>
    <w:rsid w:val="00760086"/>
    <w:rsid w:val="007712B8"/>
    <w:rsid w:val="00773623"/>
    <w:rsid w:val="00782E25"/>
    <w:rsid w:val="00793663"/>
    <w:rsid w:val="00796B8F"/>
    <w:rsid w:val="007A5FF4"/>
    <w:rsid w:val="007A64D1"/>
    <w:rsid w:val="007B38F0"/>
    <w:rsid w:val="007B61F5"/>
    <w:rsid w:val="007C23BC"/>
    <w:rsid w:val="007D19E4"/>
    <w:rsid w:val="007D2B8D"/>
    <w:rsid w:val="007D6C5D"/>
    <w:rsid w:val="007E6898"/>
    <w:rsid w:val="007F1BDF"/>
    <w:rsid w:val="00822DE7"/>
    <w:rsid w:val="00823491"/>
    <w:rsid w:val="00850C8A"/>
    <w:rsid w:val="0085571D"/>
    <w:rsid w:val="00855A95"/>
    <w:rsid w:val="0086351E"/>
    <w:rsid w:val="0086549F"/>
    <w:rsid w:val="00871DC0"/>
    <w:rsid w:val="00877348"/>
    <w:rsid w:val="0088234D"/>
    <w:rsid w:val="00882D8A"/>
    <w:rsid w:val="00890AFD"/>
    <w:rsid w:val="008A5F59"/>
    <w:rsid w:val="008B05BE"/>
    <w:rsid w:val="008C1CDF"/>
    <w:rsid w:val="008C1FA2"/>
    <w:rsid w:val="008F31EB"/>
    <w:rsid w:val="0091205F"/>
    <w:rsid w:val="00925B22"/>
    <w:rsid w:val="00932877"/>
    <w:rsid w:val="0093588E"/>
    <w:rsid w:val="0096344F"/>
    <w:rsid w:val="00964628"/>
    <w:rsid w:val="00966B7C"/>
    <w:rsid w:val="009749D9"/>
    <w:rsid w:val="00980FBD"/>
    <w:rsid w:val="009838A4"/>
    <w:rsid w:val="00983B1C"/>
    <w:rsid w:val="0099631C"/>
    <w:rsid w:val="009971F2"/>
    <w:rsid w:val="00997EAF"/>
    <w:rsid w:val="009A0C9B"/>
    <w:rsid w:val="009A148B"/>
    <w:rsid w:val="009A2A17"/>
    <w:rsid w:val="009A6D92"/>
    <w:rsid w:val="009B3A61"/>
    <w:rsid w:val="009B4FE1"/>
    <w:rsid w:val="009B6FEF"/>
    <w:rsid w:val="009C2E0C"/>
    <w:rsid w:val="009C33BF"/>
    <w:rsid w:val="009C65DF"/>
    <w:rsid w:val="009D392C"/>
    <w:rsid w:val="009D6604"/>
    <w:rsid w:val="009E6267"/>
    <w:rsid w:val="009E7442"/>
    <w:rsid w:val="009F7A75"/>
    <w:rsid w:val="00A10C50"/>
    <w:rsid w:val="00A264F2"/>
    <w:rsid w:val="00A315EC"/>
    <w:rsid w:val="00A34834"/>
    <w:rsid w:val="00A36B4C"/>
    <w:rsid w:val="00A62BC0"/>
    <w:rsid w:val="00A71786"/>
    <w:rsid w:val="00A71B3D"/>
    <w:rsid w:val="00A8230F"/>
    <w:rsid w:val="00AA04A8"/>
    <w:rsid w:val="00AB1CC2"/>
    <w:rsid w:val="00AB35BC"/>
    <w:rsid w:val="00AB650C"/>
    <w:rsid w:val="00AC2B18"/>
    <w:rsid w:val="00AD24FF"/>
    <w:rsid w:val="00AD7542"/>
    <w:rsid w:val="00AE0D2D"/>
    <w:rsid w:val="00AF0924"/>
    <w:rsid w:val="00B07818"/>
    <w:rsid w:val="00B363EE"/>
    <w:rsid w:val="00B367F5"/>
    <w:rsid w:val="00B468E1"/>
    <w:rsid w:val="00B47C68"/>
    <w:rsid w:val="00B53788"/>
    <w:rsid w:val="00B6381D"/>
    <w:rsid w:val="00B6689D"/>
    <w:rsid w:val="00B77377"/>
    <w:rsid w:val="00B84E49"/>
    <w:rsid w:val="00B871A5"/>
    <w:rsid w:val="00B920C0"/>
    <w:rsid w:val="00B97780"/>
    <w:rsid w:val="00BA5B17"/>
    <w:rsid w:val="00BC7E80"/>
    <w:rsid w:val="00BD123F"/>
    <w:rsid w:val="00BD2B26"/>
    <w:rsid w:val="00BF18A4"/>
    <w:rsid w:val="00BF5791"/>
    <w:rsid w:val="00BF6E95"/>
    <w:rsid w:val="00C00B90"/>
    <w:rsid w:val="00C06C20"/>
    <w:rsid w:val="00C06DBA"/>
    <w:rsid w:val="00C10245"/>
    <w:rsid w:val="00C10B36"/>
    <w:rsid w:val="00C20CAE"/>
    <w:rsid w:val="00C23E23"/>
    <w:rsid w:val="00C465AB"/>
    <w:rsid w:val="00C47529"/>
    <w:rsid w:val="00C51ED5"/>
    <w:rsid w:val="00C64E62"/>
    <w:rsid w:val="00C768EE"/>
    <w:rsid w:val="00C85191"/>
    <w:rsid w:val="00C91B0F"/>
    <w:rsid w:val="00C96A8E"/>
    <w:rsid w:val="00CA075F"/>
    <w:rsid w:val="00CA1B38"/>
    <w:rsid w:val="00CA265C"/>
    <w:rsid w:val="00CA4063"/>
    <w:rsid w:val="00CA4188"/>
    <w:rsid w:val="00CA705A"/>
    <w:rsid w:val="00CA7BC7"/>
    <w:rsid w:val="00CB5DFD"/>
    <w:rsid w:val="00CC4D35"/>
    <w:rsid w:val="00CC4F69"/>
    <w:rsid w:val="00CE1698"/>
    <w:rsid w:val="00CF53DC"/>
    <w:rsid w:val="00D01BD9"/>
    <w:rsid w:val="00D02938"/>
    <w:rsid w:val="00D0393D"/>
    <w:rsid w:val="00D04B42"/>
    <w:rsid w:val="00D066C7"/>
    <w:rsid w:val="00D25B3F"/>
    <w:rsid w:val="00D26093"/>
    <w:rsid w:val="00D55035"/>
    <w:rsid w:val="00D560C5"/>
    <w:rsid w:val="00D70BC6"/>
    <w:rsid w:val="00D72F0D"/>
    <w:rsid w:val="00D75376"/>
    <w:rsid w:val="00D76FA2"/>
    <w:rsid w:val="00D80521"/>
    <w:rsid w:val="00D832A6"/>
    <w:rsid w:val="00D84367"/>
    <w:rsid w:val="00D85724"/>
    <w:rsid w:val="00D85B6A"/>
    <w:rsid w:val="00D86920"/>
    <w:rsid w:val="00DA16CF"/>
    <w:rsid w:val="00DA1F52"/>
    <w:rsid w:val="00DA4295"/>
    <w:rsid w:val="00DB206C"/>
    <w:rsid w:val="00DC0A2C"/>
    <w:rsid w:val="00DC631A"/>
    <w:rsid w:val="00DC7BCE"/>
    <w:rsid w:val="00DD27F5"/>
    <w:rsid w:val="00DD37E8"/>
    <w:rsid w:val="00DD6174"/>
    <w:rsid w:val="00DD68CF"/>
    <w:rsid w:val="00E00CB8"/>
    <w:rsid w:val="00E126F2"/>
    <w:rsid w:val="00E14146"/>
    <w:rsid w:val="00E171EC"/>
    <w:rsid w:val="00E2012A"/>
    <w:rsid w:val="00E26641"/>
    <w:rsid w:val="00E310CD"/>
    <w:rsid w:val="00E31FE4"/>
    <w:rsid w:val="00E36E5F"/>
    <w:rsid w:val="00E375AA"/>
    <w:rsid w:val="00E404F3"/>
    <w:rsid w:val="00E41527"/>
    <w:rsid w:val="00E609B2"/>
    <w:rsid w:val="00E6727A"/>
    <w:rsid w:val="00E70D9B"/>
    <w:rsid w:val="00E72EC6"/>
    <w:rsid w:val="00E731D7"/>
    <w:rsid w:val="00E76A21"/>
    <w:rsid w:val="00E77C3D"/>
    <w:rsid w:val="00E874CE"/>
    <w:rsid w:val="00EA6905"/>
    <w:rsid w:val="00EA6DB7"/>
    <w:rsid w:val="00EA7051"/>
    <w:rsid w:val="00EB41AF"/>
    <w:rsid w:val="00EC07A0"/>
    <w:rsid w:val="00EC38ED"/>
    <w:rsid w:val="00ED3351"/>
    <w:rsid w:val="00EE43F5"/>
    <w:rsid w:val="00EE4807"/>
    <w:rsid w:val="00EE7797"/>
    <w:rsid w:val="00EF0D3D"/>
    <w:rsid w:val="00EF38A5"/>
    <w:rsid w:val="00EF4228"/>
    <w:rsid w:val="00F00734"/>
    <w:rsid w:val="00F22A16"/>
    <w:rsid w:val="00F256EB"/>
    <w:rsid w:val="00F276E8"/>
    <w:rsid w:val="00F30255"/>
    <w:rsid w:val="00F364CD"/>
    <w:rsid w:val="00F40A9A"/>
    <w:rsid w:val="00F44C5A"/>
    <w:rsid w:val="00F45500"/>
    <w:rsid w:val="00F6152E"/>
    <w:rsid w:val="00F62853"/>
    <w:rsid w:val="00F71C27"/>
    <w:rsid w:val="00F736C2"/>
    <w:rsid w:val="00F84D4C"/>
    <w:rsid w:val="00F910D0"/>
    <w:rsid w:val="00F9354E"/>
    <w:rsid w:val="00F95729"/>
    <w:rsid w:val="00FA6552"/>
    <w:rsid w:val="00FD0E43"/>
    <w:rsid w:val="00FD658F"/>
    <w:rsid w:val="00FE2C41"/>
    <w:rsid w:val="00FF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C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8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C8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C86"/>
    <w:pPr>
      <w:ind w:left="720"/>
      <w:contextualSpacing/>
    </w:pPr>
  </w:style>
  <w:style w:type="character" w:styleId="CommentReference">
    <w:name w:val="annotation reference"/>
    <w:uiPriority w:val="99"/>
    <w:semiHidden/>
    <w:unhideWhenUsed/>
    <w:rsid w:val="00404813"/>
    <w:rPr>
      <w:sz w:val="16"/>
      <w:szCs w:val="16"/>
    </w:rPr>
  </w:style>
  <w:style w:type="paragraph" w:styleId="CommentText">
    <w:name w:val="annotation text"/>
    <w:basedOn w:val="Normal"/>
    <w:link w:val="CommentTextChar"/>
    <w:uiPriority w:val="99"/>
    <w:semiHidden/>
    <w:unhideWhenUsed/>
    <w:rsid w:val="00404813"/>
    <w:pPr>
      <w:spacing w:line="240" w:lineRule="auto"/>
    </w:pPr>
    <w:rPr>
      <w:sz w:val="20"/>
      <w:szCs w:val="20"/>
    </w:rPr>
  </w:style>
  <w:style w:type="character" w:customStyle="1" w:styleId="CommentTextChar">
    <w:name w:val="Comment Text Char"/>
    <w:link w:val="CommentText"/>
    <w:uiPriority w:val="99"/>
    <w:semiHidden/>
    <w:rsid w:val="00404813"/>
    <w:rPr>
      <w:sz w:val="20"/>
      <w:szCs w:val="20"/>
      <w:lang w:val="en-GB"/>
    </w:rPr>
  </w:style>
  <w:style w:type="paragraph" w:styleId="CommentSubject">
    <w:name w:val="annotation subject"/>
    <w:basedOn w:val="CommentText"/>
    <w:next w:val="CommentText"/>
    <w:link w:val="CommentSubjectChar"/>
    <w:uiPriority w:val="99"/>
    <w:semiHidden/>
    <w:unhideWhenUsed/>
    <w:rsid w:val="00404813"/>
    <w:rPr>
      <w:b/>
      <w:bCs/>
    </w:rPr>
  </w:style>
  <w:style w:type="character" w:customStyle="1" w:styleId="CommentSubjectChar">
    <w:name w:val="Comment Subject Char"/>
    <w:link w:val="CommentSubject"/>
    <w:uiPriority w:val="99"/>
    <w:semiHidden/>
    <w:rsid w:val="00404813"/>
    <w:rPr>
      <w:b/>
      <w:bCs/>
      <w:sz w:val="20"/>
      <w:szCs w:val="20"/>
      <w:lang w:val="en-GB"/>
    </w:rPr>
  </w:style>
  <w:style w:type="paragraph" w:styleId="Revision">
    <w:name w:val="Revision"/>
    <w:hidden/>
    <w:uiPriority w:val="99"/>
    <w:semiHidden/>
    <w:rsid w:val="00404813"/>
    <w:rPr>
      <w:sz w:val="22"/>
      <w:szCs w:val="22"/>
      <w:lang w:val="en-GB"/>
    </w:rPr>
  </w:style>
  <w:style w:type="paragraph" w:styleId="BalloonText">
    <w:name w:val="Balloon Text"/>
    <w:basedOn w:val="Normal"/>
    <w:link w:val="BalloonTextChar"/>
    <w:uiPriority w:val="99"/>
    <w:semiHidden/>
    <w:unhideWhenUsed/>
    <w:rsid w:val="004048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04813"/>
    <w:rPr>
      <w:rFonts w:ascii="Tahoma" w:hAnsi="Tahoma" w:cs="Tahoma"/>
      <w:sz w:val="16"/>
      <w:szCs w:val="16"/>
      <w:lang w:val="en-GB"/>
    </w:rPr>
  </w:style>
  <w:style w:type="paragraph" w:styleId="Header">
    <w:name w:val="header"/>
    <w:basedOn w:val="Normal"/>
    <w:link w:val="HeaderChar"/>
    <w:uiPriority w:val="99"/>
    <w:unhideWhenUsed/>
    <w:rsid w:val="00AB650C"/>
    <w:pPr>
      <w:tabs>
        <w:tab w:val="center" w:pos="4680"/>
        <w:tab w:val="right" w:pos="9360"/>
      </w:tabs>
      <w:spacing w:after="0" w:line="240" w:lineRule="auto"/>
    </w:pPr>
    <w:rPr>
      <w:sz w:val="20"/>
      <w:szCs w:val="20"/>
    </w:rPr>
  </w:style>
  <w:style w:type="character" w:customStyle="1" w:styleId="HeaderChar">
    <w:name w:val="Header Char"/>
    <w:link w:val="Header"/>
    <w:uiPriority w:val="99"/>
    <w:rsid w:val="00AB650C"/>
    <w:rPr>
      <w:lang w:val="en-GB"/>
    </w:rPr>
  </w:style>
  <w:style w:type="paragraph" w:styleId="Footer">
    <w:name w:val="footer"/>
    <w:basedOn w:val="Normal"/>
    <w:link w:val="FooterChar"/>
    <w:uiPriority w:val="99"/>
    <w:unhideWhenUsed/>
    <w:rsid w:val="00AB650C"/>
    <w:pPr>
      <w:tabs>
        <w:tab w:val="center" w:pos="4680"/>
        <w:tab w:val="right" w:pos="9360"/>
      </w:tabs>
      <w:spacing w:after="0" w:line="240" w:lineRule="auto"/>
    </w:pPr>
    <w:rPr>
      <w:sz w:val="20"/>
      <w:szCs w:val="20"/>
    </w:rPr>
  </w:style>
  <w:style w:type="character" w:customStyle="1" w:styleId="FooterChar">
    <w:name w:val="Footer Char"/>
    <w:link w:val="Footer"/>
    <w:uiPriority w:val="99"/>
    <w:rsid w:val="00AB650C"/>
    <w:rPr>
      <w:lang w:val="en-GB"/>
    </w:rPr>
  </w:style>
  <w:style w:type="paragraph" w:styleId="FootnoteText">
    <w:name w:val="footnote text"/>
    <w:basedOn w:val="Normal"/>
    <w:link w:val="FootnoteTextChar"/>
    <w:uiPriority w:val="99"/>
    <w:semiHidden/>
    <w:unhideWhenUsed/>
    <w:rsid w:val="00E41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527"/>
    <w:rPr>
      <w:lang w:val="en-GB"/>
    </w:rPr>
  </w:style>
  <w:style w:type="character" w:styleId="FootnoteReference">
    <w:name w:val="footnote reference"/>
    <w:basedOn w:val="DefaultParagraphFont"/>
    <w:uiPriority w:val="99"/>
    <w:semiHidden/>
    <w:unhideWhenUsed/>
    <w:rsid w:val="00E41527"/>
    <w:rPr>
      <w:vertAlign w:val="superscript"/>
    </w:rPr>
  </w:style>
  <w:style w:type="character" w:styleId="Strong">
    <w:name w:val="Strong"/>
    <w:basedOn w:val="DefaultParagraphFont"/>
    <w:uiPriority w:val="22"/>
    <w:qFormat/>
    <w:rsid w:val="00381BCE"/>
    <w:rPr>
      <w:b/>
      <w:bCs/>
    </w:rPr>
  </w:style>
  <w:style w:type="character" w:customStyle="1" w:styleId="apple-converted-space">
    <w:name w:val="apple-converted-space"/>
    <w:basedOn w:val="DefaultParagraphFont"/>
    <w:rsid w:val="00381BCE"/>
  </w:style>
  <w:style w:type="paragraph" w:customStyle="1" w:styleId="ColorfulList-Accent11">
    <w:name w:val="Colorful List - Accent 11"/>
    <w:basedOn w:val="Normal"/>
    <w:uiPriority w:val="34"/>
    <w:qFormat/>
    <w:rsid w:val="00210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8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C8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C86"/>
    <w:pPr>
      <w:ind w:left="720"/>
      <w:contextualSpacing/>
    </w:pPr>
  </w:style>
  <w:style w:type="character" w:styleId="CommentReference">
    <w:name w:val="annotation reference"/>
    <w:uiPriority w:val="99"/>
    <w:semiHidden/>
    <w:unhideWhenUsed/>
    <w:rsid w:val="00404813"/>
    <w:rPr>
      <w:sz w:val="16"/>
      <w:szCs w:val="16"/>
    </w:rPr>
  </w:style>
  <w:style w:type="paragraph" w:styleId="CommentText">
    <w:name w:val="annotation text"/>
    <w:basedOn w:val="Normal"/>
    <w:link w:val="CommentTextChar"/>
    <w:uiPriority w:val="99"/>
    <w:semiHidden/>
    <w:unhideWhenUsed/>
    <w:rsid w:val="00404813"/>
    <w:pPr>
      <w:spacing w:line="240" w:lineRule="auto"/>
    </w:pPr>
    <w:rPr>
      <w:sz w:val="20"/>
      <w:szCs w:val="20"/>
    </w:rPr>
  </w:style>
  <w:style w:type="character" w:customStyle="1" w:styleId="CommentTextChar">
    <w:name w:val="Comment Text Char"/>
    <w:link w:val="CommentText"/>
    <w:uiPriority w:val="99"/>
    <w:semiHidden/>
    <w:rsid w:val="00404813"/>
    <w:rPr>
      <w:sz w:val="20"/>
      <w:szCs w:val="20"/>
      <w:lang w:val="en-GB"/>
    </w:rPr>
  </w:style>
  <w:style w:type="paragraph" w:styleId="CommentSubject">
    <w:name w:val="annotation subject"/>
    <w:basedOn w:val="CommentText"/>
    <w:next w:val="CommentText"/>
    <w:link w:val="CommentSubjectChar"/>
    <w:uiPriority w:val="99"/>
    <w:semiHidden/>
    <w:unhideWhenUsed/>
    <w:rsid w:val="00404813"/>
    <w:rPr>
      <w:b/>
      <w:bCs/>
    </w:rPr>
  </w:style>
  <w:style w:type="character" w:customStyle="1" w:styleId="CommentSubjectChar">
    <w:name w:val="Comment Subject Char"/>
    <w:link w:val="CommentSubject"/>
    <w:uiPriority w:val="99"/>
    <w:semiHidden/>
    <w:rsid w:val="00404813"/>
    <w:rPr>
      <w:b/>
      <w:bCs/>
      <w:sz w:val="20"/>
      <w:szCs w:val="20"/>
      <w:lang w:val="en-GB"/>
    </w:rPr>
  </w:style>
  <w:style w:type="paragraph" w:styleId="Revision">
    <w:name w:val="Revision"/>
    <w:hidden/>
    <w:uiPriority w:val="99"/>
    <w:semiHidden/>
    <w:rsid w:val="00404813"/>
    <w:rPr>
      <w:sz w:val="22"/>
      <w:szCs w:val="22"/>
      <w:lang w:val="en-GB"/>
    </w:rPr>
  </w:style>
  <w:style w:type="paragraph" w:styleId="BalloonText">
    <w:name w:val="Balloon Text"/>
    <w:basedOn w:val="Normal"/>
    <w:link w:val="BalloonTextChar"/>
    <w:uiPriority w:val="99"/>
    <w:semiHidden/>
    <w:unhideWhenUsed/>
    <w:rsid w:val="004048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04813"/>
    <w:rPr>
      <w:rFonts w:ascii="Tahoma" w:hAnsi="Tahoma" w:cs="Tahoma"/>
      <w:sz w:val="16"/>
      <w:szCs w:val="16"/>
      <w:lang w:val="en-GB"/>
    </w:rPr>
  </w:style>
  <w:style w:type="paragraph" w:styleId="Header">
    <w:name w:val="header"/>
    <w:basedOn w:val="Normal"/>
    <w:link w:val="HeaderChar"/>
    <w:uiPriority w:val="99"/>
    <w:unhideWhenUsed/>
    <w:rsid w:val="00AB650C"/>
    <w:pPr>
      <w:tabs>
        <w:tab w:val="center" w:pos="4680"/>
        <w:tab w:val="right" w:pos="9360"/>
      </w:tabs>
      <w:spacing w:after="0" w:line="240" w:lineRule="auto"/>
    </w:pPr>
    <w:rPr>
      <w:sz w:val="20"/>
      <w:szCs w:val="20"/>
    </w:rPr>
  </w:style>
  <w:style w:type="character" w:customStyle="1" w:styleId="HeaderChar">
    <w:name w:val="Header Char"/>
    <w:link w:val="Header"/>
    <w:uiPriority w:val="99"/>
    <w:rsid w:val="00AB650C"/>
    <w:rPr>
      <w:lang w:val="en-GB"/>
    </w:rPr>
  </w:style>
  <w:style w:type="paragraph" w:styleId="Footer">
    <w:name w:val="footer"/>
    <w:basedOn w:val="Normal"/>
    <w:link w:val="FooterChar"/>
    <w:uiPriority w:val="99"/>
    <w:unhideWhenUsed/>
    <w:rsid w:val="00AB650C"/>
    <w:pPr>
      <w:tabs>
        <w:tab w:val="center" w:pos="4680"/>
        <w:tab w:val="right" w:pos="9360"/>
      </w:tabs>
      <w:spacing w:after="0" w:line="240" w:lineRule="auto"/>
    </w:pPr>
    <w:rPr>
      <w:sz w:val="20"/>
      <w:szCs w:val="20"/>
    </w:rPr>
  </w:style>
  <w:style w:type="character" w:customStyle="1" w:styleId="FooterChar">
    <w:name w:val="Footer Char"/>
    <w:link w:val="Footer"/>
    <w:uiPriority w:val="99"/>
    <w:rsid w:val="00AB650C"/>
    <w:rPr>
      <w:lang w:val="en-GB"/>
    </w:rPr>
  </w:style>
  <w:style w:type="paragraph" w:styleId="FootnoteText">
    <w:name w:val="footnote text"/>
    <w:basedOn w:val="Normal"/>
    <w:link w:val="FootnoteTextChar"/>
    <w:uiPriority w:val="99"/>
    <w:semiHidden/>
    <w:unhideWhenUsed/>
    <w:rsid w:val="00E41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527"/>
    <w:rPr>
      <w:lang w:val="en-GB"/>
    </w:rPr>
  </w:style>
  <w:style w:type="character" w:styleId="FootnoteReference">
    <w:name w:val="footnote reference"/>
    <w:basedOn w:val="DefaultParagraphFont"/>
    <w:uiPriority w:val="99"/>
    <w:semiHidden/>
    <w:unhideWhenUsed/>
    <w:rsid w:val="00E41527"/>
    <w:rPr>
      <w:vertAlign w:val="superscript"/>
    </w:rPr>
  </w:style>
  <w:style w:type="character" w:styleId="Strong">
    <w:name w:val="Strong"/>
    <w:basedOn w:val="DefaultParagraphFont"/>
    <w:uiPriority w:val="22"/>
    <w:qFormat/>
    <w:rsid w:val="00381BCE"/>
    <w:rPr>
      <w:b/>
      <w:bCs/>
    </w:rPr>
  </w:style>
  <w:style w:type="character" w:customStyle="1" w:styleId="apple-converted-space">
    <w:name w:val="apple-converted-space"/>
    <w:basedOn w:val="DefaultParagraphFont"/>
    <w:rsid w:val="00381BCE"/>
  </w:style>
  <w:style w:type="paragraph" w:customStyle="1" w:styleId="ColorfulList-Accent11">
    <w:name w:val="Colorful List - Accent 11"/>
    <w:basedOn w:val="Normal"/>
    <w:uiPriority w:val="34"/>
    <w:qFormat/>
    <w:rsid w:val="0021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578">
      <w:bodyDiv w:val="1"/>
      <w:marLeft w:val="0"/>
      <w:marRight w:val="0"/>
      <w:marTop w:val="0"/>
      <w:marBottom w:val="0"/>
      <w:divBdr>
        <w:top w:val="none" w:sz="0" w:space="0" w:color="auto"/>
        <w:left w:val="none" w:sz="0" w:space="0" w:color="auto"/>
        <w:bottom w:val="none" w:sz="0" w:space="0" w:color="auto"/>
        <w:right w:val="none" w:sz="0" w:space="0" w:color="auto"/>
      </w:divBdr>
      <w:divsChild>
        <w:div w:id="287248292">
          <w:marLeft w:val="0"/>
          <w:marRight w:val="0"/>
          <w:marTop w:val="0"/>
          <w:marBottom w:val="0"/>
          <w:divBdr>
            <w:top w:val="none" w:sz="0" w:space="0" w:color="auto"/>
            <w:left w:val="none" w:sz="0" w:space="0" w:color="auto"/>
            <w:bottom w:val="none" w:sz="0" w:space="0" w:color="auto"/>
            <w:right w:val="none" w:sz="0" w:space="0" w:color="auto"/>
          </w:divBdr>
          <w:divsChild>
            <w:div w:id="1451389271">
              <w:marLeft w:val="0"/>
              <w:marRight w:val="0"/>
              <w:marTop w:val="0"/>
              <w:marBottom w:val="0"/>
              <w:divBdr>
                <w:top w:val="none" w:sz="0" w:space="0" w:color="auto"/>
                <w:left w:val="none" w:sz="0" w:space="0" w:color="auto"/>
                <w:bottom w:val="none" w:sz="0" w:space="0" w:color="auto"/>
                <w:right w:val="none" w:sz="0" w:space="0" w:color="auto"/>
              </w:divBdr>
              <w:divsChild>
                <w:div w:id="1394962582">
                  <w:marLeft w:val="0"/>
                  <w:marRight w:val="0"/>
                  <w:marTop w:val="0"/>
                  <w:marBottom w:val="0"/>
                  <w:divBdr>
                    <w:top w:val="none" w:sz="0" w:space="0" w:color="auto"/>
                    <w:left w:val="none" w:sz="0" w:space="0" w:color="auto"/>
                    <w:bottom w:val="none" w:sz="0" w:space="0" w:color="auto"/>
                    <w:right w:val="none" w:sz="0" w:space="0" w:color="auto"/>
                  </w:divBdr>
                </w:div>
              </w:divsChild>
            </w:div>
            <w:div w:id="472795605">
              <w:marLeft w:val="0"/>
              <w:marRight w:val="0"/>
              <w:marTop w:val="0"/>
              <w:marBottom w:val="0"/>
              <w:divBdr>
                <w:top w:val="none" w:sz="0" w:space="0" w:color="auto"/>
                <w:left w:val="none" w:sz="0" w:space="0" w:color="auto"/>
                <w:bottom w:val="none" w:sz="0" w:space="0" w:color="auto"/>
                <w:right w:val="none" w:sz="0" w:space="0" w:color="auto"/>
              </w:divBdr>
              <w:divsChild>
                <w:div w:id="9506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100">
          <w:marLeft w:val="0"/>
          <w:marRight w:val="0"/>
          <w:marTop w:val="0"/>
          <w:marBottom w:val="0"/>
          <w:divBdr>
            <w:top w:val="none" w:sz="0" w:space="0" w:color="auto"/>
            <w:left w:val="none" w:sz="0" w:space="0" w:color="auto"/>
            <w:bottom w:val="none" w:sz="0" w:space="0" w:color="auto"/>
            <w:right w:val="none" w:sz="0" w:space="0" w:color="auto"/>
          </w:divBdr>
          <w:divsChild>
            <w:div w:id="224604266">
              <w:marLeft w:val="0"/>
              <w:marRight w:val="0"/>
              <w:marTop w:val="0"/>
              <w:marBottom w:val="0"/>
              <w:divBdr>
                <w:top w:val="none" w:sz="0" w:space="0" w:color="auto"/>
                <w:left w:val="none" w:sz="0" w:space="0" w:color="auto"/>
                <w:bottom w:val="none" w:sz="0" w:space="0" w:color="auto"/>
                <w:right w:val="none" w:sz="0" w:space="0" w:color="auto"/>
              </w:divBdr>
              <w:divsChild>
                <w:div w:id="289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57316">
      <w:bodyDiv w:val="1"/>
      <w:marLeft w:val="0"/>
      <w:marRight w:val="0"/>
      <w:marTop w:val="0"/>
      <w:marBottom w:val="0"/>
      <w:divBdr>
        <w:top w:val="none" w:sz="0" w:space="0" w:color="auto"/>
        <w:left w:val="none" w:sz="0" w:space="0" w:color="auto"/>
        <w:bottom w:val="none" w:sz="0" w:space="0" w:color="auto"/>
        <w:right w:val="none" w:sz="0" w:space="0" w:color="auto"/>
      </w:divBdr>
    </w:div>
    <w:div w:id="430206815">
      <w:bodyDiv w:val="1"/>
      <w:marLeft w:val="0"/>
      <w:marRight w:val="0"/>
      <w:marTop w:val="0"/>
      <w:marBottom w:val="0"/>
      <w:divBdr>
        <w:top w:val="none" w:sz="0" w:space="0" w:color="auto"/>
        <w:left w:val="none" w:sz="0" w:space="0" w:color="auto"/>
        <w:bottom w:val="none" w:sz="0" w:space="0" w:color="auto"/>
        <w:right w:val="none" w:sz="0" w:space="0" w:color="auto"/>
      </w:divBdr>
      <w:divsChild>
        <w:div w:id="1799640196">
          <w:marLeft w:val="0"/>
          <w:marRight w:val="0"/>
          <w:marTop w:val="0"/>
          <w:marBottom w:val="0"/>
          <w:divBdr>
            <w:top w:val="none" w:sz="0" w:space="0" w:color="auto"/>
            <w:left w:val="none" w:sz="0" w:space="0" w:color="auto"/>
            <w:bottom w:val="none" w:sz="0" w:space="0" w:color="auto"/>
            <w:right w:val="none" w:sz="0" w:space="0" w:color="auto"/>
          </w:divBdr>
          <w:divsChild>
            <w:div w:id="182256170">
              <w:marLeft w:val="0"/>
              <w:marRight w:val="0"/>
              <w:marTop w:val="0"/>
              <w:marBottom w:val="0"/>
              <w:divBdr>
                <w:top w:val="none" w:sz="0" w:space="0" w:color="auto"/>
                <w:left w:val="none" w:sz="0" w:space="0" w:color="auto"/>
                <w:bottom w:val="none" w:sz="0" w:space="0" w:color="auto"/>
                <w:right w:val="none" w:sz="0" w:space="0" w:color="auto"/>
              </w:divBdr>
              <w:divsChild>
                <w:div w:id="1031423218">
                  <w:marLeft w:val="0"/>
                  <w:marRight w:val="0"/>
                  <w:marTop w:val="0"/>
                  <w:marBottom w:val="0"/>
                  <w:divBdr>
                    <w:top w:val="none" w:sz="0" w:space="0" w:color="auto"/>
                    <w:left w:val="none" w:sz="0" w:space="0" w:color="auto"/>
                    <w:bottom w:val="none" w:sz="0" w:space="0" w:color="auto"/>
                    <w:right w:val="none" w:sz="0" w:space="0" w:color="auto"/>
                  </w:divBdr>
                </w:div>
              </w:divsChild>
            </w:div>
            <w:div w:id="1301229878">
              <w:marLeft w:val="0"/>
              <w:marRight w:val="0"/>
              <w:marTop w:val="0"/>
              <w:marBottom w:val="0"/>
              <w:divBdr>
                <w:top w:val="none" w:sz="0" w:space="0" w:color="auto"/>
                <w:left w:val="none" w:sz="0" w:space="0" w:color="auto"/>
                <w:bottom w:val="none" w:sz="0" w:space="0" w:color="auto"/>
                <w:right w:val="none" w:sz="0" w:space="0" w:color="auto"/>
              </w:divBdr>
              <w:divsChild>
                <w:div w:id="1110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0755">
          <w:marLeft w:val="0"/>
          <w:marRight w:val="0"/>
          <w:marTop w:val="0"/>
          <w:marBottom w:val="0"/>
          <w:divBdr>
            <w:top w:val="none" w:sz="0" w:space="0" w:color="auto"/>
            <w:left w:val="none" w:sz="0" w:space="0" w:color="auto"/>
            <w:bottom w:val="none" w:sz="0" w:space="0" w:color="auto"/>
            <w:right w:val="none" w:sz="0" w:space="0" w:color="auto"/>
          </w:divBdr>
          <w:divsChild>
            <w:div w:id="670370111">
              <w:marLeft w:val="0"/>
              <w:marRight w:val="0"/>
              <w:marTop w:val="0"/>
              <w:marBottom w:val="0"/>
              <w:divBdr>
                <w:top w:val="none" w:sz="0" w:space="0" w:color="auto"/>
                <w:left w:val="none" w:sz="0" w:space="0" w:color="auto"/>
                <w:bottom w:val="none" w:sz="0" w:space="0" w:color="auto"/>
                <w:right w:val="none" w:sz="0" w:space="0" w:color="auto"/>
              </w:divBdr>
              <w:divsChild>
                <w:div w:id="1716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1501">
      <w:bodyDiv w:val="1"/>
      <w:marLeft w:val="0"/>
      <w:marRight w:val="0"/>
      <w:marTop w:val="0"/>
      <w:marBottom w:val="0"/>
      <w:divBdr>
        <w:top w:val="none" w:sz="0" w:space="0" w:color="auto"/>
        <w:left w:val="none" w:sz="0" w:space="0" w:color="auto"/>
        <w:bottom w:val="none" w:sz="0" w:space="0" w:color="auto"/>
        <w:right w:val="none" w:sz="0" w:space="0" w:color="auto"/>
      </w:divBdr>
    </w:div>
    <w:div w:id="797652340">
      <w:bodyDiv w:val="1"/>
      <w:marLeft w:val="0"/>
      <w:marRight w:val="0"/>
      <w:marTop w:val="0"/>
      <w:marBottom w:val="0"/>
      <w:divBdr>
        <w:top w:val="none" w:sz="0" w:space="0" w:color="auto"/>
        <w:left w:val="none" w:sz="0" w:space="0" w:color="auto"/>
        <w:bottom w:val="none" w:sz="0" w:space="0" w:color="auto"/>
        <w:right w:val="none" w:sz="0" w:space="0" w:color="auto"/>
      </w:divBdr>
    </w:div>
    <w:div w:id="1288244273">
      <w:bodyDiv w:val="1"/>
      <w:marLeft w:val="0"/>
      <w:marRight w:val="0"/>
      <w:marTop w:val="0"/>
      <w:marBottom w:val="0"/>
      <w:divBdr>
        <w:top w:val="none" w:sz="0" w:space="0" w:color="auto"/>
        <w:left w:val="none" w:sz="0" w:space="0" w:color="auto"/>
        <w:bottom w:val="none" w:sz="0" w:space="0" w:color="auto"/>
        <w:right w:val="none" w:sz="0" w:space="0" w:color="auto"/>
      </w:divBdr>
    </w:div>
    <w:div w:id="1662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704B1-CFA5-4333-9D61-42FBF8E5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Ramsar\DavidsonN</dc:creator>
  <cp:lastModifiedBy>Ramsar\JenningsE</cp:lastModifiedBy>
  <cp:revision>2</cp:revision>
  <cp:lastPrinted>2016-03-04T13:45:00Z</cp:lastPrinted>
  <dcterms:created xsi:type="dcterms:W3CDTF">2016-06-15T10:25:00Z</dcterms:created>
  <dcterms:modified xsi:type="dcterms:W3CDTF">2016-06-15T10:25:00Z</dcterms:modified>
</cp:coreProperties>
</file>