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16692" w14:textId="77777777" w:rsidR="009E727E" w:rsidRPr="00D07E65" w:rsidRDefault="009E727E" w:rsidP="009E727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2"/>
        <w:jc w:val="left"/>
        <w:rPr>
          <w:rFonts w:eastAsia="Batang"/>
          <w:bCs/>
          <w:sz w:val="24"/>
          <w:szCs w:val="24"/>
          <w:lang w:val="es-ES_tradnl"/>
        </w:rPr>
      </w:pPr>
      <w:bookmarkStart w:id="0" w:name="OLE_LINK1"/>
      <w:r w:rsidRPr="00D07E65">
        <w:rPr>
          <w:rFonts w:eastAsia="Batang"/>
          <w:bCs/>
          <w:sz w:val="24"/>
          <w:szCs w:val="24"/>
          <w:lang w:val="es-ES_tradnl"/>
        </w:rPr>
        <w:t>CONVEN</w:t>
      </w:r>
      <w:r w:rsidR="00997348" w:rsidRPr="00D07E65">
        <w:rPr>
          <w:rFonts w:eastAsia="Batang"/>
          <w:bCs/>
          <w:sz w:val="24"/>
          <w:szCs w:val="24"/>
          <w:lang w:val="es-ES_tradnl"/>
        </w:rPr>
        <w:t>CIÓN SOBRE LOS HUMEDALES</w:t>
      </w:r>
      <w:r w:rsidRPr="00D07E65">
        <w:rPr>
          <w:rFonts w:eastAsia="Batang"/>
          <w:bCs/>
          <w:sz w:val="24"/>
          <w:szCs w:val="24"/>
          <w:lang w:val="es-ES_tradnl"/>
        </w:rPr>
        <w:t xml:space="preserve"> (Ramsar, Ir</w:t>
      </w:r>
      <w:r w:rsidR="00997348" w:rsidRPr="00D07E65">
        <w:rPr>
          <w:rFonts w:eastAsia="Batang"/>
          <w:bCs/>
          <w:sz w:val="24"/>
          <w:szCs w:val="24"/>
          <w:lang w:val="es-ES_tradnl"/>
        </w:rPr>
        <w:t>án</w:t>
      </w:r>
      <w:r w:rsidRPr="00D07E65">
        <w:rPr>
          <w:rFonts w:eastAsia="Batang"/>
          <w:bCs/>
          <w:sz w:val="24"/>
          <w:szCs w:val="24"/>
          <w:lang w:val="es-ES_tradnl"/>
        </w:rPr>
        <w:t>, 1971)</w:t>
      </w:r>
    </w:p>
    <w:p w14:paraId="3CB8DE4F" w14:textId="77777777" w:rsidR="009E727E" w:rsidRPr="00D07E65" w:rsidRDefault="009E727E" w:rsidP="009E727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2"/>
        <w:jc w:val="left"/>
        <w:rPr>
          <w:rFonts w:eastAsia="Batang"/>
          <w:bCs/>
          <w:sz w:val="24"/>
          <w:szCs w:val="24"/>
          <w:lang w:val="es-ES_tradnl"/>
        </w:rPr>
      </w:pPr>
      <w:r w:rsidRPr="00D07E65">
        <w:rPr>
          <w:rFonts w:eastAsia="Batang"/>
          <w:bCs/>
          <w:sz w:val="24"/>
          <w:szCs w:val="24"/>
          <w:lang w:val="es-ES_tradnl"/>
        </w:rPr>
        <w:t>51</w:t>
      </w:r>
      <w:r w:rsidR="00997348" w:rsidRPr="00D07E65">
        <w:rPr>
          <w:rFonts w:eastAsia="Batang"/>
          <w:bCs/>
          <w:sz w:val="24"/>
          <w:szCs w:val="24"/>
          <w:lang w:val="es-ES_tradnl"/>
        </w:rPr>
        <w:t>ª Reunión del Comité Permanente</w:t>
      </w:r>
    </w:p>
    <w:p w14:paraId="1B354C80" w14:textId="77777777" w:rsidR="009E727E" w:rsidRPr="00D07E65" w:rsidRDefault="009E727E" w:rsidP="009E727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spacing w:after="0" w:line="240" w:lineRule="auto"/>
        <w:ind w:right="2792"/>
        <w:jc w:val="left"/>
        <w:rPr>
          <w:rFonts w:eastAsia="Batang"/>
          <w:bCs/>
          <w:sz w:val="24"/>
          <w:szCs w:val="24"/>
          <w:lang w:val="es-ES_tradnl"/>
        </w:rPr>
      </w:pPr>
      <w:r w:rsidRPr="00D07E65">
        <w:rPr>
          <w:rFonts w:eastAsia="Batang"/>
          <w:bCs/>
          <w:sz w:val="24"/>
          <w:szCs w:val="24"/>
          <w:lang w:val="es-ES_tradnl"/>
        </w:rPr>
        <w:t>Gland, S</w:t>
      </w:r>
      <w:r w:rsidR="00997348" w:rsidRPr="00D07E65">
        <w:rPr>
          <w:rFonts w:eastAsia="Batang"/>
          <w:bCs/>
          <w:sz w:val="24"/>
          <w:szCs w:val="24"/>
          <w:lang w:val="es-ES_tradnl"/>
        </w:rPr>
        <w:t>uiza</w:t>
      </w:r>
      <w:r w:rsidRPr="00D07E65">
        <w:rPr>
          <w:rFonts w:eastAsia="Batang"/>
          <w:bCs/>
          <w:sz w:val="24"/>
          <w:szCs w:val="24"/>
          <w:lang w:val="es-ES_tradnl"/>
        </w:rPr>
        <w:t>, 23</w:t>
      </w:r>
      <w:r w:rsidR="00997348" w:rsidRPr="00D07E65">
        <w:rPr>
          <w:rFonts w:eastAsia="Batang"/>
          <w:bCs/>
          <w:sz w:val="24"/>
          <w:szCs w:val="24"/>
          <w:lang w:val="es-ES_tradnl"/>
        </w:rPr>
        <w:t xml:space="preserve"> a </w:t>
      </w:r>
      <w:r w:rsidRPr="00D07E65">
        <w:rPr>
          <w:rFonts w:eastAsia="Batang"/>
          <w:bCs/>
          <w:sz w:val="24"/>
          <w:szCs w:val="24"/>
          <w:lang w:val="es-ES_tradnl"/>
        </w:rPr>
        <w:t xml:space="preserve">27 </w:t>
      </w:r>
      <w:r w:rsidR="00997348" w:rsidRPr="00D07E65">
        <w:rPr>
          <w:rFonts w:eastAsia="Batang"/>
          <w:bCs/>
          <w:sz w:val="24"/>
          <w:szCs w:val="24"/>
          <w:lang w:val="es-ES_tradnl"/>
        </w:rPr>
        <w:t xml:space="preserve">de noviembre de </w:t>
      </w:r>
      <w:r w:rsidRPr="00D07E65">
        <w:rPr>
          <w:rFonts w:eastAsia="Batang"/>
          <w:bCs/>
          <w:sz w:val="24"/>
          <w:szCs w:val="24"/>
          <w:lang w:val="es-ES_tradnl"/>
        </w:rPr>
        <w:t>2015</w:t>
      </w:r>
    </w:p>
    <w:p w14:paraId="66C48F22" w14:textId="77777777" w:rsidR="009E727E" w:rsidRPr="00D07E65" w:rsidRDefault="009E727E" w:rsidP="00631CB8">
      <w:pPr>
        <w:spacing w:after="0" w:line="240" w:lineRule="auto"/>
        <w:rPr>
          <w:rFonts w:cs="Calibri"/>
          <w:sz w:val="28"/>
          <w:szCs w:val="28"/>
          <w:lang w:val="es-ES_tradnl"/>
        </w:rPr>
      </w:pPr>
    </w:p>
    <w:p w14:paraId="1DB3F3E1" w14:textId="77777777" w:rsidR="009E727E" w:rsidRPr="00D07E65" w:rsidRDefault="009E727E" w:rsidP="00631CB8">
      <w:pPr>
        <w:keepNext/>
        <w:suppressAutoHyphens/>
        <w:spacing w:after="0" w:line="240" w:lineRule="auto"/>
        <w:jc w:val="right"/>
        <w:outlineLvl w:val="0"/>
        <w:rPr>
          <w:b/>
          <w:sz w:val="28"/>
          <w:szCs w:val="28"/>
          <w:lang w:val="es-ES_tradnl"/>
        </w:rPr>
      </w:pPr>
      <w:r w:rsidRPr="00D07E65">
        <w:rPr>
          <w:b/>
          <w:sz w:val="28"/>
          <w:szCs w:val="28"/>
          <w:lang w:val="es-ES_tradnl"/>
        </w:rPr>
        <w:t>SC51-</w:t>
      </w:r>
      <w:bookmarkEnd w:id="0"/>
      <w:r w:rsidRPr="00D07E65">
        <w:rPr>
          <w:b/>
          <w:sz w:val="28"/>
          <w:szCs w:val="28"/>
          <w:lang w:val="es-ES_tradnl"/>
        </w:rPr>
        <w:t>INF.DOC.01</w:t>
      </w:r>
    </w:p>
    <w:p w14:paraId="1B9FC121" w14:textId="77777777" w:rsidR="009E727E" w:rsidRPr="00D07E65" w:rsidRDefault="009E727E" w:rsidP="00631CB8">
      <w:pPr>
        <w:spacing w:after="0" w:line="240" w:lineRule="auto"/>
        <w:rPr>
          <w:rFonts w:cs="Calibri"/>
          <w:sz w:val="28"/>
          <w:szCs w:val="28"/>
          <w:lang w:val="es-ES_tradnl"/>
        </w:rPr>
      </w:pPr>
    </w:p>
    <w:p w14:paraId="5AC0BFEA" w14:textId="61BFC245" w:rsidR="00B15F11" w:rsidRPr="00D07E65" w:rsidRDefault="00997348" w:rsidP="00980FA7">
      <w:pPr>
        <w:spacing w:after="0" w:line="240" w:lineRule="auto"/>
        <w:jc w:val="center"/>
        <w:rPr>
          <w:rFonts w:asciiTheme="minorHAnsi" w:hAnsiTheme="minorHAnsi" w:cs="Calibri"/>
          <w:b/>
          <w:bCs/>
          <w:color w:val="000000"/>
          <w:sz w:val="28"/>
          <w:szCs w:val="28"/>
          <w:lang w:val="es-ES_tradnl"/>
        </w:rPr>
      </w:pPr>
      <w:r w:rsidRPr="00D07E65">
        <w:rPr>
          <w:rFonts w:asciiTheme="minorHAnsi" w:hAnsiTheme="minorHAnsi" w:cs="Calibri"/>
          <w:b/>
          <w:bCs/>
          <w:color w:val="000000"/>
          <w:sz w:val="28"/>
          <w:szCs w:val="28"/>
          <w:lang w:val="es-ES_tradnl"/>
        </w:rPr>
        <w:t>Nota legal: Cuestiones jurídicas relativas a la aprobación de un nuevo reglamento al finalizar la reunión de la Conferencia de las Partes y su uso en las reuniones</w:t>
      </w:r>
    </w:p>
    <w:p w14:paraId="2F8F654D" w14:textId="77777777" w:rsidR="00BF1E99" w:rsidRPr="00D07E65" w:rsidRDefault="00BF1E99" w:rsidP="00980FA7">
      <w:pPr>
        <w:spacing w:after="0" w:line="240" w:lineRule="auto"/>
        <w:jc w:val="left"/>
        <w:rPr>
          <w:rFonts w:asciiTheme="minorHAnsi" w:eastAsia="Batang" w:hAnsiTheme="minorHAnsi"/>
          <w:lang w:val="es-ES_tradnl"/>
        </w:rPr>
      </w:pPr>
    </w:p>
    <w:p w14:paraId="2B2E0707" w14:textId="77777777" w:rsidR="00B15F11" w:rsidRPr="00D07E65" w:rsidRDefault="00B15F11" w:rsidP="00980FA7">
      <w:pPr>
        <w:spacing w:after="0" w:line="240" w:lineRule="auto"/>
        <w:rPr>
          <w:rFonts w:cs="Calibri"/>
          <w:lang w:val="es-ES_tradnl"/>
        </w:rPr>
      </w:pPr>
    </w:p>
    <w:p w14:paraId="1FD05908" w14:textId="09C1D9AF" w:rsidR="00B15F11" w:rsidRPr="00D07E65" w:rsidRDefault="008935D9" w:rsidP="008F6F81">
      <w:pPr>
        <w:spacing w:after="0" w:line="240" w:lineRule="auto"/>
        <w:rPr>
          <w:rFonts w:cs="Calibri"/>
          <w:b/>
          <w:lang w:val="es-ES_tradnl"/>
        </w:rPr>
      </w:pPr>
      <w:r w:rsidRPr="00D07E65">
        <w:rPr>
          <w:rFonts w:cs="Calibri"/>
          <w:b/>
          <w:lang w:val="es-ES_tradnl"/>
        </w:rPr>
        <w:t>I.</w:t>
      </w:r>
      <w:r w:rsidRPr="00D07E65">
        <w:rPr>
          <w:rFonts w:cs="Calibri"/>
          <w:b/>
          <w:lang w:val="es-ES_tradnl"/>
        </w:rPr>
        <w:tab/>
      </w:r>
      <w:r w:rsidR="00997348" w:rsidRPr="00D07E65">
        <w:rPr>
          <w:rFonts w:cs="Calibri"/>
          <w:b/>
          <w:lang w:val="es-ES_tradnl"/>
        </w:rPr>
        <w:t>SOLICITUD DE ASESORAMIENTO</w:t>
      </w:r>
    </w:p>
    <w:p w14:paraId="16F4584F" w14:textId="77777777" w:rsidR="00B15F11" w:rsidRPr="00D07E65" w:rsidRDefault="00B15F11" w:rsidP="00980FA7">
      <w:pPr>
        <w:spacing w:after="0" w:line="240" w:lineRule="auto"/>
        <w:jc w:val="left"/>
        <w:rPr>
          <w:rFonts w:cs="Calibri"/>
          <w:b/>
          <w:lang w:val="es-ES_tradnl"/>
        </w:rPr>
      </w:pPr>
    </w:p>
    <w:p w14:paraId="36EC7E5B" w14:textId="25CA8C13" w:rsidR="00DC5832" w:rsidRPr="00D07E65" w:rsidRDefault="00997348" w:rsidP="00980FA7">
      <w:pPr>
        <w:pStyle w:val="ListParagraph"/>
        <w:numPr>
          <w:ilvl w:val="0"/>
          <w:numId w:val="25"/>
        </w:numPr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  <w:r w:rsidRPr="00D07E65">
        <w:rPr>
          <w:rFonts w:cs="Calibri"/>
          <w:lang w:val="es-ES_tradnl"/>
        </w:rPr>
        <w:t>La presente nota legal aborda algunas cuestiones jurídicas relativas a la aprobación del reglamento al finalizar la 12ª Reunión de la Conferencia de las Partes en la Convención de Ramsar (C</w:t>
      </w:r>
      <w:r w:rsidR="00631CB8" w:rsidRPr="00D07E65">
        <w:rPr>
          <w:rFonts w:cs="Calibri"/>
          <w:lang w:val="es-ES_tradnl"/>
        </w:rPr>
        <w:t>OP12)</w:t>
      </w:r>
      <w:r w:rsidRPr="00D07E65">
        <w:rPr>
          <w:rFonts w:cs="Calibri"/>
          <w:lang w:val="es-ES_tradnl"/>
        </w:rPr>
        <w:t xml:space="preserve"> y </w:t>
      </w:r>
      <w:r w:rsidR="00D07E65">
        <w:rPr>
          <w:rFonts w:cs="Calibri"/>
          <w:lang w:val="es-ES_tradnl"/>
        </w:rPr>
        <w:t>a la</w:t>
      </w:r>
      <w:r w:rsidRPr="00D07E65">
        <w:rPr>
          <w:rFonts w:cs="Calibri"/>
          <w:lang w:val="es-ES_tradnl"/>
        </w:rPr>
        <w:t xml:space="preserve"> aplicabilidad </w:t>
      </w:r>
      <w:r w:rsidR="00D07E65">
        <w:rPr>
          <w:rFonts w:cs="Calibri"/>
          <w:lang w:val="es-ES_tradnl"/>
        </w:rPr>
        <w:t>de este a</w:t>
      </w:r>
      <w:r w:rsidRPr="00D07E65">
        <w:rPr>
          <w:rFonts w:cs="Calibri"/>
          <w:lang w:val="es-ES_tradnl"/>
        </w:rPr>
        <w:t xml:space="preserve"> las reuniones en el próximo trienio.</w:t>
      </w:r>
    </w:p>
    <w:p w14:paraId="29B8309E" w14:textId="77777777" w:rsidR="00A812A5" w:rsidRPr="00D07E65" w:rsidRDefault="00A812A5" w:rsidP="00980FA7">
      <w:pPr>
        <w:pStyle w:val="ListParagraph"/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</w:p>
    <w:p w14:paraId="1A2DE2C9" w14:textId="5BFA5D47" w:rsidR="00A812A5" w:rsidRPr="00D07E65" w:rsidRDefault="002C35BC" w:rsidP="00980FA7">
      <w:pPr>
        <w:pStyle w:val="ListParagraph"/>
        <w:numPr>
          <w:ilvl w:val="0"/>
          <w:numId w:val="25"/>
        </w:numPr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  <w:r w:rsidRPr="00D07E65">
        <w:rPr>
          <w:rFonts w:cs="Calibri"/>
          <w:lang w:val="es-ES_tradnl"/>
        </w:rPr>
        <w:t xml:space="preserve">La </w:t>
      </w:r>
      <w:r w:rsidR="00997348" w:rsidRPr="00D07E65">
        <w:rPr>
          <w:rFonts w:cs="Calibri"/>
          <w:lang w:val="es-ES_tradnl"/>
        </w:rPr>
        <w:t xml:space="preserve">nota legal </w:t>
      </w:r>
      <w:r w:rsidRPr="00D07E65">
        <w:rPr>
          <w:rFonts w:cs="Calibri"/>
          <w:lang w:val="es-ES_tradnl"/>
        </w:rPr>
        <w:t xml:space="preserve">contiene, en primer lugar, un </w:t>
      </w:r>
      <w:r w:rsidR="00997348" w:rsidRPr="00D07E65">
        <w:rPr>
          <w:rFonts w:cs="Calibri"/>
          <w:lang w:val="es-ES_tradnl"/>
        </w:rPr>
        <w:t>breve resumen</w:t>
      </w:r>
      <w:r w:rsidR="003A6C2A" w:rsidRPr="00D07E65">
        <w:rPr>
          <w:rFonts w:cs="Calibri"/>
          <w:lang w:val="es-ES_tradnl"/>
        </w:rPr>
        <w:t xml:space="preserve"> de</w:t>
      </w:r>
      <w:r w:rsidR="00D07E65">
        <w:rPr>
          <w:rFonts w:cs="Calibri"/>
          <w:lang w:val="es-ES_tradnl"/>
        </w:rPr>
        <w:t xml:space="preserve"> las deliberaciones sobre el </w:t>
      </w:r>
      <w:r w:rsidR="003A6C2A" w:rsidRPr="00D07E65">
        <w:rPr>
          <w:rFonts w:cs="Calibri"/>
          <w:lang w:val="es-ES_tradnl"/>
        </w:rPr>
        <w:t>reglamento</w:t>
      </w:r>
      <w:r w:rsidR="00D07E65">
        <w:rPr>
          <w:rFonts w:cs="Calibri"/>
          <w:lang w:val="es-ES_tradnl"/>
        </w:rPr>
        <w:t xml:space="preserve"> que tuvieron lugar</w:t>
      </w:r>
      <w:r w:rsidR="003A6C2A" w:rsidRPr="00D07E65">
        <w:rPr>
          <w:rFonts w:cs="Calibri"/>
          <w:lang w:val="es-ES_tradnl"/>
        </w:rPr>
        <w:t xml:space="preserve"> </w:t>
      </w:r>
      <w:r w:rsidR="00C05834" w:rsidRPr="00D07E65">
        <w:rPr>
          <w:rFonts w:cs="Calibri"/>
          <w:lang w:val="es-ES_tradnl"/>
        </w:rPr>
        <w:t xml:space="preserve">en las </w:t>
      </w:r>
      <w:r w:rsidR="003A6C2A" w:rsidRPr="00D07E65">
        <w:rPr>
          <w:rFonts w:cs="Calibri"/>
          <w:lang w:val="es-ES_tradnl"/>
        </w:rPr>
        <w:t xml:space="preserve">reuniones </w:t>
      </w:r>
      <w:r w:rsidR="00631CB8" w:rsidRPr="00D07E65">
        <w:rPr>
          <w:rFonts w:cs="Calibri"/>
          <w:lang w:val="es-ES_tradnl"/>
        </w:rPr>
        <w:t>4</w:t>
      </w:r>
      <w:r w:rsidR="007A7E80" w:rsidRPr="00D07E65">
        <w:rPr>
          <w:rFonts w:cs="Calibri"/>
          <w:lang w:val="es-ES_tradnl"/>
        </w:rPr>
        <w:t>8</w:t>
      </w:r>
      <w:r w:rsidR="00C05834" w:rsidRPr="00D07E65">
        <w:rPr>
          <w:rFonts w:cs="Calibri"/>
          <w:lang w:val="es-ES_tradnl"/>
        </w:rPr>
        <w:t xml:space="preserve">ª y 59ª del Comité Permanente </w:t>
      </w:r>
      <w:r w:rsidR="00631CB8" w:rsidRPr="00D07E65">
        <w:rPr>
          <w:rFonts w:cs="Calibri"/>
          <w:lang w:val="es-ES_tradnl"/>
        </w:rPr>
        <w:t>(</w:t>
      </w:r>
      <w:r w:rsidR="00A812A5" w:rsidRPr="00D07E65">
        <w:rPr>
          <w:rFonts w:cs="Calibri"/>
          <w:lang w:val="es-ES_tradnl"/>
        </w:rPr>
        <w:t>SC48</w:t>
      </w:r>
      <w:r w:rsidR="00631CB8" w:rsidRPr="00D07E65">
        <w:rPr>
          <w:rFonts w:cs="Calibri"/>
          <w:lang w:val="es-ES_tradnl"/>
        </w:rPr>
        <w:t xml:space="preserve"> </w:t>
      </w:r>
      <w:r w:rsidR="003A6C2A" w:rsidRPr="00D07E65">
        <w:rPr>
          <w:rFonts w:cs="Calibri"/>
          <w:lang w:val="es-ES_tradnl"/>
        </w:rPr>
        <w:t>y</w:t>
      </w:r>
      <w:r w:rsidR="00A812A5" w:rsidRPr="00D07E65">
        <w:rPr>
          <w:rFonts w:cs="Calibri"/>
          <w:lang w:val="es-ES_tradnl"/>
        </w:rPr>
        <w:t xml:space="preserve"> SC49</w:t>
      </w:r>
      <w:r w:rsidR="00D07E65">
        <w:rPr>
          <w:rFonts w:cs="Calibri"/>
          <w:lang w:val="es-ES_tradnl"/>
        </w:rPr>
        <w:t>, respectivamente</w:t>
      </w:r>
      <w:r w:rsidR="00631CB8" w:rsidRPr="00D07E65">
        <w:rPr>
          <w:rFonts w:cs="Calibri"/>
          <w:lang w:val="es-ES_tradnl"/>
        </w:rPr>
        <w:t>)</w:t>
      </w:r>
      <w:r w:rsidR="00A812A5" w:rsidRPr="00D07E65">
        <w:rPr>
          <w:rFonts w:cs="Calibri"/>
          <w:lang w:val="es-ES_tradnl"/>
        </w:rPr>
        <w:t xml:space="preserve"> </w:t>
      </w:r>
      <w:r w:rsidR="00C05834" w:rsidRPr="00D07E65">
        <w:rPr>
          <w:rFonts w:cs="Calibri"/>
          <w:lang w:val="es-ES_tradnl"/>
        </w:rPr>
        <w:t xml:space="preserve">y en la </w:t>
      </w:r>
      <w:r w:rsidR="00A812A5" w:rsidRPr="00D07E65">
        <w:rPr>
          <w:rFonts w:cs="Calibri"/>
          <w:lang w:val="es-ES_tradnl"/>
        </w:rPr>
        <w:t xml:space="preserve">COP12. </w:t>
      </w:r>
      <w:r w:rsidR="003A6C2A" w:rsidRPr="00D07E65">
        <w:rPr>
          <w:rFonts w:cs="Calibri"/>
          <w:lang w:val="es-ES_tradnl"/>
        </w:rPr>
        <w:t xml:space="preserve">En segundo lugar, se presenta y </w:t>
      </w:r>
      <w:r w:rsidR="00D07E65" w:rsidRPr="00D07E65">
        <w:rPr>
          <w:rFonts w:cs="Calibri"/>
          <w:lang w:val="es-ES_tradnl"/>
        </w:rPr>
        <w:t>analiza</w:t>
      </w:r>
      <w:r w:rsidR="003A6C2A" w:rsidRPr="00D07E65">
        <w:rPr>
          <w:rFonts w:cs="Calibri"/>
          <w:lang w:val="es-ES_tradnl"/>
        </w:rPr>
        <w:t xml:space="preserve"> el reglamento aplicable</w:t>
      </w:r>
      <w:r w:rsidR="00C05834" w:rsidRPr="00D07E65">
        <w:rPr>
          <w:rFonts w:cs="Calibri"/>
          <w:lang w:val="es-ES_tradnl"/>
        </w:rPr>
        <w:t xml:space="preserve">. Por último, la nota presenta un análisis jurídico concluyente que </w:t>
      </w:r>
      <w:r w:rsidR="00CF03E8" w:rsidRPr="00D07E65">
        <w:rPr>
          <w:rFonts w:cs="Calibri"/>
          <w:lang w:val="es-ES_tradnl"/>
        </w:rPr>
        <w:t>apoya</w:t>
      </w:r>
      <w:r w:rsidR="00C05834" w:rsidRPr="00D07E65">
        <w:rPr>
          <w:rFonts w:cs="Calibri"/>
          <w:lang w:val="es-ES_tradnl"/>
        </w:rPr>
        <w:t xml:space="preserve"> la utilización del reglamento de la COP12 </w:t>
      </w:r>
      <w:r w:rsidR="003A6C2A" w:rsidRPr="00D07E65">
        <w:rPr>
          <w:rFonts w:cs="Calibri"/>
          <w:lang w:val="es-ES_tradnl"/>
        </w:rPr>
        <w:t>durante el próximo trienio</w:t>
      </w:r>
      <w:r w:rsidR="00A812A5" w:rsidRPr="00D07E65">
        <w:rPr>
          <w:rFonts w:cs="Calibri"/>
          <w:lang w:val="es-ES_tradnl"/>
        </w:rPr>
        <w:t xml:space="preserve">. </w:t>
      </w:r>
    </w:p>
    <w:p w14:paraId="6D61F423" w14:textId="77777777" w:rsidR="008E7DC4" w:rsidRPr="00D07E65" w:rsidRDefault="008E7DC4" w:rsidP="00980FA7">
      <w:pPr>
        <w:pStyle w:val="ListParagraph"/>
        <w:spacing w:after="0" w:line="240" w:lineRule="auto"/>
        <w:ind w:left="360"/>
        <w:contextualSpacing w:val="0"/>
        <w:jc w:val="left"/>
        <w:rPr>
          <w:rFonts w:cs="Calibri"/>
          <w:lang w:val="es-ES_tradnl"/>
        </w:rPr>
      </w:pPr>
    </w:p>
    <w:p w14:paraId="61DFC89E" w14:textId="77777777" w:rsidR="008E7DC4" w:rsidRPr="00D07E65" w:rsidRDefault="008935D9" w:rsidP="00980FA7">
      <w:pPr>
        <w:keepNext/>
        <w:keepLines/>
        <w:spacing w:after="0" w:line="240" w:lineRule="auto"/>
        <w:jc w:val="left"/>
        <w:rPr>
          <w:rFonts w:cs="Calibri"/>
          <w:b/>
          <w:lang w:val="es-ES_tradnl"/>
        </w:rPr>
      </w:pPr>
      <w:r w:rsidRPr="00D07E65">
        <w:rPr>
          <w:rFonts w:cs="Calibri"/>
          <w:b/>
          <w:lang w:val="es-ES_tradnl"/>
        </w:rPr>
        <w:t>II.</w:t>
      </w:r>
      <w:r w:rsidRPr="00D07E65">
        <w:rPr>
          <w:rFonts w:cs="Calibri"/>
          <w:b/>
          <w:lang w:val="es-ES_tradnl"/>
        </w:rPr>
        <w:tab/>
      </w:r>
      <w:r w:rsidR="00C05834" w:rsidRPr="00D07E65">
        <w:rPr>
          <w:rFonts w:cs="Calibri"/>
          <w:b/>
          <w:lang w:val="es-ES_tradnl"/>
        </w:rPr>
        <w:t>ANTECEDENTES</w:t>
      </w:r>
    </w:p>
    <w:p w14:paraId="6120306F" w14:textId="77777777" w:rsidR="008E7DC4" w:rsidRPr="00D07E65" w:rsidRDefault="008E7DC4" w:rsidP="00980FA7">
      <w:pPr>
        <w:pStyle w:val="ListParagraph"/>
        <w:spacing w:after="0" w:line="240" w:lineRule="auto"/>
        <w:ind w:left="360"/>
        <w:contextualSpacing w:val="0"/>
        <w:jc w:val="left"/>
        <w:rPr>
          <w:rFonts w:cs="Calibri"/>
          <w:lang w:val="es-ES_tradnl"/>
        </w:rPr>
      </w:pPr>
    </w:p>
    <w:p w14:paraId="2AEF06C4" w14:textId="62BF0C45" w:rsidR="00A812A5" w:rsidRPr="00D07E65" w:rsidRDefault="00C05834" w:rsidP="004E049C">
      <w:pPr>
        <w:pStyle w:val="ListParagraph"/>
        <w:numPr>
          <w:ilvl w:val="0"/>
          <w:numId w:val="25"/>
        </w:numPr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  <w:r w:rsidRPr="00D07E65">
        <w:rPr>
          <w:rFonts w:cs="Calibri"/>
          <w:lang w:val="es-ES_tradnl"/>
        </w:rPr>
        <w:t xml:space="preserve">En su 48ª reunión, el Comité Permanente (CP) elaboró y aprobó un nuevo reglamento para </w:t>
      </w:r>
      <w:r w:rsidR="003A6C2A" w:rsidRPr="00D07E65">
        <w:rPr>
          <w:rFonts w:cs="Calibri"/>
          <w:lang w:val="es-ES_tradnl"/>
        </w:rPr>
        <w:t>someterlo a la consideración</w:t>
      </w:r>
      <w:r w:rsidRPr="00D07E65">
        <w:rPr>
          <w:rFonts w:cs="Calibri"/>
          <w:lang w:val="es-ES_tradnl"/>
        </w:rPr>
        <w:t xml:space="preserve"> de la COP12</w:t>
      </w:r>
      <w:r w:rsidR="00A812A5" w:rsidRPr="00D07E65">
        <w:rPr>
          <w:rFonts w:cs="Calibri"/>
          <w:lang w:val="es-ES_tradnl"/>
        </w:rPr>
        <w:t>.</w:t>
      </w:r>
      <w:r w:rsidR="003F54DC" w:rsidRPr="00D07E65">
        <w:rPr>
          <w:rStyle w:val="FootnoteReference"/>
          <w:rFonts w:cs="Calibri"/>
          <w:lang w:val="es-ES_tradnl"/>
        </w:rPr>
        <w:footnoteReference w:id="1"/>
      </w:r>
      <w:r w:rsidR="00A812A5" w:rsidRPr="00D07E65">
        <w:rPr>
          <w:rFonts w:cs="Calibri"/>
          <w:lang w:val="es-ES_tradnl"/>
        </w:rPr>
        <w:t xml:space="preserve"> </w:t>
      </w:r>
      <w:r w:rsidRPr="00D07E65">
        <w:rPr>
          <w:rFonts w:cs="Calibri"/>
          <w:lang w:val="es-ES_tradnl"/>
        </w:rPr>
        <w:t xml:space="preserve">En su 49ª reunión, el CP recomendó </w:t>
      </w:r>
      <w:r w:rsidR="003A6C2A" w:rsidRPr="00D07E65">
        <w:rPr>
          <w:rFonts w:cs="Calibri"/>
          <w:lang w:val="es-ES_tradnl"/>
        </w:rPr>
        <w:t>que se adoptara</w:t>
      </w:r>
      <w:r w:rsidRPr="00D07E65">
        <w:rPr>
          <w:rFonts w:cs="Calibri"/>
          <w:lang w:val="es-ES_tradnl"/>
        </w:rPr>
        <w:t xml:space="preserve"> el reglamento </w:t>
      </w:r>
      <w:r w:rsidR="003A6C2A" w:rsidRPr="00D07E65">
        <w:rPr>
          <w:rFonts w:cs="Calibri"/>
          <w:lang w:val="es-ES_tradnl"/>
        </w:rPr>
        <w:t>aplicado durante</w:t>
      </w:r>
      <w:r w:rsidRPr="00D07E65">
        <w:rPr>
          <w:rFonts w:cs="Calibri"/>
          <w:lang w:val="es-ES_tradnl"/>
        </w:rPr>
        <w:t xml:space="preserve"> la </w:t>
      </w:r>
      <w:r w:rsidR="00631CB8" w:rsidRPr="00D07E65">
        <w:rPr>
          <w:rFonts w:cs="Calibri"/>
          <w:lang w:val="es-ES_tradnl"/>
        </w:rPr>
        <w:t>COP11</w:t>
      </w:r>
      <w:r w:rsidR="00A812A5" w:rsidRPr="00D07E65">
        <w:rPr>
          <w:rFonts w:cs="Calibri"/>
          <w:lang w:val="es-ES_tradnl"/>
        </w:rPr>
        <w:t xml:space="preserve"> </w:t>
      </w:r>
      <w:r w:rsidRPr="00D07E65">
        <w:rPr>
          <w:rFonts w:cs="Calibri"/>
          <w:lang w:val="es-ES_tradnl"/>
        </w:rPr>
        <w:t xml:space="preserve">para </w:t>
      </w:r>
      <w:r w:rsidR="00CF03E8" w:rsidRPr="00D07E65">
        <w:rPr>
          <w:rFonts w:cs="Calibri"/>
          <w:lang w:val="es-ES_tradnl"/>
        </w:rPr>
        <w:t>utilizarlo</w:t>
      </w:r>
      <w:r w:rsidRPr="00D07E65">
        <w:rPr>
          <w:rFonts w:cs="Calibri"/>
          <w:lang w:val="es-ES_tradnl"/>
        </w:rPr>
        <w:t xml:space="preserve"> </w:t>
      </w:r>
      <w:r w:rsidR="003A6C2A" w:rsidRPr="00D07E65">
        <w:rPr>
          <w:rFonts w:cs="Calibri"/>
          <w:lang w:val="es-ES_tradnl"/>
        </w:rPr>
        <w:t>en</w:t>
      </w:r>
      <w:r w:rsidRPr="00D07E65">
        <w:rPr>
          <w:rFonts w:cs="Calibri"/>
          <w:lang w:val="es-ES_tradnl"/>
        </w:rPr>
        <w:t xml:space="preserve"> la </w:t>
      </w:r>
      <w:r w:rsidR="00D07E65">
        <w:rPr>
          <w:rFonts w:cs="Calibri"/>
          <w:lang w:val="es-ES_tradnl"/>
        </w:rPr>
        <w:t>COP12</w:t>
      </w:r>
      <w:r w:rsidR="00A812A5" w:rsidRPr="00D07E65">
        <w:rPr>
          <w:rFonts w:cs="Calibri"/>
          <w:lang w:val="es-ES_tradnl"/>
        </w:rPr>
        <w:t xml:space="preserve"> </w:t>
      </w:r>
      <w:r w:rsidR="003A6C2A" w:rsidRPr="00D07E65">
        <w:rPr>
          <w:rFonts w:cs="Calibri"/>
          <w:lang w:val="es-ES_tradnl"/>
        </w:rPr>
        <w:t xml:space="preserve">y que </w:t>
      </w:r>
      <w:r w:rsidRPr="00D07E65">
        <w:rPr>
          <w:rFonts w:cs="Calibri"/>
          <w:lang w:val="es-ES_tradnl"/>
        </w:rPr>
        <w:t xml:space="preserve">el reglamento propuesto se </w:t>
      </w:r>
      <w:r w:rsidR="005D1217" w:rsidRPr="00D07E65">
        <w:rPr>
          <w:rFonts w:cs="Calibri"/>
          <w:lang w:val="es-ES_tradnl"/>
        </w:rPr>
        <w:t>examinara</w:t>
      </w:r>
      <w:r w:rsidRPr="00D07E65">
        <w:rPr>
          <w:rFonts w:cs="Calibri"/>
          <w:lang w:val="es-ES_tradnl"/>
        </w:rPr>
        <w:t xml:space="preserve"> en un grupo de trabajo oficioso durante la COP, con la intención de aprobar el reglamento revisado para utilizarlo en el futuro</w:t>
      </w:r>
      <w:r w:rsidR="00A812A5" w:rsidRPr="00D07E65">
        <w:rPr>
          <w:rFonts w:cs="Calibri"/>
          <w:lang w:val="es-ES_tradnl"/>
        </w:rPr>
        <w:t>.</w:t>
      </w:r>
      <w:r w:rsidR="003F54DC" w:rsidRPr="00D07E65">
        <w:rPr>
          <w:rStyle w:val="FootnoteReference"/>
          <w:rFonts w:cs="Calibri"/>
          <w:lang w:val="es-ES_tradnl"/>
        </w:rPr>
        <w:footnoteReference w:id="2"/>
      </w:r>
    </w:p>
    <w:p w14:paraId="2EE34B05" w14:textId="77777777" w:rsidR="00A54CC1" w:rsidRPr="00D07E65" w:rsidRDefault="00A54CC1" w:rsidP="004E049C">
      <w:pPr>
        <w:pStyle w:val="ListParagraph"/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</w:p>
    <w:p w14:paraId="09B2AAFC" w14:textId="05B1A2AD" w:rsidR="007B5442" w:rsidRPr="00D07E65" w:rsidRDefault="00C05834" w:rsidP="004E049C">
      <w:pPr>
        <w:pStyle w:val="ListParagraph"/>
        <w:numPr>
          <w:ilvl w:val="0"/>
          <w:numId w:val="25"/>
        </w:numPr>
        <w:spacing w:after="0" w:line="240" w:lineRule="auto"/>
        <w:ind w:left="426"/>
        <w:contextualSpacing w:val="0"/>
        <w:jc w:val="left"/>
        <w:rPr>
          <w:rFonts w:cs="Calibri"/>
          <w:b/>
          <w:lang w:val="es-ES_tradnl"/>
        </w:rPr>
      </w:pPr>
      <w:r w:rsidRPr="00D07E65">
        <w:rPr>
          <w:rFonts w:cs="Calibri"/>
          <w:lang w:val="es-ES_tradnl"/>
        </w:rPr>
        <w:t xml:space="preserve">Tras las consultas y </w:t>
      </w:r>
      <w:r w:rsidR="00005A9A" w:rsidRPr="00D07E65">
        <w:rPr>
          <w:rFonts w:cs="Calibri"/>
          <w:lang w:val="es-ES_tradnl"/>
        </w:rPr>
        <w:t xml:space="preserve">la búsqueda de consenso que tuvieron lugar en el </w:t>
      </w:r>
      <w:r w:rsidR="00CF03E8" w:rsidRPr="00D07E65">
        <w:rPr>
          <w:rFonts w:cs="Calibri"/>
          <w:lang w:val="es-ES_tradnl"/>
        </w:rPr>
        <w:t>grupo</w:t>
      </w:r>
      <w:r w:rsidR="00005A9A" w:rsidRPr="00D07E65">
        <w:rPr>
          <w:rFonts w:cs="Calibri"/>
          <w:lang w:val="es-ES_tradnl"/>
        </w:rPr>
        <w:t xml:space="preserve"> de trabajo oficioso, </w:t>
      </w:r>
      <w:r w:rsidR="005D1217" w:rsidRPr="00D07E65">
        <w:rPr>
          <w:rFonts w:cs="Calibri"/>
          <w:lang w:val="es-ES_tradnl"/>
        </w:rPr>
        <w:t xml:space="preserve">se propuso el reglamento revisado o </w:t>
      </w:r>
      <w:r w:rsidR="00754404" w:rsidRPr="00D07E65">
        <w:rPr>
          <w:rFonts w:cs="Calibri"/>
          <w:lang w:val="es-ES_tradnl"/>
        </w:rPr>
        <w:t>“r</w:t>
      </w:r>
      <w:r w:rsidR="00005A9A" w:rsidRPr="00D07E65">
        <w:rPr>
          <w:rFonts w:cs="Calibri"/>
          <w:lang w:val="es-ES_tradnl"/>
        </w:rPr>
        <w:t>eglamento del Uruguay</w:t>
      </w:r>
      <w:r w:rsidR="005D1217" w:rsidRPr="00D07E65">
        <w:rPr>
          <w:rFonts w:cs="Calibri"/>
          <w:lang w:val="es-ES_tradnl"/>
        </w:rPr>
        <w:t>”</w:t>
      </w:r>
      <w:r w:rsidR="00005A9A" w:rsidRPr="00D07E65">
        <w:rPr>
          <w:rFonts w:cs="Calibri"/>
          <w:lang w:val="es-ES_tradnl"/>
        </w:rPr>
        <w:t xml:space="preserve"> para su </w:t>
      </w:r>
      <w:r w:rsidR="005D1217" w:rsidRPr="00D07E65">
        <w:rPr>
          <w:rFonts w:cs="Calibri"/>
          <w:lang w:val="es-ES_tradnl"/>
        </w:rPr>
        <w:t>aprobación</w:t>
      </w:r>
      <w:r w:rsidR="00005A9A" w:rsidRPr="00D07E65">
        <w:rPr>
          <w:rFonts w:cs="Calibri"/>
          <w:lang w:val="es-ES_tradnl"/>
        </w:rPr>
        <w:t xml:space="preserve"> por consenso</w:t>
      </w:r>
      <w:r w:rsidR="00450B50" w:rsidRPr="00D07E65">
        <w:rPr>
          <w:rFonts w:cs="Calibri"/>
          <w:lang w:val="es-ES_tradnl"/>
        </w:rPr>
        <w:t>.</w:t>
      </w:r>
      <w:r w:rsidR="00450B50" w:rsidRPr="00D07E65">
        <w:rPr>
          <w:rStyle w:val="FootnoteReference"/>
          <w:rFonts w:cs="Calibri"/>
          <w:lang w:val="es-ES_tradnl"/>
        </w:rPr>
        <w:footnoteReference w:id="3"/>
      </w:r>
      <w:r w:rsidR="00145D4A" w:rsidRPr="00D07E65">
        <w:rPr>
          <w:rFonts w:cs="Calibri"/>
          <w:lang w:val="es-ES_tradnl"/>
        </w:rPr>
        <w:t xml:space="preserve"> </w:t>
      </w:r>
      <w:r w:rsidR="00005A9A" w:rsidRPr="00D07E65">
        <w:rPr>
          <w:rFonts w:cs="Calibri"/>
          <w:lang w:val="es-ES_tradnl"/>
        </w:rPr>
        <w:t>Al presentar dicho reglamento revisado, el país pr</w:t>
      </w:r>
      <w:r w:rsidR="005D1217" w:rsidRPr="00D07E65">
        <w:rPr>
          <w:rFonts w:cs="Calibri"/>
          <w:lang w:val="es-ES_tradnl"/>
        </w:rPr>
        <w:t>oponente (Dinamarca) afirmó</w:t>
      </w:r>
      <w:r w:rsidR="00005A9A" w:rsidRPr="00D07E65">
        <w:rPr>
          <w:rFonts w:cs="Calibri"/>
          <w:lang w:val="es-ES_tradnl"/>
        </w:rPr>
        <w:t xml:space="preserve"> a la 12ª Conferencia de las Partes que </w:t>
      </w:r>
      <w:r w:rsidR="00754404" w:rsidRPr="00D07E65">
        <w:rPr>
          <w:rFonts w:cs="Calibri"/>
          <w:lang w:val="es-ES_tradnl"/>
        </w:rPr>
        <w:t>el r</w:t>
      </w:r>
      <w:r w:rsidR="005D1217" w:rsidRPr="00D07E65">
        <w:rPr>
          <w:rFonts w:cs="Calibri"/>
          <w:lang w:val="es-ES_tradnl"/>
        </w:rPr>
        <w:t xml:space="preserve">eglamento del Uruguay sería válido para el siguiente trienio </w:t>
      </w:r>
      <w:r w:rsidR="00005A9A" w:rsidRPr="00D07E65">
        <w:rPr>
          <w:rFonts w:cs="Calibri"/>
          <w:lang w:val="es-ES_tradnl"/>
        </w:rPr>
        <w:t xml:space="preserve">tras su aprobación por consenso por la COP. Esta afirmación no fue cuestionada por ninguna Parte en la Convención de Ramsar ni por </w:t>
      </w:r>
      <w:r w:rsidR="007B42AF" w:rsidRPr="00D07E65">
        <w:rPr>
          <w:rFonts w:cs="Calibri"/>
          <w:lang w:val="es-ES_tradnl"/>
        </w:rPr>
        <w:t xml:space="preserve">ningún otro participante </w:t>
      </w:r>
      <w:r w:rsidR="00005A9A" w:rsidRPr="00D07E65">
        <w:rPr>
          <w:rFonts w:cs="Calibri"/>
          <w:lang w:val="es-ES_tradnl"/>
        </w:rPr>
        <w:t xml:space="preserve">en la </w:t>
      </w:r>
      <w:r w:rsidR="00145D4A" w:rsidRPr="00D07E65">
        <w:rPr>
          <w:rFonts w:cs="Calibri"/>
          <w:lang w:val="es-ES_tradnl"/>
        </w:rPr>
        <w:t>C</w:t>
      </w:r>
      <w:r w:rsidR="00631CB8" w:rsidRPr="00D07E65">
        <w:rPr>
          <w:rFonts w:cs="Calibri"/>
          <w:lang w:val="es-ES_tradnl"/>
        </w:rPr>
        <w:t>O</w:t>
      </w:r>
      <w:r w:rsidR="00145D4A" w:rsidRPr="00D07E65">
        <w:rPr>
          <w:rFonts w:cs="Calibri"/>
          <w:lang w:val="es-ES_tradnl"/>
        </w:rPr>
        <w:t>P</w:t>
      </w:r>
      <w:r w:rsidR="006414DD" w:rsidRPr="00D07E65">
        <w:rPr>
          <w:rFonts w:cs="Calibri"/>
          <w:lang w:val="es-ES_tradnl"/>
        </w:rPr>
        <w:t>12</w:t>
      </w:r>
      <w:r w:rsidR="00F92D85" w:rsidRPr="00D07E65">
        <w:rPr>
          <w:rFonts w:cs="Calibri"/>
          <w:lang w:val="es-ES_tradnl"/>
        </w:rPr>
        <w:t xml:space="preserve">. </w:t>
      </w:r>
      <w:r w:rsidR="001C0625" w:rsidRPr="00D07E65">
        <w:rPr>
          <w:rFonts w:cs="Calibri"/>
          <w:lang w:val="es-ES_tradnl"/>
        </w:rPr>
        <w:t>Tras realizar</w:t>
      </w:r>
      <w:r w:rsidR="00F92D85" w:rsidRPr="00D07E65">
        <w:rPr>
          <w:rFonts w:cs="Calibri"/>
          <w:lang w:val="es-ES_tradnl"/>
        </w:rPr>
        <w:t xml:space="preserve"> pequeñas modificaciones de forma y aclaraciones,</w:t>
      </w:r>
      <w:r w:rsidR="00754404" w:rsidRPr="00D07E65">
        <w:rPr>
          <w:rFonts w:cs="Calibri"/>
          <w:lang w:val="es-ES_tradnl"/>
        </w:rPr>
        <w:t xml:space="preserve"> el nuevo r</w:t>
      </w:r>
      <w:r w:rsidR="00F92D85" w:rsidRPr="00D07E65">
        <w:rPr>
          <w:rFonts w:cs="Calibri"/>
          <w:lang w:val="es-ES_tradnl"/>
        </w:rPr>
        <w:t xml:space="preserve">eglamento del Uruguay para la Convención de Ramsar fue aprobado por aclamación </w:t>
      </w:r>
      <w:r w:rsidR="00786B86" w:rsidRPr="00D07E65">
        <w:rPr>
          <w:rFonts w:cs="Calibri"/>
          <w:lang w:val="es-ES_tradnl"/>
        </w:rPr>
        <w:t>por</w:t>
      </w:r>
      <w:r w:rsidR="001C0625" w:rsidRPr="00D07E65">
        <w:rPr>
          <w:rFonts w:cs="Calibri"/>
          <w:lang w:val="es-ES_tradnl"/>
        </w:rPr>
        <w:t xml:space="preserve"> la</w:t>
      </w:r>
      <w:r w:rsidR="00F92D85" w:rsidRPr="00D07E65">
        <w:rPr>
          <w:rFonts w:cs="Calibri"/>
          <w:lang w:val="es-ES_tradnl"/>
        </w:rPr>
        <w:t xml:space="preserve"> 12ª Conferencia de las Partes en Punta del Este y </w:t>
      </w:r>
      <w:r w:rsidR="00257A0E" w:rsidRPr="00D07E65">
        <w:rPr>
          <w:rFonts w:cs="Calibri"/>
          <w:lang w:val="es-ES_tradnl"/>
        </w:rPr>
        <w:t>está publicado</w:t>
      </w:r>
      <w:r w:rsidR="00F92D85" w:rsidRPr="00D07E65">
        <w:rPr>
          <w:rFonts w:cs="Calibri"/>
          <w:lang w:val="es-ES_tradnl"/>
        </w:rPr>
        <w:t xml:space="preserve"> en el sitio web de Ramsar en la dirección</w:t>
      </w:r>
      <w:r w:rsidR="008935D9" w:rsidRPr="00D07E65">
        <w:rPr>
          <w:lang w:val="es-ES_tradnl"/>
        </w:rPr>
        <w:t>:</w:t>
      </w:r>
      <w:r w:rsidR="001B7F75" w:rsidRPr="00D07E65">
        <w:rPr>
          <w:lang w:val="es-ES_tradnl"/>
        </w:rPr>
        <w:t xml:space="preserve"> </w:t>
      </w:r>
      <w:hyperlink r:id="rId10" w:history="1">
        <w:r w:rsidR="004E049C" w:rsidRPr="00E736B6">
          <w:rPr>
            <w:rStyle w:val="Hyperlink"/>
            <w:lang w:val="es-ES_tradnl"/>
          </w:rPr>
          <w:t>www.ramsar.org/sites/default/files/documents/library/ramsar_rules_of_procedure_s.pdf</w:t>
        </w:r>
      </w:hyperlink>
      <w:r w:rsidR="001B7F75" w:rsidRPr="00D07E65">
        <w:rPr>
          <w:lang w:val="es-ES_tradnl"/>
        </w:rPr>
        <w:t>.</w:t>
      </w:r>
      <w:r w:rsidR="007B5442" w:rsidRPr="00D07E65">
        <w:rPr>
          <w:rFonts w:cs="Calibri"/>
          <w:b/>
          <w:lang w:val="es-ES_tradnl"/>
        </w:rPr>
        <w:br w:type="page"/>
      </w:r>
    </w:p>
    <w:p w14:paraId="265637AD" w14:textId="0B2297E7" w:rsidR="00B249EA" w:rsidRPr="00D07E65" w:rsidRDefault="00B249EA" w:rsidP="00980FA7">
      <w:pPr>
        <w:keepNext/>
        <w:keepLines/>
        <w:spacing w:after="0" w:line="240" w:lineRule="auto"/>
        <w:jc w:val="left"/>
        <w:rPr>
          <w:rFonts w:cs="Calibri"/>
          <w:b/>
          <w:lang w:val="es-ES_tradnl"/>
        </w:rPr>
      </w:pPr>
      <w:r w:rsidRPr="00D07E65">
        <w:rPr>
          <w:rFonts w:cs="Calibri"/>
          <w:b/>
          <w:lang w:val="es-ES_tradnl"/>
        </w:rPr>
        <w:lastRenderedPageBreak/>
        <w:t>III.</w:t>
      </w:r>
      <w:r w:rsidRPr="00D07E65">
        <w:rPr>
          <w:rFonts w:cs="Calibri"/>
          <w:b/>
          <w:lang w:val="es-ES_tradnl"/>
        </w:rPr>
        <w:tab/>
      </w:r>
      <w:r w:rsidR="00F92D85" w:rsidRPr="00D07E65">
        <w:rPr>
          <w:rFonts w:cs="Calibri"/>
          <w:b/>
          <w:lang w:val="es-ES_tradnl"/>
        </w:rPr>
        <w:t>REGLAMENTO APL</w:t>
      </w:r>
      <w:r w:rsidR="008614C2" w:rsidRPr="00D07E65">
        <w:rPr>
          <w:rFonts w:cs="Calibri"/>
          <w:b/>
          <w:lang w:val="es-ES_tradnl"/>
        </w:rPr>
        <w:t>IC</w:t>
      </w:r>
      <w:r w:rsidR="00F92D85" w:rsidRPr="00D07E65">
        <w:rPr>
          <w:rFonts w:cs="Calibri"/>
          <w:b/>
          <w:lang w:val="es-ES_tradnl"/>
        </w:rPr>
        <w:t>ABLE Y DISPOSICIONES DEL TRATADO</w:t>
      </w:r>
    </w:p>
    <w:p w14:paraId="54A2AF2E" w14:textId="77777777" w:rsidR="00B249EA" w:rsidRPr="00D07E65" w:rsidRDefault="00B249EA" w:rsidP="00980FA7">
      <w:pPr>
        <w:pStyle w:val="ListParagraph"/>
        <w:spacing w:after="0" w:line="240" w:lineRule="auto"/>
        <w:ind w:left="360"/>
        <w:contextualSpacing w:val="0"/>
        <w:jc w:val="left"/>
        <w:rPr>
          <w:rFonts w:cs="Calibri"/>
          <w:lang w:val="es-ES_tradnl"/>
        </w:rPr>
      </w:pPr>
    </w:p>
    <w:p w14:paraId="00274E8F" w14:textId="3ACB8B0F" w:rsidR="00145D4A" w:rsidRPr="00D07E65" w:rsidRDefault="008C140E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eastAsia="Calibri" w:cs="Calibri"/>
          <w:b/>
          <w:lang w:val="es-ES_tradnl"/>
        </w:rPr>
      </w:pPr>
      <w:r w:rsidRPr="00D07E65">
        <w:rPr>
          <w:rFonts w:eastAsia="Calibri" w:cs="Calibri"/>
          <w:b/>
          <w:lang w:val="es-ES_tradnl"/>
        </w:rPr>
        <w:t>“</w:t>
      </w:r>
      <w:r w:rsidR="00F92D85" w:rsidRPr="00D07E65">
        <w:rPr>
          <w:rFonts w:eastAsia="Calibri" w:cs="Calibri"/>
          <w:b/>
          <w:lang w:val="es-ES_tradnl"/>
        </w:rPr>
        <w:t xml:space="preserve">Reglamento de la Convención de Ramsar (aprobado en la </w:t>
      </w:r>
      <w:r w:rsidR="00145D4A" w:rsidRPr="00D07E65">
        <w:rPr>
          <w:rFonts w:eastAsia="Calibri" w:cs="Calibri"/>
          <w:b/>
          <w:lang w:val="es-ES_tradnl"/>
        </w:rPr>
        <w:t>COP11)</w:t>
      </w:r>
    </w:p>
    <w:p w14:paraId="7EFD6510" w14:textId="77777777" w:rsidR="00980FA7" w:rsidRPr="00D07E65" w:rsidRDefault="00980FA7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eastAsia="Calibri" w:cs="Calibri"/>
          <w:b/>
          <w:lang w:val="es-ES_tradnl"/>
        </w:rPr>
      </w:pPr>
    </w:p>
    <w:p w14:paraId="5A1B21F4" w14:textId="3E94A097" w:rsidR="00357E5D" w:rsidRPr="00D07E65" w:rsidRDefault="007D3260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eastAsia="Calibri" w:cs="Calibri"/>
          <w:b/>
          <w:lang w:val="es-ES_tradnl"/>
        </w:rPr>
      </w:pPr>
      <w:r w:rsidRPr="00D07E65">
        <w:rPr>
          <w:rFonts w:eastAsia="Calibri" w:cs="Calibri"/>
          <w:b/>
          <w:lang w:val="es-ES_tradnl"/>
        </w:rPr>
        <w:t xml:space="preserve">Artículo </w:t>
      </w:r>
      <w:r w:rsidR="00357E5D" w:rsidRPr="00D07E65">
        <w:rPr>
          <w:rFonts w:eastAsia="Calibri" w:cs="Calibri"/>
          <w:b/>
          <w:lang w:val="es-ES_tradnl"/>
        </w:rPr>
        <w:t xml:space="preserve">1 </w:t>
      </w:r>
    </w:p>
    <w:p w14:paraId="5DF281B4" w14:textId="77777777" w:rsidR="001F7CF2" w:rsidRPr="00D07E65" w:rsidRDefault="001F7CF2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</w:p>
    <w:p w14:paraId="3B66BE18" w14:textId="02C25EDF" w:rsidR="00357E5D" w:rsidRPr="00D07E65" w:rsidRDefault="007D3260" w:rsidP="007D3260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  <w:r w:rsidRPr="00D07E65">
        <w:rPr>
          <w:rFonts w:eastAsia="Calibri" w:cs="Calibri"/>
          <w:lang w:val="es-ES_tradnl"/>
        </w:rPr>
        <w:t xml:space="preserve">El presente reglamento se aplicará a toda </w:t>
      </w:r>
      <w:r w:rsidR="00CF03E8" w:rsidRPr="00D07E65">
        <w:rPr>
          <w:rFonts w:eastAsia="Calibri" w:cs="Calibri"/>
          <w:lang w:val="es-ES_tradnl"/>
        </w:rPr>
        <w:t>reunión</w:t>
      </w:r>
      <w:r w:rsidRPr="00D07E65">
        <w:rPr>
          <w:rFonts w:eastAsia="Calibri" w:cs="Calibri"/>
          <w:lang w:val="es-ES_tradnl"/>
        </w:rPr>
        <w:t xml:space="preserve"> de la Conferencia de las Partes Contratantes en la </w:t>
      </w:r>
      <w:r w:rsidR="00CF03E8" w:rsidRPr="00D07E65">
        <w:rPr>
          <w:rFonts w:eastAsia="Calibri" w:cs="Calibri"/>
          <w:lang w:val="es-ES_tradnl"/>
        </w:rPr>
        <w:t>Convención</w:t>
      </w:r>
      <w:r w:rsidRPr="00D07E65">
        <w:rPr>
          <w:rFonts w:eastAsia="Calibri" w:cs="Calibri"/>
          <w:lang w:val="es-ES_tradnl"/>
        </w:rPr>
        <w:t xml:space="preserve"> relativa a los Humedales de Importancia Internacional especialmente como </w:t>
      </w:r>
      <w:r w:rsidR="00CF03E8" w:rsidRPr="00D07E65">
        <w:rPr>
          <w:rFonts w:eastAsia="Calibri" w:cs="Calibri"/>
          <w:lang w:val="es-ES_tradnl"/>
        </w:rPr>
        <w:t>Hábitat</w:t>
      </w:r>
      <w:r w:rsidRPr="00D07E65">
        <w:rPr>
          <w:rFonts w:eastAsia="Calibri" w:cs="Calibri"/>
          <w:lang w:val="es-ES_tradnl"/>
        </w:rPr>
        <w:t xml:space="preserve"> de Aves </w:t>
      </w:r>
      <w:r w:rsidR="00CF03E8" w:rsidRPr="00D07E65">
        <w:rPr>
          <w:rFonts w:eastAsia="Calibri" w:cs="Calibri"/>
          <w:lang w:val="es-ES_tradnl"/>
        </w:rPr>
        <w:t>Acuáticas</w:t>
      </w:r>
      <w:r w:rsidRPr="00D07E65">
        <w:rPr>
          <w:rFonts w:eastAsia="Calibri" w:cs="Calibri"/>
          <w:lang w:val="es-ES_tradnl"/>
        </w:rPr>
        <w:t xml:space="preserve"> (Ramsar, </w:t>
      </w:r>
      <w:r w:rsidR="00CF03E8" w:rsidRPr="00D07E65">
        <w:rPr>
          <w:rFonts w:eastAsia="Calibri" w:cs="Calibri"/>
          <w:lang w:val="es-ES_tradnl"/>
        </w:rPr>
        <w:t>Irán</w:t>
      </w:r>
      <w:r w:rsidRPr="00D07E65">
        <w:rPr>
          <w:rFonts w:eastAsia="Calibri" w:cs="Calibri"/>
          <w:lang w:val="es-ES_tradnl"/>
        </w:rPr>
        <w:t xml:space="preserve">, 1971), convocada con arreglo al </w:t>
      </w:r>
      <w:r w:rsidR="00CF03E8" w:rsidRPr="00D07E65">
        <w:rPr>
          <w:rFonts w:eastAsia="Calibri" w:cs="Calibri"/>
          <w:lang w:val="es-ES_tradnl"/>
        </w:rPr>
        <w:t>artículo</w:t>
      </w:r>
      <w:r w:rsidRPr="00D07E65">
        <w:rPr>
          <w:rFonts w:eastAsia="Calibri" w:cs="Calibri"/>
          <w:lang w:val="es-ES_tradnl"/>
        </w:rPr>
        <w:t xml:space="preserve"> 6 de la </w:t>
      </w:r>
      <w:r w:rsidR="00CF03E8" w:rsidRPr="00D07E65">
        <w:rPr>
          <w:rFonts w:eastAsia="Calibri" w:cs="Calibri"/>
          <w:lang w:val="es-ES_tradnl"/>
        </w:rPr>
        <w:t>Convención</w:t>
      </w:r>
      <w:r w:rsidRPr="00D07E65">
        <w:rPr>
          <w:rFonts w:eastAsia="Calibri" w:cs="Calibri"/>
          <w:lang w:val="es-ES_tradnl"/>
        </w:rPr>
        <w:t xml:space="preserve">, </w:t>
      </w:r>
      <w:r w:rsidRPr="00D07E65">
        <w:rPr>
          <w:rFonts w:eastAsia="Calibri" w:cs="Calibri"/>
          <w:b/>
          <w:lang w:val="es-ES_tradnl"/>
        </w:rPr>
        <w:t xml:space="preserve">con </w:t>
      </w:r>
      <w:r w:rsidR="00CF03E8" w:rsidRPr="00D07E65">
        <w:rPr>
          <w:rFonts w:eastAsia="Calibri" w:cs="Calibri"/>
          <w:b/>
          <w:lang w:val="es-ES_tradnl"/>
        </w:rPr>
        <w:t>sujeción</w:t>
      </w:r>
      <w:r w:rsidRPr="00D07E65">
        <w:rPr>
          <w:rFonts w:eastAsia="Calibri" w:cs="Calibri"/>
          <w:b/>
          <w:lang w:val="es-ES_tradnl"/>
        </w:rPr>
        <w:t xml:space="preserve"> a su </w:t>
      </w:r>
      <w:r w:rsidR="00CF03E8" w:rsidRPr="00D07E65">
        <w:rPr>
          <w:rFonts w:eastAsia="Calibri" w:cs="Calibri"/>
          <w:b/>
          <w:lang w:val="es-ES_tradnl"/>
        </w:rPr>
        <w:t>adopción</w:t>
      </w:r>
      <w:r w:rsidRPr="00D07E65">
        <w:rPr>
          <w:rFonts w:eastAsia="Calibri" w:cs="Calibri"/>
          <w:b/>
          <w:lang w:val="es-ES_tradnl"/>
        </w:rPr>
        <w:t xml:space="preserve"> por consenso al comienzo de cada </w:t>
      </w:r>
      <w:r w:rsidR="00CF03E8" w:rsidRPr="00D07E65">
        <w:rPr>
          <w:rFonts w:eastAsia="Calibri" w:cs="Calibri"/>
          <w:b/>
          <w:lang w:val="es-ES_tradnl"/>
        </w:rPr>
        <w:t>reunión</w:t>
      </w:r>
      <w:r w:rsidRPr="00D07E65">
        <w:rPr>
          <w:rFonts w:eastAsia="Calibri" w:cs="Calibri"/>
          <w:b/>
          <w:lang w:val="es-ES_tradnl"/>
        </w:rPr>
        <w:t xml:space="preserve"> de la Conferencia de las Partes</w:t>
      </w:r>
      <w:r w:rsidR="00357E5D" w:rsidRPr="00D07E65">
        <w:rPr>
          <w:rFonts w:eastAsia="Calibri" w:cs="Calibri"/>
          <w:lang w:val="es-ES_tradnl"/>
        </w:rPr>
        <w:t>.</w:t>
      </w:r>
    </w:p>
    <w:p w14:paraId="6F97612D" w14:textId="77777777" w:rsidR="00980FA7" w:rsidRPr="00D07E65" w:rsidRDefault="00980FA7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</w:p>
    <w:p w14:paraId="1D77FFF9" w14:textId="76CD7DC8" w:rsidR="0017206F" w:rsidRPr="00D07E65" w:rsidRDefault="007D3260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eastAsia="Calibri" w:cs="Calibri"/>
          <w:b/>
          <w:lang w:val="es-ES_tradnl"/>
        </w:rPr>
      </w:pPr>
      <w:r w:rsidRPr="00D07E65">
        <w:rPr>
          <w:rFonts w:eastAsia="Calibri" w:cs="Calibri"/>
          <w:b/>
          <w:lang w:val="es-ES_tradnl"/>
        </w:rPr>
        <w:t xml:space="preserve">Artículo </w:t>
      </w:r>
      <w:r w:rsidR="0017206F" w:rsidRPr="00D07E65">
        <w:rPr>
          <w:rFonts w:eastAsia="Calibri" w:cs="Calibri"/>
          <w:b/>
          <w:lang w:val="es-ES_tradnl"/>
        </w:rPr>
        <w:t>56</w:t>
      </w:r>
    </w:p>
    <w:p w14:paraId="1FA3BA6B" w14:textId="77777777" w:rsidR="00980FA7" w:rsidRPr="00D07E65" w:rsidRDefault="00980FA7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eastAsia="Calibri" w:cs="Calibri"/>
          <w:b/>
          <w:lang w:val="es-ES_tradnl"/>
        </w:rPr>
      </w:pPr>
    </w:p>
    <w:p w14:paraId="67334EDF" w14:textId="345FD9E8" w:rsidR="0017206F" w:rsidRPr="00D07E65" w:rsidRDefault="007D3260" w:rsidP="007D3260">
      <w:pPr>
        <w:autoSpaceDE w:val="0"/>
        <w:autoSpaceDN w:val="0"/>
        <w:adjustRightInd w:val="0"/>
        <w:spacing w:after="0" w:line="240" w:lineRule="auto"/>
        <w:ind w:left="720"/>
        <w:jc w:val="left"/>
        <w:rPr>
          <w:lang w:val="es-ES_tradnl"/>
        </w:rPr>
      </w:pPr>
      <w:r w:rsidRPr="00D07E65">
        <w:rPr>
          <w:lang w:val="es-ES_tradnl"/>
        </w:rPr>
        <w:t xml:space="preserve">El presente reglamento entrará en vigor inmediatamente </w:t>
      </w:r>
      <w:r w:rsidR="00CF03E8" w:rsidRPr="00D07E65">
        <w:rPr>
          <w:lang w:val="es-ES_tradnl"/>
        </w:rPr>
        <w:t>después</w:t>
      </w:r>
      <w:r w:rsidRPr="00D07E65">
        <w:rPr>
          <w:lang w:val="es-ES_tradnl"/>
        </w:rPr>
        <w:t xml:space="preserve"> de su </w:t>
      </w:r>
      <w:r w:rsidR="00CF03E8" w:rsidRPr="00D07E65">
        <w:rPr>
          <w:lang w:val="es-ES_tradnl"/>
        </w:rPr>
        <w:t>adopción</w:t>
      </w:r>
      <w:r w:rsidRPr="00D07E65">
        <w:rPr>
          <w:lang w:val="es-ES_tradnl"/>
        </w:rPr>
        <w:t>.</w:t>
      </w:r>
    </w:p>
    <w:p w14:paraId="36659D19" w14:textId="77777777" w:rsidR="00980FA7" w:rsidRPr="00D07E65" w:rsidRDefault="00980FA7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lang w:val="es-ES_tradnl"/>
        </w:rPr>
      </w:pPr>
    </w:p>
    <w:p w14:paraId="7348AAFC" w14:textId="1B25BC11" w:rsidR="00AC3B9B" w:rsidRPr="00D07E65" w:rsidRDefault="007D3260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b/>
          <w:lang w:val="es-ES_tradnl"/>
        </w:rPr>
      </w:pPr>
      <w:r w:rsidRPr="00D07E65">
        <w:rPr>
          <w:b/>
          <w:lang w:val="es-ES_tradnl"/>
        </w:rPr>
        <w:t xml:space="preserve">Artículo </w:t>
      </w:r>
      <w:r w:rsidR="00AC3B9B" w:rsidRPr="00D07E65">
        <w:rPr>
          <w:b/>
          <w:lang w:val="es-ES_tradnl"/>
        </w:rPr>
        <w:t xml:space="preserve">26.7 </w:t>
      </w:r>
    </w:p>
    <w:p w14:paraId="45D47CC2" w14:textId="77777777" w:rsidR="00980FA7" w:rsidRPr="00D07E65" w:rsidRDefault="00980FA7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b/>
          <w:lang w:val="es-ES_tradnl"/>
        </w:rPr>
      </w:pPr>
    </w:p>
    <w:p w14:paraId="03C2F805" w14:textId="06641961" w:rsidR="00AC3B9B" w:rsidRPr="00D07E65" w:rsidRDefault="007D3260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lang w:val="es-ES_tradnl"/>
        </w:rPr>
      </w:pPr>
      <w:r w:rsidRPr="00D07E65">
        <w:rPr>
          <w:lang w:val="es-ES_tradnl"/>
        </w:rPr>
        <w:t xml:space="preserve">A menos que la Conferencia de las Partes decida otra cosa, el presente reglamento se aplicará, </w:t>
      </w:r>
      <w:r w:rsidRPr="00D07E65">
        <w:rPr>
          <w:b/>
          <w:i/>
          <w:lang w:val="es-ES_tradnl"/>
        </w:rPr>
        <w:t>mutatis mutandis</w:t>
      </w:r>
      <w:r w:rsidRPr="00D07E65">
        <w:rPr>
          <w:lang w:val="es-ES_tradnl"/>
        </w:rPr>
        <w:t xml:space="preserve">, a las actuaciones de estos </w:t>
      </w:r>
      <w:r w:rsidR="00CF03E8" w:rsidRPr="00D07E65">
        <w:rPr>
          <w:lang w:val="es-ES_tradnl"/>
        </w:rPr>
        <w:t>órganos</w:t>
      </w:r>
      <w:r w:rsidR="00AC3B9B" w:rsidRPr="00D07E65">
        <w:rPr>
          <w:lang w:val="es-ES_tradnl"/>
        </w:rPr>
        <w:t>…”</w:t>
      </w:r>
    </w:p>
    <w:p w14:paraId="69B18D9D" w14:textId="77777777" w:rsidR="00AC3B9B" w:rsidRPr="00D07E65" w:rsidRDefault="00AC3B9B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eastAsia="Calibri" w:cs="Calibri"/>
          <w:b/>
          <w:lang w:val="es-ES_tradnl"/>
        </w:rPr>
      </w:pPr>
    </w:p>
    <w:p w14:paraId="5B92A9E8" w14:textId="02DB8DA8" w:rsidR="0017206F" w:rsidRPr="00D07E65" w:rsidRDefault="0017206F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eastAsia="Calibri" w:cs="Calibri"/>
          <w:b/>
          <w:lang w:val="es-ES_tradnl"/>
        </w:rPr>
      </w:pPr>
      <w:r w:rsidRPr="00D07E65">
        <w:rPr>
          <w:rFonts w:eastAsia="Calibri" w:cs="Calibri"/>
          <w:b/>
          <w:lang w:val="es-ES_tradnl"/>
        </w:rPr>
        <w:t>“</w:t>
      </w:r>
      <w:r w:rsidR="007D3260" w:rsidRPr="00D07E65">
        <w:rPr>
          <w:rFonts w:eastAsia="Calibri" w:cs="Calibri"/>
          <w:b/>
          <w:lang w:val="es-ES_tradnl"/>
        </w:rPr>
        <w:t>Reglamento de la Convención de Ramsar (aprobado en la COP12)</w:t>
      </w:r>
    </w:p>
    <w:p w14:paraId="248D1C60" w14:textId="77777777" w:rsidR="00980FA7" w:rsidRPr="00D07E65" w:rsidRDefault="00980FA7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eastAsia="Calibri" w:cs="Calibri"/>
          <w:b/>
          <w:lang w:val="es-ES_tradnl"/>
        </w:rPr>
      </w:pPr>
    </w:p>
    <w:p w14:paraId="5486425A" w14:textId="258A1F6B" w:rsidR="00357E5D" w:rsidRPr="00D07E65" w:rsidRDefault="007D3260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eastAsia="Calibri" w:cs="Calibri"/>
          <w:b/>
          <w:lang w:val="es-ES_tradnl"/>
        </w:rPr>
      </w:pPr>
      <w:r w:rsidRPr="00D07E65">
        <w:rPr>
          <w:rFonts w:eastAsia="Calibri" w:cs="Calibri"/>
          <w:b/>
          <w:lang w:val="es-ES_tradnl"/>
        </w:rPr>
        <w:t xml:space="preserve">Artículo </w:t>
      </w:r>
      <w:r w:rsidR="00357E5D" w:rsidRPr="00D07E65">
        <w:rPr>
          <w:rFonts w:eastAsia="Calibri" w:cs="Calibri"/>
          <w:b/>
          <w:lang w:val="es-ES_tradnl"/>
        </w:rPr>
        <w:t xml:space="preserve">52 </w:t>
      </w:r>
    </w:p>
    <w:p w14:paraId="3DAC485E" w14:textId="77777777" w:rsidR="00980FA7" w:rsidRPr="00D07E65" w:rsidRDefault="00980FA7" w:rsidP="00980FA7">
      <w:pPr>
        <w:autoSpaceDE w:val="0"/>
        <w:autoSpaceDN w:val="0"/>
        <w:adjustRightInd w:val="0"/>
        <w:spacing w:after="0" w:line="240" w:lineRule="auto"/>
        <w:ind w:firstLine="720"/>
        <w:jc w:val="left"/>
        <w:rPr>
          <w:rFonts w:eastAsia="Calibri" w:cs="Calibri"/>
          <w:b/>
          <w:lang w:val="es-ES_tradnl"/>
        </w:rPr>
      </w:pPr>
    </w:p>
    <w:p w14:paraId="1561178A" w14:textId="530FEEE0" w:rsidR="00357E5D" w:rsidRPr="00D07E65" w:rsidRDefault="00D52146" w:rsidP="00631CB8">
      <w:pPr>
        <w:pStyle w:val="ListParagraph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left"/>
        <w:rPr>
          <w:rFonts w:eastAsia="Calibri" w:cs="Calibri"/>
          <w:lang w:val="es-ES_tradnl"/>
        </w:rPr>
      </w:pPr>
      <w:r w:rsidRPr="00D07E65">
        <w:rPr>
          <w:lang w:val="es-ES_tradnl"/>
        </w:rPr>
        <w:t xml:space="preserve">El presente reglamento </w:t>
      </w:r>
      <w:r w:rsidRPr="00D07E65">
        <w:rPr>
          <w:b/>
          <w:lang w:val="es-ES_tradnl"/>
        </w:rPr>
        <w:t>entrará en vigor en el momento de su aprobación por la Conferencia de las Partes</w:t>
      </w:r>
      <w:r w:rsidRPr="00D07E65">
        <w:rPr>
          <w:lang w:val="es-ES_tradnl"/>
        </w:rPr>
        <w:t xml:space="preserve"> y seguirá siendo válido para cada una de sus reuniones a menos que la Conferencia de las Partes lo modifique por mayoría de votos</w:t>
      </w:r>
      <w:r w:rsidR="00357E5D" w:rsidRPr="00D07E65">
        <w:rPr>
          <w:rFonts w:eastAsia="Calibri" w:cs="Calibri"/>
          <w:lang w:val="es-ES_tradnl"/>
        </w:rPr>
        <w:t>.</w:t>
      </w:r>
      <w:r w:rsidR="008C140E" w:rsidRPr="00D07E65">
        <w:rPr>
          <w:rFonts w:eastAsia="Calibri" w:cs="Calibri"/>
          <w:lang w:val="es-ES_tradnl"/>
        </w:rPr>
        <w:t>”</w:t>
      </w:r>
      <w:r w:rsidR="00357E5D" w:rsidRPr="00D07E65">
        <w:rPr>
          <w:rFonts w:eastAsia="Calibri" w:cs="Calibri"/>
          <w:lang w:val="es-ES_tradnl"/>
        </w:rPr>
        <w:t xml:space="preserve"> </w:t>
      </w:r>
    </w:p>
    <w:p w14:paraId="48D0D75C" w14:textId="77777777" w:rsidR="00980FA7" w:rsidRPr="00D07E65" w:rsidRDefault="00980FA7" w:rsidP="00980FA7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left"/>
        <w:rPr>
          <w:rFonts w:eastAsia="Calibri" w:cs="Calibri"/>
          <w:lang w:val="es-ES_tradnl"/>
        </w:rPr>
      </w:pPr>
    </w:p>
    <w:p w14:paraId="0EE2B02D" w14:textId="21DB7EFC" w:rsidR="00145D4A" w:rsidRPr="00D07E65" w:rsidRDefault="00145D4A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  <w:r w:rsidRPr="00D07E65">
        <w:rPr>
          <w:rFonts w:eastAsia="Calibri" w:cs="Calibri"/>
          <w:lang w:val="es-ES_tradnl"/>
        </w:rPr>
        <w:t>“</w:t>
      </w:r>
      <w:r w:rsidRPr="00D07E65">
        <w:rPr>
          <w:rFonts w:eastAsia="Calibri" w:cs="Calibri"/>
          <w:b/>
          <w:lang w:val="es-ES_tradnl"/>
        </w:rPr>
        <w:t>Conven</w:t>
      </w:r>
      <w:r w:rsidR="00D52146" w:rsidRPr="00D07E65">
        <w:rPr>
          <w:rFonts w:eastAsia="Calibri" w:cs="Calibri"/>
          <w:b/>
          <w:lang w:val="es-ES_tradnl"/>
        </w:rPr>
        <w:t xml:space="preserve">ción Relativa a los Humedales de Importancia </w:t>
      </w:r>
      <w:r w:rsidR="00CF03E8" w:rsidRPr="00D07E65">
        <w:rPr>
          <w:rFonts w:eastAsia="Calibri" w:cs="Calibri"/>
          <w:b/>
          <w:lang w:val="es-ES_tradnl"/>
        </w:rPr>
        <w:t>Internacional</w:t>
      </w:r>
      <w:r w:rsidR="00D52146" w:rsidRPr="00D07E65">
        <w:rPr>
          <w:rFonts w:eastAsia="Calibri" w:cs="Calibri"/>
          <w:b/>
          <w:lang w:val="es-ES_tradnl"/>
        </w:rPr>
        <w:t xml:space="preserve"> Especialmente como Hábitat de Aves Acuáticas</w:t>
      </w:r>
      <w:r w:rsidRPr="00D07E65">
        <w:rPr>
          <w:rFonts w:eastAsia="Calibri" w:cs="Calibri"/>
          <w:lang w:val="es-ES_tradnl"/>
        </w:rPr>
        <w:t xml:space="preserve"> (Ramsar, Ir</w:t>
      </w:r>
      <w:r w:rsidR="00D52146" w:rsidRPr="00D07E65">
        <w:rPr>
          <w:rFonts w:eastAsia="Calibri" w:cs="Calibri"/>
          <w:lang w:val="es-ES_tradnl"/>
        </w:rPr>
        <w:t>á</w:t>
      </w:r>
      <w:r w:rsidRPr="00D07E65">
        <w:rPr>
          <w:rFonts w:eastAsia="Calibri" w:cs="Calibri"/>
          <w:lang w:val="es-ES_tradnl"/>
        </w:rPr>
        <w:t xml:space="preserve">n, 2.2.1971, </w:t>
      </w:r>
      <w:r w:rsidR="00297170" w:rsidRPr="00D07E65">
        <w:rPr>
          <w:rFonts w:eastAsia="Calibri" w:cs="Calibri"/>
          <w:lang w:val="es-ES_tradnl"/>
        </w:rPr>
        <w:t>modificada según</w:t>
      </w:r>
      <w:r w:rsidR="00D52146" w:rsidRPr="00D07E65">
        <w:rPr>
          <w:rFonts w:eastAsia="Calibri" w:cs="Calibri"/>
          <w:lang w:val="es-ES_tradnl"/>
        </w:rPr>
        <w:t xml:space="preserve"> el Protocolo del </w:t>
      </w:r>
      <w:r w:rsidR="00297170" w:rsidRPr="00D07E65">
        <w:rPr>
          <w:rFonts w:eastAsia="Calibri" w:cs="Calibri"/>
          <w:lang w:val="es-ES_tradnl"/>
        </w:rPr>
        <w:t>3.12.1982</w:t>
      </w:r>
      <w:r w:rsidRPr="00D07E65">
        <w:rPr>
          <w:rFonts w:eastAsia="Calibri" w:cs="Calibri"/>
          <w:lang w:val="es-ES_tradnl"/>
        </w:rPr>
        <w:t xml:space="preserve"> </w:t>
      </w:r>
      <w:r w:rsidR="00D52146" w:rsidRPr="00D07E65">
        <w:rPr>
          <w:rFonts w:eastAsia="Calibri" w:cs="Calibri"/>
          <w:lang w:val="es-ES_tradnl"/>
        </w:rPr>
        <w:t xml:space="preserve">y las Enmiendas del </w:t>
      </w:r>
      <w:r w:rsidRPr="00D07E65">
        <w:rPr>
          <w:rFonts w:eastAsia="Calibri" w:cs="Calibri"/>
          <w:lang w:val="es-ES_tradnl"/>
        </w:rPr>
        <w:t>28.5.1987)</w:t>
      </w:r>
      <w:r w:rsidR="00456CA2">
        <w:rPr>
          <w:rFonts w:eastAsia="Calibri" w:cs="Calibri"/>
          <w:lang w:val="es-ES_tradnl"/>
        </w:rPr>
        <w:t>,</w:t>
      </w:r>
      <w:r w:rsidRPr="00D07E65">
        <w:rPr>
          <w:rFonts w:eastAsia="Calibri" w:cs="Calibri"/>
          <w:lang w:val="es-ES_tradnl"/>
        </w:rPr>
        <w:t xml:space="preserve"> Par</w:t>
      </w:r>
      <w:r w:rsidR="00D52146" w:rsidRPr="00D07E65">
        <w:rPr>
          <w:rFonts w:eastAsia="Calibri" w:cs="Calibri"/>
          <w:lang w:val="es-ES_tradnl"/>
        </w:rPr>
        <w:t xml:space="preserve">ís, </w:t>
      </w:r>
      <w:r w:rsidRPr="00D07E65">
        <w:rPr>
          <w:rFonts w:eastAsia="Calibri" w:cs="Calibri"/>
          <w:lang w:val="es-ES_tradnl"/>
        </w:rPr>
        <w:t xml:space="preserve">13 </w:t>
      </w:r>
      <w:r w:rsidR="00D52146" w:rsidRPr="00D07E65">
        <w:rPr>
          <w:rFonts w:eastAsia="Calibri" w:cs="Calibri"/>
          <w:lang w:val="es-ES_tradnl"/>
        </w:rPr>
        <w:t xml:space="preserve">de julio de </w:t>
      </w:r>
      <w:r w:rsidRPr="00D07E65">
        <w:rPr>
          <w:rFonts w:eastAsia="Calibri" w:cs="Calibri"/>
          <w:lang w:val="es-ES_tradnl"/>
        </w:rPr>
        <w:t>1994</w:t>
      </w:r>
    </w:p>
    <w:p w14:paraId="298D7A54" w14:textId="77777777" w:rsidR="00631CB8" w:rsidRPr="00D07E65" w:rsidRDefault="00631CB8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</w:p>
    <w:p w14:paraId="339AA309" w14:textId="06D28CE9" w:rsidR="00145D4A" w:rsidRPr="00D07E65" w:rsidRDefault="00FB11D7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  <w:r w:rsidRPr="00D07E65">
        <w:rPr>
          <w:rFonts w:eastAsia="Calibri" w:cs="Calibri"/>
          <w:lang w:val="es-ES_tradnl"/>
        </w:rPr>
        <w:t>Art</w:t>
      </w:r>
      <w:r w:rsidR="000B3705" w:rsidRPr="00D07E65">
        <w:rPr>
          <w:rFonts w:eastAsia="Calibri" w:cs="Calibri"/>
          <w:lang w:val="es-ES_tradnl"/>
        </w:rPr>
        <w:t>ículo 6</w:t>
      </w:r>
    </w:p>
    <w:p w14:paraId="4E6D64CA" w14:textId="77777777" w:rsidR="00FB11D7" w:rsidRPr="00D07E65" w:rsidRDefault="00FB11D7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</w:p>
    <w:p w14:paraId="55C06F06" w14:textId="52596887" w:rsidR="00145D4A" w:rsidRPr="00D07E65" w:rsidRDefault="00145D4A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  <w:r w:rsidRPr="00D07E65">
        <w:rPr>
          <w:rFonts w:eastAsia="Calibri" w:cs="Calibri"/>
          <w:lang w:val="es-ES_tradnl"/>
        </w:rPr>
        <w:t xml:space="preserve">1. </w:t>
      </w:r>
      <w:r w:rsidR="00D52146" w:rsidRPr="00D07E65">
        <w:rPr>
          <w:rFonts w:eastAsia="Calibri" w:cs="Calibri"/>
          <w:lang w:val="es-ES_tradnl"/>
        </w:rPr>
        <w:t>Se establecerá una Conferencia de las Partes Contratantes para revisar la presente Convención y promover su aplicación</w:t>
      </w:r>
      <w:r w:rsidR="00FB11D7" w:rsidRPr="00D07E65">
        <w:rPr>
          <w:rFonts w:eastAsia="Calibri" w:cs="Calibri"/>
          <w:lang w:val="es-ES_tradnl"/>
        </w:rPr>
        <w:t>…</w:t>
      </w:r>
    </w:p>
    <w:p w14:paraId="52702A9F" w14:textId="77777777" w:rsidR="00FB11D7" w:rsidRPr="00D07E65" w:rsidRDefault="00FB11D7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</w:p>
    <w:p w14:paraId="341FEFC0" w14:textId="39123E0D" w:rsidR="00145D4A" w:rsidRPr="00D07E65" w:rsidRDefault="00145D4A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  <w:r w:rsidRPr="00D07E65">
        <w:rPr>
          <w:rFonts w:eastAsia="Calibri" w:cs="Calibri"/>
          <w:lang w:val="es-ES_tradnl"/>
        </w:rPr>
        <w:t xml:space="preserve">2. </w:t>
      </w:r>
      <w:r w:rsidR="00D52146" w:rsidRPr="00D07E65">
        <w:rPr>
          <w:rFonts w:eastAsia="Calibri" w:cs="Calibri"/>
          <w:lang w:val="es-ES_tradnl"/>
        </w:rPr>
        <w:t>La Conferencia de las Partes Contratantes será competente</w:t>
      </w:r>
      <w:r w:rsidR="00FB11D7" w:rsidRPr="00D07E65">
        <w:rPr>
          <w:rFonts w:eastAsia="Calibri" w:cs="Calibri"/>
          <w:lang w:val="es-ES_tradnl"/>
        </w:rPr>
        <w:t xml:space="preserve">: </w:t>
      </w:r>
    </w:p>
    <w:p w14:paraId="483D785C" w14:textId="6C61EBA9" w:rsidR="00145D4A" w:rsidRPr="00D07E65" w:rsidRDefault="00145D4A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  <w:r w:rsidRPr="00D07E65">
        <w:rPr>
          <w:rFonts w:eastAsia="Calibri" w:cs="Calibri"/>
          <w:lang w:val="es-ES_tradnl"/>
        </w:rPr>
        <w:t>a)</w:t>
      </w:r>
      <w:r w:rsidR="00D52146" w:rsidRPr="00D07E65">
        <w:rPr>
          <w:rFonts w:eastAsia="Calibri" w:cs="Calibri"/>
          <w:lang w:val="es-ES_tradnl"/>
        </w:rPr>
        <w:t xml:space="preserve"> para discutir sobre la aplicación de esta Convención;</w:t>
      </w:r>
    </w:p>
    <w:p w14:paraId="793F3291" w14:textId="77777777" w:rsidR="00FB11D7" w:rsidRPr="00D07E65" w:rsidRDefault="00FB11D7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  <w:r w:rsidRPr="00D07E65">
        <w:rPr>
          <w:rFonts w:eastAsia="Calibri" w:cs="Calibri"/>
          <w:lang w:val="es-ES_tradnl"/>
        </w:rPr>
        <w:t>…</w:t>
      </w:r>
    </w:p>
    <w:p w14:paraId="0883DA04" w14:textId="4FA79574" w:rsidR="00145D4A" w:rsidRPr="00D07E65" w:rsidRDefault="00145D4A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  <w:r w:rsidRPr="00D07E65">
        <w:rPr>
          <w:rFonts w:eastAsia="Calibri" w:cs="Calibri"/>
          <w:lang w:val="es-ES_tradnl"/>
        </w:rPr>
        <w:t xml:space="preserve">f) </w:t>
      </w:r>
      <w:r w:rsidR="00D52146" w:rsidRPr="00D07E65">
        <w:rPr>
          <w:rFonts w:eastAsia="Calibri" w:cs="Calibri"/>
          <w:lang w:val="es-ES_tradnl"/>
        </w:rPr>
        <w:t xml:space="preserve">para adoptar otras recomendaciones o resoluciones con miras a fomentar la aplicación de la </w:t>
      </w:r>
      <w:r w:rsidR="00CF03E8" w:rsidRPr="00D07E65">
        <w:rPr>
          <w:rFonts w:eastAsia="Calibri" w:cs="Calibri"/>
          <w:lang w:val="es-ES_tradnl"/>
        </w:rPr>
        <w:t>presente</w:t>
      </w:r>
      <w:r w:rsidR="00D52146" w:rsidRPr="00D07E65">
        <w:rPr>
          <w:rFonts w:eastAsia="Calibri" w:cs="Calibri"/>
          <w:lang w:val="es-ES_tradnl"/>
        </w:rPr>
        <w:t xml:space="preserve"> Convención.</w:t>
      </w:r>
    </w:p>
    <w:p w14:paraId="454F9050" w14:textId="77777777" w:rsidR="00FB11D7" w:rsidRPr="00D07E65" w:rsidRDefault="00FB11D7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</w:p>
    <w:p w14:paraId="18602422" w14:textId="1BBAF487" w:rsidR="00145D4A" w:rsidRPr="00D07E65" w:rsidRDefault="00145D4A" w:rsidP="00980FA7">
      <w:pPr>
        <w:autoSpaceDE w:val="0"/>
        <w:autoSpaceDN w:val="0"/>
        <w:adjustRightInd w:val="0"/>
        <w:spacing w:after="0" w:line="240" w:lineRule="auto"/>
        <w:ind w:left="720"/>
        <w:jc w:val="left"/>
        <w:rPr>
          <w:rFonts w:eastAsia="Calibri" w:cs="Calibri"/>
          <w:lang w:val="es-ES_tradnl"/>
        </w:rPr>
      </w:pPr>
      <w:r w:rsidRPr="00D07E65">
        <w:rPr>
          <w:rFonts w:eastAsia="Calibri" w:cs="Calibri"/>
          <w:lang w:val="es-ES_tradnl"/>
        </w:rPr>
        <w:t xml:space="preserve">4. </w:t>
      </w:r>
      <w:r w:rsidR="00D52146" w:rsidRPr="00D07E65">
        <w:rPr>
          <w:rFonts w:eastAsia="Calibri" w:cs="Calibri"/>
          <w:lang w:val="es-ES_tradnl"/>
        </w:rPr>
        <w:t>La Conferencia de las Partes Contratantes adoptará el reglamento de cada una de sus reuniones</w:t>
      </w:r>
      <w:r w:rsidRPr="00D07E65">
        <w:rPr>
          <w:rFonts w:eastAsia="Calibri" w:cs="Calibri"/>
          <w:lang w:val="es-ES_tradnl"/>
        </w:rPr>
        <w:t>.</w:t>
      </w:r>
      <w:r w:rsidR="00FB11D7" w:rsidRPr="00D07E65">
        <w:rPr>
          <w:rFonts w:eastAsia="Calibri" w:cs="Calibri"/>
          <w:lang w:val="es-ES_tradnl"/>
        </w:rPr>
        <w:t>”</w:t>
      </w:r>
    </w:p>
    <w:p w14:paraId="3B56E260" w14:textId="77777777" w:rsidR="00AC3B9B" w:rsidRPr="00D07E65" w:rsidRDefault="00AC3B9B" w:rsidP="00631CB8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Calibri"/>
          <w:lang w:val="es-ES_tradnl"/>
        </w:rPr>
      </w:pPr>
    </w:p>
    <w:p w14:paraId="0F37554B" w14:textId="3A3F6175" w:rsidR="00B249EA" w:rsidRPr="00D07E65" w:rsidRDefault="00357E5D" w:rsidP="00980FA7">
      <w:pPr>
        <w:keepNext/>
        <w:keepLines/>
        <w:spacing w:after="0" w:line="240" w:lineRule="auto"/>
        <w:jc w:val="left"/>
        <w:rPr>
          <w:rFonts w:cs="Calibri"/>
          <w:lang w:val="es-ES_tradnl"/>
        </w:rPr>
      </w:pPr>
      <w:r w:rsidRPr="00D07E65">
        <w:rPr>
          <w:rFonts w:cs="Calibri"/>
          <w:b/>
          <w:lang w:val="es-ES_tradnl"/>
        </w:rPr>
        <w:t>IV.</w:t>
      </w:r>
      <w:r w:rsidRPr="00D07E65">
        <w:rPr>
          <w:rFonts w:cs="Calibri"/>
          <w:b/>
          <w:lang w:val="es-ES_tradnl"/>
        </w:rPr>
        <w:tab/>
      </w:r>
      <w:r w:rsidR="0070252E" w:rsidRPr="00D07E65">
        <w:rPr>
          <w:rFonts w:cs="Calibri"/>
          <w:b/>
          <w:lang w:val="es-ES_tradnl"/>
        </w:rPr>
        <w:t>ANÁLISIS JURÍDICO</w:t>
      </w:r>
    </w:p>
    <w:p w14:paraId="58CFDE9C" w14:textId="77777777" w:rsidR="00357E5D" w:rsidRPr="00D07E65" w:rsidRDefault="00357E5D" w:rsidP="00980FA7">
      <w:pPr>
        <w:pStyle w:val="ListParagraph"/>
        <w:spacing w:after="0" w:line="240" w:lineRule="auto"/>
        <w:ind w:left="0"/>
        <w:contextualSpacing w:val="0"/>
        <w:jc w:val="left"/>
        <w:rPr>
          <w:rFonts w:cs="Calibri"/>
          <w:lang w:val="es-ES_tradnl"/>
        </w:rPr>
      </w:pPr>
    </w:p>
    <w:p w14:paraId="399BE1A3" w14:textId="3166F3F3" w:rsidR="00B249EA" w:rsidRPr="00D07E65" w:rsidRDefault="0070252E" w:rsidP="004E049C">
      <w:pPr>
        <w:pStyle w:val="ListParagraph"/>
        <w:numPr>
          <w:ilvl w:val="0"/>
          <w:numId w:val="25"/>
        </w:numPr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  <w:r w:rsidRPr="00D07E65">
        <w:rPr>
          <w:rFonts w:cs="Calibri"/>
          <w:lang w:val="es-ES_tradnl"/>
        </w:rPr>
        <w:t xml:space="preserve">De conformidad con el mandato establecido por la </w:t>
      </w:r>
      <w:r w:rsidR="00297170" w:rsidRPr="00D07E65">
        <w:rPr>
          <w:rFonts w:cs="Calibri"/>
          <w:lang w:val="es-ES_tradnl"/>
        </w:rPr>
        <w:t>49ª reunión del Comité Permanente (SC49)</w:t>
      </w:r>
      <w:r w:rsidR="00067692" w:rsidRPr="00D07E65">
        <w:rPr>
          <w:rFonts w:cs="Calibri"/>
          <w:lang w:val="es-ES_tradnl"/>
        </w:rPr>
        <w:t xml:space="preserve">, </w:t>
      </w:r>
      <w:r w:rsidRPr="00D07E65">
        <w:rPr>
          <w:rFonts w:cs="Calibri"/>
          <w:lang w:val="es-ES_tradnl"/>
        </w:rPr>
        <w:t xml:space="preserve">el grupo de </w:t>
      </w:r>
      <w:r w:rsidR="00CF03E8" w:rsidRPr="00D07E65">
        <w:rPr>
          <w:rFonts w:cs="Calibri"/>
          <w:lang w:val="es-ES_tradnl"/>
        </w:rPr>
        <w:t>trabajo</w:t>
      </w:r>
      <w:r w:rsidR="00297170" w:rsidRPr="00D07E65">
        <w:rPr>
          <w:rFonts w:cs="Calibri"/>
          <w:lang w:val="es-ES_tradnl"/>
        </w:rPr>
        <w:t xml:space="preserve"> oficioso de la COP12 </w:t>
      </w:r>
      <w:r w:rsidRPr="00D07E65">
        <w:rPr>
          <w:rFonts w:cs="Calibri"/>
          <w:lang w:val="es-ES_tradnl"/>
        </w:rPr>
        <w:t xml:space="preserve">examinó el texto del reglamento propuesto por la </w:t>
      </w:r>
      <w:r w:rsidRPr="00D07E65">
        <w:rPr>
          <w:rFonts w:cs="Calibri"/>
          <w:lang w:val="es-ES_tradnl"/>
        </w:rPr>
        <w:lastRenderedPageBreak/>
        <w:t>reunión SC4</w:t>
      </w:r>
      <w:r w:rsidR="00DF0A37" w:rsidRPr="00D07E65">
        <w:rPr>
          <w:rFonts w:cs="Calibri"/>
          <w:lang w:val="es-ES_tradnl"/>
        </w:rPr>
        <w:t xml:space="preserve">8 </w:t>
      </w:r>
      <w:r w:rsidRPr="00D07E65">
        <w:rPr>
          <w:rFonts w:cs="Calibri"/>
          <w:lang w:val="es-ES_tradnl"/>
        </w:rPr>
        <w:t>y realizó modificaciones</w:t>
      </w:r>
      <w:r w:rsidR="00297170" w:rsidRPr="00D07E65">
        <w:rPr>
          <w:rFonts w:cs="Calibri"/>
          <w:lang w:val="es-ES_tradnl"/>
        </w:rPr>
        <w:t xml:space="preserve"> en este a través de una serie de reuniones abiertas en la COP12</w:t>
      </w:r>
      <w:r w:rsidRPr="00D07E65">
        <w:rPr>
          <w:rFonts w:cs="Calibri"/>
          <w:lang w:val="es-ES_tradnl"/>
        </w:rPr>
        <w:t xml:space="preserve">. </w:t>
      </w:r>
      <w:r w:rsidR="003B7FE1" w:rsidRPr="00D07E65">
        <w:rPr>
          <w:rFonts w:cs="Calibri"/>
          <w:lang w:val="es-ES_tradnl"/>
        </w:rPr>
        <w:t>Dinamarca presentó la</w:t>
      </w:r>
      <w:r w:rsidRPr="00D07E65">
        <w:rPr>
          <w:rFonts w:cs="Calibri"/>
          <w:lang w:val="es-ES_tradnl"/>
        </w:rPr>
        <w:t xml:space="preserve"> versión del reglamento revisado </w:t>
      </w:r>
      <w:r w:rsidR="003B7FE1" w:rsidRPr="00D07E65">
        <w:rPr>
          <w:rFonts w:cs="Calibri"/>
          <w:lang w:val="es-ES_tradnl"/>
        </w:rPr>
        <w:t>consensuada</w:t>
      </w:r>
      <w:r w:rsidRPr="00D07E65">
        <w:rPr>
          <w:rFonts w:cs="Calibri"/>
          <w:lang w:val="es-ES_tradnl"/>
        </w:rPr>
        <w:t xml:space="preserve"> por el grupo de trabajo oficioso el </w:t>
      </w:r>
      <w:r w:rsidR="00CF03E8" w:rsidRPr="00D07E65">
        <w:rPr>
          <w:rFonts w:cs="Calibri"/>
          <w:lang w:val="es-ES_tradnl"/>
        </w:rPr>
        <w:t>último</w:t>
      </w:r>
      <w:r w:rsidRPr="00D07E65">
        <w:rPr>
          <w:rFonts w:cs="Calibri"/>
          <w:lang w:val="es-ES_tradnl"/>
        </w:rPr>
        <w:t xml:space="preserve"> día de la COP12. </w:t>
      </w:r>
      <w:r w:rsidR="003B7FE1" w:rsidRPr="00D07E65">
        <w:rPr>
          <w:rFonts w:cs="Calibri"/>
          <w:lang w:val="es-ES_tradnl"/>
        </w:rPr>
        <w:t>El</w:t>
      </w:r>
      <w:r w:rsidRPr="00D07E65">
        <w:rPr>
          <w:rFonts w:cs="Calibri"/>
          <w:lang w:val="es-ES_tradnl"/>
        </w:rPr>
        <w:t xml:space="preserve"> </w:t>
      </w:r>
      <w:r w:rsidR="003B7FE1" w:rsidRPr="00D07E65">
        <w:rPr>
          <w:rFonts w:cs="Calibri"/>
          <w:lang w:val="es-ES_tradnl"/>
        </w:rPr>
        <w:t>r</w:t>
      </w:r>
      <w:r w:rsidRPr="00D07E65">
        <w:rPr>
          <w:rFonts w:cs="Calibri"/>
          <w:lang w:val="es-ES_tradnl"/>
        </w:rPr>
        <w:t xml:space="preserve">eglamento del Uruguay de la COP12 fue </w:t>
      </w:r>
      <w:r w:rsidR="003B7FE1" w:rsidRPr="00D07E65">
        <w:rPr>
          <w:rFonts w:cs="Calibri"/>
          <w:lang w:val="es-ES_tradnl"/>
        </w:rPr>
        <w:t>aprobado</w:t>
      </w:r>
      <w:r w:rsidRPr="00D07E65">
        <w:rPr>
          <w:rFonts w:cs="Calibri"/>
          <w:lang w:val="es-ES_tradnl"/>
        </w:rPr>
        <w:t xml:space="preserve"> por aclamación por todas las Partes representadas en la </w:t>
      </w:r>
      <w:r w:rsidR="00FB11D7" w:rsidRPr="00D07E65">
        <w:rPr>
          <w:rFonts w:cs="Calibri"/>
          <w:lang w:val="es-ES_tradnl"/>
        </w:rPr>
        <w:t xml:space="preserve">COP12, </w:t>
      </w:r>
      <w:r w:rsidRPr="00D07E65">
        <w:rPr>
          <w:rFonts w:cs="Calibri"/>
          <w:lang w:val="es-ES_tradnl"/>
        </w:rPr>
        <w:t>según s</w:t>
      </w:r>
      <w:r w:rsidR="003B7FE1" w:rsidRPr="00D07E65">
        <w:rPr>
          <w:rFonts w:cs="Calibri"/>
          <w:lang w:val="es-ES_tradnl"/>
        </w:rPr>
        <w:t>e indica en el párrafo 246 del i</w:t>
      </w:r>
      <w:r w:rsidRPr="00D07E65">
        <w:rPr>
          <w:rFonts w:cs="Calibri"/>
          <w:lang w:val="es-ES_tradnl"/>
        </w:rPr>
        <w:t xml:space="preserve">nforme de la </w:t>
      </w:r>
      <w:r w:rsidR="00BD72AE" w:rsidRPr="00D07E65">
        <w:rPr>
          <w:rFonts w:cs="Calibri"/>
          <w:lang w:val="es-ES_tradnl"/>
        </w:rPr>
        <w:t>COP12 de la Convención de Ramsar</w:t>
      </w:r>
      <w:r w:rsidR="00DF0A37" w:rsidRPr="00D07E65">
        <w:rPr>
          <w:rFonts w:cs="Calibri"/>
          <w:lang w:val="es-ES_tradnl"/>
        </w:rPr>
        <w:t>.</w:t>
      </w:r>
    </w:p>
    <w:p w14:paraId="2C2BF153" w14:textId="77777777" w:rsidR="00067692" w:rsidRPr="00D07E65" w:rsidRDefault="00067692" w:rsidP="004E049C">
      <w:pPr>
        <w:pStyle w:val="ListParagraph"/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</w:p>
    <w:p w14:paraId="2CD5BF17" w14:textId="08468C44" w:rsidR="006414DD" w:rsidRPr="00D07E65" w:rsidRDefault="003B7FE1" w:rsidP="004E049C">
      <w:pPr>
        <w:pStyle w:val="ListParagraph"/>
        <w:numPr>
          <w:ilvl w:val="0"/>
          <w:numId w:val="25"/>
        </w:numPr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  <w:r w:rsidRPr="00D07E65">
        <w:rPr>
          <w:rFonts w:cs="Calibri"/>
          <w:lang w:val="es-ES_tradnl"/>
        </w:rPr>
        <w:t xml:space="preserve">En el momento en que se aprobó </w:t>
      </w:r>
      <w:r w:rsidR="00E11F1D" w:rsidRPr="00D07E65">
        <w:rPr>
          <w:rFonts w:cs="Calibri"/>
          <w:lang w:val="es-ES_tradnl"/>
        </w:rPr>
        <w:t xml:space="preserve">el </w:t>
      </w:r>
      <w:r w:rsidRPr="00D07E65">
        <w:rPr>
          <w:rFonts w:cs="Calibri"/>
          <w:lang w:val="es-ES_tradnl"/>
        </w:rPr>
        <w:t>r</w:t>
      </w:r>
      <w:r w:rsidR="00CF03E8" w:rsidRPr="00D07E65">
        <w:rPr>
          <w:rFonts w:cs="Calibri"/>
          <w:lang w:val="es-ES_tradnl"/>
        </w:rPr>
        <w:t>eglamento</w:t>
      </w:r>
      <w:r w:rsidR="00E11F1D" w:rsidRPr="00D07E65">
        <w:rPr>
          <w:rFonts w:cs="Calibri"/>
          <w:lang w:val="es-ES_tradnl"/>
        </w:rPr>
        <w:t xml:space="preserve"> del Uruguay de la COP12, el reglamento de la COP11 </w:t>
      </w:r>
      <w:r w:rsidR="00CF03E8" w:rsidRPr="00D07E65">
        <w:rPr>
          <w:rFonts w:cs="Calibri"/>
          <w:lang w:val="es-ES_tradnl"/>
        </w:rPr>
        <w:t>seguía</w:t>
      </w:r>
      <w:r w:rsidRPr="00D07E65">
        <w:rPr>
          <w:rFonts w:cs="Calibri"/>
          <w:lang w:val="es-ES_tradnl"/>
        </w:rPr>
        <w:t xml:space="preserve"> estando en vigor, por lo que la decisión de aprobar el r</w:t>
      </w:r>
      <w:r w:rsidR="00E11F1D" w:rsidRPr="00D07E65">
        <w:rPr>
          <w:rFonts w:cs="Calibri"/>
          <w:lang w:val="es-ES_tradnl"/>
        </w:rPr>
        <w:t>eglamento del Uruguay</w:t>
      </w:r>
      <w:r w:rsidRPr="00D07E65">
        <w:rPr>
          <w:rFonts w:cs="Calibri"/>
          <w:lang w:val="es-ES_tradnl"/>
        </w:rPr>
        <w:t xml:space="preserve"> estaba regida por el reglamento de la COP11</w:t>
      </w:r>
      <w:r w:rsidR="008C140E" w:rsidRPr="00D07E65">
        <w:rPr>
          <w:rFonts w:cs="Calibri"/>
          <w:lang w:val="es-ES_tradnl"/>
        </w:rPr>
        <w:t xml:space="preserve">. </w:t>
      </w:r>
    </w:p>
    <w:p w14:paraId="1F10A934" w14:textId="77777777" w:rsidR="0017206F" w:rsidRPr="00D07E65" w:rsidRDefault="0017206F" w:rsidP="004E049C">
      <w:pPr>
        <w:pStyle w:val="ListParagraph"/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</w:p>
    <w:p w14:paraId="5D37ED2E" w14:textId="4323BBDC" w:rsidR="006414DD" w:rsidRPr="00D07E65" w:rsidRDefault="003B7FE1" w:rsidP="004E049C">
      <w:pPr>
        <w:pStyle w:val="ListParagraph"/>
        <w:numPr>
          <w:ilvl w:val="0"/>
          <w:numId w:val="25"/>
        </w:numPr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  <w:r w:rsidRPr="00D07E65">
        <w:rPr>
          <w:rFonts w:cs="Calibri"/>
          <w:lang w:val="es-ES_tradnl"/>
        </w:rPr>
        <w:t>El a</w:t>
      </w:r>
      <w:r w:rsidR="00E11F1D" w:rsidRPr="00D07E65">
        <w:rPr>
          <w:rFonts w:cs="Calibri"/>
          <w:lang w:val="es-ES_tradnl"/>
        </w:rPr>
        <w:t xml:space="preserve">rtículo </w:t>
      </w:r>
      <w:r w:rsidR="0017206F" w:rsidRPr="00D07E65">
        <w:rPr>
          <w:rFonts w:cs="Calibri"/>
          <w:lang w:val="es-ES_tradnl"/>
        </w:rPr>
        <w:t xml:space="preserve">56 </w:t>
      </w:r>
      <w:r w:rsidR="00E11F1D" w:rsidRPr="00D07E65">
        <w:rPr>
          <w:rFonts w:cs="Calibri"/>
          <w:lang w:val="es-ES_tradnl"/>
        </w:rPr>
        <w:t xml:space="preserve">del reglamento de la COP11 indica que el </w:t>
      </w:r>
      <w:r w:rsidR="00CF03E8" w:rsidRPr="00D07E65">
        <w:rPr>
          <w:rFonts w:cs="Calibri"/>
          <w:lang w:val="es-ES_tradnl"/>
        </w:rPr>
        <w:t>reglamento</w:t>
      </w:r>
      <w:r w:rsidR="00E11F1D" w:rsidRPr="00D07E65">
        <w:rPr>
          <w:rFonts w:cs="Calibri"/>
          <w:lang w:val="es-ES_tradnl"/>
        </w:rPr>
        <w:t xml:space="preserve"> entrará en vigor inmediatamente después de su </w:t>
      </w:r>
      <w:r w:rsidR="00996DE2">
        <w:rPr>
          <w:rFonts w:cs="Calibri"/>
          <w:lang w:val="es-ES_tradnl"/>
        </w:rPr>
        <w:t>aprobación</w:t>
      </w:r>
      <w:r w:rsidR="00E11F1D" w:rsidRPr="00D07E65">
        <w:rPr>
          <w:rFonts w:cs="Calibri"/>
          <w:lang w:val="es-ES_tradnl"/>
        </w:rPr>
        <w:t xml:space="preserve"> por la COP </w:t>
      </w:r>
      <w:r w:rsidR="003818CB" w:rsidRPr="00D07E65">
        <w:rPr>
          <w:rFonts w:cs="Calibri"/>
          <w:lang w:val="es-ES_tradnl"/>
        </w:rPr>
        <w:t xml:space="preserve">y </w:t>
      </w:r>
      <w:r w:rsidR="00E11F1D" w:rsidRPr="00D07E65">
        <w:rPr>
          <w:rFonts w:cs="Calibri"/>
          <w:lang w:val="es-ES_tradnl"/>
        </w:rPr>
        <w:t xml:space="preserve">no </w:t>
      </w:r>
      <w:r w:rsidRPr="00D07E65">
        <w:rPr>
          <w:rFonts w:cs="Calibri"/>
          <w:lang w:val="es-ES_tradnl"/>
        </w:rPr>
        <w:t>menciona</w:t>
      </w:r>
      <w:r w:rsidR="00E11F1D" w:rsidRPr="00D07E65">
        <w:rPr>
          <w:rFonts w:cs="Calibri"/>
          <w:lang w:val="es-ES_tradnl"/>
        </w:rPr>
        <w:t xml:space="preserve"> nada </w:t>
      </w:r>
      <w:r w:rsidRPr="00D07E65">
        <w:rPr>
          <w:rFonts w:cs="Calibri"/>
          <w:lang w:val="es-ES_tradnl"/>
        </w:rPr>
        <w:t xml:space="preserve">sobre otros </w:t>
      </w:r>
      <w:r w:rsidR="00E11F1D" w:rsidRPr="00D07E65">
        <w:rPr>
          <w:rFonts w:cs="Calibri"/>
          <w:lang w:val="es-ES_tradnl"/>
        </w:rPr>
        <w:t xml:space="preserve">requisitos para guiar </w:t>
      </w:r>
      <w:r w:rsidR="003818CB" w:rsidRPr="00D07E65">
        <w:rPr>
          <w:rFonts w:cs="Calibri"/>
          <w:lang w:val="es-ES_tradnl"/>
        </w:rPr>
        <w:t xml:space="preserve">el calendario de su </w:t>
      </w:r>
      <w:r w:rsidR="005E1221">
        <w:rPr>
          <w:rFonts w:cs="Calibri"/>
          <w:lang w:val="es-ES_tradnl"/>
        </w:rPr>
        <w:t>adopción</w:t>
      </w:r>
      <w:r w:rsidR="00E11F1D" w:rsidRPr="00D07E65">
        <w:rPr>
          <w:rFonts w:cs="Calibri"/>
          <w:lang w:val="es-ES_tradnl"/>
        </w:rPr>
        <w:t xml:space="preserve"> antes de su aplicación. El Artículo 26.7 indica además </w:t>
      </w:r>
      <w:r w:rsidR="00CF03E8" w:rsidRPr="00D07E65">
        <w:rPr>
          <w:rFonts w:cs="Calibri"/>
          <w:lang w:val="es-ES_tradnl"/>
        </w:rPr>
        <w:t>que</w:t>
      </w:r>
      <w:r w:rsidR="00E11F1D" w:rsidRPr="00D07E65">
        <w:rPr>
          <w:rFonts w:cs="Calibri"/>
          <w:lang w:val="es-ES_tradnl"/>
        </w:rPr>
        <w:t xml:space="preserve"> el reglamento se aplicará, </w:t>
      </w:r>
      <w:r w:rsidR="005B1E7C" w:rsidRPr="00D07E65">
        <w:rPr>
          <w:i/>
          <w:lang w:val="es-ES_tradnl"/>
        </w:rPr>
        <w:t>mutatis mutandis</w:t>
      </w:r>
      <w:r w:rsidR="00E11F1D" w:rsidRPr="00D07E65">
        <w:rPr>
          <w:lang w:val="es-ES_tradnl"/>
        </w:rPr>
        <w:t xml:space="preserve">, a las actuaciones de los órganos subsidiarios. </w:t>
      </w:r>
      <w:r w:rsidR="003818CB" w:rsidRPr="00D07E65">
        <w:rPr>
          <w:rFonts w:cs="Calibri"/>
          <w:lang w:val="es-ES_tradnl"/>
        </w:rPr>
        <w:t>Como</w:t>
      </w:r>
      <w:r w:rsidR="006414DD" w:rsidRPr="00D07E65">
        <w:rPr>
          <w:rFonts w:cs="Calibri"/>
          <w:lang w:val="es-ES_tradnl"/>
        </w:rPr>
        <w:t xml:space="preserve"> </w:t>
      </w:r>
      <w:r w:rsidR="006414DD" w:rsidRPr="00D07E65">
        <w:rPr>
          <w:rFonts w:cs="Calibri"/>
          <w:i/>
          <w:lang w:val="es-ES_tradnl"/>
        </w:rPr>
        <w:t>obiter dictum</w:t>
      </w:r>
      <w:r w:rsidR="006414DD" w:rsidRPr="00D07E65">
        <w:rPr>
          <w:rFonts w:cs="Calibri"/>
          <w:lang w:val="es-ES_tradnl"/>
        </w:rPr>
        <w:t>,</w:t>
      </w:r>
      <w:r w:rsidR="00C5585D" w:rsidRPr="00D07E65">
        <w:rPr>
          <w:rFonts w:cs="Calibri"/>
          <w:lang w:val="es-ES_tradnl"/>
        </w:rPr>
        <w:t xml:space="preserve"> </w:t>
      </w:r>
      <w:r w:rsidR="003818CB" w:rsidRPr="00D07E65">
        <w:rPr>
          <w:rFonts w:cs="Calibri"/>
          <w:lang w:val="es-ES_tradnl"/>
        </w:rPr>
        <w:t>el artículo 52 del r</w:t>
      </w:r>
      <w:r w:rsidR="00E11F1D" w:rsidRPr="00D07E65">
        <w:rPr>
          <w:rFonts w:cs="Calibri"/>
          <w:lang w:val="es-ES_tradnl"/>
        </w:rPr>
        <w:t>eglamento del Uruguay aprobado en la</w:t>
      </w:r>
      <w:r w:rsidR="00C5585D" w:rsidRPr="00D07E65">
        <w:rPr>
          <w:rFonts w:cs="Calibri"/>
          <w:lang w:val="es-ES_tradnl"/>
        </w:rPr>
        <w:t xml:space="preserve"> COP12 </w:t>
      </w:r>
      <w:r w:rsidR="003818CB" w:rsidRPr="00D07E65">
        <w:rPr>
          <w:rFonts w:cs="Calibri"/>
          <w:lang w:val="es-ES_tradnl"/>
        </w:rPr>
        <w:t>aclara</w:t>
      </w:r>
      <w:r w:rsidR="00C5585D" w:rsidRPr="00D07E65">
        <w:rPr>
          <w:rFonts w:cs="Calibri"/>
          <w:lang w:val="es-ES_tradnl"/>
        </w:rPr>
        <w:t xml:space="preserve"> </w:t>
      </w:r>
      <w:r w:rsidR="00E11F1D" w:rsidRPr="00D07E65">
        <w:rPr>
          <w:rFonts w:cs="Calibri"/>
          <w:lang w:val="es-ES_tradnl"/>
        </w:rPr>
        <w:t xml:space="preserve">que el reglamento para las </w:t>
      </w:r>
      <w:r w:rsidR="00CF03E8" w:rsidRPr="00D07E65">
        <w:rPr>
          <w:rFonts w:cs="Calibri"/>
          <w:lang w:val="es-ES_tradnl"/>
        </w:rPr>
        <w:t>reuniones</w:t>
      </w:r>
      <w:r w:rsidR="00E11F1D" w:rsidRPr="00D07E65">
        <w:rPr>
          <w:rFonts w:cs="Calibri"/>
          <w:lang w:val="es-ES_tradnl"/>
        </w:rPr>
        <w:t xml:space="preserve"> de la Convención de Ramsar entrará en vigor en el momento de su aprobación por la COP y seguirá siendo válido </w:t>
      </w:r>
      <w:r w:rsidR="003818CB" w:rsidRPr="00D07E65">
        <w:rPr>
          <w:rFonts w:cs="Calibri"/>
          <w:lang w:val="es-ES_tradnl"/>
        </w:rPr>
        <w:t>para cada una de sus reuniones a menos que se realicen modificaciones, para lo cual será necesaria una mayoría de votos.</w:t>
      </w:r>
    </w:p>
    <w:p w14:paraId="4592EDE1" w14:textId="77777777" w:rsidR="00631CB8" w:rsidRPr="00D07E65" w:rsidRDefault="00631CB8" w:rsidP="004E049C">
      <w:pPr>
        <w:spacing w:after="0" w:line="240" w:lineRule="auto"/>
        <w:ind w:left="426" w:hanging="426"/>
        <w:jc w:val="left"/>
        <w:rPr>
          <w:rFonts w:cs="Calibri"/>
          <w:lang w:val="es-ES_tradnl"/>
        </w:rPr>
      </w:pPr>
    </w:p>
    <w:p w14:paraId="30BCA75B" w14:textId="6A189CFC" w:rsidR="006414DD" w:rsidRPr="00D07E65" w:rsidRDefault="00E11F1D" w:rsidP="004E049C">
      <w:pPr>
        <w:pStyle w:val="ListParagraph"/>
        <w:numPr>
          <w:ilvl w:val="0"/>
          <w:numId w:val="25"/>
        </w:numPr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  <w:r w:rsidRPr="00D07E65">
        <w:rPr>
          <w:rFonts w:cs="Calibri"/>
          <w:lang w:val="es-ES_tradnl"/>
        </w:rPr>
        <w:t xml:space="preserve">En </w:t>
      </w:r>
      <w:r w:rsidR="003818CB" w:rsidRPr="00D07E65">
        <w:rPr>
          <w:rFonts w:cs="Calibri"/>
          <w:lang w:val="es-ES_tradnl"/>
        </w:rPr>
        <w:t>el mismo texto de la</w:t>
      </w:r>
      <w:r w:rsidRPr="00D07E65">
        <w:rPr>
          <w:rFonts w:cs="Calibri"/>
          <w:lang w:val="es-ES_tradnl"/>
        </w:rPr>
        <w:t xml:space="preserve"> Convención de Ramsar</w:t>
      </w:r>
      <w:r w:rsidR="003622FA" w:rsidRPr="00D07E65">
        <w:rPr>
          <w:rFonts w:cs="Calibri"/>
          <w:lang w:val="es-ES_tradnl"/>
        </w:rPr>
        <w:t>,</w:t>
      </w:r>
      <w:r w:rsidRPr="00D07E65">
        <w:rPr>
          <w:rFonts w:cs="Calibri"/>
          <w:lang w:val="es-ES_tradnl"/>
        </w:rPr>
        <w:t xml:space="preserve"> las Partes decidieron en el Artículo </w:t>
      </w:r>
      <w:r w:rsidR="0072785D" w:rsidRPr="00D07E65">
        <w:rPr>
          <w:rFonts w:cs="Calibri"/>
          <w:lang w:val="es-ES_tradnl"/>
        </w:rPr>
        <w:t>6.2</w:t>
      </w:r>
      <w:r w:rsidR="006414DD" w:rsidRPr="00D07E65">
        <w:rPr>
          <w:rFonts w:cs="Calibri"/>
          <w:lang w:val="es-ES_tradnl"/>
        </w:rPr>
        <w:t xml:space="preserve"> </w:t>
      </w:r>
      <w:r w:rsidR="001C2F21" w:rsidRPr="00D07E65">
        <w:rPr>
          <w:rFonts w:cs="Calibri"/>
          <w:lang w:val="es-ES_tradnl"/>
        </w:rPr>
        <w:t>(</w:t>
      </w:r>
      <w:r w:rsidR="006414DD" w:rsidRPr="00D07E65">
        <w:rPr>
          <w:rFonts w:eastAsia="Calibri" w:cs="Calibri"/>
          <w:lang w:val="es-ES_tradnl"/>
        </w:rPr>
        <w:t xml:space="preserve">f) </w:t>
      </w:r>
      <w:r w:rsidRPr="00D07E65">
        <w:rPr>
          <w:rFonts w:eastAsia="Calibri" w:cs="Calibri"/>
          <w:lang w:val="es-ES_tradnl"/>
        </w:rPr>
        <w:t xml:space="preserve">que la COP será competente “para adoptar otras recomendaciones o resoluciones con miras a fomentar la aplicación de la presente Convención”. Las Partes también acordaron en el Artículo </w:t>
      </w:r>
      <w:r w:rsidR="001F7CF2" w:rsidRPr="00D07E65">
        <w:rPr>
          <w:rFonts w:eastAsia="Calibri" w:cs="Calibri"/>
          <w:lang w:val="es-ES_tradnl"/>
        </w:rPr>
        <w:t>6.</w:t>
      </w:r>
      <w:r w:rsidR="0072785D" w:rsidRPr="00D07E65">
        <w:rPr>
          <w:rFonts w:eastAsia="Calibri" w:cs="Calibri"/>
          <w:lang w:val="es-ES_tradnl"/>
        </w:rPr>
        <w:t xml:space="preserve">4 </w:t>
      </w:r>
      <w:r w:rsidRPr="00D07E65">
        <w:rPr>
          <w:rFonts w:eastAsia="Calibri" w:cs="Calibri"/>
          <w:lang w:val="es-ES_tradnl"/>
        </w:rPr>
        <w:t xml:space="preserve">que “La Conferencia de las Partes Contratantes adoptará el reglamento de cada una de sus </w:t>
      </w:r>
      <w:r w:rsidR="003622FA" w:rsidRPr="00D07E65">
        <w:rPr>
          <w:rFonts w:eastAsia="Calibri" w:cs="Calibri"/>
          <w:lang w:val="es-ES_tradnl"/>
        </w:rPr>
        <w:t>reuniones</w:t>
      </w:r>
      <w:r w:rsidR="006414DD" w:rsidRPr="00D07E65">
        <w:rPr>
          <w:rFonts w:eastAsia="Calibri" w:cs="Calibri"/>
          <w:lang w:val="es-ES_tradnl"/>
        </w:rPr>
        <w:t>.”</w:t>
      </w:r>
    </w:p>
    <w:p w14:paraId="506D26FF" w14:textId="77777777" w:rsidR="00FB11D7" w:rsidRPr="00D07E65" w:rsidRDefault="00FB11D7" w:rsidP="004E049C">
      <w:pPr>
        <w:spacing w:after="0" w:line="240" w:lineRule="auto"/>
        <w:ind w:left="426" w:hanging="426"/>
        <w:jc w:val="left"/>
        <w:rPr>
          <w:rFonts w:cs="Calibri"/>
          <w:lang w:val="es-ES_tradnl"/>
        </w:rPr>
      </w:pPr>
    </w:p>
    <w:p w14:paraId="067DF5C8" w14:textId="7277D34C" w:rsidR="0072785D" w:rsidRPr="00D07E65" w:rsidRDefault="00E11F1D" w:rsidP="004E049C">
      <w:pPr>
        <w:pStyle w:val="ListParagraph"/>
        <w:numPr>
          <w:ilvl w:val="0"/>
          <w:numId w:val="25"/>
        </w:numPr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  <w:r w:rsidRPr="00D07E65">
        <w:rPr>
          <w:rFonts w:cs="Calibri"/>
          <w:lang w:val="es-ES_tradnl"/>
        </w:rPr>
        <w:t xml:space="preserve">Dado que el </w:t>
      </w:r>
      <w:r w:rsidR="003622FA" w:rsidRPr="00D07E65">
        <w:rPr>
          <w:rFonts w:cs="Calibri"/>
          <w:lang w:val="es-ES_tradnl"/>
        </w:rPr>
        <w:t>a</w:t>
      </w:r>
      <w:r w:rsidR="00CF03E8" w:rsidRPr="00D07E65">
        <w:rPr>
          <w:rFonts w:cs="Calibri"/>
          <w:lang w:val="es-ES_tradnl"/>
        </w:rPr>
        <w:t>rtículo</w:t>
      </w:r>
      <w:r w:rsidR="007D3260" w:rsidRPr="00D07E65">
        <w:rPr>
          <w:rFonts w:cs="Calibri"/>
          <w:lang w:val="es-ES_tradnl"/>
        </w:rPr>
        <w:t xml:space="preserve"> </w:t>
      </w:r>
      <w:r w:rsidR="00241107" w:rsidRPr="00D07E65">
        <w:rPr>
          <w:rFonts w:cs="Calibri"/>
          <w:lang w:val="es-ES_tradnl"/>
        </w:rPr>
        <w:t>5</w:t>
      </w:r>
      <w:r w:rsidR="006414DD" w:rsidRPr="00D07E65">
        <w:rPr>
          <w:rFonts w:cs="Calibri"/>
          <w:lang w:val="es-ES_tradnl"/>
        </w:rPr>
        <w:t>6</w:t>
      </w:r>
      <w:r w:rsidR="00241107" w:rsidRPr="00D07E65">
        <w:rPr>
          <w:rFonts w:cs="Calibri"/>
          <w:lang w:val="es-ES_tradnl"/>
        </w:rPr>
        <w:t xml:space="preserve"> </w:t>
      </w:r>
      <w:r w:rsidR="003622FA" w:rsidRPr="00D07E65">
        <w:rPr>
          <w:rFonts w:cs="Calibri"/>
          <w:lang w:val="es-ES_tradnl"/>
        </w:rPr>
        <w:t xml:space="preserve">no dice nada sobre el calendario </w:t>
      </w:r>
      <w:r w:rsidRPr="00D07E65">
        <w:rPr>
          <w:rFonts w:cs="Calibri"/>
          <w:lang w:val="es-ES_tradnl"/>
        </w:rPr>
        <w:t>de</w:t>
      </w:r>
      <w:r w:rsidR="003622FA" w:rsidRPr="00D07E65">
        <w:rPr>
          <w:rFonts w:cs="Calibri"/>
          <w:lang w:val="es-ES_tradnl"/>
        </w:rPr>
        <w:t xml:space="preserve"> la</w:t>
      </w:r>
      <w:r w:rsidRPr="00D07E65">
        <w:rPr>
          <w:rFonts w:cs="Calibri"/>
          <w:lang w:val="es-ES_tradnl"/>
        </w:rPr>
        <w:t xml:space="preserve"> </w:t>
      </w:r>
      <w:r w:rsidR="00996DE2">
        <w:rPr>
          <w:rFonts w:cs="Calibri"/>
          <w:lang w:val="es-ES_tradnl"/>
        </w:rPr>
        <w:t>adopción</w:t>
      </w:r>
      <w:r w:rsidR="003622FA" w:rsidRPr="00D07E65">
        <w:rPr>
          <w:rFonts w:cs="Calibri"/>
          <w:lang w:val="es-ES_tradnl"/>
        </w:rPr>
        <w:t xml:space="preserve"> del reglamento, la aprobación por aclamación del r</w:t>
      </w:r>
      <w:r w:rsidRPr="00D07E65">
        <w:rPr>
          <w:rFonts w:cs="Calibri"/>
          <w:lang w:val="es-ES_tradnl"/>
        </w:rPr>
        <w:t>eglamento del Uruguay de la COP12 en 2015 por la COP1</w:t>
      </w:r>
      <w:r w:rsidR="003622FA" w:rsidRPr="00D07E65">
        <w:rPr>
          <w:rFonts w:cs="Calibri"/>
          <w:lang w:val="es-ES_tradnl"/>
        </w:rPr>
        <w:t>2</w:t>
      </w:r>
      <w:r w:rsidRPr="00D07E65">
        <w:rPr>
          <w:rFonts w:cs="Calibri"/>
          <w:lang w:val="es-ES_tradnl"/>
        </w:rPr>
        <w:t xml:space="preserve"> se puede interpretar como</w:t>
      </w:r>
      <w:r w:rsidR="003622FA" w:rsidRPr="00D07E65">
        <w:rPr>
          <w:rFonts w:cs="Calibri"/>
          <w:lang w:val="es-ES_tradnl"/>
        </w:rPr>
        <w:t xml:space="preserve"> suficiente para satisfacer el a</w:t>
      </w:r>
      <w:r w:rsidRPr="00D07E65">
        <w:rPr>
          <w:rFonts w:cs="Calibri"/>
          <w:lang w:val="es-ES_tradnl"/>
        </w:rPr>
        <w:t xml:space="preserve">rtículo 56, que establece que el reglamento entrará en vigor </w:t>
      </w:r>
      <w:r w:rsidR="00CF03E8" w:rsidRPr="00D07E65">
        <w:rPr>
          <w:rFonts w:cs="Calibri"/>
          <w:lang w:val="es-ES_tradnl"/>
        </w:rPr>
        <w:t>inmediatamente</w:t>
      </w:r>
      <w:r w:rsidRPr="00D07E65">
        <w:rPr>
          <w:rFonts w:cs="Calibri"/>
          <w:lang w:val="es-ES_tradnl"/>
        </w:rPr>
        <w:t xml:space="preserve"> después de su </w:t>
      </w:r>
      <w:r w:rsidR="00996DE2">
        <w:rPr>
          <w:rFonts w:cs="Calibri"/>
          <w:lang w:val="es-ES_tradnl"/>
        </w:rPr>
        <w:t>aprobación</w:t>
      </w:r>
      <w:r w:rsidRPr="00D07E65">
        <w:rPr>
          <w:rFonts w:cs="Calibri"/>
          <w:lang w:val="es-ES_tradnl"/>
        </w:rPr>
        <w:t xml:space="preserve"> </w:t>
      </w:r>
      <w:r w:rsidR="00CF03E8" w:rsidRPr="00D07E65">
        <w:rPr>
          <w:rFonts w:cs="Calibri"/>
          <w:lang w:val="es-ES_tradnl"/>
        </w:rPr>
        <w:t>por</w:t>
      </w:r>
      <w:r w:rsidR="003622FA" w:rsidRPr="00D07E65">
        <w:rPr>
          <w:rFonts w:cs="Calibri"/>
          <w:lang w:val="es-ES_tradnl"/>
        </w:rPr>
        <w:t xml:space="preserve"> la COP</w:t>
      </w:r>
      <w:r w:rsidRPr="00D07E65">
        <w:rPr>
          <w:rFonts w:cs="Calibri"/>
          <w:lang w:val="es-ES_tradnl"/>
        </w:rPr>
        <w:t xml:space="preserve">. </w:t>
      </w:r>
      <w:r w:rsidR="003622FA" w:rsidRPr="00D07E65">
        <w:rPr>
          <w:rFonts w:cs="Calibri"/>
          <w:lang w:val="es-ES_tradnl"/>
        </w:rPr>
        <w:t>Por lo tanto, el r</w:t>
      </w:r>
      <w:r w:rsidR="000B3705" w:rsidRPr="00D07E65">
        <w:rPr>
          <w:rFonts w:cs="Calibri"/>
          <w:lang w:val="es-ES_tradnl"/>
        </w:rPr>
        <w:t xml:space="preserve">eglamento del Uruguay aprobado en la </w:t>
      </w:r>
      <w:r w:rsidR="00FB11D7" w:rsidRPr="00D07E65">
        <w:rPr>
          <w:rFonts w:cs="Calibri"/>
          <w:lang w:val="es-ES_tradnl"/>
        </w:rPr>
        <w:t xml:space="preserve">COP12 </w:t>
      </w:r>
      <w:r w:rsidR="000B3705" w:rsidRPr="00D07E65">
        <w:rPr>
          <w:rFonts w:cs="Calibri"/>
          <w:lang w:val="es-ES_tradnl"/>
        </w:rPr>
        <w:t xml:space="preserve">puede </w:t>
      </w:r>
      <w:r w:rsidR="003622FA" w:rsidRPr="00D07E65">
        <w:rPr>
          <w:rFonts w:cs="Calibri"/>
          <w:lang w:val="es-ES_tradnl"/>
        </w:rPr>
        <w:t xml:space="preserve">regir </w:t>
      </w:r>
      <w:r w:rsidR="000B3705" w:rsidRPr="00D07E65">
        <w:rPr>
          <w:rFonts w:cs="Calibri"/>
          <w:lang w:val="es-ES_tradnl"/>
        </w:rPr>
        <w:t xml:space="preserve">las reuniones </w:t>
      </w:r>
      <w:r w:rsidR="003622FA" w:rsidRPr="00D07E65">
        <w:rPr>
          <w:rFonts w:cs="Calibri"/>
          <w:lang w:val="es-ES_tradnl"/>
        </w:rPr>
        <w:t>posteriores del trienio</w:t>
      </w:r>
      <w:r w:rsidR="000B3705" w:rsidRPr="00D07E65">
        <w:rPr>
          <w:rFonts w:cs="Calibri"/>
          <w:lang w:val="es-ES_tradnl"/>
        </w:rPr>
        <w:t>. El Artículo 6 de la Convención de Ramsar no contradice esta interpretación y la decisión consensuada de la COP1</w:t>
      </w:r>
      <w:r w:rsidR="003622FA" w:rsidRPr="00D07E65">
        <w:rPr>
          <w:rFonts w:cs="Calibri"/>
          <w:lang w:val="es-ES_tradnl"/>
        </w:rPr>
        <w:t>2 durante la reunión ordinaria respalda</w:t>
      </w:r>
      <w:r w:rsidR="000B3705" w:rsidRPr="00D07E65">
        <w:rPr>
          <w:rFonts w:cs="Calibri"/>
          <w:lang w:val="es-ES_tradnl"/>
        </w:rPr>
        <w:t xml:space="preserve"> </w:t>
      </w:r>
      <w:r w:rsidR="003622FA" w:rsidRPr="00D07E65">
        <w:rPr>
          <w:rFonts w:cs="Calibri"/>
          <w:lang w:val="es-ES_tradnl"/>
        </w:rPr>
        <w:t xml:space="preserve">dicha </w:t>
      </w:r>
      <w:r w:rsidR="000B3705" w:rsidRPr="00D07E65">
        <w:rPr>
          <w:rFonts w:cs="Calibri"/>
          <w:lang w:val="es-ES_tradnl"/>
        </w:rPr>
        <w:t>interpretación</w:t>
      </w:r>
      <w:r w:rsidR="00FB11D7" w:rsidRPr="00D07E65">
        <w:rPr>
          <w:rFonts w:cs="Calibri"/>
          <w:lang w:val="es-ES_tradnl"/>
        </w:rPr>
        <w:t>.</w:t>
      </w:r>
      <w:r w:rsidR="0072785D" w:rsidRPr="00D07E65">
        <w:rPr>
          <w:rFonts w:cs="Calibri"/>
          <w:lang w:val="es-ES_tradnl"/>
        </w:rPr>
        <w:t xml:space="preserve"> </w:t>
      </w:r>
    </w:p>
    <w:p w14:paraId="294AB7C6" w14:textId="77777777" w:rsidR="0072785D" w:rsidRPr="00D07E65" w:rsidRDefault="0072785D" w:rsidP="004E049C">
      <w:pPr>
        <w:spacing w:after="0" w:line="240" w:lineRule="auto"/>
        <w:ind w:left="426" w:hanging="426"/>
        <w:jc w:val="left"/>
        <w:rPr>
          <w:rFonts w:cs="Calibri"/>
          <w:lang w:val="es-ES_tradnl"/>
        </w:rPr>
      </w:pPr>
    </w:p>
    <w:p w14:paraId="3278F0A9" w14:textId="1A52492B" w:rsidR="00145D4A" w:rsidRPr="00D07E65" w:rsidRDefault="000B3705" w:rsidP="004E049C">
      <w:pPr>
        <w:pStyle w:val="ListParagraph"/>
        <w:numPr>
          <w:ilvl w:val="0"/>
          <w:numId w:val="25"/>
        </w:numPr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  <w:r w:rsidRPr="00D07E65">
        <w:rPr>
          <w:rFonts w:cs="Calibri"/>
          <w:lang w:val="es-ES_tradnl"/>
        </w:rPr>
        <w:t xml:space="preserve">No obstante, </w:t>
      </w:r>
      <w:r w:rsidR="00CA20D2" w:rsidRPr="00D07E65">
        <w:rPr>
          <w:rFonts w:cs="Calibri"/>
          <w:lang w:val="es-ES_tradnl"/>
        </w:rPr>
        <w:t xml:space="preserve">se menciona explícitamente </w:t>
      </w:r>
      <w:r w:rsidRPr="00D07E65">
        <w:rPr>
          <w:rFonts w:cs="Calibri"/>
          <w:lang w:val="es-ES_tradnl"/>
        </w:rPr>
        <w:t>en el</w:t>
      </w:r>
      <w:r w:rsidR="00CA20D2" w:rsidRPr="00D07E65">
        <w:rPr>
          <w:rFonts w:cs="Calibri"/>
          <w:lang w:val="es-ES_tradnl"/>
        </w:rPr>
        <w:t xml:space="preserve"> a</w:t>
      </w:r>
      <w:r w:rsidR="007D3260" w:rsidRPr="00D07E65">
        <w:rPr>
          <w:rFonts w:cs="Calibri"/>
          <w:lang w:val="es-ES_tradnl"/>
        </w:rPr>
        <w:t xml:space="preserve">rtículo </w:t>
      </w:r>
      <w:r w:rsidR="0072785D" w:rsidRPr="00D07E65">
        <w:rPr>
          <w:rFonts w:cs="Calibri"/>
          <w:lang w:val="es-ES_tradnl"/>
        </w:rPr>
        <w:t xml:space="preserve">1 </w:t>
      </w:r>
      <w:r w:rsidRPr="00D07E65">
        <w:rPr>
          <w:rFonts w:cs="Calibri"/>
          <w:lang w:val="es-ES_tradnl"/>
        </w:rPr>
        <w:t xml:space="preserve">del reglamento de la </w:t>
      </w:r>
      <w:r w:rsidR="0072785D" w:rsidRPr="00D07E65">
        <w:rPr>
          <w:rFonts w:cs="Calibri"/>
          <w:lang w:val="es-ES_tradnl"/>
        </w:rPr>
        <w:t xml:space="preserve">COP11 </w:t>
      </w:r>
      <w:r w:rsidRPr="00D07E65">
        <w:rPr>
          <w:rFonts w:cs="Calibri"/>
          <w:lang w:val="es-ES_tradnl"/>
        </w:rPr>
        <w:t xml:space="preserve">que el reglamento que </w:t>
      </w:r>
      <w:r w:rsidR="00CA20D2" w:rsidRPr="00D07E65">
        <w:rPr>
          <w:rFonts w:cs="Calibri"/>
          <w:lang w:val="es-ES_tradnl"/>
        </w:rPr>
        <w:t>se aplicará a</w:t>
      </w:r>
      <w:r w:rsidRPr="00D07E65">
        <w:rPr>
          <w:rFonts w:cs="Calibri"/>
          <w:lang w:val="es-ES_tradnl"/>
        </w:rPr>
        <w:t xml:space="preserve"> la </w:t>
      </w:r>
      <w:r w:rsidR="00CA20D2" w:rsidRPr="00D07E65">
        <w:rPr>
          <w:rFonts w:cs="Calibri"/>
          <w:lang w:val="es-ES_tradnl"/>
        </w:rPr>
        <w:t xml:space="preserve">misma </w:t>
      </w:r>
      <w:r w:rsidRPr="00D07E65">
        <w:rPr>
          <w:rFonts w:cs="Calibri"/>
          <w:lang w:val="es-ES_tradnl"/>
        </w:rPr>
        <w:t xml:space="preserve">COP se debe </w:t>
      </w:r>
      <w:r w:rsidR="00CF03E8" w:rsidRPr="00D07E65">
        <w:rPr>
          <w:rFonts w:cs="Calibri"/>
          <w:lang w:val="es-ES_tradnl"/>
        </w:rPr>
        <w:t>adoptar</w:t>
      </w:r>
      <w:r w:rsidRPr="00D07E65">
        <w:rPr>
          <w:rFonts w:cs="Calibri"/>
          <w:lang w:val="es-ES_tradnl"/>
        </w:rPr>
        <w:t xml:space="preserve"> por consenso al </w:t>
      </w:r>
      <w:r w:rsidR="00CA20D2" w:rsidRPr="00D07E65">
        <w:rPr>
          <w:rFonts w:cs="Calibri"/>
          <w:lang w:val="es-ES_tradnl"/>
        </w:rPr>
        <w:t>comienzo</w:t>
      </w:r>
      <w:r w:rsidRPr="00D07E65">
        <w:rPr>
          <w:rFonts w:cs="Calibri"/>
          <w:lang w:val="es-ES_tradnl"/>
        </w:rPr>
        <w:t xml:space="preserve"> de cada reunión ordinaria de la </w:t>
      </w:r>
      <w:r w:rsidR="00CF03E8" w:rsidRPr="00D07E65">
        <w:rPr>
          <w:rFonts w:cs="Calibri"/>
          <w:lang w:val="es-ES_tradnl"/>
        </w:rPr>
        <w:t>Conferencia</w:t>
      </w:r>
      <w:r w:rsidR="00CA20D2" w:rsidRPr="00D07E65">
        <w:rPr>
          <w:rFonts w:cs="Calibri"/>
          <w:lang w:val="es-ES_tradnl"/>
        </w:rPr>
        <w:t xml:space="preserve"> de las Partes. En el a</w:t>
      </w:r>
      <w:r w:rsidRPr="00D07E65">
        <w:rPr>
          <w:rFonts w:cs="Calibri"/>
          <w:lang w:val="es-ES_tradnl"/>
        </w:rPr>
        <w:t xml:space="preserve">rtículo 6.4 se </w:t>
      </w:r>
      <w:r w:rsidR="00CA20D2" w:rsidRPr="00D07E65">
        <w:rPr>
          <w:rFonts w:cs="Calibri"/>
          <w:lang w:val="es-ES_tradnl"/>
        </w:rPr>
        <w:t xml:space="preserve">indica además </w:t>
      </w:r>
      <w:r w:rsidRPr="00D07E65">
        <w:rPr>
          <w:rFonts w:cs="Calibri"/>
          <w:lang w:val="es-ES_tradnl"/>
        </w:rPr>
        <w:t xml:space="preserve">que la COP adoptará </w:t>
      </w:r>
      <w:r w:rsidR="00CA20D2" w:rsidRPr="00D07E65">
        <w:rPr>
          <w:rFonts w:cs="Calibri"/>
          <w:lang w:val="es-ES_tradnl"/>
        </w:rPr>
        <w:t>el</w:t>
      </w:r>
      <w:r w:rsidRPr="00D07E65">
        <w:rPr>
          <w:rFonts w:cs="Calibri"/>
          <w:lang w:val="es-ES_tradnl"/>
        </w:rPr>
        <w:t xml:space="preserve"> reglamento </w:t>
      </w:r>
      <w:r w:rsidR="00CA20D2" w:rsidRPr="00D07E65">
        <w:rPr>
          <w:rFonts w:cs="Calibri"/>
          <w:lang w:val="es-ES_tradnl"/>
        </w:rPr>
        <w:t>de cada una de sus reuniones</w:t>
      </w:r>
      <w:r w:rsidRPr="00D07E65">
        <w:rPr>
          <w:rFonts w:cs="Calibri"/>
          <w:lang w:val="es-ES_tradnl"/>
        </w:rPr>
        <w:t xml:space="preserve">. </w:t>
      </w:r>
      <w:r w:rsidR="00CA20D2" w:rsidRPr="00D07E65">
        <w:rPr>
          <w:rFonts w:cs="Calibri"/>
          <w:lang w:val="es-ES_tradnl"/>
        </w:rPr>
        <w:t>Por consiguiente, aunque el r</w:t>
      </w:r>
      <w:r w:rsidRPr="00D07E65">
        <w:rPr>
          <w:rFonts w:cs="Calibri"/>
          <w:lang w:val="es-ES_tradnl"/>
        </w:rPr>
        <w:t xml:space="preserve">eglamento del Uruguay </w:t>
      </w:r>
      <w:r w:rsidR="00CA20D2" w:rsidRPr="00D07E65">
        <w:rPr>
          <w:rFonts w:cs="Calibri"/>
          <w:lang w:val="es-ES_tradnl"/>
        </w:rPr>
        <w:t>se podrá aplicar a</w:t>
      </w:r>
      <w:r w:rsidRPr="00D07E65">
        <w:rPr>
          <w:rFonts w:cs="Calibri"/>
          <w:lang w:val="es-ES_tradnl"/>
        </w:rPr>
        <w:t xml:space="preserve"> las reuniones de los órganos subsidiarios creados por la COP durante el</w:t>
      </w:r>
      <w:r w:rsidR="0068400C" w:rsidRPr="00D07E65">
        <w:rPr>
          <w:rFonts w:cs="Calibri"/>
          <w:lang w:val="es-ES_tradnl"/>
        </w:rPr>
        <w:t xml:space="preserve"> próximo</w:t>
      </w:r>
      <w:r w:rsidRPr="00D07E65">
        <w:rPr>
          <w:rFonts w:cs="Calibri"/>
          <w:lang w:val="es-ES_tradnl"/>
        </w:rPr>
        <w:t xml:space="preserve"> trienio, el reglamento que habrá de regir la COP13 deberá</w:t>
      </w:r>
      <w:r w:rsidR="0068400C" w:rsidRPr="00D07E65">
        <w:rPr>
          <w:rFonts w:cs="Calibri"/>
          <w:lang w:val="es-ES_tradnl"/>
        </w:rPr>
        <w:t xml:space="preserve"> adoptarse</w:t>
      </w:r>
      <w:r w:rsidRPr="00D07E65">
        <w:rPr>
          <w:rFonts w:cs="Calibri"/>
          <w:lang w:val="es-ES_tradnl"/>
        </w:rPr>
        <w:t xml:space="preserve"> </w:t>
      </w:r>
      <w:r w:rsidR="0068400C" w:rsidRPr="00D07E65">
        <w:rPr>
          <w:rFonts w:cs="Calibri"/>
          <w:lang w:val="es-ES_tradnl"/>
        </w:rPr>
        <w:t>siguiendo el procedimiento ordinario, es decir,</w:t>
      </w:r>
      <w:r w:rsidRPr="00D07E65">
        <w:rPr>
          <w:rFonts w:cs="Calibri"/>
          <w:lang w:val="es-ES_tradnl"/>
        </w:rPr>
        <w:t xml:space="preserve"> </w:t>
      </w:r>
      <w:r w:rsidR="0068400C" w:rsidRPr="00D07E65">
        <w:rPr>
          <w:rFonts w:cs="Calibri"/>
          <w:lang w:val="es-ES_tradnl"/>
        </w:rPr>
        <w:t>al comienzo de dicha COP</w:t>
      </w:r>
      <w:r w:rsidR="0072785D" w:rsidRPr="00D07E65">
        <w:rPr>
          <w:rFonts w:cs="Calibri"/>
          <w:lang w:val="es-ES_tradnl"/>
        </w:rPr>
        <w:t xml:space="preserve">. </w:t>
      </w:r>
    </w:p>
    <w:p w14:paraId="64B5530B" w14:textId="77777777" w:rsidR="00145D4A" w:rsidRPr="00D07E65" w:rsidRDefault="00145D4A" w:rsidP="00631CB8">
      <w:pPr>
        <w:spacing w:after="0" w:line="240" w:lineRule="auto"/>
        <w:jc w:val="left"/>
        <w:rPr>
          <w:rFonts w:cs="Calibri"/>
          <w:lang w:val="es-ES_tradnl"/>
        </w:rPr>
      </w:pPr>
    </w:p>
    <w:p w14:paraId="1B3FAA0F" w14:textId="6D5CE3A5" w:rsidR="00145D4A" w:rsidRPr="00D07E65" w:rsidRDefault="00145D4A" w:rsidP="00980FA7">
      <w:pPr>
        <w:keepNext/>
        <w:keepLines/>
        <w:spacing w:after="0" w:line="240" w:lineRule="auto"/>
        <w:jc w:val="left"/>
        <w:rPr>
          <w:rFonts w:cs="Calibri"/>
          <w:lang w:val="es-ES_tradnl"/>
        </w:rPr>
      </w:pPr>
      <w:r w:rsidRPr="00D07E65">
        <w:rPr>
          <w:rFonts w:cs="Calibri"/>
          <w:b/>
          <w:lang w:val="es-ES_tradnl"/>
        </w:rPr>
        <w:t>V.</w:t>
      </w:r>
      <w:r w:rsidRPr="00D07E65">
        <w:rPr>
          <w:rFonts w:cs="Calibri"/>
          <w:b/>
          <w:lang w:val="es-ES_tradnl"/>
        </w:rPr>
        <w:tab/>
        <w:t>CONCLUSI</w:t>
      </w:r>
      <w:r w:rsidR="009E4D32" w:rsidRPr="00D07E65">
        <w:rPr>
          <w:rFonts w:cs="Calibri"/>
          <w:b/>
          <w:lang w:val="es-ES_tradnl"/>
        </w:rPr>
        <w:t>ÓN</w:t>
      </w:r>
      <w:r w:rsidRPr="00D07E65">
        <w:rPr>
          <w:rFonts w:cs="Calibri"/>
          <w:b/>
          <w:lang w:val="es-ES_tradnl"/>
        </w:rPr>
        <w:t xml:space="preserve"> </w:t>
      </w:r>
    </w:p>
    <w:p w14:paraId="746BCBDA" w14:textId="77777777" w:rsidR="00145D4A" w:rsidRPr="00D07E65" w:rsidRDefault="00145D4A" w:rsidP="00631CB8">
      <w:pPr>
        <w:spacing w:after="0" w:line="240" w:lineRule="auto"/>
        <w:jc w:val="left"/>
        <w:rPr>
          <w:rFonts w:cs="Calibri"/>
          <w:lang w:val="es-ES_tradnl"/>
        </w:rPr>
      </w:pPr>
    </w:p>
    <w:p w14:paraId="66785232" w14:textId="1178A843" w:rsidR="00241107" w:rsidRPr="00D07E65" w:rsidRDefault="009E4D32" w:rsidP="004E049C">
      <w:pPr>
        <w:pStyle w:val="ListParagraph"/>
        <w:numPr>
          <w:ilvl w:val="0"/>
          <w:numId w:val="25"/>
        </w:numPr>
        <w:spacing w:after="0" w:line="240" w:lineRule="auto"/>
        <w:ind w:left="426" w:hanging="426"/>
        <w:contextualSpacing w:val="0"/>
        <w:jc w:val="left"/>
        <w:rPr>
          <w:rFonts w:cs="Calibri"/>
          <w:lang w:val="es-ES_tradnl"/>
        </w:rPr>
      </w:pPr>
      <w:r w:rsidRPr="00D07E65">
        <w:rPr>
          <w:rFonts w:cs="Calibri"/>
          <w:lang w:val="es-ES_tradnl"/>
        </w:rPr>
        <w:t xml:space="preserve">El reglamento </w:t>
      </w:r>
      <w:r w:rsidR="0068400C" w:rsidRPr="00D07E65">
        <w:rPr>
          <w:rFonts w:cs="Calibri"/>
          <w:lang w:val="es-ES_tradnl"/>
        </w:rPr>
        <w:t xml:space="preserve">aprobado </w:t>
      </w:r>
      <w:r w:rsidRPr="00D07E65">
        <w:rPr>
          <w:rFonts w:cs="Calibri"/>
          <w:lang w:val="es-ES_tradnl"/>
        </w:rPr>
        <w:t xml:space="preserve">por aclamación </w:t>
      </w:r>
      <w:r w:rsidR="00F40F5F">
        <w:rPr>
          <w:rFonts w:cs="Calibri"/>
          <w:lang w:val="es-ES_tradnl"/>
        </w:rPr>
        <w:t>en</w:t>
      </w:r>
      <w:r w:rsidRPr="00D07E65">
        <w:rPr>
          <w:rFonts w:cs="Calibri"/>
          <w:lang w:val="es-ES_tradnl"/>
        </w:rPr>
        <w:t xml:space="preserve"> la COP12 puede regir las reuniones del Comité Permanente y de otros órganos de la Convención de Ramsar y seguirá en vigor hasta la </w:t>
      </w:r>
      <w:r w:rsidR="0068400C" w:rsidRPr="00D07E65">
        <w:rPr>
          <w:rFonts w:cs="Calibri"/>
          <w:lang w:val="es-ES_tradnl"/>
        </w:rPr>
        <w:t xml:space="preserve">próxima reunión ordinaria </w:t>
      </w:r>
      <w:r w:rsidRPr="00D07E65">
        <w:rPr>
          <w:rFonts w:cs="Calibri"/>
          <w:lang w:val="es-ES_tradnl"/>
        </w:rPr>
        <w:t xml:space="preserve">de la </w:t>
      </w:r>
      <w:r w:rsidR="00CF03E8" w:rsidRPr="00D07E65">
        <w:rPr>
          <w:rFonts w:cs="Calibri"/>
          <w:lang w:val="es-ES_tradnl"/>
        </w:rPr>
        <w:t>Conferencia</w:t>
      </w:r>
      <w:r w:rsidRPr="00D07E65">
        <w:rPr>
          <w:rFonts w:cs="Calibri"/>
          <w:lang w:val="es-ES_tradnl"/>
        </w:rPr>
        <w:t xml:space="preserve"> de las Partes. El </w:t>
      </w:r>
      <w:r w:rsidR="00CF03E8" w:rsidRPr="00D07E65">
        <w:rPr>
          <w:rFonts w:cs="Calibri"/>
          <w:lang w:val="es-ES_tradnl"/>
        </w:rPr>
        <w:t>reglamento</w:t>
      </w:r>
      <w:r w:rsidRPr="00D07E65">
        <w:rPr>
          <w:rFonts w:cs="Calibri"/>
          <w:lang w:val="es-ES_tradnl"/>
        </w:rPr>
        <w:t xml:space="preserve"> que habrá de </w:t>
      </w:r>
      <w:r w:rsidR="00CF03E8" w:rsidRPr="00D07E65">
        <w:rPr>
          <w:rFonts w:cs="Calibri"/>
          <w:lang w:val="es-ES_tradnl"/>
        </w:rPr>
        <w:t>utilizarse</w:t>
      </w:r>
      <w:r w:rsidRPr="00D07E65">
        <w:rPr>
          <w:rFonts w:cs="Calibri"/>
          <w:lang w:val="es-ES_tradnl"/>
        </w:rPr>
        <w:t xml:space="preserve"> en dicha COP deberá ser adoptado por consenso al </w:t>
      </w:r>
      <w:r w:rsidR="00CF03E8" w:rsidRPr="00D07E65">
        <w:rPr>
          <w:rFonts w:cs="Calibri"/>
          <w:lang w:val="es-ES_tradnl"/>
        </w:rPr>
        <w:t>principio</w:t>
      </w:r>
      <w:r w:rsidRPr="00D07E65">
        <w:rPr>
          <w:rFonts w:cs="Calibri"/>
          <w:lang w:val="es-ES_tradnl"/>
        </w:rPr>
        <w:t xml:space="preserve"> </w:t>
      </w:r>
      <w:r w:rsidR="0068400C" w:rsidRPr="00D07E65">
        <w:rPr>
          <w:rFonts w:cs="Calibri"/>
          <w:lang w:val="es-ES_tradnl"/>
        </w:rPr>
        <w:t xml:space="preserve">de la reunión ordinaria de esa </w:t>
      </w:r>
      <w:r w:rsidRPr="00D07E65">
        <w:rPr>
          <w:rFonts w:cs="Calibri"/>
          <w:lang w:val="es-ES_tradnl"/>
        </w:rPr>
        <w:t>COP</w:t>
      </w:r>
      <w:r w:rsidR="006E3356" w:rsidRPr="00D07E65">
        <w:rPr>
          <w:rFonts w:cs="Calibri"/>
          <w:lang w:val="es-ES_tradnl"/>
        </w:rPr>
        <w:t xml:space="preserve">, </w:t>
      </w:r>
      <w:r w:rsidRPr="00D07E65">
        <w:rPr>
          <w:rFonts w:cs="Calibri"/>
          <w:lang w:val="es-ES_tradnl"/>
        </w:rPr>
        <w:t xml:space="preserve">de conformidad con </w:t>
      </w:r>
      <w:r w:rsidR="006E3356" w:rsidRPr="00D07E65">
        <w:rPr>
          <w:rFonts w:cs="Calibri"/>
          <w:lang w:val="es-ES_tradnl"/>
        </w:rPr>
        <w:t>el artículo 1 del r</w:t>
      </w:r>
      <w:r w:rsidRPr="00D07E65">
        <w:rPr>
          <w:rFonts w:cs="Calibri"/>
          <w:lang w:val="es-ES_tradnl"/>
        </w:rPr>
        <w:t xml:space="preserve">eglamento </w:t>
      </w:r>
      <w:r w:rsidR="00D80C6E" w:rsidRPr="00D07E65">
        <w:rPr>
          <w:rFonts w:cs="Calibri"/>
          <w:lang w:val="es-ES_tradnl"/>
        </w:rPr>
        <w:t>del</w:t>
      </w:r>
      <w:r w:rsidRPr="00D07E65">
        <w:rPr>
          <w:rFonts w:cs="Calibri"/>
          <w:lang w:val="es-ES_tradnl"/>
        </w:rPr>
        <w:t xml:space="preserve"> Uruguay y con el Artículo 6.4 de la Convención de Ramsar</w:t>
      </w:r>
      <w:r w:rsidR="00CA4A2E" w:rsidRPr="00D07E65">
        <w:rPr>
          <w:rFonts w:cs="Calibri"/>
          <w:lang w:val="es-ES_tradnl"/>
        </w:rPr>
        <w:t xml:space="preserve">.  </w:t>
      </w:r>
      <w:r w:rsidR="004F34B1" w:rsidRPr="00D07E65">
        <w:rPr>
          <w:rFonts w:cs="Calibri"/>
          <w:lang w:val="es-ES_tradnl"/>
        </w:rPr>
        <w:t xml:space="preserve"> </w:t>
      </w:r>
    </w:p>
    <w:sectPr w:rsidR="00241107" w:rsidRPr="00D07E65" w:rsidSect="00980FA7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9D287" w14:textId="77777777" w:rsidR="005E1221" w:rsidRDefault="005E1221" w:rsidP="00DE735D">
      <w:pPr>
        <w:spacing w:after="0" w:line="240" w:lineRule="auto"/>
      </w:pPr>
      <w:r>
        <w:separator/>
      </w:r>
    </w:p>
  </w:endnote>
  <w:endnote w:type="continuationSeparator" w:id="0">
    <w:p w14:paraId="422B83D0" w14:textId="77777777" w:rsidR="005E1221" w:rsidRDefault="005E1221" w:rsidP="00DE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C1DD4" w14:textId="77777777" w:rsidR="005E1221" w:rsidRPr="00980FA7" w:rsidRDefault="005E1221" w:rsidP="00980FA7">
    <w:pPr>
      <w:pStyle w:val="Footer"/>
      <w:tabs>
        <w:tab w:val="clear" w:pos="9360"/>
        <w:tab w:val="right" w:pos="9072"/>
      </w:tabs>
      <w:rPr>
        <w:rFonts w:asciiTheme="minorHAnsi" w:hAnsiTheme="minorHAnsi"/>
        <w:lang w:val="en-GB"/>
      </w:rPr>
    </w:pPr>
    <w:r w:rsidRPr="003A25EC">
      <w:rPr>
        <w:rFonts w:asciiTheme="minorHAnsi" w:hAnsiTheme="minorHAnsi"/>
      </w:rPr>
      <w:t>SC</w:t>
    </w:r>
    <w:r>
      <w:rPr>
        <w:rFonts w:asciiTheme="minorHAnsi" w:hAnsiTheme="minorHAnsi"/>
      </w:rPr>
      <w:t>51</w:t>
    </w:r>
    <w:r>
      <w:rPr>
        <w:rFonts w:asciiTheme="minorHAnsi" w:hAnsiTheme="minorHAnsi"/>
        <w:lang w:val="en-GB"/>
      </w:rPr>
      <w:t>-Inf.Doc.01</w:t>
    </w:r>
    <w:r w:rsidRPr="003A25EC">
      <w:rPr>
        <w:rFonts w:asciiTheme="minorHAnsi" w:hAnsiTheme="minorHAnsi"/>
      </w:rPr>
      <w:tab/>
    </w:r>
    <w:r w:rsidRPr="003A25EC">
      <w:rPr>
        <w:rFonts w:asciiTheme="minorHAnsi" w:hAnsiTheme="minorHAnsi"/>
      </w:rPr>
      <w:tab/>
    </w:r>
    <w:r w:rsidRPr="003A25EC">
      <w:rPr>
        <w:rFonts w:asciiTheme="minorHAnsi" w:hAnsiTheme="minorHAnsi"/>
      </w:rPr>
      <w:fldChar w:fldCharType="begin"/>
    </w:r>
    <w:r w:rsidRPr="003A25EC">
      <w:rPr>
        <w:rFonts w:asciiTheme="minorHAnsi" w:hAnsiTheme="minorHAnsi"/>
      </w:rPr>
      <w:instrText xml:space="preserve"> PAGE   \* MERGEFORMAT </w:instrText>
    </w:r>
    <w:r w:rsidRPr="003A25EC">
      <w:rPr>
        <w:rFonts w:asciiTheme="minorHAnsi" w:hAnsiTheme="minorHAnsi"/>
      </w:rPr>
      <w:fldChar w:fldCharType="separate"/>
    </w:r>
    <w:r w:rsidR="004E049C">
      <w:rPr>
        <w:rFonts w:asciiTheme="minorHAnsi" w:hAnsiTheme="minorHAnsi"/>
        <w:noProof/>
      </w:rPr>
      <w:t>3</w:t>
    </w:r>
    <w:r w:rsidRPr="003A25EC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62680" w14:textId="77777777" w:rsidR="005E1221" w:rsidRDefault="005E1221" w:rsidP="00DE735D">
      <w:pPr>
        <w:spacing w:after="0" w:line="240" w:lineRule="auto"/>
      </w:pPr>
      <w:r>
        <w:separator/>
      </w:r>
    </w:p>
  </w:footnote>
  <w:footnote w:type="continuationSeparator" w:id="0">
    <w:p w14:paraId="3A6FCE19" w14:textId="77777777" w:rsidR="005E1221" w:rsidRDefault="005E1221" w:rsidP="00DE735D">
      <w:pPr>
        <w:spacing w:after="0" w:line="240" w:lineRule="auto"/>
      </w:pPr>
      <w:r>
        <w:continuationSeparator/>
      </w:r>
    </w:p>
  </w:footnote>
  <w:footnote w:id="1">
    <w:p w14:paraId="5C70B554" w14:textId="59945F23" w:rsidR="005E1221" w:rsidRPr="00D07E65" w:rsidRDefault="005E1221" w:rsidP="00450B50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4E049C">
        <w:rPr>
          <w:lang w:val="es-ES"/>
        </w:rPr>
        <w:t xml:space="preserve"> </w:t>
      </w:r>
      <w:r>
        <w:rPr>
          <w:lang w:val="es-ES_tradnl"/>
        </w:rPr>
        <w:t>Ramsar, I</w:t>
      </w:r>
      <w:r w:rsidRPr="00D07E65">
        <w:rPr>
          <w:lang w:val="es-ES_tradnl"/>
        </w:rPr>
        <w:t xml:space="preserve">nforme de la 48ª reunión del Comité Permanente (28 a 30 de enero de 2015), Decisión SC48-13. </w:t>
      </w:r>
    </w:p>
  </w:footnote>
  <w:footnote w:id="2">
    <w:p w14:paraId="6AE93B65" w14:textId="2128D507" w:rsidR="005E1221" w:rsidRPr="00D07E65" w:rsidRDefault="005E1221" w:rsidP="00450B50">
      <w:pPr>
        <w:pStyle w:val="FootnoteText"/>
        <w:rPr>
          <w:lang w:val="es-ES_tradnl"/>
        </w:rPr>
      </w:pPr>
      <w:r w:rsidRPr="00D07E65">
        <w:rPr>
          <w:rStyle w:val="FootnoteReference"/>
          <w:lang w:val="es-ES_tradnl"/>
        </w:rPr>
        <w:footnoteRef/>
      </w:r>
      <w:r>
        <w:rPr>
          <w:lang w:val="es-ES_tradnl"/>
        </w:rPr>
        <w:t xml:space="preserve"> Ramsar, I</w:t>
      </w:r>
      <w:r w:rsidRPr="00D07E65">
        <w:rPr>
          <w:lang w:val="es-ES_tradnl"/>
        </w:rPr>
        <w:t>nforme de la 12ª Reunión de la Conferencia de las Partes (1 a 9 de</w:t>
      </w:r>
      <w:r>
        <w:rPr>
          <w:lang w:val="es-ES_tradnl"/>
        </w:rPr>
        <w:t xml:space="preserve"> junio de 2015), párrafo 16.  [I</w:t>
      </w:r>
      <w:r w:rsidRPr="00D07E65">
        <w:rPr>
          <w:lang w:val="es-ES_tradnl"/>
        </w:rPr>
        <w:t xml:space="preserve">nforme de la COP12] </w:t>
      </w:r>
    </w:p>
  </w:footnote>
  <w:footnote w:id="3">
    <w:p w14:paraId="10987067" w14:textId="0CD9FD6A" w:rsidR="005E1221" w:rsidRPr="00D07E65" w:rsidRDefault="005E1221" w:rsidP="00450B50">
      <w:pPr>
        <w:pStyle w:val="FootnoteText"/>
        <w:rPr>
          <w:lang w:val="es-ES_tradnl"/>
        </w:rPr>
      </w:pPr>
      <w:r w:rsidRPr="00D07E65">
        <w:rPr>
          <w:rStyle w:val="FootnoteReference"/>
          <w:lang w:val="es-ES_tradnl"/>
        </w:rPr>
        <w:footnoteRef/>
      </w:r>
      <w:r w:rsidRPr="00D07E65">
        <w:rPr>
          <w:lang w:val="es-ES_tradnl"/>
        </w:rPr>
        <w:t xml:space="preserve"> </w:t>
      </w:r>
      <w:r w:rsidRPr="00D07E65">
        <w:rPr>
          <w:i/>
          <w:lang w:val="es-ES_tradnl"/>
        </w:rPr>
        <w:t>Ibid</w:t>
      </w:r>
      <w:r>
        <w:rPr>
          <w:i/>
          <w:lang w:val="es-ES_tradnl"/>
        </w:rPr>
        <w:t>.</w:t>
      </w:r>
      <w:r w:rsidRPr="00D07E65">
        <w:rPr>
          <w:i/>
          <w:lang w:val="es-ES_tradnl"/>
        </w:rPr>
        <w:t xml:space="preserve">, </w:t>
      </w:r>
      <w:r>
        <w:rPr>
          <w:lang w:val="es-ES_tradnl"/>
        </w:rPr>
        <w:t>I</w:t>
      </w:r>
      <w:r w:rsidRPr="00D07E65">
        <w:rPr>
          <w:lang w:val="es-ES_tradnl"/>
        </w:rPr>
        <w:t xml:space="preserve">nforme de la COP12, párrafo 246. 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7C4636"/>
    <w:lvl w:ilvl="0">
      <w:numFmt w:val="bullet"/>
      <w:lvlText w:val="*"/>
      <w:lvlJc w:val="left"/>
    </w:lvl>
  </w:abstractNum>
  <w:abstractNum w:abstractNumId="1">
    <w:nsid w:val="00C70892"/>
    <w:multiLevelType w:val="hybridMultilevel"/>
    <w:tmpl w:val="DEE6D356"/>
    <w:lvl w:ilvl="0" w:tplc="273A44EE">
      <w:start w:val="4"/>
      <w:numFmt w:val="bullet"/>
      <w:lvlText w:val="•"/>
      <w:lvlJc w:val="left"/>
      <w:pPr>
        <w:ind w:left="720" w:hanging="360"/>
      </w:pPr>
      <w:rPr>
        <w:rFonts w:ascii="Garamond" w:hAnsi="Garamond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D5250"/>
    <w:multiLevelType w:val="hybridMultilevel"/>
    <w:tmpl w:val="226E3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52740"/>
    <w:multiLevelType w:val="hybridMultilevel"/>
    <w:tmpl w:val="42C05614"/>
    <w:lvl w:ilvl="0" w:tplc="415E114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93614"/>
    <w:multiLevelType w:val="hybridMultilevel"/>
    <w:tmpl w:val="A0043334"/>
    <w:lvl w:ilvl="0" w:tplc="B28642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04F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6A8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3F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4E2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075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E0E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41C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F433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45BF0"/>
    <w:multiLevelType w:val="hybridMultilevel"/>
    <w:tmpl w:val="98BE2E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80CA6576">
      <w:start w:val="1"/>
      <w:numFmt w:val="upperRoman"/>
      <w:lvlText w:val="(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626A98"/>
    <w:multiLevelType w:val="hybridMultilevel"/>
    <w:tmpl w:val="964C6694"/>
    <w:lvl w:ilvl="0" w:tplc="9E98D1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0CA6576">
      <w:start w:val="1"/>
      <w:numFmt w:val="upperRoman"/>
      <w:lvlText w:val="(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9D2C30"/>
    <w:multiLevelType w:val="hybridMultilevel"/>
    <w:tmpl w:val="CC0460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A11C4"/>
    <w:multiLevelType w:val="multilevel"/>
    <w:tmpl w:val="8EA2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73397"/>
    <w:multiLevelType w:val="hybridMultilevel"/>
    <w:tmpl w:val="C72EC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73AAB"/>
    <w:multiLevelType w:val="hybridMultilevel"/>
    <w:tmpl w:val="3A985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D707D"/>
    <w:multiLevelType w:val="hybridMultilevel"/>
    <w:tmpl w:val="72DE1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0CA6576">
      <w:start w:val="1"/>
      <w:numFmt w:val="upperRoman"/>
      <w:lvlText w:val="(%2)"/>
      <w:lvlJc w:val="left"/>
      <w:pPr>
        <w:ind w:left="1080" w:hanging="360"/>
      </w:pPr>
      <w:rPr>
        <w:rFonts w:hint="default"/>
        <w:sz w:val="22"/>
      </w:rPr>
    </w:lvl>
    <w:lvl w:ilvl="2" w:tplc="80CA6576">
      <w:start w:val="1"/>
      <w:numFmt w:val="upperRoman"/>
      <w:lvlText w:val="(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431D06"/>
    <w:multiLevelType w:val="hybridMultilevel"/>
    <w:tmpl w:val="83442836"/>
    <w:lvl w:ilvl="0" w:tplc="69428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ED0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lang w:val="en-GB"/>
      </w:rPr>
    </w:lvl>
    <w:lvl w:ilvl="2" w:tplc="F5FEC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26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45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CD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4E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C6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84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D777F2"/>
    <w:multiLevelType w:val="hybridMultilevel"/>
    <w:tmpl w:val="AD0AC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8616E"/>
    <w:multiLevelType w:val="hybridMultilevel"/>
    <w:tmpl w:val="31B2C7E8"/>
    <w:lvl w:ilvl="0" w:tplc="1E40E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97C4A"/>
    <w:multiLevelType w:val="hybridMultilevel"/>
    <w:tmpl w:val="E8F25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21E0A"/>
    <w:multiLevelType w:val="hybridMultilevel"/>
    <w:tmpl w:val="F99803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E0032"/>
    <w:multiLevelType w:val="hybridMultilevel"/>
    <w:tmpl w:val="127A1C00"/>
    <w:lvl w:ilvl="0" w:tplc="11FE91F0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Calibri-Bol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02D3E"/>
    <w:multiLevelType w:val="hybridMultilevel"/>
    <w:tmpl w:val="A7A29BB6"/>
    <w:lvl w:ilvl="0" w:tplc="11E4D6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5480F7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A42BC8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C50762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E008462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E0683A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A724BD0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3ACF5E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2FA121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F45E5"/>
    <w:multiLevelType w:val="hybridMultilevel"/>
    <w:tmpl w:val="4E5A4280"/>
    <w:lvl w:ilvl="0" w:tplc="BEE036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435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C11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6C0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6C66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8441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CFA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6F9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683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D930CA"/>
    <w:multiLevelType w:val="hybridMultilevel"/>
    <w:tmpl w:val="027E0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D609C"/>
    <w:multiLevelType w:val="hybridMultilevel"/>
    <w:tmpl w:val="18F27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8447F"/>
    <w:multiLevelType w:val="hybridMultilevel"/>
    <w:tmpl w:val="E45660B8"/>
    <w:lvl w:ilvl="0" w:tplc="10090013">
      <w:start w:val="1"/>
      <w:numFmt w:val="upperRoman"/>
      <w:lvlText w:val="%1."/>
      <w:lvlJc w:val="righ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A51245"/>
    <w:multiLevelType w:val="hybridMultilevel"/>
    <w:tmpl w:val="07AA7640"/>
    <w:lvl w:ilvl="0" w:tplc="F328D0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28F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89A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6D7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AD8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8B8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0E8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01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C9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CF3AFD"/>
    <w:multiLevelType w:val="hybridMultilevel"/>
    <w:tmpl w:val="29A63F38"/>
    <w:lvl w:ilvl="0" w:tplc="68FE4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F32A3D"/>
    <w:multiLevelType w:val="hybridMultilevel"/>
    <w:tmpl w:val="3B7433E2"/>
    <w:lvl w:ilvl="0" w:tplc="10090013">
      <w:start w:val="1"/>
      <w:numFmt w:val="upperRoman"/>
      <w:lvlText w:val="%1."/>
      <w:lvlJc w:val="righ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1D426B"/>
    <w:multiLevelType w:val="hybridMultilevel"/>
    <w:tmpl w:val="A34291EC"/>
    <w:lvl w:ilvl="0" w:tplc="10090013">
      <w:start w:val="1"/>
      <w:numFmt w:val="upperRoman"/>
      <w:lvlText w:val="%1."/>
      <w:lvlJc w:val="righ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C814D2"/>
    <w:multiLevelType w:val="hybridMultilevel"/>
    <w:tmpl w:val="E35E1D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D271E"/>
    <w:multiLevelType w:val="hybridMultilevel"/>
    <w:tmpl w:val="D1149340"/>
    <w:lvl w:ilvl="0" w:tplc="7032C3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258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045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4B8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470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C15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2CF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AADF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837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2E2F41"/>
    <w:multiLevelType w:val="hybridMultilevel"/>
    <w:tmpl w:val="14C67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164AA"/>
    <w:multiLevelType w:val="hybridMultilevel"/>
    <w:tmpl w:val="0FFCABBE"/>
    <w:lvl w:ilvl="0" w:tplc="46CA07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4DC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60A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01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2D7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8E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039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827B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ED6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98170A"/>
    <w:multiLevelType w:val="hybridMultilevel"/>
    <w:tmpl w:val="45E84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6">
    <w:abstractNumId w:val="23"/>
  </w:num>
  <w:num w:numId="7">
    <w:abstractNumId w:val="30"/>
  </w:num>
  <w:num w:numId="8">
    <w:abstractNumId w:val="28"/>
  </w:num>
  <w:num w:numId="9">
    <w:abstractNumId w:val="4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13"/>
  </w:num>
  <w:num w:numId="15">
    <w:abstractNumId w:val="9"/>
  </w:num>
  <w:num w:numId="16">
    <w:abstractNumId w:val="12"/>
  </w:num>
  <w:num w:numId="17">
    <w:abstractNumId w:val="2"/>
  </w:num>
  <w:num w:numId="18">
    <w:abstractNumId w:val="15"/>
  </w:num>
  <w:num w:numId="19">
    <w:abstractNumId w:val="27"/>
  </w:num>
  <w:num w:numId="20">
    <w:abstractNumId w:val="10"/>
  </w:num>
  <w:num w:numId="21">
    <w:abstractNumId w:val="7"/>
  </w:num>
  <w:num w:numId="22">
    <w:abstractNumId w:val="16"/>
  </w:num>
  <w:num w:numId="23">
    <w:abstractNumId w:val="29"/>
  </w:num>
  <w:num w:numId="24">
    <w:abstractNumId w:val="31"/>
  </w:num>
  <w:num w:numId="25">
    <w:abstractNumId w:val="6"/>
  </w:num>
  <w:num w:numId="26">
    <w:abstractNumId w:val="3"/>
  </w:num>
  <w:num w:numId="27">
    <w:abstractNumId w:val="17"/>
  </w:num>
  <w:num w:numId="28">
    <w:abstractNumId w:val="1"/>
  </w:num>
  <w:num w:numId="29">
    <w:abstractNumId w:val="26"/>
  </w:num>
  <w:num w:numId="30">
    <w:abstractNumId w:val="25"/>
  </w:num>
  <w:num w:numId="31">
    <w:abstractNumId w:val="22"/>
  </w:num>
  <w:num w:numId="32">
    <w:abstractNumId w:val="14"/>
  </w:num>
  <w:num w:numId="33">
    <w:abstractNumId w:val="11"/>
  </w:num>
  <w:num w:numId="34">
    <w:abstractNumId w:val="5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5D"/>
    <w:rsid w:val="00001B2D"/>
    <w:rsid w:val="00002545"/>
    <w:rsid w:val="00003B1B"/>
    <w:rsid w:val="00005A9A"/>
    <w:rsid w:val="000063AC"/>
    <w:rsid w:val="00015CE2"/>
    <w:rsid w:val="00015D4B"/>
    <w:rsid w:val="00017902"/>
    <w:rsid w:val="00022C21"/>
    <w:rsid w:val="00032099"/>
    <w:rsid w:val="000322C9"/>
    <w:rsid w:val="000326E7"/>
    <w:rsid w:val="00034A1C"/>
    <w:rsid w:val="0003585E"/>
    <w:rsid w:val="00035F7A"/>
    <w:rsid w:val="00046883"/>
    <w:rsid w:val="000675EB"/>
    <w:rsid w:val="00067692"/>
    <w:rsid w:val="00074C62"/>
    <w:rsid w:val="0007724F"/>
    <w:rsid w:val="00077511"/>
    <w:rsid w:val="00083A20"/>
    <w:rsid w:val="0008470B"/>
    <w:rsid w:val="00084A41"/>
    <w:rsid w:val="000850EA"/>
    <w:rsid w:val="000875B6"/>
    <w:rsid w:val="000901D5"/>
    <w:rsid w:val="0009080E"/>
    <w:rsid w:val="000935AD"/>
    <w:rsid w:val="0009419D"/>
    <w:rsid w:val="00095748"/>
    <w:rsid w:val="00096E5C"/>
    <w:rsid w:val="000A0B1F"/>
    <w:rsid w:val="000A21F1"/>
    <w:rsid w:val="000B0E83"/>
    <w:rsid w:val="000B16CF"/>
    <w:rsid w:val="000B3705"/>
    <w:rsid w:val="000B431F"/>
    <w:rsid w:val="000C33B1"/>
    <w:rsid w:val="000C4842"/>
    <w:rsid w:val="000C6C23"/>
    <w:rsid w:val="000D40BC"/>
    <w:rsid w:val="000E377D"/>
    <w:rsid w:val="000F137E"/>
    <w:rsid w:val="000F1878"/>
    <w:rsid w:val="000F2F06"/>
    <w:rsid w:val="000F6133"/>
    <w:rsid w:val="0010095A"/>
    <w:rsid w:val="001024A0"/>
    <w:rsid w:val="00104964"/>
    <w:rsid w:val="00114EB0"/>
    <w:rsid w:val="00117055"/>
    <w:rsid w:val="00117246"/>
    <w:rsid w:val="0012350E"/>
    <w:rsid w:val="00124610"/>
    <w:rsid w:val="0013578A"/>
    <w:rsid w:val="001370B7"/>
    <w:rsid w:val="0014472C"/>
    <w:rsid w:val="00145138"/>
    <w:rsid w:val="00145D4A"/>
    <w:rsid w:val="0015717E"/>
    <w:rsid w:val="00157610"/>
    <w:rsid w:val="00170A7B"/>
    <w:rsid w:val="0017206F"/>
    <w:rsid w:val="00172BD5"/>
    <w:rsid w:val="00174C87"/>
    <w:rsid w:val="00177CDE"/>
    <w:rsid w:val="00184DC9"/>
    <w:rsid w:val="00196524"/>
    <w:rsid w:val="001A0D54"/>
    <w:rsid w:val="001A2759"/>
    <w:rsid w:val="001A5A90"/>
    <w:rsid w:val="001B6A85"/>
    <w:rsid w:val="001B7F75"/>
    <w:rsid w:val="001C0625"/>
    <w:rsid w:val="001C2F21"/>
    <w:rsid w:val="001C5516"/>
    <w:rsid w:val="001C7073"/>
    <w:rsid w:val="001D3002"/>
    <w:rsid w:val="001D4678"/>
    <w:rsid w:val="001D545A"/>
    <w:rsid w:val="001D5542"/>
    <w:rsid w:val="001D5E17"/>
    <w:rsid w:val="001D673B"/>
    <w:rsid w:val="001D7DE1"/>
    <w:rsid w:val="001E2E9C"/>
    <w:rsid w:val="001E40AC"/>
    <w:rsid w:val="001E7137"/>
    <w:rsid w:val="001F043E"/>
    <w:rsid w:val="001F252F"/>
    <w:rsid w:val="001F2874"/>
    <w:rsid w:val="001F3CB2"/>
    <w:rsid w:val="001F4099"/>
    <w:rsid w:val="001F7CF2"/>
    <w:rsid w:val="0020174B"/>
    <w:rsid w:val="00203BCC"/>
    <w:rsid w:val="00212A02"/>
    <w:rsid w:val="00214E06"/>
    <w:rsid w:val="00216D05"/>
    <w:rsid w:val="002232A8"/>
    <w:rsid w:val="00224C90"/>
    <w:rsid w:val="00240327"/>
    <w:rsid w:val="00240FBE"/>
    <w:rsid w:val="00241107"/>
    <w:rsid w:val="00241444"/>
    <w:rsid w:val="00241571"/>
    <w:rsid w:val="00241F12"/>
    <w:rsid w:val="00243462"/>
    <w:rsid w:val="002441A4"/>
    <w:rsid w:val="00251892"/>
    <w:rsid w:val="0025338D"/>
    <w:rsid w:val="00254668"/>
    <w:rsid w:val="00257A0E"/>
    <w:rsid w:val="0026186A"/>
    <w:rsid w:val="00262106"/>
    <w:rsid w:val="00266DA9"/>
    <w:rsid w:val="0027100F"/>
    <w:rsid w:val="00273ECA"/>
    <w:rsid w:val="00277E1C"/>
    <w:rsid w:val="002828DB"/>
    <w:rsid w:val="002851DB"/>
    <w:rsid w:val="00287C1F"/>
    <w:rsid w:val="00296F2C"/>
    <w:rsid w:val="00297170"/>
    <w:rsid w:val="002A02EF"/>
    <w:rsid w:val="002A16F2"/>
    <w:rsid w:val="002A2374"/>
    <w:rsid w:val="002A2F70"/>
    <w:rsid w:val="002A3F2D"/>
    <w:rsid w:val="002A7A7B"/>
    <w:rsid w:val="002B0E89"/>
    <w:rsid w:val="002B1F0B"/>
    <w:rsid w:val="002B1FBD"/>
    <w:rsid w:val="002C156E"/>
    <w:rsid w:val="002C3291"/>
    <w:rsid w:val="002C35BC"/>
    <w:rsid w:val="002C6F04"/>
    <w:rsid w:val="002D2E99"/>
    <w:rsid w:val="002D3425"/>
    <w:rsid w:val="002D3EA1"/>
    <w:rsid w:val="002E035E"/>
    <w:rsid w:val="002E0A61"/>
    <w:rsid w:val="002E6D0B"/>
    <w:rsid w:val="002E7E8B"/>
    <w:rsid w:val="002F1111"/>
    <w:rsid w:val="002F1657"/>
    <w:rsid w:val="002F5A89"/>
    <w:rsid w:val="002F6D1E"/>
    <w:rsid w:val="002F72BE"/>
    <w:rsid w:val="00301468"/>
    <w:rsid w:val="0030629F"/>
    <w:rsid w:val="00307743"/>
    <w:rsid w:val="00311B9D"/>
    <w:rsid w:val="003123C0"/>
    <w:rsid w:val="003220D3"/>
    <w:rsid w:val="0032327E"/>
    <w:rsid w:val="00331B09"/>
    <w:rsid w:val="00331E10"/>
    <w:rsid w:val="00335A97"/>
    <w:rsid w:val="0033617C"/>
    <w:rsid w:val="00345A64"/>
    <w:rsid w:val="00347ADD"/>
    <w:rsid w:val="0035312B"/>
    <w:rsid w:val="00357E5D"/>
    <w:rsid w:val="003602E1"/>
    <w:rsid w:val="00360D18"/>
    <w:rsid w:val="003622FA"/>
    <w:rsid w:val="003622FD"/>
    <w:rsid w:val="00363329"/>
    <w:rsid w:val="0036395A"/>
    <w:rsid w:val="00364118"/>
    <w:rsid w:val="003651DB"/>
    <w:rsid w:val="00366F8E"/>
    <w:rsid w:val="00367B84"/>
    <w:rsid w:val="00367F07"/>
    <w:rsid w:val="003749F8"/>
    <w:rsid w:val="003818CB"/>
    <w:rsid w:val="00384461"/>
    <w:rsid w:val="00387734"/>
    <w:rsid w:val="0038789D"/>
    <w:rsid w:val="00391F25"/>
    <w:rsid w:val="003A4BC1"/>
    <w:rsid w:val="003A6C2A"/>
    <w:rsid w:val="003B064A"/>
    <w:rsid w:val="003B06BB"/>
    <w:rsid w:val="003B7FE1"/>
    <w:rsid w:val="003C227D"/>
    <w:rsid w:val="003E11A7"/>
    <w:rsid w:val="003F1487"/>
    <w:rsid w:val="003F30F9"/>
    <w:rsid w:val="003F54DC"/>
    <w:rsid w:val="003F66A8"/>
    <w:rsid w:val="003F6EA2"/>
    <w:rsid w:val="0040031A"/>
    <w:rsid w:val="00404DDD"/>
    <w:rsid w:val="0041333E"/>
    <w:rsid w:val="0041336C"/>
    <w:rsid w:val="00414D0B"/>
    <w:rsid w:val="00422216"/>
    <w:rsid w:val="00424F0F"/>
    <w:rsid w:val="00433444"/>
    <w:rsid w:val="004349FD"/>
    <w:rsid w:val="00436703"/>
    <w:rsid w:val="00440376"/>
    <w:rsid w:val="00442605"/>
    <w:rsid w:val="00446F13"/>
    <w:rsid w:val="00450B05"/>
    <w:rsid w:val="00450B50"/>
    <w:rsid w:val="00454F62"/>
    <w:rsid w:val="00456557"/>
    <w:rsid w:val="004565F3"/>
    <w:rsid w:val="00456CA2"/>
    <w:rsid w:val="00456CD9"/>
    <w:rsid w:val="00457827"/>
    <w:rsid w:val="00460887"/>
    <w:rsid w:val="004666F2"/>
    <w:rsid w:val="004804E9"/>
    <w:rsid w:val="00482CF6"/>
    <w:rsid w:val="004831A1"/>
    <w:rsid w:val="0049164C"/>
    <w:rsid w:val="004A0E84"/>
    <w:rsid w:val="004A4050"/>
    <w:rsid w:val="004A46A4"/>
    <w:rsid w:val="004A7E4D"/>
    <w:rsid w:val="004A7EE8"/>
    <w:rsid w:val="004A7FE9"/>
    <w:rsid w:val="004B1DF8"/>
    <w:rsid w:val="004B3298"/>
    <w:rsid w:val="004B6A26"/>
    <w:rsid w:val="004B7E9F"/>
    <w:rsid w:val="004D134C"/>
    <w:rsid w:val="004D3A59"/>
    <w:rsid w:val="004D3BFD"/>
    <w:rsid w:val="004E049C"/>
    <w:rsid w:val="004E267F"/>
    <w:rsid w:val="004E2B38"/>
    <w:rsid w:val="004F1CB6"/>
    <w:rsid w:val="004F34B1"/>
    <w:rsid w:val="005013C9"/>
    <w:rsid w:val="00503FD6"/>
    <w:rsid w:val="00510148"/>
    <w:rsid w:val="00510567"/>
    <w:rsid w:val="00510B4C"/>
    <w:rsid w:val="00514593"/>
    <w:rsid w:val="00522421"/>
    <w:rsid w:val="00523D01"/>
    <w:rsid w:val="00525F32"/>
    <w:rsid w:val="00527F8E"/>
    <w:rsid w:val="005367E7"/>
    <w:rsid w:val="00540232"/>
    <w:rsid w:val="00542CB4"/>
    <w:rsid w:val="005554EA"/>
    <w:rsid w:val="005605D5"/>
    <w:rsid w:val="00563686"/>
    <w:rsid w:val="0056561C"/>
    <w:rsid w:val="00566A9D"/>
    <w:rsid w:val="005711E0"/>
    <w:rsid w:val="00571773"/>
    <w:rsid w:val="00576BD4"/>
    <w:rsid w:val="0058098D"/>
    <w:rsid w:val="005846A2"/>
    <w:rsid w:val="005846AF"/>
    <w:rsid w:val="00584C23"/>
    <w:rsid w:val="0058622A"/>
    <w:rsid w:val="005926BF"/>
    <w:rsid w:val="00595201"/>
    <w:rsid w:val="0059743A"/>
    <w:rsid w:val="005A4504"/>
    <w:rsid w:val="005B1E7C"/>
    <w:rsid w:val="005B4B6B"/>
    <w:rsid w:val="005B5485"/>
    <w:rsid w:val="005B5A24"/>
    <w:rsid w:val="005B6C78"/>
    <w:rsid w:val="005C04AB"/>
    <w:rsid w:val="005C4DC8"/>
    <w:rsid w:val="005C693F"/>
    <w:rsid w:val="005C7F50"/>
    <w:rsid w:val="005D1217"/>
    <w:rsid w:val="005D2604"/>
    <w:rsid w:val="005D26A9"/>
    <w:rsid w:val="005E1221"/>
    <w:rsid w:val="005E4B04"/>
    <w:rsid w:val="005E4C25"/>
    <w:rsid w:val="005E5265"/>
    <w:rsid w:val="005E5E90"/>
    <w:rsid w:val="005F16BD"/>
    <w:rsid w:val="005F535C"/>
    <w:rsid w:val="00601D87"/>
    <w:rsid w:val="006059F5"/>
    <w:rsid w:val="00611736"/>
    <w:rsid w:val="00612205"/>
    <w:rsid w:val="00621EEF"/>
    <w:rsid w:val="00622760"/>
    <w:rsid w:val="00624569"/>
    <w:rsid w:val="00631CB8"/>
    <w:rsid w:val="00633AA1"/>
    <w:rsid w:val="006348D8"/>
    <w:rsid w:val="006414DD"/>
    <w:rsid w:val="00646CE8"/>
    <w:rsid w:val="006472D5"/>
    <w:rsid w:val="0064737C"/>
    <w:rsid w:val="006553B8"/>
    <w:rsid w:val="00661117"/>
    <w:rsid w:val="00665D37"/>
    <w:rsid w:val="006669D0"/>
    <w:rsid w:val="00672C29"/>
    <w:rsid w:val="006751A7"/>
    <w:rsid w:val="00677EF3"/>
    <w:rsid w:val="0068400C"/>
    <w:rsid w:val="00684699"/>
    <w:rsid w:val="00696D2C"/>
    <w:rsid w:val="006975EE"/>
    <w:rsid w:val="0069796D"/>
    <w:rsid w:val="006A5ACA"/>
    <w:rsid w:val="006B2485"/>
    <w:rsid w:val="006B2D44"/>
    <w:rsid w:val="006B3459"/>
    <w:rsid w:val="006B3A09"/>
    <w:rsid w:val="006B4CEC"/>
    <w:rsid w:val="006C2067"/>
    <w:rsid w:val="006C63BA"/>
    <w:rsid w:val="006D11A4"/>
    <w:rsid w:val="006D387D"/>
    <w:rsid w:val="006D4788"/>
    <w:rsid w:val="006D77F4"/>
    <w:rsid w:val="006E284C"/>
    <w:rsid w:val="006E2E80"/>
    <w:rsid w:val="006E3356"/>
    <w:rsid w:val="006E697B"/>
    <w:rsid w:val="006F0684"/>
    <w:rsid w:val="006F1E51"/>
    <w:rsid w:val="006F2443"/>
    <w:rsid w:val="006F3CDA"/>
    <w:rsid w:val="006F65B6"/>
    <w:rsid w:val="006F693E"/>
    <w:rsid w:val="00701AD7"/>
    <w:rsid w:val="00702068"/>
    <w:rsid w:val="0070252E"/>
    <w:rsid w:val="007032A8"/>
    <w:rsid w:val="00706A8D"/>
    <w:rsid w:val="007070F8"/>
    <w:rsid w:val="00707E3B"/>
    <w:rsid w:val="00711D5C"/>
    <w:rsid w:val="0071340D"/>
    <w:rsid w:val="00716531"/>
    <w:rsid w:val="00723179"/>
    <w:rsid w:val="00725BC9"/>
    <w:rsid w:val="0072785D"/>
    <w:rsid w:val="00730809"/>
    <w:rsid w:val="00732D20"/>
    <w:rsid w:val="00734F75"/>
    <w:rsid w:val="00736BD1"/>
    <w:rsid w:val="0073774F"/>
    <w:rsid w:val="00746362"/>
    <w:rsid w:val="00746CA6"/>
    <w:rsid w:val="00750110"/>
    <w:rsid w:val="00754404"/>
    <w:rsid w:val="00754E22"/>
    <w:rsid w:val="00761ED3"/>
    <w:rsid w:val="00765987"/>
    <w:rsid w:val="0076775A"/>
    <w:rsid w:val="00770807"/>
    <w:rsid w:val="00770AF0"/>
    <w:rsid w:val="00771A6F"/>
    <w:rsid w:val="0077620D"/>
    <w:rsid w:val="007771D4"/>
    <w:rsid w:val="007776B3"/>
    <w:rsid w:val="007850AF"/>
    <w:rsid w:val="0078519E"/>
    <w:rsid w:val="00786B86"/>
    <w:rsid w:val="00794A75"/>
    <w:rsid w:val="0079664B"/>
    <w:rsid w:val="0079695B"/>
    <w:rsid w:val="007A7E80"/>
    <w:rsid w:val="007B061C"/>
    <w:rsid w:val="007B11F6"/>
    <w:rsid w:val="007B32F6"/>
    <w:rsid w:val="007B42AF"/>
    <w:rsid w:val="007B4B2C"/>
    <w:rsid w:val="007B5442"/>
    <w:rsid w:val="007B6746"/>
    <w:rsid w:val="007B6921"/>
    <w:rsid w:val="007C2CD2"/>
    <w:rsid w:val="007C5B2C"/>
    <w:rsid w:val="007C5D8C"/>
    <w:rsid w:val="007C6874"/>
    <w:rsid w:val="007D3260"/>
    <w:rsid w:val="007E5ED7"/>
    <w:rsid w:val="007F2020"/>
    <w:rsid w:val="00816670"/>
    <w:rsid w:val="00823B04"/>
    <w:rsid w:val="0082482C"/>
    <w:rsid w:val="00835511"/>
    <w:rsid w:val="008408F9"/>
    <w:rsid w:val="008441A3"/>
    <w:rsid w:val="0084492D"/>
    <w:rsid w:val="008460BA"/>
    <w:rsid w:val="008479BB"/>
    <w:rsid w:val="00847E97"/>
    <w:rsid w:val="00852A46"/>
    <w:rsid w:val="00855913"/>
    <w:rsid w:val="00857A82"/>
    <w:rsid w:val="008606F2"/>
    <w:rsid w:val="008614C2"/>
    <w:rsid w:val="008718C1"/>
    <w:rsid w:val="0087431D"/>
    <w:rsid w:val="00874CE5"/>
    <w:rsid w:val="00875D3C"/>
    <w:rsid w:val="00891354"/>
    <w:rsid w:val="008935D9"/>
    <w:rsid w:val="00893939"/>
    <w:rsid w:val="008A6C52"/>
    <w:rsid w:val="008A7EB7"/>
    <w:rsid w:val="008B0A42"/>
    <w:rsid w:val="008C074D"/>
    <w:rsid w:val="008C140E"/>
    <w:rsid w:val="008C21DB"/>
    <w:rsid w:val="008D2991"/>
    <w:rsid w:val="008D31AC"/>
    <w:rsid w:val="008E7DC4"/>
    <w:rsid w:val="008F25BB"/>
    <w:rsid w:val="008F6F81"/>
    <w:rsid w:val="00900D92"/>
    <w:rsid w:val="00900DB1"/>
    <w:rsid w:val="0091024C"/>
    <w:rsid w:val="0092177D"/>
    <w:rsid w:val="00922BF4"/>
    <w:rsid w:val="0092658C"/>
    <w:rsid w:val="009267A0"/>
    <w:rsid w:val="00926CBD"/>
    <w:rsid w:val="00927FA7"/>
    <w:rsid w:val="00930002"/>
    <w:rsid w:val="00934498"/>
    <w:rsid w:val="009438B3"/>
    <w:rsid w:val="00951EEF"/>
    <w:rsid w:val="0095368A"/>
    <w:rsid w:val="00957611"/>
    <w:rsid w:val="00974B27"/>
    <w:rsid w:val="00974FB4"/>
    <w:rsid w:val="00976FAC"/>
    <w:rsid w:val="00977AED"/>
    <w:rsid w:val="00980FA7"/>
    <w:rsid w:val="00985F62"/>
    <w:rsid w:val="00992FC2"/>
    <w:rsid w:val="009931C2"/>
    <w:rsid w:val="00996DE2"/>
    <w:rsid w:val="00997348"/>
    <w:rsid w:val="009A1074"/>
    <w:rsid w:val="009A6202"/>
    <w:rsid w:val="009B0AC1"/>
    <w:rsid w:val="009B638B"/>
    <w:rsid w:val="009B63EA"/>
    <w:rsid w:val="009E1C5D"/>
    <w:rsid w:val="009E4D32"/>
    <w:rsid w:val="009E727E"/>
    <w:rsid w:val="009F0CBA"/>
    <w:rsid w:val="009F2ABA"/>
    <w:rsid w:val="009F2CA9"/>
    <w:rsid w:val="009F5B34"/>
    <w:rsid w:val="00A02939"/>
    <w:rsid w:val="00A06F4C"/>
    <w:rsid w:val="00A12D57"/>
    <w:rsid w:val="00A14B20"/>
    <w:rsid w:val="00A166FC"/>
    <w:rsid w:val="00A1782E"/>
    <w:rsid w:val="00A23C43"/>
    <w:rsid w:val="00A41B72"/>
    <w:rsid w:val="00A43595"/>
    <w:rsid w:val="00A4429A"/>
    <w:rsid w:val="00A5218D"/>
    <w:rsid w:val="00A54CC1"/>
    <w:rsid w:val="00A55893"/>
    <w:rsid w:val="00A6052B"/>
    <w:rsid w:val="00A633D2"/>
    <w:rsid w:val="00A812A5"/>
    <w:rsid w:val="00A8200B"/>
    <w:rsid w:val="00A82848"/>
    <w:rsid w:val="00A8481D"/>
    <w:rsid w:val="00A853D9"/>
    <w:rsid w:val="00A85F54"/>
    <w:rsid w:val="00A93AFE"/>
    <w:rsid w:val="00A96784"/>
    <w:rsid w:val="00AA2C06"/>
    <w:rsid w:val="00AA485D"/>
    <w:rsid w:val="00AA5556"/>
    <w:rsid w:val="00AB4658"/>
    <w:rsid w:val="00AB604C"/>
    <w:rsid w:val="00AC2A72"/>
    <w:rsid w:val="00AC3B9B"/>
    <w:rsid w:val="00AC5928"/>
    <w:rsid w:val="00AD0170"/>
    <w:rsid w:val="00AD6029"/>
    <w:rsid w:val="00AE39B4"/>
    <w:rsid w:val="00AE4F17"/>
    <w:rsid w:val="00AE5F13"/>
    <w:rsid w:val="00AF0070"/>
    <w:rsid w:val="00AF3852"/>
    <w:rsid w:val="00B02A1A"/>
    <w:rsid w:val="00B06D63"/>
    <w:rsid w:val="00B077AF"/>
    <w:rsid w:val="00B10FEB"/>
    <w:rsid w:val="00B13565"/>
    <w:rsid w:val="00B141E2"/>
    <w:rsid w:val="00B15F11"/>
    <w:rsid w:val="00B249EA"/>
    <w:rsid w:val="00B32D51"/>
    <w:rsid w:val="00B32EBB"/>
    <w:rsid w:val="00B37869"/>
    <w:rsid w:val="00B44C20"/>
    <w:rsid w:val="00B4581D"/>
    <w:rsid w:val="00B5047F"/>
    <w:rsid w:val="00B53076"/>
    <w:rsid w:val="00B54304"/>
    <w:rsid w:val="00B575CC"/>
    <w:rsid w:val="00B57950"/>
    <w:rsid w:val="00B7161C"/>
    <w:rsid w:val="00B76A10"/>
    <w:rsid w:val="00B809AC"/>
    <w:rsid w:val="00B82088"/>
    <w:rsid w:val="00B85463"/>
    <w:rsid w:val="00B9129B"/>
    <w:rsid w:val="00B919AE"/>
    <w:rsid w:val="00B91AB6"/>
    <w:rsid w:val="00B91AEE"/>
    <w:rsid w:val="00B9364F"/>
    <w:rsid w:val="00BA52ED"/>
    <w:rsid w:val="00BA6446"/>
    <w:rsid w:val="00BB210C"/>
    <w:rsid w:val="00BB65CD"/>
    <w:rsid w:val="00BC1F76"/>
    <w:rsid w:val="00BC3C0E"/>
    <w:rsid w:val="00BC46C1"/>
    <w:rsid w:val="00BD0877"/>
    <w:rsid w:val="00BD6BB8"/>
    <w:rsid w:val="00BD72AE"/>
    <w:rsid w:val="00BD7CC2"/>
    <w:rsid w:val="00BE169B"/>
    <w:rsid w:val="00BE1CAF"/>
    <w:rsid w:val="00BE38EA"/>
    <w:rsid w:val="00BF1E99"/>
    <w:rsid w:val="00C05834"/>
    <w:rsid w:val="00C06558"/>
    <w:rsid w:val="00C20F01"/>
    <w:rsid w:val="00C23160"/>
    <w:rsid w:val="00C321E6"/>
    <w:rsid w:val="00C352E2"/>
    <w:rsid w:val="00C43D41"/>
    <w:rsid w:val="00C43EAE"/>
    <w:rsid w:val="00C45085"/>
    <w:rsid w:val="00C4656C"/>
    <w:rsid w:val="00C47B7E"/>
    <w:rsid w:val="00C530E9"/>
    <w:rsid w:val="00C5585D"/>
    <w:rsid w:val="00C57A37"/>
    <w:rsid w:val="00C611C1"/>
    <w:rsid w:val="00C63B7F"/>
    <w:rsid w:val="00C65809"/>
    <w:rsid w:val="00C66C2C"/>
    <w:rsid w:val="00C71A35"/>
    <w:rsid w:val="00C77189"/>
    <w:rsid w:val="00C84072"/>
    <w:rsid w:val="00C85976"/>
    <w:rsid w:val="00C85AC1"/>
    <w:rsid w:val="00C90A2B"/>
    <w:rsid w:val="00C93A81"/>
    <w:rsid w:val="00C943B5"/>
    <w:rsid w:val="00CA20D2"/>
    <w:rsid w:val="00CA4A2E"/>
    <w:rsid w:val="00CA6303"/>
    <w:rsid w:val="00CA6D83"/>
    <w:rsid w:val="00CB1AAA"/>
    <w:rsid w:val="00CB2C8C"/>
    <w:rsid w:val="00CB48B4"/>
    <w:rsid w:val="00CB5A80"/>
    <w:rsid w:val="00CC2FD2"/>
    <w:rsid w:val="00CD5F59"/>
    <w:rsid w:val="00CD744D"/>
    <w:rsid w:val="00CE01A5"/>
    <w:rsid w:val="00CE2F55"/>
    <w:rsid w:val="00CF03E8"/>
    <w:rsid w:val="00CF0A82"/>
    <w:rsid w:val="00CF0B58"/>
    <w:rsid w:val="00CF27D6"/>
    <w:rsid w:val="00CF35B6"/>
    <w:rsid w:val="00CF53E9"/>
    <w:rsid w:val="00CF6E12"/>
    <w:rsid w:val="00D0028B"/>
    <w:rsid w:val="00D02423"/>
    <w:rsid w:val="00D07E65"/>
    <w:rsid w:val="00D1220D"/>
    <w:rsid w:val="00D13E78"/>
    <w:rsid w:val="00D13F56"/>
    <w:rsid w:val="00D16BB7"/>
    <w:rsid w:val="00D2014E"/>
    <w:rsid w:val="00D23D20"/>
    <w:rsid w:val="00D4380A"/>
    <w:rsid w:val="00D43DC8"/>
    <w:rsid w:val="00D46D6A"/>
    <w:rsid w:val="00D479BD"/>
    <w:rsid w:val="00D52146"/>
    <w:rsid w:val="00D55AE8"/>
    <w:rsid w:val="00D55CE5"/>
    <w:rsid w:val="00D568D3"/>
    <w:rsid w:val="00D609DA"/>
    <w:rsid w:val="00D647FB"/>
    <w:rsid w:val="00D73FFB"/>
    <w:rsid w:val="00D7471A"/>
    <w:rsid w:val="00D74B67"/>
    <w:rsid w:val="00D774BC"/>
    <w:rsid w:val="00D80C6E"/>
    <w:rsid w:val="00D87ED0"/>
    <w:rsid w:val="00D904E4"/>
    <w:rsid w:val="00D9222D"/>
    <w:rsid w:val="00D93B1C"/>
    <w:rsid w:val="00D97D95"/>
    <w:rsid w:val="00DA0F40"/>
    <w:rsid w:val="00DA37AB"/>
    <w:rsid w:val="00DA3C75"/>
    <w:rsid w:val="00DA4134"/>
    <w:rsid w:val="00DB11F8"/>
    <w:rsid w:val="00DB3083"/>
    <w:rsid w:val="00DB3216"/>
    <w:rsid w:val="00DC2CD1"/>
    <w:rsid w:val="00DC5832"/>
    <w:rsid w:val="00DC7E51"/>
    <w:rsid w:val="00DD09ED"/>
    <w:rsid w:val="00DD29A5"/>
    <w:rsid w:val="00DD3E83"/>
    <w:rsid w:val="00DD59FF"/>
    <w:rsid w:val="00DE199F"/>
    <w:rsid w:val="00DE735D"/>
    <w:rsid w:val="00DF0A37"/>
    <w:rsid w:val="00DF3087"/>
    <w:rsid w:val="00DF435D"/>
    <w:rsid w:val="00DF58B5"/>
    <w:rsid w:val="00DF6DFF"/>
    <w:rsid w:val="00E07208"/>
    <w:rsid w:val="00E07602"/>
    <w:rsid w:val="00E107E4"/>
    <w:rsid w:val="00E109F8"/>
    <w:rsid w:val="00E11F1D"/>
    <w:rsid w:val="00E1392D"/>
    <w:rsid w:val="00E2380F"/>
    <w:rsid w:val="00E25360"/>
    <w:rsid w:val="00E26F56"/>
    <w:rsid w:val="00E277C6"/>
    <w:rsid w:val="00E35438"/>
    <w:rsid w:val="00E35D08"/>
    <w:rsid w:val="00E37E9B"/>
    <w:rsid w:val="00E515A9"/>
    <w:rsid w:val="00E53412"/>
    <w:rsid w:val="00E65199"/>
    <w:rsid w:val="00E6683D"/>
    <w:rsid w:val="00E71DA4"/>
    <w:rsid w:val="00E7696D"/>
    <w:rsid w:val="00E82F8A"/>
    <w:rsid w:val="00E83E95"/>
    <w:rsid w:val="00E8713E"/>
    <w:rsid w:val="00E91689"/>
    <w:rsid w:val="00E944CF"/>
    <w:rsid w:val="00E97877"/>
    <w:rsid w:val="00EA4292"/>
    <w:rsid w:val="00EA7D4B"/>
    <w:rsid w:val="00EB384C"/>
    <w:rsid w:val="00EB60E5"/>
    <w:rsid w:val="00EB6B26"/>
    <w:rsid w:val="00EC67F2"/>
    <w:rsid w:val="00ED432A"/>
    <w:rsid w:val="00ED447C"/>
    <w:rsid w:val="00ED46C2"/>
    <w:rsid w:val="00ED67B3"/>
    <w:rsid w:val="00EE5639"/>
    <w:rsid w:val="00EF1209"/>
    <w:rsid w:val="00F01042"/>
    <w:rsid w:val="00F0178D"/>
    <w:rsid w:val="00F05A48"/>
    <w:rsid w:val="00F077BF"/>
    <w:rsid w:val="00F10C28"/>
    <w:rsid w:val="00F13D83"/>
    <w:rsid w:val="00F156FA"/>
    <w:rsid w:val="00F20B66"/>
    <w:rsid w:val="00F21343"/>
    <w:rsid w:val="00F22631"/>
    <w:rsid w:val="00F268B7"/>
    <w:rsid w:val="00F30980"/>
    <w:rsid w:val="00F31558"/>
    <w:rsid w:val="00F33557"/>
    <w:rsid w:val="00F40F5F"/>
    <w:rsid w:val="00F4180B"/>
    <w:rsid w:val="00F435F3"/>
    <w:rsid w:val="00F47317"/>
    <w:rsid w:val="00F538F5"/>
    <w:rsid w:val="00F56F7A"/>
    <w:rsid w:val="00F5766E"/>
    <w:rsid w:val="00F628BC"/>
    <w:rsid w:val="00F62DD5"/>
    <w:rsid w:val="00F637AD"/>
    <w:rsid w:val="00F63B65"/>
    <w:rsid w:val="00F65D1F"/>
    <w:rsid w:val="00F76047"/>
    <w:rsid w:val="00F80E94"/>
    <w:rsid w:val="00F82982"/>
    <w:rsid w:val="00F9022D"/>
    <w:rsid w:val="00F92100"/>
    <w:rsid w:val="00F92D85"/>
    <w:rsid w:val="00F95800"/>
    <w:rsid w:val="00F95EA1"/>
    <w:rsid w:val="00FA154E"/>
    <w:rsid w:val="00FB11D7"/>
    <w:rsid w:val="00FB1554"/>
    <w:rsid w:val="00FB4F6A"/>
    <w:rsid w:val="00FC0542"/>
    <w:rsid w:val="00FC0DC6"/>
    <w:rsid w:val="00FC621D"/>
    <w:rsid w:val="00FD2FD7"/>
    <w:rsid w:val="00FD344C"/>
    <w:rsid w:val="00FD734C"/>
    <w:rsid w:val="00FE0264"/>
    <w:rsid w:val="00FE0B84"/>
    <w:rsid w:val="00FE15C6"/>
    <w:rsid w:val="00FE5D59"/>
    <w:rsid w:val="00FF0B12"/>
    <w:rsid w:val="00FF535A"/>
    <w:rsid w:val="00FF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1F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0E"/>
    <w:pPr>
      <w:spacing w:after="12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95A"/>
    <w:pPr>
      <w:keepNext/>
      <w:jc w:val="left"/>
      <w:outlineLvl w:val="0"/>
    </w:pPr>
    <w:rPr>
      <w:rFonts w:eastAsia="Times"/>
      <w:b/>
      <w:color w:val="1F497D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95A"/>
    <w:pPr>
      <w:widowControl w:val="0"/>
      <w:autoSpaceDE w:val="0"/>
      <w:autoSpaceDN w:val="0"/>
      <w:adjustRightInd w:val="0"/>
      <w:spacing w:line="240" w:lineRule="auto"/>
      <w:ind w:left="448" w:hanging="448"/>
      <w:outlineLvl w:val="1"/>
    </w:pPr>
    <w:rPr>
      <w:rFonts w:ascii="Cambria" w:hAnsi="Cambria"/>
      <w:b/>
      <w:color w:val="548DD4"/>
      <w:kern w:val="24"/>
      <w:sz w:val="24"/>
      <w:szCs w:val="5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095A"/>
    <w:pPr>
      <w:widowControl w:val="0"/>
      <w:autoSpaceDE w:val="0"/>
      <w:autoSpaceDN w:val="0"/>
      <w:adjustRightInd w:val="0"/>
      <w:spacing w:before="120" w:line="240" w:lineRule="auto"/>
      <w:ind w:left="357" w:hanging="357"/>
      <w:outlineLvl w:val="2"/>
    </w:pPr>
    <w:rPr>
      <w:rFonts w:ascii="Times New Roman" w:hAnsi="Times New Roman"/>
      <w:b/>
      <w:color w:val="17365D"/>
      <w:kern w:val="24"/>
      <w:sz w:val="20"/>
      <w:szCs w:val="4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095A"/>
    <w:pPr>
      <w:keepNext/>
      <w:keepLines/>
      <w:spacing w:before="40" w:after="0"/>
      <w:outlineLvl w:val="3"/>
    </w:pPr>
    <w:rPr>
      <w:rFonts w:ascii="Cambria" w:hAnsi="Cambria"/>
      <w:i/>
      <w:iCs/>
      <w:color w:val="0F243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095A"/>
    <w:rPr>
      <w:rFonts w:ascii="Calibri" w:eastAsia="Times" w:hAnsi="Calibri" w:cs="Calibri"/>
      <w:b/>
      <w:color w:val="1F497D"/>
      <w:sz w:val="28"/>
    </w:rPr>
  </w:style>
  <w:style w:type="paragraph" w:styleId="ListParagraph">
    <w:name w:val="List Paragraph"/>
    <w:basedOn w:val="Normal"/>
    <w:uiPriority w:val="34"/>
    <w:qFormat/>
    <w:rsid w:val="000850EA"/>
    <w:pPr>
      <w:ind w:left="720"/>
      <w:contextualSpacing/>
    </w:pPr>
  </w:style>
  <w:style w:type="character" w:customStyle="1" w:styleId="Heading2Char">
    <w:name w:val="Heading 2 Char"/>
    <w:link w:val="Heading2"/>
    <w:uiPriority w:val="99"/>
    <w:rsid w:val="0010095A"/>
    <w:rPr>
      <w:rFonts w:ascii="Cambria" w:eastAsia="Times New Roman" w:hAnsi="Cambria"/>
      <w:b/>
      <w:color w:val="548DD4"/>
      <w:kern w:val="24"/>
      <w:sz w:val="24"/>
      <w:szCs w:val="56"/>
    </w:rPr>
  </w:style>
  <w:style w:type="character" w:customStyle="1" w:styleId="Heading3Char">
    <w:name w:val="Heading 3 Char"/>
    <w:link w:val="Heading3"/>
    <w:uiPriority w:val="99"/>
    <w:rsid w:val="0010095A"/>
    <w:rPr>
      <w:rFonts w:ascii="Times New Roman" w:eastAsia="Times New Roman" w:hAnsi="Times New Roman"/>
      <w:b/>
      <w:color w:val="17365D"/>
      <w:kern w:val="24"/>
      <w:szCs w:val="48"/>
    </w:rPr>
  </w:style>
  <w:style w:type="character" w:styleId="CommentReference">
    <w:name w:val="annotation reference"/>
    <w:uiPriority w:val="99"/>
    <w:semiHidden/>
    <w:unhideWhenUsed/>
    <w:rsid w:val="00DE7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5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E735D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3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735D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3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735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E735D"/>
    <w:rPr>
      <w:color w:val="0000FF"/>
      <w:u w:val="single"/>
    </w:rPr>
  </w:style>
  <w:style w:type="paragraph" w:styleId="FootnoteText">
    <w:name w:val="footnote text"/>
    <w:aliases w:val="Footnote ak,fn,footnote text,Footnotes,ft,fn cafc,Footnote Text Char1,fn Char Char,footnote text Char Char,Footnotes Char Char,Footnote ak Char Char,Footnote Text Char2,Footnote Text Char1 Char1,Footnote Text Char Char C, Char,Char"/>
    <w:basedOn w:val="Normal"/>
    <w:link w:val="FootnoteTextChar"/>
    <w:uiPriority w:val="99"/>
    <w:unhideWhenUsed/>
    <w:rsid w:val="00DE735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Footnote ak Char,fn Char,footnote text Char,Footnotes Char,ft Char,fn cafc Char,Footnote Text Char1 Char,fn Char Char Char,footnote text Char Char Char,Footnotes Char Char Char,Footnote ak Char Char Char,Footnote Text Char2 Char"/>
    <w:link w:val="FootnoteText"/>
    <w:uiPriority w:val="99"/>
    <w:rsid w:val="00DE735D"/>
    <w:rPr>
      <w:rFonts w:eastAsia="Times New Roman"/>
      <w:sz w:val="20"/>
      <w:szCs w:val="20"/>
    </w:rPr>
  </w:style>
  <w:style w:type="character" w:styleId="FootnoteReference">
    <w:name w:val="footnote reference"/>
    <w:aliases w:val="fr,(Diplomarbeit FZ),-E Fußnotenzeichen,(Diplomarbeit FZ)1,(Dipl...,(Diplomarbeit FZ)2,(Diplomarbeit FZ)3,(Diplomarbeit FZ)4,(Diplomarbeit FZ)5,(Diplomarbeit FZ)6,(Diplomarbeit FZ)7,(Diplomarbeit FZ)8,(Diplomarbeit FZ)9"/>
    <w:uiPriority w:val="99"/>
    <w:unhideWhenUsed/>
    <w:rsid w:val="00DE735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E735D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35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E735D"/>
    <w:rPr>
      <w:rFonts w:eastAsia="Times New Roman"/>
    </w:rPr>
  </w:style>
  <w:style w:type="paragraph" w:styleId="Footer">
    <w:name w:val="footer"/>
    <w:basedOn w:val="Normal"/>
    <w:link w:val="FooterChar"/>
    <w:unhideWhenUsed/>
    <w:rsid w:val="00DE735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E735D"/>
    <w:rPr>
      <w:rFonts w:eastAsia="Times New Roman"/>
    </w:rPr>
  </w:style>
  <w:style w:type="paragraph" w:styleId="NoSpacing">
    <w:name w:val="No Spacing"/>
    <w:link w:val="NoSpacingChar"/>
    <w:uiPriority w:val="1"/>
    <w:qFormat/>
    <w:rsid w:val="002E6D0B"/>
    <w:pPr>
      <w:jc w:val="both"/>
    </w:pPr>
    <w:rPr>
      <w:rFonts w:eastAsia="Times New Roman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D3E83"/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F2ABA"/>
    <w:pPr>
      <w:keepLines/>
      <w:spacing w:before="240" w:after="0" w:line="259" w:lineRule="auto"/>
      <w:outlineLvl w:val="9"/>
    </w:pPr>
    <w:rPr>
      <w:rFonts w:ascii="Cambria" w:eastAsia="Times New Roman" w:hAnsi="Cambria"/>
      <w:b w:val="0"/>
      <w:color w:val="365F91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047F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31A1"/>
    <w:pPr>
      <w:tabs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F2ABA"/>
    <w:pPr>
      <w:spacing w:after="100"/>
      <w:ind w:left="440"/>
    </w:pPr>
  </w:style>
  <w:style w:type="character" w:styleId="FollowedHyperlink">
    <w:name w:val="FollowedHyperlink"/>
    <w:uiPriority w:val="99"/>
    <w:semiHidden/>
    <w:unhideWhenUsed/>
    <w:rsid w:val="00B5047F"/>
    <w:rPr>
      <w:color w:val="800080"/>
      <w:u w:val="single"/>
    </w:rPr>
  </w:style>
  <w:style w:type="character" w:customStyle="1" w:styleId="NoSpacingChar">
    <w:name w:val="No Spacing Char"/>
    <w:link w:val="NoSpacing"/>
    <w:uiPriority w:val="1"/>
    <w:rsid w:val="00771A6F"/>
    <w:rPr>
      <w:rFonts w:eastAsia="Times New Roman"/>
      <w:sz w:val="22"/>
      <w:szCs w:val="22"/>
      <w:lang w:val="en-US" w:eastAsia="en-US" w:bidi="ar-SA"/>
    </w:rPr>
  </w:style>
  <w:style w:type="character" w:customStyle="1" w:styleId="Heading4Char">
    <w:name w:val="Heading 4 Char"/>
    <w:link w:val="Heading4"/>
    <w:uiPriority w:val="9"/>
    <w:rsid w:val="0010095A"/>
    <w:rPr>
      <w:rFonts w:ascii="Cambria" w:eastAsia="Times New Roman" w:hAnsi="Cambria" w:cs="Times New Roman"/>
      <w:i/>
      <w:iCs/>
      <w:color w:val="0F243E"/>
      <w:sz w:val="22"/>
      <w:szCs w:val="22"/>
    </w:rPr>
  </w:style>
  <w:style w:type="character" w:styleId="Emphasis">
    <w:name w:val="Emphasis"/>
    <w:uiPriority w:val="20"/>
    <w:qFormat/>
    <w:rsid w:val="00440376"/>
    <w:rPr>
      <w:i/>
      <w:iCs/>
    </w:rPr>
  </w:style>
  <w:style w:type="character" w:styleId="Strong">
    <w:name w:val="Strong"/>
    <w:uiPriority w:val="22"/>
    <w:qFormat/>
    <w:rsid w:val="00CA6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0E"/>
    <w:pPr>
      <w:spacing w:after="12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95A"/>
    <w:pPr>
      <w:keepNext/>
      <w:jc w:val="left"/>
      <w:outlineLvl w:val="0"/>
    </w:pPr>
    <w:rPr>
      <w:rFonts w:eastAsia="Times"/>
      <w:b/>
      <w:color w:val="1F497D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95A"/>
    <w:pPr>
      <w:widowControl w:val="0"/>
      <w:autoSpaceDE w:val="0"/>
      <w:autoSpaceDN w:val="0"/>
      <w:adjustRightInd w:val="0"/>
      <w:spacing w:line="240" w:lineRule="auto"/>
      <w:ind w:left="448" w:hanging="448"/>
      <w:outlineLvl w:val="1"/>
    </w:pPr>
    <w:rPr>
      <w:rFonts w:ascii="Cambria" w:hAnsi="Cambria"/>
      <w:b/>
      <w:color w:val="548DD4"/>
      <w:kern w:val="24"/>
      <w:sz w:val="24"/>
      <w:szCs w:val="5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095A"/>
    <w:pPr>
      <w:widowControl w:val="0"/>
      <w:autoSpaceDE w:val="0"/>
      <w:autoSpaceDN w:val="0"/>
      <w:adjustRightInd w:val="0"/>
      <w:spacing w:before="120" w:line="240" w:lineRule="auto"/>
      <w:ind w:left="357" w:hanging="357"/>
      <w:outlineLvl w:val="2"/>
    </w:pPr>
    <w:rPr>
      <w:rFonts w:ascii="Times New Roman" w:hAnsi="Times New Roman"/>
      <w:b/>
      <w:color w:val="17365D"/>
      <w:kern w:val="24"/>
      <w:sz w:val="20"/>
      <w:szCs w:val="4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095A"/>
    <w:pPr>
      <w:keepNext/>
      <w:keepLines/>
      <w:spacing w:before="40" w:after="0"/>
      <w:outlineLvl w:val="3"/>
    </w:pPr>
    <w:rPr>
      <w:rFonts w:ascii="Cambria" w:hAnsi="Cambria"/>
      <w:i/>
      <w:iCs/>
      <w:color w:val="0F243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095A"/>
    <w:rPr>
      <w:rFonts w:ascii="Calibri" w:eastAsia="Times" w:hAnsi="Calibri" w:cs="Calibri"/>
      <w:b/>
      <w:color w:val="1F497D"/>
      <w:sz w:val="28"/>
    </w:rPr>
  </w:style>
  <w:style w:type="paragraph" w:styleId="ListParagraph">
    <w:name w:val="List Paragraph"/>
    <w:basedOn w:val="Normal"/>
    <w:uiPriority w:val="34"/>
    <w:qFormat/>
    <w:rsid w:val="000850EA"/>
    <w:pPr>
      <w:ind w:left="720"/>
      <w:contextualSpacing/>
    </w:pPr>
  </w:style>
  <w:style w:type="character" w:customStyle="1" w:styleId="Heading2Char">
    <w:name w:val="Heading 2 Char"/>
    <w:link w:val="Heading2"/>
    <w:uiPriority w:val="99"/>
    <w:rsid w:val="0010095A"/>
    <w:rPr>
      <w:rFonts w:ascii="Cambria" w:eastAsia="Times New Roman" w:hAnsi="Cambria"/>
      <w:b/>
      <w:color w:val="548DD4"/>
      <w:kern w:val="24"/>
      <w:sz w:val="24"/>
      <w:szCs w:val="56"/>
    </w:rPr>
  </w:style>
  <w:style w:type="character" w:customStyle="1" w:styleId="Heading3Char">
    <w:name w:val="Heading 3 Char"/>
    <w:link w:val="Heading3"/>
    <w:uiPriority w:val="99"/>
    <w:rsid w:val="0010095A"/>
    <w:rPr>
      <w:rFonts w:ascii="Times New Roman" w:eastAsia="Times New Roman" w:hAnsi="Times New Roman"/>
      <w:b/>
      <w:color w:val="17365D"/>
      <w:kern w:val="24"/>
      <w:szCs w:val="48"/>
    </w:rPr>
  </w:style>
  <w:style w:type="character" w:styleId="CommentReference">
    <w:name w:val="annotation reference"/>
    <w:uiPriority w:val="99"/>
    <w:semiHidden/>
    <w:unhideWhenUsed/>
    <w:rsid w:val="00DE7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5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E735D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3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735D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3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735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E735D"/>
    <w:rPr>
      <w:color w:val="0000FF"/>
      <w:u w:val="single"/>
    </w:rPr>
  </w:style>
  <w:style w:type="paragraph" w:styleId="FootnoteText">
    <w:name w:val="footnote text"/>
    <w:aliases w:val="Footnote ak,fn,footnote text,Footnotes,ft,fn cafc,Footnote Text Char1,fn Char Char,footnote text Char Char,Footnotes Char Char,Footnote ak Char Char,Footnote Text Char2,Footnote Text Char1 Char1,Footnote Text Char Char C, Char,Char"/>
    <w:basedOn w:val="Normal"/>
    <w:link w:val="FootnoteTextChar"/>
    <w:uiPriority w:val="99"/>
    <w:unhideWhenUsed/>
    <w:rsid w:val="00DE735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Footnote ak Char,fn Char,footnote text Char,Footnotes Char,ft Char,fn cafc Char,Footnote Text Char1 Char,fn Char Char Char,footnote text Char Char Char,Footnotes Char Char Char,Footnote ak Char Char Char,Footnote Text Char2 Char"/>
    <w:link w:val="FootnoteText"/>
    <w:uiPriority w:val="99"/>
    <w:rsid w:val="00DE735D"/>
    <w:rPr>
      <w:rFonts w:eastAsia="Times New Roman"/>
      <w:sz w:val="20"/>
      <w:szCs w:val="20"/>
    </w:rPr>
  </w:style>
  <w:style w:type="character" w:styleId="FootnoteReference">
    <w:name w:val="footnote reference"/>
    <w:aliases w:val="fr,(Diplomarbeit FZ),-E Fußnotenzeichen,(Diplomarbeit FZ)1,(Dipl...,(Diplomarbeit FZ)2,(Diplomarbeit FZ)3,(Diplomarbeit FZ)4,(Diplomarbeit FZ)5,(Diplomarbeit FZ)6,(Diplomarbeit FZ)7,(Diplomarbeit FZ)8,(Diplomarbeit FZ)9"/>
    <w:uiPriority w:val="99"/>
    <w:unhideWhenUsed/>
    <w:rsid w:val="00DE735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E735D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35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E735D"/>
    <w:rPr>
      <w:rFonts w:eastAsia="Times New Roman"/>
    </w:rPr>
  </w:style>
  <w:style w:type="paragraph" w:styleId="Footer">
    <w:name w:val="footer"/>
    <w:basedOn w:val="Normal"/>
    <w:link w:val="FooterChar"/>
    <w:unhideWhenUsed/>
    <w:rsid w:val="00DE735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E735D"/>
    <w:rPr>
      <w:rFonts w:eastAsia="Times New Roman"/>
    </w:rPr>
  </w:style>
  <w:style w:type="paragraph" w:styleId="NoSpacing">
    <w:name w:val="No Spacing"/>
    <w:link w:val="NoSpacingChar"/>
    <w:uiPriority w:val="1"/>
    <w:qFormat/>
    <w:rsid w:val="002E6D0B"/>
    <w:pPr>
      <w:jc w:val="both"/>
    </w:pPr>
    <w:rPr>
      <w:rFonts w:eastAsia="Times New Roman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D3E83"/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F2ABA"/>
    <w:pPr>
      <w:keepLines/>
      <w:spacing w:before="240" w:after="0" w:line="259" w:lineRule="auto"/>
      <w:outlineLvl w:val="9"/>
    </w:pPr>
    <w:rPr>
      <w:rFonts w:ascii="Cambria" w:eastAsia="Times New Roman" w:hAnsi="Cambria"/>
      <w:b w:val="0"/>
      <w:color w:val="365F91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047F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31A1"/>
    <w:pPr>
      <w:tabs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F2ABA"/>
    <w:pPr>
      <w:spacing w:after="100"/>
      <w:ind w:left="440"/>
    </w:pPr>
  </w:style>
  <w:style w:type="character" w:styleId="FollowedHyperlink">
    <w:name w:val="FollowedHyperlink"/>
    <w:uiPriority w:val="99"/>
    <w:semiHidden/>
    <w:unhideWhenUsed/>
    <w:rsid w:val="00B5047F"/>
    <w:rPr>
      <w:color w:val="800080"/>
      <w:u w:val="single"/>
    </w:rPr>
  </w:style>
  <w:style w:type="character" w:customStyle="1" w:styleId="NoSpacingChar">
    <w:name w:val="No Spacing Char"/>
    <w:link w:val="NoSpacing"/>
    <w:uiPriority w:val="1"/>
    <w:rsid w:val="00771A6F"/>
    <w:rPr>
      <w:rFonts w:eastAsia="Times New Roman"/>
      <w:sz w:val="22"/>
      <w:szCs w:val="22"/>
      <w:lang w:val="en-US" w:eastAsia="en-US" w:bidi="ar-SA"/>
    </w:rPr>
  </w:style>
  <w:style w:type="character" w:customStyle="1" w:styleId="Heading4Char">
    <w:name w:val="Heading 4 Char"/>
    <w:link w:val="Heading4"/>
    <w:uiPriority w:val="9"/>
    <w:rsid w:val="0010095A"/>
    <w:rPr>
      <w:rFonts w:ascii="Cambria" w:eastAsia="Times New Roman" w:hAnsi="Cambria" w:cs="Times New Roman"/>
      <w:i/>
      <w:iCs/>
      <w:color w:val="0F243E"/>
      <w:sz w:val="22"/>
      <w:szCs w:val="22"/>
    </w:rPr>
  </w:style>
  <w:style w:type="character" w:styleId="Emphasis">
    <w:name w:val="Emphasis"/>
    <w:uiPriority w:val="20"/>
    <w:qFormat/>
    <w:rsid w:val="00440376"/>
    <w:rPr>
      <w:i/>
      <w:iCs/>
    </w:rPr>
  </w:style>
  <w:style w:type="character" w:styleId="Strong">
    <w:name w:val="Strong"/>
    <w:uiPriority w:val="22"/>
    <w:qFormat/>
    <w:rsid w:val="00CA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43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94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85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ramsar.org/sites/default/files/documents/library/ramsar_rules_of_procedure_s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67FD6C-1641-4E89-97E6-ECDA8CE8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6818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Opinion on the Development and Evolution of the IUCN-Ramsar Hosting Agreement</vt:lpstr>
    </vt:vector>
  </TitlesOfParts>
  <Company>IUCN</Company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 on the Development and Evolution of the IUCN-Ramsar Hosting Agreement</dc:title>
  <dc:creator>Freedom-Kai Phillips</dc:creator>
  <cp:lastModifiedBy>Ramsar\JenningsE</cp:lastModifiedBy>
  <cp:revision>2</cp:revision>
  <cp:lastPrinted>2015-08-05T08:31:00Z</cp:lastPrinted>
  <dcterms:created xsi:type="dcterms:W3CDTF">2015-08-17T14:23:00Z</dcterms:created>
  <dcterms:modified xsi:type="dcterms:W3CDTF">2015-08-17T14:23:00Z</dcterms:modified>
</cp:coreProperties>
</file>