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7E" w:rsidRPr="009E727E"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rPr>
      </w:pPr>
      <w:bookmarkStart w:id="0" w:name="OLE_LINK1"/>
      <w:r w:rsidRPr="009E727E">
        <w:rPr>
          <w:rFonts w:eastAsia="Batang"/>
          <w:bCs/>
          <w:sz w:val="24"/>
          <w:szCs w:val="24"/>
        </w:rPr>
        <w:t>CONVENTION ON WETLANDS (Ramsar, Iran, 1971)</w:t>
      </w:r>
    </w:p>
    <w:p w:rsidR="009E727E" w:rsidRPr="009E727E"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rPr>
      </w:pPr>
      <w:r w:rsidRPr="009E727E">
        <w:rPr>
          <w:rFonts w:eastAsia="Batang"/>
          <w:bCs/>
          <w:sz w:val="24"/>
          <w:szCs w:val="24"/>
        </w:rPr>
        <w:t>51</w:t>
      </w:r>
      <w:r w:rsidRPr="009E727E">
        <w:rPr>
          <w:rFonts w:eastAsia="Batang"/>
          <w:bCs/>
          <w:sz w:val="24"/>
          <w:szCs w:val="24"/>
          <w:vertAlign w:val="superscript"/>
        </w:rPr>
        <w:t>st</w:t>
      </w:r>
      <w:r w:rsidRPr="009E727E">
        <w:rPr>
          <w:rFonts w:eastAsia="Batang"/>
          <w:bCs/>
          <w:sz w:val="24"/>
          <w:szCs w:val="24"/>
        </w:rPr>
        <w:t xml:space="preserve"> Meeting of the Standing Committee</w:t>
      </w:r>
    </w:p>
    <w:p w:rsidR="009E727E" w:rsidRPr="009E727E" w:rsidRDefault="009E727E" w:rsidP="009E727E">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2792"/>
        <w:jc w:val="left"/>
        <w:rPr>
          <w:rFonts w:eastAsia="Batang"/>
          <w:bCs/>
          <w:sz w:val="24"/>
          <w:szCs w:val="24"/>
        </w:rPr>
      </w:pPr>
      <w:r w:rsidRPr="009E727E">
        <w:rPr>
          <w:rFonts w:eastAsia="Batang"/>
          <w:bCs/>
          <w:sz w:val="24"/>
          <w:szCs w:val="24"/>
        </w:rPr>
        <w:t>Gland, Switzerland, 23-27 November 2015</w:t>
      </w:r>
    </w:p>
    <w:p w:rsidR="009E727E" w:rsidRPr="00980FA7" w:rsidRDefault="009E727E" w:rsidP="00631CB8">
      <w:pPr>
        <w:spacing w:after="0" w:line="240" w:lineRule="auto"/>
        <w:rPr>
          <w:rFonts w:cs="Calibri"/>
          <w:sz w:val="28"/>
          <w:szCs w:val="28"/>
        </w:rPr>
      </w:pPr>
    </w:p>
    <w:p w:rsidR="009E727E" w:rsidRPr="009E727E" w:rsidRDefault="009E727E" w:rsidP="00631CB8">
      <w:pPr>
        <w:keepNext/>
        <w:suppressAutoHyphens/>
        <w:spacing w:after="0" w:line="240" w:lineRule="auto"/>
        <w:jc w:val="right"/>
        <w:outlineLvl w:val="0"/>
        <w:rPr>
          <w:b/>
          <w:sz w:val="28"/>
          <w:szCs w:val="28"/>
        </w:rPr>
      </w:pPr>
      <w:r w:rsidRPr="009E727E">
        <w:rPr>
          <w:b/>
          <w:sz w:val="28"/>
          <w:szCs w:val="28"/>
        </w:rPr>
        <w:t>SC51-</w:t>
      </w:r>
      <w:bookmarkEnd w:id="0"/>
      <w:r>
        <w:rPr>
          <w:b/>
          <w:sz w:val="28"/>
          <w:szCs w:val="28"/>
        </w:rPr>
        <w:t>INF.DOC.01</w:t>
      </w:r>
    </w:p>
    <w:p w:rsidR="009E727E" w:rsidRPr="00980FA7" w:rsidRDefault="009E727E" w:rsidP="00631CB8">
      <w:pPr>
        <w:spacing w:after="0" w:line="240" w:lineRule="auto"/>
        <w:rPr>
          <w:rFonts w:cs="Calibri"/>
          <w:sz w:val="28"/>
          <w:szCs w:val="28"/>
        </w:rPr>
      </w:pPr>
    </w:p>
    <w:p w:rsidR="00B15F11" w:rsidRPr="009E727E" w:rsidRDefault="00B15F11" w:rsidP="00980FA7">
      <w:pPr>
        <w:spacing w:after="0" w:line="240" w:lineRule="auto"/>
        <w:jc w:val="center"/>
        <w:rPr>
          <w:rFonts w:asciiTheme="minorHAnsi" w:hAnsiTheme="minorHAnsi" w:cs="Calibri"/>
          <w:b/>
          <w:bCs/>
          <w:color w:val="000000"/>
          <w:sz w:val="28"/>
          <w:szCs w:val="28"/>
        </w:rPr>
      </w:pPr>
      <w:r w:rsidRPr="009E727E">
        <w:rPr>
          <w:rFonts w:asciiTheme="minorHAnsi" w:hAnsiTheme="minorHAnsi" w:cs="Calibri"/>
          <w:b/>
          <w:bCs/>
          <w:color w:val="000000"/>
          <w:sz w:val="28"/>
          <w:szCs w:val="28"/>
        </w:rPr>
        <w:t>Legal Memo</w:t>
      </w:r>
      <w:r w:rsidR="009E727E">
        <w:rPr>
          <w:rFonts w:asciiTheme="minorHAnsi" w:hAnsiTheme="minorHAnsi" w:cs="Calibri"/>
          <w:b/>
          <w:bCs/>
          <w:color w:val="000000"/>
          <w:sz w:val="28"/>
          <w:szCs w:val="28"/>
        </w:rPr>
        <w:t xml:space="preserve"> re: L</w:t>
      </w:r>
      <w:r w:rsidR="009E727E" w:rsidRPr="009E727E">
        <w:rPr>
          <w:rFonts w:asciiTheme="minorHAnsi" w:hAnsiTheme="minorHAnsi" w:cs="Calibri"/>
          <w:b/>
          <w:bCs/>
          <w:color w:val="000000"/>
          <w:sz w:val="28"/>
          <w:szCs w:val="28"/>
        </w:rPr>
        <w:t xml:space="preserve">egal issues relating to </w:t>
      </w:r>
      <w:r w:rsidR="00992FC2" w:rsidRPr="009E727E">
        <w:rPr>
          <w:rFonts w:asciiTheme="minorHAnsi" w:hAnsiTheme="minorHAnsi" w:cs="Calibri"/>
          <w:b/>
          <w:bCs/>
          <w:color w:val="000000"/>
          <w:sz w:val="28"/>
          <w:szCs w:val="28"/>
        </w:rPr>
        <w:t xml:space="preserve">the </w:t>
      </w:r>
      <w:r w:rsidR="00BF1E99" w:rsidRPr="009E727E">
        <w:rPr>
          <w:rFonts w:asciiTheme="minorHAnsi" w:hAnsiTheme="minorHAnsi" w:cs="Calibri"/>
          <w:b/>
          <w:bCs/>
          <w:color w:val="000000"/>
          <w:sz w:val="28"/>
          <w:szCs w:val="28"/>
        </w:rPr>
        <w:t xml:space="preserve">adoption of new </w:t>
      </w:r>
      <w:r w:rsidR="00980FA7">
        <w:rPr>
          <w:rFonts w:asciiTheme="minorHAnsi" w:hAnsiTheme="minorHAnsi" w:cs="Calibri"/>
          <w:b/>
          <w:bCs/>
          <w:color w:val="000000"/>
          <w:sz w:val="28"/>
          <w:szCs w:val="28"/>
        </w:rPr>
        <w:t>r</w:t>
      </w:r>
      <w:r w:rsidR="00BF1E99" w:rsidRPr="009E727E">
        <w:rPr>
          <w:rFonts w:asciiTheme="minorHAnsi" w:hAnsiTheme="minorHAnsi" w:cs="Calibri"/>
          <w:b/>
          <w:bCs/>
          <w:color w:val="000000"/>
          <w:sz w:val="28"/>
          <w:szCs w:val="28"/>
        </w:rPr>
        <w:t xml:space="preserve">ules of procedure at the </w:t>
      </w:r>
      <w:r w:rsidR="009E727E" w:rsidRPr="009E727E">
        <w:rPr>
          <w:rFonts w:asciiTheme="minorHAnsi" w:hAnsiTheme="minorHAnsi" w:cs="Calibri"/>
          <w:b/>
          <w:bCs/>
          <w:color w:val="000000"/>
          <w:sz w:val="28"/>
          <w:szCs w:val="28"/>
        </w:rPr>
        <w:t xml:space="preserve">conclusion </w:t>
      </w:r>
      <w:r w:rsidR="00BF1E99" w:rsidRPr="009E727E">
        <w:rPr>
          <w:rFonts w:asciiTheme="minorHAnsi" w:hAnsiTheme="minorHAnsi" w:cs="Calibri"/>
          <w:b/>
          <w:bCs/>
          <w:color w:val="000000"/>
          <w:sz w:val="28"/>
          <w:szCs w:val="28"/>
        </w:rPr>
        <w:t xml:space="preserve">of the meeting of the </w:t>
      </w:r>
      <w:r w:rsidR="009E727E" w:rsidRPr="009E727E">
        <w:rPr>
          <w:rFonts w:asciiTheme="minorHAnsi" w:hAnsiTheme="minorHAnsi" w:cs="Calibri"/>
          <w:b/>
          <w:bCs/>
          <w:color w:val="000000"/>
          <w:sz w:val="28"/>
          <w:szCs w:val="28"/>
        </w:rPr>
        <w:t xml:space="preserve">Conference </w:t>
      </w:r>
      <w:r w:rsidR="00BF1E99" w:rsidRPr="009E727E">
        <w:rPr>
          <w:rFonts w:asciiTheme="minorHAnsi" w:hAnsiTheme="minorHAnsi" w:cs="Calibri"/>
          <w:b/>
          <w:bCs/>
          <w:color w:val="000000"/>
          <w:sz w:val="28"/>
          <w:szCs w:val="28"/>
        </w:rPr>
        <w:t xml:space="preserve">of the </w:t>
      </w:r>
      <w:r w:rsidR="009E727E" w:rsidRPr="009E727E">
        <w:rPr>
          <w:rFonts w:asciiTheme="minorHAnsi" w:hAnsiTheme="minorHAnsi" w:cs="Calibri"/>
          <w:b/>
          <w:bCs/>
          <w:color w:val="000000"/>
          <w:sz w:val="28"/>
          <w:szCs w:val="28"/>
        </w:rPr>
        <w:t xml:space="preserve">Parties </w:t>
      </w:r>
      <w:r w:rsidR="00BF1E99" w:rsidRPr="009E727E">
        <w:rPr>
          <w:rFonts w:asciiTheme="minorHAnsi" w:hAnsiTheme="minorHAnsi" w:cs="Calibri"/>
          <w:b/>
          <w:bCs/>
          <w:color w:val="000000"/>
          <w:sz w:val="28"/>
          <w:szCs w:val="28"/>
        </w:rPr>
        <w:t>and their use in governance of meetings</w:t>
      </w:r>
    </w:p>
    <w:p w:rsidR="00BF1E99" w:rsidRPr="00631CB8" w:rsidRDefault="00BF1E99" w:rsidP="00980FA7">
      <w:pPr>
        <w:spacing w:after="0" w:line="240" w:lineRule="auto"/>
        <w:jc w:val="left"/>
        <w:rPr>
          <w:rFonts w:asciiTheme="minorHAnsi" w:eastAsia="Batang" w:hAnsiTheme="minorHAnsi"/>
        </w:rPr>
      </w:pPr>
    </w:p>
    <w:p w:rsidR="00B15F11" w:rsidRPr="009E1C5D" w:rsidRDefault="00B15F11" w:rsidP="00980FA7">
      <w:pPr>
        <w:spacing w:after="0" w:line="240" w:lineRule="auto"/>
        <w:rPr>
          <w:rFonts w:cs="Calibri"/>
        </w:rPr>
      </w:pPr>
    </w:p>
    <w:p w:rsidR="00B15F11" w:rsidRPr="009E1C5D" w:rsidRDefault="008935D9" w:rsidP="008F6F81">
      <w:pPr>
        <w:spacing w:after="0" w:line="240" w:lineRule="auto"/>
        <w:rPr>
          <w:rFonts w:cs="Calibri"/>
          <w:b/>
        </w:rPr>
      </w:pPr>
      <w:r w:rsidRPr="009E1C5D">
        <w:rPr>
          <w:rFonts w:cs="Calibri"/>
          <w:b/>
        </w:rPr>
        <w:t>I.</w:t>
      </w:r>
      <w:r w:rsidRPr="009E1C5D">
        <w:rPr>
          <w:rFonts w:cs="Calibri"/>
          <w:b/>
        </w:rPr>
        <w:tab/>
      </w:r>
      <w:r>
        <w:rPr>
          <w:rFonts w:cs="Calibri"/>
          <w:b/>
        </w:rPr>
        <w:t xml:space="preserve">REQUEST FOR ADVICE </w:t>
      </w:r>
    </w:p>
    <w:p w:rsidR="00B15F11" w:rsidRPr="00980FA7" w:rsidRDefault="00B15F11" w:rsidP="00980FA7">
      <w:pPr>
        <w:spacing w:after="0" w:line="240" w:lineRule="auto"/>
        <w:jc w:val="left"/>
        <w:rPr>
          <w:rFonts w:cs="Calibri"/>
          <w:b/>
        </w:rPr>
      </w:pPr>
    </w:p>
    <w:p w:rsidR="00DC5832" w:rsidRDefault="00003B1B" w:rsidP="00980FA7">
      <w:pPr>
        <w:pStyle w:val="ListParagraph"/>
        <w:numPr>
          <w:ilvl w:val="0"/>
          <w:numId w:val="25"/>
        </w:numPr>
        <w:spacing w:after="0" w:line="240" w:lineRule="auto"/>
        <w:ind w:left="426" w:hanging="426"/>
        <w:contextualSpacing w:val="0"/>
        <w:jc w:val="left"/>
        <w:rPr>
          <w:rFonts w:cs="Calibri"/>
        </w:rPr>
      </w:pPr>
      <w:r w:rsidRPr="00FF5B3A">
        <w:rPr>
          <w:rFonts w:cs="Calibri"/>
        </w:rPr>
        <w:t xml:space="preserve">This legal memo </w:t>
      </w:r>
      <w:r w:rsidR="00B15F11" w:rsidRPr="00FF5B3A">
        <w:rPr>
          <w:rFonts w:cs="Calibri"/>
        </w:rPr>
        <w:t xml:space="preserve">addresses certain </w:t>
      </w:r>
      <w:r w:rsidR="002A2F70" w:rsidRPr="00FF5B3A">
        <w:rPr>
          <w:rFonts w:cs="Calibri"/>
        </w:rPr>
        <w:t xml:space="preserve">legal issues relating to </w:t>
      </w:r>
      <w:r w:rsidR="00BF1E99">
        <w:rPr>
          <w:rFonts w:cs="Calibri"/>
        </w:rPr>
        <w:t xml:space="preserve">adoption of the Rules of Procedure </w:t>
      </w:r>
      <w:r w:rsidR="00A812A5">
        <w:rPr>
          <w:rFonts w:cs="Calibri"/>
        </w:rPr>
        <w:t xml:space="preserve">(RoP) </w:t>
      </w:r>
      <w:r w:rsidR="00BF1E99">
        <w:rPr>
          <w:rFonts w:cs="Calibri"/>
        </w:rPr>
        <w:t>at the conclusion of the 12</w:t>
      </w:r>
      <w:r w:rsidR="00BF1E99" w:rsidRPr="00BF1E99">
        <w:rPr>
          <w:rFonts w:cs="Calibri"/>
          <w:vertAlign w:val="superscript"/>
        </w:rPr>
        <w:t>th</w:t>
      </w:r>
      <w:r w:rsidR="00BF1E99">
        <w:rPr>
          <w:rFonts w:cs="Calibri"/>
        </w:rPr>
        <w:t xml:space="preserve"> Meeting of the Conference of the Parties to the Ramsar Convention</w:t>
      </w:r>
      <w:r w:rsidR="00631CB8">
        <w:rPr>
          <w:rFonts w:cs="Calibri"/>
        </w:rPr>
        <w:t xml:space="preserve"> (COP12)</w:t>
      </w:r>
      <w:r w:rsidR="00D23D20">
        <w:rPr>
          <w:rFonts w:cs="Calibri"/>
        </w:rPr>
        <w:t>, and their applicability to govern meetings over the next triennium.</w:t>
      </w:r>
      <w:r w:rsidR="00BF1E99">
        <w:rPr>
          <w:rFonts w:cs="Calibri"/>
        </w:rPr>
        <w:t xml:space="preserve"> </w:t>
      </w:r>
    </w:p>
    <w:p w:rsidR="00A812A5" w:rsidRDefault="00A812A5" w:rsidP="00980FA7">
      <w:pPr>
        <w:pStyle w:val="ListParagraph"/>
        <w:spacing w:after="0" w:line="240" w:lineRule="auto"/>
        <w:ind w:left="426" w:hanging="426"/>
        <w:contextualSpacing w:val="0"/>
        <w:jc w:val="left"/>
        <w:rPr>
          <w:rFonts w:cs="Calibri"/>
        </w:rPr>
      </w:pPr>
    </w:p>
    <w:p w:rsidR="00A812A5" w:rsidRPr="00A812A5" w:rsidRDefault="00A812A5" w:rsidP="00980FA7">
      <w:pPr>
        <w:pStyle w:val="ListParagraph"/>
        <w:numPr>
          <w:ilvl w:val="0"/>
          <w:numId w:val="25"/>
        </w:numPr>
        <w:spacing w:after="0" w:line="240" w:lineRule="auto"/>
        <w:ind w:left="426" w:hanging="426"/>
        <w:contextualSpacing w:val="0"/>
        <w:jc w:val="left"/>
        <w:rPr>
          <w:rFonts w:cs="Calibri"/>
        </w:rPr>
      </w:pPr>
      <w:r>
        <w:rPr>
          <w:rFonts w:cs="Calibri"/>
        </w:rPr>
        <w:t>In this memo</w:t>
      </w:r>
      <w:r w:rsidRPr="00FF5B3A">
        <w:rPr>
          <w:rFonts w:cs="Calibri"/>
        </w:rPr>
        <w:t>,</w:t>
      </w:r>
      <w:r>
        <w:rPr>
          <w:rFonts w:cs="Calibri"/>
        </w:rPr>
        <w:t xml:space="preserve"> first, a brief background is provided highlighting the handling of the RoP at </w:t>
      </w:r>
      <w:r w:rsidR="00631CB8">
        <w:rPr>
          <w:rFonts w:cs="Calibri"/>
        </w:rPr>
        <w:t>the 4</w:t>
      </w:r>
      <w:r w:rsidR="007A7E80">
        <w:rPr>
          <w:rFonts w:cs="Calibri"/>
        </w:rPr>
        <w:t>8</w:t>
      </w:r>
      <w:r w:rsidR="00631CB8" w:rsidRPr="008935D9">
        <w:rPr>
          <w:rFonts w:cs="Calibri"/>
          <w:vertAlign w:val="superscript"/>
        </w:rPr>
        <w:t>th</w:t>
      </w:r>
      <w:r w:rsidR="00631CB8">
        <w:rPr>
          <w:rFonts w:cs="Calibri"/>
        </w:rPr>
        <w:t xml:space="preserve"> and </w:t>
      </w:r>
      <w:r w:rsidR="007A7E80">
        <w:rPr>
          <w:rFonts w:cs="Calibri"/>
        </w:rPr>
        <w:t>49</w:t>
      </w:r>
      <w:r w:rsidR="00631CB8" w:rsidRPr="008935D9">
        <w:rPr>
          <w:rFonts w:cs="Calibri"/>
          <w:vertAlign w:val="superscript"/>
        </w:rPr>
        <w:t>th</w:t>
      </w:r>
      <w:r w:rsidR="00631CB8">
        <w:rPr>
          <w:rFonts w:cs="Calibri"/>
        </w:rPr>
        <w:t xml:space="preserve"> meetings of the Standing Committee (</w:t>
      </w:r>
      <w:r>
        <w:rPr>
          <w:rFonts w:cs="Calibri"/>
        </w:rPr>
        <w:t>SC48</w:t>
      </w:r>
      <w:r w:rsidR="00631CB8">
        <w:rPr>
          <w:rFonts w:cs="Calibri"/>
        </w:rPr>
        <w:t xml:space="preserve"> and</w:t>
      </w:r>
      <w:r>
        <w:rPr>
          <w:rFonts w:cs="Calibri"/>
        </w:rPr>
        <w:t xml:space="preserve"> SC49</w:t>
      </w:r>
      <w:r w:rsidR="00631CB8">
        <w:rPr>
          <w:rFonts w:cs="Calibri"/>
        </w:rPr>
        <w:t>)</w:t>
      </w:r>
      <w:r>
        <w:rPr>
          <w:rFonts w:cs="Calibri"/>
        </w:rPr>
        <w:t xml:space="preserve"> and at COP12. Second, applicable rules are presented and discussed. </w:t>
      </w:r>
      <w:r w:rsidRPr="00A812A5">
        <w:rPr>
          <w:rFonts w:cs="Calibri"/>
        </w:rPr>
        <w:t>Finally, the memo presents concluding legal analysis</w:t>
      </w:r>
      <w:r w:rsidR="00456CD9">
        <w:rPr>
          <w:rFonts w:cs="Calibri"/>
        </w:rPr>
        <w:t xml:space="preserve"> which supports the utilization of the COP12 RoP over the next triennium</w:t>
      </w:r>
      <w:r w:rsidRPr="00A812A5">
        <w:rPr>
          <w:rFonts w:cs="Calibri"/>
        </w:rPr>
        <w:t xml:space="preserve">. </w:t>
      </w:r>
    </w:p>
    <w:p w:rsidR="008E7DC4" w:rsidRDefault="008E7DC4" w:rsidP="00980FA7">
      <w:pPr>
        <w:pStyle w:val="ListParagraph"/>
        <w:spacing w:after="0" w:line="240" w:lineRule="auto"/>
        <w:ind w:left="360"/>
        <w:contextualSpacing w:val="0"/>
        <w:jc w:val="left"/>
        <w:rPr>
          <w:rFonts w:cs="Calibri"/>
        </w:rPr>
      </w:pPr>
    </w:p>
    <w:p w:rsidR="008E7DC4" w:rsidRDefault="008935D9" w:rsidP="00980FA7">
      <w:pPr>
        <w:keepNext/>
        <w:keepLines/>
        <w:spacing w:after="0" w:line="240" w:lineRule="auto"/>
        <w:jc w:val="left"/>
        <w:rPr>
          <w:rFonts w:cs="Calibri"/>
          <w:b/>
        </w:rPr>
      </w:pPr>
      <w:r>
        <w:rPr>
          <w:rFonts w:cs="Calibri"/>
          <w:b/>
        </w:rPr>
        <w:t>II.</w:t>
      </w:r>
      <w:r w:rsidRPr="004D134C">
        <w:rPr>
          <w:rFonts w:cs="Calibri"/>
          <w:b/>
        </w:rPr>
        <w:tab/>
      </w:r>
      <w:r>
        <w:rPr>
          <w:rFonts w:cs="Calibri"/>
          <w:b/>
        </w:rPr>
        <w:t xml:space="preserve">BACKGROUND </w:t>
      </w:r>
    </w:p>
    <w:p w:rsidR="008E7DC4" w:rsidRDefault="008E7DC4" w:rsidP="00980FA7">
      <w:pPr>
        <w:pStyle w:val="ListParagraph"/>
        <w:spacing w:after="0" w:line="240" w:lineRule="auto"/>
        <w:ind w:left="360"/>
        <w:contextualSpacing w:val="0"/>
        <w:jc w:val="left"/>
        <w:rPr>
          <w:rFonts w:cs="Calibri"/>
        </w:rPr>
      </w:pPr>
    </w:p>
    <w:p w:rsidR="00A812A5" w:rsidRDefault="00A812A5" w:rsidP="00980FA7">
      <w:pPr>
        <w:pStyle w:val="ListParagraph"/>
        <w:numPr>
          <w:ilvl w:val="0"/>
          <w:numId w:val="25"/>
        </w:numPr>
        <w:spacing w:after="0" w:line="240" w:lineRule="auto"/>
        <w:ind w:left="426" w:hanging="426"/>
        <w:contextualSpacing w:val="0"/>
        <w:jc w:val="left"/>
        <w:rPr>
          <w:rFonts w:cs="Calibri"/>
        </w:rPr>
      </w:pPr>
      <w:r>
        <w:rPr>
          <w:rFonts w:cs="Calibri"/>
        </w:rPr>
        <w:t>New RoP were developed and endorsed by SC48 for consideration at COP</w:t>
      </w:r>
      <w:r w:rsidR="00631CB8">
        <w:rPr>
          <w:rFonts w:cs="Calibri"/>
        </w:rPr>
        <w:t>12</w:t>
      </w:r>
      <w:r>
        <w:rPr>
          <w:rFonts w:cs="Calibri"/>
        </w:rPr>
        <w:t>.</w:t>
      </w:r>
      <w:r w:rsidR="003F54DC">
        <w:rPr>
          <w:rStyle w:val="FootnoteReference"/>
          <w:rFonts w:cs="Calibri"/>
        </w:rPr>
        <w:footnoteReference w:id="1"/>
      </w:r>
      <w:r>
        <w:rPr>
          <w:rFonts w:cs="Calibri"/>
        </w:rPr>
        <w:t xml:space="preserve"> SC49 recommended the adoption of the RoP which governed </w:t>
      </w:r>
      <w:r w:rsidR="00631CB8">
        <w:rPr>
          <w:rFonts w:cs="Calibri"/>
        </w:rPr>
        <w:t>COP11</w:t>
      </w:r>
      <w:r>
        <w:rPr>
          <w:rFonts w:cs="Calibri"/>
        </w:rPr>
        <w:t xml:space="preserve"> for use during COP12, with the proposed RoP to be discussed in an informal working group over the course of the COP, with the intention of ado</w:t>
      </w:r>
      <w:r w:rsidR="008C140E">
        <w:rPr>
          <w:rFonts w:cs="Calibri"/>
        </w:rPr>
        <w:t>pting the revised RoP for use in the</w:t>
      </w:r>
      <w:r>
        <w:rPr>
          <w:rFonts w:cs="Calibri"/>
        </w:rPr>
        <w:t xml:space="preserve"> future.</w:t>
      </w:r>
      <w:r w:rsidR="003F54DC">
        <w:rPr>
          <w:rStyle w:val="FootnoteReference"/>
          <w:rFonts w:cs="Calibri"/>
        </w:rPr>
        <w:footnoteReference w:id="2"/>
      </w:r>
    </w:p>
    <w:p w:rsidR="00A54CC1" w:rsidRDefault="00A54CC1" w:rsidP="00980FA7">
      <w:pPr>
        <w:pStyle w:val="ListParagraph"/>
        <w:spacing w:after="0" w:line="240" w:lineRule="auto"/>
        <w:ind w:left="426" w:hanging="426"/>
        <w:contextualSpacing w:val="0"/>
        <w:jc w:val="left"/>
        <w:rPr>
          <w:rFonts w:cs="Calibri"/>
        </w:rPr>
      </w:pPr>
    </w:p>
    <w:p w:rsidR="00A812A5" w:rsidRDefault="00450B50" w:rsidP="00114073">
      <w:pPr>
        <w:pStyle w:val="ListParagraph"/>
        <w:numPr>
          <w:ilvl w:val="0"/>
          <w:numId w:val="25"/>
        </w:numPr>
        <w:spacing w:after="0" w:line="240" w:lineRule="auto"/>
        <w:ind w:left="426" w:hanging="426"/>
        <w:contextualSpacing w:val="0"/>
        <w:jc w:val="left"/>
        <w:rPr>
          <w:rFonts w:cs="Calibri"/>
        </w:rPr>
      </w:pPr>
      <w:r>
        <w:rPr>
          <w:rFonts w:cs="Calibri"/>
        </w:rPr>
        <w:t xml:space="preserve">Following consultation and consensus-building in the informal working group, the revised </w:t>
      </w:r>
      <w:r w:rsidR="00145D4A">
        <w:rPr>
          <w:rFonts w:cs="Calibri"/>
        </w:rPr>
        <w:t xml:space="preserve">‘Uruguay </w:t>
      </w:r>
      <w:r>
        <w:rPr>
          <w:rFonts w:cs="Calibri"/>
        </w:rPr>
        <w:t>R</w:t>
      </w:r>
      <w:r w:rsidR="00145D4A">
        <w:rPr>
          <w:rFonts w:cs="Calibri"/>
        </w:rPr>
        <w:t xml:space="preserve">ules </w:t>
      </w:r>
      <w:r>
        <w:rPr>
          <w:rFonts w:cs="Calibri"/>
        </w:rPr>
        <w:t>o</w:t>
      </w:r>
      <w:r w:rsidR="00145D4A">
        <w:rPr>
          <w:rFonts w:cs="Calibri"/>
        </w:rPr>
        <w:t xml:space="preserve">f </w:t>
      </w:r>
      <w:r>
        <w:rPr>
          <w:rFonts w:cs="Calibri"/>
        </w:rPr>
        <w:t>P</w:t>
      </w:r>
      <w:r w:rsidR="00145D4A">
        <w:rPr>
          <w:rFonts w:cs="Calibri"/>
        </w:rPr>
        <w:t>rocedure’ (Uruguay Rules)</w:t>
      </w:r>
      <w:r>
        <w:rPr>
          <w:rFonts w:cs="Calibri"/>
        </w:rPr>
        <w:t xml:space="preserve"> were </w:t>
      </w:r>
      <w:r w:rsidR="00145D4A">
        <w:rPr>
          <w:rFonts w:cs="Calibri"/>
        </w:rPr>
        <w:t>proposed for adoption by consensus</w:t>
      </w:r>
      <w:r>
        <w:rPr>
          <w:rFonts w:cs="Calibri"/>
        </w:rPr>
        <w:t>.</w:t>
      </w:r>
      <w:r>
        <w:rPr>
          <w:rStyle w:val="FootnoteReference"/>
          <w:rFonts w:cs="Calibri"/>
        </w:rPr>
        <w:footnoteReference w:id="3"/>
      </w:r>
      <w:r w:rsidR="00145D4A">
        <w:rPr>
          <w:rFonts w:cs="Calibri"/>
        </w:rPr>
        <w:t xml:space="preserve"> In introducing these revised RoP, the proponent Party (Denmark) specifically affirmed </w:t>
      </w:r>
      <w:r w:rsidR="006414DD">
        <w:rPr>
          <w:rFonts w:cs="Calibri"/>
        </w:rPr>
        <w:t xml:space="preserve">to </w:t>
      </w:r>
      <w:r w:rsidR="00145D4A">
        <w:rPr>
          <w:rFonts w:cs="Calibri"/>
        </w:rPr>
        <w:t xml:space="preserve">the </w:t>
      </w:r>
      <w:r w:rsidR="006414DD">
        <w:rPr>
          <w:rFonts w:cs="Calibri"/>
        </w:rPr>
        <w:t>12</w:t>
      </w:r>
      <w:r w:rsidR="006414DD" w:rsidRPr="006414DD">
        <w:rPr>
          <w:rFonts w:cs="Calibri"/>
          <w:vertAlign w:val="superscript"/>
        </w:rPr>
        <w:t>th</w:t>
      </w:r>
      <w:r w:rsidR="006414DD">
        <w:rPr>
          <w:rFonts w:cs="Calibri"/>
        </w:rPr>
        <w:t xml:space="preserve"> </w:t>
      </w:r>
      <w:r w:rsidR="00145D4A">
        <w:rPr>
          <w:rFonts w:cs="Calibri"/>
        </w:rPr>
        <w:t>Conference of the Parties that upon adoption by consensus by the COP, the revised Uruguay Rules would be valid for the coming triennium. This point was not contested by any Parties to the Ramsar Convention, or any others at C</w:t>
      </w:r>
      <w:r w:rsidR="00631CB8">
        <w:rPr>
          <w:rFonts w:cs="Calibri"/>
        </w:rPr>
        <w:t>O</w:t>
      </w:r>
      <w:r w:rsidR="00145D4A">
        <w:rPr>
          <w:rFonts w:cs="Calibri"/>
        </w:rPr>
        <w:t>P</w:t>
      </w:r>
      <w:r w:rsidR="006414DD">
        <w:rPr>
          <w:rFonts w:cs="Calibri"/>
        </w:rPr>
        <w:t>12</w:t>
      </w:r>
      <w:r w:rsidR="00145D4A">
        <w:rPr>
          <w:rFonts w:cs="Calibri"/>
        </w:rPr>
        <w:t>. With minor edits and clarifications, the new Uruguay Rules of Procedure for the Ramsar Convention were then adopted by the acclamation of the whole 12</w:t>
      </w:r>
      <w:r w:rsidR="00145D4A" w:rsidRPr="00145D4A">
        <w:rPr>
          <w:rFonts w:cs="Calibri"/>
          <w:vertAlign w:val="superscript"/>
        </w:rPr>
        <w:t>th</w:t>
      </w:r>
      <w:r w:rsidR="00145D4A">
        <w:rPr>
          <w:rFonts w:cs="Calibri"/>
        </w:rPr>
        <w:t xml:space="preserve"> Conference of the Parties in Punta del Este</w:t>
      </w:r>
      <w:r w:rsidR="001B7F75">
        <w:rPr>
          <w:rFonts w:cs="Calibri"/>
        </w:rPr>
        <w:t xml:space="preserve"> </w:t>
      </w:r>
      <w:r w:rsidR="001B7F75" w:rsidRPr="007B5442">
        <w:rPr>
          <w:lang w:val="en-GB"/>
        </w:rPr>
        <w:t>and these are now published on the Ramsar web site at</w:t>
      </w:r>
      <w:r w:rsidR="008935D9">
        <w:rPr>
          <w:lang w:val="en-GB"/>
        </w:rPr>
        <w:t>:</w:t>
      </w:r>
      <w:r w:rsidR="001B7F75" w:rsidRPr="007B5442">
        <w:rPr>
          <w:lang w:val="en-GB"/>
        </w:rPr>
        <w:t xml:space="preserve"> </w:t>
      </w:r>
      <w:hyperlink r:id="rId10" w:history="1">
        <w:r w:rsidR="008935D9" w:rsidRPr="00C20A59">
          <w:rPr>
            <w:rStyle w:val="Hyperlink"/>
            <w:lang w:val="en-GB"/>
          </w:rPr>
          <w:t>www.ramsar.org/sites/default/files/documents/library/ramsar_rules_of_procedure_e.pdf</w:t>
        </w:r>
      </w:hyperlink>
      <w:r w:rsidR="001B7F75">
        <w:rPr>
          <w:lang w:val="en-GB"/>
        </w:rPr>
        <w:t>.</w:t>
      </w:r>
    </w:p>
    <w:p w:rsidR="008C140E" w:rsidRDefault="008C140E" w:rsidP="00114073">
      <w:pPr>
        <w:pStyle w:val="ListParagraph"/>
        <w:spacing w:after="0" w:line="240" w:lineRule="auto"/>
        <w:ind w:left="426" w:hanging="426"/>
        <w:contextualSpacing w:val="0"/>
        <w:jc w:val="left"/>
        <w:rPr>
          <w:rFonts w:cs="Calibri"/>
        </w:rPr>
      </w:pPr>
    </w:p>
    <w:p w:rsidR="007B5442" w:rsidRDefault="007B5442">
      <w:pPr>
        <w:spacing w:after="0" w:line="240" w:lineRule="auto"/>
        <w:jc w:val="left"/>
        <w:rPr>
          <w:rFonts w:cs="Calibri"/>
          <w:b/>
        </w:rPr>
      </w:pPr>
      <w:r>
        <w:rPr>
          <w:rFonts w:cs="Calibri"/>
          <w:b/>
        </w:rPr>
        <w:br w:type="page"/>
      </w:r>
    </w:p>
    <w:p w:rsidR="00B249EA" w:rsidRDefault="00B249EA" w:rsidP="00980FA7">
      <w:pPr>
        <w:keepNext/>
        <w:keepLines/>
        <w:spacing w:after="0" w:line="240" w:lineRule="auto"/>
        <w:jc w:val="left"/>
        <w:rPr>
          <w:rFonts w:cs="Calibri"/>
          <w:b/>
        </w:rPr>
      </w:pPr>
      <w:r>
        <w:rPr>
          <w:rFonts w:cs="Calibri"/>
          <w:b/>
        </w:rPr>
        <w:lastRenderedPageBreak/>
        <w:t>III</w:t>
      </w:r>
      <w:r w:rsidRPr="004D134C">
        <w:rPr>
          <w:rFonts w:cs="Calibri"/>
          <w:b/>
        </w:rPr>
        <w:t>.</w:t>
      </w:r>
      <w:r w:rsidRPr="004D134C">
        <w:rPr>
          <w:rFonts w:cs="Calibri"/>
          <w:b/>
        </w:rPr>
        <w:tab/>
      </w:r>
      <w:r>
        <w:rPr>
          <w:rFonts w:cs="Calibri"/>
          <w:b/>
        </w:rPr>
        <w:t>APPLICABLE RULES OF PROCEDURE</w:t>
      </w:r>
      <w:r w:rsidR="00145D4A">
        <w:rPr>
          <w:rFonts w:cs="Calibri"/>
          <w:b/>
        </w:rPr>
        <w:t xml:space="preserve"> AND TREATY PROVISIONS</w:t>
      </w:r>
    </w:p>
    <w:p w:rsidR="00B249EA" w:rsidRDefault="00B249EA" w:rsidP="00980FA7">
      <w:pPr>
        <w:pStyle w:val="ListParagraph"/>
        <w:spacing w:after="0" w:line="240" w:lineRule="auto"/>
        <w:ind w:left="360"/>
        <w:contextualSpacing w:val="0"/>
        <w:jc w:val="left"/>
        <w:rPr>
          <w:rFonts w:cs="Calibri"/>
        </w:rPr>
      </w:pPr>
    </w:p>
    <w:p w:rsidR="00145D4A" w:rsidRDefault="008C140E" w:rsidP="00980FA7">
      <w:pPr>
        <w:autoSpaceDE w:val="0"/>
        <w:autoSpaceDN w:val="0"/>
        <w:adjustRightInd w:val="0"/>
        <w:spacing w:after="0" w:line="240" w:lineRule="auto"/>
        <w:ind w:firstLine="720"/>
        <w:jc w:val="left"/>
        <w:rPr>
          <w:rFonts w:eastAsia="Calibri" w:cs="Calibri"/>
          <w:b/>
        </w:rPr>
      </w:pPr>
      <w:r>
        <w:rPr>
          <w:rFonts w:eastAsia="Calibri" w:cs="Calibri"/>
          <w:b/>
        </w:rPr>
        <w:t>“</w:t>
      </w:r>
      <w:r w:rsidR="00145D4A">
        <w:rPr>
          <w:rFonts w:eastAsia="Calibri" w:cs="Calibri"/>
          <w:b/>
        </w:rPr>
        <w:t>Ramsar Convention Rules of Procedure (as adopted in COP11)</w:t>
      </w:r>
    </w:p>
    <w:p w:rsidR="00980FA7" w:rsidRDefault="00980FA7" w:rsidP="00980FA7">
      <w:pPr>
        <w:autoSpaceDE w:val="0"/>
        <w:autoSpaceDN w:val="0"/>
        <w:adjustRightInd w:val="0"/>
        <w:spacing w:after="0" w:line="240" w:lineRule="auto"/>
        <w:ind w:firstLine="720"/>
        <w:jc w:val="left"/>
        <w:rPr>
          <w:rFonts w:eastAsia="Calibri" w:cs="Calibri"/>
          <w:b/>
        </w:rPr>
      </w:pPr>
    </w:p>
    <w:p w:rsidR="00357E5D" w:rsidRPr="00357E5D" w:rsidRDefault="00357E5D" w:rsidP="00980FA7">
      <w:pPr>
        <w:autoSpaceDE w:val="0"/>
        <w:autoSpaceDN w:val="0"/>
        <w:adjustRightInd w:val="0"/>
        <w:spacing w:after="0" w:line="240" w:lineRule="auto"/>
        <w:ind w:firstLine="720"/>
        <w:jc w:val="left"/>
        <w:rPr>
          <w:rFonts w:eastAsia="Calibri" w:cs="Calibri"/>
          <w:b/>
        </w:rPr>
      </w:pPr>
      <w:r w:rsidRPr="00357E5D">
        <w:rPr>
          <w:rFonts w:eastAsia="Calibri" w:cs="Calibri"/>
          <w:b/>
        </w:rPr>
        <w:t xml:space="preserve">Rule 1 </w:t>
      </w:r>
    </w:p>
    <w:p w:rsidR="001F7CF2" w:rsidRDefault="001F7CF2" w:rsidP="00980FA7">
      <w:pPr>
        <w:autoSpaceDE w:val="0"/>
        <w:autoSpaceDN w:val="0"/>
        <w:adjustRightInd w:val="0"/>
        <w:spacing w:after="0" w:line="240" w:lineRule="auto"/>
        <w:ind w:left="720"/>
        <w:jc w:val="left"/>
        <w:rPr>
          <w:rFonts w:eastAsia="Calibri" w:cs="Calibri"/>
        </w:rPr>
      </w:pPr>
    </w:p>
    <w:p w:rsidR="00357E5D" w:rsidRDefault="00357E5D" w:rsidP="00980FA7">
      <w:pPr>
        <w:autoSpaceDE w:val="0"/>
        <w:autoSpaceDN w:val="0"/>
        <w:adjustRightInd w:val="0"/>
        <w:spacing w:after="0" w:line="240" w:lineRule="auto"/>
        <w:ind w:left="720"/>
        <w:jc w:val="left"/>
        <w:rPr>
          <w:rFonts w:eastAsia="Calibri" w:cs="Calibri"/>
        </w:rPr>
      </w:pPr>
      <w:r w:rsidRPr="0024227E">
        <w:rPr>
          <w:rFonts w:eastAsia="Calibri" w:cs="Calibri"/>
        </w:rPr>
        <w:t xml:space="preserve">These rules of procedure shall apply to any meeting of the Conference of the Contracting Parties to the Convention on Wetlands of International Importance especially as Waterfowl Habitat (Ramsar, Iran, 1971) convened in accordance with article 6 of the Convention, </w:t>
      </w:r>
      <w:r w:rsidRPr="00357E5D">
        <w:rPr>
          <w:rFonts w:eastAsia="Calibri" w:cs="Calibri"/>
          <w:b/>
        </w:rPr>
        <w:t>subject to their adoption by consensus at the start of each meeting of the Conference of the Parties</w:t>
      </w:r>
      <w:r w:rsidRPr="0024227E">
        <w:rPr>
          <w:rFonts w:eastAsia="Calibri" w:cs="Calibri"/>
        </w:rPr>
        <w:t>.</w:t>
      </w:r>
    </w:p>
    <w:p w:rsidR="00980FA7" w:rsidRDefault="00980FA7" w:rsidP="00980FA7">
      <w:pPr>
        <w:autoSpaceDE w:val="0"/>
        <w:autoSpaceDN w:val="0"/>
        <w:adjustRightInd w:val="0"/>
        <w:spacing w:after="0" w:line="240" w:lineRule="auto"/>
        <w:ind w:left="720"/>
        <w:jc w:val="left"/>
        <w:rPr>
          <w:rFonts w:eastAsia="Calibri" w:cs="Calibri"/>
        </w:rPr>
      </w:pPr>
    </w:p>
    <w:p w:rsidR="0017206F" w:rsidRDefault="0017206F" w:rsidP="00980FA7">
      <w:pPr>
        <w:autoSpaceDE w:val="0"/>
        <w:autoSpaceDN w:val="0"/>
        <w:adjustRightInd w:val="0"/>
        <w:spacing w:after="0" w:line="240" w:lineRule="auto"/>
        <w:ind w:firstLine="720"/>
        <w:jc w:val="left"/>
        <w:rPr>
          <w:rFonts w:eastAsia="Calibri" w:cs="Calibri"/>
          <w:b/>
        </w:rPr>
      </w:pPr>
      <w:r>
        <w:rPr>
          <w:rFonts w:eastAsia="Calibri" w:cs="Calibri"/>
          <w:b/>
        </w:rPr>
        <w:t>Rule 56</w:t>
      </w:r>
    </w:p>
    <w:p w:rsidR="00980FA7" w:rsidRDefault="00980FA7" w:rsidP="00980FA7">
      <w:pPr>
        <w:autoSpaceDE w:val="0"/>
        <w:autoSpaceDN w:val="0"/>
        <w:adjustRightInd w:val="0"/>
        <w:spacing w:after="0" w:line="240" w:lineRule="auto"/>
        <w:ind w:firstLine="720"/>
        <w:jc w:val="left"/>
        <w:rPr>
          <w:rFonts w:eastAsia="Calibri" w:cs="Calibri"/>
          <w:b/>
        </w:rPr>
      </w:pPr>
    </w:p>
    <w:p w:rsidR="0017206F" w:rsidRDefault="0017206F" w:rsidP="00980FA7">
      <w:pPr>
        <w:autoSpaceDE w:val="0"/>
        <w:autoSpaceDN w:val="0"/>
        <w:adjustRightInd w:val="0"/>
        <w:spacing w:after="0" w:line="240" w:lineRule="auto"/>
        <w:ind w:firstLine="720"/>
        <w:jc w:val="left"/>
      </w:pPr>
      <w:r>
        <w:t>These rules of procedure shall apply im</w:t>
      </w:r>
      <w:r w:rsidR="00AC3B9B">
        <w:t>mediately after their adoption.</w:t>
      </w:r>
    </w:p>
    <w:p w:rsidR="00980FA7" w:rsidRDefault="00980FA7" w:rsidP="00980FA7">
      <w:pPr>
        <w:autoSpaceDE w:val="0"/>
        <w:autoSpaceDN w:val="0"/>
        <w:adjustRightInd w:val="0"/>
        <w:spacing w:after="0" w:line="240" w:lineRule="auto"/>
        <w:ind w:firstLine="720"/>
        <w:jc w:val="left"/>
      </w:pPr>
    </w:p>
    <w:p w:rsidR="00AC3B9B" w:rsidRDefault="00AC3B9B" w:rsidP="00980FA7">
      <w:pPr>
        <w:autoSpaceDE w:val="0"/>
        <w:autoSpaceDN w:val="0"/>
        <w:adjustRightInd w:val="0"/>
        <w:spacing w:after="0" w:line="240" w:lineRule="auto"/>
        <w:ind w:firstLine="720"/>
        <w:jc w:val="left"/>
        <w:rPr>
          <w:b/>
        </w:rPr>
      </w:pPr>
      <w:r w:rsidRPr="00AC3B9B">
        <w:rPr>
          <w:b/>
        </w:rPr>
        <w:t xml:space="preserve">Rule 26.7 </w:t>
      </w:r>
    </w:p>
    <w:p w:rsidR="00980FA7" w:rsidRPr="00AC3B9B" w:rsidRDefault="00980FA7" w:rsidP="00980FA7">
      <w:pPr>
        <w:autoSpaceDE w:val="0"/>
        <w:autoSpaceDN w:val="0"/>
        <w:adjustRightInd w:val="0"/>
        <w:spacing w:after="0" w:line="240" w:lineRule="auto"/>
        <w:ind w:firstLine="720"/>
        <w:jc w:val="left"/>
        <w:rPr>
          <w:b/>
        </w:rPr>
      </w:pPr>
    </w:p>
    <w:p w:rsidR="00AC3B9B" w:rsidRDefault="00AC3B9B" w:rsidP="00980FA7">
      <w:pPr>
        <w:autoSpaceDE w:val="0"/>
        <w:autoSpaceDN w:val="0"/>
        <w:adjustRightInd w:val="0"/>
        <w:spacing w:after="0" w:line="240" w:lineRule="auto"/>
        <w:ind w:left="720"/>
        <w:jc w:val="left"/>
      </w:pPr>
      <w:r>
        <w:t>Unless otherwise decided by the Conference of the Parties, these rules</w:t>
      </w:r>
      <w:r w:rsidRPr="00AC3B9B">
        <w:rPr>
          <w:b/>
        </w:rPr>
        <w:t xml:space="preserve"> shall apply </w:t>
      </w:r>
      <w:r w:rsidRPr="008935D9">
        <w:rPr>
          <w:b/>
          <w:i/>
        </w:rPr>
        <w:t>mutatis mutandis</w:t>
      </w:r>
      <w:r w:rsidRPr="00AC3B9B">
        <w:rPr>
          <w:b/>
        </w:rPr>
        <w:t xml:space="preserve"> </w:t>
      </w:r>
      <w:r>
        <w:t>to the proceedings of such bodies…”</w:t>
      </w:r>
    </w:p>
    <w:p w:rsidR="00AC3B9B" w:rsidRDefault="00AC3B9B" w:rsidP="00980FA7">
      <w:pPr>
        <w:autoSpaceDE w:val="0"/>
        <w:autoSpaceDN w:val="0"/>
        <w:adjustRightInd w:val="0"/>
        <w:spacing w:after="0" w:line="240" w:lineRule="auto"/>
        <w:ind w:firstLine="720"/>
        <w:jc w:val="left"/>
        <w:rPr>
          <w:rFonts w:eastAsia="Calibri" w:cs="Calibri"/>
          <w:b/>
        </w:rPr>
      </w:pPr>
    </w:p>
    <w:p w:rsidR="0017206F" w:rsidRDefault="0017206F" w:rsidP="00980FA7">
      <w:pPr>
        <w:autoSpaceDE w:val="0"/>
        <w:autoSpaceDN w:val="0"/>
        <w:adjustRightInd w:val="0"/>
        <w:spacing w:after="0" w:line="240" w:lineRule="auto"/>
        <w:ind w:firstLine="720"/>
        <w:jc w:val="left"/>
        <w:rPr>
          <w:rFonts w:eastAsia="Calibri" w:cs="Calibri"/>
          <w:b/>
        </w:rPr>
      </w:pPr>
      <w:r>
        <w:rPr>
          <w:rFonts w:eastAsia="Calibri" w:cs="Calibri"/>
          <w:b/>
        </w:rPr>
        <w:t>“Ramsar Convention Rules of Procedure (as adopted in COP12)</w:t>
      </w:r>
    </w:p>
    <w:p w:rsidR="00980FA7" w:rsidRDefault="00980FA7" w:rsidP="00980FA7">
      <w:pPr>
        <w:autoSpaceDE w:val="0"/>
        <w:autoSpaceDN w:val="0"/>
        <w:adjustRightInd w:val="0"/>
        <w:spacing w:after="0" w:line="240" w:lineRule="auto"/>
        <w:ind w:firstLine="720"/>
        <w:jc w:val="left"/>
        <w:rPr>
          <w:rFonts w:eastAsia="Calibri" w:cs="Calibri"/>
          <w:b/>
        </w:rPr>
      </w:pPr>
    </w:p>
    <w:p w:rsidR="00357E5D" w:rsidRDefault="00357E5D" w:rsidP="00980FA7">
      <w:pPr>
        <w:autoSpaceDE w:val="0"/>
        <w:autoSpaceDN w:val="0"/>
        <w:adjustRightInd w:val="0"/>
        <w:spacing w:after="0" w:line="240" w:lineRule="auto"/>
        <w:ind w:firstLine="720"/>
        <w:jc w:val="left"/>
        <w:rPr>
          <w:rFonts w:eastAsia="Calibri" w:cs="Calibri"/>
          <w:b/>
        </w:rPr>
      </w:pPr>
      <w:r w:rsidRPr="00357E5D">
        <w:rPr>
          <w:rFonts w:eastAsia="Calibri" w:cs="Calibri"/>
          <w:b/>
        </w:rPr>
        <w:t xml:space="preserve">Rule 52 </w:t>
      </w:r>
    </w:p>
    <w:p w:rsidR="00980FA7" w:rsidRPr="00357E5D" w:rsidRDefault="00980FA7" w:rsidP="00980FA7">
      <w:pPr>
        <w:autoSpaceDE w:val="0"/>
        <w:autoSpaceDN w:val="0"/>
        <w:adjustRightInd w:val="0"/>
        <w:spacing w:after="0" w:line="240" w:lineRule="auto"/>
        <w:ind w:firstLine="720"/>
        <w:jc w:val="left"/>
        <w:rPr>
          <w:rFonts w:eastAsia="Calibri" w:cs="Calibri"/>
          <w:b/>
        </w:rPr>
      </w:pPr>
    </w:p>
    <w:p w:rsidR="00357E5D" w:rsidRPr="00980FA7" w:rsidRDefault="00357E5D" w:rsidP="00631CB8">
      <w:pPr>
        <w:pStyle w:val="ListParagraph"/>
        <w:numPr>
          <w:ilvl w:val="0"/>
          <w:numId w:val="35"/>
        </w:numPr>
        <w:tabs>
          <w:tab w:val="left" w:pos="993"/>
        </w:tabs>
        <w:autoSpaceDE w:val="0"/>
        <w:autoSpaceDN w:val="0"/>
        <w:adjustRightInd w:val="0"/>
        <w:spacing w:after="0" w:line="240" w:lineRule="auto"/>
        <w:ind w:left="709" w:firstLine="0"/>
        <w:jc w:val="left"/>
        <w:rPr>
          <w:rFonts w:eastAsia="Calibri" w:cs="Calibri"/>
        </w:rPr>
      </w:pPr>
      <w:r w:rsidRPr="00980FA7">
        <w:rPr>
          <w:rFonts w:eastAsia="Calibri" w:cs="Calibri"/>
        </w:rPr>
        <w:t xml:space="preserve">These Rules </w:t>
      </w:r>
      <w:r w:rsidRPr="00980FA7">
        <w:rPr>
          <w:rFonts w:eastAsia="Calibri" w:cs="Calibri"/>
          <w:b/>
        </w:rPr>
        <w:t>shall take effect upon adoption by the Conference of the Parties</w:t>
      </w:r>
      <w:r w:rsidRPr="00980FA7">
        <w:rPr>
          <w:rFonts w:eastAsia="Calibri" w:cs="Calibri"/>
        </w:rPr>
        <w:t>, and shall remain valid for each of its meetings unless amended by majority vote of the Conference of the Parties.</w:t>
      </w:r>
      <w:r w:rsidR="008C140E" w:rsidRPr="00980FA7">
        <w:rPr>
          <w:rFonts w:eastAsia="Calibri" w:cs="Calibri"/>
        </w:rPr>
        <w:t>”</w:t>
      </w:r>
      <w:r w:rsidRPr="00980FA7">
        <w:rPr>
          <w:rFonts w:eastAsia="Calibri" w:cs="Calibri"/>
        </w:rPr>
        <w:t xml:space="preserve"> </w:t>
      </w:r>
    </w:p>
    <w:p w:rsidR="00980FA7" w:rsidRPr="00980FA7" w:rsidRDefault="00980FA7" w:rsidP="00980FA7">
      <w:pPr>
        <w:pStyle w:val="ListParagraph"/>
        <w:autoSpaceDE w:val="0"/>
        <w:autoSpaceDN w:val="0"/>
        <w:adjustRightInd w:val="0"/>
        <w:spacing w:after="0" w:line="240" w:lineRule="auto"/>
        <w:ind w:left="1080"/>
        <w:jc w:val="left"/>
        <w:rPr>
          <w:rFonts w:eastAsia="Calibri" w:cs="Calibri"/>
        </w:rPr>
      </w:pPr>
    </w:p>
    <w:p w:rsidR="00145D4A" w:rsidRDefault="00145D4A" w:rsidP="00980FA7">
      <w:pPr>
        <w:autoSpaceDE w:val="0"/>
        <w:autoSpaceDN w:val="0"/>
        <w:adjustRightInd w:val="0"/>
        <w:spacing w:after="0" w:line="240" w:lineRule="auto"/>
        <w:ind w:left="720"/>
        <w:jc w:val="left"/>
        <w:rPr>
          <w:rFonts w:eastAsia="Calibri" w:cs="Calibri"/>
        </w:rPr>
      </w:pPr>
      <w:r>
        <w:rPr>
          <w:rFonts w:eastAsia="Calibri" w:cs="Calibri"/>
        </w:rPr>
        <w:t>“</w:t>
      </w:r>
      <w:r w:rsidRPr="00145D4A">
        <w:rPr>
          <w:rFonts w:eastAsia="Calibri" w:cs="Calibri"/>
          <w:b/>
        </w:rPr>
        <w:t>Convention on Wetlands of International Importance especially as Waterfowl Habitat</w:t>
      </w:r>
      <w:r>
        <w:rPr>
          <w:rFonts w:eastAsia="Calibri" w:cs="Calibri"/>
        </w:rPr>
        <w:t xml:space="preserve"> (</w:t>
      </w:r>
      <w:r w:rsidRPr="00145D4A">
        <w:rPr>
          <w:rFonts w:eastAsia="Calibri" w:cs="Calibri"/>
        </w:rPr>
        <w:t>Ramsar, Iran, 2.2.1971</w:t>
      </w:r>
      <w:r>
        <w:rPr>
          <w:rFonts w:eastAsia="Calibri" w:cs="Calibri"/>
        </w:rPr>
        <w:t xml:space="preserve">, </w:t>
      </w:r>
      <w:r w:rsidRPr="00145D4A">
        <w:rPr>
          <w:rFonts w:eastAsia="Calibri" w:cs="Calibri"/>
        </w:rPr>
        <w:t>as amend</w:t>
      </w:r>
      <w:r>
        <w:rPr>
          <w:rFonts w:eastAsia="Calibri" w:cs="Calibri"/>
        </w:rPr>
        <w:t xml:space="preserve">ed by the Protocol of 3.12.1982, </w:t>
      </w:r>
      <w:r w:rsidRPr="00145D4A">
        <w:rPr>
          <w:rFonts w:eastAsia="Calibri" w:cs="Calibri"/>
        </w:rPr>
        <w:t>and the Amendments of 28.5.1987</w:t>
      </w:r>
      <w:r>
        <w:rPr>
          <w:rFonts w:eastAsia="Calibri" w:cs="Calibri"/>
        </w:rPr>
        <w:t xml:space="preserve">) </w:t>
      </w:r>
      <w:r w:rsidRPr="00145D4A">
        <w:rPr>
          <w:rFonts w:eastAsia="Calibri" w:cs="Calibri"/>
        </w:rPr>
        <w:t>Paris, 13 July 1994</w:t>
      </w:r>
    </w:p>
    <w:p w:rsidR="00631CB8" w:rsidRDefault="00631CB8" w:rsidP="00980FA7">
      <w:pPr>
        <w:autoSpaceDE w:val="0"/>
        <w:autoSpaceDN w:val="0"/>
        <w:adjustRightInd w:val="0"/>
        <w:spacing w:after="0" w:line="240" w:lineRule="auto"/>
        <w:ind w:left="720"/>
        <w:jc w:val="left"/>
        <w:rPr>
          <w:rFonts w:eastAsia="Calibri" w:cs="Calibri"/>
        </w:rPr>
      </w:pPr>
    </w:p>
    <w:p w:rsidR="00145D4A" w:rsidRPr="00145D4A" w:rsidRDefault="00FB11D7" w:rsidP="00980FA7">
      <w:pPr>
        <w:autoSpaceDE w:val="0"/>
        <w:autoSpaceDN w:val="0"/>
        <w:adjustRightInd w:val="0"/>
        <w:spacing w:after="0" w:line="240" w:lineRule="auto"/>
        <w:ind w:left="720"/>
        <w:jc w:val="left"/>
        <w:rPr>
          <w:rFonts w:eastAsia="Calibri" w:cs="Calibri"/>
          <w:lang w:val="en"/>
        </w:rPr>
      </w:pPr>
      <w:r>
        <w:rPr>
          <w:rFonts w:eastAsia="Calibri" w:cs="Calibri"/>
          <w:lang w:val="en"/>
        </w:rPr>
        <w:t>Article 6</w:t>
      </w:r>
    </w:p>
    <w:p w:rsidR="00FB11D7" w:rsidRDefault="00FB11D7" w:rsidP="00980FA7">
      <w:pPr>
        <w:autoSpaceDE w:val="0"/>
        <w:autoSpaceDN w:val="0"/>
        <w:adjustRightInd w:val="0"/>
        <w:spacing w:after="0" w:line="240" w:lineRule="auto"/>
        <w:ind w:left="720"/>
        <w:jc w:val="left"/>
        <w:rPr>
          <w:rFonts w:eastAsia="Calibri" w:cs="Calibri"/>
          <w:lang w:val="en"/>
        </w:rPr>
      </w:pPr>
    </w:p>
    <w:p w:rsidR="00145D4A" w:rsidRPr="00145D4A" w:rsidRDefault="00145D4A" w:rsidP="00980FA7">
      <w:pPr>
        <w:autoSpaceDE w:val="0"/>
        <w:autoSpaceDN w:val="0"/>
        <w:adjustRightInd w:val="0"/>
        <w:spacing w:after="0" w:line="240" w:lineRule="auto"/>
        <w:ind w:left="720"/>
        <w:jc w:val="left"/>
        <w:rPr>
          <w:rFonts w:eastAsia="Calibri" w:cs="Calibri"/>
          <w:lang w:val="en"/>
        </w:rPr>
      </w:pPr>
      <w:r w:rsidRPr="00145D4A">
        <w:rPr>
          <w:rFonts w:eastAsia="Calibri" w:cs="Calibri"/>
          <w:lang w:val="en"/>
        </w:rPr>
        <w:t>1. There shall be established a Conference of the Contracting Parties to review and promote the implementation of this Convention</w:t>
      </w:r>
      <w:r w:rsidR="00FB11D7">
        <w:rPr>
          <w:rFonts w:eastAsia="Calibri" w:cs="Calibri"/>
          <w:lang w:val="en"/>
        </w:rPr>
        <w:t>…</w:t>
      </w:r>
    </w:p>
    <w:p w:rsidR="00FB11D7" w:rsidRDefault="00FB11D7" w:rsidP="00980FA7">
      <w:pPr>
        <w:autoSpaceDE w:val="0"/>
        <w:autoSpaceDN w:val="0"/>
        <w:adjustRightInd w:val="0"/>
        <w:spacing w:after="0" w:line="240" w:lineRule="auto"/>
        <w:ind w:left="720"/>
        <w:jc w:val="left"/>
        <w:rPr>
          <w:rFonts w:eastAsia="Calibri" w:cs="Calibri"/>
          <w:lang w:val="en"/>
        </w:rPr>
      </w:pPr>
    </w:p>
    <w:p w:rsidR="00145D4A" w:rsidRPr="00145D4A" w:rsidRDefault="00145D4A" w:rsidP="00980FA7">
      <w:pPr>
        <w:autoSpaceDE w:val="0"/>
        <w:autoSpaceDN w:val="0"/>
        <w:adjustRightInd w:val="0"/>
        <w:spacing w:after="0" w:line="240" w:lineRule="auto"/>
        <w:ind w:left="720"/>
        <w:jc w:val="left"/>
        <w:rPr>
          <w:rFonts w:eastAsia="Calibri" w:cs="Calibri"/>
          <w:lang w:val="en"/>
        </w:rPr>
      </w:pPr>
      <w:r w:rsidRPr="00145D4A">
        <w:rPr>
          <w:rFonts w:eastAsia="Calibri" w:cs="Calibri"/>
          <w:lang w:val="en"/>
        </w:rPr>
        <w:t>2. The Conference of the Contracti</w:t>
      </w:r>
      <w:r w:rsidR="00FB11D7">
        <w:rPr>
          <w:rFonts w:eastAsia="Calibri" w:cs="Calibri"/>
          <w:lang w:val="en"/>
        </w:rPr>
        <w:t xml:space="preserve">ng Parties shall be competent: </w:t>
      </w:r>
    </w:p>
    <w:p w:rsidR="00145D4A" w:rsidRPr="00145D4A" w:rsidRDefault="00145D4A" w:rsidP="00980FA7">
      <w:pPr>
        <w:autoSpaceDE w:val="0"/>
        <w:autoSpaceDN w:val="0"/>
        <w:adjustRightInd w:val="0"/>
        <w:spacing w:after="0" w:line="240" w:lineRule="auto"/>
        <w:ind w:left="720"/>
        <w:jc w:val="left"/>
        <w:rPr>
          <w:rFonts w:eastAsia="Calibri" w:cs="Calibri"/>
          <w:lang w:val="en"/>
        </w:rPr>
      </w:pPr>
      <w:r w:rsidRPr="00145D4A">
        <w:rPr>
          <w:rFonts w:eastAsia="Calibri" w:cs="Calibri"/>
          <w:lang w:val="en"/>
        </w:rPr>
        <w:t>a) to discuss the implementation of this Convention;</w:t>
      </w:r>
    </w:p>
    <w:p w:rsidR="00FB11D7" w:rsidRDefault="00FB11D7" w:rsidP="00980FA7">
      <w:pPr>
        <w:autoSpaceDE w:val="0"/>
        <w:autoSpaceDN w:val="0"/>
        <w:adjustRightInd w:val="0"/>
        <w:spacing w:after="0" w:line="240" w:lineRule="auto"/>
        <w:ind w:left="720"/>
        <w:jc w:val="left"/>
        <w:rPr>
          <w:rFonts w:eastAsia="Calibri" w:cs="Calibri"/>
          <w:lang w:val="en"/>
        </w:rPr>
      </w:pPr>
      <w:r>
        <w:rPr>
          <w:rFonts w:eastAsia="Calibri" w:cs="Calibri"/>
          <w:lang w:val="en"/>
        </w:rPr>
        <w:t>…</w:t>
      </w:r>
    </w:p>
    <w:p w:rsidR="00145D4A" w:rsidRPr="00145D4A" w:rsidRDefault="00145D4A" w:rsidP="00980FA7">
      <w:pPr>
        <w:autoSpaceDE w:val="0"/>
        <w:autoSpaceDN w:val="0"/>
        <w:adjustRightInd w:val="0"/>
        <w:spacing w:after="0" w:line="240" w:lineRule="auto"/>
        <w:ind w:left="720"/>
        <w:jc w:val="left"/>
        <w:rPr>
          <w:rFonts w:eastAsia="Calibri" w:cs="Calibri"/>
          <w:lang w:val="en"/>
        </w:rPr>
      </w:pPr>
      <w:r w:rsidRPr="00145D4A">
        <w:rPr>
          <w:rFonts w:eastAsia="Calibri" w:cs="Calibri"/>
          <w:lang w:val="en"/>
        </w:rPr>
        <w:t xml:space="preserve">f) to adopt other recommendations, or resolutions, to promote the </w:t>
      </w:r>
      <w:r w:rsidR="00FB11D7">
        <w:rPr>
          <w:rFonts w:eastAsia="Calibri" w:cs="Calibri"/>
          <w:lang w:val="en"/>
        </w:rPr>
        <w:t>functioning of this Convention.</w:t>
      </w:r>
    </w:p>
    <w:p w:rsidR="00FB11D7" w:rsidRDefault="00FB11D7" w:rsidP="00980FA7">
      <w:pPr>
        <w:autoSpaceDE w:val="0"/>
        <w:autoSpaceDN w:val="0"/>
        <w:adjustRightInd w:val="0"/>
        <w:spacing w:after="0" w:line="240" w:lineRule="auto"/>
        <w:ind w:left="720"/>
        <w:jc w:val="left"/>
        <w:rPr>
          <w:rFonts w:eastAsia="Calibri" w:cs="Calibri"/>
          <w:lang w:val="en"/>
        </w:rPr>
      </w:pPr>
    </w:p>
    <w:p w:rsidR="00145D4A" w:rsidRPr="00145D4A" w:rsidRDefault="00145D4A" w:rsidP="00980FA7">
      <w:pPr>
        <w:autoSpaceDE w:val="0"/>
        <w:autoSpaceDN w:val="0"/>
        <w:adjustRightInd w:val="0"/>
        <w:spacing w:after="0" w:line="240" w:lineRule="auto"/>
        <w:ind w:left="720"/>
        <w:jc w:val="left"/>
        <w:rPr>
          <w:rFonts w:eastAsia="Calibri" w:cs="Calibri"/>
          <w:lang w:val="en"/>
        </w:rPr>
      </w:pPr>
      <w:r w:rsidRPr="00145D4A">
        <w:rPr>
          <w:rFonts w:eastAsia="Calibri" w:cs="Calibri"/>
          <w:lang w:val="en"/>
        </w:rPr>
        <w:t>4. The Conference of the Contracting Parties shall adopt rules of procedure for each of its meetings.</w:t>
      </w:r>
      <w:r w:rsidR="00FB11D7">
        <w:rPr>
          <w:rFonts w:eastAsia="Calibri" w:cs="Calibri"/>
          <w:lang w:val="en"/>
        </w:rPr>
        <w:t>”</w:t>
      </w:r>
    </w:p>
    <w:p w:rsidR="00AC3B9B" w:rsidRPr="00357E5D" w:rsidRDefault="00AC3B9B" w:rsidP="00631CB8">
      <w:pPr>
        <w:autoSpaceDE w:val="0"/>
        <w:autoSpaceDN w:val="0"/>
        <w:adjustRightInd w:val="0"/>
        <w:spacing w:after="0" w:line="240" w:lineRule="auto"/>
        <w:jc w:val="left"/>
        <w:rPr>
          <w:rFonts w:eastAsia="Calibri" w:cs="Calibri"/>
        </w:rPr>
      </w:pPr>
    </w:p>
    <w:p w:rsidR="00B249EA" w:rsidRDefault="00357E5D" w:rsidP="00980FA7">
      <w:pPr>
        <w:keepNext/>
        <w:keepLines/>
        <w:spacing w:after="0" w:line="240" w:lineRule="auto"/>
        <w:jc w:val="left"/>
        <w:rPr>
          <w:rFonts w:cs="Calibri"/>
        </w:rPr>
      </w:pPr>
      <w:r>
        <w:rPr>
          <w:rFonts w:cs="Calibri"/>
          <w:b/>
        </w:rPr>
        <w:t>IV</w:t>
      </w:r>
      <w:r w:rsidRPr="004D134C">
        <w:rPr>
          <w:rFonts w:cs="Calibri"/>
          <w:b/>
        </w:rPr>
        <w:t>.</w:t>
      </w:r>
      <w:r w:rsidRPr="004D134C">
        <w:rPr>
          <w:rFonts w:cs="Calibri"/>
          <w:b/>
        </w:rPr>
        <w:tab/>
      </w:r>
      <w:r w:rsidR="008C140E">
        <w:rPr>
          <w:rFonts w:cs="Calibri"/>
          <w:b/>
        </w:rPr>
        <w:t>LEGAL</w:t>
      </w:r>
      <w:r>
        <w:rPr>
          <w:rFonts w:cs="Calibri"/>
          <w:b/>
        </w:rPr>
        <w:t xml:space="preserve"> ANALYSIS </w:t>
      </w:r>
    </w:p>
    <w:p w:rsidR="00357E5D" w:rsidRDefault="00357E5D" w:rsidP="00980FA7">
      <w:pPr>
        <w:pStyle w:val="ListParagraph"/>
        <w:spacing w:after="0" w:line="240" w:lineRule="auto"/>
        <w:ind w:left="0"/>
        <w:contextualSpacing w:val="0"/>
        <w:jc w:val="left"/>
        <w:rPr>
          <w:rFonts w:cs="Calibri"/>
        </w:rPr>
      </w:pPr>
    </w:p>
    <w:p w:rsidR="00B249EA" w:rsidRDefault="00FB11D7" w:rsidP="00114073">
      <w:pPr>
        <w:pStyle w:val="ListParagraph"/>
        <w:numPr>
          <w:ilvl w:val="0"/>
          <w:numId w:val="25"/>
        </w:numPr>
        <w:spacing w:after="0" w:line="240" w:lineRule="auto"/>
        <w:ind w:left="426" w:hanging="426"/>
        <w:contextualSpacing w:val="0"/>
        <w:jc w:val="left"/>
        <w:rPr>
          <w:rFonts w:cs="Calibri"/>
        </w:rPr>
      </w:pPr>
      <w:r>
        <w:rPr>
          <w:rFonts w:cs="Calibri"/>
        </w:rPr>
        <w:t>In accordance with</w:t>
      </w:r>
      <w:r w:rsidR="00067692">
        <w:rPr>
          <w:rFonts w:cs="Calibri"/>
        </w:rPr>
        <w:t xml:space="preserve"> the mandate provided by SC49, the</w:t>
      </w:r>
      <w:r>
        <w:rPr>
          <w:rFonts w:cs="Calibri"/>
        </w:rPr>
        <w:t xml:space="preserve"> </w:t>
      </w:r>
      <w:r w:rsidR="0049164C">
        <w:rPr>
          <w:rFonts w:cs="Calibri"/>
        </w:rPr>
        <w:t xml:space="preserve">COP12 </w:t>
      </w:r>
      <w:r w:rsidR="00B02A1A">
        <w:rPr>
          <w:rFonts w:cs="Calibri"/>
        </w:rPr>
        <w:t>informal working group</w:t>
      </w:r>
      <w:r>
        <w:rPr>
          <w:rFonts w:cs="Calibri"/>
        </w:rPr>
        <w:t>, through a series of open meetings at COP12,</w:t>
      </w:r>
      <w:r w:rsidR="00DF0A37">
        <w:rPr>
          <w:rFonts w:cs="Calibri"/>
        </w:rPr>
        <w:t xml:space="preserve"> </w:t>
      </w:r>
      <w:r>
        <w:rPr>
          <w:rFonts w:cs="Calibri"/>
        </w:rPr>
        <w:t>reviewed</w:t>
      </w:r>
      <w:r w:rsidR="00DF0A37">
        <w:rPr>
          <w:rFonts w:cs="Calibri"/>
        </w:rPr>
        <w:t xml:space="preserve"> the text </w:t>
      </w:r>
      <w:r w:rsidR="008C140E">
        <w:rPr>
          <w:rFonts w:cs="Calibri"/>
        </w:rPr>
        <w:t xml:space="preserve">of the RoP </w:t>
      </w:r>
      <w:r w:rsidR="00DF0A37">
        <w:rPr>
          <w:rFonts w:cs="Calibri"/>
        </w:rPr>
        <w:t xml:space="preserve">proposed by SC48 and made </w:t>
      </w:r>
      <w:r w:rsidR="00DF0A37">
        <w:rPr>
          <w:rFonts w:cs="Calibri"/>
        </w:rPr>
        <w:lastRenderedPageBreak/>
        <w:t>amendments</w:t>
      </w:r>
      <w:r>
        <w:rPr>
          <w:rFonts w:cs="Calibri"/>
        </w:rPr>
        <w:t>. The informal working group’s</w:t>
      </w:r>
      <w:r w:rsidR="00DF0A37">
        <w:rPr>
          <w:rFonts w:cs="Calibri"/>
        </w:rPr>
        <w:t xml:space="preserve"> consensus</w:t>
      </w:r>
      <w:r w:rsidR="008C140E">
        <w:rPr>
          <w:rFonts w:cs="Calibri"/>
        </w:rPr>
        <w:t xml:space="preserve"> version of the revised RoP </w:t>
      </w:r>
      <w:r>
        <w:rPr>
          <w:rFonts w:cs="Calibri"/>
        </w:rPr>
        <w:t xml:space="preserve">were </w:t>
      </w:r>
      <w:r w:rsidR="008C140E">
        <w:rPr>
          <w:rFonts w:cs="Calibri"/>
        </w:rPr>
        <w:t>put forward for</w:t>
      </w:r>
      <w:r w:rsidR="00DF0A37">
        <w:rPr>
          <w:rFonts w:cs="Calibri"/>
        </w:rPr>
        <w:t xml:space="preserve"> adoption on the final day of COP12 by Denmark.</w:t>
      </w:r>
      <w:r w:rsidR="008C140E">
        <w:rPr>
          <w:rFonts w:cs="Calibri"/>
        </w:rPr>
        <w:t xml:space="preserve"> These COP12 Uruguay Rules were adopted by accla</w:t>
      </w:r>
      <w:r w:rsidR="00DF0A37">
        <w:rPr>
          <w:rFonts w:cs="Calibri"/>
        </w:rPr>
        <w:t xml:space="preserve">mation </w:t>
      </w:r>
      <w:r>
        <w:rPr>
          <w:rFonts w:cs="Calibri"/>
        </w:rPr>
        <w:t>by all Parties as represented in COP12, as indicated in the Ramsar Convention COP</w:t>
      </w:r>
      <w:r w:rsidR="00DF0A37">
        <w:rPr>
          <w:rFonts w:cs="Calibri"/>
        </w:rPr>
        <w:t>12 Conference Report at paragraph 246.</w:t>
      </w:r>
    </w:p>
    <w:p w:rsidR="00067692" w:rsidRDefault="00067692" w:rsidP="00114073">
      <w:pPr>
        <w:pStyle w:val="ListParagraph"/>
        <w:spacing w:after="0" w:line="240" w:lineRule="auto"/>
        <w:ind w:left="426" w:hanging="426"/>
        <w:contextualSpacing w:val="0"/>
        <w:jc w:val="left"/>
        <w:rPr>
          <w:rFonts w:cs="Calibri"/>
        </w:rPr>
      </w:pPr>
    </w:p>
    <w:p w:rsidR="006414DD" w:rsidRDefault="008C140E" w:rsidP="00114073">
      <w:pPr>
        <w:pStyle w:val="ListParagraph"/>
        <w:numPr>
          <w:ilvl w:val="0"/>
          <w:numId w:val="25"/>
        </w:numPr>
        <w:spacing w:after="0" w:line="240" w:lineRule="auto"/>
        <w:ind w:left="426" w:hanging="426"/>
        <w:contextualSpacing w:val="0"/>
        <w:jc w:val="left"/>
        <w:rPr>
          <w:rFonts w:cs="Calibri"/>
        </w:rPr>
      </w:pPr>
      <w:r>
        <w:rPr>
          <w:rFonts w:cs="Calibri"/>
        </w:rPr>
        <w:t>At the time of adoption of the COP12 Uruguay Rules, the COP</w:t>
      </w:r>
      <w:r w:rsidR="006414DD">
        <w:rPr>
          <w:rFonts w:cs="Calibri"/>
        </w:rPr>
        <w:t>11 RoP</w:t>
      </w:r>
      <w:r>
        <w:rPr>
          <w:rFonts w:cs="Calibri"/>
        </w:rPr>
        <w:t xml:space="preserve"> were still i</w:t>
      </w:r>
      <w:r w:rsidR="006414DD">
        <w:rPr>
          <w:rFonts w:cs="Calibri"/>
        </w:rPr>
        <w:t>n force, and as such, these RoP</w:t>
      </w:r>
      <w:r>
        <w:rPr>
          <w:rFonts w:cs="Calibri"/>
        </w:rPr>
        <w:t xml:space="preserve"> governed the decision to adopt the revised </w:t>
      </w:r>
      <w:r w:rsidR="006414DD">
        <w:rPr>
          <w:rFonts w:cs="Calibri"/>
        </w:rPr>
        <w:t>Uruguay Rules</w:t>
      </w:r>
      <w:r>
        <w:rPr>
          <w:rFonts w:cs="Calibri"/>
        </w:rPr>
        <w:t xml:space="preserve">. </w:t>
      </w:r>
    </w:p>
    <w:p w:rsidR="0017206F" w:rsidRDefault="0017206F" w:rsidP="00114073">
      <w:pPr>
        <w:pStyle w:val="ListParagraph"/>
        <w:spacing w:after="0" w:line="240" w:lineRule="auto"/>
        <w:ind w:left="426" w:hanging="426"/>
        <w:contextualSpacing w:val="0"/>
        <w:jc w:val="left"/>
        <w:rPr>
          <w:rFonts w:cs="Calibri"/>
        </w:rPr>
      </w:pPr>
    </w:p>
    <w:p w:rsidR="006414DD" w:rsidRDefault="0072785D" w:rsidP="00114073">
      <w:pPr>
        <w:pStyle w:val="ListParagraph"/>
        <w:numPr>
          <w:ilvl w:val="0"/>
          <w:numId w:val="25"/>
        </w:numPr>
        <w:spacing w:after="0" w:line="240" w:lineRule="auto"/>
        <w:ind w:left="426" w:hanging="426"/>
        <w:contextualSpacing w:val="0"/>
        <w:jc w:val="left"/>
        <w:rPr>
          <w:rFonts w:cs="Calibri"/>
        </w:rPr>
      </w:pPr>
      <w:r>
        <w:rPr>
          <w:rFonts w:cs="Calibri"/>
        </w:rPr>
        <w:t>Rule</w:t>
      </w:r>
      <w:r w:rsidR="0017206F">
        <w:rPr>
          <w:rFonts w:cs="Calibri"/>
        </w:rPr>
        <w:t xml:space="preserve"> 56 </w:t>
      </w:r>
      <w:r>
        <w:rPr>
          <w:rFonts w:cs="Calibri"/>
        </w:rPr>
        <w:t>of the COP 1</w:t>
      </w:r>
      <w:r w:rsidR="00AC3B9B">
        <w:rPr>
          <w:rFonts w:cs="Calibri"/>
        </w:rPr>
        <w:t>1</w:t>
      </w:r>
      <w:r>
        <w:rPr>
          <w:rFonts w:cs="Calibri"/>
        </w:rPr>
        <w:t xml:space="preserve"> RoP </w:t>
      </w:r>
      <w:r w:rsidR="0017206F">
        <w:rPr>
          <w:rFonts w:cs="Calibri"/>
        </w:rPr>
        <w:t xml:space="preserve">indicates that the Rules of Procedure will apply immediately upon approval </w:t>
      </w:r>
      <w:r w:rsidR="006414DD">
        <w:rPr>
          <w:rFonts w:cs="Calibri"/>
        </w:rPr>
        <w:t>by the COP, and is silent with regards</w:t>
      </w:r>
      <w:r w:rsidR="00C5585D">
        <w:rPr>
          <w:rFonts w:cs="Calibri"/>
        </w:rPr>
        <w:t xml:space="preserve"> </w:t>
      </w:r>
      <w:r w:rsidR="006414DD">
        <w:rPr>
          <w:rFonts w:cs="Calibri"/>
        </w:rPr>
        <w:t xml:space="preserve">further requirements </w:t>
      </w:r>
      <w:r>
        <w:rPr>
          <w:rFonts w:cs="Calibri"/>
        </w:rPr>
        <w:t>to</w:t>
      </w:r>
      <w:r w:rsidR="006414DD">
        <w:rPr>
          <w:rFonts w:cs="Calibri"/>
        </w:rPr>
        <w:t xml:space="preserve"> guide </w:t>
      </w:r>
      <w:r w:rsidR="00C5585D">
        <w:rPr>
          <w:rFonts w:cs="Calibri"/>
        </w:rPr>
        <w:t xml:space="preserve">the </w:t>
      </w:r>
      <w:r>
        <w:rPr>
          <w:rFonts w:cs="Calibri"/>
        </w:rPr>
        <w:t xml:space="preserve">actual </w:t>
      </w:r>
      <w:r w:rsidR="00C5585D">
        <w:rPr>
          <w:rFonts w:cs="Calibri"/>
        </w:rPr>
        <w:t>timing of</w:t>
      </w:r>
      <w:r w:rsidR="006414DD">
        <w:rPr>
          <w:rFonts w:cs="Calibri"/>
        </w:rPr>
        <w:t xml:space="preserve"> their adoption</w:t>
      </w:r>
      <w:r>
        <w:rPr>
          <w:rFonts w:cs="Calibri"/>
        </w:rPr>
        <w:t xml:space="preserve"> prior to their application</w:t>
      </w:r>
      <w:r w:rsidR="00C5585D">
        <w:rPr>
          <w:rFonts w:cs="Calibri"/>
        </w:rPr>
        <w:t xml:space="preserve">. </w:t>
      </w:r>
      <w:r w:rsidR="005B1E7C">
        <w:rPr>
          <w:rFonts w:cs="Calibri"/>
        </w:rPr>
        <w:t xml:space="preserve">Rule 26.7 further indicates that the RoP apply </w:t>
      </w:r>
      <w:r w:rsidR="005B1E7C" w:rsidRPr="001C2F21">
        <w:rPr>
          <w:i/>
        </w:rPr>
        <w:t>mutatis mutandis</w:t>
      </w:r>
      <w:r w:rsidR="005B1E7C">
        <w:t xml:space="preserve"> to the proceedings of subsidiary bodies. </w:t>
      </w:r>
      <w:r w:rsidR="006414DD">
        <w:rPr>
          <w:rFonts w:cs="Calibri"/>
        </w:rPr>
        <w:t xml:space="preserve">As point of </w:t>
      </w:r>
      <w:r w:rsidR="006414DD" w:rsidRPr="006414DD">
        <w:rPr>
          <w:rFonts w:cs="Calibri"/>
          <w:i/>
        </w:rPr>
        <w:t>obiter dictum</w:t>
      </w:r>
      <w:r w:rsidR="006414DD">
        <w:rPr>
          <w:rFonts w:cs="Calibri"/>
        </w:rPr>
        <w:t>,</w:t>
      </w:r>
      <w:r w:rsidR="00C5585D" w:rsidRPr="006414DD">
        <w:rPr>
          <w:rFonts w:cs="Calibri"/>
        </w:rPr>
        <w:t xml:space="preserve"> </w:t>
      </w:r>
      <w:r w:rsidR="006414DD">
        <w:rPr>
          <w:rFonts w:cs="Calibri"/>
        </w:rPr>
        <w:t xml:space="preserve">in </w:t>
      </w:r>
      <w:r w:rsidR="00C5585D" w:rsidRPr="006414DD">
        <w:rPr>
          <w:rFonts w:cs="Calibri"/>
        </w:rPr>
        <w:t xml:space="preserve">the </w:t>
      </w:r>
      <w:r w:rsidR="006414DD">
        <w:rPr>
          <w:rFonts w:cs="Calibri"/>
        </w:rPr>
        <w:t xml:space="preserve">Uruguay </w:t>
      </w:r>
      <w:r w:rsidR="00C5585D" w:rsidRPr="006414DD">
        <w:rPr>
          <w:rFonts w:cs="Calibri"/>
        </w:rPr>
        <w:t>Rules of Procedure adopted at COP12, i</w:t>
      </w:r>
      <w:r w:rsidR="00FB11D7" w:rsidRPr="006414DD">
        <w:rPr>
          <w:rFonts w:cs="Calibri"/>
        </w:rPr>
        <w:t xml:space="preserve">t is </w:t>
      </w:r>
      <w:r w:rsidR="006414DD">
        <w:rPr>
          <w:rFonts w:cs="Calibri"/>
        </w:rPr>
        <w:t>further clarified</w:t>
      </w:r>
      <w:r w:rsidR="00FB11D7" w:rsidRPr="006414DD">
        <w:rPr>
          <w:rFonts w:cs="Calibri"/>
        </w:rPr>
        <w:t xml:space="preserve"> </w:t>
      </w:r>
      <w:r w:rsidR="007B5442">
        <w:rPr>
          <w:rFonts w:cs="Calibri"/>
        </w:rPr>
        <w:t xml:space="preserve">in </w:t>
      </w:r>
      <w:r w:rsidR="00D2014E" w:rsidRPr="006414DD">
        <w:rPr>
          <w:rFonts w:cs="Calibri"/>
        </w:rPr>
        <w:t>Rule 52</w:t>
      </w:r>
      <w:r w:rsidR="00C5585D" w:rsidRPr="006414DD">
        <w:rPr>
          <w:rFonts w:cs="Calibri"/>
        </w:rPr>
        <w:t xml:space="preserve"> that</w:t>
      </w:r>
      <w:r w:rsidR="00FB11D7" w:rsidRPr="006414DD">
        <w:rPr>
          <w:rFonts w:cs="Calibri"/>
        </w:rPr>
        <w:t xml:space="preserve"> the Rules of Procedure for the meetings of the Ramsar Convention</w:t>
      </w:r>
      <w:r w:rsidR="00D2014E" w:rsidRPr="006414DD">
        <w:rPr>
          <w:rFonts w:cs="Calibri"/>
        </w:rPr>
        <w:t xml:space="preserve"> shall take effect upon </w:t>
      </w:r>
      <w:r w:rsidR="00FB11D7" w:rsidRPr="006414DD">
        <w:rPr>
          <w:rFonts w:cs="Calibri"/>
        </w:rPr>
        <w:t xml:space="preserve">their </w:t>
      </w:r>
      <w:r w:rsidR="00D2014E" w:rsidRPr="006414DD">
        <w:rPr>
          <w:rFonts w:cs="Calibri"/>
        </w:rPr>
        <w:t>adoption by the COP,</w:t>
      </w:r>
      <w:r w:rsidR="00241107" w:rsidRPr="006414DD">
        <w:rPr>
          <w:rFonts w:cs="Calibri"/>
        </w:rPr>
        <w:t xml:space="preserve"> remaining valid for all subsequent meetings, with amendments requiring a majority vote. </w:t>
      </w:r>
    </w:p>
    <w:p w:rsidR="00631CB8" w:rsidRPr="00631CB8" w:rsidRDefault="00631CB8" w:rsidP="00114073">
      <w:pPr>
        <w:spacing w:after="0" w:line="240" w:lineRule="auto"/>
        <w:ind w:left="426" w:hanging="426"/>
        <w:jc w:val="left"/>
        <w:rPr>
          <w:rFonts w:cs="Calibri"/>
        </w:rPr>
      </w:pPr>
    </w:p>
    <w:p w:rsidR="006414DD" w:rsidRPr="0072785D" w:rsidRDefault="006414DD" w:rsidP="00114073">
      <w:pPr>
        <w:pStyle w:val="ListParagraph"/>
        <w:numPr>
          <w:ilvl w:val="0"/>
          <w:numId w:val="25"/>
        </w:numPr>
        <w:spacing w:after="0" w:line="240" w:lineRule="auto"/>
        <w:ind w:left="426" w:hanging="426"/>
        <w:contextualSpacing w:val="0"/>
        <w:jc w:val="left"/>
        <w:rPr>
          <w:rFonts w:cs="Calibri"/>
        </w:rPr>
      </w:pPr>
      <w:r>
        <w:rPr>
          <w:rFonts w:cs="Calibri"/>
        </w:rPr>
        <w:t>In</w:t>
      </w:r>
      <w:r w:rsidRPr="006414DD">
        <w:rPr>
          <w:rFonts w:cs="Calibri"/>
        </w:rPr>
        <w:t xml:space="preserve"> </w:t>
      </w:r>
      <w:r w:rsidR="0072785D">
        <w:rPr>
          <w:rFonts w:cs="Calibri"/>
        </w:rPr>
        <w:t>the</w:t>
      </w:r>
      <w:r w:rsidRPr="006414DD">
        <w:rPr>
          <w:rFonts w:cs="Calibri"/>
        </w:rPr>
        <w:t xml:space="preserve"> Ramsar Convention</w:t>
      </w:r>
      <w:r w:rsidR="0072785D">
        <w:rPr>
          <w:rFonts w:cs="Calibri"/>
        </w:rPr>
        <w:t xml:space="preserve"> itself</w:t>
      </w:r>
      <w:r>
        <w:rPr>
          <w:rFonts w:cs="Calibri"/>
        </w:rPr>
        <w:t>, the Parties at</w:t>
      </w:r>
      <w:r w:rsidR="0072785D">
        <w:rPr>
          <w:rFonts w:cs="Calibri"/>
        </w:rPr>
        <w:t xml:space="preserve"> </w:t>
      </w:r>
      <w:r w:rsidR="001C2F21">
        <w:rPr>
          <w:rFonts w:cs="Calibri"/>
        </w:rPr>
        <w:t xml:space="preserve">Article </w:t>
      </w:r>
      <w:r w:rsidR="0072785D">
        <w:rPr>
          <w:rFonts w:cs="Calibri"/>
        </w:rPr>
        <w:t>6.2</w:t>
      </w:r>
      <w:r>
        <w:rPr>
          <w:rFonts w:cs="Calibri"/>
        </w:rPr>
        <w:t xml:space="preserve"> </w:t>
      </w:r>
      <w:r w:rsidR="001C2F21">
        <w:rPr>
          <w:rFonts w:cs="Calibri"/>
        </w:rPr>
        <w:t>(</w:t>
      </w:r>
      <w:r w:rsidRPr="006414DD">
        <w:rPr>
          <w:rFonts w:eastAsia="Calibri" w:cs="Calibri"/>
          <w:lang w:val="en"/>
        </w:rPr>
        <w:t xml:space="preserve">f) </w:t>
      </w:r>
      <w:r w:rsidR="0072785D">
        <w:rPr>
          <w:rFonts w:cs="Calibri"/>
        </w:rPr>
        <w:t>decided</w:t>
      </w:r>
      <w:r w:rsidR="0072785D" w:rsidRPr="006414DD">
        <w:rPr>
          <w:rFonts w:cs="Calibri"/>
        </w:rPr>
        <w:t xml:space="preserve"> that </w:t>
      </w:r>
      <w:r w:rsidR="0072785D">
        <w:rPr>
          <w:rFonts w:cs="Calibri"/>
        </w:rPr>
        <w:t xml:space="preserve">the COP is empowered </w:t>
      </w:r>
      <w:r>
        <w:rPr>
          <w:rFonts w:eastAsia="Calibri" w:cs="Calibri"/>
          <w:lang w:val="en"/>
        </w:rPr>
        <w:t>“</w:t>
      </w:r>
      <w:r w:rsidRPr="006414DD">
        <w:rPr>
          <w:rFonts w:eastAsia="Calibri" w:cs="Calibri"/>
          <w:lang w:val="en"/>
        </w:rPr>
        <w:t xml:space="preserve">to adopt other recommendations, or resolutions, to promote the </w:t>
      </w:r>
      <w:r>
        <w:rPr>
          <w:rFonts w:eastAsia="Calibri" w:cs="Calibri"/>
          <w:lang w:val="en"/>
        </w:rPr>
        <w:t>functioning of this Convention”</w:t>
      </w:r>
      <w:r w:rsidR="0072785D">
        <w:rPr>
          <w:rFonts w:eastAsia="Calibri" w:cs="Calibri"/>
          <w:lang w:val="en"/>
        </w:rPr>
        <w:t>. T</w:t>
      </w:r>
      <w:r>
        <w:rPr>
          <w:rFonts w:eastAsia="Calibri" w:cs="Calibri"/>
          <w:lang w:val="en"/>
        </w:rPr>
        <w:t xml:space="preserve">he Parties </w:t>
      </w:r>
      <w:r w:rsidR="0072785D">
        <w:rPr>
          <w:rFonts w:eastAsia="Calibri" w:cs="Calibri"/>
          <w:lang w:val="en"/>
        </w:rPr>
        <w:t xml:space="preserve">also </w:t>
      </w:r>
      <w:r>
        <w:rPr>
          <w:rFonts w:eastAsia="Calibri" w:cs="Calibri"/>
          <w:lang w:val="en"/>
        </w:rPr>
        <w:t xml:space="preserve">agreed </w:t>
      </w:r>
      <w:r w:rsidR="0072785D">
        <w:rPr>
          <w:rFonts w:eastAsia="Calibri" w:cs="Calibri"/>
          <w:lang w:val="en"/>
        </w:rPr>
        <w:t xml:space="preserve">at Article </w:t>
      </w:r>
      <w:r w:rsidR="001F7CF2">
        <w:rPr>
          <w:rFonts w:eastAsia="Calibri" w:cs="Calibri"/>
          <w:lang w:val="en"/>
        </w:rPr>
        <w:t>6.</w:t>
      </w:r>
      <w:r w:rsidR="0072785D">
        <w:rPr>
          <w:rFonts w:eastAsia="Calibri" w:cs="Calibri"/>
          <w:lang w:val="en"/>
        </w:rPr>
        <w:t xml:space="preserve">4 </w:t>
      </w:r>
      <w:r>
        <w:rPr>
          <w:rFonts w:eastAsia="Calibri" w:cs="Calibri"/>
          <w:lang w:val="en"/>
        </w:rPr>
        <w:t>that</w:t>
      </w:r>
      <w:r w:rsidRPr="006414DD">
        <w:rPr>
          <w:rFonts w:eastAsia="Calibri" w:cs="Calibri"/>
          <w:lang w:val="en"/>
        </w:rPr>
        <w:t xml:space="preserve"> </w:t>
      </w:r>
      <w:r>
        <w:rPr>
          <w:rFonts w:eastAsia="Calibri" w:cs="Calibri"/>
          <w:lang w:val="en"/>
        </w:rPr>
        <w:t>“</w:t>
      </w:r>
      <w:r w:rsidRPr="006414DD">
        <w:rPr>
          <w:rFonts w:eastAsia="Calibri" w:cs="Calibri"/>
          <w:lang w:val="en"/>
        </w:rPr>
        <w:t>The Conference of the Contracting Parties shall adopt rules of procedure for each of its meetings.</w:t>
      </w:r>
      <w:r>
        <w:rPr>
          <w:rFonts w:eastAsia="Calibri" w:cs="Calibri"/>
          <w:lang w:val="en"/>
        </w:rPr>
        <w:t>”</w:t>
      </w:r>
    </w:p>
    <w:p w:rsidR="00FB11D7" w:rsidRPr="00631CB8" w:rsidRDefault="00FB11D7" w:rsidP="00114073">
      <w:pPr>
        <w:spacing w:after="0" w:line="240" w:lineRule="auto"/>
        <w:ind w:left="426" w:hanging="426"/>
        <w:jc w:val="left"/>
        <w:rPr>
          <w:rFonts w:cs="Calibri"/>
        </w:rPr>
      </w:pPr>
    </w:p>
    <w:p w:rsidR="0072785D" w:rsidRDefault="00241107" w:rsidP="00114073">
      <w:pPr>
        <w:pStyle w:val="ListParagraph"/>
        <w:numPr>
          <w:ilvl w:val="0"/>
          <w:numId w:val="25"/>
        </w:numPr>
        <w:spacing w:after="0" w:line="240" w:lineRule="auto"/>
        <w:ind w:left="426" w:hanging="426"/>
        <w:contextualSpacing w:val="0"/>
        <w:jc w:val="left"/>
        <w:rPr>
          <w:rFonts w:cs="Calibri"/>
        </w:rPr>
      </w:pPr>
      <w:r w:rsidRPr="008C140E">
        <w:rPr>
          <w:rFonts w:cs="Calibri"/>
        </w:rPr>
        <w:t>As Rule 5</w:t>
      </w:r>
      <w:r w:rsidR="006414DD">
        <w:rPr>
          <w:rFonts w:cs="Calibri"/>
        </w:rPr>
        <w:t>6</w:t>
      </w:r>
      <w:r w:rsidRPr="008C140E">
        <w:rPr>
          <w:rFonts w:cs="Calibri"/>
        </w:rPr>
        <w:t xml:space="preserve"> </w:t>
      </w:r>
      <w:r w:rsidR="00D2014E" w:rsidRPr="008C140E">
        <w:rPr>
          <w:rFonts w:cs="Calibri"/>
        </w:rPr>
        <w:t xml:space="preserve">is silent on the </w:t>
      </w:r>
      <w:r w:rsidRPr="008C140E">
        <w:rPr>
          <w:rFonts w:cs="Calibri"/>
        </w:rPr>
        <w:t xml:space="preserve">timing </w:t>
      </w:r>
      <w:r w:rsidR="008C140E" w:rsidRPr="008C140E">
        <w:rPr>
          <w:rFonts w:cs="Calibri"/>
        </w:rPr>
        <w:t xml:space="preserve">of the requisite adoption, </w:t>
      </w:r>
      <w:r w:rsidR="00FB11D7">
        <w:rPr>
          <w:rFonts w:cs="Calibri"/>
        </w:rPr>
        <w:t xml:space="preserve">the </w:t>
      </w:r>
      <w:r w:rsidR="008C140E" w:rsidRPr="008C140E">
        <w:rPr>
          <w:rFonts w:cs="Calibri"/>
        </w:rPr>
        <w:t>accla</w:t>
      </w:r>
      <w:r w:rsidRPr="008C140E">
        <w:rPr>
          <w:rFonts w:cs="Calibri"/>
        </w:rPr>
        <w:t xml:space="preserve">mation </w:t>
      </w:r>
      <w:r w:rsidR="00FB11D7">
        <w:rPr>
          <w:rFonts w:cs="Calibri"/>
        </w:rPr>
        <w:t xml:space="preserve">of the 2015 COP12 Uruguay Rules of Procedure </w:t>
      </w:r>
      <w:r w:rsidRPr="008C140E">
        <w:rPr>
          <w:rFonts w:cs="Calibri"/>
        </w:rPr>
        <w:t>by COP</w:t>
      </w:r>
      <w:r w:rsidR="0072785D">
        <w:rPr>
          <w:rFonts w:cs="Calibri"/>
        </w:rPr>
        <w:t>12</w:t>
      </w:r>
      <w:r w:rsidRPr="008C140E">
        <w:rPr>
          <w:rFonts w:cs="Calibri"/>
        </w:rPr>
        <w:t xml:space="preserve"> </w:t>
      </w:r>
      <w:r w:rsidR="0072785D">
        <w:rPr>
          <w:rFonts w:cs="Calibri"/>
        </w:rPr>
        <w:t>can be</w:t>
      </w:r>
      <w:r w:rsidRPr="008C140E">
        <w:rPr>
          <w:rFonts w:cs="Calibri"/>
        </w:rPr>
        <w:t xml:space="preserve"> interpre</w:t>
      </w:r>
      <w:r w:rsidR="008C140E">
        <w:rPr>
          <w:rFonts w:cs="Calibri"/>
        </w:rPr>
        <w:t xml:space="preserve">ted as sufficient to satisfy </w:t>
      </w:r>
      <w:r w:rsidR="00FB11D7">
        <w:rPr>
          <w:rFonts w:cs="Calibri"/>
        </w:rPr>
        <w:t>R</w:t>
      </w:r>
      <w:r w:rsidRPr="008C140E">
        <w:rPr>
          <w:rFonts w:cs="Calibri"/>
        </w:rPr>
        <w:t>ule</w:t>
      </w:r>
      <w:r w:rsidR="006414DD">
        <w:rPr>
          <w:rFonts w:cs="Calibri"/>
        </w:rPr>
        <w:t xml:space="preserve"> 56</w:t>
      </w:r>
      <w:r w:rsidR="00FB11D7">
        <w:rPr>
          <w:rFonts w:cs="Calibri"/>
        </w:rPr>
        <w:t xml:space="preserve">, which states that the Rules of Procedure </w:t>
      </w:r>
      <w:r w:rsidR="006414DD">
        <w:rPr>
          <w:rFonts w:cs="Calibri"/>
        </w:rPr>
        <w:t>shall apply immediately upon approval by the COP. A</w:t>
      </w:r>
      <w:r w:rsidR="00FB11D7">
        <w:rPr>
          <w:rFonts w:cs="Calibri"/>
        </w:rPr>
        <w:t xml:space="preserve">s such, the Uruguay Rules of Procedure adopted at COP12 </w:t>
      </w:r>
      <w:r w:rsidR="006414DD">
        <w:rPr>
          <w:rFonts w:cs="Calibri"/>
        </w:rPr>
        <w:t xml:space="preserve">can </w:t>
      </w:r>
      <w:r w:rsidR="00FB11D7">
        <w:rPr>
          <w:rFonts w:cs="Calibri"/>
        </w:rPr>
        <w:t>govern</w:t>
      </w:r>
      <w:r w:rsidR="008C140E">
        <w:rPr>
          <w:rFonts w:cs="Calibri"/>
        </w:rPr>
        <w:t xml:space="preserve"> the subsequent meetings of the triennium</w:t>
      </w:r>
      <w:r w:rsidRPr="008C140E">
        <w:rPr>
          <w:rFonts w:cs="Calibri"/>
        </w:rPr>
        <w:t xml:space="preserve">. </w:t>
      </w:r>
      <w:r w:rsidR="00FB11D7">
        <w:rPr>
          <w:rFonts w:cs="Calibri"/>
        </w:rPr>
        <w:t>Article 6 of the Ramsar Convention does not contradict this interpretation, and the consensus decision of the COP12 during the Ordinary Meeting supports this interpretation.</w:t>
      </w:r>
      <w:r w:rsidR="0072785D" w:rsidRPr="0072785D">
        <w:rPr>
          <w:rFonts w:cs="Calibri"/>
        </w:rPr>
        <w:t xml:space="preserve"> </w:t>
      </w:r>
    </w:p>
    <w:p w:rsidR="0072785D" w:rsidRPr="00631CB8" w:rsidRDefault="0072785D" w:rsidP="00114073">
      <w:pPr>
        <w:spacing w:after="0" w:line="240" w:lineRule="auto"/>
        <w:ind w:left="426" w:hanging="426"/>
        <w:jc w:val="left"/>
        <w:rPr>
          <w:rFonts w:cs="Calibri"/>
        </w:rPr>
      </w:pPr>
    </w:p>
    <w:p w:rsidR="00145D4A" w:rsidRPr="0072785D" w:rsidRDefault="0072785D" w:rsidP="00114073">
      <w:pPr>
        <w:pStyle w:val="ListParagraph"/>
        <w:numPr>
          <w:ilvl w:val="0"/>
          <w:numId w:val="25"/>
        </w:numPr>
        <w:spacing w:after="0" w:line="240" w:lineRule="auto"/>
        <w:ind w:left="426" w:hanging="426"/>
        <w:contextualSpacing w:val="0"/>
        <w:jc w:val="left"/>
        <w:rPr>
          <w:rFonts w:cs="Calibri"/>
        </w:rPr>
      </w:pPr>
      <w:r>
        <w:rPr>
          <w:rFonts w:cs="Calibri"/>
        </w:rPr>
        <w:t xml:space="preserve">It is, however, </w:t>
      </w:r>
      <w:r w:rsidRPr="006414DD">
        <w:rPr>
          <w:rFonts w:cs="Calibri"/>
        </w:rPr>
        <w:t>explicit in Rule 1 of the COP11 RoP that the RoP which shall govern the COP</w:t>
      </w:r>
      <w:r>
        <w:rPr>
          <w:rFonts w:cs="Calibri"/>
        </w:rPr>
        <w:t xml:space="preserve"> itself</w:t>
      </w:r>
      <w:r w:rsidRPr="006414DD">
        <w:rPr>
          <w:rFonts w:cs="Calibri"/>
        </w:rPr>
        <w:t xml:space="preserve"> are to be adopted by consensus at the start of every Ordinary Meeting of the Conference of the Parties. </w:t>
      </w:r>
      <w:r>
        <w:rPr>
          <w:rFonts w:cs="Calibri"/>
        </w:rPr>
        <w:t>It is further explicit in Article 6.4 that the C</w:t>
      </w:r>
      <w:r w:rsidR="001C2F21">
        <w:rPr>
          <w:rFonts w:cs="Calibri"/>
        </w:rPr>
        <w:t>O</w:t>
      </w:r>
      <w:r>
        <w:rPr>
          <w:rFonts w:cs="Calibri"/>
        </w:rPr>
        <w:t>P shall adopt rules of procedure for each of its meetings. As such, while the Uruguay Rules can govern meetings of subsidiary bodies created by the C</w:t>
      </w:r>
      <w:r w:rsidR="001C2F21">
        <w:rPr>
          <w:rFonts w:cs="Calibri"/>
        </w:rPr>
        <w:t>O</w:t>
      </w:r>
      <w:r>
        <w:rPr>
          <w:rFonts w:cs="Calibri"/>
        </w:rPr>
        <w:t>P during the intervening triennium, the RoP which are to govern C</w:t>
      </w:r>
      <w:r w:rsidR="001C2F21">
        <w:rPr>
          <w:rFonts w:cs="Calibri"/>
        </w:rPr>
        <w:t>O</w:t>
      </w:r>
      <w:r>
        <w:rPr>
          <w:rFonts w:cs="Calibri"/>
        </w:rPr>
        <w:t>P13 shall still be adopted in the regular manner, at the start of the Ramsar C</w:t>
      </w:r>
      <w:r w:rsidR="001C2F21">
        <w:rPr>
          <w:rFonts w:cs="Calibri"/>
        </w:rPr>
        <w:t>O</w:t>
      </w:r>
      <w:r>
        <w:rPr>
          <w:rFonts w:cs="Calibri"/>
        </w:rPr>
        <w:t xml:space="preserve">P13. </w:t>
      </w:r>
    </w:p>
    <w:p w:rsidR="00145D4A" w:rsidRPr="00631CB8" w:rsidRDefault="00145D4A" w:rsidP="00631CB8">
      <w:pPr>
        <w:spacing w:after="0" w:line="240" w:lineRule="auto"/>
        <w:jc w:val="left"/>
        <w:rPr>
          <w:rFonts w:cs="Calibri"/>
        </w:rPr>
      </w:pPr>
    </w:p>
    <w:p w:rsidR="00145D4A" w:rsidRDefault="00145D4A" w:rsidP="00980FA7">
      <w:pPr>
        <w:keepNext/>
        <w:keepLines/>
        <w:spacing w:after="0" w:line="240" w:lineRule="auto"/>
        <w:jc w:val="left"/>
        <w:rPr>
          <w:rFonts w:cs="Calibri"/>
        </w:rPr>
      </w:pPr>
      <w:r>
        <w:rPr>
          <w:rFonts w:cs="Calibri"/>
          <w:b/>
        </w:rPr>
        <w:t>V</w:t>
      </w:r>
      <w:r w:rsidRPr="004D134C">
        <w:rPr>
          <w:rFonts w:cs="Calibri"/>
          <w:b/>
        </w:rPr>
        <w:t>.</w:t>
      </w:r>
      <w:r w:rsidRPr="004D134C">
        <w:rPr>
          <w:rFonts w:cs="Calibri"/>
          <w:b/>
        </w:rPr>
        <w:tab/>
      </w:r>
      <w:r>
        <w:rPr>
          <w:rFonts w:cs="Calibri"/>
          <w:b/>
        </w:rPr>
        <w:t xml:space="preserve">CONCLUSION </w:t>
      </w:r>
    </w:p>
    <w:p w:rsidR="00145D4A" w:rsidRPr="00631CB8" w:rsidRDefault="00145D4A" w:rsidP="00631CB8">
      <w:pPr>
        <w:spacing w:after="0" w:line="240" w:lineRule="auto"/>
        <w:jc w:val="left"/>
        <w:rPr>
          <w:rFonts w:cs="Calibri"/>
        </w:rPr>
      </w:pPr>
    </w:p>
    <w:p w:rsidR="00241107" w:rsidRPr="00D647FB" w:rsidRDefault="004F34B1" w:rsidP="00114073">
      <w:pPr>
        <w:pStyle w:val="ListParagraph"/>
        <w:numPr>
          <w:ilvl w:val="0"/>
          <w:numId w:val="25"/>
        </w:numPr>
        <w:spacing w:after="0" w:line="240" w:lineRule="auto"/>
        <w:ind w:left="426" w:hanging="426"/>
        <w:contextualSpacing w:val="0"/>
        <w:jc w:val="left"/>
        <w:rPr>
          <w:rFonts w:cs="Calibri"/>
        </w:rPr>
      </w:pPr>
      <w:r w:rsidRPr="00D647FB">
        <w:rPr>
          <w:rFonts w:cs="Calibri"/>
        </w:rPr>
        <w:t xml:space="preserve">The Rules of Procedure adopted </w:t>
      </w:r>
      <w:r w:rsidR="00CA4A2E" w:rsidRPr="00D647FB">
        <w:rPr>
          <w:rFonts w:cs="Calibri"/>
        </w:rPr>
        <w:t xml:space="preserve">by </w:t>
      </w:r>
      <w:r w:rsidR="00145D4A" w:rsidRPr="00D647FB">
        <w:rPr>
          <w:rFonts w:cs="Calibri"/>
        </w:rPr>
        <w:t>acclamation</w:t>
      </w:r>
      <w:r w:rsidR="00CA4A2E" w:rsidRPr="00D647FB">
        <w:rPr>
          <w:rFonts w:cs="Calibri"/>
        </w:rPr>
        <w:t xml:space="preserve"> </w:t>
      </w:r>
      <w:r w:rsidRPr="00D647FB">
        <w:rPr>
          <w:rFonts w:cs="Calibri"/>
        </w:rPr>
        <w:t>a</w:t>
      </w:r>
      <w:r w:rsidR="008935D9">
        <w:rPr>
          <w:rFonts w:cs="Calibri"/>
        </w:rPr>
        <w:t>t</w:t>
      </w:r>
      <w:r w:rsidRPr="00D647FB">
        <w:rPr>
          <w:rFonts w:cs="Calibri"/>
        </w:rPr>
        <w:t xml:space="preserve"> COP12</w:t>
      </w:r>
      <w:r w:rsidR="0072785D" w:rsidRPr="00D647FB">
        <w:rPr>
          <w:rFonts w:cs="Calibri"/>
        </w:rPr>
        <w:t xml:space="preserve"> can </w:t>
      </w:r>
      <w:r w:rsidR="00145D4A" w:rsidRPr="00D647FB">
        <w:rPr>
          <w:rFonts w:cs="Calibri"/>
        </w:rPr>
        <w:t>govern the meetings of the Standing Committee and other bodies of the Ramsar Convention, and</w:t>
      </w:r>
      <w:r w:rsidR="008C140E" w:rsidRPr="00D647FB">
        <w:rPr>
          <w:rFonts w:cs="Calibri"/>
        </w:rPr>
        <w:t xml:space="preserve"> </w:t>
      </w:r>
      <w:r w:rsidR="0072785D" w:rsidRPr="00D647FB">
        <w:rPr>
          <w:rFonts w:cs="Calibri"/>
        </w:rPr>
        <w:t xml:space="preserve">shall </w:t>
      </w:r>
      <w:r w:rsidR="008C140E" w:rsidRPr="00D647FB">
        <w:rPr>
          <w:rFonts w:cs="Calibri"/>
        </w:rPr>
        <w:t>remain in force until the next O</w:t>
      </w:r>
      <w:r w:rsidR="00CA4A2E" w:rsidRPr="00D647FB">
        <w:rPr>
          <w:rFonts w:cs="Calibri"/>
        </w:rPr>
        <w:t>rdina</w:t>
      </w:r>
      <w:r w:rsidR="008C140E" w:rsidRPr="00D647FB">
        <w:rPr>
          <w:rFonts w:cs="Calibri"/>
        </w:rPr>
        <w:t>ry Meeting of the C</w:t>
      </w:r>
      <w:r w:rsidR="00145D4A" w:rsidRPr="00D647FB">
        <w:rPr>
          <w:rFonts w:cs="Calibri"/>
        </w:rPr>
        <w:t>o</w:t>
      </w:r>
      <w:bookmarkStart w:id="1" w:name="_GoBack"/>
      <w:bookmarkEnd w:id="1"/>
      <w:r w:rsidR="00145D4A" w:rsidRPr="00D647FB">
        <w:rPr>
          <w:rFonts w:cs="Calibri"/>
        </w:rPr>
        <w:t>nference of the Parties</w:t>
      </w:r>
      <w:r w:rsidR="005605D5" w:rsidRPr="00D647FB">
        <w:rPr>
          <w:rFonts w:cs="Calibri"/>
        </w:rPr>
        <w:t xml:space="preserve">. The </w:t>
      </w:r>
      <w:r w:rsidR="008C140E" w:rsidRPr="00D647FB">
        <w:rPr>
          <w:rFonts w:cs="Calibri"/>
        </w:rPr>
        <w:t>RoP to be used in that COP</w:t>
      </w:r>
      <w:r w:rsidR="0072785D" w:rsidRPr="00D647FB">
        <w:rPr>
          <w:rFonts w:cs="Calibri"/>
        </w:rPr>
        <w:t xml:space="preserve"> </w:t>
      </w:r>
      <w:r w:rsidR="00145D4A" w:rsidRPr="00D647FB">
        <w:rPr>
          <w:rFonts w:cs="Calibri"/>
        </w:rPr>
        <w:t>shall</w:t>
      </w:r>
      <w:r w:rsidR="00CA4A2E" w:rsidRPr="00D647FB">
        <w:rPr>
          <w:rFonts w:cs="Calibri"/>
        </w:rPr>
        <w:t xml:space="preserve"> be adopted by consensus</w:t>
      </w:r>
      <w:r w:rsidR="008C140E" w:rsidRPr="00D647FB">
        <w:rPr>
          <w:rFonts w:cs="Calibri"/>
        </w:rPr>
        <w:t xml:space="preserve"> </w:t>
      </w:r>
      <w:r w:rsidR="00145D4A" w:rsidRPr="00D647FB">
        <w:rPr>
          <w:rFonts w:cs="Calibri"/>
        </w:rPr>
        <w:t>at the start of the ordinary meeting of that</w:t>
      </w:r>
      <w:r w:rsidR="008C140E" w:rsidRPr="00D647FB">
        <w:rPr>
          <w:rFonts w:cs="Calibri"/>
        </w:rPr>
        <w:t xml:space="preserve"> COP</w:t>
      </w:r>
      <w:r w:rsidR="00145D4A" w:rsidRPr="00D647FB">
        <w:rPr>
          <w:rFonts w:cs="Calibri"/>
        </w:rPr>
        <w:t xml:space="preserve"> as per the </w:t>
      </w:r>
      <w:r w:rsidR="0072785D" w:rsidRPr="00D647FB">
        <w:rPr>
          <w:rFonts w:cs="Calibri"/>
        </w:rPr>
        <w:t xml:space="preserve">Rule 1 of the </w:t>
      </w:r>
      <w:r w:rsidR="00145D4A" w:rsidRPr="00D647FB">
        <w:rPr>
          <w:rFonts w:cs="Calibri"/>
        </w:rPr>
        <w:t>Uruguay Rules</w:t>
      </w:r>
      <w:r w:rsidR="0072785D" w:rsidRPr="00D647FB">
        <w:rPr>
          <w:rFonts w:cs="Calibri"/>
        </w:rPr>
        <w:t xml:space="preserve"> of Procedure</w:t>
      </w:r>
      <w:r w:rsidR="00145D4A" w:rsidRPr="00D647FB">
        <w:rPr>
          <w:rFonts w:cs="Calibri"/>
        </w:rPr>
        <w:t xml:space="preserve"> and </w:t>
      </w:r>
      <w:r w:rsidR="005605D5" w:rsidRPr="00D647FB">
        <w:rPr>
          <w:rFonts w:cs="Calibri"/>
        </w:rPr>
        <w:t>in compliance with</w:t>
      </w:r>
      <w:r w:rsidR="0072785D" w:rsidRPr="00D647FB">
        <w:rPr>
          <w:rFonts w:cs="Calibri"/>
        </w:rPr>
        <w:t xml:space="preserve"> Article 6.4 of the Ramsar </w:t>
      </w:r>
      <w:r w:rsidR="00145D4A" w:rsidRPr="00D647FB">
        <w:rPr>
          <w:rFonts w:cs="Calibri"/>
        </w:rPr>
        <w:t>Convention</w:t>
      </w:r>
      <w:r w:rsidR="00CA4A2E" w:rsidRPr="00D647FB">
        <w:rPr>
          <w:rFonts w:cs="Calibri"/>
        </w:rPr>
        <w:t xml:space="preserve">.  </w:t>
      </w:r>
      <w:r w:rsidRPr="00D647FB">
        <w:rPr>
          <w:rFonts w:cs="Calibri"/>
        </w:rPr>
        <w:t xml:space="preserve"> </w:t>
      </w:r>
    </w:p>
    <w:sectPr w:rsidR="00241107" w:rsidRPr="00D647FB" w:rsidSect="00980FA7">
      <w:footerReference w:type="default" r:id="rId1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C1F" w:rsidRDefault="00287C1F" w:rsidP="00DE735D">
      <w:pPr>
        <w:spacing w:after="0" w:line="240" w:lineRule="auto"/>
      </w:pPr>
      <w:r>
        <w:separator/>
      </w:r>
    </w:p>
  </w:endnote>
  <w:endnote w:type="continuationSeparator" w:id="0">
    <w:p w:rsidR="00287C1F" w:rsidRDefault="00287C1F" w:rsidP="00DE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4C" w:rsidRPr="00980FA7" w:rsidRDefault="00980FA7" w:rsidP="00980FA7">
    <w:pPr>
      <w:pStyle w:val="Footer"/>
      <w:tabs>
        <w:tab w:val="clear" w:pos="9360"/>
        <w:tab w:val="right" w:pos="9072"/>
      </w:tabs>
      <w:rPr>
        <w:rFonts w:asciiTheme="minorHAnsi" w:hAnsiTheme="minorHAnsi"/>
        <w:lang w:val="en-GB"/>
      </w:rPr>
    </w:pPr>
    <w:r w:rsidRPr="003A25EC">
      <w:rPr>
        <w:rFonts w:asciiTheme="minorHAnsi" w:hAnsiTheme="minorHAnsi"/>
      </w:rPr>
      <w:t>SC</w:t>
    </w:r>
    <w:r>
      <w:rPr>
        <w:rFonts w:asciiTheme="minorHAnsi" w:hAnsiTheme="minorHAnsi"/>
      </w:rPr>
      <w:t>51</w:t>
    </w:r>
    <w:r>
      <w:rPr>
        <w:rFonts w:asciiTheme="minorHAnsi" w:hAnsiTheme="minorHAnsi"/>
        <w:lang w:val="en-GB"/>
      </w:rPr>
      <w:t>-Inf.Doc.01</w:t>
    </w:r>
    <w:r w:rsidRPr="003A25EC">
      <w:rPr>
        <w:rFonts w:asciiTheme="minorHAnsi" w:hAnsiTheme="minorHAnsi"/>
      </w:rPr>
      <w:tab/>
    </w:r>
    <w:r w:rsidRPr="003A25EC">
      <w:rPr>
        <w:rFonts w:asciiTheme="minorHAnsi" w:hAnsiTheme="minorHAnsi"/>
      </w:rPr>
      <w:tab/>
    </w:r>
    <w:r w:rsidRPr="003A25EC">
      <w:rPr>
        <w:rFonts w:asciiTheme="minorHAnsi" w:hAnsiTheme="minorHAnsi"/>
      </w:rPr>
      <w:fldChar w:fldCharType="begin"/>
    </w:r>
    <w:r w:rsidRPr="003A25EC">
      <w:rPr>
        <w:rFonts w:asciiTheme="minorHAnsi" w:hAnsiTheme="minorHAnsi"/>
      </w:rPr>
      <w:instrText xml:space="preserve"> PAGE   \* MERGEFORMAT </w:instrText>
    </w:r>
    <w:r w:rsidRPr="003A25EC">
      <w:rPr>
        <w:rFonts w:asciiTheme="minorHAnsi" w:hAnsiTheme="minorHAnsi"/>
      </w:rPr>
      <w:fldChar w:fldCharType="separate"/>
    </w:r>
    <w:r w:rsidR="00114073">
      <w:rPr>
        <w:rFonts w:asciiTheme="minorHAnsi" w:hAnsiTheme="minorHAnsi"/>
        <w:noProof/>
      </w:rPr>
      <w:t>3</w:t>
    </w:r>
    <w:r w:rsidRPr="003A25EC">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C1F" w:rsidRDefault="00287C1F" w:rsidP="00DE735D">
      <w:pPr>
        <w:spacing w:after="0" w:line="240" w:lineRule="auto"/>
      </w:pPr>
      <w:r>
        <w:separator/>
      </w:r>
    </w:p>
  </w:footnote>
  <w:footnote w:type="continuationSeparator" w:id="0">
    <w:p w:rsidR="00287C1F" w:rsidRDefault="00287C1F" w:rsidP="00DE735D">
      <w:pPr>
        <w:spacing w:after="0" w:line="240" w:lineRule="auto"/>
      </w:pPr>
      <w:r>
        <w:continuationSeparator/>
      </w:r>
    </w:p>
  </w:footnote>
  <w:footnote w:id="1">
    <w:p w:rsidR="003F54DC" w:rsidRPr="00CE2F55" w:rsidRDefault="003F54DC" w:rsidP="00450B50">
      <w:pPr>
        <w:pStyle w:val="FootnoteText"/>
        <w:rPr>
          <w:lang w:val="en-US"/>
        </w:rPr>
      </w:pPr>
      <w:r>
        <w:rPr>
          <w:rStyle w:val="FootnoteReference"/>
        </w:rPr>
        <w:footnoteRef/>
      </w:r>
      <w:r w:rsidR="00450B50">
        <w:rPr>
          <w:lang w:val="en-US"/>
        </w:rPr>
        <w:t xml:space="preserve"> </w:t>
      </w:r>
      <w:r>
        <w:rPr>
          <w:lang w:val="en-US"/>
        </w:rPr>
        <w:t xml:space="preserve">Ramsar, </w:t>
      </w:r>
      <w:r w:rsidR="007771D4">
        <w:rPr>
          <w:lang w:val="en-US"/>
        </w:rPr>
        <w:t>Report of the 48</w:t>
      </w:r>
      <w:r w:rsidR="007771D4" w:rsidRPr="007771D4">
        <w:rPr>
          <w:vertAlign w:val="superscript"/>
          <w:lang w:val="en-US"/>
        </w:rPr>
        <w:t>th</w:t>
      </w:r>
      <w:r w:rsidR="007771D4">
        <w:rPr>
          <w:lang w:val="en-US"/>
        </w:rPr>
        <w:t xml:space="preserve"> meeting of the Standing Committee</w:t>
      </w:r>
      <w:r w:rsidR="00CE2F55">
        <w:rPr>
          <w:lang w:val="en-US"/>
        </w:rPr>
        <w:t xml:space="preserve"> (28-30 January 2015), at </w:t>
      </w:r>
      <w:r w:rsidR="00CE2F55">
        <w:t>Decision SC48-13</w:t>
      </w:r>
      <w:r w:rsidR="00CE2F55">
        <w:rPr>
          <w:lang w:val="en-US"/>
        </w:rPr>
        <w:t xml:space="preserve">. </w:t>
      </w:r>
    </w:p>
  </w:footnote>
  <w:footnote w:id="2">
    <w:p w:rsidR="003F54DC" w:rsidRPr="003F54DC" w:rsidRDefault="003F54DC" w:rsidP="00450B50">
      <w:pPr>
        <w:pStyle w:val="FootnoteText"/>
        <w:rPr>
          <w:lang w:val="en-US"/>
        </w:rPr>
      </w:pPr>
      <w:r>
        <w:rPr>
          <w:rStyle w:val="FootnoteReference"/>
        </w:rPr>
        <w:footnoteRef/>
      </w:r>
      <w:r w:rsidR="00450B50">
        <w:rPr>
          <w:lang w:val="en-US"/>
        </w:rPr>
        <w:t xml:space="preserve"> </w:t>
      </w:r>
      <w:r>
        <w:rPr>
          <w:lang w:val="en-US"/>
        </w:rPr>
        <w:t xml:space="preserve">Ramsar, </w:t>
      </w:r>
      <w:r w:rsidR="002A02EF">
        <w:rPr>
          <w:lang w:val="en-US"/>
        </w:rPr>
        <w:t>Conference Report of the 12</w:t>
      </w:r>
      <w:r w:rsidR="002A02EF" w:rsidRPr="002A02EF">
        <w:rPr>
          <w:vertAlign w:val="superscript"/>
          <w:lang w:val="en-US"/>
        </w:rPr>
        <w:t>th</w:t>
      </w:r>
      <w:r w:rsidR="002A02EF">
        <w:rPr>
          <w:lang w:val="en-US"/>
        </w:rPr>
        <w:t xml:space="preserve"> Meeting of the Conference of the Parties (1-9 June 2015)</w:t>
      </w:r>
      <w:r>
        <w:rPr>
          <w:lang w:val="en-US"/>
        </w:rPr>
        <w:t xml:space="preserve">, at para 16.  </w:t>
      </w:r>
      <w:r w:rsidR="00450B50">
        <w:rPr>
          <w:lang w:val="en-US"/>
        </w:rPr>
        <w:t xml:space="preserve">[COP12 Conference Report] </w:t>
      </w:r>
    </w:p>
  </w:footnote>
  <w:footnote w:id="3">
    <w:p w:rsidR="00450B50" w:rsidRPr="00450B50" w:rsidRDefault="00450B50" w:rsidP="00450B50">
      <w:pPr>
        <w:pStyle w:val="FootnoteText"/>
        <w:rPr>
          <w:lang w:val="en-US"/>
        </w:rPr>
      </w:pPr>
      <w:r>
        <w:rPr>
          <w:rStyle w:val="FootnoteReference"/>
        </w:rPr>
        <w:footnoteRef/>
      </w:r>
      <w:r>
        <w:t xml:space="preserve"> </w:t>
      </w:r>
      <w:r>
        <w:rPr>
          <w:i/>
          <w:lang w:val="en-US"/>
        </w:rPr>
        <w:t xml:space="preserve">Ibid, </w:t>
      </w:r>
      <w:r>
        <w:rPr>
          <w:lang w:val="en-US"/>
        </w:rPr>
        <w:t xml:space="preserve">COP12 Conference Report, at para 246.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7C4636"/>
    <w:lvl w:ilvl="0">
      <w:numFmt w:val="bullet"/>
      <w:lvlText w:val="*"/>
      <w:lvlJc w:val="left"/>
    </w:lvl>
  </w:abstractNum>
  <w:abstractNum w:abstractNumId="1">
    <w:nsid w:val="00C70892"/>
    <w:multiLevelType w:val="hybridMultilevel"/>
    <w:tmpl w:val="DEE6D356"/>
    <w:lvl w:ilvl="0" w:tplc="273A44EE">
      <w:start w:val="4"/>
      <w:numFmt w:val="bullet"/>
      <w:lvlText w:val="•"/>
      <w:lvlJc w:val="left"/>
      <w:pPr>
        <w:ind w:left="720" w:hanging="360"/>
      </w:pPr>
      <w:rPr>
        <w:rFonts w:ascii="Garamond" w:hAnsi="Garamond"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D5250"/>
    <w:multiLevelType w:val="hybridMultilevel"/>
    <w:tmpl w:val="226E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52740"/>
    <w:multiLevelType w:val="hybridMultilevel"/>
    <w:tmpl w:val="42C05614"/>
    <w:lvl w:ilvl="0" w:tplc="415E114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93614"/>
    <w:multiLevelType w:val="hybridMultilevel"/>
    <w:tmpl w:val="A0043334"/>
    <w:lvl w:ilvl="0" w:tplc="B2864276">
      <w:start w:val="1"/>
      <w:numFmt w:val="bullet"/>
      <w:lvlText w:val=""/>
      <w:lvlJc w:val="left"/>
      <w:pPr>
        <w:tabs>
          <w:tab w:val="num" w:pos="720"/>
        </w:tabs>
        <w:ind w:left="720" w:hanging="360"/>
      </w:pPr>
      <w:rPr>
        <w:rFonts w:ascii="Wingdings" w:hAnsi="Wingdings" w:hint="default"/>
      </w:rPr>
    </w:lvl>
    <w:lvl w:ilvl="1" w:tplc="25B04FF6" w:tentative="1">
      <w:start w:val="1"/>
      <w:numFmt w:val="bullet"/>
      <w:lvlText w:val=""/>
      <w:lvlJc w:val="left"/>
      <w:pPr>
        <w:tabs>
          <w:tab w:val="num" w:pos="1440"/>
        </w:tabs>
        <w:ind w:left="1440" w:hanging="360"/>
      </w:pPr>
      <w:rPr>
        <w:rFonts w:ascii="Wingdings" w:hAnsi="Wingdings" w:hint="default"/>
      </w:rPr>
    </w:lvl>
    <w:lvl w:ilvl="2" w:tplc="E436A83A" w:tentative="1">
      <w:start w:val="1"/>
      <w:numFmt w:val="bullet"/>
      <w:lvlText w:val=""/>
      <w:lvlJc w:val="left"/>
      <w:pPr>
        <w:tabs>
          <w:tab w:val="num" w:pos="2160"/>
        </w:tabs>
        <w:ind w:left="2160" w:hanging="360"/>
      </w:pPr>
      <w:rPr>
        <w:rFonts w:ascii="Wingdings" w:hAnsi="Wingdings" w:hint="default"/>
      </w:rPr>
    </w:lvl>
    <w:lvl w:ilvl="3" w:tplc="69BE3F1A" w:tentative="1">
      <w:start w:val="1"/>
      <w:numFmt w:val="bullet"/>
      <w:lvlText w:val=""/>
      <w:lvlJc w:val="left"/>
      <w:pPr>
        <w:tabs>
          <w:tab w:val="num" w:pos="2880"/>
        </w:tabs>
        <w:ind w:left="2880" w:hanging="360"/>
      </w:pPr>
      <w:rPr>
        <w:rFonts w:ascii="Wingdings" w:hAnsi="Wingdings" w:hint="default"/>
      </w:rPr>
    </w:lvl>
    <w:lvl w:ilvl="4" w:tplc="29F4E204" w:tentative="1">
      <w:start w:val="1"/>
      <w:numFmt w:val="bullet"/>
      <w:lvlText w:val=""/>
      <w:lvlJc w:val="left"/>
      <w:pPr>
        <w:tabs>
          <w:tab w:val="num" w:pos="3600"/>
        </w:tabs>
        <w:ind w:left="3600" w:hanging="360"/>
      </w:pPr>
      <w:rPr>
        <w:rFonts w:ascii="Wingdings" w:hAnsi="Wingdings" w:hint="default"/>
      </w:rPr>
    </w:lvl>
    <w:lvl w:ilvl="5" w:tplc="373075DE" w:tentative="1">
      <w:start w:val="1"/>
      <w:numFmt w:val="bullet"/>
      <w:lvlText w:val=""/>
      <w:lvlJc w:val="left"/>
      <w:pPr>
        <w:tabs>
          <w:tab w:val="num" w:pos="4320"/>
        </w:tabs>
        <w:ind w:left="4320" w:hanging="360"/>
      </w:pPr>
      <w:rPr>
        <w:rFonts w:ascii="Wingdings" w:hAnsi="Wingdings" w:hint="default"/>
      </w:rPr>
    </w:lvl>
    <w:lvl w:ilvl="6" w:tplc="459E0E7C" w:tentative="1">
      <w:start w:val="1"/>
      <w:numFmt w:val="bullet"/>
      <w:lvlText w:val=""/>
      <w:lvlJc w:val="left"/>
      <w:pPr>
        <w:tabs>
          <w:tab w:val="num" w:pos="5040"/>
        </w:tabs>
        <w:ind w:left="5040" w:hanging="360"/>
      </w:pPr>
      <w:rPr>
        <w:rFonts w:ascii="Wingdings" w:hAnsi="Wingdings" w:hint="default"/>
      </w:rPr>
    </w:lvl>
    <w:lvl w:ilvl="7" w:tplc="23B41C98" w:tentative="1">
      <w:start w:val="1"/>
      <w:numFmt w:val="bullet"/>
      <w:lvlText w:val=""/>
      <w:lvlJc w:val="left"/>
      <w:pPr>
        <w:tabs>
          <w:tab w:val="num" w:pos="5760"/>
        </w:tabs>
        <w:ind w:left="5760" w:hanging="360"/>
      </w:pPr>
      <w:rPr>
        <w:rFonts w:ascii="Wingdings" w:hAnsi="Wingdings" w:hint="default"/>
      </w:rPr>
    </w:lvl>
    <w:lvl w:ilvl="8" w:tplc="50F43314" w:tentative="1">
      <w:start w:val="1"/>
      <w:numFmt w:val="bullet"/>
      <w:lvlText w:val=""/>
      <w:lvlJc w:val="left"/>
      <w:pPr>
        <w:tabs>
          <w:tab w:val="num" w:pos="6480"/>
        </w:tabs>
        <w:ind w:left="6480" w:hanging="360"/>
      </w:pPr>
      <w:rPr>
        <w:rFonts w:ascii="Wingdings" w:hAnsi="Wingdings" w:hint="default"/>
      </w:rPr>
    </w:lvl>
  </w:abstractNum>
  <w:abstractNum w:abstractNumId="5">
    <w:nsid w:val="15645BF0"/>
    <w:multiLevelType w:val="hybridMultilevel"/>
    <w:tmpl w:val="98BE2EF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626A98"/>
    <w:multiLevelType w:val="hybridMultilevel"/>
    <w:tmpl w:val="995E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9D2C30"/>
    <w:multiLevelType w:val="hybridMultilevel"/>
    <w:tmpl w:val="CC046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173397"/>
    <w:multiLevelType w:val="hybridMultilevel"/>
    <w:tmpl w:val="C72EC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73AAB"/>
    <w:multiLevelType w:val="hybridMultilevel"/>
    <w:tmpl w:val="3A985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5D707D"/>
    <w:multiLevelType w:val="hybridMultilevel"/>
    <w:tmpl w:val="72DE1608"/>
    <w:lvl w:ilvl="0" w:tplc="0409000F">
      <w:start w:val="1"/>
      <w:numFmt w:val="decimal"/>
      <w:lvlText w:val="%1."/>
      <w:lvlJc w:val="left"/>
      <w:pPr>
        <w:ind w:left="360" w:hanging="360"/>
      </w:pPr>
    </w:lvl>
    <w:lvl w:ilvl="1" w:tplc="80CA6576">
      <w:start w:val="1"/>
      <w:numFmt w:val="upperRoman"/>
      <w:lvlText w:val="(%2)"/>
      <w:lvlJc w:val="left"/>
      <w:pPr>
        <w:ind w:left="1080" w:hanging="360"/>
      </w:pPr>
      <w:rPr>
        <w:rFonts w:hint="default"/>
        <w:sz w:val="22"/>
      </w:rPr>
    </w:lvl>
    <w:lvl w:ilvl="2" w:tplc="80CA6576">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431D06"/>
    <w:multiLevelType w:val="hybridMultilevel"/>
    <w:tmpl w:val="83442836"/>
    <w:lvl w:ilvl="0" w:tplc="6942809C">
      <w:start w:val="1"/>
      <w:numFmt w:val="bullet"/>
      <w:lvlText w:val="•"/>
      <w:lvlJc w:val="left"/>
      <w:pPr>
        <w:tabs>
          <w:tab w:val="num" w:pos="720"/>
        </w:tabs>
        <w:ind w:left="720" w:hanging="360"/>
      </w:pPr>
      <w:rPr>
        <w:rFonts w:ascii="Arial" w:hAnsi="Arial" w:hint="default"/>
      </w:rPr>
    </w:lvl>
    <w:lvl w:ilvl="1" w:tplc="1EBED000">
      <w:start w:val="1"/>
      <w:numFmt w:val="bullet"/>
      <w:lvlText w:val="•"/>
      <w:lvlJc w:val="left"/>
      <w:pPr>
        <w:tabs>
          <w:tab w:val="num" w:pos="1440"/>
        </w:tabs>
        <w:ind w:left="1440" w:hanging="360"/>
      </w:pPr>
      <w:rPr>
        <w:rFonts w:ascii="Arial" w:hAnsi="Arial" w:hint="default"/>
        <w:lang w:val="en-GB"/>
      </w:rPr>
    </w:lvl>
    <w:lvl w:ilvl="2" w:tplc="F5FEC510" w:tentative="1">
      <w:start w:val="1"/>
      <w:numFmt w:val="bullet"/>
      <w:lvlText w:val="•"/>
      <w:lvlJc w:val="left"/>
      <w:pPr>
        <w:tabs>
          <w:tab w:val="num" w:pos="2160"/>
        </w:tabs>
        <w:ind w:left="2160" w:hanging="360"/>
      </w:pPr>
      <w:rPr>
        <w:rFonts w:ascii="Arial" w:hAnsi="Arial" w:hint="default"/>
      </w:rPr>
    </w:lvl>
    <w:lvl w:ilvl="3" w:tplc="AFA26EAA" w:tentative="1">
      <w:start w:val="1"/>
      <w:numFmt w:val="bullet"/>
      <w:lvlText w:val="•"/>
      <w:lvlJc w:val="left"/>
      <w:pPr>
        <w:tabs>
          <w:tab w:val="num" w:pos="2880"/>
        </w:tabs>
        <w:ind w:left="2880" w:hanging="360"/>
      </w:pPr>
      <w:rPr>
        <w:rFonts w:ascii="Arial" w:hAnsi="Arial" w:hint="default"/>
      </w:rPr>
    </w:lvl>
    <w:lvl w:ilvl="4" w:tplc="D6145FAE" w:tentative="1">
      <w:start w:val="1"/>
      <w:numFmt w:val="bullet"/>
      <w:lvlText w:val="•"/>
      <w:lvlJc w:val="left"/>
      <w:pPr>
        <w:tabs>
          <w:tab w:val="num" w:pos="3600"/>
        </w:tabs>
        <w:ind w:left="3600" w:hanging="360"/>
      </w:pPr>
      <w:rPr>
        <w:rFonts w:ascii="Arial" w:hAnsi="Arial" w:hint="default"/>
      </w:rPr>
    </w:lvl>
    <w:lvl w:ilvl="5" w:tplc="F90CD9D6" w:tentative="1">
      <w:start w:val="1"/>
      <w:numFmt w:val="bullet"/>
      <w:lvlText w:val="•"/>
      <w:lvlJc w:val="left"/>
      <w:pPr>
        <w:tabs>
          <w:tab w:val="num" w:pos="4320"/>
        </w:tabs>
        <w:ind w:left="4320" w:hanging="360"/>
      </w:pPr>
      <w:rPr>
        <w:rFonts w:ascii="Arial" w:hAnsi="Arial" w:hint="default"/>
      </w:rPr>
    </w:lvl>
    <w:lvl w:ilvl="6" w:tplc="8474E65A" w:tentative="1">
      <w:start w:val="1"/>
      <w:numFmt w:val="bullet"/>
      <w:lvlText w:val="•"/>
      <w:lvlJc w:val="left"/>
      <w:pPr>
        <w:tabs>
          <w:tab w:val="num" w:pos="5040"/>
        </w:tabs>
        <w:ind w:left="5040" w:hanging="360"/>
      </w:pPr>
      <w:rPr>
        <w:rFonts w:ascii="Arial" w:hAnsi="Arial" w:hint="default"/>
      </w:rPr>
    </w:lvl>
    <w:lvl w:ilvl="7" w:tplc="889C67AC" w:tentative="1">
      <w:start w:val="1"/>
      <w:numFmt w:val="bullet"/>
      <w:lvlText w:val="•"/>
      <w:lvlJc w:val="left"/>
      <w:pPr>
        <w:tabs>
          <w:tab w:val="num" w:pos="5760"/>
        </w:tabs>
        <w:ind w:left="5760" w:hanging="360"/>
      </w:pPr>
      <w:rPr>
        <w:rFonts w:ascii="Arial" w:hAnsi="Arial" w:hint="default"/>
      </w:rPr>
    </w:lvl>
    <w:lvl w:ilvl="8" w:tplc="90384B14" w:tentative="1">
      <w:start w:val="1"/>
      <w:numFmt w:val="bullet"/>
      <w:lvlText w:val="•"/>
      <w:lvlJc w:val="left"/>
      <w:pPr>
        <w:tabs>
          <w:tab w:val="num" w:pos="6480"/>
        </w:tabs>
        <w:ind w:left="6480" w:hanging="360"/>
      </w:pPr>
      <w:rPr>
        <w:rFonts w:ascii="Arial" w:hAnsi="Arial" w:hint="default"/>
      </w:rPr>
    </w:lvl>
  </w:abstractNum>
  <w:abstractNum w:abstractNumId="12">
    <w:nsid w:val="46D777F2"/>
    <w:multiLevelType w:val="hybridMultilevel"/>
    <w:tmpl w:val="AD0AC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8616E"/>
    <w:multiLevelType w:val="hybridMultilevel"/>
    <w:tmpl w:val="31B2C7E8"/>
    <w:lvl w:ilvl="0" w:tplc="1E40E3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897C4A"/>
    <w:multiLevelType w:val="hybridMultilevel"/>
    <w:tmpl w:val="E8F25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21E0A"/>
    <w:multiLevelType w:val="hybridMultilevel"/>
    <w:tmpl w:val="F9980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1E0032"/>
    <w:multiLevelType w:val="hybridMultilevel"/>
    <w:tmpl w:val="127A1C00"/>
    <w:lvl w:ilvl="0" w:tplc="11FE91F0">
      <w:start w:val="3"/>
      <w:numFmt w:val="bullet"/>
      <w:lvlText w:val="-"/>
      <w:lvlJc w:val="left"/>
      <w:pPr>
        <w:ind w:left="720" w:hanging="360"/>
      </w:pPr>
      <w:rPr>
        <w:rFonts w:ascii="Garamond" w:eastAsia="Calibri" w:hAnsi="Garamond" w:cs="Calibri-Bol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02D3E"/>
    <w:multiLevelType w:val="hybridMultilevel"/>
    <w:tmpl w:val="A7A29BB6"/>
    <w:lvl w:ilvl="0" w:tplc="11E4D6D6">
      <w:start w:val="1"/>
      <w:numFmt w:val="lowerLetter"/>
      <w:lvlText w:val="(%1)"/>
      <w:lvlJc w:val="left"/>
      <w:pPr>
        <w:tabs>
          <w:tab w:val="num" w:pos="720"/>
        </w:tabs>
        <w:ind w:left="720" w:hanging="360"/>
      </w:pPr>
    </w:lvl>
    <w:lvl w:ilvl="1" w:tplc="65480F70" w:tentative="1">
      <w:start w:val="1"/>
      <w:numFmt w:val="lowerLetter"/>
      <w:lvlText w:val="(%2)"/>
      <w:lvlJc w:val="left"/>
      <w:pPr>
        <w:tabs>
          <w:tab w:val="num" w:pos="1440"/>
        </w:tabs>
        <w:ind w:left="1440" w:hanging="360"/>
      </w:pPr>
    </w:lvl>
    <w:lvl w:ilvl="2" w:tplc="7A42BC88" w:tentative="1">
      <w:start w:val="1"/>
      <w:numFmt w:val="lowerLetter"/>
      <w:lvlText w:val="(%3)"/>
      <w:lvlJc w:val="left"/>
      <w:pPr>
        <w:tabs>
          <w:tab w:val="num" w:pos="2160"/>
        </w:tabs>
        <w:ind w:left="2160" w:hanging="360"/>
      </w:pPr>
    </w:lvl>
    <w:lvl w:ilvl="3" w:tplc="2C507624" w:tentative="1">
      <w:start w:val="1"/>
      <w:numFmt w:val="lowerLetter"/>
      <w:lvlText w:val="(%4)"/>
      <w:lvlJc w:val="left"/>
      <w:pPr>
        <w:tabs>
          <w:tab w:val="num" w:pos="2880"/>
        </w:tabs>
        <w:ind w:left="2880" w:hanging="360"/>
      </w:pPr>
    </w:lvl>
    <w:lvl w:ilvl="4" w:tplc="E008462E" w:tentative="1">
      <w:start w:val="1"/>
      <w:numFmt w:val="lowerLetter"/>
      <w:lvlText w:val="(%5)"/>
      <w:lvlJc w:val="left"/>
      <w:pPr>
        <w:tabs>
          <w:tab w:val="num" w:pos="3600"/>
        </w:tabs>
        <w:ind w:left="3600" w:hanging="360"/>
      </w:pPr>
    </w:lvl>
    <w:lvl w:ilvl="5" w:tplc="BE0683A4" w:tentative="1">
      <w:start w:val="1"/>
      <w:numFmt w:val="lowerLetter"/>
      <w:lvlText w:val="(%6)"/>
      <w:lvlJc w:val="left"/>
      <w:pPr>
        <w:tabs>
          <w:tab w:val="num" w:pos="4320"/>
        </w:tabs>
        <w:ind w:left="4320" w:hanging="360"/>
      </w:pPr>
    </w:lvl>
    <w:lvl w:ilvl="6" w:tplc="A724BD04" w:tentative="1">
      <w:start w:val="1"/>
      <w:numFmt w:val="lowerLetter"/>
      <w:lvlText w:val="(%7)"/>
      <w:lvlJc w:val="left"/>
      <w:pPr>
        <w:tabs>
          <w:tab w:val="num" w:pos="5040"/>
        </w:tabs>
        <w:ind w:left="5040" w:hanging="360"/>
      </w:pPr>
    </w:lvl>
    <w:lvl w:ilvl="7" w:tplc="D3ACF5EC" w:tentative="1">
      <w:start w:val="1"/>
      <w:numFmt w:val="lowerLetter"/>
      <w:lvlText w:val="(%8)"/>
      <w:lvlJc w:val="left"/>
      <w:pPr>
        <w:tabs>
          <w:tab w:val="num" w:pos="5760"/>
        </w:tabs>
        <w:ind w:left="5760" w:hanging="360"/>
      </w:pPr>
    </w:lvl>
    <w:lvl w:ilvl="8" w:tplc="F2FA1216" w:tentative="1">
      <w:start w:val="1"/>
      <w:numFmt w:val="lowerLetter"/>
      <w:lvlText w:val="(%9)"/>
      <w:lvlJc w:val="left"/>
      <w:pPr>
        <w:tabs>
          <w:tab w:val="num" w:pos="6480"/>
        </w:tabs>
        <w:ind w:left="6480" w:hanging="360"/>
      </w:pPr>
    </w:lvl>
  </w:abstractNum>
  <w:abstractNum w:abstractNumId="18">
    <w:nsid w:val="4E1F45E5"/>
    <w:multiLevelType w:val="hybridMultilevel"/>
    <w:tmpl w:val="4E5A4280"/>
    <w:lvl w:ilvl="0" w:tplc="BEE036A0">
      <w:start w:val="1"/>
      <w:numFmt w:val="bullet"/>
      <w:lvlText w:val=""/>
      <w:lvlJc w:val="left"/>
      <w:pPr>
        <w:tabs>
          <w:tab w:val="num" w:pos="720"/>
        </w:tabs>
        <w:ind w:left="720" w:hanging="360"/>
      </w:pPr>
      <w:rPr>
        <w:rFonts w:ascii="Wingdings" w:hAnsi="Wingdings" w:hint="default"/>
      </w:rPr>
    </w:lvl>
    <w:lvl w:ilvl="1" w:tplc="1F543564" w:tentative="1">
      <w:start w:val="1"/>
      <w:numFmt w:val="bullet"/>
      <w:lvlText w:val=""/>
      <w:lvlJc w:val="left"/>
      <w:pPr>
        <w:tabs>
          <w:tab w:val="num" w:pos="1440"/>
        </w:tabs>
        <w:ind w:left="1440" w:hanging="360"/>
      </w:pPr>
      <w:rPr>
        <w:rFonts w:ascii="Wingdings" w:hAnsi="Wingdings" w:hint="default"/>
      </w:rPr>
    </w:lvl>
    <w:lvl w:ilvl="2" w:tplc="CFEC113C" w:tentative="1">
      <w:start w:val="1"/>
      <w:numFmt w:val="bullet"/>
      <w:lvlText w:val=""/>
      <w:lvlJc w:val="left"/>
      <w:pPr>
        <w:tabs>
          <w:tab w:val="num" w:pos="2160"/>
        </w:tabs>
        <w:ind w:left="2160" w:hanging="360"/>
      </w:pPr>
      <w:rPr>
        <w:rFonts w:ascii="Wingdings" w:hAnsi="Wingdings" w:hint="default"/>
      </w:rPr>
    </w:lvl>
    <w:lvl w:ilvl="3" w:tplc="9146C020" w:tentative="1">
      <w:start w:val="1"/>
      <w:numFmt w:val="bullet"/>
      <w:lvlText w:val=""/>
      <w:lvlJc w:val="left"/>
      <w:pPr>
        <w:tabs>
          <w:tab w:val="num" w:pos="2880"/>
        </w:tabs>
        <w:ind w:left="2880" w:hanging="360"/>
      </w:pPr>
      <w:rPr>
        <w:rFonts w:ascii="Wingdings" w:hAnsi="Wingdings" w:hint="default"/>
      </w:rPr>
    </w:lvl>
    <w:lvl w:ilvl="4" w:tplc="3C6C66F6" w:tentative="1">
      <w:start w:val="1"/>
      <w:numFmt w:val="bullet"/>
      <w:lvlText w:val=""/>
      <w:lvlJc w:val="left"/>
      <w:pPr>
        <w:tabs>
          <w:tab w:val="num" w:pos="3600"/>
        </w:tabs>
        <w:ind w:left="3600" w:hanging="360"/>
      </w:pPr>
      <w:rPr>
        <w:rFonts w:ascii="Wingdings" w:hAnsi="Wingdings" w:hint="default"/>
      </w:rPr>
    </w:lvl>
    <w:lvl w:ilvl="5" w:tplc="668441F6" w:tentative="1">
      <w:start w:val="1"/>
      <w:numFmt w:val="bullet"/>
      <w:lvlText w:val=""/>
      <w:lvlJc w:val="left"/>
      <w:pPr>
        <w:tabs>
          <w:tab w:val="num" w:pos="4320"/>
        </w:tabs>
        <w:ind w:left="4320" w:hanging="360"/>
      </w:pPr>
      <w:rPr>
        <w:rFonts w:ascii="Wingdings" w:hAnsi="Wingdings" w:hint="default"/>
      </w:rPr>
    </w:lvl>
    <w:lvl w:ilvl="6" w:tplc="014CFAB0" w:tentative="1">
      <w:start w:val="1"/>
      <w:numFmt w:val="bullet"/>
      <w:lvlText w:val=""/>
      <w:lvlJc w:val="left"/>
      <w:pPr>
        <w:tabs>
          <w:tab w:val="num" w:pos="5040"/>
        </w:tabs>
        <w:ind w:left="5040" w:hanging="360"/>
      </w:pPr>
      <w:rPr>
        <w:rFonts w:ascii="Wingdings" w:hAnsi="Wingdings" w:hint="default"/>
      </w:rPr>
    </w:lvl>
    <w:lvl w:ilvl="7" w:tplc="BE66F942" w:tentative="1">
      <w:start w:val="1"/>
      <w:numFmt w:val="bullet"/>
      <w:lvlText w:val=""/>
      <w:lvlJc w:val="left"/>
      <w:pPr>
        <w:tabs>
          <w:tab w:val="num" w:pos="5760"/>
        </w:tabs>
        <w:ind w:left="5760" w:hanging="360"/>
      </w:pPr>
      <w:rPr>
        <w:rFonts w:ascii="Wingdings" w:hAnsi="Wingdings" w:hint="default"/>
      </w:rPr>
    </w:lvl>
    <w:lvl w:ilvl="8" w:tplc="FA068326" w:tentative="1">
      <w:start w:val="1"/>
      <w:numFmt w:val="bullet"/>
      <w:lvlText w:val=""/>
      <w:lvlJc w:val="left"/>
      <w:pPr>
        <w:tabs>
          <w:tab w:val="num" w:pos="6480"/>
        </w:tabs>
        <w:ind w:left="6480" w:hanging="360"/>
      </w:pPr>
      <w:rPr>
        <w:rFonts w:ascii="Wingdings" w:hAnsi="Wingdings" w:hint="default"/>
      </w:rPr>
    </w:lvl>
  </w:abstractNum>
  <w:abstractNum w:abstractNumId="19">
    <w:nsid w:val="4ED930CA"/>
    <w:multiLevelType w:val="hybridMultilevel"/>
    <w:tmpl w:val="027E0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D609C"/>
    <w:multiLevelType w:val="hybridMultilevel"/>
    <w:tmpl w:val="18F2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38447F"/>
    <w:multiLevelType w:val="hybridMultilevel"/>
    <w:tmpl w:val="E45660B8"/>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BA51245"/>
    <w:multiLevelType w:val="hybridMultilevel"/>
    <w:tmpl w:val="07AA7640"/>
    <w:lvl w:ilvl="0" w:tplc="F328D07C">
      <w:start w:val="1"/>
      <w:numFmt w:val="bullet"/>
      <w:lvlText w:val=""/>
      <w:lvlJc w:val="left"/>
      <w:pPr>
        <w:tabs>
          <w:tab w:val="num" w:pos="720"/>
        </w:tabs>
        <w:ind w:left="720" w:hanging="360"/>
      </w:pPr>
      <w:rPr>
        <w:rFonts w:ascii="Wingdings" w:hAnsi="Wingdings" w:hint="default"/>
      </w:rPr>
    </w:lvl>
    <w:lvl w:ilvl="1" w:tplc="C1428FBC" w:tentative="1">
      <w:start w:val="1"/>
      <w:numFmt w:val="bullet"/>
      <w:lvlText w:val=""/>
      <w:lvlJc w:val="left"/>
      <w:pPr>
        <w:tabs>
          <w:tab w:val="num" w:pos="1440"/>
        </w:tabs>
        <w:ind w:left="1440" w:hanging="360"/>
      </w:pPr>
      <w:rPr>
        <w:rFonts w:ascii="Wingdings" w:hAnsi="Wingdings" w:hint="default"/>
      </w:rPr>
    </w:lvl>
    <w:lvl w:ilvl="2" w:tplc="97589A04" w:tentative="1">
      <w:start w:val="1"/>
      <w:numFmt w:val="bullet"/>
      <w:lvlText w:val=""/>
      <w:lvlJc w:val="left"/>
      <w:pPr>
        <w:tabs>
          <w:tab w:val="num" w:pos="2160"/>
        </w:tabs>
        <w:ind w:left="2160" w:hanging="360"/>
      </w:pPr>
      <w:rPr>
        <w:rFonts w:ascii="Wingdings" w:hAnsi="Wingdings" w:hint="default"/>
      </w:rPr>
    </w:lvl>
    <w:lvl w:ilvl="3" w:tplc="2056D7F2" w:tentative="1">
      <w:start w:val="1"/>
      <w:numFmt w:val="bullet"/>
      <w:lvlText w:val=""/>
      <w:lvlJc w:val="left"/>
      <w:pPr>
        <w:tabs>
          <w:tab w:val="num" w:pos="2880"/>
        </w:tabs>
        <w:ind w:left="2880" w:hanging="360"/>
      </w:pPr>
      <w:rPr>
        <w:rFonts w:ascii="Wingdings" w:hAnsi="Wingdings" w:hint="default"/>
      </w:rPr>
    </w:lvl>
    <w:lvl w:ilvl="4" w:tplc="138AD81E" w:tentative="1">
      <w:start w:val="1"/>
      <w:numFmt w:val="bullet"/>
      <w:lvlText w:val=""/>
      <w:lvlJc w:val="left"/>
      <w:pPr>
        <w:tabs>
          <w:tab w:val="num" w:pos="3600"/>
        </w:tabs>
        <w:ind w:left="3600" w:hanging="360"/>
      </w:pPr>
      <w:rPr>
        <w:rFonts w:ascii="Wingdings" w:hAnsi="Wingdings" w:hint="default"/>
      </w:rPr>
    </w:lvl>
    <w:lvl w:ilvl="5" w:tplc="7FC8B81E" w:tentative="1">
      <w:start w:val="1"/>
      <w:numFmt w:val="bullet"/>
      <w:lvlText w:val=""/>
      <w:lvlJc w:val="left"/>
      <w:pPr>
        <w:tabs>
          <w:tab w:val="num" w:pos="4320"/>
        </w:tabs>
        <w:ind w:left="4320" w:hanging="360"/>
      </w:pPr>
      <w:rPr>
        <w:rFonts w:ascii="Wingdings" w:hAnsi="Wingdings" w:hint="default"/>
      </w:rPr>
    </w:lvl>
    <w:lvl w:ilvl="6" w:tplc="DCB0E808" w:tentative="1">
      <w:start w:val="1"/>
      <w:numFmt w:val="bullet"/>
      <w:lvlText w:val=""/>
      <w:lvlJc w:val="left"/>
      <w:pPr>
        <w:tabs>
          <w:tab w:val="num" w:pos="5040"/>
        </w:tabs>
        <w:ind w:left="5040" w:hanging="360"/>
      </w:pPr>
      <w:rPr>
        <w:rFonts w:ascii="Wingdings" w:hAnsi="Wingdings" w:hint="default"/>
      </w:rPr>
    </w:lvl>
    <w:lvl w:ilvl="7" w:tplc="14101AAE" w:tentative="1">
      <w:start w:val="1"/>
      <w:numFmt w:val="bullet"/>
      <w:lvlText w:val=""/>
      <w:lvlJc w:val="left"/>
      <w:pPr>
        <w:tabs>
          <w:tab w:val="num" w:pos="5760"/>
        </w:tabs>
        <w:ind w:left="5760" w:hanging="360"/>
      </w:pPr>
      <w:rPr>
        <w:rFonts w:ascii="Wingdings" w:hAnsi="Wingdings" w:hint="default"/>
      </w:rPr>
    </w:lvl>
    <w:lvl w:ilvl="8" w:tplc="C68C9F52" w:tentative="1">
      <w:start w:val="1"/>
      <w:numFmt w:val="bullet"/>
      <w:lvlText w:val=""/>
      <w:lvlJc w:val="left"/>
      <w:pPr>
        <w:tabs>
          <w:tab w:val="num" w:pos="6480"/>
        </w:tabs>
        <w:ind w:left="6480" w:hanging="360"/>
      </w:pPr>
      <w:rPr>
        <w:rFonts w:ascii="Wingdings" w:hAnsi="Wingdings" w:hint="default"/>
      </w:rPr>
    </w:lvl>
  </w:abstractNum>
  <w:abstractNum w:abstractNumId="23">
    <w:nsid w:val="5CCF3AFD"/>
    <w:multiLevelType w:val="hybridMultilevel"/>
    <w:tmpl w:val="29A63F38"/>
    <w:lvl w:ilvl="0" w:tplc="68FE40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3F32A3D"/>
    <w:multiLevelType w:val="hybridMultilevel"/>
    <w:tmpl w:val="3B7433E2"/>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6D1D426B"/>
    <w:multiLevelType w:val="hybridMultilevel"/>
    <w:tmpl w:val="A34291EC"/>
    <w:lvl w:ilvl="0" w:tplc="10090013">
      <w:start w:val="1"/>
      <w:numFmt w:val="upp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6FC814D2"/>
    <w:multiLevelType w:val="hybridMultilevel"/>
    <w:tmpl w:val="E35E1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D271E"/>
    <w:multiLevelType w:val="hybridMultilevel"/>
    <w:tmpl w:val="D1149340"/>
    <w:lvl w:ilvl="0" w:tplc="7032C306">
      <w:start w:val="1"/>
      <w:numFmt w:val="bullet"/>
      <w:lvlText w:val=""/>
      <w:lvlJc w:val="left"/>
      <w:pPr>
        <w:tabs>
          <w:tab w:val="num" w:pos="720"/>
        </w:tabs>
        <w:ind w:left="720" w:hanging="360"/>
      </w:pPr>
      <w:rPr>
        <w:rFonts w:ascii="Wingdings" w:hAnsi="Wingdings" w:hint="default"/>
      </w:rPr>
    </w:lvl>
    <w:lvl w:ilvl="1" w:tplc="5B625856" w:tentative="1">
      <w:start w:val="1"/>
      <w:numFmt w:val="bullet"/>
      <w:lvlText w:val=""/>
      <w:lvlJc w:val="left"/>
      <w:pPr>
        <w:tabs>
          <w:tab w:val="num" w:pos="1440"/>
        </w:tabs>
        <w:ind w:left="1440" w:hanging="360"/>
      </w:pPr>
      <w:rPr>
        <w:rFonts w:ascii="Wingdings" w:hAnsi="Wingdings" w:hint="default"/>
      </w:rPr>
    </w:lvl>
    <w:lvl w:ilvl="2" w:tplc="7000453E" w:tentative="1">
      <w:start w:val="1"/>
      <w:numFmt w:val="bullet"/>
      <w:lvlText w:val=""/>
      <w:lvlJc w:val="left"/>
      <w:pPr>
        <w:tabs>
          <w:tab w:val="num" w:pos="2160"/>
        </w:tabs>
        <w:ind w:left="2160" w:hanging="360"/>
      </w:pPr>
      <w:rPr>
        <w:rFonts w:ascii="Wingdings" w:hAnsi="Wingdings" w:hint="default"/>
      </w:rPr>
    </w:lvl>
    <w:lvl w:ilvl="3" w:tplc="D004B8CC" w:tentative="1">
      <w:start w:val="1"/>
      <w:numFmt w:val="bullet"/>
      <w:lvlText w:val=""/>
      <w:lvlJc w:val="left"/>
      <w:pPr>
        <w:tabs>
          <w:tab w:val="num" w:pos="2880"/>
        </w:tabs>
        <w:ind w:left="2880" w:hanging="360"/>
      </w:pPr>
      <w:rPr>
        <w:rFonts w:ascii="Wingdings" w:hAnsi="Wingdings" w:hint="default"/>
      </w:rPr>
    </w:lvl>
    <w:lvl w:ilvl="4" w:tplc="F1447014" w:tentative="1">
      <w:start w:val="1"/>
      <w:numFmt w:val="bullet"/>
      <w:lvlText w:val=""/>
      <w:lvlJc w:val="left"/>
      <w:pPr>
        <w:tabs>
          <w:tab w:val="num" w:pos="3600"/>
        </w:tabs>
        <w:ind w:left="3600" w:hanging="360"/>
      </w:pPr>
      <w:rPr>
        <w:rFonts w:ascii="Wingdings" w:hAnsi="Wingdings" w:hint="default"/>
      </w:rPr>
    </w:lvl>
    <w:lvl w:ilvl="5" w:tplc="149C15B4" w:tentative="1">
      <w:start w:val="1"/>
      <w:numFmt w:val="bullet"/>
      <w:lvlText w:val=""/>
      <w:lvlJc w:val="left"/>
      <w:pPr>
        <w:tabs>
          <w:tab w:val="num" w:pos="4320"/>
        </w:tabs>
        <w:ind w:left="4320" w:hanging="360"/>
      </w:pPr>
      <w:rPr>
        <w:rFonts w:ascii="Wingdings" w:hAnsi="Wingdings" w:hint="default"/>
      </w:rPr>
    </w:lvl>
    <w:lvl w:ilvl="6" w:tplc="05B2CF40" w:tentative="1">
      <w:start w:val="1"/>
      <w:numFmt w:val="bullet"/>
      <w:lvlText w:val=""/>
      <w:lvlJc w:val="left"/>
      <w:pPr>
        <w:tabs>
          <w:tab w:val="num" w:pos="5040"/>
        </w:tabs>
        <w:ind w:left="5040" w:hanging="360"/>
      </w:pPr>
      <w:rPr>
        <w:rFonts w:ascii="Wingdings" w:hAnsi="Wingdings" w:hint="default"/>
      </w:rPr>
    </w:lvl>
    <w:lvl w:ilvl="7" w:tplc="5DAADF70" w:tentative="1">
      <w:start w:val="1"/>
      <w:numFmt w:val="bullet"/>
      <w:lvlText w:val=""/>
      <w:lvlJc w:val="left"/>
      <w:pPr>
        <w:tabs>
          <w:tab w:val="num" w:pos="5760"/>
        </w:tabs>
        <w:ind w:left="5760" w:hanging="360"/>
      </w:pPr>
      <w:rPr>
        <w:rFonts w:ascii="Wingdings" w:hAnsi="Wingdings" w:hint="default"/>
      </w:rPr>
    </w:lvl>
    <w:lvl w:ilvl="8" w:tplc="56B83790" w:tentative="1">
      <w:start w:val="1"/>
      <w:numFmt w:val="bullet"/>
      <w:lvlText w:val=""/>
      <w:lvlJc w:val="left"/>
      <w:pPr>
        <w:tabs>
          <w:tab w:val="num" w:pos="6480"/>
        </w:tabs>
        <w:ind w:left="6480" w:hanging="360"/>
      </w:pPr>
      <w:rPr>
        <w:rFonts w:ascii="Wingdings" w:hAnsi="Wingdings" w:hint="default"/>
      </w:rPr>
    </w:lvl>
  </w:abstractNum>
  <w:abstractNum w:abstractNumId="28">
    <w:nsid w:val="722E2F41"/>
    <w:multiLevelType w:val="hybridMultilevel"/>
    <w:tmpl w:val="14C67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86164AA"/>
    <w:multiLevelType w:val="hybridMultilevel"/>
    <w:tmpl w:val="0FFCABBE"/>
    <w:lvl w:ilvl="0" w:tplc="46CA070A">
      <w:start w:val="1"/>
      <w:numFmt w:val="bullet"/>
      <w:lvlText w:val=""/>
      <w:lvlJc w:val="left"/>
      <w:pPr>
        <w:tabs>
          <w:tab w:val="num" w:pos="720"/>
        </w:tabs>
        <w:ind w:left="720" w:hanging="360"/>
      </w:pPr>
      <w:rPr>
        <w:rFonts w:ascii="Wingdings" w:hAnsi="Wingdings" w:hint="default"/>
      </w:rPr>
    </w:lvl>
    <w:lvl w:ilvl="1" w:tplc="7674DCF6" w:tentative="1">
      <w:start w:val="1"/>
      <w:numFmt w:val="bullet"/>
      <w:lvlText w:val=""/>
      <w:lvlJc w:val="left"/>
      <w:pPr>
        <w:tabs>
          <w:tab w:val="num" w:pos="1440"/>
        </w:tabs>
        <w:ind w:left="1440" w:hanging="360"/>
      </w:pPr>
      <w:rPr>
        <w:rFonts w:ascii="Wingdings" w:hAnsi="Wingdings" w:hint="default"/>
      </w:rPr>
    </w:lvl>
    <w:lvl w:ilvl="2" w:tplc="8E060A16" w:tentative="1">
      <w:start w:val="1"/>
      <w:numFmt w:val="bullet"/>
      <w:lvlText w:val=""/>
      <w:lvlJc w:val="left"/>
      <w:pPr>
        <w:tabs>
          <w:tab w:val="num" w:pos="2160"/>
        </w:tabs>
        <w:ind w:left="2160" w:hanging="360"/>
      </w:pPr>
      <w:rPr>
        <w:rFonts w:ascii="Wingdings" w:hAnsi="Wingdings" w:hint="default"/>
      </w:rPr>
    </w:lvl>
    <w:lvl w:ilvl="3" w:tplc="5610158E" w:tentative="1">
      <w:start w:val="1"/>
      <w:numFmt w:val="bullet"/>
      <w:lvlText w:val=""/>
      <w:lvlJc w:val="left"/>
      <w:pPr>
        <w:tabs>
          <w:tab w:val="num" w:pos="2880"/>
        </w:tabs>
        <w:ind w:left="2880" w:hanging="360"/>
      </w:pPr>
      <w:rPr>
        <w:rFonts w:ascii="Wingdings" w:hAnsi="Wingdings" w:hint="default"/>
      </w:rPr>
    </w:lvl>
    <w:lvl w:ilvl="4" w:tplc="2C82D7CC" w:tentative="1">
      <w:start w:val="1"/>
      <w:numFmt w:val="bullet"/>
      <w:lvlText w:val=""/>
      <w:lvlJc w:val="left"/>
      <w:pPr>
        <w:tabs>
          <w:tab w:val="num" w:pos="3600"/>
        </w:tabs>
        <w:ind w:left="3600" w:hanging="360"/>
      </w:pPr>
      <w:rPr>
        <w:rFonts w:ascii="Wingdings" w:hAnsi="Wingdings" w:hint="default"/>
      </w:rPr>
    </w:lvl>
    <w:lvl w:ilvl="5" w:tplc="5608E206" w:tentative="1">
      <w:start w:val="1"/>
      <w:numFmt w:val="bullet"/>
      <w:lvlText w:val=""/>
      <w:lvlJc w:val="left"/>
      <w:pPr>
        <w:tabs>
          <w:tab w:val="num" w:pos="4320"/>
        </w:tabs>
        <w:ind w:left="4320" w:hanging="360"/>
      </w:pPr>
      <w:rPr>
        <w:rFonts w:ascii="Wingdings" w:hAnsi="Wingdings" w:hint="default"/>
      </w:rPr>
    </w:lvl>
    <w:lvl w:ilvl="6" w:tplc="92E039E8" w:tentative="1">
      <w:start w:val="1"/>
      <w:numFmt w:val="bullet"/>
      <w:lvlText w:val=""/>
      <w:lvlJc w:val="left"/>
      <w:pPr>
        <w:tabs>
          <w:tab w:val="num" w:pos="5040"/>
        </w:tabs>
        <w:ind w:left="5040" w:hanging="360"/>
      </w:pPr>
      <w:rPr>
        <w:rFonts w:ascii="Wingdings" w:hAnsi="Wingdings" w:hint="default"/>
      </w:rPr>
    </w:lvl>
    <w:lvl w:ilvl="7" w:tplc="CD827B50" w:tentative="1">
      <w:start w:val="1"/>
      <w:numFmt w:val="bullet"/>
      <w:lvlText w:val=""/>
      <w:lvlJc w:val="left"/>
      <w:pPr>
        <w:tabs>
          <w:tab w:val="num" w:pos="5760"/>
        </w:tabs>
        <w:ind w:left="5760" w:hanging="360"/>
      </w:pPr>
      <w:rPr>
        <w:rFonts w:ascii="Wingdings" w:hAnsi="Wingdings" w:hint="default"/>
      </w:rPr>
    </w:lvl>
    <w:lvl w:ilvl="8" w:tplc="538ED622" w:tentative="1">
      <w:start w:val="1"/>
      <w:numFmt w:val="bullet"/>
      <w:lvlText w:val=""/>
      <w:lvlJc w:val="left"/>
      <w:pPr>
        <w:tabs>
          <w:tab w:val="num" w:pos="6480"/>
        </w:tabs>
        <w:ind w:left="6480" w:hanging="360"/>
      </w:pPr>
      <w:rPr>
        <w:rFonts w:ascii="Wingdings" w:hAnsi="Wingdings" w:hint="default"/>
      </w:rPr>
    </w:lvl>
  </w:abstractNum>
  <w:abstractNum w:abstractNumId="30">
    <w:nsid w:val="7998170A"/>
    <w:multiLevelType w:val="hybridMultilevel"/>
    <w:tmpl w:val="45E84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0"/>
    <w:lvlOverride w:ilvl="0">
      <w:lvl w:ilvl="0">
        <w:numFmt w:val="bullet"/>
        <w:lvlText w:val=""/>
        <w:legacy w:legacy="1" w:legacySpace="0" w:legacyIndent="0"/>
        <w:lvlJc w:val="left"/>
        <w:rPr>
          <w:rFonts w:ascii="Wingdings" w:hAnsi="Wingdings" w:hint="default"/>
          <w:sz w:val="40"/>
        </w:rPr>
      </w:lvl>
    </w:lvlOverride>
  </w:num>
  <w:num w:numId="3">
    <w:abstractNumId w:val="0"/>
    <w:lvlOverride w:ilvl="0">
      <w:lvl w:ilvl="0">
        <w:numFmt w:val="bullet"/>
        <w:lvlText w:val=""/>
        <w:legacy w:legacy="1" w:legacySpace="0" w:legacyIndent="0"/>
        <w:lvlJc w:val="left"/>
        <w:rPr>
          <w:rFonts w:ascii="Wingdings" w:hAnsi="Wingdings" w:hint="default"/>
          <w:sz w:val="28"/>
        </w:rPr>
      </w:lvl>
    </w:lvlOverride>
  </w:num>
  <w:num w:numId="4">
    <w:abstractNumId w:val="0"/>
    <w:lvlOverride w:ilvl="0">
      <w:lvl w:ilvl="0">
        <w:numFmt w:val="bullet"/>
        <w:lvlText w:val=""/>
        <w:legacy w:legacy="1" w:legacySpace="0" w:legacyIndent="0"/>
        <w:lvlJc w:val="left"/>
        <w:rPr>
          <w:rFonts w:ascii="Wingdings" w:hAnsi="Wingdings" w:hint="default"/>
          <w:sz w:val="32"/>
        </w:rPr>
      </w:lvl>
    </w:lvlOverride>
  </w:num>
  <w:num w:numId="5">
    <w:abstractNumId w:val="0"/>
    <w:lvlOverride w:ilvl="0">
      <w:lvl w:ilvl="0">
        <w:numFmt w:val="bullet"/>
        <w:lvlText w:val="•"/>
        <w:legacy w:legacy="1" w:legacySpace="0" w:legacyIndent="0"/>
        <w:lvlJc w:val="left"/>
        <w:rPr>
          <w:rFonts w:ascii="Arial" w:hAnsi="Arial" w:cs="Arial" w:hint="default"/>
          <w:sz w:val="32"/>
        </w:rPr>
      </w:lvl>
    </w:lvlOverride>
  </w:num>
  <w:num w:numId="6">
    <w:abstractNumId w:val="22"/>
  </w:num>
  <w:num w:numId="7">
    <w:abstractNumId w:val="29"/>
  </w:num>
  <w:num w:numId="8">
    <w:abstractNumId w:val="27"/>
  </w:num>
  <w:num w:numId="9">
    <w:abstractNumId w:val="4"/>
  </w:num>
  <w:num w:numId="10">
    <w:abstractNumId w:val="17"/>
  </w:num>
  <w:num w:numId="11">
    <w:abstractNumId w:val="18"/>
  </w:num>
  <w:num w:numId="12">
    <w:abstractNumId w:val="19"/>
  </w:num>
  <w:num w:numId="13">
    <w:abstractNumId w:val="20"/>
  </w:num>
  <w:num w:numId="14">
    <w:abstractNumId w:val="12"/>
  </w:num>
  <w:num w:numId="15">
    <w:abstractNumId w:val="8"/>
  </w:num>
  <w:num w:numId="16">
    <w:abstractNumId w:val="11"/>
  </w:num>
  <w:num w:numId="17">
    <w:abstractNumId w:val="2"/>
  </w:num>
  <w:num w:numId="18">
    <w:abstractNumId w:val="14"/>
  </w:num>
  <w:num w:numId="19">
    <w:abstractNumId w:val="26"/>
  </w:num>
  <w:num w:numId="20">
    <w:abstractNumId w:val="9"/>
  </w:num>
  <w:num w:numId="21">
    <w:abstractNumId w:val="7"/>
  </w:num>
  <w:num w:numId="22">
    <w:abstractNumId w:val="15"/>
  </w:num>
  <w:num w:numId="23">
    <w:abstractNumId w:val="28"/>
  </w:num>
  <w:num w:numId="24">
    <w:abstractNumId w:val="30"/>
  </w:num>
  <w:num w:numId="25">
    <w:abstractNumId w:val="6"/>
  </w:num>
  <w:num w:numId="26">
    <w:abstractNumId w:val="3"/>
  </w:num>
  <w:num w:numId="27">
    <w:abstractNumId w:val="16"/>
  </w:num>
  <w:num w:numId="28">
    <w:abstractNumId w:val="1"/>
  </w:num>
  <w:num w:numId="29">
    <w:abstractNumId w:val="25"/>
  </w:num>
  <w:num w:numId="30">
    <w:abstractNumId w:val="24"/>
  </w:num>
  <w:num w:numId="31">
    <w:abstractNumId w:val="21"/>
  </w:num>
  <w:num w:numId="32">
    <w:abstractNumId w:val="13"/>
  </w:num>
  <w:num w:numId="33">
    <w:abstractNumId w:val="10"/>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5D"/>
    <w:rsid w:val="00001B2D"/>
    <w:rsid w:val="00002545"/>
    <w:rsid w:val="00003B1B"/>
    <w:rsid w:val="000063AC"/>
    <w:rsid w:val="00015CE2"/>
    <w:rsid w:val="00015D4B"/>
    <w:rsid w:val="00017902"/>
    <w:rsid w:val="00022C21"/>
    <w:rsid w:val="00032099"/>
    <w:rsid w:val="000322C9"/>
    <w:rsid w:val="000326E7"/>
    <w:rsid w:val="00034A1C"/>
    <w:rsid w:val="0003585E"/>
    <w:rsid w:val="00035F7A"/>
    <w:rsid w:val="00046883"/>
    <w:rsid w:val="000675EB"/>
    <w:rsid w:val="00067692"/>
    <w:rsid w:val="00074C62"/>
    <w:rsid w:val="0007724F"/>
    <w:rsid w:val="00077511"/>
    <w:rsid w:val="00083A20"/>
    <w:rsid w:val="0008470B"/>
    <w:rsid w:val="00084A41"/>
    <w:rsid w:val="000850EA"/>
    <w:rsid w:val="000875B6"/>
    <w:rsid w:val="000901D5"/>
    <w:rsid w:val="0009080E"/>
    <w:rsid w:val="000935AD"/>
    <w:rsid w:val="0009419D"/>
    <w:rsid w:val="00095748"/>
    <w:rsid w:val="00096E5C"/>
    <w:rsid w:val="000A0B1F"/>
    <w:rsid w:val="000A21F1"/>
    <w:rsid w:val="000B0E83"/>
    <w:rsid w:val="000B431F"/>
    <w:rsid w:val="000C33B1"/>
    <w:rsid w:val="000C4842"/>
    <w:rsid w:val="000C6C23"/>
    <w:rsid w:val="000D40BC"/>
    <w:rsid w:val="000F137E"/>
    <w:rsid w:val="000F1878"/>
    <w:rsid w:val="000F2F06"/>
    <w:rsid w:val="000F6133"/>
    <w:rsid w:val="0010095A"/>
    <w:rsid w:val="001024A0"/>
    <w:rsid w:val="00104964"/>
    <w:rsid w:val="00114073"/>
    <w:rsid w:val="00114EB0"/>
    <w:rsid w:val="00117055"/>
    <w:rsid w:val="00117246"/>
    <w:rsid w:val="0012350E"/>
    <w:rsid w:val="00124610"/>
    <w:rsid w:val="0013578A"/>
    <w:rsid w:val="001370B7"/>
    <w:rsid w:val="0014472C"/>
    <w:rsid w:val="00145138"/>
    <w:rsid w:val="00145D4A"/>
    <w:rsid w:val="0015717E"/>
    <w:rsid w:val="00157610"/>
    <w:rsid w:val="00170A7B"/>
    <w:rsid w:val="0017206F"/>
    <w:rsid w:val="00172BD5"/>
    <w:rsid w:val="00174C87"/>
    <w:rsid w:val="00177CDE"/>
    <w:rsid w:val="00184DC9"/>
    <w:rsid w:val="00196524"/>
    <w:rsid w:val="001A0D54"/>
    <w:rsid w:val="001A2759"/>
    <w:rsid w:val="001A5A90"/>
    <w:rsid w:val="001B6A85"/>
    <w:rsid w:val="001B7F75"/>
    <w:rsid w:val="001C2F21"/>
    <w:rsid w:val="001C5516"/>
    <w:rsid w:val="001C7073"/>
    <w:rsid w:val="001D3002"/>
    <w:rsid w:val="001D4678"/>
    <w:rsid w:val="001D545A"/>
    <w:rsid w:val="001D5542"/>
    <w:rsid w:val="001D5E17"/>
    <w:rsid w:val="001D673B"/>
    <w:rsid w:val="001D7DE1"/>
    <w:rsid w:val="001E2E9C"/>
    <w:rsid w:val="001E40AC"/>
    <w:rsid w:val="001E7137"/>
    <w:rsid w:val="001F043E"/>
    <w:rsid w:val="001F252F"/>
    <w:rsid w:val="001F2874"/>
    <w:rsid w:val="001F3CB2"/>
    <w:rsid w:val="001F4099"/>
    <w:rsid w:val="001F7CF2"/>
    <w:rsid w:val="0020174B"/>
    <w:rsid w:val="00203BCC"/>
    <w:rsid w:val="00212A02"/>
    <w:rsid w:val="00216D05"/>
    <w:rsid w:val="002232A8"/>
    <w:rsid w:val="00224C90"/>
    <w:rsid w:val="00240327"/>
    <w:rsid w:val="00240FBE"/>
    <w:rsid w:val="00241107"/>
    <w:rsid w:val="00241444"/>
    <w:rsid w:val="00241571"/>
    <w:rsid w:val="00243462"/>
    <w:rsid w:val="002441A4"/>
    <w:rsid w:val="00251892"/>
    <w:rsid w:val="0025338D"/>
    <w:rsid w:val="00254668"/>
    <w:rsid w:val="0026186A"/>
    <w:rsid w:val="00262106"/>
    <w:rsid w:val="00266DA9"/>
    <w:rsid w:val="0027100F"/>
    <w:rsid w:val="00273ECA"/>
    <w:rsid w:val="00277E1C"/>
    <w:rsid w:val="002828DB"/>
    <w:rsid w:val="002851DB"/>
    <w:rsid w:val="00287C1F"/>
    <w:rsid w:val="00296F2C"/>
    <w:rsid w:val="002A02EF"/>
    <w:rsid w:val="002A16F2"/>
    <w:rsid w:val="002A2374"/>
    <w:rsid w:val="002A2F70"/>
    <w:rsid w:val="002A3F2D"/>
    <w:rsid w:val="002A7A7B"/>
    <w:rsid w:val="002B0E89"/>
    <w:rsid w:val="002B1F0B"/>
    <w:rsid w:val="002B1FBD"/>
    <w:rsid w:val="002C156E"/>
    <w:rsid w:val="002C3291"/>
    <w:rsid w:val="002C6F04"/>
    <w:rsid w:val="002D2E99"/>
    <w:rsid w:val="002D3425"/>
    <w:rsid w:val="002D3EA1"/>
    <w:rsid w:val="002E035E"/>
    <w:rsid w:val="002E0A61"/>
    <w:rsid w:val="002E6D0B"/>
    <w:rsid w:val="002E7E8B"/>
    <w:rsid w:val="002F1111"/>
    <w:rsid w:val="002F1657"/>
    <w:rsid w:val="002F5A89"/>
    <w:rsid w:val="002F6D1E"/>
    <w:rsid w:val="002F72BE"/>
    <w:rsid w:val="00301468"/>
    <w:rsid w:val="0030629F"/>
    <w:rsid w:val="00307743"/>
    <w:rsid w:val="00311B9D"/>
    <w:rsid w:val="003123C0"/>
    <w:rsid w:val="003220D3"/>
    <w:rsid w:val="0032327E"/>
    <w:rsid w:val="00331B09"/>
    <w:rsid w:val="00331E10"/>
    <w:rsid w:val="00335A97"/>
    <w:rsid w:val="0033617C"/>
    <w:rsid w:val="00345A64"/>
    <w:rsid w:val="00347ADD"/>
    <w:rsid w:val="0035312B"/>
    <w:rsid w:val="00357E5D"/>
    <w:rsid w:val="003602E1"/>
    <w:rsid w:val="00360D18"/>
    <w:rsid w:val="003622FD"/>
    <w:rsid w:val="00363329"/>
    <w:rsid w:val="0036395A"/>
    <w:rsid w:val="00364118"/>
    <w:rsid w:val="003651DB"/>
    <w:rsid w:val="00366F8E"/>
    <w:rsid w:val="00367B84"/>
    <w:rsid w:val="00367F07"/>
    <w:rsid w:val="003749F8"/>
    <w:rsid w:val="00384461"/>
    <w:rsid w:val="00387734"/>
    <w:rsid w:val="0038789D"/>
    <w:rsid w:val="00391F25"/>
    <w:rsid w:val="003A4BC1"/>
    <w:rsid w:val="003B064A"/>
    <w:rsid w:val="003B06BB"/>
    <w:rsid w:val="003C227D"/>
    <w:rsid w:val="003E11A7"/>
    <w:rsid w:val="003F1487"/>
    <w:rsid w:val="003F30F9"/>
    <w:rsid w:val="003F54DC"/>
    <w:rsid w:val="003F66A8"/>
    <w:rsid w:val="003F6EA2"/>
    <w:rsid w:val="0040031A"/>
    <w:rsid w:val="00404DDD"/>
    <w:rsid w:val="0041333E"/>
    <w:rsid w:val="0041336C"/>
    <w:rsid w:val="00414D0B"/>
    <w:rsid w:val="00422216"/>
    <w:rsid w:val="00424F0F"/>
    <w:rsid w:val="00433444"/>
    <w:rsid w:val="004349FD"/>
    <w:rsid w:val="00436703"/>
    <w:rsid w:val="00440376"/>
    <w:rsid w:val="00442605"/>
    <w:rsid w:val="00446F13"/>
    <w:rsid w:val="00450B05"/>
    <w:rsid w:val="00450B50"/>
    <w:rsid w:val="00454F62"/>
    <w:rsid w:val="00456557"/>
    <w:rsid w:val="004565F3"/>
    <w:rsid w:val="00456CD9"/>
    <w:rsid w:val="00457827"/>
    <w:rsid w:val="00460887"/>
    <w:rsid w:val="004666F2"/>
    <w:rsid w:val="004804E9"/>
    <w:rsid w:val="00482CF6"/>
    <w:rsid w:val="004831A1"/>
    <w:rsid w:val="0049164C"/>
    <w:rsid w:val="004A0E84"/>
    <w:rsid w:val="004A4050"/>
    <w:rsid w:val="004A46A4"/>
    <w:rsid w:val="004A7E4D"/>
    <w:rsid w:val="004A7EE8"/>
    <w:rsid w:val="004A7FE9"/>
    <w:rsid w:val="004B1DF8"/>
    <w:rsid w:val="004B3298"/>
    <w:rsid w:val="004B6A26"/>
    <w:rsid w:val="004B7E9F"/>
    <w:rsid w:val="004D134C"/>
    <w:rsid w:val="004D3A59"/>
    <w:rsid w:val="004D3BFD"/>
    <w:rsid w:val="004E267F"/>
    <w:rsid w:val="004E2B38"/>
    <w:rsid w:val="004F1CB6"/>
    <w:rsid w:val="004F34B1"/>
    <w:rsid w:val="005013C9"/>
    <w:rsid w:val="00503FD6"/>
    <w:rsid w:val="00510148"/>
    <w:rsid w:val="00510567"/>
    <w:rsid w:val="00510B4C"/>
    <w:rsid w:val="00514593"/>
    <w:rsid w:val="00522421"/>
    <w:rsid w:val="00523D01"/>
    <w:rsid w:val="00525F32"/>
    <w:rsid w:val="00527F8E"/>
    <w:rsid w:val="005367E7"/>
    <w:rsid w:val="00540232"/>
    <w:rsid w:val="00542CB4"/>
    <w:rsid w:val="005554EA"/>
    <w:rsid w:val="005605D5"/>
    <w:rsid w:val="00563686"/>
    <w:rsid w:val="0056561C"/>
    <w:rsid w:val="00566A9D"/>
    <w:rsid w:val="005711E0"/>
    <w:rsid w:val="00571773"/>
    <w:rsid w:val="00576BD4"/>
    <w:rsid w:val="0058098D"/>
    <w:rsid w:val="005846A2"/>
    <w:rsid w:val="005846AF"/>
    <w:rsid w:val="00584C23"/>
    <w:rsid w:val="0058622A"/>
    <w:rsid w:val="005926BF"/>
    <w:rsid w:val="00595201"/>
    <w:rsid w:val="0059743A"/>
    <w:rsid w:val="005A4504"/>
    <w:rsid w:val="005B1E7C"/>
    <w:rsid w:val="005B4B6B"/>
    <w:rsid w:val="005B5485"/>
    <w:rsid w:val="005B5A24"/>
    <w:rsid w:val="005C04AB"/>
    <w:rsid w:val="005C4DC8"/>
    <w:rsid w:val="005C693F"/>
    <w:rsid w:val="005C7F50"/>
    <w:rsid w:val="005D2604"/>
    <w:rsid w:val="005D26A9"/>
    <w:rsid w:val="005E4B04"/>
    <w:rsid w:val="005E4C25"/>
    <w:rsid w:val="005E5265"/>
    <w:rsid w:val="005E5E90"/>
    <w:rsid w:val="005F16BD"/>
    <w:rsid w:val="005F535C"/>
    <w:rsid w:val="00601D87"/>
    <w:rsid w:val="006059F5"/>
    <w:rsid w:val="00611736"/>
    <w:rsid w:val="00612205"/>
    <w:rsid w:val="00621EEF"/>
    <w:rsid w:val="00622760"/>
    <w:rsid w:val="00624569"/>
    <w:rsid w:val="00631CB8"/>
    <w:rsid w:val="00633AA1"/>
    <w:rsid w:val="006348D8"/>
    <w:rsid w:val="006414DD"/>
    <w:rsid w:val="00646CE8"/>
    <w:rsid w:val="006472D5"/>
    <w:rsid w:val="0064737C"/>
    <w:rsid w:val="006553B8"/>
    <w:rsid w:val="00661117"/>
    <w:rsid w:val="00665D37"/>
    <w:rsid w:val="006669D0"/>
    <w:rsid w:val="00672C29"/>
    <w:rsid w:val="006751A7"/>
    <w:rsid w:val="00677EF3"/>
    <w:rsid w:val="00684699"/>
    <w:rsid w:val="00696D2C"/>
    <w:rsid w:val="006975EE"/>
    <w:rsid w:val="0069796D"/>
    <w:rsid w:val="006A5ACA"/>
    <w:rsid w:val="006B2485"/>
    <w:rsid w:val="006B2D44"/>
    <w:rsid w:val="006B3459"/>
    <w:rsid w:val="006B3A09"/>
    <w:rsid w:val="006B4CEC"/>
    <w:rsid w:val="006C2067"/>
    <w:rsid w:val="006C63BA"/>
    <w:rsid w:val="006D11A4"/>
    <w:rsid w:val="006D387D"/>
    <w:rsid w:val="006D4788"/>
    <w:rsid w:val="006D77F4"/>
    <w:rsid w:val="006E284C"/>
    <w:rsid w:val="006E2E80"/>
    <w:rsid w:val="006E697B"/>
    <w:rsid w:val="006F0684"/>
    <w:rsid w:val="006F1E51"/>
    <w:rsid w:val="006F2443"/>
    <w:rsid w:val="006F3CDA"/>
    <w:rsid w:val="006F65B6"/>
    <w:rsid w:val="006F693E"/>
    <w:rsid w:val="00701AD7"/>
    <w:rsid w:val="00702068"/>
    <w:rsid w:val="007032A8"/>
    <w:rsid w:val="00706A8D"/>
    <w:rsid w:val="007070F8"/>
    <w:rsid w:val="00707E3B"/>
    <w:rsid w:val="00711D5C"/>
    <w:rsid w:val="0071340D"/>
    <w:rsid w:val="00716531"/>
    <w:rsid w:val="00723179"/>
    <w:rsid w:val="00725BC9"/>
    <w:rsid w:val="0072785D"/>
    <w:rsid w:val="00730809"/>
    <w:rsid w:val="00732D20"/>
    <w:rsid w:val="00734F75"/>
    <w:rsid w:val="00736BD1"/>
    <w:rsid w:val="0073774F"/>
    <w:rsid w:val="00746362"/>
    <w:rsid w:val="00746CA6"/>
    <w:rsid w:val="00750110"/>
    <w:rsid w:val="00754E22"/>
    <w:rsid w:val="00761ED3"/>
    <w:rsid w:val="00765987"/>
    <w:rsid w:val="0076775A"/>
    <w:rsid w:val="00770AF0"/>
    <w:rsid w:val="00771A6F"/>
    <w:rsid w:val="0077620D"/>
    <w:rsid w:val="007771D4"/>
    <w:rsid w:val="007776B3"/>
    <w:rsid w:val="007850AF"/>
    <w:rsid w:val="0078519E"/>
    <w:rsid w:val="00794A75"/>
    <w:rsid w:val="0079664B"/>
    <w:rsid w:val="0079695B"/>
    <w:rsid w:val="007A7E80"/>
    <w:rsid w:val="007B061C"/>
    <w:rsid w:val="007B11F6"/>
    <w:rsid w:val="007B32F6"/>
    <w:rsid w:val="007B4B2C"/>
    <w:rsid w:val="007B5442"/>
    <w:rsid w:val="007B6746"/>
    <w:rsid w:val="007B6921"/>
    <w:rsid w:val="007C2CD2"/>
    <w:rsid w:val="007C5B2C"/>
    <w:rsid w:val="007C5D8C"/>
    <w:rsid w:val="007C6874"/>
    <w:rsid w:val="007E5ED7"/>
    <w:rsid w:val="007F2020"/>
    <w:rsid w:val="00816670"/>
    <w:rsid w:val="00823B04"/>
    <w:rsid w:val="0082482C"/>
    <w:rsid w:val="00835511"/>
    <w:rsid w:val="008408F9"/>
    <w:rsid w:val="008441A3"/>
    <w:rsid w:val="0084492D"/>
    <w:rsid w:val="008460BA"/>
    <w:rsid w:val="008479BB"/>
    <w:rsid w:val="00847E97"/>
    <w:rsid w:val="00852A46"/>
    <w:rsid w:val="00855913"/>
    <w:rsid w:val="00857A82"/>
    <w:rsid w:val="008606F2"/>
    <w:rsid w:val="008718C1"/>
    <w:rsid w:val="0087431D"/>
    <w:rsid w:val="00874CE5"/>
    <w:rsid w:val="00875D3C"/>
    <w:rsid w:val="00891354"/>
    <w:rsid w:val="008935D9"/>
    <w:rsid w:val="00893939"/>
    <w:rsid w:val="008A6C52"/>
    <w:rsid w:val="008A7EB7"/>
    <w:rsid w:val="008B0A42"/>
    <w:rsid w:val="008C074D"/>
    <w:rsid w:val="008C140E"/>
    <w:rsid w:val="008C21DB"/>
    <w:rsid w:val="008D2991"/>
    <w:rsid w:val="008D31AC"/>
    <w:rsid w:val="008E7DC4"/>
    <w:rsid w:val="008F25BB"/>
    <w:rsid w:val="008F6F81"/>
    <w:rsid w:val="00900D92"/>
    <w:rsid w:val="00900DB1"/>
    <w:rsid w:val="0091024C"/>
    <w:rsid w:val="0092177D"/>
    <w:rsid w:val="00922BF4"/>
    <w:rsid w:val="0092658C"/>
    <w:rsid w:val="009267A0"/>
    <w:rsid w:val="00926CBD"/>
    <w:rsid w:val="00927FA7"/>
    <w:rsid w:val="00930002"/>
    <w:rsid w:val="00934498"/>
    <w:rsid w:val="009438B3"/>
    <w:rsid w:val="00951EEF"/>
    <w:rsid w:val="0095368A"/>
    <w:rsid w:val="00957611"/>
    <w:rsid w:val="00974B27"/>
    <w:rsid w:val="00974FB4"/>
    <w:rsid w:val="00976FAC"/>
    <w:rsid w:val="00977AED"/>
    <w:rsid w:val="00980FA7"/>
    <w:rsid w:val="00985F62"/>
    <w:rsid w:val="00992FC2"/>
    <w:rsid w:val="009931C2"/>
    <w:rsid w:val="009A1074"/>
    <w:rsid w:val="009A6202"/>
    <w:rsid w:val="009B0AC1"/>
    <w:rsid w:val="009B638B"/>
    <w:rsid w:val="009B63EA"/>
    <w:rsid w:val="009E1C5D"/>
    <w:rsid w:val="009E727E"/>
    <w:rsid w:val="009F0CBA"/>
    <w:rsid w:val="009F2ABA"/>
    <w:rsid w:val="009F2CA9"/>
    <w:rsid w:val="009F5B34"/>
    <w:rsid w:val="00A02939"/>
    <w:rsid w:val="00A06F4C"/>
    <w:rsid w:val="00A12D57"/>
    <w:rsid w:val="00A14B20"/>
    <w:rsid w:val="00A166FC"/>
    <w:rsid w:val="00A1782E"/>
    <w:rsid w:val="00A23C43"/>
    <w:rsid w:val="00A43595"/>
    <w:rsid w:val="00A4429A"/>
    <w:rsid w:val="00A5218D"/>
    <w:rsid w:val="00A54CC1"/>
    <w:rsid w:val="00A55893"/>
    <w:rsid w:val="00A6052B"/>
    <w:rsid w:val="00A633D2"/>
    <w:rsid w:val="00A812A5"/>
    <w:rsid w:val="00A8200B"/>
    <w:rsid w:val="00A82848"/>
    <w:rsid w:val="00A8481D"/>
    <w:rsid w:val="00A853D9"/>
    <w:rsid w:val="00A85F54"/>
    <w:rsid w:val="00A93AFE"/>
    <w:rsid w:val="00A96784"/>
    <w:rsid w:val="00AA2C06"/>
    <w:rsid w:val="00AA485D"/>
    <w:rsid w:val="00AA5556"/>
    <w:rsid w:val="00AB4658"/>
    <w:rsid w:val="00AB604C"/>
    <w:rsid w:val="00AC2A72"/>
    <w:rsid w:val="00AC3B9B"/>
    <w:rsid w:val="00AC5928"/>
    <w:rsid w:val="00AD0170"/>
    <w:rsid w:val="00AD6029"/>
    <w:rsid w:val="00AE39B4"/>
    <w:rsid w:val="00AE4F17"/>
    <w:rsid w:val="00AE5F13"/>
    <w:rsid w:val="00AF0070"/>
    <w:rsid w:val="00AF3852"/>
    <w:rsid w:val="00B02A1A"/>
    <w:rsid w:val="00B06D63"/>
    <w:rsid w:val="00B077AF"/>
    <w:rsid w:val="00B10FEB"/>
    <w:rsid w:val="00B13565"/>
    <w:rsid w:val="00B141E2"/>
    <w:rsid w:val="00B15F11"/>
    <w:rsid w:val="00B249EA"/>
    <w:rsid w:val="00B32D51"/>
    <w:rsid w:val="00B32EBB"/>
    <w:rsid w:val="00B37869"/>
    <w:rsid w:val="00B44C20"/>
    <w:rsid w:val="00B4581D"/>
    <w:rsid w:val="00B5047F"/>
    <w:rsid w:val="00B53076"/>
    <w:rsid w:val="00B54304"/>
    <w:rsid w:val="00B575CC"/>
    <w:rsid w:val="00B57950"/>
    <w:rsid w:val="00B7161C"/>
    <w:rsid w:val="00B76A10"/>
    <w:rsid w:val="00B809AC"/>
    <w:rsid w:val="00B82088"/>
    <w:rsid w:val="00B85463"/>
    <w:rsid w:val="00B9129B"/>
    <w:rsid w:val="00B919AE"/>
    <w:rsid w:val="00B91AB6"/>
    <w:rsid w:val="00B91AEE"/>
    <w:rsid w:val="00B9364F"/>
    <w:rsid w:val="00BA52ED"/>
    <w:rsid w:val="00BA6446"/>
    <w:rsid w:val="00BB210C"/>
    <w:rsid w:val="00BB65CD"/>
    <w:rsid w:val="00BC1F76"/>
    <w:rsid w:val="00BC3C0E"/>
    <w:rsid w:val="00BC46C1"/>
    <w:rsid w:val="00BD0877"/>
    <w:rsid w:val="00BD6BB8"/>
    <w:rsid w:val="00BD7CC2"/>
    <w:rsid w:val="00BE169B"/>
    <w:rsid w:val="00BE1CAF"/>
    <w:rsid w:val="00BE38EA"/>
    <w:rsid w:val="00BF1E99"/>
    <w:rsid w:val="00C06558"/>
    <w:rsid w:val="00C20F01"/>
    <w:rsid w:val="00C23160"/>
    <w:rsid w:val="00C321E6"/>
    <w:rsid w:val="00C352E2"/>
    <w:rsid w:val="00C43D41"/>
    <w:rsid w:val="00C43EAE"/>
    <w:rsid w:val="00C45085"/>
    <w:rsid w:val="00C4656C"/>
    <w:rsid w:val="00C47B7E"/>
    <w:rsid w:val="00C530E9"/>
    <w:rsid w:val="00C5585D"/>
    <w:rsid w:val="00C57A37"/>
    <w:rsid w:val="00C611C1"/>
    <w:rsid w:val="00C63B7F"/>
    <w:rsid w:val="00C65809"/>
    <w:rsid w:val="00C66C2C"/>
    <w:rsid w:val="00C71A35"/>
    <w:rsid w:val="00C77189"/>
    <w:rsid w:val="00C84072"/>
    <w:rsid w:val="00C85976"/>
    <w:rsid w:val="00C85AC1"/>
    <w:rsid w:val="00C90A2B"/>
    <w:rsid w:val="00C93A81"/>
    <w:rsid w:val="00C943B5"/>
    <w:rsid w:val="00CA4A2E"/>
    <w:rsid w:val="00CA6303"/>
    <w:rsid w:val="00CA6D83"/>
    <w:rsid w:val="00CB1AAA"/>
    <w:rsid w:val="00CB2C8C"/>
    <w:rsid w:val="00CB48B4"/>
    <w:rsid w:val="00CB5A80"/>
    <w:rsid w:val="00CC2FD2"/>
    <w:rsid w:val="00CD5F59"/>
    <w:rsid w:val="00CD744D"/>
    <w:rsid w:val="00CE01A5"/>
    <w:rsid w:val="00CE2F55"/>
    <w:rsid w:val="00CF0A82"/>
    <w:rsid w:val="00CF0B58"/>
    <w:rsid w:val="00CF27D6"/>
    <w:rsid w:val="00CF35B6"/>
    <w:rsid w:val="00CF53E9"/>
    <w:rsid w:val="00CF6E12"/>
    <w:rsid w:val="00D0028B"/>
    <w:rsid w:val="00D02423"/>
    <w:rsid w:val="00D1220D"/>
    <w:rsid w:val="00D13E78"/>
    <w:rsid w:val="00D16BB7"/>
    <w:rsid w:val="00D2014E"/>
    <w:rsid w:val="00D23D20"/>
    <w:rsid w:val="00D4380A"/>
    <w:rsid w:val="00D43DC8"/>
    <w:rsid w:val="00D46D6A"/>
    <w:rsid w:val="00D479BD"/>
    <w:rsid w:val="00D55AE8"/>
    <w:rsid w:val="00D55CE5"/>
    <w:rsid w:val="00D568D3"/>
    <w:rsid w:val="00D609DA"/>
    <w:rsid w:val="00D647FB"/>
    <w:rsid w:val="00D73FFB"/>
    <w:rsid w:val="00D7471A"/>
    <w:rsid w:val="00D74B67"/>
    <w:rsid w:val="00D774BC"/>
    <w:rsid w:val="00D87ED0"/>
    <w:rsid w:val="00D904E4"/>
    <w:rsid w:val="00D9222D"/>
    <w:rsid w:val="00D93B1C"/>
    <w:rsid w:val="00D97D95"/>
    <w:rsid w:val="00DA0F40"/>
    <w:rsid w:val="00DA37AB"/>
    <w:rsid w:val="00DA3C75"/>
    <w:rsid w:val="00DA4134"/>
    <w:rsid w:val="00DB11F8"/>
    <w:rsid w:val="00DB3083"/>
    <w:rsid w:val="00DB3216"/>
    <w:rsid w:val="00DC2CD1"/>
    <w:rsid w:val="00DC5832"/>
    <w:rsid w:val="00DC7E51"/>
    <w:rsid w:val="00DD09ED"/>
    <w:rsid w:val="00DD29A5"/>
    <w:rsid w:val="00DD3E83"/>
    <w:rsid w:val="00DD59FF"/>
    <w:rsid w:val="00DE199F"/>
    <w:rsid w:val="00DE735D"/>
    <w:rsid w:val="00DF0A37"/>
    <w:rsid w:val="00DF3087"/>
    <w:rsid w:val="00DF435D"/>
    <w:rsid w:val="00DF58B5"/>
    <w:rsid w:val="00DF6DFF"/>
    <w:rsid w:val="00E07208"/>
    <w:rsid w:val="00E07602"/>
    <w:rsid w:val="00E107E4"/>
    <w:rsid w:val="00E109F8"/>
    <w:rsid w:val="00E1392D"/>
    <w:rsid w:val="00E2380F"/>
    <w:rsid w:val="00E25360"/>
    <w:rsid w:val="00E26F56"/>
    <w:rsid w:val="00E277C6"/>
    <w:rsid w:val="00E35438"/>
    <w:rsid w:val="00E35D08"/>
    <w:rsid w:val="00E37E9B"/>
    <w:rsid w:val="00E515A9"/>
    <w:rsid w:val="00E53412"/>
    <w:rsid w:val="00E65199"/>
    <w:rsid w:val="00E6683D"/>
    <w:rsid w:val="00E71DA4"/>
    <w:rsid w:val="00E7696D"/>
    <w:rsid w:val="00E82F8A"/>
    <w:rsid w:val="00E83E95"/>
    <w:rsid w:val="00E8713E"/>
    <w:rsid w:val="00E91689"/>
    <w:rsid w:val="00E944CF"/>
    <w:rsid w:val="00E97877"/>
    <w:rsid w:val="00EA4292"/>
    <w:rsid w:val="00EA7D4B"/>
    <w:rsid w:val="00EB384C"/>
    <w:rsid w:val="00EB60E5"/>
    <w:rsid w:val="00EB6B26"/>
    <w:rsid w:val="00EC67F2"/>
    <w:rsid w:val="00ED432A"/>
    <w:rsid w:val="00ED447C"/>
    <w:rsid w:val="00ED46C2"/>
    <w:rsid w:val="00ED67B3"/>
    <w:rsid w:val="00EE5639"/>
    <w:rsid w:val="00EF1209"/>
    <w:rsid w:val="00F01042"/>
    <w:rsid w:val="00F0178D"/>
    <w:rsid w:val="00F05A48"/>
    <w:rsid w:val="00F077BF"/>
    <w:rsid w:val="00F10C28"/>
    <w:rsid w:val="00F13D83"/>
    <w:rsid w:val="00F156FA"/>
    <w:rsid w:val="00F20B66"/>
    <w:rsid w:val="00F21343"/>
    <w:rsid w:val="00F22631"/>
    <w:rsid w:val="00F268B7"/>
    <w:rsid w:val="00F30980"/>
    <w:rsid w:val="00F31558"/>
    <w:rsid w:val="00F33557"/>
    <w:rsid w:val="00F4180B"/>
    <w:rsid w:val="00F435F3"/>
    <w:rsid w:val="00F47317"/>
    <w:rsid w:val="00F538F5"/>
    <w:rsid w:val="00F56F7A"/>
    <w:rsid w:val="00F5766E"/>
    <w:rsid w:val="00F628BC"/>
    <w:rsid w:val="00F62DD5"/>
    <w:rsid w:val="00F637AD"/>
    <w:rsid w:val="00F63B65"/>
    <w:rsid w:val="00F65D1F"/>
    <w:rsid w:val="00F76047"/>
    <w:rsid w:val="00F80E94"/>
    <w:rsid w:val="00F82982"/>
    <w:rsid w:val="00F9022D"/>
    <w:rsid w:val="00F92100"/>
    <w:rsid w:val="00F95800"/>
    <w:rsid w:val="00F95EA1"/>
    <w:rsid w:val="00FA154E"/>
    <w:rsid w:val="00FB11D7"/>
    <w:rsid w:val="00FB1554"/>
    <w:rsid w:val="00FB4F6A"/>
    <w:rsid w:val="00FC0542"/>
    <w:rsid w:val="00FC0DC6"/>
    <w:rsid w:val="00FC621D"/>
    <w:rsid w:val="00FD2FD7"/>
    <w:rsid w:val="00FD344C"/>
    <w:rsid w:val="00FD734C"/>
    <w:rsid w:val="00FE0264"/>
    <w:rsid w:val="00FE0B84"/>
    <w:rsid w:val="00FE15C6"/>
    <w:rsid w:val="00FE5D59"/>
    <w:rsid w:val="00FF0B12"/>
    <w:rsid w:val="00FF535A"/>
    <w:rsid w:val="00FF5B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0E"/>
    <w:pPr>
      <w:spacing w:after="120" w:line="276" w:lineRule="auto"/>
      <w:jc w:val="both"/>
    </w:pPr>
    <w:rPr>
      <w:rFonts w:eastAsia="Times New Roman"/>
      <w:sz w:val="22"/>
      <w:szCs w:val="22"/>
      <w:lang w:val="en-US" w:eastAsia="en-US"/>
    </w:rPr>
  </w:style>
  <w:style w:type="paragraph" w:styleId="Heading1">
    <w:name w:val="heading 1"/>
    <w:basedOn w:val="Normal"/>
    <w:next w:val="Normal"/>
    <w:link w:val="Heading1Char"/>
    <w:uiPriority w:val="9"/>
    <w:qFormat/>
    <w:rsid w:val="0010095A"/>
    <w:pPr>
      <w:keepNext/>
      <w:jc w:val="left"/>
      <w:outlineLvl w:val="0"/>
    </w:pPr>
    <w:rPr>
      <w:rFonts w:eastAsia="Times"/>
      <w:b/>
      <w:color w:val="1F497D"/>
      <w:sz w:val="28"/>
      <w:szCs w:val="20"/>
      <w:lang w:val="x-none" w:eastAsia="x-none"/>
    </w:rPr>
  </w:style>
  <w:style w:type="paragraph" w:styleId="Heading2">
    <w:name w:val="heading 2"/>
    <w:basedOn w:val="Normal"/>
    <w:next w:val="Normal"/>
    <w:link w:val="Heading2Char"/>
    <w:uiPriority w:val="99"/>
    <w:qFormat/>
    <w:rsid w:val="0010095A"/>
    <w:pPr>
      <w:widowControl w:val="0"/>
      <w:autoSpaceDE w:val="0"/>
      <w:autoSpaceDN w:val="0"/>
      <w:adjustRightInd w:val="0"/>
      <w:spacing w:line="240" w:lineRule="auto"/>
      <w:ind w:left="448" w:hanging="448"/>
      <w:outlineLvl w:val="1"/>
    </w:pPr>
    <w:rPr>
      <w:rFonts w:ascii="Cambria" w:hAnsi="Cambria"/>
      <w:b/>
      <w:color w:val="548DD4"/>
      <w:kern w:val="24"/>
      <w:sz w:val="24"/>
      <w:szCs w:val="56"/>
      <w:lang w:val="x-none" w:eastAsia="x-none"/>
    </w:rPr>
  </w:style>
  <w:style w:type="paragraph" w:styleId="Heading3">
    <w:name w:val="heading 3"/>
    <w:basedOn w:val="Normal"/>
    <w:next w:val="Normal"/>
    <w:link w:val="Heading3Char"/>
    <w:uiPriority w:val="99"/>
    <w:qFormat/>
    <w:rsid w:val="0010095A"/>
    <w:pPr>
      <w:widowControl w:val="0"/>
      <w:autoSpaceDE w:val="0"/>
      <w:autoSpaceDN w:val="0"/>
      <w:adjustRightInd w:val="0"/>
      <w:spacing w:before="120" w:line="240" w:lineRule="auto"/>
      <w:ind w:left="357" w:hanging="357"/>
      <w:outlineLvl w:val="2"/>
    </w:pPr>
    <w:rPr>
      <w:rFonts w:ascii="Times New Roman" w:hAnsi="Times New Roman"/>
      <w:b/>
      <w:color w:val="17365D"/>
      <w:kern w:val="24"/>
      <w:sz w:val="20"/>
      <w:szCs w:val="48"/>
      <w:lang w:val="x-none" w:eastAsia="x-none"/>
    </w:rPr>
  </w:style>
  <w:style w:type="paragraph" w:styleId="Heading4">
    <w:name w:val="heading 4"/>
    <w:basedOn w:val="Normal"/>
    <w:next w:val="Normal"/>
    <w:link w:val="Heading4Char"/>
    <w:uiPriority w:val="9"/>
    <w:unhideWhenUsed/>
    <w:qFormat/>
    <w:rsid w:val="0010095A"/>
    <w:pPr>
      <w:keepNext/>
      <w:keepLines/>
      <w:spacing w:before="40" w:after="0"/>
      <w:outlineLvl w:val="3"/>
    </w:pPr>
    <w:rPr>
      <w:rFonts w:ascii="Cambria" w:hAnsi="Cambria"/>
      <w:i/>
      <w:iCs/>
      <w:color w:val="0F243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095A"/>
    <w:rPr>
      <w:rFonts w:ascii="Calibri" w:eastAsia="Times" w:hAnsi="Calibri" w:cs="Calibri"/>
      <w:b/>
      <w:color w:val="1F497D"/>
      <w:sz w:val="28"/>
    </w:rPr>
  </w:style>
  <w:style w:type="paragraph" w:styleId="ListParagraph">
    <w:name w:val="List Paragraph"/>
    <w:basedOn w:val="Normal"/>
    <w:uiPriority w:val="34"/>
    <w:qFormat/>
    <w:rsid w:val="000850EA"/>
    <w:pPr>
      <w:ind w:left="720"/>
      <w:contextualSpacing/>
    </w:pPr>
  </w:style>
  <w:style w:type="character" w:customStyle="1" w:styleId="Heading2Char">
    <w:name w:val="Heading 2 Char"/>
    <w:link w:val="Heading2"/>
    <w:uiPriority w:val="99"/>
    <w:rsid w:val="0010095A"/>
    <w:rPr>
      <w:rFonts w:ascii="Cambria" w:eastAsia="Times New Roman" w:hAnsi="Cambria"/>
      <w:b/>
      <w:color w:val="548DD4"/>
      <w:kern w:val="24"/>
      <w:sz w:val="24"/>
      <w:szCs w:val="56"/>
    </w:rPr>
  </w:style>
  <w:style w:type="character" w:customStyle="1" w:styleId="Heading3Char">
    <w:name w:val="Heading 3 Char"/>
    <w:link w:val="Heading3"/>
    <w:uiPriority w:val="99"/>
    <w:rsid w:val="0010095A"/>
    <w:rPr>
      <w:rFonts w:ascii="Times New Roman" w:eastAsia="Times New Roman" w:hAnsi="Times New Roman"/>
      <w:b/>
      <w:color w:val="17365D"/>
      <w:kern w:val="24"/>
      <w:szCs w:val="48"/>
    </w:rPr>
  </w:style>
  <w:style w:type="character" w:styleId="CommentReference">
    <w:name w:val="annotation reference"/>
    <w:uiPriority w:val="99"/>
    <w:semiHidden/>
    <w:unhideWhenUsed/>
    <w:rsid w:val="00DE735D"/>
    <w:rPr>
      <w:sz w:val="16"/>
      <w:szCs w:val="16"/>
    </w:rPr>
  </w:style>
  <w:style w:type="paragraph" w:styleId="CommentText">
    <w:name w:val="annotation text"/>
    <w:basedOn w:val="Normal"/>
    <w:link w:val="CommentTextChar"/>
    <w:uiPriority w:val="99"/>
    <w:semiHidden/>
    <w:unhideWhenUsed/>
    <w:rsid w:val="00DE735D"/>
    <w:pPr>
      <w:spacing w:line="240" w:lineRule="auto"/>
    </w:pPr>
    <w:rPr>
      <w:sz w:val="20"/>
      <w:szCs w:val="20"/>
      <w:lang w:val="x-none" w:eastAsia="x-none"/>
    </w:rPr>
  </w:style>
  <w:style w:type="character" w:customStyle="1" w:styleId="CommentTextChar">
    <w:name w:val="Comment Text Char"/>
    <w:link w:val="CommentText"/>
    <w:uiPriority w:val="99"/>
    <w:semiHidden/>
    <w:rsid w:val="00DE73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735D"/>
    <w:rPr>
      <w:b/>
      <w:bCs/>
    </w:rPr>
  </w:style>
  <w:style w:type="character" w:customStyle="1" w:styleId="CommentSubjectChar">
    <w:name w:val="Comment Subject Char"/>
    <w:link w:val="CommentSubject"/>
    <w:uiPriority w:val="99"/>
    <w:semiHidden/>
    <w:rsid w:val="00DE735D"/>
    <w:rPr>
      <w:rFonts w:eastAsia="Times New Roman"/>
      <w:b/>
      <w:bCs/>
      <w:sz w:val="20"/>
      <w:szCs w:val="20"/>
    </w:rPr>
  </w:style>
  <w:style w:type="paragraph" w:styleId="BalloonText">
    <w:name w:val="Balloon Text"/>
    <w:basedOn w:val="Normal"/>
    <w:link w:val="BalloonTextChar"/>
    <w:uiPriority w:val="99"/>
    <w:semiHidden/>
    <w:unhideWhenUsed/>
    <w:rsid w:val="00DE73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735D"/>
    <w:rPr>
      <w:rFonts w:ascii="Tahoma" w:eastAsia="Times New Roman" w:hAnsi="Tahoma" w:cs="Tahoma"/>
      <w:sz w:val="16"/>
      <w:szCs w:val="16"/>
    </w:rPr>
  </w:style>
  <w:style w:type="character" w:styleId="Hyperlink">
    <w:name w:val="Hyperlink"/>
    <w:uiPriority w:val="99"/>
    <w:unhideWhenUsed/>
    <w:rsid w:val="00DE735D"/>
    <w:rPr>
      <w:color w:val="0000FF"/>
      <w:u w:val="single"/>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DE735D"/>
    <w:pPr>
      <w:spacing w:after="0" w:line="240" w:lineRule="auto"/>
    </w:pPr>
    <w:rPr>
      <w:sz w:val="20"/>
      <w:szCs w:val="20"/>
      <w:lang w:val="x-none" w:eastAsia="x-none"/>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DE735D"/>
    <w:rPr>
      <w:rFonts w:eastAsia="Times New Roman"/>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DE735D"/>
    <w:rPr>
      <w:vertAlign w:val="superscript"/>
    </w:rPr>
  </w:style>
  <w:style w:type="paragraph" w:styleId="NormalWeb">
    <w:name w:val="Normal (Web)"/>
    <w:basedOn w:val="Normal"/>
    <w:uiPriority w:val="99"/>
    <w:semiHidden/>
    <w:unhideWhenUsed/>
    <w:rsid w:val="00DE735D"/>
    <w:rPr>
      <w:rFonts w:ascii="Times New Roman" w:hAnsi="Times New Roman"/>
      <w:sz w:val="24"/>
      <w:szCs w:val="24"/>
    </w:rPr>
  </w:style>
  <w:style w:type="paragraph" w:styleId="Header">
    <w:name w:val="header"/>
    <w:basedOn w:val="Normal"/>
    <w:link w:val="HeaderChar"/>
    <w:uiPriority w:val="99"/>
    <w:unhideWhenUsed/>
    <w:rsid w:val="00DE735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E735D"/>
    <w:rPr>
      <w:rFonts w:eastAsia="Times New Roman"/>
    </w:rPr>
  </w:style>
  <w:style w:type="paragraph" w:styleId="Footer">
    <w:name w:val="footer"/>
    <w:basedOn w:val="Normal"/>
    <w:link w:val="FooterChar"/>
    <w:unhideWhenUsed/>
    <w:rsid w:val="00DE735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E735D"/>
    <w:rPr>
      <w:rFonts w:eastAsia="Times New Roman"/>
    </w:rPr>
  </w:style>
  <w:style w:type="paragraph" w:styleId="NoSpacing">
    <w:name w:val="No Spacing"/>
    <w:link w:val="NoSpacingChar"/>
    <w:uiPriority w:val="1"/>
    <w:qFormat/>
    <w:rsid w:val="002E6D0B"/>
    <w:pPr>
      <w:jc w:val="both"/>
    </w:pPr>
    <w:rPr>
      <w:rFonts w:eastAsia="Times New Roman"/>
      <w:sz w:val="22"/>
      <w:szCs w:val="22"/>
      <w:lang w:val="en-US" w:eastAsia="en-US"/>
    </w:rPr>
  </w:style>
  <w:style w:type="paragraph" w:styleId="Revision">
    <w:name w:val="Revision"/>
    <w:hidden/>
    <w:uiPriority w:val="99"/>
    <w:semiHidden/>
    <w:rsid w:val="00DD3E83"/>
    <w:rPr>
      <w:rFonts w:eastAsia="Times New Roman"/>
      <w:sz w:val="22"/>
      <w:szCs w:val="22"/>
      <w:lang w:val="en-US" w:eastAsia="en-US"/>
    </w:rPr>
  </w:style>
  <w:style w:type="paragraph" w:styleId="TOCHeading">
    <w:name w:val="TOC Heading"/>
    <w:basedOn w:val="Heading1"/>
    <w:next w:val="Normal"/>
    <w:uiPriority w:val="39"/>
    <w:unhideWhenUsed/>
    <w:qFormat/>
    <w:rsid w:val="009F2ABA"/>
    <w:pPr>
      <w:keepLines/>
      <w:spacing w:before="240" w:after="0" w:line="259" w:lineRule="auto"/>
      <w:outlineLvl w:val="9"/>
    </w:pPr>
    <w:rPr>
      <w:rFonts w:ascii="Cambria" w:eastAsia="Times New Roman" w:hAnsi="Cambria"/>
      <w:b w:val="0"/>
      <w:color w:val="365F91"/>
      <w:szCs w:val="32"/>
    </w:rPr>
  </w:style>
  <w:style w:type="paragraph" w:styleId="TOC1">
    <w:name w:val="toc 1"/>
    <w:basedOn w:val="Normal"/>
    <w:next w:val="Normal"/>
    <w:autoRedefine/>
    <w:uiPriority w:val="39"/>
    <w:unhideWhenUsed/>
    <w:rsid w:val="00B5047F"/>
    <w:pPr>
      <w:tabs>
        <w:tab w:val="right" w:leader="dot" w:pos="9350"/>
      </w:tabs>
      <w:spacing w:after="100"/>
    </w:pPr>
  </w:style>
  <w:style w:type="paragraph" w:styleId="TOC2">
    <w:name w:val="toc 2"/>
    <w:basedOn w:val="Normal"/>
    <w:next w:val="Normal"/>
    <w:autoRedefine/>
    <w:uiPriority w:val="39"/>
    <w:unhideWhenUsed/>
    <w:rsid w:val="004831A1"/>
    <w:pPr>
      <w:tabs>
        <w:tab w:val="right" w:leader="dot" w:pos="9350"/>
      </w:tabs>
      <w:spacing w:after="100"/>
      <w:ind w:left="220"/>
    </w:pPr>
  </w:style>
  <w:style w:type="paragraph" w:styleId="TOC3">
    <w:name w:val="toc 3"/>
    <w:basedOn w:val="Normal"/>
    <w:next w:val="Normal"/>
    <w:autoRedefine/>
    <w:uiPriority w:val="39"/>
    <w:unhideWhenUsed/>
    <w:rsid w:val="009F2ABA"/>
    <w:pPr>
      <w:spacing w:after="100"/>
      <w:ind w:left="440"/>
    </w:pPr>
  </w:style>
  <w:style w:type="character" w:styleId="FollowedHyperlink">
    <w:name w:val="FollowedHyperlink"/>
    <w:uiPriority w:val="99"/>
    <w:semiHidden/>
    <w:unhideWhenUsed/>
    <w:rsid w:val="00B5047F"/>
    <w:rPr>
      <w:color w:val="800080"/>
      <w:u w:val="single"/>
    </w:rPr>
  </w:style>
  <w:style w:type="character" w:customStyle="1" w:styleId="NoSpacingChar">
    <w:name w:val="No Spacing Char"/>
    <w:link w:val="NoSpacing"/>
    <w:uiPriority w:val="1"/>
    <w:rsid w:val="00771A6F"/>
    <w:rPr>
      <w:rFonts w:eastAsia="Times New Roman"/>
      <w:sz w:val="22"/>
      <w:szCs w:val="22"/>
      <w:lang w:val="en-US" w:eastAsia="en-US" w:bidi="ar-SA"/>
    </w:rPr>
  </w:style>
  <w:style w:type="character" w:customStyle="1" w:styleId="Heading4Char">
    <w:name w:val="Heading 4 Char"/>
    <w:link w:val="Heading4"/>
    <w:uiPriority w:val="9"/>
    <w:rsid w:val="0010095A"/>
    <w:rPr>
      <w:rFonts w:ascii="Cambria" w:eastAsia="Times New Roman" w:hAnsi="Cambria" w:cs="Times New Roman"/>
      <w:i/>
      <w:iCs/>
      <w:color w:val="0F243E"/>
      <w:sz w:val="22"/>
      <w:szCs w:val="22"/>
    </w:rPr>
  </w:style>
  <w:style w:type="character" w:styleId="Emphasis">
    <w:name w:val="Emphasis"/>
    <w:uiPriority w:val="20"/>
    <w:qFormat/>
    <w:rsid w:val="00440376"/>
    <w:rPr>
      <w:i/>
      <w:iCs/>
    </w:rPr>
  </w:style>
  <w:style w:type="character" w:styleId="Strong">
    <w:name w:val="Strong"/>
    <w:uiPriority w:val="22"/>
    <w:qFormat/>
    <w:rsid w:val="00CA63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50E"/>
    <w:pPr>
      <w:spacing w:after="120" w:line="276" w:lineRule="auto"/>
      <w:jc w:val="both"/>
    </w:pPr>
    <w:rPr>
      <w:rFonts w:eastAsia="Times New Roman"/>
      <w:sz w:val="22"/>
      <w:szCs w:val="22"/>
      <w:lang w:val="en-US" w:eastAsia="en-US"/>
    </w:rPr>
  </w:style>
  <w:style w:type="paragraph" w:styleId="Heading1">
    <w:name w:val="heading 1"/>
    <w:basedOn w:val="Normal"/>
    <w:next w:val="Normal"/>
    <w:link w:val="Heading1Char"/>
    <w:uiPriority w:val="9"/>
    <w:qFormat/>
    <w:rsid w:val="0010095A"/>
    <w:pPr>
      <w:keepNext/>
      <w:jc w:val="left"/>
      <w:outlineLvl w:val="0"/>
    </w:pPr>
    <w:rPr>
      <w:rFonts w:eastAsia="Times"/>
      <w:b/>
      <w:color w:val="1F497D"/>
      <w:sz w:val="28"/>
      <w:szCs w:val="20"/>
      <w:lang w:val="x-none" w:eastAsia="x-none"/>
    </w:rPr>
  </w:style>
  <w:style w:type="paragraph" w:styleId="Heading2">
    <w:name w:val="heading 2"/>
    <w:basedOn w:val="Normal"/>
    <w:next w:val="Normal"/>
    <w:link w:val="Heading2Char"/>
    <w:uiPriority w:val="99"/>
    <w:qFormat/>
    <w:rsid w:val="0010095A"/>
    <w:pPr>
      <w:widowControl w:val="0"/>
      <w:autoSpaceDE w:val="0"/>
      <w:autoSpaceDN w:val="0"/>
      <w:adjustRightInd w:val="0"/>
      <w:spacing w:line="240" w:lineRule="auto"/>
      <w:ind w:left="448" w:hanging="448"/>
      <w:outlineLvl w:val="1"/>
    </w:pPr>
    <w:rPr>
      <w:rFonts w:ascii="Cambria" w:hAnsi="Cambria"/>
      <w:b/>
      <w:color w:val="548DD4"/>
      <w:kern w:val="24"/>
      <w:sz w:val="24"/>
      <w:szCs w:val="56"/>
      <w:lang w:val="x-none" w:eastAsia="x-none"/>
    </w:rPr>
  </w:style>
  <w:style w:type="paragraph" w:styleId="Heading3">
    <w:name w:val="heading 3"/>
    <w:basedOn w:val="Normal"/>
    <w:next w:val="Normal"/>
    <w:link w:val="Heading3Char"/>
    <w:uiPriority w:val="99"/>
    <w:qFormat/>
    <w:rsid w:val="0010095A"/>
    <w:pPr>
      <w:widowControl w:val="0"/>
      <w:autoSpaceDE w:val="0"/>
      <w:autoSpaceDN w:val="0"/>
      <w:adjustRightInd w:val="0"/>
      <w:spacing w:before="120" w:line="240" w:lineRule="auto"/>
      <w:ind w:left="357" w:hanging="357"/>
      <w:outlineLvl w:val="2"/>
    </w:pPr>
    <w:rPr>
      <w:rFonts w:ascii="Times New Roman" w:hAnsi="Times New Roman"/>
      <w:b/>
      <w:color w:val="17365D"/>
      <w:kern w:val="24"/>
      <w:sz w:val="20"/>
      <w:szCs w:val="48"/>
      <w:lang w:val="x-none" w:eastAsia="x-none"/>
    </w:rPr>
  </w:style>
  <w:style w:type="paragraph" w:styleId="Heading4">
    <w:name w:val="heading 4"/>
    <w:basedOn w:val="Normal"/>
    <w:next w:val="Normal"/>
    <w:link w:val="Heading4Char"/>
    <w:uiPriority w:val="9"/>
    <w:unhideWhenUsed/>
    <w:qFormat/>
    <w:rsid w:val="0010095A"/>
    <w:pPr>
      <w:keepNext/>
      <w:keepLines/>
      <w:spacing w:before="40" w:after="0"/>
      <w:outlineLvl w:val="3"/>
    </w:pPr>
    <w:rPr>
      <w:rFonts w:ascii="Cambria" w:hAnsi="Cambria"/>
      <w:i/>
      <w:iCs/>
      <w:color w:val="0F243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095A"/>
    <w:rPr>
      <w:rFonts w:ascii="Calibri" w:eastAsia="Times" w:hAnsi="Calibri" w:cs="Calibri"/>
      <w:b/>
      <w:color w:val="1F497D"/>
      <w:sz w:val="28"/>
    </w:rPr>
  </w:style>
  <w:style w:type="paragraph" w:styleId="ListParagraph">
    <w:name w:val="List Paragraph"/>
    <w:basedOn w:val="Normal"/>
    <w:uiPriority w:val="34"/>
    <w:qFormat/>
    <w:rsid w:val="000850EA"/>
    <w:pPr>
      <w:ind w:left="720"/>
      <w:contextualSpacing/>
    </w:pPr>
  </w:style>
  <w:style w:type="character" w:customStyle="1" w:styleId="Heading2Char">
    <w:name w:val="Heading 2 Char"/>
    <w:link w:val="Heading2"/>
    <w:uiPriority w:val="99"/>
    <w:rsid w:val="0010095A"/>
    <w:rPr>
      <w:rFonts w:ascii="Cambria" w:eastAsia="Times New Roman" w:hAnsi="Cambria"/>
      <w:b/>
      <w:color w:val="548DD4"/>
      <w:kern w:val="24"/>
      <w:sz w:val="24"/>
      <w:szCs w:val="56"/>
    </w:rPr>
  </w:style>
  <w:style w:type="character" w:customStyle="1" w:styleId="Heading3Char">
    <w:name w:val="Heading 3 Char"/>
    <w:link w:val="Heading3"/>
    <w:uiPriority w:val="99"/>
    <w:rsid w:val="0010095A"/>
    <w:rPr>
      <w:rFonts w:ascii="Times New Roman" w:eastAsia="Times New Roman" w:hAnsi="Times New Roman"/>
      <w:b/>
      <w:color w:val="17365D"/>
      <w:kern w:val="24"/>
      <w:szCs w:val="48"/>
    </w:rPr>
  </w:style>
  <w:style w:type="character" w:styleId="CommentReference">
    <w:name w:val="annotation reference"/>
    <w:uiPriority w:val="99"/>
    <w:semiHidden/>
    <w:unhideWhenUsed/>
    <w:rsid w:val="00DE735D"/>
    <w:rPr>
      <w:sz w:val="16"/>
      <w:szCs w:val="16"/>
    </w:rPr>
  </w:style>
  <w:style w:type="paragraph" w:styleId="CommentText">
    <w:name w:val="annotation text"/>
    <w:basedOn w:val="Normal"/>
    <w:link w:val="CommentTextChar"/>
    <w:uiPriority w:val="99"/>
    <w:semiHidden/>
    <w:unhideWhenUsed/>
    <w:rsid w:val="00DE735D"/>
    <w:pPr>
      <w:spacing w:line="240" w:lineRule="auto"/>
    </w:pPr>
    <w:rPr>
      <w:sz w:val="20"/>
      <w:szCs w:val="20"/>
      <w:lang w:val="x-none" w:eastAsia="x-none"/>
    </w:rPr>
  </w:style>
  <w:style w:type="character" w:customStyle="1" w:styleId="CommentTextChar">
    <w:name w:val="Comment Text Char"/>
    <w:link w:val="CommentText"/>
    <w:uiPriority w:val="99"/>
    <w:semiHidden/>
    <w:rsid w:val="00DE735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E735D"/>
    <w:rPr>
      <w:b/>
      <w:bCs/>
    </w:rPr>
  </w:style>
  <w:style w:type="character" w:customStyle="1" w:styleId="CommentSubjectChar">
    <w:name w:val="Comment Subject Char"/>
    <w:link w:val="CommentSubject"/>
    <w:uiPriority w:val="99"/>
    <w:semiHidden/>
    <w:rsid w:val="00DE735D"/>
    <w:rPr>
      <w:rFonts w:eastAsia="Times New Roman"/>
      <w:b/>
      <w:bCs/>
      <w:sz w:val="20"/>
      <w:szCs w:val="20"/>
    </w:rPr>
  </w:style>
  <w:style w:type="paragraph" w:styleId="BalloonText">
    <w:name w:val="Balloon Text"/>
    <w:basedOn w:val="Normal"/>
    <w:link w:val="BalloonTextChar"/>
    <w:uiPriority w:val="99"/>
    <w:semiHidden/>
    <w:unhideWhenUsed/>
    <w:rsid w:val="00DE735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735D"/>
    <w:rPr>
      <w:rFonts w:ascii="Tahoma" w:eastAsia="Times New Roman" w:hAnsi="Tahoma" w:cs="Tahoma"/>
      <w:sz w:val="16"/>
      <w:szCs w:val="16"/>
    </w:rPr>
  </w:style>
  <w:style w:type="character" w:styleId="Hyperlink">
    <w:name w:val="Hyperlink"/>
    <w:uiPriority w:val="99"/>
    <w:unhideWhenUsed/>
    <w:rsid w:val="00DE735D"/>
    <w:rPr>
      <w:color w:val="0000FF"/>
      <w:u w:val="single"/>
    </w:rPr>
  </w:style>
  <w:style w:type="paragraph" w:styleId="FootnoteText">
    <w:name w:val="footnote text"/>
    <w:aliases w:val="Footnote ak,fn,footnote text,Footnotes,ft,fn cafc,Footnote Text Char1,fn Char Char,footnote text Char Char,Footnotes Char Char,Footnote ak Char Char,Footnote Text Char2,Footnote Text Char1 Char1,Footnote Text Char Char C, Char,Char"/>
    <w:basedOn w:val="Normal"/>
    <w:link w:val="FootnoteTextChar"/>
    <w:uiPriority w:val="99"/>
    <w:unhideWhenUsed/>
    <w:rsid w:val="00DE735D"/>
    <w:pPr>
      <w:spacing w:after="0" w:line="240" w:lineRule="auto"/>
    </w:pPr>
    <w:rPr>
      <w:sz w:val="20"/>
      <w:szCs w:val="20"/>
      <w:lang w:val="x-none" w:eastAsia="x-none"/>
    </w:rPr>
  </w:style>
  <w:style w:type="character" w:customStyle="1" w:styleId="FootnoteTextChar">
    <w:name w:val="Footnote Text Char"/>
    <w:aliases w:val="Footnote ak Char,fn Char,footnote text Char,Footnotes Char,ft Char,fn cafc Char,Footnote Text Char1 Char,fn Char Char Char,footnote text Char Char Char,Footnotes Char Char Char,Footnote ak Char Char Char,Footnote Text Char2 Char"/>
    <w:link w:val="FootnoteText"/>
    <w:uiPriority w:val="99"/>
    <w:rsid w:val="00DE735D"/>
    <w:rPr>
      <w:rFonts w:eastAsia="Times New Roman"/>
      <w:sz w:val="20"/>
      <w:szCs w:val="20"/>
    </w:rPr>
  </w:style>
  <w:style w:type="character" w:styleId="FootnoteReference">
    <w:name w:val="footnote reference"/>
    <w:aliases w:val="fr,(Diplomarbeit FZ),-E Fußnotenzeichen,(Diplomarbeit FZ)1,(Dipl...,(Diplomarbeit FZ)2,(Diplomarbeit FZ)3,(Diplomarbeit FZ)4,(Diplomarbeit FZ)5,(Diplomarbeit FZ)6,(Diplomarbeit FZ)7,(Diplomarbeit FZ)8,(Diplomarbeit FZ)9,oc-footnoteref"/>
    <w:uiPriority w:val="99"/>
    <w:unhideWhenUsed/>
    <w:rsid w:val="00DE735D"/>
    <w:rPr>
      <w:vertAlign w:val="superscript"/>
    </w:rPr>
  </w:style>
  <w:style w:type="paragraph" w:styleId="NormalWeb">
    <w:name w:val="Normal (Web)"/>
    <w:basedOn w:val="Normal"/>
    <w:uiPriority w:val="99"/>
    <w:semiHidden/>
    <w:unhideWhenUsed/>
    <w:rsid w:val="00DE735D"/>
    <w:rPr>
      <w:rFonts w:ascii="Times New Roman" w:hAnsi="Times New Roman"/>
      <w:sz w:val="24"/>
      <w:szCs w:val="24"/>
    </w:rPr>
  </w:style>
  <w:style w:type="paragraph" w:styleId="Header">
    <w:name w:val="header"/>
    <w:basedOn w:val="Normal"/>
    <w:link w:val="HeaderChar"/>
    <w:uiPriority w:val="99"/>
    <w:unhideWhenUsed/>
    <w:rsid w:val="00DE735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E735D"/>
    <w:rPr>
      <w:rFonts w:eastAsia="Times New Roman"/>
    </w:rPr>
  </w:style>
  <w:style w:type="paragraph" w:styleId="Footer">
    <w:name w:val="footer"/>
    <w:basedOn w:val="Normal"/>
    <w:link w:val="FooterChar"/>
    <w:unhideWhenUsed/>
    <w:rsid w:val="00DE735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E735D"/>
    <w:rPr>
      <w:rFonts w:eastAsia="Times New Roman"/>
    </w:rPr>
  </w:style>
  <w:style w:type="paragraph" w:styleId="NoSpacing">
    <w:name w:val="No Spacing"/>
    <w:link w:val="NoSpacingChar"/>
    <w:uiPriority w:val="1"/>
    <w:qFormat/>
    <w:rsid w:val="002E6D0B"/>
    <w:pPr>
      <w:jc w:val="both"/>
    </w:pPr>
    <w:rPr>
      <w:rFonts w:eastAsia="Times New Roman"/>
      <w:sz w:val="22"/>
      <w:szCs w:val="22"/>
      <w:lang w:val="en-US" w:eastAsia="en-US"/>
    </w:rPr>
  </w:style>
  <w:style w:type="paragraph" w:styleId="Revision">
    <w:name w:val="Revision"/>
    <w:hidden/>
    <w:uiPriority w:val="99"/>
    <w:semiHidden/>
    <w:rsid w:val="00DD3E83"/>
    <w:rPr>
      <w:rFonts w:eastAsia="Times New Roman"/>
      <w:sz w:val="22"/>
      <w:szCs w:val="22"/>
      <w:lang w:val="en-US" w:eastAsia="en-US"/>
    </w:rPr>
  </w:style>
  <w:style w:type="paragraph" w:styleId="TOCHeading">
    <w:name w:val="TOC Heading"/>
    <w:basedOn w:val="Heading1"/>
    <w:next w:val="Normal"/>
    <w:uiPriority w:val="39"/>
    <w:unhideWhenUsed/>
    <w:qFormat/>
    <w:rsid w:val="009F2ABA"/>
    <w:pPr>
      <w:keepLines/>
      <w:spacing w:before="240" w:after="0" w:line="259" w:lineRule="auto"/>
      <w:outlineLvl w:val="9"/>
    </w:pPr>
    <w:rPr>
      <w:rFonts w:ascii="Cambria" w:eastAsia="Times New Roman" w:hAnsi="Cambria"/>
      <w:b w:val="0"/>
      <w:color w:val="365F91"/>
      <w:szCs w:val="32"/>
    </w:rPr>
  </w:style>
  <w:style w:type="paragraph" w:styleId="TOC1">
    <w:name w:val="toc 1"/>
    <w:basedOn w:val="Normal"/>
    <w:next w:val="Normal"/>
    <w:autoRedefine/>
    <w:uiPriority w:val="39"/>
    <w:unhideWhenUsed/>
    <w:rsid w:val="00B5047F"/>
    <w:pPr>
      <w:tabs>
        <w:tab w:val="right" w:leader="dot" w:pos="9350"/>
      </w:tabs>
      <w:spacing w:after="100"/>
    </w:pPr>
  </w:style>
  <w:style w:type="paragraph" w:styleId="TOC2">
    <w:name w:val="toc 2"/>
    <w:basedOn w:val="Normal"/>
    <w:next w:val="Normal"/>
    <w:autoRedefine/>
    <w:uiPriority w:val="39"/>
    <w:unhideWhenUsed/>
    <w:rsid w:val="004831A1"/>
    <w:pPr>
      <w:tabs>
        <w:tab w:val="right" w:leader="dot" w:pos="9350"/>
      </w:tabs>
      <w:spacing w:after="100"/>
      <w:ind w:left="220"/>
    </w:pPr>
  </w:style>
  <w:style w:type="paragraph" w:styleId="TOC3">
    <w:name w:val="toc 3"/>
    <w:basedOn w:val="Normal"/>
    <w:next w:val="Normal"/>
    <w:autoRedefine/>
    <w:uiPriority w:val="39"/>
    <w:unhideWhenUsed/>
    <w:rsid w:val="009F2ABA"/>
    <w:pPr>
      <w:spacing w:after="100"/>
      <w:ind w:left="440"/>
    </w:pPr>
  </w:style>
  <w:style w:type="character" w:styleId="FollowedHyperlink">
    <w:name w:val="FollowedHyperlink"/>
    <w:uiPriority w:val="99"/>
    <w:semiHidden/>
    <w:unhideWhenUsed/>
    <w:rsid w:val="00B5047F"/>
    <w:rPr>
      <w:color w:val="800080"/>
      <w:u w:val="single"/>
    </w:rPr>
  </w:style>
  <w:style w:type="character" w:customStyle="1" w:styleId="NoSpacingChar">
    <w:name w:val="No Spacing Char"/>
    <w:link w:val="NoSpacing"/>
    <w:uiPriority w:val="1"/>
    <w:rsid w:val="00771A6F"/>
    <w:rPr>
      <w:rFonts w:eastAsia="Times New Roman"/>
      <w:sz w:val="22"/>
      <w:szCs w:val="22"/>
      <w:lang w:val="en-US" w:eastAsia="en-US" w:bidi="ar-SA"/>
    </w:rPr>
  </w:style>
  <w:style w:type="character" w:customStyle="1" w:styleId="Heading4Char">
    <w:name w:val="Heading 4 Char"/>
    <w:link w:val="Heading4"/>
    <w:uiPriority w:val="9"/>
    <w:rsid w:val="0010095A"/>
    <w:rPr>
      <w:rFonts w:ascii="Cambria" w:eastAsia="Times New Roman" w:hAnsi="Cambria" w:cs="Times New Roman"/>
      <w:i/>
      <w:iCs/>
      <w:color w:val="0F243E"/>
      <w:sz w:val="22"/>
      <w:szCs w:val="22"/>
    </w:rPr>
  </w:style>
  <w:style w:type="character" w:styleId="Emphasis">
    <w:name w:val="Emphasis"/>
    <w:uiPriority w:val="20"/>
    <w:qFormat/>
    <w:rsid w:val="00440376"/>
    <w:rPr>
      <w:i/>
      <w:iCs/>
    </w:rPr>
  </w:style>
  <w:style w:type="character" w:styleId="Strong">
    <w:name w:val="Strong"/>
    <w:uiPriority w:val="22"/>
    <w:qFormat/>
    <w:rsid w:val="00CA6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1826">
      <w:bodyDiv w:val="1"/>
      <w:marLeft w:val="0"/>
      <w:marRight w:val="0"/>
      <w:marTop w:val="0"/>
      <w:marBottom w:val="0"/>
      <w:divBdr>
        <w:top w:val="none" w:sz="0" w:space="0" w:color="auto"/>
        <w:left w:val="none" w:sz="0" w:space="0" w:color="auto"/>
        <w:bottom w:val="none" w:sz="0" w:space="0" w:color="auto"/>
        <w:right w:val="none" w:sz="0" w:space="0" w:color="auto"/>
      </w:divBdr>
    </w:div>
    <w:div w:id="926428508">
      <w:bodyDiv w:val="1"/>
      <w:marLeft w:val="0"/>
      <w:marRight w:val="0"/>
      <w:marTop w:val="0"/>
      <w:marBottom w:val="0"/>
      <w:divBdr>
        <w:top w:val="none" w:sz="0" w:space="0" w:color="auto"/>
        <w:left w:val="none" w:sz="0" w:space="0" w:color="auto"/>
        <w:bottom w:val="none" w:sz="0" w:space="0" w:color="auto"/>
        <w:right w:val="none" w:sz="0" w:space="0" w:color="auto"/>
      </w:divBdr>
    </w:div>
    <w:div w:id="1021475891">
      <w:bodyDiv w:val="1"/>
      <w:marLeft w:val="0"/>
      <w:marRight w:val="0"/>
      <w:marTop w:val="0"/>
      <w:marBottom w:val="0"/>
      <w:divBdr>
        <w:top w:val="none" w:sz="0" w:space="0" w:color="auto"/>
        <w:left w:val="none" w:sz="0" w:space="0" w:color="auto"/>
        <w:bottom w:val="none" w:sz="0" w:space="0" w:color="auto"/>
        <w:right w:val="none" w:sz="0" w:space="0" w:color="auto"/>
      </w:divBdr>
    </w:div>
    <w:div w:id="1056006389">
      <w:bodyDiv w:val="1"/>
      <w:marLeft w:val="0"/>
      <w:marRight w:val="0"/>
      <w:marTop w:val="0"/>
      <w:marBottom w:val="0"/>
      <w:divBdr>
        <w:top w:val="none" w:sz="0" w:space="0" w:color="auto"/>
        <w:left w:val="none" w:sz="0" w:space="0" w:color="auto"/>
        <w:bottom w:val="none" w:sz="0" w:space="0" w:color="auto"/>
        <w:right w:val="none" w:sz="0" w:space="0" w:color="auto"/>
      </w:divBdr>
      <w:divsChild>
        <w:div w:id="1118911450">
          <w:marLeft w:val="0"/>
          <w:marRight w:val="0"/>
          <w:marTop w:val="0"/>
          <w:marBottom w:val="0"/>
          <w:divBdr>
            <w:top w:val="none" w:sz="0" w:space="0" w:color="auto"/>
            <w:left w:val="none" w:sz="0" w:space="0" w:color="auto"/>
            <w:bottom w:val="none" w:sz="0" w:space="0" w:color="auto"/>
            <w:right w:val="none" w:sz="0" w:space="0" w:color="auto"/>
          </w:divBdr>
        </w:div>
      </w:divsChild>
    </w:div>
    <w:div w:id="1081025789">
      <w:bodyDiv w:val="1"/>
      <w:marLeft w:val="0"/>
      <w:marRight w:val="0"/>
      <w:marTop w:val="0"/>
      <w:marBottom w:val="0"/>
      <w:divBdr>
        <w:top w:val="none" w:sz="0" w:space="0" w:color="auto"/>
        <w:left w:val="none" w:sz="0" w:space="0" w:color="auto"/>
        <w:bottom w:val="none" w:sz="0" w:space="0" w:color="auto"/>
        <w:right w:val="none" w:sz="0" w:space="0" w:color="auto"/>
      </w:divBdr>
    </w:div>
    <w:div w:id="1206022984">
      <w:bodyDiv w:val="1"/>
      <w:marLeft w:val="0"/>
      <w:marRight w:val="0"/>
      <w:marTop w:val="0"/>
      <w:marBottom w:val="0"/>
      <w:divBdr>
        <w:top w:val="none" w:sz="0" w:space="0" w:color="auto"/>
        <w:left w:val="none" w:sz="0" w:space="0" w:color="auto"/>
        <w:bottom w:val="none" w:sz="0" w:space="0" w:color="auto"/>
        <w:right w:val="none" w:sz="0" w:space="0" w:color="auto"/>
      </w:divBdr>
    </w:div>
    <w:div w:id="1211454833">
      <w:bodyDiv w:val="1"/>
      <w:marLeft w:val="0"/>
      <w:marRight w:val="0"/>
      <w:marTop w:val="0"/>
      <w:marBottom w:val="0"/>
      <w:divBdr>
        <w:top w:val="none" w:sz="0" w:space="0" w:color="auto"/>
        <w:left w:val="none" w:sz="0" w:space="0" w:color="auto"/>
        <w:bottom w:val="none" w:sz="0" w:space="0" w:color="auto"/>
        <w:right w:val="none" w:sz="0" w:space="0" w:color="auto"/>
      </w:divBdr>
      <w:divsChild>
        <w:div w:id="1070497366">
          <w:marLeft w:val="0"/>
          <w:marRight w:val="0"/>
          <w:marTop w:val="0"/>
          <w:marBottom w:val="0"/>
          <w:divBdr>
            <w:top w:val="none" w:sz="0" w:space="0" w:color="auto"/>
            <w:left w:val="none" w:sz="0" w:space="0" w:color="auto"/>
            <w:bottom w:val="none" w:sz="0" w:space="0" w:color="auto"/>
            <w:right w:val="none" w:sz="0" w:space="0" w:color="auto"/>
          </w:divBdr>
          <w:divsChild>
            <w:div w:id="1104495125">
              <w:marLeft w:val="0"/>
              <w:marRight w:val="0"/>
              <w:marTop w:val="0"/>
              <w:marBottom w:val="0"/>
              <w:divBdr>
                <w:top w:val="none" w:sz="0" w:space="0" w:color="auto"/>
                <w:left w:val="none" w:sz="0" w:space="0" w:color="auto"/>
                <w:bottom w:val="none" w:sz="0" w:space="0" w:color="auto"/>
                <w:right w:val="none" w:sz="0" w:space="0" w:color="auto"/>
              </w:divBdr>
              <w:divsChild>
                <w:div w:id="2028559378">
                  <w:marLeft w:val="0"/>
                  <w:marRight w:val="0"/>
                  <w:marTop w:val="0"/>
                  <w:marBottom w:val="0"/>
                  <w:divBdr>
                    <w:top w:val="none" w:sz="0" w:space="0" w:color="auto"/>
                    <w:left w:val="none" w:sz="0" w:space="0" w:color="auto"/>
                    <w:bottom w:val="none" w:sz="0" w:space="0" w:color="auto"/>
                    <w:right w:val="none" w:sz="0" w:space="0" w:color="auto"/>
                  </w:divBdr>
                  <w:divsChild>
                    <w:div w:id="12060643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5694">
      <w:bodyDiv w:val="1"/>
      <w:marLeft w:val="0"/>
      <w:marRight w:val="0"/>
      <w:marTop w:val="0"/>
      <w:marBottom w:val="0"/>
      <w:divBdr>
        <w:top w:val="none" w:sz="0" w:space="0" w:color="auto"/>
        <w:left w:val="none" w:sz="0" w:space="0" w:color="auto"/>
        <w:bottom w:val="none" w:sz="0" w:space="0" w:color="auto"/>
        <w:right w:val="none" w:sz="0" w:space="0" w:color="auto"/>
      </w:divBdr>
    </w:div>
    <w:div w:id="1472556592">
      <w:bodyDiv w:val="1"/>
      <w:marLeft w:val="0"/>
      <w:marRight w:val="0"/>
      <w:marTop w:val="0"/>
      <w:marBottom w:val="0"/>
      <w:divBdr>
        <w:top w:val="none" w:sz="0" w:space="0" w:color="auto"/>
        <w:left w:val="none" w:sz="0" w:space="0" w:color="auto"/>
        <w:bottom w:val="none" w:sz="0" w:space="0" w:color="auto"/>
        <w:right w:val="none" w:sz="0" w:space="0" w:color="auto"/>
      </w:divBdr>
    </w:div>
    <w:div w:id="1577746048">
      <w:bodyDiv w:val="1"/>
      <w:marLeft w:val="0"/>
      <w:marRight w:val="0"/>
      <w:marTop w:val="0"/>
      <w:marBottom w:val="0"/>
      <w:divBdr>
        <w:top w:val="none" w:sz="0" w:space="0" w:color="auto"/>
        <w:left w:val="none" w:sz="0" w:space="0" w:color="auto"/>
        <w:bottom w:val="none" w:sz="0" w:space="0" w:color="auto"/>
        <w:right w:val="none" w:sz="0" w:space="0" w:color="auto"/>
      </w:divBdr>
    </w:div>
    <w:div w:id="1676685689">
      <w:bodyDiv w:val="1"/>
      <w:marLeft w:val="0"/>
      <w:marRight w:val="0"/>
      <w:marTop w:val="0"/>
      <w:marBottom w:val="0"/>
      <w:divBdr>
        <w:top w:val="none" w:sz="0" w:space="0" w:color="auto"/>
        <w:left w:val="none" w:sz="0" w:space="0" w:color="auto"/>
        <w:bottom w:val="none" w:sz="0" w:space="0" w:color="auto"/>
        <w:right w:val="none" w:sz="0" w:space="0" w:color="auto"/>
      </w:divBdr>
      <w:divsChild>
        <w:div w:id="310335260">
          <w:marLeft w:val="0"/>
          <w:marRight w:val="0"/>
          <w:marTop w:val="0"/>
          <w:marBottom w:val="0"/>
          <w:divBdr>
            <w:top w:val="none" w:sz="0" w:space="0" w:color="auto"/>
            <w:left w:val="none" w:sz="0" w:space="0" w:color="auto"/>
            <w:bottom w:val="none" w:sz="0" w:space="0" w:color="auto"/>
            <w:right w:val="none" w:sz="0" w:space="0" w:color="auto"/>
          </w:divBdr>
          <w:divsChild>
            <w:div w:id="1610041793">
              <w:marLeft w:val="0"/>
              <w:marRight w:val="0"/>
              <w:marTop w:val="0"/>
              <w:marBottom w:val="0"/>
              <w:divBdr>
                <w:top w:val="none" w:sz="0" w:space="0" w:color="auto"/>
                <w:left w:val="none" w:sz="0" w:space="0" w:color="auto"/>
                <w:bottom w:val="none" w:sz="0" w:space="0" w:color="auto"/>
                <w:right w:val="none" w:sz="0" w:space="0" w:color="auto"/>
              </w:divBdr>
              <w:divsChild>
                <w:div w:id="1807501056">
                  <w:marLeft w:val="0"/>
                  <w:marRight w:val="0"/>
                  <w:marTop w:val="0"/>
                  <w:marBottom w:val="0"/>
                  <w:divBdr>
                    <w:top w:val="none" w:sz="0" w:space="0" w:color="auto"/>
                    <w:left w:val="none" w:sz="0" w:space="0" w:color="auto"/>
                    <w:bottom w:val="none" w:sz="0" w:space="0" w:color="auto"/>
                    <w:right w:val="none" w:sz="0" w:space="0" w:color="auto"/>
                  </w:divBdr>
                  <w:divsChild>
                    <w:div w:id="1453749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978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5691602">
      <w:bodyDiv w:val="1"/>
      <w:marLeft w:val="0"/>
      <w:marRight w:val="0"/>
      <w:marTop w:val="0"/>
      <w:marBottom w:val="0"/>
      <w:divBdr>
        <w:top w:val="none" w:sz="0" w:space="0" w:color="auto"/>
        <w:left w:val="none" w:sz="0" w:space="0" w:color="auto"/>
        <w:bottom w:val="none" w:sz="0" w:space="0" w:color="auto"/>
        <w:right w:val="none" w:sz="0" w:space="0" w:color="auto"/>
      </w:divBdr>
    </w:div>
    <w:div w:id="1731926002">
      <w:bodyDiv w:val="1"/>
      <w:marLeft w:val="0"/>
      <w:marRight w:val="0"/>
      <w:marTop w:val="0"/>
      <w:marBottom w:val="0"/>
      <w:divBdr>
        <w:top w:val="none" w:sz="0" w:space="0" w:color="auto"/>
        <w:left w:val="none" w:sz="0" w:space="0" w:color="auto"/>
        <w:bottom w:val="none" w:sz="0" w:space="0" w:color="auto"/>
        <w:right w:val="none" w:sz="0" w:space="0" w:color="auto"/>
      </w:divBdr>
    </w:div>
    <w:div w:id="1862813859">
      <w:bodyDiv w:val="1"/>
      <w:marLeft w:val="0"/>
      <w:marRight w:val="0"/>
      <w:marTop w:val="0"/>
      <w:marBottom w:val="0"/>
      <w:divBdr>
        <w:top w:val="none" w:sz="0" w:space="0" w:color="auto"/>
        <w:left w:val="none" w:sz="0" w:space="0" w:color="auto"/>
        <w:bottom w:val="none" w:sz="0" w:space="0" w:color="auto"/>
        <w:right w:val="none" w:sz="0" w:space="0" w:color="auto"/>
      </w:divBdr>
    </w:div>
    <w:div w:id="18736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ramsar.org/sites/default/files/documents/library/ramsar_rules_of_procedure_e.pdf"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C8DF7-AC33-4B1F-81E0-BEBEDECD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Opinion on the Development and Evolution of the IUCN-Ramsar Hosting Agreement</vt:lpstr>
    </vt:vector>
  </TitlesOfParts>
  <Company>IUCN</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on the Development and Evolution of the IUCN-Ramsar Hosting Agreement</dc:title>
  <dc:creator>Freedom-Kai Phillips</dc:creator>
  <cp:lastModifiedBy>Ramsar\JenningsE</cp:lastModifiedBy>
  <cp:revision>4</cp:revision>
  <cp:lastPrinted>2015-08-05T08:31:00Z</cp:lastPrinted>
  <dcterms:created xsi:type="dcterms:W3CDTF">2015-08-06T09:08:00Z</dcterms:created>
  <dcterms:modified xsi:type="dcterms:W3CDTF">2015-08-17T14:23:00Z</dcterms:modified>
</cp:coreProperties>
</file>