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102" w:rsidRPr="003A55E7" w:rsidRDefault="00F73102" w:rsidP="00A6677C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tabs>
          <w:tab w:val="left" w:pos="567"/>
          <w:tab w:val="left" w:pos="993"/>
        </w:tabs>
        <w:ind w:right="3084"/>
        <w:rPr>
          <w:rFonts w:asciiTheme="minorHAnsi" w:hAnsiTheme="minorHAnsi"/>
          <w:bCs/>
        </w:rPr>
      </w:pPr>
      <w:bookmarkStart w:id="0" w:name="OLE_LINK1"/>
      <w:r w:rsidRPr="003A55E7">
        <w:rPr>
          <w:rFonts w:asciiTheme="minorHAnsi" w:hAnsiTheme="minorHAnsi"/>
          <w:bCs/>
        </w:rPr>
        <w:t>CONVENTION O</w:t>
      </w:r>
      <w:r w:rsidR="002C40C0" w:rsidRPr="003A55E7">
        <w:rPr>
          <w:rFonts w:asciiTheme="minorHAnsi" w:hAnsiTheme="minorHAnsi"/>
          <w:bCs/>
        </w:rPr>
        <w:t xml:space="preserve">N WETLANDS (Ramsar, Iran, 1971) </w:t>
      </w:r>
      <w:r w:rsidR="003A55E7">
        <w:rPr>
          <w:rFonts w:asciiTheme="minorHAnsi" w:hAnsiTheme="minorHAnsi"/>
          <w:bCs/>
        </w:rPr>
        <w:br/>
      </w:r>
      <w:r w:rsidR="002C40C0" w:rsidRPr="003A55E7">
        <w:rPr>
          <w:rFonts w:asciiTheme="minorHAnsi" w:hAnsiTheme="minorHAnsi"/>
          <w:bCs/>
        </w:rPr>
        <w:t>51</w:t>
      </w:r>
      <w:r w:rsidR="002C40C0" w:rsidRPr="003A55E7">
        <w:rPr>
          <w:rFonts w:asciiTheme="minorHAnsi" w:hAnsiTheme="minorHAnsi"/>
          <w:bCs/>
          <w:vertAlign w:val="superscript"/>
        </w:rPr>
        <w:t>st</w:t>
      </w:r>
      <w:r w:rsidR="002C40C0" w:rsidRPr="003A55E7">
        <w:rPr>
          <w:rFonts w:asciiTheme="minorHAnsi" w:hAnsiTheme="minorHAnsi"/>
          <w:bCs/>
        </w:rPr>
        <w:t xml:space="preserve"> </w:t>
      </w:r>
      <w:r w:rsidRPr="003A55E7">
        <w:rPr>
          <w:rFonts w:asciiTheme="minorHAnsi" w:hAnsiTheme="minorHAnsi"/>
          <w:bCs/>
        </w:rPr>
        <w:t>Meeting of the Standing Committee</w:t>
      </w:r>
    </w:p>
    <w:p w:rsidR="00F73102" w:rsidRPr="003A55E7" w:rsidRDefault="002E2EDE" w:rsidP="00A6677C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ind w:right="3084"/>
        <w:rPr>
          <w:rFonts w:asciiTheme="minorHAnsi" w:hAnsiTheme="minorHAnsi"/>
          <w:bCs/>
        </w:rPr>
      </w:pPr>
      <w:r w:rsidRPr="003A55E7">
        <w:rPr>
          <w:rFonts w:asciiTheme="minorHAnsi" w:hAnsiTheme="minorHAnsi"/>
          <w:bCs/>
        </w:rPr>
        <w:t>Gland, Switzerland, 23 – 27</w:t>
      </w:r>
      <w:r w:rsidR="002C40C0" w:rsidRPr="003A55E7">
        <w:rPr>
          <w:rFonts w:asciiTheme="minorHAnsi" w:hAnsiTheme="minorHAnsi"/>
          <w:bCs/>
        </w:rPr>
        <w:t xml:space="preserve"> November 2015</w:t>
      </w:r>
    </w:p>
    <w:p w:rsidR="00F73102" w:rsidRPr="003A55E7" w:rsidRDefault="00F73102" w:rsidP="00F73102">
      <w:pPr>
        <w:rPr>
          <w:rFonts w:asciiTheme="minorHAnsi" w:hAnsiTheme="minorHAnsi"/>
          <w:sz w:val="28"/>
          <w:szCs w:val="28"/>
        </w:rPr>
      </w:pPr>
    </w:p>
    <w:bookmarkEnd w:id="0"/>
    <w:p w:rsidR="00F73102" w:rsidRPr="003A55E7" w:rsidRDefault="002C40C0" w:rsidP="00F73102">
      <w:pPr>
        <w:pStyle w:val="Heading1"/>
        <w:jc w:val="right"/>
        <w:rPr>
          <w:rFonts w:asciiTheme="minorHAnsi" w:hAnsiTheme="minorHAnsi"/>
          <w:sz w:val="28"/>
          <w:szCs w:val="28"/>
        </w:rPr>
      </w:pPr>
      <w:r w:rsidRPr="003A55E7">
        <w:rPr>
          <w:rFonts w:asciiTheme="minorHAnsi" w:hAnsiTheme="minorHAnsi"/>
          <w:sz w:val="28"/>
          <w:szCs w:val="28"/>
        </w:rPr>
        <w:t>SC5</w:t>
      </w:r>
      <w:r w:rsidR="00F73102" w:rsidRPr="003A55E7">
        <w:rPr>
          <w:rFonts w:asciiTheme="minorHAnsi" w:hAnsiTheme="minorHAnsi"/>
          <w:sz w:val="28"/>
          <w:szCs w:val="28"/>
        </w:rPr>
        <w:t>1-</w:t>
      </w:r>
      <w:r w:rsidR="003A55E7">
        <w:rPr>
          <w:rFonts w:asciiTheme="minorHAnsi" w:hAnsiTheme="minorHAnsi"/>
          <w:sz w:val="28"/>
          <w:szCs w:val="28"/>
        </w:rPr>
        <w:t>15</w:t>
      </w:r>
    </w:p>
    <w:p w:rsidR="00F73102" w:rsidRPr="003A55E7" w:rsidRDefault="00F73102" w:rsidP="00F73102">
      <w:pPr>
        <w:rPr>
          <w:rFonts w:asciiTheme="minorHAnsi" w:hAnsiTheme="minorHAnsi"/>
          <w:b/>
          <w:sz w:val="28"/>
          <w:szCs w:val="28"/>
        </w:rPr>
      </w:pPr>
    </w:p>
    <w:p w:rsidR="00F73102" w:rsidRPr="003A55E7" w:rsidRDefault="00F73102" w:rsidP="00F73102">
      <w:pPr>
        <w:jc w:val="center"/>
        <w:rPr>
          <w:rFonts w:asciiTheme="minorHAnsi" w:hAnsiTheme="minorHAnsi"/>
          <w:sz w:val="28"/>
          <w:szCs w:val="28"/>
        </w:rPr>
      </w:pPr>
      <w:r w:rsidRPr="003A55E7">
        <w:rPr>
          <w:rFonts w:asciiTheme="minorHAnsi" w:hAnsiTheme="minorHAnsi"/>
          <w:b/>
          <w:sz w:val="28"/>
          <w:szCs w:val="28"/>
        </w:rPr>
        <w:t>Wo</w:t>
      </w:r>
      <w:r w:rsidR="00DC34EE" w:rsidRPr="003A55E7">
        <w:rPr>
          <w:rFonts w:asciiTheme="minorHAnsi" w:hAnsiTheme="minorHAnsi"/>
          <w:b/>
          <w:sz w:val="28"/>
          <w:szCs w:val="28"/>
        </w:rPr>
        <w:t xml:space="preserve">rld Wetlands Day </w:t>
      </w:r>
      <w:r w:rsidR="003A55E7">
        <w:rPr>
          <w:rFonts w:asciiTheme="minorHAnsi" w:hAnsiTheme="minorHAnsi"/>
          <w:b/>
          <w:sz w:val="28"/>
          <w:szCs w:val="28"/>
        </w:rPr>
        <w:t>t</w:t>
      </w:r>
      <w:r w:rsidR="003A55E7" w:rsidRPr="003A55E7">
        <w:rPr>
          <w:rFonts w:asciiTheme="minorHAnsi" w:hAnsiTheme="minorHAnsi"/>
          <w:b/>
          <w:sz w:val="28"/>
          <w:szCs w:val="28"/>
        </w:rPr>
        <w:t xml:space="preserve">hemes </w:t>
      </w:r>
    </w:p>
    <w:p w:rsidR="00F73102" w:rsidRPr="003A55E7" w:rsidRDefault="00F73102" w:rsidP="00F73102">
      <w:pPr>
        <w:rPr>
          <w:rFonts w:asciiTheme="minorHAnsi" w:hAnsiTheme="minorHAnsi"/>
          <w:b/>
          <w:sz w:val="28"/>
          <w:szCs w:val="28"/>
        </w:rPr>
      </w:pPr>
      <w:bookmarkStart w:id="1" w:name="_GoBack"/>
      <w:bookmarkEnd w:id="1"/>
    </w:p>
    <w:p w:rsidR="003A55E7" w:rsidRDefault="00F73102" w:rsidP="003A55E7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rFonts w:asciiTheme="minorHAnsi" w:hAnsiTheme="minorHAnsi"/>
          <w:b/>
          <w:sz w:val="22"/>
          <w:szCs w:val="22"/>
        </w:rPr>
      </w:pPr>
      <w:r w:rsidRPr="003A55E7">
        <w:rPr>
          <w:rFonts w:asciiTheme="minorHAnsi" w:hAnsiTheme="minorHAnsi"/>
          <w:b/>
          <w:sz w:val="22"/>
          <w:szCs w:val="22"/>
        </w:rPr>
        <w:t xml:space="preserve">Action requested: </w:t>
      </w:r>
    </w:p>
    <w:p w:rsidR="00F73102" w:rsidRPr="003A55E7" w:rsidRDefault="00F73102" w:rsidP="003A55E7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rFonts w:asciiTheme="minorHAnsi" w:hAnsiTheme="minorHAnsi"/>
          <w:b/>
          <w:sz w:val="22"/>
          <w:szCs w:val="22"/>
        </w:rPr>
      </w:pPr>
      <w:r w:rsidRPr="003A55E7">
        <w:rPr>
          <w:rFonts w:asciiTheme="minorHAnsi" w:hAnsiTheme="minorHAnsi"/>
          <w:sz w:val="22"/>
          <w:szCs w:val="22"/>
        </w:rPr>
        <w:t xml:space="preserve">The Standing Committee is invited to </w:t>
      </w:r>
      <w:r w:rsidR="002C40C0" w:rsidRPr="003A55E7">
        <w:rPr>
          <w:rFonts w:asciiTheme="minorHAnsi" w:hAnsiTheme="minorHAnsi"/>
          <w:sz w:val="22"/>
          <w:szCs w:val="22"/>
        </w:rPr>
        <w:t>note the information on WWD 2016</w:t>
      </w:r>
      <w:r w:rsidR="00733D1C" w:rsidRPr="003A55E7">
        <w:rPr>
          <w:rFonts w:asciiTheme="minorHAnsi" w:hAnsiTheme="minorHAnsi"/>
          <w:sz w:val="22"/>
          <w:szCs w:val="22"/>
        </w:rPr>
        <w:t xml:space="preserve"> and </w:t>
      </w:r>
      <w:r w:rsidR="005B455E" w:rsidRPr="003A55E7">
        <w:rPr>
          <w:rFonts w:asciiTheme="minorHAnsi" w:hAnsiTheme="minorHAnsi"/>
          <w:sz w:val="22"/>
          <w:szCs w:val="22"/>
        </w:rPr>
        <w:t>requested to take</w:t>
      </w:r>
      <w:r w:rsidR="00733D1C" w:rsidRPr="003A55E7">
        <w:rPr>
          <w:rFonts w:asciiTheme="minorHAnsi" w:hAnsiTheme="minorHAnsi"/>
          <w:sz w:val="22"/>
          <w:szCs w:val="22"/>
        </w:rPr>
        <w:t xml:space="preserve"> a</w:t>
      </w:r>
      <w:r w:rsidR="000926E5" w:rsidRPr="003A55E7">
        <w:rPr>
          <w:rFonts w:asciiTheme="minorHAnsi" w:hAnsiTheme="minorHAnsi"/>
          <w:sz w:val="22"/>
          <w:szCs w:val="22"/>
        </w:rPr>
        <w:t xml:space="preserve"> decision on </w:t>
      </w:r>
      <w:r w:rsidR="002C40C0" w:rsidRPr="003A55E7">
        <w:rPr>
          <w:rFonts w:asciiTheme="minorHAnsi" w:hAnsiTheme="minorHAnsi"/>
          <w:sz w:val="22"/>
          <w:szCs w:val="22"/>
        </w:rPr>
        <w:t>the theme</w:t>
      </w:r>
      <w:r w:rsidR="002E2EDE" w:rsidRPr="003A55E7">
        <w:rPr>
          <w:rFonts w:asciiTheme="minorHAnsi" w:hAnsiTheme="minorHAnsi"/>
          <w:sz w:val="22"/>
          <w:szCs w:val="22"/>
        </w:rPr>
        <w:t>s proposed for WWD</w:t>
      </w:r>
      <w:r w:rsidR="00F77511" w:rsidRPr="003A55E7">
        <w:rPr>
          <w:rFonts w:asciiTheme="minorHAnsi" w:hAnsiTheme="minorHAnsi"/>
          <w:sz w:val="22"/>
          <w:szCs w:val="22"/>
        </w:rPr>
        <w:t xml:space="preserve"> 2017 and 2018.</w:t>
      </w:r>
      <w:r w:rsidR="002E2EDE" w:rsidRPr="003A55E7">
        <w:rPr>
          <w:rFonts w:asciiTheme="minorHAnsi" w:hAnsiTheme="minorHAnsi"/>
          <w:sz w:val="22"/>
          <w:szCs w:val="22"/>
        </w:rPr>
        <w:t xml:space="preserve"> </w:t>
      </w:r>
    </w:p>
    <w:p w:rsidR="00F73102" w:rsidRDefault="00F73102" w:rsidP="00F73102">
      <w:pPr>
        <w:ind w:left="567" w:hanging="567"/>
        <w:rPr>
          <w:rFonts w:asciiTheme="minorHAnsi" w:hAnsiTheme="minorHAnsi"/>
          <w:b/>
          <w:sz w:val="22"/>
          <w:szCs w:val="22"/>
        </w:rPr>
      </w:pPr>
    </w:p>
    <w:p w:rsidR="003A55E7" w:rsidRPr="003A55E7" w:rsidRDefault="003A55E7" w:rsidP="00F73102">
      <w:pPr>
        <w:ind w:left="567" w:hanging="567"/>
        <w:rPr>
          <w:rFonts w:asciiTheme="minorHAnsi" w:hAnsiTheme="minorHAnsi"/>
          <w:b/>
          <w:sz w:val="22"/>
          <w:szCs w:val="22"/>
        </w:rPr>
      </w:pPr>
    </w:p>
    <w:p w:rsidR="002E1CBE" w:rsidRPr="003A55E7" w:rsidRDefault="002E1CBE" w:rsidP="003A55E7">
      <w:pPr>
        <w:rPr>
          <w:rFonts w:asciiTheme="minorHAnsi" w:hAnsiTheme="minorHAnsi"/>
          <w:b/>
          <w:sz w:val="22"/>
          <w:szCs w:val="22"/>
          <w:lang w:val="en"/>
        </w:rPr>
      </w:pPr>
      <w:r w:rsidRPr="003A55E7">
        <w:rPr>
          <w:rFonts w:asciiTheme="minorHAnsi" w:hAnsiTheme="minorHAnsi"/>
          <w:b/>
          <w:sz w:val="22"/>
          <w:szCs w:val="22"/>
          <w:lang w:val="en"/>
        </w:rPr>
        <w:t xml:space="preserve">World Wetlands </w:t>
      </w:r>
      <w:r w:rsidR="000A1EB6" w:rsidRPr="003A55E7">
        <w:rPr>
          <w:rFonts w:asciiTheme="minorHAnsi" w:hAnsiTheme="minorHAnsi"/>
          <w:b/>
          <w:sz w:val="22"/>
          <w:szCs w:val="22"/>
          <w:lang w:val="en"/>
        </w:rPr>
        <w:t>Day</w:t>
      </w:r>
      <w:r w:rsidR="000926E5" w:rsidRPr="003A55E7">
        <w:rPr>
          <w:rFonts w:asciiTheme="minorHAnsi" w:hAnsiTheme="minorHAnsi"/>
          <w:b/>
          <w:sz w:val="22"/>
          <w:szCs w:val="22"/>
          <w:lang w:val="en"/>
        </w:rPr>
        <w:t xml:space="preserve"> theme</w:t>
      </w:r>
      <w:r w:rsidR="000A1EB6" w:rsidRPr="003A55E7">
        <w:rPr>
          <w:rFonts w:asciiTheme="minorHAnsi" w:hAnsiTheme="minorHAnsi"/>
          <w:b/>
          <w:sz w:val="22"/>
          <w:szCs w:val="22"/>
          <w:lang w:val="en"/>
        </w:rPr>
        <w:t xml:space="preserve"> </w:t>
      </w:r>
      <w:r w:rsidR="00F86B01">
        <w:rPr>
          <w:rFonts w:asciiTheme="minorHAnsi" w:hAnsiTheme="minorHAnsi"/>
          <w:b/>
          <w:sz w:val="22"/>
          <w:szCs w:val="22"/>
          <w:lang w:val="en"/>
        </w:rPr>
        <w:t xml:space="preserve">for </w:t>
      </w:r>
      <w:r w:rsidR="002C40C0" w:rsidRPr="003A55E7">
        <w:rPr>
          <w:rFonts w:asciiTheme="minorHAnsi" w:hAnsiTheme="minorHAnsi"/>
          <w:b/>
          <w:sz w:val="22"/>
          <w:szCs w:val="22"/>
          <w:lang w:val="en"/>
        </w:rPr>
        <w:t>2016</w:t>
      </w:r>
    </w:p>
    <w:p w:rsidR="005327A4" w:rsidRPr="003A55E7" w:rsidRDefault="005327A4" w:rsidP="003A55E7">
      <w:pPr>
        <w:ind w:left="567" w:hanging="567"/>
        <w:rPr>
          <w:rFonts w:asciiTheme="minorHAnsi" w:hAnsiTheme="minorHAnsi"/>
          <w:sz w:val="22"/>
          <w:szCs w:val="22"/>
          <w:lang w:val="en"/>
        </w:rPr>
      </w:pPr>
    </w:p>
    <w:p w:rsidR="002E2EDE" w:rsidRPr="003A55E7" w:rsidRDefault="002C40C0" w:rsidP="003A55E7">
      <w:pPr>
        <w:numPr>
          <w:ilvl w:val="0"/>
          <w:numId w:val="2"/>
        </w:numPr>
        <w:ind w:left="426" w:hanging="426"/>
        <w:rPr>
          <w:rFonts w:asciiTheme="minorHAnsi" w:hAnsiTheme="minorHAnsi"/>
          <w:sz w:val="22"/>
          <w:szCs w:val="22"/>
          <w:lang w:val="en"/>
        </w:rPr>
      </w:pPr>
      <w:bookmarkStart w:id="2" w:name="OLE_LINK2"/>
      <w:r w:rsidRPr="003A55E7">
        <w:rPr>
          <w:rFonts w:asciiTheme="minorHAnsi" w:hAnsiTheme="minorHAnsi"/>
          <w:sz w:val="22"/>
          <w:szCs w:val="22"/>
          <w:lang w:val="en"/>
        </w:rPr>
        <w:t>The</w:t>
      </w:r>
      <w:r w:rsidR="00110C06" w:rsidRPr="003A55E7">
        <w:rPr>
          <w:rFonts w:asciiTheme="minorHAnsi" w:hAnsiTheme="minorHAnsi"/>
          <w:sz w:val="22"/>
          <w:szCs w:val="22"/>
          <w:lang w:val="en"/>
        </w:rPr>
        <w:t xml:space="preserve"> Executive Committee</w:t>
      </w:r>
      <w:r w:rsidRPr="003A55E7">
        <w:rPr>
          <w:rFonts w:asciiTheme="minorHAnsi" w:hAnsiTheme="minorHAnsi"/>
          <w:sz w:val="22"/>
          <w:szCs w:val="22"/>
          <w:lang w:val="en"/>
        </w:rPr>
        <w:t xml:space="preserve"> </w:t>
      </w:r>
      <w:bookmarkEnd w:id="2"/>
      <w:r w:rsidR="00E34ACB" w:rsidRPr="003A55E7">
        <w:rPr>
          <w:rFonts w:asciiTheme="minorHAnsi" w:hAnsiTheme="minorHAnsi"/>
          <w:sz w:val="22"/>
          <w:szCs w:val="22"/>
          <w:lang w:val="en"/>
        </w:rPr>
        <w:t xml:space="preserve">has </w:t>
      </w:r>
      <w:r w:rsidR="0060733F" w:rsidRPr="003A55E7">
        <w:rPr>
          <w:rFonts w:asciiTheme="minorHAnsi" w:hAnsiTheme="minorHAnsi"/>
          <w:bCs/>
          <w:sz w:val="22"/>
          <w:szCs w:val="22"/>
        </w:rPr>
        <w:t>confirmed</w:t>
      </w:r>
      <w:r w:rsidR="00592A1C" w:rsidRPr="003A55E7">
        <w:rPr>
          <w:rFonts w:asciiTheme="minorHAnsi" w:hAnsiTheme="minorHAnsi"/>
          <w:bCs/>
          <w:sz w:val="22"/>
          <w:szCs w:val="22"/>
        </w:rPr>
        <w:t xml:space="preserve"> </w:t>
      </w:r>
      <w:r w:rsidR="00E34ACB" w:rsidRPr="003A55E7">
        <w:rPr>
          <w:rFonts w:asciiTheme="minorHAnsi" w:hAnsiTheme="minorHAnsi"/>
          <w:bCs/>
          <w:sz w:val="22"/>
          <w:szCs w:val="22"/>
        </w:rPr>
        <w:t>“</w:t>
      </w:r>
      <w:r w:rsidR="00592A1C" w:rsidRPr="003A55E7">
        <w:rPr>
          <w:rFonts w:asciiTheme="minorHAnsi" w:hAnsiTheme="minorHAnsi"/>
          <w:bCs/>
          <w:sz w:val="22"/>
          <w:szCs w:val="22"/>
        </w:rPr>
        <w:t>Wetlands</w:t>
      </w:r>
      <w:r w:rsidR="002E2EDE" w:rsidRPr="003A55E7">
        <w:rPr>
          <w:rFonts w:asciiTheme="minorHAnsi" w:hAnsiTheme="minorHAnsi"/>
          <w:bCs/>
          <w:sz w:val="22"/>
          <w:szCs w:val="22"/>
        </w:rPr>
        <w:t xml:space="preserve"> for Our Future</w:t>
      </w:r>
      <w:r w:rsidR="00592A1C" w:rsidRPr="003A55E7">
        <w:rPr>
          <w:rFonts w:asciiTheme="minorHAnsi" w:hAnsiTheme="minorHAnsi"/>
          <w:bCs/>
          <w:sz w:val="22"/>
          <w:szCs w:val="22"/>
        </w:rPr>
        <w:t>:</w:t>
      </w:r>
      <w:r w:rsidR="002E2EDE" w:rsidRPr="003A55E7">
        <w:rPr>
          <w:rFonts w:asciiTheme="minorHAnsi" w:hAnsiTheme="minorHAnsi"/>
          <w:bCs/>
          <w:sz w:val="22"/>
          <w:szCs w:val="22"/>
        </w:rPr>
        <w:t xml:space="preserve"> </w:t>
      </w:r>
      <w:r w:rsidR="000926E5" w:rsidRPr="003A55E7">
        <w:rPr>
          <w:rFonts w:asciiTheme="minorHAnsi" w:hAnsiTheme="minorHAnsi"/>
          <w:bCs/>
          <w:sz w:val="22"/>
          <w:szCs w:val="22"/>
        </w:rPr>
        <w:t>S</w:t>
      </w:r>
      <w:r w:rsidR="001513DF" w:rsidRPr="003A55E7">
        <w:rPr>
          <w:rFonts w:asciiTheme="minorHAnsi" w:hAnsiTheme="minorHAnsi"/>
          <w:bCs/>
          <w:sz w:val="22"/>
          <w:szCs w:val="22"/>
        </w:rPr>
        <w:t>ustainable livelihoods</w:t>
      </w:r>
      <w:r w:rsidR="00E34ACB" w:rsidRPr="003A55E7">
        <w:rPr>
          <w:rFonts w:asciiTheme="minorHAnsi" w:hAnsiTheme="minorHAnsi"/>
          <w:bCs/>
          <w:sz w:val="22"/>
          <w:szCs w:val="22"/>
        </w:rPr>
        <w:t>”</w:t>
      </w:r>
      <w:r w:rsidR="00F77511" w:rsidRPr="003A55E7">
        <w:rPr>
          <w:rFonts w:asciiTheme="minorHAnsi" w:hAnsiTheme="minorHAnsi"/>
          <w:bCs/>
          <w:sz w:val="22"/>
          <w:szCs w:val="22"/>
        </w:rPr>
        <w:t xml:space="preserve"> as the theme for</w:t>
      </w:r>
      <w:r w:rsidR="0060733F" w:rsidRPr="003A55E7">
        <w:rPr>
          <w:rFonts w:asciiTheme="minorHAnsi" w:hAnsiTheme="minorHAnsi"/>
          <w:bCs/>
          <w:sz w:val="22"/>
          <w:szCs w:val="22"/>
        </w:rPr>
        <w:t xml:space="preserve"> World Wetlands Day</w:t>
      </w:r>
      <w:r w:rsidR="00E34ACB" w:rsidRPr="003A55E7">
        <w:rPr>
          <w:rFonts w:asciiTheme="minorHAnsi" w:hAnsiTheme="minorHAnsi"/>
          <w:bCs/>
          <w:sz w:val="22"/>
          <w:szCs w:val="22"/>
        </w:rPr>
        <w:t xml:space="preserve"> (WWD)</w:t>
      </w:r>
      <w:r w:rsidR="0060733F" w:rsidRPr="003A55E7">
        <w:rPr>
          <w:rFonts w:asciiTheme="minorHAnsi" w:hAnsiTheme="minorHAnsi"/>
          <w:bCs/>
          <w:sz w:val="22"/>
          <w:szCs w:val="22"/>
        </w:rPr>
        <w:t xml:space="preserve"> </w:t>
      </w:r>
      <w:r w:rsidR="00592A1C" w:rsidRPr="003A55E7">
        <w:rPr>
          <w:rFonts w:asciiTheme="minorHAnsi" w:hAnsiTheme="minorHAnsi"/>
          <w:bCs/>
          <w:sz w:val="22"/>
          <w:szCs w:val="22"/>
        </w:rPr>
        <w:t xml:space="preserve">in </w:t>
      </w:r>
      <w:r w:rsidR="0060733F" w:rsidRPr="003A55E7">
        <w:rPr>
          <w:rFonts w:asciiTheme="minorHAnsi" w:hAnsiTheme="minorHAnsi"/>
          <w:bCs/>
          <w:sz w:val="22"/>
          <w:szCs w:val="22"/>
        </w:rPr>
        <w:t>201</w:t>
      </w:r>
      <w:r w:rsidRPr="003A55E7">
        <w:rPr>
          <w:rFonts w:asciiTheme="minorHAnsi" w:hAnsiTheme="minorHAnsi"/>
          <w:bCs/>
          <w:sz w:val="22"/>
          <w:szCs w:val="22"/>
        </w:rPr>
        <w:t>6</w:t>
      </w:r>
      <w:r w:rsidR="002E2EDE" w:rsidRPr="003A55E7">
        <w:rPr>
          <w:rFonts w:asciiTheme="minorHAnsi" w:hAnsiTheme="minorHAnsi"/>
          <w:bCs/>
          <w:sz w:val="22"/>
          <w:szCs w:val="22"/>
        </w:rPr>
        <w:t xml:space="preserve">. This theme has been selected to demonstrate </w:t>
      </w:r>
      <w:r w:rsidR="002E2EDE" w:rsidRPr="003A55E7">
        <w:rPr>
          <w:rFonts w:asciiTheme="minorHAnsi" w:hAnsiTheme="minorHAnsi"/>
          <w:sz w:val="22"/>
          <w:szCs w:val="22"/>
          <w:lang w:val="en"/>
        </w:rPr>
        <w:t xml:space="preserve">the key role wetlands play </w:t>
      </w:r>
      <w:r w:rsidR="003A55E7">
        <w:rPr>
          <w:rFonts w:asciiTheme="minorHAnsi" w:hAnsiTheme="minorHAnsi"/>
          <w:sz w:val="22"/>
          <w:szCs w:val="22"/>
          <w:lang w:val="en"/>
        </w:rPr>
        <w:t>in</w:t>
      </w:r>
      <w:r w:rsidR="003A55E7" w:rsidRPr="003A55E7">
        <w:rPr>
          <w:rFonts w:asciiTheme="minorHAnsi" w:hAnsiTheme="minorHAnsi"/>
          <w:sz w:val="22"/>
          <w:szCs w:val="22"/>
          <w:lang w:val="en"/>
        </w:rPr>
        <w:t xml:space="preserve"> </w:t>
      </w:r>
      <w:r w:rsidR="002E2EDE" w:rsidRPr="003A55E7">
        <w:rPr>
          <w:rFonts w:asciiTheme="minorHAnsi" w:hAnsiTheme="minorHAnsi"/>
          <w:sz w:val="22"/>
          <w:szCs w:val="22"/>
          <w:lang w:val="en"/>
        </w:rPr>
        <w:t>the future of humanity and sustainable development.</w:t>
      </w:r>
    </w:p>
    <w:p w:rsidR="002E2EDE" w:rsidRPr="003A55E7" w:rsidRDefault="002E2EDE" w:rsidP="003A55E7">
      <w:pPr>
        <w:ind w:left="426" w:hanging="426"/>
        <w:rPr>
          <w:rFonts w:asciiTheme="minorHAnsi" w:hAnsiTheme="minorHAnsi"/>
          <w:sz w:val="22"/>
          <w:szCs w:val="22"/>
          <w:lang w:val="en"/>
        </w:rPr>
      </w:pPr>
    </w:p>
    <w:p w:rsidR="00D87AC5" w:rsidRPr="003A55E7" w:rsidRDefault="002E2EDE" w:rsidP="003A55E7">
      <w:pPr>
        <w:numPr>
          <w:ilvl w:val="0"/>
          <w:numId w:val="2"/>
        </w:numPr>
        <w:ind w:left="426" w:hanging="426"/>
        <w:rPr>
          <w:rFonts w:asciiTheme="minorHAnsi" w:hAnsiTheme="minorHAnsi"/>
          <w:bCs/>
          <w:sz w:val="22"/>
          <w:szCs w:val="22"/>
          <w:lang w:val="en"/>
        </w:rPr>
      </w:pPr>
      <w:r w:rsidRPr="003A55E7">
        <w:rPr>
          <w:rFonts w:asciiTheme="minorHAnsi" w:hAnsiTheme="minorHAnsi"/>
          <w:sz w:val="22"/>
          <w:szCs w:val="22"/>
          <w:lang w:val="en"/>
        </w:rPr>
        <w:t>The Secretar</w:t>
      </w:r>
      <w:r w:rsidR="00E34ACB" w:rsidRPr="003A55E7">
        <w:rPr>
          <w:rFonts w:asciiTheme="minorHAnsi" w:hAnsiTheme="minorHAnsi"/>
          <w:sz w:val="22"/>
          <w:szCs w:val="22"/>
          <w:lang w:val="en"/>
        </w:rPr>
        <w:t xml:space="preserve">iat </w:t>
      </w:r>
      <w:r w:rsidRPr="003A55E7">
        <w:rPr>
          <w:rFonts w:asciiTheme="minorHAnsi" w:hAnsiTheme="minorHAnsi"/>
          <w:sz w:val="22"/>
          <w:szCs w:val="22"/>
          <w:lang w:val="en"/>
        </w:rPr>
        <w:t>requested the Executive Committee</w:t>
      </w:r>
      <w:r w:rsidR="00E34ACB" w:rsidRPr="003A55E7">
        <w:rPr>
          <w:rFonts w:asciiTheme="minorHAnsi" w:hAnsiTheme="minorHAnsi"/>
          <w:sz w:val="22"/>
          <w:szCs w:val="22"/>
          <w:lang w:val="en"/>
        </w:rPr>
        <w:t xml:space="preserve"> in July 2015</w:t>
      </w:r>
      <w:r w:rsidRPr="003A55E7">
        <w:rPr>
          <w:rFonts w:asciiTheme="minorHAnsi" w:hAnsiTheme="minorHAnsi"/>
          <w:sz w:val="22"/>
          <w:szCs w:val="22"/>
          <w:lang w:val="en"/>
        </w:rPr>
        <w:t xml:space="preserve"> to exceptionally approve the theme for 2016, as waiting until </w:t>
      </w:r>
      <w:r w:rsidR="003A55E7">
        <w:rPr>
          <w:rFonts w:asciiTheme="minorHAnsi" w:hAnsiTheme="minorHAnsi"/>
          <w:sz w:val="22"/>
          <w:szCs w:val="22"/>
          <w:lang w:val="en"/>
        </w:rPr>
        <w:t>the 51</w:t>
      </w:r>
      <w:r w:rsidR="003A55E7" w:rsidRPr="003A55E7">
        <w:rPr>
          <w:rFonts w:asciiTheme="minorHAnsi" w:hAnsiTheme="minorHAnsi"/>
          <w:sz w:val="22"/>
          <w:szCs w:val="22"/>
          <w:vertAlign w:val="superscript"/>
          <w:lang w:val="en"/>
        </w:rPr>
        <w:t>st</w:t>
      </w:r>
      <w:r w:rsidR="003A55E7">
        <w:rPr>
          <w:rFonts w:asciiTheme="minorHAnsi" w:hAnsiTheme="minorHAnsi"/>
          <w:sz w:val="22"/>
          <w:szCs w:val="22"/>
          <w:lang w:val="en"/>
        </w:rPr>
        <w:t xml:space="preserve"> meeting of the Standing Committee (</w:t>
      </w:r>
      <w:r w:rsidRPr="003A55E7">
        <w:rPr>
          <w:rFonts w:asciiTheme="minorHAnsi" w:hAnsiTheme="minorHAnsi"/>
          <w:sz w:val="22"/>
          <w:szCs w:val="22"/>
          <w:lang w:val="en"/>
        </w:rPr>
        <w:t>SC51</w:t>
      </w:r>
      <w:r w:rsidR="003A55E7">
        <w:rPr>
          <w:rFonts w:asciiTheme="minorHAnsi" w:hAnsiTheme="minorHAnsi"/>
          <w:sz w:val="22"/>
          <w:szCs w:val="22"/>
          <w:lang w:val="en"/>
        </w:rPr>
        <w:t>)</w:t>
      </w:r>
      <w:r w:rsidR="00564058" w:rsidRPr="003A55E7">
        <w:rPr>
          <w:rFonts w:asciiTheme="minorHAnsi" w:hAnsiTheme="minorHAnsi"/>
          <w:sz w:val="22"/>
          <w:szCs w:val="22"/>
          <w:lang w:val="en"/>
        </w:rPr>
        <w:t xml:space="preserve"> </w:t>
      </w:r>
      <w:r w:rsidRPr="003A55E7">
        <w:rPr>
          <w:rFonts w:asciiTheme="minorHAnsi" w:hAnsiTheme="minorHAnsi"/>
          <w:sz w:val="22"/>
          <w:szCs w:val="22"/>
          <w:lang w:val="en"/>
        </w:rPr>
        <w:t xml:space="preserve">would have greatly delayed the preparation, production and dissemination of outreach material, </w:t>
      </w:r>
      <w:r w:rsidR="00DC34EE" w:rsidRPr="003A55E7">
        <w:rPr>
          <w:rFonts w:asciiTheme="minorHAnsi" w:hAnsiTheme="minorHAnsi"/>
          <w:sz w:val="22"/>
          <w:szCs w:val="22"/>
          <w:lang w:val="en"/>
        </w:rPr>
        <w:t xml:space="preserve">which </w:t>
      </w:r>
      <w:r w:rsidR="00E34ACB" w:rsidRPr="003A55E7">
        <w:rPr>
          <w:rFonts w:asciiTheme="minorHAnsi" w:hAnsiTheme="minorHAnsi"/>
          <w:sz w:val="22"/>
          <w:szCs w:val="22"/>
          <w:lang w:val="en"/>
        </w:rPr>
        <w:t xml:space="preserve">needs to </w:t>
      </w:r>
      <w:r w:rsidR="00DC34EE" w:rsidRPr="003A55E7">
        <w:rPr>
          <w:rFonts w:asciiTheme="minorHAnsi" w:hAnsiTheme="minorHAnsi"/>
          <w:sz w:val="22"/>
          <w:szCs w:val="22"/>
          <w:lang w:val="en"/>
        </w:rPr>
        <w:t>start in September</w:t>
      </w:r>
      <w:r w:rsidRPr="003A55E7">
        <w:rPr>
          <w:rFonts w:asciiTheme="minorHAnsi" w:hAnsiTheme="minorHAnsi"/>
          <w:sz w:val="22"/>
          <w:szCs w:val="22"/>
          <w:lang w:val="en"/>
        </w:rPr>
        <w:t>.</w:t>
      </w:r>
      <w:r w:rsidR="000C34F1" w:rsidRPr="003A55E7">
        <w:rPr>
          <w:rFonts w:asciiTheme="minorHAnsi" w:hAnsiTheme="minorHAnsi"/>
          <w:sz w:val="22"/>
          <w:szCs w:val="22"/>
          <w:lang w:val="en"/>
        </w:rPr>
        <w:t xml:space="preserve"> It was not possible to present the theme for </w:t>
      </w:r>
      <w:r w:rsidR="00E34ACB" w:rsidRPr="003A55E7">
        <w:rPr>
          <w:rFonts w:asciiTheme="minorHAnsi" w:hAnsiTheme="minorHAnsi"/>
          <w:sz w:val="22"/>
          <w:szCs w:val="22"/>
          <w:lang w:val="en"/>
        </w:rPr>
        <w:t xml:space="preserve">WWD </w:t>
      </w:r>
      <w:r w:rsidR="000C34F1" w:rsidRPr="003A55E7">
        <w:rPr>
          <w:rFonts w:asciiTheme="minorHAnsi" w:hAnsiTheme="minorHAnsi"/>
          <w:sz w:val="22"/>
          <w:szCs w:val="22"/>
          <w:lang w:val="en"/>
        </w:rPr>
        <w:t xml:space="preserve">2016 at SC48 or SC50 for consideration, as the Secretariat </w:t>
      </w:r>
      <w:r w:rsidR="00295EDC" w:rsidRPr="003A55E7">
        <w:rPr>
          <w:rFonts w:asciiTheme="minorHAnsi" w:hAnsiTheme="minorHAnsi"/>
          <w:sz w:val="22"/>
          <w:szCs w:val="22"/>
          <w:lang w:val="en"/>
        </w:rPr>
        <w:t xml:space="preserve">was contemplating a new approach that would include maintaining </w:t>
      </w:r>
      <w:r w:rsidR="00E34ACB" w:rsidRPr="003A55E7">
        <w:rPr>
          <w:rFonts w:asciiTheme="minorHAnsi" w:hAnsiTheme="minorHAnsi"/>
          <w:sz w:val="22"/>
          <w:szCs w:val="22"/>
          <w:lang w:val="en"/>
        </w:rPr>
        <w:t>“</w:t>
      </w:r>
      <w:r w:rsidR="00295EDC" w:rsidRPr="003A55E7">
        <w:rPr>
          <w:rFonts w:asciiTheme="minorHAnsi" w:hAnsiTheme="minorHAnsi"/>
          <w:sz w:val="22"/>
          <w:szCs w:val="22"/>
          <w:lang w:val="en"/>
        </w:rPr>
        <w:t xml:space="preserve">Wetlands </w:t>
      </w:r>
      <w:r w:rsidR="00E34ACB" w:rsidRPr="003A55E7">
        <w:rPr>
          <w:rFonts w:asciiTheme="minorHAnsi" w:hAnsiTheme="minorHAnsi"/>
          <w:sz w:val="22"/>
          <w:szCs w:val="22"/>
          <w:lang w:val="en"/>
        </w:rPr>
        <w:t xml:space="preserve">for </w:t>
      </w:r>
      <w:r w:rsidR="00295EDC" w:rsidRPr="003A55E7">
        <w:rPr>
          <w:rFonts w:asciiTheme="minorHAnsi" w:hAnsiTheme="minorHAnsi"/>
          <w:sz w:val="22"/>
          <w:szCs w:val="22"/>
          <w:lang w:val="en"/>
        </w:rPr>
        <w:t>Our Future</w:t>
      </w:r>
      <w:r w:rsidR="00E34ACB" w:rsidRPr="003A55E7">
        <w:rPr>
          <w:rFonts w:asciiTheme="minorHAnsi" w:hAnsiTheme="minorHAnsi"/>
          <w:sz w:val="22"/>
          <w:szCs w:val="22"/>
          <w:lang w:val="en"/>
        </w:rPr>
        <w:t>”</w:t>
      </w:r>
      <w:r w:rsidR="00295EDC" w:rsidRPr="003A55E7">
        <w:rPr>
          <w:rFonts w:asciiTheme="minorHAnsi" w:hAnsiTheme="minorHAnsi"/>
          <w:sz w:val="22"/>
          <w:szCs w:val="22"/>
          <w:lang w:val="en"/>
        </w:rPr>
        <w:t xml:space="preserve"> as the umbrella theme for WWD and proposing</w:t>
      </w:r>
      <w:r w:rsidR="007D0EB4" w:rsidRPr="003A55E7">
        <w:rPr>
          <w:rFonts w:asciiTheme="minorHAnsi" w:hAnsiTheme="minorHAnsi"/>
          <w:sz w:val="22"/>
          <w:szCs w:val="22"/>
          <w:lang w:val="en"/>
        </w:rPr>
        <w:t xml:space="preserve"> new</w:t>
      </w:r>
      <w:r w:rsidR="00295EDC" w:rsidRPr="003A55E7">
        <w:rPr>
          <w:rFonts w:asciiTheme="minorHAnsi" w:hAnsiTheme="minorHAnsi"/>
          <w:sz w:val="22"/>
          <w:szCs w:val="22"/>
          <w:lang w:val="en"/>
        </w:rPr>
        <w:t xml:space="preserve"> </w:t>
      </w:r>
      <w:r w:rsidR="003A55E7" w:rsidRPr="003A55E7">
        <w:rPr>
          <w:rFonts w:asciiTheme="minorHAnsi" w:hAnsiTheme="minorHAnsi"/>
          <w:sz w:val="22"/>
          <w:szCs w:val="22"/>
          <w:lang w:val="en"/>
        </w:rPr>
        <w:t>sub</w:t>
      </w:r>
      <w:r w:rsidR="003A55E7">
        <w:rPr>
          <w:rFonts w:asciiTheme="minorHAnsi" w:hAnsiTheme="minorHAnsi"/>
          <w:sz w:val="22"/>
          <w:szCs w:val="22"/>
          <w:lang w:val="en"/>
        </w:rPr>
        <w:t>-</w:t>
      </w:r>
      <w:r w:rsidR="00295EDC" w:rsidRPr="003A55E7">
        <w:rPr>
          <w:rFonts w:asciiTheme="minorHAnsi" w:hAnsiTheme="minorHAnsi"/>
          <w:sz w:val="22"/>
          <w:szCs w:val="22"/>
          <w:lang w:val="en"/>
        </w:rPr>
        <w:t>themes each year</w:t>
      </w:r>
      <w:r w:rsidR="007D0EB4" w:rsidRPr="003A55E7">
        <w:rPr>
          <w:rFonts w:asciiTheme="minorHAnsi" w:hAnsiTheme="minorHAnsi"/>
          <w:sz w:val="22"/>
          <w:szCs w:val="22"/>
          <w:lang w:val="en"/>
        </w:rPr>
        <w:t>,</w:t>
      </w:r>
      <w:r w:rsidR="00D87AC5" w:rsidRPr="003A55E7">
        <w:rPr>
          <w:rFonts w:asciiTheme="minorHAnsi" w:hAnsiTheme="minorHAnsi"/>
          <w:sz w:val="22"/>
          <w:szCs w:val="22"/>
          <w:lang w:val="en"/>
        </w:rPr>
        <w:t xml:space="preserve"> that woul</w:t>
      </w:r>
      <w:r w:rsidR="004A3E30" w:rsidRPr="003A55E7">
        <w:rPr>
          <w:rFonts w:asciiTheme="minorHAnsi" w:hAnsiTheme="minorHAnsi"/>
          <w:sz w:val="22"/>
          <w:szCs w:val="22"/>
          <w:lang w:val="en"/>
        </w:rPr>
        <w:t xml:space="preserve">d </w:t>
      </w:r>
      <w:r w:rsidR="00E34ACB" w:rsidRPr="003A55E7">
        <w:rPr>
          <w:rFonts w:asciiTheme="minorHAnsi" w:hAnsiTheme="minorHAnsi"/>
          <w:sz w:val="22"/>
          <w:szCs w:val="22"/>
          <w:lang w:val="en"/>
        </w:rPr>
        <w:t xml:space="preserve">be </w:t>
      </w:r>
      <w:r w:rsidR="004A3E30" w:rsidRPr="003A55E7">
        <w:rPr>
          <w:rFonts w:asciiTheme="minorHAnsi" w:hAnsiTheme="minorHAnsi"/>
          <w:sz w:val="22"/>
          <w:szCs w:val="22"/>
          <w:lang w:val="en"/>
        </w:rPr>
        <w:t>align</w:t>
      </w:r>
      <w:r w:rsidR="00E34ACB" w:rsidRPr="003A55E7">
        <w:rPr>
          <w:rFonts w:asciiTheme="minorHAnsi" w:hAnsiTheme="minorHAnsi"/>
          <w:sz w:val="22"/>
          <w:szCs w:val="22"/>
          <w:lang w:val="en"/>
        </w:rPr>
        <w:t>ed</w:t>
      </w:r>
      <w:r w:rsidR="007D0EB4" w:rsidRPr="003A55E7">
        <w:rPr>
          <w:rFonts w:asciiTheme="minorHAnsi" w:hAnsiTheme="minorHAnsi"/>
          <w:sz w:val="22"/>
          <w:szCs w:val="22"/>
          <w:lang w:val="en"/>
        </w:rPr>
        <w:t xml:space="preserve"> with</w:t>
      </w:r>
      <w:r w:rsidR="004A3E30" w:rsidRPr="003A55E7">
        <w:rPr>
          <w:rFonts w:asciiTheme="minorHAnsi" w:hAnsiTheme="minorHAnsi"/>
          <w:sz w:val="22"/>
          <w:szCs w:val="22"/>
          <w:lang w:val="en"/>
        </w:rPr>
        <w:t xml:space="preserve"> relevant</w:t>
      </w:r>
      <w:r w:rsidR="007D0EB4" w:rsidRPr="003A55E7">
        <w:rPr>
          <w:rFonts w:asciiTheme="minorHAnsi" w:hAnsiTheme="minorHAnsi"/>
          <w:sz w:val="22"/>
          <w:szCs w:val="22"/>
          <w:lang w:val="en"/>
        </w:rPr>
        <w:t xml:space="preserve"> UN</w:t>
      </w:r>
      <w:r w:rsidR="00E34ACB" w:rsidRPr="003A55E7">
        <w:rPr>
          <w:rFonts w:asciiTheme="minorHAnsi" w:hAnsiTheme="minorHAnsi"/>
          <w:sz w:val="22"/>
          <w:szCs w:val="22"/>
          <w:lang w:val="en"/>
        </w:rPr>
        <w:t xml:space="preserve"> days or</w:t>
      </w:r>
      <w:r w:rsidR="007D0EB4" w:rsidRPr="003A55E7">
        <w:rPr>
          <w:rFonts w:asciiTheme="minorHAnsi" w:hAnsiTheme="minorHAnsi"/>
          <w:sz w:val="22"/>
          <w:szCs w:val="22"/>
          <w:lang w:val="en"/>
        </w:rPr>
        <w:t xml:space="preserve"> initiatives</w:t>
      </w:r>
      <w:r w:rsidR="004A3E30" w:rsidRPr="003A55E7">
        <w:rPr>
          <w:rFonts w:asciiTheme="minorHAnsi" w:hAnsiTheme="minorHAnsi"/>
          <w:sz w:val="22"/>
          <w:szCs w:val="22"/>
          <w:lang w:val="en"/>
        </w:rPr>
        <w:t xml:space="preserve"> or</w:t>
      </w:r>
      <w:r w:rsidR="007D0EB4" w:rsidRPr="003A55E7">
        <w:rPr>
          <w:rFonts w:asciiTheme="minorHAnsi" w:hAnsiTheme="minorHAnsi"/>
          <w:sz w:val="22"/>
          <w:szCs w:val="22"/>
          <w:lang w:val="en"/>
        </w:rPr>
        <w:t xml:space="preserve"> </w:t>
      </w:r>
      <w:r w:rsidR="00D87AC5" w:rsidRPr="003A55E7">
        <w:rPr>
          <w:rFonts w:asciiTheme="minorHAnsi" w:hAnsiTheme="minorHAnsi"/>
          <w:sz w:val="22"/>
          <w:szCs w:val="22"/>
          <w:lang w:val="en"/>
        </w:rPr>
        <w:t>theme days</w:t>
      </w:r>
      <w:r w:rsidR="00E34ACB" w:rsidRPr="003A55E7">
        <w:rPr>
          <w:rFonts w:asciiTheme="minorHAnsi" w:hAnsiTheme="minorHAnsi"/>
          <w:sz w:val="22"/>
          <w:szCs w:val="22"/>
          <w:lang w:val="en"/>
        </w:rPr>
        <w:t xml:space="preserve"> of relevant partners and International Organization Partners</w:t>
      </w:r>
      <w:r w:rsidR="000F38E6" w:rsidRPr="003A55E7">
        <w:rPr>
          <w:rFonts w:asciiTheme="minorHAnsi" w:hAnsiTheme="minorHAnsi"/>
          <w:sz w:val="22"/>
          <w:szCs w:val="22"/>
          <w:lang w:val="en"/>
        </w:rPr>
        <w:t xml:space="preserve"> (IOP</w:t>
      </w:r>
      <w:r w:rsidR="003A55E7">
        <w:rPr>
          <w:rFonts w:asciiTheme="minorHAnsi" w:hAnsiTheme="minorHAnsi"/>
          <w:sz w:val="22"/>
          <w:szCs w:val="22"/>
          <w:lang w:val="en"/>
        </w:rPr>
        <w:t>s</w:t>
      </w:r>
      <w:r w:rsidR="000F38E6" w:rsidRPr="003A55E7">
        <w:rPr>
          <w:rFonts w:asciiTheme="minorHAnsi" w:hAnsiTheme="minorHAnsi"/>
          <w:sz w:val="22"/>
          <w:szCs w:val="22"/>
          <w:lang w:val="en"/>
        </w:rPr>
        <w:t>)</w:t>
      </w:r>
      <w:r w:rsidR="007D0EB4" w:rsidRPr="003A55E7">
        <w:rPr>
          <w:rFonts w:asciiTheme="minorHAnsi" w:hAnsiTheme="minorHAnsi"/>
          <w:sz w:val="22"/>
          <w:szCs w:val="22"/>
          <w:lang w:val="en"/>
        </w:rPr>
        <w:t>.</w:t>
      </w:r>
    </w:p>
    <w:p w:rsidR="00D87AC5" w:rsidRPr="003A55E7" w:rsidRDefault="00D87AC5" w:rsidP="003A55E7">
      <w:pPr>
        <w:pStyle w:val="ListParagraph"/>
        <w:ind w:left="426" w:hanging="426"/>
        <w:rPr>
          <w:rFonts w:asciiTheme="minorHAnsi" w:hAnsiTheme="minorHAnsi"/>
          <w:sz w:val="22"/>
          <w:szCs w:val="22"/>
          <w:lang w:val="en"/>
        </w:rPr>
      </w:pPr>
    </w:p>
    <w:p w:rsidR="007D0EB4" w:rsidRPr="003A55E7" w:rsidRDefault="00D87AC5" w:rsidP="003A55E7">
      <w:pPr>
        <w:numPr>
          <w:ilvl w:val="0"/>
          <w:numId w:val="2"/>
        </w:numPr>
        <w:ind w:left="426" w:hanging="426"/>
        <w:rPr>
          <w:rFonts w:asciiTheme="minorHAnsi" w:hAnsiTheme="minorHAnsi"/>
          <w:sz w:val="22"/>
          <w:szCs w:val="22"/>
          <w:lang w:val="en"/>
        </w:rPr>
      </w:pPr>
      <w:r w:rsidRPr="003A55E7">
        <w:rPr>
          <w:rFonts w:asciiTheme="minorHAnsi" w:hAnsiTheme="minorHAnsi"/>
          <w:sz w:val="22"/>
          <w:szCs w:val="22"/>
          <w:lang w:val="en"/>
        </w:rPr>
        <w:t>Maintaining an umbrella theme has the advantage of delivering a consistent message</w:t>
      </w:r>
      <w:r w:rsidR="00A8419B" w:rsidRPr="003A55E7">
        <w:rPr>
          <w:rFonts w:asciiTheme="minorHAnsi" w:hAnsiTheme="minorHAnsi"/>
          <w:sz w:val="22"/>
          <w:szCs w:val="22"/>
          <w:lang w:val="en"/>
        </w:rPr>
        <w:t>,</w:t>
      </w:r>
      <w:r w:rsidR="00266FE4" w:rsidRPr="003A55E7">
        <w:rPr>
          <w:rFonts w:asciiTheme="minorHAnsi" w:hAnsiTheme="minorHAnsi"/>
          <w:sz w:val="22"/>
          <w:szCs w:val="22"/>
          <w:lang w:val="en"/>
        </w:rPr>
        <w:t xml:space="preserve"> which</w:t>
      </w:r>
      <w:r w:rsidRPr="003A55E7">
        <w:rPr>
          <w:rFonts w:asciiTheme="minorHAnsi" w:hAnsiTheme="minorHAnsi"/>
          <w:sz w:val="22"/>
          <w:szCs w:val="22"/>
          <w:lang w:val="en"/>
        </w:rPr>
        <w:t xml:space="preserve"> </w:t>
      </w:r>
      <w:r w:rsidR="00266FE4" w:rsidRPr="003A55E7">
        <w:rPr>
          <w:rFonts w:asciiTheme="minorHAnsi" w:hAnsiTheme="minorHAnsi"/>
          <w:sz w:val="22"/>
          <w:szCs w:val="22"/>
          <w:lang w:val="en"/>
        </w:rPr>
        <w:t>over time creates clarity, facilitates recognition and helps to build awareness</w:t>
      </w:r>
      <w:r w:rsidR="003F451A" w:rsidRPr="003A55E7">
        <w:rPr>
          <w:rFonts w:asciiTheme="minorHAnsi" w:hAnsiTheme="minorHAnsi"/>
          <w:sz w:val="22"/>
          <w:szCs w:val="22"/>
          <w:lang w:val="en"/>
        </w:rPr>
        <w:t>.</w:t>
      </w:r>
      <w:r w:rsidR="007D0EB4" w:rsidRPr="003A55E7">
        <w:rPr>
          <w:rFonts w:asciiTheme="minorHAnsi" w:hAnsiTheme="minorHAnsi"/>
          <w:sz w:val="22"/>
          <w:szCs w:val="22"/>
          <w:lang w:val="en"/>
        </w:rPr>
        <w:t xml:space="preserve"> F</w:t>
      </w:r>
      <w:r w:rsidR="004A3E30" w:rsidRPr="003A55E7">
        <w:rPr>
          <w:rFonts w:asciiTheme="minorHAnsi" w:hAnsiTheme="minorHAnsi"/>
          <w:sz w:val="22"/>
          <w:szCs w:val="22"/>
          <w:lang w:val="en"/>
        </w:rPr>
        <w:t>urthermore, linking</w:t>
      </w:r>
      <w:r w:rsidR="007D0EB4" w:rsidRPr="003A55E7">
        <w:rPr>
          <w:rFonts w:asciiTheme="minorHAnsi" w:hAnsiTheme="minorHAnsi"/>
          <w:sz w:val="22"/>
          <w:szCs w:val="22"/>
          <w:lang w:val="en"/>
        </w:rPr>
        <w:t xml:space="preserve"> the sub theme to our partner</w:t>
      </w:r>
      <w:r w:rsidR="00E34ACB" w:rsidRPr="003A55E7">
        <w:rPr>
          <w:rFonts w:asciiTheme="minorHAnsi" w:hAnsiTheme="minorHAnsi"/>
          <w:sz w:val="22"/>
          <w:szCs w:val="22"/>
          <w:lang w:val="en"/>
        </w:rPr>
        <w:t>s’</w:t>
      </w:r>
      <w:r w:rsidR="007D0EB4" w:rsidRPr="003A55E7">
        <w:rPr>
          <w:rFonts w:asciiTheme="minorHAnsi" w:hAnsiTheme="minorHAnsi"/>
          <w:sz w:val="22"/>
          <w:szCs w:val="22"/>
          <w:lang w:val="en"/>
        </w:rPr>
        <w:t xml:space="preserve"> </w:t>
      </w:r>
      <w:r w:rsidR="009E59CD" w:rsidRPr="003A55E7">
        <w:rPr>
          <w:rFonts w:asciiTheme="minorHAnsi" w:hAnsiTheme="minorHAnsi"/>
          <w:sz w:val="22"/>
          <w:szCs w:val="22"/>
          <w:lang w:val="en"/>
        </w:rPr>
        <w:t>initiatives</w:t>
      </w:r>
      <w:r w:rsidR="007D0EB4" w:rsidRPr="003A55E7">
        <w:rPr>
          <w:rFonts w:asciiTheme="minorHAnsi" w:hAnsiTheme="minorHAnsi"/>
          <w:sz w:val="22"/>
          <w:szCs w:val="22"/>
          <w:lang w:val="en"/>
        </w:rPr>
        <w:t xml:space="preserve"> fosters collaboration and has the potential to reach and engage more audiences.</w:t>
      </w:r>
    </w:p>
    <w:p w:rsidR="007D0EB4" w:rsidRPr="003A55E7" w:rsidRDefault="007D0EB4" w:rsidP="003A55E7">
      <w:pPr>
        <w:pStyle w:val="ListParagraph"/>
        <w:ind w:left="426" w:hanging="426"/>
        <w:rPr>
          <w:rFonts w:asciiTheme="minorHAnsi" w:hAnsiTheme="minorHAnsi"/>
          <w:sz w:val="22"/>
          <w:szCs w:val="22"/>
          <w:lang w:val="en"/>
        </w:rPr>
      </w:pPr>
    </w:p>
    <w:p w:rsidR="00A61839" w:rsidRPr="003A55E7" w:rsidRDefault="007D0EB4" w:rsidP="003A55E7">
      <w:pPr>
        <w:numPr>
          <w:ilvl w:val="0"/>
          <w:numId w:val="2"/>
        </w:numPr>
        <w:ind w:left="426" w:hanging="426"/>
        <w:rPr>
          <w:rFonts w:asciiTheme="minorHAnsi" w:hAnsiTheme="minorHAnsi"/>
          <w:sz w:val="22"/>
          <w:szCs w:val="22"/>
          <w:lang w:val="en"/>
        </w:rPr>
      </w:pPr>
      <w:r w:rsidRPr="003A55E7">
        <w:rPr>
          <w:rFonts w:asciiTheme="minorHAnsi" w:hAnsiTheme="minorHAnsi"/>
          <w:sz w:val="22"/>
          <w:szCs w:val="22"/>
          <w:lang w:val="en"/>
        </w:rPr>
        <w:t xml:space="preserve"> </w:t>
      </w:r>
      <w:r w:rsidR="00DC34EE" w:rsidRPr="003A55E7">
        <w:rPr>
          <w:rFonts w:asciiTheme="minorHAnsi" w:hAnsiTheme="minorHAnsi"/>
          <w:bCs/>
          <w:sz w:val="22"/>
          <w:szCs w:val="22"/>
          <w:lang w:val="en"/>
        </w:rPr>
        <w:t>In 2013</w:t>
      </w:r>
      <w:r w:rsidR="00E34ACB" w:rsidRPr="003A55E7">
        <w:rPr>
          <w:rFonts w:asciiTheme="minorHAnsi" w:hAnsiTheme="minorHAnsi"/>
          <w:bCs/>
          <w:sz w:val="22"/>
          <w:szCs w:val="22"/>
          <w:lang w:val="en"/>
        </w:rPr>
        <w:t>,</w:t>
      </w:r>
      <w:r w:rsidR="00DC34EE" w:rsidRPr="003A55E7">
        <w:rPr>
          <w:rFonts w:asciiTheme="minorHAnsi" w:hAnsiTheme="minorHAnsi"/>
          <w:bCs/>
          <w:sz w:val="22"/>
          <w:szCs w:val="22"/>
          <w:lang w:val="en"/>
        </w:rPr>
        <w:t xml:space="preserve"> the Secretariat contracted Futerra Sustaina</w:t>
      </w:r>
      <w:r w:rsidR="00A61839" w:rsidRPr="003A55E7">
        <w:rPr>
          <w:rFonts w:asciiTheme="minorHAnsi" w:hAnsiTheme="minorHAnsi"/>
          <w:bCs/>
          <w:sz w:val="22"/>
          <w:szCs w:val="22"/>
          <w:lang w:val="en"/>
        </w:rPr>
        <w:t>bility Communications to undertake an evaluation</w:t>
      </w:r>
      <w:r w:rsidR="00DC34EE" w:rsidRPr="003A55E7">
        <w:rPr>
          <w:rFonts w:asciiTheme="minorHAnsi" w:hAnsiTheme="minorHAnsi"/>
          <w:bCs/>
          <w:sz w:val="22"/>
          <w:szCs w:val="22"/>
          <w:lang w:val="en"/>
        </w:rPr>
        <w:t xml:space="preserve"> of WWD </w:t>
      </w:r>
      <w:r w:rsidR="00A61839" w:rsidRPr="003A55E7">
        <w:rPr>
          <w:rFonts w:asciiTheme="minorHAnsi" w:hAnsiTheme="minorHAnsi"/>
          <w:bCs/>
          <w:sz w:val="22"/>
          <w:szCs w:val="22"/>
          <w:lang w:val="en"/>
        </w:rPr>
        <w:t>outreach</w:t>
      </w:r>
      <w:r w:rsidR="004A3E30" w:rsidRPr="003A55E7">
        <w:rPr>
          <w:rFonts w:asciiTheme="minorHAnsi" w:hAnsiTheme="minorHAnsi"/>
          <w:bCs/>
          <w:sz w:val="22"/>
          <w:szCs w:val="22"/>
          <w:lang w:val="en"/>
        </w:rPr>
        <w:t>,</w:t>
      </w:r>
      <w:r w:rsidR="00A61839" w:rsidRPr="003A55E7">
        <w:rPr>
          <w:rFonts w:asciiTheme="minorHAnsi" w:hAnsiTheme="minorHAnsi"/>
          <w:bCs/>
          <w:sz w:val="22"/>
          <w:szCs w:val="22"/>
          <w:lang w:val="en"/>
        </w:rPr>
        <w:t xml:space="preserve"> including the materials developed and the channels used to generate awareness</w:t>
      </w:r>
      <w:r w:rsidR="00525B71" w:rsidRPr="003A55E7">
        <w:rPr>
          <w:rFonts w:asciiTheme="minorHAnsi" w:hAnsiTheme="minorHAnsi"/>
          <w:bCs/>
          <w:sz w:val="22"/>
          <w:szCs w:val="22"/>
          <w:lang w:val="en"/>
        </w:rPr>
        <w:t>. The</w:t>
      </w:r>
      <w:r w:rsidR="00A61839" w:rsidRPr="003A55E7">
        <w:rPr>
          <w:rFonts w:asciiTheme="minorHAnsi" w:hAnsiTheme="minorHAnsi"/>
          <w:bCs/>
          <w:sz w:val="22"/>
          <w:szCs w:val="22"/>
          <w:lang w:val="en"/>
        </w:rPr>
        <w:t xml:space="preserve"> </w:t>
      </w:r>
      <w:r w:rsidR="00525B71" w:rsidRPr="003A55E7">
        <w:rPr>
          <w:rFonts w:asciiTheme="minorHAnsi" w:hAnsiTheme="minorHAnsi"/>
          <w:bCs/>
          <w:sz w:val="22"/>
          <w:szCs w:val="22"/>
          <w:lang w:val="en"/>
        </w:rPr>
        <w:t xml:space="preserve">main </w:t>
      </w:r>
      <w:r w:rsidR="00A61839" w:rsidRPr="003A55E7">
        <w:rPr>
          <w:rFonts w:asciiTheme="minorHAnsi" w:hAnsiTheme="minorHAnsi"/>
          <w:bCs/>
          <w:sz w:val="22"/>
          <w:szCs w:val="22"/>
          <w:lang w:val="en"/>
        </w:rPr>
        <w:t>objective</w:t>
      </w:r>
      <w:r w:rsidR="00525B71" w:rsidRPr="003A55E7">
        <w:rPr>
          <w:rFonts w:asciiTheme="minorHAnsi" w:hAnsiTheme="minorHAnsi"/>
          <w:bCs/>
          <w:sz w:val="22"/>
          <w:szCs w:val="22"/>
          <w:lang w:val="en"/>
        </w:rPr>
        <w:t>s</w:t>
      </w:r>
      <w:r w:rsidR="00A61839" w:rsidRPr="003A55E7">
        <w:rPr>
          <w:rFonts w:asciiTheme="minorHAnsi" w:hAnsiTheme="minorHAnsi"/>
          <w:bCs/>
          <w:sz w:val="22"/>
          <w:szCs w:val="22"/>
          <w:lang w:val="en"/>
        </w:rPr>
        <w:t xml:space="preserve"> of this evaluation</w:t>
      </w:r>
      <w:r w:rsidR="00525B71" w:rsidRPr="003A55E7">
        <w:rPr>
          <w:rFonts w:asciiTheme="minorHAnsi" w:hAnsiTheme="minorHAnsi"/>
          <w:bCs/>
          <w:sz w:val="22"/>
          <w:szCs w:val="22"/>
          <w:lang w:val="en"/>
        </w:rPr>
        <w:t xml:space="preserve"> were to</w:t>
      </w:r>
      <w:r w:rsidR="00A61839" w:rsidRPr="003A55E7">
        <w:rPr>
          <w:rFonts w:asciiTheme="minorHAnsi" w:hAnsiTheme="minorHAnsi"/>
          <w:bCs/>
          <w:sz w:val="22"/>
          <w:szCs w:val="22"/>
          <w:lang w:val="en"/>
        </w:rPr>
        <w:t xml:space="preserve"> </w:t>
      </w:r>
      <w:r w:rsidR="00E34ACB" w:rsidRPr="003A55E7">
        <w:rPr>
          <w:rFonts w:asciiTheme="minorHAnsi" w:hAnsiTheme="minorHAnsi"/>
          <w:bCs/>
          <w:sz w:val="22"/>
          <w:szCs w:val="22"/>
          <w:lang w:val="en"/>
        </w:rPr>
        <w:t xml:space="preserve">advise </w:t>
      </w:r>
      <w:r w:rsidR="00402294" w:rsidRPr="003A55E7">
        <w:rPr>
          <w:rFonts w:asciiTheme="minorHAnsi" w:hAnsiTheme="minorHAnsi"/>
          <w:bCs/>
          <w:sz w:val="22"/>
          <w:szCs w:val="22"/>
          <w:lang w:val="en"/>
        </w:rPr>
        <w:t xml:space="preserve">the Secretariat on how to improve messaging and develop </w:t>
      </w:r>
      <w:r w:rsidR="00A61839" w:rsidRPr="003A55E7">
        <w:rPr>
          <w:rFonts w:asciiTheme="minorHAnsi" w:hAnsiTheme="minorHAnsi"/>
          <w:bCs/>
          <w:sz w:val="22"/>
          <w:szCs w:val="22"/>
          <w:lang w:val="en"/>
        </w:rPr>
        <w:t xml:space="preserve">materials that </w:t>
      </w:r>
      <w:r w:rsidR="00402294" w:rsidRPr="003A55E7">
        <w:rPr>
          <w:rFonts w:asciiTheme="minorHAnsi" w:hAnsiTheme="minorHAnsi"/>
          <w:bCs/>
          <w:sz w:val="22"/>
          <w:szCs w:val="22"/>
          <w:lang w:val="en"/>
        </w:rPr>
        <w:t xml:space="preserve">would </w:t>
      </w:r>
      <w:r w:rsidR="00A61839" w:rsidRPr="003A55E7">
        <w:rPr>
          <w:rFonts w:asciiTheme="minorHAnsi" w:hAnsiTheme="minorHAnsi"/>
          <w:bCs/>
          <w:sz w:val="22"/>
          <w:szCs w:val="22"/>
          <w:lang w:val="en"/>
        </w:rPr>
        <w:t>generate awareness, interest and commitment to celebrate WWD around the world.</w:t>
      </w:r>
    </w:p>
    <w:p w:rsidR="00A61839" w:rsidRPr="003A55E7" w:rsidRDefault="00A61839" w:rsidP="003A55E7">
      <w:pPr>
        <w:pStyle w:val="ListParagraph"/>
        <w:ind w:left="426" w:hanging="426"/>
        <w:rPr>
          <w:rFonts w:asciiTheme="minorHAnsi" w:hAnsiTheme="minorHAnsi"/>
          <w:sz w:val="22"/>
          <w:szCs w:val="22"/>
          <w:lang w:val="en"/>
        </w:rPr>
      </w:pPr>
    </w:p>
    <w:p w:rsidR="00A61839" w:rsidRPr="003A55E7" w:rsidRDefault="00A61839" w:rsidP="003A55E7">
      <w:pPr>
        <w:numPr>
          <w:ilvl w:val="0"/>
          <w:numId w:val="2"/>
        </w:numPr>
        <w:ind w:left="426" w:hanging="426"/>
        <w:rPr>
          <w:rFonts w:asciiTheme="minorHAnsi" w:hAnsiTheme="minorHAnsi"/>
          <w:bCs/>
          <w:sz w:val="22"/>
          <w:szCs w:val="22"/>
        </w:rPr>
      </w:pPr>
      <w:r w:rsidRPr="003A55E7">
        <w:rPr>
          <w:rFonts w:asciiTheme="minorHAnsi" w:hAnsiTheme="minorHAnsi"/>
          <w:bCs/>
          <w:sz w:val="22"/>
          <w:szCs w:val="22"/>
        </w:rPr>
        <w:t>The findings from Futerra confirmed that WWD is a</w:t>
      </w:r>
      <w:r w:rsidR="00C144E7" w:rsidRPr="003A55E7">
        <w:rPr>
          <w:rFonts w:asciiTheme="minorHAnsi" w:hAnsiTheme="minorHAnsi"/>
          <w:bCs/>
          <w:sz w:val="22"/>
          <w:szCs w:val="22"/>
        </w:rPr>
        <w:t>n established</w:t>
      </w:r>
      <w:r w:rsidRPr="003A55E7">
        <w:rPr>
          <w:rFonts w:asciiTheme="minorHAnsi" w:hAnsiTheme="minorHAnsi"/>
          <w:bCs/>
          <w:sz w:val="22"/>
          <w:szCs w:val="22"/>
        </w:rPr>
        <w:t xml:space="preserve"> global event</w:t>
      </w:r>
      <w:r w:rsidR="003A55E7">
        <w:rPr>
          <w:rFonts w:asciiTheme="minorHAnsi" w:hAnsiTheme="minorHAnsi"/>
          <w:bCs/>
          <w:sz w:val="22"/>
          <w:szCs w:val="22"/>
        </w:rPr>
        <w:t>,</w:t>
      </w:r>
      <w:r w:rsidR="00525B71" w:rsidRPr="003A55E7">
        <w:rPr>
          <w:rFonts w:asciiTheme="minorHAnsi" w:hAnsiTheme="minorHAnsi"/>
          <w:bCs/>
          <w:sz w:val="22"/>
          <w:szCs w:val="22"/>
        </w:rPr>
        <w:t xml:space="preserve"> as</w:t>
      </w:r>
      <w:r w:rsidR="00A8419B" w:rsidRPr="003A55E7">
        <w:rPr>
          <w:rFonts w:asciiTheme="minorHAnsi" w:hAnsiTheme="minorHAnsi"/>
          <w:bCs/>
          <w:sz w:val="22"/>
          <w:szCs w:val="22"/>
        </w:rPr>
        <w:t xml:space="preserve"> evidenced by the</w:t>
      </w:r>
      <w:r w:rsidRPr="003A55E7">
        <w:rPr>
          <w:rFonts w:asciiTheme="minorHAnsi" w:hAnsiTheme="minorHAnsi"/>
          <w:bCs/>
          <w:sz w:val="22"/>
          <w:szCs w:val="22"/>
        </w:rPr>
        <w:t xml:space="preserve"> scope and diversity of ac</w:t>
      </w:r>
      <w:r w:rsidR="00DE58A6" w:rsidRPr="003A55E7">
        <w:rPr>
          <w:rFonts w:asciiTheme="minorHAnsi" w:hAnsiTheme="minorHAnsi"/>
          <w:bCs/>
          <w:sz w:val="22"/>
          <w:szCs w:val="22"/>
        </w:rPr>
        <w:t xml:space="preserve">tivities reported by countries. However it found that there </w:t>
      </w:r>
      <w:r w:rsidR="00525B71" w:rsidRPr="003A55E7">
        <w:rPr>
          <w:rFonts w:asciiTheme="minorHAnsi" w:hAnsiTheme="minorHAnsi"/>
          <w:bCs/>
          <w:sz w:val="22"/>
          <w:szCs w:val="22"/>
        </w:rPr>
        <w:t>was a lack of</w:t>
      </w:r>
      <w:r w:rsidR="00DE58A6" w:rsidRPr="003A55E7">
        <w:rPr>
          <w:rFonts w:asciiTheme="minorHAnsi" w:hAnsiTheme="minorHAnsi"/>
          <w:bCs/>
          <w:sz w:val="22"/>
          <w:szCs w:val="22"/>
        </w:rPr>
        <w:t xml:space="preserve"> clarity about the </w:t>
      </w:r>
      <w:r w:rsidR="00DD72E9" w:rsidRPr="003A55E7">
        <w:rPr>
          <w:rFonts w:asciiTheme="minorHAnsi" w:hAnsiTheme="minorHAnsi"/>
          <w:bCs/>
          <w:sz w:val="22"/>
          <w:szCs w:val="22"/>
        </w:rPr>
        <w:t xml:space="preserve">primary </w:t>
      </w:r>
      <w:r w:rsidR="00DE58A6" w:rsidRPr="003A55E7">
        <w:rPr>
          <w:rFonts w:asciiTheme="minorHAnsi" w:hAnsiTheme="minorHAnsi"/>
          <w:bCs/>
          <w:sz w:val="22"/>
          <w:szCs w:val="22"/>
        </w:rPr>
        <w:t>target audienc</w:t>
      </w:r>
      <w:r w:rsidR="00402294" w:rsidRPr="003A55E7">
        <w:rPr>
          <w:rFonts w:asciiTheme="minorHAnsi" w:hAnsiTheme="minorHAnsi"/>
          <w:bCs/>
          <w:sz w:val="22"/>
          <w:szCs w:val="22"/>
        </w:rPr>
        <w:t>e</w:t>
      </w:r>
      <w:r w:rsidR="00DD72E9" w:rsidRPr="003A55E7">
        <w:rPr>
          <w:rFonts w:asciiTheme="minorHAnsi" w:hAnsiTheme="minorHAnsi"/>
          <w:bCs/>
          <w:sz w:val="22"/>
          <w:szCs w:val="22"/>
        </w:rPr>
        <w:t>,</w:t>
      </w:r>
      <w:r w:rsidR="00402294" w:rsidRPr="003A55E7">
        <w:rPr>
          <w:rFonts w:asciiTheme="minorHAnsi" w:hAnsiTheme="minorHAnsi"/>
          <w:bCs/>
          <w:sz w:val="22"/>
          <w:szCs w:val="22"/>
        </w:rPr>
        <w:t xml:space="preserve"> which was found to be diverse</w:t>
      </w:r>
      <w:r w:rsidR="00A8419B" w:rsidRPr="003A55E7">
        <w:rPr>
          <w:rFonts w:asciiTheme="minorHAnsi" w:hAnsiTheme="minorHAnsi"/>
          <w:bCs/>
          <w:sz w:val="22"/>
          <w:szCs w:val="22"/>
        </w:rPr>
        <w:t xml:space="preserve"> and varied, therefore </w:t>
      </w:r>
      <w:r w:rsidR="00DE58A6" w:rsidRPr="003A55E7">
        <w:rPr>
          <w:rFonts w:asciiTheme="minorHAnsi" w:hAnsiTheme="minorHAnsi"/>
          <w:bCs/>
          <w:sz w:val="22"/>
          <w:szCs w:val="22"/>
        </w:rPr>
        <w:t>que</w:t>
      </w:r>
      <w:r w:rsidR="00A8419B" w:rsidRPr="003A55E7">
        <w:rPr>
          <w:rFonts w:asciiTheme="minorHAnsi" w:hAnsiTheme="minorHAnsi"/>
          <w:bCs/>
          <w:sz w:val="22"/>
          <w:szCs w:val="22"/>
        </w:rPr>
        <w:t xml:space="preserve">stioning as to </w:t>
      </w:r>
      <w:r w:rsidR="00AC036E" w:rsidRPr="003A55E7">
        <w:rPr>
          <w:rFonts w:asciiTheme="minorHAnsi" w:hAnsiTheme="minorHAnsi"/>
          <w:bCs/>
          <w:sz w:val="22"/>
          <w:szCs w:val="22"/>
        </w:rPr>
        <w:t>whether the objectives of WWD were being achieved</w:t>
      </w:r>
      <w:r w:rsidR="00DE58A6" w:rsidRPr="003A55E7">
        <w:rPr>
          <w:rFonts w:asciiTheme="minorHAnsi" w:hAnsiTheme="minorHAnsi"/>
          <w:bCs/>
          <w:sz w:val="22"/>
          <w:szCs w:val="22"/>
        </w:rPr>
        <w:t>. Futerra recommended</w:t>
      </w:r>
      <w:r w:rsidR="00A8419B" w:rsidRPr="003A55E7">
        <w:rPr>
          <w:rFonts w:asciiTheme="minorHAnsi" w:hAnsiTheme="minorHAnsi"/>
          <w:bCs/>
          <w:sz w:val="22"/>
          <w:szCs w:val="22"/>
        </w:rPr>
        <w:t xml:space="preserve"> identifying a </w:t>
      </w:r>
      <w:r w:rsidR="00DE58A6" w:rsidRPr="003A55E7">
        <w:rPr>
          <w:rFonts w:asciiTheme="minorHAnsi" w:hAnsiTheme="minorHAnsi"/>
          <w:bCs/>
          <w:sz w:val="22"/>
          <w:szCs w:val="22"/>
        </w:rPr>
        <w:t>priority</w:t>
      </w:r>
      <w:r w:rsidR="00DD72E9" w:rsidRPr="003A55E7">
        <w:rPr>
          <w:rFonts w:asciiTheme="minorHAnsi" w:hAnsiTheme="minorHAnsi"/>
          <w:bCs/>
          <w:sz w:val="22"/>
          <w:szCs w:val="22"/>
        </w:rPr>
        <w:t xml:space="preserve"> audience</w:t>
      </w:r>
      <w:r w:rsidR="00DE58A6" w:rsidRPr="003A55E7">
        <w:rPr>
          <w:rFonts w:asciiTheme="minorHAnsi" w:hAnsiTheme="minorHAnsi"/>
          <w:bCs/>
          <w:sz w:val="22"/>
          <w:szCs w:val="22"/>
        </w:rPr>
        <w:t xml:space="preserve"> and developing specific activities to </w:t>
      </w:r>
      <w:r w:rsidR="00AC036E" w:rsidRPr="003A55E7">
        <w:rPr>
          <w:rFonts w:asciiTheme="minorHAnsi" w:hAnsiTheme="minorHAnsi"/>
          <w:bCs/>
          <w:sz w:val="22"/>
          <w:szCs w:val="22"/>
        </w:rPr>
        <w:t xml:space="preserve">directly </w:t>
      </w:r>
      <w:r w:rsidR="00DE58A6" w:rsidRPr="003A55E7">
        <w:rPr>
          <w:rFonts w:asciiTheme="minorHAnsi" w:hAnsiTheme="minorHAnsi"/>
          <w:bCs/>
          <w:sz w:val="22"/>
          <w:szCs w:val="22"/>
        </w:rPr>
        <w:t>engage</w:t>
      </w:r>
      <w:r w:rsidR="00295EDC" w:rsidRPr="003A55E7">
        <w:rPr>
          <w:rFonts w:asciiTheme="minorHAnsi" w:hAnsiTheme="minorHAnsi"/>
          <w:bCs/>
          <w:sz w:val="22"/>
          <w:szCs w:val="22"/>
        </w:rPr>
        <w:t xml:space="preserve"> and connect</w:t>
      </w:r>
      <w:r w:rsidR="00DE58A6" w:rsidRPr="003A55E7">
        <w:rPr>
          <w:rFonts w:asciiTheme="minorHAnsi" w:hAnsiTheme="minorHAnsi"/>
          <w:bCs/>
          <w:sz w:val="22"/>
          <w:szCs w:val="22"/>
        </w:rPr>
        <w:t xml:space="preserve"> them</w:t>
      </w:r>
      <w:r w:rsidR="00295EDC" w:rsidRPr="003A55E7">
        <w:rPr>
          <w:rFonts w:asciiTheme="minorHAnsi" w:hAnsiTheme="minorHAnsi"/>
          <w:bCs/>
          <w:sz w:val="22"/>
          <w:szCs w:val="22"/>
        </w:rPr>
        <w:t xml:space="preserve"> to wetlands</w:t>
      </w:r>
      <w:r w:rsidR="00DE58A6" w:rsidRPr="003A55E7">
        <w:rPr>
          <w:rFonts w:asciiTheme="minorHAnsi" w:hAnsiTheme="minorHAnsi"/>
          <w:bCs/>
          <w:sz w:val="22"/>
          <w:szCs w:val="22"/>
        </w:rPr>
        <w:t xml:space="preserve"> </w:t>
      </w:r>
    </w:p>
    <w:p w:rsidR="00DE58A6" w:rsidRPr="003A55E7" w:rsidRDefault="00DE58A6" w:rsidP="003A55E7">
      <w:pPr>
        <w:pStyle w:val="ListParagraph"/>
        <w:ind w:left="426" w:hanging="426"/>
        <w:rPr>
          <w:rFonts w:asciiTheme="minorHAnsi" w:hAnsiTheme="minorHAnsi"/>
          <w:bCs/>
          <w:sz w:val="22"/>
          <w:szCs w:val="22"/>
        </w:rPr>
      </w:pPr>
    </w:p>
    <w:p w:rsidR="00A51A74" w:rsidRPr="003A55E7" w:rsidRDefault="00DE58A6" w:rsidP="003A55E7">
      <w:pPr>
        <w:numPr>
          <w:ilvl w:val="0"/>
          <w:numId w:val="2"/>
        </w:numPr>
        <w:ind w:left="426" w:hanging="426"/>
        <w:rPr>
          <w:rFonts w:asciiTheme="minorHAnsi" w:hAnsiTheme="minorHAnsi"/>
          <w:bCs/>
          <w:sz w:val="22"/>
          <w:szCs w:val="22"/>
        </w:rPr>
      </w:pPr>
      <w:r w:rsidRPr="003A55E7">
        <w:rPr>
          <w:rFonts w:asciiTheme="minorHAnsi" w:hAnsiTheme="minorHAnsi"/>
          <w:bCs/>
          <w:sz w:val="22"/>
          <w:szCs w:val="22"/>
        </w:rPr>
        <w:t>In 2015</w:t>
      </w:r>
      <w:r w:rsidR="00BC14F4" w:rsidRPr="003A55E7">
        <w:rPr>
          <w:rFonts w:asciiTheme="minorHAnsi" w:hAnsiTheme="minorHAnsi"/>
          <w:bCs/>
          <w:sz w:val="22"/>
          <w:szCs w:val="22"/>
        </w:rPr>
        <w:t xml:space="preserve"> the recommendations of Futerra were implemented with success. Youth</w:t>
      </w:r>
      <w:r w:rsidR="00C144E7" w:rsidRPr="003A55E7">
        <w:rPr>
          <w:rFonts w:asciiTheme="minorHAnsi" w:hAnsiTheme="minorHAnsi"/>
          <w:bCs/>
          <w:sz w:val="22"/>
          <w:szCs w:val="22"/>
        </w:rPr>
        <w:t xml:space="preserve"> were identified as the primary</w:t>
      </w:r>
      <w:r w:rsidR="00BC14F4" w:rsidRPr="003A55E7">
        <w:rPr>
          <w:rFonts w:asciiTheme="minorHAnsi" w:hAnsiTheme="minorHAnsi"/>
          <w:bCs/>
          <w:sz w:val="22"/>
          <w:szCs w:val="22"/>
        </w:rPr>
        <w:t xml:space="preserve"> target audience and through a youth photo </w:t>
      </w:r>
      <w:r w:rsidR="00C144E7" w:rsidRPr="003A55E7">
        <w:rPr>
          <w:rFonts w:asciiTheme="minorHAnsi" w:hAnsiTheme="minorHAnsi"/>
          <w:bCs/>
          <w:sz w:val="22"/>
          <w:szCs w:val="22"/>
        </w:rPr>
        <w:t xml:space="preserve">contest, they were </w:t>
      </w:r>
      <w:r w:rsidR="00BC14F4" w:rsidRPr="003A55E7">
        <w:rPr>
          <w:rFonts w:asciiTheme="minorHAnsi" w:hAnsiTheme="minorHAnsi"/>
          <w:bCs/>
          <w:sz w:val="22"/>
          <w:szCs w:val="22"/>
        </w:rPr>
        <w:lastRenderedPageBreak/>
        <w:t>encouraged to visit a wetland and take a photo</w:t>
      </w:r>
      <w:r w:rsidR="00DD72E9" w:rsidRPr="003A55E7">
        <w:rPr>
          <w:rFonts w:asciiTheme="minorHAnsi" w:hAnsiTheme="minorHAnsi"/>
          <w:bCs/>
          <w:sz w:val="22"/>
          <w:szCs w:val="22"/>
        </w:rPr>
        <w:t xml:space="preserve"> as inspired by</w:t>
      </w:r>
      <w:r w:rsidR="00BC14F4" w:rsidRPr="003A55E7">
        <w:rPr>
          <w:rFonts w:asciiTheme="minorHAnsi" w:hAnsiTheme="minorHAnsi"/>
          <w:bCs/>
          <w:sz w:val="22"/>
          <w:szCs w:val="22"/>
        </w:rPr>
        <w:t xml:space="preserve"> the </w:t>
      </w:r>
      <w:r w:rsidR="00244E0A" w:rsidRPr="003A55E7">
        <w:rPr>
          <w:rFonts w:asciiTheme="minorHAnsi" w:hAnsiTheme="minorHAnsi"/>
          <w:bCs/>
          <w:sz w:val="22"/>
          <w:szCs w:val="22"/>
        </w:rPr>
        <w:t xml:space="preserve">WWD </w:t>
      </w:r>
      <w:r w:rsidR="00E34ACB" w:rsidRPr="003A55E7">
        <w:rPr>
          <w:rFonts w:asciiTheme="minorHAnsi" w:hAnsiTheme="minorHAnsi"/>
          <w:bCs/>
          <w:sz w:val="22"/>
          <w:szCs w:val="22"/>
        </w:rPr>
        <w:t xml:space="preserve">2015 </w:t>
      </w:r>
      <w:r w:rsidR="00BC14F4" w:rsidRPr="003A55E7">
        <w:rPr>
          <w:rFonts w:asciiTheme="minorHAnsi" w:hAnsiTheme="minorHAnsi"/>
          <w:bCs/>
          <w:sz w:val="22"/>
          <w:szCs w:val="22"/>
        </w:rPr>
        <w:t>theme</w:t>
      </w:r>
      <w:r w:rsidR="00E34ACB" w:rsidRPr="003A55E7">
        <w:rPr>
          <w:rFonts w:asciiTheme="minorHAnsi" w:hAnsiTheme="minorHAnsi"/>
          <w:bCs/>
          <w:sz w:val="22"/>
          <w:szCs w:val="22"/>
        </w:rPr>
        <w:t xml:space="preserve"> of “</w:t>
      </w:r>
      <w:r w:rsidR="00BC14F4" w:rsidRPr="003A55E7">
        <w:rPr>
          <w:rFonts w:asciiTheme="minorHAnsi" w:hAnsiTheme="minorHAnsi"/>
          <w:bCs/>
          <w:sz w:val="22"/>
          <w:szCs w:val="22"/>
        </w:rPr>
        <w:t>Wetlands f</w:t>
      </w:r>
      <w:r w:rsidR="00564058" w:rsidRPr="003A55E7">
        <w:rPr>
          <w:rFonts w:asciiTheme="minorHAnsi" w:hAnsiTheme="minorHAnsi"/>
          <w:bCs/>
          <w:sz w:val="22"/>
          <w:szCs w:val="22"/>
        </w:rPr>
        <w:t>or O</w:t>
      </w:r>
      <w:r w:rsidR="00BC14F4" w:rsidRPr="003A55E7">
        <w:rPr>
          <w:rFonts w:asciiTheme="minorHAnsi" w:hAnsiTheme="minorHAnsi"/>
          <w:bCs/>
          <w:sz w:val="22"/>
          <w:szCs w:val="22"/>
        </w:rPr>
        <w:t>ur Future</w:t>
      </w:r>
      <w:r w:rsidR="00E34ACB" w:rsidRPr="003A55E7">
        <w:rPr>
          <w:rFonts w:asciiTheme="minorHAnsi" w:hAnsiTheme="minorHAnsi"/>
          <w:bCs/>
          <w:sz w:val="22"/>
          <w:szCs w:val="22"/>
        </w:rPr>
        <w:t>”</w:t>
      </w:r>
      <w:r w:rsidR="00BC14F4" w:rsidRPr="003A55E7">
        <w:rPr>
          <w:rFonts w:asciiTheme="minorHAnsi" w:hAnsiTheme="minorHAnsi"/>
          <w:bCs/>
          <w:sz w:val="22"/>
          <w:szCs w:val="22"/>
        </w:rPr>
        <w:t>.</w:t>
      </w:r>
      <w:r w:rsidR="00A51A74" w:rsidRPr="003A55E7">
        <w:rPr>
          <w:rFonts w:asciiTheme="minorHAnsi" w:hAnsiTheme="minorHAnsi"/>
          <w:bCs/>
          <w:sz w:val="22"/>
          <w:szCs w:val="22"/>
        </w:rPr>
        <w:t xml:space="preserve"> The Secretariat </w:t>
      </w:r>
      <w:r w:rsidR="00EC2C23" w:rsidRPr="003A55E7">
        <w:rPr>
          <w:rFonts w:asciiTheme="minorHAnsi" w:hAnsiTheme="minorHAnsi"/>
          <w:bCs/>
          <w:sz w:val="22"/>
          <w:szCs w:val="22"/>
        </w:rPr>
        <w:t>received 2,200</w:t>
      </w:r>
      <w:r w:rsidR="00A51A74" w:rsidRPr="003A55E7">
        <w:rPr>
          <w:rFonts w:asciiTheme="minorHAnsi" w:hAnsiTheme="minorHAnsi"/>
          <w:bCs/>
          <w:sz w:val="22"/>
          <w:szCs w:val="22"/>
        </w:rPr>
        <w:t xml:space="preserve"> </w:t>
      </w:r>
      <w:r w:rsidR="00544BE8" w:rsidRPr="003A55E7">
        <w:rPr>
          <w:rFonts w:asciiTheme="minorHAnsi" w:hAnsiTheme="minorHAnsi"/>
          <w:bCs/>
          <w:sz w:val="22"/>
          <w:szCs w:val="22"/>
        </w:rPr>
        <w:t xml:space="preserve">photo </w:t>
      </w:r>
      <w:r w:rsidR="00A51A74" w:rsidRPr="003A55E7">
        <w:rPr>
          <w:rFonts w:asciiTheme="minorHAnsi" w:hAnsiTheme="minorHAnsi"/>
          <w:bCs/>
          <w:sz w:val="22"/>
          <w:szCs w:val="22"/>
        </w:rPr>
        <w:t xml:space="preserve">entries from 80 </w:t>
      </w:r>
      <w:r w:rsidR="00544BE8" w:rsidRPr="003A55E7">
        <w:rPr>
          <w:rFonts w:asciiTheme="minorHAnsi" w:hAnsiTheme="minorHAnsi"/>
          <w:bCs/>
          <w:sz w:val="22"/>
          <w:szCs w:val="22"/>
        </w:rPr>
        <w:t>countries.</w:t>
      </w:r>
      <w:r w:rsidR="00A51A74" w:rsidRPr="003A55E7">
        <w:rPr>
          <w:rFonts w:asciiTheme="minorHAnsi" w:hAnsiTheme="minorHAnsi"/>
          <w:bCs/>
          <w:sz w:val="22"/>
          <w:szCs w:val="22"/>
        </w:rPr>
        <w:t xml:space="preserve"> </w:t>
      </w:r>
    </w:p>
    <w:p w:rsidR="00C96B8B" w:rsidRPr="003A55E7" w:rsidRDefault="00BC14F4" w:rsidP="003A55E7">
      <w:pPr>
        <w:ind w:left="426" w:hanging="426"/>
        <w:rPr>
          <w:rFonts w:asciiTheme="minorHAnsi" w:hAnsiTheme="minorHAnsi"/>
          <w:bCs/>
          <w:sz w:val="22"/>
          <w:szCs w:val="22"/>
        </w:rPr>
      </w:pPr>
      <w:r w:rsidRPr="003A55E7">
        <w:rPr>
          <w:rFonts w:asciiTheme="minorHAnsi" w:hAnsiTheme="minorHAnsi"/>
          <w:bCs/>
          <w:sz w:val="22"/>
          <w:szCs w:val="22"/>
        </w:rPr>
        <w:t xml:space="preserve"> </w:t>
      </w:r>
    </w:p>
    <w:p w:rsidR="002E2EDE" w:rsidRPr="003A55E7" w:rsidRDefault="00C96B8B" w:rsidP="003A55E7">
      <w:pPr>
        <w:numPr>
          <w:ilvl w:val="0"/>
          <w:numId w:val="2"/>
        </w:numPr>
        <w:ind w:left="426" w:hanging="426"/>
        <w:rPr>
          <w:rFonts w:asciiTheme="minorHAnsi" w:hAnsiTheme="minorHAnsi"/>
          <w:bCs/>
          <w:sz w:val="22"/>
          <w:szCs w:val="22"/>
        </w:rPr>
      </w:pPr>
      <w:r w:rsidRPr="003A55E7">
        <w:rPr>
          <w:rFonts w:asciiTheme="minorHAnsi" w:hAnsiTheme="minorHAnsi"/>
          <w:bCs/>
          <w:sz w:val="22"/>
          <w:szCs w:val="22"/>
        </w:rPr>
        <w:t xml:space="preserve">It should be noted that by identifying youth as the primary target audience for WWD, the   intention is not to </w:t>
      </w:r>
      <w:r w:rsidR="00BC14F4" w:rsidRPr="003A55E7">
        <w:rPr>
          <w:rFonts w:asciiTheme="minorHAnsi" w:hAnsiTheme="minorHAnsi"/>
          <w:bCs/>
          <w:sz w:val="22"/>
          <w:szCs w:val="22"/>
        </w:rPr>
        <w:t>disregard</w:t>
      </w:r>
      <w:r w:rsidRPr="003A55E7">
        <w:rPr>
          <w:rFonts w:asciiTheme="minorHAnsi" w:hAnsiTheme="minorHAnsi"/>
          <w:bCs/>
          <w:sz w:val="22"/>
          <w:szCs w:val="22"/>
        </w:rPr>
        <w:t xml:space="preserve"> or exclude </w:t>
      </w:r>
      <w:r w:rsidR="00BC14F4" w:rsidRPr="003A55E7">
        <w:rPr>
          <w:rFonts w:asciiTheme="minorHAnsi" w:hAnsiTheme="minorHAnsi"/>
          <w:bCs/>
          <w:sz w:val="22"/>
          <w:szCs w:val="22"/>
        </w:rPr>
        <w:t xml:space="preserve">other audiences such as policy </w:t>
      </w:r>
      <w:r w:rsidR="00E34ACB" w:rsidRPr="003A55E7">
        <w:rPr>
          <w:rFonts w:asciiTheme="minorHAnsi" w:hAnsiTheme="minorHAnsi"/>
          <w:bCs/>
          <w:sz w:val="22"/>
          <w:szCs w:val="22"/>
        </w:rPr>
        <w:t>makers, wetland practitioners, children or</w:t>
      </w:r>
      <w:r w:rsidR="00BC14F4" w:rsidRPr="003A55E7">
        <w:rPr>
          <w:rFonts w:asciiTheme="minorHAnsi" w:hAnsiTheme="minorHAnsi"/>
          <w:bCs/>
          <w:sz w:val="22"/>
          <w:szCs w:val="22"/>
        </w:rPr>
        <w:t xml:space="preserve"> the general public,</w:t>
      </w:r>
      <w:r w:rsidRPr="003A55E7">
        <w:rPr>
          <w:rFonts w:asciiTheme="minorHAnsi" w:hAnsiTheme="minorHAnsi"/>
          <w:bCs/>
          <w:sz w:val="22"/>
          <w:szCs w:val="22"/>
        </w:rPr>
        <w:t xml:space="preserve"> but r</w:t>
      </w:r>
      <w:r w:rsidR="00BC14F4" w:rsidRPr="003A55E7">
        <w:rPr>
          <w:rFonts w:asciiTheme="minorHAnsi" w:hAnsiTheme="minorHAnsi"/>
          <w:bCs/>
          <w:sz w:val="22"/>
          <w:szCs w:val="22"/>
        </w:rPr>
        <w:t xml:space="preserve">ather </w:t>
      </w:r>
      <w:r w:rsidR="00AC036E" w:rsidRPr="003A55E7">
        <w:rPr>
          <w:rFonts w:asciiTheme="minorHAnsi" w:hAnsiTheme="minorHAnsi"/>
          <w:bCs/>
          <w:sz w:val="22"/>
          <w:szCs w:val="22"/>
        </w:rPr>
        <w:t xml:space="preserve">to focus and engage an audience that can act as </w:t>
      </w:r>
      <w:r w:rsidR="00E34ACB" w:rsidRPr="003A55E7">
        <w:rPr>
          <w:rFonts w:asciiTheme="minorHAnsi" w:hAnsiTheme="minorHAnsi"/>
          <w:bCs/>
          <w:sz w:val="22"/>
          <w:szCs w:val="22"/>
        </w:rPr>
        <w:t xml:space="preserve">global </w:t>
      </w:r>
      <w:r w:rsidR="00AC036E" w:rsidRPr="003A55E7">
        <w:rPr>
          <w:rFonts w:asciiTheme="minorHAnsi" w:hAnsiTheme="minorHAnsi"/>
          <w:bCs/>
          <w:sz w:val="22"/>
          <w:szCs w:val="22"/>
        </w:rPr>
        <w:t xml:space="preserve">transmitters </w:t>
      </w:r>
      <w:r w:rsidR="002C7E1B" w:rsidRPr="003A55E7">
        <w:rPr>
          <w:rFonts w:asciiTheme="minorHAnsi" w:hAnsiTheme="minorHAnsi"/>
          <w:bCs/>
          <w:sz w:val="22"/>
          <w:szCs w:val="22"/>
        </w:rPr>
        <w:t xml:space="preserve">of ideas </w:t>
      </w:r>
      <w:r w:rsidR="00AC036E" w:rsidRPr="003A55E7">
        <w:rPr>
          <w:rFonts w:asciiTheme="minorHAnsi" w:hAnsiTheme="minorHAnsi"/>
          <w:bCs/>
          <w:sz w:val="22"/>
          <w:szCs w:val="22"/>
        </w:rPr>
        <w:t>and</w:t>
      </w:r>
      <w:r w:rsidR="002C7E1B" w:rsidRPr="003A55E7">
        <w:rPr>
          <w:rFonts w:asciiTheme="minorHAnsi" w:hAnsiTheme="minorHAnsi"/>
          <w:bCs/>
          <w:sz w:val="22"/>
          <w:szCs w:val="22"/>
        </w:rPr>
        <w:t xml:space="preserve"> thereby</w:t>
      </w:r>
      <w:r w:rsidR="00AC036E" w:rsidRPr="003A55E7">
        <w:rPr>
          <w:rFonts w:asciiTheme="minorHAnsi" w:hAnsiTheme="minorHAnsi"/>
          <w:bCs/>
          <w:sz w:val="22"/>
          <w:szCs w:val="22"/>
        </w:rPr>
        <w:t xml:space="preserve"> influence a </w:t>
      </w:r>
      <w:r w:rsidR="002C7E1B" w:rsidRPr="003A55E7">
        <w:rPr>
          <w:rFonts w:asciiTheme="minorHAnsi" w:hAnsiTheme="minorHAnsi"/>
          <w:bCs/>
          <w:sz w:val="22"/>
          <w:szCs w:val="22"/>
        </w:rPr>
        <w:t xml:space="preserve">far </w:t>
      </w:r>
      <w:r w:rsidR="00AC036E" w:rsidRPr="003A55E7">
        <w:rPr>
          <w:rFonts w:asciiTheme="minorHAnsi" w:hAnsiTheme="minorHAnsi"/>
          <w:bCs/>
          <w:sz w:val="22"/>
          <w:szCs w:val="22"/>
        </w:rPr>
        <w:t>wider public.</w:t>
      </w:r>
    </w:p>
    <w:p w:rsidR="00C96B8B" w:rsidRPr="003A55E7" w:rsidRDefault="00C96B8B" w:rsidP="003A55E7">
      <w:pPr>
        <w:ind w:left="426" w:hanging="426"/>
        <w:rPr>
          <w:rFonts w:asciiTheme="minorHAnsi" w:hAnsiTheme="minorHAnsi"/>
          <w:bCs/>
          <w:sz w:val="22"/>
          <w:szCs w:val="22"/>
        </w:rPr>
      </w:pPr>
    </w:p>
    <w:p w:rsidR="00C25767" w:rsidRPr="003A55E7" w:rsidRDefault="002C7E1B" w:rsidP="003A55E7">
      <w:pPr>
        <w:numPr>
          <w:ilvl w:val="0"/>
          <w:numId w:val="2"/>
        </w:numPr>
        <w:ind w:left="426" w:hanging="426"/>
        <w:rPr>
          <w:rFonts w:asciiTheme="minorHAnsi" w:hAnsiTheme="minorHAnsi"/>
          <w:bCs/>
          <w:sz w:val="22"/>
          <w:szCs w:val="22"/>
        </w:rPr>
      </w:pPr>
      <w:r w:rsidRPr="003A55E7">
        <w:rPr>
          <w:rFonts w:asciiTheme="minorHAnsi" w:hAnsiTheme="minorHAnsi"/>
          <w:bCs/>
          <w:sz w:val="22"/>
          <w:szCs w:val="22"/>
        </w:rPr>
        <w:t>“</w:t>
      </w:r>
      <w:r w:rsidR="002E2EDE" w:rsidRPr="003A55E7">
        <w:rPr>
          <w:rFonts w:asciiTheme="minorHAnsi" w:hAnsiTheme="minorHAnsi"/>
          <w:bCs/>
          <w:sz w:val="22"/>
          <w:szCs w:val="22"/>
        </w:rPr>
        <w:t>Wetlands for Our Future: S</w:t>
      </w:r>
      <w:r w:rsidR="00641134" w:rsidRPr="003A55E7">
        <w:rPr>
          <w:rFonts w:asciiTheme="minorHAnsi" w:hAnsiTheme="minorHAnsi"/>
          <w:bCs/>
          <w:sz w:val="22"/>
          <w:szCs w:val="22"/>
        </w:rPr>
        <w:t>ustainable L</w:t>
      </w:r>
      <w:r w:rsidR="002E2EDE" w:rsidRPr="003A55E7">
        <w:rPr>
          <w:rFonts w:asciiTheme="minorHAnsi" w:hAnsiTheme="minorHAnsi"/>
          <w:bCs/>
          <w:sz w:val="22"/>
          <w:szCs w:val="22"/>
        </w:rPr>
        <w:t>ivelihoods</w:t>
      </w:r>
      <w:r w:rsidRPr="003A55E7">
        <w:rPr>
          <w:rFonts w:asciiTheme="minorHAnsi" w:hAnsiTheme="minorHAnsi"/>
          <w:bCs/>
          <w:sz w:val="22"/>
          <w:szCs w:val="22"/>
        </w:rPr>
        <w:t>”</w:t>
      </w:r>
      <w:r w:rsidR="002E2EDE" w:rsidRPr="003A55E7">
        <w:rPr>
          <w:rFonts w:asciiTheme="minorHAnsi" w:hAnsiTheme="minorHAnsi"/>
          <w:bCs/>
          <w:sz w:val="22"/>
          <w:szCs w:val="22"/>
        </w:rPr>
        <w:t>,</w:t>
      </w:r>
      <w:r w:rsidR="00C96B8B" w:rsidRPr="003A55E7">
        <w:rPr>
          <w:rFonts w:asciiTheme="minorHAnsi" w:hAnsiTheme="minorHAnsi"/>
          <w:bCs/>
          <w:sz w:val="22"/>
          <w:szCs w:val="22"/>
        </w:rPr>
        <w:t xml:space="preserve"> the theme for 2016 </w:t>
      </w:r>
      <w:r w:rsidR="00A8419B" w:rsidRPr="003A55E7">
        <w:rPr>
          <w:rFonts w:asciiTheme="minorHAnsi" w:hAnsiTheme="minorHAnsi"/>
          <w:bCs/>
          <w:sz w:val="22"/>
          <w:szCs w:val="22"/>
        </w:rPr>
        <w:t>is consistent with ongoing global discussions to formulate</w:t>
      </w:r>
      <w:r w:rsidR="002E2EDE" w:rsidRPr="003A55E7">
        <w:rPr>
          <w:rFonts w:asciiTheme="minorHAnsi" w:hAnsiTheme="minorHAnsi"/>
          <w:bCs/>
          <w:sz w:val="22"/>
          <w:szCs w:val="22"/>
        </w:rPr>
        <w:t xml:space="preserve"> the highly anticipated </w:t>
      </w:r>
      <w:r w:rsidR="00641134" w:rsidRPr="003A55E7">
        <w:rPr>
          <w:rFonts w:asciiTheme="minorHAnsi" w:hAnsiTheme="minorHAnsi"/>
          <w:bCs/>
          <w:sz w:val="22"/>
          <w:szCs w:val="22"/>
        </w:rPr>
        <w:t>UN S</w:t>
      </w:r>
      <w:r w:rsidR="002E2EDE" w:rsidRPr="003A55E7">
        <w:rPr>
          <w:rFonts w:asciiTheme="minorHAnsi" w:hAnsiTheme="minorHAnsi"/>
          <w:bCs/>
          <w:sz w:val="22"/>
          <w:szCs w:val="22"/>
        </w:rPr>
        <w:t>ustainable</w:t>
      </w:r>
      <w:r w:rsidR="00592A1C" w:rsidRPr="003A55E7">
        <w:rPr>
          <w:rFonts w:asciiTheme="minorHAnsi" w:hAnsiTheme="minorHAnsi"/>
          <w:bCs/>
          <w:sz w:val="22"/>
          <w:szCs w:val="22"/>
        </w:rPr>
        <w:t xml:space="preserve"> Development Goals</w:t>
      </w:r>
      <w:r w:rsidR="00A8419B" w:rsidRPr="003A55E7">
        <w:rPr>
          <w:rFonts w:asciiTheme="minorHAnsi" w:hAnsiTheme="minorHAnsi"/>
          <w:bCs/>
          <w:sz w:val="22"/>
          <w:szCs w:val="22"/>
        </w:rPr>
        <w:t xml:space="preserve">. </w:t>
      </w:r>
      <w:r w:rsidR="00C25767" w:rsidRPr="003A55E7">
        <w:rPr>
          <w:rFonts w:asciiTheme="minorHAnsi" w:hAnsiTheme="minorHAnsi"/>
          <w:bCs/>
          <w:sz w:val="22"/>
          <w:szCs w:val="22"/>
        </w:rPr>
        <w:t xml:space="preserve">It is a timely opportunity </w:t>
      </w:r>
      <w:r w:rsidR="00C25767" w:rsidRPr="003A55E7">
        <w:rPr>
          <w:rFonts w:asciiTheme="minorHAnsi" w:hAnsiTheme="minorHAnsi"/>
          <w:sz w:val="22"/>
          <w:szCs w:val="22"/>
          <w:lang w:val="en"/>
        </w:rPr>
        <w:t xml:space="preserve">to demonstrate the specific role of wetlands to </w:t>
      </w:r>
      <w:r w:rsidRPr="003A55E7">
        <w:rPr>
          <w:rFonts w:asciiTheme="minorHAnsi" w:hAnsiTheme="minorHAnsi"/>
          <w:sz w:val="22"/>
          <w:szCs w:val="22"/>
          <w:lang w:val="en"/>
        </w:rPr>
        <w:t xml:space="preserve">help in </w:t>
      </w:r>
      <w:r w:rsidR="00C25767" w:rsidRPr="003A55E7">
        <w:rPr>
          <w:rFonts w:asciiTheme="minorHAnsi" w:hAnsiTheme="minorHAnsi"/>
          <w:sz w:val="22"/>
          <w:szCs w:val="22"/>
          <w:lang w:val="en"/>
        </w:rPr>
        <w:t xml:space="preserve">achieving the </w:t>
      </w:r>
      <w:r w:rsidR="003A55E7" w:rsidRPr="003A55E7">
        <w:rPr>
          <w:rFonts w:asciiTheme="minorHAnsi" w:hAnsiTheme="minorHAnsi"/>
          <w:sz w:val="22"/>
          <w:szCs w:val="22"/>
          <w:lang w:val="en"/>
        </w:rPr>
        <w:t>SDG</w:t>
      </w:r>
      <w:r w:rsidR="003A55E7">
        <w:rPr>
          <w:rFonts w:asciiTheme="minorHAnsi" w:hAnsiTheme="minorHAnsi"/>
          <w:sz w:val="22"/>
          <w:szCs w:val="22"/>
          <w:lang w:val="en"/>
        </w:rPr>
        <w:t>s</w:t>
      </w:r>
      <w:r w:rsidR="00C25767" w:rsidRPr="003A55E7">
        <w:rPr>
          <w:rFonts w:asciiTheme="minorHAnsi" w:hAnsiTheme="minorHAnsi"/>
          <w:sz w:val="22"/>
          <w:szCs w:val="22"/>
          <w:lang w:val="en"/>
        </w:rPr>
        <w:t>.</w:t>
      </w:r>
      <w:r w:rsidR="002E2EDE" w:rsidRPr="003A55E7">
        <w:rPr>
          <w:rFonts w:asciiTheme="minorHAnsi" w:hAnsiTheme="minorHAnsi"/>
          <w:bCs/>
          <w:sz w:val="22"/>
          <w:szCs w:val="22"/>
        </w:rPr>
        <w:t xml:space="preserve"> The theme </w:t>
      </w:r>
      <w:r w:rsidRPr="003A55E7">
        <w:rPr>
          <w:rFonts w:asciiTheme="minorHAnsi" w:hAnsiTheme="minorHAnsi"/>
          <w:bCs/>
          <w:sz w:val="22"/>
          <w:szCs w:val="22"/>
        </w:rPr>
        <w:t xml:space="preserve">also reflects </w:t>
      </w:r>
      <w:r w:rsidR="002E2EDE" w:rsidRPr="003A55E7">
        <w:rPr>
          <w:rFonts w:asciiTheme="minorHAnsi" w:hAnsiTheme="minorHAnsi"/>
          <w:bCs/>
          <w:sz w:val="22"/>
          <w:szCs w:val="22"/>
        </w:rPr>
        <w:t xml:space="preserve">the stated </w:t>
      </w:r>
      <w:r w:rsidR="00592A1C" w:rsidRPr="003A55E7">
        <w:rPr>
          <w:rFonts w:asciiTheme="minorHAnsi" w:hAnsiTheme="minorHAnsi"/>
          <w:bCs/>
          <w:sz w:val="22"/>
          <w:szCs w:val="22"/>
        </w:rPr>
        <w:t>vis</w:t>
      </w:r>
      <w:r w:rsidR="00673F94" w:rsidRPr="003A55E7">
        <w:rPr>
          <w:rFonts w:asciiTheme="minorHAnsi" w:hAnsiTheme="minorHAnsi"/>
          <w:bCs/>
          <w:sz w:val="22"/>
          <w:szCs w:val="22"/>
        </w:rPr>
        <w:t xml:space="preserve">ion for </w:t>
      </w:r>
      <w:r w:rsidR="00592A1C" w:rsidRPr="003A55E7">
        <w:rPr>
          <w:rFonts w:asciiTheme="minorHAnsi" w:hAnsiTheme="minorHAnsi"/>
          <w:bCs/>
          <w:sz w:val="22"/>
          <w:szCs w:val="22"/>
        </w:rPr>
        <w:t>the new</w:t>
      </w:r>
      <w:r w:rsidR="002E2EDE" w:rsidRPr="003A55E7">
        <w:rPr>
          <w:rFonts w:asciiTheme="minorHAnsi" w:hAnsiTheme="minorHAnsi"/>
          <w:bCs/>
          <w:sz w:val="22"/>
          <w:szCs w:val="22"/>
        </w:rPr>
        <w:t xml:space="preserve"> Ramsar</w:t>
      </w:r>
      <w:r w:rsidR="00592A1C" w:rsidRPr="003A55E7">
        <w:rPr>
          <w:rFonts w:asciiTheme="minorHAnsi" w:hAnsiTheme="minorHAnsi"/>
          <w:bCs/>
          <w:sz w:val="22"/>
          <w:szCs w:val="22"/>
        </w:rPr>
        <w:t xml:space="preserve"> Strategic </w:t>
      </w:r>
      <w:r w:rsidR="002E2EDE" w:rsidRPr="003A55E7">
        <w:rPr>
          <w:rFonts w:asciiTheme="minorHAnsi" w:hAnsiTheme="minorHAnsi"/>
          <w:bCs/>
          <w:sz w:val="22"/>
          <w:szCs w:val="22"/>
        </w:rPr>
        <w:t xml:space="preserve">Plan </w:t>
      </w:r>
      <w:r w:rsidR="003A55E7">
        <w:rPr>
          <w:rFonts w:asciiTheme="minorHAnsi" w:hAnsiTheme="minorHAnsi"/>
          <w:bCs/>
          <w:sz w:val="22"/>
          <w:szCs w:val="22"/>
        </w:rPr>
        <w:t xml:space="preserve">for </w:t>
      </w:r>
      <w:r w:rsidR="002E2EDE" w:rsidRPr="003A55E7">
        <w:rPr>
          <w:rFonts w:asciiTheme="minorHAnsi" w:hAnsiTheme="minorHAnsi"/>
          <w:bCs/>
          <w:sz w:val="22"/>
          <w:szCs w:val="22"/>
        </w:rPr>
        <w:t>2016 to 2024</w:t>
      </w:r>
      <w:r w:rsidR="00673F94" w:rsidRPr="003A55E7">
        <w:rPr>
          <w:rFonts w:asciiTheme="minorHAnsi" w:hAnsiTheme="minorHAnsi"/>
          <w:bCs/>
          <w:sz w:val="22"/>
          <w:szCs w:val="22"/>
        </w:rPr>
        <w:t>,</w:t>
      </w:r>
      <w:r w:rsidR="00641134" w:rsidRPr="003A55E7">
        <w:rPr>
          <w:rFonts w:asciiTheme="minorHAnsi" w:hAnsiTheme="minorHAnsi"/>
          <w:bCs/>
          <w:sz w:val="22"/>
          <w:szCs w:val="22"/>
        </w:rPr>
        <w:t xml:space="preserve"> which </w:t>
      </w:r>
      <w:r w:rsidR="00400F17" w:rsidRPr="003A55E7">
        <w:rPr>
          <w:rFonts w:asciiTheme="minorHAnsi" w:hAnsiTheme="minorHAnsi"/>
          <w:bCs/>
          <w:sz w:val="22"/>
          <w:szCs w:val="22"/>
        </w:rPr>
        <w:t>affirms</w:t>
      </w:r>
      <w:r w:rsidR="002E2EDE" w:rsidRPr="003A55E7">
        <w:rPr>
          <w:rFonts w:asciiTheme="minorHAnsi" w:hAnsiTheme="minorHAnsi"/>
          <w:bCs/>
          <w:sz w:val="22"/>
          <w:szCs w:val="22"/>
        </w:rPr>
        <w:t xml:space="preserve"> wetlands as essential for sustainable development</w:t>
      </w:r>
      <w:r w:rsidRPr="003A55E7">
        <w:rPr>
          <w:rFonts w:asciiTheme="minorHAnsi" w:hAnsiTheme="minorHAnsi"/>
          <w:bCs/>
          <w:sz w:val="22"/>
          <w:szCs w:val="22"/>
        </w:rPr>
        <w:t>. I</w:t>
      </w:r>
      <w:r w:rsidR="000F38E6" w:rsidRPr="003A55E7">
        <w:rPr>
          <w:rFonts w:asciiTheme="minorHAnsi" w:hAnsiTheme="minorHAnsi"/>
          <w:bCs/>
          <w:sz w:val="22"/>
          <w:szCs w:val="22"/>
        </w:rPr>
        <w:t>n o</w:t>
      </w:r>
      <w:r w:rsidRPr="003A55E7">
        <w:rPr>
          <w:rFonts w:asciiTheme="minorHAnsi" w:hAnsiTheme="minorHAnsi"/>
          <w:bCs/>
          <w:sz w:val="22"/>
          <w:szCs w:val="22"/>
        </w:rPr>
        <w:t>ther words, wetlands are the source of sustainable development</w:t>
      </w:r>
      <w:r w:rsidR="002E2EDE" w:rsidRPr="003A55E7">
        <w:rPr>
          <w:rFonts w:asciiTheme="minorHAnsi" w:hAnsiTheme="minorHAnsi"/>
          <w:bCs/>
          <w:sz w:val="22"/>
          <w:szCs w:val="22"/>
        </w:rPr>
        <w:t xml:space="preserve">. </w:t>
      </w:r>
    </w:p>
    <w:p w:rsidR="00C25767" w:rsidRPr="003A55E7" w:rsidRDefault="00C25767" w:rsidP="003A55E7">
      <w:pPr>
        <w:ind w:left="426" w:hanging="426"/>
        <w:rPr>
          <w:rFonts w:asciiTheme="minorHAnsi" w:hAnsiTheme="minorHAnsi"/>
          <w:bCs/>
          <w:sz w:val="22"/>
          <w:szCs w:val="22"/>
        </w:rPr>
      </w:pPr>
    </w:p>
    <w:p w:rsidR="00C144E7" w:rsidRPr="003A55E7" w:rsidRDefault="00110C06" w:rsidP="003A55E7">
      <w:pPr>
        <w:numPr>
          <w:ilvl w:val="0"/>
          <w:numId w:val="2"/>
        </w:numPr>
        <w:ind w:left="426" w:hanging="426"/>
        <w:rPr>
          <w:rFonts w:asciiTheme="minorHAnsi" w:hAnsiTheme="minorHAnsi"/>
          <w:b/>
          <w:sz w:val="22"/>
          <w:szCs w:val="22"/>
          <w:lang w:val="en"/>
        </w:rPr>
      </w:pPr>
      <w:r w:rsidRPr="003A55E7">
        <w:rPr>
          <w:rFonts w:asciiTheme="minorHAnsi" w:hAnsiTheme="minorHAnsi"/>
          <w:bCs/>
          <w:sz w:val="22"/>
          <w:szCs w:val="22"/>
        </w:rPr>
        <w:t>The</w:t>
      </w:r>
      <w:r w:rsidR="000D61AE" w:rsidRPr="003A55E7">
        <w:rPr>
          <w:rFonts w:asciiTheme="minorHAnsi" w:hAnsiTheme="minorHAnsi"/>
          <w:bCs/>
          <w:sz w:val="22"/>
          <w:szCs w:val="22"/>
        </w:rPr>
        <w:t xml:space="preserve"> Secretariat </w:t>
      </w:r>
      <w:r w:rsidR="00C2403D" w:rsidRPr="003A55E7">
        <w:rPr>
          <w:rFonts w:asciiTheme="minorHAnsi" w:hAnsiTheme="minorHAnsi"/>
          <w:bCs/>
          <w:sz w:val="22"/>
          <w:szCs w:val="22"/>
        </w:rPr>
        <w:t>confirm</w:t>
      </w:r>
      <w:r w:rsidR="002C7E1B" w:rsidRPr="003A55E7">
        <w:rPr>
          <w:rFonts w:asciiTheme="minorHAnsi" w:hAnsiTheme="minorHAnsi"/>
          <w:bCs/>
          <w:sz w:val="22"/>
          <w:szCs w:val="22"/>
        </w:rPr>
        <w:t>s</w:t>
      </w:r>
      <w:r w:rsidR="008B69C5" w:rsidRPr="003A55E7">
        <w:rPr>
          <w:rFonts w:asciiTheme="minorHAnsi" w:hAnsiTheme="minorHAnsi"/>
          <w:bCs/>
          <w:sz w:val="22"/>
          <w:szCs w:val="22"/>
        </w:rPr>
        <w:t xml:space="preserve"> </w:t>
      </w:r>
      <w:r w:rsidRPr="003A55E7">
        <w:rPr>
          <w:rFonts w:asciiTheme="minorHAnsi" w:hAnsiTheme="minorHAnsi"/>
          <w:bCs/>
          <w:sz w:val="22"/>
          <w:szCs w:val="22"/>
        </w:rPr>
        <w:t>that WWD</w:t>
      </w:r>
      <w:r w:rsidR="003A55E7">
        <w:rPr>
          <w:rFonts w:asciiTheme="minorHAnsi" w:hAnsiTheme="minorHAnsi"/>
          <w:bCs/>
          <w:sz w:val="22"/>
          <w:szCs w:val="22"/>
        </w:rPr>
        <w:t xml:space="preserve"> </w:t>
      </w:r>
      <w:r w:rsidRPr="003A55E7">
        <w:rPr>
          <w:rFonts w:asciiTheme="minorHAnsi" w:hAnsiTheme="minorHAnsi"/>
          <w:bCs/>
          <w:sz w:val="22"/>
          <w:szCs w:val="22"/>
        </w:rPr>
        <w:t>2016 outreach materials</w:t>
      </w:r>
      <w:r w:rsidR="002E2EDE" w:rsidRPr="003A55E7">
        <w:rPr>
          <w:rFonts w:asciiTheme="minorHAnsi" w:hAnsiTheme="minorHAnsi"/>
          <w:bCs/>
          <w:sz w:val="22"/>
          <w:szCs w:val="22"/>
        </w:rPr>
        <w:t xml:space="preserve"> will be </w:t>
      </w:r>
      <w:r w:rsidRPr="003A55E7">
        <w:rPr>
          <w:rFonts w:asciiTheme="minorHAnsi" w:hAnsiTheme="minorHAnsi"/>
          <w:bCs/>
          <w:sz w:val="22"/>
          <w:szCs w:val="22"/>
        </w:rPr>
        <w:t xml:space="preserve">developed and </w:t>
      </w:r>
      <w:r w:rsidR="002C7E1B" w:rsidRPr="003A55E7">
        <w:rPr>
          <w:rFonts w:asciiTheme="minorHAnsi" w:hAnsiTheme="minorHAnsi"/>
          <w:bCs/>
          <w:sz w:val="22"/>
          <w:szCs w:val="22"/>
        </w:rPr>
        <w:t xml:space="preserve">made available </w:t>
      </w:r>
      <w:r w:rsidRPr="003A55E7">
        <w:rPr>
          <w:rFonts w:asciiTheme="minorHAnsi" w:hAnsiTheme="minorHAnsi"/>
          <w:bCs/>
          <w:sz w:val="22"/>
          <w:szCs w:val="22"/>
        </w:rPr>
        <w:t xml:space="preserve">to all </w:t>
      </w:r>
      <w:r w:rsidR="002C7E1B" w:rsidRPr="003A55E7">
        <w:rPr>
          <w:rFonts w:asciiTheme="minorHAnsi" w:hAnsiTheme="minorHAnsi"/>
          <w:bCs/>
          <w:sz w:val="22"/>
          <w:szCs w:val="22"/>
        </w:rPr>
        <w:t>Parties, with due consideration for the needs of Parties</w:t>
      </w:r>
      <w:r w:rsidRPr="003A55E7">
        <w:rPr>
          <w:rFonts w:asciiTheme="minorHAnsi" w:hAnsiTheme="minorHAnsi"/>
          <w:bCs/>
          <w:sz w:val="22"/>
          <w:szCs w:val="22"/>
        </w:rPr>
        <w:t xml:space="preserve">. Additionally building on the success of </w:t>
      </w:r>
      <w:r w:rsidR="009B3709" w:rsidRPr="003A55E7">
        <w:rPr>
          <w:rFonts w:asciiTheme="minorHAnsi" w:hAnsiTheme="minorHAnsi"/>
          <w:bCs/>
          <w:sz w:val="22"/>
          <w:szCs w:val="22"/>
        </w:rPr>
        <w:t>WWD</w:t>
      </w:r>
      <w:r w:rsidR="003A55E7">
        <w:rPr>
          <w:rFonts w:asciiTheme="minorHAnsi" w:hAnsiTheme="minorHAnsi"/>
          <w:bCs/>
          <w:sz w:val="22"/>
          <w:szCs w:val="22"/>
        </w:rPr>
        <w:t xml:space="preserve"> </w:t>
      </w:r>
      <w:r w:rsidRPr="003A55E7">
        <w:rPr>
          <w:rFonts w:asciiTheme="minorHAnsi" w:hAnsiTheme="minorHAnsi"/>
          <w:bCs/>
          <w:sz w:val="22"/>
          <w:szCs w:val="22"/>
        </w:rPr>
        <w:t>2015</w:t>
      </w:r>
      <w:r w:rsidR="002C7E1B" w:rsidRPr="003A55E7">
        <w:rPr>
          <w:rFonts w:asciiTheme="minorHAnsi" w:hAnsiTheme="minorHAnsi"/>
          <w:bCs/>
          <w:sz w:val="22"/>
          <w:szCs w:val="22"/>
        </w:rPr>
        <w:t>,</w:t>
      </w:r>
      <w:r w:rsidR="009B3709" w:rsidRPr="003A55E7">
        <w:rPr>
          <w:rFonts w:asciiTheme="minorHAnsi" w:hAnsiTheme="minorHAnsi"/>
          <w:bCs/>
          <w:sz w:val="22"/>
          <w:szCs w:val="22"/>
        </w:rPr>
        <w:t xml:space="preserve"> a </w:t>
      </w:r>
      <w:r w:rsidR="002C7E1B" w:rsidRPr="003A55E7">
        <w:rPr>
          <w:rFonts w:asciiTheme="minorHAnsi" w:hAnsiTheme="minorHAnsi"/>
          <w:bCs/>
          <w:sz w:val="22"/>
          <w:szCs w:val="22"/>
        </w:rPr>
        <w:t xml:space="preserve">new </w:t>
      </w:r>
      <w:r w:rsidR="003A55E7" w:rsidRPr="003A55E7">
        <w:rPr>
          <w:rFonts w:asciiTheme="minorHAnsi" w:hAnsiTheme="minorHAnsi"/>
          <w:bCs/>
          <w:sz w:val="22"/>
          <w:szCs w:val="22"/>
        </w:rPr>
        <w:t xml:space="preserve">youth photo </w:t>
      </w:r>
      <w:r w:rsidR="009B3709" w:rsidRPr="003A55E7">
        <w:rPr>
          <w:rFonts w:asciiTheme="minorHAnsi" w:hAnsiTheme="minorHAnsi"/>
          <w:bCs/>
          <w:sz w:val="22"/>
          <w:szCs w:val="22"/>
        </w:rPr>
        <w:t>contest</w:t>
      </w:r>
      <w:r w:rsidR="00A8419B" w:rsidRPr="003A55E7">
        <w:rPr>
          <w:rFonts w:asciiTheme="minorHAnsi" w:hAnsiTheme="minorHAnsi"/>
          <w:bCs/>
          <w:sz w:val="22"/>
          <w:szCs w:val="22"/>
        </w:rPr>
        <w:t xml:space="preserve"> is planned</w:t>
      </w:r>
      <w:r w:rsidR="002C7E1B" w:rsidRPr="003A55E7">
        <w:rPr>
          <w:rFonts w:asciiTheme="minorHAnsi" w:hAnsiTheme="minorHAnsi"/>
          <w:bCs/>
          <w:sz w:val="22"/>
          <w:szCs w:val="22"/>
        </w:rPr>
        <w:t>.</w:t>
      </w:r>
    </w:p>
    <w:p w:rsidR="00A8419B" w:rsidRPr="003A55E7" w:rsidRDefault="00A8419B" w:rsidP="003A55E7">
      <w:pPr>
        <w:rPr>
          <w:rFonts w:asciiTheme="minorHAnsi" w:hAnsiTheme="minorHAnsi"/>
          <w:b/>
          <w:sz w:val="22"/>
          <w:szCs w:val="22"/>
          <w:lang w:val="en"/>
        </w:rPr>
      </w:pPr>
    </w:p>
    <w:p w:rsidR="002E1CBE" w:rsidRPr="003A55E7" w:rsidRDefault="00673F94" w:rsidP="003A55E7">
      <w:pPr>
        <w:tabs>
          <w:tab w:val="left" w:pos="567"/>
        </w:tabs>
        <w:rPr>
          <w:rFonts w:asciiTheme="minorHAnsi" w:hAnsiTheme="minorHAnsi"/>
          <w:b/>
          <w:sz w:val="22"/>
          <w:szCs w:val="22"/>
        </w:rPr>
      </w:pPr>
      <w:r w:rsidRPr="003A55E7">
        <w:rPr>
          <w:rFonts w:asciiTheme="minorHAnsi" w:hAnsiTheme="minorHAnsi"/>
          <w:b/>
          <w:sz w:val="22"/>
          <w:szCs w:val="22"/>
          <w:lang w:val="en"/>
        </w:rPr>
        <w:t>Th</w:t>
      </w:r>
      <w:r w:rsidR="002E2EDE" w:rsidRPr="003A55E7">
        <w:rPr>
          <w:rFonts w:asciiTheme="minorHAnsi" w:hAnsiTheme="minorHAnsi"/>
          <w:b/>
          <w:sz w:val="22"/>
          <w:szCs w:val="22"/>
          <w:lang w:val="en"/>
        </w:rPr>
        <w:t xml:space="preserve">emes </w:t>
      </w:r>
      <w:r w:rsidRPr="003A55E7">
        <w:rPr>
          <w:rFonts w:asciiTheme="minorHAnsi" w:hAnsiTheme="minorHAnsi"/>
          <w:b/>
          <w:sz w:val="22"/>
          <w:szCs w:val="22"/>
          <w:lang w:val="en"/>
        </w:rPr>
        <w:t xml:space="preserve">proposed </w:t>
      </w:r>
      <w:r w:rsidR="00DC34EE" w:rsidRPr="003A55E7">
        <w:rPr>
          <w:rFonts w:asciiTheme="minorHAnsi" w:hAnsiTheme="minorHAnsi"/>
          <w:b/>
          <w:sz w:val="22"/>
          <w:szCs w:val="22"/>
          <w:lang w:val="en"/>
        </w:rPr>
        <w:t>for World</w:t>
      </w:r>
      <w:r w:rsidRPr="003A55E7">
        <w:rPr>
          <w:rFonts w:asciiTheme="minorHAnsi" w:hAnsiTheme="minorHAnsi"/>
          <w:b/>
          <w:sz w:val="22"/>
          <w:szCs w:val="22"/>
          <w:lang w:val="en"/>
        </w:rPr>
        <w:t xml:space="preserve"> Wetlands Day in 2017 and 2018</w:t>
      </w:r>
    </w:p>
    <w:p w:rsidR="005327A4" w:rsidRPr="003A55E7" w:rsidRDefault="005327A4" w:rsidP="003A55E7">
      <w:pPr>
        <w:tabs>
          <w:tab w:val="left" w:pos="567"/>
        </w:tabs>
        <w:ind w:left="567" w:hanging="567"/>
        <w:rPr>
          <w:rFonts w:asciiTheme="minorHAnsi" w:hAnsiTheme="minorHAnsi"/>
          <w:b/>
          <w:sz w:val="22"/>
          <w:szCs w:val="22"/>
          <w:lang w:val="en"/>
        </w:rPr>
      </w:pPr>
    </w:p>
    <w:p w:rsidR="002E2EDE" w:rsidRPr="003A55E7" w:rsidRDefault="005327A4" w:rsidP="003A55E7">
      <w:pPr>
        <w:numPr>
          <w:ilvl w:val="0"/>
          <w:numId w:val="2"/>
        </w:numPr>
        <w:ind w:left="426" w:hanging="426"/>
        <w:rPr>
          <w:rFonts w:asciiTheme="minorHAnsi" w:hAnsiTheme="minorHAnsi"/>
          <w:sz w:val="22"/>
          <w:szCs w:val="22"/>
          <w:lang w:val="en"/>
        </w:rPr>
      </w:pPr>
      <w:r w:rsidRPr="003A55E7">
        <w:rPr>
          <w:rFonts w:asciiTheme="minorHAnsi" w:hAnsiTheme="minorHAnsi"/>
          <w:sz w:val="22"/>
          <w:szCs w:val="22"/>
          <w:lang w:val="en"/>
        </w:rPr>
        <w:t xml:space="preserve">The </w:t>
      </w:r>
      <w:r w:rsidR="00961E61" w:rsidRPr="003A55E7">
        <w:rPr>
          <w:rFonts w:asciiTheme="minorHAnsi" w:hAnsiTheme="minorHAnsi"/>
          <w:sz w:val="22"/>
          <w:szCs w:val="22"/>
          <w:lang w:val="en"/>
        </w:rPr>
        <w:t xml:space="preserve">Standing Committee </w:t>
      </w:r>
      <w:r w:rsidR="009B3709" w:rsidRPr="003A55E7">
        <w:rPr>
          <w:rFonts w:asciiTheme="minorHAnsi" w:hAnsiTheme="minorHAnsi"/>
          <w:sz w:val="22"/>
          <w:szCs w:val="22"/>
          <w:lang w:val="en"/>
        </w:rPr>
        <w:t xml:space="preserve">is </w:t>
      </w:r>
      <w:r w:rsidR="002C7E1B" w:rsidRPr="003A55E7">
        <w:rPr>
          <w:rFonts w:asciiTheme="minorHAnsi" w:hAnsiTheme="minorHAnsi"/>
          <w:sz w:val="22"/>
          <w:szCs w:val="22"/>
          <w:lang w:val="en"/>
        </w:rPr>
        <w:t xml:space="preserve">now </w:t>
      </w:r>
      <w:r w:rsidR="009B3709" w:rsidRPr="003A55E7">
        <w:rPr>
          <w:rFonts w:asciiTheme="minorHAnsi" w:hAnsiTheme="minorHAnsi"/>
          <w:sz w:val="22"/>
          <w:szCs w:val="22"/>
          <w:lang w:val="en"/>
        </w:rPr>
        <w:t>invited to make a decision on</w:t>
      </w:r>
      <w:r w:rsidR="006723F5" w:rsidRPr="003A55E7">
        <w:rPr>
          <w:rFonts w:asciiTheme="minorHAnsi" w:hAnsiTheme="minorHAnsi"/>
          <w:sz w:val="22"/>
          <w:szCs w:val="22"/>
          <w:lang w:val="en"/>
        </w:rPr>
        <w:t xml:space="preserve"> a list of</w:t>
      </w:r>
      <w:r w:rsidR="009B3709" w:rsidRPr="003A55E7">
        <w:rPr>
          <w:rFonts w:asciiTheme="minorHAnsi" w:hAnsiTheme="minorHAnsi"/>
          <w:sz w:val="22"/>
          <w:szCs w:val="22"/>
          <w:lang w:val="en"/>
        </w:rPr>
        <w:t xml:space="preserve"> theme</w:t>
      </w:r>
      <w:r w:rsidR="009410EA" w:rsidRPr="003A55E7">
        <w:rPr>
          <w:rFonts w:asciiTheme="minorHAnsi" w:hAnsiTheme="minorHAnsi"/>
          <w:sz w:val="22"/>
          <w:szCs w:val="22"/>
          <w:lang w:val="en"/>
        </w:rPr>
        <w:t>s</w:t>
      </w:r>
      <w:r w:rsidR="006723F5" w:rsidRPr="003A55E7">
        <w:rPr>
          <w:rFonts w:asciiTheme="minorHAnsi" w:hAnsiTheme="minorHAnsi"/>
          <w:sz w:val="22"/>
          <w:szCs w:val="22"/>
          <w:lang w:val="en"/>
        </w:rPr>
        <w:t xml:space="preserve"> proposed</w:t>
      </w:r>
      <w:r w:rsidR="009B3709" w:rsidRPr="003A55E7">
        <w:rPr>
          <w:rFonts w:asciiTheme="minorHAnsi" w:hAnsiTheme="minorHAnsi"/>
          <w:sz w:val="22"/>
          <w:szCs w:val="22"/>
          <w:lang w:val="en"/>
        </w:rPr>
        <w:t xml:space="preserve"> by the Secretariat to celebrate W</w:t>
      </w:r>
      <w:r w:rsidR="000926E5" w:rsidRPr="003A55E7">
        <w:rPr>
          <w:rFonts w:asciiTheme="minorHAnsi" w:hAnsiTheme="minorHAnsi"/>
          <w:sz w:val="22"/>
          <w:szCs w:val="22"/>
          <w:lang w:val="en"/>
        </w:rPr>
        <w:t>WD in</w:t>
      </w:r>
      <w:r w:rsidR="00C25767" w:rsidRPr="003A55E7">
        <w:rPr>
          <w:rFonts w:asciiTheme="minorHAnsi" w:hAnsiTheme="minorHAnsi"/>
          <w:sz w:val="22"/>
          <w:szCs w:val="22"/>
          <w:lang w:val="en"/>
        </w:rPr>
        <w:t xml:space="preserve"> 2017 and 2018</w:t>
      </w:r>
      <w:r w:rsidR="002E2EDE" w:rsidRPr="003A55E7">
        <w:rPr>
          <w:rFonts w:asciiTheme="minorHAnsi" w:hAnsiTheme="minorHAnsi"/>
          <w:sz w:val="22"/>
          <w:szCs w:val="22"/>
          <w:lang w:val="en"/>
        </w:rPr>
        <w:t>. The list of themes provided</w:t>
      </w:r>
      <w:r w:rsidR="00A8419B" w:rsidRPr="003A55E7">
        <w:rPr>
          <w:rFonts w:asciiTheme="minorHAnsi" w:hAnsiTheme="minorHAnsi"/>
          <w:sz w:val="22"/>
          <w:szCs w:val="22"/>
          <w:lang w:val="en"/>
        </w:rPr>
        <w:t xml:space="preserve"> is</w:t>
      </w:r>
      <w:r w:rsidR="002E2EDE" w:rsidRPr="003A55E7">
        <w:rPr>
          <w:rFonts w:asciiTheme="minorHAnsi" w:hAnsiTheme="minorHAnsi"/>
          <w:sz w:val="22"/>
          <w:szCs w:val="22"/>
          <w:lang w:val="en"/>
        </w:rPr>
        <w:t xml:space="preserve"> b</w:t>
      </w:r>
      <w:r w:rsidR="00641134" w:rsidRPr="003A55E7">
        <w:rPr>
          <w:rFonts w:asciiTheme="minorHAnsi" w:hAnsiTheme="minorHAnsi"/>
          <w:sz w:val="22"/>
          <w:szCs w:val="22"/>
          <w:lang w:val="en"/>
        </w:rPr>
        <w:t>ased on consultations with IOP</w:t>
      </w:r>
      <w:r w:rsidR="000F38E6" w:rsidRPr="003A55E7">
        <w:rPr>
          <w:rFonts w:asciiTheme="minorHAnsi" w:hAnsiTheme="minorHAnsi"/>
          <w:sz w:val="22"/>
          <w:szCs w:val="22"/>
          <w:lang w:val="en"/>
        </w:rPr>
        <w:t xml:space="preserve">s, and other </w:t>
      </w:r>
      <w:r w:rsidR="00641134" w:rsidRPr="003A55E7">
        <w:rPr>
          <w:rFonts w:asciiTheme="minorHAnsi" w:hAnsiTheme="minorHAnsi"/>
          <w:sz w:val="22"/>
          <w:szCs w:val="22"/>
          <w:lang w:val="en"/>
        </w:rPr>
        <w:t>p</w:t>
      </w:r>
      <w:r w:rsidR="00C25767" w:rsidRPr="003A55E7">
        <w:rPr>
          <w:rFonts w:asciiTheme="minorHAnsi" w:hAnsiTheme="minorHAnsi"/>
          <w:sz w:val="22"/>
          <w:szCs w:val="22"/>
          <w:lang w:val="en"/>
        </w:rPr>
        <w:t>artners and aligned with international</w:t>
      </w:r>
      <w:r w:rsidR="002E2EDE" w:rsidRPr="003A55E7">
        <w:rPr>
          <w:rFonts w:asciiTheme="minorHAnsi" w:hAnsiTheme="minorHAnsi"/>
          <w:sz w:val="22"/>
          <w:szCs w:val="22"/>
          <w:lang w:val="en"/>
        </w:rPr>
        <w:t xml:space="preserve"> themes as communicated by UN organization</w:t>
      </w:r>
      <w:r w:rsidR="00641134" w:rsidRPr="003A55E7">
        <w:rPr>
          <w:rFonts w:asciiTheme="minorHAnsi" w:hAnsiTheme="minorHAnsi"/>
          <w:sz w:val="22"/>
          <w:szCs w:val="22"/>
          <w:lang w:val="en"/>
        </w:rPr>
        <w:t>s</w:t>
      </w:r>
      <w:r w:rsidR="002E2EDE" w:rsidRPr="003A55E7">
        <w:rPr>
          <w:rFonts w:asciiTheme="minorHAnsi" w:hAnsiTheme="minorHAnsi"/>
          <w:sz w:val="22"/>
          <w:szCs w:val="22"/>
          <w:lang w:val="en"/>
        </w:rPr>
        <w:t>.</w:t>
      </w:r>
      <w:r w:rsidR="000926E5" w:rsidRPr="003A55E7">
        <w:rPr>
          <w:rFonts w:asciiTheme="minorHAnsi" w:hAnsiTheme="minorHAnsi"/>
          <w:sz w:val="22"/>
          <w:szCs w:val="22"/>
          <w:lang w:val="en"/>
        </w:rPr>
        <w:t xml:space="preserve"> </w:t>
      </w:r>
      <w:r w:rsidR="002C7E1B" w:rsidRPr="003A55E7">
        <w:rPr>
          <w:rFonts w:asciiTheme="minorHAnsi" w:hAnsiTheme="minorHAnsi"/>
          <w:sz w:val="22"/>
          <w:szCs w:val="22"/>
          <w:lang w:val="en"/>
        </w:rPr>
        <w:t>Further explanations will be made available during SC51 on the themes and how they will be tackled</w:t>
      </w:r>
      <w:r w:rsidR="003A55E7">
        <w:rPr>
          <w:rFonts w:asciiTheme="minorHAnsi" w:hAnsiTheme="minorHAnsi"/>
          <w:sz w:val="22"/>
          <w:szCs w:val="22"/>
          <w:lang w:val="en"/>
        </w:rPr>
        <w:t>.</w:t>
      </w:r>
    </w:p>
    <w:p w:rsidR="000926E5" w:rsidRPr="003A55E7" w:rsidRDefault="000926E5" w:rsidP="003A55E7">
      <w:pPr>
        <w:tabs>
          <w:tab w:val="left" w:pos="567"/>
        </w:tabs>
        <w:ind w:left="567" w:hanging="567"/>
        <w:rPr>
          <w:rFonts w:asciiTheme="minorHAnsi" w:hAnsiTheme="minorHAnsi"/>
          <w:sz w:val="22"/>
          <w:szCs w:val="22"/>
          <w:lang w:val="en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3294"/>
      </w:tblGrid>
      <w:tr w:rsidR="002E2EDE" w:rsidRPr="003A55E7" w:rsidTr="003A55E7">
        <w:tc>
          <w:tcPr>
            <w:tcW w:w="5778" w:type="dxa"/>
            <w:shd w:val="clear" w:color="auto" w:fill="auto"/>
          </w:tcPr>
          <w:p w:rsidR="002E2EDE" w:rsidRPr="003A55E7" w:rsidRDefault="002E2EDE" w:rsidP="003A55E7">
            <w:pPr>
              <w:tabs>
                <w:tab w:val="left" w:pos="567"/>
              </w:tabs>
              <w:rPr>
                <w:rFonts w:asciiTheme="minorHAnsi" w:hAnsiTheme="minorHAnsi"/>
                <w:b/>
                <w:sz w:val="22"/>
                <w:szCs w:val="22"/>
                <w:lang w:val="en"/>
              </w:rPr>
            </w:pPr>
            <w:r w:rsidRPr="003A55E7">
              <w:rPr>
                <w:rFonts w:asciiTheme="minorHAnsi" w:hAnsiTheme="minorHAnsi"/>
                <w:b/>
                <w:sz w:val="22"/>
                <w:szCs w:val="22"/>
                <w:lang w:val="en"/>
              </w:rPr>
              <w:t xml:space="preserve">Theme </w:t>
            </w:r>
          </w:p>
        </w:tc>
        <w:tc>
          <w:tcPr>
            <w:tcW w:w="3294" w:type="dxa"/>
            <w:shd w:val="clear" w:color="auto" w:fill="auto"/>
          </w:tcPr>
          <w:p w:rsidR="002E2EDE" w:rsidRPr="003A55E7" w:rsidRDefault="002E2EDE" w:rsidP="003A55E7">
            <w:pPr>
              <w:tabs>
                <w:tab w:val="left" w:pos="567"/>
              </w:tabs>
              <w:rPr>
                <w:rFonts w:asciiTheme="minorHAnsi" w:hAnsiTheme="minorHAnsi"/>
                <w:b/>
                <w:sz w:val="22"/>
                <w:szCs w:val="22"/>
                <w:lang w:val="en"/>
              </w:rPr>
            </w:pPr>
            <w:r w:rsidRPr="003A55E7">
              <w:rPr>
                <w:rFonts w:asciiTheme="minorHAnsi" w:hAnsiTheme="minorHAnsi"/>
                <w:b/>
                <w:sz w:val="22"/>
                <w:szCs w:val="22"/>
                <w:lang w:val="en"/>
              </w:rPr>
              <w:t xml:space="preserve">Rationale / Justification </w:t>
            </w:r>
          </w:p>
        </w:tc>
      </w:tr>
      <w:tr w:rsidR="002E2EDE" w:rsidRPr="003A55E7" w:rsidTr="003A55E7">
        <w:tc>
          <w:tcPr>
            <w:tcW w:w="5778" w:type="dxa"/>
            <w:shd w:val="clear" w:color="auto" w:fill="auto"/>
          </w:tcPr>
          <w:p w:rsidR="002E2EDE" w:rsidRPr="003A55E7" w:rsidRDefault="00AE2918" w:rsidP="003A55E7">
            <w:pPr>
              <w:tabs>
                <w:tab w:val="left" w:pos="567"/>
              </w:tabs>
              <w:rPr>
                <w:rFonts w:asciiTheme="minorHAnsi" w:hAnsiTheme="minorHAnsi"/>
                <w:sz w:val="22"/>
                <w:szCs w:val="22"/>
                <w:lang w:val="en"/>
              </w:rPr>
            </w:pPr>
            <w:r w:rsidRPr="003A55E7">
              <w:rPr>
                <w:rFonts w:asciiTheme="minorHAnsi" w:hAnsiTheme="minorHAnsi"/>
                <w:sz w:val="22"/>
                <w:szCs w:val="22"/>
                <w:lang w:val="en"/>
              </w:rPr>
              <w:t>Wetlands for O</w:t>
            </w:r>
            <w:r w:rsidR="00C25767" w:rsidRPr="003A55E7">
              <w:rPr>
                <w:rFonts w:asciiTheme="minorHAnsi" w:hAnsiTheme="minorHAnsi"/>
                <w:sz w:val="22"/>
                <w:szCs w:val="22"/>
                <w:lang w:val="en"/>
              </w:rPr>
              <w:t>ur Future:</w:t>
            </w:r>
            <w:r w:rsidR="003A55E7">
              <w:rPr>
                <w:rFonts w:asciiTheme="minorHAnsi" w:hAnsiTheme="minorHAnsi"/>
                <w:sz w:val="22"/>
                <w:szCs w:val="22"/>
                <w:lang w:val="en"/>
              </w:rPr>
              <w:t xml:space="preserve"> </w:t>
            </w:r>
            <w:r w:rsidR="002E2EDE" w:rsidRPr="003A55E7">
              <w:rPr>
                <w:rFonts w:asciiTheme="minorHAnsi" w:hAnsiTheme="minorHAnsi"/>
                <w:sz w:val="22"/>
                <w:szCs w:val="22"/>
                <w:lang w:val="en"/>
              </w:rPr>
              <w:t xml:space="preserve">Wetlands and </w:t>
            </w:r>
            <w:r w:rsidR="00EC2C23" w:rsidRPr="003A55E7">
              <w:rPr>
                <w:rFonts w:asciiTheme="minorHAnsi" w:hAnsiTheme="minorHAnsi"/>
                <w:sz w:val="22"/>
                <w:szCs w:val="22"/>
                <w:lang w:val="en"/>
              </w:rPr>
              <w:t>Waste W</w:t>
            </w:r>
            <w:r w:rsidR="002E2EDE" w:rsidRPr="003A55E7">
              <w:rPr>
                <w:rFonts w:asciiTheme="minorHAnsi" w:hAnsiTheme="minorHAnsi"/>
                <w:sz w:val="22"/>
                <w:szCs w:val="22"/>
                <w:lang w:val="en"/>
              </w:rPr>
              <w:t xml:space="preserve">ater </w:t>
            </w:r>
          </w:p>
        </w:tc>
        <w:tc>
          <w:tcPr>
            <w:tcW w:w="3294" w:type="dxa"/>
            <w:shd w:val="clear" w:color="auto" w:fill="auto"/>
          </w:tcPr>
          <w:p w:rsidR="002E2EDE" w:rsidRPr="003A55E7" w:rsidRDefault="002E2EDE" w:rsidP="003A55E7">
            <w:pPr>
              <w:tabs>
                <w:tab w:val="left" w:pos="567"/>
              </w:tabs>
              <w:rPr>
                <w:rFonts w:asciiTheme="minorHAnsi" w:hAnsiTheme="minorHAnsi"/>
                <w:sz w:val="22"/>
                <w:szCs w:val="22"/>
                <w:lang w:val="en"/>
              </w:rPr>
            </w:pPr>
            <w:r w:rsidRPr="003A55E7">
              <w:rPr>
                <w:rFonts w:asciiTheme="minorHAnsi" w:hAnsiTheme="minorHAnsi"/>
                <w:sz w:val="22"/>
                <w:szCs w:val="22"/>
                <w:lang w:val="en"/>
              </w:rPr>
              <w:t>UN water theme 2017</w:t>
            </w:r>
          </w:p>
        </w:tc>
      </w:tr>
      <w:tr w:rsidR="002E2EDE" w:rsidRPr="003A55E7" w:rsidTr="003A55E7">
        <w:tc>
          <w:tcPr>
            <w:tcW w:w="5778" w:type="dxa"/>
            <w:shd w:val="clear" w:color="auto" w:fill="auto"/>
          </w:tcPr>
          <w:p w:rsidR="002E2EDE" w:rsidRPr="003A55E7" w:rsidRDefault="00AE2918" w:rsidP="003A55E7">
            <w:pPr>
              <w:tabs>
                <w:tab w:val="left" w:pos="567"/>
              </w:tabs>
              <w:rPr>
                <w:rFonts w:asciiTheme="minorHAnsi" w:hAnsiTheme="minorHAnsi"/>
                <w:sz w:val="22"/>
                <w:szCs w:val="22"/>
                <w:lang w:val="en"/>
              </w:rPr>
            </w:pPr>
            <w:r w:rsidRPr="003A55E7">
              <w:rPr>
                <w:rFonts w:asciiTheme="minorHAnsi" w:hAnsiTheme="minorHAnsi"/>
                <w:sz w:val="22"/>
                <w:szCs w:val="22"/>
                <w:lang w:val="en"/>
              </w:rPr>
              <w:t>Wetlands for O</w:t>
            </w:r>
            <w:r w:rsidR="00C25767" w:rsidRPr="003A55E7">
              <w:rPr>
                <w:rFonts w:asciiTheme="minorHAnsi" w:hAnsiTheme="minorHAnsi"/>
                <w:sz w:val="22"/>
                <w:szCs w:val="22"/>
                <w:lang w:val="en"/>
              </w:rPr>
              <w:t xml:space="preserve">ur Future: </w:t>
            </w:r>
            <w:r w:rsidR="00EC2C23" w:rsidRPr="003A55E7">
              <w:rPr>
                <w:rFonts w:asciiTheme="minorHAnsi" w:hAnsiTheme="minorHAnsi"/>
                <w:sz w:val="22"/>
                <w:szCs w:val="22"/>
                <w:lang w:val="en"/>
              </w:rPr>
              <w:t>Nature-B</w:t>
            </w:r>
            <w:r w:rsidR="002E2EDE" w:rsidRPr="003A55E7">
              <w:rPr>
                <w:rFonts w:asciiTheme="minorHAnsi" w:hAnsiTheme="minorHAnsi"/>
                <w:sz w:val="22"/>
                <w:szCs w:val="22"/>
                <w:lang w:val="en"/>
              </w:rPr>
              <w:t xml:space="preserve">ased Solutions for Water </w:t>
            </w:r>
          </w:p>
        </w:tc>
        <w:tc>
          <w:tcPr>
            <w:tcW w:w="3294" w:type="dxa"/>
            <w:shd w:val="clear" w:color="auto" w:fill="auto"/>
          </w:tcPr>
          <w:p w:rsidR="002E2EDE" w:rsidRPr="003A55E7" w:rsidRDefault="002E2EDE" w:rsidP="003A55E7">
            <w:pPr>
              <w:tabs>
                <w:tab w:val="left" w:pos="567"/>
              </w:tabs>
              <w:rPr>
                <w:rFonts w:asciiTheme="minorHAnsi" w:hAnsiTheme="minorHAnsi"/>
                <w:sz w:val="22"/>
                <w:szCs w:val="22"/>
                <w:lang w:val="en"/>
              </w:rPr>
            </w:pPr>
            <w:r w:rsidRPr="003A55E7">
              <w:rPr>
                <w:rFonts w:asciiTheme="minorHAnsi" w:hAnsiTheme="minorHAnsi"/>
                <w:sz w:val="22"/>
                <w:szCs w:val="22"/>
                <w:lang w:val="en"/>
              </w:rPr>
              <w:t>UN Water theme 2018</w:t>
            </w:r>
          </w:p>
        </w:tc>
      </w:tr>
      <w:tr w:rsidR="00AE2918" w:rsidRPr="003A55E7" w:rsidTr="003A55E7">
        <w:tc>
          <w:tcPr>
            <w:tcW w:w="5778" w:type="dxa"/>
            <w:shd w:val="clear" w:color="auto" w:fill="auto"/>
          </w:tcPr>
          <w:p w:rsidR="00AE2918" w:rsidRPr="003A55E7" w:rsidRDefault="00AE2918" w:rsidP="003A55E7">
            <w:pPr>
              <w:tabs>
                <w:tab w:val="left" w:pos="567"/>
              </w:tabs>
              <w:rPr>
                <w:rFonts w:asciiTheme="minorHAnsi" w:hAnsiTheme="minorHAnsi"/>
                <w:sz w:val="22"/>
                <w:szCs w:val="22"/>
                <w:lang w:val="en"/>
              </w:rPr>
            </w:pPr>
            <w:r w:rsidRPr="003A55E7">
              <w:rPr>
                <w:rFonts w:asciiTheme="minorHAnsi" w:hAnsiTheme="minorHAnsi"/>
                <w:sz w:val="22"/>
                <w:szCs w:val="22"/>
                <w:lang w:val="en"/>
              </w:rPr>
              <w:t>Wetlands for Our Future: Wetlands for Disaster  Risk Reduction</w:t>
            </w:r>
          </w:p>
        </w:tc>
        <w:tc>
          <w:tcPr>
            <w:tcW w:w="3294" w:type="dxa"/>
            <w:shd w:val="clear" w:color="auto" w:fill="auto"/>
          </w:tcPr>
          <w:p w:rsidR="00AE2918" w:rsidRPr="003A55E7" w:rsidRDefault="00AE2918" w:rsidP="003A55E7">
            <w:pPr>
              <w:tabs>
                <w:tab w:val="left" w:pos="567"/>
              </w:tabs>
              <w:rPr>
                <w:rFonts w:asciiTheme="minorHAnsi" w:hAnsiTheme="minorHAnsi"/>
                <w:sz w:val="22"/>
                <w:szCs w:val="22"/>
                <w:lang w:val="en"/>
              </w:rPr>
            </w:pPr>
            <w:r w:rsidRPr="003A55E7">
              <w:rPr>
                <w:rFonts w:asciiTheme="minorHAnsi" w:hAnsiTheme="minorHAnsi"/>
                <w:sz w:val="22"/>
                <w:szCs w:val="22"/>
                <w:lang w:val="en"/>
              </w:rPr>
              <w:t xml:space="preserve">Proposed by Wetlands International </w:t>
            </w:r>
          </w:p>
        </w:tc>
      </w:tr>
      <w:tr w:rsidR="00AE2918" w:rsidRPr="003A55E7" w:rsidTr="003A55E7">
        <w:tc>
          <w:tcPr>
            <w:tcW w:w="5778" w:type="dxa"/>
            <w:shd w:val="clear" w:color="auto" w:fill="auto"/>
          </w:tcPr>
          <w:p w:rsidR="00AE2918" w:rsidRPr="003A55E7" w:rsidRDefault="00AE2918" w:rsidP="003A55E7">
            <w:pPr>
              <w:tabs>
                <w:tab w:val="left" w:pos="567"/>
              </w:tabs>
              <w:rPr>
                <w:rFonts w:asciiTheme="minorHAnsi" w:hAnsiTheme="minorHAnsi"/>
                <w:sz w:val="22"/>
                <w:szCs w:val="22"/>
                <w:lang w:val="en"/>
              </w:rPr>
            </w:pPr>
            <w:r w:rsidRPr="003A55E7">
              <w:rPr>
                <w:rFonts w:asciiTheme="minorHAnsi" w:hAnsiTheme="minorHAnsi"/>
                <w:sz w:val="22"/>
                <w:szCs w:val="22"/>
                <w:lang w:val="en"/>
              </w:rPr>
              <w:t>Wetlands for Our Future:</w:t>
            </w:r>
            <w:r w:rsidR="003A55E7">
              <w:rPr>
                <w:rFonts w:asciiTheme="minorHAnsi" w:hAnsiTheme="minorHAnsi"/>
                <w:sz w:val="22"/>
                <w:szCs w:val="22"/>
                <w:lang w:val="en"/>
              </w:rPr>
              <w:t xml:space="preserve"> </w:t>
            </w:r>
            <w:r w:rsidRPr="003A55E7">
              <w:rPr>
                <w:rFonts w:asciiTheme="minorHAnsi" w:hAnsiTheme="minorHAnsi"/>
                <w:sz w:val="22"/>
                <w:szCs w:val="22"/>
                <w:lang w:val="en"/>
              </w:rPr>
              <w:t>Caring for Urban Wetlands</w:t>
            </w:r>
          </w:p>
        </w:tc>
        <w:tc>
          <w:tcPr>
            <w:tcW w:w="3294" w:type="dxa"/>
            <w:shd w:val="clear" w:color="auto" w:fill="auto"/>
          </w:tcPr>
          <w:p w:rsidR="00AE2918" w:rsidRPr="003A55E7" w:rsidRDefault="00AE2918" w:rsidP="003A55E7">
            <w:pPr>
              <w:tabs>
                <w:tab w:val="left" w:pos="567"/>
              </w:tabs>
              <w:rPr>
                <w:rFonts w:asciiTheme="minorHAnsi" w:hAnsiTheme="minorHAnsi"/>
                <w:sz w:val="22"/>
                <w:szCs w:val="22"/>
                <w:lang w:val="en"/>
              </w:rPr>
            </w:pPr>
            <w:r w:rsidRPr="003A55E7">
              <w:rPr>
                <w:rFonts w:asciiTheme="minorHAnsi" w:hAnsiTheme="minorHAnsi"/>
                <w:sz w:val="22"/>
                <w:szCs w:val="22"/>
                <w:lang w:val="en"/>
              </w:rPr>
              <w:t>Proposed by WWF</w:t>
            </w:r>
          </w:p>
        </w:tc>
      </w:tr>
    </w:tbl>
    <w:p w:rsidR="000926E5" w:rsidRPr="003A55E7" w:rsidRDefault="000926E5" w:rsidP="003A55E7">
      <w:pPr>
        <w:tabs>
          <w:tab w:val="left" w:pos="567"/>
        </w:tabs>
        <w:ind w:left="567" w:hanging="567"/>
        <w:rPr>
          <w:rFonts w:asciiTheme="minorHAnsi" w:hAnsiTheme="minorHAnsi"/>
          <w:sz w:val="22"/>
          <w:szCs w:val="22"/>
          <w:lang w:val="en"/>
        </w:rPr>
      </w:pPr>
    </w:p>
    <w:p w:rsidR="009410EA" w:rsidRPr="003A55E7" w:rsidRDefault="009410EA" w:rsidP="003A55E7">
      <w:pPr>
        <w:tabs>
          <w:tab w:val="left" w:pos="567"/>
        </w:tabs>
        <w:ind w:left="567" w:hanging="567"/>
        <w:rPr>
          <w:rFonts w:asciiTheme="minorHAnsi" w:hAnsiTheme="minorHAnsi"/>
          <w:sz w:val="22"/>
          <w:szCs w:val="22"/>
          <w:lang w:val="en"/>
        </w:rPr>
      </w:pPr>
    </w:p>
    <w:p w:rsidR="00592A1C" w:rsidRPr="003A55E7" w:rsidRDefault="00592A1C" w:rsidP="00A61DEC">
      <w:pPr>
        <w:tabs>
          <w:tab w:val="left" w:pos="567"/>
        </w:tabs>
        <w:ind w:left="567" w:hanging="567"/>
        <w:rPr>
          <w:rFonts w:asciiTheme="minorHAnsi" w:hAnsiTheme="minorHAnsi"/>
          <w:sz w:val="22"/>
          <w:szCs w:val="22"/>
        </w:rPr>
      </w:pPr>
    </w:p>
    <w:p w:rsidR="00592A1C" w:rsidRPr="003A55E7" w:rsidRDefault="00592A1C" w:rsidP="00B97C69">
      <w:pPr>
        <w:tabs>
          <w:tab w:val="left" w:pos="567"/>
        </w:tabs>
        <w:ind w:left="567" w:hanging="567"/>
        <w:rPr>
          <w:rFonts w:asciiTheme="minorHAnsi" w:hAnsiTheme="minorHAnsi"/>
          <w:sz w:val="22"/>
          <w:szCs w:val="22"/>
        </w:rPr>
      </w:pPr>
    </w:p>
    <w:sectPr w:rsidR="00592A1C" w:rsidRPr="003A55E7" w:rsidSect="005327A4">
      <w:headerReference w:type="default" r:id="rId8"/>
      <w:footerReference w:type="default" r:id="rId9"/>
      <w:pgSz w:w="11907" w:h="16840" w:code="9"/>
      <w:pgMar w:top="1440" w:right="1440" w:bottom="1440" w:left="1440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775" w:rsidRDefault="002A4775">
      <w:r>
        <w:separator/>
      </w:r>
    </w:p>
  </w:endnote>
  <w:endnote w:type="continuationSeparator" w:id="0">
    <w:p w:rsidR="002A4775" w:rsidRDefault="002A4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5E7" w:rsidRPr="003A55E7" w:rsidRDefault="003A55E7" w:rsidP="003A55E7">
    <w:pPr>
      <w:pStyle w:val="Footer"/>
      <w:tabs>
        <w:tab w:val="clear" w:pos="8640"/>
        <w:tab w:val="right" w:pos="9072"/>
      </w:tabs>
      <w:rPr>
        <w:rFonts w:asciiTheme="minorHAnsi" w:hAnsiTheme="minorHAnsi"/>
        <w:sz w:val="20"/>
        <w:szCs w:val="20"/>
        <w:lang w:val="en-GB"/>
      </w:rPr>
    </w:pPr>
    <w:r w:rsidRPr="003A55E7">
      <w:rPr>
        <w:rFonts w:asciiTheme="minorHAnsi" w:hAnsiTheme="minorHAnsi"/>
        <w:sz w:val="20"/>
        <w:szCs w:val="20"/>
        <w:lang w:val="en-GB"/>
      </w:rPr>
      <w:t>SC51-15</w:t>
    </w:r>
    <w:r w:rsidRPr="003A55E7">
      <w:rPr>
        <w:rFonts w:asciiTheme="minorHAnsi" w:hAnsiTheme="minorHAnsi"/>
        <w:sz w:val="20"/>
        <w:szCs w:val="20"/>
        <w:lang w:val="en-GB"/>
      </w:rPr>
      <w:tab/>
    </w:r>
    <w:r w:rsidRPr="003A55E7">
      <w:rPr>
        <w:rFonts w:asciiTheme="minorHAnsi" w:hAnsiTheme="minorHAnsi"/>
        <w:sz w:val="20"/>
        <w:szCs w:val="20"/>
        <w:lang w:val="en-GB"/>
      </w:rPr>
      <w:tab/>
    </w:r>
    <w:r w:rsidRPr="003A55E7">
      <w:rPr>
        <w:rFonts w:asciiTheme="minorHAnsi" w:hAnsiTheme="minorHAnsi"/>
        <w:sz w:val="20"/>
        <w:szCs w:val="20"/>
        <w:lang w:val="en-GB"/>
      </w:rPr>
      <w:fldChar w:fldCharType="begin"/>
    </w:r>
    <w:r w:rsidRPr="003A55E7">
      <w:rPr>
        <w:rFonts w:asciiTheme="minorHAnsi" w:hAnsiTheme="minorHAnsi"/>
        <w:sz w:val="20"/>
        <w:szCs w:val="20"/>
        <w:lang w:val="en-GB"/>
      </w:rPr>
      <w:instrText xml:space="preserve"> PAGE   \* MERGEFORMAT </w:instrText>
    </w:r>
    <w:r w:rsidRPr="003A55E7">
      <w:rPr>
        <w:rFonts w:asciiTheme="minorHAnsi" w:hAnsiTheme="minorHAnsi"/>
        <w:sz w:val="20"/>
        <w:szCs w:val="20"/>
        <w:lang w:val="en-GB"/>
      </w:rPr>
      <w:fldChar w:fldCharType="separate"/>
    </w:r>
    <w:r w:rsidR="00F22BC2">
      <w:rPr>
        <w:rFonts w:asciiTheme="minorHAnsi" w:hAnsiTheme="minorHAnsi"/>
        <w:noProof/>
        <w:sz w:val="20"/>
        <w:szCs w:val="20"/>
        <w:lang w:val="en-GB"/>
      </w:rPr>
      <w:t>2</w:t>
    </w:r>
    <w:r w:rsidRPr="003A55E7">
      <w:rPr>
        <w:rFonts w:asciiTheme="minorHAnsi" w:hAnsiTheme="minorHAnsi"/>
        <w:noProof/>
        <w:sz w:val="20"/>
        <w:szCs w:val="20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775" w:rsidRDefault="002A4775">
      <w:r>
        <w:separator/>
      </w:r>
    </w:p>
  </w:footnote>
  <w:footnote w:type="continuationSeparator" w:id="0">
    <w:p w:rsidR="002A4775" w:rsidRDefault="002A47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F94" w:rsidRPr="005327A4" w:rsidRDefault="00673F94" w:rsidP="003A55E7">
    <w:pPr>
      <w:pStyle w:val="Header"/>
      <w:jc w:val="right"/>
      <w:rPr>
        <w:rFonts w:ascii="Garamond" w:hAnsi="Garamond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738BE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38F381E"/>
    <w:multiLevelType w:val="hybridMultilevel"/>
    <w:tmpl w:val="F79A7D38"/>
    <w:lvl w:ilvl="0" w:tplc="57F844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956C11"/>
    <w:multiLevelType w:val="hybridMultilevel"/>
    <w:tmpl w:val="5D4A798E"/>
    <w:lvl w:ilvl="0" w:tplc="4454B1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724989"/>
    <w:multiLevelType w:val="hybridMultilevel"/>
    <w:tmpl w:val="C37CE7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DD2"/>
    <w:rsid w:val="00063ABE"/>
    <w:rsid w:val="0007662F"/>
    <w:rsid w:val="000926E5"/>
    <w:rsid w:val="000A1EB6"/>
    <w:rsid w:val="000C34F1"/>
    <w:rsid w:val="000D61AE"/>
    <w:rsid w:val="000F38E6"/>
    <w:rsid w:val="00110C06"/>
    <w:rsid w:val="00137826"/>
    <w:rsid w:val="001513DF"/>
    <w:rsid w:val="001A379C"/>
    <w:rsid w:val="00221767"/>
    <w:rsid w:val="00244E0A"/>
    <w:rsid w:val="00246320"/>
    <w:rsid w:val="00254CD2"/>
    <w:rsid w:val="00266FE4"/>
    <w:rsid w:val="00295EDC"/>
    <w:rsid w:val="002A16C1"/>
    <w:rsid w:val="002A4775"/>
    <w:rsid w:val="002A6FD5"/>
    <w:rsid w:val="002C40C0"/>
    <w:rsid w:val="002C7E1B"/>
    <w:rsid w:val="002D3A0C"/>
    <w:rsid w:val="002E1CBE"/>
    <w:rsid w:val="002E2EDE"/>
    <w:rsid w:val="00362CA2"/>
    <w:rsid w:val="00395DD2"/>
    <w:rsid w:val="003A55E7"/>
    <w:rsid w:val="003C56F8"/>
    <w:rsid w:val="003D4B25"/>
    <w:rsid w:val="003E2FFE"/>
    <w:rsid w:val="003F451A"/>
    <w:rsid w:val="00400F17"/>
    <w:rsid w:val="00402294"/>
    <w:rsid w:val="00404AC2"/>
    <w:rsid w:val="00412AAA"/>
    <w:rsid w:val="004378C8"/>
    <w:rsid w:val="0049203E"/>
    <w:rsid w:val="004A3E30"/>
    <w:rsid w:val="004F2F43"/>
    <w:rsid w:val="00525B71"/>
    <w:rsid w:val="005327A4"/>
    <w:rsid w:val="00544BE8"/>
    <w:rsid w:val="00564058"/>
    <w:rsid w:val="00575839"/>
    <w:rsid w:val="00592A1C"/>
    <w:rsid w:val="005A5899"/>
    <w:rsid w:val="005B455E"/>
    <w:rsid w:val="0060733F"/>
    <w:rsid w:val="00641134"/>
    <w:rsid w:val="006723F5"/>
    <w:rsid w:val="00673F94"/>
    <w:rsid w:val="006928D8"/>
    <w:rsid w:val="00707184"/>
    <w:rsid w:val="00733D1C"/>
    <w:rsid w:val="00735C71"/>
    <w:rsid w:val="007C20C5"/>
    <w:rsid w:val="007D0EB4"/>
    <w:rsid w:val="007D2E4F"/>
    <w:rsid w:val="00855038"/>
    <w:rsid w:val="0086600B"/>
    <w:rsid w:val="00891DBB"/>
    <w:rsid w:val="008B69C5"/>
    <w:rsid w:val="008C1392"/>
    <w:rsid w:val="009410EA"/>
    <w:rsid w:val="00953402"/>
    <w:rsid w:val="00961E61"/>
    <w:rsid w:val="00966D95"/>
    <w:rsid w:val="009B3709"/>
    <w:rsid w:val="009E25E3"/>
    <w:rsid w:val="009E59CD"/>
    <w:rsid w:val="00A12E07"/>
    <w:rsid w:val="00A27DBF"/>
    <w:rsid w:val="00A51A74"/>
    <w:rsid w:val="00A54366"/>
    <w:rsid w:val="00A61839"/>
    <w:rsid w:val="00A61DEC"/>
    <w:rsid w:val="00A6677C"/>
    <w:rsid w:val="00A8419B"/>
    <w:rsid w:val="00AA3C7F"/>
    <w:rsid w:val="00AC036E"/>
    <w:rsid w:val="00AE2918"/>
    <w:rsid w:val="00B70761"/>
    <w:rsid w:val="00B97C69"/>
    <w:rsid w:val="00BC14F4"/>
    <w:rsid w:val="00BC5A8A"/>
    <w:rsid w:val="00C144E7"/>
    <w:rsid w:val="00C16BBF"/>
    <w:rsid w:val="00C2403D"/>
    <w:rsid w:val="00C25767"/>
    <w:rsid w:val="00C4767F"/>
    <w:rsid w:val="00C84ECF"/>
    <w:rsid w:val="00C96B8B"/>
    <w:rsid w:val="00D71FA8"/>
    <w:rsid w:val="00D87AC5"/>
    <w:rsid w:val="00DC34EE"/>
    <w:rsid w:val="00DD72E9"/>
    <w:rsid w:val="00DE58A6"/>
    <w:rsid w:val="00DE7220"/>
    <w:rsid w:val="00E34ACB"/>
    <w:rsid w:val="00E41875"/>
    <w:rsid w:val="00E8074A"/>
    <w:rsid w:val="00E932B0"/>
    <w:rsid w:val="00EA5768"/>
    <w:rsid w:val="00EC2C23"/>
    <w:rsid w:val="00EF0278"/>
    <w:rsid w:val="00EF09A2"/>
    <w:rsid w:val="00F22BC2"/>
    <w:rsid w:val="00F37DA6"/>
    <w:rsid w:val="00F73102"/>
    <w:rsid w:val="00F77511"/>
    <w:rsid w:val="00F86B01"/>
    <w:rsid w:val="00FA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DD2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F73102"/>
    <w:pPr>
      <w:keepNext/>
      <w:jc w:val="center"/>
      <w:outlineLvl w:val="0"/>
    </w:pPr>
    <w:rPr>
      <w:rFonts w:ascii="Univers" w:hAnsi="Univers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73102"/>
    <w:rPr>
      <w:rFonts w:ascii="Univers" w:eastAsia="Times New Roman" w:hAnsi="Univers"/>
      <w:b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A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C5A8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rsid w:val="005327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327A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327A4"/>
  </w:style>
  <w:style w:type="paragraph" w:customStyle="1" w:styleId="ColorfulList-Accent11">
    <w:name w:val="Colorful List - Accent 11"/>
    <w:basedOn w:val="Normal"/>
    <w:uiPriority w:val="34"/>
    <w:qFormat/>
    <w:rsid w:val="00592A1C"/>
    <w:pPr>
      <w:ind w:left="720"/>
      <w:contextualSpacing/>
    </w:pPr>
    <w:rPr>
      <w:rFonts w:eastAsia="Calibri"/>
      <w:lang w:val="en-GB" w:eastAsia="en-GB"/>
    </w:rPr>
  </w:style>
  <w:style w:type="table" w:styleId="TableGrid">
    <w:name w:val="Table Grid"/>
    <w:basedOn w:val="TableNormal"/>
    <w:uiPriority w:val="59"/>
    <w:rsid w:val="00092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34E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DD2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F73102"/>
    <w:pPr>
      <w:keepNext/>
      <w:jc w:val="center"/>
      <w:outlineLvl w:val="0"/>
    </w:pPr>
    <w:rPr>
      <w:rFonts w:ascii="Univers" w:hAnsi="Univers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73102"/>
    <w:rPr>
      <w:rFonts w:ascii="Univers" w:eastAsia="Times New Roman" w:hAnsi="Univers"/>
      <w:b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A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C5A8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rsid w:val="005327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327A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327A4"/>
  </w:style>
  <w:style w:type="paragraph" w:customStyle="1" w:styleId="ColorfulList-Accent11">
    <w:name w:val="Colorful List - Accent 11"/>
    <w:basedOn w:val="Normal"/>
    <w:uiPriority w:val="34"/>
    <w:qFormat/>
    <w:rsid w:val="00592A1C"/>
    <w:pPr>
      <w:ind w:left="720"/>
      <w:contextualSpacing/>
    </w:pPr>
    <w:rPr>
      <w:rFonts w:eastAsia="Calibri"/>
      <w:lang w:val="en-GB" w:eastAsia="en-GB"/>
    </w:rPr>
  </w:style>
  <w:style w:type="table" w:styleId="TableGrid">
    <w:name w:val="Table Grid"/>
    <w:basedOn w:val="TableNormal"/>
    <w:uiPriority w:val="59"/>
    <w:rsid w:val="00092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34E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CONVENTION ON WETLANDS (Ramsar, Iran, 1971)</vt:lpstr>
    </vt:vector>
  </TitlesOfParts>
  <Company>IUCN</Company>
  <LinksUpToDate>false</LinksUpToDate>
  <CharactersWithSpaces>4853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CONVENTION ON WETLANDS (Ramsar, Iran, 1971)</dc:title>
  <dc:creator>RAMSAR</dc:creator>
  <cp:lastModifiedBy>Ramsar\JenningsE</cp:lastModifiedBy>
  <cp:revision>4</cp:revision>
  <cp:lastPrinted>2015-08-05T10:47:00Z</cp:lastPrinted>
  <dcterms:created xsi:type="dcterms:W3CDTF">2015-08-06T17:53:00Z</dcterms:created>
  <dcterms:modified xsi:type="dcterms:W3CDTF">2015-08-17T09:56:00Z</dcterms:modified>
</cp:coreProperties>
</file>