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2A27" w14:textId="77777777" w:rsidR="002660B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CONVENTION</w:t>
      </w:r>
      <w:r w:rsidR="002A65F4">
        <w:rPr>
          <w:rFonts w:asciiTheme="minorHAnsi" w:hAnsiTheme="minorHAnsi" w:cstheme="minorHAnsi"/>
          <w:bCs/>
          <w:szCs w:val="20"/>
        </w:rPr>
        <w:t xml:space="preserve"> </w:t>
      </w:r>
      <w:r>
        <w:rPr>
          <w:rFonts w:asciiTheme="minorHAnsi" w:hAnsiTheme="minorHAnsi" w:cstheme="minorHAnsi"/>
          <w:bCs/>
          <w:szCs w:val="20"/>
        </w:rPr>
        <w:t>ON</w:t>
      </w:r>
      <w:r w:rsidR="002A65F4">
        <w:rPr>
          <w:rFonts w:asciiTheme="minorHAnsi" w:hAnsiTheme="minorHAnsi" w:cstheme="minorHAnsi"/>
          <w:bCs/>
          <w:szCs w:val="20"/>
        </w:rPr>
        <w:t xml:space="preserve"> </w:t>
      </w:r>
      <w:r>
        <w:rPr>
          <w:rFonts w:asciiTheme="minorHAnsi" w:hAnsiTheme="minorHAnsi" w:cstheme="minorHAnsi"/>
          <w:bCs/>
          <w:szCs w:val="20"/>
        </w:rPr>
        <w:t>WETLANDS</w:t>
      </w:r>
      <w:r w:rsidR="002A65F4">
        <w:rPr>
          <w:rFonts w:asciiTheme="minorHAnsi" w:hAnsiTheme="minorHAnsi" w:cstheme="minorHAnsi"/>
          <w:bCs/>
          <w:szCs w:val="20"/>
        </w:rPr>
        <w:t xml:space="preserve"> </w:t>
      </w:r>
      <w:r>
        <w:rPr>
          <w:rFonts w:asciiTheme="minorHAnsi" w:hAnsiTheme="minorHAnsi" w:cstheme="minorHAnsi"/>
          <w:bCs/>
          <w:szCs w:val="20"/>
        </w:rPr>
        <w:t>(Ramsar,</w:t>
      </w:r>
      <w:r w:rsidR="002A65F4">
        <w:rPr>
          <w:rFonts w:asciiTheme="minorHAnsi" w:hAnsiTheme="minorHAnsi" w:cstheme="minorHAnsi"/>
          <w:bCs/>
          <w:szCs w:val="20"/>
        </w:rPr>
        <w:t xml:space="preserve"> </w:t>
      </w:r>
      <w:r>
        <w:rPr>
          <w:rFonts w:asciiTheme="minorHAnsi" w:hAnsiTheme="minorHAnsi" w:cstheme="minorHAnsi"/>
          <w:bCs/>
          <w:szCs w:val="20"/>
        </w:rPr>
        <w:t>Iran,</w:t>
      </w:r>
      <w:r w:rsidR="002A65F4">
        <w:rPr>
          <w:rFonts w:asciiTheme="minorHAnsi" w:hAnsiTheme="minorHAnsi" w:cstheme="minorHAnsi"/>
          <w:bCs/>
          <w:szCs w:val="20"/>
        </w:rPr>
        <w:t xml:space="preserve"> </w:t>
      </w:r>
      <w:r>
        <w:rPr>
          <w:rFonts w:asciiTheme="minorHAnsi" w:hAnsiTheme="minorHAnsi" w:cstheme="minorHAnsi"/>
          <w:bCs/>
          <w:szCs w:val="20"/>
        </w:rPr>
        <w:t>1971)</w:t>
      </w:r>
    </w:p>
    <w:p w14:paraId="0B39F79B" w14:textId="5F884BD8" w:rsidR="002660B1" w:rsidRDefault="00BA510D"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51</w:t>
      </w:r>
      <w:r w:rsidRPr="00BA510D">
        <w:rPr>
          <w:rFonts w:asciiTheme="minorHAnsi" w:hAnsiTheme="minorHAnsi" w:cstheme="minorHAnsi"/>
          <w:bCs/>
          <w:szCs w:val="20"/>
          <w:vertAlign w:val="superscript"/>
        </w:rPr>
        <w:t>s</w:t>
      </w:r>
      <w:r w:rsidR="002714E9" w:rsidRPr="00BA510D">
        <w:rPr>
          <w:rFonts w:asciiTheme="minorHAnsi" w:hAnsiTheme="minorHAnsi" w:cstheme="minorHAnsi"/>
          <w:bCs/>
          <w:szCs w:val="20"/>
          <w:vertAlign w:val="superscript"/>
        </w:rPr>
        <w:t>t</w:t>
      </w:r>
      <w:r w:rsidR="002A65F4">
        <w:rPr>
          <w:rFonts w:asciiTheme="minorHAnsi" w:hAnsiTheme="minorHAnsi" w:cstheme="minorHAnsi"/>
          <w:bCs/>
          <w:szCs w:val="20"/>
        </w:rPr>
        <w:t xml:space="preserve"> </w:t>
      </w:r>
      <w:r w:rsidR="002660B1">
        <w:rPr>
          <w:rFonts w:asciiTheme="minorHAnsi" w:hAnsiTheme="minorHAnsi" w:cstheme="minorHAnsi"/>
          <w:bCs/>
          <w:szCs w:val="20"/>
        </w:rPr>
        <w:t>Meeting</w:t>
      </w:r>
      <w:r w:rsidR="002A65F4">
        <w:rPr>
          <w:rFonts w:asciiTheme="minorHAnsi" w:hAnsiTheme="minorHAnsi" w:cstheme="minorHAnsi"/>
          <w:bCs/>
          <w:szCs w:val="20"/>
        </w:rPr>
        <w:t xml:space="preserve"> </w:t>
      </w:r>
      <w:r w:rsidR="002660B1">
        <w:rPr>
          <w:rFonts w:asciiTheme="minorHAnsi" w:hAnsiTheme="minorHAnsi" w:cstheme="minorHAnsi"/>
          <w:bCs/>
          <w:szCs w:val="20"/>
        </w:rPr>
        <w:t>of</w:t>
      </w:r>
      <w:r w:rsidR="002A65F4">
        <w:rPr>
          <w:rFonts w:asciiTheme="minorHAnsi" w:hAnsiTheme="minorHAnsi" w:cstheme="minorHAnsi"/>
          <w:bCs/>
          <w:szCs w:val="20"/>
        </w:rPr>
        <w:t xml:space="preserve"> </w:t>
      </w:r>
      <w:r w:rsidR="002660B1">
        <w:rPr>
          <w:rFonts w:asciiTheme="minorHAnsi" w:hAnsiTheme="minorHAnsi" w:cstheme="minorHAnsi"/>
          <w:bCs/>
          <w:szCs w:val="20"/>
        </w:rPr>
        <w:t>the</w:t>
      </w:r>
      <w:r w:rsidR="002A65F4">
        <w:rPr>
          <w:rFonts w:asciiTheme="minorHAnsi" w:hAnsiTheme="minorHAnsi" w:cstheme="minorHAnsi"/>
          <w:bCs/>
          <w:szCs w:val="20"/>
        </w:rPr>
        <w:t xml:space="preserve"> </w:t>
      </w:r>
      <w:r w:rsidR="002660B1">
        <w:rPr>
          <w:rFonts w:asciiTheme="minorHAnsi" w:hAnsiTheme="minorHAnsi" w:cstheme="minorHAnsi"/>
          <w:bCs/>
          <w:szCs w:val="20"/>
        </w:rPr>
        <w:t>Standing</w:t>
      </w:r>
      <w:r w:rsidR="002A65F4">
        <w:rPr>
          <w:rFonts w:asciiTheme="minorHAnsi" w:hAnsiTheme="minorHAnsi" w:cstheme="minorHAnsi"/>
          <w:bCs/>
          <w:szCs w:val="20"/>
        </w:rPr>
        <w:t xml:space="preserve"> </w:t>
      </w:r>
      <w:r w:rsidR="002660B1">
        <w:rPr>
          <w:rFonts w:asciiTheme="minorHAnsi" w:hAnsiTheme="minorHAnsi" w:cstheme="minorHAnsi"/>
          <w:bCs/>
          <w:szCs w:val="20"/>
        </w:rPr>
        <w:t>Committee</w:t>
      </w:r>
    </w:p>
    <w:p w14:paraId="49DCBC31" w14:textId="77777777" w:rsidR="002660B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Gland,</w:t>
      </w:r>
      <w:r w:rsidR="002A65F4">
        <w:rPr>
          <w:rFonts w:asciiTheme="minorHAnsi" w:hAnsiTheme="minorHAnsi" w:cstheme="minorHAnsi"/>
          <w:bCs/>
          <w:szCs w:val="20"/>
        </w:rPr>
        <w:t xml:space="preserve"> </w:t>
      </w:r>
      <w:r>
        <w:rPr>
          <w:rFonts w:asciiTheme="minorHAnsi" w:hAnsiTheme="minorHAnsi" w:cstheme="minorHAnsi"/>
          <w:bCs/>
          <w:szCs w:val="20"/>
        </w:rPr>
        <w:t>Switzerland,</w:t>
      </w:r>
      <w:r w:rsidR="002A65F4">
        <w:rPr>
          <w:rFonts w:asciiTheme="minorHAnsi" w:hAnsiTheme="minorHAnsi" w:cstheme="minorHAnsi"/>
          <w:bCs/>
          <w:szCs w:val="20"/>
        </w:rPr>
        <w:t xml:space="preserve"> </w:t>
      </w:r>
      <w:r w:rsidR="00AD39A4">
        <w:rPr>
          <w:rFonts w:asciiTheme="minorHAnsi" w:hAnsiTheme="minorHAnsi" w:cstheme="minorHAnsi"/>
          <w:bCs/>
          <w:szCs w:val="20"/>
        </w:rPr>
        <w:t>2</w:t>
      </w:r>
      <w:r w:rsidR="004F5DCD">
        <w:rPr>
          <w:rFonts w:asciiTheme="minorHAnsi" w:hAnsiTheme="minorHAnsi" w:cstheme="minorHAnsi"/>
          <w:bCs/>
          <w:szCs w:val="20"/>
        </w:rPr>
        <w:t>3</w:t>
      </w:r>
      <w:r w:rsidR="00AD39A4">
        <w:rPr>
          <w:rFonts w:asciiTheme="minorHAnsi" w:hAnsiTheme="minorHAnsi" w:cstheme="minorHAnsi"/>
          <w:bCs/>
          <w:szCs w:val="20"/>
        </w:rPr>
        <w:t>-</w:t>
      </w:r>
      <w:r w:rsidR="004F5DCD">
        <w:rPr>
          <w:rFonts w:asciiTheme="minorHAnsi" w:hAnsiTheme="minorHAnsi" w:cstheme="minorHAnsi"/>
          <w:bCs/>
          <w:szCs w:val="20"/>
        </w:rPr>
        <w:t>27</w:t>
      </w:r>
      <w:r w:rsidR="002A65F4">
        <w:rPr>
          <w:rFonts w:asciiTheme="minorHAnsi" w:hAnsiTheme="minorHAnsi" w:cstheme="minorHAnsi"/>
          <w:bCs/>
          <w:szCs w:val="20"/>
        </w:rPr>
        <w:t xml:space="preserve"> </w:t>
      </w:r>
      <w:r w:rsidR="004F5DCD">
        <w:rPr>
          <w:rFonts w:asciiTheme="minorHAnsi" w:hAnsiTheme="minorHAnsi" w:cstheme="minorHAnsi"/>
          <w:bCs/>
          <w:szCs w:val="20"/>
        </w:rPr>
        <w:t>November</w:t>
      </w:r>
      <w:r w:rsidR="002A65F4">
        <w:rPr>
          <w:rFonts w:asciiTheme="minorHAnsi" w:hAnsiTheme="minorHAnsi" w:cstheme="minorHAnsi"/>
          <w:bCs/>
          <w:szCs w:val="20"/>
        </w:rPr>
        <w:t xml:space="preserve"> </w:t>
      </w:r>
      <w:r>
        <w:rPr>
          <w:rFonts w:asciiTheme="minorHAnsi" w:hAnsiTheme="minorHAnsi" w:cstheme="minorHAnsi"/>
          <w:bCs/>
          <w:szCs w:val="20"/>
        </w:rPr>
        <w:t>2015</w:t>
      </w:r>
    </w:p>
    <w:p w14:paraId="342C7732" w14:textId="77777777" w:rsidR="00434554" w:rsidRPr="005522A4" w:rsidRDefault="00434554">
      <w:pPr>
        <w:rPr>
          <w:rFonts w:asciiTheme="minorHAnsi" w:hAnsiTheme="minorHAnsi"/>
          <w:sz w:val="28"/>
        </w:rPr>
      </w:pPr>
    </w:p>
    <w:p w14:paraId="28E59960" w14:textId="77777777" w:rsidR="002660B1" w:rsidRPr="002A65F4" w:rsidRDefault="002660B1" w:rsidP="002660B1">
      <w:pPr>
        <w:jc w:val="right"/>
        <w:rPr>
          <w:rFonts w:asciiTheme="minorHAnsi" w:hAnsiTheme="minorHAnsi" w:cstheme="minorHAnsi"/>
          <w:b/>
          <w:sz w:val="28"/>
          <w:szCs w:val="28"/>
        </w:rPr>
      </w:pPr>
      <w:r w:rsidRPr="002A65F4">
        <w:rPr>
          <w:rFonts w:asciiTheme="minorHAnsi" w:hAnsiTheme="minorHAnsi" w:cstheme="minorHAnsi"/>
          <w:b/>
          <w:sz w:val="28"/>
          <w:szCs w:val="28"/>
        </w:rPr>
        <w:t>SC</w:t>
      </w:r>
      <w:r w:rsidR="004F5DCD" w:rsidRPr="002A65F4">
        <w:rPr>
          <w:rFonts w:asciiTheme="minorHAnsi" w:hAnsiTheme="minorHAnsi" w:cstheme="minorHAnsi"/>
          <w:b/>
          <w:sz w:val="28"/>
          <w:szCs w:val="28"/>
        </w:rPr>
        <w:t>51</w:t>
      </w:r>
      <w:r w:rsidRPr="002A65F4">
        <w:rPr>
          <w:rFonts w:asciiTheme="minorHAnsi" w:hAnsiTheme="minorHAnsi" w:cstheme="minorHAnsi"/>
          <w:b/>
          <w:sz w:val="28"/>
          <w:szCs w:val="28"/>
        </w:rPr>
        <w:t>-</w:t>
      </w:r>
      <w:r w:rsidR="00BA510D" w:rsidRPr="002A65F4">
        <w:rPr>
          <w:rFonts w:asciiTheme="minorHAnsi" w:hAnsiTheme="minorHAnsi" w:cstheme="minorHAnsi"/>
          <w:b/>
          <w:sz w:val="28"/>
          <w:szCs w:val="28"/>
        </w:rPr>
        <w:t>10</w:t>
      </w:r>
    </w:p>
    <w:p w14:paraId="0B39B40C" w14:textId="77777777" w:rsidR="001233DE" w:rsidRPr="002A65F4" w:rsidRDefault="001233DE" w:rsidP="001233DE">
      <w:pPr>
        <w:jc w:val="center"/>
        <w:rPr>
          <w:rFonts w:asciiTheme="minorHAnsi" w:hAnsiTheme="minorHAnsi"/>
          <w:b/>
          <w:sz w:val="28"/>
          <w:szCs w:val="28"/>
        </w:rPr>
      </w:pPr>
    </w:p>
    <w:p w14:paraId="3FBCDE5E" w14:textId="4A3480F8" w:rsidR="00D94C75" w:rsidRPr="005522A4" w:rsidRDefault="00BA308D" w:rsidP="00D94C75">
      <w:pPr>
        <w:autoSpaceDE w:val="0"/>
        <w:autoSpaceDN w:val="0"/>
        <w:adjustRightInd w:val="0"/>
        <w:jc w:val="center"/>
        <w:rPr>
          <w:rFonts w:asciiTheme="minorHAnsi" w:eastAsiaTheme="minorHAnsi" w:hAnsiTheme="minorHAnsi"/>
          <w:b/>
          <w:sz w:val="28"/>
        </w:rPr>
      </w:pPr>
      <w:r w:rsidRPr="005522A4">
        <w:rPr>
          <w:rFonts w:asciiTheme="minorHAnsi" w:hAnsiTheme="minorHAnsi"/>
          <w:b/>
          <w:sz w:val="28"/>
        </w:rPr>
        <w:t>Progress</w:t>
      </w:r>
      <w:r w:rsidR="002A65F4" w:rsidRPr="005522A4">
        <w:rPr>
          <w:rFonts w:asciiTheme="minorHAnsi" w:hAnsiTheme="minorHAnsi"/>
          <w:b/>
          <w:sz w:val="28"/>
        </w:rPr>
        <w:t xml:space="preserve"> </w:t>
      </w:r>
      <w:r w:rsidRPr="005522A4">
        <w:rPr>
          <w:rFonts w:asciiTheme="minorHAnsi" w:hAnsiTheme="minorHAnsi"/>
          <w:b/>
          <w:sz w:val="28"/>
        </w:rPr>
        <w:t>on</w:t>
      </w:r>
      <w:r w:rsidR="002A65F4" w:rsidRPr="005522A4">
        <w:rPr>
          <w:rFonts w:asciiTheme="minorHAnsi" w:hAnsiTheme="minorHAnsi"/>
          <w:b/>
          <w:sz w:val="28"/>
        </w:rPr>
        <w:t xml:space="preserve"> </w:t>
      </w:r>
      <w:r w:rsidRPr="005522A4">
        <w:rPr>
          <w:rFonts w:asciiTheme="minorHAnsi" w:hAnsiTheme="minorHAnsi"/>
          <w:b/>
          <w:sz w:val="28"/>
        </w:rPr>
        <w:t>implementing</w:t>
      </w:r>
      <w:r w:rsidR="002A65F4" w:rsidRPr="005522A4">
        <w:rPr>
          <w:rFonts w:asciiTheme="minorHAnsi" w:hAnsiTheme="minorHAnsi"/>
          <w:b/>
          <w:sz w:val="28"/>
        </w:rPr>
        <w:t xml:space="preserve"> </w:t>
      </w:r>
      <w:r w:rsidRPr="005522A4">
        <w:rPr>
          <w:rFonts w:asciiTheme="minorHAnsi" w:hAnsiTheme="minorHAnsi"/>
          <w:b/>
          <w:sz w:val="28"/>
        </w:rPr>
        <w:t>Resolution</w:t>
      </w:r>
      <w:r w:rsidR="002A65F4" w:rsidRPr="005522A4">
        <w:rPr>
          <w:rFonts w:asciiTheme="minorHAnsi" w:hAnsiTheme="minorHAnsi"/>
          <w:b/>
          <w:sz w:val="28"/>
        </w:rPr>
        <w:t xml:space="preserve"> </w:t>
      </w:r>
      <w:r w:rsidRPr="005522A4">
        <w:rPr>
          <w:rFonts w:asciiTheme="minorHAnsi" w:hAnsiTheme="minorHAnsi"/>
          <w:b/>
          <w:sz w:val="28"/>
        </w:rPr>
        <w:t>XI.6</w:t>
      </w:r>
      <w:r w:rsidR="002A65F4" w:rsidRPr="005522A4">
        <w:rPr>
          <w:rFonts w:asciiTheme="minorHAnsi" w:hAnsiTheme="minorHAnsi"/>
          <w:b/>
          <w:sz w:val="28"/>
        </w:rPr>
        <w:t xml:space="preserve"> </w:t>
      </w:r>
      <w:r w:rsidRPr="005522A4">
        <w:rPr>
          <w:rFonts w:asciiTheme="minorHAnsi" w:hAnsiTheme="minorHAnsi"/>
          <w:b/>
          <w:sz w:val="28"/>
        </w:rPr>
        <w:t>on</w:t>
      </w:r>
      <w:r w:rsidR="002A65F4" w:rsidRPr="005522A4">
        <w:rPr>
          <w:rFonts w:asciiTheme="minorHAnsi" w:hAnsiTheme="minorHAnsi"/>
          <w:b/>
          <w:sz w:val="28"/>
        </w:rPr>
        <w:t xml:space="preserve"> </w:t>
      </w:r>
      <w:r w:rsidRPr="005522A4">
        <w:rPr>
          <w:rFonts w:asciiTheme="minorHAnsi" w:hAnsiTheme="minorHAnsi"/>
          <w:b/>
          <w:i/>
          <w:sz w:val="28"/>
        </w:rPr>
        <w:t>Partnership</w:t>
      </w:r>
      <w:r w:rsidR="002A65F4" w:rsidRPr="005522A4">
        <w:rPr>
          <w:rFonts w:asciiTheme="minorHAnsi" w:hAnsiTheme="minorHAnsi"/>
          <w:b/>
          <w:i/>
          <w:sz w:val="28"/>
        </w:rPr>
        <w:t xml:space="preserve"> </w:t>
      </w:r>
      <w:r w:rsidRPr="005522A4">
        <w:rPr>
          <w:rFonts w:asciiTheme="minorHAnsi" w:hAnsiTheme="minorHAnsi"/>
          <w:b/>
          <w:i/>
          <w:sz w:val="28"/>
        </w:rPr>
        <w:t>and</w:t>
      </w:r>
      <w:r w:rsidR="002A65F4" w:rsidRPr="005522A4">
        <w:rPr>
          <w:rFonts w:asciiTheme="minorHAnsi" w:hAnsiTheme="minorHAnsi"/>
          <w:b/>
          <w:i/>
          <w:sz w:val="28"/>
        </w:rPr>
        <w:t xml:space="preserve"> </w:t>
      </w:r>
      <w:r w:rsidRPr="005522A4">
        <w:rPr>
          <w:rFonts w:asciiTheme="minorHAnsi" w:hAnsiTheme="minorHAnsi"/>
          <w:b/>
          <w:i/>
          <w:sz w:val="28"/>
        </w:rPr>
        <w:t>synergies</w:t>
      </w:r>
      <w:r w:rsidR="002A65F4" w:rsidRPr="005522A4">
        <w:rPr>
          <w:rFonts w:asciiTheme="minorHAnsi" w:hAnsiTheme="minorHAnsi"/>
          <w:b/>
          <w:i/>
          <w:sz w:val="28"/>
        </w:rPr>
        <w:t xml:space="preserve"> </w:t>
      </w:r>
      <w:r w:rsidRPr="005522A4">
        <w:rPr>
          <w:rFonts w:asciiTheme="minorHAnsi" w:hAnsiTheme="minorHAnsi"/>
          <w:b/>
          <w:i/>
          <w:sz w:val="28"/>
        </w:rPr>
        <w:t>with</w:t>
      </w:r>
      <w:r w:rsidR="002A65F4" w:rsidRPr="005522A4">
        <w:rPr>
          <w:rFonts w:asciiTheme="minorHAnsi" w:hAnsiTheme="minorHAnsi"/>
          <w:b/>
          <w:i/>
          <w:sz w:val="28"/>
        </w:rPr>
        <w:t xml:space="preserve"> </w:t>
      </w:r>
      <w:r w:rsidRPr="005522A4">
        <w:rPr>
          <w:rFonts w:asciiTheme="minorHAnsi" w:hAnsiTheme="minorHAnsi"/>
          <w:b/>
          <w:i/>
          <w:sz w:val="28"/>
        </w:rPr>
        <w:t>Multilateral</w:t>
      </w:r>
      <w:r w:rsidR="002A65F4" w:rsidRPr="005522A4">
        <w:rPr>
          <w:rFonts w:asciiTheme="minorHAnsi" w:hAnsiTheme="minorHAnsi"/>
          <w:b/>
          <w:i/>
          <w:sz w:val="28"/>
        </w:rPr>
        <w:t xml:space="preserve"> </w:t>
      </w:r>
      <w:r w:rsidRPr="005522A4">
        <w:rPr>
          <w:rFonts w:asciiTheme="minorHAnsi" w:hAnsiTheme="minorHAnsi"/>
          <w:b/>
          <w:i/>
          <w:sz w:val="28"/>
        </w:rPr>
        <w:t>Environmental</w:t>
      </w:r>
      <w:r w:rsidR="002A65F4" w:rsidRPr="005522A4">
        <w:rPr>
          <w:rFonts w:asciiTheme="minorHAnsi" w:hAnsiTheme="minorHAnsi"/>
          <w:b/>
          <w:i/>
          <w:sz w:val="28"/>
        </w:rPr>
        <w:t xml:space="preserve"> </w:t>
      </w:r>
      <w:r w:rsidRPr="005522A4">
        <w:rPr>
          <w:rFonts w:asciiTheme="minorHAnsi" w:hAnsiTheme="minorHAnsi"/>
          <w:b/>
          <w:i/>
          <w:sz w:val="28"/>
        </w:rPr>
        <w:t>Agreements</w:t>
      </w:r>
      <w:r w:rsidR="002A65F4" w:rsidRPr="005522A4">
        <w:rPr>
          <w:rFonts w:asciiTheme="minorHAnsi" w:hAnsiTheme="minorHAnsi"/>
          <w:b/>
          <w:i/>
          <w:sz w:val="28"/>
        </w:rPr>
        <w:t xml:space="preserve"> </w:t>
      </w:r>
      <w:r w:rsidRPr="005522A4">
        <w:rPr>
          <w:rFonts w:asciiTheme="minorHAnsi" w:hAnsiTheme="minorHAnsi"/>
          <w:b/>
          <w:i/>
          <w:sz w:val="28"/>
        </w:rPr>
        <w:t>and</w:t>
      </w:r>
      <w:r w:rsidR="002A65F4" w:rsidRPr="005522A4">
        <w:rPr>
          <w:rFonts w:asciiTheme="minorHAnsi" w:hAnsiTheme="minorHAnsi"/>
          <w:b/>
          <w:i/>
          <w:sz w:val="28"/>
        </w:rPr>
        <w:t xml:space="preserve"> </w:t>
      </w:r>
      <w:r w:rsidRPr="005522A4">
        <w:rPr>
          <w:rFonts w:asciiTheme="minorHAnsi" w:hAnsiTheme="minorHAnsi"/>
          <w:b/>
          <w:i/>
          <w:sz w:val="28"/>
        </w:rPr>
        <w:t>other</w:t>
      </w:r>
      <w:r w:rsidR="002A65F4" w:rsidRPr="005522A4">
        <w:rPr>
          <w:rFonts w:asciiTheme="minorHAnsi" w:hAnsiTheme="minorHAnsi"/>
          <w:b/>
          <w:i/>
          <w:sz w:val="28"/>
        </w:rPr>
        <w:t xml:space="preserve"> </w:t>
      </w:r>
      <w:r w:rsidRPr="005522A4">
        <w:rPr>
          <w:rFonts w:asciiTheme="minorHAnsi" w:hAnsiTheme="minorHAnsi"/>
          <w:b/>
          <w:i/>
          <w:sz w:val="28"/>
        </w:rPr>
        <w:t>institutions</w:t>
      </w:r>
      <w:r w:rsidR="002A65F4" w:rsidRPr="005522A4">
        <w:rPr>
          <w:rFonts w:asciiTheme="minorHAnsi" w:hAnsiTheme="minorHAnsi"/>
          <w:b/>
          <w:sz w:val="28"/>
        </w:rPr>
        <w:t xml:space="preserve"> </w:t>
      </w:r>
      <w:r w:rsidRPr="005522A4">
        <w:rPr>
          <w:rFonts w:asciiTheme="minorHAnsi" w:hAnsiTheme="minorHAnsi"/>
          <w:b/>
          <w:sz w:val="28"/>
        </w:rPr>
        <w:t>and</w:t>
      </w:r>
      <w:r w:rsidR="002A65F4" w:rsidRPr="005522A4">
        <w:rPr>
          <w:rFonts w:asciiTheme="minorHAnsi" w:hAnsiTheme="minorHAnsi"/>
          <w:b/>
          <w:sz w:val="28"/>
        </w:rPr>
        <w:t xml:space="preserve"> </w:t>
      </w:r>
      <w:r w:rsidRPr="005522A4">
        <w:rPr>
          <w:rFonts w:asciiTheme="minorHAnsi" w:eastAsia="Garamond" w:hAnsiTheme="minorHAnsi"/>
          <w:b/>
          <w:sz w:val="28"/>
        </w:rPr>
        <w:t>plan</w:t>
      </w:r>
      <w:r w:rsidR="002A65F4" w:rsidRPr="005522A4">
        <w:rPr>
          <w:rFonts w:asciiTheme="minorHAnsi" w:eastAsia="Garamond" w:hAnsiTheme="minorHAnsi"/>
          <w:b/>
          <w:sz w:val="28"/>
        </w:rPr>
        <w:t xml:space="preserve"> </w:t>
      </w:r>
      <w:r w:rsidRPr="005522A4">
        <w:rPr>
          <w:rFonts w:asciiTheme="minorHAnsi" w:eastAsia="Garamond" w:hAnsiTheme="minorHAnsi"/>
          <w:b/>
          <w:sz w:val="28"/>
        </w:rPr>
        <w:t>on</w:t>
      </w:r>
      <w:r w:rsidR="002A65F4" w:rsidRPr="005522A4">
        <w:rPr>
          <w:rFonts w:asciiTheme="minorHAnsi" w:eastAsia="Garamond" w:hAnsiTheme="minorHAnsi"/>
          <w:b/>
          <w:sz w:val="28"/>
        </w:rPr>
        <w:t xml:space="preserve"> </w:t>
      </w:r>
      <w:r w:rsidRPr="005522A4">
        <w:rPr>
          <w:rFonts w:asciiTheme="minorHAnsi" w:eastAsia="Garamond" w:hAnsiTheme="minorHAnsi"/>
          <w:b/>
          <w:sz w:val="28"/>
        </w:rPr>
        <w:t>how</w:t>
      </w:r>
      <w:r w:rsidR="002A65F4" w:rsidRPr="005522A4">
        <w:rPr>
          <w:rFonts w:asciiTheme="minorHAnsi" w:eastAsia="Garamond" w:hAnsiTheme="minorHAnsi"/>
          <w:b/>
          <w:sz w:val="28"/>
        </w:rPr>
        <w:t xml:space="preserve"> </w:t>
      </w:r>
      <w:r w:rsidRPr="005522A4">
        <w:rPr>
          <w:rFonts w:asciiTheme="minorHAnsi" w:eastAsia="Garamond" w:hAnsiTheme="minorHAnsi"/>
          <w:b/>
          <w:sz w:val="28"/>
        </w:rPr>
        <w:t>to</w:t>
      </w:r>
      <w:r w:rsidR="002A65F4" w:rsidRPr="005522A4">
        <w:rPr>
          <w:rFonts w:asciiTheme="minorHAnsi" w:eastAsia="Garamond" w:hAnsiTheme="minorHAnsi"/>
          <w:b/>
          <w:sz w:val="28"/>
        </w:rPr>
        <w:t xml:space="preserve"> </w:t>
      </w:r>
      <w:r w:rsidRPr="005522A4">
        <w:rPr>
          <w:rFonts w:asciiTheme="minorHAnsi" w:eastAsia="Garamond" w:hAnsiTheme="minorHAnsi"/>
          <w:b/>
          <w:sz w:val="28"/>
        </w:rPr>
        <w:t>increase</w:t>
      </w:r>
      <w:r w:rsidR="002A65F4" w:rsidRPr="005522A4">
        <w:rPr>
          <w:rFonts w:asciiTheme="minorHAnsi" w:eastAsia="Garamond" w:hAnsiTheme="minorHAnsi"/>
          <w:b/>
          <w:sz w:val="28"/>
        </w:rPr>
        <w:t xml:space="preserve"> </w:t>
      </w:r>
      <w:r w:rsidRPr="005522A4">
        <w:rPr>
          <w:rFonts w:asciiTheme="minorHAnsi" w:eastAsia="Garamond" w:hAnsiTheme="minorHAnsi"/>
          <w:b/>
          <w:sz w:val="28"/>
        </w:rPr>
        <w:t>cooperation</w:t>
      </w:r>
      <w:r w:rsidR="002A65F4" w:rsidRPr="005522A4">
        <w:rPr>
          <w:rFonts w:asciiTheme="minorHAnsi" w:eastAsia="Garamond" w:hAnsiTheme="minorHAnsi"/>
          <w:b/>
          <w:sz w:val="28"/>
        </w:rPr>
        <w:t xml:space="preserve"> </w:t>
      </w:r>
      <w:r w:rsidRPr="005522A4">
        <w:rPr>
          <w:rFonts w:asciiTheme="minorHAnsi" w:eastAsia="Garamond" w:hAnsiTheme="minorHAnsi"/>
          <w:b/>
          <w:sz w:val="28"/>
        </w:rPr>
        <w:t>with</w:t>
      </w:r>
      <w:r w:rsidR="002A65F4" w:rsidRPr="005522A4">
        <w:rPr>
          <w:rFonts w:asciiTheme="minorHAnsi" w:eastAsia="Garamond" w:hAnsiTheme="minorHAnsi"/>
          <w:b/>
          <w:sz w:val="28"/>
        </w:rPr>
        <w:t xml:space="preserve"> </w:t>
      </w:r>
      <w:r w:rsidRPr="005522A4">
        <w:rPr>
          <w:rFonts w:asciiTheme="minorHAnsi" w:eastAsia="Garamond" w:hAnsiTheme="minorHAnsi"/>
          <w:b/>
          <w:sz w:val="28"/>
        </w:rPr>
        <w:t>other</w:t>
      </w:r>
      <w:r w:rsidR="002A65F4" w:rsidRPr="005522A4">
        <w:rPr>
          <w:rFonts w:asciiTheme="minorHAnsi" w:eastAsia="Garamond" w:hAnsiTheme="minorHAnsi"/>
          <w:b/>
          <w:sz w:val="28"/>
        </w:rPr>
        <w:t xml:space="preserve"> MEAs</w:t>
      </w:r>
    </w:p>
    <w:p w14:paraId="4BAB83DB" w14:textId="77777777" w:rsidR="00BA510D" w:rsidRPr="005522A4" w:rsidRDefault="00BA510D" w:rsidP="005522A4">
      <w:pPr>
        <w:jc w:val="center"/>
        <w:rPr>
          <w:rFonts w:asciiTheme="minorHAnsi" w:hAnsiTheme="minorHAnsi"/>
          <w:b/>
          <w:sz w:val="28"/>
        </w:rPr>
      </w:pPr>
    </w:p>
    <w:p w14:paraId="0DEE3BE2" w14:textId="77777777" w:rsidR="00E7270C" w:rsidRPr="00BA6D1A" w:rsidRDefault="00C74B34" w:rsidP="00D94C75">
      <w:pPr>
        <w:autoSpaceDE w:val="0"/>
        <w:autoSpaceDN w:val="0"/>
        <w:adjustRightInd w:val="0"/>
        <w:jc w:val="center"/>
        <w:rPr>
          <w:rFonts w:asciiTheme="minorHAnsi" w:eastAsiaTheme="minorHAnsi" w:hAnsiTheme="minorHAnsi" w:cs="Garamond"/>
          <w:sz w:val="22"/>
          <w:szCs w:val="22"/>
          <w:lang w:eastAsia="en-US"/>
        </w:rPr>
      </w:pPr>
      <w:r>
        <w:rPr>
          <w:noProof/>
          <w:szCs w:val="20"/>
        </w:rPr>
        <mc:AlternateContent>
          <mc:Choice Requires="wps">
            <w:drawing>
              <wp:inline distT="0" distB="0" distL="0" distR="0" wp14:anchorId="29C500F1" wp14:editId="05C1E975">
                <wp:extent cx="5842635" cy="850604"/>
                <wp:effectExtent l="0" t="0" r="24765" b="2603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850604"/>
                        </a:xfrm>
                        <a:prstGeom prst="rect">
                          <a:avLst/>
                        </a:prstGeom>
                        <a:solidFill>
                          <a:srgbClr val="FFFFFF"/>
                        </a:solidFill>
                        <a:ln w="9525">
                          <a:solidFill>
                            <a:srgbClr val="000000"/>
                          </a:solidFill>
                          <a:miter lim="800000"/>
                          <a:headEnd/>
                          <a:tailEnd/>
                        </a:ln>
                      </wps:spPr>
                      <wps:txbx>
                        <w:txbxContent>
                          <w:p w14:paraId="330E2ABD" w14:textId="77777777" w:rsidR="002A65F4" w:rsidRPr="00FC4460" w:rsidRDefault="002A65F4" w:rsidP="00E7270C">
                            <w:pPr>
                              <w:rPr>
                                <w:rFonts w:ascii="Calibri" w:hAnsi="Calibri"/>
                                <w:b/>
                                <w:bCs/>
                                <w:sz w:val="22"/>
                                <w:szCs w:val="22"/>
                              </w:rPr>
                            </w:pPr>
                            <w:r w:rsidRPr="00FC4460">
                              <w:rPr>
                                <w:rFonts w:ascii="Calibri" w:hAnsi="Calibri"/>
                                <w:b/>
                                <w:bCs/>
                                <w:sz w:val="22"/>
                                <w:szCs w:val="22"/>
                              </w:rPr>
                              <w:t xml:space="preserve">Actions requested: </w:t>
                            </w:r>
                          </w:p>
                          <w:p w14:paraId="418A69DB" w14:textId="77777777" w:rsidR="002A65F4" w:rsidRPr="009F1447" w:rsidRDefault="002A65F4" w:rsidP="00BA308D">
                            <w:pPr>
                              <w:rPr>
                                <w:rFonts w:asciiTheme="minorHAnsi" w:hAnsiTheme="minorHAnsi"/>
                                <w:sz w:val="22"/>
                                <w:szCs w:val="22"/>
                              </w:rPr>
                            </w:pPr>
                            <w:r w:rsidRPr="0005674C">
                              <w:rPr>
                                <w:rFonts w:asciiTheme="minorHAnsi" w:hAnsiTheme="minorHAnsi"/>
                                <w:sz w:val="22"/>
                                <w:szCs w:val="22"/>
                              </w:rPr>
                              <w:t>The Standing Committee is invited to</w:t>
                            </w:r>
                            <w:r>
                              <w:rPr>
                                <w:rFonts w:asciiTheme="minorHAnsi" w:hAnsiTheme="minorHAnsi"/>
                                <w:sz w:val="22"/>
                                <w:szCs w:val="22"/>
                              </w:rPr>
                              <w:t xml:space="preserve"> take note of the progress on implementing </w:t>
                            </w:r>
                            <w:r w:rsidRPr="00534542">
                              <w:rPr>
                                <w:rFonts w:asciiTheme="minorHAnsi" w:hAnsiTheme="minorHAnsi"/>
                                <w:b/>
                                <w:sz w:val="22"/>
                                <w:szCs w:val="22"/>
                              </w:rPr>
                              <w:t>Resolution</w:t>
                            </w:r>
                            <w:r w:rsidRPr="00534542">
                              <w:rPr>
                                <w:rFonts w:asciiTheme="minorHAnsi" w:hAnsiTheme="minorHAnsi" w:cstheme="minorHAnsi"/>
                                <w:b/>
                                <w:bCs/>
                              </w:rPr>
                              <w:t xml:space="preserve"> XI.6 </w:t>
                            </w:r>
                            <w:r w:rsidRPr="00534542">
                              <w:rPr>
                                <w:rFonts w:asciiTheme="minorHAnsi" w:hAnsiTheme="minorHAnsi"/>
                                <w:b/>
                                <w:sz w:val="22"/>
                                <w:szCs w:val="22"/>
                              </w:rPr>
                              <w:t>on</w:t>
                            </w:r>
                            <w:r w:rsidRPr="00534542">
                              <w:rPr>
                                <w:rFonts w:asciiTheme="minorHAnsi" w:hAnsiTheme="minorHAnsi" w:cstheme="minorHAnsi"/>
                                <w:b/>
                                <w:bCs/>
                              </w:rPr>
                              <w:t xml:space="preserve"> </w:t>
                            </w:r>
                            <w:r w:rsidRPr="00534542">
                              <w:rPr>
                                <w:rFonts w:asciiTheme="minorHAnsi" w:hAnsiTheme="minorHAnsi" w:cstheme="minorHAnsi"/>
                                <w:b/>
                                <w:bCs/>
                                <w:i/>
                                <w:sz w:val="22"/>
                                <w:szCs w:val="22"/>
                              </w:rPr>
                              <w:t>Partnership and Synergies with Multilateral Environmental Agreements and other institutions</w:t>
                            </w:r>
                            <w:r w:rsidRPr="00BA308D">
                              <w:rPr>
                                <w:rFonts w:asciiTheme="minorHAnsi" w:hAnsiTheme="minorHAnsi" w:cstheme="minorHAnsi"/>
                                <w:b/>
                                <w:bCs/>
                              </w:rPr>
                              <w:t xml:space="preserve"> </w:t>
                            </w:r>
                            <w:r w:rsidRPr="009F1447">
                              <w:rPr>
                                <w:rFonts w:asciiTheme="minorHAnsi" w:hAnsiTheme="minorHAnsi"/>
                                <w:sz w:val="22"/>
                                <w:szCs w:val="22"/>
                              </w:rPr>
                              <w:t xml:space="preserve">and </w:t>
                            </w:r>
                            <w:r>
                              <w:rPr>
                                <w:rFonts w:asciiTheme="minorHAnsi" w:hAnsiTheme="minorHAnsi"/>
                                <w:sz w:val="22"/>
                                <w:szCs w:val="22"/>
                              </w:rPr>
                              <w:t xml:space="preserve">the </w:t>
                            </w:r>
                            <w:r w:rsidRPr="009F1447">
                              <w:rPr>
                                <w:rFonts w:asciiTheme="minorHAnsi" w:hAnsiTheme="minorHAnsi"/>
                                <w:sz w:val="22"/>
                                <w:szCs w:val="22"/>
                              </w:rPr>
                              <w:t>plan on how to increase cooperation with other MEAs</w:t>
                            </w:r>
                            <w:r>
                              <w:rPr>
                                <w:rFonts w:asciiTheme="minorHAnsi" w:hAnsiTheme="minorHAnsi"/>
                                <w:sz w:val="22"/>
                                <w:szCs w:val="22"/>
                              </w:rPr>
                              <w:t xml:space="preserve"> and provide advice as appropriate.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">
                <v:textbox>
                  <w:txbxContent>
                    <w:p w14:paraId="330E2ABD" w14:textId="77777777" w:rsidR="002A65F4" w:rsidRPr="00FC4460" w:rsidRDefault="002A65F4" w:rsidP="00E7270C">
                      <w:pPr>
                        <w:rPr>
                          <w:rFonts w:ascii="Calibri" w:hAnsi="Calibri"/>
                          <w:b/>
                          <w:bCs/>
                          <w:sz w:val="22"/>
                          <w:szCs w:val="22"/>
                        </w:rPr>
                      </w:pPr>
                      <w:r w:rsidRPr="00FC4460">
                        <w:rPr>
                          <w:rFonts w:ascii="Calibri" w:hAnsi="Calibri"/>
                          <w:b/>
                          <w:bCs/>
                          <w:sz w:val="22"/>
                          <w:szCs w:val="22"/>
                        </w:rPr>
                        <w:t xml:space="preserve">Actions requested: </w:t>
                      </w:r>
                    </w:p>
                    <w:p w14:paraId="418A69DB" w14:textId="77777777" w:rsidR="002A65F4" w:rsidRPr="009F1447" w:rsidRDefault="002A65F4" w:rsidP="00BA308D">
                      <w:pPr>
                        <w:rPr>
                          <w:rFonts w:asciiTheme="minorHAnsi" w:hAnsiTheme="minorHAnsi"/>
                          <w:sz w:val="22"/>
                          <w:szCs w:val="22"/>
                        </w:rPr>
                      </w:pPr>
                      <w:r w:rsidRPr="0005674C">
                        <w:rPr>
                          <w:rFonts w:asciiTheme="minorHAnsi" w:hAnsiTheme="minorHAnsi"/>
                          <w:sz w:val="22"/>
                          <w:szCs w:val="22"/>
                        </w:rPr>
                        <w:t>The Standing Committee is invited to</w:t>
                      </w:r>
                      <w:r>
                        <w:rPr>
                          <w:rFonts w:asciiTheme="minorHAnsi" w:hAnsiTheme="minorHAnsi"/>
                          <w:sz w:val="22"/>
                          <w:szCs w:val="22"/>
                        </w:rPr>
                        <w:t xml:space="preserve"> take note of the progress on implementing </w:t>
                      </w:r>
                      <w:r w:rsidRPr="00534542">
                        <w:rPr>
                          <w:rFonts w:asciiTheme="minorHAnsi" w:hAnsiTheme="minorHAnsi"/>
                          <w:b/>
                          <w:sz w:val="22"/>
                          <w:szCs w:val="22"/>
                        </w:rPr>
                        <w:t>Resolution</w:t>
                      </w:r>
                      <w:r w:rsidRPr="00534542">
                        <w:rPr>
                          <w:rFonts w:asciiTheme="minorHAnsi" w:hAnsiTheme="minorHAnsi" w:cstheme="minorHAnsi"/>
                          <w:b/>
                          <w:bCs/>
                        </w:rPr>
                        <w:t xml:space="preserve"> XI.6 </w:t>
                      </w:r>
                      <w:r w:rsidRPr="00534542">
                        <w:rPr>
                          <w:rFonts w:asciiTheme="minorHAnsi" w:hAnsiTheme="minorHAnsi"/>
                          <w:b/>
                          <w:sz w:val="22"/>
                          <w:szCs w:val="22"/>
                        </w:rPr>
                        <w:t>on</w:t>
                      </w:r>
                      <w:r w:rsidRPr="00534542">
                        <w:rPr>
                          <w:rFonts w:asciiTheme="minorHAnsi" w:hAnsiTheme="minorHAnsi" w:cstheme="minorHAnsi"/>
                          <w:b/>
                          <w:bCs/>
                        </w:rPr>
                        <w:t xml:space="preserve"> </w:t>
                      </w:r>
                      <w:r w:rsidRPr="00534542">
                        <w:rPr>
                          <w:rFonts w:asciiTheme="minorHAnsi" w:hAnsiTheme="minorHAnsi" w:cstheme="minorHAnsi"/>
                          <w:b/>
                          <w:bCs/>
                          <w:i/>
                          <w:sz w:val="22"/>
                          <w:szCs w:val="22"/>
                        </w:rPr>
                        <w:t>Partnership and Synergies with Multilateral Environmental Agreements and other institutions</w:t>
                      </w:r>
                      <w:r w:rsidRPr="00BA308D">
                        <w:rPr>
                          <w:rFonts w:asciiTheme="minorHAnsi" w:hAnsiTheme="minorHAnsi" w:cstheme="minorHAnsi"/>
                          <w:b/>
                          <w:bCs/>
                        </w:rPr>
                        <w:t xml:space="preserve"> </w:t>
                      </w:r>
                      <w:r w:rsidRPr="009F1447">
                        <w:rPr>
                          <w:rFonts w:asciiTheme="minorHAnsi" w:hAnsiTheme="minorHAnsi"/>
                          <w:sz w:val="22"/>
                          <w:szCs w:val="22"/>
                        </w:rPr>
                        <w:t xml:space="preserve">and </w:t>
                      </w:r>
                      <w:r>
                        <w:rPr>
                          <w:rFonts w:asciiTheme="minorHAnsi" w:hAnsiTheme="minorHAnsi"/>
                          <w:sz w:val="22"/>
                          <w:szCs w:val="22"/>
                        </w:rPr>
                        <w:t xml:space="preserve">the </w:t>
                      </w:r>
                      <w:r w:rsidRPr="009F1447">
                        <w:rPr>
                          <w:rFonts w:asciiTheme="minorHAnsi" w:hAnsiTheme="minorHAnsi"/>
                          <w:sz w:val="22"/>
                          <w:szCs w:val="22"/>
                        </w:rPr>
                        <w:t>plan on how to increase cooperation with other MEAs</w:t>
                      </w:r>
                      <w:r>
                        <w:rPr>
                          <w:rFonts w:asciiTheme="minorHAnsi" w:hAnsiTheme="minorHAnsi"/>
                          <w:sz w:val="22"/>
                          <w:szCs w:val="22"/>
                        </w:rPr>
                        <w:t xml:space="preserve"> and provide advice as appropriate.</w:t>
                      </w:r>
                    </w:p>
                  </w:txbxContent>
                </v:textbox>
                <w10:anchorlock/>
              </v:shape>
            </w:pict>
          </mc:Fallback>
        </mc:AlternateContent>
      </w:r>
    </w:p>
    <w:p w14:paraId="077BFFFB" w14:textId="77777777" w:rsidR="00D94C75" w:rsidRPr="006B6339" w:rsidRDefault="00D94C75" w:rsidP="00BA6D1A">
      <w:pPr>
        <w:autoSpaceDE w:val="0"/>
        <w:autoSpaceDN w:val="0"/>
        <w:adjustRightInd w:val="0"/>
        <w:jc w:val="center"/>
        <w:rPr>
          <w:rFonts w:asciiTheme="minorHAnsi" w:eastAsiaTheme="minorHAnsi" w:hAnsiTheme="minorHAnsi" w:cs="Calibri-Bold"/>
          <w:b/>
          <w:bCs/>
          <w:sz w:val="22"/>
          <w:szCs w:val="22"/>
          <w:lang w:eastAsia="en-US"/>
        </w:rPr>
      </w:pPr>
    </w:p>
    <w:p w14:paraId="3B180079" w14:textId="77777777" w:rsidR="00D94C75" w:rsidRDefault="00D94C75" w:rsidP="00BA510D">
      <w:pPr>
        <w:autoSpaceDE w:val="0"/>
        <w:autoSpaceDN w:val="0"/>
        <w:adjustRightInd w:val="0"/>
        <w:rPr>
          <w:rFonts w:asciiTheme="minorHAnsi" w:eastAsiaTheme="minorHAnsi" w:hAnsiTheme="minorHAnsi" w:cs="Calibri-Bold"/>
          <w:b/>
          <w:bCs/>
          <w:sz w:val="22"/>
          <w:szCs w:val="22"/>
          <w:lang w:eastAsia="en-US"/>
        </w:rPr>
      </w:pPr>
      <w:r w:rsidRPr="006B6339">
        <w:rPr>
          <w:rFonts w:asciiTheme="minorHAnsi" w:eastAsiaTheme="minorHAnsi" w:hAnsiTheme="minorHAnsi" w:cs="Calibri-Bold"/>
          <w:b/>
          <w:bCs/>
          <w:sz w:val="22"/>
          <w:szCs w:val="22"/>
          <w:lang w:eastAsia="en-US"/>
        </w:rPr>
        <w:t>Background</w:t>
      </w:r>
      <w:r w:rsidR="002A65F4">
        <w:rPr>
          <w:rFonts w:asciiTheme="minorHAnsi" w:eastAsiaTheme="minorHAnsi" w:hAnsiTheme="minorHAnsi" w:cs="Calibri-Bold"/>
          <w:b/>
          <w:bCs/>
          <w:sz w:val="22"/>
          <w:szCs w:val="22"/>
          <w:lang w:eastAsia="en-US"/>
        </w:rPr>
        <w:t xml:space="preserve"> </w:t>
      </w:r>
    </w:p>
    <w:p w14:paraId="22D6F5F4" w14:textId="77777777" w:rsidR="00BE5EAD" w:rsidRDefault="00BE5EAD" w:rsidP="00BA510D">
      <w:pPr>
        <w:autoSpaceDE w:val="0"/>
        <w:autoSpaceDN w:val="0"/>
        <w:adjustRightInd w:val="0"/>
        <w:rPr>
          <w:rFonts w:asciiTheme="minorHAnsi" w:eastAsiaTheme="minorHAnsi" w:hAnsiTheme="minorHAnsi" w:cs="Calibri-Bold"/>
          <w:b/>
          <w:bCs/>
          <w:sz w:val="22"/>
          <w:szCs w:val="22"/>
          <w:lang w:eastAsia="en-US"/>
        </w:rPr>
      </w:pPr>
    </w:p>
    <w:p w14:paraId="2BA65CDF" w14:textId="5FC649A6" w:rsidR="00BE5EAD" w:rsidRPr="005D2A79" w:rsidRDefault="00BE5EAD" w:rsidP="005522A4">
      <w:pPr>
        <w:pStyle w:val="ListParagraph"/>
        <w:numPr>
          <w:ilvl w:val="0"/>
          <w:numId w:val="19"/>
        </w:numPr>
        <w:autoSpaceDE w:val="0"/>
        <w:autoSpaceDN w:val="0"/>
        <w:adjustRightInd w:val="0"/>
        <w:ind w:left="426" w:hanging="426"/>
        <w:jc w:val="left"/>
        <w:rPr>
          <w:rFonts w:asciiTheme="minorHAnsi" w:hAnsiTheme="minorHAnsi"/>
          <w:i/>
        </w:rPr>
      </w:pPr>
      <w:r w:rsidRPr="005D2A79">
        <w:rPr>
          <w:rFonts w:asciiTheme="minorHAnsi" w:hAnsiTheme="minorHAnsi"/>
        </w:rPr>
        <w:t>Following</w:t>
      </w:r>
      <w:r w:rsidR="002A65F4">
        <w:rPr>
          <w:rFonts w:asciiTheme="minorHAnsi" w:hAnsiTheme="minorHAnsi"/>
        </w:rPr>
        <w:t xml:space="preserve"> </w:t>
      </w:r>
      <w:r w:rsidR="00596A96" w:rsidRPr="005D2A79">
        <w:rPr>
          <w:rFonts w:asciiTheme="minorHAnsi" w:hAnsiTheme="minorHAnsi"/>
        </w:rPr>
        <w:t>previous</w:t>
      </w:r>
      <w:r w:rsidR="002A65F4">
        <w:rPr>
          <w:rFonts w:asciiTheme="minorHAnsi" w:hAnsiTheme="minorHAnsi"/>
        </w:rPr>
        <w:t xml:space="preserve"> </w:t>
      </w:r>
      <w:r w:rsidRPr="005D2A79">
        <w:rPr>
          <w:rFonts w:asciiTheme="minorHAnsi" w:hAnsiTheme="minorHAnsi"/>
        </w:rPr>
        <w:t>Standing</w:t>
      </w:r>
      <w:r w:rsidR="002A65F4">
        <w:rPr>
          <w:rFonts w:asciiTheme="minorHAnsi" w:hAnsiTheme="minorHAnsi"/>
        </w:rPr>
        <w:t xml:space="preserve"> </w:t>
      </w:r>
      <w:r w:rsidRPr="005D2A79">
        <w:rPr>
          <w:rFonts w:asciiTheme="minorHAnsi" w:hAnsiTheme="minorHAnsi"/>
        </w:rPr>
        <w:t>Committee</w:t>
      </w:r>
      <w:r w:rsidR="002A65F4">
        <w:rPr>
          <w:rFonts w:asciiTheme="minorHAnsi" w:hAnsiTheme="minorHAnsi"/>
        </w:rPr>
        <w:t xml:space="preserve"> </w:t>
      </w:r>
      <w:r w:rsidRPr="005D2A79">
        <w:rPr>
          <w:rFonts w:asciiTheme="minorHAnsi" w:hAnsiTheme="minorHAnsi"/>
        </w:rPr>
        <w:t>discussions</w:t>
      </w:r>
      <w:r w:rsidR="002A65F4">
        <w:rPr>
          <w:rFonts w:asciiTheme="minorHAnsi" w:hAnsiTheme="minorHAnsi"/>
        </w:rPr>
        <w:t xml:space="preserve"> </w:t>
      </w:r>
      <w:r w:rsidRPr="005D2A79">
        <w:rPr>
          <w:rFonts w:asciiTheme="minorHAnsi" w:hAnsiTheme="minorHAnsi"/>
        </w:rPr>
        <w:t>during</w:t>
      </w:r>
      <w:r w:rsidR="002A65F4">
        <w:rPr>
          <w:rFonts w:asciiTheme="minorHAnsi" w:hAnsiTheme="minorHAnsi"/>
        </w:rPr>
        <w:t xml:space="preserve"> </w:t>
      </w:r>
      <w:r w:rsidRPr="005D2A79">
        <w:rPr>
          <w:rFonts w:asciiTheme="minorHAnsi" w:hAnsiTheme="minorHAnsi"/>
        </w:rPr>
        <w:t>the</w:t>
      </w:r>
      <w:r w:rsidR="002A65F4">
        <w:rPr>
          <w:rFonts w:asciiTheme="minorHAnsi" w:hAnsiTheme="minorHAnsi"/>
        </w:rPr>
        <w:t xml:space="preserve"> </w:t>
      </w:r>
      <w:r w:rsidRPr="005D2A79">
        <w:rPr>
          <w:rFonts w:asciiTheme="minorHAnsi" w:hAnsiTheme="minorHAnsi"/>
        </w:rPr>
        <w:t>2013-2015</w:t>
      </w:r>
      <w:r w:rsidR="002A65F4">
        <w:rPr>
          <w:rFonts w:asciiTheme="minorHAnsi" w:hAnsiTheme="minorHAnsi"/>
        </w:rPr>
        <w:t xml:space="preserve"> </w:t>
      </w:r>
      <w:r w:rsidRPr="005D2A79">
        <w:rPr>
          <w:rFonts w:asciiTheme="minorHAnsi" w:hAnsiTheme="minorHAnsi"/>
        </w:rPr>
        <w:t>triennium,</w:t>
      </w:r>
      <w:r w:rsidR="002A65F4">
        <w:rPr>
          <w:rFonts w:asciiTheme="minorHAnsi" w:hAnsiTheme="minorHAnsi"/>
        </w:rPr>
        <w:t xml:space="preserve"> </w:t>
      </w:r>
      <w:r w:rsidRPr="005D2A79">
        <w:rPr>
          <w:rFonts w:asciiTheme="minorHAnsi" w:hAnsiTheme="minorHAnsi"/>
        </w:rPr>
        <w:t>the</w:t>
      </w:r>
      <w:r w:rsidR="002A65F4">
        <w:rPr>
          <w:rFonts w:asciiTheme="minorHAnsi" w:hAnsiTheme="minorHAnsi"/>
        </w:rPr>
        <w:t xml:space="preserve"> </w:t>
      </w:r>
      <w:r w:rsidR="00BA308D" w:rsidRPr="005D2A79">
        <w:rPr>
          <w:rFonts w:asciiTheme="minorHAnsi" w:hAnsiTheme="minorHAnsi"/>
        </w:rPr>
        <w:t>Secretariat</w:t>
      </w:r>
      <w:r w:rsidR="002A65F4">
        <w:rPr>
          <w:rFonts w:asciiTheme="minorHAnsi" w:hAnsiTheme="minorHAnsi"/>
        </w:rPr>
        <w:t xml:space="preserve"> </w:t>
      </w:r>
      <w:r w:rsidR="00BA308D" w:rsidRPr="005D2A79">
        <w:rPr>
          <w:rFonts w:asciiTheme="minorHAnsi" w:hAnsiTheme="minorHAnsi"/>
        </w:rPr>
        <w:t>has</w:t>
      </w:r>
      <w:r w:rsidR="002A65F4">
        <w:rPr>
          <w:rFonts w:asciiTheme="minorHAnsi" w:hAnsiTheme="minorHAnsi"/>
        </w:rPr>
        <w:t xml:space="preserve"> </w:t>
      </w:r>
      <w:r w:rsidR="005D2A79" w:rsidRPr="005D2A79">
        <w:rPr>
          <w:rFonts w:asciiTheme="minorHAnsi" w:hAnsiTheme="minorHAnsi"/>
        </w:rPr>
        <w:t>reported</w:t>
      </w:r>
      <w:r w:rsidR="002A65F4">
        <w:rPr>
          <w:rFonts w:asciiTheme="minorHAnsi" w:hAnsiTheme="minorHAnsi"/>
        </w:rPr>
        <w:t xml:space="preserve"> </w:t>
      </w:r>
      <w:r w:rsidR="005D2A79" w:rsidRPr="005D2A79">
        <w:rPr>
          <w:rFonts w:asciiTheme="minorHAnsi" w:hAnsiTheme="minorHAnsi"/>
        </w:rPr>
        <w:t>on</w:t>
      </w:r>
      <w:r w:rsidR="002A65F4">
        <w:rPr>
          <w:rFonts w:asciiTheme="minorHAnsi" w:hAnsiTheme="minorHAnsi"/>
        </w:rPr>
        <w:t xml:space="preserve"> </w:t>
      </w:r>
      <w:r w:rsidR="005D2A79" w:rsidRPr="005D2A79">
        <w:rPr>
          <w:rFonts w:ascii="Calibri" w:eastAsiaTheme="minorHAnsi" w:hAnsi="Calibri" w:cs="Calibri"/>
          <w:color w:val="000000"/>
        </w:rPr>
        <w:t>the</w:t>
      </w:r>
      <w:r w:rsidR="002A65F4">
        <w:rPr>
          <w:rFonts w:ascii="Calibri" w:eastAsiaTheme="minorHAnsi" w:hAnsi="Calibri" w:cs="Calibri"/>
          <w:color w:val="000000"/>
        </w:rPr>
        <w:t xml:space="preserve"> </w:t>
      </w:r>
      <w:r w:rsidR="005D2A79" w:rsidRPr="005D2A79">
        <w:rPr>
          <w:rFonts w:ascii="Calibri" w:eastAsiaTheme="minorHAnsi" w:hAnsi="Calibri" w:cs="Calibri"/>
          <w:color w:val="000000"/>
        </w:rPr>
        <w:t>main</w:t>
      </w:r>
      <w:r w:rsidR="002A65F4">
        <w:rPr>
          <w:rFonts w:ascii="Calibri" w:eastAsiaTheme="minorHAnsi" w:hAnsi="Calibri" w:cs="Calibri"/>
          <w:color w:val="000000"/>
        </w:rPr>
        <w:t xml:space="preserve"> </w:t>
      </w:r>
      <w:r w:rsidR="005D2A79" w:rsidRPr="005D2A79">
        <w:rPr>
          <w:rFonts w:ascii="Calibri" w:eastAsiaTheme="minorHAnsi" w:hAnsi="Calibri" w:cs="Calibri"/>
          <w:color w:val="000000"/>
        </w:rPr>
        <w:t>activities</w:t>
      </w:r>
      <w:r w:rsidR="002A65F4">
        <w:rPr>
          <w:rFonts w:ascii="Calibri" w:eastAsiaTheme="minorHAnsi" w:hAnsi="Calibri" w:cs="Calibri"/>
          <w:color w:val="000000"/>
        </w:rPr>
        <w:t xml:space="preserve"> </w:t>
      </w:r>
      <w:r w:rsidR="005D2A79" w:rsidRPr="005D2A79">
        <w:rPr>
          <w:rFonts w:ascii="Calibri" w:eastAsiaTheme="minorHAnsi" w:hAnsi="Calibri" w:cs="Calibri"/>
          <w:color w:val="000000"/>
        </w:rPr>
        <w:t>undertaken</w:t>
      </w:r>
      <w:r w:rsidR="002A65F4">
        <w:rPr>
          <w:rFonts w:ascii="Calibri" w:eastAsiaTheme="minorHAnsi" w:hAnsi="Calibri" w:cs="Calibri"/>
          <w:color w:val="000000"/>
        </w:rPr>
        <w:t xml:space="preserve"> </w:t>
      </w:r>
      <w:r w:rsidR="005D2A79" w:rsidRPr="005D2A79">
        <w:rPr>
          <w:rFonts w:ascii="Calibri" w:eastAsiaTheme="minorHAnsi" w:hAnsi="Calibri" w:cs="Calibri"/>
          <w:color w:val="000000"/>
        </w:rPr>
        <w:t>under</w:t>
      </w:r>
      <w:r w:rsidR="002A65F4">
        <w:rPr>
          <w:rFonts w:ascii="Calibri" w:eastAsiaTheme="minorHAnsi" w:hAnsi="Calibri" w:cs="Calibri"/>
          <w:color w:val="000000"/>
        </w:rPr>
        <w:t xml:space="preserve"> </w:t>
      </w:r>
      <w:r w:rsidR="005D2A79" w:rsidRPr="005D2A79">
        <w:rPr>
          <w:rFonts w:ascii="Calibri" w:eastAsiaTheme="minorHAnsi" w:hAnsi="Calibri" w:cs="Calibri"/>
          <w:color w:val="000000"/>
        </w:rPr>
        <w:t>Resolution</w:t>
      </w:r>
      <w:r w:rsidR="002A65F4">
        <w:rPr>
          <w:rFonts w:ascii="Calibri" w:eastAsiaTheme="minorHAnsi" w:hAnsi="Calibri" w:cs="Calibri"/>
          <w:color w:val="000000"/>
        </w:rPr>
        <w:t xml:space="preserve"> </w:t>
      </w:r>
      <w:r w:rsidR="005D2A79" w:rsidRPr="005D2A79">
        <w:rPr>
          <w:rFonts w:ascii="Calibri" w:eastAsiaTheme="minorHAnsi" w:hAnsi="Calibri" w:cs="Calibri"/>
          <w:color w:val="000000"/>
        </w:rPr>
        <w:t>XI.6</w:t>
      </w:r>
      <w:r w:rsidR="002A65F4">
        <w:rPr>
          <w:rFonts w:ascii="Calibri" w:eastAsiaTheme="minorHAnsi" w:hAnsi="Calibri" w:cs="Calibri"/>
          <w:color w:val="000000"/>
        </w:rPr>
        <w:t xml:space="preserve"> </w:t>
      </w:r>
      <w:r w:rsidR="005D2A79" w:rsidRPr="005D2A79">
        <w:rPr>
          <w:rFonts w:ascii="Calibri" w:eastAsiaTheme="minorHAnsi" w:hAnsi="Calibri" w:cs="Calibri"/>
          <w:color w:val="000000"/>
        </w:rPr>
        <w:t>on</w:t>
      </w:r>
      <w:r w:rsidR="002A65F4">
        <w:rPr>
          <w:rFonts w:ascii="Calibri" w:eastAsiaTheme="minorHAnsi" w:hAnsi="Calibri" w:cs="Calibri"/>
          <w:color w:val="000000"/>
        </w:rPr>
        <w:t xml:space="preserve"> </w:t>
      </w:r>
      <w:r w:rsidR="005D2A79" w:rsidRPr="005D2A79">
        <w:rPr>
          <w:rFonts w:ascii="Calibri" w:eastAsiaTheme="minorHAnsi" w:hAnsi="Calibri" w:cs="Calibri"/>
          <w:i/>
          <w:iCs/>
          <w:color w:val="000000"/>
        </w:rPr>
        <w:t>Partnership</w:t>
      </w:r>
      <w:r w:rsidR="002A65F4">
        <w:rPr>
          <w:rFonts w:ascii="Calibri" w:eastAsiaTheme="minorHAnsi" w:hAnsi="Calibri" w:cs="Calibri"/>
          <w:i/>
          <w:iCs/>
          <w:color w:val="000000"/>
        </w:rPr>
        <w:t xml:space="preserve"> </w:t>
      </w:r>
      <w:r w:rsidR="005D2A79" w:rsidRPr="005D2A79">
        <w:rPr>
          <w:rFonts w:ascii="Calibri" w:eastAsiaTheme="minorHAnsi" w:hAnsi="Calibri" w:cs="Calibri"/>
          <w:i/>
          <w:iCs/>
          <w:color w:val="000000"/>
        </w:rPr>
        <w:t>and</w:t>
      </w:r>
      <w:r w:rsidR="002A65F4">
        <w:rPr>
          <w:rFonts w:ascii="Calibri" w:eastAsiaTheme="minorHAnsi" w:hAnsi="Calibri" w:cs="Calibri"/>
          <w:i/>
          <w:iCs/>
          <w:color w:val="000000"/>
        </w:rPr>
        <w:t xml:space="preserve"> </w:t>
      </w:r>
      <w:r w:rsidR="005D2A79" w:rsidRPr="005D2A79">
        <w:rPr>
          <w:rFonts w:ascii="Calibri" w:eastAsiaTheme="minorHAnsi" w:hAnsi="Calibri" w:cs="Calibri"/>
          <w:i/>
          <w:iCs/>
          <w:color w:val="000000"/>
        </w:rPr>
        <w:t>synergies</w:t>
      </w:r>
      <w:r w:rsidR="002A65F4">
        <w:rPr>
          <w:rFonts w:ascii="Calibri" w:eastAsiaTheme="minorHAnsi" w:hAnsi="Calibri" w:cs="Calibri"/>
          <w:i/>
          <w:iCs/>
          <w:color w:val="000000"/>
        </w:rPr>
        <w:t xml:space="preserve"> </w:t>
      </w:r>
      <w:r w:rsidR="005D2A79" w:rsidRPr="005D2A79">
        <w:rPr>
          <w:rFonts w:ascii="Calibri" w:eastAsiaTheme="minorHAnsi" w:hAnsi="Calibri" w:cs="Calibri"/>
          <w:i/>
          <w:iCs/>
          <w:color w:val="000000"/>
        </w:rPr>
        <w:t>with</w:t>
      </w:r>
      <w:r w:rsidR="002A65F4">
        <w:rPr>
          <w:rFonts w:ascii="Calibri" w:eastAsiaTheme="minorHAnsi" w:hAnsi="Calibri" w:cs="Calibri"/>
          <w:i/>
          <w:iCs/>
          <w:color w:val="000000"/>
        </w:rPr>
        <w:t xml:space="preserve"> </w:t>
      </w:r>
      <w:r w:rsidR="005D2A79" w:rsidRPr="005D2A79">
        <w:rPr>
          <w:rFonts w:ascii="Calibri" w:eastAsiaTheme="minorHAnsi" w:hAnsi="Calibri" w:cs="Calibri"/>
          <w:i/>
          <w:iCs/>
          <w:color w:val="000000"/>
        </w:rPr>
        <w:t>Multilateral</w:t>
      </w:r>
      <w:r w:rsidR="002A65F4">
        <w:rPr>
          <w:rFonts w:ascii="Calibri" w:eastAsiaTheme="minorHAnsi" w:hAnsi="Calibri" w:cs="Calibri"/>
          <w:i/>
          <w:iCs/>
          <w:color w:val="000000"/>
        </w:rPr>
        <w:t xml:space="preserve"> </w:t>
      </w:r>
      <w:r w:rsidR="005D2A79" w:rsidRPr="005D2A79">
        <w:rPr>
          <w:rFonts w:ascii="Calibri" w:eastAsiaTheme="minorHAnsi" w:hAnsi="Calibri" w:cs="Calibri"/>
          <w:i/>
          <w:iCs/>
          <w:color w:val="000000"/>
        </w:rPr>
        <w:t>Environmental</w:t>
      </w:r>
      <w:r w:rsidR="002A65F4">
        <w:rPr>
          <w:rFonts w:ascii="Calibri" w:eastAsiaTheme="minorHAnsi" w:hAnsi="Calibri" w:cs="Calibri"/>
          <w:i/>
          <w:iCs/>
          <w:color w:val="000000"/>
        </w:rPr>
        <w:t xml:space="preserve"> </w:t>
      </w:r>
      <w:r w:rsidR="005D2A79" w:rsidRPr="005D2A79">
        <w:rPr>
          <w:rFonts w:ascii="Calibri" w:eastAsiaTheme="minorHAnsi" w:hAnsi="Calibri" w:cs="Calibri"/>
          <w:i/>
          <w:iCs/>
          <w:color w:val="000000"/>
        </w:rPr>
        <w:t>Agreements</w:t>
      </w:r>
      <w:r w:rsidR="002A65F4">
        <w:rPr>
          <w:rFonts w:ascii="Calibri" w:eastAsiaTheme="minorHAnsi" w:hAnsi="Calibri" w:cs="Calibri"/>
          <w:i/>
          <w:iCs/>
          <w:color w:val="000000"/>
        </w:rPr>
        <w:t xml:space="preserve"> </w:t>
      </w:r>
      <w:r w:rsidR="005D2A79" w:rsidRPr="005D2A79">
        <w:rPr>
          <w:rFonts w:ascii="Calibri" w:eastAsiaTheme="minorHAnsi" w:hAnsi="Calibri" w:cs="Calibri"/>
          <w:i/>
          <w:iCs/>
          <w:color w:val="000000"/>
        </w:rPr>
        <w:t>and</w:t>
      </w:r>
      <w:r w:rsidR="002A65F4">
        <w:rPr>
          <w:rFonts w:ascii="Calibri" w:eastAsiaTheme="minorHAnsi" w:hAnsi="Calibri" w:cs="Calibri"/>
          <w:i/>
          <w:iCs/>
          <w:color w:val="000000"/>
        </w:rPr>
        <w:t xml:space="preserve"> </w:t>
      </w:r>
      <w:r w:rsidR="005D2A79" w:rsidRPr="005D2A79">
        <w:rPr>
          <w:rFonts w:ascii="Calibri" w:eastAsiaTheme="minorHAnsi" w:hAnsi="Calibri" w:cs="Calibri"/>
          <w:i/>
          <w:iCs/>
          <w:color w:val="000000"/>
        </w:rPr>
        <w:t>other</w:t>
      </w:r>
      <w:r w:rsidR="002A65F4">
        <w:rPr>
          <w:rFonts w:ascii="Calibri" w:eastAsiaTheme="minorHAnsi" w:hAnsi="Calibri" w:cs="Calibri"/>
          <w:i/>
          <w:iCs/>
          <w:color w:val="000000"/>
        </w:rPr>
        <w:t xml:space="preserve"> </w:t>
      </w:r>
      <w:r w:rsidR="005D2A79" w:rsidRPr="005D2A79">
        <w:rPr>
          <w:rFonts w:ascii="Calibri" w:eastAsiaTheme="minorHAnsi" w:hAnsi="Calibri" w:cs="Calibri"/>
          <w:i/>
          <w:iCs/>
          <w:color w:val="000000"/>
        </w:rPr>
        <w:t>institutions</w:t>
      </w:r>
      <w:r w:rsidR="002A65F4">
        <w:rPr>
          <w:rFonts w:ascii="Calibri" w:eastAsiaTheme="minorHAnsi" w:hAnsi="Calibri" w:cs="Calibri"/>
          <w:i/>
          <w:iCs/>
          <w:color w:val="000000"/>
        </w:rPr>
        <w:t xml:space="preserve"> </w:t>
      </w:r>
      <w:r w:rsidR="005D2A79" w:rsidRPr="005D2A79">
        <w:rPr>
          <w:rFonts w:ascii="Calibri" w:eastAsiaTheme="minorHAnsi" w:hAnsi="Calibri" w:cs="Calibri"/>
          <w:iCs/>
          <w:color w:val="000000"/>
        </w:rPr>
        <w:t>and</w:t>
      </w:r>
      <w:r w:rsidR="002A65F4">
        <w:rPr>
          <w:rFonts w:ascii="Calibri" w:eastAsiaTheme="minorHAnsi" w:hAnsi="Calibri" w:cs="Calibri"/>
          <w:iCs/>
          <w:color w:val="000000"/>
        </w:rPr>
        <w:t xml:space="preserve"> </w:t>
      </w:r>
      <w:r w:rsidR="005D2A79" w:rsidRPr="005D2A79">
        <w:rPr>
          <w:rFonts w:ascii="Calibri" w:eastAsiaTheme="minorHAnsi" w:hAnsi="Calibri" w:cs="Calibri"/>
          <w:iCs/>
          <w:color w:val="000000"/>
        </w:rPr>
        <w:t>Resolution</w:t>
      </w:r>
      <w:r w:rsidR="002A65F4">
        <w:rPr>
          <w:rFonts w:ascii="Calibri" w:eastAsiaTheme="minorHAnsi" w:hAnsi="Calibri" w:cs="Calibri"/>
          <w:iCs/>
          <w:color w:val="000000"/>
        </w:rPr>
        <w:t xml:space="preserve"> </w:t>
      </w:r>
      <w:r w:rsidR="005D2A79" w:rsidRPr="005D2A79">
        <w:rPr>
          <w:rFonts w:ascii="Calibri" w:eastAsiaTheme="minorHAnsi" w:hAnsi="Calibri" w:cs="Calibri"/>
          <w:iCs/>
          <w:color w:val="000000"/>
        </w:rPr>
        <w:t>XI.1</w:t>
      </w:r>
      <w:r w:rsidR="002A65F4">
        <w:rPr>
          <w:rFonts w:ascii="Calibri" w:eastAsiaTheme="minorHAnsi" w:hAnsi="Calibri" w:cs="Calibri"/>
          <w:iCs/>
          <w:color w:val="000000"/>
        </w:rPr>
        <w:t xml:space="preserve"> </w:t>
      </w:r>
      <w:r w:rsidR="00FA633D">
        <w:rPr>
          <w:rFonts w:ascii="Calibri" w:eastAsiaTheme="minorHAnsi" w:hAnsi="Calibri" w:cs="Calibri"/>
          <w:iCs/>
          <w:color w:val="000000"/>
        </w:rPr>
        <w:t xml:space="preserve">on </w:t>
      </w:r>
      <w:r w:rsidR="005D2A79" w:rsidRPr="005D2A79">
        <w:rPr>
          <w:rFonts w:ascii="Calibri" w:eastAsiaTheme="minorHAnsi" w:hAnsi="Calibri" w:cs="Calibri"/>
          <w:bCs/>
          <w:i/>
          <w:color w:val="000000"/>
        </w:rPr>
        <w:t>Convention</w:t>
      </w:r>
      <w:r w:rsidR="002A65F4">
        <w:rPr>
          <w:rFonts w:ascii="Calibri" w:eastAsiaTheme="minorHAnsi" w:hAnsi="Calibri" w:cs="Calibri"/>
          <w:bCs/>
          <w:i/>
          <w:color w:val="000000"/>
        </w:rPr>
        <w:t xml:space="preserve"> </w:t>
      </w:r>
      <w:r w:rsidR="005D2A79" w:rsidRPr="005D2A79">
        <w:rPr>
          <w:rFonts w:ascii="Calibri" w:eastAsiaTheme="minorHAnsi" w:hAnsi="Calibri" w:cs="Calibri"/>
          <w:bCs/>
          <w:i/>
          <w:color w:val="000000"/>
        </w:rPr>
        <w:t>languages,</w:t>
      </w:r>
      <w:r w:rsidR="002A65F4">
        <w:rPr>
          <w:rFonts w:ascii="Calibri" w:eastAsiaTheme="minorHAnsi" w:hAnsi="Calibri" w:cs="Calibri"/>
          <w:bCs/>
          <w:i/>
          <w:color w:val="000000"/>
        </w:rPr>
        <w:t xml:space="preserve"> </w:t>
      </w:r>
      <w:r w:rsidR="005D2A79" w:rsidRPr="005D2A79">
        <w:rPr>
          <w:rFonts w:ascii="Calibri" w:eastAsiaTheme="minorHAnsi" w:hAnsi="Calibri" w:cs="Calibri"/>
          <w:bCs/>
          <w:i/>
          <w:color w:val="000000"/>
        </w:rPr>
        <w:t>visibility</w:t>
      </w:r>
      <w:r w:rsidR="002A65F4">
        <w:rPr>
          <w:rFonts w:ascii="Calibri" w:eastAsiaTheme="minorHAnsi" w:hAnsi="Calibri" w:cs="Calibri"/>
          <w:bCs/>
          <w:i/>
          <w:color w:val="000000"/>
        </w:rPr>
        <w:t xml:space="preserve"> </w:t>
      </w:r>
      <w:r w:rsidR="005D2A79" w:rsidRPr="005D2A79">
        <w:rPr>
          <w:rFonts w:ascii="Calibri" w:eastAsiaTheme="minorHAnsi" w:hAnsi="Calibri" w:cs="Calibri"/>
          <w:bCs/>
          <w:i/>
          <w:color w:val="000000"/>
        </w:rPr>
        <w:t>and</w:t>
      </w:r>
      <w:r w:rsidR="002A65F4">
        <w:rPr>
          <w:rFonts w:ascii="Calibri" w:eastAsiaTheme="minorHAnsi" w:hAnsi="Calibri" w:cs="Calibri"/>
          <w:bCs/>
          <w:i/>
          <w:color w:val="000000"/>
        </w:rPr>
        <w:t xml:space="preserve"> </w:t>
      </w:r>
      <w:r w:rsidR="005D2A79" w:rsidRPr="005D2A79">
        <w:rPr>
          <w:rFonts w:ascii="Calibri" w:eastAsiaTheme="minorHAnsi" w:hAnsi="Calibri" w:cs="Calibri"/>
          <w:bCs/>
          <w:i/>
          <w:color w:val="000000"/>
        </w:rPr>
        <w:t>ministerial</w:t>
      </w:r>
      <w:r w:rsidR="002A65F4">
        <w:rPr>
          <w:rFonts w:ascii="Calibri" w:eastAsiaTheme="minorHAnsi" w:hAnsi="Calibri" w:cs="Calibri"/>
          <w:bCs/>
          <w:i/>
          <w:color w:val="000000"/>
        </w:rPr>
        <w:t xml:space="preserve"> </w:t>
      </w:r>
      <w:r w:rsidR="005D2A79" w:rsidRPr="005D2A79">
        <w:rPr>
          <w:rFonts w:ascii="Calibri" w:eastAsiaTheme="minorHAnsi" w:hAnsi="Calibri" w:cs="Calibri"/>
          <w:bCs/>
          <w:i/>
          <w:color w:val="000000"/>
        </w:rPr>
        <w:t>COP</w:t>
      </w:r>
      <w:r w:rsidR="002A65F4">
        <w:rPr>
          <w:rFonts w:ascii="Calibri" w:eastAsiaTheme="minorHAnsi" w:hAnsi="Calibri" w:cs="Calibri"/>
          <w:bCs/>
          <w:i/>
          <w:color w:val="000000"/>
        </w:rPr>
        <w:t xml:space="preserve"> </w:t>
      </w:r>
      <w:r w:rsidR="005D2A79" w:rsidRPr="005D2A79">
        <w:rPr>
          <w:rFonts w:ascii="Calibri" w:eastAsiaTheme="minorHAnsi" w:hAnsi="Calibri" w:cs="Calibri"/>
          <w:bCs/>
          <w:i/>
          <w:color w:val="000000"/>
        </w:rPr>
        <w:t>segment,</w:t>
      </w:r>
      <w:r w:rsidR="002A65F4">
        <w:rPr>
          <w:rFonts w:ascii="Calibri" w:eastAsiaTheme="minorHAnsi" w:hAnsi="Calibri" w:cs="Calibri"/>
          <w:bCs/>
          <w:i/>
          <w:color w:val="000000"/>
        </w:rPr>
        <w:t xml:space="preserve"> </w:t>
      </w:r>
      <w:r w:rsidR="005D2A79" w:rsidRPr="005D2A79">
        <w:rPr>
          <w:rFonts w:ascii="Calibri" w:eastAsiaTheme="minorHAnsi" w:hAnsi="Calibri" w:cs="Calibri"/>
          <w:bCs/>
          <w:i/>
          <w:color w:val="000000"/>
        </w:rPr>
        <w:t>enhancing</w:t>
      </w:r>
      <w:r w:rsidR="002A65F4">
        <w:rPr>
          <w:rFonts w:ascii="Calibri" w:eastAsiaTheme="minorHAnsi" w:hAnsi="Calibri" w:cs="Calibri"/>
          <w:bCs/>
          <w:i/>
          <w:color w:val="000000"/>
        </w:rPr>
        <w:t xml:space="preserve"> </w:t>
      </w:r>
      <w:r w:rsidR="005D2A79" w:rsidRPr="005D2A79">
        <w:rPr>
          <w:rFonts w:ascii="Calibri" w:eastAsiaTheme="minorHAnsi" w:hAnsi="Calibri" w:cs="Calibri"/>
          <w:bCs/>
          <w:i/>
          <w:color w:val="000000"/>
        </w:rPr>
        <w:t>synergies</w:t>
      </w:r>
      <w:r w:rsidR="002A65F4">
        <w:rPr>
          <w:rFonts w:ascii="Calibri" w:eastAsiaTheme="minorHAnsi" w:hAnsi="Calibri" w:cs="Calibri"/>
          <w:bCs/>
          <w:i/>
          <w:color w:val="000000"/>
        </w:rPr>
        <w:t xml:space="preserve"> </w:t>
      </w:r>
      <w:r w:rsidR="005D2A79" w:rsidRPr="005D2A79">
        <w:rPr>
          <w:rFonts w:ascii="Calibri" w:eastAsiaTheme="minorHAnsi" w:hAnsi="Calibri" w:cs="Calibri"/>
          <w:bCs/>
          <w:i/>
          <w:color w:val="000000"/>
        </w:rPr>
        <w:t>with</w:t>
      </w:r>
      <w:r w:rsidR="002A65F4">
        <w:rPr>
          <w:rFonts w:ascii="Calibri" w:eastAsiaTheme="minorHAnsi" w:hAnsi="Calibri" w:cs="Calibri"/>
          <w:bCs/>
          <w:i/>
          <w:color w:val="000000"/>
        </w:rPr>
        <w:t xml:space="preserve"> </w:t>
      </w:r>
      <w:r w:rsidR="005D2A79" w:rsidRPr="005D2A79">
        <w:rPr>
          <w:rFonts w:ascii="Calibri" w:eastAsiaTheme="minorHAnsi" w:hAnsi="Calibri" w:cs="Calibri"/>
          <w:bCs/>
          <w:i/>
          <w:color w:val="000000"/>
        </w:rPr>
        <w:t>multilateral</w:t>
      </w:r>
      <w:r w:rsidR="002A65F4">
        <w:rPr>
          <w:rFonts w:ascii="Calibri" w:eastAsiaTheme="minorHAnsi" w:hAnsi="Calibri" w:cs="Calibri"/>
          <w:bCs/>
          <w:i/>
          <w:color w:val="000000"/>
        </w:rPr>
        <w:t xml:space="preserve"> </w:t>
      </w:r>
      <w:r w:rsidR="005D2A79" w:rsidRPr="005D2A79">
        <w:rPr>
          <w:rFonts w:ascii="Calibri" w:eastAsiaTheme="minorHAnsi" w:hAnsi="Calibri" w:cs="Calibri"/>
          <w:bCs/>
          <w:i/>
          <w:color w:val="000000"/>
        </w:rPr>
        <w:t>environmental</w:t>
      </w:r>
      <w:r w:rsidR="002A65F4">
        <w:rPr>
          <w:rFonts w:ascii="Calibri" w:eastAsiaTheme="minorHAnsi" w:hAnsi="Calibri" w:cs="Calibri"/>
          <w:bCs/>
          <w:i/>
          <w:color w:val="000000"/>
        </w:rPr>
        <w:t xml:space="preserve"> </w:t>
      </w:r>
      <w:r w:rsidR="005D2A79" w:rsidRPr="005D2A79">
        <w:rPr>
          <w:rFonts w:ascii="Calibri" w:eastAsiaTheme="minorHAnsi" w:hAnsi="Calibri" w:cs="Calibri"/>
          <w:bCs/>
          <w:i/>
          <w:color w:val="000000"/>
        </w:rPr>
        <w:t>agreements</w:t>
      </w:r>
      <w:r w:rsidR="002A65F4">
        <w:rPr>
          <w:rFonts w:ascii="Calibri" w:eastAsiaTheme="minorHAnsi" w:hAnsi="Calibri" w:cs="Calibri"/>
          <w:bCs/>
          <w:i/>
          <w:color w:val="000000"/>
        </w:rPr>
        <w:t xml:space="preserve"> </w:t>
      </w:r>
      <w:r w:rsidR="005D2A79" w:rsidRPr="005D2A79">
        <w:rPr>
          <w:rFonts w:ascii="Calibri" w:eastAsiaTheme="minorHAnsi" w:hAnsi="Calibri" w:cs="Calibri"/>
          <w:bCs/>
          <w:i/>
          <w:color w:val="000000"/>
        </w:rPr>
        <w:t>and</w:t>
      </w:r>
      <w:r w:rsidR="002A65F4">
        <w:rPr>
          <w:rFonts w:ascii="Calibri" w:eastAsiaTheme="minorHAnsi" w:hAnsi="Calibri" w:cs="Calibri"/>
          <w:bCs/>
          <w:i/>
          <w:color w:val="000000"/>
        </w:rPr>
        <w:t xml:space="preserve"> </w:t>
      </w:r>
      <w:r w:rsidR="005D2A79" w:rsidRPr="005D2A79">
        <w:rPr>
          <w:rFonts w:ascii="Calibri" w:eastAsiaTheme="minorHAnsi" w:hAnsi="Calibri" w:cs="Calibri"/>
          <w:bCs/>
          <w:i/>
          <w:color w:val="000000"/>
        </w:rPr>
        <w:t>other</w:t>
      </w:r>
      <w:r w:rsidR="002A65F4">
        <w:rPr>
          <w:rFonts w:ascii="Calibri" w:eastAsiaTheme="minorHAnsi" w:hAnsi="Calibri" w:cs="Calibri"/>
          <w:bCs/>
          <w:i/>
          <w:color w:val="000000"/>
        </w:rPr>
        <w:t xml:space="preserve"> </w:t>
      </w:r>
      <w:r w:rsidR="005D2A79" w:rsidRPr="005D2A79">
        <w:rPr>
          <w:rFonts w:ascii="Calibri" w:eastAsiaTheme="minorHAnsi" w:hAnsi="Calibri" w:cs="Calibri"/>
          <w:bCs/>
          <w:i/>
          <w:color w:val="000000"/>
        </w:rPr>
        <w:t>international</w:t>
      </w:r>
      <w:r w:rsidR="002A65F4">
        <w:rPr>
          <w:rFonts w:ascii="Calibri" w:eastAsiaTheme="minorHAnsi" w:hAnsi="Calibri" w:cs="Calibri"/>
          <w:bCs/>
          <w:i/>
          <w:color w:val="000000"/>
        </w:rPr>
        <w:t xml:space="preserve"> </w:t>
      </w:r>
      <w:r w:rsidR="005D2A79" w:rsidRPr="005D2A79">
        <w:rPr>
          <w:rFonts w:ascii="Calibri" w:eastAsiaTheme="minorHAnsi" w:hAnsi="Calibri" w:cs="Calibri"/>
          <w:bCs/>
          <w:i/>
          <w:color w:val="000000"/>
        </w:rPr>
        <w:t>entities</w:t>
      </w:r>
      <w:r w:rsidR="005526B6" w:rsidRPr="005526B6">
        <w:rPr>
          <w:rFonts w:ascii="Calibri" w:eastAsiaTheme="minorHAnsi" w:hAnsi="Calibri" w:cs="Calibri"/>
          <w:bCs/>
          <w:color w:val="000000"/>
        </w:rPr>
        <w:t>.</w:t>
      </w:r>
    </w:p>
    <w:p w14:paraId="28459893" w14:textId="77777777" w:rsidR="00BE5EAD" w:rsidRDefault="00BE5EAD" w:rsidP="005522A4">
      <w:pPr>
        <w:autoSpaceDE w:val="0"/>
        <w:autoSpaceDN w:val="0"/>
        <w:adjustRightInd w:val="0"/>
        <w:ind w:left="426" w:hanging="426"/>
        <w:rPr>
          <w:rFonts w:asciiTheme="minorHAnsi" w:hAnsiTheme="minorHAnsi"/>
          <w:sz w:val="22"/>
          <w:szCs w:val="22"/>
        </w:rPr>
      </w:pPr>
    </w:p>
    <w:p w14:paraId="10FB16C6" w14:textId="27997B2F" w:rsidR="00BE5EAD" w:rsidRDefault="00AE6962" w:rsidP="005522A4">
      <w:pPr>
        <w:pStyle w:val="ListParagraph"/>
        <w:numPr>
          <w:ilvl w:val="0"/>
          <w:numId w:val="19"/>
        </w:numPr>
        <w:tabs>
          <w:tab w:val="left" w:pos="709"/>
        </w:tabs>
        <w:suppressAutoHyphens/>
        <w:ind w:left="426" w:hanging="426"/>
        <w:jc w:val="left"/>
        <w:rPr>
          <w:rFonts w:asciiTheme="minorHAnsi" w:hAnsiTheme="minorHAnsi"/>
        </w:rPr>
      </w:pPr>
      <w:r w:rsidRPr="00AE6962">
        <w:rPr>
          <w:rFonts w:asciiTheme="minorHAnsi" w:hAnsiTheme="minorHAnsi" w:cstheme="minorHAnsi"/>
          <w:bCs/>
        </w:rPr>
        <w:t>Resolution</w:t>
      </w:r>
      <w:r w:rsidR="002A65F4">
        <w:rPr>
          <w:rFonts w:asciiTheme="minorHAnsi" w:hAnsiTheme="minorHAnsi" w:cstheme="minorHAnsi"/>
          <w:bCs/>
        </w:rPr>
        <w:t xml:space="preserve"> </w:t>
      </w:r>
      <w:r w:rsidRPr="00AE6962">
        <w:rPr>
          <w:rFonts w:asciiTheme="minorHAnsi" w:hAnsiTheme="minorHAnsi" w:cstheme="minorHAnsi"/>
          <w:bCs/>
        </w:rPr>
        <w:t>XII.</w:t>
      </w:r>
      <w:r w:rsidR="002A65F4">
        <w:rPr>
          <w:rFonts w:asciiTheme="minorHAnsi" w:hAnsiTheme="minorHAnsi" w:cstheme="minorHAnsi"/>
          <w:bCs/>
        </w:rPr>
        <w:t xml:space="preserve"> </w:t>
      </w:r>
      <w:r w:rsidRPr="00AE6962">
        <w:rPr>
          <w:rFonts w:asciiTheme="minorHAnsi" w:hAnsiTheme="minorHAnsi" w:cstheme="minorHAnsi"/>
          <w:bCs/>
        </w:rPr>
        <w:t>3</w:t>
      </w:r>
      <w:r w:rsidR="002A65F4">
        <w:rPr>
          <w:rFonts w:asciiTheme="minorHAnsi" w:hAnsiTheme="minorHAnsi" w:cstheme="minorHAnsi"/>
          <w:bCs/>
        </w:rPr>
        <w:t xml:space="preserve"> </w:t>
      </w:r>
      <w:r w:rsidR="009F1447">
        <w:rPr>
          <w:rFonts w:asciiTheme="minorHAnsi" w:hAnsiTheme="minorHAnsi" w:cstheme="minorHAnsi"/>
          <w:bCs/>
        </w:rPr>
        <w:t>on</w:t>
      </w:r>
      <w:r w:rsidR="002A65F4">
        <w:rPr>
          <w:rFonts w:asciiTheme="minorHAnsi" w:hAnsiTheme="minorHAnsi" w:cstheme="minorHAnsi"/>
          <w:bCs/>
        </w:rPr>
        <w:t xml:space="preserve"> </w:t>
      </w:r>
      <w:r w:rsidRPr="00AE6962">
        <w:rPr>
          <w:rFonts w:asciiTheme="minorHAnsi" w:eastAsiaTheme="minorHAnsi" w:hAnsiTheme="minorHAnsi" w:cs="Garamond"/>
          <w:i/>
          <w:color w:val="000000"/>
        </w:rPr>
        <w:t>Enhancing</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the</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languages</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of</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the</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Convention</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and</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its</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visibility</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and</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stature,</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and</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increasing</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synergies</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with</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other</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multilateral</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environmental</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agreements</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and</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other</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international</w:t>
      </w:r>
      <w:r w:rsidR="002A65F4">
        <w:rPr>
          <w:rFonts w:asciiTheme="minorHAnsi" w:eastAsiaTheme="minorHAnsi" w:hAnsiTheme="minorHAnsi" w:cs="Garamond"/>
          <w:i/>
          <w:color w:val="000000"/>
        </w:rPr>
        <w:t xml:space="preserve"> </w:t>
      </w:r>
      <w:r w:rsidRPr="00AE6962">
        <w:rPr>
          <w:rFonts w:asciiTheme="minorHAnsi" w:eastAsiaTheme="minorHAnsi" w:hAnsiTheme="minorHAnsi" w:cs="Garamond"/>
          <w:i/>
          <w:color w:val="000000"/>
        </w:rPr>
        <w:t>institutions</w:t>
      </w:r>
      <w:r w:rsidR="002A65F4">
        <w:rPr>
          <w:rFonts w:asciiTheme="minorHAnsi" w:eastAsiaTheme="minorHAnsi" w:hAnsiTheme="minorHAnsi" w:cs="Garamond"/>
          <w:i/>
          <w:color w:val="000000"/>
        </w:rPr>
        <w:t xml:space="preserve"> </w:t>
      </w:r>
      <w:r w:rsidRPr="009F1447">
        <w:rPr>
          <w:rFonts w:asciiTheme="minorHAnsi" w:hAnsiTheme="minorHAnsi" w:cstheme="minorHAnsi"/>
          <w:bCs/>
        </w:rPr>
        <w:t>instructs</w:t>
      </w:r>
      <w:r w:rsidR="002A65F4">
        <w:rPr>
          <w:rFonts w:asciiTheme="minorHAnsi" w:hAnsiTheme="minorHAnsi" w:cstheme="minorHAnsi"/>
          <w:bCs/>
        </w:rPr>
        <w:t xml:space="preserve"> </w:t>
      </w:r>
      <w:r w:rsidRPr="00AE6962">
        <w:rPr>
          <w:rFonts w:asciiTheme="minorHAnsi" w:hAnsiTheme="minorHAnsi" w:cstheme="minorHAnsi"/>
          <w:bCs/>
        </w:rPr>
        <w:t>the</w:t>
      </w:r>
      <w:r w:rsidR="002A65F4">
        <w:rPr>
          <w:rFonts w:asciiTheme="minorHAnsi" w:hAnsiTheme="minorHAnsi" w:cstheme="minorHAnsi"/>
          <w:bCs/>
        </w:rPr>
        <w:t xml:space="preserve"> </w:t>
      </w:r>
      <w:r w:rsidRPr="00AE6962">
        <w:rPr>
          <w:rFonts w:asciiTheme="minorHAnsi" w:hAnsiTheme="minorHAnsi" w:cstheme="minorHAnsi"/>
          <w:bCs/>
        </w:rPr>
        <w:t>Secretariat</w:t>
      </w:r>
      <w:r w:rsidR="002A65F4">
        <w:rPr>
          <w:rFonts w:asciiTheme="minorHAnsi" w:hAnsiTheme="minorHAnsi" w:cstheme="minorHAnsi"/>
          <w:bCs/>
        </w:rPr>
        <w:t xml:space="preserve"> </w:t>
      </w:r>
      <w:r w:rsidRPr="00AE6962">
        <w:rPr>
          <w:rFonts w:asciiTheme="minorHAnsi" w:hAnsiTheme="minorHAnsi" w:cstheme="minorHAnsi"/>
          <w:bCs/>
        </w:rPr>
        <w:t>to</w:t>
      </w:r>
      <w:r w:rsidR="002A65F4">
        <w:rPr>
          <w:rFonts w:asciiTheme="minorHAnsi" w:hAnsiTheme="minorHAnsi" w:cstheme="minorHAnsi"/>
          <w:bCs/>
        </w:rPr>
        <w:t xml:space="preserve"> </w:t>
      </w:r>
      <w:r w:rsidRPr="00AE6962">
        <w:rPr>
          <w:rFonts w:asciiTheme="minorHAnsi" w:hAnsiTheme="minorHAnsi" w:cstheme="minorHAnsi"/>
          <w:bCs/>
        </w:rPr>
        <w:t>report</w:t>
      </w:r>
      <w:r w:rsidR="002A65F4">
        <w:rPr>
          <w:rFonts w:asciiTheme="minorHAnsi" w:hAnsiTheme="minorHAnsi" w:cstheme="minorHAnsi"/>
          <w:bCs/>
        </w:rPr>
        <w:t xml:space="preserve"> </w:t>
      </w:r>
      <w:r w:rsidRPr="00AE6962">
        <w:rPr>
          <w:rFonts w:asciiTheme="minorHAnsi" w:hAnsiTheme="minorHAnsi" w:cstheme="minorHAnsi"/>
          <w:bCs/>
        </w:rPr>
        <w:t>annually</w:t>
      </w:r>
      <w:r w:rsidR="002A65F4">
        <w:rPr>
          <w:rFonts w:asciiTheme="minorHAnsi" w:hAnsiTheme="minorHAnsi" w:cstheme="minorHAnsi"/>
          <w:bCs/>
        </w:rPr>
        <w:t xml:space="preserve"> </w:t>
      </w:r>
      <w:r w:rsidRPr="00AE6962">
        <w:rPr>
          <w:rFonts w:asciiTheme="minorHAnsi" w:hAnsiTheme="minorHAnsi" w:cstheme="minorHAnsi"/>
          <w:bCs/>
        </w:rPr>
        <w:t>on</w:t>
      </w:r>
      <w:r w:rsidR="002A65F4">
        <w:rPr>
          <w:rFonts w:asciiTheme="minorHAnsi" w:hAnsiTheme="minorHAnsi" w:cstheme="minorHAnsi"/>
          <w:bCs/>
        </w:rPr>
        <w:t xml:space="preserve"> </w:t>
      </w:r>
      <w:r w:rsidRPr="00AE6962">
        <w:rPr>
          <w:rFonts w:asciiTheme="minorHAnsi" w:hAnsiTheme="minorHAnsi" w:cstheme="minorHAnsi"/>
          <w:bCs/>
        </w:rPr>
        <w:t>progress</w:t>
      </w:r>
      <w:r w:rsidR="002A65F4">
        <w:rPr>
          <w:rFonts w:asciiTheme="minorHAnsi" w:hAnsiTheme="minorHAnsi" w:cstheme="minorHAnsi"/>
          <w:bCs/>
        </w:rPr>
        <w:t xml:space="preserve"> </w:t>
      </w:r>
      <w:r w:rsidR="00806CA6">
        <w:rPr>
          <w:rFonts w:asciiTheme="minorHAnsi" w:hAnsiTheme="minorHAnsi" w:cstheme="minorHAnsi"/>
          <w:bCs/>
        </w:rPr>
        <w:t>i</w:t>
      </w:r>
      <w:r w:rsidRPr="00AE6962">
        <w:rPr>
          <w:rFonts w:asciiTheme="minorHAnsi" w:hAnsiTheme="minorHAnsi" w:cstheme="minorHAnsi"/>
          <w:bCs/>
        </w:rPr>
        <w:t>n</w:t>
      </w:r>
      <w:r w:rsidR="002A65F4">
        <w:rPr>
          <w:rFonts w:asciiTheme="minorHAnsi" w:hAnsiTheme="minorHAnsi" w:cstheme="minorHAnsi"/>
          <w:bCs/>
        </w:rPr>
        <w:t xml:space="preserve"> </w:t>
      </w:r>
      <w:r w:rsidRPr="00AE6962">
        <w:rPr>
          <w:rFonts w:asciiTheme="minorHAnsi" w:hAnsiTheme="minorHAnsi" w:cstheme="minorHAnsi"/>
          <w:bCs/>
        </w:rPr>
        <w:t>implementing</w:t>
      </w:r>
      <w:r w:rsidR="002A65F4">
        <w:rPr>
          <w:rFonts w:asciiTheme="minorHAnsi" w:hAnsiTheme="minorHAnsi" w:cstheme="minorHAnsi"/>
          <w:bCs/>
        </w:rPr>
        <w:t xml:space="preserve"> </w:t>
      </w:r>
      <w:r w:rsidRPr="00AE6962">
        <w:rPr>
          <w:rFonts w:asciiTheme="minorHAnsi" w:hAnsiTheme="minorHAnsi" w:cstheme="minorHAnsi"/>
          <w:bCs/>
        </w:rPr>
        <w:t>Resolution</w:t>
      </w:r>
      <w:r w:rsidR="002A65F4">
        <w:rPr>
          <w:rFonts w:asciiTheme="minorHAnsi" w:hAnsiTheme="minorHAnsi" w:cstheme="minorHAnsi"/>
          <w:bCs/>
        </w:rPr>
        <w:t xml:space="preserve"> </w:t>
      </w:r>
      <w:r w:rsidRPr="00AE6962">
        <w:rPr>
          <w:rFonts w:asciiTheme="minorHAnsi" w:hAnsiTheme="minorHAnsi" w:cstheme="minorHAnsi"/>
          <w:bCs/>
        </w:rPr>
        <w:t>XI.6</w:t>
      </w:r>
      <w:r w:rsidR="002A65F4">
        <w:rPr>
          <w:rFonts w:asciiTheme="minorHAnsi" w:hAnsiTheme="minorHAnsi" w:cstheme="minorHAnsi"/>
          <w:bCs/>
        </w:rPr>
        <w:t xml:space="preserve"> </w:t>
      </w:r>
      <w:r w:rsidRPr="00AE6962">
        <w:rPr>
          <w:rFonts w:asciiTheme="minorHAnsi" w:hAnsiTheme="minorHAnsi" w:cstheme="minorHAnsi"/>
          <w:bCs/>
        </w:rPr>
        <w:t>on</w:t>
      </w:r>
      <w:r w:rsidR="002A65F4">
        <w:rPr>
          <w:rFonts w:asciiTheme="minorHAnsi" w:hAnsiTheme="minorHAnsi" w:cstheme="minorHAnsi"/>
          <w:bCs/>
        </w:rPr>
        <w:t xml:space="preserve"> </w:t>
      </w:r>
      <w:r w:rsidRPr="00AE6962">
        <w:rPr>
          <w:rFonts w:asciiTheme="minorHAnsi" w:hAnsiTheme="minorHAnsi" w:cstheme="minorHAnsi"/>
          <w:bCs/>
          <w:i/>
        </w:rPr>
        <w:t>Partnership</w:t>
      </w:r>
      <w:r w:rsidR="002A65F4">
        <w:rPr>
          <w:rFonts w:asciiTheme="minorHAnsi" w:hAnsiTheme="minorHAnsi" w:cstheme="minorHAnsi"/>
          <w:bCs/>
          <w:i/>
        </w:rPr>
        <w:t xml:space="preserve"> </w:t>
      </w:r>
      <w:r w:rsidRPr="00AE6962">
        <w:rPr>
          <w:rFonts w:asciiTheme="minorHAnsi" w:hAnsiTheme="minorHAnsi" w:cstheme="minorHAnsi"/>
          <w:bCs/>
          <w:i/>
        </w:rPr>
        <w:t>and</w:t>
      </w:r>
      <w:r w:rsidR="002A65F4">
        <w:rPr>
          <w:rFonts w:asciiTheme="minorHAnsi" w:hAnsiTheme="minorHAnsi" w:cstheme="minorHAnsi"/>
          <w:bCs/>
          <w:i/>
        </w:rPr>
        <w:t xml:space="preserve"> </w:t>
      </w:r>
      <w:r w:rsidRPr="00AE6962">
        <w:rPr>
          <w:rFonts w:asciiTheme="minorHAnsi" w:hAnsiTheme="minorHAnsi" w:cstheme="minorHAnsi"/>
          <w:bCs/>
          <w:i/>
        </w:rPr>
        <w:t>synergies</w:t>
      </w:r>
      <w:r w:rsidR="002A65F4">
        <w:rPr>
          <w:rFonts w:asciiTheme="minorHAnsi" w:hAnsiTheme="minorHAnsi" w:cstheme="minorHAnsi"/>
          <w:bCs/>
          <w:i/>
        </w:rPr>
        <w:t xml:space="preserve"> </w:t>
      </w:r>
      <w:r w:rsidRPr="00AE6962">
        <w:rPr>
          <w:rFonts w:asciiTheme="minorHAnsi" w:hAnsiTheme="minorHAnsi" w:cstheme="minorHAnsi"/>
          <w:bCs/>
          <w:i/>
        </w:rPr>
        <w:t>with</w:t>
      </w:r>
      <w:r w:rsidR="002A65F4">
        <w:rPr>
          <w:rFonts w:asciiTheme="minorHAnsi" w:hAnsiTheme="minorHAnsi" w:cstheme="minorHAnsi"/>
          <w:bCs/>
          <w:i/>
        </w:rPr>
        <w:t xml:space="preserve"> </w:t>
      </w:r>
      <w:r w:rsidRPr="00AE6962">
        <w:rPr>
          <w:rFonts w:asciiTheme="minorHAnsi" w:hAnsiTheme="minorHAnsi" w:cstheme="minorHAnsi"/>
          <w:bCs/>
          <w:i/>
        </w:rPr>
        <w:t>Multilateral</w:t>
      </w:r>
      <w:r w:rsidR="002A65F4">
        <w:rPr>
          <w:rFonts w:asciiTheme="minorHAnsi" w:hAnsiTheme="minorHAnsi" w:cstheme="minorHAnsi"/>
          <w:bCs/>
          <w:i/>
        </w:rPr>
        <w:t xml:space="preserve"> </w:t>
      </w:r>
      <w:r w:rsidRPr="00AE6962">
        <w:rPr>
          <w:rFonts w:asciiTheme="minorHAnsi" w:hAnsiTheme="minorHAnsi" w:cstheme="minorHAnsi"/>
          <w:bCs/>
          <w:i/>
        </w:rPr>
        <w:t>Environmental</w:t>
      </w:r>
      <w:r w:rsidR="002A65F4">
        <w:rPr>
          <w:rFonts w:asciiTheme="minorHAnsi" w:hAnsiTheme="minorHAnsi" w:cstheme="minorHAnsi"/>
          <w:bCs/>
          <w:i/>
        </w:rPr>
        <w:t xml:space="preserve"> </w:t>
      </w:r>
      <w:r w:rsidRPr="00AE6962">
        <w:rPr>
          <w:rFonts w:asciiTheme="minorHAnsi" w:hAnsiTheme="minorHAnsi" w:cstheme="minorHAnsi"/>
          <w:bCs/>
          <w:i/>
        </w:rPr>
        <w:t>Agreements</w:t>
      </w:r>
      <w:r w:rsidR="002A65F4">
        <w:rPr>
          <w:rFonts w:asciiTheme="minorHAnsi" w:hAnsiTheme="minorHAnsi" w:cstheme="minorHAnsi"/>
          <w:bCs/>
          <w:i/>
        </w:rPr>
        <w:t xml:space="preserve"> </w:t>
      </w:r>
      <w:r w:rsidRPr="00AE6962">
        <w:rPr>
          <w:rFonts w:asciiTheme="minorHAnsi" w:hAnsiTheme="minorHAnsi" w:cstheme="minorHAnsi"/>
          <w:bCs/>
          <w:i/>
        </w:rPr>
        <w:t>and</w:t>
      </w:r>
      <w:r w:rsidR="002A65F4">
        <w:rPr>
          <w:rFonts w:asciiTheme="minorHAnsi" w:hAnsiTheme="minorHAnsi" w:cstheme="minorHAnsi"/>
          <w:bCs/>
          <w:i/>
        </w:rPr>
        <w:t xml:space="preserve"> </w:t>
      </w:r>
      <w:r w:rsidRPr="00AE6962">
        <w:rPr>
          <w:rFonts w:asciiTheme="minorHAnsi" w:hAnsiTheme="minorHAnsi" w:cstheme="minorHAnsi"/>
          <w:bCs/>
          <w:i/>
        </w:rPr>
        <w:t>other</w:t>
      </w:r>
      <w:r w:rsidR="002A65F4">
        <w:rPr>
          <w:rFonts w:asciiTheme="minorHAnsi" w:hAnsiTheme="minorHAnsi" w:cstheme="minorHAnsi"/>
          <w:bCs/>
          <w:i/>
        </w:rPr>
        <w:t xml:space="preserve"> </w:t>
      </w:r>
      <w:r w:rsidRPr="00AE6962">
        <w:rPr>
          <w:rFonts w:asciiTheme="minorHAnsi" w:hAnsiTheme="minorHAnsi" w:cstheme="minorHAnsi"/>
          <w:bCs/>
          <w:i/>
        </w:rPr>
        <w:t>institutions</w:t>
      </w:r>
      <w:r w:rsidR="002A65F4">
        <w:rPr>
          <w:rFonts w:asciiTheme="minorHAnsi" w:hAnsiTheme="minorHAnsi" w:cstheme="minorHAnsi"/>
          <w:bCs/>
        </w:rPr>
        <w:t xml:space="preserve"> </w:t>
      </w:r>
      <w:r w:rsidRPr="00AE6962">
        <w:rPr>
          <w:rFonts w:asciiTheme="minorHAnsi" w:hAnsiTheme="minorHAnsi" w:cstheme="minorHAnsi"/>
          <w:bCs/>
        </w:rPr>
        <w:t>to</w:t>
      </w:r>
      <w:r w:rsidR="002A65F4">
        <w:rPr>
          <w:rFonts w:asciiTheme="minorHAnsi" w:hAnsiTheme="minorHAnsi" w:cstheme="minorHAnsi"/>
          <w:bCs/>
        </w:rPr>
        <w:t xml:space="preserve"> </w:t>
      </w:r>
      <w:r w:rsidRPr="00AE6962">
        <w:rPr>
          <w:rFonts w:asciiTheme="minorHAnsi" w:hAnsiTheme="minorHAnsi" w:cstheme="minorHAnsi"/>
          <w:bCs/>
        </w:rPr>
        <w:t>the</w:t>
      </w:r>
      <w:r w:rsidR="002A65F4">
        <w:rPr>
          <w:rFonts w:asciiTheme="minorHAnsi" w:hAnsiTheme="minorHAnsi" w:cstheme="minorHAnsi"/>
          <w:bCs/>
        </w:rPr>
        <w:t xml:space="preserve"> </w:t>
      </w:r>
      <w:r w:rsidRPr="00AE6962">
        <w:rPr>
          <w:rFonts w:asciiTheme="minorHAnsi" w:hAnsiTheme="minorHAnsi" w:cstheme="minorHAnsi"/>
          <w:bCs/>
        </w:rPr>
        <w:t>Standing</w:t>
      </w:r>
      <w:r w:rsidR="002A65F4">
        <w:rPr>
          <w:rFonts w:asciiTheme="minorHAnsi" w:hAnsiTheme="minorHAnsi" w:cstheme="minorHAnsi"/>
          <w:bCs/>
        </w:rPr>
        <w:t xml:space="preserve"> </w:t>
      </w:r>
      <w:r w:rsidRPr="00AE6962">
        <w:rPr>
          <w:rFonts w:asciiTheme="minorHAnsi" w:hAnsiTheme="minorHAnsi" w:cstheme="minorHAnsi"/>
          <w:bCs/>
        </w:rPr>
        <w:t>Committee</w:t>
      </w:r>
      <w:r w:rsidR="00F401EC">
        <w:rPr>
          <w:rFonts w:asciiTheme="minorHAnsi" w:hAnsiTheme="minorHAnsi" w:cstheme="minorHAnsi"/>
          <w:bCs/>
        </w:rPr>
        <w:t>.</w:t>
      </w:r>
      <w:r w:rsidR="002A65F4">
        <w:rPr>
          <w:rFonts w:asciiTheme="minorHAnsi" w:hAnsiTheme="minorHAnsi" w:cstheme="minorHAnsi"/>
          <w:bCs/>
        </w:rPr>
        <w:t xml:space="preserve"> </w:t>
      </w:r>
    </w:p>
    <w:p w14:paraId="0BA55577" w14:textId="77777777" w:rsidR="00073599" w:rsidRDefault="00073599" w:rsidP="005522A4">
      <w:pPr>
        <w:tabs>
          <w:tab w:val="left" w:pos="709"/>
        </w:tabs>
        <w:suppressAutoHyphens/>
        <w:ind w:left="426" w:hanging="426"/>
        <w:rPr>
          <w:rFonts w:asciiTheme="minorHAnsi" w:hAnsiTheme="minorHAnsi"/>
        </w:rPr>
      </w:pPr>
    </w:p>
    <w:p w14:paraId="60CC7E29" w14:textId="355568A5" w:rsidR="00073599" w:rsidRPr="00073599" w:rsidRDefault="00073599" w:rsidP="005522A4">
      <w:pPr>
        <w:pStyle w:val="ListParagraph"/>
        <w:numPr>
          <w:ilvl w:val="0"/>
          <w:numId w:val="19"/>
        </w:numPr>
        <w:ind w:left="426" w:hanging="426"/>
        <w:jc w:val="left"/>
        <w:rPr>
          <w:rFonts w:asciiTheme="minorHAnsi" w:hAnsiTheme="minorHAnsi" w:cstheme="minorHAnsi"/>
          <w:bCs/>
        </w:rPr>
      </w:pPr>
      <w:r w:rsidRPr="00073599">
        <w:rPr>
          <w:rFonts w:asciiTheme="minorHAnsi" w:hAnsiTheme="minorHAnsi" w:cstheme="minorHAnsi"/>
          <w:bCs/>
        </w:rPr>
        <w:t>Paragraph</w:t>
      </w:r>
      <w:r w:rsidR="002A65F4">
        <w:rPr>
          <w:rFonts w:asciiTheme="minorHAnsi" w:hAnsiTheme="minorHAnsi" w:cstheme="minorHAnsi"/>
          <w:bCs/>
        </w:rPr>
        <w:t xml:space="preserve"> </w:t>
      </w:r>
      <w:r w:rsidRPr="00073599">
        <w:rPr>
          <w:rFonts w:asciiTheme="minorHAnsi" w:hAnsiTheme="minorHAnsi" w:cstheme="minorHAnsi"/>
          <w:bCs/>
        </w:rPr>
        <w:t>43</w:t>
      </w:r>
      <w:r w:rsidR="002A65F4">
        <w:rPr>
          <w:rFonts w:asciiTheme="minorHAnsi" w:hAnsiTheme="minorHAnsi" w:cstheme="minorHAnsi"/>
          <w:bCs/>
        </w:rPr>
        <w:t xml:space="preserve"> </w:t>
      </w:r>
      <w:r w:rsidR="009F1447">
        <w:rPr>
          <w:rFonts w:asciiTheme="minorHAnsi" w:hAnsiTheme="minorHAnsi" w:cstheme="minorHAnsi"/>
          <w:bCs/>
        </w:rPr>
        <w:t>of</w:t>
      </w:r>
      <w:r w:rsidR="002A65F4">
        <w:rPr>
          <w:rFonts w:asciiTheme="minorHAnsi" w:hAnsiTheme="minorHAnsi" w:cstheme="minorHAnsi"/>
          <w:bCs/>
        </w:rPr>
        <w:t xml:space="preserve"> </w:t>
      </w:r>
      <w:r w:rsidR="009F1447" w:rsidRPr="00AE6962">
        <w:rPr>
          <w:rFonts w:asciiTheme="minorHAnsi" w:hAnsiTheme="minorHAnsi" w:cstheme="minorHAnsi"/>
          <w:bCs/>
        </w:rPr>
        <w:t>Resolution</w:t>
      </w:r>
      <w:r w:rsidR="002A65F4">
        <w:rPr>
          <w:rFonts w:asciiTheme="minorHAnsi" w:hAnsiTheme="minorHAnsi" w:cstheme="minorHAnsi"/>
          <w:bCs/>
        </w:rPr>
        <w:t xml:space="preserve"> </w:t>
      </w:r>
      <w:r w:rsidR="009F1447" w:rsidRPr="00AE6962">
        <w:rPr>
          <w:rFonts w:asciiTheme="minorHAnsi" w:hAnsiTheme="minorHAnsi" w:cstheme="minorHAnsi"/>
          <w:bCs/>
        </w:rPr>
        <w:t>XII.</w:t>
      </w:r>
      <w:r w:rsidR="002A65F4">
        <w:rPr>
          <w:rFonts w:asciiTheme="minorHAnsi" w:hAnsiTheme="minorHAnsi" w:cstheme="minorHAnsi"/>
          <w:bCs/>
        </w:rPr>
        <w:t xml:space="preserve"> </w:t>
      </w:r>
      <w:r w:rsidR="009F1447" w:rsidRPr="00AE6962">
        <w:rPr>
          <w:rFonts w:asciiTheme="minorHAnsi" w:hAnsiTheme="minorHAnsi" w:cstheme="minorHAnsi"/>
          <w:bCs/>
        </w:rPr>
        <w:t>3</w:t>
      </w:r>
      <w:r w:rsidR="002A65F4">
        <w:rPr>
          <w:rFonts w:asciiTheme="minorHAnsi" w:hAnsiTheme="minorHAnsi" w:cstheme="minorHAnsi"/>
          <w:bCs/>
        </w:rPr>
        <w:t xml:space="preserve"> </w:t>
      </w:r>
      <w:r w:rsidRPr="00073599">
        <w:rPr>
          <w:rFonts w:asciiTheme="minorHAnsi" w:hAnsiTheme="minorHAnsi" w:cstheme="minorHAnsi"/>
          <w:bCs/>
        </w:rPr>
        <w:t>instructs</w:t>
      </w:r>
      <w:r w:rsidR="002A65F4">
        <w:rPr>
          <w:rFonts w:asciiTheme="minorHAnsi" w:hAnsiTheme="minorHAnsi" w:cstheme="minorHAnsi"/>
          <w:bCs/>
        </w:rPr>
        <w:t xml:space="preserve"> </w:t>
      </w:r>
      <w:r w:rsidRPr="00073599">
        <w:rPr>
          <w:rFonts w:asciiTheme="minorHAnsi" w:hAnsiTheme="minorHAnsi" w:cstheme="minorHAnsi"/>
          <w:bCs/>
        </w:rPr>
        <w:t>the</w:t>
      </w:r>
      <w:r w:rsidR="002A65F4">
        <w:rPr>
          <w:rFonts w:asciiTheme="minorHAnsi" w:hAnsiTheme="minorHAnsi" w:cstheme="minorHAnsi"/>
          <w:bCs/>
        </w:rPr>
        <w:t xml:space="preserve"> </w:t>
      </w:r>
      <w:r w:rsidRPr="00073599">
        <w:rPr>
          <w:rFonts w:asciiTheme="minorHAnsi" w:hAnsiTheme="minorHAnsi" w:cstheme="minorHAnsi"/>
          <w:bCs/>
        </w:rPr>
        <w:t>Secretariat</w:t>
      </w:r>
      <w:r w:rsidR="002A65F4">
        <w:rPr>
          <w:rFonts w:asciiTheme="minorHAnsi" w:hAnsiTheme="minorHAnsi" w:cstheme="minorHAnsi"/>
          <w:bCs/>
        </w:rPr>
        <w:t xml:space="preserve"> </w:t>
      </w:r>
      <w:r w:rsidRPr="00073599">
        <w:rPr>
          <w:rFonts w:asciiTheme="minorHAnsi" w:hAnsiTheme="minorHAnsi" w:cstheme="minorHAnsi"/>
          <w:bCs/>
        </w:rPr>
        <w:t>to</w:t>
      </w:r>
      <w:r w:rsidR="002A65F4">
        <w:rPr>
          <w:rFonts w:asciiTheme="minorHAnsi" w:hAnsiTheme="minorHAnsi" w:cstheme="minorHAnsi"/>
          <w:bCs/>
        </w:rPr>
        <w:t xml:space="preserve"> </w:t>
      </w:r>
      <w:r w:rsidRPr="00073599">
        <w:rPr>
          <w:rFonts w:asciiTheme="minorHAnsi" w:hAnsiTheme="minorHAnsi" w:cstheme="minorHAnsi"/>
          <w:bCs/>
        </w:rPr>
        <w:t>continue</w:t>
      </w:r>
      <w:r w:rsidR="002A65F4">
        <w:rPr>
          <w:rFonts w:asciiTheme="minorHAnsi" w:hAnsiTheme="minorHAnsi" w:cstheme="minorHAnsi"/>
          <w:bCs/>
        </w:rPr>
        <w:t xml:space="preserve"> </w:t>
      </w:r>
      <w:r w:rsidRPr="00073599">
        <w:rPr>
          <w:rFonts w:asciiTheme="minorHAnsi" w:hAnsiTheme="minorHAnsi" w:cstheme="minorHAnsi"/>
          <w:bCs/>
        </w:rPr>
        <w:t>working</w:t>
      </w:r>
      <w:r w:rsidR="002A65F4">
        <w:rPr>
          <w:rFonts w:asciiTheme="minorHAnsi" w:hAnsiTheme="minorHAnsi" w:cstheme="minorHAnsi"/>
          <w:bCs/>
        </w:rPr>
        <w:t xml:space="preserve"> </w:t>
      </w:r>
      <w:r w:rsidRPr="00073599">
        <w:rPr>
          <w:rFonts w:asciiTheme="minorHAnsi" w:hAnsiTheme="minorHAnsi" w:cstheme="minorHAnsi"/>
          <w:bCs/>
        </w:rPr>
        <w:t>to</w:t>
      </w:r>
      <w:r w:rsidR="002A65F4">
        <w:rPr>
          <w:rFonts w:asciiTheme="minorHAnsi" w:hAnsiTheme="minorHAnsi" w:cstheme="minorHAnsi"/>
          <w:bCs/>
        </w:rPr>
        <w:t xml:space="preserve"> </w:t>
      </w:r>
      <w:r w:rsidRPr="00073599">
        <w:rPr>
          <w:rFonts w:asciiTheme="minorHAnsi" w:hAnsiTheme="minorHAnsi" w:cstheme="minorHAnsi"/>
          <w:bCs/>
        </w:rPr>
        <w:t>strengthen</w:t>
      </w:r>
      <w:r w:rsidR="002A65F4">
        <w:rPr>
          <w:rFonts w:asciiTheme="minorHAnsi" w:hAnsiTheme="minorHAnsi" w:cstheme="minorHAnsi"/>
          <w:bCs/>
        </w:rPr>
        <w:t xml:space="preserve"> </w:t>
      </w:r>
      <w:r w:rsidRPr="00073599">
        <w:rPr>
          <w:rFonts w:asciiTheme="minorHAnsi" w:hAnsiTheme="minorHAnsi" w:cstheme="minorHAnsi"/>
          <w:bCs/>
        </w:rPr>
        <w:t>collaboration</w:t>
      </w:r>
      <w:r w:rsidR="002A65F4">
        <w:rPr>
          <w:rFonts w:asciiTheme="minorHAnsi" w:hAnsiTheme="minorHAnsi" w:cstheme="minorHAnsi"/>
          <w:bCs/>
        </w:rPr>
        <w:t xml:space="preserve"> </w:t>
      </w:r>
      <w:r w:rsidRPr="00073599">
        <w:rPr>
          <w:rFonts w:asciiTheme="minorHAnsi" w:hAnsiTheme="minorHAnsi" w:cstheme="minorHAnsi"/>
          <w:bCs/>
        </w:rPr>
        <w:t>with</w:t>
      </w:r>
      <w:r w:rsidR="002A65F4">
        <w:rPr>
          <w:rFonts w:asciiTheme="minorHAnsi" w:hAnsiTheme="minorHAnsi" w:cstheme="minorHAnsi"/>
          <w:bCs/>
        </w:rPr>
        <w:t xml:space="preserve"> </w:t>
      </w:r>
      <w:r w:rsidRPr="00073599">
        <w:rPr>
          <w:rFonts w:asciiTheme="minorHAnsi" w:hAnsiTheme="minorHAnsi" w:cstheme="minorHAnsi"/>
          <w:bCs/>
        </w:rPr>
        <w:t>IUCN</w:t>
      </w:r>
      <w:r w:rsidR="002A65F4">
        <w:rPr>
          <w:rFonts w:asciiTheme="minorHAnsi" w:hAnsiTheme="minorHAnsi" w:cstheme="minorHAnsi"/>
          <w:bCs/>
        </w:rPr>
        <w:t xml:space="preserve"> </w:t>
      </w:r>
      <w:r w:rsidRPr="00073599">
        <w:rPr>
          <w:rFonts w:asciiTheme="minorHAnsi" w:hAnsiTheme="minorHAnsi" w:cstheme="minorHAnsi"/>
          <w:bCs/>
        </w:rPr>
        <w:t>World</w:t>
      </w:r>
      <w:r w:rsidR="002A65F4">
        <w:rPr>
          <w:rFonts w:asciiTheme="minorHAnsi" w:hAnsiTheme="minorHAnsi" w:cstheme="minorHAnsi"/>
          <w:bCs/>
        </w:rPr>
        <w:t xml:space="preserve"> </w:t>
      </w:r>
      <w:r w:rsidRPr="00073599">
        <w:rPr>
          <w:rFonts w:asciiTheme="minorHAnsi" w:hAnsiTheme="minorHAnsi" w:cstheme="minorHAnsi"/>
          <w:bCs/>
        </w:rPr>
        <w:t>Heritage</w:t>
      </w:r>
      <w:r w:rsidR="002A65F4">
        <w:rPr>
          <w:rFonts w:asciiTheme="minorHAnsi" w:hAnsiTheme="minorHAnsi" w:cstheme="minorHAnsi"/>
          <w:bCs/>
        </w:rPr>
        <w:t xml:space="preserve"> </w:t>
      </w:r>
      <w:r w:rsidRPr="00073599">
        <w:rPr>
          <w:rFonts w:asciiTheme="minorHAnsi" w:hAnsiTheme="minorHAnsi" w:cstheme="minorHAnsi"/>
          <w:bCs/>
        </w:rPr>
        <w:t>Outlook,</w:t>
      </w:r>
      <w:r w:rsidR="002A65F4">
        <w:rPr>
          <w:rFonts w:asciiTheme="minorHAnsi" w:hAnsiTheme="minorHAnsi" w:cstheme="minorHAnsi"/>
          <w:bCs/>
        </w:rPr>
        <w:t xml:space="preserve"> </w:t>
      </w:r>
      <w:r w:rsidRPr="00073599">
        <w:rPr>
          <w:rFonts w:asciiTheme="minorHAnsi" w:hAnsiTheme="minorHAnsi" w:cstheme="minorHAnsi"/>
          <w:bCs/>
        </w:rPr>
        <w:t>UNEP,</w:t>
      </w:r>
      <w:r w:rsidR="002A65F4">
        <w:rPr>
          <w:rFonts w:asciiTheme="minorHAnsi" w:hAnsiTheme="minorHAnsi" w:cstheme="minorHAnsi"/>
          <w:bCs/>
        </w:rPr>
        <w:t xml:space="preserve"> </w:t>
      </w:r>
      <w:r w:rsidRPr="00073599">
        <w:rPr>
          <w:rFonts w:asciiTheme="minorHAnsi" w:hAnsiTheme="minorHAnsi" w:cstheme="minorHAnsi"/>
          <w:bCs/>
        </w:rPr>
        <w:t>UNEP-GRID,</w:t>
      </w:r>
      <w:r w:rsidR="002A65F4">
        <w:rPr>
          <w:rFonts w:asciiTheme="minorHAnsi" w:hAnsiTheme="minorHAnsi" w:cstheme="minorHAnsi"/>
          <w:bCs/>
        </w:rPr>
        <w:t xml:space="preserve"> </w:t>
      </w:r>
      <w:r w:rsidRPr="00073599">
        <w:rPr>
          <w:rFonts w:asciiTheme="minorHAnsi" w:hAnsiTheme="minorHAnsi" w:cstheme="minorHAnsi"/>
          <w:bCs/>
        </w:rPr>
        <w:t>UNDP,</w:t>
      </w:r>
      <w:r w:rsidR="002A65F4">
        <w:rPr>
          <w:rFonts w:asciiTheme="minorHAnsi" w:hAnsiTheme="minorHAnsi" w:cstheme="minorHAnsi"/>
          <w:bCs/>
        </w:rPr>
        <w:t xml:space="preserve"> </w:t>
      </w:r>
      <w:r w:rsidRPr="00073599">
        <w:rPr>
          <w:rFonts w:asciiTheme="minorHAnsi" w:hAnsiTheme="minorHAnsi" w:cstheme="minorHAnsi"/>
          <w:bCs/>
        </w:rPr>
        <w:t>UNESCO,</w:t>
      </w:r>
      <w:r w:rsidR="002A65F4">
        <w:rPr>
          <w:rFonts w:asciiTheme="minorHAnsi" w:hAnsiTheme="minorHAnsi" w:cstheme="minorHAnsi"/>
          <w:bCs/>
        </w:rPr>
        <w:t xml:space="preserve"> </w:t>
      </w:r>
      <w:r w:rsidRPr="00073599">
        <w:rPr>
          <w:rFonts w:asciiTheme="minorHAnsi" w:hAnsiTheme="minorHAnsi" w:cstheme="minorHAnsi"/>
          <w:bCs/>
        </w:rPr>
        <w:t>Regional</w:t>
      </w:r>
      <w:r w:rsidR="002A65F4">
        <w:rPr>
          <w:rFonts w:asciiTheme="minorHAnsi" w:hAnsiTheme="minorHAnsi" w:cstheme="minorHAnsi"/>
          <w:bCs/>
        </w:rPr>
        <w:t xml:space="preserve"> </w:t>
      </w:r>
      <w:r w:rsidRPr="00073599">
        <w:rPr>
          <w:rFonts w:asciiTheme="minorHAnsi" w:hAnsiTheme="minorHAnsi" w:cstheme="minorHAnsi"/>
          <w:bCs/>
        </w:rPr>
        <w:t>Economic</w:t>
      </w:r>
      <w:r w:rsidR="002A65F4">
        <w:rPr>
          <w:rFonts w:asciiTheme="minorHAnsi" w:hAnsiTheme="minorHAnsi" w:cstheme="minorHAnsi"/>
          <w:bCs/>
        </w:rPr>
        <w:t xml:space="preserve"> </w:t>
      </w:r>
      <w:r w:rsidRPr="00073599">
        <w:rPr>
          <w:rFonts w:asciiTheme="minorHAnsi" w:hAnsiTheme="minorHAnsi" w:cstheme="minorHAnsi"/>
          <w:bCs/>
        </w:rPr>
        <w:t>Commissions</w:t>
      </w:r>
      <w:r w:rsidR="002A65F4">
        <w:rPr>
          <w:rFonts w:asciiTheme="minorHAnsi" w:hAnsiTheme="minorHAnsi" w:cstheme="minorHAnsi"/>
          <w:bCs/>
        </w:rPr>
        <w:t xml:space="preserve"> </w:t>
      </w:r>
      <w:r w:rsidRPr="00073599">
        <w:rPr>
          <w:rFonts w:asciiTheme="minorHAnsi" w:hAnsiTheme="minorHAnsi" w:cstheme="minorHAnsi"/>
          <w:bCs/>
        </w:rPr>
        <w:t>of</w:t>
      </w:r>
      <w:r w:rsidR="002A65F4">
        <w:rPr>
          <w:rFonts w:asciiTheme="minorHAnsi" w:hAnsiTheme="minorHAnsi" w:cstheme="minorHAnsi"/>
          <w:bCs/>
        </w:rPr>
        <w:t xml:space="preserve"> </w:t>
      </w:r>
      <w:r w:rsidRPr="00073599">
        <w:rPr>
          <w:rFonts w:asciiTheme="minorHAnsi" w:hAnsiTheme="minorHAnsi" w:cstheme="minorHAnsi"/>
          <w:bCs/>
        </w:rPr>
        <w:t>the</w:t>
      </w:r>
      <w:r w:rsidR="002A65F4">
        <w:rPr>
          <w:rFonts w:asciiTheme="minorHAnsi" w:hAnsiTheme="minorHAnsi" w:cstheme="minorHAnsi"/>
          <w:bCs/>
        </w:rPr>
        <w:t xml:space="preserve"> </w:t>
      </w:r>
      <w:r w:rsidRPr="00073599">
        <w:rPr>
          <w:rFonts w:asciiTheme="minorHAnsi" w:hAnsiTheme="minorHAnsi" w:cstheme="minorHAnsi"/>
          <w:bCs/>
        </w:rPr>
        <w:t>UN,</w:t>
      </w:r>
      <w:r w:rsidR="002A65F4">
        <w:rPr>
          <w:rFonts w:asciiTheme="minorHAnsi" w:hAnsiTheme="minorHAnsi" w:cstheme="minorHAnsi"/>
          <w:bCs/>
        </w:rPr>
        <w:t xml:space="preserve"> </w:t>
      </w:r>
      <w:r w:rsidRPr="00073599">
        <w:rPr>
          <w:rFonts w:asciiTheme="minorHAnsi" w:hAnsiTheme="minorHAnsi" w:cstheme="minorHAnsi"/>
          <w:bCs/>
        </w:rPr>
        <w:t>the</w:t>
      </w:r>
      <w:r w:rsidR="002A65F4">
        <w:rPr>
          <w:rFonts w:asciiTheme="minorHAnsi" w:hAnsiTheme="minorHAnsi" w:cstheme="minorHAnsi"/>
          <w:bCs/>
        </w:rPr>
        <w:t xml:space="preserve"> </w:t>
      </w:r>
      <w:r w:rsidRPr="00073599">
        <w:rPr>
          <w:rFonts w:asciiTheme="minorHAnsi" w:hAnsiTheme="minorHAnsi" w:cstheme="minorHAnsi"/>
          <w:bCs/>
        </w:rPr>
        <w:t>World</w:t>
      </w:r>
      <w:r w:rsidR="002A65F4">
        <w:rPr>
          <w:rFonts w:asciiTheme="minorHAnsi" w:hAnsiTheme="minorHAnsi" w:cstheme="minorHAnsi"/>
          <w:bCs/>
        </w:rPr>
        <w:t xml:space="preserve"> </w:t>
      </w:r>
      <w:r w:rsidRPr="00073599">
        <w:rPr>
          <w:rFonts w:asciiTheme="minorHAnsi" w:hAnsiTheme="minorHAnsi" w:cstheme="minorHAnsi"/>
          <w:bCs/>
        </w:rPr>
        <w:t>Bank,</w:t>
      </w:r>
      <w:r w:rsidR="002A65F4">
        <w:rPr>
          <w:rFonts w:asciiTheme="minorHAnsi" w:hAnsiTheme="minorHAnsi" w:cstheme="minorHAnsi"/>
          <w:bCs/>
        </w:rPr>
        <w:t xml:space="preserve"> </w:t>
      </w:r>
      <w:r w:rsidR="00FA633D">
        <w:rPr>
          <w:rFonts w:asciiTheme="minorHAnsi" w:hAnsiTheme="minorHAnsi" w:cstheme="minorHAnsi"/>
          <w:bCs/>
        </w:rPr>
        <w:t xml:space="preserve">the </w:t>
      </w:r>
      <w:r w:rsidRPr="00073599">
        <w:rPr>
          <w:rFonts w:asciiTheme="minorHAnsi" w:hAnsiTheme="minorHAnsi" w:cstheme="minorHAnsi"/>
          <w:bCs/>
        </w:rPr>
        <w:t>W</w:t>
      </w:r>
      <w:r w:rsidR="00806CA6">
        <w:rPr>
          <w:rFonts w:asciiTheme="minorHAnsi" w:hAnsiTheme="minorHAnsi" w:cstheme="minorHAnsi"/>
          <w:bCs/>
        </w:rPr>
        <w:t>orld</w:t>
      </w:r>
      <w:r w:rsidR="002A65F4">
        <w:rPr>
          <w:rFonts w:asciiTheme="minorHAnsi" w:hAnsiTheme="minorHAnsi" w:cstheme="minorHAnsi"/>
          <w:bCs/>
        </w:rPr>
        <w:t xml:space="preserve"> </w:t>
      </w:r>
      <w:r w:rsidRPr="00073599">
        <w:rPr>
          <w:rFonts w:asciiTheme="minorHAnsi" w:hAnsiTheme="minorHAnsi" w:cstheme="minorHAnsi"/>
          <w:bCs/>
        </w:rPr>
        <w:t>H</w:t>
      </w:r>
      <w:r w:rsidR="00806CA6">
        <w:rPr>
          <w:rFonts w:asciiTheme="minorHAnsi" w:hAnsiTheme="minorHAnsi" w:cstheme="minorHAnsi"/>
          <w:bCs/>
        </w:rPr>
        <w:t>ealth</w:t>
      </w:r>
      <w:r w:rsidR="002A65F4">
        <w:rPr>
          <w:rFonts w:asciiTheme="minorHAnsi" w:hAnsiTheme="minorHAnsi" w:cstheme="minorHAnsi"/>
          <w:bCs/>
        </w:rPr>
        <w:t xml:space="preserve"> </w:t>
      </w:r>
      <w:r w:rsidRPr="00073599">
        <w:rPr>
          <w:rFonts w:asciiTheme="minorHAnsi" w:hAnsiTheme="minorHAnsi" w:cstheme="minorHAnsi"/>
          <w:bCs/>
        </w:rPr>
        <w:t>O</w:t>
      </w:r>
      <w:r w:rsidR="00806CA6">
        <w:rPr>
          <w:rFonts w:asciiTheme="minorHAnsi" w:hAnsiTheme="minorHAnsi" w:cstheme="minorHAnsi"/>
          <w:bCs/>
        </w:rPr>
        <w:t>rganization</w:t>
      </w:r>
      <w:r w:rsidR="002A65F4">
        <w:rPr>
          <w:rFonts w:asciiTheme="minorHAnsi" w:hAnsiTheme="minorHAnsi" w:cstheme="minorHAnsi"/>
          <w:bCs/>
        </w:rPr>
        <w:t xml:space="preserve"> </w:t>
      </w:r>
      <w:r w:rsidR="00806CA6">
        <w:rPr>
          <w:rFonts w:asciiTheme="minorHAnsi" w:hAnsiTheme="minorHAnsi" w:cstheme="minorHAnsi"/>
          <w:bCs/>
        </w:rPr>
        <w:t>(WHO)</w:t>
      </w:r>
      <w:r w:rsidRPr="00073599">
        <w:rPr>
          <w:rFonts w:asciiTheme="minorHAnsi" w:hAnsiTheme="minorHAnsi" w:cstheme="minorHAnsi"/>
          <w:bCs/>
        </w:rPr>
        <w:t>,</w:t>
      </w:r>
      <w:r w:rsidR="002A65F4">
        <w:rPr>
          <w:rFonts w:asciiTheme="minorHAnsi" w:hAnsiTheme="minorHAnsi" w:cstheme="minorHAnsi"/>
          <w:bCs/>
        </w:rPr>
        <w:t xml:space="preserve"> </w:t>
      </w:r>
      <w:r w:rsidRPr="00073599">
        <w:rPr>
          <w:rFonts w:asciiTheme="minorHAnsi" w:hAnsiTheme="minorHAnsi" w:cstheme="minorHAnsi"/>
          <w:bCs/>
        </w:rPr>
        <w:t>the</w:t>
      </w:r>
      <w:r w:rsidR="002A65F4">
        <w:rPr>
          <w:rFonts w:asciiTheme="minorHAnsi" w:hAnsiTheme="minorHAnsi" w:cstheme="minorHAnsi"/>
          <w:bCs/>
        </w:rPr>
        <w:t xml:space="preserve"> </w:t>
      </w:r>
      <w:r w:rsidRPr="00073599">
        <w:rPr>
          <w:rFonts w:asciiTheme="minorHAnsi" w:hAnsiTheme="minorHAnsi" w:cstheme="minorHAnsi"/>
          <w:bCs/>
        </w:rPr>
        <w:t>World</w:t>
      </w:r>
      <w:r w:rsidR="002A65F4">
        <w:rPr>
          <w:rFonts w:asciiTheme="minorHAnsi" w:hAnsiTheme="minorHAnsi" w:cstheme="minorHAnsi"/>
          <w:bCs/>
        </w:rPr>
        <w:t xml:space="preserve"> </w:t>
      </w:r>
      <w:r w:rsidRPr="00073599">
        <w:rPr>
          <w:rFonts w:asciiTheme="minorHAnsi" w:hAnsiTheme="minorHAnsi" w:cstheme="minorHAnsi"/>
          <w:bCs/>
        </w:rPr>
        <w:t>Meteorological</w:t>
      </w:r>
      <w:r w:rsidR="002A65F4">
        <w:rPr>
          <w:rFonts w:asciiTheme="minorHAnsi" w:hAnsiTheme="minorHAnsi" w:cstheme="minorHAnsi"/>
          <w:bCs/>
        </w:rPr>
        <w:t xml:space="preserve"> </w:t>
      </w:r>
      <w:r w:rsidRPr="00073599">
        <w:rPr>
          <w:rFonts w:asciiTheme="minorHAnsi" w:hAnsiTheme="minorHAnsi" w:cstheme="minorHAnsi"/>
          <w:bCs/>
        </w:rPr>
        <w:t>Organization</w:t>
      </w:r>
      <w:r w:rsidR="002A65F4">
        <w:rPr>
          <w:rFonts w:asciiTheme="minorHAnsi" w:hAnsiTheme="minorHAnsi" w:cstheme="minorHAnsi"/>
          <w:bCs/>
        </w:rPr>
        <w:t xml:space="preserve"> </w:t>
      </w:r>
      <w:r w:rsidRPr="00073599">
        <w:rPr>
          <w:rFonts w:asciiTheme="minorHAnsi" w:hAnsiTheme="minorHAnsi" w:cstheme="minorHAnsi"/>
          <w:bCs/>
        </w:rPr>
        <w:t>(WMO),</w:t>
      </w:r>
      <w:r w:rsidR="002A65F4">
        <w:rPr>
          <w:rFonts w:asciiTheme="minorHAnsi" w:hAnsiTheme="minorHAnsi" w:cstheme="minorHAnsi"/>
          <w:bCs/>
        </w:rPr>
        <w:t xml:space="preserve"> </w:t>
      </w:r>
      <w:r w:rsidR="00806CA6">
        <w:rPr>
          <w:rFonts w:asciiTheme="minorHAnsi" w:hAnsiTheme="minorHAnsi" w:cstheme="minorHAnsi"/>
          <w:bCs/>
        </w:rPr>
        <w:t>the</w:t>
      </w:r>
      <w:r w:rsidR="002A65F4">
        <w:rPr>
          <w:rFonts w:asciiTheme="minorHAnsi" w:hAnsiTheme="minorHAnsi" w:cstheme="minorHAnsi"/>
          <w:bCs/>
        </w:rPr>
        <w:t xml:space="preserve"> </w:t>
      </w:r>
      <w:r w:rsidR="00806CA6">
        <w:rPr>
          <w:rFonts w:asciiTheme="minorHAnsi" w:hAnsiTheme="minorHAnsi" w:cstheme="minorHAnsi"/>
          <w:bCs/>
        </w:rPr>
        <w:t>UN</w:t>
      </w:r>
      <w:r w:rsidR="002A65F4">
        <w:rPr>
          <w:rFonts w:asciiTheme="minorHAnsi" w:hAnsiTheme="minorHAnsi" w:cstheme="minorHAnsi"/>
          <w:bCs/>
        </w:rPr>
        <w:t xml:space="preserve"> </w:t>
      </w:r>
      <w:r w:rsidR="00806CA6">
        <w:rPr>
          <w:rFonts w:asciiTheme="minorHAnsi" w:hAnsiTheme="minorHAnsi" w:cstheme="minorHAnsi"/>
          <w:bCs/>
        </w:rPr>
        <w:t>Food</w:t>
      </w:r>
      <w:r w:rsidR="002A65F4">
        <w:rPr>
          <w:rFonts w:asciiTheme="minorHAnsi" w:hAnsiTheme="minorHAnsi" w:cstheme="minorHAnsi"/>
          <w:bCs/>
        </w:rPr>
        <w:t xml:space="preserve"> </w:t>
      </w:r>
      <w:r w:rsidR="00806CA6">
        <w:rPr>
          <w:rFonts w:asciiTheme="minorHAnsi" w:hAnsiTheme="minorHAnsi" w:cstheme="minorHAnsi"/>
          <w:bCs/>
        </w:rPr>
        <w:t>and</w:t>
      </w:r>
      <w:r w:rsidR="002A65F4">
        <w:rPr>
          <w:rFonts w:asciiTheme="minorHAnsi" w:hAnsiTheme="minorHAnsi" w:cstheme="minorHAnsi"/>
          <w:bCs/>
        </w:rPr>
        <w:t xml:space="preserve"> </w:t>
      </w:r>
      <w:r w:rsidR="00806CA6">
        <w:rPr>
          <w:rFonts w:asciiTheme="minorHAnsi" w:hAnsiTheme="minorHAnsi" w:cstheme="minorHAnsi"/>
          <w:bCs/>
        </w:rPr>
        <w:t>Agriculture</w:t>
      </w:r>
      <w:r w:rsidR="002A65F4">
        <w:rPr>
          <w:rFonts w:asciiTheme="minorHAnsi" w:hAnsiTheme="minorHAnsi" w:cstheme="minorHAnsi"/>
          <w:bCs/>
        </w:rPr>
        <w:t xml:space="preserve"> </w:t>
      </w:r>
      <w:r w:rsidR="00806CA6">
        <w:rPr>
          <w:rFonts w:asciiTheme="minorHAnsi" w:hAnsiTheme="minorHAnsi" w:cstheme="minorHAnsi"/>
          <w:bCs/>
        </w:rPr>
        <w:t>Organization</w:t>
      </w:r>
      <w:r w:rsidR="002A65F4">
        <w:rPr>
          <w:rFonts w:asciiTheme="minorHAnsi" w:hAnsiTheme="minorHAnsi" w:cstheme="minorHAnsi"/>
          <w:bCs/>
        </w:rPr>
        <w:t xml:space="preserve"> </w:t>
      </w:r>
      <w:r w:rsidR="00806CA6">
        <w:rPr>
          <w:rFonts w:asciiTheme="minorHAnsi" w:hAnsiTheme="minorHAnsi" w:cstheme="minorHAnsi"/>
          <w:bCs/>
        </w:rPr>
        <w:t>(</w:t>
      </w:r>
      <w:r w:rsidRPr="00073599">
        <w:rPr>
          <w:rFonts w:asciiTheme="minorHAnsi" w:hAnsiTheme="minorHAnsi" w:cstheme="minorHAnsi"/>
          <w:bCs/>
        </w:rPr>
        <w:t>FAO</w:t>
      </w:r>
      <w:r w:rsidR="00806CA6">
        <w:rPr>
          <w:rFonts w:asciiTheme="minorHAnsi" w:hAnsiTheme="minorHAnsi" w:cstheme="minorHAnsi"/>
          <w:bCs/>
        </w:rPr>
        <w:t>)</w:t>
      </w:r>
      <w:r w:rsidRPr="00073599">
        <w:rPr>
          <w:rFonts w:asciiTheme="minorHAnsi" w:hAnsiTheme="minorHAnsi" w:cstheme="minorHAnsi"/>
          <w:bCs/>
        </w:rPr>
        <w:t>,</w:t>
      </w:r>
      <w:r w:rsidR="002A65F4">
        <w:rPr>
          <w:rFonts w:asciiTheme="minorHAnsi" w:hAnsiTheme="minorHAnsi" w:cstheme="minorHAnsi"/>
          <w:bCs/>
        </w:rPr>
        <w:t xml:space="preserve"> </w:t>
      </w:r>
      <w:r w:rsidR="004427DB" w:rsidRPr="004427DB">
        <w:rPr>
          <w:rFonts w:asciiTheme="minorHAnsi" w:hAnsiTheme="minorHAnsi" w:cstheme="minorHAnsi"/>
          <w:bCs/>
        </w:rPr>
        <w:t>The</w:t>
      </w:r>
      <w:r w:rsidR="002A65F4">
        <w:rPr>
          <w:rFonts w:asciiTheme="minorHAnsi" w:hAnsiTheme="minorHAnsi" w:cstheme="minorHAnsi"/>
          <w:bCs/>
        </w:rPr>
        <w:t xml:space="preserve"> </w:t>
      </w:r>
      <w:r w:rsidR="004427DB" w:rsidRPr="004427DB">
        <w:rPr>
          <w:rFonts w:asciiTheme="minorHAnsi" w:hAnsiTheme="minorHAnsi" w:cstheme="minorHAnsi"/>
        </w:rPr>
        <w:t>Global</w:t>
      </w:r>
      <w:r w:rsidR="002A65F4">
        <w:rPr>
          <w:rFonts w:asciiTheme="minorHAnsi" w:hAnsiTheme="minorHAnsi" w:cstheme="minorHAnsi"/>
        </w:rPr>
        <w:t xml:space="preserve"> </w:t>
      </w:r>
      <w:r w:rsidR="004427DB" w:rsidRPr="004427DB">
        <w:rPr>
          <w:rFonts w:asciiTheme="minorHAnsi" w:hAnsiTheme="minorHAnsi" w:cstheme="minorHAnsi"/>
        </w:rPr>
        <w:t>Environment</w:t>
      </w:r>
      <w:r w:rsidR="002A65F4">
        <w:rPr>
          <w:rFonts w:asciiTheme="minorHAnsi" w:hAnsiTheme="minorHAnsi" w:cstheme="minorHAnsi"/>
        </w:rPr>
        <w:t xml:space="preserve"> </w:t>
      </w:r>
      <w:r w:rsidR="004427DB" w:rsidRPr="004427DB">
        <w:rPr>
          <w:rFonts w:asciiTheme="minorHAnsi" w:hAnsiTheme="minorHAnsi" w:cstheme="minorHAnsi"/>
        </w:rPr>
        <w:t>Facility</w:t>
      </w:r>
      <w:r w:rsidR="002A65F4">
        <w:rPr>
          <w:rFonts w:asciiTheme="minorHAnsi" w:hAnsiTheme="minorHAnsi" w:cstheme="minorHAnsi"/>
          <w:bCs/>
        </w:rPr>
        <w:t xml:space="preserve"> </w:t>
      </w:r>
      <w:r w:rsidR="004427DB" w:rsidRPr="004427DB">
        <w:rPr>
          <w:rFonts w:asciiTheme="minorHAnsi" w:hAnsiTheme="minorHAnsi" w:cstheme="minorHAnsi"/>
          <w:bCs/>
        </w:rPr>
        <w:t>(</w:t>
      </w:r>
      <w:r w:rsidR="004427DB" w:rsidRPr="004427DB">
        <w:rPr>
          <w:rFonts w:asciiTheme="minorHAnsi" w:hAnsiTheme="minorHAnsi" w:cstheme="minorHAnsi"/>
        </w:rPr>
        <w:t>GEF</w:t>
      </w:r>
      <w:r w:rsidR="004427DB" w:rsidRPr="004427DB">
        <w:rPr>
          <w:rFonts w:asciiTheme="minorHAnsi" w:hAnsiTheme="minorHAnsi" w:cstheme="minorHAnsi"/>
          <w:bCs/>
        </w:rPr>
        <w:t>)</w:t>
      </w:r>
      <w:r w:rsidRPr="00073599">
        <w:rPr>
          <w:rFonts w:asciiTheme="minorHAnsi" w:hAnsiTheme="minorHAnsi" w:cstheme="minorHAnsi"/>
          <w:bCs/>
        </w:rPr>
        <w:t>,</w:t>
      </w:r>
      <w:r w:rsidR="002A65F4">
        <w:rPr>
          <w:rFonts w:asciiTheme="minorHAnsi" w:hAnsiTheme="minorHAnsi" w:cstheme="minorHAnsi"/>
          <w:bCs/>
        </w:rPr>
        <w:t xml:space="preserve"> </w:t>
      </w:r>
      <w:r w:rsidR="005526B6">
        <w:rPr>
          <w:rFonts w:asciiTheme="minorHAnsi" w:hAnsiTheme="minorHAnsi" w:cstheme="minorHAnsi"/>
          <w:bCs/>
        </w:rPr>
        <w:t>the</w:t>
      </w:r>
      <w:r w:rsidR="002A65F4">
        <w:rPr>
          <w:rFonts w:asciiTheme="minorHAnsi" w:hAnsiTheme="minorHAnsi" w:cstheme="minorHAnsi"/>
          <w:bCs/>
        </w:rPr>
        <w:t xml:space="preserve"> </w:t>
      </w:r>
      <w:r w:rsidRPr="00073599">
        <w:rPr>
          <w:rFonts w:asciiTheme="minorHAnsi" w:hAnsiTheme="minorHAnsi" w:cstheme="minorHAnsi"/>
          <w:bCs/>
        </w:rPr>
        <w:t>Intergovernmental</w:t>
      </w:r>
      <w:r w:rsidR="002A65F4">
        <w:rPr>
          <w:rFonts w:asciiTheme="minorHAnsi" w:hAnsiTheme="minorHAnsi" w:cstheme="minorHAnsi"/>
          <w:bCs/>
        </w:rPr>
        <w:t xml:space="preserve"> </w:t>
      </w:r>
      <w:r w:rsidRPr="00073599">
        <w:rPr>
          <w:rFonts w:asciiTheme="minorHAnsi" w:hAnsiTheme="minorHAnsi" w:cstheme="minorHAnsi"/>
          <w:bCs/>
        </w:rPr>
        <w:t>Platform</w:t>
      </w:r>
      <w:r w:rsidR="002A65F4">
        <w:rPr>
          <w:rFonts w:asciiTheme="minorHAnsi" w:hAnsiTheme="minorHAnsi" w:cstheme="minorHAnsi"/>
          <w:bCs/>
        </w:rPr>
        <w:t xml:space="preserve"> </w:t>
      </w:r>
      <w:r w:rsidRPr="00073599">
        <w:rPr>
          <w:rFonts w:asciiTheme="minorHAnsi" w:hAnsiTheme="minorHAnsi" w:cstheme="minorHAnsi"/>
          <w:bCs/>
        </w:rPr>
        <w:t>on</w:t>
      </w:r>
      <w:r w:rsidR="002A65F4">
        <w:rPr>
          <w:rFonts w:asciiTheme="minorHAnsi" w:hAnsiTheme="minorHAnsi" w:cstheme="minorHAnsi"/>
          <w:bCs/>
        </w:rPr>
        <w:t xml:space="preserve"> </w:t>
      </w:r>
      <w:r w:rsidRPr="00073599">
        <w:rPr>
          <w:rFonts w:asciiTheme="minorHAnsi" w:hAnsiTheme="minorHAnsi" w:cstheme="minorHAnsi"/>
          <w:bCs/>
        </w:rPr>
        <w:t>Biodiversity</w:t>
      </w:r>
      <w:r w:rsidR="002A65F4">
        <w:rPr>
          <w:rFonts w:asciiTheme="minorHAnsi" w:hAnsiTheme="minorHAnsi" w:cstheme="minorHAnsi"/>
          <w:bCs/>
        </w:rPr>
        <w:t xml:space="preserve"> </w:t>
      </w:r>
      <w:r w:rsidRPr="00073599">
        <w:rPr>
          <w:rFonts w:asciiTheme="minorHAnsi" w:hAnsiTheme="minorHAnsi" w:cstheme="minorHAnsi"/>
          <w:bCs/>
        </w:rPr>
        <w:t>and</w:t>
      </w:r>
      <w:r w:rsidR="002A65F4">
        <w:rPr>
          <w:rFonts w:asciiTheme="minorHAnsi" w:hAnsiTheme="minorHAnsi" w:cstheme="minorHAnsi"/>
          <w:bCs/>
        </w:rPr>
        <w:t xml:space="preserve"> </w:t>
      </w:r>
      <w:r w:rsidRPr="00073599">
        <w:rPr>
          <w:rFonts w:asciiTheme="minorHAnsi" w:hAnsiTheme="minorHAnsi" w:cstheme="minorHAnsi"/>
          <w:bCs/>
        </w:rPr>
        <w:t>Ecosystem</w:t>
      </w:r>
      <w:r w:rsidR="002A65F4">
        <w:rPr>
          <w:rFonts w:asciiTheme="minorHAnsi" w:hAnsiTheme="minorHAnsi" w:cstheme="minorHAnsi"/>
          <w:bCs/>
        </w:rPr>
        <w:t xml:space="preserve"> </w:t>
      </w:r>
      <w:r w:rsidRPr="00073599">
        <w:rPr>
          <w:rFonts w:asciiTheme="minorHAnsi" w:hAnsiTheme="minorHAnsi" w:cstheme="minorHAnsi"/>
          <w:bCs/>
        </w:rPr>
        <w:t>Services</w:t>
      </w:r>
      <w:r w:rsidR="002A65F4">
        <w:rPr>
          <w:rFonts w:asciiTheme="minorHAnsi" w:hAnsiTheme="minorHAnsi" w:cstheme="minorHAnsi"/>
          <w:bCs/>
        </w:rPr>
        <w:t xml:space="preserve"> </w:t>
      </w:r>
      <w:r w:rsidRPr="00073599">
        <w:rPr>
          <w:rFonts w:asciiTheme="minorHAnsi" w:hAnsiTheme="minorHAnsi" w:cstheme="minorHAnsi"/>
          <w:bCs/>
        </w:rPr>
        <w:t>(IPBES)</w:t>
      </w:r>
      <w:r w:rsidR="002A65F4">
        <w:rPr>
          <w:rFonts w:asciiTheme="minorHAnsi" w:hAnsiTheme="minorHAnsi" w:cstheme="minorHAnsi"/>
          <w:bCs/>
        </w:rPr>
        <w:t xml:space="preserve"> </w:t>
      </w:r>
      <w:r w:rsidRPr="00073599">
        <w:rPr>
          <w:rFonts w:asciiTheme="minorHAnsi" w:hAnsiTheme="minorHAnsi" w:cstheme="minorHAnsi"/>
          <w:bCs/>
        </w:rPr>
        <w:t>and</w:t>
      </w:r>
      <w:r w:rsidR="002A65F4">
        <w:rPr>
          <w:rFonts w:asciiTheme="minorHAnsi" w:hAnsiTheme="minorHAnsi" w:cstheme="minorHAnsi"/>
          <w:bCs/>
        </w:rPr>
        <w:t xml:space="preserve"> </w:t>
      </w:r>
      <w:r w:rsidRPr="00073599">
        <w:rPr>
          <w:rFonts w:asciiTheme="minorHAnsi" w:hAnsiTheme="minorHAnsi" w:cstheme="minorHAnsi"/>
          <w:bCs/>
        </w:rPr>
        <w:t>others,</w:t>
      </w:r>
      <w:r w:rsidR="002A65F4">
        <w:rPr>
          <w:rFonts w:asciiTheme="minorHAnsi" w:hAnsiTheme="minorHAnsi" w:cstheme="minorHAnsi"/>
          <w:bCs/>
        </w:rPr>
        <w:t xml:space="preserve"> </w:t>
      </w:r>
      <w:r w:rsidRPr="00073599">
        <w:rPr>
          <w:rFonts w:asciiTheme="minorHAnsi" w:hAnsiTheme="minorHAnsi" w:cstheme="minorHAnsi"/>
          <w:bCs/>
        </w:rPr>
        <w:t>and</w:t>
      </w:r>
      <w:r w:rsidR="002A65F4">
        <w:rPr>
          <w:rFonts w:asciiTheme="minorHAnsi" w:hAnsiTheme="minorHAnsi" w:cstheme="minorHAnsi"/>
          <w:bCs/>
        </w:rPr>
        <w:t xml:space="preserve"> </w:t>
      </w:r>
      <w:r w:rsidRPr="00073599">
        <w:rPr>
          <w:rFonts w:asciiTheme="minorHAnsi" w:hAnsiTheme="minorHAnsi" w:cstheme="minorHAnsi"/>
          <w:bCs/>
        </w:rPr>
        <w:t>report</w:t>
      </w:r>
      <w:r w:rsidR="002A65F4">
        <w:rPr>
          <w:rFonts w:asciiTheme="minorHAnsi" w:hAnsiTheme="minorHAnsi" w:cstheme="minorHAnsi"/>
          <w:bCs/>
        </w:rPr>
        <w:t xml:space="preserve"> </w:t>
      </w:r>
      <w:r w:rsidRPr="00073599">
        <w:rPr>
          <w:rFonts w:asciiTheme="minorHAnsi" w:hAnsiTheme="minorHAnsi" w:cstheme="minorHAnsi"/>
          <w:bCs/>
        </w:rPr>
        <w:t>on</w:t>
      </w:r>
      <w:r w:rsidR="002A65F4">
        <w:rPr>
          <w:rFonts w:asciiTheme="minorHAnsi" w:hAnsiTheme="minorHAnsi" w:cstheme="minorHAnsi"/>
          <w:bCs/>
        </w:rPr>
        <w:t xml:space="preserve"> </w:t>
      </w:r>
      <w:r w:rsidRPr="00073599">
        <w:rPr>
          <w:rFonts w:asciiTheme="minorHAnsi" w:hAnsiTheme="minorHAnsi" w:cstheme="minorHAnsi"/>
          <w:bCs/>
        </w:rPr>
        <w:t>progress</w:t>
      </w:r>
      <w:r w:rsidR="002A65F4">
        <w:rPr>
          <w:rFonts w:asciiTheme="minorHAnsi" w:hAnsiTheme="minorHAnsi" w:cstheme="minorHAnsi"/>
          <w:bCs/>
        </w:rPr>
        <w:t xml:space="preserve"> </w:t>
      </w:r>
      <w:r w:rsidRPr="00073599">
        <w:rPr>
          <w:rFonts w:asciiTheme="minorHAnsi" w:hAnsiTheme="minorHAnsi" w:cstheme="minorHAnsi"/>
          <w:bCs/>
        </w:rPr>
        <w:t>to</w:t>
      </w:r>
      <w:r w:rsidR="002A65F4">
        <w:rPr>
          <w:rFonts w:asciiTheme="minorHAnsi" w:hAnsiTheme="minorHAnsi" w:cstheme="minorHAnsi"/>
          <w:bCs/>
        </w:rPr>
        <w:t xml:space="preserve"> </w:t>
      </w:r>
      <w:r w:rsidRPr="00073599">
        <w:rPr>
          <w:rFonts w:asciiTheme="minorHAnsi" w:hAnsiTheme="minorHAnsi" w:cstheme="minorHAnsi"/>
          <w:bCs/>
        </w:rPr>
        <w:t>the</w:t>
      </w:r>
      <w:r w:rsidR="002A65F4">
        <w:rPr>
          <w:rFonts w:asciiTheme="minorHAnsi" w:hAnsiTheme="minorHAnsi" w:cstheme="minorHAnsi"/>
          <w:bCs/>
        </w:rPr>
        <w:t xml:space="preserve"> </w:t>
      </w:r>
      <w:r w:rsidRPr="00073599">
        <w:rPr>
          <w:rFonts w:asciiTheme="minorHAnsi" w:hAnsiTheme="minorHAnsi" w:cstheme="minorHAnsi"/>
          <w:bCs/>
        </w:rPr>
        <w:t>Standing</w:t>
      </w:r>
      <w:r w:rsidR="002A65F4">
        <w:rPr>
          <w:rFonts w:asciiTheme="minorHAnsi" w:hAnsiTheme="minorHAnsi" w:cstheme="minorHAnsi"/>
          <w:bCs/>
        </w:rPr>
        <w:t xml:space="preserve"> </w:t>
      </w:r>
      <w:r w:rsidRPr="00073599">
        <w:rPr>
          <w:rFonts w:asciiTheme="minorHAnsi" w:hAnsiTheme="minorHAnsi" w:cstheme="minorHAnsi"/>
          <w:bCs/>
        </w:rPr>
        <w:t>Committee</w:t>
      </w:r>
      <w:r w:rsidR="002A65F4">
        <w:rPr>
          <w:rFonts w:asciiTheme="minorHAnsi" w:hAnsiTheme="minorHAnsi" w:cstheme="minorHAnsi"/>
          <w:bCs/>
        </w:rPr>
        <w:t xml:space="preserve"> </w:t>
      </w:r>
      <w:r w:rsidRPr="00073599">
        <w:rPr>
          <w:rFonts w:asciiTheme="minorHAnsi" w:hAnsiTheme="minorHAnsi" w:cstheme="minorHAnsi"/>
          <w:bCs/>
        </w:rPr>
        <w:t>and</w:t>
      </w:r>
      <w:r w:rsidR="002A65F4">
        <w:rPr>
          <w:rFonts w:asciiTheme="minorHAnsi" w:hAnsiTheme="minorHAnsi" w:cstheme="minorHAnsi"/>
          <w:bCs/>
        </w:rPr>
        <w:t xml:space="preserve"> </w:t>
      </w:r>
      <w:r w:rsidRPr="00073599">
        <w:rPr>
          <w:rFonts w:asciiTheme="minorHAnsi" w:hAnsiTheme="minorHAnsi" w:cstheme="minorHAnsi"/>
          <w:bCs/>
        </w:rPr>
        <w:t>the</w:t>
      </w:r>
      <w:r w:rsidR="002A65F4">
        <w:rPr>
          <w:rFonts w:asciiTheme="minorHAnsi" w:hAnsiTheme="minorHAnsi" w:cstheme="minorHAnsi"/>
          <w:bCs/>
        </w:rPr>
        <w:t xml:space="preserve"> </w:t>
      </w:r>
      <w:r w:rsidRPr="00073599">
        <w:rPr>
          <w:rFonts w:asciiTheme="minorHAnsi" w:hAnsiTheme="minorHAnsi" w:cstheme="minorHAnsi"/>
          <w:bCs/>
        </w:rPr>
        <w:t>Contracting</w:t>
      </w:r>
      <w:r w:rsidR="002A65F4">
        <w:rPr>
          <w:rFonts w:asciiTheme="minorHAnsi" w:hAnsiTheme="minorHAnsi" w:cstheme="minorHAnsi"/>
          <w:bCs/>
        </w:rPr>
        <w:t xml:space="preserve"> </w:t>
      </w:r>
      <w:r w:rsidRPr="00073599">
        <w:rPr>
          <w:rFonts w:asciiTheme="minorHAnsi" w:hAnsiTheme="minorHAnsi" w:cstheme="minorHAnsi"/>
          <w:bCs/>
        </w:rPr>
        <w:t>Parties</w:t>
      </w:r>
      <w:r w:rsidR="002A65F4">
        <w:rPr>
          <w:rFonts w:asciiTheme="minorHAnsi" w:hAnsiTheme="minorHAnsi" w:cstheme="minorHAnsi"/>
          <w:bCs/>
        </w:rPr>
        <w:t xml:space="preserve"> </w:t>
      </w:r>
      <w:r w:rsidRPr="00073599">
        <w:rPr>
          <w:rFonts w:asciiTheme="minorHAnsi" w:hAnsiTheme="minorHAnsi" w:cstheme="minorHAnsi"/>
          <w:bCs/>
        </w:rPr>
        <w:t>on</w:t>
      </w:r>
      <w:r w:rsidR="002A65F4">
        <w:rPr>
          <w:rFonts w:asciiTheme="minorHAnsi" w:hAnsiTheme="minorHAnsi" w:cstheme="minorHAnsi"/>
          <w:bCs/>
        </w:rPr>
        <w:t xml:space="preserve"> </w:t>
      </w:r>
      <w:r w:rsidRPr="00073599">
        <w:rPr>
          <w:rFonts w:asciiTheme="minorHAnsi" w:hAnsiTheme="minorHAnsi" w:cstheme="minorHAnsi"/>
          <w:bCs/>
        </w:rPr>
        <w:t>a</w:t>
      </w:r>
      <w:r w:rsidR="002A65F4">
        <w:rPr>
          <w:rFonts w:asciiTheme="minorHAnsi" w:hAnsiTheme="minorHAnsi" w:cstheme="minorHAnsi"/>
          <w:bCs/>
        </w:rPr>
        <w:t xml:space="preserve"> </w:t>
      </w:r>
      <w:r w:rsidRPr="00073599">
        <w:rPr>
          <w:rFonts w:asciiTheme="minorHAnsi" w:hAnsiTheme="minorHAnsi" w:cstheme="minorHAnsi"/>
          <w:bCs/>
        </w:rPr>
        <w:t>regular</w:t>
      </w:r>
      <w:r w:rsidR="002A65F4">
        <w:rPr>
          <w:rFonts w:asciiTheme="minorHAnsi" w:hAnsiTheme="minorHAnsi" w:cstheme="minorHAnsi"/>
          <w:bCs/>
        </w:rPr>
        <w:t xml:space="preserve"> </w:t>
      </w:r>
      <w:r w:rsidRPr="00073599">
        <w:rPr>
          <w:rFonts w:asciiTheme="minorHAnsi" w:hAnsiTheme="minorHAnsi" w:cstheme="minorHAnsi"/>
          <w:bCs/>
        </w:rPr>
        <w:t>basis</w:t>
      </w:r>
      <w:r w:rsidR="005526B6">
        <w:rPr>
          <w:rFonts w:asciiTheme="minorHAnsi" w:hAnsiTheme="minorHAnsi" w:cstheme="minorHAnsi"/>
          <w:bCs/>
        </w:rPr>
        <w:t>.</w:t>
      </w:r>
      <w:r w:rsidR="002A65F4">
        <w:rPr>
          <w:rFonts w:asciiTheme="minorHAnsi" w:hAnsiTheme="minorHAnsi" w:cstheme="minorHAnsi"/>
          <w:bCs/>
        </w:rPr>
        <w:t xml:space="preserve"> </w:t>
      </w:r>
    </w:p>
    <w:p w14:paraId="2010D31F" w14:textId="77777777" w:rsidR="00073599" w:rsidRPr="00073599" w:rsidRDefault="00073599" w:rsidP="005522A4">
      <w:pPr>
        <w:pStyle w:val="ListParagraph"/>
        <w:suppressAutoHyphens/>
        <w:ind w:left="426" w:hanging="426"/>
        <w:jc w:val="left"/>
        <w:rPr>
          <w:rFonts w:asciiTheme="minorHAnsi" w:hAnsiTheme="minorHAnsi"/>
        </w:rPr>
      </w:pPr>
    </w:p>
    <w:p w14:paraId="40801923" w14:textId="77777777" w:rsidR="00073599" w:rsidRDefault="00073599" w:rsidP="005522A4">
      <w:pPr>
        <w:pStyle w:val="ListParagraph"/>
        <w:numPr>
          <w:ilvl w:val="0"/>
          <w:numId w:val="19"/>
        </w:numPr>
        <w:ind w:left="426" w:hanging="426"/>
        <w:jc w:val="left"/>
        <w:rPr>
          <w:rFonts w:asciiTheme="minorHAnsi" w:hAnsiTheme="minorHAnsi" w:cstheme="minorHAnsi"/>
          <w:bCs/>
        </w:rPr>
      </w:pPr>
      <w:r w:rsidRPr="00073599">
        <w:rPr>
          <w:rFonts w:asciiTheme="minorHAnsi" w:hAnsiTheme="minorHAnsi" w:cstheme="minorHAnsi"/>
          <w:bCs/>
        </w:rPr>
        <w:t>The</w:t>
      </w:r>
      <w:r w:rsidR="002A65F4">
        <w:rPr>
          <w:rFonts w:asciiTheme="minorHAnsi" w:hAnsiTheme="minorHAnsi" w:cstheme="minorHAnsi"/>
          <w:bCs/>
        </w:rPr>
        <w:t xml:space="preserve"> </w:t>
      </w:r>
      <w:r w:rsidRPr="00073599">
        <w:rPr>
          <w:rFonts w:asciiTheme="minorHAnsi" w:hAnsiTheme="minorHAnsi" w:cstheme="minorHAnsi"/>
          <w:bCs/>
        </w:rPr>
        <w:t>Secretariat</w:t>
      </w:r>
      <w:r w:rsidR="002A65F4">
        <w:rPr>
          <w:rFonts w:asciiTheme="minorHAnsi" w:hAnsiTheme="minorHAnsi" w:cstheme="minorHAnsi"/>
          <w:bCs/>
        </w:rPr>
        <w:t xml:space="preserve"> </w:t>
      </w:r>
      <w:r w:rsidRPr="00073599">
        <w:rPr>
          <w:rFonts w:asciiTheme="minorHAnsi" w:hAnsiTheme="minorHAnsi" w:cstheme="minorHAnsi"/>
          <w:bCs/>
        </w:rPr>
        <w:t>is</w:t>
      </w:r>
      <w:r w:rsidR="002A65F4">
        <w:rPr>
          <w:rFonts w:asciiTheme="minorHAnsi" w:hAnsiTheme="minorHAnsi" w:cstheme="minorHAnsi"/>
          <w:bCs/>
        </w:rPr>
        <w:t xml:space="preserve"> </w:t>
      </w:r>
      <w:r w:rsidRPr="00073599">
        <w:rPr>
          <w:rFonts w:asciiTheme="minorHAnsi" w:hAnsiTheme="minorHAnsi" w:cstheme="minorHAnsi"/>
          <w:bCs/>
        </w:rPr>
        <w:t>also</w:t>
      </w:r>
      <w:r w:rsidR="002A65F4">
        <w:rPr>
          <w:rFonts w:asciiTheme="minorHAnsi" w:hAnsiTheme="minorHAnsi" w:cstheme="minorHAnsi"/>
          <w:bCs/>
        </w:rPr>
        <w:t xml:space="preserve"> </w:t>
      </w:r>
      <w:r w:rsidRPr="00073599">
        <w:rPr>
          <w:rFonts w:asciiTheme="minorHAnsi" w:hAnsiTheme="minorHAnsi" w:cstheme="minorHAnsi"/>
          <w:bCs/>
        </w:rPr>
        <w:t>requested</w:t>
      </w:r>
      <w:r w:rsidR="00806CA6">
        <w:rPr>
          <w:rFonts w:asciiTheme="minorHAnsi" w:hAnsiTheme="minorHAnsi" w:cstheme="minorHAnsi"/>
          <w:bCs/>
        </w:rPr>
        <w:t>,</w:t>
      </w:r>
      <w:r w:rsidR="002A65F4">
        <w:rPr>
          <w:rFonts w:asciiTheme="minorHAnsi" w:hAnsiTheme="minorHAnsi" w:cstheme="minorHAnsi"/>
          <w:bCs/>
        </w:rPr>
        <w:t xml:space="preserve"> </w:t>
      </w:r>
      <w:r w:rsidRPr="00073599">
        <w:rPr>
          <w:rFonts w:asciiTheme="minorHAnsi" w:hAnsiTheme="minorHAnsi" w:cstheme="minorHAnsi"/>
          <w:bCs/>
        </w:rPr>
        <w:t>in</w:t>
      </w:r>
      <w:r w:rsidR="002A65F4">
        <w:rPr>
          <w:rFonts w:asciiTheme="minorHAnsi" w:hAnsiTheme="minorHAnsi" w:cstheme="minorHAnsi"/>
          <w:bCs/>
        </w:rPr>
        <w:t xml:space="preserve"> </w:t>
      </w:r>
      <w:r w:rsidRPr="00073599">
        <w:rPr>
          <w:rFonts w:asciiTheme="minorHAnsi" w:hAnsiTheme="minorHAnsi" w:cstheme="minorHAnsi"/>
          <w:bCs/>
        </w:rPr>
        <w:t>paragraph</w:t>
      </w:r>
      <w:r w:rsidR="002A65F4">
        <w:rPr>
          <w:rFonts w:asciiTheme="minorHAnsi" w:hAnsiTheme="minorHAnsi" w:cstheme="minorHAnsi"/>
          <w:bCs/>
        </w:rPr>
        <w:t xml:space="preserve"> </w:t>
      </w:r>
      <w:r w:rsidRPr="00073599">
        <w:rPr>
          <w:rFonts w:asciiTheme="minorHAnsi" w:hAnsiTheme="minorHAnsi" w:cstheme="minorHAnsi"/>
          <w:bCs/>
        </w:rPr>
        <w:t>44</w:t>
      </w:r>
      <w:r>
        <w:rPr>
          <w:rFonts w:asciiTheme="minorHAnsi" w:hAnsiTheme="minorHAnsi" w:cstheme="minorHAnsi"/>
          <w:bCs/>
        </w:rPr>
        <w:t>,</w:t>
      </w:r>
      <w:r w:rsidR="002A65F4">
        <w:rPr>
          <w:rFonts w:asciiTheme="minorHAnsi" w:hAnsiTheme="minorHAnsi" w:cstheme="minorHAnsi"/>
          <w:bCs/>
        </w:rPr>
        <w:t xml:space="preserve"> </w:t>
      </w:r>
      <w:r w:rsidRPr="00073599">
        <w:rPr>
          <w:rFonts w:asciiTheme="minorHAnsi" w:hAnsiTheme="minorHAnsi" w:cstheme="minorHAnsi"/>
          <w:bCs/>
        </w:rPr>
        <w:t>to</w:t>
      </w:r>
      <w:r w:rsidR="002A65F4">
        <w:rPr>
          <w:rFonts w:asciiTheme="minorHAnsi" w:hAnsiTheme="minorHAnsi" w:cstheme="minorHAnsi"/>
          <w:bCs/>
        </w:rPr>
        <w:t xml:space="preserve"> </w:t>
      </w:r>
      <w:r w:rsidRPr="00073599">
        <w:rPr>
          <w:rFonts w:asciiTheme="minorHAnsi" w:hAnsiTheme="minorHAnsi" w:cstheme="minorHAnsi"/>
          <w:bCs/>
        </w:rPr>
        <w:t>continue</w:t>
      </w:r>
      <w:r w:rsidR="002A65F4">
        <w:rPr>
          <w:rFonts w:asciiTheme="minorHAnsi" w:hAnsiTheme="minorHAnsi" w:cstheme="minorHAnsi"/>
          <w:bCs/>
        </w:rPr>
        <w:t xml:space="preserve"> </w:t>
      </w:r>
      <w:r w:rsidRPr="00073599">
        <w:rPr>
          <w:rFonts w:asciiTheme="minorHAnsi" w:hAnsiTheme="minorHAnsi" w:cstheme="minorHAnsi"/>
          <w:bCs/>
        </w:rPr>
        <w:t>its</w:t>
      </w:r>
      <w:r w:rsidR="002A65F4">
        <w:rPr>
          <w:rFonts w:asciiTheme="minorHAnsi" w:hAnsiTheme="minorHAnsi" w:cstheme="minorHAnsi"/>
          <w:bCs/>
        </w:rPr>
        <w:t xml:space="preserve"> </w:t>
      </w:r>
      <w:r w:rsidRPr="00073599">
        <w:rPr>
          <w:rFonts w:asciiTheme="minorHAnsi" w:hAnsiTheme="minorHAnsi" w:cstheme="minorHAnsi"/>
          <w:bCs/>
        </w:rPr>
        <w:t>work</w:t>
      </w:r>
      <w:r w:rsidR="002A65F4">
        <w:rPr>
          <w:rFonts w:asciiTheme="minorHAnsi" w:hAnsiTheme="minorHAnsi" w:cstheme="minorHAnsi"/>
          <w:bCs/>
        </w:rPr>
        <w:t xml:space="preserve"> </w:t>
      </w:r>
      <w:r w:rsidRPr="00073599">
        <w:rPr>
          <w:rFonts w:asciiTheme="minorHAnsi" w:hAnsiTheme="minorHAnsi" w:cstheme="minorHAnsi"/>
          <w:bCs/>
        </w:rPr>
        <w:t>with</w:t>
      </w:r>
      <w:r w:rsidR="002A65F4">
        <w:rPr>
          <w:rFonts w:asciiTheme="minorHAnsi" w:hAnsiTheme="minorHAnsi" w:cstheme="minorHAnsi"/>
          <w:bCs/>
        </w:rPr>
        <w:t xml:space="preserve"> </w:t>
      </w:r>
      <w:r w:rsidRPr="00073599">
        <w:rPr>
          <w:rFonts w:asciiTheme="minorHAnsi" w:hAnsiTheme="minorHAnsi" w:cstheme="minorHAnsi"/>
          <w:bCs/>
        </w:rPr>
        <w:t>the</w:t>
      </w:r>
      <w:r w:rsidR="002A65F4">
        <w:rPr>
          <w:rFonts w:asciiTheme="minorHAnsi" w:hAnsiTheme="minorHAnsi" w:cstheme="minorHAnsi"/>
          <w:bCs/>
        </w:rPr>
        <w:t xml:space="preserve"> </w:t>
      </w:r>
      <w:r w:rsidRPr="00073599">
        <w:rPr>
          <w:rFonts w:asciiTheme="minorHAnsi" w:hAnsiTheme="minorHAnsi" w:cstheme="minorHAnsi"/>
          <w:bCs/>
        </w:rPr>
        <w:t>Biodiversity</w:t>
      </w:r>
      <w:r w:rsidR="002A65F4">
        <w:rPr>
          <w:rFonts w:asciiTheme="minorHAnsi" w:hAnsiTheme="minorHAnsi" w:cstheme="minorHAnsi"/>
          <w:bCs/>
        </w:rPr>
        <w:t xml:space="preserve"> </w:t>
      </w:r>
      <w:r w:rsidRPr="00073599">
        <w:rPr>
          <w:rFonts w:asciiTheme="minorHAnsi" w:hAnsiTheme="minorHAnsi" w:cstheme="minorHAnsi"/>
          <w:bCs/>
        </w:rPr>
        <w:t>Liaison</w:t>
      </w:r>
      <w:r w:rsidR="002A65F4">
        <w:rPr>
          <w:rFonts w:asciiTheme="minorHAnsi" w:hAnsiTheme="minorHAnsi" w:cstheme="minorHAnsi"/>
          <w:bCs/>
        </w:rPr>
        <w:t xml:space="preserve"> </w:t>
      </w:r>
      <w:r w:rsidRPr="00073599">
        <w:rPr>
          <w:rFonts w:asciiTheme="minorHAnsi" w:hAnsiTheme="minorHAnsi" w:cstheme="minorHAnsi"/>
          <w:bCs/>
        </w:rPr>
        <w:t>Group</w:t>
      </w:r>
      <w:r w:rsidR="002A65F4">
        <w:rPr>
          <w:rFonts w:asciiTheme="minorHAnsi" w:hAnsiTheme="minorHAnsi" w:cstheme="minorHAnsi"/>
          <w:bCs/>
        </w:rPr>
        <w:t xml:space="preserve"> </w:t>
      </w:r>
      <w:r w:rsidR="00DF5AF4">
        <w:rPr>
          <w:rFonts w:asciiTheme="minorHAnsi" w:hAnsiTheme="minorHAnsi" w:cstheme="minorHAnsi"/>
          <w:bCs/>
        </w:rPr>
        <w:t>(BLG)</w:t>
      </w:r>
      <w:r w:rsidR="002A65F4">
        <w:rPr>
          <w:rFonts w:asciiTheme="minorHAnsi" w:hAnsiTheme="minorHAnsi" w:cstheme="minorHAnsi"/>
          <w:bCs/>
        </w:rPr>
        <w:t xml:space="preserve"> </w:t>
      </w:r>
      <w:r w:rsidRPr="00073599">
        <w:rPr>
          <w:rFonts w:asciiTheme="minorHAnsi" w:hAnsiTheme="minorHAnsi" w:cstheme="minorHAnsi"/>
          <w:bCs/>
        </w:rPr>
        <w:t>to</w:t>
      </w:r>
      <w:r w:rsidR="002A65F4">
        <w:rPr>
          <w:rFonts w:asciiTheme="minorHAnsi" w:hAnsiTheme="minorHAnsi" w:cstheme="minorHAnsi"/>
          <w:bCs/>
        </w:rPr>
        <w:t xml:space="preserve"> </w:t>
      </w:r>
      <w:r w:rsidRPr="00073599">
        <w:rPr>
          <w:rFonts w:asciiTheme="minorHAnsi" w:hAnsiTheme="minorHAnsi" w:cstheme="minorHAnsi"/>
          <w:bCs/>
        </w:rPr>
        <w:t>enhance</w:t>
      </w:r>
      <w:r w:rsidR="002A65F4">
        <w:rPr>
          <w:rFonts w:asciiTheme="minorHAnsi" w:hAnsiTheme="minorHAnsi" w:cstheme="minorHAnsi"/>
          <w:bCs/>
        </w:rPr>
        <w:t xml:space="preserve"> </w:t>
      </w:r>
      <w:r w:rsidRPr="00073599">
        <w:rPr>
          <w:rFonts w:asciiTheme="minorHAnsi" w:hAnsiTheme="minorHAnsi" w:cstheme="minorHAnsi"/>
          <w:bCs/>
        </w:rPr>
        <w:t>coherence</w:t>
      </w:r>
      <w:r w:rsidR="002A65F4">
        <w:rPr>
          <w:rFonts w:asciiTheme="minorHAnsi" w:hAnsiTheme="minorHAnsi" w:cstheme="minorHAnsi"/>
          <w:bCs/>
        </w:rPr>
        <w:t xml:space="preserve"> </w:t>
      </w:r>
      <w:r w:rsidRPr="00073599">
        <w:rPr>
          <w:rFonts w:asciiTheme="minorHAnsi" w:hAnsiTheme="minorHAnsi" w:cstheme="minorHAnsi"/>
          <w:bCs/>
        </w:rPr>
        <w:t>and</w:t>
      </w:r>
      <w:r w:rsidR="002A65F4">
        <w:rPr>
          <w:rFonts w:asciiTheme="minorHAnsi" w:hAnsiTheme="minorHAnsi" w:cstheme="minorHAnsi"/>
          <w:bCs/>
        </w:rPr>
        <w:t xml:space="preserve"> </w:t>
      </w:r>
      <w:r w:rsidRPr="00073599">
        <w:rPr>
          <w:rFonts w:asciiTheme="minorHAnsi" w:hAnsiTheme="minorHAnsi" w:cstheme="minorHAnsi"/>
          <w:bCs/>
        </w:rPr>
        <w:t>cooperation</w:t>
      </w:r>
      <w:r w:rsidR="002A65F4">
        <w:rPr>
          <w:rFonts w:asciiTheme="minorHAnsi" w:hAnsiTheme="minorHAnsi" w:cstheme="minorHAnsi"/>
          <w:bCs/>
        </w:rPr>
        <w:t xml:space="preserve"> </w:t>
      </w:r>
      <w:r w:rsidRPr="00073599">
        <w:rPr>
          <w:rFonts w:asciiTheme="minorHAnsi" w:hAnsiTheme="minorHAnsi" w:cstheme="minorHAnsi"/>
          <w:bCs/>
        </w:rPr>
        <w:t>and</w:t>
      </w:r>
      <w:r w:rsidR="002A65F4">
        <w:rPr>
          <w:rFonts w:asciiTheme="minorHAnsi" w:hAnsiTheme="minorHAnsi" w:cstheme="minorHAnsi"/>
          <w:bCs/>
        </w:rPr>
        <w:t xml:space="preserve"> </w:t>
      </w:r>
      <w:r w:rsidRPr="00073599">
        <w:rPr>
          <w:rFonts w:asciiTheme="minorHAnsi" w:hAnsiTheme="minorHAnsi" w:cstheme="minorHAnsi"/>
          <w:bCs/>
        </w:rPr>
        <w:t>to</w:t>
      </w:r>
      <w:r w:rsidR="002A65F4">
        <w:rPr>
          <w:rFonts w:asciiTheme="minorHAnsi" w:hAnsiTheme="minorHAnsi" w:cstheme="minorHAnsi"/>
          <w:bCs/>
        </w:rPr>
        <w:t xml:space="preserve"> </w:t>
      </w:r>
      <w:r w:rsidRPr="00073599">
        <w:rPr>
          <w:rFonts w:asciiTheme="minorHAnsi" w:hAnsiTheme="minorHAnsi" w:cstheme="minorHAnsi"/>
          <w:bCs/>
        </w:rPr>
        <w:t>continue</w:t>
      </w:r>
      <w:r w:rsidR="002A65F4">
        <w:rPr>
          <w:rFonts w:asciiTheme="minorHAnsi" w:hAnsiTheme="minorHAnsi" w:cstheme="minorHAnsi"/>
          <w:bCs/>
        </w:rPr>
        <w:t xml:space="preserve"> </w:t>
      </w:r>
      <w:r w:rsidRPr="00073599">
        <w:rPr>
          <w:rFonts w:asciiTheme="minorHAnsi" w:hAnsiTheme="minorHAnsi" w:cstheme="minorHAnsi"/>
          <w:bCs/>
        </w:rPr>
        <w:t>efforts</w:t>
      </w:r>
      <w:r w:rsidR="002A65F4">
        <w:rPr>
          <w:rFonts w:asciiTheme="minorHAnsi" w:hAnsiTheme="minorHAnsi" w:cstheme="minorHAnsi"/>
          <w:bCs/>
        </w:rPr>
        <w:t xml:space="preserve"> </w:t>
      </w:r>
      <w:r w:rsidRPr="00073599">
        <w:rPr>
          <w:rFonts w:asciiTheme="minorHAnsi" w:hAnsiTheme="minorHAnsi" w:cstheme="minorHAnsi"/>
          <w:bCs/>
        </w:rPr>
        <w:t>to</w:t>
      </w:r>
      <w:r w:rsidR="002A65F4">
        <w:rPr>
          <w:rFonts w:asciiTheme="minorHAnsi" w:hAnsiTheme="minorHAnsi" w:cstheme="minorHAnsi"/>
          <w:bCs/>
        </w:rPr>
        <w:t xml:space="preserve"> </w:t>
      </w:r>
      <w:r w:rsidRPr="00073599">
        <w:rPr>
          <w:rFonts w:asciiTheme="minorHAnsi" w:hAnsiTheme="minorHAnsi" w:cstheme="minorHAnsi"/>
          <w:bCs/>
        </w:rPr>
        <w:t>improve</w:t>
      </w:r>
      <w:r w:rsidR="002A65F4">
        <w:rPr>
          <w:rFonts w:asciiTheme="minorHAnsi" w:hAnsiTheme="minorHAnsi" w:cstheme="minorHAnsi"/>
          <w:bCs/>
        </w:rPr>
        <w:t xml:space="preserve"> </w:t>
      </w:r>
      <w:r w:rsidRPr="00073599">
        <w:rPr>
          <w:rFonts w:asciiTheme="minorHAnsi" w:hAnsiTheme="minorHAnsi" w:cstheme="minorHAnsi"/>
          <w:bCs/>
        </w:rPr>
        <w:t>efficiency</w:t>
      </w:r>
      <w:r w:rsidR="002A65F4">
        <w:rPr>
          <w:rFonts w:asciiTheme="minorHAnsi" w:hAnsiTheme="minorHAnsi" w:cstheme="minorHAnsi"/>
          <w:bCs/>
        </w:rPr>
        <w:t xml:space="preserve"> </w:t>
      </w:r>
      <w:r w:rsidRPr="00073599">
        <w:rPr>
          <w:rFonts w:asciiTheme="minorHAnsi" w:hAnsiTheme="minorHAnsi" w:cstheme="minorHAnsi"/>
          <w:bCs/>
        </w:rPr>
        <w:t>and</w:t>
      </w:r>
      <w:r w:rsidR="002A65F4">
        <w:rPr>
          <w:rFonts w:asciiTheme="minorHAnsi" w:hAnsiTheme="minorHAnsi" w:cstheme="minorHAnsi"/>
          <w:bCs/>
        </w:rPr>
        <w:t xml:space="preserve"> </w:t>
      </w:r>
      <w:r w:rsidRPr="00073599">
        <w:rPr>
          <w:rFonts w:asciiTheme="minorHAnsi" w:hAnsiTheme="minorHAnsi" w:cstheme="minorHAnsi"/>
          <w:bCs/>
        </w:rPr>
        <w:t>reduce</w:t>
      </w:r>
      <w:r w:rsidR="002A65F4">
        <w:rPr>
          <w:rFonts w:asciiTheme="minorHAnsi" w:hAnsiTheme="minorHAnsi" w:cstheme="minorHAnsi"/>
          <w:bCs/>
        </w:rPr>
        <w:t xml:space="preserve"> </w:t>
      </w:r>
      <w:r w:rsidRPr="00073599">
        <w:rPr>
          <w:rFonts w:asciiTheme="minorHAnsi" w:hAnsiTheme="minorHAnsi" w:cstheme="minorHAnsi"/>
          <w:bCs/>
        </w:rPr>
        <w:t>unnecessary</w:t>
      </w:r>
      <w:r w:rsidR="002A65F4">
        <w:rPr>
          <w:rFonts w:asciiTheme="minorHAnsi" w:hAnsiTheme="minorHAnsi" w:cstheme="minorHAnsi"/>
          <w:bCs/>
        </w:rPr>
        <w:t xml:space="preserve"> </w:t>
      </w:r>
      <w:r w:rsidRPr="00073599">
        <w:rPr>
          <w:rFonts w:asciiTheme="minorHAnsi" w:hAnsiTheme="minorHAnsi" w:cstheme="minorHAnsi"/>
          <w:bCs/>
        </w:rPr>
        <w:t>overlap</w:t>
      </w:r>
      <w:r w:rsidR="002A65F4">
        <w:rPr>
          <w:rFonts w:asciiTheme="minorHAnsi" w:hAnsiTheme="minorHAnsi" w:cstheme="minorHAnsi"/>
          <w:bCs/>
        </w:rPr>
        <w:t xml:space="preserve"> </w:t>
      </w:r>
      <w:r w:rsidRPr="00073599">
        <w:rPr>
          <w:rFonts w:asciiTheme="minorHAnsi" w:hAnsiTheme="minorHAnsi" w:cstheme="minorHAnsi"/>
          <w:bCs/>
        </w:rPr>
        <w:t>and</w:t>
      </w:r>
      <w:r w:rsidR="002A65F4">
        <w:rPr>
          <w:rFonts w:asciiTheme="minorHAnsi" w:hAnsiTheme="minorHAnsi" w:cstheme="minorHAnsi"/>
          <w:bCs/>
        </w:rPr>
        <w:t xml:space="preserve"> </w:t>
      </w:r>
      <w:r w:rsidRPr="00073599">
        <w:rPr>
          <w:rFonts w:asciiTheme="minorHAnsi" w:hAnsiTheme="minorHAnsi" w:cstheme="minorHAnsi"/>
          <w:bCs/>
        </w:rPr>
        <w:t>duplication</w:t>
      </w:r>
      <w:r w:rsidR="002A65F4">
        <w:rPr>
          <w:rFonts w:asciiTheme="minorHAnsi" w:hAnsiTheme="minorHAnsi" w:cstheme="minorHAnsi"/>
          <w:bCs/>
        </w:rPr>
        <w:t xml:space="preserve"> </w:t>
      </w:r>
      <w:r w:rsidRPr="00073599">
        <w:rPr>
          <w:rFonts w:asciiTheme="minorHAnsi" w:hAnsiTheme="minorHAnsi" w:cstheme="minorHAnsi"/>
          <w:bCs/>
        </w:rPr>
        <w:t>at</w:t>
      </w:r>
      <w:r w:rsidR="002A65F4">
        <w:rPr>
          <w:rFonts w:asciiTheme="minorHAnsi" w:hAnsiTheme="minorHAnsi" w:cstheme="minorHAnsi"/>
          <w:bCs/>
        </w:rPr>
        <w:t xml:space="preserve"> </w:t>
      </w:r>
      <w:r w:rsidRPr="00073599">
        <w:rPr>
          <w:rFonts w:asciiTheme="minorHAnsi" w:hAnsiTheme="minorHAnsi" w:cstheme="minorHAnsi"/>
          <w:bCs/>
        </w:rPr>
        <w:t>all</w:t>
      </w:r>
      <w:r w:rsidR="002A65F4">
        <w:rPr>
          <w:rFonts w:asciiTheme="minorHAnsi" w:hAnsiTheme="minorHAnsi" w:cstheme="minorHAnsi"/>
          <w:bCs/>
        </w:rPr>
        <w:t xml:space="preserve"> </w:t>
      </w:r>
      <w:r w:rsidRPr="00073599">
        <w:rPr>
          <w:rFonts w:asciiTheme="minorHAnsi" w:hAnsiTheme="minorHAnsi" w:cstheme="minorHAnsi"/>
          <w:bCs/>
        </w:rPr>
        <w:t>relevant</w:t>
      </w:r>
      <w:r w:rsidR="002A65F4">
        <w:rPr>
          <w:rFonts w:asciiTheme="minorHAnsi" w:hAnsiTheme="minorHAnsi" w:cstheme="minorHAnsi"/>
          <w:bCs/>
        </w:rPr>
        <w:t xml:space="preserve"> </w:t>
      </w:r>
      <w:r w:rsidRPr="00073599">
        <w:rPr>
          <w:rFonts w:asciiTheme="minorHAnsi" w:hAnsiTheme="minorHAnsi" w:cstheme="minorHAnsi"/>
          <w:bCs/>
        </w:rPr>
        <w:t>levels</w:t>
      </w:r>
      <w:r w:rsidR="002A65F4">
        <w:rPr>
          <w:rFonts w:asciiTheme="minorHAnsi" w:hAnsiTheme="minorHAnsi" w:cstheme="minorHAnsi"/>
          <w:bCs/>
        </w:rPr>
        <w:t xml:space="preserve"> </w:t>
      </w:r>
      <w:r w:rsidRPr="00073599">
        <w:rPr>
          <w:rFonts w:asciiTheme="minorHAnsi" w:hAnsiTheme="minorHAnsi" w:cstheme="minorHAnsi"/>
          <w:bCs/>
        </w:rPr>
        <w:t>among</w:t>
      </w:r>
      <w:r w:rsidR="002A65F4">
        <w:rPr>
          <w:rFonts w:asciiTheme="minorHAnsi" w:hAnsiTheme="minorHAnsi" w:cstheme="minorHAnsi"/>
          <w:bCs/>
        </w:rPr>
        <w:t xml:space="preserve"> </w:t>
      </w:r>
      <w:r w:rsidRPr="00073599">
        <w:rPr>
          <w:rFonts w:asciiTheme="minorHAnsi" w:hAnsiTheme="minorHAnsi" w:cstheme="minorHAnsi"/>
          <w:bCs/>
        </w:rPr>
        <w:t>the</w:t>
      </w:r>
      <w:r w:rsidR="002A65F4">
        <w:rPr>
          <w:rFonts w:asciiTheme="minorHAnsi" w:hAnsiTheme="minorHAnsi" w:cstheme="minorHAnsi"/>
          <w:bCs/>
        </w:rPr>
        <w:t xml:space="preserve"> </w:t>
      </w:r>
      <w:r w:rsidRPr="00073599">
        <w:rPr>
          <w:rFonts w:asciiTheme="minorHAnsi" w:hAnsiTheme="minorHAnsi" w:cstheme="minorHAnsi"/>
          <w:bCs/>
        </w:rPr>
        <w:t>biodiversity-related</w:t>
      </w:r>
      <w:r w:rsidR="002A65F4">
        <w:rPr>
          <w:rFonts w:asciiTheme="minorHAnsi" w:hAnsiTheme="minorHAnsi" w:cstheme="minorHAnsi"/>
          <w:bCs/>
        </w:rPr>
        <w:t xml:space="preserve"> </w:t>
      </w:r>
      <w:r w:rsidRPr="00073599">
        <w:rPr>
          <w:rFonts w:asciiTheme="minorHAnsi" w:hAnsiTheme="minorHAnsi" w:cstheme="minorHAnsi"/>
          <w:bCs/>
        </w:rPr>
        <w:t>conventions.</w:t>
      </w:r>
    </w:p>
    <w:p w14:paraId="0D513B7E" w14:textId="77777777" w:rsidR="00073599" w:rsidRPr="00073599" w:rsidRDefault="00073599" w:rsidP="005522A4">
      <w:pPr>
        <w:pStyle w:val="ListParagraph"/>
        <w:ind w:left="426" w:hanging="426"/>
        <w:jc w:val="left"/>
        <w:rPr>
          <w:rFonts w:asciiTheme="minorHAnsi" w:hAnsiTheme="minorHAnsi" w:cstheme="minorHAnsi"/>
          <w:bCs/>
        </w:rPr>
      </w:pPr>
    </w:p>
    <w:p w14:paraId="00641A35" w14:textId="53AA77DA" w:rsidR="00812CC5" w:rsidRPr="00812CC5" w:rsidRDefault="00073599" w:rsidP="005522A4">
      <w:pPr>
        <w:pStyle w:val="ListParagraph"/>
        <w:numPr>
          <w:ilvl w:val="0"/>
          <w:numId w:val="19"/>
        </w:numPr>
        <w:ind w:left="426" w:right="-46" w:hanging="426"/>
        <w:jc w:val="left"/>
        <w:rPr>
          <w:rFonts w:asciiTheme="minorHAnsi" w:hAnsiTheme="minorHAnsi" w:cstheme="minorHAnsi"/>
          <w:bCs/>
        </w:rPr>
      </w:pPr>
      <w:r w:rsidRPr="00812CC5">
        <w:rPr>
          <w:rFonts w:asciiTheme="minorHAnsi" w:hAnsiTheme="minorHAnsi"/>
        </w:rPr>
        <w:t>Resolution</w:t>
      </w:r>
      <w:r w:rsidR="002A65F4">
        <w:rPr>
          <w:rFonts w:asciiTheme="minorHAnsi" w:hAnsiTheme="minorHAnsi"/>
        </w:rPr>
        <w:t xml:space="preserve"> </w:t>
      </w:r>
      <w:r w:rsidRPr="00812CC5">
        <w:rPr>
          <w:rFonts w:asciiTheme="minorHAnsi" w:hAnsiTheme="minorHAnsi"/>
        </w:rPr>
        <w:t>XII.7</w:t>
      </w:r>
      <w:r w:rsidR="002A65F4">
        <w:rPr>
          <w:rFonts w:asciiTheme="minorHAnsi" w:hAnsiTheme="minorHAnsi"/>
        </w:rPr>
        <w:t xml:space="preserve"> </w:t>
      </w:r>
      <w:r w:rsidR="009F1447">
        <w:rPr>
          <w:rFonts w:asciiTheme="minorHAnsi" w:hAnsiTheme="minorHAnsi"/>
        </w:rPr>
        <w:t>on</w:t>
      </w:r>
      <w:r w:rsidR="002A65F4">
        <w:rPr>
          <w:rFonts w:asciiTheme="minorHAnsi" w:hAnsiTheme="minorHAnsi"/>
        </w:rPr>
        <w:t xml:space="preserve"> </w:t>
      </w:r>
      <w:r w:rsidRPr="00812CC5">
        <w:rPr>
          <w:rFonts w:ascii="Calibri" w:hAnsi="Calibri"/>
          <w:bCs/>
          <w:i/>
        </w:rPr>
        <w:t>Resource</w:t>
      </w:r>
      <w:r w:rsidR="002A65F4">
        <w:rPr>
          <w:rFonts w:ascii="Calibri" w:hAnsi="Calibri"/>
          <w:bCs/>
          <w:i/>
        </w:rPr>
        <w:t xml:space="preserve"> </w:t>
      </w:r>
      <w:r w:rsidRPr="00812CC5">
        <w:rPr>
          <w:rFonts w:ascii="Calibri" w:hAnsi="Calibri"/>
          <w:bCs/>
          <w:i/>
        </w:rPr>
        <w:t>Mobilization</w:t>
      </w:r>
      <w:r w:rsidR="002A65F4">
        <w:rPr>
          <w:rFonts w:ascii="Calibri" w:hAnsi="Calibri"/>
          <w:bCs/>
          <w:i/>
        </w:rPr>
        <w:t xml:space="preserve"> </w:t>
      </w:r>
      <w:r w:rsidRPr="00812CC5">
        <w:rPr>
          <w:rFonts w:ascii="Calibri" w:hAnsi="Calibri"/>
          <w:bCs/>
          <w:i/>
        </w:rPr>
        <w:t>and</w:t>
      </w:r>
      <w:r w:rsidR="002A65F4">
        <w:rPr>
          <w:rFonts w:ascii="Calibri" w:hAnsi="Calibri"/>
          <w:bCs/>
          <w:i/>
        </w:rPr>
        <w:t xml:space="preserve"> </w:t>
      </w:r>
      <w:r w:rsidRPr="00812CC5">
        <w:rPr>
          <w:rFonts w:ascii="Calibri" w:hAnsi="Calibri"/>
          <w:bCs/>
          <w:i/>
        </w:rPr>
        <w:t>Partnership</w:t>
      </w:r>
      <w:r w:rsidR="002A65F4">
        <w:rPr>
          <w:rFonts w:ascii="Calibri" w:hAnsi="Calibri"/>
          <w:bCs/>
          <w:i/>
        </w:rPr>
        <w:t xml:space="preserve"> </w:t>
      </w:r>
      <w:r w:rsidRPr="00812CC5">
        <w:rPr>
          <w:rFonts w:ascii="Calibri" w:hAnsi="Calibri"/>
          <w:bCs/>
          <w:i/>
        </w:rPr>
        <w:t>Framework</w:t>
      </w:r>
      <w:r w:rsidR="002A65F4">
        <w:rPr>
          <w:rFonts w:ascii="Calibri" w:hAnsi="Calibri"/>
          <w:bCs/>
          <w:i/>
        </w:rPr>
        <w:t xml:space="preserve"> </w:t>
      </w:r>
      <w:r w:rsidRPr="00812CC5">
        <w:rPr>
          <w:rFonts w:ascii="Calibri" w:hAnsi="Calibri"/>
          <w:bCs/>
          <w:i/>
        </w:rPr>
        <w:t>of</w:t>
      </w:r>
      <w:r w:rsidR="002A65F4">
        <w:rPr>
          <w:rFonts w:ascii="Calibri" w:hAnsi="Calibri"/>
          <w:bCs/>
          <w:i/>
        </w:rPr>
        <w:t xml:space="preserve"> </w:t>
      </w:r>
      <w:r w:rsidRPr="00812CC5">
        <w:rPr>
          <w:rFonts w:ascii="Calibri" w:hAnsi="Calibri"/>
          <w:bCs/>
          <w:i/>
        </w:rPr>
        <w:t>the</w:t>
      </w:r>
      <w:r w:rsidR="002A65F4">
        <w:rPr>
          <w:rFonts w:ascii="Calibri" w:hAnsi="Calibri"/>
          <w:bCs/>
          <w:i/>
        </w:rPr>
        <w:t xml:space="preserve"> </w:t>
      </w:r>
      <w:r w:rsidRPr="00812CC5">
        <w:rPr>
          <w:rFonts w:ascii="Calibri" w:hAnsi="Calibri"/>
          <w:bCs/>
          <w:i/>
        </w:rPr>
        <w:t>Ramsar</w:t>
      </w:r>
      <w:r w:rsidR="002A65F4">
        <w:rPr>
          <w:rFonts w:ascii="Calibri" w:hAnsi="Calibri"/>
          <w:bCs/>
          <w:i/>
        </w:rPr>
        <w:t xml:space="preserve"> </w:t>
      </w:r>
      <w:r w:rsidRPr="00812CC5">
        <w:rPr>
          <w:rFonts w:ascii="Calibri" w:hAnsi="Calibri"/>
          <w:bCs/>
          <w:i/>
        </w:rPr>
        <w:t>Convention</w:t>
      </w:r>
      <w:r w:rsidR="00812CC5">
        <w:rPr>
          <w:rFonts w:ascii="Calibri" w:hAnsi="Calibri"/>
          <w:bCs/>
          <w:i/>
        </w:rPr>
        <w:t>,</w:t>
      </w:r>
      <w:r w:rsidR="002A65F4">
        <w:rPr>
          <w:rFonts w:ascii="Calibri" w:hAnsi="Calibri"/>
          <w:bCs/>
          <w:i/>
        </w:rPr>
        <w:t xml:space="preserve"> </w:t>
      </w:r>
      <w:r w:rsidRPr="00812CC5">
        <w:rPr>
          <w:rFonts w:ascii="Calibri" w:hAnsi="Calibri"/>
          <w:bCs/>
        </w:rPr>
        <w:t>in</w:t>
      </w:r>
      <w:r w:rsidR="002A65F4">
        <w:rPr>
          <w:rFonts w:ascii="Calibri" w:hAnsi="Calibri"/>
          <w:bCs/>
        </w:rPr>
        <w:t xml:space="preserve"> </w:t>
      </w:r>
      <w:r w:rsidRPr="00812CC5">
        <w:rPr>
          <w:rFonts w:ascii="Calibri" w:hAnsi="Calibri"/>
          <w:bCs/>
        </w:rPr>
        <w:t>paragraph</w:t>
      </w:r>
      <w:r w:rsidR="002A65F4">
        <w:rPr>
          <w:rFonts w:ascii="Calibri" w:hAnsi="Calibri"/>
          <w:bCs/>
        </w:rPr>
        <w:t xml:space="preserve"> </w:t>
      </w:r>
      <w:r w:rsidRPr="00812CC5">
        <w:rPr>
          <w:rFonts w:asciiTheme="minorHAnsi" w:hAnsiTheme="minorHAnsi"/>
        </w:rPr>
        <w:t>21</w:t>
      </w:r>
      <w:r w:rsidR="00FA633D">
        <w:rPr>
          <w:rFonts w:asciiTheme="minorHAnsi" w:hAnsiTheme="minorHAnsi"/>
        </w:rPr>
        <w:t>,</w:t>
      </w:r>
      <w:r w:rsidR="002A65F4">
        <w:rPr>
          <w:rFonts w:asciiTheme="minorHAnsi" w:hAnsiTheme="minorHAnsi"/>
        </w:rPr>
        <w:t xml:space="preserve"> </w:t>
      </w:r>
      <w:r w:rsidRPr="00812CC5">
        <w:rPr>
          <w:rFonts w:asciiTheme="minorHAnsi" w:hAnsiTheme="minorHAnsi"/>
        </w:rPr>
        <w:t>requests</w:t>
      </w:r>
      <w:r w:rsidR="002A65F4">
        <w:rPr>
          <w:rFonts w:asciiTheme="minorHAnsi" w:hAnsiTheme="minorHAnsi"/>
        </w:rPr>
        <w:t xml:space="preserve"> </w:t>
      </w:r>
      <w:r w:rsidRPr="00812CC5">
        <w:rPr>
          <w:rFonts w:asciiTheme="minorHAnsi" w:hAnsiTheme="minorHAnsi"/>
        </w:rPr>
        <w:t>the</w:t>
      </w:r>
      <w:r w:rsidR="002A65F4">
        <w:rPr>
          <w:rFonts w:asciiTheme="minorHAnsi" w:hAnsiTheme="minorHAnsi"/>
        </w:rPr>
        <w:t xml:space="preserve"> </w:t>
      </w:r>
      <w:r w:rsidRPr="00812CC5">
        <w:rPr>
          <w:rFonts w:asciiTheme="minorHAnsi" w:hAnsiTheme="minorHAnsi"/>
        </w:rPr>
        <w:t>Secretariat</w:t>
      </w:r>
      <w:r w:rsidR="002A65F4">
        <w:rPr>
          <w:rFonts w:asciiTheme="minorHAnsi" w:hAnsiTheme="minorHAnsi"/>
        </w:rPr>
        <w:t xml:space="preserve"> </w:t>
      </w:r>
      <w:r w:rsidRPr="00812CC5">
        <w:rPr>
          <w:rFonts w:asciiTheme="minorHAnsi" w:hAnsiTheme="minorHAnsi"/>
        </w:rPr>
        <w:t>to</w:t>
      </w:r>
      <w:r w:rsidR="002A65F4">
        <w:rPr>
          <w:rFonts w:asciiTheme="minorHAnsi" w:hAnsiTheme="minorHAnsi"/>
        </w:rPr>
        <w:t xml:space="preserve"> </w:t>
      </w:r>
      <w:r w:rsidRPr="00812CC5">
        <w:rPr>
          <w:rFonts w:asciiTheme="minorHAnsi" w:hAnsiTheme="minorHAnsi"/>
        </w:rPr>
        <w:t>strengthen</w:t>
      </w:r>
      <w:r w:rsidR="002A65F4">
        <w:rPr>
          <w:rFonts w:asciiTheme="minorHAnsi" w:hAnsiTheme="minorHAnsi"/>
        </w:rPr>
        <w:t xml:space="preserve"> </w:t>
      </w:r>
      <w:r w:rsidRPr="00812CC5">
        <w:rPr>
          <w:rFonts w:asciiTheme="minorHAnsi" w:hAnsiTheme="minorHAnsi"/>
        </w:rPr>
        <w:t>partnerships</w:t>
      </w:r>
      <w:r w:rsidR="002A65F4">
        <w:rPr>
          <w:rFonts w:asciiTheme="minorHAnsi" w:hAnsiTheme="minorHAnsi"/>
        </w:rPr>
        <w:t xml:space="preserve"> </w:t>
      </w:r>
      <w:r w:rsidRPr="00812CC5">
        <w:rPr>
          <w:rFonts w:asciiTheme="minorHAnsi" w:hAnsiTheme="minorHAnsi"/>
        </w:rPr>
        <w:t>with</w:t>
      </w:r>
      <w:r w:rsidR="002A65F4">
        <w:rPr>
          <w:rFonts w:asciiTheme="minorHAnsi" w:hAnsiTheme="minorHAnsi"/>
        </w:rPr>
        <w:t xml:space="preserve"> </w:t>
      </w:r>
      <w:r w:rsidRPr="00812CC5">
        <w:rPr>
          <w:rFonts w:asciiTheme="minorHAnsi" w:hAnsiTheme="minorHAnsi"/>
        </w:rPr>
        <w:t>other</w:t>
      </w:r>
      <w:r w:rsidR="002A65F4">
        <w:rPr>
          <w:rFonts w:asciiTheme="minorHAnsi" w:hAnsiTheme="minorHAnsi"/>
        </w:rPr>
        <w:t xml:space="preserve"> </w:t>
      </w:r>
      <w:r w:rsidR="00FA633D" w:rsidRPr="00812CC5">
        <w:rPr>
          <w:rFonts w:asciiTheme="minorHAnsi" w:hAnsiTheme="minorHAnsi"/>
        </w:rPr>
        <w:t>Multilateral</w:t>
      </w:r>
      <w:r w:rsidR="00FA633D">
        <w:rPr>
          <w:rFonts w:asciiTheme="minorHAnsi" w:hAnsiTheme="minorHAnsi"/>
        </w:rPr>
        <w:t xml:space="preserve"> </w:t>
      </w:r>
      <w:r w:rsidR="00FA633D" w:rsidRPr="00812CC5">
        <w:rPr>
          <w:rFonts w:asciiTheme="minorHAnsi" w:hAnsiTheme="minorHAnsi"/>
        </w:rPr>
        <w:t>Environmental</w:t>
      </w:r>
      <w:r w:rsidR="00FA633D">
        <w:rPr>
          <w:rFonts w:asciiTheme="minorHAnsi" w:hAnsiTheme="minorHAnsi"/>
        </w:rPr>
        <w:t xml:space="preserve"> </w:t>
      </w:r>
      <w:r w:rsidR="00FA633D" w:rsidRPr="00812CC5">
        <w:rPr>
          <w:rFonts w:asciiTheme="minorHAnsi" w:hAnsiTheme="minorHAnsi"/>
        </w:rPr>
        <w:t>Agreements</w:t>
      </w:r>
      <w:r w:rsidR="00FA633D">
        <w:rPr>
          <w:rFonts w:asciiTheme="minorHAnsi" w:hAnsiTheme="minorHAnsi"/>
        </w:rPr>
        <w:t xml:space="preserve"> </w:t>
      </w:r>
      <w:r w:rsidRPr="00812CC5">
        <w:rPr>
          <w:rFonts w:asciiTheme="minorHAnsi" w:hAnsiTheme="minorHAnsi"/>
        </w:rPr>
        <w:t>(MEAs)</w:t>
      </w:r>
      <w:r w:rsidR="002A65F4">
        <w:rPr>
          <w:rFonts w:asciiTheme="minorHAnsi" w:hAnsiTheme="minorHAnsi"/>
        </w:rPr>
        <w:t xml:space="preserve"> </w:t>
      </w:r>
      <w:r w:rsidRPr="00812CC5">
        <w:rPr>
          <w:rFonts w:asciiTheme="minorHAnsi" w:hAnsiTheme="minorHAnsi"/>
        </w:rPr>
        <w:t>such</w:t>
      </w:r>
      <w:r w:rsidR="002A65F4">
        <w:rPr>
          <w:rFonts w:asciiTheme="minorHAnsi" w:hAnsiTheme="minorHAnsi"/>
        </w:rPr>
        <w:t xml:space="preserve"> </w:t>
      </w:r>
      <w:r w:rsidRPr="00812CC5">
        <w:rPr>
          <w:rFonts w:asciiTheme="minorHAnsi" w:hAnsiTheme="minorHAnsi"/>
        </w:rPr>
        <w:t>as</w:t>
      </w:r>
      <w:r w:rsidR="002A65F4">
        <w:rPr>
          <w:rFonts w:asciiTheme="minorHAnsi" w:hAnsiTheme="minorHAnsi"/>
        </w:rPr>
        <w:t xml:space="preserve"> </w:t>
      </w:r>
      <w:r w:rsidRPr="00812CC5">
        <w:rPr>
          <w:rFonts w:asciiTheme="minorHAnsi" w:hAnsiTheme="minorHAnsi"/>
          <w:i/>
        </w:rPr>
        <w:t>inter</w:t>
      </w:r>
      <w:r w:rsidR="002A65F4">
        <w:rPr>
          <w:rFonts w:asciiTheme="minorHAnsi" w:hAnsiTheme="minorHAnsi"/>
          <w:i/>
        </w:rPr>
        <w:t xml:space="preserve"> </w:t>
      </w:r>
      <w:r w:rsidRPr="00812CC5">
        <w:rPr>
          <w:rFonts w:asciiTheme="minorHAnsi" w:hAnsiTheme="minorHAnsi"/>
          <w:i/>
        </w:rPr>
        <w:t>alia</w:t>
      </w:r>
      <w:r w:rsidR="002A65F4">
        <w:rPr>
          <w:rFonts w:asciiTheme="minorHAnsi" w:hAnsiTheme="minorHAnsi"/>
        </w:rPr>
        <w:t xml:space="preserve"> </w:t>
      </w:r>
      <w:r w:rsidRPr="00812CC5">
        <w:rPr>
          <w:rFonts w:asciiTheme="minorHAnsi" w:hAnsiTheme="minorHAnsi"/>
        </w:rPr>
        <w:t>the</w:t>
      </w:r>
      <w:r w:rsidR="002A65F4">
        <w:rPr>
          <w:rFonts w:asciiTheme="minorHAnsi" w:hAnsiTheme="minorHAnsi"/>
        </w:rPr>
        <w:t xml:space="preserve"> </w:t>
      </w:r>
      <w:r w:rsidRPr="00812CC5">
        <w:rPr>
          <w:rFonts w:asciiTheme="minorHAnsi" w:hAnsiTheme="minorHAnsi"/>
        </w:rPr>
        <w:t>United</w:t>
      </w:r>
      <w:r w:rsidR="002A65F4">
        <w:rPr>
          <w:rFonts w:asciiTheme="minorHAnsi" w:hAnsiTheme="minorHAnsi"/>
        </w:rPr>
        <w:t xml:space="preserve"> </w:t>
      </w:r>
      <w:r w:rsidRPr="00812CC5">
        <w:rPr>
          <w:rFonts w:asciiTheme="minorHAnsi" w:hAnsiTheme="minorHAnsi"/>
        </w:rPr>
        <w:t>Nations</w:t>
      </w:r>
      <w:r w:rsidR="002A65F4">
        <w:rPr>
          <w:rFonts w:asciiTheme="minorHAnsi" w:hAnsiTheme="minorHAnsi"/>
        </w:rPr>
        <w:t xml:space="preserve"> </w:t>
      </w:r>
      <w:r w:rsidRPr="00812CC5">
        <w:rPr>
          <w:rFonts w:asciiTheme="minorHAnsi" w:hAnsiTheme="minorHAnsi"/>
        </w:rPr>
        <w:t>Convention</w:t>
      </w:r>
      <w:r w:rsidR="002A65F4">
        <w:rPr>
          <w:rFonts w:asciiTheme="minorHAnsi" w:hAnsiTheme="minorHAnsi"/>
        </w:rPr>
        <w:t xml:space="preserve"> </w:t>
      </w:r>
      <w:r w:rsidRPr="00812CC5">
        <w:rPr>
          <w:rFonts w:asciiTheme="minorHAnsi" w:hAnsiTheme="minorHAnsi"/>
        </w:rPr>
        <w:t>to</w:t>
      </w:r>
      <w:r w:rsidR="002A65F4">
        <w:rPr>
          <w:rFonts w:asciiTheme="minorHAnsi" w:hAnsiTheme="minorHAnsi"/>
        </w:rPr>
        <w:t xml:space="preserve"> </w:t>
      </w:r>
      <w:r w:rsidRPr="00812CC5">
        <w:rPr>
          <w:rFonts w:asciiTheme="minorHAnsi" w:hAnsiTheme="minorHAnsi"/>
        </w:rPr>
        <w:t>Combat</w:t>
      </w:r>
      <w:r w:rsidR="002A65F4">
        <w:rPr>
          <w:rFonts w:asciiTheme="minorHAnsi" w:hAnsiTheme="minorHAnsi"/>
        </w:rPr>
        <w:t xml:space="preserve"> </w:t>
      </w:r>
      <w:r w:rsidRPr="00812CC5">
        <w:rPr>
          <w:rFonts w:asciiTheme="minorHAnsi" w:hAnsiTheme="minorHAnsi"/>
        </w:rPr>
        <w:t>Desertification</w:t>
      </w:r>
      <w:r w:rsidR="002A65F4">
        <w:rPr>
          <w:rFonts w:asciiTheme="minorHAnsi" w:hAnsiTheme="minorHAnsi"/>
        </w:rPr>
        <w:t xml:space="preserve"> </w:t>
      </w:r>
      <w:r w:rsidRPr="00812CC5">
        <w:rPr>
          <w:rFonts w:asciiTheme="minorHAnsi" w:hAnsiTheme="minorHAnsi"/>
        </w:rPr>
        <w:t>(UNCCD),</w:t>
      </w:r>
      <w:r w:rsidR="002A65F4">
        <w:rPr>
          <w:rFonts w:asciiTheme="minorHAnsi" w:hAnsiTheme="minorHAnsi"/>
        </w:rPr>
        <w:t xml:space="preserve"> </w:t>
      </w:r>
      <w:r w:rsidRPr="00812CC5">
        <w:rPr>
          <w:rFonts w:asciiTheme="minorHAnsi" w:hAnsiTheme="minorHAnsi"/>
        </w:rPr>
        <w:t>the</w:t>
      </w:r>
      <w:r w:rsidR="002A65F4">
        <w:rPr>
          <w:rFonts w:asciiTheme="minorHAnsi" w:hAnsiTheme="minorHAnsi"/>
        </w:rPr>
        <w:t xml:space="preserve"> </w:t>
      </w:r>
      <w:r w:rsidR="005526B6" w:rsidRPr="005526B6">
        <w:rPr>
          <w:rFonts w:asciiTheme="minorHAnsi" w:hAnsiTheme="minorHAnsi"/>
        </w:rPr>
        <w:t>Convention</w:t>
      </w:r>
      <w:r w:rsidR="002A65F4">
        <w:rPr>
          <w:rFonts w:asciiTheme="minorHAnsi" w:hAnsiTheme="minorHAnsi"/>
        </w:rPr>
        <w:t xml:space="preserve"> </w:t>
      </w:r>
      <w:r w:rsidR="005526B6" w:rsidRPr="005526B6">
        <w:rPr>
          <w:rFonts w:asciiTheme="minorHAnsi" w:hAnsiTheme="minorHAnsi"/>
        </w:rPr>
        <w:t>on</w:t>
      </w:r>
      <w:r w:rsidR="002A65F4">
        <w:rPr>
          <w:rFonts w:asciiTheme="minorHAnsi" w:hAnsiTheme="minorHAnsi"/>
        </w:rPr>
        <w:t xml:space="preserve"> </w:t>
      </w:r>
      <w:r w:rsidR="005526B6" w:rsidRPr="005526B6">
        <w:rPr>
          <w:rFonts w:asciiTheme="minorHAnsi" w:hAnsiTheme="minorHAnsi"/>
        </w:rPr>
        <w:t>Biological</w:t>
      </w:r>
      <w:r w:rsidR="002A65F4">
        <w:rPr>
          <w:rFonts w:asciiTheme="minorHAnsi" w:hAnsiTheme="minorHAnsi"/>
        </w:rPr>
        <w:t xml:space="preserve"> </w:t>
      </w:r>
      <w:r w:rsidR="005526B6" w:rsidRPr="005526B6">
        <w:rPr>
          <w:rFonts w:asciiTheme="minorHAnsi" w:hAnsiTheme="minorHAnsi"/>
        </w:rPr>
        <w:t>Diversity</w:t>
      </w:r>
      <w:r w:rsidR="002A65F4">
        <w:rPr>
          <w:rFonts w:asciiTheme="minorHAnsi" w:hAnsiTheme="minorHAnsi"/>
        </w:rPr>
        <w:t xml:space="preserve"> </w:t>
      </w:r>
      <w:r w:rsidR="005526B6" w:rsidRPr="005526B6">
        <w:rPr>
          <w:rFonts w:asciiTheme="minorHAnsi" w:hAnsiTheme="minorHAnsi"/>
        </w:rPr>
        <w:t>(CBD)</w:t>
      </w:r>
      <w:r w:rsidR="002A65F4">
        <w:rPr>
          <w:rFonts w:asciiTheme="minorHAnsi" w:hAnsiTheme="minorHAnsi"/>
        </w:rPr>
        <w:t xml:space="preserve"> </w:t>
      </w:r>
      <w:r w:rsidRPr="00812CC5">
        <w:rPr>
          <w:rFonts w:asciiTheme="minorHAnsi" w:hAnsiTheme="minorHAnsi"/>
        </w:rPr>
        <w:t>and</w:t>
      </w:r>
      <w:r w:rsidR="002A65F4">
        <w:rPr>
          <w:rFonts w:asciiTheme="minorHAnsi" w:hAnsiTheme="minorHAnsi"/>
        </w:rPr>
        <w:t xml:space="preserve"> </w:t>
      </w:r>
      <w:r w:rsidRPr="00812CC5">
        <w:rPr>
          <w:rFonts w:asciiTheme="minorHAnsi" w:hAnsiTheme="minorHAnsi"/>
        </w:rPr>
        <w:t>others,</w:t>
      </w:r>
      <w:r w:rsidR="002A65F4">
        <w:rPr>
          <w:rFonts w:asciiTheme="minorHAnsi" w:hAnsiTheme="minorHAnsi"/>
        </w:rPr>
        <w:t xml:space="preserve"> </w:t>
      </w:r>
      <w:r w:rsidRPr="00812CC5">
        <w:rPr>
          <w:rFonts w:asciiTheme="minorHAnsi" w:hAnsiTheme="minorHAnsi"/>
        </w:rPr>
        <w:t>in</w:t>
      </w:r>
      <w:r w:rsidR="002A65F4">
        <w:rPr>
          <w:rFonts w:asciiTheme="minorHAnsi" w:hAnsiTheme="minorHAnsi"/>
        </w:rPr>
        <w:t xml:space="preserve"> </w:t>
      </w:r>
      <w:r w:rsidRPr="00812CC5">
        <w:rPr>
          <w:rFonts w:asciiTheme="minorHAnsi" w:hAnsiTheme="minorHAnsi"/>
        </w:rPr>
        <w:t>order</w:t>
      </w:r>
      <w:r w:rsidR="002A65F4">
        <w:rPr>
          <w:rFonts w:asciiTheme="minorHAnsi" w:hAnsiTheme="minorHAnsi"/>
        </w:rPr>
        <w:t xml:space="preserve"> </w:t>
      </w:r>
      <w:r w:rsidRPr="00812CC5">
        <w:rPr>
          <w:rFonts w:asciiTheme="minorHAnsi" w:hAnsiTheme="minorHAnsi"/>
        </w:rPr>
        <w:t>to</w:t>
      </w:r>
      <w:r w:rsidR="002A65F4">
        <w:rPr>
          <w:rFonts w:asciiTheme="minorHAnsi" w:hAnsiTheme="minorHAnsi"/>
        </w:rPr>
        <w:t xml:space="preserve"> </w:t>
      </w:r>
      <w:r w:rsidRPr="00812CC5">
        <w:rPr>
          <w:rFonts w:asciiTheme="minorHAnsi" w:hAnsiTheme="minorHAnsi"/>
        </w:rPr>
        <w:t>enhance</w:t>
      </w:r>
      <w:r w:rsidR="002A65F4">
        <w:rPr>
          <w:rFonts w:asciiTheme="minorHAnsi" w:hAnsiTheme="minorHAnsi"/>
        </w:rPr>
        <w:t xml:space="preserve"> </w:t>
      </w:r>
      <w:r w:rsidRPr="00812CC5">
        <w:rPr>
          <w:rFonts w:asciiTheme="minorHAnsi" w:hAnsiTheme="minorHAnsi"/>
        </w:rPr>
        <w:t>synergies</w:t>
      </w:r>
      <w:r w:rsidR="002A65F4">
        <w:rPr>
          <w:rFonts w:asciiTheme="minorHAnsi" w:hAnsiTheme="minorHAnsi"/>
        </w:rPr>
        <w:t xml:space="preserve"> </w:t>
      </w:r>
      <w:r w:rsidRPr="00812CC5">
        <w:rPr>
          <w:rFonts w:asciiTheme="minorHAnsi" w:hAnsiTheme="minorHAnsi"/>
        </w:rPr>
        <w:t>and</w:t>
      </w:r>
      <w:r w:rsidR="002A65F4">
        <w:rPr>
          <w:rFonts w:asciiTheme="minorHAnsi" w:hAnsiTheme="minorHAnsi"/>
        </w:rPr>
        <w:t xml:space="preserve"> </w:t>
      </w:r>
      <w:r w:rsidRPr="00812CC5">
        <w:rPr>
          <w:rFonts w:asciiTheme="minorHAnsi" w:hAnsiTheme="minorHAnsi"/>
        </w:rPr>
        <w:t>sharing</w:t>
      </w:r>
      <w:r w:rsidR="002A65F4">
        <w:rPr>
          <w:rFonts w:asciiTheme="minorHAnsi" w:hAnsiTheme="minorHAnsi"/>
        </w:rPr>
        <w:t xml:space="preserve"> </w:t>
      </w:r>
      <w:r w:rsidRPr="00812CC5">
        <w:rPr>
          <w:rFonts w:asciiTheme="minorHAnsi" w:hAnsiTheme="minorHAnsi"/>
        </w:rPr>
        <w:t>of</w:t>
      </w:r>
      <w:r w:rsidR="002A65F4">
        <w:rPr>
          <w:rFonts w:asciiTheme="minorHAnsi" w:hAnsiTheme="minorHAnsi"/>
        </w:rPr>
        <w:t xml:space="preserve"> </w:t>
      </w:r>
      <w:r w:rsidRPr="00812CC5">
        <w:rPr>
          <w:rFonts w:asciiTheme="minorHAnsi" w:hAnsiTheme="minorHAnsi"/>
        </w:rPr>
        <w:t>resources,</w:t>
      </w:r>
      <w:r w:rsidR="002A65F4">
        <w:rPr>
          <w:rFonts w:asciiTheme="minorHAnsi" w:hAnsiTheme="minorHAnsi"/>
        </w:rPr>
        <w:t xml:space="preserve"> </w:t>
      </w:r>
      <w:r w:rsidRPr="00812CC5">
        <w:rPr>
          <w:rFonts w:asciiTheme="minorHAnsi" w:hAnsiTheme="minorHAnsi"/>
        </w:rPr>
        <w:t>avoid</w:t>
      </w:r>
      <w:r w:rsidR="002A65F4">
        <w:rPr>
          <w:rFonts w:asciiTheme="minorHAnsi" w:hAnsiTheme="minorHAnsi"/>
        </w:rPr>
        <w:t xml:space="preserve"> </w:t>
      </w:r>
      <w:r w:rsidRPr="00812CC5">
        <w:rPr>
          <w:rFonts w:asciiTheme="minorHAnsi" w:hAnsiTheme="minorHAnsi"/>
        </w:rPr>
        <w:t>duplication</w:t>
      </w:r>
      <w:r w:rsidR="002A65F4">
        <w:rPr>
          <w:rFonts w:asciiTheme="minorHAnsi" w:hAnsiTheme="minorHAnsi"/>
        </w:rPr>
        <w:t xml:space="preserve"> </w:t>
      </w:r>
      <w:r w:rsidRPr="00812CC5">
        <w:rPr>
          <w:rFonts w:asciiTheme="minorHAnsi" w:hAnsiTheme="minorHAnsi"/>
        </w:rPr>
        <w:t>and</w:t>
      </w:r>
      <w:r w:rsidR="002A65F4">
        <w:rPr>
          <w:rFonts w:asciiTheme="minorHAnsi" w:hAnsiTheme="minorHAnsi"/>
        </w:rPr>
        <w:t xml:space="preserve"> </w:t>
      </w:r>
      <w:r w:rsidRPr="00812CC5">
        <w:rPr>
          <w:rFonts w:asciiTheme="minorHAnsi" w:hAnsiTheme="minorHAnsi"/>
        </w:rPr>
        <w:t>enhance</w:t>
      </w:r>
      <w:r w:rsidR="002A65F4">
        <w:rPr>
          <w:rFonts w:asciiTheme="minorHAnsi" w:hAnsiTheme="minorHAnsi"/>
        </w:rPr>
        <w:t xml:space="preserve"> </w:t>
      </w:r>
      <w:r w:rsidRPr="00812CC5">
        <w:rPr>
          <w:rFonts w:asciiTheme="minorHAnsi" w:hAnsiTheme="minorHAnsi"/>
        </w:rPr>
        <w:t>implementation,</w:t>
      </w:r>
      <w:r w:rsidR="002A65F4">
        <w:rPr>
          <w:rFonts w:asciiTheme="minorHAnsi" w:hAnsiTheme="minorHAnsi"/>
        </w:rPr>
        <w:t xml:space="preserve"> </w:t>
      </w:r>
      <w:r w:rsidRPr="00812CC5">
        <w:rPr>
          <w:rFonts w:asciiTheme="minorHAnsi" w:hAnsiTheme="minorHAnsi"/>
        </w:rPr>
        <w:t>respecting</w:t>
      </w:r>
      <w:r w:rsidR="002A65F4">
        <w:rPr>
          <w:rFonts w:asciiTheme="minorHAnsi" w:hAnsiTheme="minorHAnsi"/>
        </w:rPr>
        <w:t xml:space="preserve"> </w:t>
      </w:r>
      <w:r w:rsidRPr="00812CC5">
        <w:rPr>
          <w:rFonts w:asciiTheme="minorHAnsi" w:hAnsiTheme="minorHAnsi"/>
        </w:rPr>
        <w:t>the</w:t>
      </w:r>
      <w:r w:rsidR="002A65F4">
        <w:rPr>
          <w:rFonts w:asciiTheme="minorHAnsi" w:hAnsiTheme="minorHAnsi"/>
        </w:rPr>
        <w:t xml:space="preserve"> </w:t>
      </w:r>
      <w:r w:rsidRPr="00812CC5">
        <w:rPr>
          <w:rFonts w:asciiTheme="minorHAnsi" w:hAnsiTheme="minorHAnsi"/>
        </w:rPr>
        <w:t>mandate</w:t>
      </w:r>
      <w:r w:rsidR="002A65F4">
        <w:rPr>
          <w:rFonts w:asciiTheme="minorHAnsi" w:hAnsiTheme="minorHAnsi"/>
        </w:rPr>
        <w:t xml:space="preserve"> </w:t>
      </w:r>
      <w:r w:rsidRPr="00812CC5">
        <w:rPr>
          <w:rFonts w:asciiTheme="minorHAnsi" w:hAnsiTheme="minorHAnsi"/>
        </w:rPr>
        <w:t>of</w:t>
      </w:r>
      <w:r w:rsidR="002A65F4">
        <w:rPr>
          <w:rFonts w:asciiTheme="minorHAnsi" w:hAnsiTheme="minorHAnsi"/>
        </w:rPr>
        <w:t xml:space="preserve"> </w:t>
      </w:r>
      <w:r w:rsidRPr="00812CC5">
        <w:rPr>
          <w:rFonts w:asciiTheme="minorHAnsi" w:hAnsiTheme="minorHAnsi"/>
        </w:rPr>
        <w:t>each</w:t>
      </w:r>
      <w:r w:rsidR="002A65F4">
        <w:rPr>
          <w:rFonts w:asciiTheme="minorHAnsi" w:hAnsiTheme="minorHAnsi"/>
        </w:rPr>
        <w:t xml:space="preserve"> </w:t>
      </w:r>
      <w:r w:rsidRPr="00812CC5">
        <w:rPr>
          <w:rFonts w:asciiTheme="minorHAnsi" w:hAnsiTheme="minorHAnsi"/>
        </w:rPr>
        <w:t>Convention;</w:t>
      </w:r>
      <w:r w:rsidR="002A65F4">
        <w:rPr>
          <w:rFonts w:asciiTheme="minorHAnsi" w:hAnsiTheme="minorHAnsi"/>
        </w:rPr>
        <w:t xml:space="preserve"> </w:t>
      </w:r>
      <w:r w:rsidRPr="00812CC5">
        <w:rPr>
          <w:rFonts w:asciiTheme="minorHAnsi" w:hAnsiTheme="minorHAnsi"/>
        </w:rPr>
        <w:t>and</w:t>
      </w:r>
      <w:r w:rsidR="002A65F4">
        <w:rPr>
          <w:rFonts w:asciiTheme="minorHAnsi" w:hAnsiTheme="minorHAnsi"/>
        </w:rPr>
        <w:t xml:space="preserve"> </w:t>
      </w:r>
      <w:r w:rsidR="00812CC5">
        <w:rPr>
          <w:rFonts w:asciiTheme="minorHAnsi" w:hAnsiTheme="minorHAnsi"/>
        </w:rPr>
        <w:t>request</w:t>
      </w:r>
      <w:r w:rsidR="009F1447">
        <w:rPr>
          <w:rFonts w:asciiTheme="minorHAnsi" w:hAnsiTheme="minorHAnsi"/>
        </w:rPr>
        <w:t>s</w:t>
      </w:r>
      <w:r w:rsidR="002A65F4">
        <w:rPr>
          <w:rFonts w:asciiTheme="minorHAnsi" w:hAnsiTheme="minorHAnsi"/>
        </w:rPr>
        <w:t xml:space="preserve"> </w:t>
      </w:r>
      <w:r w:rsidRPr="00812CC5">
        <w:rPr>
          <w:rFonts w:asciiTheme="minorHAnsi" w:hAnsiTheme="minorHAnsi"/>
        </w:rPr>
        <w:t>the</w:t>
      </w:r>
      <w:r w:rsidR="002A65F4">
        <w:rPr>
          <w:rFonts w:asciiTheme="minorHAnsi" w:hAnsiTheme="minorHAnsi"/>
        </w:rPr>
        <w:t xml:space="preserve"> </w:t>
      </w:r>
      <w:r w:rsidRPr="00812CC5">
        <w:rPr>
          <w:rFonts w:asciiTheme="minorHAnsi" w:hAnsiTheme="minorHAnsi"/>
        </w:rPr>
        <w:t>Secretariat</w:t>
      </w:r>
      <w:r w:rsidR="002A65F4">
        <w:rPr>
          <w:rFonts w:asciiTheme="minorHAnsi" w:hAnsiTheme="minorHAnsi"/>
        </w:rPr>
        <w:t xml:space="preserve"> </w:t>
      </w:r>
      <w:r w:rsidRPr="00812CC5">
        <w:rPr>
          <w:rFonts w:asciiTheme="minorHAnsi" w:hAnsiTheme="minorHAnsi"/>
        </w:rPr>
        <w:t>to</w:t>
      </w:r>
      <w:r w:rsidR="002A65F4">
        <w:rPr>
          <w:rFonts w:asciiTheme="minorHAnsi" w:hAnsiTheme="minorHAnsi"/>
        </w:rPr>
        <w:t xml:space="preserve"> </w:t>
      </w:r>
      <w:r w:rsidRPr="00812CC5">
        <w:rPr>
          <w:rFonts w:asciiTheme="minorHAnsi" w:hAnsiTheme="minorHAnsi"/>
        </w:rPr>
        <w:lastRenderedPageBreak/>
        <w:t>provide</w:t>
      </w:r>
      <w:r w:rsidR="002A65F4">
        <w:rPr>
          <w:rFonts w:asciiTheme="minorHAnsi" w:hAnsiTheme="minorHAnsi"/>
        </w:rPr>
        <w:t xml:space="preserve"> </w:t>
      </w:r>
      <w:r w:rsidRPr="00812CC5">
        <w:rPr>
          <w:rFonts w:asciiTheme="minorHAnsi" w:hAnsiTheme="minorHAnsi"/>
        </w:rPr>
        <w:t>to</w:t>
      </w:r>
      <w:r w:rsidR="002A65F4">
        <w:rPr>
          <w:rFonts w:asciiTheme="minorHAnsi" w:hAnsiTheme="minorHAnsi"/>
        </w:rPr>
        <w:t xml:space="preserve"> </w:t>
      </w:r>
      <w:r w:rsidRPr="00812CC5">
        <w:rPr>
          <w:rFonts w:asciiTheme="minorHAnsi" w:hAnsiTheme="minorHAnsi"/>
        </w:rPr>
        <w:t>the</w:t>
      </w:r>
      <w:r w:rsidR="002A65F4">
        <w:rPr>
          <w:rFonts w:asciiTheme="minorHAnsi" w:hAnsiTheme="minorHAnsi"/>
        </w:rPr>
        <w:t xml:space="preserve"> </w:t>
      </w:r>
      <w:r w:rsidRPr="00812CC5">
        <w:rPr>
          <w:rFonts w:asciiTheme="minorHAnsi" w:hAnsiTheme="minorHAnsi"/>
        </w:rPr>
        <w:t>Standing</w:t>
      </w:r>
      <w:r w:rsidR="002A65F4">
        <w:rPr>
          <w:rFonts w:asciiTheme="minorHAnsi" w:hAnsiTheme="minorHAnsi"/>
        </w:rPr>
        <w:t xml:space="preserve"> </w:t>
      </w:r>
      <w:r w:rsidRPr="00812CC5">
        <w:rPr>
          <w:rFonts w:asciiTheme="minorHAnsi" w:hAnsiTheme="minorHAnsi"/>
        </w:rPr>
        <w:t>Committee</w:t>
      </w:r>
      <w:r w:rsidR="002A65F4">
        <w:rPr>
          <w:rFonts w:asciiTheme="minorHAnsi" w:hAnsiTheme="minorHAnsi"/>
        </w:rPr>
        <w:t xml:space="preserve"> </w:t>
      </w:r>
      <w:r w:rsidRPr="00812CC5">
        <w:rPr>
          <w:rFonts w:asciiTheme="minorHAnsi" w:hAnsiTheme="minorHAnsi"/>
        </w:rPr>
        <w:t>at</w:t>
      </w:r>
      <w:r w:rsidR="002A65F4">
        <w:rPr>
          <w:rFonts w:asciiTheme="minorHAnsi" w:hAnsiTheme="minorHAnsi"/>
        </w:rPr>
        <w:t xml:space="preserve"> </w:t>
      </w:r>
      <w:r w:rsidRPr="00812CC5">
        <w:rPr>
          <w:rFonts w:asciiTheme="minorHAnsi" w:hAnsiTheme="minorHAnsi"/>
        </w:rPr>
        <w:t>its</w:t>
      </w:r>
      <w:r w:rsidR="002A65F4">
        <w:rPr>
          <w:rFonts w:asciiTheme="minorHAnsi" w:hAnsiTheme="minorHAnsi"/>
        </w:rPr>
        <w:t xml:space="preserve"> </w:t>
      </w:r>
      <w:r w:rsidRPr="00812CC5">
        <w:rPr>
          <w:rFonts w:asciiTheme="minorHAnsi" w:hAnsiTheme="minorHAnsi"/>
        </w:rPr>
        <w:t>51</w:t>
      </w:r>
      <w:r w:rsidRPr="00812CC5">
        <w:rPr>
          <w:rFonts w:asciiTheme="minorHAnsi" w:hAnsiTheme="minorHAnsi"/>
          <w:vertAlign w:val="superscript"/>
        </w:rPr>
        <w:t>st</w:t>
      </w:r>
      <w:r w:rsidR="002A65F4">
        <w:rPr>
          <w:rFonts w:asciiTheme="minorHAnsi" w:hAnsiTheme="minorHAnsi"/>
        </w:rPr>
        <w:t xml:space="preserve"> </w:t>
      </w:r>
      <w:r w:rsidRPr="00812CC5">
        <w:rPr>
          <w:rFonts w:asciiTheme="minorHAnsi" w:hAnsiTheme="minorHAnsi"/>
        </w:rPr>
        <w:t>meeting</w:t>
      </w:r>
      <w:r w:rsidR="002A65F4">
        <w:rPr>
          <w:rFonts w:asciiTheme="minorHAnsi" w:hAnsiTheme="minorHAnsi"/>
        </w:rPr>
        <w:t xml:space="preserve"> </w:t>
      </w:r>
      <w:r w:rsidR="00806CA6">
        <w:rPr>
          <w:rFonts w:asciiTheme="minorHAnsi" w:hAnsiTheme="minorHAnsi"/>
        </w:rPr>
        <w:t>(SC51)</w:t>
      </w:r>
      <w:r w:rsidR="002A65F4">
        <w:rPr>
          <w:rFonts w:asciiTheme="minorHAnsi" w:hAnsiTheme="minorHAnsi"/>
        </w:rPr>
        <w:t xml:space="preserve"> </w:t>
      </w:r>
      <w:r w:rsidRPr="00812CC5">
        <w:rPr>
          <w:rFonts w:asciiTheme="minorHAnsi" w:hAnsiTheme="minorHAnsi"/>
        </w:rPr>
        <w:t>a</w:t>
      </w:r>
      <w:r w:rsidR="002A65F4">
        <w:rPr>
          <w:rFonts w:asciiTheme="minorHAnsi" w:hAnsiTheme="minorHAnsi"/>
        </w:rPr>
        <w:t xml:space="preserve"> </w:t>
      </w:r>
      <w:r w:rsidRPr="00812CC5">
        <w:rPr>
          <w:rFonts w:asciiTheme="minorHAnsi" w:hAnsiTheme="minorHAnsi"/>
        </w:rPr>
        <w:t>plan</w:t>
      </w:r>
      <w:r w:rsidR="002A65F4">
        <w:rPr>
          <w:rFonts w:asciiTheme="minorHAnsi" w:hAnsiTheme="minorHAnsi"/>
        </w:rPr>
        <w:t xml:space="preserve"> </w:t>
      </w:r>
      <w:r w:rsidRPr="00812CC5">
        <w:rPr>
          <w:rFonts w:asciiTheme="minorHAnsi" w:hAnsiTheme="minorHAnsi"/>
        </w:rPr>
        <w:t>on</w:t>
      </w:r>
      <w:r w:rsidR="002A65F4">
        <w:rPr>
          <w:rFonts w:asciiTheme="minorHAnsi" w:hAnsiTheme="minorHAnsi"/>
        </w:rPr>
        <w:t xml:space="preserve"> </w:t>
      </w:r>
      <w:r w:rsidRPr="00812CC5">
        <w:rPr>
          <w:rFonts w:asciiTheme="minorHAnsi" w:hAnsiTheme="minorHAnsi"/>
        </w:rPr>
        <w:t>how</w:t>
      </w:r>
      <w:r w:rsidR="002A65F4">
        <w:rPr>
          <w:rFonts w:asciiTheme="minorHAnsi" w:hAnsiTheme="minorHAnsi"/>
        </w:rPr>
        <w:t xml:space="preserve"> </w:t>
      </w:r>
      <w:r w:rsidRPr="00812CC5">
        <w:rPr>
          <w:rFonts w:asciiTheme="minorHAnsi" w:hAnsiTheme="minorHAnsi"/>
        </w:rPr>
        <w:t>to</w:t>
      </w:r>
      <w:r w:rsidR="002A65F4">
        <w:rPr>
          <w:rFonts w:asciiTheme="minorHAnsi" w:hAnsiTheme="minorHAnsi"/>
        </w:rPr>
        <w:t xml:space="preserve"> </w:t>
      </w:r>
      <w:r w:rsidRPr="00812CC5">
        <w:rPr>
          <w:rFonts w:asciiTheme="minorHAnsi" w:hAnsiTheme="minorHAnsi"/>
        </w:rPr>
        <w:t>increase</w:t>
      </w:r>
      <w:r w:rsidR="002A65F4">
        <w:rPr>
          <w:rFonts w:asciiTheme="minorHAnsi" w:hAnsiTheme="minorHAnsi"/>
        </w:rPr>
        <w:t xml:space="preserve"> </w:t>
      </w:r>
      <w:r w:rsidRPr="00812CC5">
        <w:rPr>
          <w:rFonts w:asciiTheme="minorHAnsi" w:hAnsiTheme="minorHAnsi"/>
        </w:rPr>
        <w:t>cooperation</w:t>
      </w:r>
      <w:r w:rsidR="002A65F4">
        <w:rPr>
          <w:rFonts w:asciiTheme="minorHAnsi" w:hAnsiTheme="minorHAnsi"/>
        </w:rPr>
        <w:t xml:space="preserve"> </w:t>
      </w:r>
      <w:r w:rsidR="00812CC5" w:rsidRPr="00812CC5">
        <w:rPr>
          <w:rFonts w:asciiTheme="minorHAnsi" w:hAnsiTheme="minorHAnsi"/>
        </w:rPr>
        <w:t>with</w:t>
      </w:r>
      <w:r w:rsidR="002A65F4">
        <w:rPr>
          <w:rFonts w:asciiTheme="minorHAnsi" w:hAnsiTheme="minorHAnsi"/>
        </w:rPr>
        <w:t xml:space="preserve"> </w:t>
      </w:r>
      <w:r w:rsidR="00812CC5" w:rsidRPr="00812CC5">
        <w:rPr>
          <w:rFonts w:asciiTheme="minorHAnsi" w:hAnsiTheme="minorHAnsi"/>
        </w:rPr>
        <w:t>other</w:t>
      </w:r>
      <w:r w:rsidR="002A65F4">
        <w:rPr>
          <w:rFonts w:asciiTheme="minorHAnsi" w:hAnsiTheme="minorHAnsi"/>
        </w:rPr>
        <w:t xml:space="preserve"> </w:t>
      </w:r>
      <w:r w:rsidR="00812CC5" w:rsidRPr="00812CC5">
        <w:rPr>
          <w:rFonts w:asciiTheme="minorHAnsi" w:hAnsiTheme="minorHAnsi"/>
        </w:rPr>
        <w:t>MEAs</w:t>
      </w:r>
      <w:r w:rsidR="002A65F4">
        <w:rPr>
          <w:rFonts w:asciiTheme="minorHAnsi" w:hAnsiTheme="minorHAnsi"/>
        </w:rPr>
        <w:t xml:space="preserve"> </w:t>
      </w:r>
      <w:r w:rsidR="00812CC5" w:rsidRPr="00812CC5">
        <w:rPr>
          <w:rFonts w:asciiTheme="minorHAnsi" w:hAnsiTheme="minorHAnsi"/>
        </w:rPr>
        <w:t>and</w:t>
      </w:r>
      <w:r w:rsidR="002A65F4">
        <w:rPr>
          <w:rFonts w:asciiTheme="minorHAnsi" w:hAnsiTheme="minorHAnsi"/>
        </w:rPr>
        <w:t xml:space="preserve"> </w:t>
      </w:r>
      <w:r w:rsidR="00812CC5" w:rsidRPr="00812CC5">
        <w:rPr>
          <w:rFonts w:asciiTheme="minorHAnsi" w:hAnsiTheme="minorHAnsi"/>
        </w:rPr>
        <w:t>report</w:t>
      </w:r>
      <w:r w:rsidR="002A65F4">
        <w:rPr>
          <w:rFonts w:asciiTheme="minorHAnsi" w:hAnsiTheme="minorHAnsi"/>
        </w:rPr>
        <w:t xml:space="preserve"> </w:t>
      </w:r>
      <w:r w:rsidR="00812CC5" w:rsidRPr="00812CC5">
        <w:rPr>
          <w:rFonts w:asciiTheme="minorHAnsi" w:hAnsiTheme="minorHAnsi"/>
        </w:rPr>
        <w:t>regularly</w:t>
      </w:r>
      <w:r w:rsidR="002A65F4">
        <w:rPr>
          <w:rFonts w:asciiTheme="minorHAnsi" w:hAnsiTheme="minorHAnsi"/>
        </w:rPr>
        <w:t xml:space="preserve"> </w:t>
      </w:r>
      <w:r w:rsidR="009F1447">
        <w:rPr>
          <w:rFonts w:asciiTheme="minorHAnsi" w:hAnsiTheme="minorHAnsi"/>
        </w:rPr>
        <w:t>on</w:t>
      </w:r>
      <w:r w:rsidR="002A65F4">
        <w:rPr>
          <w:rFonts w:asciiTheme="minorHAnsi" w:hAnsiTheme="minorHAnsi"/>
        </w:rPr>
        <w:t xml:space="preserve"> </w:t>
      </w:r>
      <w:r w:rsidR="009F1447">
        <w:rPr>
          <w:rFonts w:asciiTheme="minorHAnsi" w:hAnsiTheme="minorHAnsi"/>
        </w:rPr>
        <w:t>its</w:t>
      </w:r>
      <w:r w:rsidR="002A65F4">
        <w:rPr>
          <w:rFonts w:asciiTheme="minorHAnsi" w:hAnsiTheme="minorHAnsi"/>
        </w:rPr>
        <w:t xml:space="preserve"> </w:t>
      </w:r>
      <w:r w:rsidR="00812CC5" w:rsidRPr="00812CC5">
        <w:rPr>
          <w:rFonts w:asciiTheme="minorHAnsi" w:hAnsiTheme="minorHAnsi"/>
        </w:rPr>
        <w:t>actions</w:t>
      </w:r>
      <w:r w:rsidR="002A65F4">
        <w:rPr>
          <w:rFonts w:asciiTheme="minorHAnsi" w:hAnsiTheme="minorHAnsi"/>
        </w:rPr>
        <w:t xml:space="preserve"> </w:t>
      </w:r>
      <w:r w:rsidR="00812CC5" w:rsidRPr="00812CC5">
        <w:rPr>
          <w:rFonts w:asciiTheme="minorHAnsi" w:hAnsiTheme="minorHAnsi"/>
        </w:rPr>
        <w:t>to</w:t>
      </w:r>
      <w:r w:rsidR="002A65F4">
        <w:rPr>
          <w:rFonts w:asciiTheme="minorHAnsi" w:hAnsiTheme="minorHAnsi"/>
        </w:rPr>
        <w:t xml:space="preserve"> </w:t>
      </w:r>
      <w:r w:rsidR="00812CC5" w:rsidRPr="00812CC5">
        <w:rPr>
          <w:rFonts w:asciiTheme="minorHAnsi" w:hAnsiTheme="minorHAnsi"/>
        </w:rPr>
        <w:t>the</w:t>
      </w:r>
      <w:r w:rsidR="002A65F4">
        <w:rPr>
          <w:rFonts w:asciiTheme="minorHAnsi" w:hAnsiTheme="minorHAnsi"/>
        </w:rPr>
        <w:t xml:space="preserve"> </w:t>
      </w:r>
      <w:r w:rsidR="00812CC5" w:rsidRPr="00812CC5">
        <w:rPr>
          <w:rFonts w:asciiTheme="minorHAnsi" w:hAnsiTheme="minorHAnsi"/>
        </w:rPr>
        <w:t>Standing</w:t>
      </w:r>
      <w:r w:rsidR="002A65F4">
        <w:rPr>
          <w:rFonts w:asciiTheme="minorHAnsi" w:hAnsiTheme="minorHAnsi"/>
        </w:rPr>
        <w:t xml:space="preserve"> </w:t>
      </w:r>
      <w:r w:rsidR="00812CC5" w:rsidRPr="00812CC5">
        <w:rPr>
          <w:rFonts w:asciiTheme="minorHAnsi" w:hAnsiTheme="minorHAnsi"/>
        </w:rPr>
        <w:t>Committee</w:t>
      </w:r>
      <w:r w:rsidR="005526B6">
        <w:rPr>
          <w:rFonts w:asciiTheme="minorHAnsi" w:hAnsiTheme="minorHAnsi"/>
        </w:rPr>
        <w:t>.</w:t>
      </w:r>
    </w:p>
    <w:p w14:paraId="1B4E1708" w14:textId="77777777" w:rsidR="00073599" w:rsidRDefault="00073599" w:rsidP="005522A4">
      <w:pPr>
        <w:tabs>
          <w:tab w:val="left" w:pos="709"/>
        </w:tabs>
        <w:suppressAutoHyphens/>
        <w:ind w:left="426" w:hanging="426"/>
        <w:rPr>
          <w:rFonts w:asciiTheme="minorHAnsi" w:hAnsiTheme="minorHAnsi"/>
        </w:rPr>
      </w:pPr>
    </w:p>
    <w:p w14:paraId="1DD65518" w14:textId="24D8B50C" w:rsidR="00812CC5" w:rsidRDefault="00F401EC" w:rsidP="005522A4">
      <w:pPr>
        <w:pStyle w:val="ListParagraph"/>
        <w:numPr>
          <w:ilvl w:val="0"/>
          <w:numId w:val="19"/>
        </w:numPr>
        <w:autoSpaceDE w:val="0"/>
        <w:autoSpaceDN w:val="0"/>
        <w:adjustRightInd w:val="0"/>
        <w:ind w:left="426" w:hanging="426"/>
        <w:jc w:val="left"/>
        <w:rPr>
          <w:rFonts w:asciiTheme="minorHAnsi" w:hAnsiTheme="minorHAnsi"/>
        </w:rPr>
      </w:pPr>
      <w:r w:rsidRPr="007A738C">
        <w:rPr>
          <w:rFonts w:ascii="Calibri" w:eastAsiaTheme="minorHAnsi" w:hAnsi="Calibri" w:cs="Calibri"/>
          <w:color w:val="000000"/>
        </w:rPr>
        <w:t>Accordingly</w:t>
      </w:r>
      <w:r w:rsidR="002A65F4">
        <w:rPr>
          <w:rFonts w:ascii="Calibri" w:eastAsiaTheme="minorHAnsi" w:hAnsi="Calibri" w:cs="Calibri"/>
          <w:color w:val="000000"/>
        </w:rPr>
        <w:t xml:space="preserve"> </w:t>
      </w:r>
      <w:r w:rsidRPr="007A738C">
        <w:rPr>
          <w:rFonts w:ascii="Calibri" w:eastAsiaTheme="minorHAnsi" w:hAnsi="Calibri" w:cs="Calibri"/>
          <w:color w:val="000000"/>
        </w:rPr>
        <w:t>this</w:t>
      </w:r>
      <w:r w:rsidR="002A65F4">
        <w:rPr>
          <w:rFonts w:ascii="Calibri" w:eastAsiaTheme="minorHAnsi" w:hAnsi="Calibri" w:cs="Calibri"/>
          <w:color w:val="000000"/>
        </w:rPr>
        <w:t xml:space="preserve"> </w:t>
      </w:r>
      <w:r w:rsidRPr="007A738C">
        <w:rPr>
          <w:rFonts w:ascii="Calibri" w:eastAsiaTheme="minorHAnsi" w:hAnsi="Calibri" w:cs="Calibri"/>
          <w:color w:val="000000"/>
        </w:rPr>
        <w:t>report</w:t>
      </w:r>
      <w:r w:rsidR="002A65F4">
        <w:rPr>
          <w:rFonts w:ascii="Calibri" w:eastAsiaTheme="minorHAnsi" w:hAnsi="Calibri" w:cs="Calibri"/>
          <w:color w:val="000000"/>
        </w:rPr>
        <w:t xml:space="preserve"> </w:t>
      </w:r>
      <w:r w:rsidRPr="007A738C">
        <w:rPr>
          <w:rFonts w:ascii="Calibri" w:eastAsiaTheme="minorHAnsi" w:hAnsi="Calibri" w:cs="Calibri"/>
          <w:color w:val="000000"/>
        </w:rPr>
        <w:t>covers</w:t>
      </w:r>
      <w:r w:rsidR="002A65F4">
        <w:rPr>
          <w:rFonts w:ascii="Calibri" w:eastAsiaTheme="minorHAnsi" w:hAnsi="Calibri" w:cs="Calibri"/>
          <w:color w:val="000000"/>
        </w:rPr>
        <w:t xml:space="preserve"> </w:t>
      </w:r>
      <w:r w:rsidRPr="007A738C">
        <w:rPr>
          <w:rFonts w:ascii="Calibri" w:eastAsiaTheme="minorHAnsi" w:hAnsi="Calibri" w:cs="Calibri"/>
          <w:color w:val="000000"/>
        </w:rPr>
        <w:t>the</w:t>
      </w:r>
      <w:r w:rsidR="002A65F4">
        <w:rPr>
          <w:rFonts w:ascii="Calibri" w:eastAsiaTheme="minorHAnsi" w:hAnsi="Calibri" w:cs="Calibri"/>
          <w:color w:val="000000"/>
        </w:rPr>
        <w:t xml:space="preserve"> </w:t>
      </w:r>
      <w:r w:rsidRPr="007A738C">
        <w:rPr>
          <w:rFonts w:ascii="Calibri" w:eastAsiaTheme="minorHAnsi" w:hAnsi="Calibri" w:cs="Calibri"/>
          <w:color w:val="000000"/>
        </w:rPr>
        <w:t>main</w:t>
      </w:r>
      <w:r w:rsidR="002A65F4">
        <w:rPr>
          <w:rFonts w:ascii="Calibri" w:eastAsiaTheme="minorHAnsi" w:hAnsi="Calibri" w:cs="Calibri"/>
          <w:color w:val="000000"/>
        </w:rPr>
        <w:t xml:space="preserve"> </w:t>
      </w:r>
      <w:r w:rsidRPr="007A738C">
        <w:rPr>
          <w:rFonts w:ascii="Calibri" w:eastAsiaTheme="minorHAnsi" w:hAnsi="Calibri" w:cs="Calibri"/>
          <w:color w:val="000000"/>
        </w:rPr>
        <w:t>activities</w:t>
      </w:r>
      <w:r w:rsidR="002A65F4">
        <w:rPr>
          <w:rFonts w:ascii="Calibri" w:eastAsiaTheme="minorHAnsi" w:hAnsi="Calibri" w:cs="Calibri"/>
          <w:color w:val="000000"/>
        </w:rPr>
        <w:t xml:space="preserve"> </w:t>
      </w:r>
      <w:r w:rsidRPr="007A738C">
        <w:rPr>
          <w:rFonts w:ascii="Calibri" w:eastAsiaTheme="minorHAnsi" w:hAnsi="Calibri" w:cs="Calibri"/>
          <w:color w:val="000000"/>
        </w:rPr>
        <w:t>undertaken</w:t>
      </w:r>
      <w:r w:rsidR="002A65F4">
        <w:rPr>
          <w:rFonts w:ascii="Calibri" w:eastAsiaTheme="minorHAnsi" w:hAnsi="Calibri" w:cs="Calibri"/>
          <w:color w:val="000000"/>
        </w:rPr>
        <w:t xml:space="preserve"> </w:t>
      </w:r>
      <w:r w:rsidRPr="007A738C">
        <w:rPr>
          <w:rFonts w:ascii="Calibri" w:eastAsiaTheme="minorHAnsi" w:hAnsi="Calibri" w:cs="Calibri"/>
          <w:color w:val="000000"/>
        </w:rPr>
        <w:t>under</w:t>
      </w:r>
      <w:r w:rsidR="002A65F4">
        <w:rPr>
          <w:rFonts w:ascii="Calibri" w:eastAsiaTheme="minorHAnsi" w:hAnsi="Calibri" w:cs="Calibri"/>
          <w:color w:val="000000"/>
        </w:rPr>
        <w:t xml:space="preserve"> </w:t>
      </w:r>
      <w:r w:rsidRPr="007A738C">
        <w:rPr>
          <w:rFonts w:ascii="Calibri" w:eastAsiaTheme="minorHAnsi" w:hAnsi="Calibri" w:cs="Calibri"/>
          <w:color w:val="000000"/>
        </w:rPr>
        <w:t>Resolution</w:t>
      </w:r>
      <w:r w:rsidR="002A65F4">
        <w:rPr>
          <w:rFonts w:ascii="Calibri" w:eastAsiaTheme="minorHAnsi" w:hAnsi="Calibri" w:cs="Calibri"/>
          <w:color w:val="000000"/>
        </w:rPr>
        <w:t xml:space="preserve"> </w:t>
      </w:r>
      <w:r w:rsidRPr="007A738C">
        <w:rPr>
          <w:rFonts w:ascii="Calibri" w:eastAsiaTheme="minorHAnsi" w:hAnsi="Calibri" w:cs="Calibri"/>
          <w:color w:val="000000"/>
        </w:rPr>
        <w:t>XI.6,</w:t>
      </w:r>
      <w:r w:rsidR="002A65F4">
        <w:rPr>
          <w:rFonts w:ascii="Calibri" w:eastAsiaTheme="minorHAnsi" w:hAnsi="Calibri" w:cs="Calibri"/>
          <w:color w:val="000000"/>
        </w:rPr>
        <w:t xml:space="preserve"> </w:t>
      </w:r>
      <w:r w:rsidRPr="007A738C">
        <w:rPr>
          <w:rFonts w:ascii="Calibri" w:eastAsiaTheme="minorHAnsi" w:hAnsi="Calibri" w:cs="Calibri"/>
          <w:color w:val="000000"/>
        </w:rPr>
        <w:t>specifically</w:t>
      </w:r>
      <w:r w:rsidR="002A65F4">
        <w:rPr>
          <w:rFonts w:ascii="Calibri" w:eastAsiaTheme="minorHAnsi" w:hAnsi="Calibri" w:cs="Calibri"/>
          <w:color w:val="000000"/>
        </w:rPr>
        <w:t xml:space="preserve"> </w:t>
      </w:r>
      <w:r w:rsidR="00FA633D">
        <w:rPr>
          <w:rFonts w:ascii="Calibri" w:eastAsiaTheme="minorHAnsi" w:hAnsi="Calibri" w:cs="Calibri"/>
          <w:color w:val="000000"/>
        </w:rPr>
        <w:t xml:space="preserve">activities </w:t>
      </w:r>
      <w:r w:rsidR="007A738C" w:rsidRPr="007A738C">
        <w:rPr>
          <w:rFonts w:ascii="Calibri" w:eastAsiaTheme="minorHAnsi" w:hAnsi="Calibri" w:cs="Calibri"/>
          <w:color w:val="000000"/>
        </w:rPr>
        <w:t>under</w:t>
      </w:r>
      <w:r w:rsidR="002A65F4">
        <w:rPr>
          <w:rFonts w:ascii="Calibri" w:eastAsiaTheme="minorHAnsi" w:hAnsi="Calibri" w:cs="Calibri"/>
          <w:color w:val="000000"/>
        </w:rPr>
        <w:t xml:space="preserve"> </w:t>
      </w:r>
      <w:r w:rsidR="007A738C" w:rsidRPr="007A738C">
        <w:rPr>
          <w:rFonts w:ascii="Calibri" w:eastAsiaTheme="minorHAnsi" w:hAnsi="Calibri" w:cs="Calibri"/>
          <w:color w:val="000000"/>
        </w:rPr>
        <w:t>the</w:t>
      </w:r>
      <w:r w:rsidR="002A65F4">
        <w:rPr>
          <w:rFonts w:ascii="Calibri" w:eastAsiaTheme="minorHAnsi" w:hAnsi="Calibri" w:cs="Calibri"/>
          <w:color w:val="000000"/>
        </w:rPr>
        <w:t xml:space="preserve"> </w:t>
      </w:r>
      <w:r w:rsidR="00DF5AF4">
        <w:rPr>
          <w:rFonts w:ascii="Calibri" w:eastAsiaTheme="minorHAnsi" w:hAnsi="Calibri" w:cs="Calibri"/>
          <w:color w:val="000000"/>
        </w:rPr>
        <w:t>BLG</w:t>
      </w:r>
      <w:r w:rsidR="002A65F4">
        <w:rPr>
          <w:rFonts w:ascii="Calibri" w:eastAsiaTheme="minorHAnsi" w:hAnsi="Calibri" w:cs="Calibri"/>
          <w:color w:val="000000"/>
        </w:rPr>
        <w:t xml:space="preserve"> </w:t>
      </w:r>
      <w:r w:rsidR="007A738C" w:rsidRPr="007A738C">
        <w:rPr>
          <w:rFonts w:ascii="Calibri" w:eastAsiaTheme="minorHAnsi" w:hAnsi="Calibri" w:cs="Calibri"/>
          <w:color w:val="000000"/>
        </w:rPr>
        <w:t>and</w:t>
      </w:r>
      <w:r w:rsidR="002A65F4">
        <w:rPr>
          <w:rFonts w:ascii="Calibri" w:eastAsiaTheme="minorHAnsi" w:hAnsi="Calibri" w:cs="Calibri"/>
          <w:color w:val="000000"/>
        </w:rPr>
        <w:t xml:space="preserve"> </w:t>
      </w:r>
      <w:r w:rsidR="007A738C" w:rsidRPr="007A738C">
        <w:rPr>
          <w:rFonts w:ascii="Calibri" w:eastAsiaTheme="minorHAnsi" w:hAnsi="Calibri" w:cs="Calibri"/>
          <w:color w:val="000000"/>
        </w:rPr>
        <w:t>the</w:t>
      </w:r>
      <w:r w:rsidR="002A65F4">
        <w:rPr>
          <w:rFonts w:ascii="Calibri" w:eastAsiaTheme="minorHAnsi" w:hAnsi="Calibri" w:cs="Calibri"/>
          <w:color w:val="000000"/>
        </w:rPr>
        <w:t xml:space="preserve"> </w:t>
      </w:r>
      <w:r w:rsidR="007A738C" w:rsidRPr="007A738C">
        <w:rPr>
          <w:rFonts w:ascii="Calibri" w:eastAsiaTheme="minorHAnsi" w:hAnsi="Calibri" w:cs="Calibri"/>
          <w:color w:val="000000"/>
        </w:rPr>
        <w:t>scientific</w:t>
      </w:r>
      <w:r w:rsidR="002A65F4">
        <w:rPr>
          <w:rFonts w:ascii="Calibri" w:eastAsiaTheme="minorHAnsi" w:hAnsi="Calibri" w:cs="Calibri"/>
          <w:color w:val="000000"/>
        </w:rPr>
        <w:t xml:space="preserve"> </w:t>
      </w:r>
      <w:r w:rsidR="007A738C" w:rsidRPr="007A738C">
        <w:rPr>
          <w:rFonts w:ascii="Calibri" w:eastAsiaTheme="minorHAnsi" w:hAnsi="Calibri" w:cs="Calibri"/>
          <w:color w:val="000000"/>
        </w:rPr>
        <w:t>bodies</w:t>
      </w:r>
      <w:r w:rsidR="002A65F4">
        <w:rPr>
          <w:rFonts w:ascii="Calibri" w:eastAsiaTheme="minorHAnsi" w:hAnsi="Calibri" w:cs="Calibri"/>
          <w:color w:val="000000"/>
        </w:rPr>
        <w:t xml:space="preserve"> </w:t>
      </w:r>
      <w:r w:rsidR="007A738C" w:rsidRPr="007A738C">
        <w:rPr>
          <w:rFonts w:ascii="Calibri" w:eastAsiaTheme="minorHAnsi" w:hAnsi="Calibri" w:cs="Calibri"/>
          <w:color w:val="000000"/>
        </w:rPr>
        <w:t>of</w:t>
      </w:r>
      <w:r w:rsidR="002A65F4">
        <w:rPr>
          <w:rFonts w:ascii="Calibri" w:eastAsiaTheme="minorHAnsi" w:hAnsi="Calibri" w:cs="Calibri"/>
          <w:color w:val="000000"/>
        </w:rPr>
        <w:t xml:space="preserve"> </w:t>
      </w:r>
      <w:r w:rsidR="007A738C" w:rsidRPr="007A738C">
        <w:rPr>
          <w:rFonts w:ascii="Calibri" w:eastAsiaTheme="minorHAnsi" w:hAnsi="Calibri" w:cs="Calibri"/>
          <w:color w:val="000000"/>
        </w:rPr>
        <w:t>the</w:t>
      </w:r>
      <w:r w:rsidR="002A65F4">
        <w:rPr>
          <w:rFonts w:ascii="Calibri" w:eastAsiaTheme="minorHAnsi" w:hAnsi="Calibri" w:cs="Calibri"/>
          <w:color w:val="000000"/>
        </w:rPr>
        <w:t xml:space="preserve"> </w:t>
      </w:r>
      <w:r w:rsidR="00DF5AF4" w:rsidRPr="007A738C">
        <w:rPr>
          <w:rFonts w:ascii="Calibri" w:eastAsiaTheme="minorHAnsi" w:hAnsi="Calibri" w:cs="Calibri"/>
          <w:color w:val="000000"/>
        </w:rPr>
        <w:t>biodiversity</w:t>
      </w:r>
      <w:r w:rsidR="00DF5AF4">
        <w:rPr>
          <w:rFonts w:ascii="Calibri" w:eastAsiaTheme="minorHAnsi" w:hAnsi="Calibri" w:cs="Calibri"/>
          <w:color w:val="000000"/>
        </w:rPr>
        <w:t>-</w:t>
      </w:r>
      <w:r w:rsidR="007A738C" w:rsidRPr="007A738C">
        <w:rPr>
          <w:rFonts w:ascii="Calibri" w:eastAsiaTheme="minorHAnsi" w:hAnsi="Calibri" w:cs="Calibri"/>
          <w:color w:val="000000"/>
        </w:rPr>
        <w:t>related</w:t>
      </w:r>
      <w:r w:rsidR="002A65F4">
        <w:rPr>
          <w:rFonts w:ascii="Calibri" w:eastAsiaTheme="minorHAnsi" w:hAnsi="Calibri" w:cs="Calibri"/>
          <w:color w:val="000000"/>
        </w:rPr>
        <w:t xml:space="preserve"> </w:t>
      </w:r>
      <w:r w:rsidR="007A738C" w:rsidRPr="007A738C">
        <w:rPr>
          <w:rFonts w:ascii="Calibri" w:eastAsiaTheme="minorHAnsi" w:hAnsi="Calibri" w:cs="Calibri"/>
          <w:color w:val="000000"/>
        </w:rPr>
        <w:t>conventions</w:t>
      </w:r>
      <w:r w:rsidR="002A65F4">
        <w:rPr>
          <w:rFonts w:ascii="Calibri" w:eastAsiaTheme="minorHAnsi" w:hAnsi="Calibri" w:cs="Calibri"/>
          <w:color w:val="000000"/>
        </w:rPr>
        <w:t xml:space="preserve"> </w:t>
      </w:r>
      <w:r w:rsidR="007A738C" w:rsidRPr="007A738C">
        <w:rPr>
          <w:rFonts w:ascii="Calibri" w:eastAsiaTheme="minorHAnsi" w:hAnsi="Calibri" w:cs="Calibri"/>
          <w:color w:val="000000"/>
        </w:rPr>
        <w:t>(CSAB)</w:t>
      </w:r>
      <w:r w:rsidR="002A65F4">
        <w:rPr>
          <w:rFonts w:ascii="Calibri" w:eastAsiaTheme="minorHAnsi" w:hAnsi="Calibri" w:cs="Calibri"/>
          <w:color w:val="000000"/>
        </w:rPr>
        <w:t xml:space="preserve"> </w:t>
      </w:r>
      <w:r w:rsidR="007A738C" w:rsidRPr="007A738C">
        <w:rPr>
          <w:rFonts w:ascii="Calibri" w:eastAsiaTheme="minorHAnsi" w:hAnsi="Calibri" w:cs="Calibri"/>
          <w:color w:val="000000"/>
        </w:rPr>
        <w:t>(paragraph</w:t>
      </w:r>
      <w:r w:rsidR="002A65F4">
        <w:rPr>
          <w:rFonts w:ascii="Calibri" w:eastAsiaTheme="minorHAnsi" w:hAnsi="Calibri" w:cs="Calibri"/>
          <w:color w:val="000000"/>
        </w:rPr>
        <w:t xml:space="preserve"> </w:t>
      </w:r>
      <w:r w:rsidR="007A738C" w:rsidRPr="007A738C">
        <w:rPr>
          <w:rFonts w:ascii="Calibri" w:eastAsiaTheme="minorHAnsi" w:hAnsi="Calibri" w:cs="Calibri"/>
          <w:color w:val="000000"/>
        </w:rPr>
        <w:t>23</w:t>
      </w:r>
      <w:r w:rsidR="002A65F4">
        <w:rPr>
          <w:rFonts w:ascii="Calibri" w:eastAsiaTheme="minorHAnsi" w:hAnsi="Calibri" w:cs="Calibri"/>
          <w:color w:val="000000"/>
        </w:rPr>
        <w:t xml:space="preserve"> </w:t>
      </w:r>
      <w:r w:rsidR="007A738C" w:rsidRPr="007A738C">
        <w:rPr>
          <w:rFonts w:ascii="Calibri" w:eastAsiaTheme="minorHAnsi" w:hAnsi="Calibri" w:cs="Calibri"/>
          <w:color w:val="000000"/>
        </w:rPr>
        <w:t>and</w:t>
      </w:r>
      <w:r w:rsidR="002A65F4">
        <w:rPr>
          <w:rFonts w:ascii="Calibri" w:eastAsiaTheme="minorHAnsi" w:hAnsi="Calibri" w:cs="Calibri"/>
          <w:color w:val="000000"/>
        </w:rPr>
        <w:t xml:space="preserve"> </w:t>
      </w:r>
      <w:r w:rsidR="007A738C" w:rsidRPr="007A738C">
        <w:rPr>
          <w:rFonts w:ascii="Calibri" w:eastAsiaTheme="minorHAnsi" w:hAnsi="Calibri" w:cs="Calibri"/>
          <w:color w:val="000000"/>
        </w:rPr>
        <w:t>43),</w:t>
      </w:r>
      <w:r w:rsidR="002A65F4">
        <w:rPr>
          <w:rFonts w:ascii="Calibri" w:eastAsiaTheme="minorHAnsi" w:hAnsi="Calibri" w:cs="Calibri"/>
          <w:color w:val="000000"/>
        </w:rPr>
        <w:t xml:space="preserve"> </w:t>
      </w:r>
      <w:r w:rsidR="007A738C">
        <w:rPr>
          <w:rFonts w:ascii="Calibri" w:eastAsiaTheme="minorHAnsi" w:hAnsi="Calibri" w:cs="Calibri"/>
          <w:color w:val="000000"/>
        </w:rPr>
        <w:t>w</w:t>
      </w:r>
      <w:r w:rsidR="007A738C" w:rsidRPr="007A738C">
        <w:rPr>
          <w:rFonts w:asciiTheme="minorHAnsi" w:hAnsiTheme="minorHAnsi"/>
        </w:rPr>
        <w:t>ork</w:t>
      </w:r>
      <w:r w:rsidR="002A65F4">
        <w:rPr>
          <w:rFonts w:asciiTheme="minorHAnsi" w:hAnsiTheme="minorHAnsi"/>
        </w:rPr>
        <w:t xml:space="preserve"> </w:t>
      </w:r>
      <w:r w:rsidR="007A738C" w:rsidRPr="007A738C">
        <w:rPr>
          <w:rFonts w:asciiTheme="minorHAnsi" w:hAnsiTheme="minorHAnsi"/>
        </w:rPr>
        <w:t>with</w:t>
      </w:r>
      <w:r w:rsidR="002A65F4">
        <w:rPr>
          <w:rFonts w:asciiTheme="minorHAnsi" w:hAnsiTheme="minorHAnsi"/>
        </w:rPr>
        <w:t xml:space="preserve"> </w:t>
      </w:r>
      <w:r w:rsidR="005526B6">
        <w:rPr>
          <w:rFonts w:asciiTheme="minorHAnsi" w:hAnsiTheme="minorHAnsi"/>
        </w:rPr>
        <w:t>the</w:t>
      </w:r>
      <w:r w:rsidR="002A65F4">
        <w:rPr>
          <w:rFonts w:asciiTheme="minorHAnsi" w:hAnsiTheme="minorHAnsi"/>
        </w:rPr>
        <w:t xml:space="preserve"> </w:t>
      </w:r>
      <w:r w:rsidR="005526B6" w:rsidRPr="007A738C">
        <w:rPr>
          <w:rFonts w:asciiTheme="minorHAnsi" w:hAnsiTheme="minorHAnsi"/>
        </w:rPr>
        <w:t>Secretariat</w:t>
      </w:r>
      <w:r w:rsidR="005526B6">
        <w:rPr>
          <w:rFonts w:asciiTheme="minorHAnsi" w:hAnsiTheme="minorHAnsi"/>
        </w:rPr>
        <w:t>s</w:t>
      </w:r>
      <w:r w:rsidR="002A65F4">
        <w:rPr>
          <w:rFonts w:asciiTheme="minorHAnsi" w:hAnsiTheme="minorHAnsi"/>
        </w:rPr>
        <w:t xml:space="preserve"> </w:t>
      </w:r>
      <w:r w:rsidR="005526B6">
        <w:rPr>
          <w:rFonts w:asciiTheme="minorHAnsi" w:hAnsiTheme="minorHAnsi"/>
        </w:rPr>
        <w:t>of</w:t>
      </w:r>
      <w:r w:rsidR="002A65F4">
        <w:rPr>
          <w:rFonts w:asciiTheme="minorHAnsi" w:hAnsiTheme="minorHAnsi"/>
        </w:rPr>
        <w:t xml:space="preserve"> </w:t>
      </w:r>
      <w:r w:rsidR="005526B6">
        <w:rPr>
          <w:rFonts w:asciiTheme="minorHAnsi" w:hAnsiTheme="minorHAnsi"/>
        </w:rPr>
        <w:t>the</w:t>
      </w:r>
      <w:r w:rsidR="002A65F4">
        <w:rPr>
          <w:rFonts w:asciiTheme="minorHAnsi" w:hAnsiTheme="minorHAnsi"/>
        </w:rPr>
        <w:t xml:space="preserve"> </w:t>
      </w:r>
      <w:r w:rsidR="005526B6" w:rsidRPr="005526B6">
        <w:rPr>
          <w:rFonts w:asciiTheme="minorHAnsi" w:hAnsiTheme="minorHAnsi"/>
        </w:rPr>
        <w:t>African-Eurasian</w:t>
      </w:r>
      <w:r w:rsidR="002A65F4">
        <w:rPr>
          <w:rFonts w:asciiTheme="minorHAnsi" w:hAnsiTheme="minorHAnsi"/>
        </w:rPr>
        <w:t xml:space="preserve"> </w:t>
      </w:r>
      <w:r w:rsidR="005526B6" w:rsidRPr="005526B6">
        <w:rPr>
          <w:rFonts w:asciiTheme="minorHAnsi" w:hAnsiTheme="minorHAnsi"/>
        </w:rPr>
        <w:t>Migratory</w:t>
      </w:r>
      <w:r w:rsidR="002A65F4">
        <w:rPr>
          <w:rFonts w:asciiTheme="minorHAnsi" w:hAnsiTheme="minorHAnsi"/>
        </w:rPr>
        <w:t xml:space="preserve"> </w:t>
      </w:r>
      <w:r w:rsidR="005526B6" w:rsidRPr="005526B6">
        <w:rPr>
          <w:rFonts w:asciiTheme="minorHAnsi" w:hAnsiTheme="minorHAnsi"/>
        </w:rPr>
        <w:t>Waterbird</w:t>
      </w:r>
      <w:r w:rsidR="002A65F4">
        <w:rPr>
          <w:rFonts w:asciiTheme="minorHAnsi" w:hAnsiTheme="minorHAnsi"/>
        </w:rPr>
        <w:t xml:space="preserve"> </w:t>
      </w:r>
      <w:r w:rsidR="005526B6" w:rsidRPr="005526B6">
        <w:rPr>
          <w:rFonts w:asciiTheme="minorHAnsi" w:hAnsiTheme="minorHAnsi"/>
        </w:rPr>
        <w:t>Agreement</w:t>
      </w:r>
      <w:r w:rsidR="002A65F4">
        <w:rPr>
          <w:rFonts w:asciiTheme="minorHAnsi" w:hAnsiTheme="minorHAnsi"/>
        </w:rPr>
        <w:t xml:space="preserve"> </w:t>
      </w:r>
      <w:r w:rsidR="005526B6" w:rsidRPr="005526B6">
        <w:rPr>
          <w:rFonts w:asciiTheme="minorHAnsi" w:hAnsiTheme="minorHAnsi"/>
        </w:rPr>
        <w:t>(AEWA)</w:t>
      </w:r>
      <w:r w:rsidR="002A65F4">
        <w:rPr>
          <w:rFonts w:asciiTheme="minorHAnsi" w:hAnsiTheme="minorHAnsi"/>
        </w:rPr>
        <w:t xml:space="preserve"> </w:t>
      </w:r>
      <w:r w:rsidR="007A738C">
        <w:rPr>
          <w:rFonts w:asciiTheme="minorHAnsi" w:hAnsiTheme="minorHAnsi"/>
        </w:rPr>
        <w:t>(paragraph</w:t>
      </w:r>
      <w:r w:rsidR="002A65F4">
        <w:rPr>
          <w:rFonts w:asciiTheme="minorHAnsi" w:hAnsiTheme="minorHAnsi"/>
        </w:rPr>
        <w:t xml:space="preserve"> </w:t>
      </w:r>
      <w:r w:rsidR="007A738C">
        <w:rPr>
          <w:rFonts w:asciiTheme="minorHAnsi" w:hAnsiTheme="minorHAnsi"/>
        </w:rPr>
        <w:t>24)</w:t>
      </w:r>
      <w:r w:rsidR="002A65F4">
        <w:rPr>
          <w:rFonts w:asciiTheme="minorHAnsi" w:hAnsiTheme="minorHAnsi"/>
        </w:rPr>
        <w:t xml:space="preserve"> </w:t>
      </w:r>
      <w:r w:rsidR="007A738C" w:rsidRPr="007A738C">
        <w:rPr>
          <w:rFonts w:asciiTheme="minorHAnsi" w:hAnsiTheme="minorHAnsi"/>
        </w:rPr>
        <w:t>and</w:t>
      </w:r>
      <w:r w:rsidR="002A65F4">
        <w:rPr>
          <w:rFonts w:asciiTheme="minorHAnsi" w:hAnsiTheme="minorHAnsi"/>
        </w:rPr>
        <w:t xml:space="preserve"> </w:t>
      </w:r>
      <w:r w:rsidR="005526B6">
        <w:rPr>
          <w:rFonts w:asciiTheme="minorHAnsi" w:hAnsiTheme="minorHAnsi"/>
        </w:rPr>
        <w:t>the</w:t>
      </w:r>
      <w:r w:rsidR="002A65F4">
        <w:rPr>
          <w:rFonts w:asciiTheme="minorHAnsi" w:hAnsiTheme="minorHAnsi"/>
        </w:rPr>
        <w:t xml:space="preserve"> </w:t>
      </w:r>
      <w:r w:rsidR="007831BE" w:rsidRPr="00BB14C9">
        <w:rPr>
          <w:rFonts w:ascii="Calibri" w:eastAsiaTheme="minorHAnsi" w:hAnsi="Calibri" w:cs="Calibri"/>
          <w:color w:val="000000"/>
        </w:rPr>
        <w:t>Convention</w:t>
      </w:r>
      <w:r w:rsidR="002A65F4">
        <w:rPr>
          <w:rFonts w:ascii="Calibri" w:eastAsiaTheme="minorHAnsi" w:hAnsi="Calibri" w:cs="Calibri"/>
          <w:color w:val="000000"/>
        </w:rPr>
        <w:t xml:space="preserve"> </w:t>
      </w:r>
      <w:r w:rsidR="007831BE" w:rsidRPr="00BB14C9">
        <w:rPr>
          <w:rFonts w:ascii="Calibri" w:eastAsiaTheme="minorHAnsi" w:hAnsi="Calibri" w:cs="Calibri"/>
          <w:color w:val="000000"/>
        </w:rPr>
        <w:t>on</w:t>
      </w:r>
      <w:r w:rsidR="002A65F4">
        <w:rPr>
          <w:rFonts w:ascii="Calibri" w:eastAsiaTheme="minorHAnsi" w:hAnsi="Calibri" w:cs="Calibri"/>
          <w:color w:val="000000"/>
        </w:rPr>
        <w:t xml:space="preserve"> </w:t>
      </w:r>
      <w:r w:rsidR="007831BE"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007831BE" w:rsidRPr="00BB14C9">
        <w:rPr>
          <w:rFonts w:ascii="Calibri" w:eastAsiaTheme="minorHAnsi" w:hAnsi="Calibri" w:cs="Calibri"/>
          <w:color w:val="000000"/>
        </w:rPr>
        <w:t>Conservation</w:t>
      </w:r>
      <w:r w:rsidR="002A65F4">
        <w:rPr>
          <w:rFonts w:ascii="Calibri" w:eastAsiaTheme="minorHAnsi" w:hAnsi="Calibri" w:cs="Calibri"/>
          <w:color w:val="000000"/>
        </w:rPr>
        <w:t xml:space="preserve"> </w:t>
      </w:r>
      <w:r w:rsidR="007831BE" w:rsidRPr="00BB14C9">
        <w:rPr>
          <w:rFonts w:ascii="Calibri" w:eastAsiaTheme="minorHAnsi" w:hAnsi="Calibri" w:cs="Calibri"/>
          <w:color w:val="000000"/>
        </w:rPr>
        <w:t>of</w:t>
      </w:r>
      <w:r w:rsidR="002A65F4">
        <w:rPr>
          <w:rFonts w:ascii="Calibri" w:eastAsiaTheme="minorHAnsi" w:hAnsi="Calibri" w:cs="Calibri"/>
          <w:color w:val="000000"/>
        </w:rPr>
        <w:t xml:space="preserve"> </w:t>
      </w:r>
      <w:r w:rsidR="007831BE" w:rsidRPr="00BB14C9">
        <w:rPr>
          <w:rFonts w:ascii="Calibri" w:eastAsiaTheme="minorHAnsi" w:hAnsi="Calibri" w:cs="Calibri"/>
          <w:color w:val="000000"/>
        </w:rPr>
        <w:t>Migratory</w:t>
      </w:r>
      <w:r w:rsidR="002A65F4">
        <w:rPr>
          <w:rFonts w:ascii="Calibri" w:eastAsiaTheme="minorHAnsi" w:hAnsi="Calibri" w:cs="Calibri"/>
          <w:color w:val="000000"/>
        </w:rPr>
        <w:t xml:space="preserve"> </w:t>
      </w:r>
      <w:r w:rsidR="007831BE" w:rsidRPr="00BB14C9">
        <w:rPr>
          <w:rFonts w:ascii="Calibri" w:eastAsiaTheme="minorHAnsi" w:hAnsi="Calibri" w:cs="Calibri"/>
          <w:color w:val="000000"/>
        </w:rPr>
        <w:t>Species</w:t>
      </w:r>
      <w:r w:rsidR="002A65F4">
        <w:rPr>
          <w:rFonts w:ascii="Calibri" w:eastAsiaTheme="minorHAnsi" w:hAnsi="Calibri" w:cs="Calibri"/>
          <w:color w:val="000000"/>
        </w:rPr>
        <w:t xml:space="preserve"> </w:t>
      </w:r>
      <w:r w:rsidR="007831BE" w:rsidRPr="00BB14C9">
        <w:rPr>
          <w:rFonts w:ascii="Calibri" w:eastAsiaTheme="minorHAnsi" w:hAnsi="Calibri" w:cs="Calibri"/>
          <w:color w:val="000000"/>
        </w:rPr>
        <w:t>of</w:t>
      </w:r>
      <w:r w:rsidR="002A65F4">
        <w:rPr>
          <w:rFonts w:ascii="Calibri" w:eastAsiaTheme="minorHAnsi" w:hAnsi="Calibri" w:cs="Calibri"/>
          <w:color w:val="000000"/>
        </w:rPr>
        <w:t xml:space="preserve"> </w:t>
      </w:r>
      <w:r w:rsidR="007831BE" w:rsidRPr="00BB14C9">
        <w:rPr>
          <w:rFonts w:ascii="Calibri" w:eastAsiaTheme="minorHAnsi" w:hAnsi="Calibri" w:cs="Calibri"/>
          <w:color w:val="000000"/>
        </w:rPr>
        <w:t>Wild</w:t>
      </w:r>
      <w:r w:rsidR="002A65F4">
        <w:rPr>
          <w:rFonts w:ascii="Calibri" w:eastAsiaTheme="minorHAnsi" w:hAnsi="Calibri" w:cs="Calibri"/>
          <w:color w:val="000000"/>
        </w:rPr>
        <w:t xml:space="preserve"> </w:t>
      </w:r>
      <w:r w:rsidR="007831BE" w:rsidRPr="00BB14C9">
        <w:rPr>
          <w:rFonts w:ascii="Calibri" w:eastAsiaTheme="minorHAnsi" w:hAnsi="Calibri" w:cs="Calibri"/>
          <w:color w:val="000000"/>
        </w:rPr>
        <w:t>Animals</w:t>
      </w:r>
      <w:r w:rsidR="002A65F4">
        <w:rPr>
          <w:rFonts w:asciiTheme="minorHAnsi" w:hAnsiTheme="minorHAnsi"/>
        </w:rPr>
        <w:t xml:space="preserve"> </w:t>
      </w:r>
      <w:r w:rsidR="005526B6">
        <w:rPr>
          <w:rFonts w:asciiTheme="minorHAnsi" w:hAnsiTheme="minorHAnsi"/>
        </w:rPr>
        <w:t>(</w:t>
      </w:r>
      <w:r w:rsidR="007A738C" w:rsidRPr="007A738C">
        <w:rPr>
          <w:rFonts w:asciiTheme="minorHAnsi" w:hAnsiTheme="minorHAnsi"/>
        </w:rPr>
        <w:t>CMS</w:t>
      </w:r>
      <w:r w:rsidR="005526B6">
        <w:rPr>
          <w:rFonts w:asciiTheme="minorHAnsi" w:hAnsiTheme="minorHAnsi"/>
        </w:rPr>
        <w:t>)</w:t>
      </w:r>
      <w:r w:rsidR="002A65F4">
        <w:rPr>
          <w:rFonts w:asciiTheme="minorHAnsi" w:hAnsiTheme="minorHAnsi"/>
        </w:rPr>
        <w:t xml:space="preserve"> </w:t>
      </w:r>
      <w:r w:rsidR="007A738C">
        <w:rPr>
          <w:rFonts w:asciiTheme="minorHAnsi" w:hAnsiTheme="minorHAnsi"/>
        </w:rPr>
        <w:t>and</w:t>
      </w:r>
      <w:r w:rsidR="002A65F4">
        <w:rPr>
          <w:rFonts w:asciiTheme="minorHAnsi" w:hAnsiTheme="minorHAnsi"/>
        </w:rPr>
        <w:t xml:space="preserve"> </w:t>
      </w:r>
      <w:r w:rsidR="007A738C">
        <w:rPr>
          <w:rFonts w:asciiTheme="minorHAnsi" w:hAnsiTheme="minorHAnsi"/>
        </w:rPr>
        <w:t>progress</w:t>
      </w:r>
      <w:r w:rsidR="002A65F4">
        <w:rPr>
          <w:rFonts w:asciiTheme="minorHAnsi" w:hAnsiTheme="minorHAnsi"/>
        </w:rPr>
        <w:t xml:space="preserve"> </w:t>
      </w:r>
      <w:r w:rsidR="007A738C">
        <w:rPr>
          <w:rFonts w:asciiTheme="minorHAnsi" w:hAnsiTheme="minorHAnsi"/>
        </w:rPr>
        <w:t>made</w:t>
      </w:r>
      <w:r w:rsidR="002A65F4">
        <w:rPr>
          <w:rFonts w:asciiTheme="minorHAnsi" w:hAnsiTheme="minorHAnsi"/>
        </w:rPr>
        <w:t xml:space="preserve"> </w:t>
      </w:r>
      <w:r w:rsidR="007A738C">
        <w:rPr>
          <w:rFonts w:asciiTheme="minorHAnsi" w:hAnsiTheme="minorHAnsi"/>
        </w:rPr>
        <w:t>with</w:t>
      </w:r>
      <w:r w:rsidR="002A65F4">
        <w:rPr>
          <w:rFonts w:asciiTheme="minorHAnsi" w:hAnsiTheme="minorHAnsi"/>
        </w:rPr>
        <w:t xml:space="preserve"> </w:t>
      </w:r>
      <w:r w:rsidR="007A738C">
        <w:rPr>
          <w:rFonts w:asciiTheme="minorHAnsi" w:hAnsiTheme="minorHAnsi"/>
        </w:rPr>
        <w:t>UNEP</w:t>
      </w:r>
      <w:r w:rsidR="002A65F4">
        <w:rPr>
          <w:rFonts w:asciiTheme="minorHAnsi" w:hAnsiTheme="minorHAnsi"/>
        </w:rPr>
        <w:t xml:space="preserve"> </w:t>
      </w:r>
      <w:r w:rsidR="007A738C">
        <w:rPr>
          <w:rFonts w:asciiTheme="minorHAnsi" w:hAnsiTheme="minorHAnsi"/>
        </w:rPr>
        <w:t>and</w:t>
      </w:r>
      <w:r w:rsidR="002A65F4">
        <w:rPr>
          <w:rFonts w:asciiTheme="minorHAnsi" w:hAnsiTheme="minorHAnsi"/>
        </w:rPr>
        <w:t xml:space="preserve"> </w:t>
      </w:r>
      <w:r w:rsidR="007A738C">
        <w:rPr>
          <w:rFonts w:asciiTheme="minorHAnsi" w:hAnsiTheme="minorHAnsi"/>
        </w:rPr>
        <w:t>other</w:t>
      </w:r>
      <w:r w:rsidR="002A65F4">
        <w:rPr>
          <w:rFonts w:asciiTheme="minorHAnsi" w:hAnsiTheme="minorHAnsi"/>
        </w:rPr>
        <w:t xml:space="preserve"> </w:t>
      </w:r>
      <w:r w:rsidR="007A738C">
        <w:rPr>
          <w:rFonts w:asciiTheme="minorHAnsi" w:hAnsiTheme="minorHAnsi"/>
        </w:rPr>
        <w:t>institutions.</w:t>
      </w:r>
      <w:r w:rsidR="002A65F4">
        <w:rPr>
          <w:rFonts w:asciiTheme="minorHAnsi" w:hAnsiTheme="minorHAnsi"/>
        </w:rPr>
        <w:t xml:space="preserve"> </w:t>
      </w:r>
      <w:r w:rsidR="00812CC5">
        <w:rPr>
          <w:rFonts w:asciiTheme="minorHAnsi" w:hAnsiTheme="minorHAnsi"/>
        </w:rPr>
        <w:t>It</w:t>
      </w:r>
      <w:r w:rsidR="002A65F4">
        <w:rPr>
          <w:rFonts w:asciiTheme="minorHAnsi" w:hAnsiTheme="minorHAnsi"/>
        </w:rPr>
        <w:t xml:space="preserve"> </w:t>
      </w:r>
      <w:r w:rsidR="00812CC5">
        <w:rPr>
          <w:rFonts w:asciiTheme="minorHAnsi" w:hAnsiTheme="minorHAnsi"/>
        </w:rPr>
        <w:t>also</w:t>
      </w:r>
      <w:r w:rsidR="002A65F4">
        <w:rPr>
          <w:rFonts w:asciiTheme="minorHAnsi" w:hAnsiTheme="minorHAnsi"/>
        </w:rPr>
        <w:t xml:space="preserve"> </w:t>
      </w:r>
      <w:r w:rsidR="00812CC5">
        <w:rPr>
          <w:rFonts w:asciiTheme="minorHAnsi" w:hAnsiTheme="minorHAnsi"/>
        </w:rPr>
        <w:t>presents</w:t>
      </w:r>
      <w:r w:rsidR="002A65F4">
        <w:rPr>
          <w:rFonts w:asciiTheme="minorHAnsi" w:hAnsiTheme="minorHAnsi"/>
        </w:rPr>
        <w:t xml:space="preserve"> </w:t>
      </w:r>
      <w:r w:rsidR="00812CC5">
        <w:rPr>
          <w:rFonts w:asciiTheme="minorHAnsi" w:hAnsiTheme="minorHAnsi"/>
        </w:rPr>
        <w:t>a</w:t>
      </w:r>
      <w:r w:rsidR="002A65F4">
        <w:rPr>
          <w:rFonts w:asciiTheme="minorHAnsi" w:hAnsiTheme="minorHAnsi"/>
        </w:rPr>
        <w:t xml:space="preserve"> </w:t>
      </w:r>
      <w:r w:rsidR="00812CC5">
        <w:rPr>
          <w:rFonts w:asciiTheme="minorHAnsi" w:hAnsiTheme="minorHAnsi"/>
        </w:rPr>
        <w:t>plan</w:t>
      </w:r>
      <w:r w:rsidR="002A65F4">
        <w:rPr>
          <w:rFonts w:asciiTheme="minorHAnsi" w:hAnsiTheme="minorHAnsi"/>
        </w:rPr>
        <w:t xml:space="preserve"> </w:t>
      </w:r>
      <w:r w:rsidR="00812CC5">
        <w:rPr>
          <w:rFonts w:asciiTheme="minorHAnsi" w:hAnsiTheme="minorHAnsi"/>
        </w:rPr>
        <w:t>to</w:t>
      </w:r>
      <w:r w:rsidR="002A65F4">
        <w:rPr>
          <w:rFonts w:asciiTheme="minorHAnsi" w:hAnsiTheme="minorHAnsi"/>
        </w:rPr>
        <w:t xml:space="preserve"> </w:t>
      </w:r>
      <w:r w:rsidR="00812CC5">
        <w:rPr>
          <w:rFonts w:asciiTheme="minorHAnsi" w:hAnsiTheme="minorHAnsi"/>
        </w:rPr>
        <w:t>increase</w:t>
      </w:r>
      <w:r w:rsidR="002A65F4">
        <w:rPr>
          <w:rFonts w:asciiTheme="minorHAnsi" w:hAnsiTheme="minorHAnsi"/>
        </w:rPr>
        <w:t xml:space="preserve"> </w:t>
      </w:r>
      <w:r w:rsidR="00812CC5">
        <w:rPr>
          <w:rFonts w:asciiTheme="minorHAnsi" w:hAnsiTheme="minorHAnsi"/>
        </w:rPr>
        <w:t>cooperation</w:t>
      </w:r>
      <w:r w:rsidR="002A65F4">
        <w:rPr>
          <w:rFonts w:asciiTheme="minorHAnsi" w:hAnsiTheme="minorHAnsi"/>
        </w:rPr>
        <w:t xml:space="preserve"> </w:t>
      </w:r>
      <w:r w:rsidR="00812CC5">
        <w:rPr>
          <w:rFonts w:asciiTheme="minorHAnsi" w:hAnsiTheme="minorHAnsi"/>
        </w:rPr>
        <w:t>with</w:t>
      </w:r>
      <w:r w:rsidR="002A65F4">
        <w:rPr>
          <w:rFonts w:asciiTheme="minorHAnsi" w:hAnsiTheme="minorHAnsi"/>
        </w:rPr>
        <w:t xml:space="preserve"> </w:t>
      </w:r>
      <w:r w:rsidR="00812CC5">
        <w:rPr>
          <w:rFonts w:asciiTheme="minorHAnsi" w:hAnsiTheme="minorHAnsi"/>
        </w:rPr>
        <w:t>other</w:t>
      </w:r>
      <w:r w:rsidR="002A65F4">
        <w:rPr>
          <w:rFonts w:asciiTheme="minorHAnsi" w:hAnsiTheme="minorHAnsi"/>
        </w:rPr>
        <w:t xml:space="preserve"> </w:t>
      </w:r>
      <w:r w:rsidR="00812CC5">
        <w:rPr>
          <w:rFonts w:asciiTheme="minorHAnsi" w:hAnsiTheme="minorHAnsi"/>
        </w:rPr>
        <w:t>MEAs.</w:t>
      </w:r>
      <w:r w:rsidR="002A65F4">
        <w:rPr>
          <w:rFonts w:asciiTheme="minorHAnsi" w:hAnsiTheme="minorHAnsi"/>
        </w:rPr>
        <w:t xml:space="preserve"> </w:t>
      </w:r>
    </w:p>
    <w:p w14:paraId="428B2AA6" w14:textId="77777777" w:rsidR="00812CC5" w:rsidRPr="00812CC5" w:rsidRDefault="00812CC5" w:rsidP="005522A4">
      <w:pPr>
        <w:pStyle w:val="ListParagraph"/>
        <w:ind w:left="0"/>
        <w:jc w:val="left"/>
        <w:rPr>
          <w:rFonts w:asciiTheme="minorHAnsi" w:hAnsiTheme="minorHAnsi"/>
        </w:rPr>
      </w:pPr>
    </w:p>
    <w:p w14:paraId="6FEFED3B" w14:textId="32F02216" w:rsidR="00F401EC" w:rsidRPr="009F1447" w:rsidRDefault="00F401EC" w:rsidP="005522A4">
      <w:pPr>
        <w:rPr>
          <w:rFonts w:asciiTheme="minorHAnsi" w:hAnsiTheme="minorHAnsi"/>
          <w:b/>
          <w:sz w:val="22"/>
          <w:szCs w:val="22"/>
        </w:rPr>
      </w:pPr>
      <w:r w:rsidRPr="009F1447">
        <w:rPr>
          <w:rFonts w:asciiTheme="minorHAnsi" w:hAnsiTheme="minorHAnsi"/>
          <w:b/>
          <w:sz w:val="22"/>
          <w:szCs w:val="22"/>
        </w:rPr>
        <w:t>Work</w:t>
      </w:r>
      <w:r w:rsidR="002A65F4">
        <w:rPr>
          <w:rFonts w:asciiTheme="minorHAnsi" w:hAnsiTheme="minorHAnsi"/>
          <w:b/>
          <w:sz w:val="22"/>
          <w:szCs w:val="22"/>
        </w:rPr>
        <w:t xml:space="preserve"> </w:t>
      </w:r>
      <w:r w:rsidR="002835A3" w:rsidRPr="009F1447">
        <w:rPr>
          <w:rFonts w:asciiTheme="minorHAnsi" w:hAnsiTheme="minorHAnsi"/>
          <w:b/>
          <w:sz w:val="22"/>
          <w:szCs w:val="22"/>
        </w:rPr>
        <w:t>under</w:t>
      </w:r>
      <w:r w:rsidR="002A65F4">
        <w:rPr>
          <w:rFonts w:asciiTheme="minorHAnsi" w:hAnsiTheme="minorHAnsi"/>
          <w:b/>
          <w:sz w:val="22"/>
          <w:szCs w:val="22"/>
        </w:rPr>
        <w:t xml:space="preserve"> </w:t>
      </w:r>
      <w:r w:rsidRPr="009F1447">
        <w:rPr>
          <w:rFonts w:asciiTheme="minorHAnsi" w:hAnsiTheme="minorHAnsi"/>
          <w:b/>
          <w:sz w:val="22"/>
          <w:szCs w:val="22"/>
        </w:rPr>
        <w:t>the</w:t>
      </w:r>
      <w:r w:rsidR="002A65F4">
        <w:rPr>
          <w:rFonts w:asciiTheme="minorHAnsi" w:hAnsiTheme="minorHAnsi"/>
          <w:b/>
          <w:sz w:val="22"/>
          <w:szCs w:val="22"/>
        </w:rPr>
        <w:t xml:space="preserve"> </w:t>
      </w:r>
      <w:r w:rsidRPr="009F1447">
        <w:rPr>
          <w:rFonts w:asciiTheme="minorHAnsi" w:hAnsiTheme="minorHAnsi"/>
          <w:b/>
          <w:sz w:val="22"/>
          <w:szCs w:val="22"/>
        </w:rPr>
        <w:t>Biodiversity</w:t>
      </w:r>
      <w:r w:rsidR="002A65F4">
        <w:rPr>
          <w:rFonts w:asciiTheme="minorHAnsi" w:hAnsiTheme="minorHAnsi"/>
          <w:b/>
          <w:sz w:val="22"/>
          <w:szCs w:val="22"/>
        </w:rPr>
        <w:t xml:space="preserve"> </w:t>
      </w:r>
      <w:r w:rsidRPr="009F1447">
        <w:rPr>
          <w:rFonts w:asciiTheme="minorHAnsi" w:hAnsiTheme="minorHAnsi"/>
          <w:b/>
          <w:sz w:val="22"/>
          <w:szCs w:val="22"/>
        </w:rPr>
        <w:t>Liaison</w:t>
      </w:r>
      <w:r w:rsidR="002A65F4">
        <w:rPr>
          <w:rFonts w:asciiTheme="minorHAnsi" w:hAnsiTheme="minorHAnsi"/>
          <w:b/>
          <w:sz w:val="22"/>
          <w:szCs w:val="22"/>
        </w:rPr>
        <w:t xml:space="preserve"> </w:t>
      </w:r>
      <w:r w:rsidRPr="009F1447">
        <w:rPr>
          <w:rFonts w:asciiTheme="minorHAnsi" w:hAnsiTheme="minorHAnsi"/>
          <w:b/>
          <w:sz w:val="22"/>
          <w:szCs w:val="22"/>
        </w:rPr>
        <w:t>Group</w:t>
      </w:r>
      <w:r w:rsidR="002A65F4">
        <w:rPr>
          <w:rFonts w:asciiTheme="minorHAnsi" w:hAnsiTheme="minorHAnsi"/>
          <w:b/>
          <w:sz w:val="22"/>
          <w:szCs w:val="22"/>
        </w:rPr>
        <w:t xml:space="preserve"> </w:t>
      </w:r>
      <w:r w:rsidR="002835A3" w:rsidRPr="009F1447">
        <w:rPr>
          <w:rFonts w:asciiTheme="minorHAnsi" w:hAnsiTheme="minorHAnsi"/>
          <w:b/>
          <w:sz w:val="22"/>
          <w:szCs w:val="22"/>
        </w:rPr>
        <w:t>and</w:t>
      </w:r>
      <w:r w:rsidR="002A65F4">
        <w:rPr>
          <w:rFonts w:asciiTheme="minorHAnsi" w:hAnsiTheme="minorHAnsi"/>
          <w:b/>
          <w:sz w:val="22"/>
          <w:szCs w:val="22"/>
        </w:rPr>
        <w:t xml:space="preserve"> </w:t>
      </w:r>
      <w:r w:rsidR="002835A3" w:rsidRPr="009F1447">
        <w:rPr>
          <w:rFonts w:asciiTheme="minorHAnsi" w:hAnsiTheme="minorHAnsi"/>
          <w:b/>
          <w:sz w:val="22"/>
          <w:szCs w:val="22"/>
        </w:rPr>
        <w:t>the</w:t>
      </w:r>
      <w:r w:rsidR="002A65F4">
        <w:rPr>
          <w:rFonts w:asciiTheme="minorHAnsi" w:hAnsiTheme="minorHAnsi"/>
          <w:b/>
          <w:sz w:val="22"/>
          <w:szCs w:val="22"/>
        </w:rPr>
        <w:t xml:space="preserve"> </w:t>
      </w:r>
      <w:r w:rsidR="002835A3" w:rsidRPr="009F1447">
        <w:rPr>
          <w:rFonts w:asciiTheme="minorHAnsi" w:hAnsiTheme="minorHAnsi"/>
          <w:b/>
          <w:sz w:val="22"/>
          <w:szCs w:val="22"/>
        </w:rPr>
        <w:t>scientific</w:t>
      </w:r>
      <w:r w:rsidR="002A65F4">
        <w:rPr>
          <w:rFonts w:asciiTheme="minorHAnsi" w:hAnsiTheme="minorHAnsi"/>
          <w:b/>
          <w:sz w:val="22"/>
          <w:szCs w:val="22"/>
        </w:rPr>
        <w:t xml:space="preserve"> </w:t>
      </w:r>
      <w:r w:rsidR="002835A3" w:rsidRPr="009F1447">
        <w:rPr>
          <w:rFonts w:asciiTheme="minorHAnsi" w:hAnsiTheme="minorHAnsi"/>
          <w:b/>
          <w:sz w:val="22"/>
          <w:szCs w:val="22"/>
        </w:rPr>
        <w:t>bodies</w:t>
      </w:r>
      <w:r w:rsidR="002A65F4">
        <w:rPr>
          <w:rFonts w:asciiTheme="minorHAnsi" w:hAnsiTheme="minorHAnsi"/>
          <w:b/>
          <w:sz w:val="22"/>
          <w:szCs w:val="22"/>
        </w:rPr>
        <w:t xml:space="preserve"> </w:t>
      </w:r>
      <w:r w:rsidR="002835A3" w:rsidRPr="009F1447">
        <w:rPr>
          <w:rFonts w:asciiTheme="minorHAnsi" w:hAnsiTheme="minorHAnsi"/>
          <w:b/>
          <w:sz w:val="22"/>
          <w:szCs w:val="22"/>
        </w:rPr>
        <w:t>of</w:t>
      </w:r>
      <w:r w:rsidR="002A65F4">
        <w:rPr>
          <w:rFonts w:asciiTheme="minorHAnsi" w:hAnsiTheme="minorHAnsi"/>
          <w:b/>
          <w:sz w:val="22"/>
          <w:szCs w:val="22"/>
        </w:rPr>
        <w:t xml:space="preserve"> </w:t>
      </w:r>
      <w:r w:rsidR="002835A3" w:rsidRPr="009F1447">
        <w:rPr>
          <w:rFonts w:asciiTheme="minorHAnsi" w:hAnsiTheme="minorHAnsi"/>
          <w:b/>
          <w:sz w:val="22"/>
          <w:szCs w:val="22"/>
        </w:rPr>
        <w:t>the</w:t>
      </w:r>
      <w:r w:rsidR="002A65F4">
        <w:rPr>
          <w:rFonts w:asciiTheme="minorHAnsi" w:hAnsiTheme="minorHAnsi"/>
          <w:b/>
          <w:sz w:val="22"/>
          <w:szCs w:val="22"/>
        </w:rPr>
        <w:t xml:space="preserve"> </w:t>
      </w:r>
      <w:r w:rsidR="002835A3" w:rsidRPr="009F1447">
        <w:rPr>
          <w:rFonts w:asciiTheme="minorHAnsi" w:hAnsiTheme="minorHAnsi"/>
          <w:b/>
          <w:sz w:val="22"/>
          <w:szCs w:val="22"/>
        </w:rPr>
        <w:t>biodiversity-related</w:t>
      </w:r>
      <w:r w:rsidR="002A65F4">
        <w:rPr>
          <w:rFonts w:asciiTheme="minorHAnsi" w:hAnsiTheme="minorHAnsi"/>
          <w:b/>
          <w:sz w:val="22"/>
          <w:szCs w:val="22"/>
        </w:rPr>
        <w:t xml:space="preserve"> </w:t>
      </w:r>
      <w:r w:rsidR="002835A3" w:rsidRPr="009F1447">
        <w:rPr>
          <w:rFonts w:asciiTheme="minorHAnsi" w:hAnsiTheme="minorHAnsi"/>
          <w:b/>
          <w:sz w:val="22"/>
          <w:szCs w:val="22"/>
        </w:rPr>
        <w:t>conventions</w:t>
      </w:r>
    </w:p>
    <w:p w14:paraId="626CE2D9" w14:textId="77777777" w:rsidR="00F401EC" w:rsidRDefault="00F401EC" w:rsidP="005522A4">
      <w:pPr>
        <w:rPr>
          <w:rFonts w:asciiTheme="minorHAnsi" w:hAnsiTheme="minorHAnsi"/>
          <w:sz w:val="22"/>
          <w:szCs w:val="22"/>
        </w:rPr>
      </w:pPr>
    </w:p>
    <w:p w14:paraId="064786C3" w14:textId="78F69986" w:rsidR="002835A3" w:rsidRDefault="00D56300" w:rsidP="005522A4">
      <w:pPr>
        <w:pStyle w:val="ListParagraph"/>
        <w:numPr>
          <w:ilvl w:val="0"/>
          <w:numId w:val="19"/>
        </w:numPr>
        <w:autoSpaceDE w:val="0"/>
        <w:autoSpaceDN w:val="0"/>
        <w:adjustRightInd w:val="0"/>
        <w:ind w:left="426" w:hanging="426"/>
        <w:jc w:val="left"/>
        <w:rPr>
          <w:rFonts w:ascii="Calibri" w:eastAsiaTheme="minorHAnsi" w:hAnsi="Calibri" w:cs="Calibri"/>
          <w:color w:val="000000"/>
        </w:rPr>
      </w:pPr>
      <w:r w:rsidRPr="00B446EE">
        <w:rPr>
          <w:rFonts w:ascii="Calibri" w:eastAsiaTheme="minorHAnsi" w:hAnsi="Calibri" w:cs="Calibri"/>
          <w:color w:val="000000"/>
        </w:rPr>
        <w:t>The</w:t>
      </w:r>
      <w:r w:rsidR="002A65F4">
        <w:rPr>
          <w:rFonts w:ascii="Calibri" w:eastAsiaTheme="minorHAnsi" w:hAnsi="Calibri" w:cs="Calibri"/>
          <w:color w:val="000000"/>
        </w:rPr>
        <w:t xml:space="preserve"> </w:t>
      </w:r>
      <w:r w:rsidRPr="00B446EE">
        <w:rPr>
          <w:rFonts w:ascii="Calibri" w:eastAsiaTheme="minorHAnsi" w:hAnsi="Calibri" w:cs="Calibri"/>
          <w:color w:val="000000"/>
        </w:rPr>
        <w:t>Ramsar</w:t>
      </w:r>
      <w:r w:rsidR="002A65F4">
        <w:rPr>
          <w:rFonts w:ascii="Calibri" w:eastAsiaTheme="minorHAnsi" w:hAnsi="Calibri" w:cs="Calibri"/>
          <w:color w:val="000000"/>
        </w:rPr>
        <w:t xml:space="preserve"> </w:t>
      </w:r>
      <w:r w:rsidRPr="00B446EE">
        <w:rPr>
          <w:rFonts w:ascii="Calibri" w:eastAsiaTheme="minorHAnsi" w:hAnsi="Calibri" w:cs="Calibri"/>
          <w:color w:val="000000"/>
        </w:rPr>
        <w:t>Secretariat</w:t>
      </w:r>
      <w:r w:rsidR="002A65F4">
        <w:rPr>
          <w:rFonts w:ascii="Calibri" w:eastAsiaTheme="minorHAnsi" w:hAnsi="Calibri" w:cs="Calibri"/>
          <w:color w:val="000000"/>
        </w:rPr>
        <w:t xml:space="preserve"> </w:t>
      </w:r>
      <w:r w:rsidRPr="00B446EE">
        <w:rPr>
          <w:rFonts w:ascii="Calibri" w:eastAsiaTheme="minorHAnsi" w:hAnsi="Calibri" w:cs="Calibri"/>
          <w:color w:val="000000"/>
        </w:rPr>
        <w:t>has</w:t>
      </w:r>
      <w:r w:rsidR="002A65F4">
        <w:rPr>
          <w:rFonts w:ascii="Calibri" w:eastAsiaTheme="minorHAnsi" w:hAnsi="Calibri" w:cs="Calibri"/>
          <w:color w:val="000000"/>
        </w:rPr>
        <w:t xml:space="preserve"> </w:t>
      </w:r>
      <w:r w:rsidRPr="00B446EE">
        <w:rPr>
          <w:rFonts w:ascii="Calibri" w:eastAsiaTheme="minorHAnsi" w:hAnsi="Calibri" w:cs="Calibri"/>
          <w:color w:val="000000"/>
        </w:rPr>
        <w:t>continued</w:t>
      </w:r>
      <w:r w:rsidR="002A65F4">
        <w:rPr>
          <w:rFonts w:ascii="Calibri" w:eastAsiaTheme="minorHAnsi" w:hAnsi="Calibri" w:cs="Calibri"/>
          <w:color w:val="000000"/>
        </w:rPr>
        <w:t xml:space="preserve"> </w:t>
      </w:r>
      <w:r w:rsidRPr="00B446EE">
        <w:rPr>
          <w:rFonts w:ascii="Calibri" w:eastAsiaTheme="minorHAnsi" w:hAnsi="Calibri" w:cs="Calibri"/>
          <w:color w:val="000000"/>
        </w:rPr>
        <w:t>to</w:t>
      </w:r>
      <w:r w:rsidR="002A65F4">
        <w:rPr>
          <w:rFonts w:ascii="Calibri" w:eastAsiaTheme="minorHAnsi" w:hAnsi="Calibri" w:cs="Calibri"/>
          <w:color w:val="000000"/>
        </w:rPr>
        <w:t xml:space="preserve"> </w:t>
      </w:r>
      <w:r w:rsidRPr="00B446EE">
        <w:rPr>
          <w:rFonts w:ascii="Calibri" w:eastAsiaTheme="minorHAnsi" w:hAnsi="Calibri" w:cs="Calibri"/>
          <w:color w:val="000000"/>
        </w:rPr>
        <w:t>participate</w:t>
      </w:r>
      <w:r w:rsidR="002A65F4">
        <w:rPr>
          <w:rFonts w:ascii="Calibri" w:eastAsiaTheme="minorHAnsi" w:hAnsi="Calibri" w:cs="Calibri"/>
          <w:color w:val="000000"/>
        </w:rPr>
        <w:t xml:space="preserve"> </w:t>
      </w:r>
      <w:r w:rsidRPr="00B446EE">
        <w:rPr>
          <w:rFonts w:ascii="Calibri" w:eastAsiaTheme="minorHAnsi" w:hAnsi="Calibri" w:cs="Calibri"/>
          <w:color w:val="000000"/>
        </w:rPr>
        <w:t>in</w:t>
      </w:r>
      <w:r w:rsidR="002A65F4">
        <w:rPr>
          <w:rFonts w:ascii="Calibri" w:eastAsiaTheme="minorHAnsi" w:hAnsi="Calibri" w:cs="Calibri"/>
          <w:color w:val="000000"/>
        </w:rPr>
        <w:t xml:space="preserve"> </w:t>
      </w:r>
      <w:r w:rsidRPr="00B446EE">
        <w:rPr>
          <w:rFonts w:ascii="Calibri" w:eastAsiaTheme="minorHAnsi" w:hAnsi="Calibri" w:cs="Calibri"/>
          <w:color w:val="000000"/>
        </w:rPr>
        <w:t>the</w:t>
      </w:r>
      <w:r w:rsidR="002A65F4">
        <w:rPr>
          <w:rFonts w:ascii="Calibri" w:eastAsiaTheme="minorHAnsi" w:hAnsi="Calibri" w:cs="Calibri"/>
          <w:color w:val="000000"/>
        </w:rPr>
        <w:t xml:space="preserve"> </w:t>
      </w:r>
      <w:r w:rsidRPr="00B446EE">
        <w:rPr>
          <w:rFonts w:ascii="Calibri" w:eastAsiaTheme="minorHAnsi" w:hAnsi="Calibri" w:cs="Calibri"/>
          <w:color w:val="000000"/>
        </w:rPr>
        <w:t>meetings</w:t>
      </w:r>
      <w:r w:rsidR="002A65F4">
        <w:rPr>
          <w:rFonts w:ascii="Calibri" w:eastAsiaTheme="minorHAnsi" w:hAnsi="Calibri" w:cs="Calibri"/>
          <w:color w:val="000000"/>
        </w:rPr>
        <w:t xml:space="preserve"> </w:t>
      </w:r>
      <w:r w:rsidRPr="00B446EE">
        <w:rPr>
          <w:rFonts w:ascii="Calibri" w:eastAsiaTheme="minorHAnsi" w:hAnsi="Calibri" w:cs="Calibri"/>
          <w:color w:val="000000"/>
        </w:rPr>
        <w:t>and</w:t>
      </w:r>
      <w:r w:rsidR="002A65F4">
        <w:rPr>
          <w:rFonts w:ascii="Calibri" w:eastAsiaTheme="minorHAnsi" w:hAnsi="Calibri" w:cs="Calibri"/>
          <w:color w:val="000000"/>
        </w:rPr>
        <w:t xml:space="preserve"> </w:t>
      </w:r>
      <w:r w:rsidRPr="00B446EE">
        <w:rPr>
          <w:rFonts w:ascii="Calibri" w:eastAsiaTheme="minorHAnsi" w:hAnsi="Calibri" w:cs="Calibri"/>
          <w:color w:val="000000"/>
        </w:rPr>
        <w:t>joint</w:t>
      </w:r>
      <w:r w:rsidR="002A65F4">
        <w:rPr>
          <w:rFonts w:ascii="Calibri" w:eastAsiaTheme="minorHAnsi" w:hAnsi="Calibri" w:cs="Calibri"/>
          <w:color w:val="000000"/>
        </w:rPr>
        <w:t xml:space="preserve"> </w:t>
      </w:r>
      <w:r w:rsidRPr="00B446EE">
        <w:rPr>
          <w:rFonts w:ascii="Calibri" w:eastAsiaTheme="minorHAnsi" w:hAnsi="Calibri" w:cs="Calibri"/>
          <w:color w:val="000000"/>
        </w:rPr>
        <w:t>actions</w:t>
      </w:r>
      <w:r w:rsidR="002A65F4">
        <w:rPr>
          <w:rFonts w:ascii="Calibri" w:eastAsiaTheme="minorHAnsi" w:hAnsi="Calibri" w:cs="Calibri"/>
          <w:color w:val="000000"/>
        </w:rPr>
        <w:t xml:space="preserve"> </w:t>
      </w:r>
      <w:r w:rsidRPr="00B446EE">
        <w:rPr>
          <w:rFonts w:ascii="Calibri" w:eastAsiaTheme="minorHAnsi" w:hAnsi="Calibri" w:cs="Calibri"/>
          <w:color w:val="000000"/>
        </w:rPr>
        <w:t>of</w:t>
      </w:r>
      <w:r w:rsidR="002A65F4">
        <w:rPr>
          <w:rFonts w:ascii="Calibri" w:eastAsiaTheme="minorHAnsi" w:hAnsi="Calibri" w:cs="Calibri"/>
          <w:color w:val="000000"/>
        </w:rPr>
        <w:t xml:space="preserve"> </w:t>
      </w:r>
      <w:r w:rsidRPr="00B446EE">
        <w:rPr>
          <w:rFonts w:ascii="Calibri" w:eastAsiaTheme="minorHAnsi" w:hAnsi="Calibri" w:cs="Calibri"/>
          <w:color w:val="000000"/>
        </w:rPr>
        <w:t>the</w:t>
      </w:r>
      <w:r w:rsidR="002A65F4">
        <w:rPr>
          <w:rFonts w:ascii="Calibri" w:eastAsiaTheme="minorHAnsi" w:hAnsi="Calibri" w:cs="Calibri"/>
          <w:color w:val="000000"/>
        </w:rPr>
        <w:t xml:space="preserve"> </w:t>
      </w:r>
      <w:r w:rsidRPr="00B446EE">
        <w:rPr>
          <w:rFonts w:ascii="Calibri" w:eastAsiaTheme="minorHAnsi" w:hAnsi="Calibri" w:cs="Calibri"/>
          <w:color w:val="000000"/>
        </w:rPr>
        <w:t>BLG</w:t>
      </w:r>
      <w:r w:rsidR="002A65F4">
        <w:rPr>
          <w:rFonts w:ascii="Calibri" w:eastAsiaTheme="minorHAnsi" w:hAnsi="Calibri" w:cs="Calibri"/>
          <w:color w:val="000000"/>
        </w:rPr>
        <w:t xml:space="preserve"> </w:t>
      </w:r>
      <w:r w:rsidRPr="00B446EE">
        <w:rPr>
          <w:rFonts w:ascii="Calibri" w:eastAsiaTheme="minorHAnsi" w:hAnsi="Calibri" w:cs="Calibri"/>
          <w:color w:val="000000"/>
        </w:rPr>
        <w:t>according</w:t>
      </w:r>
      <w:r w:rsidR="002A65F4">
        <w:rPr>
          <w:rFonts w:ascii="Calibri" w:eastAsiaTheme="minorHAnsi" w:hAnsi="Calibri" w:cs="Calibri"/>
          <w:color w:val="000000"/>
        </w:rPr>
        <w:t xml:space="preserve"> </w:t>
      </w:r>
      <w:r w:rsidRPr="00B446EE">
        <w:rPr>
          <w:rFonts w:ascii="Calibri" w:eastAsiaTheme="minorHAnsi" w:hAnsi="Calibri" w:cs="Calibri"/>
          <w:color w:val="000000"/>
        </w:rPr>
        <w:t>to</w:t>
      </w:r>
      <w:r w:rsidR="002A65F4">
        <w:rPr>
          <w:rFonts w:ascii="Calibri" w:eastAsiaTheme="minorHAnsi" w:hAnsi="Calibri" w:cs="Calibri"/>
          <w:color w:val="000000"/>
        </w:rPr>
        <w:t xml:space="preserve"> </w:t>
      </w:r>
      <w:r w:rsidRPr="00B446EE">
        <w:rPr>
          <w:rFonts w:ascii="Calibri" w:eastAsiaTheme="minorHAnsi" w:hAnsi="Calibri" w:cs="Calibri"/>
          <w:color w:val="000000"/>
        </w:rPr>
        <w:t>its</w:t>
      </w:r>
      <w:r w:rsidR="002A65F4">
        <w:rPr>
          <w:rFonts w:ascii="Calibri" w:eastAsiaTheme="minorHAnsi" w:hAnsi="Calibri" w:cs="Calibri"/>
          <w:color w:val="000000"/>
        </w:rPr>
        <w:t xml:space="preserve"> </w:t>
      </w:r>
      <w:r w:rsidRPr="00B446EE">
        <w:rPr>
          <w:rFonts w:ascii="Calibri" w:eastAsiaTheme="minorHAnsi" w:hAnsi="Calibri" w:cs="Calibri"/>
          <w:color w:val="000000"/>
        </w:rPr>
        <w:t>Plan</w:t>
      </w:r>
      <w:r w:rsidR="002A65F4">
        <w:rPr>
          <w:rFonts w:ascii="Calibri" w:eastAsiaTheme="minorHAnsi" w:hAnsi="Calibri" w:cs="Calibri"/>
          <w:color w:val="000000"/>
        </w:rPr>
        <w:t xml:space="preserve"> </w:t>
      </w:r>
      <w:r w:rsidRPr="00B446EE">
        <w:rPr>
          <w:rFonts w:ascii="Calibri" w:eastAsiaTheme="minorHAnsi" w:hAnsi="Calibri" w:cs="Calibri"/>
          <w:color w:val="000000"/>
        </w:rPr>
        <w:t>for</w:t>
      </w:r>
      <w:r w:rsidR="002A65F4">
        <w:rPr>
          <w:rFonts w:ascii="Calibri" w:eastAsiaTheme="minorHAnsi" w:hAnsi="Calibri" w:cs="Calibri"/>
          <w:color w:val="000000"/>
        </w:rPr>
        <w:t xml:space="preserve"> </w:t>
      </w:r>
      <w:r w:rsidRPr="00B446EE">
        <w:rPr>
          <w:rFonts w:ascii="Calibri" w:eastAsiaTheme="minorHAnsi" w:hAnsi="Calibri" w:cs="Calibri"/>
          <w:color w:val="000000"/>
        </w:rPr>
        <w:t>Joint</w:t>
      </w:r>
      <w:r w:rsidR="002A65F4">
        <w:rPr>
          <w:rFonts w:ascii="Calibri" w:eastAsiaTheme="minorHAnsi" w:hAnsi="Calibri" w:cs="Calibri"/>
          <w:color w:val="000000"/>
        </w:rPr>
        <w:t xml:space="preserve"> </w:t>
      </w:r>
      <w:r w:rsidRPr="00B446EE">
        <w:rPr>
          <w:rFonts w:ascii="Calibri" w:eastAsiaTheme="minorHAnsi" w:hAnsi="Calibri" w:cs="Calibri"/>
          <w:color w:val="000000"/>
        </w:rPr>
        <w:t>Activities</w:t>
      </w:r>
      <w:r w:rsidR="002A65F4">
        <w:rPr>
          <w:rFonts w:ascii="Calibri" w:eastAsiaTheme="minorHAnsi" w:hAnsi="Calibri" w:cs="Calibri"/>
          <w:color w:val="000000"/>
        </w:rPr>
        <w:t xml:space="preserve"> </w:t>
      </w:r>
      <w:r w:rsidRPr="00B446EE">
        <w:rPr>
          <w:rFonts w:ascii="Calibri" w:eastAsiaTheme="minorHAnsi" w:hAnsi="Calibri" w:cs="Calibri"/>
          <w:color w:val="000000"/>
        </w:rPr>
        <w:t>for</w:t>
      </w:r>
      <w:r w:rsidR="002A65F4">
        <w:rPr>
          <w:rFonts w:ascii="Calibri" w:eastAsiaTheme="minorHAnsi" w:hAnsi="Calibri" w:cs="Calibri"/>
          <w:color w:val="000000"/>
        </w:rPr>
        <w:t xml:space="preserve"> </w:t>
      </w:r>
      <w:r w:rsidRPr="00B446EE">
        <w:rPr>
          <w:rFonts w:ascii="Calibri" w:eastAsiaTheme="minorHAnsi" w:hAnsi="Calibri" w:cs="Calibri"/>
          <w:color w:val="000000"/>
        </w:rPr>
        <w:t>the</w:t>
      </w:r>
      <w:r w:rsidR="002A65F4">
        <w:rPr>
          <w:rFonts w:ascii="Calibri" w:eastAsiaTheme="minorHAnsi" w:hAnsi="Calibri" w:cs="Calibri"/>
          <w:color w:val="000000"/>
        </w:rPr>
        <w:t xml:space="preserve"> </w:t>
      </w:r>
      <w:r w:rsidRPr="00B446EE">
        <w:rPr>
          <w:rFonts w:ascii="Calibri" w:eastAsiaTheme="minorHAnsi" w:hAnsi="Calibri" w:cs="Calibri"/>
          <w:color w:val="000000"/>
        </w:rPr>
        <w:t>Biennium</w:t>
      </w:r>
      <w:r w:rsidR="002A65F4">
        <w:rPr>
          <w:rFonts w:ascii="Calibri" w:eastAsiaTheme="minorHAnsi" w:hAnsi="Calibri" w:cs="Calibri"/>
          <w:color w:val="000000"/>
        </w:rPr>
        <w:t xml:space="preserve"> </w:t>
      </w:r>
      <w:r w:rsidRPr="00B446EE">
        <w:rPr>
          <w:rFonts w:ascii="Calibri" w:eastAsiaTheme="minorHAnsi" w:hAnsi="Calibri" w:cs="Calibri"/>
          <w:color w:val="000000"/>
        </w:rPr>
        <w:t>2013-2014</w:t>
      </w:r>
      <w:r w:rsidR="00720D5C" w:rsidRPr="00B446EE">
        <w:rPr>
          <w:rFonts w:ascii="Calibri" w:eastAsiaTheme="minorHAnsi" w:hAnsi="Calibri" w:cs="Calibri"/>
          <w:color w:val="000000"/>
        </w:rPr>
        <w:t>.</w:t>
      </w:r>
      <w:r w:rsidR="002A65F4">
        <w:rPr>
          <w:rFonts w:ascii="Calibri" w:eastAsiaTheme="minorHAnsi" w:hAnsi="Calibri" w:cs="Calibri"/>
          <w:color w:val="000000"/>
        </w:rPr>
        <w:t xml:space="preserve"> </w:t>
      </w:r>
      <w:r w:rsidR="00720D5C" w:rsidRPr="00B446EE">
        <w:rPr>
          <w:rFonts w:ascii="Calibri" w:eastAsiaTheme="minorHAnsi" w:hAnsi="Calibri" w:cs="Calibri"/>
          <w:color w:val="000000"/>
        </w:rPr>
        <w:t>In</w:t>
      </w:r>
      <w:r w:rsidR="002A65F4">
        <w:rPr>
          <w:rFonts w:ascii="Calibri" w:eastAsiaTheme="minorHAnsi" w:hAnsi="Calibri" w:cs="Calibri"/>
          <w:color w:val="000000"/>
        </w:rPr>
        <w:t xml:space="preserve"> </w:t>
      </w:r>
      <w:r w:rsidR="00720D5C" w:rsidRPr="00B446EE">
        <w:rPr>
          <w:rFonts w:ascii="Calibri" w:eastAsiaTheme="minorHAnsi" w:hAnsi="Calibri" w:cs="Calibri"/>
          <w:color w:val="000000"/>
        </w:rPr>
        <w:t>the</w:t>
      </w:r>
      <w:r w:rsidR="002A65F4">
        <w:rPr>
          <w:rFonts w:ascii="Calibri" w:eastAsiaTheme="minorHAnsi" w:hAnsi="Calibri" w:cs="Calibri"/>
          <w:color w:val="000000"/>
        </w:rPr>
        <w:t xml:space="preserve"> </w:t>
      </w:r>
      <w:r w:rsidR="00720D5C" w:rsidRPr="00B446EE">
        <w:rPr>
          <w:rFonts w:ascii="Calibri" w:eastAsiaTheme="minorHAnsi" w:hAnsi="Calibri" w:cs="Calibri"/>
          <w:color w:val="000000"/>
        </w:rPr>
        <w:t>last</w:t>
      </w:r>
      <w:r w:rsidR="002A65F4">
        <w:rPr>
          <w:rFonts w:ascii="Calibri" w:eastAsiaTheme="minorHAnsi" w:hAnsi="Calibri" w:cs="Calibri"/>
          <w:color w:val="000000"/>
        </w:rPr>
        <w:t xml:space="preserve"> </w:t>
      </w:r>
      <w:r w:rsidR="00936945">
        <w:rPr>
          <w:rFonts w:ascii="Calibri" w:eastAsiaTheme="minorHAnsi" w:hAnsi="Calibri" w:cs="Calibri"/>
          <w:color w:val="000000"/>
        </w:rPr>
        <w:t>BLG</w:t>
      </w:r>
      <w:r w:rsidR="002A65F4">
        <w:rPr>
          <w:rFonts w:ascii="Calibri" w:eastAsiaTheme="minorHAnsi" w:hAnsi="Calibri" w:cs="Calibri"/>
          <w:color w:val="000000"/>
        </w:rPr>
        <w:t xml:space="preserve"> </w:t>
      </w:r>
      <w:r w:rsidR="00936945">
        <w:rPr>
          <w:rFonts w:ascii="Calibri" w:eastAsiaTheme="minorHAnsi" w:hAnsi="Calibri" w:cs="Calibri"/>
          <w:color w:val="000000"/>
        </w:rPr>
        <w:t>videoconference</w:t>
      </w:r>
      <w:r w:rsidR="002A65F4">
        <w:rPr>
          <w:rFonts w:ascii="Calibri" w:eastAsiaTheme="minorHAnsi" w:hAnsi="Calibri" w:cs="Calibri"/>
          <w:color w:val="000000"/>
        </w:rPr>
        <w:t xml:space="preserve"> </w:t>
      </w:r>
      <w:r w:rsidR="00720D5C" w:rsidRPr="00B446EE">
        <w:rPr>
          <w:rFonts w:ascii="Calibri" w:eastAsiaTheme="minorHAnsi" w:hAnsi="Calibri" w:cs="Calibri"/>
          <w:color w:val="000000"/>
        </w:rPr>
        <w:t>in</w:t>
      </w:r>
      <w:r w:rsidR="002A65F4">
        <w:rPr>
          <w:rFonts w:ascii="Calibri" w:eastAsiaTheme="minorHAnsi" w:hAnsi="Calibri" w:cs="Calibri"/>
          <w:color w:val="000000"/>
        </w:rPr>
        <w:t xml:space="preserve"> </w:t>
      </w:r>
      <w:r w:rsidR="00720D5C" w:rsidRPr="00B446EE">
        <w:rPr>
          <w:rFonts w:ascii="Calibri" w:eastAsiaTheme="minorHAnsi" w:hAnsi="Calibri" w:cs="Calibri"/>
          <w:color w:val="000000"/>
        </w:rPr>
        <w:t>January</w:t>
      </w:r>
      <w:r w:rsidR="002A65F4">
        <w:rPr>
          <w:rFonts w:ascii="Calibri" w:eastAsiaTheme="minorHAnsi" w:hAnsi="Calibri" w:cs="Calibri"/>
          <w:color w:val="000000"/>
        </w:rPr>
        <w:t xml:space="preserve"> </w:t>
      </w:r>
      <w:r w:rsidR="00720D5C" w:rsidRPr="00B446EE">
        <w:rPr>
          <w:rFonts w:ascii="Calibri" w:eastAsiaTheme="minorHAnsi" w:hAnsi="Calibri" w:cs="Calibri"/>
          <w:color w:val="000000"/>
        </w:rPr>
        <w:t>2015</w:t>
      </w:r>
      <w:r w:rsidR="00DF5AF4">
        <w:rPr>
          <w:rFonts w:ascii="Calibri" w:eastAsiaTheme="minorHAnsi" w:hAnsi="Calibri" w:cs="Calibri"/>
          <w:color w:val="000000"/>
        </w:rPr>
        <w:t>,</w:t>
      </w:r>
      <w:r w:rsidR="002A65F4">
        <w:rPr>
          <w:rFonts w:ascii="Calibri" w:eastAsiaTheme="minorHAnsi" w:hAnsi="Calibri" w:cs="Calibri"/>
          <w:color w:val="000000"/>
        </w:rPr>
        <w:t xml:space="preserve"> </w:t>
      </w:r>
      <w:r w:rsidR="00720D5C" w:rsidRPr="00B446EE">
        <w:rPr>
          <w:rFonts w:ascii="Calibri" w:eastAsiaTheme="minorHAnsi" w:hAnsi="Calibri" w:cs="Calibri"/>
          <w:color w:val="000000"/>
        </w:rPr>
        <w:t>key</w:t>
      </w:r>
      <w:r w:rsidR="002A65F4">
        <w:rPr>
          <w:rFonts w:ascii="Calibri" w:eastAsiaTheme="minorHAnsi" w:hAnsi="Calibri" w:cs="Calibri"/>
          <w:color w:val="000000"/>
        </w:rPr>
        <w:t xml:space="preserve"> </w:t>
      </w:r>
      <w:r w:rsidR="00720D5C" w:rsidRPr="00B446EE">
        <w:rPr>
          <w:rFonts w:ascii="Calibri" w:eastAsiaTheme="minorHAnsi" w:hAnsi="Calibri" w:cs="Calibri"/>
          <w:color w:val="000000"/>
        </w:rPr>
        <w:t>issues</w:t>
      </w:r>
      <w:r w:rsidR="002A65F4">
        <w:rPr>
          <w:rFonts w:ascii="Calibri" w:eastAsiaTheme="minorHAnsi" w:hAnsi="Calibri" w:cs="Calibri"/>
          <w:color w:val="000000"/>
        </w:rPr>
        <w:t xml:space="preserve"> </w:t>
      </w:r>
      <w:r w:rsidR="00720D5C" w:rsidRPr="00B446EE">
        <w:rPr>
          <w:rFonts w:ascii="Calibri" w:eastAsiaTheme="minorHAnsi" w:hAnsi="Calibri" w:cs="Calibri"/>
          <w:color w:val="000000"/>
        </w:rPr>
        <w:t>were</w:t>
      </w:r>
      <w:r w:rsidR="002A65F4">
        <w:rPr>
          <w:rFonts w:ascii="Calibri" w:eastAsiaTheme="minorHAnsi" w:hAnsi="Calibri" w:cs="Calibri"/>
          <w:color w:val="000000"/>
        </w:rPr>
        <w:t xml:space="preserve"> </w:t>
      </w:r>
      <w:r w:rsidR="00720D5C" w:rsidRPr="00B446EE">
        <w:rPr>
          <w:rFonts w:ascii="Calibri" w:eastAsiaTheme="minorHAnsi" w:hAnsi="Calibri" w:cs="Calibri"/>
          <w:color w:val="000000"/>
        </w:rPr>
        <w:t>discussed</w:t>
      </w:r>
      <w:r w:rsidR="002A65F4">
        <w:rPr>
          <w:rFonts w:ascii="Calibri" w:eastAsiaTheme="minorHAnsi" w:hAnsi="Calibri" w:cs="Calibri"/>
          <w:color w:val="000000"/>
        </w:rPr>
        <w:t xml:space="preserve"> </w:t>
      </w:r>
      <w:r w:rsidR="00B446EE" w:rsidRPr="00B446EE">
        <w:rPr>
          <w:rFonts w:ascii="Calibri" w:eastAsiaTheme="minorHAnsi" w:hAnsi="Calibri" w:cs="Calibri"/>
          <w:color w:val="000000"/>
        </w:rPr>
        <w:t>such</w:t>
      </w:r>
      <w:r w:rsidR="002A65F4">
        <w:rPr>
          <w:rFonts w:ascii="Calibri" w:eastAsiaTheme="minorHAnsi" w:hAnsi="Calibri" w:cs="Calibri"/>
          <w:color w:val="000000"/>
        </w:rPr>
        <w:t xml:space="preserve"> </w:t>
      </w:r>
      <w:r w:rsidR="009F1447">
        <w:rPr>
          <w:rFonts w:ascii="Calibri" w:eastAsiaTheme="minorHAnsi" w:hAnsi="Calibri" w:cs="Calibri"/>
          <w:color w:val="000000"/>
        </w:rPr>
        <w:t>as</w:t>
      </w:r>
      <w:r w:rsidR="002A65F4">
        <w:rPr>
          <w:rFonts w:ascii="Calibri" w:eastAsiaTheme="minorHAnsi" w:hAnsi="Calibri" w:cs="Calibri"/>
          <w:color w:val="000000"/>
        </w:rPr>
        <w:t xml:space="preserve"> </w:t>
      </w:r>
      <w:r w:rsidR="00DF5AF4">
        <w:rPr>
          <w:rFonts w:ascii="Calibri" w:eastAsiaTheme="minorHAnsi" w:hAnsi="Calibri" w:cs="Calibri"/>
          <w:color w:val="000000"/>
        </w:rPr>
        <w:t>the</w:t>
      </w:r>
      <w:r w:rsidR="002A65F4">
        <w:rPr>
          <w:rFonts w:ascii="Calibri" w:eastAsiaTheme="minorHAnsi" w:hAnsi="Calibri" w:cs="Calibri"/>
          <w:color w:val="000000"/>
        </w:rPr>
        <w:t xml:space="preserve"> </w:t>
      </w:r>
      <w:r w:rsidR="00FA633D">
        <w:rPr>
          <w:rFonts w:ascii="Calibri" w:eastAsiaTheme="minorHAnsi" w:hAnsi="Calibri" w:cs="Calibri"/>
          <w:color w:val="000000"/>
        </w:rPr>
        <w:t>Sustainable Development Goals (</w:t>
      </w:r>
      <w:r w:rsidR="00B446EE" w:rsidRPr="00B446EE">
        <w:rPr>
          <w:rFonts w:ascii="Calibri" w:eastAsiaTheme="minorHAnsi" w:hAnsi="Calibri" w:cs="Calibri"/>
          <w:color w:val="000000"/>
        </w:rPr>
        <w:t>SDG</w:t>
      </w:r>
      <w:r w:rsidR="00FA633D">
        <w:rPr>
          <w:rFonts w:ascii="Calibri" w:eastAsiaTheme="minorHAnsi" w:hAnsi="Calibri" w:cs="Calibri"/>
          <w:color w:val="000000"/>
        </w:rPr>
        <w:t xml:space="preserve">s) </w:t>
      </w:r>
      <w:r w:rsidR="00B446EE" w:rsidRPr="00B446EE">
        <w:rPr>
          <w:rFonts w:ascii="Calibri" w:eastAsiaTheme="minorHAnsi" w:hAnsi="Calibri" w:cs="Calibri"/>
          <w:color w:val="000000"/>
        </w:rPr>
        <w:t>process</w:t>
      </w:r>
      <w:r w:rsidR="002A65F4">
        <w:rPr>
          <w:rFonts w:ascii="Calibri" w:eastAsiaTheme="minorHAnsi" w:hAnsi="Calibri" w:cs="Calibri"/>
          <w:color w:val="000000"/>
        </w:rPr>
        <w:t xml:space="preserve"> </w:t>
      </w:r>
      <w:r w:rsidR="00B446EE" w:rsidRPr="00B446EE">
        <w:rPr>
          <w:rFonts w:ascii="Calibri" w:eastAsiaTheme="minorHAnsi" w:hAnsi="Calibri" w:cs="Calibri"/>
          <w:color w:val="000000"/>
        </w:rPr>
        <w:t>and</w:t>
      </w:r>
      <w:r w:rsidR="002A65F4">
        <w:rPr>
          <w:rFonts w:ascii="Calibri" w:eastAsiaTheme="minorHAnsi" w:hAnsi="Calibri" w:cs="Calibri"/>
          <w:color w:val="000000"/>
        </w:rPr>
        <w:t xml:space="preserve"> </w:t>
      </w:r>
      <w:r w:rsidR="00B446EE" w:rsidRPr="00B446EE">
        <w:rPr>
          <w:rFonts w:ascii="Calibri" w:eastAsiaTheme="minorHAnsi" w:hAnsi="Calibri" w:cs="Calibri"/>
          <w:color w:val="000000"/>
        </w:rPr>
        <w:t>next</w:t>
      </w:r>
      <w:r w:rsidR="002A65F4">
        <w:rPr>
          <w:rFonts w:ascii="Calibri" w:eastAsiaTheme="minorHAnsi" w:hAnsi="Calibri" w:cs="Calibri"/>
          <w:color w:val="000000"/>
        </w:rPr>
        <w:t xml:space="preserve"> </w:t>
      </w:r>
      <w:r w:rsidR="00B446EE" w:rsidRPr="00B446EE">
        <w:rPr>
          <w:rFonts w:ascii="Calibri" w:eastAsiaTheme="minorHAnsi" w:hAnsi="Calibri" w:cs="Calibri"/>
          <w:color w:val="000000"/>
        </w:rPr>
        <w:t>steps,</w:t>
      </w:r>
      <w:r w:rsidR="002A65F4">
        <w:rPr>
          <w:rFonts w:ascii="Calibri" w:eastAsiaTheme="minorHAnsi" w:hAnsi="Calibri" w:cs="Calibri"/>
          <w:color w:val="000000"/>
        </w:rPr>
        <w:t xml:space="preserve"> </w:t>
      </w:r>
      <w:r w:rsidR="00B446EE" w:rsidRPr="00B446EE">
        <w:rPr>
          <w:rFonts w:ascii="Calibri" w:eastAsiaTheme="minorHAnsi" w:hAnsi="Calibri" w:cs="Calibri"/>
          <w:color w:val="000000"/>
        </w:rPr>
        <w:t>joint</w:t>
      </w:r>
      <w:r w:rsidR="002A65F4">
        <w:rPr>
          <w:rFonts w:ascii="Calibri" w:eastAsiaTheme="minorHAnsi" w:hAnsi="Calibri" w:cs="Calibri"/>
          <w:color w:val="000000"/>
        </w:rPr>
        <w:t xml:space="preserve"> </w:t>
      </w:r>
      <w:r w:rsidR="00B446EE" w:rsidRPr="00B446EE">
        <w:rPr>
          <w:rFonts w:ascii="Calibri" w:eastAsiaTheme="minorHAnsi" w:hAnsi="Calibri" w:cs="Calibri"/>
          <w:color w:val="000000"/>
        </w:rPr>
        <w:t>reporting</w:t>
      </w:r>
      <w:r w:rsidR="002A65F4">
        <w:rPr>
          <w:rFonts w:ascii="Calibri" w:eastAsiaTheme="minorHAnsi" w:hAnsi="Calibri" w:cs="Calibri"/>
          <w:color w:val="000000"/>
        </w:rPr>
        <w:t xml:space="preserve"> </w:t>
      </w:r>
      <w:r w:rsidR="00B446EE" w:rsidRPr="00B446EE">
        <w:rPr>
          <w:rFonts w:ascii="Calibri" w:eastAsiaTheme="minorHAnsi" w:hAnsi="Calibri" w:cs="Calibri"/>
          <w:color w:val="000000"/>
        </w:rPr>
        <w:t>information</w:t>
      </w:r>
      <w:r w:rsidR="002A65F4">
        <w:rPr>
          <w:rFonts w:ascii="Calibri" w:eastAsiaTheme="minorHAnsi" w:hAnsi="Calibri" w:cs="Calibri"/>
          <w:color w:val="000000"/>
        </w:rPr>
        <w:t xml:space="preserve"> </w:t>
      </w:r>
      <w:r w:rsidR="00B446EE" w:rsidRPr="00B446EE">
        <w:rPr>
          <w:rFonts w:ascii="Calibri" w:eastAsiaTheme="minorHAnsi" w:hAnsi="Calibri" w:cs="Calibri"/>
          <w:color w:val="000000"/>
        </w:rPr>
        <w:t>systems,</w:t>
      </w:r>
      <w:r w:rsidR="002A65F4">
        <w:rPr>
          <w:rFonts w:ascii="Calibri" w:eastAsiaTheme="minorHAnsi" w:hAnsi="Calibri" w:cs="Calibri"/>
          <w:color w:val="000000"/>
        </w:rPr>
        <w:t xml:space="preserve"> </w:t>
      </w:r>
      <w:r w:rsidR="00936945">
        <w:rPr>
          <w:rFonts w:ascii="Calibri" w:eastAsiaTheme="minorHAnsi" w:hAnsi="Calibri" w:cs="Calibri"/>
          <w:color w:val="000000"/>
        </w:rPr>
        <w:t>GEF</w:t>
      </w:r>
      <w:r w:rsidR="002A65F4">
        <w:rPr>
          <w:rFonts w:ascii="Calibri" w:eastAsiaTheme="minorHAnsi" w:hAnsi="Calibri" w:cs="Calibri"/>
          <w:color w:val="000000"/>
        </w:rPr>
        <w:t xml:space="preserve"> </w:t>
      </w:r>
      <w:r w:rsidR="00936945">
        <w:rPr>
          <w:rFonts w:ascii="Calibri" w:eastAsiaTheme="minorHAnsi" w:hAnsi="Calibri" w:cs="Calibri"/>
          <w:color w:val="000000"/>
        </w:rPr>
        <w:t>expanded</w:t>
      </w:r>
      <w:r w:rsidR="002A65F4">
        <w:rPr>
          <w:rFonts w:ascii="Calibri" w:eastAsiaTheme="minorHAnsi" w:hAnsi="Calibri" w:cs="Calibri"/>
          <w:color w:val="000000"/>
        </w:rPr>
        <w:t xml:space="preserve"> </w:t>
      </w:r>
      <w:r w:rsidR="00936945">
        <w:rPr>
          <w:rFonts w:ascii="Calibri" w:eastAsiaTheme="minorHAnsi" w:hAnsi="Calibri" w:cs="Calibri"/>
          <w:color w:val="000000"/>
        </w:rPr>
        <w:t>workshops</w:t>
      </w:r>
      <w:r w:rsidR="002A65F4">
        <w:rPr>
          <w:rFonts w:ascii="Calibri" w:eastAsiaTheme="minorHAnsi" w:hAnsi="Calibri" w:cs="Calibri"/>
          <w:color w:val="000000"/>
        </w:rPr>
        <w:t xml:space="preserve"> </w:t>
      </w:r>
      <w:r w:rsidR="00936945">
        <w:rPr>
          <w:rFonts w:ascii="Calibri" w:eastAsiaTheme="minorHAnsi" w:hAnsi="Calibri" w:cs="Calibri"/>
          <w:color w:val="000000"/>
        </w:rPr>
        <w:t>and</w:t>
      </w:r>
      <w:r w:rsidR="002A65F4">
        <w:rPr>
          <w:rFonts w:ascii="Calibri" w:eastAsiaTheme="minorHAnsi" w:hAnsi="Calibri" w:cs="Calibri"/>
          <w:color w:val="000000"/>
        </w:rPr>
        <w:t xml:space="preserve"> </w:t>
      </w:r>
      <w:r w:rsidR="00FA633D">
        <w:rPr>
          <w:rFonts w:ascii="Calibri" w:eastAsiaTheme="minorHAnsi" w:hAnsi="Calibri" w:cs="Calibri"/>
          <w:color w:val="000000"/>
        </w:rPr>
        <w:t xml:space="preserve">the </w:t>
      </w:r>
      <w:r w:rsidR="00B446EE" w:rsidRPr="00B446EE">
        <w:rPr>
          <w:rFonts w:ascii="Calibri" w:eastAsiaTheme="minorHAnsi" w:hAnsi="Calibri" w:cs="Calibri"/>
          <w:color w:val="000000"/>
        </w:rPr>
        <w:t>updated</w:t>
      </w:r>
      <w:r w:rsidR="002A65F4">
        <w:rPr>
          <w:rFonts w:ascii="Calibri" w:eastAsiaTheme="minorHAnsi" w:hAnsi="Calibri" w:cs="Calibri"/>
          <w:color w:val="000000"/>
        </w:rPr>
        <w:t xml:space="preserve"> </w:t>
      </w:r>
      <w:r w:rsidR="00B446EE" w:rsidRPr="00B446EE">
        <w:rPr>
          <w:rFonts w:ascii="Calibri" w:eastAsiaTheme="minorHAnsi" w:hAnsi="Calibri" w:cs="Calibri"/>
          <w:color w:val="000000"/>
        </w:rPr>
        <w:t>framework</w:t>
      </w:r>
      <w:r w:rsidR="002A65F4">
        <w:rPr>
          <w:rFonts w:ascii="Calibri" w:eastAsiaTheme="minorHAnsi" w:hAnsi="Calibri" w:cs="Calibri"/>
          <w:color w:val="000000"/>
        </w:rPr>
        <w:t xml:space="preserve"> </w:t>
      </w:r>
      <w:r w:rsidR="00B446EE" w:rsidRPr="00B446EE">
        <w:rPr>
          <w:rFonts w:ascii="Calibri" w:eastAsiaTheme="minorHAnsi" w:hAnsi="Calibri" w:cs="Calibri"/>
          <w:color w:val="000000"/>
        </w:rPr>
        <w:t>for</w:t>
      </w:r>
      <w:r w:rsidR="002A65F4">
        <w:rPr>
          <w:rFonts w:ascii="Calibri" w:eastAsiaTheme="minorHAnsi" w:hAnsi="Calibri" w:cs="Calibri"/>
          <w:color w:val="000000"/>
        </w:rPr>
        <w:t xml:space="preserve"> </w:t>
      </w:r>
      <w:r w:rsidR="00B446EE" w:rsidRPr="00B446EE">
        <w:rPr>
          <w:rFonts w:ascii="Calibri" w:eastAsiaTheme="minorHAnsi" w:hAnsi="Calibri" w:cs="Calibri"/>
          <w:color w:val="000000"/>
        </w:rPr>
        <w:t>cooperation</w:t>
      </w:r>
      <w:r w:rsidR="002A65F4">
        <w:rPr>
          <w:rFonts w:ascii="Calibri" w:eastAsiaTheme="minorHAnsi" w:hAnsi="Calibri" w:cs="Calibri"/>
          <w:color w:val="000000"/>
        </w:rPr>
        <w:t xml:space="preserve"> </w:t>
      </w:r>
      <w:r w:rsidR="00B446EE" w:rsidRPr="00B446EE">
        <w:rPr>
          <w:rFonts w:ascii="Calibri" w:eastAsiaTheme="minorHAnsi" w:hAnsi="Calibri" w:cs="Calibri"/>
          <w:color w:val="000000"/>
        </w:rPr>
        <w:t>and</w:t>
      </w:r>
      <w:r w:rsidR="002A65F4">
        <w:rPr>
          <w:rFonts w:ascii="Calibri" w:eastAsiaTheme="minorHAnsi" w:hAnsi="Calibri" w:cs="Calibri"/>
          <w:color w:val="000000"/>
        </w:rPr>
        <w:t xml:space="preserve"> </w:t>
      </w:r>
      <w:r w:rsidR="00B446EE" w:rsidRPr="00B446EE">
        <w:rPr>
          <w:rFonts w:ascii="Calibri" w:eastAsiaTheme="minorHAnsi" w:hAnsi="Calibri" w:cs="Calibri"/>
          <w:color w:val="000000"/>
        </w:rPr>
        <w:t>communications</w:t>
      </w:r>
      <w:r w:rsidR="002A65F4">
        <w:rPr>
          <w:rFonts w:ascii="Calibri" w:eastAsiaTheme="minorHAnsi" w:hAnsi="Calibri" w:cs="Calibri"/>
          <w:color w:val="000000"/>
        </w:rPr>
        <w:t xml:space="preserve"> </w:t>
      </w:r>
      <w:r w:rsidR="00B446EE" w:rsidRPr="00B446EE">
        <w:rPr>
          <w:rFonts w:ascii="Calibri" w:eastAsiaTheme="minorHAnsi" w:hAnsi="Calibri" w:cs="Calibri"/>
          <w:color w:val="000000"/>
        </w:rPr>
        <w:t>and</w:t>
      </w:r>
      <w:r w:rsidR="002A65F4">
        <w:rPr>
          <w:rFonts w:ascii="Calibri" w:eastAsiaTheme="minorHAnsi" w:hAnsi="Calibri" w:cs="Calibri"/>
          <w:color w:val="000000"/>
        </w:rPr>
        <w:t xml:space="preserve"> </w:t>
      </w:r>
      <w:r w:rsidR="00B446EE" w:rsidRPr="00B446EE">
        <w:rPr>
          <w:rFonts w:ascii="Calibri" w:eastAsiaTheme="minorHAnsi" w:hAnsi="Calibri" w:cs="Calibri"/>
          <w:color w:val="000000"/>
        </w:rPr>
        <w:t>public</w:t>
      </w:r>
      <w:r w:rsidR="002A65F4">
        <w:rPr>
          <w:rFonts w:ascii="Calibri" w:eastAsiaTheme="minorHAnsi" w:hAnsi="Calibri" w:cs="Calibri"/>
          <w:color w:val="000000"/>
        </w:rPr>
        <w:t xml:space="preserve"> </w:t>
      </w:r>
      <w:r w:rsidR="00B446EE" w:rsidRPr="00B446EE">
        <w:rPr>
          <w:rFonts w:ascii="Calibri" w:eastAsiaTheme="minorHAnsi" w:hAnsi="Calibri" w:cs="Calibri"/>
          <w:color w:val="000000"/>
        </w:rPr>
        <w:t>awareness.</w:t>
      </w:r>
      <w:r w:rsidR="002A65F4">
        <w:rPr>
          <w:rFonts w:ascii="Calibri" w:eastAsiaTheme="minorHAnsi" w:hAnsi="Calibri" w:cs="Calibri"/>
          <w:color w:val="000000"/>
        </w:rPr>
        <w:t xml:space="preserve"> </w:t>
      </w:r>
      <w:r w:rsidR="009F1447">
        <w:rPr>
          <w:rFonts w:ascii="Calibri" w:eastAsiaTheme="minorHAnsi" w:hAnsi="Calibri" w:cs="Calibri"/>
          <w:color w:val="000000"/>
        </w:rPr>
        <w:t>The</w:t>
      </w:r>
      <w:r w:rsidR="002A65F4">
        <w:rPr>
          <w:rFonts w:ascii="Calibri" w:eastAsiaTheme="minorHAnsi" w:hAnsi="Calibri" w:cs="Calibri"/>
          <w:color w:val="000000"/>
        </w:rPr>
        <w:t xml:space="preserve"> </w:t>
      </w:r>
      <w:r w:rsidR="009F1447">
        <w:rPr>
          <w:rFonts w:ascii="Calibri" w:eastAsiaTheme="minorHAnsi" w:hAnsi="Calibri" w:cs="Calibri"/>
          <w:color w:val="000000"/>
        </w:rPr>
        <w:t>Secretariat</w:t>
      </w:r>
      <w:r w:rsidR="002A65F4">
        <w:rPr>
          <w:rFonts w:ascii="Calibri" w:eastAsiaTheme="minorHAnsi" w:hAnsi="Calibri" w:cs="Calibri"/>
          <w:color w:val="000000"/>
        </w:rPr>
        <w:t xml:space="preserve"> </w:t>
      </w:r>
      <w:r w:rsidR="009F1447">
        <w:rPr>
          <w:rFonts w:ascii="Calibri" w:eastAsiaTheme="minorHAnsi" w:hAnsi="Calibri" w:cs="Calibri"/>
          <w:color w:val="000000"/>
        </w:rPr>
        <w:t>will</w:t>
      </w:r>
      <w:r w:rsidR="002A65F4">
        <w:rPr>
          <w:rFonts w:ascii="Calibri" w:eastAsiaTheme="minorHAnsi" w:hAnsi="Calibri" w:cs="Calibri"/>
          <w:color w:val="000000"/>
        </w:rPr>
        <w:t xml:space="preserve"> </w:t>
      </w:r>
      <w:r w:rsidR="009F1447">
        <w:rPr>
          <w:rFonts w:ascii="Calibri" w:eastAsiaTheme="minorHAnsi" w:hAnsi="Calibri" w:cs="Calibri"/>
          <w:color w:val="000000"/>
        </w:rPr>
        <w:t>attend</w:t>
      </w:r>
      <w:r w:rsidR="002A65F4">
        <w:rPr>
          <w:rFonts w:ascii="Calibri" w:eastAsiaTheme="minorHAnsi" w:hAnsi="Calibri" w:cs="Calibri"/>
          <w:color w:val="000000"/>
        </w:rPr>
        <w:t xml:space="preserve"> </w:t>
      </w:r>
      <w:r w:rsidR="009F1447">
        <w:rPr>
          <w:rFonts w:ascii="Calibri" w:eastAsiaTheme="minorHAnsi" w:hAnsi="Calibri" w:cs="Calibri"/>
          <w:color w:val="000000"/>
        </w:rPr>
        <w:t>the</w:t>
      </w:r>
      <w:r w:rsidR="002A65F4">
        <w:rPr>
          <w:rFonts w:ascii="Calibri" w:eastAsiaTheme="minorHAnsi" w:hAnsi="Calibri" w:cs="Calibri"/>
          <w:color w:val="000000"/>
        </w:rPr>
        <w:t xml:space="preserve"> </w:t>
      </w:r>
      <w:r w:rsidR="009F1447">
        <w:rPr>
          <w:rFonts w:ascii="Calibri" w:eastAsiaTheme="minorHAnsi" w:hAnsi="Calibri" w:cs="Calibri"/>
          <w:color w:val="000000"/>
        </w:rPr>
        <w:t>next</w:t>
      </w:r>
      <w:r w:rsidR="002A65F4">
        <w:rPr>
          <w:rFonts w:ascii="Calibri" w:eastAsiaTheme="minorHAnsi" w:hAnsi="Calibri" w:cs="Calibri"/>
          <w:color w:val="000000"/>
        </w:rPr>
        <w:t xml:space="preserve"> </w:t>
      </w:r>
      <w:r w:rsidR="009F1447">
        <w:rPr>
          <w:rFonts w:ascii="Calibri" w:eastAsiaTheme="minorHAnsi" w:hAnsi="Calibri" w:cs="Calibri"/>
          <w:color w:val="000000"/>
        </w:rPr>
        <w:t>meeting</w:t>
      </w:r>
      <w:r w:rsidR="002A65F4">
        <w:rPr>
          <w:rFonts w:ascii="Calibri" w:eastAsiaTheme="minorHAnsi" w:hAnsi="Calibri" w:cs="Calibri"/>
          <w:color w:val="000000"/>
        </w:rPr>
        <w:t xml:space="preserve"> </w:t>
      </w:r>
      <w:r w:rsidR="009F1447">
        <w:rPr>
          <w:rFonts w:ascii="Calibri" w:eastAsiaTheme="minorHAnsi" w:hAnsi="Calibri" w:cs="Calibri"/>
          <w:color w:val="000000"/>
        </w:rPr>
        <w:t>of</w:t>
      </w:r>
      <w:r w:rsidR="002A65F4">
        <w:rPr>
          <w:rFonts w:ascii="Calibri" w:eastAsiaTheme="minorHAnsi" w:hAnsi="Calibri" w:cs="Calibri"/>
          <w:color w:val="000000"/>
        </w:rPr>
        <w:t xml:space="preserve"> </w:t>
      </w:r>
      <w:r w:rsidR="009F1447">
        <w:rPr>
          <w:rFonts w:ascii="Calibri" w:eastAsiaTheme="minorHAnsi" w:hAnsi="Calibri" w:cs="Calibri"/>
          <w:color w:val="000000"/>
        </w:rPr>
        <w:t>the</w:t>
      </w:r>
      <w:r w:rsidR="002A65F4">
        <w:rPr>
          <w:rFonts w:ascii="Calibri" w:eastAsiaTheme="minorHAnsi" w:hAnsi="Calibri" w:cs="Calibri"/>
          <w:color w:val="000000"/>
        </w:rPr>
        <w:t xml:space="preserve"> </w:t>
      </w:r>
      <w:r w:rsidR="009F1447">
        <w:rPr>
          <w:rFonts w:ascii="Calibri" w:eastAsiaTheme="minorHAnsi" w:hAnsi="Calibri" w:cs="Calibri"/>
          <w:color w:val="000000"/>
        </w:rPr>
        <w:t>BLG</w:t>
      </w:r>
      <w:r w:rsidR="002A65F4">
        <w:rPr>
          <w:rFonts w:ascii="Calibri" w:eastAsiaTheme="minorHAnsi" w:hAnsi="Calibri" w:cs="Calibri"/>
          <w:color w:val="000000"/>
        </w:rPr>
        <w:t xml:space="preserve"> </w:t>
      </w:r>
      <w:r w:rsidR="009F1447">
        <w:rPr>
          <w:rFonts w:ascii="Calibri" w:eastAsiaTheme="minorHAnsi" w:hAnsi="Calibri" w:cs="Calibri"/>
          <w:color w:val="000000"/>
        </w:rPr>
        <w:t>in</w:t>
      </w:r>
      <w:r w:rsidR="002A65F4">
        <w:rPr>
          <w:rFonts w:ascii="Calibri" w:eastAsiaTheme="minorHAnsi" w:hAnsi="Calibri" w:cs="Calibri"/>
          <w:color w:val="000000"/>
        </w:rPr>
        <w:t xml:space="preserve"> </w:t>
      </w:r>
      <w:r w:rsidR="009F1447">
        <w:rPr>
          <w:rFonts w:ascii="Calibri" w:eastAsiaTheme="minorHAnsi" w:hAnsi="Calibri" w:cs="Calibri"/>
          <w:color w:val="000000"/>
        </w:rPr>
        <w:t>September</w:t>
      </w:r>
      <w:r w:rsidR="002A65F4">
        <w:rPr>
          <w:rFonts w:ascii="Calibri" w:eastAsiaTheme="minorHAnsi" w:hAnsi="Calibri" w:cs="Calibri"/>
          <w:color w:val="000000"/>
        </w:rPr>
        <w:t xml:space="preserve"> </w:t>
      </w:r>
      <w:r w:rsidR="009F1447">
        <w:rPr>
          <w:rFonts w:ascii="Calibri" w:eastAsiaTheme="minorHAnsi" w:hAnsi="Calibri" w:cs="Calibri"/>
          <w:color w:val="000000"/>
        </w:rPr>
        <w:t>2015</w:t>
      </w:r>
      <w:r w:rsidR="00FA633D">
        <w:rPr>
          <w:rFonts w:ascii="Calibri" w:eastAsiaTheme="minorHAnsi" w:hAnsi="Calibri" w:cs="Calibri"/>
          <w:color w:val="000000"/>
        </w:rPr>
        <w:t>,</w:t>
      </w:r>
      <w:r w:rsidR="002A65F4">
        <w:rPr>
          <w:rFonts w:ascii="Calibri" w:eastAsiaTheme="minorHAnsi" w:hAnsi="Calibri" w:cs="Calibri"/>
          <w:color w:val="000000"/>
        </w:rPr>
        <w:t xml:space="preserve"> </w:t>
      </w:r>
      <w:r w:rsidR="009F1447">
        <w:rPr>
          <w:rFonts w:ascii="Calibri" w:eastAsiaTheme="minorHAnsi" w:hAnsi="Calibri" w:cs="Calibri"/>
          <w:color w:val="000000"/>
        </w:rPr>
        <w:t>as</w:t>
      </w:r>
      <w:r w:rsidR="002A65F4">
        <w:rPr>
          <w:rFonts w:ascii="Calibri" w:eastAsiaTheme="minorHAnsi" w:hAnsi="Calibri" w:cs="Calibri"/>
          <w:color w:val="000000"/>
        </w:rPr>
        <w:t xml:space="preserve"> </w:t>
      </w:r>
      <w:r w:rsidR="009F1447">
        <w:rPr>
          <w:rFonts w:ascii="Calibri" w:eastAsiaTheme="minorHAnsi" w:hAnsi="Calibri" w:cs="Calibri"/>
          <w:color w:val="000000"/>
        </w:rPr>
        <w:t>well</w:t>
      </w:r>
      <w:r w:rsidR="002A65F4">
        <w:rPr>
          <w:rFonts w:ascii="Calibri" w:eastAsiaTheme="minorHAnsi" w:hAnsi="Calibri" w:cs="Calibri"/>
          <w:color w:val="000000"/>
        </w:rPr>
        <w:t xml:space="preserve"> </w:t>
      </w:r>
      <w:r w:rsidR="009F1447">
        <w:rPr>
          <w:rFonts w:ascii="Calibri" w:eastAsiaTheme="minorHAnsi" w:hAnsi="Calibri" w:cs="Calibri"/>
          <w:color w:val="000000"/>
        </w:rPr>
        <w:t>as</w:t>
      </w:r>
      <w:r w:rsidR="002A65F4">
        <w:rPr>
          <w:rFonts w:ascii="Calibri" w:eastAsiaTheme="minorHAnsi" w:hAnsi="Calibri" w:cs="Calibri"/>
          <w:color w:val="000000"/>
        </w:rPr>
        <w:t xml:space="preserve"> </w:t>
      </w:r>
      <w:r w:rsidR="009F1447">
        <w:rPr>
          <w:rFonts w:ascii="Calibri" w:eastAsiaTheme="minorHAnsi" w:hAnsi="Calibri" w:cs="Calibri"/>
          <w:color w:val="000000"/>
        </w:rPr>
        <w:t>the</w:t>
      </w:r>
      <w:r w:rsidR="002A65F4">
        <w:rPr>
          <w:rFonts w:ascii="Calibri" w:eastAsiaTheme="minorHAnsi" w:hAnsi="Calibri" w:cs="Calibri"/>
          <w:color w:val="000000"/>
        </w:rPr>
        <w:t xml:space="preserve"> </w:t>
      </w:r>
      <w:r w:rsidR="009F1447">
        <w:rPr>
          <w:rFonts w:ascii="Calibri" w:eastAsiaTheme="minorHAnsi" w:hAnsi="Calibri" w:cs="Calibri"/>
          <w:color w:val="000000"/>
        </w:rPr>
        <w:t>newly</w:t>
      </w:r>
      <w:r w:rsidR="002A65F4">
        <w:rPr>
          <w:rFonts w:ascii="Calibri" w:eastAsiaTheme="minorHAnsi" w:hAnsi="Calibri" w:cs="Calibri"/>
          <w:color w:val="000000"/>
        </w:rPr>
        <w:t xml:space="preserve"> </w:t>
      </w:r>
      <w:r w:rsidR="009F1447">
        <w:rPr>
          <w:rFonts w:ascii="Calibri" w:eastAsiaTheme="minorHAnsi" w:hAnsi="Calibri" w:cs="Calibri"/>
          <w:color w:val="000000"/>
        </w:rPr>
        <w:t>formed</w:t>
      </w:r>
      <w:r w:rsidR="002A65F4">
        <w:rPr>
          <w:rFonts w:ascii="Calibri" w:eastAsiaTheme="minorHAnsi" w:hAnsi="Calibri" w:cs="Calibri"/>
          <w:color w:val="000000"/>
        </w:rPr>
        <w:t xml:space="preserve"> </w:t>
      </w:r>
      <w:r w:rsidR="009F1447">
        <w:rPr>
          <w:rFonts w:ascii="Calibri" w:eastAsiaTheme="minorHAnsi" w:hAnsi="Calibri" w:cs="Calibri"/>
          <w:color w:val="000000"/>
        </w:rPr>
        <w:t>Informal</w:t>
      </w:r>
      <w:r w:rsidR="002A65F4">
        <w:rPr>
          <w:rFonts w:ascii="Calibri" w:eastAsiaTheme="minorHAnsi" w:hAnsi="Calibri" w:cs="Calibri"/>
          <w:color w:val="000000"/>
        </w:rPr>
        <w:t xml:space="preserve"> </w:t>
      </w:r>
      <w:r w:rsidR="009F1447">
        <w:rPr>
          <w:rFonts w:ascii="Calibri" w:eastAsiaTheme="minorHAnsi" w:hAnsi="Calibri" w:cs="Calibri"/>
          <w:color w:val="000000"/>
        </w:rPr>
        <w:t>Advisory</w:t>
      </w:r>
      <w:r w:rsidR="002A65F4">
        <w:rPr>
          <w:rFonts w:ascii="Calibri" w:eastAsiaTheme="minorHAnsi" w:hAnsi="Calibri" w:cs="Calibri"/>
          <w:color w:val="000000"/>
        </w:rPr>
        <w:t xml:space="preserve"> </w:t>
      </w:r>
      <w:r w:rsidR="009F1447">
        <w:rPr>
          <w:rFonts w:ascii="Calibri" w:eastAsiaTheme="minorHAnsi" w:hAnsi="Calibri" w:cs="Calibri"/>
          <w:color w:val="000000"/>
        </w:rPr>
        <w:t>Group</w:t>
      </w:r>
      <w:r w:rsidR="002A65F4">
        <w:rPr>
          <w:rFonts w:ascii="Calibri" w:eastAsiaTheme="minorHAnsi" w:hAnsi="Calibri" w:cs="Calibri"/>
          <w:color w:val="000000"/>
        </w:rPr>
        <w:t xml:space="preserve"> </w:t>
      </w:r>
      <w:r w:rsidR="007F1BF9">
        <w:rPr>
          <w:rFonts w:ascii="Calibri" w:eastAsiaTheme="minorHAnsi" w:hAnsi="Calibri" w:cs="Calibri"/>
          <w:color w:val="000000"/>
        </w:rPr>
        <w:t>that</w:t>
      </w:r>
      <w:r w:rsidR="002A65F4">
        <w:rPr>
          <w:rFonts w:ascii="Calibri" w:eastAsiaTheme="minorHAnsi" w:hAnsi="Calibri" w:cs="Calibri"/>
          <w:color w:val="000000"/>
        </w:rPr>
        <w:t xml:space="preserve"> </w:t>
      </w:r>
      <w:r w:rsidR="007F1BF9">
        <w:rPr>
          <w:rFonts w:ascii="Calibri" w:eastAsiaTheme="minorHAnsi" w:hAnsi="Calibri" w:cs="Calibri"/>
          <w:color w:val="000000"/>
        </w:rPr>
        <w:t>now</w:t>
      </w:r>
      <w:r w:rsidR="002A65F4">
        <w:rPr>
          <w:rFonts w:ascii="Calibri" w:eastAsiaTheme="minorHAnsi" w:hAnsi="Calibri" w:cs="Calibri"/>
          <w:color w:val="000000"/>
        </w:rPr>
        <w:t xml:space="preserve"> </w:t>
      </w:r>
      <w:r w:rsidR="007F1BF9">
        <w:rPr>
          <w:rFonts w:ascii="Calibri" w:eastAsiaTheme="minorHAnsi" w:hAnsi="Calibri" w:cs="Calibri"/>
          <w:color w:val="000000"/>
        </w:rPr>
        <w:t>accompanies</w:t>
      </w:r>
      <w:r w:rsidR="002A65F4">
        <w:rPr>
          <w:rFonts w:ascii="Calibri" w:eastAsiaTheme="minorHAnsi" w:hAnsi="Calibri" w:cs="Calibri"/>
          <w:color w:val="000000"/>
        </w:rPr>
        <w:t xml:space="preserve"> </w:t>
      </w:r>
      <w:r w:rsidR="007F1BF9">
        <w:rPr>
          <w:rFonts w:ascii="Calibri" w:eastAsiaTheme="minorHAnsi" w:hAnsi="Calibri" w:cs="Calibri"/>
          <w:color w:val="000000"/>
        </w:rPr>
        <w:t>the</w:t>
      </w:r>
      <w:r w:rsidR="002A65F4">
        <w:rPr>
          <w:rFonts w:ascii="Calibri" w:eastAsiaTheme="minorHAnsi" w:hAnsi="Calibri" w:cs="Calibri"/>
          <w:color w:val="000000"/>
        </w:rPr>
        <w:t xml:space="preserve"> </w:t>
      </w:r>
      <w:r w:rsidR="007F1BF9">
        <w:rPr>
          <w:rFonts w:ascii="Calibri" w:eastAsiaTheme="minorHAnsi" w:hAnsi="Calibri" w:cs="Calibri"/>
          <w:color w:val="000000"/>
        </w:rPr>
        <w:t>BLG</w:t>
      </w:r>
      <w:r w:rsidR="002A65F4">
        <w:rPr>
          <w:rFonts w:ascii="Calibri" w:eastAsiaTheme="minorHAnsi" w:hAnsi="Calibri" w:cs="Calibri"/>
          <w:color w:val="000000"/>
        </w:rPr>
        <w:t xml:space="preserve"> </w:t>
      </w:r>
      <w:r w:rsidR="007F1BF9">
        <w:rPr>
          <w:rFonts w:ascii="Calibri" w:eastAsiaTheme="minorHAnsi" w:hAnsi="Calibri" w:cs="Calibri"/>
          <w:color w:val="000000"/>
        </w:rPr>
        <w:t>process.</w:t>
      </w:r>
    </w:p>
    <w:p w14:paraId="010997D9" w14:textId="77777777" w:rsidR="00B446EE" w:rsidRPr="00B446EE" w:rsidRDefault="00B446EE" w:rsidP="005522A4">
      <w:pPr>
        <w:autoSpaceDE w:val="0"/>
        <w:autoSpaceDN w:val="0"/>
        <w:adjustRightInd w:val="0"/>
        <w:ind w:left="426" w:hanging="426"/>
        <w:rPr>
          <w:rFonts w:ascii="Calibri" w:eastAsiaTheme="minorHAnsi" w:hAnsi="Calibri" w:cs="Calibri"/>
          <w:color w:val="000000"/>
        </w:rPr>
      </w:pPr>
    </w:p>
    <w:p w14:paraId="68130B5D" w14:textId="585DA2E6" w:rsidR="00325679" w:rsidRPr="00325679" w:rsidRDefault="00D56300" w:rsidP="005522A4">
      <w:pPr>
        <w:pStyle w:val="ListParagraph"/>
        <w:numPr>
          <w:ilvl w:val="0"/>
          <w:numId w:val="19"/>
        </w:numPr>
        <w:ind w:left="426" w:right="65" w:hanging="426"/>
        <w:jc w:val="left"/>
        <w:rPr>
          <w:rFonts w:asciiTheme="minorHAnsi" w:hAnsiTheme="minorHAnsi"/>
          <w:iCs/>
        </w:rPr>
      </w:pPr>
      <w:r w:rsidRPr="00325679">
        <w:rPr>
          <w:rFonts w:asciiTheme="minorHAnsi" w:eastAsiaTheme="minorHAnsi" w:hAnsiTheme="minorHAnsi" w:cs="Calibri"/>
          <w:color w:val="000000"/>
        </w:rPr>
        <w:t>The</w:t>
      </w:r>
      <w:r w:rsidR="002A65F4">
        <w:rPr>
          <w:rFonts w:asciiTheme="minorHAnsi" w:eastAsiaTheme="minorHAnsi" w:hAnsiTheme="minorHAnsi" w:cs="Calibri"/>
          <w:color w:val="000000"/>
        </w:rPr>
        <w:t xml:space="preserve"> </w:t>
      </w:r>
      <w:r w:rsidR="00325679" w:rsidRPr="00325679">
        <w:rPr>
          <w:rFonts w:asciiTheme="minorHAnsi" w:eastAsiaTheme="minorHAnsi" w:hAnsiTheme="minorHAnsi" w:cs="Calibri"/>
          <w:color w:val="000000"/>
        </w:rPr>
        <w:t>STRP</w:t>
      </w:r>
      <w:r w:rsidR="002A65F4">
        <w:rPr>
          <w:rFonts w:asciiTheme="minorHAnsi" w:eastAsiaTheme="minorHAnsi" w:hAnsiTheme="minorHAnsi" w:cs="Calibri"/>
          <w:color w:val="000000"/>
        </w:rPr>
        <w:t xml:space="preserve"> </w:t>
      </w:r>
      <w:r w:rsidR="00325679" w:rsidRPr="00325679">
        <w:rPr>
          <w:rFonts w:asciiTheme="minorHAnsi" w:eastAsiaTheme="minorHAnsi" w:hAnsiTheme="minorHAnsi" w:cs="Calibri"/>
          <w:color w:val="000000"/>
        </w:rPr>
        <w:t>Chair</w:t>
      </w:r>
      <w:r w:rsidR="002A65F4">
        <w:rPr>
          <w:rFonts w:asciiTheme="minorHAnsi" w:eastAsiaTheme="minorHAnsi" w:hAnsiTheme="minorHAnsi" w:cs="Calibri"/>
          <w:color w:val="000000"/>
        </w:rPr>
        <w:t xml:space="preserve"> </w:t>
      </w:r>
      <w:r w:rsidR="00325679" w:rsidRPr="00325679">
        <w:rPr>
          <w:rFonts w:asciiTheme="minorHAnsi" w:hAnsiTheme="minorHAnsi"/>
          <w:iCs/>
        </w:rPr>
        <w:t>participated</w:t>
      </w:r>
      <w:r w:rsidR="002A65F4">
        <w:rPr>
          <w:rFonts w:asciiTheme="minorHAnsi" w:hAnsiTheme="minorHAnsi"/>
          <w:iCs/>
        </w:rPr>
        <w:t xml:space="preserve"> </w:t>
      </w:r>
      <w:r w:rsidR="00325679" w:rsidRPr="00325679">
        <w:rPr>
          <w:rFonts w:asciiTheme="minorHAnsi" w:hAnsiTheme="minorHAnsi"/>
          <w:iCs/>
        </w:rPr>
        <w:t>in</w:t>
      </w:r>
      <w:r w:rsidR="002A65F4">
        <w:rPr>
          <w:rFonts w:asciiTheme="minorHAnsi" w:hAnsiTheme="minorHAnsi"/>
          <w:iCs/>
        </w:rPr>
        <w:t xml:space="preserve"> </w:t>
      </w:r>
      <w:r w:rsidR="00DF5AF4">
        <w:rPr>
          <w:rFonts w:asciiTheme="minorHAnsi" w:hAnsiTheme="minorHAnsi"/>
          <w:iCs/>
        </w:rPr>
        <w:t>the</w:t>
      </w:r>
      <w:r w:rsidR="002A65F4">
        <w:rPr>
          <w:rFonts w:asciiTheme="minorHAnsi" w:hAnsiTheme="minorHAnsi"/>
          <w:iCs/>
        </w:rPr>
        <w:t xml:space="preserve"> </w:t>
      </w:r>
      <w:r w:rsidR="00325679" w:rsidRPr="00325679">
        <w:rPr>
          <w:rFonts w:asciiTheme="minorHAnsi" w:hAnsiTheme="minorHAnsi"/>
          <w:iCs/>
        </w:rPr>
        <w:t>18</w:t>
      </w:r>
      <w:r w:rsidR="00DF5AF4" w:rsidRPr="00DF5AF4">
        <w:rPr>
          <w:rFonts w:asciiTheme="minorHAnsi" w:hAnsiTheme="minorHAnsi"/>
          <w:iCs/>
          <w:vertAlign w:val="superscript"/>
        </w:rPr>
        <w:t>th</w:t>
      </w:r>
      <w:r w:rsidR="002A65F4">
        <w:rPr>
          <w:rFonts w:asciiTheme="minorHAnsi" w:hAnsiTheme="minorHAnsi"/>
          <w:iCs/>
        </w:rPr>
        <w:t xml:space="preserve"> </w:t>
      </w:r>
      <w:r w:rsidR="00DF5AF4">
        <w:rPr>
          <w:rFonts w:asciiTheme="minorHAnsi" w:hAnsiTheme="minorHAnsi"/>
          <w:iCs/>
        </w:rPr>
        <w:t>meeting</w:t>
      </w:r>
      <w:r w:rsidR="002A65F4">
        <w:rPr>
          <w:rFonts w:asciiTheme="minorHAnsi" w:hAnsiTheme="minorHAnsi"/>
          <w:iCs/>
        </w:rPr>
        <w:t xml:space="preserve"> </w:t>
      </w:r>
      <w:r w:rsidR="00DF5AF4">
        <w:rPr>
          <w:rFonts w:asciiTheme="minorHAnsi" w:hAnsiTheme="minorHAnsi"/>
          <w:iCs/>
        </w:rPr>
        <w:t>of</w:t>
      </w:r>
      <w:r w:rsidR="002A65F4">
        <w:rPr>
          <w:rFonts w:asciiTheme="minorHAnsi" w:hAnsiTheme="minorHAnsi"/>
          <w:iCs/>
        </w:rPr>
        <w:t xml:space="preserve"> </w:t>
      </w:r>
      <w:r w:rsidR="00DF5AF4">
        <w:rPr>
          <w:rFonts w:asciiTheme="minorHAnsi" w:hAnsiTheme="minorHAnsi"/>
          <w:iCs/>
        </w:rPr>
        <w:t>the</w:t>
      </w:r>
      <w:r w:rsidR="002A65F4">
        <w:rPr>
          <w:rFonts w:asciiTheme="minorHAnsi" w:hAnsiTheme="minorHAnsi"/>
          <w:iCs/>
        </w:rPr>
        <w:t xml:space="preserve"> </w:t>
      </w:r>
      <w:r w:rsidR="00DF5AF4" w:rsidRPr="00DF5AF4">
        <w:rPr>
          <w:rFonts w:asciiTheme="minorHAnsi" w:hAnsiTheme="minorHAnsi"/>
          <w:iCs/>
        </w:rPr>
        <w:t>Subsidiary</w:t>
      </w:r>
      <w:r w:rsidR="002A65F4">
        <w:rPr>
          <w:rFonts w:asciiTheme="minorHAnsi" w:hAnsiTheme="minorHAnsi"/>
          <w:iCs/>
        </w:rPr>
        <w:t xml:space="preserve"> </w:t>
      </w:r>
      <w:r w:rsidR="00DF5AF4" w:rsidRPr="00DF5AF4">
        <w:rPr>
          <w:rFonts w:asciiTheme="minorHAnsi" w:hAnsiTheme="minorHAnsi"/>
          <w:iCs/>
        </w:rPr>
        <w:t>Body</w:t>
      </w:r>
      <w:r w:rsidR="002A65F4">
        <w:rPr>
          <w:rFonts w:asciiTheme="minorHAnsi" w:hAnsiTheme="minorHAnsi"/>
          <w:iCs/>
        </w:rPr>
        <w:t xml:space="preserve"> </w:t>
      </w:r>
      <w:r w:rsidR="00DF5AF4" w:rsidRPr="00DF5AF4">
        <w:rPr>
          <w:rFonts w:asciiTheme="minorHAnsi" w:hAnsiTheme="minorHAnsi"/>
          <w:iCs/>
        </w:rPr>
        <w:t>on</w:t>
      </w:r>
      <w:r w:rsidR="002A65F4">
        <w:rPr>
          <w:rFonts w:asciiTheme="minorHAnsi" w:hAnsiTheme="minorHAnsi"/>
          <w:iCs/>
        </w:rPr>
        <w:t xml:space="preserve"> </w:t>
      </w:r>
      <w:r w:rsidR="00DF5AF4" w:rsidRPr="00DF5AF4">
        <w:rPr>
          <w:rFonts w:asciiTheme="minorHAnsi" w:hAnsiTheme="minorHAnsi"/>
          <w:iCs/>
        </w:rPr>
        <w:t>Scientific,</w:t>
      </w:r>
      <w:r w:rsidR="002A65F4">
        <w:rPr>
          <w:rFonts w:asciiTheme="minorHAnsi" w:hAnsiTheme="minorHAnsi"/>
          <w:iCs/>
        </w:rPr>
        <w:t xml:space="preserve"> </w:t>
      </w:r>
      <w:r w:rsidR="00DF5AF4" w:rsidRPr="00DF5AF4">
        <w:rPr>
          <w:rFonts w:asciiTheme="minorHAnsi" w:hAnsiTheme="minorHAnsi"/>
          <w:iCs/>
        </w:rPr>
        <w:t>Technical</w:t>
      </w:r>
      <w:r w:rsidR="002A65F4">
        <w:rPr>
          <w:rFonts w:asciiTheme="minorHAnsi" w:hAnsiTheme="minorHAnsi"/>
          <w:iCs/>
        </w:rPr>
        <w:t xml:space="preserve"> </w:t>
      </w:r>
      <w:r w:rsidR="00DF5AF4" w:rsidRPr="00DF5AF4">
        <w:rPr>
          <w:rFonts w:asciiTheme="minorHAnsi" w:hAnsiTheme="minorHAnsi"/>
          <w:iCs/>
        </w:rPr>
        <w:t>and</w:t>
      </w:r>
      <w:r w:rsidR="002A65F4">
        <w:rPr>
          <w:rFonts w:asciiTheme="minorHAnsi" w:hAnsiTheme="minorHAnsi"/>
          <w:iCs/>
        </w:rPr>
        <w:t xml:space="preserve"> </w:t>
      </w:r>
      <w:r w:rsidR="00DF5AF4" w:rsidRPr="00DF5AF4">
        <w:rPr>
          <w:rFonts w:asciiTheme="minorHAnsi" w:hAnsiTheme="minorHAnsi"/>
          <w:iCs/>
        </w:rPr>
        <w:t>Technological</w:t>
      </w:r>
      <w:r w:rsidR="002A65F4">
        <w:rPr>
          <w:rFonts w:asciiTheme="minorHAnsi" w:hAnsiTheme="minorHAnsi"/>
          <w:iCs/>
        </w:rPr>
        <w:t xml:space="preserve"> </w:t>
      </w:r>
      <w:r w:rsidR="00DF5AF4" w:rsidRPr="00DF5AF4">
        <w:rPr>
          <w:rFonts w:asciiTheme="minorHAnsi" w:hAnsiTheme="minorHAnsi"/>
          <w:iCs/>
        </w:rPr>
        <w:t>Advice</w:t>
      </w:r>
      <w:r w:rsidR="002A65F4">
        <w:rPr>
          <w:rFonts w:asciiTheme="minorHAnsi" w:hAnsiTheme="minorHAnsi"/>
          <w:iCs/>
        </w:rPr>
        <w:t xml:space="preserve"> </w:t>
      </w:r>
      <w:r w:rsidR="00DF5AF4" w:rsidRPr="00DF5AF4">
        <w:rPr>
          <w:rFonts w:asciiTheme="minorHAnsi" w:hAnsiTheme="minorHAnsi"/>
          <w:iCs/>
        </w:rPr>
        <w:t>(SBSTTA)</w:t>
      </w:r>
      <w:r w:rsidR="00325679">
        <w:rPr>
          <w:rFonts w:asciiTheme="minorHAnsi" w:hAnsiTheme="minorHAnsi"/>
          <w:iCs/>
        </w:rPr>
        <w:t>.</w:t>
      </w:r>
      <w:r w:rsidR="002A65F4">
        <w:rPr>
          <w:rFonts w:asciiTheme="minorHAnsi" w:hAnsiTheme="minorHAnsi"/>
          <w:iCs/>
        </w:rPr>
        <w:t xml:space="preserve"> </w:t>
      </w:r>
      <w:r w:rsidR="00325679" w:rsidRPr="00325679">
        <w:rPr>
          <w:rFonts w:asciiTheme="minorHAnsi" w:hAnsiTheme="minorHAnsi"/>
          <w:iCs/>
        </w:rPr>
        <w:t>CSAB</w:t>
      </w:r>
      <w:r w:rsidR="002A65F4">
        <w:rPr>
          <w:rFonts w:asciiTheme="minorHAnsi" w:hAnsiTheme="minorHAnsi"/>
          <w:iCs/>
        </w:rPr>
        <w:t xml:space="preserve"> </w:t>
      </w:r>
      <w:r w:rsidR="00325679" w:rsidRPr="00325679">
        <w:rPr>
          <w:rFonts w:asciiTheme="minorHAnsi" w:hAnsiTheme="minorHAnsi"/>
          <w:iCs/>
        </w:rPr>
        <w:t>7,</w:t>
      </w:r>
      <w:r w:rsidR="002A65F4">
        <w:rPr>
          <w:rFonts w:asciiTheme="minorHAnsi" w:hAnsiTheme="minorHAnsi"/>
          <w:iCs/>
        </w:rPr>
        <w:t xml:space="preserve"> </w:t>
      </w:r>
      <w:r w:rsidR="00325679" w:rsidRPr="00325679">
        <w:rPr>
          <w:rFonts w:asciiTheme="minorHAnsi" w:hAnsiTheme="minorHAnsi"/>
          <w:iCs/>
        </w:rPr>
        <w:t>scheduled</w:t>
      </w:r>
      <w:r w:rsidR="002A65F4">
        <w:rPr>
          <w:rFonts w:asciiTheme="minorHAnsi" w:hAnsiTheme="minorHAnsi"/>
          <w:iCs/>
        </w:rPr>
        <w:t xml:space="preserve"> </w:t>
      </w:r>
      <w:r w:rsidR="00325679" w:rsidRPr="00325679">
        <w:rPr>
          <w:rFonts w:asciiTheme="minorHAnsi" w:hAnsiTheme="minorHAnsi"/>
          <w:iCs/>
        </w:rPr>
        <w:t>for</w:t>
      </w:r>
      <w:r w:rsidR="002A65F4">
        <w:rPr>
          <w:rFonts w:asciiTheme="minorHAnsi" w:hAnsiTheme="minorHAnsi"/>
          <w:iCs/>
        </w:rPr>
        <w:t xml:space="preserve"> </w:t>
      </w:r>
      <w:r w:rsidR="00325679" w:rsidRPr="00325679">
        <w:rPr>
          <w:rFonts w:asciiTheme="minorHAnsi" w:hAnsiTheme="minorHAnsi"/>
          <w:iCs/>
        </w:rPr>
        <w:t>June</w:t>
      </w:r>
      <w:r w:rsidR="002A65F4">
        <w:rPr>
          <w:rFonts w:asciiTheme="minorHAnsi" w:hAnsiTheme="minorHAnsi"/>
          <w:iCs/>
        </w:rPr>
        <w:t xml:space="preserve"> </w:t>
      </w:r>
      <w:r w:rsidR="00325679" w:rsidRPr="00325679">
        <w:rPr>
          <w:rFonts w:asciiTheme="minorHAnsi" w:hAnsiTheme="minorHAnsi"/>
          <w:iCs/>
        </w:rPr>
        <w:t>2014,</w:t>
      </w:r>
      <w:r w:rsidR="002A65F4">
        <w:rPr>
          <w:rFonts w:asciiTheme="minorHAnsi" w:hAnsiTheme="minorHAnsi"/>
          <w:iCs/>
        </w:rPr>
        <w:t xml:space="preserve"> </w:t>
      </w:r>
      <w:r w:rsidR="00325679" w:rsidRPr="00325679">
        <w:rPr>
          <w:rFonts w:asciiTheme="minorHAnsi" w:hAnsiTheme="minorHAnsi"/>
          <w:iCs/>
        </w:rPr>
        <w:t>was</w:t>
      </w:r>
      <w:r w:rsidR="002A65F4">
        <w:rPr>
          <w:rFonts w:asciiTheme="minorHAnsi" w:hAnsiTheme="minorHAnsi"/>
          <w:iCs/>
        </w:rPr>
        <w:t xml:space="preserve"> </w:t>
      </w:r>
      <w:r w:rsidR="00325679" w:rsidRPr="00325679">
        <w:rPr>
          <w:rFonts w:asciiTheme="minorHAnsi" w:hAnsiTheme="minorHAnsi"/>
          <w:iCs/>
        </w:rPr>
        <w:t>not</w:t>
      </w:r>
      <w:r w:rsidR="002A65F4">
        <w:rPr>
          <w:rFonts w:asciiTheme="minorHAnsi" w:hAnsiTheme="minorHAnsi"/>
          <w:iCs/>
        </w:rPr>
        <w:t xml:space="preserve"> </w:t>
      </w:r>
      <w:r w:rsidR="00325679" w:rsidRPr="00325679">
        <w:rPr>
          <w:rFonts w:asciiTheme="minorHAnsi" w:hAnsiTheme="minorHAnsi"/>
          <w:iCs/>
        </w:rPr>
        <w:t>held</w:t>
      </w:r>
      <w:r w:rsidR="002A65F4">
        <w:rPr>
          <w:rFonts w:asciiTheme="minorHAnsi" w:hAnsiTheme="minorHAnsi"/>
          <w:iCs/>
        </w:rPr>
        <w:t xml:space="preserve"> </w:t>
      </w:r>
      <w:r w:rsidR="00936945">
        <w:rPr>
          <w:rFonts w:asciiTheme="minorHAnsi" w:hAnsiTheme="minorHAnsi"/>
          <w:iCs/>
        </w:rPr>
        <w:t>but</w:t>
      </w:r>
      <w:r w:rsidR="002A65F4">
        <w:rPr>
          <w:rFonts w:asciiTheme="minorHAnsi" w:hAnsiTheme="minorHAnsi"/>
          <w:iCs/>
        </w:rPr>
        <w:t xml:space="preserve"> </w:t>
      </w:r>
      <w:r w:rsidR="00325679" w:rsidRPr="00325679">
        <w:rPr>
          <w:rFonts w:asciiTheme="minorHAnsi" w:hAnsiTheme="minorHAnsi"/>
          <w:iCs/>
        </w:rPr>
        <w:t>STRP</w:t>
      </w:r>
      <w:r w:rsidR="002A65F4">
        <w:rPr>
          <w:rFonts w:asciiTheme="minorHAnsi" w:hAnsiTheme="minorHAnsi"/>
          <w:iCs/>
        </w:rPr>
        <w:t xml:space="preserve"> </w:t>
      </w:r>
      <w:r w:rsidR="00325679" w:rsidRPr="00325679">
        <w:rPr>
          <w:rFonts w:asciiTheme="minorHAnsi" w:hAnsiTheme="minorHAnsi"/>
          <w:iCs/>
        </w:rPr>
        <w:t>18</w:t>
      </w:r>
      <w:r w:rsidR="002A65F4">
        <w:rPr>
          <w:rFonts w:asciiTheme="minorHAnsi" w:hAnsiTheme="minorHAnsi"/>
          <w:iCs/>
        </w:rPr>
        <w:t xml:space="preserve"> </w:t>
      </w:r>
      <w:r w:rsidR="00325679" w:rsidRPr="00325679">
        <w:rPr>
          <w:rFonts w:asciiTheme="minorHAnsi" w:hAnsiTheme="minorHAnsi"/>
          <w:iCs/>
        </w:rPr>
        <w:t>received</w:t>
      </w:r>
      <w:r w:rsidR="002A65F4">
        <w:rPr>
          <w:rFonts w:asciiTheme="minorHAnsi" w:hAnsiTheme="minorHAnsi"/>
          <w:iCs/>
        </w:rPr>
        <w:t xml:space="preserve"> </w:t>
      </w:r>
      <w:r w:rsidR="00325679" w:rsidRPr="00325679">
        <w:rPr>
          <w:rFonts w:asciiTheme="minorHAnsi" w:hAnsiTheme="minorHAnsi"/>
          <w:iCs/>
        </w:rPr>
        <w:t>a</w:t>
      </w:r>
      <w:r w:rsidR="002A65F4">
        <w:rPr>
          <w:rFonts w:asciiTheme="minorHAnsi" w:hAnsiTheme="minorHAnsi"/>
          <w:iCs/>
        </w:rPr>
        <w:t xml:space="preserve"> </w:t>
      </w:r>
      <w:r w:rsidR="00325679" w:rsidRPr="00325679">
        <w:rPr>
          <w:rFonts w:asciiTheme="minorHAnsi" w:hAnsiTheme="minorHAnsi"/>
          <w:iCs/>
        </w:rPr>
        <w:t>briefing</w:t>
      </w:r>
      <w:r w:rsidR="002A65F4">
        <w:rPr>
          <w:rFonts w:asciiTheme="minorHAnsi" w:hAnsiTheme="minorHAnsi"/>
          <w:iCs/>
        </w:rPr>
        <w:t xml:space="preserve"> </w:t>
      </w:r>
      <w:r w:rsidR="00325679" w:rsidRPr="00325679">
        <w:rPr>
          <w:rFonts w:asciiTheme="minorHAnsi" w:hAnsiTheme="minorHAnsi"/>
          <w:iCs/>
        </w:rPr>
        <w:t>on</w:t>
      </w:r>
      <w:r w:rsidR="002A65F4">
        <w:rPr>
          <w:rFonts w:asciiTheme="minorHAnsi" w:hAnsiTheme="minorHAnsi"/>
          <w:iCs/>
        </w:rPr>
        <w:t xml:space="preserve"> </w:t>
      </w:r>
      <w:r w:rsidR="00325679" w:rsidRPr="00325679">
        <w:rPr>
          <w:rFonts w:asciiTheme="minorHAnsi" w:hAnsiTheme="minorHAnsi"/>
          <w:iCs/>
        </w:rPr>
        <w:t>CSAB</w:t>
      </w:r>
      <w:r w:rsidR="002A65F4">
        <w:rPr>
          <w:rFonts w:asciiTheme="minorHAnsi" w:hAnsiTheme="minorHAnsi"/>
          <w:iCs/>
        </w:rPr>
        <w:t xml:space="preserve"> </w:t>
      </w:r>
      <w:r w:rsidR="00325679" w:rsidRPr="00325679">
        <w:rPr>
          <w:rFonts w:asciiTheme="minorHAnsi" w:hAnsiTheme="minorHAnsi"/>
          <w:iCs/>
        </w:rPr>
        <w:t>from</w:t>
      </w:r>
      <w:r w:rsidR="002A65F4">
        <w:rPr>
          <w:rFonts w:asciiTheme="minorHAnsi" w:hAnsiTheme="minorHAnsi"/>
          <w:iCs/>
        </w:rPr>
        <w:t xml:space="preserve"> </w:t>
      </w:r>
      <w:r w:rsidR="00325679" w:rsidRPr="00325679">
        <w:rPr>
          <w:rFonts w:asciiTheme="minorHAnsi" w:hAnsiTheme="minorHAnsi"/>
          <w:iCs/>
        </w:rPr>
        <w:t>CITES.</w:t>
      </w:r>
    </w:p>
    <w:p w14:paraId="3DA7DD15" w14:textId="77777777" w:rsidR="007A738C" w:rsidRPr="005522A4" w:rsidRDefault="007A738C" w:rsidP="005522A4">
      <w:pPr>
        <w:autoSpaceDE w:val="0"/>
        <w:autoSpaceDN w:val="0"/>
        <w:adjustRightInd w:val="0"/>
        <w:rPr>
          <w:rFonts w:asciiTheme="minorHAnsi" w:hAnsiTheme="minorHAnsi"/>
          <w:b/>
          <w:sz w:val="22"/>
        </w:rPr>
      </w:pPr>
    </w:p>
    <w:p w14:paraId="6BD93BF4" w14:textId="77777777" w:rsidR="002835A3" w:rsidRPr="00645FEF" w:rsidRDefault="002835A3" w:rsidP="005522A4">
      <w:pPr>
        <w:autoSpaceDE w:val="0"/>
        <w:autoSpaceDN w:val="0"/>
        <w:adjustRightInd w:val="0"/>
        <w:rPr>
          <w:rFonts w:asciiTheme="minorHAnsi" w:hAnsiTheme="minorHAnsi"/>
          <w:b/>
          <w:sz w:val="22"/>
          <w:szCs w:val="22"/>
        </w:rPr>
      </w:pPr>
      <w:r w:rsidRPr="00645FEF">
        <w:rPr>
          <w:rFonts w:asciiTheme="minorHAnsi" w:hAnsiTheme="minorHAnsi"/>
          <w:b/>
          <w:sz w:val="22"/>
          <w:szCs w:val="22"/>
        </w:rPr>
        <w:t>Work</w:t>
      </w:r>
      <w:r w:rsidR="002A65F4">
        <w:rPr>
          <w:rFonts w:asciiTheme="minorHAnsi" w:hAnsiTheme="minorHAnsi"/>
          <w:b/>
          <w:sz w:val="22"/>
          <w:szCs w:val="22"/>
        </w:rPr>
        <w:t xml:space="preserve"> </w:t>
      </w:r>
      <w:r w:rsidRPr="00645FEF">
        <w:rPr>
          <w:rFonts w:asciiTheme="minorHAnsi" w:hAnsiTheme="minorHAnsi"/>
          <w:b/>
          <w:sz w:val="22"/>
          <w:szCs w:val="22"/>
        </w:rPr>
        <w:t>with</w:t>
      </w:r>
      <w:r w:rsidR="002A65F4">
        <w:rPr>
          <w:rFonts w:asciiTheme="minorHAnsi" w:hAnsiTheme="minorHAnsi"/>
          <w:b/>
          <w:sz w:val="22"/>
          <w:szCs w:val="22"/>
        </w:rPr>
        <w:t xml:space="preserve"> </w:t>
      </w:r>
      <w:r w:rsidR="007831BE">
        <w:rPr>
          <w:rFonts w:asciiTheme="minorHAnsi" w:hAnsiTheme="minorHAnsi"/>
          <w:b/>
          <w:sz w:val="22"/>
          <w:szCs w:val="22"/>
        </w:rPr>
        <w:t>the</w:t>
      </w:r>
      <w:r w:rsidR="002A65F4">
        <w:rPr>
          <w:rFonts w:asciiTheme="minorHAnsi" w:hAnsiTheme="minorHAnsi"/>
          <w:b/>
          <w:sz w:val="22"/>
          <w:szCs w:val="22"/>
        </w:rPr>
        <w:t xml:space="preserve"> </w:t>
      </w:r>
      <w:r w:rsidR="007831BE">
        <w:rPr>
          <w:rFonts w:asciiTheme="minorHAnsi" w:hAnsiTheme="minorHAnsi"/>
          <w:b/>
          <w:sz w:val="22"/>
          <w:szCs w:val="22"/>
        </w:rPr>
        <w:t>Convention</w:t>
      </w:r>
      <w:r w:rsidR="002A65F4">
        <w:rPr>
          <w:rFonts w:asciiTheme="minorHAnsi" w:hAnsiTheme="minorHAnsi"/>
          <w:b/>
          <w:sz w:val="22"/>
          <w:szCs w:val="22"/>
        </w:rPr>
        <w:t xml:space="preserve"> </w:t>
      </w:r>
      <w:r w:rsidR="007831BE">
        <w:rPr>
          <w:rFonts w:asciiTheme="minorHAnsi" w:hAnsiTheme="minorHAnsi"/>
          <w:b/>
          <w:sz w:val="22"/>
          <w:szCs w:val="22"/>
        </w:rPr>
        <w:t>on</w:t>
      </w:r>
      <w:r w:rsidR="002A65F4">
        <w:rPr>
          <w:rFonts w:asciiTheme="minorHAnsi" w:hAnsiTheme="minorHAnsi"/>
          <w:b/>
          <w:sz w:val="22"/>
          <w:szCs w:val="22"/>
        </w:rPr>
        <w:t xml:space="preserve"> </w:t>
      </w:r>
      <w:r w:rsidR="007831BE">
        <w:rPr>
          <w:rFonts w:asciiTheme="minorHAnsi" w:hAnsiTheme="minorHAnsi"/>
          <w:b/>
          <w:sz w:val="22"/>
          <w:szCs w:val="22"/>
        </w:rPr>
        <w:t>the</w:t>
      </w:r>
      <w:r w:rsidR="002A65F4">
        <w:rPr>
          <w:rFonts w:asciiTheme="minorHAnsi" w:hAnsiTheme="minorHAnsi"/>
          <w:b/>
          <w:sz w:val="22"/>
          <w:szCs w:val="22"/>
        </w:rPr>
        <w:t xml:space="preserve"> </w:t>
      </w:r>
      <w:r w:rsidR="00645FEF" w:rsidRPr="005522A4">
        <w:rPr>
          <w:rFonts w:asciiTheme="minorHAnsi" w:hAnsiTheme="minorHAnsi"/>
          <w:b/>
          <w:sz w:val="22"/>
        </w:rPr>
        <w:t>Conservation</w:t>
      </w:r>
      <w:r w:rsidR="002A65F4" w:rsidRPr="005522A4">
        <w:rPr>
          <w:rFonts w:asciiTheme="minorHAnsi" w:hAnsiTheme="minorHAnsi"/>
          <w:b/>
          <w:sz w:val="22"/>
        </w:rPr>
        <w:t xml:space="preserve"> </w:t>
      </w:r>
      <w:r w:rsidR="00645FEF" w:rsidRPr="005522A4">
        <w:rPr>
          <w:rFonts w:asciiTheme="minorHAnsi" w:hAnsiTheme="minorHAnsi"/>
          <w:b/>
          <w:sz w:val="22"/>
        </w:rPr>
        <w:t>of</w:t>
      </w:r>
      <w:r w:rsidR="002A65F4" w:rsidRPr="005522A4">
        <w:rPr>
          <w:rFonts w:asciiTheme="minorHAnsi" w:hAnsiTheme="minorHAnsi"/>
          <w:b/>
          <w:sz w:val="22"/>
        </w:rPr>
        <w:t xml:space="preserve"> </w:t>
      </w:r>
      <w:r w:rsidR="00645FEF" w:rsidRPr="005522A4">
        <w:rPr>
          <w:rFonts w:asciiTheme="minorHAnsi" w:hAnsiTheme="minorHAnsi"/>
          <w:b/>
          <w:sz w:val="22"/>
        </w:rPr>
        <w:t>Migratory</w:t>
      </w:r>
      <w:r w:rsidR="002A65F4" w:rsidRPr="005522A4">
        <w:rPr>
          <w:rFonts w:asciiTheme="minorHAnsi" w:hAnsiTheme="minorHAnsi"/>
          <w:b/>
          <w:sz w:val="22"/>
        </w:rPr>
        <w:t xml:space="preserve"> </w:t>
      </w:r>
      <w:r w:rsidR="00645FEF" w:rsidRPr="005522A4">
        <w:rPr>
          <w:rFonts w:asciiTheme="minorHAnsi" w:hAnsiTheme="minorHAnsi"/>
          <w:b/>
          <w:sz w:val="22"/>
        </w:rPr>
        <w:t>Species</w:t>
      </w:r>
      <w:r w:rsidR="002A65F4" w:rsidRPr="005522A4">
        <w:rPr>
          <w:rFonts w:asciiTheme="minorHAnsi" w:hAnsiTheme="minorHAnsi"/>
          <w:b/>
          <w:sz w:val="22"/>
        </w:rPr>
        <w:t xml:space="preserve"> </w:t>
      </w:r>
      <w:r w:rsidR="00645FEF" w:rsidRPr="005522A4">
        <w:rPr>
          <w:rFonts w:asciiTheme="minorHAnsi" w:hAnsiTheme="minorHAnsi"/>
          <w:b/>
          <w:sz w:val="22"/>
        </w:rPr>
        <w:t>of</w:t>
      </w:r>
      <w:r w:rsidR="002A65F4" w:rsidRPr="005522A4">
        <w:rPr>
          <w:rFonts w:asciiTheme="minorHAnsi" w:hAnsiTheme="minorHAnsi"/>
          <w:b/>
          <w:sz w:val="22"/>
        </w:rPr>
        <w:t xml:space="preserve"> </w:t>
      </w:r>
      <w:r w:rsidR="00645FEF" w:rsidRPr="005522A4">
        <w:rPr>
          <w:rFonts w:asciiTheme="minorHAnsi" w:hAnsiTheme="minorHAnsi"/>
          <w:b/>
          <w:sz w:val="22"/>
        </w:rPr>
        <w:t>Wild</w:t>
      </w:r>
      <w:r w:rsidR="002A65F4" w:rsidRPr="005522A4">
        <w:rPr>
          <w:rFonts w:asciiTheme="minorHAnsi" w:hAnsiTheme="minorHAnsi"/>
          <w:b/>
          <w:sz w:val="22"/>
        </w:rPr>
        <w:t xml:space="preserve"> </w:t>
      </w:r>
      <w:r w:rsidR="00645FEF" w:rsidRPr="005522A4">
        <w:rPr>
          <w:rFonts w:asciiTheme="minorHAnsi" w:hAnsiTheme="minorHAnsi"/>
          <w:b/>
          <w:sz w:val="22"/>
        </w:rPr>
        <w:t>Animals</w:t>
      </w:r>
      <w:r w:rsidR="002A65F4">
        <w:rPr>
          <w:rFonts w:asciiTheme="minorHAnsi" w:hAnsiTheme="minorHAnsi"/>
          <w:b/>
          <w:sz w:val="22"/>
          <w:szCs w:val="22"/>
        </w:rPr>
        <w:t xml:space="preserve"> </w:t>
      </w:r>
      <w:r w:rsidR="00645FEF">
        <w:rPr>
          <w:rFonts w:asciiTheme="minorHAnsi" w:hAnsiTheme="minorHAnsi"/>
          <w:b/>
          <w:sz w:val="22"/>
          <w:szCs w:val="22"/>
        </w:rPr>
        <w:t>(</w:t>
      </w:r>
      <w:r w:rsidRPr="00645FEF">
        <w:rPr>
          <w:rFonts w:asciiTheme="minorHAnsi" w:hAnsiTheme="minorHAnsi"/>
          <w:b/>
          <w:sz w:val="22"/>
          <w:szCs w:val="22"/>
        </w:rPr>
        <w:t>CMS</w:t>
      </w:r>
      <w:r w:rsidR="00645FEF">
        <w:rPr>
          <w:rFonts w:asciiTheme="minorHAnsi" w:hAnsiTheme="minorHAnsi"/>
          <w:b/>
          <w:sz w:val="22"/>
          <w:szCs w:val="22"/>
        </w:rPr>
        <w:t>)</w:t>
      </w:r>
    </w:p>
    <w:p w14:paraId="07DDEADE" w14:textId="77777777" w:rsidR="002835A3" w:rsidRDefault="002835A3" w:rsidP="00BA510D">
      <w:pPr>
        <w:autoSpaceDE w:val="0"/>
        <w:autoSpaceDN w:val="0"/>
        <w:adjustRightInd w:val="0"/>
        <w:rPr>
          <w:rFonts w:asciiTheme="minorHAnsi" w:hAnsiTheme="minorHAnsi"/>
          <w:sz w:val="22"/>
          <w:szCs w:val="22"/>
        </w:rPr>
      </w:pPr>
    </w:p>
    <w:p w14:paraId="6787F76D" w14:textId="445DF8A2" w:rsidR="00AA5FEC" w:rsidRPr="00BB14C9" w:rsidRDefault="002835A3" w:rsidP="005522A4">
      <w:pPr>
        <w:pStyle w:val="ListParagraph"/>
        <w:numPr>
          <w:ilvl w:val="0"/>
          <w:numId w:val="19"/>
        </w:numPr>
        <w:autoSpaceDE w:val="0"/>
        <w:autoSpaceDN w:val="0"/>
        <w:adjustRightInd w:val="0"/>
        <w:ind w:left="426" w:hanging="426"/>
        <w:jc w:val="left"/>
        <w:rPr>
          <w:rFonts w:ascii="Calibri" w:eastAsiaTheme="minorHAnsi" w:hAnsi="Calibri" w:cs="Calibri"/>
          <w:color w:val="000000"/>
        </w:rPr>
      </w:pPr>
      <w:r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Pr="00BB14C9">
        <w:rPr>
          <w:rFonts w:ascii="Calibri" w:eastAsiaTheme="minorHAnsi" w:hAnsi="Calibri" w:cs="Calibri"/>
          <w:color w:val="000000"/>
        </w:rPr>
        <w:t>Secretariat</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participated</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in</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12</w:t>
      </w:r>
      <w:r w:rsidR="00C442D4" w:rsidRPr="00BB14C9">
        <w:rPr>
          <w:rFonts w:ascii="Calibri" w:eastAsiaTheme="minorHAnsi" w:hAnsi="Calibri" w:cs="Calibri"/>
          <w:color w:val="000000"/>
          <w:vertAlign w:val="superscript"/>
        </w:rPr>
        <w:t>th</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Meeting</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of</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Conference</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of</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Parties</w:t>
      </w:r>
      <w:r w:rsidR="002A65F4">
        <w:rPr>
          <w:rFonts w:ascii="Calibri" w:eastAsiaTheme="minorHAnsi" w:hAnsi="Calibri" w:cs="Calibri"/>
          <w:color w:val="000000"/>
        </w:rPr>
        <w:t xml:space="preserve"> </w:t>
      </w:r>
      <w:r w:rsidR="007831BE">
        <w:rPr>
          <w:rFonts w:ascii="Calibri" w:eastAsiaTheme="minorHAnsi" w:hAnsi="Calibri" w:cs="Calibri"/>
          <w:color w:val="000000"/>
        </w:rPr>
        <w:t>to</w:t>
      </w:r>
      <w:r w:rsidR="002A65F4">
        <w:rPr>
          <w:rFonts w:ascii="Calibri" w:eastAsiaTheme="minorHAnsi" w:hAnsi="Calibri" w:cs="Calibri"/>
          <w:color w:val="000000"/>
        </w:rPr>
        <w:t xml:space="preserve"> </w:t>
      </w:r>
      <w:r w:rsidR="004F034D" w:rsidRPr="00BB14C9">
        <w:rPr>
          <w:rFonts w:ascii="Calibri" w:eastAsiaTheme="minorHAnsi" w:hAnsi="Calibri" w:cs="Calibri"/>
          <w:color w:val="000000"/>
        </w:rPr>
        <w:t>CMS</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in</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November</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2014</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and</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has</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requested</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advice</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on</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experience</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on</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preparation</w:t>
      </w:r>
      <w:r w:rsidR="002A65F4">
        <w:rPr>
          <w:rFonts w:ascii="Calibri" w:eastAsiaTheme="minorHAnsi" w:hAnsi="Calibri" w:cs="Calibri"/>
          <w:color w:val="000000"/>
        </w:rPr>
        <w:t xml:space="preserve"> </w:t>
      </w:r>
      <w:r w:rsidR="007831BE" w:rsidRPr="00BB14C9">
        <w:rPr>
          <w:rFonts w:ascii="Calibri" w:eastAsiaTheme="minorHAnsi" w:hAnsi="Calibri" w:cs="Calibri"/>
          <w:color w:val="000000"/>
        </w:rPr>
        <w:t>of</w:t>
      </w:r>
      <w:r w:rsidR="002A65F4">
        <w:rPr>
          <w:rFonts w:ascii="Calibri" w:eastAsiaTheme="minorHAnsi" w:hAnsi="Calibri" w:cs="Calibri"/>
          <w:color w:val="000000"/>
        </w:rPr>
        <w:t xml:space="preserve"> </w:t>
      </w:r>
      <w:r w:rsidR="007831BE">
        <w:rPr>
          <w:rFonts w:ascii="Calibri" w:eastAsiaTheme="minorHAnsi" w:hAnsi="Calibri" w:cs="Calibri"/>
          <w:color w:val="000000"/>
        </w:rPr>
        <w:t>the</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Online</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Reporting</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System</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(ORS)</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developed</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by</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UNEP-WCMC</w:t>
      </w:r>
      <w:r w:rsidR="002A65F4">
        <w:rPr>
          <w:rFonts w:ascii="Calibri" w:eastAsiaTheme="minorHAnsi" w:hAnsi="Calibri" w:cs="Calibri"/>
          <w:color w:val="000000"/>
        </w:rPr>
        <w:t xml:space="preserve"> </w:t>
      </w:r>
      <w:r w:rsidR="00FA633D">
        <w:rPr>
          <w:rFonts w:ascii="Calibri" w:eastAsiaTheme="minorHAnsi" w:hAnsi="Calibri" w:cs="Calibri"/>
          <w:color w:val="000000"/>
        </w:rPr>
        <w:t>for</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National</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Report</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Format</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for</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COP13.</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Secretariat</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will</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continue</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to</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follow</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these</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developments</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and</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resulting</w:t>
      </w:r>
      <w:r w:rsidR="002A65F4">
        <w:rPr>
          <w:rFonts w:ascii="Calibri" w:eastAsiaTheme="minorHAnsi" w:hAnsi="Calibri" w:cs="Calibri"/>
          <w:color w:val="000000"/>
        </w:rPr>
        <w:t xml:space="preserve"> </w:t>
      </w:r>
      <w:r w:rsidR="00C442D4" w:rsidRPr="00BB14C9">
        <w:rPr>
          <w:rFonts w:ascii="Calibri" w:eastAsiaTheme="minorHAnsi" w:hAnsi="Calibri" w:cs="Calibri"/>
          <w:color w:val="000000"/>
        </w:rPr>
        <w:t>functionality.</w:t>
      </w:r>
      <w:r w:rsidR="002A65F4">
        <w:rPr>
          <w:rFonts w:ascii="Calibri" w:eastAsiaTheme="minorHAnsi" w:hAnsi="Calibri" w:cs="Calibri"/>
          <w:color w:val="000000"/>
        </w:rPr>
        <w:t xml:space="preserve"> </w:t>
      </w:r>
      <w:r w:rsidR="007F1BF9">
        <w:rPr>
          <w:rFonts w:ascii="Calibri" w:eastAsiaTheme="minorHAnsi" w:hAnsi="Calibri" w:cs="Calibri"/>
          <w:color w:val="000000"/>
        </w:rPr>
        <w:t>A</w:t>
      </w:r>
      <w:r w:rsidR="002A65F4">
        <w:rPr>
          <w:rFonts w:ascii="Calibri" w:eastAsiaTheme="minorHAnsi" w:hAnsi="Calibri" w:cs="Calibri"/>
          <w:color w:val="000000"/>
        </w:rPr>
        <w:t xml:space="preserve"> </w:t>
      </w:r>
      <w:r w:rsidR="007F1BF9">
        <w:rPr>
          <w:rFonts w:ascii="Calibri" w:eastAsiaTheme="minorHAnsi" w:hAnsi="Calibri" w:cs="Calibri"/>
          <w:color w:val="000000"/>
        </w:rPr>
        <w:t>visit</w:t>
      </w:r>
      <w:r w:rsidR="002A65F4">
        <w:rPr>
          <w:rFonts w:ascii="Calibri" w:eastAsiaTheme="minorHAnsi" w:hAnsi="Calibri" w:cs="Calibri"/>
          <w:color w:val="000000"/>
        </w:rPr>
        <w:t xml:space="preserve"> </w:t>
      </w:r>
      <w:r w:rsidR="007F1BF9">
        <w:rPr>
          <w:rFonts w:ascii="Calibri" w:eastAsiaTheme="minorHAnsi" w:hAnsi="Calibri" w:cs="Calibri"/>
          <w:color w:val="000000"/>
        </w:rPr>
        <w:t>to</w:t>
      </w:r>
      <w:r w:rsidR="002A65F4">
        <w:rPr>
          <w:rFonts w:ascii="Calibri" w:eastAsiaTheme="minorHAnsi" w:hAnsi="Calibri" w:cs="Calibri"/>
          <w:color w:val="000000"/>
        </w:rPr>
        <w:t xml:space="preserve"> </w:t>
      </w:r>
      <w:r w:rsidR="007F1BF9">
        <w:rPr>
          <w:rFonts w:ascii="Calibri" w:eastAsiaTheme="minorHAnsi" w:hAnsi="Calibri" w:cs="Calibri"/>
          <w:color w:val="000000"/>
        </w:rPr>
        <w:t>the</w:t>
      </w:r>
      <w:r w:rsidR="002A65F4">
        <w:rPr>
          <w:rFonts w:ascii="Calibri" w:eastAsiaTheme="minorHAnsi" w:hAnsi="Calibri" w:cs="Calibri"/>
          <w:color w:val="000000"/>
        </w:rPr>
        <w:t xml:space="preserve"> </w:t>
      </w:r>
      <w:r w:rsidR="007F1BF9">
        <w:rPr>
          <w:rFonts w:ascii="Calibri" w:eastAsiaTheme="minorHAnsi" w:hAnsi="Calibri" w:cs="Calibri"/>
          <w:color w:val="000000"/>
        </w:rPr>
        <w:t>Secretariat</w:t>
      </w:r>
      <w:r w:rsidR="002A65F4">
        <w:rPr>
          <w:rFonts w:ascii="Calibri" w:eastAsiaTheme="minorHAnsi" w:hAnsi="Calibri" w:cs="Calibri"/>
          <w:color w:val="000000"/>
        </w:rPr>
        <w:t xml:space="preserve"> </w:t>
      </w:r>
      <w:r w:rsidR="007F1BF9">
        <w:rPr>
          <w:rFonts w:ascii="Calibri" w:eastAsiaTheme="minorHAnsi" w:hAnsi="Calibri" w:cs="Calibri"/>
          <w:color w:val="000000"/>
        </w:rPr>
        <w:t>in</w:t>
      </w:r>
      <w:r w:rsidR="002A65F4">
        <w:rPr>
          <w:rFonts w:ascii="Calibri" w:eastAsiaTheme="minorHAnsi" w:hAnsi="Calibri" w:cs="Calibri"/>
          <w:color w:val="000000"/>
        </w:rPr>
        <w:t xml:space="preserve"> </w:t>
      </w:r>
      <w:r w:rsidR="007F1BF9">
        <w:rPr>
          <w:rFonts w:ascii="Calibri" w:eastAsiaTheme="minorHAnsi" w:hAnsi="Calibri" w:cs="Calibri"/>
          <w:color w:val="000000"/>
        </w:rPr>
        <w:t>Bonn</w:t>
      </w:r>
      <w:r w:rsidR="002A65F4">
        <w:rPr>
          <w:rFonts w:ascii="Calibri" w:eastAsiaTheme="minorHAnsi" w:hAnsi="Calibri" w:cs="Calibri"/>
          <w:color w:val="000000"/>
        </w:rPr>
        <w:t xml:space="preserve"> </w:t>
      </w:r>
      <w:r w:rsidR="007F1BF9">
        <w:rPr>
          <w:rFonts w:ascii="Calibri" w:eastAsiaTheme="minorHAnsi" w:hAnsi="Calibri" w:cs="Calibri"/>
          <w:color w:val="000000"/>
        </w:rPr>
        <w:t>in</w:t>
      </w:r>
      <w:r w:rsidR="002A65F4">
        <w:rPr>
          <w:rFonts w:ascii="Calibri" w:eastAsiaTheme="minorHAnsi" w:hAnsi="Calibri" w:cs="Calibri"/>
          <w:color w:val="000000"/>
        </w:rPr>
        <w:t xml:space="preserve"> </w:t>
      </w:r>
      <w:r w:rsidR="007F1BF9">
        <w:rPr>
          <w:rFonts w:ascii="Calibri" w:eastAsiaTheme="minorHAnsi" w:hAnsi="Calibri" w:cs="Calibri"/>
          <w:color w:val="000000"/>
        </w:rPr>
        <w:t>July</w:t>
      </w:r>
      <w:r w:rsidR="002A65F4">
        <w:rPr>
          <w:rFonts w:ascii="Calibri" w:eastAsiaTheme="minorHAnsi" w:hAnsi="Calibri" w:cs="Calibri"/>
          <w:color w:val="000000"/>
        </w:rPr>
        <w:t xml:space="preserve"> </w:t>
      </w:r>
      <w:r w:rsidR="007F1BF9">
        <w:rPr>
          <w:rFonts w:ascii="Calibri" w:eastAsiaTheme="minorHAnsi" w:hAnsi="Calibri" w:cs="Calibri"/>
          <w:color w:val="000000"/>
        </w:rPr>
        <w:t>gave</w:t>
      </w:r>
      <w:r w:rsidR="002A65F4">
        <w:rPr>
          <w:rFonts w:ascii="Calibri" w:eastAsiaTheme="minorHAnsi" w:hAnsi="Calibri" w:cs="Calibri"/>
          <w:color w:val="000000"/>
        </w:rPr>
        <w:t xml:space="preserve"> </w:t>
      </w:r>
      <w:r w:rsidR="007F1BF9">
        <w:rPr>
          <w:rFonts w:ascii="Calibri" w:eastAsiaTheme="minorHAnsi" w:hAnsi="Calibri" w:cs="Calibri"/>
          <w:color w:val="000000"/>
        </w:rPr>
        <w:t>a</w:t>
      </w:r>
      <w:r w:rsidR="002A65F4">
        <w:rPr>
          <w:rFonts w:ascii="Calibri" w:eastAsiaTheme="minorHAnsi" w:hAnsi="Calibri" w:cs="Calibri"/>
          <w:color w:val="000000"/>
        </w:rPr>
        <w:t xml:space="preserve"> </w:t>
      </w:r>
      <w:r w:rsidR="007F1BF9">
        <w:rPr>
          <w:rFonts w:ascii="Calibri" w:eastAsiaTheme="minorHAnsi" w:hAnsi="Calibri" w:cs="Calibri"/>
          <w:color w:val="000000"/>
        </w:rPr>
        <w:t>chance</w:t>
      </w:r>
      <w:r w:rsidR="002A65F4">
        <w:rPr>
          <w:rFonts w:ascii="Calibri" w:eastAsiaTheme="minorHAnsi" w:hAnsi="Calibri" w:cs="Calibri"/>
          <w:color w:val="000000"/>
        </w:rPr>
        <w:t xml:space="preserve"> </w:t>
      </w:r>
      <w:r w:rsidR="007F1BF9">
        <w:rPr>
          <w:rFonts w:ascii="Calibri" w:eastAsiaTheme="minorHAnsi" w:hAnsi="Calibri" w:cs="Calibri"/>
          <w:color w:val="000000"/>
        </w:rPr>
        <w:t>to</w:t>
      </w:r>
      <w:r w:rsidR="002A65F4">
        <w:rPr>
          <w:rFonts w:ascii="Calibri" w:eastAsiaTheme="minorHAnsi" w:hAnsi="Calibri" w:cs="Calibri"/>
          <w:color w:val="000000"/>
        </w:rPr>
        <w:t xml:space="preserve"> </w:t>
      </w:r>
      <w:r w:rsidR="007F1BF9">
        <w:rPr>
          <w:rFonts w:ascii="Calibri" w:eastAsiaTheme="minorHAnsi" w:hAnsi="Calibri" w:cs="Calibri"/>
          <w:color w:val="000000"/>
        </w:rPr>
        <w:t>update</w:t>
      </w:r>
      <w:r w:rsidR="002A65F4">
        <w:rPr>
          <w:rFonts w:ascii="Calibri" w:eastAsiaTheme="minorHAnsi" w:hAnsi="Calibri" w:cs="Calibri"/>
          <w:color w:val="000000"/>
        </w:rPr>
        <w:t xml:space="preserve"> </w:t>
      </w:r>
      <w:r w:rsidR="007F1BF9">
        <w:rPr>
          <w:rFonts w:ascii="Calibri" w:eastAsiaTheme="minorHAnsi" w:hAnsi="Calibri" w:cs="Calibri"/>
          <w:color w:val="000000"/>
        </w:rPr>
        <w:t>on</w:t>
      </w:r>
      <w:r w:rsidR="002A65F4">
        <w:rPr>
          <w:rFonts w:ascii="Calibri" w:eastAsiaTheme="minorHAnsi" w:hAnsi="Calibri" w:cs="Calibri"/>
          <w:color w:val="000000"/>
        </w:rPr>
        <w:t xml:space="preserve"> </w:t>
      </w:r>
      <w:r w:rsidR="007F1BF9">
        <w:rPr>
          <w:rFonts w:ascii="Calibri" w:eastAsiaTheme="minorHAnsi" w:hAnsi="Calibri" w:cs="Calibri"/>
          <w:color w:val="000000"/>
        </w:rPr>
        <w:t>our</w:t>
      </w:r>
      <w:r w:rsidR="002A65F4">
        <w:rPr>
          <w:rFonts w:ascii="Calibri" w:eastAsiaTheme="minorHAnsi" w:hAnsi="Calibri" w:cs="Calibri"/>
          <w:color w:val="000000"/>
        </w:rPr>
        <w:t xml:space="preserve"> </w:t>
      </w:r>
      <w:r w:rsidR="007F1BF9">
        <w:rPr>
          <w:rFonts w:ascii="Calibri" w:eastAsiaTheme="minorHAnsi" w:hAnsi="Calibri" w:cs="Calibri"/>
          <w:color w:val="000000"/>
        </w:rPr>
        <w:t>two</w:t>
      </w:r>
      <w:r w:rsidR="002A65F4">
        <w:rPr>
          <w:rFonts w:ascii="Calibri" w:eastAsiaTheme="minorHAnsi" w:hAnsi="Calibri" w:cs="Calibri"/>
          <w:color w:val="000000"/>
        </w:rPr>
        <w:t xml:space="preserve"> </w:t>
      </w:r>
      <w:r w:rsidR="007F1BF9">
        <w:rPr>
          <w:rFonts w:ascii="Calibri" w:eastAsiaTheme="minorHAnsi" w:hAnsi="Calibri" w:cs="Calibri"/>
          <w:color w:val="000000"/>
        </w:rPr>
        <w:t>COPs</w:t>
      </w:r>
      <w:r w:rsidR="002A65F4">
        <w:rPr>
          <w:rFonts w:ascii="Calibri" w:eastAsiaTheme="minorHAnsi" w:hAnsi="Calibri" w:cs="Calibri"/>
          <w:color w:val="000000"/>
        </w:rPr>
        <w:t xml:space="preserve"> </w:t>
      </w:r>
      <w:r w:rsidR="007831BE">
        <w:rPr>
          <w:rFonts w:ascii="Calibri" w:eastAsiaTheme="minorHAnsi" w:hAnsi="Calibri" w:cs="Calibri"/>
          <w:color w:val="000000"/>
        </w:rPr>
        <w:t>and</w:t>
      </w:r>
      <w:r w:rsidR="002A65F4">
        <w:rPr>
          <w:rFonts w:ascii="Calibri" w:eastAsiaTheme="minorHAnsi" w:hAnsi="Calibri" w:cs="Calibri"/>
          <w:color w:val="000000"/>
        </w:rPr>
        <w:t xml:space="preserve"> </w:t>
      </w:r>
      <w:r w:rsidR="007F1BF9">
        <w:rPr>
          <w:rFonts w:ascii="Calibri" w:eastAsiaTheme="minorHAnsi" w:hAnsi="Calibri" w:cs="Calibri"/>
          <w:color w:val="000000"/>
        </w:rPr>
        <w:t>their</w:t>
      </w:r>
      <w:r w:rsidR="002A65F4">
        <w:rPr>
          <w:rFonts w:ascii="Calibri" w:eastAsiaTheme="minorHAnsi" w:hAnsi="Calibri" w:cs="Calibri"/>
          <w:color w:val="000000"/>
        </w:rPr>
        <w:t xml:space="preserve"> </w:t>
      </w:r>
      <w:r w:rsidR="007F1BF9">
        <w:rPr>
          <w:rFonts w:ascii="Calibri" w:eastAsiaTheme="minorHAnsi" w:hAnsi="Calibri" w:cs="Calibri"/>
          <w:color w:val="000000"/>
        </w:rPr>
        <w:t>processes</w:t>
      </w:r>
      <w:r w:rsidR="002A65F4">
        <w:rPr>
          <w:rFonts w:ascii="Calibri" w:eastAsiaTheme="minorHAnsi" w:hAnsi="Calibri" w:cs="Calibri"/>
          <w:color w:val="000000"/>
        </w:rPr>
        <w:t xml:space="preserve"> </w:t>
      </w:r>
      <w:r w:rsidR="007F1BF9">
        <w:rPr>
          <w:rFonts w:ascii="Calibri" w:eastAsiaTheme="minorHAnsi" w:hAnsi="Calibri" w:cs="Calibri"/>
          <w:color w:val="000000"/>
        </w:rPr>
        <w:t>and</w:t>
      </w:r>
      <w:r w:rsidR="002A65F4">
        <w:rPr>
          <w:rFonts w:ascii="Calibri" w:eastAsiaTheme="minorHAnsi" w:hAnsi="Calibri" w:cs="Calibri"/>
          <w:color w:val="000000"/>
        </w:rPr>
        <w:t xml:space="preserve"> </w:t>
      </w:r>
      <w:r w:rsidR="007F1BF9">
        <w:rPr>
          <w:rFonts w:ascii="Calibri" w:eastAsiaTheme="minorHAnsi" w:hAnsi="Calibri" w:cs="Calibri"/>
          <w:color w:val="000000"/>
        </w:rPr>
        <w:t>exchange</w:t>
      </w:r>
      <w:r w:rsidR="002A65F4">
        <w:rPr>
          <w:rFonts w:ascii="Calibri" w:eastAsiaTheme="minorHAnsi" w:hAnsi="Calibri" w:cs="Calibri"/>
          <w:color w:val="000000"/>
        </w:rPr>
        <w:t xml:space="preserve"> </w:t>
      </w:r>
      <w:r w:rsidR="007F1BF9">
        <w:rPr>
          <w:rFonts w:ascii="Calibri" w:eastAsiaTheme="minorHAnsi" w:hAnsi="Calibri" w:cs="Calibri"/>
          <w:color w:val="000000"/>
        </w:rPr>
        <w:t>experiences.</w:t>
      </w:r>
      <w:r w:rsidR="002A65F4">
        <w:rPr>
          <w:rFonts w:ascii="Calibri" w:eastAsiaTheme="minorHAnsi" w:hAnsi="Calibri" w:cs="Calibri"/>
          <w:color w:val="000000"/>
        </w:rPr>
        <w:t xml:space="preserve"> </w:t>
      </w:r>
    </w:p>
    <w:p w14:paraId="662BF3F3" w14:textId="77777777" w:rsidR="004F034D" w:rsidRDefault="004F034D" w:rsidP="005522A4">
      <w:pPr>
        <w:autoSpaceDE w:val="0"/>
        <w:autoSpaceDN w:val="0"/>
        <w:adjustRightInd w:val="0"/>
        <w:ind w:left="426" w:hanging="426"/>
        <w:rPr>
          <w:rFonts w:ascii="Calibri" w:eastAsiaTheme="minorHAnsi" w:hAnsi="Calibri" w:cs="Calibri"/>
          <w:color w:val="000000"/>
          <w:sz w:val="22"/>
          <w:szCs w:val="22"/>
          <w:lang w:eastAsia="en-US"/>
        </w:rPr>
      </w:pPr>
    </w:p>
    <w:p w14:paraId="3F3AABEF" w14:textId="11F5BC73" w:rsidR="00C863DD" w:rsidRPr="00FA633D" w:rsidRDefault="00C863DD" w:rsidP="005522A4">
      <w:pPr>
        <w:pStyle w:val="ListParagraph"/>
        <w:numPr>
          <w:ilvl w:val="0"/>
          <w:numId w:val="19"/>
        </w:numPr>
        <w:autoSpaceDE w:val="0"/>
        <w:autoSpaceDN w:val="0"/>
        <w:adjustRightInd w:val="0"/>
        <w:ind w:left="426" w:hanging="426"/>
        <w:jc w:val="left"/>
        <w:rPr>
          <w:rFonts w:ascii="Calibri" w:eastAsiaTheme="minorHAnsi" w:hAnsi="Calibri" w:cs="Calibri"/>
          <w:color w:val="000000"/>
        </w:rPr>
      </w:pPr>
      <w:r w:rsidRPr="00FA633D">
        <w:rPr>
          <w:rFonts w:ascii="Calibri" w:eastAsiaTheme="minorHAnsi" w:hAnsi="Calibri" w:cs="Calibri"/>
          <w:color w:val="000000"/>
        </w:rPr>
        <w:t>The</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renewal</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of</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the</w:t>
      </w:r>
      <w:r w:rsidR="002A65F4" w:rsidRPr="00FA633D">
        <w:rPr>
          <w:rFonts w:ascii="Calibri" w:eastAsiaTheme="minorHAnsi" w:hAnsi="Calibri" w:cs="Calibri"/>
          <w:color w:val="000000"/>
        </w:rPr>
        <w:t xml:space="preserve"> </w:t>
      </w:r>
      <w:r w:rsidR="00912820" w:rsidRPr="00FA633D">
        <w:rPr>
          <w:rFonts w:ascii="Calibri" w:eastAsiaTheme="minorHAnsi" w:hAnsi="Calibri" w:cs="Calibri"/>
          <w:color w:val="000000"/>
        </w:rPr>
        <w:t>Joint</w:t>
      </w:r>
      <w:r w:rsidR="002A65F4" w:rsidRPr="00FA633D">
        <w:rPr>
          <w:rFonts w:ascii="Calibri" w:eastAsiaTheme="minorHAnsi" w:hAnsi="Calibri" w:cs="Calibri"/>
          <w:color w:val="000000"/>
        </w:rPr>
        <w:t xml:space="preserve"> </w:t>
      </w:r>
      <w:r w:rsidR="00912820" w:rsidRPr="00FA633D">
        <w:rPr>
          <w:rFonts w:ascii="Calibri" w:eastAsiaTheme="minorHAnsi" w:hAnsi="Calibri" w:cs="Calibri"/>
          <w:color w:val="000000"/>
        </w:rPr>
        <w:t>Work</w:t>
      </w:r>
      <w:r w:rsidR="002A65F4" w:rsidRPr="00FA633D">
        <w:rPr>
          <w:rFonts w:ascii="Calibri" w:eastAsiaTheme="minorHAnsi" w:hAnsi="Calibri" w:cs="Calibri"/>
          <w:color w:val="000000"/>
        </w:rPr>
        <w:t xml:space="preserve"> </w:t>
      </w:r>
      <w:r w:rsidR="00912820" w:rsidRPr="00FA633D">
        <w:rPr>
          <w:rFonts w:ascii="Calibri" w:eastAsiaTheme="minorHAnsi" w:hAnsi="Calibri" w:cs="Calibri"/>
          <w:color w:val="000000"/>
        </w:rPr>
        <w:t>Plan</w:t>
      </w:r>
      <w:r w:rsidR="002A65F4" w:rsidRPr="00FA633D">
        <w:rPr>
          <w:rFonts w:ascii="Calibri" w:eastAsiaTheme="minorHAnsi" w:hAnsi="Calibri" w:cs="Calibri"/>
          <w:color w:val="000000"/>
        </w:rPr>
        <w:t xml:space="preserve"> </w:t>
      </w:r>
      <w:r w:rsidR="00BB14C9" w:rsidRPr="00FA633D">
        <w:rPr>
          <w:rFonts w:ascii="Calibri" w:eastAsiaTheme="minorHAnsi" w:hAnsi="Calibri" w:cs="Calibri"/>
          <w:color w:val="000000"/>
        </w:rPr>
        <w:t>2012-2014</w:t>
      </w:r>
      <w:r w:rsidR="002A65F4" w:rsidRPr="00FA633D">
        <w:rPr>
          <w:rFonts w:ascii="Calibri" w:eastAsiaTheme="minorHAnsi" w:hAnsi="Calibri" w:cs="Calibri"/>
          <w:color w:val="000000"/>
        </w:rPr>
        <w:t xml:space="preserve"> </w:t>
      </w:r>
      <w:r w:rsidR="00912820" w:rsidRPr="00FA633D">
        <w:rPr>
          <w:rFonts w:ascii="Calibri" w:eastAsiaTheme="minorHAnsi" w:hAnsi="Calibri" w:cs="Calibri"/>
          <w:color w:val="000000"/>
        </w:rPr>
        <w:t>i</w:t>
      </w:r>
      <w:r w:rsidRPr="00FA633D">
        <w:rPr>
          <w:rFonts w:ascii="Calibri" w:eastAsiaTheme="minorHAnsi" w:hAnsi="Calibri" w:cs="Calibri"/>
          <w:color w:val="000000"/>
        </w:rPr>
        <w:t>s</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in</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process</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and</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will</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be</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presented</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for</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approval</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at</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the</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CMS</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Standing</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Committee</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in</w:t>
      </w:r>
      <w:r w:rsidR="002A65F4" w:rsidRPr="00FA633D">
        <w:rPr>
          <w:rFonts w:ascii="Calibri" w:eastAsiaTheme="minorHAnsi" w:hAnsi="Calibri" w:cs="Calibri"/>
          <w:color w:val="000000"/>
        </w:rPr>
        <w:t xml:space="preserve"> </w:t>
      </w:r>
      <w:r w:rsidR="00912820" w:rsidRPr="00FA633D">
        <w:rPr>
          <w:rFonts w:ascii="Calibri" w:eastAsiaTheme="minorHAnsi" w:hAnsi="Calibri" w:cs="Calibri"/>
          <w:color w:val="000000"/>
        </w:rPr>
        <w:t>October</w:t>
      </w:r>
      <w:r w:rsidR="002A65F4" w:rsidRPr="00FA633D">
        <w:rPr>
          <w:rFonts w:ascii="Calibri" w:eastAsiaTheme="minorHAnsi" w:hAnsi="Calibri" w:cs="Calibri"/>
          <w:color w:val="000000"/>
        </w:rPr>
        <w:t xml:space="preserve"> </w:t>
      </w:r>
      <w:r w:rsidRPr="00FA633D">
        <w:rPr>
          <w:rFonts w:ascii="Calibri" w:eastAsiaTheme="minorHAnsi" w:hAnsi="Calibri" w:cs="Calibri"/>
          <w:color w:val="000000"/>
        </w:rPr>
        <w:t>2015</w:t>
      </w:r>
      <w:r w:rsidR="002A65F4" w:rsidRPr="00FA633D">
        <w:rPr>
          <w:rFonts w:ascii="Calibri" w:eastAsiaTheme="minorHAnsi" w:hAnsi="Calibri" w:cs="Calibri"/>
          <w:color w:val="000000"/>
        </w:rPr>
        <w:t xml:space="preserve"> </w:t>
      </w:r>
      <w:r w:rsidRPr="005522A4">
        <w:rPr>
          <w:rFonts w:ascii="Calibri" w:hAnsi="Calibri"/>
          <w:color w:val="000000"/>
        </w:rPr>
        <w:t>and</w:t>
      </w:r>
      <w:r w:rsidR="002A65F4" w:rsidRPr="005522A4">
        <w:rPr>
          <w:rFonts w:ascii="Calibri" w:hAnsi="Calibri"/>
          <w:color w:val="000000"/>
        </w:rPr>
        <w:t xml:space="preserve"> </w:t>
      </w:r>
      <w:r w:rsidRPr="005522A4">
        <w:rPr>
          <w:rFonts w:ascii="Calibri" w:hAnsi="Calibri"/>
          <w:color w:val="000000"/>
        </w:rPr>
        <w:t>at</w:t>
      </w:r>
      <w:r w:rsidR="002A65F4" w:rsidRPr="005522A4">
        <w:rPr>
          <w:rFonts w:ascii="Calibri" w:hAnsi="Calibri"/>
          <w:color w:val="000000"/>
        </w:rPr>
        <w:t xml:space="preserve"> </w:t>
      </w:r>
      <w:r w:rsidR="00645FEF" w:rsidRPr="005522A4">
        <w:rPr>
          <w:rFonts w:ascii="Calibri" w:hAnsi="Calibri"/>
          <w:color w:val="000000"/>
        </w:rPr>
        <w:t>the</w:t>
      </w:r>
      <w:r w:rsidR="002A65F4" w:rsidRPr="005522A4">
        <w:rPr>
          <w:rFonts w:ascii="Calibri" w:hAnsi="Calibri"/>
          <w:color w:val="000000"/>
        </w:rPr>
        <w:t xml:space="preserve"> </w:t>
      </w:r>
      <w:r w:rsidRPr="005522A4">
        <w:rPr>
          <w:rFonts w:ascii="Calibri" w:hAnsi="Calibri"/>
          <w:color w:val="000000"/>
        </w:rPr>
        <w:t>Ramsar</w:t>
      </w:r>
      <w:r w:rsidR="002A65F4" w:rsidRPr="005522A4">
        <w:rPr>
          <w:rFonts w:ascii="Calibri" w:hAnsi="Calibri"/>
          <w:color w:val="000000"/>
        </w:rPr>
        <w:t xml:space="preserve"> </w:t>
      </w:r>
      <w:r w:rsidR="00FA633D" w:rsidRPr="00FA633D">
        <w:rPr>
          <w:rFonts w:ascii="Calibri" w:eastAsiaTheme="minorHAnsi" w:hAnsi="Calibri" w:cs="Calibri"/>
          <w:color w:val="000000"/>
        </w:rPr>
        <w:t>SC</w:t>
      </w:r>
      <w:r w:rsidRPr="00FA633D">
        <w:rPr>
          <w:rFonts w:ascii="Calibri" w:eastAsiaTheme="minorHAnsi" w:hAnsi="Calibri" w:cs="Calibri"/>
          <w:color w:val="000000"/>
        </w:rPr>
        <w:t>51</w:t>
      </w:r>
      <w:r w:rsidR="002A65F4" w:rsidRPr="005522A4">
        <w:rPr>
          <w:rFonts w:ascii="Calibri" w:hAnsi="Calibri"/>
          <w:color w:val="000000"/>
        </w:rPr>
        <w:t xml:space="preserve"> </w:t>
      </w:r>
      <w:r w:rsidRPr="005522A4">
        <w:rPr>
          <w:rFonts w:ascii="Calibri" w:hAnsi="Calibri"/>
          <w:color w:val="000000"/>
        </w:rPr>
        <w:t>in</w:t>
      </w:r>
      <w:r w:rsidR="002A65F4" w:rsidRPr="005522A4">
        <w:rPr>
          <w:rFonts w:ascii="Calibri" w:hAnsi="Calibri"/>
          <w:color w:val="000000"/>
        </w:rPr>
        <w:t xml:space="preserve"> </w:t>
      </w:r>
      <w:r w:rsidRPr="005522A4">
        <w:rPr>
          <w:rFonts w:ascii="Calibri" w:hAnsi="Calibri"/>
          <w:color w:val="000000"/>
        </w:rPr>
        <w:t>November</w:t>
      </w:r>
      <w:r w:rsidR="002A65F4" w:rsidRPr="005522A4">
        <w:rPr>
          <w:rFonts w:ascii="Calibri" w:hAnsi="Calibri"/>
          <w:color w:val="000000"/>
        </w:rPr>
        <w:t xml:space="preserve"> </w:t>
      </w:r>
      <w:r w:rsidRPr="005522A4">
        <w:rPr>
          <w:rFonts w:ascii="Calibri" w:hAnsi="Calibri"/>
          <w:color w:val="000000"/>
        </w:rPr>
        <w:t>2015.</w:t>
      </w:r>
      <w:r w:rsidR="002A65F4" w:rsidRPr="00FA633D">
        <w:rPr>
          <w:rFonts w:ascii="Calibri" w:eastAsiaTheme="minorHAnsi" w:hAnsi="Calibri" w:cs="Calibri"/>
          <w:color w:val="000000"/>
        </w:rPr>
        <w:t xml:space="preserve"> </w:t>
      </w:r>
    </w:p>
    <w:p w14:paraId="48E2D6ED" w14:textId="77777777" w:rsidR="00AA5FEC" w:rsidRDefault="00AA5FEC" w:rsidP="005522A4">
      <w:pPr>
        <w:autoSpaceDE w:val="0"/>
        <w:autoSpaceDN w:val="0"/>
        <w:adjustRightInd w:val="0"/>
        <w:ind w:left="426" w:hanging="426"/>
        <w:rPr>
          <w:rFonts w:ascii="Calibri" w:eastAsiaTheme="minorHAnsi" w:hAnsi="Calibri" w:cs="Calibri"/>
          <w:color w:val="000000"/>
          <w:sz w:val="22"/>
          <w:szCs w:val="22"/>
          <w:lang w:eastAsia="en-US"/>
        </w:rPr>
      </w:pPr>
    </w:p>
    <w:p w14:paraId="415C198A" w14:textId="0668D6ED" w:rsidR="00AA5FEC" w:rsidRPr="00BB14C9" w:rsidRDefault="00AA5FEC" w:rsidP="005522A4">
      <w:pPr>
        <w:pStyle w:val="ListParagraph"/>
        <w:numPr>
          <w:ilvl w:val="0"/>
          <w:numId w:val="19"/>
        </w:numPr>
        <w:autoSpaceDE w:val="0"/>
        <w:autoSpaceDN w:val="0"/>
        <w:adjustRightInd w:val="0"/>
        <w:ind w:left="426" w:hanging="426"/>
        <w:jc w:val="left"/>
        <w:rPr>
          <w:rFonts w:ascii="Calibri" w:eastAsiaTheme="minorHAnsi" w:hAnsi="Calibri" w:cs="Calibri"/>
          <w:color w:val="000000"/>
        </w:rPr>
      </w:pPr>
      <w:r w:rsidRPr="00BB14C9">
        <w:rPr>
          <w:rFonts w:ascii="Calibri" w:eastAsiaTheme="minorHAnsi" w:hAnsi="Calibri" w:cs="Calibri"/>
          <w:color w:val="000000"/>
        </w:rPr>
        <w:t>To</w:t>
      </w:r>
      <w:r w:rsidR="002A65F4">
        <w:rPr>
          <w:rFonts w:ascii="Calibri" w:eastAsiaTheme="minorHAnsi" w:hAnsi="Calibri" w:cs="Calibri"/>
          <w:color w:val="000000"/>
        </w:rPr>
        <w:t xml:space="preserve"> </w:t>
      </w:r>
      <w:r w:rsidR="00645FEF">
        <w:rPr>
          <w:rFonts w:ascii="Calibri" w:eastAsiaTheme="minorHAnsi" w:hAnsi="Calibri" w:cs="Calibri"/>
          <w:color w:val="000000"/>
        </w:rPr>
        <w:t>further</w:t>
      </w:r>
      <w:r w:rsidR="002A65F4">
        <w:rPr>
          <w:rFonts w:ascii="Calibri" w:eastAsiaTheme="minorHAnsi" w:hAnsi="Calibri" w:cs="Calibri"/>
          <w:color w:val="000000"/>
        </w:rPr>
        <w:t xml:space="preserve"> </w:t>
      </w:r>
      <w:r w:rsidR="00645FEF">
        <w:rPr>
          <w:rFonts w:ascii="Calibri" w:eastAsiaTheme="minorHAnsi" w:hAnsi="Calibri" w:cs="Calibri"/>
          <w:color w:val="000000"/>
        </w:rPr>
        <w:t>s</w:t>
      </w:r>
      <w:r w:rsidRPr="00BB14C9">
        <w:rPr>
          <w:rFonts w:ascii="Calibri" w:eastAsiaTheme="minorHAnsi" w:hAnsi="Calibri" w:cs="Calibri"/>
          <w:color w:val="000000"/>
        </w:rPr>
        <w:t>trength</w:t>
      </w:r>
      <w:r w:rsidR="00645FEF">
        <w:rPr>
          <w:rFonts w:ascii="Calibri" w:eastAsiaTheme="minorHAnsi" w:hAnsi="Calibri" w:cs="Calibri"/>
          <w:color w:val="000000"/>
        </w:rPr>
        <w:t>en</w:t>
      </w:r>
      <w:r w:rsidR="002A65F4">
        <w:rPr>
          <w:rFonts w:ascii="Calibri" w:eastAsiaTheme="minorHAnsi" w:hAnsi="Calibri" w:cs="Calibri"/>
          <w:color w:val="000000"/>
        </w:rPr>
        <w:t xml:space="preserve"> </w:t>
      </w:r>
      <w:r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Pr="00BB14C9">
        <w:rPr>
          <w:rFonts w:ascii="Calibri" w:eastAsiaTheme="minorHAnsi" w:hAnsi="Calibri" w:cs="Calibri"/>
          <w:color w:val="000000"/>
        </w:rPr>
        <w:t>work</w:t>
      </w:r>
      <w:r w:rsidR="002A65F4">
        <w:rPr>
          <w:rFonts w:ascii="Calibri" w:eastAsiaTheme="minorHAnsi" w:hAnsi="Calibri" w:cs="Calibri"/>
          <w:color w:val="000000"/>
        </w:rPr>
        <w:t xml:space="preserve"> </w:t>
      </w:r>
      <w:r w:rsidRPr="00BB14C9">
        <w:rPr>
          <w:rFonts w:ascii="Calibri" w:eastAsiaTheme="minorHAnsi" w:hAnsi="Calibri" w:cs="Calibri"/>
          <w:color w:val="000000"/>
        </w:rPr>
        <w:t>of</w:t>
      </w:r>
      <w:r w:rsidR="002A65F4">
        <w:rPr>
          <w:rFonts w:ascii="Calibri" w:eastAsiaTheme="minorHAnsi" w:hAnsi="Calibri" w:cs="Calibri"/>
          <w:color w:val="000000"/>
        </w:rPr>
        <w:t xml:space="preserve"> </w:t>
      </w:r>
      <w:r w:rsidRPr="00BB14C9">
        <w:rPr>
          <w:rFonts w:ascii="Calibri" w:eastAsiaTheme="minorHAnsi" w:hAnsi="Calibri" w:cs="Calibri"/>
          <w:color w:val="000000"/>
        </w:rPr>
        <w:t>both</w:t>
      </w:r>
      <w:r w:rsidR="002A65F4">
        <w:rPr>
          <w:rFonts w:ascii="Calibri" w:eastAsiaTheme="minorHAnsi" w:hAnsi="Calibri" w:cs="Calibri"/>
          <w:color w:val="000000"/>
        </w:rPr>
        <w:t xml:space="preserve"> </w:t>
      </w:r>
      <w:r w:rsidRPr="00BB14C9">
        <w:rPr>
          <w:rFonts w:ascii="Calibri" w:eastAsiaTheme="minorHAnsi" w:hAnsi="Calibri" w:cs="Calibri"/>
          <w:color w:val="000000"/>
        </w:rPr>
        <w:t>Conventions</w:t>
      </w:r>
      <w:r w:rsidR="002A65F4">
        <w:rPr>
          <w:rFonts w:ascii="Calibri" w:eastAsiaTheme="minorHAnsi" w:hAnsi="Calibri" w:cs="Calibri"/>
          <w:color w:val="000000"/>
        </w:rPr>
        <w:t xml:space="preserve"> </w:t>
      </w:r>
      <w:r w:rsidRPr="00BB14C9">
        <w:rPr>
          <w:rFonts w:ascii="Calibri" w:eastAsiaTheme="minorHAnsi" w:hAnsi="Calibri" w:cs="Calibri"/>
          <w:color w:val="000000"/>
        </w:rPr>
        <w:t>in</w:t>
      </w:r>
      <w:r w:rsidR="002A65F4">
        <w:rPr>
          <w:rFonts w:ascii="Calibri" w:eastAsiaTheme="minorHAnsi" w:hAnsi="Calibri" w:cs="Calibri"/>
          <w:color w:val="000000"/>
        </w:rPr>
        <w:t xml:space="preserve"> </w:t>
      </w:r>
      <w:r w:rsidRPr="00BB14C9">
        <w:rPr>
          <w:rFonts w:ascii="Calibri" w:eastAsiaTheme="minorHAnsi" w:hAnsi="Calibri" w:cs="Calibri"/>
          <w:color w:val="000000"/>
        </w:rPr>
        <w:t>Latin</w:t>
      </w:r>
      <w:r w:rsidR="002A65F4">
        <w:rPr>
          <w:rFonts w:ascii="Calibri" w:eastAsiaTheme="minorHAnsi" w:hAnsi="Calibri" w:cs="Calibri"/>
          <w:color w:val="000000"/>
        </w:rPr>
        <w:t xml:space="preserve"> </w:t>
      </w:r>
      <w:r w:rsidRPr="00BB14C9">
        <w:rPr>
          <w:rFonts w:ascii="Calibri" w:eastAsiaTheme="minorHAnsi" w:hAnsi="Calibri" w:cs="Calibri"/>
          <w:color w:val="000000"/>
        </w:rPr>
        <w:t>America</w:t>
      </w:r>
      <w:r w:rsidR="002A65F4">
        <w:rPr>
          <w:rFonts w:ascii="Calibri" w:eastAsiaTheme="minorHAnsi" w:hAnsi="Calibri" w:cs="Calibri"/>
          <w:color w:val="000000"/>
        </w:rPr>
        <w:t xml:space="preserve"> </w:t>
      </w:r>
      <w:r w:rsidRPr="00BB14C9">
        <w:rPr>
          <w:rFonts w:ascii="Calibri" w:eastAsiaTheme="minorHAnsi" w:hAnsi="Calibri" w:cs="Calibri"/>
          <w:color w:val="000000"/>
        </w:rPr>
        <w:t>and</w:t>
      </w:r>
      <w:r w:rsidR="002A65F4">
        <w:rPr>
          <w:rFonts w:ascii="Calibri" w:eastAsiaTheme="minorHAnsi" w:hAnsi="Calibri" w:cs="Calibri"/>
          <w:color w:val="000000"/>
        </w:rPr>
        <w:t xml:space="preserve"> </w:t>
      </w:r>
      <w:r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Pr="00BB14C9">
        <w:rPr>
          <w:rFonts w:ascii="Calibri" w:eastAsiaTheme="minorHAnsi" w:hAnsi="Calibri" w:cs="Calibri"/>
          <w:color w:val="000000"/>
        </w:rPr>
        <w:t>Caribbean</w:t>
      </w:r>
      <w:r w:rsidR="00C863DD" w:rsidRPr="00BB14C9">
        <w:rPr>
          <w:rFonts w:ascii="Calibri" w:eastAsiaTheme="minorHAnsi" w:hAnsi="Calibri" w:cs="Calibri"/>
          <w:color w:val="000000"/>
        </w:rPr>
        <w:t>,</w:t>
      </w:r>
      <w:r w:rsidR="002A65F4">
        <w:rPr>
          <w:rFonts w:ascii="Calibri" w:eastAsiaTheme="minorHAnsi" w:hAnsi="Calibri" w:cs="Calibri"/>
          <w:color w:val="000000"/>
        </w:rPr>
        <w:t xml:space="preserve"> </w:t>
      </w:r>
      <w:r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Pr="00BB14C9">
        <w:rPr>
          <w:rFonts w:ascii="Calibri" w:eastAsiaTheme="minorHAnsi" w:hAnsi="Calibri" w:cs="Calibri"/>
          <w:color w:val="000000"/>
        </w:rPr>
        <w:t>Secretariat</w:t>
      </w:r>
      <w:r w:rsidR="002A65F4">
        <w:rPr>
          <w:rFonts w:ascii="Calibri" w:eastAsiaTheme="minorHAnsi" w:hAnsi="Calibri" w:cs="Calibri"/>
          <w:color w:val="000000"/>
        </w:rPr>
        <w:t xml:space="preserve"> </w:t>
      </w:r>
      <w:r w:rsidRPr="00BB14C9">
        <w:rPr>
          <w:rFonts w:ascii="Calibri" w:eastAsiaTheme="minorHAnsi" w:hAnsi="Calibri" w:cs="Calibri"/>
          <w:color w:val="000000"/>
        </w:rPr>
        <w:t>will</w:t>
      </w:r>
      <w:r w:rsidR="002A65F4">
        <w:rPr>
          <w:rFonts w:ascii="Calibri" w:eastAsiaTheme="minorHAnsi" w:hAnsi="Calibri" w:cs="Calibri"/>
          <w:color w:val="000000"/>
        </w:rPr>
        <w:t xml:space="preserve"> </w:t>
      </w:r>
      <w:r w:rsidRPr="00BB14C9">
        <w:rPr>
          <w:rFonts w:ascii="Calibri" w:eastAsiaTheme="minorHAnsi" w:hAnsi="Calibri" w:cs="Calibri"/>
          <w:color w:val="000000"/>
        </w:rPr>
        <w:t>participate</w:t>
      </w:r>
      <w:r w:rsidR="002A65F4">
        <w:rPr>
          <w:rFonts w:ascii="Calibri" w:eastAsiaTheme="minorHAnsi" w:hAnsi="Calibri" w:cs="Calibri"/>
          <w:color w:val="000000"/>
        </w:rPr>
        <w:t xml:space="preserve"> </w:t>
      </w:r>
      <w:r w:rsidRPr="00BB14C9">
        <w:rPr>
          <w:rFonts w:ascii="Calibri" w:eastAsiaTheme="minorHAnsi" w:hAnsi="Calibri" w:cs="Calibri"/>
          <w:color w:val="000000"/>
        </w:rPr>
        <w:t>in</w:t>
      </w:r>
      <w:r w:rsidR="002A65F4">
        <w:rPr>
          <w:rFonts w:ascii="Calibri" w:eastAsiaTheme="minorHAnsi" w:hAnsi="Calibri" w:cs="Calibri"/>
          <w:color w:val="000000"/>
        </w:rPr>
        <w:t xml:space="preserve"> </w:t>
      </w:r>
      <w:r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00776D8F">
        <w:rPr>
          <w:rFonts w:ascii="Calibri" w:eastAsiaTheme="minorHAnsi" w:hAnsi="Calibri" w:cs="Calibri"/>
          <w:color w:val="000000"/>
        </w:rPr>
        <w:t>CMS</w:t>
      </w:r>
      <w:r w:rsidR="002A65F4">
        <w:rPr>
          <w:rFonts w:ascii="Calibri" w:eastAsiaTheme="minorHAnsi" w:hAnsi="Calibri" w:cs="Calibri"/>
          <w:color w:val="000000"/>
        </w:rPr>
        <w:t xml:space="preserve"> </w:t>
      </w:r>
      <w:r w:rsidRPr="00BB14C9">
        <w:rPr>
          <w:rFonts w:ascii="Calibri" w:eastAsiaTheme="minorHAnsi" w:hAnsi="Calibri" w:cs="Calibri"/>
          <w:color w:val="000000"/>
        </w:rPr>
        <w:t>regional</w:t>
      </w:r>
      <w:r w:rsidR="002A65F4">
        <w:rPr>
          <w:rFonts w:ascii="Calibri" w:eastAsiaTheme="minorHAnsi" w:hAnsi="Calibri" w:cs="Calibri"/>
          <w:color w:val="000000"/>
        </w:rPr>
        <w:t xml:space="preserve"> </w:t>
      </w:r>
      <w:r w:rsidRPr="00BB14C9">
        <w:rPr>
          <w:rFonts w:ascii="Calibri" w:eastAsiaTheme="minorHAnsi" w:hAnsi="Calibri" w:cs="Calibri"/>
          <w:color w:val="000000"/>
        </w:rPr>
        <w:t>workshop</w:t>
      </w:r>
      <w:r w:rsidR="002A65F4">
        <w:rPr>
          <w:rFonts w:ascii="Calibri" w:eastAsiaTheme="minorHAnsi" w:hAnsi="Calibri" w:cs="Calibri"/>
          <w:color w:val="000000"/>
        </w:rPr>
        <w:t xml:space="preserve"> </w:t>
      </w:r>
      <w:r w:rsidRPr="00BB14C9">
        <w:rPr>
          <w:rFonts w:ascii="Calibri" w:eastAsiaTheme="minorHAnsi" w:hAnsi="Calibri" w:cs="Calibri"/>
          <w:color w:val="000000"/>
        </w:rPr>
        <w:t>for</w:t>
      </w:r>
      <w:r w:rsidR="002A65F4">
        <w:rPr>
          <w:rFonts w:ascii="Calibri" w:eastAsiaTheme="minorHAnsi" w:hAnsi="Calibri" w:cs="Calibri"/>
          <w:color w:val="000000"/>
        </w:rPr>
        <w:t xml:space="preserve"> </w:t>
      </w:r>
      <w:r w:rsidRPr="00BB14C9">
        <w:rPr>
          <w:rFonts w:ascii="Calibri" w:eastAsiaTheme="minorHAnsi" w:hAnsi="Calibri" w:cs="Calibri"/>
          <w:color w:val="000000"/>
        </w:rPr>
        <w:t>Latin</w:t>
      </w:r>
      <w:r w:rsidR="002A65F4">
        <w:rPr>
          <w:rFonts w:ascii="Calibri" w:eastAsiaTheme="minorHAnsi" w:hAnsi="Calibri" w:cs="Calibri"/>
          <w:color w:val="000000"/>
        </w:rPr>
        <w:t xml:space="preserve"> </w:t>
      </w:r>
      <w:r w:rsidRPr="00BB14C9">
        <w:rPr>
          <w:rFonts w:ascii="Calibri" w:eastAsiaTheme="minorHAnsi" w:hAnsi="Calibri" w:cs="Calibri"/>
          <w:color w:val="000000"/>
        </w:rPr>
        <w:t>America</w:t>
      </w:r>
      <w:r w:rsidR="00FA633D">
        <w:rPr>
          <w:rFonts w:ascii="Calibri" w:eastAsiaTheme="minorHAnsi" w:hAnsi="Calibri" w:cs="Calibri"/>
          <w:color w:val="000000"/>
        </w:rPr>
        <w:t>n</w:t>
      </w:r>
      <w:r w:rsidR="002A65F4">
        <w:rPr>
          <w:rFonts w:ascii="Calibri" w:eastAsiaTheme="minorHAnsi" w:hAnsi="Calibri" w:cs="Calibri"/>
          <w:color w:val="000000"/>
        </w:rPr>
        <w:t xml:space="preserve"> </w:t>
      </w:r>
      <w:r w:rsidRPr="00BB14C9">
        <w:rPr>
          <w:rFonts w:ascii="Calibri" w:eastAsiaTheme="minorHAnsi" w:hAnsi="Calibri" w:cs="Calibri"/>
          <w:color w:val="000000"/>
        </w:rPr>
        <w:t>and</w:t>
      </w:r>
      <w:r w:rsidR="002A65F4">
        <w:rPr>
          <w:rFonts w:ascii="Calibri" w:eastAsiaTheme="minorHAnsi" w:hAnsi="Calibri" w:cs="Calibri"/>
          <w:color w:val="000000"/>
        </w:rPr>
        <w:t xml:space="preserve"> </w:t>
      </w:r>
      <w:r w:rsidRPr="00BB14C9">
        <w:rPr>
          <w:rFonts w:ascii="Calibri" w:eastAsiaTheme="minorHAnsi" w:hAnsi="Calibri" w:cs="Calibri"/>
          <w:color w:val="000000"/>
        </w:rPr>
        <w:t>Caribbean</w:t>
      </w:r>
      <w:r w:rsidR="002A65F4">
        <w:rPr>
          <w:rFonts w:ascii="Calibri" w:eastAsiaTheme="minorHAnsi" w:hAnsi="Calibri" w:cs="Calibri"/>
          <w:color w:val="000000"/>
        </w:rPr>
        <w:t xml:space="preserve"> </w:t>
      </w:r>
      <w:r w:rsidR="00776D8F">
        <w:rPr>
          <w:rFonts w:ascii="Calibri" w:eastAsiaTheme="minorHAnsi" w:hAnsi="Calibri" w:cs="Calibri"/>
          <w:color w:val="000000"/>
        </w:rPr>
        <w:t>n</w:t>
      </w:r>
      <w:r w:rsidR="00776D8F" w:rsidRPr="00BB14C9">
        <w:rPr>
          <w:rFonts w:ascii="Calibri" w:eastAsiaTheme="minorHAnsi" w:hAnsi="Calibri" w:cs="Calibri"/>
          <w:color w:val="000000"/>
        </w:rPr>
        <w:t>on</w:t>
      </w:r>
      <w:r w:rsidR="00776D8F">
        <w:rPr>
          <w:rFonts w:ascii="Calibri" w:eastAsiaTheme="minorHAnsi" w:hAnsi="Calibri" w:cs="Calibri"/>
          <w:color w:val="000000"/>
        </w:rPr>
        <w:t>-</w:t>
      </w:r>
      <w:r w:rsidRPr="00BB14C9">
        <w:rPr>
          <w:rFonts w:ascii="Calibri" w:eastAsiaTheme="minorHAnsi" w:hAnsi="Calibri" w:cs="Calibri"/>
          <w:color w:val="000000"/>
        </w:rPr>
        <w:t>Contracting</w:t>
      </w:r>
      <w:r w:rsidR="002A65F4">
        <w:rPr>
          <w:rFonts w:ascii="Calibri" w:eastAsiaTheme="minorHAnsi" w:hAnsi="Calibri" w:cs="Calibri"/>
          <w:color w:val="000000"/>
        </w:rPr>
        <w:t xml:space="preserve"> </w:t>
      </w:r>
      <w:r w:rsidRPr="00BB14C9">
        <w:rPr>
          <w:rFonts w:ascii="Calibri" w:eastAsiaTheme="minorHAnsi" w:hAnsi="Calibri" w:cs="Calibri"/>
          <w:color w:val="000000"/>
        </w:rPr>
        <w:t>Parties</w:t>
      </w:r>
      <w:r w:rsidR="002A65F4">
        <w:rPr>
          <w:rFonts w:ascii="Calibri" w:eastAsiaTheme="minorHAnsi" w:hAnsi="Calibri" w:cs="Calibri"/>
          <w:color w:val="000000"/>
        </w:rPr>
        <w:t xml:space="preserve"> </w:t>
      </w:r>
      <w:r w:rsidRPr="00BB14C9">
        <w:rPr>
          <w:rFonts w:ascii="Calibri" w:eastAsiaTheme="minorHAnsi" w:hAnsi="Calibri" w:cs="Calibri"/>
          <w:color w:val="000000"/>
        </w:rPr>
        <w:t>in</w:t>
      </w:r>
      <w:r w:rsidR="002A65F4">
        <w:rPr>
          <w:rFonts w:ascii="Calibri" w:eastAsiaTheme="minorHAnsi" w:hAnsi="Calibri" w:cs="Calibri"/>
          <w:color w:val="000000"/>
        </w:rPr>
        <w:t xml:space="preserve"> </w:t>
      </w:r>
      <w:r w:rsidRPr="00BB14C9">
        <w:rPr>
          <w:rFonts w:ascii="Calibri" w:eastAsiaTheme="minorHAnsi" w:hAnsi="Calibri" w:cs="Calibri"/>
          <w:color w:val="000000"/>
        </w:rPr>
        <w:t>September</w:t>
      </w:r>
      <w:r w:rsidR="002A65F4">
        <w:rPr>
          <w:rFonts w:ascii="Calibri" w:eastAsiaTheme="minorHAnsi" w:hAnsi="Calibri" w:cs="Calibri"/>
          <w:color w:val="000000"/>
        </w:rPr>
        <w:t xml:space="preserve"> </w:t>
      </w:r>
      <w:r w:rsidRPr="00BB14C9">
        <w:rPr>
          <w:rFonts w:ascii="Calibri" w:eastAsiaTheme="minorHAnsi" w:hAnsi="Calibri" w:cs="Calibri"/>
          <w:color w:val="000000"/>
        </w:rPr>
        <w:t>2015.</w:t>
      </w:r>
    </w:p>
    <w:p w14:paraId="054C9C00" w14:textId="77777777" w:rsidR="00C442D4" w:rsidRPr="00CE31CC" w:rsidRDefault="00C442D4" w:rsidP="005522A4">
      <w:pPr>
        <w:autoSpaceDE w:val="0"/>
        <w:autoSpaceDN w:val="0"/>
        <w:adjustRightInd w:val="0"/>
        <w:ind w:left="426" w:hanging="426"/>
        <w:rPr>
          <w:rFonts w:ascii="Calibri" w:eastAsiaTheme="minorHAnsi" w:hAnsi="Calibri" w:cs="Calibri"/>
          <w:color w:val="000000"/>
          <w:sz w:val="22"/>
          <w:szCs w:val="22"/>
          <w:lang w:eastAsia="en-US"/>
        </w:rPr>
      </w:pPr>
    </w:p>
    <w:p w14:paraId="67096FCF" w14:textId="012A7251" w:rsidR="00CE31CC" w:rsidRPr="00BB14C9" w:rsidRDefault="00CE31CC" w:rsidP="005522A4">
      <w:pPr>
        <w:pStyle w:val="ListParagraph"/>
        <w:numPr>
          <w:ilvl w:val="0"/>
          <w:numId w:val="19"/>
        </w:numPr>
        <w:ind w:left="426" w:hanging="426"/>
        <w:jc w:val="left"/>
        <w:rPr>
          <w:rFonts w:asciiTheme="minorHAnsi" w:hAnsiTheme="minorHAnsi"/>
        </w:rPr>
      </w:pPr>
      <w:r w:rsidRPr="00BB14C9">
        <w:rPr>
          <w:rFonts w:asciiTheme="minorHAnsi" w:hAnsiTheme="minorHAnsi"/>
        </w:rPr>
        <w:t>During</w:t>
      </w:r>
      <w:r w:rsidR="002A65F4">
        <w:rPr>
          <w:rFonts w:asciiTheme="minorHAnsi" w:hAnsiTheme="minorHAnsi"/>
        </w:rPr>
        <w:t xml:space="preserve"> </w:t>
      </w:r>
      <w:r w:rsidRPr="00BB14C9">
        <w:rPr>
          <w:rFonts w:asciiTheme="minorHAnsi" w:hAnsiTheme="minorHAnsi"/>
        </w:rPr>
        <w:t>2014,</w:t>
      </w:r>
      <w:r w:rsidR="002A65F4">
        <w:rPr>
          <w:rFonts w:asciiTheme="minorHAnsi" w:hAnsiTheme="minorHAnsi"/>
        </w:rPr>
        <w:t xml:space="preserve"> </w:t>
      </w:r>
      <w:r w:rsidR="00776D8F">
        <w:rPr>
          <w:rFonts w:asciiTheme="minorHAnsi" w:hAnsiTheme="minorHAnsi"/>
        </w:rPr>
        <w:t>the</w:t>
      </w:r>
      <w:r w:rsidR="002A65F4">
        <w:rPr>
          <w:rFonts w:asciiTheme="minorHAnsi" w:hAnsiTheme="minorHAnsi"/>
        </w:rPr>
        <w:t xml:space="preserve"> </w:t>
      </w:r>
      <w:r w:rsidRPr="00BB14C9">
        <w:rPr>
          <w:rFonts w:asciiTheme="minorHAnsi" w:hAnsiTheme="minorHAnsi"/>
        </w:rPr>
        <w:t>STRP</w:t>
      </w:r>
      <w:r w:rsidR="002A65F4">
        <w:rPr>
          <w:rFonts w:asciiTheme="minorHAnsi" w:hAnsiTheme="minorHAnsi"/>
        </w:rPr>
        <w:t xml:space="preserve"> </w:t>
      </w:r>
      <w:r w:rsidRPr="00BB14C9">
        <w:rPr>
          <w:rFonts w:asciiTheme="minorHAnsi" w:hAnsiTheme="minorHAnsi"/>
        </w:rPr>
        <w:t>contributed</w:t>
      </w:r>
      <w:r w:rsidR="002A65F4">
        <w:rPr>
          <w:rFonts w:asciiTheme="minorHAnsi" w:hAnsiTheme="minorHAnsi"/>
        </w:rPr>
        <w:t xml:space="preserve"> </w:t>
      </w:r>
      <w:r w:rsidRPr="00BB14C9">
        <w:rPr>
          <w:rFonts w:asciiTheme="minorHAnsi" w:hAnsiTheme="minorHAnsi"/>
        </w:rPr>
        <w:t>to</w:t>
      </w:r>
      <w:r w:rsidR="002A65F4">
        <w:rPr>
          <w:rFonts w:asciiTheme="minorHAnsi" w:hAnsiTheme="minorHAnsi"/>
        </w:rPr>
        <w:t xml:space="preserve"> </w:t>
      </w:r>
      <w:r w:rsidRPr="00BB14C9">
        <w:rPr>
          <w:rFonts w:asciiTheme="minorHAnsi" w:hAnsiTheme="minorHAnsi"/>
        </w:rPr>
        <w:t>the</w:t>
      </w:r>
      <w:r w:rsidR="002A65F4">
        <w:rPr>
          <w:rFonts w:asciiTheme="minorHAnsi" w:hAnsiTheme="minorHAnsi"/>
        </w:rPr>
        <w:t xml:space="preserve"> </w:t>
      </w:r>
      <w:r w:rsidRPr="00BB14C9">
        <w:rPr>
          <w:rFonts w:asciiTheme="minorHAnsi" w:hAnsiTheme="minorHAnsi"/>
        </w:rPr>
        <w:t>CMS/FAO</w:t>
      </w:r>
      <w:r w:rsidR="002A65F4">
        <w:rPr>
          <w:rFonts w:asciiTheme="minorHAnsi" w:hAnsiTheme="minorHAnsi"/>
        </w:rPr>
        <w:t xml:space="preserve"> </w:t>
      </w:r>
      <w:r w:rsidRPr="00BB14C9">
        <w:rPr>
          <w:rFonts w:asciiTheme="minorHAnsi" w:hAnsiTheme="minorHAnsi"/>
        </w:rPr>
        <w:t>Scientific</w:t>
      </w:r>
      <w:r w:rsidR="002A65F4">
        <w:rPr>
          <w:rFonts w:asciiTheme="minorHAnsi" w:hAnsiTheme="minorHAnsi"/>
        </w:rPr>
        <w:t xml:space="preserve"> </w:t>
      </w:r>
      <w:r w:rsidRPr="00BB14C9">
        <w:rPr>
          <w:rFonts w:asciiTheme="minorHAnsi" w:hAnsiTheme="minorHAnsi"/>
        </w:rPr>
        <w:t>Task</w:t>
      </w:r>
      <w:r w:rsidR="002A65F4">
        <w:rPr>
          <w:rFonts w:asciiTheme="minorHAnsi" w:hAnsiTheme="minorHAnsi"/>
        </w:rPr>
        <w:t xml:space="preserve"> </w:t>
      </w:r>
      <w:r w:rsidRPr="00BB14C9">
        <w:rPr>
          <w:rFonts w:asciiTheme="minorHAnsi" w:hAnsiTheme="minorHAnsi"/>
        </w:rPr>
        <w:t>Force</w:t>
      </w:r>
      <w:r w:rsidR="002A65F4">
        <w:rPr>
          <w:rFonts w:asciiTheme="minorHAnsi" w:hAnsiTheme="minorHAnsi"/>
        </w:rPr>
        <w:t xml:space="preserve"> </w:t>
      </w:r>
      <w:r w:rsidRPr="00BB14C9">
        <w:rPr>
          <w:rFonts w:asciiTheme="minorHAnsi" w:hAnsiTheme="minorHAnsi"/>
        </w:rPr>
        <w:t>on</w:t>
      </w:r>
      <w:r w:rsidR="002A65F4">
        <w:rPr>
          <w:rFonts w:asciiTheme="minorHAnsi" w:hAnsiTheme="minorHAnsi"/>
        </w:rPr>
        <w:t xml:space="preserve"> </w:t>
      </w:r>
      <w:r w:rsidRPr="00BB14C9">
        <w:rPr>
          <w:rFonts w:asciiTheme="minorHAnsi" w:hAnsiTheme="minorHAnsi"/>
        </w:rPr>
        <w:t>Avian</w:t>
      </w:r>
      <w:r w:rsidR="002A65F4">
        <w:rPr>
          <w:rFonts w:asciiTheme="minorHAnsi" w:hAnsiTheme="minorHAnsi"/>
        </w:rPr>
        <w:t xml:space="preserve"> </w:t>
      </w:r>
      <w:r w:rsidRPr="00BB14C9">
        <w:rPr>
          <w:rFonts w:asciiTheme="minorHAnsi" w:hAnsiTheme="minorHAnsi"/>
        </w:rPr>
        <w:t>Influenza</w:t>
      </w:r>
      <w:r w:rsidR="002A65F4">
        <w:rPr>
          <w:rFonts w:asciiTheme="minorHAnsi" w:hAnsiTheme="minorHAnsi"/>
        </w:rPr>
        <w:t xml:space="preserve"> </w:t>
      </w:r>
      <w:r w:rsidRPr="00BB14C9">
        <w:rPr>
          <w:rFonts w:asciiTheme="minorHAnsi" w:hAnsiTheme="minorHAnsi"/>
        </w:rPr>
        <w:t>and</w:t>
      </w:r>
      <w:r w:rsidR="002A65F4">
        <w:rPr>
          <w:rFonts w:asciiTheme="minorHAnsi" w:hAnsiTheme="minorHAnsi"/>
        </w:rPr>
        <w:t xml:space="preserve"> </w:t>
      </w:r>
      <w:r w:rsidRPr="00BB14C9">
        <w:rPr>
          <w:rFonts w:asciiTheme="minorHAnsi" w:hAnsiTheme="minorHAnsi"/>
        </w:rPr>
        <w:t>Wild</w:t>
      </w:r>
      <w:r w:rsidR="002A65F4">
        <w:rPr>
          <w:rFonts w:asciiTheme="minorHAnsi" w:hAnsiTheme="minorHAnsi"/>
        </w:rPr>
        <w:t xml:space="preserve"> </w:t>
      </w:r>
      <w:r w:rsidRPr="00BB14C9">
        <w:rPr>
          <w:rFonts w:asciiTheme="minorHAnsi" w:hAnsiTheme="minorHAnsi"/>
        </w:rPr>
        <w:t>Birds</w:t>
      </w:r>
      <w:r w:rsidR="002A65F4">
        <w:rPr>
          <w:rFonts w:asciiTheme="minorHAnsi" w:hAnsiTheme="minorHAnsi"/>
        </w:rPr>
        <w:t xml:space="preserve"> </w:t>
      </w:r>
      <w:r w:rsidR="00645FEF" w:rsidRPr="00BB14C9">
        <w:rPr>
          <w:rFonts w:asciiTheme="minorHAnsi" w:hAnsiTheme="minorHAnsi"/>
        </w:rPr>
        <w:t>convened</w:t>
      </w:r>
      <w:r w:rsidR="002A65F4">
        <w:rPr>
          <w:rFonts w:asciiTheme="minorHAnsi" w:hAnsiTheme="minorHAnsi"/>
        </w:rPr>
        <w:t xml:space="preserve"> </w:t>
      </w:r>
      <w:r w:rsidR="00645FEF">
        <w:rPr>
          <w:rFonts w:asciiTheme="minorHAnsi" w:hAnsiTheme="minorHAnsi"/>
        </w:rPr>
        <w:t>by</w:t>
      </w:r>
      <w:r w:rsidR="002A65F4">
        <w:rPr>
          <w:rFonts w:asciiTheme="minorHAnsi" w:hAnsiTheme="minorHAnsi"/>
        </w:rPr>
        <w:t xml:space="preserve"> </w:t>
      </w:r>
      <w:r w:rsidR="00645FEF">
        <w:rPr>
          <w:rFonts w:asciiTheme="minorHAnsi" w:hAnsiTheme="minorHAnsi"/>
        </w:rPr>
        <w:t>the</w:t>
      </w:r>
      <w:r w:rsidR="002A65F4">
        <w:rPr>
          <w:rFonts w:asciiTheme="minorHAnsi" w:hAnsiTheme="minorHAnsi"/>
        </w:rPr>
        <w:t xml:space="preserve"> </w:t>
      </w:r>
      <w:r w:rsidR="00645FEF">
        <w:rPr>
          <w:rFonts w:asciiTheme="minorHAnsi" w:hAnsiTheme="minorHAnsi"/>
        </w:rPr>
        <w:t>UN</w:t>
      </w:r>
      <w:r w:rsidR="00776D8F">
        <w:rPr>
          <w:rFonts w:asciiTheme="minorHAnsi" w:hAnsiTheme="minorHAnsi"/>
        </w:rPr>
        <w:t>,</w:t>
      </w:r>
      <w:r w:rsidR="002A65F4">
        <w:rPr>
          <w:rFonts w:asciiTheme="minorHAnsi" w:hAnsiTheme="minorHAnsi"/>
        </w:rPr>
        <w:t xml:space="preserve"> </w:t>
      </w:r>
      <w:r w:rsidR="00645FEF">
        <w:rPr>
          <w:rFonts w:asciiTheme="minorHAnsi" w:hAnsiTheme="minorHAnsi"/>
        </w:rPr>
        <w:t>and</w:t>
      </w:r>
      <w:r w:rsidR="002A65F4">
        <w:rPr>
          <w:rFonts w:asciiTheme="minorHAnsi" w:hAnsiTheme="minorHAnsi"/>
        </w:rPr>
        <w:t xml:space="preserve"> </w:t>
      </w:r>
      <w:r w:rsidR="00645FEF">
        <w:rPr>
          <w:rFonts w:asciiTheme="minorHAnsi" w:hAnsiTheme="minorHAnsi"/>
        </w:rPr>
        <w:t>made</w:t>
      </w:r>
      <w:r w:rsidR="002A65F4">
        <w:rPr>
          <w:rFonts w:asciiTheme="minorHAnsi" w:hAnsiTheme="minorHAnsi"/>
        </w:rPr>
        <w:t xml:space="preserve"> </w:t>
      </w:r>
      <w:r w:rsidRPr="00BB14C9">
        <w:rPr>
          <w:rFonts w:asciiTheme="minorHAnsi" w:hAnsiTheme="minorHAnsi"/>
        </w:rPr>
        <w:t>statements</w:t>
      </w:r>
      <w:r w:rsidR="002A65F4">
        <w:rPr>
          <w:rFonts w:asciiTheme="minorHAnsi" w:hAnsiTheme="minorHAnsi"/>
        </w:rPr>
        <w:t xml:space="preserve"> </w:t>
      </w:r>
      <w:r w:rsidRPr="00BB14C9">
        <w:rPr>
          <w:rFonts w:asciiTheme="minorHAnsi" w:hAnsiTheme="minorHAnsi"/>
        </w:rPr>
        <w:t>on</w:t>
      </w:r>
      <w:r w:rsidR="002A65F4">
        <w:rPr>
          <w:rFonts w:asciiTheme="minorHAnsi" w:hAnsiTheme="minorHAnsi"/>
        </w:rPr>
        <w:t xml:space="preserve"> </w:t>
      </w:r>
      <w:r w:rsidRPr="00BB14C9">
        <w:rPr>
          <w:rFonts w:asciiTheme="minorHAnsi" w:hAnsiTheme="minorHAnsi"/>
        </w:rPr>
        <w:t>H5N8</w:t>
      </w:r>
      <w:r w:rsidR="002A65F4">
        <w:rPr>
          <w:rFonts w:asciiTheme="minorHAnsi" w:hAnsiTheme="minorHAnsi"/>
        </w:rPr>
        <w:t xml:space="preserve"> </w:t>
      </w:r>
      <w:r w:rsidRPr="00BB14C9">
        <w:rPr>
          <w:rFonts w:asciiTheme="minorHAnsi" w:hAnsiTheme="minorHAnsi"/>
        </w:rPr>
        <w:t>in</w:t>
      </w:r>
      <w:r w:rsidR="002A65F4">
        <w:rPr>
          <w:rFonts w:asciiTheme="minorHAnsi" w:hAnsiTheme="minorHAnsi"/>
        </w:rPr>
        <w:t xml:space="preserve"> </w:t>
      </w:r>
      <w:r w:rsidRPr="00BB14C9">
        <w:rPr>
          <w:rFonts w:asciiTheme="minorHAnsi" w:hAnsiTheme="minorHAnsi"/>
        </w:rPr>
        <w:t>response</w:t>
      </w:r>
      <w:r w:rsidR="002A65F4">
        <w:rPr>
          <w:rFonts w:asciiTheme="minorHAnsi" w:hAnsiTheme="minorHAnsi"/>
        </w:rPr>
        <w:t xml:space="preserve"> </w:t>
      </w:r>
      <w:r w:rsidRPr="00BB14C9">
        <w:rPr>
          <w:rFonts w:asciiTheme="minorHAnsi" w:hAnsiTheme="minorHAnsi"/>
        </w:rPr>
        <w:t>to</w:t>
      </w:r>
      <w:r w:rsidR="002A65F4">
        <w:rPr>
          <w:rFonts w:asciiTheme="minorHAnsi" w:hAnsiTheme="minorHAnsi"/>
        </w:rPr>
        <w:t xml:space="preserve"> </w:t>
      </w:r>
      <w:r w:rsidRPr="00BB14C9">
        <w:rPr>
          <w:rFonts w:asciiTheme="minorHAnsi" w:hAnsiTheme="minorHAnsi"/>
        </w:rPr>
        <w:t>irresponsible</w:t>
      </w:r>
      <w:r w:rsidR="002A65F4">
        <w:rPr>
          <w:rFonts w:asciiTheme="minorHAnsi" w:hAnsiTheme="minorHAnsi"/>
        </w:rPr>
        <w:t xml:space="preserve"> </w:t>
      </w:r>
      <w:r w:rsidRPr="00BB14C9">
        <w:rPr>
          <w:rFonts w:asciiTheme="minorHAnsi" w:hAnsiTheme="minorHAnsi"/>
        </w:rPr>
        <w:t>use</w:t>
      </w:r>
      <w:r w:rsidR="002A65F4">
        <w:rPr>
          <w:rFonts w:asciiTheme="minorHAnsi" w:hAnsiTheme="minorHAnsi"/>
        </w:rPr>
        <w:t xml:space="preserve"> </w:t>
      </w:r>
      <w:r w:rsidRPr="00BB14C9">
        <w:rPr>
          <w:rFonts w:asciiTheme="minorHAnsi" w:hAnsiTheme="minorHAnsi"/>
        </w:rPr>
        <w:t>of</w:t>
      </w:r>
      <w:r w:rsidR="002A65F4">
        <w:rPr>
          <w:rFonts w:asciiTheme="minorHAnsi" w:hAnsiTheme="minorHAnsi"/>
        </w:rPr>
        <w:t xml:space="preserve"> </w:t>
      </w:r>
      <w:r w:rsidRPr="00BB14C9">
        <w:rPr>
          <w:rFonts w:asciiTheme="minorHAnsi" w:hAnsiTheme="minorHAnsi"/>
        </w:rPr>
        <w:t>disinfectants</w:t>
      </w:r>
      <w:r w:rsidR="002A65F4">
        <w:rPr>
          <w:rFonts w:asciiTheme="minorHAnsi" w:hAnsiTheme="minorHAnsi"/>
        </w:rPr>
        <w:t xml:space="preserve"> </w:t>
      </w:r>
      <w:r w:rsidRPr="00BB14C9">
        <w:rPr>
          <w:rFonts w:asciiTheme="minorHAnsi" w:hAnsiTheme="minorHAnsi"/>
        </w:rPr>
        <w:t>in</w:t>
      </w:r>
      <w:r w:rsidR="002A65F4">
        <w:rPr>
          <w:rFonts w:asciiTheme="minorHAnsi" w:hAnsiTheme="minorHAnsi"/>
        </w:rPr>
        <w:t xml:space="preserve"> </w:t>
      </w:r>
      <w:r w:rsidRPr="00BB14C9">
        <w:rPr>
          <w:rFonts w:asciiTheme="minorHAnsi" w:hAnsiTheme="minorHAnsi"/>
        </w:rPr>
        <w:t>wetland</w:t>
      </w:r>
      <w:r w:rsidR="002A65F4">
        <w:rPr>
          <w:rFonts w:asciiTheme="minorHAnsi" w:hAnsiTheme="minorHAnsi"/>
        </w:rPr>
        <w:t xml:space="preserve"> </w:t>
      </w:r>
      <w:r w:rsidRPr="00BB14C9">
        <w:rPr>
          <w:rFonts w:asciiTheme="minorHAnsi" w:hAnsiTheme="minorHAnsi"/>
        </w:rPr>
        <w:t>habitats</w:t>
      </w:r>
      <w:r w:rsidR="002A65F4">
        <w:rPr>
          <w:rFonts w:asciiTheme="minorHAnsi" w:hAnsiTheme="minorHAnsi"/>
        </w:rPr>
        <w:t xml:space="preserve"> </w:t>
      </w:r>
      <w:r w:rsidRPr="00BB14C9">
        <w:rPr>
          <w:rFonts w:asciiTheme="minorHAnsi" w:hAnsiTheme="minorHAnsi"/>
        </w:rPr>
        <w:t>in</w:t>
      </w:r>
      <w:r w:rsidR="002A65F4">
        <w:rPr>
          <w:rFonts w:asciiTheme="minorHAnsi" w:hAnsiTheme="minorHAnsi"/>
        </w:rPr>
        <w:t xml:space="preserve"> </w:t>
      </w:r>
      <w:r w:rsidRPr="00BB14C9">
        <w:rPr>
          <w:rFonts w:asciiTheme="minorHAnsi" w:hAnsiTheme="minorHAnsi"/>
        </w:rPr>
        <w:t>outbreak</w:t>
      </w:r>
      <w:r w:rsidR="002A65F4">
        <w:rPr>
          <w:rFonts w:asciiTheme="minorHAnsi" w:hAnsiTheme="minorHAnsi"/>
        </w:rPr>
        <w:t xml:space="preserve"> </w:t>
      </w:r>
      <w:r w:rsidRPr="00BB14C9">
        <w:rPr>
          <w:rFonts w:asciiTheme="minorHAnsi" w:hAnsiTheme="minorHAnsi"/>
        </w:rPr>
        <w:t>areas</w:t>
      </w:r>
      <w:r w:rsidR="002A65F4">
        <w:rPr>
          <w:rFonts w:asciiTheme="minorHAnsi" w:hAnsiTheme="minorHAnsi"/>
        </w:rPr>
        <w:t xml:space="preserve"> </w:t>
      </w:r>
      <w:r w:rsidRPr="00BB14C9">
        <w:rPr>
          <w:rFonts w:asciiTheme="minorHAnsi" w:hAnsiTheme="minorHAnsi"/>
        </w:rPr>
        <w:t>in</w:t>
      </w:r>
      <w:r w:rsidR="002A65F4">
        <w:rPr>
          <w:rFonts w:asciiTheme="minorHAnsi" w:hAnsiTheme="minorHAnsi"/>
        </w:rPr>
        <w:t xml:space="preserve"> </w:t>
      </w:r>
      <w:r w:rsidRPr="00BB14C9">
        <w:rPr>
          <w:rFonts w:asciiTheme="minorHAnsi" w:hAnsiTheme="minorHAnsi"/>
        </w:rPr>
        <w:t>Asia.</w:t>
      </w:r>
      <w:r w:rsidR="002A65F4">
        <w:rPr>
          <w:rFonts w:asciiTheme="minorHAnsi" w:hAnsiTheme="minorHAnsi"/>
        </w:rPr>
        <w:t xml:space="preserve"> </w:t>
      </w:r>
      <w:r w:rsidRPr="00BB14C9">
        <w:rPr>
          <w:rFonts w:asciiTheme="minorHAnsi" w:hAnsiTheme="minorHAnsi"/>
        </w:rPr>
        <w:t>In</w:t>
      </w:r>
      <w:r w:rsidR="002A65F4">
        <w:rPr>
          <w:rFonts w:asciiTheme="minorHAnsi" w:hAnsiTheme="minorHAnsi"/>
        </w:rPr>
        <w:t xml:space="preserve"> </w:t>
      </w:r>
      <w:r w:rsidRPr="00BB14C9">
        <w:rPr>
          <w:rFonts w:asciiTheme="minorHAnsi" w:hAnsiTheme="minorHAnsi"/>
        </w:rPr>
        <w:t>addition,</w:t>
      </w:r>
      <w:r w:rsidR="002A65F4">
        <w:rPr>
          <w:rFonts w:asciiTheme="minorHAnsi" w:hAnsiTheme="minorHAnsi"/>
        </w:rPr>
        <w:t xml:space="preserve"> </w:t>
      </w:r>
      <w:r w:rsidRPr="00BB14C9">
        <w:rPr>
          <w:rFonts w:asciiTheme="minorHAnsi" w:hAnsiTheme="minorHAnsi"/>
        </w:rPr>
        <w:t>an</w:t>
      </w:r>
      <w:r w:rsidR="002A65F4">
        <w:rPr>
          <w:rFonts w:asciiTheme="minorHAnsi" w:hAnsiTheme="minorHAnsi"/>
        </w:rPr>
        <w:t xml:space="preserve"> </w:t>
      </w:r>
      <w:r w:rsidRPr="00BB14C9">
        <w:rPr>
          <w:rFonts w:asciiTheme="minorHAnsi" w:hAnsiTheme="minorHAnsi"/>
        </w:rPr>
        <w:t>STRP</w:t>
      </w:r>
      <w:r w:rsidR="002A65F4">
        <w:rPr>
          <w:rFonts w:asciiTheme="minorHAnsi" w:hAnsiTheme="minorHAnsi"/>
        </w:rPr>
        <w:t xml:space="preserve"> </w:t>
      </w:r>
      <w:r w:rsidRPr="00BB14C9">
        <w:rPr>
          <w:rFonts w:asciiTheme="minorHAnsi" w:hAnsiTheme="minorHAnsi"/>
        </w:rPr>
        <w:t>expert</w:t>
      </w:r>
      <w:r w:rsidR="002A65F4">
        <w:rPr>
          <w:rFonts w:asciiTheme="minorHAnsi" w:hAnsiTheme="minorHAnsi"/>
        </w:rPr>
        <w:t xml:space="preserve"> </w:t>
      </w:r>
      <w:r w:rsidRPr="00BB14C9">
        <w:rPr>
          <w:rFonts w:asciiTheme="minorHAnsi" w:hAnsiTheme="minorHAnsi"/>
        </w:rPr>
        <w:t>wrote</w:t>
      </w:r>
      <w:r w:rsidR="002A65F4">
        <w:rPr>
          <w:rFonts w:asciiTheme="minorHAnsi" w:hAnsiTheme="minorHAnsi"/>
        </w:rPr>
        <w:t xml:space="preserve"> </w:t>
      </w:r>
      <w:r w:rsidRPr="00BB14C9">
        <w:rPr>
          <w:rFonts w:asciiTheme="minorHAnsi" w:hAnsiTheme="minorHAnsi"/>
        </w:rPr>
        <w:t>to</w:t>
      </w:r>
      <w:r w:rsidR="002A65F4">
        <w:rPr>
          <w:rFonts w:asciiTheme="minorHAnsi" w:hAnsiTheme="minorHAnsi"/>
        </w:rPr>
        <w:t xml:space="preserve"> </w:t>
      </w:r>
      <w:r w:rsidRPr="00BB14C9">
        <w:rPr>
          <w:rFonts w:asciiTheme="minorHAnsi" w:hAnsiTheme="minorHAnsi"/>
        </w:rPr>
        <w:t>the</w:t>
      </w:r>
      <w:r w:rsidR="002A65F4">
        <w:rPr>
          <w:rFonts w:asciiTheme="minorHAnsi" w:hAnsiTheme="minorHAnsi"/>
        </w:rPr>
        <w:t xml:space="preserve"> </w:t>
      </w:r>
      <w:r w:rsidRPr="00BB14C9">
        <w:rPr>
          <w:rFonts w:asciiTheme="minorHAnsi" w:hAnsiTheme="minorHAnsi"/>
        </w:rPr>
        <w:t>editors</w:t>
      </w:r>
      <w:r w:rsidR="002A65F4">
        <w:rPr>
          <w:rFonts w:asciiTheme="minorHAnsi" w:hAnsiTheme="minorHAnsi"/>
        </w:rPr>
        <w:t xml:space="preserve"> </w:t>
      </w:r>
      <w:r w:rsidRPr="00BB14C9">
        <w:rPr>
          <w:rFonts w:asciiTheme="minorHAnsi" w:hAnsiTheme="minorHAnsi"/>
        </w:rPr>
        <w:t>of</w:t>
      </w:r>
      <w:r w:rsidR="002A65F4">
        <w:rPr>
          <w:rFonts w:asciiTheme="minorHAnsi" w:hAnsiTheme="minorHAnsi"/>
        </w:rPr>
        <w:t xml:space="preserve"> </w:t>
      </w:r>
      <w:r w:rsidRPr="00BB14C9">
        <w:rPr>
          <w:rFonts w:asciiTheme="minorHAnsi" w:hAnsiTheme="minorHAnsi"/>
        </w:rPr>
        <w:t>a</w:t>
      </w:r>
      <w:r w:rsidR="002A65F4">
        <w:rPr>
          <w:rFonts w:asciiTheme="minorHAnsi" w:hAnsiTheme="minorHAnsi"/>
        </w:rPr>
        <w:t xml:space="preserve"> </w:t>
      </w:r>
      <w:r w:rsidR="00776D8F" w:rsidRPr="00BB14C9">
        <w:rPr>
          <w:rFonts w:asciiTheme="minorHAnsi" w:hAnsiTheme="minorHAnsi"/>
        </w:rPr>
        <w:t>high</w:t>
      </w:r>
      <w:r w:rsidR="00776D8F">
        <w:rPr>
          <w:rFonts w:asciiTheme="minorHAnsi" w:hAnsiTheme="minorHAnsi"/>
        </w:rPr>
        <w:t>-</w:t>
      </w:r>
      <w:r w:rsidRPr="00BB14C9">
        <w:rPr>
          <w:rFonts w:asciiTheme="minorHAnsi" w:hAnsiTheme="minorHAnsi"/>
        </w:rPr>
        <w:t>profile</w:t>
      </w:r>
      <w:r w:rsidR="002A65F4">
        <w:rPr>
          <w:rFonts w:asciiTheme="minorHAnsi" w:hAnsiTheme="minorHAnsi"/>
        </w:rPr>
        <w:t xml:space="preserve"> </w:t>
      </w:r>
      <w:r w:rsidRPr="00BB14C9">
        <w:rPr>
          <w:rFonts w:asciiTheme="minorHAnsi" w:hAnsiTheme="minorHAnsi"/>
        </w:rPr>
        <w:t>scientific</w:t>
      </w:r>
      <w:r w:rsidR="002A65F4">
        <w:rPr>
          <w:rFonts w:asciiTheme="minorHAnsi" w:hAnsiTheme="minorHAnsi"/>
        </w:rPr>
        <w:t xml:space="preserve"> </w:t>
      </w:r>
      <w:r w:rsidRPr="00BB14C9">
        <w:rPr>
          <w:rFonts w:asciiTheme="minorHAnsi" w:hAnsiTheme="minorHAnsi"/>
        </w:rPr>
        <w:t>journal</w:t>
      </w:r>
      <w:r w:rsidR="002A65F4">
        <w:rPr>
          <w:rFonts w:asciiTheme="minorHAnsi" w:hAnsiTheme="minorHAnsi"/>
        </w:rPr>
        <w:t xml:space="preserve"> </w:t>
      </w:r>
      <w:r w:rsidRPr="00BB14C9">
        <w:rPr>
          <w:rFonts w:asciiTheme="minorHAnsi" w:hAnsiTheme="minorHAnsi"/>
        </w:rPr>
        <w:t>(CDC’s</w:t>
      </w:r>
      <w:r w:rsidR="002A65F4">
        <w:rPr>
          <w:rFonts w:asciiTheme="minorHAnsi" w:hAnsiTheme="minorHAnsi"/>
        </w:rPr>
        <w:t xml:space="preserve"> </w:t>
      </w:r>
      <w:r w:rsidRPr="005522A4">
        <w:rPr>
          <w:rFonts w:asciiTheme="minorHAnsi" w:hAnsiTheme="minorHAnsi"/>
          <w:i/>
        </w:rPr>
        <w:t>Emerging</w:t>
      </w:r>
      <w:r w:rsidR="002A65F4" w:rsidRPr="005522A4">
        <w:rPr>
          <w:rFonts w:asciiTheme="minorHAnsi" w:hAnsiTheme="minorHAnsi"/>
          <w:i/>
        </w:rPr>
        <w:t xml:space="preserve"> </w:t>
      </w:r>
      <w:r w:rsidRPr="005522A4">
        <w:rPr>
          <w:rFonts w:asciiTheme="minorHAnsi" w:hAnsiTheme="minorHAnsi"/>
          <w:i/>
        </w:rPr>
        <w:t>Infectious</w:t>
      </w:r>
      <w:r w:rsidR="002A65F4" w:rsidRPr="005522A4">
        <w:rPr>
          <w:rFonts w:asciiTheme="minorHAnsi" w:hAnsiTheme="minorHAnsi"/>
          <w:i/>
        </w:rPr>
        <w:t xml:space="preserve"> </w:t>
      </w:r>
      <w:r w:rsidRPr="005522A4">
        <w:rPr>
          <w:rFonts w:asciiTheme="minorHAnsi" w:hAnsiTheme="minorHAnsi"/>
          <w:i/>
        </w:rPr>
        <w:t>Diseases</w:t>
      </w:r>
      <w:r w:rsidRPr="00BB14C9">
        <w:rPr>
          <w:rFonts w:asciiTheme="minorHAnsi" w:hAnsiTheme="minorHAnsi"/>
        </w:rPr>
        <w:t>)</w:t>
      </w:r>
      <w:r w:rsidR="002A65F4">
        <w:rPr>
          <w:rFonts w:asciiTheme="minorHAnsi" w:hAnsiTheme="minorHAnsi"/>
        </w:rPr>
        <w:t xml:space="preserve"> </w:t>
      </w:r>
      <w:r w:rsidRPr="00BB14C9">
        <w:rPr>
          <w:rFonts w:asciiTheme="minorHAnsi" w:hAnsiTheme="minorHAnsi"/>
        </w:rPr>
        <w:t>with</w:t>
      </w:r>
      <w:r w:rsidR="002A65F4">
        <w:rPr>
          <w:rFonts w:asciiTheme="minorHAnsi" w:hAnsiTheme="minorHAnsi"/>
        </w:rPr>
        <w:t xml:space="preserve"> </w:t>
      </w:r>
      <w:r w:rsidRPr="00BB14C9">
        <w:rPr>
          <w:rFonts w:asciiTheme="minorHAnsi" w:hAnsiTheme="minorHAnsi"/>
        </w:rPr>
        <w:t>respect</w:t>
      </w:r>
      <w:r w:rsidR="002A65F4">
        <w:rPr>
          <w:rFonts w:asciiTheme="minorHAnsi" w:hAnsiTheme="minorHAnsi"/>
        </w:rPr>
        <w:t xml:space="preserve"> </w:t>
      </w:r>
      <w:r w:rsidRPr="00BB14C9">
        <w:rPr>
          <w:rFonts w:asciiTheme="minorHAnsi" w:hAnsiTheme="minorHAnsi"/>
        </w:rPr>
        <w:t>to</w:t>
      </w:r>
      <w:r w:rsidR="002A65F4">
        <w:rPr>
          <w:rFonts w:asciiTheme="minorHAnsi" w:hAnsiTheme="minorHAnsi"/>
        </w:rPr>
        <w:t xml:space="preserve"> </w:t>
      </w:r>
      <w:r w:rsidRPr="00BB14C9">
        <w:rPr>
          <w:rFonts w:asciiTheme="minorHAnsi" w:hAnsiTheme="minorHAnsi"/>
        </w:rPr>
        <w:t>a</w:t>
      </w:r>
      <w:r w:rsidR="002A65F4">
        <w:rPr>
          <w:rFonts w:asciiTheme="minorHAnsi" w:hAnsiTheme="minorHAnsi"/>
        </w:rPr>
        <w:t xml:space="preserve"> </w:t>
      </w:r>
      <w:r w:rsidRPr="00BB14C9">
        <w:rPr>
          <w:rFonts w:asciiTheme="minorHAnsi" w:hAnsiTheme="minorHAnsi"/>
        </w:rPr>
        <w:t>paper</w:t>
      </w:r>
      <w:r w:rsidR="002A65F4">
        <w:rPr>
          <w:rFonts w:asciiTheme="minorHAnsi" w:hAnsiTheme="minorHAnsi"/>
        </w:rPr>
        <w:t xml:space="preserve"> </w:t>
      </w:r>
      <w:r w:rsidRPr="00BB14C9">
        <w:rPr>
          <w:rFonts w:asciiTheme="minorHAnsi" w:hAnsiTheme="minorHAnsi"/>
        </w:rPr>
        <w:t>promoting</w:t>
      </w:r>
      <w:r w:rsidR="002A65F4">
        <w:rPr>
          <w:rFonts w:asciiTheme="minorHAnsi" w:hAnsiTheme="minorHAnsi"/>
        </w:rPr>
        <w:t xml:space="preserve"> </w:t>
      </w:r>
      <w:r w:rsidRPr="00BB14C9">
        <w:rPr>
          <w:rFonts w:asciiTheme="minorHAnsi" w:hAnsiTheme="minorHAnsi"/>
        </w:rPr>
        <w:t>the</w:t>
      </w:r>
      <w:r w:rsidR="002A65F4">
        <w:rPr>
          <w:rFonts w:asciiTheme="minorHAnsi" w:hAnsiTheme="minorHAnsi"/>
        </w:rPr>
        <w:t xml:space="preserve"> </w:t>
      </w:r>
      <w:r w:rsidRPr="00BB14C9">
        <w:rPr>
          <w:rFonts w:asciiTheme="minorHAnsi" w:hAnsiTheme="minorHAnsi"/>
        </w:rPr>
        <w:t>culling</w:t>
      </w:r>
      <w:r w:rsidR="002A65F4">
        <w:rPr>
          <w:rFonts w:asciiTheme="minorHAnsi" w:hAnsiTheme="minorHAnsi"/>
        </w:rPr>
        <w:t xml:space="preserve"> </w:t>
      </w:r>
      <w:r w:rsidRPr="00BB14C9">
        <w:rPr>
          <w:rFonts w:asciiTheme="minorHAnsi" w:hAnsiTheme="minorHAnsi"/>
        </w:rPr>
        <w:t>of</w:t>
      </w:r>
      <w:r w:rsidR="002A65F4">
        <w:rPr>
          <w:rFonts w:asciiTheme="minorHAnsi" w:hAnsiTheme="minorHAnsi"/>
        </w:rPr>
        <w:t xml:space="preserve"> </w:t>
      </w:r>
      <w:r w:rsidRPr="00BB14C9">
        <w:rPr>
          <w:rFonts w:asciiTheme="minorHAnsi" w:hAnsiTheme="minorHAnsi"/>
        </w:rPr>
        <w:t>wild</w:t>
      </w:r>
      <w:r w:rsidR="002A65F4">
        <w:rPr>
          <w:rFonts w:asciiTheme="minorHAnsi" w:hAnsiTheme="minorHAnsi"/>
        </w:rPr>
        <w:t xml:space="preserve"> </w:t>
      </w:r>
      <w:r w:rsidRPr="00BB14C9">
        <w:rPr>
          <w:rFonts w:asciiTheme="minorHAnsi" w:hAnsiTheme="minorHAnsi"/>
        </w:rPr>
        <w:t>birds</w:t>
      </w:r>
      <w:r w:rsidR="002A65F4">
        <w:rPr>
          <w:rFonts w:asciiTheme="minorHAnsi" w:hAnsiTheme="minorHAnsi"/>
        </w:rPr>
        <w:t xml:space="preserve"> </w:t>
      </w:r>
      <w:r w:rsidRPr="00BB14C9">
        <w:rPr>
          <w:rFonts w:asciiTheme="minorHAnsi" w:hAnsiTheme="minorHAnsi"/>
        </w:rPr>
        <w:t>in</w:t>
      </w:r>
      <w:r w:rsidR="002A65F4">
        <w:rPr>
          <w:rFonts w:asciiTheme="minorHAnsi" w:hAnsiTheme="minorHAnsi"/>
        </w:rPr>
        <w:t xml:space="preserve"> </w:t>
      </w:r>
      <w:r w:rsidRPr="00BB14C9">
        <w:rPr>
          <w:rFonts w:asciiTheme="minorHAnsi" w:hAnsiTheme="minorHAnsi"/>
        </w:rPr>
        <w:t>response</w:t>
      </w:r>
      <w:r w:rsidR="002A65F4">
        <w:rPr>
          <w:rFonts w:asciiTheme="minorHAnsi" w:hAnsiTheme="minorHAnsi"/>
        </w:rPr>
        <w:t xml:space="preserve"> </w:t>
      </w:r>
      <w:r w:rsidRPr="00BB14C9">
        <w:rPr>
          <w:rFonts w:asciiTheme="minorHAnsi" w:hAnsiTheme="minorHAnsi"/>
        </w:rPr>
        <w:t>to</w:t>
      </w:r>
      <w:r w:rsidR="002A65F4">
        <w:rPr>
          <w:rFonts w:asciiTheme="minorHAnsi" w:hAnsiTheme="minorHAnsi"/>
        </w:rPr>
        <w:t xml:space="preserve"> </w:t>
      </w:r>
      <w:r w:rsidR="00685DA0">
        <w:rPr>
          <w:rFonts w:asciiTheme="minorHAnsi" w:hAnsiTheme="minorHAnsi"/>
        </w:rPr>
        <w:t>h</w:t>
      </w:r>
      <w:r w:rsidR="00685DA0" w:rsidRPr="00685DA0">
        <w:rPr>
          <w:rFonts w:asciiTheme="minorHAnsi" w:hAnsiTheme="minorHAnsi"/>
        </w:rPr>
        <w:t>ighly</w:t>
      </w:r>
      <w:r w:rsidR="002A65F4">
        <w:rPr>
          <w:rFonts w:asciiTheme="minorHAnsi" w:hAnsiTheme="minorHAnsi"/>
        </w:rPr>
        <w:t xml:space="preserve"> </w:t>
      </w:r>
      <w:r w:rsidR="00685DA0" w:rsidRPr="00685DA0">
        <w:rPr>
          <w:rFonts w:asciiTheme="minorHAnsi" w:hAnsiTheme="minorHAnsi"/>
        </w:rPr>
        <w:t>pa</w:t>
      </w:r>
      <w:r w:rsidR="00685DA0">
        <w:rPr>
          <w:rFonts w:asciiTheme="minorHAnsi" w:hAnsiTheme="minorHAnsi"/>
        </w:rPr>
        <w:t>thogenic</w:t>
      </w:r>
      <w:r w:rsidR="002A65F4">
        <w:rPr>
          <w:rFonts w:asciiTheme="minorHAnsi" w:hAnsiTheme="minorHAnsi"/>
        </w:rPr>
        <w:t xml:space="preserve"> </w:t>
      </w:r>
      <w:r w:rsidR="00685DA0">
        <w:rPr>
          <w:rFonts w:asciiTheme="minorHAnsi" w:hAnsiTheme="minorHAnsi"/>
        </w:rPr>
        <w:t>avian</w:t>
      </w:r>
      <w:r w:rsidR="002A65F4">
        <w:rPr>
          <w:rFonts w:asciiTheme="minorHAnsi" w:hAnsiTheme="minorHAnsi"/>
        </w:rPr>
        <w:t xml:space="preserve"> </w:t>
      </w:r>
      <w:r w:rsidR="00685DA0">
        <w:rPr>
          <w:rFonts w:asciiTheme="minorHAnsi" w:hAnsiTheme="minorHAnsi"/>
        </w:rPr>
        <w:t>influenza</w:t>
      </w:r>
      <w:r w:rsidR="002A65F4">
        <w:rPr>
          <w:rFonts w:asciiTheme="minorHAnsi" w:hAnsiTheme="minorHAnsi"/>
        </w:rPr>
        <w:t xml:space="preserve"> </w:t>
      </w:r>
      <w:r w:rsidR="00685DA0">
        <w:rPr>
          <w:rFonts w:asciiTheme="minorHAnsi" w:hAnsiTheme="minorHAnsi"/>
        </w:rPr>
        <w:t>(HPAI)</w:t>
      </w:r>
      <w:r w:rsidRPr="00BB14C9">
        <w:rPr>
          <w:rFonts w:asciiTheme="minorHAnsi" w:hAnsiTheme="minorHAnsi"/>
        </w:rPr>
        <w:t>,</w:t>
      </w:r>
      <w:r w:rsidR="002A65F4">
        <w:rPr>
          <w:rFonts w:asciiTheme="minorHAnsi" w:hAnsiTheme="minorHAnsi"/>
        </w:rPr>
        <w:t xml:space="preserve"> </w:t>
      </w:r>
      <w:r w:rsidRPr="00BB14C9">
        <w:rPr>
          <w:rFonts w:asciiTheme="minorHAnsi" w:hAnsiTheme="minorHAnsi"/>
        </w:rPr>
        <w:t>highlighting</w:t>
      </w:r>
      <w:r w:rsidR="002A65F4">
        <w:rPr>
          <w:rFonts w:asciiTheme="minorHAnsi" w:hAnsiTheme="minorHAnsi"/>
        </w:rPr>
        <w:t xml:space="preserve"> </w:t>
      </w:r>
      <w:r w:rsidRPr="00BB14C9">
        <w:rPr>
          <w:rFonts w:asciiTheme="minorHAnsi" w:hAnsiTheme="minorHAnsi"/>
        </w:rPr>
        <w:t>obligations</w:t>
      </w:r>
      <w:r w:rsidR="002A65F4">
        <w:rPr>
          <w:rFonts w:asciiTheme="minorHAnsi" w:hAnsiTheme="minorHAnsi"/>
        </w:rPr>
        <w:t xml:space="preserve"> </w:t>
      </w:r>
      <w:r w:rsidRPr="00BB14C9">
        <w:rPr>
          <w:rFonts w:asciiTheme="minorHAnsi" w:hAnsiTheme="minorHAnsi"/>
        </w:rPr>
        <w:t>under</w:t>
      </w:r>
      <w:r w:rsidR="002A65F4">
        <w:rPr>
          <w:rFonts w:asciiTheme="minorHAnsi" w:hAnsiTheme="minorHAnsi"/>
        </w:rPr>
        <w:t xml:space="preserve"> </w:t>
      </w:r>
      <w:r w:rsidRPr="00BB14C9">
        <w:rPr>
          <w:rFonts w:asciiTheme="minorHAnsi" w:hAnsiTheme="minorHAnsi"/>
        </w:rPr>
        <w:t>Ramsar</w:t>
      </w:r>
      <w:r w:rsidR="002A65F4">
        <w:rPr>
          <w:rFonts w:asciiTheme="minorHAnsi" w:hAnsiTheme="minorHAnsi"/>
        </w:rPr>
        <w:t xml:space="preserve"> </w:t>
      </w:r>
      <w:r w:rsidRPr="00BB14C9">
        <w:rPr>
          <w:rFonts w:asciiTheme="minorHAnsi" w:hAnsiTheme="minorHAnsi"/>
        </w:rPr>
        <w:t>and</w:t>
      </w:r>
      <w:r w:rsidR="002A65F4">
        <w:rPr>
          <w:rFonts w:asciiTheme="minorHAnsi" w:hAnsiTheme="minorHAnsi"/>
        </w:rPr>
        <w:t xml:space="preserve"> </w:t>
      </w:r>
      <w:r w:rsidRPr="00BB14C9">
        <w:rPr>
          <w:rFonts w:asciiTheme="minorHAnsi" w:hAnsiTheme="minorHAnsi"/>
        </w:rPr>
        <w:t>existing</w:t>
      </w:r>
      <w:r w:rsidR="002A65F4">
        <w:rPr>
          <w:rFonts w:asciiTheme="minorHAnsi" w:hAnsiTheme="minorHAnsi"/>
        </w:rPr>
        <w:t xml:space="preserve"> </w:t>
      </w:r>
      <w:r w:rsidRPr="00BB14C9">
        <w:rPr>
          <w:rFonts w:asciiTheme="minorHAnsi" w:hAnsiTheme="minorHAnsi"/>
        </w:rPr>
        <w:t>contrary</w:t>
      </w:r>
      <w:r w:rsidR="002A65F4">
        <w:rPr>
          <w:rFonts w:asciiTheme="minorHAnsi" w:hAnsiTheme="minorHAnsi"/>
        </w:rPr>
        <w:t xml:space="preserve"> </w:t>
      </w:r>
      <w:r w:rsidRPr="00BB14C9">
        <w:rPr>
          <w:rFonts w:asciiTheme="minorHAnsi" w:hAnsiTheme="minorHAnsi"/>
        </w:rPr>
        <w:t>guidance.</w:t>
      </w:r>
      <w:r w:rsidR="002A65F4">
        <w:rPr>
          <w:rFonts w:asciiTheme="minorHAnsi" w:hAnsiTheme="minorHAnsi"/>
        </w:rPr>
        <w:t xml:space="preserve"> </w:t>
      </w:r>
      <w:r w:rsidRPr="00BB14C9">
        <w:rPr>
          <w:rFonts w:asciiTheme="minorHAnsi" w:hAnsiTheme="minorHAnsi"/>
        </w:rPr>
        <w:t>The</w:t>
      </w:r>
      <w:r w:rsidR="002A65F4">
        <w:rPr>
          <w:rFonts w:asciiTheme="minorHAnsi" w:hAnsiTheme="minorHAnsi"/>
        </w:rPr>
        <w:t xml:space="preserve"> </w:t>
      </w:r>
      <w:r w:rsidRPr="00BB14C9">
        <w:rPr>
          <w:rFonts w:asciiTheme="minorHAnsi" w:hAnsiTheme="minorHAnsi"/>
        </w:rPr>
        <w:t>paper</w:t>
      </w:r>
      <w:r w:rsidR="002A65F4">
        <w:rPr>
          <w:rFonts w:asciiTheme="minorHAnsi" w:hAnsiTheme="minorHAnsi"/>
        </w:rPr>
        <w:t xml:space="preserve"> </w:t>
      </w:r>
      <w:r w:rsidRPr="00BB14C9">
        <w:rPr>
          <w:rFonts w:asciiTheme="minorHAnsi" w:hAnsiTheme="minorHAnsi"/>
        </w:rPr>
        <w:t>was</w:t>
      </w:r>
      <w:r w:rsidR="002A65F4">
        <w:rPr>
          <w:rFonts w:asciiTheme="minorHAnsi" w:hAnsiTheme="minorHAnsi"/>
        </w:rPr>
        <w:t xml:space="preserve"> </w:t>
      </w:r>
      <w:r w:rsidRPr="00BB14C9">
        <w:rPr>
          <w:rFonts w:asciiTheme="minorHAnsi" w:hAnsiTheme="minorHAnsi"/>
        </w:rPr>
        <w:t>changed</w:t>
      </w:r>
      <w:r w:rsidR="002A65F4">
        <w:rPr>
          <w:rFonts w:asciiTheme="minorHAnsi" w:hAnsiTheme="minorHAnsi"/>
        </w:rPr>
        <w:t xml:space="preserve"> </w:t>
      </w:r>
      <w:r w:rsidRPr="00BB14C9">
        <w:rPr>
          <w:rFonts w:asciiTheme="minorHAnsi" w:hAnsiTheme="minorHAnsi"/>
        </w:rPr>
        <w:t>in</w:t>
      </w:r>
      <w:r w:rsidR="002A65F4">
        <w:rPr>
          <w:rFonts w:asciiTheme="minorHAnsi" w:hAnsiTheme="minorHAnsi"/>
        </w:rPr>
        <w:t xml:space="preserve"> </w:t>
      </w:r>
      <w:r w:rsidRPr="00BB14C9">
        <w:rPr>
          <w:rFonts w:asciiTheme="minorHAnsi" w:hAnsiTheme="minorHAnsi"/>
        </w:rPr>
        <w:t>response.</w:t>
      </w:r>
    </w:p>
    <w:p w14:paraId="701340CC" w14:textId="77777777" w:rsidR="00CE31CC" w:rsidRPr="00CE31CC" w:rsidRDefault="00CE31CC" w:rsidP="00BA510D">
      <w:pPr>
        <w:autoSpaceDE w:val="0"/>
        <w:autoSpaceDN w:val="0"/>
        <w:adjustRightInd w:val="0"/>
        <w:rPr>
          <w:rFonts w:ascii="Calibri" w:eastAsiaTheme="minorHAnsi" w:hAnsi="Calibri" w:cs="Calibri"/>
          <w:color w:val="000000"/>
          <w:sz w:val="22"/>
          <w:szCs w:val="22"/>
          <w:lang w:eastAsia="en-US"/>
        </w:rPr>
      </w:pPr>
    </w:p>
    <w:p w14:paraId="2DA9C1D4" w14:textId="77777777" w:rsidR="00FA633D" w:rsidRDefault="00FA633D">
      <w:pPr>
        <w:spacing w:after="200" w:line="276" w:lineRule="auto"/>
        <w:rPr>
          <w:rFonts w:asciiTheme="minorHAnsi" w:eastAsiaTheme="minorHAnsi" w:hAnsiTheme="minorHAnsi" w:cs="Calibri-Bold"/>
          <w:b/>
          <w:bCs/>
          <w:sz w:val="22"/>
          <w:szCs w:val="22"/>
          <w:lang w:eastAsia="en-US"/>
        </w:rPr>
      </w:pPr>
      <w:r>
        <w:rPr>
          <w:rFonts w:asciiTheme="minorHAnsi" w:eastAsiaTheme="minorHAnsi" w:hAnsiTheme="minorHAnsi" w:cs="Calibri-Bold"/>
          <w:b/>
          <w:bCs/>
          <w:sz w:val="22"/>
          <w:szCs w:val="22"/>
          <w:lang w:eastAsia="en-US"/>
        </w:rPr>
        <w:br w:type="page"/>
      </w:r>
    </w:p>
    <w:p w14:paraId="647DB542" w14:textId="37C419D4" w:rsidR="00CE31CC" w:rsidRPr="00FA633D" w:rsidRDefault="00645FEF" w:rsidP="005522A4">
      <w:pPr>
        <w:autoSpaceDE w:val="0"/>
        <w:autoSpaceDN w:val="0"/>
        <w:adjustRightInd w:val="0"/>
        <w:rPr>
          <w:rFonts w:asciiTheme="minorHAnsi" w:eastAsiaTheme="minorHAnsi" w:hAnsiTheme="minorHAnsi" w:cs="Calibri-Bold"/>
          <w:b/>
          <w:bCs/>
          <w:sz w:val="22"/>
          <w:szCs w:val="22"/>
          <w:lang w:eastAsia="en-US"/>
        </w:rPr>
      </w:pPr>
      <w:r w:rsidRPr="005522A4">
        <w:rPr>
          <w:rFonts w:asciiTheme="minorHAnsi" w:hAnsiTheme="minorHAnsi"/>
          <w:b/>
          <w:sz w:val="22"/>
        </w:rPr>
        <w:lastRenderedPageBreak/>
        <w:t>Intergovernmental</w:t>
      </w:r>
      <w:r w:rsidR="002A65F4" w:rsidRPr="005522A4">
        <w:rPr>
          <w:rFonts w:asciiTheme="minorHAnsi" w:hAnsiTheme="minorHAnsi"/>
          <w:b/>
          <w:sz w:val="22"/>
        </w:rPr>
        <w:t xml:space="preserve"> </w:t>
      </w:r>
      <w:r w:rsidRPr="005522A4">
        <w:rPr>
          <w:rFonts w:asciiTheme="minorHAnsi" w:hAnsiTheme="minorHAnsi"/>
          <w:b/>
          <w:sz w:val="22"/>
        </w:rPr>
        <w:t>Platform</w:t>
      </w:r>
      <w:r w:rsidR="002A65F4" w:rsidRPr="005522A4">
        <w:rPr>
          <w:rFonts w:asciiTheme="minorHAnsi" w:hAnsiTheme="minorHAnsi"/>
          <w:b/>
          <w:sz w:val="22"/>
        </w:rPr>
        <w:t xml:space="preserve"> </w:t>
      </w:r>
      <w:r w:rsidRPr="005522A4">
        <w:rPr>
          <w:rFonts w:asciiTheme="minorHAnsi" w:hAnsiTheme="minorHAnsi"/>
          <w:b/>
          <w:sz w:val="22"/>
        </w:rPr>
        <w:t>on</w:t>
      </w:r>
      <w:r w:rsidR="002A65F4" w:rsidRPr="005522A4">
        <w:rPr>
          <w:rFonts w:asciiTheme="minorHAnsi" w:hAnsiTheme="minorHAnsi"/>
          <w:b/>
          <w:sz w:val="22"/>
        </w:rPr>
        <w:t xml:space="preserve"> </w:t>
      </w:r>
      <w:r w:rsidRPr="005522A4">
        <w:rPr>
          <w:rFonts w:asciiTheme="minorHAnsi" w:hAnsiTheme="minorHAnsi"/>
          <w:b/>
          <w:sz w:val="22"/>
        </w:rPr>
        <w:t>Biodiversity</w:t>
      </w:r>
      <w:r w:rsidR="002A65F4" w:rsidRPr="005522A4">
        <w:rPr>
          <w:rFonts w:asciiTheme="minorHAnsi" w:hAnsiTheme="minorHAnsi"/>
          <w:b/>
          <w:sz w:val="22"/>
        </w:rPr>
        <w:t xml:space="preserve"> </w:t>
      </w:r>
      <w:r w:rsidRPr="005522A4">
        <w:rPr>
          <w:rFonts w:asciiTheme="minorHAnsi" w:hAnsiTheme="minorHAnsi"/>
          <w:b/>
          <w:sz w:val="22"/>
        </w:rPr>
        <w:t>and</w:t>
      </w:r>
      <w:r w:rsidR="002A65F4" w:rsidRPr="005522A4">
        <w:rPr>
          <w:rFonts w:asciiTheme="minorHAnsi" w:hAnsiTheme="minorHAnsi"/>
          <w:b/>
          <w:sz w:val="22"/>
        </w:rPr>
        <w:t xml:space="preserve"> </w:t>
      </w:r>
      <w:r w:rsidRPr="005522A4">
        <w:rPr>
          <w:rFonts w:asciiTheme="minorHAnsi" w:hAnsiTheme="minorHAnsi"/>
          <w:b/>
          <w:sz w:val="22"/>
        </w:rPr>
        <w:t>Ecosystem</w:t>
      </w:r>
      <w:r w:rsidR="002A65F4" w:rsidRPr="005522A4">
        <w:rPr>
          <w:rFonts w:asciiTheme="minorHAnsi" w:hAnsiTheme="minorHAnsi"/>
          <w:b/>
          <w:sz w:val="22"/>
        </w:rPr>
        <w:t xml:space="preserve"> </w:t>
      </w:r>
      <w:r w:rsidRPr="005522A4">
        <w:rPr>
          <w:rFonts w:asciiTheme="minorHAnsi" w:hAnsiTheme="minorHAnsi"/>
          <w:b/>
          <w:sz w:val="22"/>
        </w:rPr>
        <w:t>Services</w:t>
      </w:r>
      <w:r w:rsidR="002A65F4" w:rsidRPr="005522A4">
        <w:rPr>
          <w:rFonts w:asciiTheme="minorHAnsi" w:hAnsiTheme="minorHAnsi"/>
          <w:b/>
          <w:sz w:val="22"/>
        </w:rPr>
        <w:t xml:space="preserve"> </w:t>
      </w:r>
    </w:p>
    <w:p w14:paraId="459F9D9C" w14:textId="77777777" w:rsidR="00CE31CC" w:rsidRDefault="00CE31CC" w:rsidP="00BA510D">
      <w:pPr>
        <w:autoSpaceDE w:val="0"/>
        <w:autoSpaceDN w:val="0"/>
        <w:rPr>
          <w:rFonts w:asciiTheme="minorHAnsi" w:hAnsiTheme="minorHAnsi"/>
          <w:sz w:val="22"/>
          <w:szCs w:val="22"/>
        </w:rPr>
      </w:pPr>
    </w:p>
    <w:p w14:paraId="176E5473" w14:textId="4C8F14E8" w:rsidR="00CE31CC" w:rsidRPr="00BB14C9" w:rsidRDefault="00685DA0" w:rsidP="005522A4">
      <w:pPr>
        <w:pStyle w:val="ListParagraph"/>
        <w:numPr>
          <w:ilvl w:val="0"/>
          <w:numId w:val="19"/>
        </w:numPr>
        <w:autoSpaceDE w:val="0"/>
        <w:autoSpaceDN w:val="0"/>
        <w:ind w:left="426" w:hanging="426"/>
        <w:jc w:val="left"/>
        <w:rPr>
          <w:rFonts w:asciiTheme="minorHAnsi" w:hAnsiTheme="minorHAnsi"/>
        </w:rPr>
      </w:pPr>
      <w:r>
        <w:rPr>
          <w:rFonts w:asciiTheme="minorHAnsi" w:hAnsiTheme="minorHAnsi"/>
        </w:rPr>
        <w:t>The</w:t>
      </w:r>
      <w:r w:rsidR="002A65F4">
        <w:rPr>
          <w:rFonts w:asciiTheme="minorHAnsi" w:hAnsiTheme="minorHAnsi"/>
        </w:rPr>
        <w:t xml:space="preserve"> </w:t>
      </w:r>
      <w:r w:rsidR="00CE31CC" w:rsidRPr="00BB14C9">
        <w:rPr>
          <w:rFonts w:asciiTheme="minorHAnsi" w:hAnsiTheme="minorHAnsi"/>
        </w:rPr>
        <w:t>STRP</w:t>
      </w:r>
      <w:r w:rsidR="002A65F4">
        <w:rPr>
          <w:rFonts w:asciiTheme="minorHAnsi" w:hAnsiTheme="minorHAnsi"/>
        </w:rPr>
        <w:t xml:space="preserve"> </w:t>
      </w:r>
      <w:r w:rsidR="00CE31CC" w:rsidRPr="00BB14C9">
        <w:rPr>
          <w:rFonts w:asciiTheme="minorHAnsi" w:hAnsiTheme="minorHAnsi"/>
        </w:rPr>
        <w:t>remains</w:t>
      </w:r>
      <w:r w:rsidR="002A65F4">
        <w:rPr>
          <w:rFonts w:asciiTheme="minorHAnsi" w:hAnsiTheme="minorHAnsi"/>
        </w:rPr>
        <w:t xml:space="preserve"> </w:t>
      </w:r>
      <w:r w:rsidR="00645FEF">
        <w:rPr>
          <w:rFonts w:asciiTheme="minorHAnsi" w:hAnsiTheme="minorHAnsi"/>
        </w:rPr>
        <w:t>fully</w:t>
      </w:r>
      <w:r w:rsidR="002A65F4">
        <w:rPr>
          <w:rFonts w:asciiTheme="minorHAnsi" w:hAnsiTheme="minorHAnsi"/>
        </w:rPr>
        <w:t xml:space="preserve"> </w:t>
      </w:r>
      <w:r w:rsidR="00CE31CC" w:rsidRPr="00BB14C9">
        <w:rPr>
          <w:rFonts w:asciiTheme="minorHAnsi" w:hAnsiTheme="minorHAnsi"/>
        </w:rPr>
        <w:t>engaged</w:t>
      </w:r>
      <w:r w:rsidR="002A65F4">
        <w:rPr>
          <w:rFonts w:asciiTheme="minorHAnsi" w:hAnsiTheme="minorHAnsi"/>
        </w:rPr>
        <w:t xml:space="preserve"> </w:t>
      </w:r>
      <w:r w:rsidR="00CE31CC" w:rsidRPr="00BB14C9">
        <w:rPr>
          <w:rFonts w:asciiTheme="minorHAnsi" w:hAnsiTheme="minorHAnsi"/>
        </w:rPr>
        <w:t>in</w:t>
      </w:r>
      <w:r w:rsidR="002A65F4">
        <w:rPr>
          <w:rFonts w:asciiTheme="minorHAnsi" w:hAnsiTheme="minorHAnsi"/>
        </w:rPr>
        <w:t xml:space="preserve"> </w:t>
      </w:r>
      <w:r w:rsidR="00CE31CC" w:rsidRPr="00BB14C9">
        <w:rPr>
          <w:rFonts w:asciiTheme="minorHAnsi" w:hAnsiTheme="minorHAnsi"/>
        </w:rPr>
        <w:t>IPBES.</w:t>
      </w:r>
      <w:r w:rsidR="002A65F4">
        <w:rPr>
          <w:rFonts w:asciiTheme="minorHAnsi" w:hAnsiTheme="minorHAnsi"/>
        </w:rPr>
        <w:t xml:space="preserve"> </w:t>
      </w:r>
      <w:r w:rsidR="00CE31CC" w:rsidRPr="00BB14C9">
        <w:rPr>
          <w:rFonts w:asciiTheme="minorHAnsi" w:hAnsiTheme="minorHAnsi"/>
        </w:rPr>
        <w:t>The</w:t>
      </w:r>
      <w:r w:rsidR="002A65F4">
        <w:rPr>
          <w:rFonts w:asciiTheme="minorHAnsi" w:hAnsiTheme="minorHAnsi"/>
        </w:rPr>
        <w:t xml:space="preserve"> </w:t>
      </w:r>
      <w:r w:rsidR="00CE31CC" w:rsidRPr="00BB14C9">
        <w:rPr>
          <w:rFonts w:asciiTheme="minorHAnsi" w:hAnsiTheme="minorHAnsi"/>
        </w:rPr>
        <w:t>STRP</w:t>
      </w:r>
      <w:r w:rsidR="002A65F4">
        <w:rPr>
          <w:rFonts w:asciiTheme="minorHAnsi" w:hAnsiTheme="minorHAnsi"/>
        </w:rPr>
        <w:t xml:space="preserve"> </w:t>
      </w:r>
      <w:r w:rsidR="00CE31CC" w:rsidRPr="00BB14C9">
        <w:rPr>
          <w:rFonts w:asciiTheme="minorHAnsi" w:hAnsiTheme="minorHAnsi"/>
        </w:rPr>
        <w:t>Chair</w:t>
      </w:r>
      <w:r w:rsidR="002A65F4">
        <w:rPr>
          <w:rFonts w:asciiTheme="minorHAnsi" w:hAnsiTheme="minorHAnsi"/>
        </w:rPr>
        <w:t xml:space="preserve"> </w:t>
      </w:r>
      <w:r w:rsidR="00CE31CC" w:rsidRPr="00BB14C9">
        <w:rPr>
          <w:rFonts w:asciiTheme="minorHAnsi" w:hAnsiTheme="minorHAnsi"/>
        </w:rPr>
        <w:t>is</w:t>
      </w:r>
      <w:r w:rsidR="002A65F4">
        <w:rPr>
          <w:rFonts w:asciiTheme="minorHAnsi" w:hAnsiTheme="minorHAnsi"/>
        </w:rPr>
        <w:t xml:space="preserve"> </w:t>
      </w:r>
      <w:r w:rsidR="00CE31CC" w:rsidRPr="00BB14C9">
        <w:rPr>
          <w:rFonts w:asciiTheme="minorHAnsi" w:hAnsiTheme="minorHAnsi"/>
        </w:rPr>
        <w:t>an</w:t>
      </w:r>
      <w:r w:rsidR="002A65F4">
        <w:rPr>
          <w:rFonts w:asciiTheme="minorHAnsi" w:hAnsiTheme="minorHAnsi"/>
        </w:rPr>
        <w:t xml:space="preserve"> </w:t>
      </w:r>
      <w:r w:rsidR="00CE31CC" w:rsidRPr="00BB14C9">
        <w:rPr>
          <w:rFonts w:asciiTheme="minorHAnsi" w:hAnsiTheme="minorHAnsi"/>
        </w:rPr>
        <w:t>observer</w:t>
      </w:r>
      <w:r w:rsidR="002A65F4">
        <w:rPr>
          <w:rFonts w:asciiTheme="minorHAnsi" w:hAnsiTheme="minorHAnsi"/>
        </w:rPr>
        <w:t xml:space="preserve"> </w:t>
      </w:r>
      <w:r w:rsidR="00CE31CC" w:rsidRPr="00BB14C9">
        <w:rPr>
          <w:rFonts w:asciiTheme="minorHAnsi" w:hAnsiTheme="minorHAnsi"/>
        </w:rPr>
        <w:t>to</w:t>
      </w:r>
      <w:r w:rsidR="002A65F4">
        <w:rPr>
          <w:rFonts w:asciiTheme="minorHAnsi" w:hAnsiTheme="minorHAnsi"/>
        </w:rPr>
        <w:t xml:space="preserve"> </w:t>
      </w:r>
      <w:r w:rsidR="00CE31CC" w:rsidRPr="00BB14C9">
        <w:rPr>
          <w:rFonts w:asciiTheme="minorHAnsi" w:hAnsiTheme="minorHAnsi"/>
        </w:rPr>
        <w:t>the</w:t>
      </w:r>
      <w:r w:rsidR="002A65F4">
        <w:rPr>
          <w:rFonts w:asciiTheme="minorHAnsi" w:hAnsiTheme="minorHAnsi"/>
        </w:rPr>
        <w:t xml:space="preserve"> </w:t>
      </w:r>
      <w:r w:rsidR="00CE31CC" w:rsidRPr="00BB14C9">
        <w:rPr>
          <w:rFonts w:asciiTheme="minorHAnsi" w:hAnsiTheme="minorHAnsi"/>
        </w:rPr>
        <w:t>IPBES</w:t>
      </w:r>
      <w:r w:rsidR="002A65F4">
        <w:rPr>
          <w:rFonts w:asciiTheme="minorHAnsi" w:hAnsiTheme="minorHAnsi"/>
        </w:rPr>
        <w:t xml:space="preserve"> </w:t>
      </w:r>
      <w:r w:rsidR="00CE31CC" w:rsidRPr="00BB14C9">
        <w:rPr>
          <w:rFonts w:asciiTheme="minorHAnsi" w:hAnsiTheme="minorHAnsi"/>
        </w:rPr>
        <w:t>Multidisciplinary</w:t>
      </w:r>
      <w:r w:rsidR="002A65F4">
        <w:rPr>
          <w:rFonts w:asciiTheme="minorHAnsi" w:hAnsiTheme="minorHAnsi"/>
        </w:rPr>
        <w:t xml:space="preserve"> </w:t>
      </w:r>
      <w:r w:rsidR="00CE31CC" w:rsidRPr="00BB14C9">
        <w:rPr>
          <w:rFonts w:asciiTheme="minorHAnsi" w:hAnsiTheme="minorHAnsi"/>
        </w:rPr>
        <w:t>Expert</w:t>
      </w:r>
      <w:r w:rsidR="002A65F4">
        <w:rPr>
          <w:rFonts w:asciiTheme="minorHAnsi" w:hAnsiTheme="minorHAnsi"/>
        </w:rPr>
        <w:t xml:space="preserve"> </w:t>
      </w:r>
      <w:r w:rsidR="00CE31CC" w:rsidRPr="00BB14C9">
        <w:rPr>
          <w:rFonts w:asciiTheme="minorHAnsi" w:hAnsiTheme="minorHAnsi"/>
        </w:rPr>
        <w:t>Panel</w:t>
      </w:r>
      <w:r w:rsidR="002A65F4">
        <w:rPr>
          <w:rFonts w:asciiTheme="minorHAnsi" w:hAnsiTheme="minorHAnsi"/>
        </w:rPr>
        <w:t xml:space="preserve"> </w:t>
      </w:r>
      <w:r w:rsidR="00CE31CC" w:rsidRPr="00BB14C9">
        <w:rPr>
          <w:rFonts w:asciiTheme="minorHAnsi" w:hAnsiTheme="minorHAnsi"/>
        </w:rPr>
        <w:t>(MEP),</w:t>
      </w:r>
      <w:r w:rsidR="002A65F4">
        <w:rPr>
          <w:rFonts w:asciiTheme="minorHAnsi" w:hAnsiTheme="minorHAnsi"/>
        </w:rPr>
        <w:t xml:space="preserve"> </w:t>
      </w:r>
      <w:r w:rsidR="00CE31CC" w:rsidRPr="00BB14C9">
        <w:rPr>
          <w:rFonts w:asciiTheme="minorHAnsi" w:hAnsiTheme="minorHAnsi"/>
        </w:rPr>
        <w:t>and</w:t>
      </w:r>
      <w:r w:rsidR="002A65F4">
        <w:rPr>
          <w:rFonts w:asciiTheme="minorHAnsi" w:hAnsiTheme="minorHAnsi"/>
        </w:rPr>
        <w:t xml:space="preserve"> </w:t>
      </w:r>
      <w:r w:rsidR="00CE31CC" w:rsidRPr="00BB14C9">
        <w:rPr>
          <w:rFonts w:asciiTheme="minorHAnsi" w:hAnsiTheme="minorHAnsi"/>
        </w:rPr>
        <w:t>participated</w:t>
      </w:r>
      <w:r w:rsidR="002A65F4">
        <w:rPr>
          <w:rFonts w:asciiTheme="minorHAnsi" w:hAnsiTheme="minorHAnsi"/>
        </w:rPr>
        <w:t xml:space="preserve"> </w:t>
      </w:r>
      <w:r w:rsidR="00CE31CC" w:rsidRPr="00BB14C9">
        <w:rPr>
          <w:rFonts w:asciiTheme="minorHAnsi" w:hAnsiTheme="minorHAnsi"/>
        </w:rPr>
        <w:t>in</w:t>
      </w:r>
      <w:r w:rsidR="002A65F4">
        <w:rPr>
          <w:rFonts w:asciiTheme="minorHAnsi" w:hAnsiTheme="minorHAnsi"/>
        </w:rPr>
        <w:t xml:space="preserve"> </w:t>
      </w:r>
      <w:r w:rsidR="00CE31CC" w:rsidRPr="00BB14C9">
        <w:rPr>
          <w:rFonts w:asciiTheme="minorHAnsi" w:hAnsiTheme="minorHAnsi"/>
        </w:rPr>
        <w:t>IPBES</w:t>
      </w:r>
      <w:r w:rsidR="00CE31CC" w:rsidRPr="00BB14C9">
        <w:rPr>
          <w:rFonts w:asciiTheme="minorHAnsi" w:hAnsiTheme="minorHAnsi" w:cs="Cambria Math"/>
        </w:rPr>
        <w:t>‐</w:t>
      </w:r>
      <w:r w:rsidR="00CE31CC" w:rsidRPr="00BB14C9">
        <w:rPr>
          <w:rFonts w:asciiTheme="minorHAnsi" w:hAnsiTheme="minorHAnsi"/>
        </w:rPr>
        <w:t>2</w:t>
      </w:r>
      <w:r w:rsidR="002A65F4">
        <w:rPr>
          <w:rFonts w:asciiTheme="minorHAnsi" w:hAnsiTheme="minorHAnsi"/>
        </w:rPr>
        <w:t xml:space="preserve"> </w:t>
      </w:r>
      <w:r w:rsidR="00CE31CC" w:rsidRPr="00BB14C9">
        <w:rPr>
          <w:rFonts w:asciiTheme="minorHAnsi" w:hAnsiTheme="minorHAnsi"/>
        </w:rPr>
        <w:t>and</w:t>
      </w:r>
      <w:r w:rsidR="002A65F4">
        <w:rPr>
          <w:rFonts w:asciiTheme="minorHAnsi" w:hAnsiTheme="minorHAnsi"/>
        </w:rPr>
        <w:t xml:space="preserve"> </w:t>
      </w:r>
      <w:r w:rsidR="00CE31CC" w:rsidRPr="00BB14C9">
        <w:rPr>
          <w:rFonts w:asciiTheme="minorHAnsi" w:hAnsiTheme="minorHAnsi"/>
        </w:rPr>
        <w:t>IPBES</w:t>
      </w:r>
      <w:r w:rsidR="00CE31CC" w:rsidRPr="00BB14C9">
        <w:rPr>
          <w:rFonts w:asciiTheme="minorHAnsi" w:hAnsiTheme="minorHAnsi" w:cs="Cambria Math"/>
        </w:rPr>
        <w:t>‐</w:t>
      </w:r>
      <w:r w:rsidR="00CE31CC" w:rsidRPr="00BB14C9">
        <w:rPr>
          <w:rFonts w:asciiTheme="minorHAnsi" w:hAnsiTheme="minorHAnsi"/>
        </w:rPr>
        <w:t>3.</w:t>
      </w:r>
      <w:r w:rsidR="002A65F4">
        <w:rPr>
          <w:rFonts w:asciiTheme="minorHAnsi" w:hAnsiTheme="minorHAnsi"/>
        </w:rPr>
        <w:t xml:space="preserve"> </w:t>
      </w:r>
      <w:r w:rsidR="00CE31CC" w:rsidRPr="00BB14C9">
        <w:rPr>
          <w:rFonts w:asciiTheme="minorHAnsi" w:hAnsiTheme="minorHAnsi"/>
        </w:rPr>
        <w:t>The</w:t>
      </w:r>
      <w:r w:rsidR="002A65F4">
        <w:rPr>
          <w:rFonts w:asciiTheme="minorHAnsi" w:hAnsiTheme="minorHAnsi"/>
        </w:rPr>
        <w:t xml:space="preserve"> </w:t>
      </w:r>
      <w:r w:rsidR="00CE31CC" w:rsidRPr="00BB14C9">
        <w:rPr>
          <w:rFonts w:asciiTheme="minorHAnsi" w:hAnsiTheme="minorHAnsi"/>
        </w:rPr>
        <w:t>Chair,</w:t>
      </w:r>
      <w:r w:rsidR="002A65F4">
        <w:rPr>
          <w:rFonts w:asciiTheme="minorHAnsi" w:hAnsiTheme="minorHAnsi"/>
        </w:rPr>
        <w:t xml:space="preserve"> </w:t>
      </w:r>
      <w:r w:rsidR="00CE31CC" w:rsidRPr="00BB14C9">
        <w:rPr>
          <w:rFonts w:asciiTheme="minorHAnsi" w:hAnsiTheme="minorHAnsi"/>
        </w:rPr>
        <w:t>or</w:t>
      </w:r>
      <w:r w:rsidR="002A65F4">
        <w:rPr>
          <w:rFonts w:asciiTheme="minorHAnsi" w:hAnsiTheme="minorHAnsi"/>
        </w:rPr>
        <w:t xml:space="preserve"> </w:t>
      </w:r>
      <w:r w:rsidR="00CE31CC" w:rsidRPr="00BB14C9">
        <w:rPr>
          <w:rFonts w:asciiTheme="minorHAnsi" w:hAnsiTheme="minorHAnsi"/>
        </w:rPr>
        <w:t>an</w:t>
      </w:r>
      <w:r w:rsidR="00645FEF">
        <w:rPr>
          <w:rFonts w:asciiTheme="minorHAnsi" w:hAnsiTheme="minorHAnsi"/>
        </w:rPr>
        <w:t>other</w:t>
      </w:r>
      <w:r w:rsidR="002A65F4">
        <w:rPr>
          <w:rFonts w:asciiTheme="minorHAnsi" w:hAnsiTheme="minorHAnsi"/>
        </w:rPr>
        <w:t xml:space="preserve"> </w:t>
      </w:r>
      <w:r w:rsidR="00CE31CC" w:rsidRPr="00BB14C9">
        <w:rPr>
          <w:rFonts w:asciiTheme="minorHAnsi" w:hAnsiTheme="minorHAnsi"/>
        </w:rPr>
        <w:t>STRP</w:t>
      </w:r>
      <w:r w:rsidR="002A65F4">
        <w:rPr>
          <w:rFonts w:asciiTheme="minorHAnsi" w:hAnsiTheme="minorHAnsi"/>
        </w:rPr>
        <w:t xml:space="preserve"> </w:t>
      </w:r>
      <w:r w:rsidR="00CE31CC" w:rsidRPr="00BB14C9">
        <w:rPr>
          <w:rFonts w:asciiTheme="minorHAnsi" w:hAnsiTheme="minorHAnsi"/>
        </w:rPr>
        <w:t>representative,</w:t>
      </w:r>
      <w:r w:rsidR="002A65F4">
        <w:rPr>
          <w:rFonts w:asciiTheme="minorHAnsi" w:hAnsiTheme="minorHAnsi"/>
        </w:rPr>
        <w:t xml:space="preserve"> </w:t>
      </w:r>
      <w:r w:rsidR="00CE31CC" w:rsidRPr="00BB14C9">
        <w:rPr>
          <w:rFonts w:asciiTheme="minorHAnsi" w:hAnsiTheme="minorHAnsi"/>
        </w:rPr>
        <w:t>has</w:t>
      </w:r>
      <w:r w:rsidR="002A65F4">
        <w:rPr>
          <w:rFonts w:asciiTheme="minorHAnsi" w:hAnsiTheme="minorHAnsi"/>
        </w:rPr>
        <w:t xml:space="preserve"> </w:t>
      </w:r>
      <w:r w:rsidR="00CE31CC" w:rsidRPr="00BB14C9">
        <w:rPr>
          <w:rFonts w:asciiTheme="minorHAnsi" w:hAnsiTheme="minorHAnsi"/>
        </w:rPr>
        <w:t>also</w:t>
      </w:r>
      <w:r w:rsidR="002A65F4">
        <w:rPr>
          <w:rFonts w:asciiTheme="minorHAnsi" w:hAnsiTheme="minorHAnsi"/>
        </w:rPr>
        <w:t xml:space="preserve"> </w:t>
      </w:r>
      <w:r w:rsidR="00CE31CC" w:rsidRPr="00BB14C9">
        <w:rPr>
          <w:rFonts w:asciiTheme="minorHAnsi" w:hAnsiTheme="minorHAnsi"/>
        </w:rPr>
        <w:t>participated</w:t>
      </w:r>
      <w:r w:rsidR="002A65F4">
        <w:rPr>
          <w:rFonts w:asciiTheme="minorHAnsi" w:hAnsiTheme="minorHAnsi"/>
        </w:rPr>
        <w:t xml:space="preserve"> </w:t>
      </w:r>
      <w:r w:rsidR="00CE31CC" w:rsidRPr="00BB14C9">
        <w:rPr>
          <w:rFonts w:asciiTheme="minorHAnsi" w:hAnsiTheme="minorHAnsi"/>
        </w:rPr>
        <w:t>in</w:t>
      </w:r>
      <w:r w:rsidR="002A65F4">
        <w:rPr>
          <w:rFonts w:asciiTheme="minorHAnsi" w:hAnsiTheme="minorHAnsi"/>
        </w:rPr>
        <w:t xml:space="preserve"> </w:t>
      </w:r>
      <w:r w:rsidR="00CE31CC" w:rsidRPr="00BB14C9">
        <w:rPr>
          <w:rFonts w:asciiTheme="minorHAnsi" w:hAnsiTheme="minorHAnsi"/>
        </w:rPr>
        <w:t>MEP</w:t>
      </w:r>
      <w:r w:rsidR="002A65F4">
        <w:rPr>
          <w:rFonts w:asciiTheme="minorHAnsi" w:hAnsiTheme="minorHAnsi"/>
        </w:rPr>
        <w:t xml:space="preserve"> </w:t>
      </w:r>
      <w:r w:rsidR="00CE31CC" w:rsidRPr="00BB14C9">
        <w:rPr>
          <w:rFonts w:asciiTheme="minorHAnsi" w:hAnsiTheme="minorHAnsi"/>
        </w:rPr>
        <w:t>meetings,</w:t>
      </w:r>
      <w:r w:rsidR="002A65F4">
        <w:rPr>
          <w:rFonts w:asciiTheme="minorHAnsi" w:hAnsiTheme="minorHAnsi"/>
        </w:rPr>
        <w:t xml:space="preserve"> </w:t>
      </w:r>
      <w:r w:rsidR="00CE31CC" w:rsidRPr="00BB14C9">
        <w:rPr>
          <w:rFonts w:asciiTheme="minorHAnsi" w:hAnsiTheme="minorHAnsi"/>
        </w:rPr>
        <w:t>emphasizing</w:t>
      </w:r>
      <w:r w:rsidR="002A65F4">
        <w:rPr>
          <w:rFonts w:asciiTheme="minorHAnsi" w:hAnsiTheme="minorHAnsi"/>
        </w:rPr>
        <w:t xml:space="preserve"> </w:t>
      </w:r>
      <w:r w:rsidR="00CE31CC" w:rsidRPr="00BB14C9">
        <w:rPr>
          <w:rFonts w:asciiTheme="minorHAnsi" w:hAnsiTheme="minorHAnsi"/>
        </w:rPr>
        <w:t>the</w:t>
      </w:r>
      <w:r w:rsidR="002A65F4">
        <w:rPr>
          <w:rFonts w:asciiTheme="minorHAnsi" w:hAnsiTheme="minorHAnsi"/>
        </w:rPr>
        <w:t xml:space="preserve"> </w:t>
      </w:r>
      <w:r w:rsidR="00CE31CC" w:rsidRPr="00BB14C9">
        <w:rPr>
          <w:rFonts w:asciiTheme="minorHAnsi" w:hAnsiTheme="minorHAnsi"/>
        </w:rPr>
        <w:t>need</w:t>
      </w:r>
      <w:r w:rsidR="002A65F4">
        <w:rPr>
          <w:rFonts w:asciiTheme="minorHAnsi" w:hAnsiTheme="minorHAnsi"/>
        </w:rPr>
        <w:t xml:space="preserve"> </w:t>
      </w:r>
      <w:r w:rsidR="00CE31CC" w:rsidRPr="00BB14C9">
        <w:rPr>
          <w:rFonts w:asciiTheme="minorHAnsi" w:hAnsiTheme="minorHAnsi"/>
        </w:rPr>
        <w:t>for</w:t>
      </w:r>
      <w:r w:rsidR="002A65F4">
        <w:rPr>
          <w:rFonts w:asciiTheme="minorHAnsi" w:hAnsiTheme="minorHAnsi"/>
        </w:rPr>
        <w:t xml:space="preserve"> </w:t>
      </w:r>
      <w:r w:rsidR="00CE31CC" w:rsidRPr="00BB14C9">
        <w:rPr>
          <w:rFonts w:asciiTheme="minorHAnsi" w:hAnsiTheme="minorHAnsi"/>
        </w:rPr>
        <w:t>assessments</w:t>
      </w:r>
      <w:r w:rsidR="002A65F4">
        <w:rPr>
          <w:rFonts w:asciiTheme="minorHAnsi" w:hAnsiTheme="minorHAnsi"/>
        </w:rPr>
        <w:t xml:space="preserve"> </w:t>
      </w:r>
      <w:r w:rsidR="00CE31CC" w:rsidRPr="00BB14C9">
        <w:rPr>
          <w:rFonts w:asciiTheme="minorHAnsi" w:hAnsiTheme="minorHAnsi"/>
        </w:rPr>
        <w:t>to</w:t>
      </w:r>
      <w:r w:rsidR="002A65F4">
        <w:rPr>
          <w:rFonts w:asciiTheme="minorHAnsi" w:hAnsiTheme="minorHAnsi"/>
        </w:rPr>
        <w:t xml:space="preserve"> </w:t>
      </w:r>
      <w:r w:rsidR="00CE31CC" w:rsidRPr="00BB14C9">
        <w:rPr>
          <w:rFonts w:asciiTheme="minorHAnsi" w:hAnsiTheme="minorHAnsi"/>
        </w:rPr>
        <w:t>include</w:t>
      </w:r>
      <w:r w:rsidR="002A65F4">
        <w:rPr>
          <w:rFonts w:asciiTheme="minorHAnsi" w:hAnsiTheme="minorHAnsi"/>
        </w:rPr>
        <w:t xml:space="preserve"> </w:t>
      </w:r>
      <w:r w:rsidR="00CE31CC" w:rsidRPr="00BB14C9">
        <w:rPr>
          <w:rFonts w:asciiTheme="minorHAnsi" w:hAnsiTheme="minorHAnsi"/>
        </w:rPr>
        <w:t>wetland</w:t>
      </w:r>
      <w:r w:rsidR="002A65F4">
        <w:rPr>
          <w:rFonts w:asciiTheme="minorHAnsi" w:hAnsiTheme="minorHAnsi"/>
        </w:rPr>
        <w:t xml:space="preserve"> </w:t>
      </w:r>
      <w:r w:rsidR="00CE31CC" w:rsidRPr="00BB14C9">
        <w:rPr>
          <w:rFonts w:asciiTheme="minorHAnsi" w:hAnsiTheme="minorHAnsi"/>
        </w:rPr>
        <w:t>and</w:t>
      </w:r>
      <w:r w:rsidR="002A65F4">
        <w:rPr>
          <w:rFonts w:asciiTheme="minorHAnsi" w:hAnsiTheme="minorHAnsi"/>
        </w:rPr>
        <w:t xml:space="preserve"> </w:t>
      </w:r>
      <w:r w:rsidR="00CE31CC" w:rsidRPr="00BB14C9">
        <w:rPr>
          <w:rFonts w:asciiTheme="minorHAnsi" w:hAnsiTheme="minorHAnsi"/>
        </w:rPr>
        <w:t>wetland</w:t>
      </w:r>
      <w:r w:rsidR="002A65F4">
        <w:rPr>
          <w:rFonts w:asciiTheme="minorHAnsi" w:hAnsiTheme="minorHAnsi"/>
        </w:rPr>
        <w:t xml:space="preserve"> </w:t>
      </w:r>
      <w:r w:rsidR="00CE31CC" w:rsidRPr="00BB14C9">
        <w:rPr>
          <w:rFonts w:asciiTheme="minorHAnsi" w:hAnsiTheme="minorHAnsi"/>
        </w:rPr>
        <w:t>restoration</w:t>
      </w:r>
      <w:r w:rsidR="002A65F4">
        <w:rPr>
          <w:rFonts w:asciiTheme="minorHAnsi" w:hAnsiTheme="minorHAnsi"/>
        </w:rPr>
        <w:t xml:space="preserve"> </w:t>
      </w:r>
      <w:r w:rsidR="00CE31CC" w:rsidRPr="00BB14C9">
        <w:rPr>
          <w:rFonts w:asciiTheme="minorHAnsi" w:hAnsiTheme="minorHAnsi"/>
        </w:rPr>
        <w:t>experts.</w:t>
      </w:r>
      <w:r w:rsidR="002A65F4">
        <w:rPr>
          <w:rFonts w:asciiTheme="minorHAnsi" w:hAnsiTheme="minorHAnsi"/>
        </w:rPr>
        <w:t xml:space="preserve"> </w:t>
      </w:r>
      <w:r w:rsidR="00CE31CC" w:rsidRPr="00BB14C9">
        <w:rPr>
          <w:rFonts w:asciiTheme="minorHAnsi" w:hAnsiTheme="minorHAnsi"/>
        </w:rPr>
        <w:t>The</w:t>
      </w:r>
      <w:r w:rsidR="002A65F4">
        <w:rPr>
          <w:rFonts w:asciiTheme="minorHAnsi" w:hAnsiTheme="minorHAnsi"/>
        </w:rPr>
        <w:t xml:space="preserve"> </w:t>
      </w:r>
      <w:r w:rsidR="00CE31CC" w:rsidRPr="00BB14C9">
        <w:rPr>
          <w:rFonts w:asciiTheme="minorHAnsi" w:hAnsiTheme="minorHAnsi"/>
        </w:rPr>
        <w:t>Land</w:t>
      </w:r>
      <w:r w:rsidR="002A65F4">
        <w:rPr>
          <w:rFonts w:asciiTheme="minorHAnsi" w:hAnsiTheme="minorHAnsi"/>
        </w:rPr>
        <w:t xml:space="preserve"> </w:t>
      </w:r>
      <w:r w:rsidR="00CE31CC" w:rsidRPr="00BB14C9">
        <w:rPr>
          <w:rFonts w:asciiTheme="minorHAnsi" w:hAnsiTheme="minorHAnsi"/>
        </w:rPr>
        <w:t>Degradation</w:t>
      </w:r>
      <w:r w:rsidR="002A65F4">
        <w:rPr>
          <w:rFonts w:asciiTheme="minorHAnsi" w:hAnsiTheme="minorHAnsi"/>
        </w:rPr>
        <w:t xml:space="preserve"> </w:t>
      </w:r>
      <w:r w:rsidR="00CE31CC" w:rsidRPr="00BB14C9">
        <w:rPr>
          <w:rFonts w:asciiTheme="minorHAnsi" w:hAnsiTheme="minorHAnsi"/>
        </w:rPr>
        <w:t>and</w:t>
      </w:r>
      <w:r w:rsidR="002A65F4">
        <w:rPr>
          <w:rFonts w:asciiTheme="minorHAnsi" w:hAnsiTheme="minorHAnsi"/>
        </w:rPr>
        <w:t xml:space="preserve"> </w:t>
      </w:r>
      <w:r w:rsidR="00CE31CC" w:rsidRPr="00BB14C9">
        <w:rPr>
          <w:rFonts w:asciiTheme="minorHAnsi" w:hAnsiTheme="minorHAnsi"/>
        </w:rPr>
        <w:t>Restoration</w:t>
      </w:r>
      <w:r w:rsidR="002A65F4">
        <w:rPr>
          <w:rFonts w:asciiTheme="minorHAnsi" w:hAnsiTheme="minorHAnsi"/>
        </w:rPr>
        <w:t xml:space="preserve"> </w:t>
      </w:r>
      <w:r w:rsidR="00CE31CC" w:rsidRPr="00BB14C9">
        <w:rPr>
          <w:rFonts w:asciiTheme="minorHAnsi" w:hAnsiTheme="minorHAnsi"/>
        </w:rPr>
        <w:t>Assessment</w:t>
      </w:r>
      <w:r w:rsidR="002A65F4">
        <w:rPr>
          <w:rFonts w:asciiTheme="minorHAnsi" w:hAnsiTheme="minorHAnsi"/>
        </w:rPr>
        <w:t xml:space="preserve"> </w:t>
      </w:r>
      <w:r w:rsidR="00CE31CC" w:rsidRPr="00BB14C9">
        <w:rPr>
          <w:rFonts w:asciiTheme="minorHAnsi" w:hAnsiTheme="minorHAnsi"/>
        </w:rPr>
        <w:t>and</w:t>
      </w:r>
      <w:r w:rsidR="002A65F4">
        <w:rPr>
          <w:rFonts w:asciiTheme="minorHAnsi" w:hAnsiTheme="minorHAnsi"/>
        </w:rPr>
        <w:t xml:space="preserve"> </w:t>
      </w:r>
      <w:r w:rsidR="00CE31CC" w:rsidRPr="00BB14C9">
        <w:rPr>
          <w:rFonts w:asciiTheme="minorHAnsi" w:hAnsiTheme="minorHAnsi"/>
        </w:rPr>
        <w:t>Regional</w:t>
      </w:r>
      <w:r w:rsidR="002A65F4">
        <w:rPr>
          <w:rFonts w:asciiTheme="minorHAnsi" w:hAnsiTheme="minorHAnsi"/>
        </w:rPr>
        <w:t xml:space="preserve"> </w:t>
      </w:r>
      <w:r w:rsidR="00CE31CC" w:rsidRPr="00BB14C9">
        <w:rPr>
          <w:rFonts w:asciiTheme="minorHAnsi" w:hAnsiTheme="minorHAnsi"/>
        </w:rPr>
        <w:t>Assessments,</w:t>
      </w:r>
      <w:r w:rsidR="002A65F4">
        <w:rPr>
          <w:rFonts w:asciiTheme="minorHAnsi" w:hAnsiTheme="minorHAnsi"/>
        </w:rPr>
        <w:t xml:space="preserve"> </w:t>
      </w:r>
      <w:r w:rsidR="00CE31CC" w:rsidRPr="00BB14C9">
        <w:rPr>
          <w:rFonts w:asciiTheme="minorHAnsi" w:hAnsiTheme="minorHAnsi"/>
        </w:rPr>
        <w:t>which</w:t>
      </w:r>
      <w:r w:rsidR="002A65F4">
        <w:rPr>
          <w:rFonts w:asciiTheme="minorHAnsi" w:hAnsiTheme="minorHAnsi"/>
        </w:rPr>
        <w:t xml:space="preserve"> </w:t>
      </w:r>
      <w:r w:rsidR="00CE31CC" w:rsidRPr="00BB14C9">
        <w:rPr>
          <w:rFonts w:asciiTheme="minorHAnsi" w:hAnsiTheme="minorHAnsi"/>
        </w:rPr>
        <w:t>are</w:t>
      </w:r>
      <w:r w:rsidR="002A65F4">
        <w:rPr>
          <w:rFonts w:asciiTheme="minorHAnsi" w:hAnsiTheme="minorHAnsi"/>
        </w:rPr>
        <w:t xml:space="preserve"> </w:t>
      </w:r>
      <w:r w:rsidR="00CE31CC" w:rsidRPr="00BB14C9">
        <w:rPr>
          <w:rFonts w:asciiTheme="minorHAnsi" w:hAnsiTheme="minorHAnsi"/>
        </w:rPr>
        <w:t>expected</w:t>
      </w:r>
      <w:r w:rsidR="002A65F4">
        <w:rPr>
          <w:rFonts w:asciiTheme="minorHAnsi" w:hAnsiTheme="minorHAnsi"/>
        </w:rPr>
        <w:t xml:space="preserve"> </w:t>
      </w:r>
      <w:r w:rsidR="00CE31CC" w:rsidRPr="00BB14C9">
        <w:rPr>
          <w:rFonts w:asciiTheme="minorHAnsi" w:hAnsiTheme="minorHAnsi"/>
        </w:rPr>
        <w:t>in</w:t>
      </w:r>
      <w:r w:rsidR="002A65F4">
        <w:rPr>
          <w:rFonts w:asciiTheme="minorHAnsi" w:hAnsiTheme="minorHAnsi"/>
        </w:rPr>
        <w:t xml:space="preserve"> </w:t>
      </w:r>
      <w:r w:rsidR="00CE31CC" w:rsidRPr="00BB14C9">
        <w:rPr>
          <w:rFonts w:asciiTheme="minorHAnsi" w:hAnsiTheme="minorHAnsi"/>
        </w:rPr>
        <w:t>early</w:t>
      </w:r>
      <w:r w:rsidR="002A65F4">
        <w:rPr>
          <w:rFonts w:asciiTheme="minorHAnsi" w:hAnsiTheme="minorHAnsi"/>
        </w:rPr>
        <w:t xml:space="preserve"> </w:t>
      </w:r>
      <w:r w:rsidR="00CE31CC" w:rsidRPr="00BB14C9">
        <w:rPr>
          <w:rFonts w:asciiTheme="minorHAnsi" w:hAnsiTheme="minorHAnsi"/>
        </w:rPr>
        <w:t>2018,</w:t>
      </w:r>
      <w:r w:rsidR="002A65F4">
        <w:rPr>
          <w:rFonts w:asciiTheme="minorHAnsi" w:hAnsiTheme="minorHAnsi"/>
        </w:rPr>
        <w:t xml:space="preserve"> </w:t>
      </w:r>
      <w:r w:rsidR="00CE31CC" w:rsidRPr="00BB14C9">
        <w:rPr>
          <w:rFonts w:asciiTheme="minorHAnsi" w:hAnsiTheme="minorHAnsi"/>
        </w:rPr>
        <w:t>prior</w:t>
      </w:r>
      <w:r w:rsidR="002A65F4">
        <w:rPr>
          <w:rFonts w:asciiTheme="minorHAnsi" w:hAnsiTheme="minorHAnsi"/>
        </w:rPr>
        <w:t xml:space="preserve"> </w:t>
      </w:r>
      <w:r w:rsidR="00CE31CC" w:rsidRPr="00BB14C9">
        <w:rPr>
          <w:rFonts w:asciiTheme="minorHAnsi" w:hAnsiTheme="minorHAnsi"/>
        </w:rPr>
        <w:t>to</w:t>
      </w:r>
      <w:r w:rsidR="002A65F4">
        <w:rPr>
          <w:rFonts w:asciiTheme="minorHAnsi" w:hAnsiTheme="minorHAnsi"/>
        </w:rPr>
        <w:t xml:space="preserve"> </w:t>
      </w:r>
      <w:r w:rsidR="00CE31CC" w:rsidRPr="00BB14C9">
        <w:rPr>
          <w:rFonts w:asciiTheme="minorHAnsi" w:hAnsiTheme="minorHAnsi"/>
        </w:rPr>
        <w:t>Ramsar</w:t>
      </w:r>
      <w:r w:rsidR="002A65F4">
        <w:rPr>
          <w:rFonts w:asciiTheme="minorHAnsi" w:hAnsiTheme="minorHAnsi"/>
        </w:rPr>
        <w:t xml:space="preserve"> </w:t>
      </w:r>
      <w:r w:rsidR="00CE31CC" w:rsidRPr="00BB14C9">
        <w:rPr>
          <w:rFonts w:asciiTheme="minorHAnsi" w:hAnsiTheme="minorHAnsi"/>
        </w:rPr>
        <w:t>COP13,</w:t>
      </w:r>
      <w:r w:rsidR="002A65F4">
        <w:rPr>
          <w:rFonts w:asciiTheme="minorHAnsi" w:hAnsiTheme="minorHAnsi"/>
        </w:rPr>
        <w:t xml:space="preserve"> </w:t>
      </w:r>
      <w:r w:rsidR="00CE31CC" w:rsidRPr="00BB14C9">
        <w:rPr>
          <w:rFonts w:asciiTheme="minorHAnsi" w:hAnsiTheme="minorHAnsi"/>
        </w:rPr>
        <w:t>will</w:t>
      </w:r>
      <w:r w:rsidR="002A65F4">
        <w:rPr>
          <w:rFonts w:asciiTheme="minorHAnsi" w:hAnsiTheme="minorHAnsi"/>
        </w:rPr>
        <w:t xml:space="preserve"> </w:t>
      </w:r>
      <w:r w:rsidR="00CE31CC" w:rsidRPr="00BB14C9">
        <w:rPr>
          <w:rFonts w:asciiTheme="minorHAnsi" w:hAnsiTheme="minorHAnsi"/>
        </w:rPr>
        <w:t>be</w:t>
      </w:r>
      <w:r w:rsidR="002A65F4">
        <w:rPr>
          <w:rFonts w:asciiTheme="minorHAnsi" w:hAnsiTheme="minorHAnsi"/>
        </w:rPr>
        <w:t xml:space="preserve"> </w:t>
      </w:r>
      <w:r w:rsidR="00CE31CC" w:rsidRPr="00BB14C9">
        <w:rPr>
          <w:rFonts w:asciiTheme="minorHAnsi" w:hAnsiTheme="minorHAnsi"/>
        </w:rPr>
        <w:t>of</w:t>
      </w:r>
      <w:r w:rsidR="002A65F4">
        <w:rPr>
          <w:rFonts w:asciiTheme="minorHAnsi" w:hAnsiTheme="minorHAnsi"/>
        </w:rPr>
        <w:t xml:space="preserve"> </w:t>
      </w:r>
      <w:r w:rsidR="00CE31CC" w:rsidRPr="00BB14C9">
        <w:rPr>
          <w:rFonts w:asciiTheme="minorHAnsi" w:hAnsiTheme="minorHAnsi"/>
        </w:rPr>
        <w:t>particular</w:t>
      </w:r>
      <w:r w:rsidR="002A65F4">
        <w:rPr>
          <w:rFonts w:asciiTheme="minorHAnsi" w:hAnsiTheme="minorHAnsi"/>
        </w:rPr>
        <w:t xml:space="preserve"> </w:t>
      </w:r>
      <w:r w:rsidR="00CE31CC" w:rsidRPr="00BB14C9">
        <w:rPr>
          <w:rFonts w:asciiTheme="minorHAnsi" w:hAnsiTheme="minorHAnsi"/>
        </w:rPr>
        <w:t>interest</w:t>
      </w:r>
      <w:r w:rsidR="002A65F4">
        <w:rPr>
          <w:rFonts w:asciiTheme="minorHAnsi" w:hAnsiTheme="minorHAnsi"/>
        </w:rPr>
        <w:t xml:space="preserve"> </w:t>
      </w:r>
      <w:r w:rsidR="00CE31CC" w:rsidRPr="00BB14C9">
        <w:rPr>
          <w:rFonts w:asciiTheme="minorHAnsi" w:hAnsiTheme="minorHAnsi"/>
        </w:rPr>
        <w:t>to</w:t>
      </w:r>
      <w:r w:rsidR="002A65F4">
        <w:rPr>
          <w:rFonts w:asciiTheme="minorHAnsi" w:hAnsiTheme="minorHAnsi"/>
        </w:rPr>
        <w:t xml:space="preserve"> </w:t>
      </w:r>
      <w:r w:rsidR="00CE31CC" w:rsidRPr="00BB14C9">
        <w:rPr>
          <w:rFonts w:asciiTheme="minorHAnsi" w:hAnsiTheme="minorHAnsi"/>
        </w:rPr>
        <w:t>the</w:t>
      </w:r>
      <w:r w:rsidR="002A65F4">
        <w:rPr>
          <w:rFonts w:asciiTheme="minorHAnsi" w:hAnsiTheme="minorHAnsi"/>
        </w:rPr>
        <w:t xml:space="preserve"> </w:t>
      </w:r>
      <w:r w:rsidR="00CE31CC" w:rsidRPr="00BB14C9">
        <w:rPr>
          <w:rFonts w:asciiTheme="minorHAnsi" w:hAnsiTheme="minorHAnsi"/>
        </w:rPr>
        <w:t>Ramsar</w:t>
      </w:r>
      <w:r w:rsidR="002A65F4">
        <w:rPr>
          <w:rFonts w:asciiTheme="minorHAnsi" w:hAnsiTheme="minorHAnsi"/>
        </w:rPr>
        <w:t xml:space="preserve"> </w:t>
      </w:r>
      <w:r w:rsidR="00CE31CC" w:rsidRPr="00BB14C9">
        <w:rPr>
          <w:rFonts w:asciiTheme="minorHAnsi" w:hAnsiTheme="minorHAnsi"/>
        </w:rPr>
        <w:t>community.</w:t>
      </w:r>
      <w:r w:rsidR="002A65F4">
        <w:rPr>
          <w:rFonts w:asciiTheme="minorHAnsi" w:hAnsiTheme="minorHAnsi"/>
        </w:rPr>
        <w:t xml:space="preserve"> </w:t>
      </w:r>
      <w:r w:rsidR="00CE31CC" w:rsidRPr="00BB14C9">
        <w:rPr>
          <w:rFonts w:asciiTheme="minorHAnsi" w:hAnsiTheme="minorHAnsi"/>
        </w:rPr>
        <w:t>The</w:t>
      </w:r>
      <w:r w:rsidR="002A65F4">
        <w:rPr>
          <w:rFonts w:asciiTheme="minorHAnsi" w:hAnsiTheme="minorHAnsi"/>
        </w:rPr>
        <w:t xml:space="preserve"> </w:t>
      </w:r>
      <w:r w:rsidR="00CE31CC" w:rsidRPr="00BB14C9">
        <w:rPr>
          <w:rFonts w:asciiTheme="minorHAnsi" w:hAnsiTheme="minorHAnsi"/>
        </w:rPr>
        <w:t>STRP</w:t>
      </w:r>
      <w:r w:rsidR="002A65F4">
        <w:rPr>
          <w:rFonts w:asciiTheme="minorHAnsi" w:hAnsiTheme="minorHAnsi"/>
        </w:rPr>
        <w:t xml:space="preserve"> </w:t>
      </w:r>
      <w:r w:rsidR="00CE31CC" w:rsidRPr="00BB14C9">
        <w:rPr>
          <w:rFonts w:asciiTheme="minorHAnsi" w:hAnsiTheme="minorHAnsi"/>
        </w:rPr>
        <w:t>and</w:t>
      </w:r>
      <w:r w:rsidR="002A65F4">
        <w:rPr>
          <w:rFonts w:asciiTheme="minorHAnsi" w:hAnsiTheme="minorHAnsi"/>
        </w:rPr>
        <w:t xml:space="preserve"> </w:t>
      </w:r>
      <w:r w:rsidR="00CE31CC" w:rsidRPr="00BB14C9">
        <w:rPr>
          <w:rFonts w:asciiTheme="minorHAnsi" w:hAnsiTheme="minorHAnsi"/>
        </w:rPr>
        <w:t>the</w:t>
      </w:r>
      <w:r w:rsidR="002A65F4">
        <w:rPr>
          <w:rFonts w:asciiTheme="minorHAnsi" w:hAnsiTheme="minorHAnsi"/>
        </w:rPr>
        <w:t xml:space="preserve"> </w:t>
      </w:r>
      <w:r w:rsidR="00CE31CC" w:rsidRPr="00BB14C9">
        <w:rPr>
          <w:rFonts w:asciiTheme="minorHAnsi" w:hAnsiTheme="minorHAnsi"/>
        </w:rPr>
        <w:t>Secretariat</w:t>
      </w:r>
      <w:r w:rsidR="002A65F4">
        <w:rPr>
          <w:rFonts w:asciiTheme="minorHAnsi" w:hAnsiTheme="minorHAnsi"/>
        </w:rPr>
        <w:t xml:space="preserve"> </w:t>
      </w:r>
      <w:r w:rsidR="00CE31CC" w:rsidRPr="00BB14C9">
        <w:rPr>
          <w:rFonts w:asciiTheme="minorHAnsi" w:hAnsiTheme="minorHAnsi"/>
        </w:rPr>
        <w:t>have</w:t>
      </w:r>
      <w:r w:rsidR="002A65F4">
        <w:rPr>
          <w:rFonts w:asciiTheme="minorHAnsi" w:hAnsiTheme="minorHAnsi"/>
        </w:rPr>
        <w:t xml:space="preserve"> </w:t>
      </w:r>
      <w:r w:rsidR="00CE31CC" w:rsidRPr="00BB14C9">
        <w:rPr>
          <w:rFonts w:asciiTheme="minorHAnsi" w:hAnsiTheme="minorHAnsi"/>
        </w:rPr>
        <w:t>nominated</w:t>
      </w:r>
      <w:r w:rsidR="002A65F4">
        <w:rPr>
          <w:rFonts w:asciiTheme="minorHAnsi" w:hAnsiTheme="minorHAnsi"/>
        </w:rPr>
        <w:t xml:space="preserve"> </w:t>
      </w:r>
      <w:r w:rsidR="00CE31CC" w:rsidRPr="00BB14C9">
        <w:rPr>
          <w:rFonts w:asciiTheme="minorHAnsi" w:hAnsiTheme="minorHAnsi"/>
        </w:rPr>
        <w:t>some</w:t>
      </w:r>
      <w:r w:rsidR="002A65F4">
        <w:rPr>
          <w:rFonts w:asciiTheme="minorHAnsi" w:hAnsiTheme="minorHAnsi"/>
        </w:rPr>
        <w:t xml:space="preserve"> </w:t>
      </w:r>
      <w:r w:rsidR="00CE31CC" w:rsidRPr="00BB14C9">
        <w:rPr>
          <w:rFonts w:asciiTheme="minorHAnsi" w:hAnsiTheme="minorHAnsi"/>
        </w:rPr>
        <w:t>expert</w:t>
      </w:r>
      <w:r w:rsidR="002A65F4">
        <w:rPr>
          <w:rFonts w:asciiTheme="minorHAnsi" w:hAnsiTheme="minorHAnsi"/>
        </w:rPr>
        <w:t xml:space="preserve"> </w:t>
      </w:r>
      <w:r w:rsidR="00CE31CC" w:rsidRPr="00BB14C9">
        <w:rPr>
          <w:rFonts w:asciiTheme="minorHAnsi" w:hAnsiTheme="minorHAnsi"/>
        </w:rPr>
        <w:t>candidates</w:t>
      </w:r>
      <w:r w:rsidR="002A65F4">
        <w:rPr>
          <w:rFonts w:asciiTheme="minorHAnsi" w:hAnsiTheme="minorHAnsi"/>
        </w:rPr>
        <w:t xml:space="preserve"> </w:t>
      </w:r>
      <w:r w:rsidR="00CE31CC" w:rsidRPr="00BB14C9">
        <w:rPr>
          <w:rFonts w:asciiTheme="minorHAnsi" w:hAnsiTheme="minorHAnsi"/>
        </w:rPr>
        <w:t>for</w:t>
      </w:r>
      <w:r w:rsidR="002A65F4">
        <w:rPr>
          <w:rFonts w:asciiTheme="minorHAnsi" w:hAnsiTheme="minorHAnsi"/>
        </w:rPr>
        <w:t xml:space="preserve"> </w:t>
      </w:r>
      <w:r w:rsidR="00CE31CC" w:rsidRPr="00BB14C9">
        <w:rPr>
          <w:rFonts w:asciiTheme="minorHAnsi" w:hAnsiTheme="minorHAnsi"/>
        </w:rPr>
        <w:t>appointment</w:t>
      </w:r>
      <w:r w:rsidR="002A65F4">
        <w:rPr>
          <w:rFonts w:asciiTheme="minorHAnsi" w:hAnsiTheme="minorHAnsi"/>
        </w:rPr>
        <w:t xml:space="preserve"> </w:t>
      </w:r>
      <w:r w:rsidR="00CE31CC" w:rsidRPr="00BB14C9">
        <w:rPr>
          <w:rFonts w:asciiTheme="minorHAnsi" w:hAnsiTheme="minorHAnsi"/>
        </w:rPr>
        <w:t>to</w:t>
      </w:r>
      <w:r w:rsidR="002A65F4">
        <w:rPr>
          <w:rFonts w:asciiTheme="minorHAnsi" w:hAnsiTheme="minorHAnsi"/>
        </w:rPr>
        <w:t xml:space="preserve"> </w:t>
      </w:r>
      <w:r w:rsidR="00CE31CC" w:rsidRPr="00BB14C9">
        <w:rPr>
          <w:rFonts w:asciiTheme="minorHAnsi" w:hAnsiTheme="minorHAnsi"/>
        </w:rPr>
        <w:t>IPBES</w:t>
      </w:r>
      <w:r w:rsidR="002A65F4">
        <w:rPr>
          <w:rFonts w:asciiTheme="minorHAnsi" w:hAnsiTheme="minorHAnsi"/>
        </w:rPr>
        <w:t xml:space="preserve"> </w:t>
      </w:r>
      <w:r w:rsidR="00CE31CC" w:rsidRPr="00BB14C9">
        <w:rPr>
          <w:rFonts w:asciiTheme="minorHAnsi" w:hAnsiTheme="minorHAnsi"/>
        </w:rPr>
        <w:t>processes,</w:t>
      </w:r>
      <w:r w:rsidR="002A65F4">
        <w:rPr>
          <w:rFonts w:asciiTheme="minorHAnsi" w:hAnsiTheme="minorHAnsi"/>
        </w:rPr>
        <w:t xml:space="preserve"> </w:t>
      </w:r>
      <w:r w:rsidR="00CE31CC" w:rsidRPr="00BB14C9">
        <w:rPr>
          <w:rFonts w:asciiTheme="minorHAnsi" w:hAnsiTheme="minorHAnsi"/>
        </w:rPr>
        <w:t>some</w:t>
      </w:r>
      <w:r w:rsidR="002A65F4">
        <w:rPr>
          <w:rFonts w:asciiTheme="minorHAnsi" w:hAnsiTheme="minorHAnsi"/>
        </w:rPr>
        <w:t xml:space="preserve"> </w:t>
      </w:r>
      <w:r w:rsidR="00CE31CC" w:rsidRPr="00BB14C9">
        <w:rPr>
          <w:rFonts w:asciiTheme="minorHAnsi" w:hAnsiTheme="minorHAnsi"/>
        </w:rPr>
        <w:t>of</w:t>
      </w:r>
      <w:r w:rsidR="002A65F4">
        <w:rPr>
          <w:rFonts w:asciiTheme="minorHAnsi" w:hAnsiTheme="minorHAnsi"/>
        </w:rPr>
        <w:t xml:space="preserve"> </w:t>
      </w:r>
      <w:r>
        <w:rPr>
          <w:rFonts w:asciiTheme="minorHAnsi" w:hAnsiTheme="minorHAnsi"/>
        </w:rPr>
        <w:t>whom</w:t>
      </w:r>
      <w:r w:rsidR="002A65F4">
        <w:rPr>
          <w:rFonts w:asciiTheme="minorHAnsi" w:hAnsiTheme="minorHAnsi"/>
        </w:rPr>
        <w:t xml:space="preserve"> </w:t>
      </w:r>
      <w:r w:rsidR="00CE31CC" w:rsidRPr="00BB14C9">
        <w:rPr>
          <w:rFonts w:asciiTheme="minorHAnsi" w:hAnsiTheme="minorHAnsi"/>
        </w:rPr>
        <w:t>have</w:t>
      </w:r>
      <w:r w:rsidR="002A65F4">
        <w:rPr>
          <w:rFonts w:asciiTheme="minorHAnsi" w:hAnsiTheme="minorHAnsi"/>
        </w:rPr>
        <w:t xml:space="preserve"> </w:t>
      </w:r>
      <w:r w:rsidR="00CE31CC" w:rsidRPr="00BB14C9">
        <w:rPr>
          <w:rFonts w:asciiTheme="minorHAnsi" w:hAnsiTheme="minorHAnsi"/>
        </w:rPr>
        <w:t>been</w:t>
      </w:r>
      <w:r w:rsidR="002A65F4">
        <w:rPr>
          <w:rFonts w:asciiTheme="minorHAnsi" w:hAnsiTheme="minorHAnsi"/>
        </w:rPr>
        <w:t xml:space="preserve"> </w:t>
      </w:r>
      <w:r w:rsidR="00CE31CC" w:rsidRPr="00BB14C9">
        <w:rPr>
          <w:rFonts w:asciiTheme="minorHAnsi" w:hAnsiTheme="minorHAnsi"/>
        </w:rPr>
        <w:t>appointed.</w:t>
      </w:r>
    </w:p>
    <w:p w14:paraId="7EAA6D08" w14:textId="77777777" w:rsidR="00CE31CC" w:rsidRDefault="00CE31CC" w:rsidP="00BA510D">
      <w:pPr>
        <w:autoSpaceDE w:val="0"/>
        <w:autoSpaceDN w:val="0"/>
        <w:adjustRightInd w:val="0"/>
        <w:rPr>
          <w:rFonts w:ascii="Calibri" w:eastAsiaTheme="minorHAnsi" w:hAnsi="Calibri" w:cs="Calibri"/>
          <w:color w:val="000000"/>
          <w:sz w:val="22"/>
          <w:szCs w:val="22"/>
          <w:lang w:eastAsia="en-US"/>
        </w:rPr>
      </w:pPr>
    </w:p>
    <w:p w14:paraId="6B25C104" w14:textId="397073F7" w:rsidR="00C442D4" w:rsidRDefault="00C442D4" w:rsidP="005522A4">
      <w:pPr>
        <w:autoSpaceDE w:val="0"/>
        <w:autoSpaceDN w:val="0"/>
        <w:adjustRightInd w:val="0"/>
        <w:rPr>
          <w:rFonts w:asciiTheme="minorHAnsi" w:hAnsiTheme="minorHAnsi"/>
          <w:b/>
          <w:bCs/>
          <w:sz w:val="22"/>
          <w:szCs w:val="22"/>
        </w:rPr>
      </w:pPr>
      <w:r w:rsidRPr="00C442D4">
        <w:rPr>
          <w:rFonts w:asciiTheme="minorHAnsi" w:hAnsiTheme="minorHAnsi"/>
          <w:b/>
          <w:bCs/>
          <w:sz w:val="22"/>
          <w:szCs w:val="22"/>
        </w:rPr>
        <w:t>Actions</w:t>
      </w:r>
      <w:r w:rsidR="002A65F4">
        <w:rPr>
          <w:rFonts w:asciiTheme="minorHAnsi" w:hAnsiTheme="minorHAnsi"/>
          <w:b/>
          <w:bCs/>
          <w:sz w:val="22"/>
          <w:szCs w:val="22"/>
        </w:rPr>
        <w:t xml:space="preserve"> </w:t>
      </w:r>
      <w:r w:rsidRPr="00C442D4">
        <w:rPr>
          <w:rFonts w:asciiTheme="minorHAnsi" w:hAnsiTheme="minorHAnsi"/>
          <w:b/>
          <w:bCs/>
          <w:sz w:val="22"/>
          <w:szCs w:val="22"/>
        </w:rPr>
        <w:t>to</w:t>
      </w:r>
      <w:r w:rsidR="002A65F4">
        <w:rPr>
          <w:rFonts w:asciiTheme="minorHAnsi" w:hAnsiTheme="minorHAnsi"/>
          <w:b/>
          <w:bCs/>
          <w:sz w:val="22"/>
          <w:szCs w:val="22"/>
        </w:rPr>
        <w:t xml:space="preserve"> </w:t>
      </w:r>
      <w:r w:rsidRPr="00C442D4">
        <w:rPr>
          <w:rFonts w:asciiTheme="minorHAnsi" w:hAnsiTheme="minorHAnsi"/>
          <w:b/>
          <w:bCs/>
          <w:sz w:val="22"/>
          <w:szCs w:val="22"/>
        </w:rPr>
        <w:t>strengthen</w:t>
      </w:r>
      <w:r w:rsidR="002A65F4">
        <w:rPr>
          <w:rFonts w:asciiTheme="minorHAnsi" w:hAnsiTheme="minorHAnsi"/>
          <w:b/>
          <w:bCs/>
          <w:sz w:val="22"/>
          <w:szCs w:val="22"/>
        </w:rPr>
        <w:t xml:space="preserve"> </w:t>
      </w:r>
      <w:r w:rsidRPr="00C442D4">
        <w:rPr>
          <w:rFonts w:asciiTheme="minorHAnsi" w:hAnsiTheme="minorHAnsi"/>
          <w:b/>
          <w:bCs/>
          <w:sz w:val="22"/>
          <w:szCs w:val="22"/>
        </w:rPr>
        <w:t>cooperation</w:t>
      </w:r>
      <w:r w:rsidR="002A65F4">
        <w:rPr>
          <w:rFonts w:asciiTheme="minorHAnsi" w:hAnsiTheme="minorHAnsi"/>
          <w:b/>
          <w:bCs/>
          <w:sz w:val="22"/>
          <w:szCs w:val="22"/>
        </w:rPr>
        <w:t xml:space="preserve"> </w:t>
      </w:r>
      <w:r w:rsidRPr="00C442D4">
        <w:rPr>
          <w:rFonts w:asciiTheme="minorHAnsi" w:hAnsiTheme="minorHAnsi"/>
          <w:b/>
          <w:bCs/>
          <w:sz w:val="22"/>
          <w:szCs w:val="22"/>
        </w:rPr>
        <w:t>with</w:t>
      </w:r>
      <w:r w:rsidR="002A65F4">
        <w:rPr>
          <w:rFonts w:asciiTheme="minorHAnsi" w:hAnsiTheme="minorHAnsi"/>
          <w:b/>
          <w:bCs/>
          <w:sz w:val="22"/>
          <w:szCs w:val="22"/>
        </w:rPr>
        <w:t xml:space="preserve"> </w:t>
      </w:r>
      <w:r w:rsidR="00FA633D">
        <w:rPr>
          <w:rFonts w:asciiTheme="minorHAnsi" w:hAnsiTheme="minorHAnsi"/>
          <w:b/>
          <w:bCs/>
          <w:sz w:val="22"/>
          <w:szCs w:val="22"/>
        </w:rPr>
        <w:t>the United Nations Environment Programme</w:t>
      </w:r>
      <w:r w:rsidR="002A65F4">
        <w:rPr>
          <w:rFonts w:asciiTheme="minorHAnsi" w:hAnsiTheme="minorHAnsi"/>
          <w:b/>
          <w:bCs/>
          <w:sz w:val="22"/>
          <w:szCs w:val="22"/>
        </w:rPr>
        <w:t xml:space="preserve"> </w:t>
      </w:r>
      <w:r w:rsidR="00AA5FEC">
        <w:rPr>
          <w:rFonts w:asciiTheme="minorHAnsi" w:hAnsiTheme="minorHAnsi"/>
          <w:b/>
          <w:bCs/>
          <w:sz w:val="22"/>
          <w:szCs w:val="22"/>
        </w:rPr>
        <w:t>and</w:t>
      </w:r>
      <w:r w:rsidR="002A65F4">
        <w:rPr>
          <w:rFonts w:asciiTheme="minorHAnsi" w:hAnsiTheme="minorHAnsi"/>
          <w:b/>
          <w:bCs/>
          <w:sz w:val="22"/>
          <w:szCs w:val="22"/>
        </w:rPr>
        <w:t xml:space="preserve"> </w:t>
      </w:r>
      <w:r w:rsidR="00AA5FEC">
        <w:rPr>
          <w:rFonts w:asciiTheme="minorHAnsi" w:hAnsiTheme="minorHAnsi"/>
          <w:b/>
          <w:bCs/>
          <w:sz w:val="22"/>
          <w:szCs w:val="22"/>
        </w:rPr>
        <w:t>other</w:t>
      </w:r>
      <w:r w:rsidR="002A65F4">
        <w:rPr>
          <w:rFonts w:asciiTheme="minorHAnsi" w:hAnsiTheme="minorHAnsi"/>
          <w:b/>
          <w:bCs/>
          <w:sz w:val="22"/>
          <w:szCs w:val="22"/>
        </w:rPr>
        <w:t xml:space="preserve"> </w:t>
      </w:r>
      <w:r w:rsidR="00AA5FEC">
        <w:rPr>
          <w:rFonts w:asciiTheme="minorHAnsi" w:hAnsiTheme="minorHAnsi"/>
          <w:b/>
          <w:bCs/>
          <w:sz w:val="22"/>
          <w:szCs w:val="22"/>
        </w:rPr>
        <w:t>international</w:t>
      </w:r>
      <w:r w:rsidR="002A65F4">
        <w:rPr>
          <w:rFonts w:asciiTheme="minorHAnsi" w:hAnsiTheme="minorHAnsi"/>
          <w:b/>
          <w:bCs/>
          <w:sz w:val="22"/>
          <w:szCs w:val="22"/>
        </w:rPr>
        <w:t xml:space="preserve"> </w:t>
      </w:r>
      <w:r w:rsidR="00AA5FEC">
        <w:rPr>
          <w:rFonts w:asciiTheme="minorHAnsi" w:hAnsiTheme="minorHAnsi"/>
          <w:b/>
          <w:bCs/>
          <w:sz w:val="22"/>
          <w:szCs w:val="22"/>
        </w:rPr>
        <w:t>institutions</w:t>
      </w:r>
      <w:r w:rsidR="002A65F4">
        <w:rPr>
          <w:rFonts w:asciiTheme="minorHAnsi" w:hAnsiTheme="minorHAnsi"/>
          <w:b/>
          <w:bCs/>
          <w:sz w:val="22"/>
          <w:szCs w:val="22"/>
        </w:rPr>
        <w:t xml:space="preserve"> </w:t>
      </w:r>
    </w:p>
    <w:p w14:paraId="226AB310" w14:textId="77777777" w:rsidR="00912820" w:rsidRDefault="00912820" w:rsidP="00BA510D">
      <w:pPr>
        <w:autoSpaceDE w:val="0"/>
        <w:autoSpaceDN w:val="0"/>
        <w:adjustRightInd w:val="0"/>
        <w:rPr>
          <w:rFonts w:ascii="Calibri" w:eastAsiaTheme="minorHAnsi" w:hAnsi="Calibri" w:cs="Calibri"/>
          <w:color w:val="000000"/>
          <w:sz w:val="22"/>
          <w:szCs w:val="22"/>
          <w:lang w:eastAsia="en-US"/>
        </w:rPr>
      </w:pPr>
    </w:p>
    <w:p w14:paraId="726422FC" w14:textId="77777777" w:rsidR="00912820" w:rsidRPr="00BB14C9" w:rsidRDefault="00912820" w:rsidP="005522A4">
      <w:pPr>
        <w:pStyle w:val="ListParagraph"/>
        <w:numPr>
          <w:ilvl w:val="0"/>
          <w:numId w:val="19"/>
        </w:numPr>
        <w:autoSpaceDE w:val="0"/>
        <w:autoSpaceDN w:val="0"/>
        <w:adjustRightInd w:val="0"/>
        <w:ind w:left="426" w:hanging="426"/>
        <w:jc w:val="left"/>
        <w:rPr>
          <w:rFonts w:ascii="Calibri" w:eastAsiaTheme="minorHAnsi" w:hAnsi="Calibri" w:cs="Calibri"/>
          <w:color w:val="000000"/>
        </w:rPr>
      </w:pPr>
      <w:r w:rsidRPr="00BB14C9">
        <w:rPr>
          <w:rFonts w:ascii="Calibri" w:eastAsiaTheme="minorHAnsi" w:hAnsi="Calibri" w:cs="Calibri"/>
          <w:color w:val="000000"/>
        </w:rPr>
        <w:t>As</w:t>
      </w:r>
      <w:r w:rsidR="002A65F4">
        <w:rPr>
          <w:rFonts w:ascii="Calibri" w:eastAsiaTheme="minorHAnsi" w:hAnsi="Calibri" w:cs="Calibri"/>
          <w:color w:val="000000"/>
        </w:rPr>
        <w:t xml:space="preserve"> </w:t>
      </w:r>
      <w:r w:rsidRPr="00BB14C9">
        <w:rPr>
          <w:rFonts w:ascii="Calibri" w:eastAsiaTheme="minorHAnsi" w:hAnsi="Calibri" w:cs="Calibri"/>
          <w:color w:val="000000"/>
        </w:rPr>
        <w:t>noted</w:t>
      </w:r>
      <w:r w:rsidR="002A65F4">
        <w:rPr>
          <w:rFonts w:ascii="Calibri" w:eastAsiaTheme="minorHAnsi" w:hAnsi="Calibri" w:cs="Calibri"/>
          <w:color w:val="000000"/>
        </w:rPr>
        <w:t xml:space="preserve"> </w:t>
      </w:r>
      <w:r w:rsidRPr="00BB14C9">
        <w:rPr>
          <w:rFonts w:ascii="Calibri" w:eastAsiaTheme="minorHAnsi" w:hAnsi="Calibri" w:cs="Calibri"/>
          <w:color w:val="000000"/>
        </w:rPr>
        <w:t>in</w:t>
      </w:r>
      <w:r w:rsidR="002A65F4">
        <w:rPr>
          <w:rFonts w:ascii="Calibri" w:eastAsiaTheme="minorHAnsi" w:hAnsi="Calibri" w:cs="Calibri"/>
          <w:color w:val="000000"/>
        </w:rPr>
        <w:t xml:space="preserve"> </w:t>
      </w:r>
      <w:r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Pr="00BB14C9">
        <w:rPr>
          <w:rFonts w:ascii="Calibri" w:eastAsiaTheme="minorHAnsi" w:hAnsi="Calibri" w:cs="Calibri"/>
          <w:color w:val="000000"/>
        </w:rPr>
        <w:t>Secretary</w:t>
      </w:r>
      <w:r w:rsidR="002A65F4">
        <w:rPr>
          <w:rFonts w:ascii="Calibri" w:eastAsiaTheme="minorHAnsi" w:hAnsi="Calibri" w:cs="Calibri"/>
          <w:color w:val="000000"/>
        </w:rPr>
        <w:t xml:space="preserve"> </w:t>
      </w:r>
      <w:r w:rsidRPr="00BB14C9">
        <w:rPr>
          <w:rFonts w:ascii="Calibri" w:eastAsiaTheme="minorHAnsi" w:hAnsi="Calibri" w:cs="Calibri"/>
          <w:color w:val="000000"/>
        </w:rPr>
        <w:t>General’s</w:t>
      </w:r>
      <w:r w:rsidR="002A65F4">
        <w:rPr>
          <w:rFonts w:ascii="Calibri" w:eastAsiaTheme="minorHAnsi" w:hAnsi="Calibri" w:cs="Calibri"/>
          <w:color w:val="000000"/>
        </w:rPr>
        <w:t xml:space="preserve"> </w:t>
      </w:r>
      <w:r w:rsidRPr="00BB14C9">
        <w:rPr>
          <w:rFonts w:ascii="Calibri" w:eastAsiaTheme="minorHAnsi" w:hAnsi="Calibri" w:cs="Calibri"/>
          <w:color w:val="000000"/>
        </w:rPr>
        <w:t>last</w:t>
      </w:r>
      <w:r w:rsidR="002A65F4">
        <w:rPr>
          <w:rFonts w:ascii="Calibri" w:eastAsiaTheme="minorHAnsi" w:hAnsi="Calibri" w:cs="Calibri"/>
          <w:color w:val="000000"/>
        </w:rPr>
        <w:t xml:space="preserve"> </w:t>
      </w:r>
      <w:r w:rsidRPr="00BB14C9">
        <w:rPr>
          <w:rFonts w:ascii="Calibri" w:eastAsiaTheme="minorHAnsi" w:hAnsi="Calibri" w:cs="Calibri"/>
          <w:color w:val="000000"/>
        </w:rPr>
        <w:t>triennium</w:t>
      </w:r>
      <w:r w:rsidR="002A65F4">
        <w:rPr>
          <w:rFonts w:ascii="Calibri" w:eastAsiaTheme="minorHAnsi" w:hAnsi="Calibri" w:cs="Calibri"/>
          <w:color w:val="000000"/>
        </w:rPr>
        <w:t xml:space="preserve"> </w:t>
      </w:r>
      <w:r w:rsidRPr="00BB14C9">
        <w:rPr>
          <w:rFonts w:ascii="Calibri" w:eastAsiaTheme="minorHAnsi" w:hAnsi="Calibri" w:cs="Calibri"/>
          <w:color w:val="000000"/>
        </w:rPr>
        <w:t>reports,</w:t>
      </w:r>
      <w:r w:rsidR="002A65F4">
        <w:rPr>
          <w:rFonts w:ascii="Calibri" w:eastAsiaTheme="minorHAnsi" w:hAnsi="Calibri" w:cs="Calibri"/>
          <w:color w:val="000000"/>
        </w:rPr>
        <w:t xml:space="preserve"> </w:t>
      </w:r>
      <w:r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Pr="00BB14C9">
        <w:rPr>
          <w:rFonts w:ascii="Calibri" w:eastAsiaTheme="minorHAnsi" w:hAnsi="Calibri" w:cs="Calibri"/>
          <w:color w:val="000000"/>
        </w:rPr>
        <w:t>Secretariat</w:t>
      </w:r>
      <w:r w:rsidR="002A65F4">
        <w:rPr>
          <w:rFonts w:ascii="Calibri" w:eastAsiaTheme="minorHAnsi" w:hAnsi="Calibri" w:cs="Calibri"/>
          <w:color w:val="000000"/>
        </w:rPr>
        <w:t xml:space="preserve"> </w:t>
      </w:r>
      <w:r w:rsidRPr="00BB14C9">
        <w:rPr>
          <w:rFonts w:ascii="Calibri" w:eastAsiaTheme="minorHAnsi" w:hAnsi="Calibri" w:cs="Calibri"/>
          <w:color w:val="000000"/>
        </w:rPr>
        <w:t>is</w:t>
      </w:r>
      <w:r w:rsidR="002A65F4">
        <w:rPr>
          <w:rFonts w:ascii="Calibri" w:eastAsiaTheme="minorHAnsi" w:hAnsi="Calibri" w:cs="Calibri"/>
          <w:color w:val="000000"/>
        </w:rPr>
        <w:t xml:space="preserve"> </w:t>
      </w:r>
      <w:r w:rsidRPr="00BB14C9">
        <w:rPr>
          <w:rFonts w:ascii="Calibri" w:eastAsiaTheme="minorHAnsi" w:hAnsi="Calibri" w:cs="Calibri"/>
          <w:color w:val="000000"/>
        </w:rPr>
        <w:t>continuing</w:t>
      </w:r>
      <w:r w:rsidR="002A65F4">
        <w:rPr>
          <w:rFonts w:ascii="Calibri" w:eastAsiaTheme="minorHAnsi" w:hAnsi="Calibri" w:cs="Calibri"/>
          <w:color w:val="000000"/>
        </w:rPr>
        <w:t xml:space="preserve"> </w:t>
      </w:r>
      <w:r w:rsidRPr="00BB14C9">
        <w:rPr>
          <w:rFonts w:ascii="Calibri" w:eastAsiaTheme="minorHAnsi" w:hAnsi="Calibri" w:cs="Calibri"/>
          <w:color w:val="000000"/>
        </w:rPr>
        <w:t>to</w:t>
      </w:r>
      <w:r w:rsidR="002A65F4">
        <w:rPr>
          <w:rFonts w:ascii="Calibri" w:eastAsiaTheme="minorHAnsi" w:hAnsi="Calibri" w:cs="Calibri"/>
          <w:color w:val="000000"/>
        </w:rPr>
        <w:t xml:space="preserve"> </w:t>
      </w:r>
      <w:r w:rsidRPr="00BB14C9">
        <w:rPr>
          <w:rFonts w:ascii="Calibri" w:eastAsiaTheme="minorHAnsi" w:hAnsi="Calibri" w:cs="Calibri"/>
          <w:color w:val="000000"/>
        </w:rPr>
        <w:t>work</w:t>
      </w:r>
      <w:r w:rsidR="002A65F4">
        <w:rPr>
          <w:rFonts w:ascii="Calibri" w:eastAsiaTheme="minorHAnsi" w:hAnsi="Calibri" w:cs="Calibri"/>
          <w:color w:val="000000"/>
        </w:rPr>
        <w:t xml:space="preserve"> </w:t>
      </w:r>
      <w:r w:rsidRPr="00BB14C9">
        <w:rPr>
          <w:rFonts w:ascii="Calibri" w:eastAsiaTheme="minorHAnsi" w:hAnsi="Calibri" w:cs="Calibri"/>
          <w:color w:val="000000"/>
        </w:rPr>
        <w:t>to</w:t>
      </w:r>
      <w:r w:rsidR="002A65F4">
        <w:rPr>
          <w:rFonts w:ascii="Calibri" w:eastAsiaTheme="minorHAnsi" w:hAnsi="Calibri" w:cs="Calibri"/>
          <w:color w:val="000000"/>
        </w:rPr>
        <w:t xml:space="preserve"> </w:t>
      </w:r>
      <w:r w:rsidRPr="00BB14C9">
        <w:rPr>
          <w:rFonts w:ascii="Calibri" w:eastAsiaTheme="minorHAnsi" w:hAnsi="Calibri" w:cs="Calibri"/>
          <w:color w:val="000000"/>
        </w:rPr>
        <w:t>strengthen</w:t>
      </w:r>
      <w:r w:rsidR="002A65F4">
        <w:rPr>
          <w:rFonts w:ascii="Calibri" w:eastAsiaTheme="minorHAnsi" w:hAnsi="Calibri" w:cs="Calibri"/>
          <w:color w:val="000000"/>
        </w:rPr>
        <w:t xml:space="preserve"> </w:t>
      </w:r>
      <w:r w:rsidRPr="00BB14C9">
        <w:rPr>
          <w:rFonts w:ascii="Calibri" w:eastAsiaTheme="minorHAnsi" w:hAnsi="Calibri" w:cs="Calibri"/>
          <w:color w:val="000000"/>
        </w:rPr>
        <w:t>collaboration</w:t>
      </w:r>
      <w:r w:rsidR="002A65F4">
        <w:rPr>
          <w:rFonts w:ascii="Calibri" w:eastAsiaTheme="minorHAnsi" w:hAnsi="Calibri" w:cs="Calibri"/>
          <w:color w:val="000000"/>
        </w:rPr>
        <w:t xml:space="preserve"> </w:t>
      </w:r>
      <w:r w:rsidRPr="00BB14C9">
        <w:rPr>
          <w:rFonts w:ascii="Calibri" w:eastAsiaTheme="minorHAnsi" w:hAnsi="Calibri" w:cs="Calibri"/>
          <w:color w:val="000000"/>
        </w:rPr>
        <w:t>with</w:t>
      </w:r>
      <w:r w:rsidR="002A65F4">
        <w:rPr>
          <w:rFonts w:ascii="Calibri" w:eastAsiaTheme="minorHAnsi" w:hAnsi="Calibri" w:cs="Calibri"/>
          <w:color w:val="000000"/>
        </w:rPr>
        <w:t xml:space="preserve"> </w:t>
      </w:r>
      <w:r w:rsidRPr="00BB14C9">
        <w:rPr>
          <w:rFonts w:ascii="Calibri" w:eastAsiaTheme="minorHAnsi" w:hAnsi="Calibri" w:cs="Calibri"/>
          <w:color w:val="000000"/>
        </w:rPr>
        <w:t>UNDP,</w:t>
      </w:r>
      <w:r w:rsidR="002A65F4">
        <w:rPr>
          <w:rFonts w:ascii="Calibri" w:eastAsiaTheme="minorHAnsi" w:hAnsi="Calibri" w:cs="Calibri"/>
          <w:color w:val="000000"/>
        </w:rPr>
        <w:t xml:space="preserve"> </w:t>
      </w:r>
      <w:r w:rsidRPr="00BB14C9">
        <w:rPr>
          <w:rFonts w:ascii="Calibri" w:eastAsiaTheme="minorHAnsi" w:hAnsi="Calibri" w:cs="Calibri"/>
          <w:color w:val="000000"/>
        </w:rPr>
        <w:t>UNESCO,</w:t>
      </w:r>
      <w:r w:rsidR="002A65F4">
        <w:rPr>
          <w:rFonts w:ascii="Calibri" w:eastAsiaTheme="minorHAnsi" w:hAnsi="Calibri" w:cs="Calibri"/>
          <w:color w:val="000000"/>
        </w:rPr>
        <w:t xml:space="preserve"> </w:t>
      </w:r>
      <w:r w:rsidRPr="00BB14C9">
        <w:rPr>
          <w:rFonts w:ascii="Calibri" w:eastAsiaTheme="minorHAnsi" w:hAnsi="Calibri" w:cs="Calibri"/>
          <w:color w:val="000000"/>
        </w:rPr>
        <w:t>UNECE,</w:t>
      </w:r>
      <w:r w:rsidR="002A65F4">
        <w:rPr>
          <w:rFonts w:ascii="Calibri" w:eastAsiaTheme="minorHAnsi" w:hAnsi="Calibri" w:cs="Calibri"/>
          <w:color w:val="000000"/>
        </w:rPr>
        <w:t xml:space="preserve"> </w:t>
      </w:r>
      <w:r w:rsidRPr="00BB14C9">
        <w:rPr>
          <w:rFonts w:ascii="Calibri" w:eastAsiaTheme="minorHAnsi" w:hAnsi="Calibri" w:cs="Calibri"/>
          <w:color w:val="000000"/>
        </w:rPr>
        <w:t>the</w:t>
      </w:r>
      <w:r w:rsidR="002A65F4">
        <w:rPr>
          <w:rFonts w:ascii="Calibri" w:eastAsiaTheme="minorHAnsi" w:hAnsi="Calibri" w:cs="Calibri"/>
          <w:color w:val="000000"/>
        </w:rPr>
        <w:t xml:space="preserve"> </w:t>
      </w:r>
      <w:r w:rsidRPr="00BB14C9">
        <w:rPr>
          <w:rFonts w:ascii="Calibri" w:eastAsiaTheme="minorHAnsi" w:hAnsi="Calibri" w:cs="Calibri"/>
          <w:color w:val="000000"/>
        </w:rPr>
        <w:t>World</w:t>
      </w:r>
      <w:r w:rsidR="002A65F4">
        <w:rPr>
          <w:rFonts w:ascii="Calibri" w:eastAsiaTheme="minorHAnsi" w:hAnsi="Calibri" w:cs="Calibri"/>
          <w:color w:val="000000"/>
        </w:rPr>
        <w:t xml:space="preserve"> </w:t>
      </w:r>
      <w:r w:rsidRPr="00BB14C9">
        <w:rPr>
          <w:rFonts w:ascii="Calibri" w:eastAsiaTheme="minorHAnsi" w:hAnsi="Calibri" w:cs="Calibri"/>
          <w:color w:val="000000"/>
        </w:rPr>
        <w:t>Bank,</w:t>
      </w:r>
      <w:r w:rsidR="002A65F4">
        <w:rPr>
          <w:rFonts w:ascii="Calibri" w:eastAsiaTheme="minorHAnsi" w:hAnsi="Calibri" w:cs="Calibri"/>
          <w:color w:val="000000"/>
        </w:rPr>
        <w:t xml:space="preserve"> </w:t>
      </w:r>
      <w:r w:rsidRPr="00BB14C9">
        <w:rPr>
          <w:rFonts w:ascii="Calibri" w:eastAsiaTheme="minorHAnsi" w:hAnsi="Calibri" w:cs="Calibri"/>
          <w:color w:val="000000"/>
        </w:rPr>
        <w:t>WHO,</w:t>
      </w:r>
      <w:r w:rsidR="002A65F4">
        <w:rPr>
          <w:rFonts w:ascii="Calibri" w:eastAsiaTheme="minorHAnsi" w:hAnsi="Calibri" w:cs="Calibri"/>
          <w:color w:val="000000"/>
        </w:rPr>
        <w:t xml:space="preserve"> </w:t>
      </w:r>
      <w:r w:rsidRPr="00BB14C9">
        <w:rPr>
          <w:rFonts w:ascii="Calibri" w:eastAsiaTheme="minorHAnsi" w:hAnsi="Calibri" w:cs="Calibri"/>
          <w:color w:val="000000"/>
        </w:rPr>
        <w:t>WMO</w:t>
      </w:r>
      <w:r w:rsidR="002A65F4">
        <w:rPr>
          <w:rFonts w:ascii="Calibri" w:eastAsiaTheme="minorHAnsi" w:hAnsi="Calibri" w:cs="Calibri"/>
          <w:color w:val="000000"/>
        </w:rPr>
        <w:t xml:space="preserve"> </w:t>
      </w:r>
      <w:r w:rsidRPr="00BB14C9">
        <w:rPr>
          <w:rFonts w:ascii="Calibri" w:eastAsiaTheme="minorHAnsi" w:hAnsi="Calibri" w:cs="Calibri"/>
          <w:color w:val="000000"/>
        </w:rPr>
        <w:t>and</w:t>
      </w:r>
      <w:r w:rsidR="002A65F4">
        <w:rPr>
          <w:rFonts w:ascii="Calibri" w:eastAsiaTheme="minorHAnsi" w:hAnsi="Calibri" w:cs="Calibri"/>
          <w:color w:val="000000"/>
        </w:rPr>
        <w:t xml:space="preserve"> </w:t>
      </w:r>
      <w:r w:rsidRPr="00BB14C9">
        <w:rPr>
          <w:rFonts w:ascii="Calibri" w:eastAsiaTheme="minorHAnsi" w:hAnsi="Calibri" w:cs="Calibri"/>
          <w:color w:val="000000"/>
        </w:rPr>
        <w:t>others.</w:t>
      </w:r>
      <w:r w:rsidR="002A65F4">
        <w:rPr>
          <w:rFonts w:ascii="Calibri" w:eastAsiaTheme="minorHAnsi" w:hAnsi="Calibri" w:cs="Calibri"/>
          <w:color w:val="000000"/>
        </w:rPr>
        <w:t xml:space="preserve"> </w:t>
      </w:r>
    </w:p>
    <w:p w14:paraId="069F03E7" w14:textId="77777777" w:rsidR="00C863DD" w:rsidRPr="005522A4" w:rsidRDefault="00C863DD" w:rsidP="00FA633D">
      <w:pPr>
        <w:autoSpaceDE w:val="0"/>
        <w:autoSpaceDN w:val="0"/>
        <w:adjustRightInd w:val="0"/>
        <w:rPr>
          <w:rFonts w:ascii="Calibri" w:hAnsi="Calibri"/>
          <w:color w:val="000000"/>
          <w:sz w:val="22"/>
        </w:rPr>
      </w:pPr>
    </w:p>
    <w:p w14:paraId="1D656D31" w14:textId="4DB699B9" w:rsidR="00C863DD" w:rsidRPr="005522A4" w:rsidRDefault="00C863DD" w:rsidP="005522A4">
      <w:pPr>
        <w:pStyle w:val="ListParagraph"/>
        <w:numPr>
          <w:ilvl w:val="0"/>
          <w:numId w:val="19"/>
        </w:numPr>
        <w:autoSpaceDE w:val="0"/>
        <w:autoSpaceDN w:val="0"/>
        <w:adjustRightInd w:val="0"/>
        <w:ind w:left="426" w:hanging="426"/>
        <w:jc w:val="left"/>
        <w:rPr>
          <w:rFonts w:ascii="Calibri" w:hAnsi="Calibri"/>
          <w:color w:val="000000"/>
        </w:rPr>
      </w:pPr>
      <w:r w:rsidRPr="005522A4">
        <w:rPr>
          <w:rFonts w:ascii="Calibri" w:hAnsi="Calibri"/>
          <w:color w:val="000000"/>
        </w:rPr>
        <w:t>The</w:t>
      </w:r>
      <w:r w:rsidR="002A65F4" w:rsidRPr="005522A4">
        <w:rPr>
          <w:rFonts w:ascii="Calibri" w:hAnsi="Calibri"/>
          <w:color w:val="000000"/>
        </w:rPr>
        <w:t xml:space="preserve"> </w:t>
      </w:r>
      <w:r w:rsidRPr="005522A4">
        <w:rPr>
          <w:rFonts w:ascii="Calibri" w:hAnsi="Calibri"/>
          <w:color w:val="000000"/>
        </w:rPr>
        <w:t>MOU</w:t>
      </w:r>
      <w:r w:rsidR="002A65F4" w:rsidRPr="005522A4">
        <w:rPr>
          <w:rFonts w:ascii="Calibri" w:hAnsi="Calibri"/>
          <w:color w:val="000000"/>
        </w:rPr>
        <w:t xml:space="preserve"> </w:t>
      </w:r>
      <w:r w:rsidRPr="005522A4">
        <w:rPr>
          <w:rFonts w:ascii="Calibri" w:hAnsi="Calibri"/>
          <w:color w:val="000000"/>
        </w:rPr>
        <w:t>with</w:t>
      </w:r>
      <w:r w:rsidR="002A65F4" w:rsidRPr="005522A4">
        <w:rPr>
          <w:rFonts w:ascii="Calibri" w:hAnsi="Calibri"/>
          <w:color w:val="000000"/>
        </w:rPr>
        <w:t xml:space="preserve"> </w:t>
      </w:r>
      <w:r w:rsidRPr="005522A4">
        <w:rPr>
          <w:rFonts w:ascii="Calibri" w:hAnsi="Calibri"/>
          <w:color w:val="000000"/>
        </w:rPr>
        <w:t>UNEP</w:t>
      </w:r>
      <w:r w:rsidR="002A65F4" w:rsidRPr="005522A4">
        <w:rPr>
          <w:rFonts w:ascii="Calibri" w:hAnsi="Calibri"/>
          <w:color w:val="000000"/>
        </w:rPr>
        <w:t xml:space="preserve"> </w:t>
      </w:r>
      <w:r w:rsidRPr="005522A4">
        <w:rPr>
          <w:rFonts w:ascii="Calibri" w:hAnsi="Calibri"/>
          <w:color w:val="000000"/>
        </w:rPr>
        <w:t>is</w:t>
      </w:r>
      <w:r w:rsidR="002A65F4" w:rsidRPr="005522A4">
        <w:rPr>
          <w:rFonts w:ascii="Calibri" w:hAnsi="Calibri"/>
          <w:color w:val="000000"/>
        </w:rPr>
        <w:t xml:space="preserve"> </w:t>
      </w:r>
      <w:r w:rsidRPr="005522A4">
        <w:rPr>
          <w:rFonts w:ascii="Calibri" w:hAnsi="Calibri"/>
          <w:color w:val="000000"/>
        </w:rPr>
        <w:t>in</w:t>
      </w:r>
      <w:r w:rsidR="002A65F4" w:rsidRPr="005522A4">
        <w:rPr>
          <w:rFonts w:ascii="Calibri" w:hAnsi="Calibri"/>
          <w:color w:val="000000"/>
        </w:rPr>
        <w:t xml:space="preserve"> </w:t>
      </w:r>
      <w:r w:rsidRPr="005522A4">
        <w:rPr>
          <w:rFonts w:ascii="Calibri" w:hAnsi="Calibri"/>
          <w:color w:val="000000"/>
        </w:rPr>
        <w:t>the</w:t>
      </w:r>
      <w:r w:rsidR="002A65F4" w:rsidRPr="005522A4">
        <w:rPr>
          <w:rFonts w:ascii="Calibri" w:hAnsi="Calibri"/>
          <w:color w:val="000000"/>
        </w:rPr>
        <w:t xml:space="preserve"> </w:t>
      </w:r>
      <w:r w:rsidRPr="005522A4">
        <w:rPr>
          <w:rFonts w:ascii="Calibri" w:hAnsi="Calibri"/>
          <w:color w:val="000000"/>
        </w:rPr>
        <w:t>last</w:t>
      </w:r>
      <w:r w:rsidR="002A65F4" w:rsidRPr="005522A4">
        <w:rPr>
          <w:rFonts w:ascii="Calibri" w:hAnsi="Calibri"/>
          <w:color w:val="000000"/>
        </w:rPr>
        <w:t xml:space="preserve"> </w:t>
      </w:r>
      <w:r w:rsidRPr="005522A4">
        <w:rPr>
          <w:rFonts w:ascii="Calibri" w:hAnsi="Calibri"/>
          <w:color w:val="000000"/>
        </w:rPr>
        <w:t>stages</w:t>
      </w:r>
      <w:r w:rsidR="002A65F4" w:rsidRPr="005522A4">
        <w:rPr>
          <w:rFonts w:ascii="Calibri" w:hAnsi="Calibri"/>
          <w:color w:val="000000"/>
        </w:rPr>
        <w:t xml:space="preserve"> </w:t>
      </w:r>
      <w:r w:rsidR="00FA633D">
        <w:rPr>
          <w:rFonts w:ascii="Calibri" w:eastAsiaTheme="minorHAnsi" w:hAnsi="Calibri" w:cs="Calibri"/>
          <w:color w:val="000000"/>
        </w:rPr>
        <w:t xml:space="preserve">prior </w:t>
      </w:r>
      <w:r w:rsidR="00FA633D" w:rsidRPr="005522A4">
        <w:rPr>
          <w:rFonts w:ascii="Calibri" w:hAnsi="Calibri"/>
          <w:color w:val="000000"/>
        </w:rPr>
        <w:t>to</w:t>
      </w:r>
      <w:r w:rsidR="002A65F4" w:rsidRPr="005522A4">
        <w:rPr>
          <w:rFonts w:ascii="Calibri" w:hAnsi="Calibri"/>
          <w:color w:val="000000"/>
        </w:rPr>
        <w:t xml:space="preserve"> </w:t>
      </w:r>
      <w:r w:rsidR="00FA633D">
        <w:rPr>
          <w:rFonts w:ascii="Calibri" w:eastAsiaTheme="minorHAnsi" w:hAnsi="Calibri" w:cs="Calibri"/>
          <w:color w:val="000000"/>
        </w:rPr>
        <w:t>signing,</w:t>
      </w:r>
      <w:r w:rsidR="002A65F4" w:rsidRPr="005522A4">
        <w:rPr>
          <w:rFonts w:ascii="Calibri" w:hAnsi="Calibri"/>
          <w:color w:val="000000"/>
        </w:rPr>
        <w:t xml:space="preserve"> </w:t>
      </w:r>
      <w:r w:rsidRPr="005522A4">
        <w:rPr>
          <w:rFonts w:ascii="Calibri" w:hAnsi="Calibri"/>
          <w:color w:val="000000"/>
        </w:rPr>
        <w:t>and</w:t>
      </w:r>
      <w:r w:rsidR="002A65F4" w:rsidRPr="005522A4">
        <w:rPr>
          <w:rFonts w:ascii="Calibri" w:hAnsi="Calibri"/>
          <w:color w:val="000000"/>
        </w:rPr>
        <w:t xml:space="preserve"> </w:t>
      </w:r>
      <w:r w:rsidRPr="005522A4">
        <w:rPr>
          <w:rFonts w:ascii="Calibri" w:hAnsi="Calibri"/>
          <w:color w:val="000000"/>
        </w:rPr>
        <w:t>will</w:t>
      </w:r>
      <w:r w:rsidR="002A65F4" w:rsidRPr="005522A4">
        <w:rPr>
          <w:rFonts w:ascii="Calibri" w:hAnsi="Calibri"/>
          <w:color w:val="000000"/>
        </w:rPr>
        <w:t xml:space="preserve"> </w:t>
      </w:r>
      <w:r w:rsidRPr="005522A4">
        <w:rPr>
          <w:rFonts w:ascii="Calibri" w:hAnsi="Calibri"/>
          <w:color w:val="000000"/>
        </w:rPr>
        <w:t>be</w:t>
      </w:r>
      <w:r w:rsidR="002A65F4" w:rsidRPr="005522A4">
        <w:rPr>
          <w:rFonts w:ascii="Calibri" w:hAnsi="Calibri"/>
          <w:color w:val="000000"/>
        </w:rPr>
        <w:t xml:space="preserve"> </w:t>
      </w:r>
      <w:r w:rsidRPr="005522A4">
        <w:rPr>
          <w:rFonts w:ascii="Calibri" w:hAnsi="Calibri"/>
          <w:color w:val="000000"/>
        </w:rPr>
        <w:t>shared</w:t>
      </w:r>
      <w:r w:rsidR="002A65F4" w:rsidRPr="005522A4">
        <w:rPr>
          <w:rFonts w:ascii="Calibri" w:hAnsi="Calibri"/>
          <w:color w:val="000000"/>
        </w:rPr>
        <w:t xml:space="preserve"> </w:t>
      </w:r>
      <w:r w:rsidRPr="005522A4">
        <w:rPr>
          <w:rFonts w:ascii="Calibri" w:hAnsi="Calibri"/>
          <w:color w:val="000000"/>
        </w:rPr>
        <w:t>with</w:t>
      </w:r>
      <w:r w:rsidR="002A65F4" w:rsidRPr="005522A4">
        <w:rPr>
          <w:rFonts w:ascii="Calibri" w:hAnsi="Calibri"/>
          <w:color w:val="000000"/>
        </w:rPr>
        <w:t xml:space="preserve"> </w:t>
      </w:r>
      <w:r w:rsidRPr="005522A4">
        <w:rPr>
          <w:rFonts w:ascii="Calibri" w:hAnsi="Calibri"/>
          <w:color w:val="000000"/>
        </w:rPr>
        <w:t>the</w:t>
      </w:r>
      <w:r w:rsidR="002A65F4" w:rsidRPr="005522A4">
        <w:rPr>
          <w:rFonts w:ascii="Calibri" w:hAnsi="Calibri"/>
          <w:color w:val="000000"/>
        </w:rPr>
        <w:t xml:space="preserve"> </w:t>
      </w:r>
      <w:r w:rsidRPr="005522A4">
        <w:rPr>
          <w:rFonts w:ascii="Calibri" w:hAnsi="Calibri"/>
          <w:color w:val="000000"/>
        </w:rPr>
        <w:t>Executive</w:t>
      </w:r>
      <w:r w:rsidR="002A65F4" w:rsidRPr="005522A4">
        <w:rPr>
          <w:rFonts w:ascii="Calibri" w:hAnsi="Calibri"/>
          <w:color w:val="000000"/>
        </w:rPr>
        <w:t xml:space="preserve"> </w:t>
      </w:r>
      <w:r w:rsidRPr="005522A4">
        <w:rPr>
          <w:rFonts w:ascii="Calibri" w:hAnsi="Calibri"/>
          <w:color w:val="000000"/>
        </w:rPr>
        <w:t>Team</w:t>
      </w:r>
      <w:r w:rsidR="002A65F4" w:rsidRPr="005522A4">
        <w:rPr>
          <w:rFonts w:ascii="Calibri" w:hAnsi="Calibri"/>
          <w:color w:val="000000"/>
        </w:rPr>
        <w:t xml:space="preserve"> </w:t>
      </w:r>
      <w:r w:rsidRPr="005522A4">
        <w:rPr>
          <w:rFonts w:ascii="Calibri" w:hAnsi="Calibri"/>
          <w:color w:val="000000"/>
        </w:rPr>
        <w:t>of</w:t>
      </w:r>
      <w:r w:rsidR="002A65F4" w:rsidRPr="005522A4">
        <w:rPr>
          <w:rFonts w:ascii="Calibri" w:hAnsi="Calibri"/>
          <w:color w:val="000000"/>
        </w:rPr>
        <w:t xml:space="preserve"> </w:t>
      </w:r>
      <w:r w:rsidRPr="005522A4">
        <w:rPr>
          <w:rFonts w:ascii="Calibri" w:hAnsi="Calibri"/>
          <w:color w:val="000000"/>
        </w:rPr>
        <w:t>the</w:t>
      </w:r>
      <w:r w:rsidR="002A65F4" w:rsidRPr="005522A4">
        <w:rPr>
          <w:rFonts w:ascii="Calibri" w:hAnsi="Calibri"/>
          <w:color w:val="000000"/>
        </w:rPr>
        <w:t xml:space="preserve"> </w:t>
      </w:r>
      <w:r w:rsidRPr="005522A4">
        <w:rPr>
          <w:rFonts w:ascii="Calibri" w:hAnsi="Calibri"/>
          <w:color w:val="000000"/>
        </w:rPr>
        <w:t>Standing</w:t>
      </w:r>
      <w:r w:rsidR="002A65F4" w:rsidRPr="005522A4">
        <w:rPr>
          <w:rFonts w:ascii="Calibri" w:hAnsi="Calibri"/>
          <w:color w:val="000000"/>
        </w:rPr>
        <w:t xml:space="preserve"> </w:t>
      </w:r>
      <w:r w:rsidRPr="005522A4">
        <w:rPr>
          <w:rFonts w:ascii="Calibri" w:hAnsi="Calibri"/>
          <w:color w:val="000000"/>
        </w:rPr>
        <w:t>Committee</w:t>
      </w:r>
      <w:r w:rsidR="002A65F4" w:rsidRPr="005522A4">
        <w:rPr>
          <w:rFonts w:ascii="Calibri" w:hAnsi="Calibri"/>
          <w:color w:val="000000"/>
        </w:rPr>
        <w:t xml:space="preserve"> </w:t>
      </w:r>
      <w:r w:rsidRPr="005522A4">
        <w:rPr>
          <w:rFonts w:ascii="Calibri" w:hAnsi="Calibri"/>
          <w:color w:val="000000"/>
        </w:rPr>
        <w:t>for</w:t>
      </w:r>
      <w:r w:rsidR="002A65F4" w:rsidRPr="005522A4">
        <w:rPr>
          <w:rFonts w:ascii="Calibri" w:hAnsi="Calibri"/>
          <w:color w:val="000000"/>
        </w:rPr>
        <w:t xml:space="preserve"> </w:t>
      </w:r>
      <w:r w:rsidRPr="005522A4">
        <w:rPr>
          <w:rFonts w:ascii="Calibri" w:hAnsi="Calibri"/>
          <w:color w:val="000000"/>
        </w:rPr>
        <w:t>consideration</w:t>
      </w:r>
      <w:r w:rsidR="002A65F4" w:rsidRPr="005522A4">
        <w:rPr>
          <w:rFonts w:ascii="Calibri" w:hAnsi="Calibri"/>
          <w:color w:val="000000"/>
        </w:rPr>
        <w:t xml:space="preserve"> </w:t>
      </w:r>
      <w:r w:rsidRPr="005522A4">
        <w:rPr>
          <w:rFonts w:ascii="Calibri" w:hAnsi="Calibri"/>
          <w:color w:val="000000"/>
        </w:rPr>
        <w:t>and</w:t>
      </w:r>
      <w:r w:rsidR="002A65F4" w:rsidRPr="005522A4">
        <w:rPr>
          <w:rFonts w:ascii="Calibri" w:hAnsi="Calibri"/>
          <w:color w:val="000000"/>
        </w:rPr>
        <w:t xml:space="preserve"> </w:t>
      </w:r>
      <w:r w:rsidRPr="005522A4">
        <w:rPr>
          <w:rFonts w:ascii="Calibri" w:hAnsi="Calibri"/>
          <w:color w:val="000000"/>
        </w:rPr>
        <w:t>next</w:t>
      </w:r>
      <w:r w:rsidR="002A65F4" w:rsidRPr="005522A4">
        <w:rPr>
          <w:rFonts w:ascii="Calibri" w:hAnsi="Calibri"/>
          <w:color w:val="000000"/>
        </w:rPr>
        <w:t xml:space="preserve"> </w:t>
      </w:r>
      <w:r w:rsidRPr="005522A4">
        <w:rPr>
          <w:rFonts w:ascii="Calibri" w:hAnsi="Calibri"/>
          <w:color w:val="000000"/>
        </w:rPr>
        <w:t>steps.</w:t>
      </w:r>
    </w:p>
    <w:p w14:paraId="571AB416" w14:textId="77777777" w:rsidR="00376DDC" w:rsidRDefault="00376DDC" w:rsidP="005522A4">
      <w:pPr>
        <w:autoSpaceDE w:val="0"/>
        <w:autoSpaceDN w:val="0"/>
        <w:adjustRightInd w:val="0"/>
        <w:ind w:left="426" w:hanging="426"/>
        <w:rPr>
          <w:rFonts w:asciiTheme="minorHAnsi" w:hAnsiTheme="minorHAnsi"/>
          <w:sz w:val="22"/>
          <w:szCs w:val="22"/>
        </w:rPr>
      </w:pPr>
    </w:p>
    <w:p w14:paraId="367B8E2E" w14:textId="73534C67" w:rsidR="00376DDC" w:rsidRPr="00376DDC" w:rsidRDefault="00376DDC" w:rsidP="005522A4">
      <w:pPr>
        <w:pStyle w:val="Footer"/>
        <w:numPr>
          <w:ilvl w:val="0"/>
          <w:numId w:val="19"/>
        </w:numPr>
        <w:tabs>
          <w:tab w:val="clear" w:pos="4680"/>
          <w:tab w:val="clear" w:pos="9360"/>
        </w:tabs>
        <w:ind w:left="426" w:hanging="426"/>
        <w:rPr>
          <w:rFonts w:asciiTheme="minorHAnsi" w:hAnsiTheme="minorHAnsi" w:cs="Calibri"/>
          <w:sz w:val="22"/>
          <w:szCs w:val="22"/>
        </w:rPr>
      </w:pPr>
      <w:r w:rsidRPr="00376DDC">
        <w:rPr>
          <w:rFonts w:asciiTheme="minorHAnsi" w:hAnsiTheme="minorHAnsi" w:cs="Calibri"/>
          <w:sz w:val="22"/>
          <w:szCs w:val="22"/>
        </w:rPr>
        <w:t>UNEP-GRID</w:t>
      </w:r>
      <w:r w:rsidR="002A65F4">
        <w:rPr>
          <w:rFonts w:asciiTheme="minorHAnsi" w:hAnsiTheme="minorHAnsi" w:cs="Calibri"/>
          <w:sz w:val="22"/>
          <w:szCs w:val="22"/>
        </w:rPr>
        <w:t xml:space="preserve"> </w:t>
      </w:r>
      <w:r w:rsidRPr="00376DDC">
        <w:rPr>
          <w:rFonts w:asciiTheme="minorHAnsi" w:hAnsiTheme="minorHAnsi" w:cs="Calibri"/>
          <w:sz w:val="22"/>
          <w:szCs w:val="22"/>
        </w:rPr>
        <w:t>has</w:t>
      </w:r>
      <w:r w:rsidR="002A65F4">
        <w:rPr>
          <w:rFonts w:asciiTheme="minorHAnsi" w:hAnsiTheme="minorHAnsi" w:cs="Calibri"/>
          <w:sz w:val="22"/>
          <w:szCs w:val="22"/>
        </w:rPr>
        <w:t xml:space="preserve"> </w:t>
      </w:r>
      <w:r w:rsidRPr="00376DDC">
        <w:rPr>
          <w:rFonts w:asciiTheme="minorHAnsi" w:hAnsiTheme="minorHAnsi" w:cs="Calibri"/>
          <w:sz w:val="22"/>
          <w:szCs w:val="22"/>
        </w:rPr>
        <w:t>successfully</w:t>
      </w:r>
      <w:r w:rsidR="002A65F4">
        <w:rPr>
          <w:rFonts w:asciiTheme="minorHAnsi" w:hAnsiTheme="minorHAnsi" w:cs="Calibri"/>
          <w:sz w:val="22"/>
          <w:szCs w:val="22"/>
        </w:rPr>
        <w:t xml:space="preserve"> </w:t>
      </w:r>
      <w:r w:rsidRPr="00376DDC">
        <w:rPr>
          <w:rFonts w:asciiTheme="minorHAnsi" w:hAnsiTheme="minorHAnsi" w:cs="Calibri"/>
          <w:sz w:val="22"/>
          <w:szCs w:val="22"/>
        </w:rPr>
        <w:t>developed</w:t>
      </w:r>
      <w:r w:rsidR="002A65F4">
        <w:rPr>
          <w:rFonts w:asciiTheme="minorHAnsi" w:hAnsiTheme="minorHAnsi" w:cs="Calibri"/>
          <w:sz w:val="22"/>
          <w:szCs w:val="22"/>
        </w:rPr>
        <w:t xml:space="preserve"> </w:t>
      </w:r>
      <w:r w:rsidRPr="00376DDC">
        <w:rPr>
          <w:rFonts w:asciiTheme="minorHAnsi" w:hAnsiTheme="minorHAnsi" w:cs="Calibri"/>
          <w:sz w:val="22"/>
          <w:szCs w:val="22"/>
        </w:rPr>
        <w:t>our</w:t>
      </w:r>
      <w:r w:rsidR="002A65F4">
        <w:rPr>
          <w:rFonts w:asciiTheme="minorHAnsi" w:hAnsiTheme="minorHAnsi" w:cs="Calibri"/>
          <w:sz w:val="22"/>
          <w:szCs w:val="22"/>
        </w:rPr>
        <w:t xml:space="preserve"> </w:t>
      </w:r>
      <w:r w:rsidRPr="00376DDC">
        <w:rPr>
          <w:rFonts w:asciiTheme="minorHAnsi" w:hAnsiTheme="minorHAnsi" w:cs="Calibri"/>
          <w:sz w:val="22"/>
          <w:szCs w:val="22"/>
        </w:rPr>
        <w:t>new</w:t>
      </w:r>
      <w:r w:rsidR="002A65F4">
        <w:rPr>
          <w:rFonts w:asciiTheme="minorHAnsi" w:hAnsiTheme="minorHAnsi" w:cs="Calibri"/>
          <w:sz w:val="22"/>
          <w:szCs w:val="22"/>
        </w:rPr>
        <w:t xml:space="preserve"> </w:t>
      </w:r>
      <w:r w:rsidRPr="00376DDC">
        <w:rPr>
          <w:rFonts w:asciiTheme="minorHAnsi" w:hAnsiTheme="minorHAnsi" w:cs="Calibri"/>
          <w:sz w:val="22"/>
          <w:szCs w:val="22"/>
        </w:rPr>
        <w:t>Ramsar</w:t>
      </w:r>
      <w:r w:rsidR="002A65F4">
        <w:rPr>
          <w:rFonts w:asciiTheme="minorHAnsi" w:hAnsiTheme="minorHAnsi" w:cs="Calibri"/>
          <w:sz w:val="22"/>
          <w:szCs w:val="22"/>
        </w:rPr>
        <w:t xml:space="preserve"> </w:t>
      </w:r>
      <w:r w:rsidRPr="00376DDC">
        <w:rPr>
          <w:rFonts w:asciiTheme="minorHAnsi" w:hAnsiTheme="minorHAnsi" w:cs="Calibri"/>
          <w:sz w:val="22"/>
          <w:szCs w:val="22"/>
        </w:rPr>
        <w:t>Sites</w:t>
      </w:r>
      <w:r w:rsidR="002A65F4">
        <w:rPr>
          <w:rFonts w:asciiTheme="minorHAnsi" w:hAnsiTheme="minorHAnsi" w:cs="Calibri"/>
          <w:sz w:val="22"/>
          <w:szCs w:val="22"/>
        </w:rPr>
        <w:t xml:space="preserve"> </w:t>
      </w:r>
      <w:r w:rsidRPr="00376DDC">
        <w:rPr>
          <w:rFonts w:asciiTheme="minorHAnsi" w:hAnsiTheme="minorHAnsi" w:cs="Calibri"/>
          <w:sz w:val="22"/>
          <w:szCs w:val="22"/>
        </w:rPr>
        <w:t>Information</w:t>
      </w:r>
      <w:r w:rsidR="002A65F4">
        <w:rPr>
          <w:rFonts w:asciiTheme="minorHAnsi" w:hAnsiTheme="minorHAnsi" w:cs="Calibri"/>
          <w:sz w:val="22"/>
          <w:szCs w:val="22"/>
        </w:rPr>
        <w:t xml:space="preserve"> </w:t>
      </w:r>
      <w:r w:rsidRPr="00376DDC">
        <w:rPr>
          <w:rFonts w:asciiTheme="minorHAnsi" w:hAnsiTheme="minorHAnsi" w:cs="Calibri"/>
          <w:sz w:val="22"/>
          <w:szCs w:val="22"/>
        </w:rPr>
        <w:t>Service</w:t>
      </w:r>
      <w:r w:rsidR="002A65F4">
        <w:rPr>
          <w:rFonts w:asciiTheme="minorHAnsi" w:hAnsiTheme="minorHAnsi" w:cs="Calibri"/>
          <w:sz w:val="22"/>
          <w:szCs w:val="22"/>
        </w:rPr>
        <w:t xml:space="preserve"> </w:t>
      </w:r>
      <w:r w:rsidRPr="00376DDC">
        <w:rPr>
          <w:rFonts w:asciiTheme="minorHAnsi" w:hAnsiTheme="minorHAnsi" w:cs="Calibri"/>
          <w:sz w:val="22"/>
          <w:szCs w:val="22"/>
        </w:rPr>
        <w:t>(RSIS)</w:t>
      </w:r>
      <w:r w:rsidR="002A65F4">
        <w:rPr>
          <w:rFonts w:asciiTheme="minorHAnsi" w:hAnsiTheme="minorHAnsi" w:cs="Calibri"/>
          <w:sz w:val="22"/>
          <w:szCs w:val="22"/>
        </w:rPr>
        <w:t xml:space="preserve"> </w:t>
      </w:r>
      <w:r w:rsidRPr="00376DDC">
        <w:rPr>
          <w:rFonts w:asciiTheme="minorHAnsi" w:hAnsiTheme="minorHAnsi" w:cs="Calibri"/>
          <w:sz w:val="22"/>
          <w:szCs w:val="22"/>
        </w:rPr>
        <w:t>in</w:t>
      </w:r>
      <w:r w:rsidR="002A65F4">
        <w:rPr>
          <w:rFonts w:asciiTheme="minorHAnsi" w:hAnsiTheme="minorHAnsi" w:cs="Calibri"/>
          <w:sz w:val="22"/>
          <w:szCs w:val="22"/>
        </w:rPr>
        <w:t xml:space="preserve"> </w:t>
      </w:r>
      <w:r w:rsidRPr="00376DDC">
        <w:rPr>
          <w:rFonts w:asciiTheme="minorHAnsi" w:hAnsiTheme="minorHAnsi" w:cs="Calibri"/>
          <w:sz w:val="22"/>
          <w:szCs w:val="22"/>
        </w:rPr>
        <w:t>close</w:t>
      </w:r>
      <w:r w:rsidR="002A65F4">
        <w:rPr>
          <w:rFonts w:asciiTheme="minorHAnsi" w:hAnsiTheme="minorHAnsi" w:cs="Calibri"/>
          <w:sz w:val="22"/>
          <w:szCs w:val="22"/>
        </w:rPr>
        <w:t xml:space="preserve"> </w:t>
      </w:r>
      <w:r w:rsidRPr="00376DDC">
        <w:rPr>
          <w:rFonts w:asciiTheme="minorHAnsi" w:hAnsiTheme="minorHAnsi" w:cs="Calibri"/>
          <w:sz w:val="22"/>
          <w:szCs w:val="22"/>
        </w:rPr>
        <w:t>collaboration</w:t>
      </w:r>
      <w:r w:rsidR="002A65F4">
        <w:rPr>
          <w:rFonts w:asciiTheme="minorHAnsi" w:hAnsiTheme="minorHAnsi" w:cs="Calibri"/>
          <w:sz w:val="22"/>
          <w:szCs w:val="22"/>
        </w:rPr>
        <w:t xml:space="preserve"> </w:t>
      </w:r>
      <w:r w:rsidRPr="00376DDC">
        <w:rPr>
          <w:rFonts w:asciiTheme="minorHAnsi" w:hAnsiTheme="minorHAnsi" w:cs="Calibri"/>
          <w:sz w:val="22"/>
          <w:szCs w:val="22"/>
        </w:rPr>
        <w:t>and</w:t>
      </w:r>
      <w:r w:rsidR="002A65F4">
        <w:rPr>
          <w:rFonts w:asciiTheme="minorHAnsi" w:hAnsiTheme="minorHAnsi" w:cs="Calibri"/>
          <w:sz w:val="22"/>
          <w:szCs w:val="22"/>
        </w:rPr>
        <w:t xml:space="preserve"> </w:t>
      </w:r>
      <w:r w:rsidRPr="00376DDC">
        <w:rPr>
          <w:rFonts w:asciiTheme="minorHAnsi" w:hAnsiTheme="minorHAnsi" w:cs="Calibri"/>
          <w:sz w:val="22"/>
          <w:szCs w:val="22"/>
        </w:rPr>
        <w:t>we</w:t>
      </w:r>
      <w:r w:rsidR="002A65F4">
        <w:rPr>
          <w:rFonts w:asciiTheme="minorHAnsi" w:hAnsiTheme="minorHAnsi" w:cs="Calibri"/>
          <w:sz w:val="22"/>
          <w:szCs w:val="22"/>
        </w:rPr>
        <w:t xml:space="preserve"> </w:t>
      </w:r>
      <w:r w:rsidRPr="00376DDC">
        <w:rPr>
          <w:rFonts w:asciiTheme="minorHAnsi" w:hAnsiTheme="minorHAnsi" w:cs="Calibri"/>
          <w:sz w:val="22"/>
          <w:szCs w:val="22"/>
        </w:rPr>
        <w:t>will</w:t>
      </w:r>
      <w:r w:rsidR="002A65F4">
        <w:rPr>
          <w:rFonts w:asciiTheme="minorHAnsi" w:hAnsiTheme="minorHAnsi" w:cs="Calibri"/>
          <w:sz w:val="22"/>
          <w:szCs w:val="22"/>
        </w:rPr>
        <w:t xml:space="preserve"> </w:t>
      </w:r>
      <w:r w:rsidRPr="00376DDC">
        <w:rPr>
          <w:rFonts w:asciiTheme="minorHAnsi" w:hAnsiTheme="minorHAnsi" w:cs="Calibri"/>
          <w:sz w:val="22"/>
          <w:szCs w:val="22"/>
        </w:rPr>
        <w:t>continue</w:t>
      </w:r>
      <w:r w:rsidR="002A65F4">
        <w:rPr>
          <w:rFonts w:asciiTheme="minorHAnsi" w:hAnsiTheme="minorHAnsi" w:cs="Calibri"/>
          <w:sz w:val="22"/>
          <w:szCs w:val="22"/>
        </w:rPr>
        <w:t xml:space="preserve"> </w:t>
      </w:r>
      <w:r w:rsidRPr="00376DDC">
        <w:rPr>
          <w:rFonts w:asciiTheme="minorHAnsi" w:hAnsiTheme="minorHAnsi" w:cs="Calibri"/>
          <w:sz w:val="22"/>
          <w:szCs w:val="22"/>
        </w:rPr>
        <w:t>to</w:t>
      </w:r>
      <w:r w:rsidR="002A65F4">
        <w:rPr>
          <w:rFonts w:asciiTheme="minorHAnsi" w:hAnsiTheme="minorHAnsi" w:cs="Calibri"/>
          <w:sz w:val="22"/>
          <w:szCs w:val="22"/>
        </w:rPr>
        <w:t xml:space="preserve"> </w:t>
      </w:r>
      <w:r w:rsidRPr="00376DDC">
        <w:rPr>
          <w:rFonts w:asciiTheme="minorHAnsi" w:hAnsiTheme="minorHAnsi" w:cs="Calibri"/>
          <w:sz w:val="22"/>
          <w:szCs w:val="22"/>
        </w:rPr>
        <w:t>work</w:t>
      </w:r>
      <w:r w:rsidR="002A65F4">
        <w:rPr>
          <w:rFonts w:asciiTheme="minorHAnsi" w:hAnsiTheme="minorHAnsi" w:cs="Calibri"/>
          <w:sz w:val="22"/>
          <w:szCs w:val="22"/>
        </w:rPr>
        <w:t xml:space="preserve"> </w:t>
      </w:r>
      <w:r w:rsidRPr="00376DDC">
        <w:rPr>
          <w:rFonts w:asciiTheme="minorHAnsi" w:hAnsiTheme="minorHAnsi" w:cs="Calibri"/>
          <w:sz w:val="22"/>
          <w:szCs w:val="22"/>
        </w:rPr>
        <w:t>with</w:t>
      </w:r>
      <w:r w:rsidR="002A65F4">
        <w:rPr>
          <w:rFonts w:asciiTheme="minorHAnsi" w:hAnsiTheme="minorHAnsi" w:cs="Calibri"/>
          <w:sz w:val="22"/>
          <w:szCs w:val="22"/>
        </w:rPr>
        <w:t xml:space="preserve"> </w:t>
      </w:r>
      <w:r w:rsidRPr="00376DDC">
        <w:rPr>
          <w:rFonts w:asciiTheme="minorHAnsi" w:hAnsiTheme="minorHAnsi" w:cs="Calibri"/>
          <w:sz w:val="22"/>
          <w:szCs w:val="22"/>
        </w:rPr>
        <w:t>them</w:t>
      </w:r>
      <w:r w:rsidR="002A65F4">
        <w:rPr>
          <w:rFonts w:asciiTheme="minorHAnsi" w:hAnsiTheme="minorHAnsi" w:cs="Calibri"/>
          <w:sz w:val="22"/>
          <w:szCs w:val="22"/>
        </w:rPr>
        <w:t xml:space="preserve"> </w:t>
      </w:r>
      <w:r w:rsidRPr="00376DDC">
        <w:rPr>
          <w:rFonts w:asciiTheme="minorHAnsi" w:hAnsiTheme="minorHAnsi" w:cs="Calibri"/>
          <w:sz w:val="22"/>
          <w:szCs w:val="22"/>
        </w:rPr>
        <w:t>on</w:t>
      </w:r>
      <w:r w:rsidR="002A65F4">
        <w:rPr>
          <w:rFonts w:asciiTheme="minorHAnsi" w:hAnsiTheme="minorHAnsi" w:cs="Calibri"/>
          <w:sz w:val="22"/>
          <w:szCs w:val="22"/>
        </w:rPr>
        <w:t xml:space="preserve"> </w:t>
      </w:r>
      <w:r w:rsidRPr="00376DDC">
        <w:rPr>
          <w:rFonts w:asciiTheme="minorHAnsi" w:hAnsiTheme="minorHAnsi" w:cs="Calibri"/>
          <w:sz w:val="22"/>
          <w:szCs w:val="22"/>
        </w:rPr>
        <w:t>its</w:t>
      </w:r>
      <w:r w:rsidR="002A65F4">
        <w:rPr>
          <w:rFonts w:asciiTheme="minorHAnsi" w:hAnsiTheme="minorHAnsi" w:cs="Calibri"/>
          <w:sz w:val="22"/>
          <w:szCs w:val="22"/>
        </w:rPr>
        <w:t xml:space="preserve"> </w:t>
      </w:r>
      <w:r w:rsidRPr="00376DDC">
        <w:rPr>
          <w:rFonts w:asciiTheme="minorHAnsi" w:hAnsiTheme="minorHAnsi" w:cs="Calibri"/>
          <w:sz w:val="22"/>
          <w:szCs w:val="22"/>
        </w:rPr>
        <w:t>refinement.</w:t>
      </w:r>
      <w:r w:rsidR="002A65F4">
        <w:rPr>
          <w:rFonts w:asciiTheme="minorHAnsi" w:hAnsiTheme="minorHAnsi" w:cs="Calibri"/>
          <w:sz w:val="22"/>
          <w:szCs w:val="22"/>
        </w:rPr>
        <w:t xml:space="preserve"> </w:t>
      </w:r>
      <w:r w:rsidR="00C92309">
        <w:rPr>
          <w:rFonts w:asciiTheme="minorHAnsi" w:hAnsiTheme="minorHAnsi" w:cs="Calibri"/>
          <w:sz w:val="22"/>
          <w:szCs w:val="22"/>
        </w:rPr>
        <w:t>UNEP-WCMC</w:t>
      </w:r>
      <w:r w:rsidR="002A65F4">
        <w:rPr>
          <w:rFonts w:asciiTheme="minorHAnsi" w:hAnsiTheme="minorHAnsi" w:cs="Calibri"/>
          <w:sz w:val="22"/>
          <w:szCs w:val="22"/>
        </w:rPr>
        <w:t xml:space="preserve"> </w:t>
      </w:r>
      <w:r w:rsidR="00C92309">
        <w:rPr>
          <w:rFonts w:asciiTheme="minorHAnsi" w:hAnsiTheme="minorHAnsi" w:cs="Calibri"/>
          <w:sz w:val="22"/>
          <w:szCs w:val="22"/>
        </w:rPr>
        <w:t>has</w:t>
      </w:r>
      <w:r w:rsidR="002A65F4">
        <w:rPr>
          <w:rFonts w:asciiTheme="minorHAnsi" w:hAnsiTheme="minorHAnsi" w:cs="Calibri"/>
          <w:sz w:val="22"/>
          <w:szCs w:val="22"/>
        </w:rPr>
        <w:t xml:space="preserve"> </w:t>
      </w:r>
      <w:r w:rsidR="00C92309">
        <w:rPr>
          <w:rFonts w:asciiTheme="minorHAnsi" w:hAnsiTheme="minorHAnsi" w:cs="Calibri"/>
          <w:sz w:val="22"/>
          <w:szCs w:val="22"/>
        </w:rPr>
        <w:t>been</w:t>
      </w:r>
      <w:r w:rsidR="002A65F4">
        <w:rPr>
          <w:rFonts w:asciiTheme="minorHAnsi" w:hAnsiTheme="minorHAnsi" w:cs="Calibri"/>
          <w:sz w:val="22"/>
          <w:szCs w:val="22"/>
        </w:rPr>
        <w:t xml:space="preserve"> </w:t>
      </w:r>
      <w:r w:rsidR="00C92309">
        <w:rPr>
          <w:rFonts w:asciiTheme="minorHAnsi" w:hAnsiTheme="minorHAnsi" w:cs="Calibri"/>
          <w:sz w:val="22"/>
          <w:szCs w:val="22"/>
        </w:rPr>
        <w:t>instrumental</w:t>
      </w:r>
      <w:r w:rsidR="002A65F4">
        <w:rPr>
          <w:rFonts w:asciiTheme="minorHAnsi" w:hAnsiTheme="minorHAnsi" w:cs="Calibri"/>
          <w:sz w:val="22"/>
          <w:szCs w:val="22"/>
        </w:rPr>
        <w:t xml:space="preserve"> </w:t>
      </w:r>
      <w:r w:rsidR="00C92309">
        <w:rPr>
          <w:rFonts w:asciiTheme="minorHAnsi" w:hAnsiTheme="minorHAnsi" w:cs="Calibri"/>
          <w:sz w:val="22"/>
          <w:szCs w:val="22"/>
        </w:rPr>
        <w:t>in</w:t>
      </w:r>
      <w:r w:rsidR="002A65F4">
        <w:rPr>
          <w:rFonts w:asciiTheme="minorHAnsi" w:hAnsiTheme="minorHAnsi" w:cs="Calibri"/>
          <w:sz w:val="22"/>
          <w:szCs w:val="22"/>
        </w:rPr>
        <w:t xml:space="preserve"> </w:t>
      </w:r>
      <w:r w:rsidR="00C92309">
        <w:rPr>
          <w:rFonts w:asciiTheme="minorHAnsi" w:hAnsiTheme="minorHAnsi" w:cs="Calibri"/>
          <w:sz w:val="22"/>
          <w:szCs w:val="22"/>
        </w:rPr>
        <w:t>enabling</w:t>
      </w:r>
      <w:r w:rsidR="002A65F4">
        <w:rPr>
          <w:rFonts w:asciiTheme="minorHAnsi" w:hAnsiTheme="minorHAnsi" w:cs="Calibri"/>
          <w:sz w:val="22"/>
          <w:szCs w:val="22"/>
        </w:rPr>
        <w:t xml:space="preserve"> </w:t>
      </w:r>
      <w:r w:rsidR="00C92309">
        <w:rPr>
          <w:rFonts w:asciiTheme="minorHAnsi" w:hAnsiTheme="minorHAnsi" w:cs="Calibri"/>
          <w:sz w:val="22"/>
          <w:szCs w:val="22"/>
        </w:rPr>
        <w:t>Ramsar</w:t>
      </w:r>
      <w:r w:rsidR="002A65F4">
        <w:rPr>
          <w:rFonts w:asciiTheme="minorHAnsi" w:hAnsiTheme="minorHAnsi" w:cs="Calibri"/>
          <w:sz w:val="22"/>
          <w:szCs w:val="22"/>
        </w:rPr>
        <w:t xml:space="preserve"> </w:t>
      </w:r>
      <w:r w:rsidR="00C92309">
        <w:rPr>
          <w:rFonts w:asciiTheme="minorHAnsi" w:hAnsiTheme="minorHAnsi" w:cs="Calibri"/>
          <w:sz w:val="22"/>
          <w:szCs w:val="22"/>
        </w:rPr>
        <w:t>to</w:t>
      </w:r>
      <w:r w:rsidR="002A65F4">
        <w:rPr>
          <w:rFonts w:asciiTheme="minorHAnsi" w:hAnsiTheme="minorHAnsi" w:cs="Calibri"/>
          <w:sz w:val="22"/>
          <w:szCs w:val="22"/>
        </w:rPr>
        <w:t xml:space="preserve"> </w:t>
      </w:r>
      <w:r w:rsidR="00C92309">
        <w:rPr>
          <w:rFonts w:asciiTheme="minorHAnsi" w:hAnsiTheme="minorHAnsi" w:cs="Calibri"/>
          <w:sz w:val="22"/>
          <w:szCs w:val="22"/>
        </w:rPr>
        <w:t>develop</w:t>
      </w:r>
      <w:r w:rsidR="002A65F4">
        <w:rPr>
          <w:rFonts w:asciiTheme="minorHAnsi" w:hAnsiTheme="minorHAnsi" w:cs="Calibri"/>
          <w:sz w:val="22"/>
          <w:szCs w:val="22"/>
        </w:rPr>
        <w:t xml:space="preserve"> </w:t>
      </w:r>
      <w:r w:rsidR="00C92309">
        <w:rPr>
          <w:rFonts w:asciiTheme="minorHAnsi" w:hAnsiTheme="minorHAnsi" w:cs="Calibri"/>
          <w:sz w:val="22"/>
          <w:szCs w:val="22"/>
        </w:rPr>
        <w:t>the</w:t>
      </w:r>
      <w:r w:rsidR="002A65F4">
        <w:rPr>
          <w:rFonts w:asciiTheme="minorHAnsi" w:hAnsiTheme="minorHAnsi" w:cs="Calibri"/>
          <w:sz w:val="22"/>
          <w:szCs w:val="22"/>
        </w:rPr>
        <w:t xml:space="preserve"> </w:t>
      </w:r>
      <w:r w:rsidR="00C92309">
        <w:rPr>
          <w:rFonts w:asciiTheme="minorHAnsi" w:hAnsiTheme="minorHAnsi" w:cs="Calibri"/>
          <w:sz w:val="22"/>
          <w:szCs w:val="22"/>
        </w:rPr>
        <w:t>metadata</w:t>
      </w:r>
      <w:r w:rsidR="002A65F4">
        <w:rPr>
          <w:rFonts w:asciiTheme="minorHAnsi" w:hAnsiTheme="minorHAnsi" w:cs="Calibri"/>
          <w:sz w:val="22"/>
          <w:szCs w:val="22"/>
        </w:rPr>
        <w:t xml:space="preserve"> </w:t>
      </w:r>
      <w:r w:rsidR="00C92309">
        <w:rPr>
          <w:rFonts w:asciiTheme="minorHAnsi" w:hAnsiTheme="minorHAnsi" w:cs="Calibri"/>
          <w:sz w:val="22"/>
          <w:szCs w:val="22"/>
        </w:rPr>
        <w:t>and</w:t>
      </w:r>
      <w:r w:rsidR="002A65F4">
        <w:rPr>
          <w:rFonts w:asciiTheme="minorHAnsi" w:hAnsiTheme="minorHAnsi" w:cs="Calibri"/>
          <w:sz w:val="22"/>
          <w:szCs w:val="22"/>
        </w:rPr>
        <w:t xml:space="preserve"> </w:t>
      </w:r>
      <w:r w:rsidR="00C92309">
        <w:rPr>
          <w:rFonts w:asciiTheme="minorHAnsi" w:hAnsiTheme="minorHAnsi" w:cs="Calibri"/>
          <w:sz w:val="22"/>
          <w:szCs w:val="22"/>
        </w:rPr>
        <w:t>statistical</w:t>
      </w:r>
      <w:r w:rsidR="002A65F4">
        <w:rPr>
          <w:rFonts w:asciiTheme="minorHAnsi" w:hAnsiTheme="minorHAnsi" w:cs="Calibri"/>
          <w:sz w:val="22"/>
          <w:szCs w:val="22"/>
        </w:rPr>
        <w:t xml:space="preserve"> </w:t>
      </w:r>
      <w:r w:rsidR="00C92309">
        <w:rPr>
          <w:rFonts w:asciiTheme="minorHAnsi" w:hAnsiTheme="minorHAnsi" w:cs="Calibri"/>
          <w:sz w:val="22"/>
          <w:szCs w:val="22"/>
        </w:rPr>
        <w:t>note</w:t>
      </w:r>
      <w:r w:rsidR="002A65F4">
        <w:rPr>
          <w:rFonts w:asciiTheme="minorHAnsi" w:hAnsiTheme="minorHAnsi" w:cs="Calibri"/>
          <w:sz w:val="22"/>
          <w:szCs w:val="22"/>
        </w:rPr>
        <w:t xml:space="preserve"> </w:t>
      </w:r>
      <w:r w:rsidR="00C92309">
        <w:rPr>
          <w:rFonts w:asciiTheme="minorHAnsi" w:hAnsiTheme="minorHAnsi" w:cs="Calibri"/>
          <w:sz w:val="22"/>
          <w:szCs w:val="22"/>
        </w:rPr>
        <w:t>for</w:t>
      </w:r>
      <w:r w:rsidR="002A65F4">
        <w:rPr>
          <w:rFonts w:asciiTheme="minorHAnsi" w:hAnsiTheme="minorHAnsi" w:cs="Calibri"/>
          <w:sz w:val="22"/>
          <w:szCs w:val="22"/>
        </w:rPr>
        <w:t xml:space="preserve"> </w:t>
      </w:r>
      <w:r w:rsidR="00C92309">
        <w:rPr>
          <w:rFonts w:asciiTheme="minorHAnsi" w:hAnsiTheme="minorHAnsi" w:cs="Calibri"/>
          <w:sz w:val="22"/>
          <w:szCs w:val="22"/>
        </w:rPr>
        <w:t>the</w:t>
      </w:r>
      <w:r w:rsidR="002A65F4">
        <w:rPr>
          <w:rFonts w:asciiTheme="minorHAnsi" w:hAnsiTheme="minorHAnsi" w:cs="Calibri"/>
          <w:sz w:val="22"/>
          <w:szCs w:val="22"/>
        </w:rPr>
        <w:t xml:space="preserve"> </w:t>
      </w:r>
      <w:r w:rsidR="00C92309">
        <w:rPr>
          <w:rFonts w:asciiTheme="minorHAnsi" w:hAnsiTheme="minorHAnsi" w:cs="Calibri"/>
          <w:sz w:val="22"/>
          <w:szCs w:val="22"/>
        </w:rPr>
        <w:t>monitoring</w:t>
      </w:r>
      <w:r w:rsidR="002A65F4">
        <w:rPr>
          <w:rFonts w:asciiTheme="minorHAnsi" w:hAnsiTheme="minorHAnsi" w:cs="Calibri"/>
          <w:sz w:val="22"/>
          <w:szCs w:val="22"/>
        </w:rPr>
        <w:t xml:space="preserve"> </w:t>
      </w:r>
      <w:r w:rsidR="00C92309">
        <w:rPr>
          <w:rFonts w:asciiTheme="minorHAnsi" w:hAnsiTheme="minorHAnsi" w:cs="Calibri"/>
          <w:sz w:val="22"/>
          <w:szCs w:val="22"/>
        </w:rPr>
        <w:t>of</w:t>
      </w:r>
      <w:r w:rsidR="002A65F4">
        <w:rPr>
          <w:rFonts w:asciiTheme="minorHAnsi" w:hAnsiTheme="minorHAnsi" w:cs="Calibri"/>
          <w:sz w:val="22"/>
          <w:szCs w:val="22"/>
        </w:rPr>
        <w:t xml:space="preserve"> </w:t>
      </w:r>
      <w:r w:rsidR="00C92309">
        <w:rPr>
          <w:rFonts w:asciiTheme="minorHAnsi" w:hAnsiTheme="minorHAnsi" w:cs="Calibri"/>
          <w:sz w:val="22"/>
          <w:szCs w:val="22"/>
        </w:rPr>
        <w:t>Target</w:t>
      </w:r>
      <w:r w:rsidR="002A65F4">
        <w:rPr>
          <w:rFonts w:asciiTheme="minorHAnsi" w:hAnsiTheme="minorHAnsi" w:cs="Calibri"/>
          <w:sz w:val="22"/>
          <w:szCs w:val="22"/>
        </w:rPr>
        <w:t xml:space="preserve"> </w:t>
      </w:r>
      <w:r w:rsidR="00C92309">
        <w:rPr>
          <w:rFonts w:asciiTheme="minorHAnsi" w:hAnsiTheme="minorHAnsi" w:cs="Calibri"/>
          <w:sz w:val="22"/>
          <w:szCs w:val="22"/>
        </w:rPr>
        <w:t>6.6</w:t>
      </w:r>
      <w:r w:rsidR="002A65F4">
        <w:rPr>
          <w:rFonts w:asciiTheme="minorHAnsi" w:hAnsiTheme="minorHAnsi" w:cs="Calibri"/>
          <w:sz w:val="22"/>
          <w:szCs w:val="22"/>
        </w:rPr>
        <w:t xml:space="preserve"> </w:t>
      </w:r>
      <w:r w:rsidR="00C92309">
        <w:rPr>
          <w:rFonts w:asciiTheme="minorHAnsi" w:hAnsiTheme="minorHAnsi" w:cs="Calibri"/>
          <w:sz w:val="22"/>
          <w:szCs w:val="22"/>
        </w:rPr>
        <w:t>of</w:t>
      </w:r>
      <w:r w:rsidR="002A65F4">
        <w:rPr>
          <w:rFonts w:asciiTheme="minorHAnsi" w:hAnsiTheme="minorHAnsi" w:cs="Calibri"/>
          <w:sz w:val="22"/>
          <w:szCs w:val="22"/>
        </w:rPr>
        <w:t xml:space="preserve"> </w:t>
      </w:r>
      <w:r w:rsidR="00C92309">
        <w:rPr>
          <w:rFonts w:asciiTheme="minorHAnsi" w:hAnsiTheme="minorHAnsi" w:cs="Calibri"/>
          <w:sz w:val="22"/>
          <w:szCs w:val="22"/>
        </w:rPr>
        <w:t>the</w:t>
      </w:r>
      <w:r w:rsidR="002A65F4">
        <w:rPr>
          <w:rFonts w:asciiTheme="minorHAnsi" w:hAnsiTheme="minorHAnsi" w:cs="Calibri"/>
          <w:sz w:val="22"/>
          <w:szCs w:val="22"/>
        </w:rPr>
        <w:t xml:space="preserve"> </w:t>
      </w:r>
      <w:r w:rsidR="00FA633D">
        <w:rPr>
          <w:rFonts w:asciiTheme="minorHAnsi" w:hAnsiTheme="minorHAnsi" w:cs="Calibri"/>
          <w:sz w:val="22"/>
          <w:szCs w:val="22"/>
        </w:rPr>
        <w:t>SDGs</w:t>
      </w:r>
      <w:r w:rsidR="00C92309">
        <w:rPr>
          <w:rFonts w:asciiTheme="minorHAnsi" w:hAnsiTheme="minorHAnsi" w:cs="Calibri"/>
          <w:sz w:val="22"/>
          <w:szCs w:val="22"/>
        </w:rPr>
        <w:t>.</w:t>
      </w:r>
      <w:r w:rsidR="002A65F4">
        <w:rPr>
          <w:rFonts w:asciiTheme="minorHAnsi" w:hAnsiTheme="minorHAnsi" w:cs="Calibri"/>
          <w:sz w:val="22"/>
          <w:szCs w:val="22"/>
        </w:rPr>
        <w:t xml:space="preserve"> </w:t>
      </w:r>
      <w:r w:rsidRPr="00376DDC">
        <w:rPr>
          <w:rFonts w:asciiTheme="minorHAnsi" w:hAnsiTheme="minorHAnsi" w:cs="Calibri"/>
          <w:sz w:val="22"/>
          <w:szCs w:val="22"/>
        </w:rPr>
        <w:t>Closer</w:t>
      </w:r>
      <w:r w:rsidR="002A65F4">
        <w:rPr>
          <w:rFonts w:asciiTheme="minorHAnsi" w:hAnsiTheme="minorHAnsi" w:cs="Calibri"/>
          <w:sz w:val="22"/>
          <w:szCs w:val="22"/>
        </w:rPr>
        <w:t xml:space="preserve"> </w:t>
      </w:r>
      <w:r w:rsidRPr="00376DDC">
        <w:rPr>
          <w:rFonts w:asciiTheme="minorHAnsi" w:hAnsiTheme="minorHAnsi" w:cs="Calibri"/>
          <w:sz w:val="22"/>
          <w:szCs w:val="22"/>
        </w:rPr>
        <w:t>relations</w:t>
      </w:r>
      <w:r w:rsidR="002A65F4">
        <w:rPr>
          <w:rFonts w:asciiTheme="minorHAnsi" w:hAnsiTheme="minorHAnsi" w:cs="Calibri"/>
          <w:sz w:val="22"/>
          <w:szCs w:val="22"/>
        </w:rPr>
        <w:t xml:space="preserve"> </w:t>
      </w:r>
      <w:r w:rsidRPr="00376DDC">
        <w:rPr>
          <w:rFonts w:asciiTheme="minorHAnsi" w:hAnsiTheme="minorHAnsi" w:cs="Calibri"/>
          <w:sz w:val="22"/>
          <w:szCs w:val="22"/>
        </w:rPr>
        <w:t>with</w:t>
      </w:r>
      <w:r w:rsidR="002A65F4">
        <w:rPr>
          <w:rFonts w:asciiTheme="minorHAnsi" w:hAnsiTheme="minorHAnsi" w:cs="Calibri"/>
          <w:sz w:val="22"/>
          <w:szCs w:val="22"/>
        </w:rPr>
        <w:t xml:space="preserve"> </w:t>
      </w:r>
      <w:r w:rsidR="00645FEF">
        <w:rPr>
          <w:rFonts w:asciiTheme="minorHAnsi" w:hAnsiTheme="minorHAnsi" w:cs="Calibri"/>
          <w:sz w:val="22"/>
          <w:szCs w:val="22"/>
        </w:rPr>
        <w:t>UNEP-</w:t>
      </w:r>
      <w:r w:rsidRPr="00376DDC">
        <w:rPr>
          <w:rFonts w:asciiTheme="minorHAnsi" w:hAnsiTheme="minorHAnsi" w:cs="Calibri"/>
          <w:sz w:val="22"/>
          <w:szCs w:val="22"/>
        </w:rPr>
        <w:t>WCMC</w:t>
      </w:r>
      <w:r w:rsidR="002A65F4">
        <w:rPr>
          <w:rFonts w:asciiTheme="minorHAnsi" w:hAnsiTheme="minorHAnsi" w:cs="Calibri"/>
          <w:sz w:val="22"/>
          <w:szCs w:val="22"/>
        </w:rPr>
        <w:t xml:space="preserve"> </w:t>
      </w:r>
      <w:r w:rsidRPr="00376DDC">
        <w:rPr>
          <w:rFonts w:asciiTheme="minorHAnsi" w:hAnsiTheme="minorHAnsi" w:cs="Calibri"/>
          <w:sz w:val="22"/>
          <w:szCs w:val="22"/>
        </w:rPr>
        <w:t>and</w:t>
      </w:r>
      <w:r w:rsidR="002A65F4">
        <w:rPr>
          <w:rFonts w:asciiTheme="minorHAnsi" w:hAnsiTheme="minorHAnsi" w:cs="Calibri"/>
          <w:sz w:val="22"/>
          <w:szCs w:val="22"/>
        </w:rPr>
        <w:t xml:space="preserve"> </w:t>
      </w:r>
      <w:r w:rsidR="00685DA0">
        <w:rPr>
          <w:rFonts w:asciiTheme="minorHAnsi" w:hAnsiTheme="minorHAnsi" w:cs="Calibri"/>
          <w:sz w:val="22"/>
          <w:szCs w:val="22"/>
        </w:rPr>
        <w:t>UNEP</w:t>
      </w:r>
      <w:r w:rsidR="002A65F4">
        <w:rPr>
          <w:rFonts w:asciiTheme="minorHAnsi" w:hAnsiTheme="minorHAnsi" w:cs="Calibri"/>
          <w:sz w:val="22"/>
          <w:szCs w:val="22"/>
        </w:rPr>
        <w:t xml:space="preserve"> </w:t>
      </w:r>
      <w:r w:rsidR="00685DA0">
        <w:rPr>
          <w:rFonts w:asciiTheme="minorHAnsi" w:hAnsiTheme="minorHAnsi" w:cs="Calibri"/>
          <w:sz w:val="22"/>
          <w:szCs w:val="22"/>
        </w:rPr>
        <w:t>in</w:t>
      </w:r>
      <w:r w:rsidR="002A65F4">
        <w:rPr>
          <w:rFonts w:asciiTheme="minorHAnsi" w:hAnsiTheme="minorHAnsi" w:cs="Calibri"/>
          <w:sz w:val="22"/>
          <w:szCs w:val="22"/>
        </w:rPr>
        <w:t xml:space="preserve"> </w:t>
      </w:r>
      <w:r w:rsidRPr="00376DDC">
        <w:rPr>
          <w:rFonts w:asciiTheme="minorHAnsi" w:hAnsiTheme="minorHAnsi" w:cs="Calibri"/>
          <w:sz w:val="22"/>
          <w:szCs w:val="22"/>
        </w:rPr>
        <w:t>Nairobi</w:t>
      </w:r>
      <w:r w:rsidR="002A65F4">
        <w:rPr>
          <w:rFonts w:asciiTheme="minorHAnsi" w:hAnsiTheme="minorHAnsi" w:cs="Calibri"/>
          <w:sz w:val="22"/>
          <w:szCs w:val="22"/>
        </w:rPr>
        <w:t xml:space="preserve"> </w:t>
      </w:r>
      <w:r w:rsidRPr="00376DDC">
        <w:rPr>
          <w:rFonts w:asciiTheme="minorHAnsi" w:hAnsiTheme="minorHAnsi" w:cs="Calibri"/>
          <w:sz w:val="22"/>
          <w:szCs w:val="22"/>
        </w:rPr>
        <w:t>will</w:t>
      </w:r>
      <w:r w:rsidR="002A65F4">
        <w:rPr>
          <w:rFonts w:asciiTheme="minorHAnsi" w:hAnsiTheme="minorHAnsi" w:cs="Calibri"/>
          <w:sz w:val="22"/>
          <w:szCs w:val="22"/>
        </w:rPr>
        <w:t xml:space="preserve"> </w:t>
      </w:r>
      <w:r w:rsidRPr="00376DDC">
        <w:rPr>
          <w:rFonts w:asciiTheme="minorHAnsi" w:hAnsiTheme="minorHAnsi" w:cs="Calibri"/>
          <w:sz w:val="22"/>
          <w:szCs w:val="22"/>
        </w:rPr>
        <w:t>allow</w:t>
      </w:r>
      <w:r w:rsidR="002A65F4">
        <w:rPr>
          <w:rFonts w:asciiTheme="minorHAnsi" w:hAnsiTheme="minorHAnsi" w:cs="Calibri"/>
          <w:sz w:val="22"/>
          <w:szCs w:val="22"/>
        </w:rPr>
        <w:t xml:space="preserve"> </w:t>
      </w:r>
      <w:r w:rsidRPr="00376DDC">
        <w:rPr>
          <w:rFonts w:asciiTheme="minorHAnsi" w:hAnsiTheme="minorHAnsi" w:cs="Calibri"/>
          <w:sz w:val="22"/>
          <w:szCs w:val="22"/>
        </w:rPr>
        <w:t>us</w:t>
      </w:r>
      <w:r w:rsidR="002A65F4">
        <w:rPr>
          <w:rFonts w:asciiTheme="minorHAnsi" w:hAnsiTheme="minorHAnsi" w:cs="Calibri"/>
          <w:sz w:val="22"/>
          <w:szCs w:val="22"/>
        </w:rPr>
        <w:t xml:space="preserve"> </w:t>
      </w:r>
      <w:r w:rsidRPr="00376DDC">
        <w:rPr>
          <w:rFonts w:asciiTheme="minorHAnsi" w:hAnsiTheme="minorHAnsi" w:cs="Calibri"/>
          <w:sz w:val="22"/>
          <w:szCs w:val="22"/>
        </w:rPr>
        <w:t>to</w:t>
      </w:r>
      <w:r w:rsidR="002A65F4">
        <w:rPr>
          <w:rFonts w:asciiTheme="minorHAnsi" w:hAnsiTheme="minorHAnsi" w:cs="Calibri"/>
          <w:sz w:val="22"/>
          <w:szCs w:val="22"/>
        </w:rPr>
        <w:t xml:space="preserve"> </w:t>
      </w:r>
      <w:r w:rsidRPr="00376DDC">
        <w:rPr>
          <w:rFonts w:asciiTheme="minorHAnsi" w:hAnsiTheme="minorHAnsi" w:cs="Calibri"/>
          <w:sz w:val="22"/>
          <w:szCs w:val="22"/>
        </w:rPr>
        <w:t>explore</w:t>
      </w:r>
      <w:r w:rsidR="002A65F4">
        <w:rPr>
          <w:rFonts w:asciiTheme="minorHAnsi" w:hAnsiTheme="minorHAnsi" w:cs="Calibri"/>
          <w:sz w:val="22"/>
          <w:szCs w:val="22"/>
        </w:rPr>
        <w:t xml:space="preserve"> </w:t>
      </w:r>
      <w:r w:rsidRPr="00376DDC">
        <w:rPr>
          <w:rFonts w:asciiTheme="minorHAnsi" w:hAnsiTheme="minorHAnsi" w:cs="Calibri"/>
          <w:sz w:val="22"/>
          <w:szCs w:val="22"/>
        </w:rPr>
        <w:t>better</w:t>
      </w:r>
      <w:r w:rsidR="002A65F4">
        <w:rPr>
          <w:rFonts w:asciiTheme="minorHAnsi" w:hAnsiTheme="minorHAnsi" w:cs="Calibri"/>
          <w:sz w:val="22"/>
          <w:szCs w:val="22"/>
        </w:rPr>
        <w:t xml:space="preserve"> </w:t>
      </w:r>
      <w:r w:rsidR="00FA633D">
        <w:rPr>
          <w:rFonts w:asciiTheme="minorHAnsi" w:hAnsiTheme="minorHAnsi" w:cs="Calibri"/>
          <w:sz w:val="22"/>
          <w:szCs w:val="22"/>
        </w:rPr>
        <w:t>Ramsar’s</w:t>
      </w:r>
      <w:r w:rsidR="002A65F4">
        <w:rPr>
          <w:rFonts w:asciiTheme="minorHAnsi" w:hAnsiTheme="minorHAnsi" w:cs="Calibri"/>
          <w:sz w:val="22"/>
          <w:szCs w:val="22"/>
        </w:rPr>
        <w:t xml:space="preserve"> </w:t>
      </w:r>
      <w:r w:rsidRPr="00376DDC">
        <w:rPr>
          <w:rFonts w:asciiTheme="minorHAnsi" w:hAnsiTheme="minorHAnsi" w:cs="Calibri"/>
          <w:sz w:val="22"/>
          <w:szCs w:val="22"/>
        </w:rPr>
        <w:t>needs</w:t>
      </w:r>
      <w:r w:rsidR="002A65F4">
        <w:rPr>
          <w:rFonts w:asciiTheme="minorHAnsi" w:hAnsiTheme="minorHAnsi" w:cs="Calibri"/>
          <w:sz w:val="22"/>
          <w:szCs w:val="22"/>
        </w:rPr>
        <w:t xml:space="preserve"> </w:t>
      </w:r>
      <w:r w:rsidRPr="00376DDC">
        <w:rPr>
          <w:rFonts w:asciiTheme="minorHAnsi" w:hAnsiTheme="minorHAnsi" w:cs="Calibri"/>
          <w:sz w:val="22"/>
          <w:szCs w:val="22"/>
        </w:rPr>
        <w:t>for</w:t>
      </w:r>
      <w:r w:rsidR="002A65F4">
        <w:rPr>
          <w:rFonts w:asciiTheme="minorHAnsi" w:hAnsiTheme="minorHAnsi" w:cs="Calibri"/>
          <w:sz w:val="22"/>
          <w:szCs w:val="22"/>
        </w:rPr>
        <w:t xml:space="preserve"> </w:t>
      </w:r>
      <w:r w:rsidRPr="00376DDC">
        <w:rPr>
          <w:rFonts w:asciiTheme="minorHAnsi" w:hAnsiTheme="minorHAnsi" w:cs="Calibri"/>
          <w:sz w:val="22"/>
          <w:szCs w:val="22"/>
        </w:rPr>
        <w:t>big</w:t>
      </w:r>
      <w:r w:rsidR="002A65F4">
        <w:rPr>
          <w:rFonts w:asciiTheme="minorHAnsi" w:hAnsiTheme="minorHAnsi" w:cs="Calibri"/>
          <w:sz w:val="22"/>
          <w:szCs w:val="22"/>
        </w:rPr>
        <w:t xml:space="preserve"> </w:t>
      </w:r>
      <w:r w:rsidRPr="00376DDC">
        <w:rPr>
          <w:rFonts w:asciiTheme="minorHAnsi" w:hAnsiTheme="minorHAnsi" w:cs="Calibri"/>
          <w:sz w:val="22"/>
          <w:szCs w:val="22"/>
        </w:rPr>
        <w:t>data</w:t>
      </w:r>
      <w:r w:rsidR="002A65F4">
        <w:rPr>
          <w:rFonts w:asciiTheme="minorHAnsi" w:hAnsiTheme="minorHAnsi" w:cs="Calibri"/>
          <w:sz w:val="22"/>
          <w:szCs w:val="22"/>
        </w:rPr>
        <w:t xml:space="preserve"> </w:t>
      </w:r>
      <w:r w:rsidRPr="00376DDC">
        <w:rPr>
          <w:rFonts w:asciiTheme="minorHAnsi" w:hAnsiTheme="minorHAnsi" w:cs="Calibri"/>
          <w:sz w:val="22"/>
          <w:szCs w:val="22"/>
        </w:rPr>
        <w:t>and</w:t>
      </w:r>
      <w:r w:rsidR="002A65F4">
        <w:rPr>
          <w:rFonts w:asciiTheme="minorHAnsi" w:hAnsiTheme="minorHAnsi" w:cs="Calibri"/>
          <w:sz w:val="22"/>
          <w:szCs w:val="22"/>
        </w:rPr>
        <w:t xml:space="preserve"> </w:t>
      </w:r>
      <w:r w:rsidRPr="00376DDC">
        <w:rPr>
          <w:rFonts w:asciiTheme="minorHAnsi" w:hAnsiTheme="minorHAnsi" w:cs="Calibri"/>
          <w:sz w:val="22"/>
          <w:szCs w:val="22"/>
        </w:rPr>
        <w:t>satellite</w:t>
      </w:r>
      <w:r w:rsidR="002A65F4">
        <w:rPr>
          <w:rFonts w:asciiTheme="minorHAnsi" w:hAnsiTheme="minorHAnsi" w:cs="Calibri"/>
          <w:sz w:val="22"/>
          <w:szCs w:val="22"/>
        </w:rPr>
        <w:t xml:space="preserve"> </w:t>
      </w:r>
      <w:r w:rsidRPr="00376DDC">
        <w:rPr>
          <w:rFonts w:asciiTheme="minorHAnsi" w:hAnsiTheme="minorHAnsi" w:cs="Calibri"/>
          <w:sz w:val="22"/>
          <w:szCs w:val="22"/>
        </w:rPr>
        <w:t>analysis</w:t>
      </w:r>
      <w:r w:rsidR="002A65F4">
        <w:rPr>
          <w:rFonts w:asciiTheme="minorHAnsi" w:hAnsiTheme="minorHAnsi" w:cs="Calibri"/>
          <w:sz w:val="22"/>
          <w:szCs w:val="22"/>
        </w:rPr>
        <w:t xml:space="preserve"> </w:t>
      </w:r>
      <w:r w:rsidRPr="00376DDC">
        <w:rPr>
          <w:rFonts w:asciiTheme="minorHAnsi" w:hAnsiTheme="minorHAnsi" w:cs="Calibri"/>
          <w:sz w:val="22"/>
          <w:szCs w:val="22"/>
        </w:rPr>
        <w:t>of</w:t>
      </w:r>
      <w:r w:rsidR="002A65F4">
        <w:rPr>
          <w:rFonts w:asciiTheme="minorHAnsi" w:hAnsiTheme="minorHAnsi" w:cs="Calibri"/>
          <w:sz w:val="22"/>
          <w:szCs w:val="22"/>
        </w:rPr>
        <w:t xml:space="preserve"> </w:t>
      </w:r>
      <w:r w:rsidRPr="00376DDC">
        <w:rPr>
          <w:rFonts w:asciiTheme="minorHAnsi" w:hAnsiTheme="minorHAnsi" w:cs="Calibri"/>
          <w:sz w:val="22"/>
          <w:szCs w:val="22"/>
        </w:rPr>
        <w:t>the</w:t>
      </w:r>
      <w:r w:rsidR="002A65F4">
        <w:rPr>
          <w:rFonts w:asciiTheme="minorHAnsi" w:hAnsiTheme="minorHAnsi" w:cs="Calibri"/>
          <w:sz w:val="22"/>
          <w:szCs w:val="22"/>
        </w:rPr>
        <w:t xml:space="preserve"> </w:t>
      </w:r>
      <w:r w:rsidRPr="00376DDC">
        <w:rPr>
          <w:rFonts w:asciiTheme="minorHAnsi" w:hAnsiTheme="minorHAnsi" w:cs="Calibri"/>
          <w:sz w:val="22"/>
          <w:szCs w:val="22"/>
        </w:rPr>
        <w:t>state</w:t>
      </w:r>
      <w:r w:rsidR="002A65F4">
        <w:rPr>
          <w:rFonts w:asciiTheme="minorHAnsi" w:hAnsiTheme="minorHAnsi" w:cs="Calibri"/>
          <w:sz w:val="22"/>
          <w:szCs w:val="22"/>
        </w:rPr>
        <w:t xml:space="preserve"> </w:t>
      </w:r>
      <w:r w:rsidRPr="00376DDC">
        <w:rPr>
          <w:rFonts w:asciiTheme="minorHAnsi" w:hAnsiTheme="minorHAnsi" w:cs="Calibri"/>
          <w:sz w:val="22"/>
          <w:szCs w:val="22"/>
        </w:rPr>
        <w:t>of</w:t>
      </w:r>
      <w:r w:rsidR="002A65F4">
        <w:rPr>
          <w:rFonts w:asciiTheme="minorHAnsi" w:hAnsiTheme="minorHAnsi" w:cs="Calibri"/>
          <w:sz w:val="22"/>
          <w:szCs w:val="22"/>
        </w:rPr>
        <w:t xml:space="preserve"> </w:t>
      </w:r>
      <w:r w:rsidRPr="00376DDC">
        <w:rPr>
          <w:rFonts w:asciiTheme="minorHAnsi" w:hAnsiTheme="minorHAnsi" w:cs="Calibri"/>
          <w:sz w:val="22"/>
          <w:szCs w:val="22"/>
        </w:rPr>
        <w:t>wetlands</w:t>
      </w:r>
      <w:r w:rsidR="002A65F4">
        <w:rPr>
          <w:rFonts w:asciiTheme="minorHAnsi" w:hAnsiTheme="minorHAnsi" w:cs="Calibri"/>
          <w:sz w:val="22"/>
          <w:szCs w:val="22"/>
        </w:rPr>
        <w:t xml:space="preserve"> </w:t>
      </w:r>
      <w:r w:rsidR="00FA633D">
        <w:rPr>
          <w:rFonts w:asciiTheme="minorHAnsi" w:hAnsiTheme="minorHAnsi" w:cs="Calibri"/>
          <w:sz w:val="22"/>
          <w:szCs w:val="22"/>
        </w:rPr>
        <w:t>including</w:t>
      </w:r>
      <w:r w:rsidR="002A65F4">
        <w:rPr>
          <w:rFonts w:asciiTheme="minorHAnsi" w:hAnsiTheme="minorHAnsi" w:cs="Calibri"/>
          <w:sz w:val="22"/>
          <w:szCs w:val="22"/>
        </w:rPr>
        <w:t xml:space="preserve"> </w:t>
      </w:r>
      <w:r w:rsidRPr="00376DDC">
        <w:rPr>
          <w:rFonts w:asciiTheme="minorHAnsi" w:hAnsiTheme="minorHAnsi" w:cs="Calibri"/>
          <w:sz w:val="22"/>
          <w:szCs w:val="22"/>
        </w:rPr>
        <w:t>Ramsar</w:t>
      </w:r>
      <w:r w:rsidR="002A65F4">
        <w:rPr>
          <w:rFonts w:asciiTheme="minorHAnsi" w:hAnsiTheme="minorHAnsi" w:cs="Calibri"/>
          <w:sz w:val="22"/>
          <w:szCs w:val="22"/>
        </w:rPr>
        <w:t xml:space="preserve"> </w:t>
      </w:r>
      <w:r w:rsidRPr="00376DDC">
        <w:rPr>
          <w:rFonts w:asciiTheme="minorHAnsi" w:hAnsiTheme="minorHAnsi" w:cs="Calibri"/>
          <w:sz w:val="22"/>
          <w:szCs w:val="22"/>
        </w:rPr>
        <w:t>Sites</w:t>
      </w:r>
      <w:r w:rsidR="00C92309">
        <w:rPr>
          <w:rFonts w:asciiTheme="minorHAnsi" w:hAnsiTheme="minorHAnsi" w:cs="Calibri"/>
          <w:sz w:val="22"/>
          <w:szCs w:val="22"/>
        </w:rPr>
        <w:t>,</w:t>
      </w:r>
      <w:r w:rsidR="002A65F4">
        <w:rPr>
          <w:rFonts w:asciiTheme="minorHAnsi" w:hAnsiTheme="minorHAnsi" w:cs="Calibri"/>
          <w:sz w:val="22"/>
          <w:szCs w:val="22"/>
        </w:rPr>
        <w:t xml:space="preserve"> </w:t>
      </w:r>
      <w:r>
        <w:rPr>
          <w:rFonts w:asciiTheme="minorHAnsi" w:hAnsiTheme="minorHAnsi" w:cs="Calibri"/>
          <w:sz w:val="22"/>
          <w:szCs w:val="22"/>
        </w:rPr>
        <w:t>as</w:t>
      </w:r>
      <w:r w:rsidR="002A65F4">
        <w:rPr>
          <w:rFonts w:asciiTheme="minorHAnsi" w:hAnsiTheme="minorHAnsi" w:cs="Calibri"/>
          <w:sz w:val="22"/>
          <w:szCs w:val="22"/>
        </w:rPr>
        <w:t xml:space="preserve"> </w:t>
      </w:r>
      <w:r>
        <w:rPr>
          <w:rFonts w:asciiTheme="minorHAnsi" w:hAnsiTheme="minorHAnsi" w:cs="Calibri"/>
          <w:sz w:val="22"/>
          <w:szCs w:val="22"/>
        </w:rPr>
        <w:t>well</w:t>
      </w:r>
      <w:r w:rsidR="002A65F4">
        <w:rPr>
          <w:rFonts w:asciiTheme="minorHAnsi" w:hAnsiTheme="minorHAnsi" w:cs="Calibri"/>
          <w:sz w:val="22"/>
          <w:szCs w:val="22"/>
        </w:rPr>
        <w:t xml:space="preserve"> </w:t>
      </w:r>
      <w:r>
        <w:rPr>
          <w:rFonts w:asciiTheme="minorHAnsi" w:hAnsiTheme="minorHAnsi" w:cs="Calibri"/>
          <w:sz w:val="22"/>
          <w:szCs w:val="22"/>
        </w:rPr>
        <w:t>as</w:t>
      </w:r>
      <w:r w:rsidR="002A65F4">
        <w:rPr>
          <w:rFonts w:asciiTheme="minorHAnsi" w:hAnsiTheme="minorHAnsi" w:cs="Calibri"/>
          <w:sz w:val="22"/>
          <w:szCs w:val="22"/>
        </w:rPr>
        <w:t xml:space="preserve"> </w:t>
      </w:r>
      <w:r w:rsidR="00685DA0">
        <w:rPr>
          <w:rFonts w:asciiTheme="minorHAnsi" w:hAnsiTheme="minorHAnsi" w:cs="Calibri"/>
          <w:sz w:val="22"/>
          <w:szCs w:val="22"/>
        </w:rPr>
        <w:t>informing</w:t>
      </w:r>
      <w:r w:rsidR="002A65F4">
        <w:rPr>
          <w:rFonts w:asciiTheme="minorHAnsi" w:hAnsiTheme="minorHAnsi" w:cs="Calibri"/>
          <w:sz w:val="22"/>
          <w:szCs w:val="22"/>
        </w:rPr>
        <w:t xml:space="preserve"> </w:t>
      </w:r>
      <w:r w:rsidR="00685DA0">
        <w:rPr>
          <w:rFonts w:asciiTheme="minorHAnsi" w:hAnsiTheme="minorHAnsi" w:cs="Calibri"/>
          <w:sz w:val="22"/>
          <w:szCs w:val="22"/>
        </w:rPr>
        <w:t>the</w:t>
      </w:r>
      <w:r w:rsidR="002A65F4">
        <w:rPr>
          <w:rFonts w:asciiTheme="minorHAnsi" w:hAnsiTheme="minorHAnsi" w:cs="Calibri"/>
          <w:sz w:val="22"/>
          <w:szCs w:val="22"/>
        </w:rPr>
        <w:t xml:space="preserve"> </w:t>
      </w:r>
      <w:r>
        <w:rPr>
          <w:rFonts w:asciiTheme="minorHAnsi" w:hAnsiTheme="minorHAnsi" w:cs="Calibri"/>
          <w:sz w:val="22"/>
          <w:szCs w:val="22"/>
        </w:rPr>
        <w:t>preparation</w:t>
      </w:r>
      <w:r w:rsidR="002A65F4">
        <w:rPr>
          <w:rFonts w:asciiTheme="minorHAnsi" w:hAnsiTheme="minorHAnsi" w:cs="Calibri"/>
          <w:sz w:val="22"/>
          <w:szCs w:val="22"/>
        </w:rPr>
        <w:t xml:space="preserve"> </w:t>
      </w:r>
      <w:r>
        <w:rPr>
          <w:rFonts w:asciiTheme="minorHAnsi" w:hAnsiTheme="minorHAnsi" w:cs="Calibri"/>
          <w:sz w:val="22"/>
          <w:szCs w:val="22"/>
        </w:rPr>
        <w:t>of</w:t>
      </w:r>
      <w:r w:rsidR="002A65F4">
        <w:rPr>
          <w:rFonts w:asciiTheme="minorHAnsi" w:hAnsiTheme="minorHAnsi" w:cs="Calibri"/>
          <w:sz w:val="22"/>
          <w:szCs w:val="22"/>
        </w:rPr>
        <w:t xml:space="preserve"> </w:t>
      </w:r>
      <w:r>
        <w:rPr>
          <w:rFonts w:asciiTheme="minorHAnsi" w:hAnsiTheme="minorHAnsi" w:cs="Calibri"/>
          <w:sz w:val="22"/>
          <w:szCs w:val="22"/>
        </w:rPr>
        <w:t>the</w:t>
      </w:r>
      <w:r w:rsidR="002A65F4">
        <w:rPr>
          <w:rFonts w:asciiTheme="minorHAnsi" w:hAnsiTheme="minorHAnsi" w:cs="Calibri"/>
          <w:sz w:val="22"/>
          <w:szCs w:val="22"/>
        </w:rPr>
        <w:t xml:space="preserve"> </w:t>
      </w:r>
      <w:r>
        <w:rPr>
          <w:rFonts w:asciiTheme="minorHAnsi" w:hAnsiTheme="minorHAnsi" w:cs="Calibri"/>
          <w:sz w:val="22"/>
          <w:szCs w:val="22"/>
        </w:rPr>
        <w:t>National</w:t>
      </w:r>
      <w:r w:rsidR="002A65F4">
        <w:rPr>
          <w:rFonts w:asciiTheme="minorHAnsi" w:hAnsiTheme="minorHAnsi" w:cs="Calibri"/>
          <w:sz w:val="22"/>
          <w:szCs w:val="22"/>
        </w:rPr>
        <w:t xml:space="preserve"> </w:t>
      </w:r>
      <w:r>
        <w:rPr>
          <w:rFonts w:asciiTheme="minorHAnsi" w:hAnsiTheme="minorHAnsi" w:cs="Calibri"/>
          <w:sz w:val="22"/>
          <w:szCs w:val="22"/>
        </w:rPr>
        <w:t>Report</w:t>
      </w:r>
      <w:r w:rsidR="002A65F4">
        <w:rPr>
          <w:rFonts w:asciiTheme="minorHAnsi" w:hAnsiTheme="minorHAnsi" w:cs="Calibri"/>
          <w:sz w:val="22"/>
          <w:szCs w:val="22"/>
        </w:rPr>
        <w:t xml:space="preserve"> </w:t>
      </w:r>
      <w:r>
        <w:rPr>
          <w:rFonts w:asciiTheme="minorHAnsi" w:hAnsiTheme="minorHAnsi" w:cs="Calibri"/>
          <w:sz w:val="22"/>
          <w:szCs w:val="22"/>
        </w:rPr>
        <w:t>Format</w:t>
      </w:r>
      <w:r w:rsidR="002A65F4">
        <w:rPr>
          <w:rFonts w:asciiTheme="minorHAnsi" w:hAnsiTheme="minorHAnsi" w:cs="Calibri"/>
          <w:sz w:val="22"/>
          <w:szCs w:val="22"/>
        </w:rPr>
        <w:t xml:space="preserve"> </w:t>
      </w:r>
      <w:r>
        <w:rPr>
          <w:rFonts w:asciiTheme="minorHAnsi" w:hAnsiTheme="minorHAnsi" w:cs="Calibri"/>
          <w:sz w:val="22"/>
          <w:szCs w:val="22"/>
        </w:rPr>
        <w:t>for</w:t>
      </w:r>
      <w:r w:rsidR="002A65F4">
        <w:rPr>
          <w:rFonts w:asciiTheme="minorHAnsi" w:hAnsiTheme="minorHAnsi" w:cs="Calibri"/>
          <w:sz w:val="22"/>
          <w:szCs w:val="22"/>
        </w:rPr>
        <w:t xml:space="preserve"> </w:t>
      </w:r>
      <w:r>
        <w:rPr>
          <w:rFonts w:asciiTheme="minorHAnsi" w:hAnsiTheme="minorHAnsi" w:cs="Calibri"/>
          <w:sz w:val="22"/>
          <w:szCs w:val="22"/>
        </w:rPr>
        <w:t>COP13</w:t>
      </w:r>
      <w:r w:rsidRPr="00376DDC">
        <w:rPr>
          <w:rFonts w:asciiTheme="minorHAnsi" w:hAnsiTheme="minorHAnsi" w:cs="Calibri"/>
          <w:sz w:val="22"/>
          <w:szCs w:val="22"/>
        </w:rPr>
        <w:t>.</w:t>
      </w:r>
      <w:r w:rsidR="002A65F4">
        <w:rPr>
          <w:rFonts w:asciiTheme="minorHAnsi" w:hAnsiTheme="minorHAnsi" w:cs="Calibri"/>
          <w:sz w:val="22"/>
          <w:szCs w:val="22"/>
        </w:rPr>
        <w:t xml:space="preserve"> </w:t>
      </w:r>
      <w:r w:rsidR="00C92309">
        <w:rPr>
          <w:rFonts w:asciiTheme="minorHAnsi" w:hAnsiTheme="minorHAnsi" w:cs="Calibri"/>
          <w:sz w:val="22"/>
          <w:szCs w:val="22"/>
        </w:rPr>
        <w:t>Finally,</w:t>
      </w:r>
      <w:r w:rsidR="002A65F4">
        <w:rPr>
          <w:rFonts w:asciiTheme="minorHAnsi" w:hAnsiTheme="minorHAnsi" w:cs="Calibri"/>
          <w:sz w:val="22"/>
          <w:szCs w:val="22"/>
        </w:rPr>
        <w:t xml:space="preserve"> </w:t>
      </w:r>
      <w:r w:rsidR="00C92309">
        <w:rPr>
          <w:rFonts w:asciiTheme="minorHAnsi" w:hAnsiTheme="minorHAnsi" w:cs="Calibri"/>
          <w:sz w:val="22"/>
          <w:szCs w:val="22"/>
        </w:rPr>
        <w:t>in</w:t>
      </w:r>
      <w:r w:rsidR="002A65F4">
        <w:rPr>
          <w:rFonts w:asciiTheme="minorHAnsi" w:hAnsiTheme="minorHAnsi" w:cs="Calibri"/>
          <w:sz w:val="22"/>
          <w:szCs w:val="22"/>
        </w:rPr>
        <w:t xml:space="preserve"> </w:t>
      </w:r>
      <w:r w:rsidR="00C92309">
        <w:rPr>
          <w:rFonts w:asciiTheme="minorHAnsi" w:hAnsiTheme="minorHAnsi" w:cs="Calibri"/>
          <w:sz w:val="22"/>
          <w:szCs w:val="22"/>
        </w:rPr>
        <w:t>July</w:t>
      </w:r>
      <w:r w:rsidR="002A65F4">
        <w:rPr>
          <w:rFonts w:asciiTheme="minorHAnsi" w:hAnsiTheme="minorHAnsi" w:cs="Calibri"/>
          <w:sz w:val="22"/>
          <w:szCs w:val="22"/>
        </w:rPr>
        <w:t xml:space="preserve"> </w:t>
      </w:r>
      <w:r w:rsidR="00C92309">
        <w:rPr>
          <w:rFonts w:asciiTheme="minorHAnsi" w:hAnsiTheme="minorHAnsi" w:cs="Calibri"/>
          <w:sz w:val="22"/>
          <w:szCs w:val="22"/>
        </w:rPr>
        <w:t>2015</w:t>
      </w:r>
      <w:r w:rsidR="00685DA0">
        <w:rPr>
          <w:rFonts w:asciiTheme="minorHAnsi" w:hAnsiTheme="minorHAnsi" w:cs="Calibri"/>
          <w:sz w:val="22"/>
          <w:szCs w:val="22"/>
        </w:rPr>
        <w:t>,</w:t>
      </w:r>
      <w:r w:rsidR="002A65F4">
        <w:rPr>
          <w:rFonts w:asciiTheme="minorHAnsi" w:hAnsiTheme="minorHAnsi" w:cs="Calibri"/>
          <w:sz w:val="22"/>
          <w:szCs w:val="22"/>
        </w:rPr>
        <w:t xml:space="preserve"> </w:t>
      </w:r>
      <w:r w:rsidR="00C92309">
        <w:rPr>
          <w:rFonts w:asciiTheme="minorHAnsi" w:hAnsiTheme="minorHAnsi" w:cs="Calibri"/>
          <w:sz w:val="22"/>
          <w:szCs w:val="22"/>
        </w:rPr>
        <w:t>Ramsar</w:t>
      </w:r>
      <w:r w:rsidR="002A65F4">
        <w:rPr>
          <w:rFonts w:asciiTheme="minorHAnsi" w:hAnsiTheme="minorHAnsi" w:cs="Calibri"/>
          <w:sz w:val="22"/>
          <w:szCs w:val="22"/>
        </w:rPr>
        <w:t xml:space="preserve"> </w:t>
      </w:r>
      <w:r w:rsidR="00C92309">
        <w:rPr>
          <w:rFonts w:asciiTheme="minorHAnsi" w:hAnsiTheme="minorHAnsi" w:cs="Calibri"/>
          <w:sz w:val="22"/>
          <w:szCs w:val="22"/>
        </w:rPr>
        <w:t>provided</w:t>
      </w:r>
      <w:r w:rsidR="002A65F4">
        <w:rPr>
          <w:rFonts w:asciiTheme="minorHAnsi" w:hAnsiTheme="minorHAnsi" w:cs="Calibri"/>
          <w:sz w:val="22"/>
          <w:szCs w:val="22"/>
        </w:rPr>
        <w:t xml:space="preserve"> </w:t>
      </w:r>
      <w:r w:rsidR="00C92309">
        <w:rPr>
          <w:rFonts w:asciiTheme="minorHAnsi" w:hAnsiTheme="minorHAnsi" w:cs="Calibri"/>
          <w:sz w:val="22"/>
          <w:szCs w:val="22"/>
        </w:rPr>
        <w:t>a</w:t>
      </w:r>
      <w:r w:rsidR="002A65F4">
        <w:rPr>
          <w:rFonts w:asciiTheme="minorHAnsi" w:hAnsiTheme="minorHAnsi" w:cs="Calibri"/>
          <w:sz w:val="22"/>
          <w:szCs w:val="22"/>
        </w:rPr>
        <w:t xml:space="preserve"> </w:t>
      </w:r>
      <w:r w:rsidR="00C92309">
        <w:rPr>
          <w:rFonts w:asciiTheme="minorHAnsi" w:hAnsiTheme="minorHAnsi" w:cs="Calibri"/>
          <w:sz w:val="22"/>
          <w:szCs w:val="22"/>
        </w:rPr>
        <w:t>letter</w:t>
      </w:r>
      <w:r w:rsidR="002A65F4">
        <w:rPr>
          <w:rFonts w:asciiTheme="minorHAnsi" w:hAnsiTheme="minorHAnsi" w:cs="Calibri"/>
          <w:sz w:val="22"/>
          <w:szCs w:val="22"/>
        </w:rPr>
        <w:t xml:space="preserve"> </w:t>
      </w:r>
      <w:r w:rsidR="00C92309">
        <w:rPr>
          <w:rFonts w:asciiTheme="minorHAnsi" w:hAnsiTheme="minorHAnsi" w:cs="Calibri"/>
          <w:sz w:val="22"/>
          <w:szCs w:val="22"/>
        </w:rPr>
        <w:t>of</w:t>
      </w:r>
      <w:r w:rsidR="002A65F4">
        <w:rPr>
          <w:rFonts w:asciiTheme="minorHAnsi" w:hAnsiTheme="minorHAnsi" w:cs="Calibri"/>
          <w:sz w:val="22"/>
          <w:szCs w:val="22"/>
        </w:rPr>
        <w:t xml:space="preserve"> </w:t>
      </w:r>
      <w:r w:rsidR="00C92309">
        <w:rPr>
          <w:rFonts w:asciiTheme="minorHAnsi" w:hAnsiTheme="minorHAnsi" w:cs="Calibri"/>
          <w:sz w:val="22"/>
          <w:szCs w:val="22"/>
        </w:rPr>
        <w:t>support</w:t>
      </w:r>
      <w:r w:rsidR="002A65F4">
        <w:rPr>
          <w:rFonts w:asciiTheme="minorHAnsi" w:hAnsiTheme="minorHAnsi" w:cs="Calibri"/>
          <w:sz w:val="22"/>
          <w:szCs w:val="22"/>
        </w:rPr>
        <w:t xml:space="preserve"> </w:t>
      </w:r>
      <w:r w:rsidR="00C92309">
        <w:rPr>
          <w:rFonts w:asciiTheme="minorHAnsi" w:hAnsiTheme="minorHAnsi" w:cs="Calibri"/>
          <w:sz w:val="22"/>
          <w:szCs w:val="22"/>
        </w:rPr>
        <w:t>to</w:t>
      </w:r>
      <w:r w:rsidR="002A65F4">
        <w:rPr>
          <w:rFonts w:asciiTheme="minorHAnsi" w:hAnsiTheme="minorHAnsi" w:cs="Calibri"/>
          <w:sz w:val="22"/>
          <w:szCs w:val="22"/>
        </w:rPr>
        <w:t xml:space="preserve"> </w:t>
      </w:r>
      <w:r w:rsidR="00C92309">
        <w:rPr>
          <w:rFonts w:asciiTheme="minorHAnsi" w:hAnsiTheme="minorHAnsi" w:cs="Calibri"/>
          <w:sz w:val="22"/>
          <w:szCs w:val="22"/>
        </w:rPr>
        <w:t>UNEP-DHI</w:t>
      </w:r>
      <w:r w:rsidR="002A65F4">
        <w:rPr>
          <w:rFonts w:asciiTheme="minorHAnsi" w:hAnsiTheme="minorHAnsi" w:cs="Calibri"/>
          <w:sz w:val="22"/>
          <w:szCs w:val="22"/>
        </w:rPr>
        <w:t xml:space="preserve"> </w:t>
      </w:r>
      <w:r w:rsidR="00C92309">
        <w:rPr>
          <w:rFonts w:asciiTheme="minorHAnsi" w:hAnsiTheme="minorHAnsi" w:cs="Calibri"/>
          <w:sz w:val="22"/>
          <w:szCs w:val="22"/>
        </w:rPr>
        <w:t>for</w:t>
      </w:r>
      <w:r w:rsidR="002A65F4">
        <w:rPr>
          <w:rFonts w:asciiTheme="minorHAnsi" w:hAnsiTheme="minorHAnsi" w:cs="Calibri"/>
          <w:sz w:val="22"/>
          <w:szCs w:val="22"/>
        </w:rPr>
        <w:t xml:space="preserve"> </w:t>
      </w:r>
      <w:r w:rsidR="00C92309">
        <w:rPr>
          <w:rFonts w:asciiTheme="minorHAnsi" w:hAnsiTheme="minorHAnsi" w:cs="Calibri"/>
          <w:sz w:val="22"/>
          <w:szCs w:val="22"/>
        </w:rPr>
        <w:t>the</w:t>
      </w:r>
      <w:r w:rsidR="002A65F4">
        <w:rPr>
          <w:rFonts w:asciiTheme="minorHAnsi" w:hAnsiTheme="minorHAnsi" w:cs="Calibri"/>
          <w:sz w:val="22"/>
          <w:szCs w:val="22"/>
        </w:rPr>
        <w:t xml:space="preserve"> </w:t>
      </w:r>
      <w:r w:rsidR="00C92309">
        <w:rPr>
          <w:rFonts w:asciiTheme="minorHAnsi" w:hAnsiTheme="minorHAnsi" w:cs="Calibri"/>
          <w:sz w:val="22"/>
          <w:szCs w:val="22"/>
        </w:rPr>
        <w:t>next</w:t>
      </w:r>
      <w:r w:rsidR="002A65F4">
        <w:rPr>
          <w:rFonts w:asciiTheme="minorHAnsi" w:hAnsiTheme="minorHAnsi" w:cs="Calibri"/>
          <w:sz w:val="22"/>
          <w:szCs w:val="22"/>
        </w:rPr>
        <w:t xml:space="preserve"> </w:t>
      </w:r>
      <w:r w:rsidR="00C92309">
        <w:rPr>
          <w:rFonts w:asciiTheme="minorHAnsi" w:hAnsiTheme="minorHAnsi" w:cs="Calibri"/>
          <w:sz w:val="22"/>
          <w:szCs w:val="22"/>
        </w:rPr>
        <w:t>phase</w:t>
      </w:r>
      <w:r w:rsidR="002A65F4">
        <w:rPr>
          <w:rFonts w:asciiTheme="minorHAnsi" w:hAnsiTheme="minorHAnsi" w:cs="Calibri"/>
          <w:sz w:val="22"/>
          <w:szCs w:val="22"/>
        </w:rPr>
        <w:t xml:space="preserve"> </w:t>
      </w:r>
      <w:r w:rsidR="00C92309">
        <w:rPr>
          <w:rFonts w:asciiTheme="minorHAnsi" w:hAnsiTheme="minorHAnsi" w:cs="Calibri"/>
          <w:sz w:val="22"/>
          <w:szCs w:val="22"/>
        </w:rPr>
        <w:t>of</w:t>
      </w:r>
      <w:r w:rsidR="002A65F4">
        <w:rPr>
          <w:rFonts w:asciiTheme="minorHAnsi" w:hAnsiTheme="minorHAnsi" w:cs="Calibri"/>
          <w:sz w:val="22"/>
          <w:szCs w:val="22"/>
        </w:rPr>
        <w:t xml:space="preserve"> </w:t>
      </w:r>
      <w:r w:rsidR="00C92309">
        <w:rPr>
          <w:rFonts w:asciiTheme="minorHAnsi" w:hAnsiTheme="minorHAnsi" w:cs="Calibri"/>
          <w:sz w:val="22"/>
          <w:szCs w:val="22"/>
        </w:rPr>
        <w:t>the</w:t>
      </w:r>
      <w:r w:rsidR="002A65F4">
        <w:rPr>
          <w:rFonts w:asciiTheme="minorHAnsi" w:hAnsiTheme="minorHAnsi" w:cs="Calibri"/>
          <w:sz w:val="22"/>
          <w:szCs w:val="22"/>
        </w:rPr>
        <w:t xml:space="preserve"> </w:t>
      </w:r>
      <w:r w:rsidR="00C92309">
        <w:rPr>
          <w:rFonts w:asciiTheme="minorHAnsi" w:hAnsiTheme="minorHAnsi" w:cs="Calibri"/>
          <w:sz w:val="22"/>
          <w:szCs w:val="22"/>
        </w:rPr>
        <w:t>Transboundary</w:t>
      </w:r>
      <w:r w:rsidR="002A65F4">
        <w:rPr>
          <w:rFonts w:asciiTheme="minorHAnsi" w:hAnsiTheme="minorHAnsi" w:cs="Calibri"/>
          <w:sz w:val="22"/>
          <w:szCs w:val="22"/>
        </w:rPr>
        <w:t xml:space="preserve"> </w:t>
      </w:r>
      <w:r w:rsidR="00C92309">
        <w:rPr>
          <w:rFonts w:asciiTheme="minorHAnsi" w:hAnsiTheme="minorHAnsi" w:cs="Calibri"/>
          <w:sz w:val="22"/>
          <w:szCs w:val="22"/>
        </w:rPr>
        <w:t>Waters</w:t>
      </w:r>
      <w:r w:rsidR="002A65F4">
        <w:rPr>
          <w:rFonts w:asciiTheme="minorHAnsi" w:hAnsiTheme="minorHAnsi" w:cs="Calibri"/>
          <w:sz w:val="22"/>
          <w:szCs w:val="22"/>
        </w:rPr>
        <w:t xml:space="preserve"> </w:t>
      </w:r>
      <w:r w:rsidR="00C92309">
        <w:rPr>
          <w:rFonts w:asciiTheme="minorHAnsi" w:hAnsiTheme="minorHAnsi" w:cs="Calibri"/>
          <w:sz w:val="22"/>
          <w:szCs w:val="22"/>
        </w:rPr>
        <w:t>Assessment</w:t>
      </w:r>
      <w:r w:rsidR="002A65F4">
        <w:rPr>
          <w:rFonts w:asciiTheme="minorHAnsi" w:hAnsiTheme="minorHAnsi" w:cs="Calibri"/>
          <w:sz w:val="22"/>
          <w:szCs w:val="22"/>
        </w:rPr>
        <w:t xml:space="preserve"> </w:t>
      </w:r>
      <w:r w:rsidR="00C92309">
        <w:rPr>
          <w:rFonts w:asciiTheme="minorHAnsi" w:hAnsiTheme="minorHAnsi" w:cs="Calibri"/>
          <w:sz w:val="22"/>
          <w:szCs w:val="22"/>
        </w:rPr>
        <w:t>Programme</w:t>
      </w:r>
      <w:r w:rsidR="002A65F4">
        <w:rPr>
          <w:rFonts w:asciiTheme="minorHAnsi" w:hAnsiTheme="minorHAnsi" w:cs="Calibri"/>
          <w:sz w:val="22"/>
          <w:szCs w:val="22"/>
        </w:rPr>
        <w:t xml:space="preserve"> </w:t>
      </w:r>
      <w:r w:rsidR="00C92309">
        <w:rPr>
          <w:rFonts w:asciiTheme="minorHAnsi" w:hAnsiTheme="minorHAnsi" w:cs="Calibri"/>
          <w:sz w:val="22"/>
          <w:szCs w:val="22"/>
        </w:rPr>
        <w:t>and</w:t>
      </w:r>
      <w:r w:rsidR="002A65F4">
        <w:rPr>
          <w:rFonts w:asciiTheme="minorHAnsi" w:hAnsiTheme="minorHAnsi" w:cs="Calibri"/>
          <w:sz w:val="22"/>
          <w:szCs w:val="22"/>
        </w:rPr>
        <w:t xml:space="preserve"> </w:t>
      </w:r>
      <w:r w:rsidR="00C92309">
        <w:rPr>
          <w:rFonts w:asciiTheme="minorHAnsi" w:hAnsiTheme="minorHAnsi" w:cs="Calibri"/>
          <w:sz w:val="22"/>
          <w:szCs w:val="22"/>
        </w:rPr>
        <w:t>will</w:t>
      </w:r>
      <w:r w:rsidR="002A65F4">
        <w:rPr>
          <w:rFonts w:asciiTheme="minorHAnsi" w:hAnsiTheme="minorHAnsi" w:cs="Calibri"/>
          <w:sz w:val="22"/>
          <w:szCs w:val="22"/>
        </w:rPr>
        <w:t xml:space="preserve"> </w:t>
      </w:r>
      <w:r w:rsidR="00C92309">
        <w:rPr>
          <w:rFonts w:asciiTheme="minorHAnsi" w:hAnsiTheme="minorHAnsi" w:cs="Calibri"/>
          <w:sz w:val="22"/>
          <w:szCs w:val="22"/>
        </w:rPr>
        <w:t>exchange</w:t>
      </w:r>
      <w:r w:rsidR="002A65F4">
        <w:rPr>
          <w:rFonts w:asciiTheme="minorHAnsi" w:hAnsiTheme="minorHAnsi" w:cs="Calibri"/>
          <w:sz w:val="22"/>
          <w:szCs w:val="22"/>
        </w:rPr>
        <w:t xml:space="preserve"> </w:t>
      </w:r>
      <w:r w:rsidR="00C92309">
        <w:rPr>
          <w:rFonts w:asciiTheme="minorHAnsi" w:hAnsiTheme="minorHAnsi" w:cs="Calibri"/>
          <w:sz w:val="22"/>
          <w:szCs w:val="22"/>
        </w:rPr>
        <w:t>information</w:t>
      </w:r>
      <w:r w:rsidR="002A65F4">
        <w:rPr>
          <w:rFonts w:asciiTheme="minorHAnsi" w:hAnsiTheme="minorHAnsi" w:cs="Calibri"/>
          <w:sz w:val="22"/>
          <w:szCs w:val="22"/>
        </w:rPr>
        <w:t xml:space="preserve"> </w:t>
      </w:r>
      <w:r w:rsidR="00C92309">
        <w:rPr>
          <w:rFonts w:asciiTheme="minorHAnsi" w:hAnsiTheme="minorHAnsi" w:cs="Calibri"/>
          <w:sz w:val="22"/>
          <w:szCs w:val="22"/>
        </w:rPr>
        <w:t>with</w:t>
      </w:r>
      <w:r w:rsidR="002A65F4">
        <w:rPr>
          <w:rFonts w:asciiTheme="minorHAnsi" w:hAnsiTheme="minorHAnsi" w:cs="Calibri"/>
          <w:sz w:val="22"/>
          <w:szCs w:val="22"/>
        </w:rPr>
        <w:t xml:space="preserve"> </w:t>
      </w:r>
      <w:r w:rsidR="00C92309">
        <w:rPr>
          <w:rFonts w:asciiTheme="minorHAnsi" w:hAnsiTheme="minorHAnsi" w:cs="Calibri"/>
          <w:sz w:val="22"/>
          <w:szCs w:val="22"/>
        </w:rPr>
        <w:t>this</w:t>
      </w:r>
      <w:r w:rsidR="002A65F4">
        <w:rPr>
          <w:rFonts w:asciiTheme="minorHAnsi" w:hAnsiTheme="minorHAnsi" w:cs="Calibri"/>
          <w:sz w:val="22"/>
          <w:szCs w:val="22"/>
        </w:rPr>
        <w:t xml:space="preserve"> </w:t>
      </w:r>
      <w:r w:rsidR="00C92309">
        <w:rPr>
          <w:rFonts w:asciiTheme="minorHAnsi" w:hAnsiTheme="minorHAnsi" w:cs="Calibri"/>
          <w:sz w:val="22"/>
          <w:szCs w:val="22"/>
        </w:rPr>
        <w:t>programme</w:t>
      </w:r>
      <w:r w:rsidR="002A65F4">
        <w:rPr>
          <w:rFonts w:asciiTheme="minorHAnsi" w:hAnsiTheme="minorHAnsi" w:cs="Calibri"/>
          <w:sz w:val="22"/>
          <w:szCs w:val="22"/>
        </w:rPr>
        <w:t xml:space="preserve"> </w:t>
      </w:r>
      <w:r w:rsidR="00C92309">
        <w:rPr>
          <w:rFonts w:asciiTheme="minorHAnsi" w:hAnsiTheme="minorHAnsi" w:cs="Calibri"/>
          <w:sz w:val="22"/>
          <w:szCs w:val="22"/>
        </w:rPr>
        <w:t>on</w:t>
      </w:r>
      <w:r w:rsidR="002A65F4">
        <w:rPr>
          <w:rFonts w:asciiTheme="minorHAnsi" w:hAnsiTheme="minorHAnsi" w:cs="Calibri"/>
          <w:sz w:val="22"/>
          <w:szCs w:val="22"/>
        </w:rPr>
        <w:t xml:space="preserve"> </w:t>
      </w:r>
      <w:r w:rsidR="00C92309">
        <w:rPr>
          <w:rFonts w:asciiTheme="minorHAnsi" w:hAnsiTheme="minorHAnsi" w:cs="Calibri"/>
          <w:sz w:val="22"/>
          <w:szCs w:val="22"/>
        </w:rPr>
        <w:t>transboundary</w:t>
      </w:r>
      <w:r w:rsidR="002A65F4">
        <w:rPr>
          <w:rFonts w:asciiTheme="minorHAnsi" w:hAnsiTheme="minorHAnsi" w:cs="Calibri"/>
          <w:sz w:val="22"/>
          <w:szCs w:val="22"/>
        </w:rPr>
        <w:t xml:space="preserve"> </w:t>
      </w:r>
      <w:r w:rsidR="00C92309">
        <w:rPr>
          <w:rFonts w:asciiTheme="minorHAnsi" w:hAnsiTheme="minorHAnsi" w:cs="Calibri"/>
          <w:sz w:val="22"/>
          <w:szCs w:val="22"/>
        </w:rPr>
        <w:t>wetland</w:t>
      </w:r>
      <w:r w:rsidR="002A65F4">
        <w:rPr>
          <w:rFonts w:asciiTheme="minorHAnsi" w:hAnsiTheme="minorHAnsi" w:cs="Calibri"/>
          <w:sz w:val="22"/>
          <w:szCs w:val="22"/>
        </w:rPr>
        <w:t xml:space="preserve"> </w:t>
      </w:r>
      <w:r w:rsidR="00C92309">
        <w:rPr>
          <w:rFonts w:asciiTheme="minorHAnsi" w:hAnsiTheme="minorHAnsi" w:cs="Calibri"/>
          <w:sz w:val="22"/>
          <w:szCs w:val="22"/>
        </w:rPr>
        <w:t>areas.</w:t>
      </w:r>
    </w:p>
    <w:p w14:paraId="3D0A3A8D" w14:textId="77777777" w:rsidR="00C863DD" w:rsidRPr="00C863DD" w:rsidRDefault="00C863DD" w:rsidP="00BA510D">
      <w:pPr>
        <w:autoSpaceDE w:val="0"/>
        <w:autoSpaceDN w:val="0"/>
        <w:adjustRightInd w:val="0"/>
        <w:rPr>
          <w:rFonts w:ascii="Calibri" w:eastAsiaTheme="minorHAnsi" w:hAnsi="Calibri" w:cs="Calibri"/>
          <w:color w:val="000000"/>
          <w:lang w:eastAsia="en-US"/>
        </w:rPr>
      </w:pPr>
    </w:p>
    <w:p w14:paraId="4C7503C5" w14:textId="77777777" w:rsidR="00912820" w:rsidRPr="00645FEF" w:rsidRDefault="00912820" w:rsidP="005522A4">
      <w:pPr>
        <w:autoSpaceDE w:val="0"/>
        <w:autoSpaceDN w:val="0"/>
        <w:adjustRightInd w:val="0"/>
        <w:ind w:left="426" w:hanging="426"/>
        <w:rPr>
          <w:rFonts w:ascii="Calibri" w:eastAsiaTheme="minorHAnsi" w:hAnsi="Calibri" w:cs="Calibri"/>
          <w:b/>
          <w:color w:val="000000"/>
          <w:sz w:val="22"/>
          <w:szCs w:val="22"/>
          <w:lang w:eastAsia="en-US"/>
        </w:rPr>
      </w:pPr>
      <w:r w:rsidRPr="00645FEF">
        <w:rPr>
          <w:rFonts w:ascii="Calibri" w:eastAsiaTheme="minorHAnsi" w:hAnsi="Calibri" w:cs="Calibri"/>
          <w:b/>
          <w:color w:val="000000"/>
          <w:sz w:val="22"/>
          <w:szCs w:val="22"/>
          <w:lang w:eastAsia="en-US"/>
        </w:rPr>
        <w:t>Collaboration</w:t>
      </w:r>
      <w:r w:rsidR="002A65F4">
        <w:rPr>
          <w:rFonts w:ascii="Calibri" w:eastAsiaTheme="minorHAnsi" w:hAnsi="Calibri" w:cs="Calibri"/>
          <w:b/>
          <w:color w:val="000000"/>
          <w:sz w:val="22"/>
          <w:szCs w:val="22"/>
          <w:lang w:eastAsia="en-US"/>
        </w:rPr>
        <w:t xml:space="preserve"> </w:t>
      </w:r>
      <w:r w:rsidRPr="00645FEF">
        <w:rPr>
          <w:rFonts w:ascii="Calibri" w:eastAsiaTheme="minorHAnsi" w:hAnsi="Calibri" w:cs="Calibri"/>
          <w:b/>
          <w:color w:val="000000"/>
          <w:sz w:val="22"/>
          <w:szCs w:val="22"/>
          <w:lang w:eastAsia="en-US"/>
        </w:rPr>
        <w:t>with</w:t>
      </w:r>
      <w:r w:rsidR="002A65F4">
        <w:rPr>
          <w:rFonts w:ascii="Calibri" w:eastAsiaTheme="minorHAnsi" w:hAnsi="Calibri" w:cs="Calibri"/>
          <w:b/>
          <w:color w:val="000000"/>
          <w:sz w:val="22"/>
          <w:szCs w:val="22"/>
          <w:lang w:eastAsia="en-US"/>
        </w:rPr>
        <w:t xml:space="preserve"> </w:t>
      </w:r>
      <w:r w:rsidRPr="00645FEF">
        <w:rPr>
          <w:rFonts w:ascii="Calibri" w:eastAsiaTheme="minorHAnsi" w:hAnsi="Calibri" w:cs="Calibri"/>
          <w:b/>
          <w:color w:val="000000"/>
          <w:sz w:val="22"/>
          <w:szCs w:val="22"/>
          <w:lang w:eastAsia="en-US"/>
        </w:rPr>
        <w:t>UNE</w:t>
      </w:r>
      <w:r w:rsidR="007E615D" w:rsidRPr="00645FEF">
        <w:rPr>
          <w:rFonts w:ascii="Calibri" w:eastAsiaTheme="minorHAnsi" w:hAnsi="Calibri" w:cs="Calibri"/>
          <w:b/>
          <w:color w:val="000000"/>
          <w:sz w:val="22"/>
          <w:szCs w:val="22"/>
          <w:lang w:eastAsia="en-US"/>
        </w:rPr>
        <w:t>SCO</w:t>
      </w:r>
    </w:p>
    <w:p w14:paraId="401E8085" w14:textId="77777777" w:rsidR="007E615D" w:rsidRDefault="007E615D" w:rsidP="005522A4">
      <w:pPr>
        <w:autoSpaceDE w:val="0"/>
        <w:autoSpaceDN w:val="0"/>
        <w:adjustRightInd w:val="0"/>
        <w:ind w:left="426" w:hanging="426"/>
        <w:rPr>
          <w:rFonts w:ascii="Calibri" w:eastAsiaTheme="minorHAnsi" w:hAnsi="Calibri" w:cs="Calibri"/>
          <w:color w:val="000000"/>
          <w:sz w:val="22"/>
          <w:szCs w:val="22"/>
          <w:lang w:eastAsia="en-US"/>
        </w:rPr>
      </w:pPr>
    </w:p>
    <w:p w14:paraId="6D3553FE" w14:textId="77777777" w:rsidR="007E615D" w:rsidRDefault="007E615D" w:rsidP="005522A4">
      <w:pPr>
        <w:pStyle w:val="Footer"/>
        <w:numPr>
          <w:ilvl w:val="0"/>
          <w:numId w:val="19"/>
        </w:numPr>
        <w:tabs>
          <w:tab w:val="clear" w:pos="4680"/>
          <w:tab w:val="clear" w:pos="9360"/>
        </w:tabs>
        <w:ind w:left="426" w:hanging="426"/>
        <w:rPr>
          <w:rFonts w:asciiTheme="minorHAnsi" w:hAnsiTheme="minorHAnsi" w:cs="Calibri"/>
          <w:sz w:val="22"/>
          <w:szCs w:val="22"/>
        </w:rPr>
      </w:pPr>
      <w:r w:rsidRPr="007E615D">
        <w:rPr>
          <w:rFonts w:asciiTheme="minorHAnsi" w:hAnsiTheme="minorHAnsi" w:cs="Calibri"/>
          <w:sz w:val="22"/>
          <w:szCs w:val="22"/>
        </w:rPr>
        <w:t>Follow</w:t>
      </w:r>
      <w:r w:rsidR="002A65F4">
        <w:rPr>
          <w:rFonts w:asciiTheme="minorHAnsi" w:hAnsiTheme="minorHAnsi" w:cs="Calibri"/>
          <w:sz w:val="22"/>
          <w:szCs w:val="22"/>
        </w:rPr>
        <w:t xml:space="preserve"> </w:t>
      </w:r>
      <w:r w:rsidRPr="007E615D">
        <w:rPr>
          <w:rFonts w:asciiTheme="minorHAnsi" w:hAnsiTheme="minorHAnsi" w:cs="Calibri"/>
          <w:sz w:val="22"/>
          <w:szCs w:val="22"/>
        </w:rPr>
        <w:t>up</w:t>
      </w:r>
      <w:r w:rsidR="002A65F4">
        <w:rPr>
          <w:rFonts w:asciiTheme="minorHAnsi" w:hAnsiTheme="minorHAnsi" w:cs="Calibri"/>
          <w:sz w:val="22"/>
          <w:szCs w:val="22"/>
        </w:rPr>
        <w:t xml:space="preserve"> </w:t>
      </w:r>
      <w:r w:rsidRPr="007E615D">
        <w:rPr>
          <w:rFonts w:asciiTheme="minorHAnsi" w:hAnsiTheme="minorHAnsi" w:cs="Calibri"/>
          <w:sz w:val="22"/>
          <w:szCs w:val="22"/>
        </w:rPr>
        <w:t>on</w:t>
      </w:r>
      <w:r w:rsidR="002A65F4">
        <w:rPr>
          <w:rFonts w:asciiTheme="minorHAnsi" w:hAnsiTheme="minorHAnsi" w:cs="Calibri"/>
          <w:sz w:val="22"/>
          <w:szCs w:val="22"/>
        </w:rPr>
        <w:t xml:space="preserve"> </w:t>
      </w:r>
      <w:r w:rsidRPr="007E615D">
        <w:rPr>
          <w:rFonts w:asciiTheme="minorHAnsi" w:hAnsiTheme="minorHAnsi" w:cs="Calibri"/>
          <w:sz w:val="22"/>
          <w:szCs w:val="22"/>
        </w:rPr>
        <w:t>the</w:t>
      </w:r>
      <w:r w:rsidR="002A65F4">
        <w:rPr>
          <w:rFonts w:asciiTheme="minorHAnsi" w:hAnsiTheme="minorHAnsi" w:cs="Calibri"/>
          <w:sz w:val="22"/>
          <w:szCs w:val="22"/>
        </w:rPr>
        <w:t xml:space="preserve"> </w:t>
      </w:r>
      <w:r w:rsidRPr="007E615D">
        <w:rPr>
          <w:rFonts w:asciiTheme="minorHAnsi" w:hAnsiTheme="minorHAnsi" w:cs="Calibri"/>
          <w:sz w:val="22"/>
          <w:szCs w:val="22"/>
        </w:rPr>
        <w:t>successful</w:t>
      </w:r>
      <w:r w:rsidR="002A65F4">
        <w:rPr>
          <w:rFonts w:asciiTheme="minorHAnsi" w:hAnsiTheme="minorHAnsi" w:cs="Calibri"/>
          <w:sz w:val="22"/>
          <w:szCs w:val="22"/>
        </w:rPr>
        <w:t xml:space="preserve"> </w:t>
      </w:r>
      <w:r w:rsidRPr="007E615D">
        <w:rPr>
          <w:rFonts w:asciiTheme="minorHAnsi" w:hAnsiTheme="minorHAnsi" w:cs="Calibri"/>
          <w:sz w:val="22"/>
          <w:szCs w:val="22"/>
        </w:rPr>
        <w:t>2013</w:t>
      </w:r>
      <w:r w:rsidR="002A65F4">
        <w:rPr>
          <w:rFonts w:asciiTheme="minorHAnsi" w:hAnsiTheme="minorHAnsi" w:cs="Calibri"/>
          <w:sz w:val="22"/>
          <w:szCs w:val="22"/>
        </w:rPr>
        <w:t xml:space="preserve"> </w:t>
      </w:r>
      <w:r w:rsidRPr="007E615D">
        <w:rPr>
          <w:rFonts w:asciiTheme="minorHAnsi" w:hAnsiTheme="minorHAnsi" w:cs="Calibri"/>
          <w:sz w:val="22"/>
          <w:szCs w:val="22"/>
        </w:rPr>
        <w:t>launch</w:t>
      </w:r>
      <w:r w:rsidR="002A65F4">
        <w:rPr>
          <w:rFonts w:asciiTheme="minorHAnsi" w:hAnsiTheme="minorHAnsi" w:cs="Calibri"/>
          <w:sz w:val="22"/>
          <w:szCs w:val="22"/>
        </w:rPr>
        <w:t xml:space="preserve"> </w:t>
      </w:r>
      <w:r w:rsidRPr="007E615D">
        <w:rPr>
          <w:rFonts w:asciiTheme="minorHAnsi" w:hAnsiTheme="minorHAnsi" w:cs="Calibri"/>
          <w:sz w:val="22"/>
          <w:szCs w:val="22"/>
        </w:rPr>
        <w:t>of</w:t>
      </w:r>
      <w:r w:rsidR="002A65F4">
        <w:rPr>
          <w:rFonts w:asciiTheme="minorHAnsi" w:hAnsiTheme="minorHAnsi" w:cs="Calibri"/>
          <w:sz w:val="22"/>
          <w:szCs w:val="22"/>
        </w:rPr>
        <w:t xml:space="preserve"> </w:t>
      </w:r>
      <w:r w:rsidRPr="007E615D">
        <w:rPr>
          <w:rFonts w:asciiTheme="minorHAnsi" w:hAnsiTheme="minorHAnsi" w:cs="Calibri"/>
          <w:sz w:val="22"/>
          <w:szCs w:val="22"/>
        </w:rPr>
        <w:t>the</w:t>
      </w:r>
      <w:r w:rsidR="002A65F4">
        <w:rPr>
          <w:rFonts w:asciiTheme="minorHAnsi" w:hAnsiTheme="minorHAnsi" w:cs="Calibri"/>
          <w:sz w:val="22"/>
          <w:szCs w:val="22"/>
        </w:rPr>
        <w:t xml:space="preserve"> </w:t>
      </w:r>
      <w:r w:rsidRPr="007E615D">
        <w:rPr>
          <w:rFonts w:asciiTheme="minorHAnsi" w:hAnsiTheme="minorHAnsi" w:cs="Calibri"/>
          <w:sz w:val="22"/>
          <w:szCs w:val="22"/>
        </w:rPr>
        <w:t>Ramsar</w:t>
      </w:r>
      <w:r w:rsidR="002A65F4">
        <w:rPr>
          <w:rFonts w:asciiTheme="minorHAnsi" w:hAnsiTheme="minorHAnsi" w:cs="Calibri"/>
          <w:sz w:val="22"/>
          <w:szCs w:val="22"/>
        </w:rPr>
        <w:t xml:space="preserve"> </w:t>
      </w:r>
      <w:r w:rsidRPr="007E615D">
        <w:rPr>
          <w:rFonts w:asciiTheme="minorHAnsi" w:hAnsiTheme="minorHAnsi" w:cs="Calibri"/>
          <w:sz w:val="22"/>
          <w:szCs w:val="22"/>
        </w:rPr>
        <w:t>Chair</w:t>
      </w:r>
      <w:r w:rsidR="002A65F4">
        <w:rPr>
          <w:rFonts w:asciiTheme="minorHAnsi" w:hAnsiTheme="minorHAnsi" w:cs="Calibri"/>
          <w:sz w:val="22"/>
          <w:szCs w:val="22"/>
        </w:rPr>
        <w:t xml:space="preserve"> </w:t>
      </w:r>
      <w:r w:rsidRPr="007E615D">
        <w:rPr>
          <w:rFonts w:asciiTheme="minorHAnsi" w:hAnsiTheme="minorHAnsi" w:cs="Calibri"/>
          <w:sz w:val="22"/>
          <w:szCs w:val="22"/>
        </w:rPr>
        <w:t>on</w:t>
      </w:r>
      <w:r w:rsidR="002A65F4">
        <w:rPr>
          <w:rFonts w:asciiTheme="minorHAnsi" w:hAnsiTheme="minorHAnsi" w:cs="Calibri"/>
          <w:sz w:val="22"/>
          <w:szCs w:val="22"/>
        </w:rPr>
        <w:t xml:space="preserve"> </w:t>
      </w:r>
      <w:r w:rsidRPr="007E615D">
        <w:rPr>
          <w:rFonts w:asciiTheme="minorHAnsi" w:hAnsiTheme="minorHAnsi" w:cs="Calibri"/>
          <w:sz w:val="22"/>
          <w:szCs w:val="22"/>
        </w:rPr>
        <w:t>Wise</w:t>
      </w:r>
      <w:r w:rsidR="002A65F4">
        <w:rPr>
          <w:rFonts w:asciiTheme="minorHAnsi" w:hAnsiTheme="minorHAnsi" w:cs="Calibri"/>
          <w:sz w:val="22"/>
          <w:szCs w:val="22"/>
        </w:rPr>
        <w:t xml:space="preserve"> </w:t>
      </w:r>
      <w:r w:rsidRPr="007E615D">
        <w:rPr>
          <w:rFonts w:asciiTheme="minorHAnsi" w:hAnsiTheme="minorHAnsi" w:cs="Calibri"/>
          <w:sz w:val="22"/>
          <w:szCs w:val="22"/>
        </w:rPr>
        <w:t>Use</w:t>
      </w:r>
      <w:r w:rsidR="002A65F4">
        <w:rPr>
          <w:rFonts w:asciiTheme="minorHAnsi" w:hAnsiTheme="minorHAnsi" w:cs="Calibri"/>
          <w:sz w:val="22"/>
          <w:szCs w:val="22"/>
        </w:rPr>
        <w:t xml:space="preserve"> </w:t>
      </w:r>
      <w:r w:rsidRPr="007E615D">
        <w:rPr>
          <w:rFonts w:asciiTheme="minorHAnsi" w:hAnsiTheme="minorHAnsi" w:cs="Calibri"/>
          <w:sz w:val="22"/>
          <w:szCs w:val="22"/>
        </w:rPr>
        <w:t>of</w:t>
      </w:r>
      <w:r w:rsidR="002A65F4">
        <w:rPr>
          <w:rFonts w:asciiTheme="minorHAnsi" w:hAnsiTheme="minorHAnsi" w:cs="Calibri"/>
          <w:sz w:val="22"/>
          <w:szCs w:val="22"/>
        </w:rPr>
        <w:t xml:space="preserve"> </w:t>
      </w:r>
      <w:r w:rsidR="00645FEF" w:rsidRPr="007E615D">
        <w:rPr>
          <w:rFonts w:asciiTheme="minorHAnsi" w:hAnsiTheme="minorHAnsi" w:cs="Calibri"/>
          <w:sz w:val="22"/>
          <w:szCs w:val="22"/>
        </w:rPr>
        <w:t>Wetlands,</w:t>
      </w:r>
      <w:r w:rsidR="002A65F4">
        <w:rPr>
          <w:rFonts w:asciiTheme="minorHAnsi" w:hAnsiTheme="minorHAnsi" w:cs="Calibri"/>
          <w:sz w:val="22"/>
          <w:szCs w:val="22"/>
        </w:rPr>
        <w:t xml:space="preserve"> </w:t>
      </w:r>
      <w:r w:rsidR="002C537A">
        <w:rPr>
          <w:rFonts w:asciiTheme="minorHAnsi" w:hAnsiTheme="minorHAnsi" w:cs="Calibri"/>
          <w:sz w:val="22"/>
          <w:szCs w:val="22"/>
        </w:rPr>
        <w:t>th</w:t>
      </w:r>
      <w:r>
        <w:rPr>
          <w:rFonts w:asciiTheme="minorHAnsi" w:hAnsiTheme="minorHAnsi" w:cs="Calibri"/>
          <w:sz w:val="22"/>
          <w:szCs w:val="22"/>
        </w:rPr>
        <w:t>e</w:t>
      </w:r>
      <w:r w:rsidR="002A65F4">
        <w:rPr>
          <w:rFonts w:asciiTheme="minorHAnsi" w:hAnsiTheme="minorHAnsi" w:cs="Calibri"/>
          <w:sz w:val="22"/>
          <w:szCs w:val="22"/>
        </w:rPr>
        <w:t xml:space="preserve"> </w:t>
      </w:r>
      <w:r w:rsidRPr="007E615D">
        <w:rPr>
          <w:rFonts w:asciiTheme="minorHAnsi" w:hAnsiTheme="minorHAnsi" w:cs="Calibri"/>
          <w:sz w:val="22"/>
          <w:szCs w:val="22"/>
        </w:rPr>
        <w:t>costs</w:t>
      </w:r>
      <w:r w:rsidR="002A65F4">
        <w:rPr>
          <w:rFonts w:asciiTheme="minorHAnsi" w:hAnsiTheme="minorHAnsi" w:cs="Calibri"/>
          <w:sz w:val="22"/>
          <w:szCs w:val="22"/>
        </w:rPr>
        <w:t xml:space="preserve"> </w:t>
      </w:r>
      <w:r w:rsidR="003417FD">
        <w:rPr>
          <w:rFonts w:asciiTheme="minorHAnsi" w:hAnsiTheme="minorHAnsi" w:cs="Calibri"/>
          <w:sz w:val="22"/>
          <w:szCs w:val="22"/>
        </w:rPr>
        <w:t>of</w:t>
      </w:r>
      <w:r w:rsidR="002A65F4">
        <w:rPr>
          <w:rFonts w:asciiTheme="minorHAnsi" w:hAnsiTheme="minorHAnsi" w:cs="Calibri"/>
          <w:sz w:val="22"/>
          <w:szCs w:val="22"/>
        </w:rPr>
        <w:t xml:space="preserve"> </w:t>
      </w:r>
      <w:r w:rsidR="003417FD">
        <w:rPr>
          <w:rFonts w:asciiTheme="minorHAnsi" w:hAnsiTheme="minorHAnsi" w:cs="Calibri"/>
          <w:sz w:val="22"/>
          <w:szCs w:val="22"/>
        </w:rPr>
        <w:t>the</w:t>
      </w:r>
      <w:r w:rsidR="002A65F4">
        <w:rPr>
          <w:rFonts w:asciiTheme="minorHAnsi" w:hAnsiTheme="minorHAnsi" w:cs="Calibri"/>
          <w:sz w:val="22"/>
          <w:szCs w:val="22"/>
        </w:rPr>
        <w:t xml:space="preserve"> </w:t>
      </w:r>
      <w:r w:rsidR="003417FD">
        <w:rPr>
          <w:rFonts w:asciiTheme="minorHAnsi" w:hAnsiTheme="minorHAnsi" w:cs="Calibri"/>
          <w:sz w:val="22"/>
          <w:szCs w:val="22"/>
        </w:rPr>
        <w:t>Ramsar</w:t>
      </w:r>
      <w:r w:rsidR="002A65F4">
        <w:rPr>
          <w:rFonts w:asciiTheme="minorHAnsi" w:hAnsiTheme="minorHAnsi" w:cs="Calibri"/>
          <w:sz w:val="22"/>
          <w:szCs w:val="22"/>
        </w:rPr>
        <w:t xml:space="preserve"> </w:t>
      </w:r>
      <w:r w:rsidR="003417FD">
        <w:rPr>
          <w:rFonts w:asciiTheme="minorHAnsi" w:hAnsiTheme="minorHAnsi" w:cs="Calibri"/>
          <w:sz w:val="22"/>
          <w:szCs w:val="22"/>
        </w:rPr>
        <w:t>Chair</w:t>
      </w:r>
      <w:r w:rsidR="002A65F4">
        <w:rPr>
          <w:rFonts w:asciiTheme="minorHAnsi" w:hAnsiTheme="minorHAnsi" w:cs="Calibri"/>
          <w:sz w:val="22"/>
          <w:szCs w:val="22"/>
        </w:rPr>
        <w:t xml:space="preserve"> </w:t>
      </w:r>
      <w:r w:rsidR="00645FEF">
        <w:rPr>
          <w:rFonts w:asciiTheme="minorHAnsi" w:hAnsiTheme="minorHAnsi" w:cs="Calibri"/>
          <w:sz w:val="22"/>
          <w:szCs w:val="22"/>
        </w:rPr>
        <w:t>are</w:t>
      </w:r>
      <w:r w:rsidR="002A65F4">
        <w:rPr>
          <w:rFonts w:asciiTheme="minorHAnsi" w:hAnsiTheme="minorHAnsi" w:cs="Calibri"/>
          <w:sz w:val="22"/>
          <w:szCs w:val="22"/>
        </w:rPr>
        <w:t xml:space="preserve"> </w:t>
      </w:r>
      <w:r w:rsidR="00645FEF">
        <w:rPr>
          <w:rFonts w:asciiTheme="minorHAnsi" w:hAnsiTheme="minorHAnsi" w:cs="Calibri"/>
          <w:sz w:val="22"/>
          <w:szCs w:val="22"/>
        </w:rPr>
        <w:t>being</w:t>
      </w:r>
      <w:r w:rsidR="002A65F4">
        <w:rPr>
          <w:rFonts w:asciiTheme="minorHAnsi" w:hAnsiTheme="minorHAnsi" w:cs="Calibri"/>
          <w:sz w:val="22"/>
          <w:szCs w:val="22"/>
        </w:rPr>
        <w:t xml:space="preserve"> </w:t>
      </w:r>
      <w:r w:rsidRPr="007E615D">
        <w:rPr>
          <w:rFonts w:asciiTheme="minorHAnsi" w:hAnsiTheme="minorHAnsi" w:cs="Calibri"/>
          <w:sz w:val="22"/>
          <w:szCs w:val="22"/>
        </w:rPr>
        <w:t>covered</w:t>
      </w:r>
      <w:r w:rsidR="002A65F4">
        <w:rPr>
          <w:rFonts w:asciiTheme="minorHAnsi" w:hAnsiTheme="minorHAnsi" w:cs="Calibri"/>
          <w:sz w:val="22"/>
          <w:szCs w:val="22"/>
        </w:rPr>
        <w:t xml:space="preserve"> </w:t>
      </w:r>
      <w:r w:rsidRPr="007E615D">
        <w:rPr>
          <w:rFonts w:asciiTheme="minorHAnsi" w:hAnsiTheme="minorHAnsi" w:cs="Calibri"/>
          <w:sz w:val="22"/>
          <w:szCs w:val="22"/>
        </w:rPr>
        <w:t>by</w:t>
      </w:r>
      <w:r w:rsidR="002A65F4">
        <w:rPr>
          <w:rFonts w:asciiTheme="minorHAnsi" w:hAnsiTheme="minorHAnsi" w:cs="Calibri"/>
          <w:sz w:val="22"/>
          <w:szCs w:val="22"/>
        </w:rPr>
        <w:t xml:space="preserve"> </w:t>
      </w:r>
      <w:r w:rsidRPr="007E615D">
        <w:rPr>
          <w:rFonts w:asciiTheme="minorHAnsi" w:hAnsiTheme="minorHAnsi" w:cs="Calibri"/>
          <w:sz w:val="22"/>
          <w:szCs w:val="22"/>
        </w:rPr>
        <w:t>Charles</w:t>
      </w:r>
      <w:r w:rsidR="002A65F4">
        <w:rPr>
          <w:rFonts w:asciiTheme="minorHAnsi" w:hAnsiTheme="minorHAnsi" w:cs="Calibri"/>
          <w:sz w:val="22"/>
          <w:szCs w:val="22"/>
        </w:rPr>
        <w:t xml:space="preserve"> </w:t>
      </w:r>
      <w:r w:rsidRPr="007E615D">
        <w:rPr>
          <w:rFonts w:asciiTheme="minorHAnsi" w:hAnsiTheme="minorHAnsi" w:cs="Calibri"/>
          <w:sz w:val="22"/>
          <w:szCs w:val="22"/>
        </w:rPr>
        <w:t>Sturt</w:t>
      </w:r>
      <w:r w:rsidR="002A65F4">
        <w:rPr>
          <w:rFonts w:asciiTheme="minorHAnsi" w:hAnsiTheme="minorHAnsi" w:cs="Calibri"/>
          <w:sz w:val="22"/>
          <w:szCs w:val="22"/>
        </w:rPr>
        <w:t xml:space="preserve"> </w:t>
      </w:r>
      <w:r w:rsidRPr="007E615D">
        <w:rPr>
          <w:rFonts w:asciiTheme="minorHAnsi" w:hAnsiTheme="minorHAnsi" w:cs="Calibri"/>
          <w:sz w:val="22"/>
          <w:szCs w:val="22"/>
        </w:rPr>
        <w:t>University</w:t>
      </w:r>
      <w:r w:rsidR="002A65F4">
        <w:rPr>
          <w:rFonts w:asciiTheme="minorHAnsi" w:hAnsiTheme="minorHAnsi" w:cs="Calibri"/>
          <w:sz w:val="22"/>
          <w:szCs w:val="22"/>
        </w:rPr>
        <w:t xml:space="preserve"> </w:t>
      </w:r>
      <w:r w:rsidRPr="007E615D">
        <w:rPr>
          <w:rFonts w:asciiTheme="minorHAnsi" w:hAnsiTheme="minorHAnsi" w:cs="Calibri"/>
          <w:sz w:val="22"/>
          <w:szCs w:val="22"/>
        </w:rPr>
        <w:t>and</w:t>
      </w:r>
      <w:r w:rsidR="002A65F4">
        <w:rPr>
          <w:rFonts w:asciiTheme="minorHAnsi" w:hAnsiTheme="minorHAnsi" w:cs="Calibri"/>
          <w:sz w:val="22"/>
          <w:szCs w:val="22"/>
        </w:rPr>
        <w:t xml:space="preserve"> </w:t>
      </w:r>
      <w:r w:rsidRPr="007E615D">
        <w:rPr>
          <w:rFonts w:asciiTheme="minorHAnsi" w:hAnsiTheme="minorHAnsi" w:cs="Calibri"/>
          <w:sz w:val="22"/>
          <w:szCs w:val="22"/>
        </w:rPr>
        <w:t>the</w:t>
      </w:r>
      <w:r w:rsidR="002A65F4">
        <w:rPr>
          <w:rFonts w:asciiTheme="minorHAnsi" w:hAnsiTheme="minorHAnsi" w:cs="Calibri"/>
          <w:sz w:val="22"/>
          <w:szCs w:val="22"/>
        </w:rPr>
        <w:t xml:space="preserve"> </w:t>
      </w:r>
      <w:r w:rsidRPr="007E615D">
        <w:rPr>
          <w:rFonts w:asciiTheme="minorHAnsi" w:hAnsiTheme="minorHAnsi" w:cs="Calibri"/>
          <w:sz w:val="22"/>
          <w:szCs w:val="22"/>
        </w:rPr>
        <w:t>UNESCO</w:t>
      </w:r>
      <w:r w:rsidR="002A65F4">
        <w:rPr>
          <w:rFonts w:asciiTheme="minorHAnsi" w:hAnsiTheme="minorHAnsi" w:cs="Calibri"/>
          <w:sz w:val="22"/>
          <w:szCs w:val="22"/>
        </w:rPr>
        <w:t xml:space="preserve"> </w:t>
      </w:r>
      <w:r w:rsidRPr="007E615D">
        <w:rPr>
          <w:rFonts w:asciiTheme="minorHAnsi" w:hAnsiTheme="minorHAnsi" w:cs="Calibri"/>
          <w:sz w:val="22"/>
          <w:szCs w:val="22"/>
        </w:rPr>
        <w:t>centre</w:t>
      </w:r>
      <w:r w:rsidR="003417FD">
        <w:rPr>
          <w:rFonts w:asciiTheme="minorHAnsi" w:hAnsiTheme="minorHAnsi" w:cs="Calibri"/>
          <w:sz w:val="22"/>
          <w:szCs w:val="22"/>
        </w:rPr>
        <w:t>,</w:t>
      </w:r>
      <w:r w:rsidR="002A65F4">
        <w:rPr>
          <w:rFonts w:asciiTheme="minorHAnsi" w:hAnsiTheme="minorHAnsi" w:cs="Calibri"/>
          <w:sz w:val="22"/>
          <w:szCs w:val="22"/>
        </w:rPr>
        <w:t xml:space="preserve"> </w:t>
      </w:r>
      <w:r w:rsidR="003417FD">
        <w:rPr>
          <w:rFonts w:asciiTheme="minorHAnsi" w:hAnsiTheme="minorHAnsi" w:cs="Calibri"/>
          <w:sz w:val="22"/>
          <w:szCs w:val="22"/>
        </w:rPr>
        <w:t>and</w:t>
      </w:r>
      <w:r w:rsidR="002A65F4">
        <w:rPr>
          <w:rFonts w:asciiTheme="minorHAnsi" w:hAnsiTheme="minorHAnsi" w:cs="Calibri"/>
          <w:sz w:val="22"/>
          <w:szCs w:val="22"/>
        </w:rPr>
        <w:t xml:space="preserve"> </w:t>
      </w:r>
      <w:r w:rsidR="003417FD">
        <w:rPr>
          <w:rFonts w:asciiTheme="minorHAnsi" w:hAnsiTheme="minorHAnsi" w:cs="Calibri"/>
          <w:sz w:val="22"/>
          <w:szCs w:val="22"/>
        </w:rPr>
        <w:t>he</w:t>
      </w:r>
      <w:r w:rsidR="002A65F4">
        <w:rPr>
          <w:rFonts w:asciiTheme="minorHAnsi" w:hAnsiTheme="minorHAnsi" w:cs="Calibri"/>
          <w:sz w:val="22"/>
          <w:szCs w:val="22"/>
        </w:rPr>
        <w:t xml:space="preserve"> </w:t>
      </w:r>
      <w:r w:rsidR="003417FD">
        <w:rPr>
          <w:rFonts w:asciiTheme="minorHAnsi" w:hAnsiTheme="minorHAnsi" w:cs="Calibri"/>
          <w:sz w:val="22"/>
          <w:szCs w:val="22"/>
        </w:rPr>
        <w:t>is</w:t>
      </w:r>
      <w:r w:rsidR="002A65F4">
        <w:rPr>
          <w:rFonts w:asciiTheme="minorHAnsi" w:hAnsiTheme="minorHAnsi" w:cs="Calibri"/>
          <w:sz w:val="22"/>
          <w:szCs w:val="22"/>
        </w:rPr>
        <w:t xml:space="preserve"> </w:t>
      </w:r>
      <w:r w:rsidRPr="007E615D">
        <w:rPr>
          <w:rFonts w:asciiTheme="minorHAnsi" w:hAnsiTheme="minorHAnsi" w:cs="Calibri"/>
          <w:sz w:val="22"/>
          <w:szCs w:val="22"/>
        </w:rPr>
        <w:t>giv</w:t>
      </w:r>
      <w:r w:rsidR="003417FD">
        <w:rPr>
          <w:rFonts w:asciiTheme="minorHAnsi" w:hAnsiTheme="minorHAnsi" w:cs="Calibri"/>
          <w:sz w:val="22"/>
          <w:szCs w:val="22"/>
        </w:rPr>
        <w:t>ing</w:t>
      </w:r>
      <w:r w:rsidR="002A65F4">
        <w:rPr>
          <w:rFonts w:asciiTheme="minorHAnsi" w:hAnsiTheme="minorHAnsi" w:cs="Calibri"/>
          <w:sz w:val="22"/>
          <w:szCs w:val="22"/>
        </w:rPr>
        <w:t xml:space="preserve"> </w:t>
      </w:r>
      <w:r w:rsidRPr="007E615D">
        <w:rPr>
          <w:rFonts w:asciiTheme="minorHAnsi" w:hAnsiTheme="minorHAnsi" w:cs="Calibri"/>
          <w:sz w:val="22"/>
          <w:szCs w:val="22"/>
        </w:rPr>
        <w:t>us</w:t>
      </w:r>
      <w:r w:rsidR="002A65F4">
        <w:rPr>
          <w:rFonts w:asciiTheme="minorHAnsi" w:hAnsiTheme="minorHAnsi" w:cs="Calibri"/>
          <w:sz w:val="22"/>
          <w:szCs w:val="22"/>
        </w:rPr>
        <w:t xml:space="preserve"> </w:t>
      </w:r>
      <w:r w:rsidRPr="007E615D">
        <w:rPr>
          <w:rFonts w:asciiTheme="minorHAnsi" w:hAnsiTheme="minorHAnsi" w:cs="Calibri"/>
          <w:sz w:val="22"/>
          <w:szCs w:val="22"/>
        </w:rPr>
        <w:t>support</w:t>
      </w:r>
      <w:r w:rsidR="002A65F4">
        <w:rPr>
          <w:rFonts w:asciiTheme="minorHAnsi" w:hAnsiTheme="minorHAnsi" w:cs="Calibri"/>
          <w:sz w:val="22"/>
          <w:szCs w:val="22"/>
        </w:rPr>
        <w:t xml:space="preserve"> </w:t>
      </w:r>
      <w:r w:rsidRPr="007E615D">
        <w:rPr>
          <w:rFonts w:asciiTheme="minorHAnsi" w:hAnsiTheme="minorHAnsi" w:cs="Calibri"/>
          <w:sz w:val="22"/>
          <w:szCs w:val="22"/>
        </w:rPr>
        <w:t>to</w:t>
      </w:r>
      <w:r w:rsidR="002A65F4">
        <w:rPr>
          <w:rFonts w:asciiTheme="minorHAnsi" w:hAnsiTheme="minorHAnsi" w:cs="Calibri"/>
          <w:sz w:val="22"/>
          <w:szCs w:val="22"/>
        </w:rPr>
        <w:t xml:space="preserve"> </w:t>
      </w:r>
      <w:r w:rsidRPr="007E615D">
        <w:rPr>
          <w:rFonts w:asciiTheme="minorHAnsi" w:hAnsiTheme="minorHAnsi" w:cs="Calibri"/>
          <w:sz w:val="22"/>
          <w:szCs w:val="22"/>
        </w:rPr>
        <w:t>prepare</w:t>
      </w:r>
      <w:r w:rsidR="002A65F4">
        <w:rPr>
          <w:rFonts w:asciiTheme="minorHAnsi" w:hAnsiTheme="minorHAnsi" w:cs="Calibri"/>
          <w:sz w:val="22"/>
          <w:szCs w:val="22"/>
        </w:rPr>
        <w:t xml:space="preserve"> </w:t>
      </w:r>
      <w:r w:rsidRPr="007E615D">
        <w:rPr>
          <w:rFonts w:asciiTheme="minorHAnsi" w:hAnsiTheme="minorHAnsi" w:cs="Calibri"/>
          <w:sz w:val="22"/>
          <w:szCs w:val="22"/>
        </w:rPr>
        <w:t>technical</w:t>
      </w:r>
      <w:r w:rsidR="002A65F4">
        <w:rPr>
          <w:rFonts w:asciiTheme="minorHAnsi" w:hAnsiTheme="minorHAnsi" w:cs="Calibri"/>
          <w:sz w:val="22"/>
          <w:szCs w:val="22"/>
        </w:rPr>
        <w:t xml:space="preserve"> </w:t>
      </w:r>
      <w:r w:rsidRPr="007E615D">
        <w:rPr>
          <w:rFonts w:asciiTheme="minorHAnsi" w:hAnsiTheme="minorHAnsi" w:cs="Calibri"/>
          <w:sz w:val="22"/>
          <w:szCs w:val="22"/>
        </w:rPr>
        <w:t>training</w:t>
      </w:r>
      <w:r w:rsidR="002A65F4">
        <w:rPr>
          <w:rFonts w:asciiTheme="minorHAnsi" w:hAnsiTheme="minorHAnsi" w:cs="Calibri"/>
          <w:sz w:val="22"/>
          <w:szCs w:val="22"/>
        </w:rPr>
        <w:t xml:space="preserve"> </w:t>
      </w:r>
      <w:r w:rsidRPr="007E615D">
        <w:rPr>
          <w:rFonts w:asciiTheme="minorHAnsi" w:hAnsiTheme="minorHAnsi" w:cs="Calibri"/>
          <w:sz w:val="22"/>
          <w:szCs w:val="22"/>
        </w:rPr>
        <w:t>material</w:t>
      </w:r>
      <w:r w:rsidR="002A65F4">
        <w:rPr>
          <w:rFonts w:asciiTheme="minorHAnsi" w:hAnsiTheme="minorHAnsi" w:cs="Calibri"/>
          <w:sz w:val="22"/>
          <w:szCs w:val="22"/>
        </w:rPr>
        <w:t xml:space="preserve"> </w:t>
      </w:r>
      <w:r w:rsidRPr="007E615D">
        <w:rPr>
          <w:rFonts w:asciiTheme="minorHAnsi" w:hAnsiTheme="minorHAnsi" w:cs="Calibri"/>
          <w:sz w:val="22"/>
          <w:szCs w:val="22"/>
        </w:rPr>
        <w:t>for</w:t>
      </w:r>
      <w:r w:rsidR="002A65F4">
        <w:rPr>
          <w:rFonts w:asciiTheme="minorHAnsi" w:hAnsiTheme="minorHAnsi" w:cs="Calibri"/>
          <w:sz w:val="22"/>
          <w:szCs w:val="22"/>
        </w:rPr>
        <w:t xml:space="preserve"> </w:t>
      </w:r>
      <w:r w:rsidRPr="007E615D">
        <w:rPr>
          <w:rFonts w:asciiTheme="minorHAnsi" w:hAnsiTheme="minorHAnsi" w:cs="Calibri"/>
          <w:sz w:val="22"/>
          <w:szCs w:val="22"/>
        </w:rPr>
        <w:t>distance</w:t>
      </w:r>
      <w:r w:rsidR="002A65F4">
        <w:rPr>
          <w:rFonts w:asciiTheme="minorHAnsi" w:hAnsiTheme="minorHAnsi" w:cs="Calibri"/>
          <w:sz w:val="22"/>
          <w:szCs w:val="22"/>
        </w:rPr>
        <w:t xml:space="preserve"> </w:t>
      </w:r>
      <w:r w:rsidRPr="007E615D">
        <w:rPr>
          <w:rFonts w:asciiTheme="minorHAnsi" w:hAnsiTheme="minorHAnsi" w:cs="Calibri"/>
          <w:sz w:val="22"/>
          <w:szCs w:val="22"/>
        </w:rPr>
        <w:t>learning</w:t>
      </w:r>
      <w:r w:rsidR="002A65F4">
        <w:rPr>
          <w:rFonts w:asciiTheme="minorHAnsi" w:hAnsiTheme="minorHAnsi" w:cs="Calibri"/>
          <w:sz w:val="22"/>
          <w:szCs w:val="22"/>
        </w:rPr>
        <w:t xml:space="preserve"> </w:t>
      </w:r>
      <w:r w:rsidRPr="007E615D">
        <w:rPr>
          <w:rFonts w:asciiTheme="minorHAnsi" w:hAnsiTheme="minorHAnsi" w:cs="Calibri"/>
          <w:sz w:val="22"/>
          <w:szCs w:val="22"/>
        </w:rPr>
        <w:t>for</w:t>
      </w:r>
      <w:r w:rsidR="002A65F4">
        <w:rPr>
          <w:rFonts w:asciiTheme="minorHAnsi" w:hAnsiTheme="minorHAnsi" w:cs="Calibri"/>
          <w:sz w:val="22"/>
          <w:szCs w:val="22"/>
        </w:rPr>
        <w:t xml:space="preserve"> </w:t>
      </w:r>
      <w:r w:rsidRPr="007E615D">
        <w:rPr>
          <w:rFonts w:asciiTheme="minorHAnsi" w:hAnsiTheme="minorHAnsi" w:cs="Calibri"/>
          <w:sz w:val="22"/>
          <w:szCs w:val="22"/>
        </w:rPr>
        <w:t>wetland</w:t>
      </w:r>
      <w:r w:rsidR="002A65F4">
        <w:rPr>
          <w:rFonts w:asciiTheme="minorHAnsi" w:hAnsiTheme="minorHAnsi" w:cs="Calibri"/>
          <w:sz w:val="22"/>
          <w:szCs w:val="22"/>
        </w:rPr>
        <w:t xml:space="preserve"> </w:t>
      </w:r>
      <w:r w:rsidRPr="007E615D">
        <w:rPr>
          <w:rFonts w:asciiTheme="minorHAnsi" w:hAnsiTheme="minorHAnsi" w:cs="Calibri"/>
          <w:sz w:val="22"/>
          <w:szCs w:val="22"/>
        </w:rPr>
        <w:t>managers</w:t>
      </w:r>
      <w:r w:rsidR="002A65F4">
        <w:rPr>
          <w:rFonts w:asciiTheme="minorHAnsi" w:hAnsiTheme="minorHAnsi" w:cs="Calibri"/>
          <w:sz w:val="22"/>
          <w:szCs w:val="22"/>
        </w:rPr>
        <w:t xml:space="preserve"> </w:t>
      </w:r>
      <w:r w:rsidRPr="007E615D">
        <w:rPr>
          <w:rFonts w:asciiTheme="minorHAnsi" w:hAnsiTheme="minorHAnsi" w:cs="Calibri"/>
          <w:sz w:val="22"/>
          <w:szCs w:val="22"/>
        </w:rPr>
        <w:t>and</w:t>
      </w:r>
      <w:r w:rsidR="002A65F4">
        <w:rPr>
          <w:rFonts w:asciiTheme="minorHAnsi" w:hAnsiTheme="minorHAnsi" w:cs="Calibri"/>
          <w:sz w:val="22"/>
          <w:szCs w:val="22"/>
        </w:rPr>
        <w:t xml:space="preserve"> </w:t>
      </w:r>
      <w:r w:rsidRPr="007E615D">
        <w:rPr>
          <w:rFonts w:asciiTheme="minorHAnsi" w:hAnsiTheme="minorHAnsi" w:cs="Calibri"/>
          <w:sz w:val="22"/>
          <w:szCs w:val="22"/>
        </w:rPr>
        <w:t>for</w:t>
      </w:r>
      <w:r w:rsidR="002A65F4">
        <w:rPr>
          <w:rFonts w:asciiTheme="minorHAnsi" w:hAnsiTheme="minorHAnsi" w:cs="Calibri"/>
          <w:sz w:val="22"/>
          <w:szCs w:val="22"/>
        </w:rPr>
        <w:t xml:space="preserve"> </w:t>
      </w:r>
      <w:r w:rsidRPr="007E615D">
        <w:rPr>
          <w:rFonts w:asciiTheme="minorHAnsi" w:hAnsiTheme="minorHAnsi" w:cs="Calibri"/>
          <w:sz w:val="22"/>
          <w:szCs w:val="22"/>
        </w:rPr>
        <w:t>policy</w:t>
      </w:r>
      <w:r w:rsidR="002A65F4">
        <w:rPr>
          <w:rFonts w:asciiTheme="minorHAnsi" w:hAnsiTheme="minorHAnsi" w:cs="Calibri"/>
          <w:sz w:val="22"/>
          <w:szCs w:val="22"/>
        </w:rPr>
        <w:t xml:space="preserve"> </w:t>
      </w:r>
      <w:r w:rsidRPr="007E615D">
        <w:rPr>
          <w:rFonts w:asciiTheme="minorHAnsi" w:hAnsiTheme="minorHAnsi" w:cs="Calibri"/>
          <w:sz w:val="22"/>
          <w:szCs w:val="22"/>
        </w:rPr>
        <w:t>work</w:t>
      </w:r>
      <w:r w:rsidR="00D94A4D">
        <w:rPr>
          <w:rFonts w:asciiTheme="minorHAnsi" w:hAnsiTheme="minorHAnsi" w:cs="Calibri"/>
          <w:sz w:val="22"/>
          <w:szCs w:val="22"/>
        </w:rPr>
        <w:t>,</w:t>
      </w:r>
      <w:r w:rsidR="002A65F4">
        <w:rPr>
          <w:rFonts w:asciiTheme="minorHAnsi" w:hAnsiTheme="minorHAnsi" w:cs="Calibri"/>
          <w:sz w:val="22"/>
          <w:szCs w:val="22"/>
        </w:rPr>
        <w:t xml:space="preserve"> </w:t>
      </w:r>
      <w:r w:rsidRPr="007E615D">
        <w:rPr>
          <w:rFonts w:asciiTheme="minorHAnsi" w:hAnsiTheme="minorHAnsi" w:cs="Calibri"/>
          <w:sz w:val="22"/>
          <w:szCs w:val="22"/>
        </w:rPr>
        <w:t>in</w:t>
      </w:r>
      <w:r w:rsidR="002A65F4">
        <w:rPr>
          <w:rFonts w:asciiTheme="minorHAnsi" w:hAnsiTheme="minorHAnsi" w:cs="Calibri"/>
          <w:sz w:val="22"/>
          <w:szCs w:val="22"/>
        </w:rPr>
        <w:t xml:space="preserve"> </w:t>
      </w:r>
      <w:r w:rsidRPr="007E615D">
        <w:rPr>
          <w:rFonts w:asciiTheme="minorHAnsi" w:hAnsiTheme="minorHAnsi" w:cs="Calibri"/>
          <w:sz w:val="22"/>
          <w:szCs w:val="22"/>
        </w:rPr>
        <w:t>close</w:t>
      </w:r>
      <w:r w:rsidR="002A65F4">
        <w:rPr>
          <w:rFonts w:asciiTheme="minorHAnsi" w:hAnsiTheme="minorHAnsi" w:cs="Calibri"/>
          <w:sz w:val="22"/>
          <w:szCs w:val="22"/>
        </w:rPr>
        <w:t xml:space="preserve"> </w:t>
      </w:r>
      <w:r w:rsidRPr="007E615D">
        <w:rPr>
          <w:rFonts w:asciiTheme="minorHAnsi" w:hAnsiTheme="minorHAnsi" w:cs="Calibri"/>
          <w:sz w:val="22"/>
          <w:szCs w:val="22"/>
        </w:rPr>
        <w:t>cooperation</w:t>
      </w:r>
      <w:r w:rsidR="002A65F4">
        <w:rPr>
          <w:rFonts w:asciiTheme="minorHAnsi" w:hAnsiTheme="minorHAnsi" w:cs="Calibri"/>
          <w:sz w:val="22"/>
          <w:szCs w:val="22"/>
        </w:rPr>
        <w:t xml:space="preserve"> </w:t>
      </w:r>
      <w:r w:rsidRPr="007E615D">
        <w:rPr>
          <w:rFonts w:asciiTheme="minorHAnsi" w:hAnsiTheme="minorHAnsi" w:cs="Calibri"/>
          <w:sz w:val="22"/>
          <w:szCs w:val="22"/>
        </w:rPr>
        <w:t>with</w:t>
      </w:r>
      <w:r w:rsidR="002A65F4">
        <w:rPr>
          <w:rFonts w:asciiTheme="minorHAnsi" w:hAnsiTheme="minorHAnsi" w:cs="Calibri"/>
          <w:sz w:val="22"/>
          <w:szCs w:val="22"/>
        </w:rPr>
        <w:t xml:space="preserve"> </w:t>
      </w:r>
      <w:r w:rsidRPr="007E615D">
        <w:rPr>
          <w:rFonts w:asciiTheme="minorHAnsi" w:hAnsiTheme="minorHAnsi" w:cs="Calibri"/>
          <w:sz w:val="22"/>
          <w:szCs w:val="22"/>
        </w:rPr>
        <w:t>the</w:t>
      </w:r>
      <w:r w:rsidR="002A65F4">
        <w:rPr>
          <w:rFonts w:asciiTheme="minorHAnsi" w:hAnsiTheme="minorHAnsi" w:cs="Calibri"/>
          <w:sz w:val="22"/>
          <w:szCs w:val="22"/>
        </w:rPr>
        <w:t xml:space="preserve"> </w:t>
      </w:r>
      <w:r w:rsidRPr="007E615D">
        <w:rPr>
          <w:rFonts w:asciiTheme="minorHAnsi" w:hAnsiTheme="minorHAnsi" w:cs="Calibri"/>
          <w:sz w:val="22"/>
          <w:szCs w:val="22"/>
        </w:rPr>
        <w:t>STRP</w:t>
      </w:r>
      <w:r w:rsidR="002A65F4">
        <w:rPr>
          <w:rFonts w:asciiTheme="minorHAnsi" w:hAnsiTheme="minorHAnsi" w:cs="Calibri"/>
          <w:sz w:val="22"/>
          <w:szCs w:val="22"/>
        </w:rPr>
        <w:t xml:space="preserve"> </w:t>
      </w:r>
      <w:r w:rsidRPr="007E615D">
        <w:rPr>
          <w:rFonts w:asciiTheme="minorHAnsi" w:hAnsiTheme="minorHAnsi" w:cs="Calibri"/>
          <w:sz w:val="22"/>
          <w:szCs w:val="22"/>
        </w:rPr>
        <w:t>and</w:t>
      </w:r>
      <w:r w:rsidR="002A65F4">
        <w:rPr>
          <w:rFonts w:asciiTheme="minorHAnsi" w:hAnsiTheme="minorHAnsi" w:cs="Calibri"/>
          <w:sz w:val="22"/>
          <w:szCs w:val="22"/>
        </w:rPr>
        <w:t xml:space="preserve"> </w:t>
      </w:r>
      <w:r w:rsidRPr="007E615D">
        <w:rPr>
          <w:rFonts w:asciiTheme="minorHAnsi" w:hAnsiTheme="minorHAnsi" w:cs="Calibri"/>
          <w:sz w:val="22"/>
          <w:szCs w:val="22"/>
        </w:rPr>
        <w:t>Secretariat</w:t>
      </w:r>
      <w:r w:rsidR="002A65F4">
        <w:rPr>
          <w:rFonts w:asciiTheme="minorHAnsi" w:hAnsiTheme="minorHAnsi" w:cs="Calibri"/>
          <w:sz w:val="22"/>
          <w:szCs w:val="22"/>
        </w:rPr>
        <w:t xml:space="preserve"> </w:t>
      </w:r>
      <w:r w:rsidRPr="007E615D">
        <w:rPr>
          <w:rFonts w:asciiTheme="minorHAnsi" w:hAnsiTheme="minorHAnsi" w:cs="Calibri"/>
          <w:sz w:val="22"/>
          <w:szCs w:val="22"/>
        </w:rPr>
        <w:t>and</w:t>
      </w:r>
      <w:r w:rsidR="002A65F4">
        <w:rPr>
          <w:rFonts w:asciiTheme="minorHAnsi" w:hAnsiTheme="minorHAnsi" w:cs="Calibri"/>
          <w:sz w:val="22"/>
          <w:szCs w:val="22"/>
        </w:rPr>
        <w:t xml:space="preserve"> </w:t>
      </w:r>
      <w:r w:rsidRPr="007E615D">
        <w:rPr>
          <w:rFonts w:asciiTheme="minorHAnsi" w:hAnsiTheme="minorHAnsi" w:cs="Calibri"/>
          <w:sz w:val="22"/>
          <w:szCs w:val="22"/>
        </w:rPr>
        <w:t>in</w:t>
      </w:r>
      <w:r w:rsidR="002A65F4">
        <w:rPr>
          <w:rFonts w:asciiTheme="minorHAnsi" w:hAnsiTheme="minorHAnsi" w:cs="Calibri"/>
          <w:sz w:val="22"/>
          <w:szCs w:val="22"/>
        </w:rPr>
        <w:t xml:space="preserve"> </w:t>
      </w:r>
      <w:r w:rsidRPr="007E615D">
        <w:rPr>
          <w:rFonts w:asciiTheme="minorHAnsi" w:hAnsiTheme="minorHAnsi" w:cs="Calibri"/>
          <w:sz w:val="22"/>
          <w:szCs w:val="22"/>
        </w:rPr>
        <w:t>response</w:t>
      </w:r>
      <w:r w:rsidR="002A65F4">
        <w:rPr>
          <w:rFonts w:asciiTheme="minorHAnsi" w:hAnsiTheme="minorHAnsi" w:cs="Calibri"/>
          <w:sz w:val="22"/>
          <w:szCs w:val="22"/>
        </w:rPr>
        <w:t xml:space="preserve"> </w:t>
      </w:r>
      <w:r w:rsidRPr="007E615D">
        <w:rPr>
          <w:rFonts w:asciiTheme="minorHAnsi" w:hAnsiTheme="minorHAnsi" w:cs="Calibri"/>
          <w:sz w:val="22"/>
          <w:szCs w:val="22"/>
        </w:rPr>
        <w:t>to</w:t>
      </w:r>
      <w:r w:rsidR="002A65F4">
        <w:rPr>
          <w:rFonts w:asciiTheme="minorHAnsi" w:hAnsiTheme="minorHAnsi" w:cs="Calibri"/>
          <w:sz w:val="22"/>
          <w:szCs w:val="22"/>
        </w:rPr>
        <w:t xml:space="preserve"> </w:t>
      </w:r>
      <w:r w:rsidRPr="007E615D">
        <w:rPr>
          <w:rFonts w:asciiTheme="minorHAnsi" w:hAnsiTheme="minorHAnsi" w:cs="Calibri"/>
          <w:sz w:val="22"/>
          <w:szCs w:val="22"/>
        </w:rPr>
        <w:t>actual</w:t>
      </w:r>
      <w:r w:rsidR="002A65F4">
        <w:rPr>
          <w:rFonts w:asciiTheme="minorHAnsi" w:hAnsiTheme="minorHAnsi" w:cs="Calibri"/>
          <w:sz w:val="22"/>
          <w:szCs w:val="22"/>
        </w:rPr>
        <w:t xml:space="preserve"> </w:t>
      </w:r>
      <w:r w:rsidRPr="007E615D">
        <w:rPr>
          <w:rFonts w:asciiTheme="minorHAnsi" w:hAnsiTheme="minorHAnsi" w:cs="Calibri"/>
          <w:sz w:val="22"/>
          <w:szCs w:val="22"/>
        </w:rPr>
        <w:t>needs.</w:t>
      </w:r>
      <w:r w:rsidR="002A65F4">
        <w:rPr>
          <w:rFonts w:asciiTheme="minorHAnsi" w:hAnsiTheme="minorHAnsi" w:cs="Calibri"/>
          <w:sz w:val="22"/>
          <w:szCs w:val="22"/>
        </w:rPr>
        <w:t xml:space="preserve"> </w:t>
      </w:r>
    </w:p>
    <w:p w14:paraId="31E423C5" w14:textId="77777777" w:rsidR="003417FD" w:rsidRDefault="003417FD" w:rsidP="005522A4">
      <w:pPr>
        <w:pStyle w:val="Footer"/>
        <w:tabs>
          <w:tab w:val="clear" w:pos="4680"/>
          <w:tab w:val="clear" w:pos="9360"/>
        </w:tabs>
        <w:ind w:left="426" w:hanging="426"/>
        <w:rPr>
          <w:rFonts w:asciiTheme="minorHAnsi" w:hAnsiTheme="minorHAnsi" w:cs="Calibri"/>
          <w:sz w:val="22"/>
          <w:szCs w:val="22"/>
        </w:rPr>
      </w:pPr>
    </w:p>
    <w:p w14:paraId="183D1702" w14:textId="31A90E99" w:rsidR="003417FD" w:rsidRPr="007E615D" w:rsidRDefault="002A65F4" w:rsidP="005522A4">
      <w:pPr>
        <w:pStyle w:val="Footer"/>
        <w:numPr>
          <w:ilvl w:val="0"/>
          <w:numId w:val="19"/>
        </w:numPr>
        <w:tabs>
          <w:tab w:val="clear" w:pos="4680"/>
          <w:tab w:val="clear" w:pos="9360"/>
        </w:tabs>
        <w:ind w:left="426" w:hanging="426"/>
        <w:rPr>
          <w:rFonts w:asciiTheme="minorHAnsi" w:hAnsiTheme="minorHAnsi" w:cs="Calibri"/>
          <w:sz w:val="22"/>
          <w:szCs w:val="22"/>
        </w:rPr>
      </w:pPr>
      <w:r>
        <w:rPr>
          <w:rFonts w:asciiTheme="minorHAnsi" w:hAnsiTheme="minorHAnsi" w:cs="Calibri"/>
          <w:sz w:val="22"/>
          <w:szCs w:val="22"/>
        </w:rPr>
        <w:t xml:space="preserve"> </w:t>
      </w:r>
      <w:r w:rsidR="00D94A4D">
        <w:rPr>
          <w:rFonts w:asciiTheme="minorHAnsi" w:hAnsiTheme="minorHAnsi" w:cs="Calibri"/>
          <w:sz w:val="22"/>
          <w:szCs w:val="22"/>
        </w:rPr>
        <w:t>The</w:t>
      </w:r>
      <w:r>
        <w:rPr>
          <w:rFonts w:asciiTheme="minorHAnsi" w:hAnsiTheme="minorHAnsi" w:cs="Calibri"/>
          <w:sz w:val="22"/>
          <w:szCs w:val="22"/>
        </w:rPr>
        <w:t xml:space="preserve"> </w:t>
      </w:r>
      <w:r w:rsidR="003417FD">
        <w:rPr>
          <w:rFonts w:asciiTheme="minorHAnsi" w:hAnsiTheme="minorHAnsi" w:cs="Calibri"/>
          <w:sz w:val="22"/>
          <w:szCs w:val="22"/>
        </w:rPr>
        <w:t>Secretariat</w:t>
      </w:r>
      <w:r>
        <w:rPr>
          <w:rFonts w:asciiTheme="minorHAnsi" w:hAnsiTheme="minorHAnsi" w:cs="Calibri"/>
          <w:sz w:val="22"/>
          <w:szCs w:val="22"/>
        </w:rPr>
        <w:t xml:space="preserve"> </w:t>
      </w:r>
      <w:r w:rsidR="003417FD">
        <w:rPr>
          <w:rFonts w:asciiTheme="minorHAnsi" w:hAnsiTheme="minorHAnsi" w:cs="Calibri"/>
          <w:sz w:val="22"/>
          <w:szCs w:val="22"/>
        </w:rPr>
        <w:t>is</w:t>
      </w:r>
      <w:r>
        <w:rPr>
          <w:rFonts w:asciiTheme="minorHAnsi" w:hAnsiTheme="minorHAnsi" w:cs="Calibri"/>
          <w:sz w:val="22"/>
          <w:szCs w:val="22"/>
        </w:rPr>
        <w:t xml:space="preserve"> </w:t>
      </w:r>
      <w:r w:rsidR="003417FD">
        <w:rPr>
          <w:rFonts w:asciiTheme="minorHAnsi" w:hAnsiTheme="minorHAnsi" w:cs="Calibri"/>
          <w:sz w:val="22"/>
          <w:szCs w:val="22"/>
        </w:rPr>
        <w:t>also</w:t>
      </w:r>
      <w:r>
        <w:rPr>
          <w:rFonts w:asciiTheme="minorHAnsi" w:hAnsiTheme="minorHAnsi" w:cs="Calibri"/>
          <w:sz w:val="22"/>
          <w:szCs w:val="22"/>
        </w:rPr>
        <w:t xml:space="preserve"> </w:t>
      </w:r>
      <w:r w:rsidR="003417FD">
        <w:rPr>
          <w:rFonts w:asciiTheme="minorHAnsi" w:hAnsiTheme="minorHAnsi" w:cs="Calibri"/>
          <w:sz w:val="22"/>
          <w:szCs w:val="22"/>
        </w:rPr>
        <w:t>collaborating</w:t>
      </w:r>
      <w:r>
        <w:rPr>
          <w:rFonts w:asciiTheme="minorHAnsi" w:hAnsiTheme="minorHAnsi" w:cs="Calibri"/>
          <w:sz w:val="22"/>
          <w:szCs w:val="22"/>
        </w:rPr>
        <w:t xml:space="preserve"> </w:t>
      </w:r>
      <w:r w:rsidR="003417FD">
        <w:rPr>
          <w:rFonts w:asciiTheme="minorHAnsi" w:hAnsiTheme="minorHAnsi" w:cs="Calibri"/>
          <w:sz w:val="22"/>
          <w:szCs w:val="22"/>
        </w:rPr>
        <w:t>with</w:t>
      </w:r>
      <w:r>
        <w:rPr>
          <w:rFonts w:asciiTheme="minorHAnsi" w:hAnsiTheme="minorHAnsi" w:cs="Calibri"/>
          <w:sz w:val="22"/>
          <w:szCs w:val="22"/>
        </w:rPr>
        <w:t xml:space="preserve"> </w:t>
      </w:r>
      <w:r w:rsidR="003417FD">
        <w:rPr>
          <w:rFonts w:asciiTheme="minorHAnsi" w:hAnsiTheme="minorHAnsi" w:cs="Calibri"/>
          <w:sz w:val="22"/>
          <w:szCs w:val="22"/>
        </w:rPr>
        <w:t>a</w:t>
      </w:r>
      <w:r>
        <w:rPr>
          <w:rFonts w:asciiTheme="minorHAnsi" w:hAnsiTheme="minorHAnsi" w:cs="Calibri"/>
          <w:sz w:val="22"/>
          <w:szCs w:val="22"/>
        </w:rPr>
        <w:t xml:space="preserve"> </w:t>
      </w:r>
      <w:r w:rsidR="003417FD">
        <w:rPr>
          <w:rFonts w:asciiTheme="minorHAnsi" w:hAnsiTheme="minorHAnsi" w:cs="Calibri"/>
          <w:sz w:val="22"/>
          <w:szCs w:val="22"/>
        </w:rPr>
        <w:t>new</w:t>
      </w:r>
      <w:r>
        <w:rPr>
          <w:rFonts w:asciiTheme="minorHAnsi" w:hAnsiTheme="minorHAnsi" w:cs="Calibri"/>
          <w:sz w:val="22"/>
          <w:szCs w:val="22"/>
        </w:rPr>
        <w:t xml:space="preserve"> </w:t>
      </w:r>
      <w:r w:rsidR="003417FD">
        <w:rPr>
          <w:rFonts w:asciiTheme="minorHAnsi" w:hAnsiTheme="minorHAnsi" w:cs="Calibri"/>
          <w:sz w:val="22"/>
          <w:szCs w:val="22"/>
        </w:rPr>
        <w:t>global</w:t>
      </w:r>
      <w:r>
        <w:rPr>
          <w:rFonts w:asciiTheme="minorHAnsi" w:hAnsiTheme="minorHAnsi" w:cs="Calibri"/>
          <w:sz w:val="22"/>
          <w:szCs w:val="22"/>
        </w:rPr>
        <w:t xml:space="preserve"> </w:t>
      </w:r>
      <w:r w:rsidR="003417FD">
        <w:rPr>
          <w:rFonts w:asciiTheme="minorHAnsi" w:hAnsiTheme="minorHAnsi" w:cs="Calibri"/>
          <w:sz w:val="22"/>
          <w:szCs w:val="22"/>
        </w:rPr>
        <w:t>GEF</w:t>
      </w:r>
      <w:r>
        <w:rPr>
          <w:rFonts w:asciiTheme="minorHAnsi" w:hAnsiTheme="minorHAnsi" w:cs="Calibri"/>
          <w:sz w:val="22"/>
          <w:szCs w:val="22"/>
        </w:rPr>
        <w:t xml:space="preserve"> </w:t>
      </w:r>
      <w:r w:rsidR="003417FD">
        <w:rPr>
          <w:rFonts w:asciiTheme="minorHAnsi" w:hAnsiTheme="minorHAnsi" w:cs="Calibri"/>
          <w:sz w:val="22"/>
          <w:szCs w:val="22"/>
        </w:rPr>
        <w:t>project</w:t>
      </w:r>
      <w:r>
        <w:rPr>
          <w:rFonts w:asciiTheme="minorHAnsi" w:hAnsiTheme="minorHAnsi" w:cs="Calibri"/>
          <w:sz w:val="22"/>
          <w:szCs w:val="22"/>
        </w:rPr>
        <w:t xml:space="preserve"> </w:t>
      </w:r>
      <w:r w:rsidR="003417FD">
        <w:rPr>
          <w:rFonts w:asciiTheme="minorHAnsi" w:hAnsiTheme="minorHAnsi" w:cs="Calibri"/>
          <w:sz w:val="22"/>
          <w:szCs w:val="22"/>
        </w:rPr>
        <w:t>with</w:t>
      </w:r>
      <w:r>
        <w:rPr>
          <w:rFonts w:asciiTheme="minorHAnsi" w:hAnsiTheme="minorHAnsi" w:cs="Calibri"/>
          <w:sz w:val="22"/>
          <w:szCs w:val="22"/>
        </w:rPr>
        <w:t xml:space="preserve"> </w:t>
      </w:r>
      <w:r w:rsidR="003417FD">
        <w:rPr>
          <w:rFonts w:asciiTheme="minorHAnsi" w:hAnsiTheme="minorHAnsi" w:cs="Calibri"/>
          <w:sz w:val="22"/>
          <w:szCs w:val="22"/>
        </w:rPr>
        <w:t>UNESCO’s</w:t>
      </w:r>
      <w:r>
        <w:rPr>
          <w:rFonts w:asciiTheme="minorHAnsi" w:hAnsiTheme="minorHAnsi" w:cs="Calibri"/>
          <w:sz w:val="22"/>
          <w:szCs w:val="22"/>
        </w:rPr>
        <w:t xml:space="preserve"> </w:t>
      </w:r>
      <w:r w:rsidR="003417FD">
        <w:rPr>
          <w:rFonts w:asciiTheme="minorHAnsi" w:hAnsiTheme="minorHAnsi" w:cs="Calibri"/>
          <w:sz w:val="22"/>
          <w:szCs w:val="22"/>
        </w:rPr>
        <w:t>groundwater</w:t>
      </w:r>
      <w:r>
        <w:rPr>
          <w:rFonts w:asciiTheme="minorHAnsi" w:hAnsiTheme="minorHAnsi" w:cs="Calibri"/>
          <w:sz w:val="22"/>
          <w:szCs w:val="22"/>
        </w:rPr>
        <w:t xml:space="preserve"> </w:t>
      </w:r>
      <w:r w:rsidR="003417FD">
        <w:rPr>
          <w:rFonts w:asciiTheme="minorHAnsi" w:hAnsiTheme="minorHAnsi" w:cs="Calibri"/>
          <w:sz w:val="22"/>
          <w:szCs w:val="22"/>
        </w:rPr>
        <w:t>group,</w:t>
      </w:r>
      <w:r>
        <w:rPr>
          <w:rFonts w:asciiTheme="minorHAnsi" w:hAnsiTheme="minorHAnsi" w:cs="Calibri"/>
          <w:sz w:val="22"/>
          <w:szCs w:val="22"/>
        </w:rPr>
        <w:t xml:space="preserve"> </w:t>
      </w:r>
      <w:r w:rsidR="003417FD">
        <w:rPr>
          <w:rFonts w:asciiTheme="minorHAnsi" w:hAnsiTheme="minorHAnsi" w:cs="Calibri"/>
          <w:sz w:val="22"/>
          <w:szCs w:val="22"/>
        </w:rPr>
        <w:t>following</w:t>
      </w:r>
      <w:r>
        <w:rPr>
          <w:rFonts w:asciiTheme="minorHAnsi" w:hAnsiTheme="minorHAnsi" w:cs="Calibri"/>
          <w:sz w:val="22"/>
          <w:szCs w:val="22"/>
        </w:rPr>
        <w:t xml:space="preserve"> </w:t>
      </w:r>
      <w:r w:rsidR="003417FD">
        <w:rPr>
          <w:rFonts w:asciiTheme="minorHAnsi" w:hAnsiTheme="minorHAnsi" w:cs="Calibri"/>
          <w:sz w:val="22"/>
          <w:szCs w:val="22"/>
        </w:rPr>
        <w:t>up</w:t>
      </w:r>
      <w:r>
        <w:rPr>
          <w:rFonts w:asciiTheme="minorHAnsi" w:hAnsiTheme="minorHAnsi" w:cs="Calibri"/>
          <w:sz w:val="22"/>
          <w:szCs w:val="22"/>
        </w:rPr>
        <w:t xml:space="preserve"> </w:t>
      </w:r>
      <w:r w:rsidR="003417FD">
        <w:rPr>
          <w:rFonts w:asciiTheme="minorHAnsi" w:hAnsiTheme="minorHAnsi" w:cs="Calibri"/>
          <w:sz w:val="22"/>
          <w:szCs w:val="22"/>
        </w:rPr>
        <w:t>from</w:t>
      </w:r>
      <w:r>
        <w:rPr>
          <w:rFonts w:asciiTheme="minorHAnsi" w:hAnsiTheme="minorHAnsi" w:cs="Calibri"/>
          <w:sz w:val="22"/>
          <w:szCs w:val="22"/>
        </w:rPr>
        <w:t xml:space="preserve"> </w:t>
      </w:r>
      <w:r w:rsidR="003417FD">
        <w:rPr>
          <w:rFonts w:asciiTheme="minorHAnsi" w:hAnsiTheme="minorHAnsi" w:cs="Calibri"/>
          <w:sz w:val="22"/>
          <w:szCs w:val="22"/>
        </w:rPr>
        <w:t>our</w:t>
      </w:r>
      <w:r>
        <w:rPr>
          <w:rFonts w:asciiTheme="minorHAnsi" w:hAnsiTheme="minorHAnsi" w:cs="Calibri"/>
          <w:sz w:val="22"/>
          <w:szCs w:val="22"/>
        </w:rPr>
        <w:t xml:space="preserve"> </w:t>
      </w:r>
      <w:r w:rsidR="003417FD">
        <w:rPr>
          <w:rFonts w:asciiTheme="minorHAnsi" w:hAnsiTheme="minorHAnsi" w:cs="Calibri"/>
          <w:sz w:val="22"/>
          <w:szCs w:val="22"/>
        </w:rPr>
        <w:t>successful</w:t>
      </w:r>
      <w:r>
        <w:rPr>
          <w:rFonts w:asciiTheme="minorHAnsi" w:hAnsiTheme="minorHAnsi" w:cs="Calibri"/>
          <w:sz w:val="22"/>
          <w:szCs w:val="22"/>
        </w:rPr>
        <w:t xml:space="preserve"> </w:t>
      </w:r>
      <w:r w:rsidR="003417FD">
        <w:rPr>
          <w:rFonts w:asciiTheme="minorHAnsi" w:hAnsiTheme="minorHAnsi" w:cs="Calibri"/>
          <w:sz w:val="22"/>
          <w:szCs w:val="22"/>
        </w:rPr>
        <w:t>project</w:t>
      </w:r>
      <w:r>
        <w:rPr>
          <w:rFonts w:asciiTheme="minorHAnsi" w:hAnsiTheme="minorHAnsi" w:cs="Calibri"/>
          <w:sz w:val="22"/>
          <w:szCs w:val="22"/>
        </w:rPr>
        <w:t xml:space="preserve"> </w:t>
      </w:r>
      <w:r w:rsidR="003417FD">
        <w:rPr>
          <w:rFonts w:asciiTheme="minorHAnsi" w:hAnsiTheme="minorHAnsi" w:cs="Calibri"/>
          <w:sz w:val="22"/>
          <w:szCs w:val="22"/>
        </w:rPr>
        <w:t>in</w:t>
      </w:r>
      <w:r>
        <w:rPr>
          <w:rFonts w:asciiTheme="minorHAnsi" w:hAnsiTheme="minorHAnsi" w:cs="Calibri"/>
          <w:sz w:val="22"/>
          <w:szCs w:val="22"/>
        </w:rPr>
        <w:t xml:space="preserve"> </w:t>
      </w:r>
      <w:r w:rsidR="003417FD">
        <w:rPr>
          <w:rFonts w:asciiTheme="minorHAnsi" w:hAnsiTheme="minorHAnsi" w:cs="Calibri"/>
          <w:sz w:val="22"/>
          <w:szCs w:val="22"/>
        </w:rPr>
        <w:t>the</w:t>
      </w:r>
      <w:r>
        <w:rPr>
          <w:rFonts w:asciiTheme="minorHAnsi" w:hAnsiTheme="minorHAnsi" w:cs="Calibri"/>
          <w:sz w:val="22"/>
          <w:szCs w:val="22"/>
        </w:rPr>
        <w:t xml:space="preserve"> </w:t>
      </w:r>
      <w:r w:rsidR="00D94A4D">
        <w:rPr>
          <w:rFonts w:asciiTheme="minorHAnsi" w:hAnsiTheme="minorHAnsi" w:cs="Calibri"/>
          <w:sz w:val="22"/>
          <w:szCs w:val="22"/>
        </w:rPr>
        <w:t>groundwater-</w:t>
      </w:r>
      <w:r w:rsidR="003417FD">
        <w:rPr>
          <w:rFonts w:asciiTheme="minorHAnsi" w:hAnsiTheme="minorHAnsi" w:cs="Calibri"/>
          <w:sz w:val="22"/>
          <w:szCs w:val="22"/>
        </w:rPr>
        <w:t>fed</w:t>
      </w:r>
      <w:r>
        <w:rPr>
          <w:rFonts w:asciiTheme="minorHAnsi" w:hAnsiTheme="minorHAnsi" w:cs="Calibri"/>
          <w:sz w:val="22"/>
          <w:szCs w:val="22"/>
        </w:rPr>
        <w:t xml:space="preserve"> </w:t>
      </w:r>
      <w:r w:rsidR="003417FD">
        <w:rPr>
          <w:rFonts w:asciiTheme="minorHAnsi" w:hAnsiTheme="minorHAnsi" w:cs="Calibri"/>
          <w:sz w:val="22"/>
          <w:szCs w:val="22"/>
        </w:rPr>
        <w:t>wetlands</w:t>
      </w:r>
      <w:r>
        <w:rPr>
          <w:rFonts w:asciiTheme="minorHAnsi" w:hAnsiTheme="minorHAnsi" w:cs="Calibri"/>
          <w:sz w:val="22"/>
          <w:szCs w:val="22"/>
        </w:rPr>
        <w:t xml:space="preserve"> </w:t>
      </w:r>
      <w:r w:rsidR="003417FD">
        <w:rPr>
          <w:rFonts w:asciiTheme="minorHAnsi" w:hAnsiTheme="minorHAnsi" w:cs="Calibri"/>
          <w:sz w:val="22"/>
          <w:szCs w:val="22"/>
        </w:rPr>
        <w:t>of</w:t>
      </w:r>
      <w:r>
        <w:rPr>
          <w:rFonts w:asciiTheme="minorHAnsi" w:hAnsiTheme="minorHAnsi" w:cs="Calibri"/>
          <w:sz w:val="22"/>
          <w:szCs w:val="22"/>
        </w:rPr>
        <w:t xml:space="preserve"> </w:t>
      </w:r>
      <w:r w:rsidR="003417FD">
        <w:rPr>
          <w:rFonts w:asciiTheme="minorHAnsi" w:hAnsiTheme="minorHAnsi" w:cs="Calibri"/>
          <w:sz w:val="22"/>
          <w:szCs w:val="22"/>
        </w:rPr>
        <w:t>the</w:t>
      </w:r>
      <w:r>
        <w:rPr>
          <w:rFonts w:asciiTheme="minorHAnsi" w:hAnsiTheme="minorHAnsi" w:cs="Calibri"/>
          <w:sz w:val="22"/>
          <w:szCs w:val="22"/>
        </w:rPr>
        <w:t xml:space="preserve"> </w:t>
      </w:r>
      <w:r w:rsidR="003417FD">
        <w:rPr>
          <w:rFonts w:asciiTheme="minorHAnsi" w:hAnsiTheme="minorHAnsi" w:cs="Calibri"/>
          <w:sz w:val="22"/>
          <w:szCs w:val="22"/>
        </w:rPr>
        <w:t>Mediterranean</w:t>
      </w:r>
      <w:r w:rsidR="0053736B">
        <w:rPr>
          <w:rFonts w:asciiTheme="minorHAnsi" w:hAnsiTheme="minorHAnsi" w:cs="Calibri"/>
          <w:sz w:val="22"/>
          <w:szCs w:val="22"/>
        </w:rPr>
        <w:t>.</w:t>
      </w:r>
    </w:p>
    <w:p w14:paraId="7AA8646A" w14:textId="77777777" w:rsidR="007E615D" w:rsidRPr="00C863DD" w:rsidRDefault="007E615D" w:rsidP="005522A4">
      <w:pPr>
        <w:autoSpaceDE w:val="0"/>
        <w:autoSpaceDN w:val="0"/>
        <w:adjustRightInd w:val="0"/>
        <w:ind w:left="426" w:hanging="426"/>
        <w:rPr>
          <w:rFonts w:ascii="Calibri" w:eastAsiaTheme="minorHAnsi" w:hAnsi="Calibri" w:cs="Calibri"/>
          <w:color w:val="000000"/>
          <w:sz w:val="22"/>
          <w:szCs w:val="22"/>
          <w:lang w:eastAsia="en-US"/>
        </w:rPr>
      </w:pPr>
    </w:p>
    <w:p w14:paraId="29213BA8" w14:textId="73B3FD45" w:rsidR="00782506" w:rsidRPr="00BB14C9" w:rsidRDefault="002C537A" w:rsidP="005522A4">
      <w:pPr>
        <w:pStyle w:val="ListParagraph"/>
        <w:numPr>
          <w:ilvl w:val="0"/>
          <w:numId w:val="19"/>
        </w:numPr>
        <w:autoSpaceDE w:val="0"/>
        <w:autoSpaceDN w:val="0"/>
        <w:adjustRightInd w:val="0"/>
        <w:ind w:left="426" w:hanging="426"/>
        <w:jc w:val="left"/>
        <w:rPr>
          <w:rFonts w:asciiTheme="minorHAnsi" w:hAnsiTheme="minorHAnsi" w:cs="Calibri"/>
        </w:rPr>
      </w:pPr>
      <w:r w:rsidRPr="00BB14C9">
        <w:rPr>
          <w:rFonts w:asciiTheme="minorHAnsi" w:hAnsiTheme="minorHAnsi" w:cs="Calibri"/>
        </w:rPr>
        <w:t>A</w:t>
      </w:r>
      <w:r w:rsidR="002A65F4">
        <w:rPr>
          <w:rFonts w:asciiTheme="minorHAnsi" w:hAnsiTheme="minorHAnsi" w:cs="Calibri"/>
        </w:rPr>
        <w:t xml:space="preserve"> </w:t>
      </w:r>
      <w:r w:rsidRPr="00BB14C9">
        <w:rPr>
          <w:rFonts w:asciiTheme="minorHAnsi" w:hAnsiTheme="minorHAnsi" w:cs="Calibri"/>
        </w:rPr>
        <w:t>joint</w:t>
      </w:r>
      <w:r w:rsidR="002A65F4">
        <w:rPr>
          <w:rFonts w:asciiTheme="minorHAnsi" w:hAnsiTheme="minorHAnsi" w:cs="Calibri"/>
        </w:rPr>
        <w:t xml:space="preserve"> </w:t>
      </w:r>
      <w:r w:rsidRPr="00BB14C9">
        <w:rPr>
          <w:rFonts w:asciiTheme="minorHAnsi" w:hAnsiTheme="minorHAnsi" w:cs="Calibri"/>
        </w:rPr>
        <w:t>Ramsar/IUCN/UNESCO</w:t>
      </w:r>
      <w:r w:rsidR="002A65F4">
        <w:rPr>
          <w:rFonts w:asciiTheme="minorHAnsi" w:hAnsiTheme="minorHAnsi" w:cs="Calibri"/>
        </w:rPr>
        <w:t xml:space="preserve"> </w:t>
      </w:r>
      <w:r w:rsidRPr="00BB14C9">
        <w:rPr>
          <w:rFonts w:asciiTheme="minorHAnsi" w:hAnsiTheme="minorHAnsi" w:cs="Calibri"/>
        </w:rPr>
        <w:t>project</w:t>
      </w:r>
      <w:r w:rsidR="002A65F4">
        <w:rPr>
          <w:rFonts w:asciiTheme="minorHAnsi" w:hAnsiTheme="minorHAnsi" w:cs="Calibri"/>
        </w:rPr>
        <w:t xml:space="preserve"> </w:t>
      </w:r>
      <w:r w:rsidR="003417FD">
        <w:rPr>
          <w:rFonts w:asciiTheme="minorHAnsi" w:hAnsiTheme="minorHAnsi" w:cs="Calibri"/>
        </w:rPr>
        <w:t>is</w:t>
      </w:r>
      <w:r w:rsidR="002A65F4">
        <w:rPr>
          <w:rFonts w:asciiTheme="minorHAnsi" w:hAnsiTheme="minorHAnsi" w:cs="Calibri"/>
        </w:rPr>
        <w:t xml:space="preserve"> </w:t>
      </w:r>
      <w:r w:rsidR="003417FD">
        <w:rPr>
          <w:rFonts w:asciiTheme="minorHAnsi" w:hAnsiTheme="minorHAnsi" w:cs="Calibri"/>
        </w:rPr>
        <w:t>now</w:t>
      </w:r>
      <w:r w:rsidR="002A65F4">
        <w:rPr>
          <w:rFonts w:asciiTheme="minorHAnsi" w:hAnsiTheme="minorHAnsi" w:cs="Calibri"/>
        </w:rPr>
        <w:t xml:space="preserve"> </w:t>
      </w:r>
      <w:r w:rsidR="003417FD">
        <w:rPr>
          <w:rFonts w:asciiTheme="minorHAnsi" w:hAnsiTheme="minorHAnsi" w:cs="Calibri"/>
        </w:rPr>
        <w:t>in</w:t>
      </w:r>
      <w:r w:rsidR="002A65F4">
        <w:rPr>
          <w:rFonts w:asciiTheme="minorHAnsi" w:hAnsiTheme="minorHAnsi" w:cs="Calibri"/>
        </w:rPr>
        <w:t xml:space="preserve"> </w:t>
      </w:r>
      <w:r w:rsidR="003417FD">
        <w:rPr>
          <w:rFonts w:asciiTheme="minorHAnsi" w:hAnsiTheme="minorHAnsi" w:cs="Calibri"/>
        </w:rPr>
        <w:t>full</w:t>
      </w:r>
      <w:r w:rsidR="002A65F4">
        <w:rPr>
          <w:rFonts w:asciiTheme="minorHAnsi" w:hAnsiTheme="minorHAnsi" w:cs="Calibri"/>
        </w:rPr>
        <w:t xml:space="preserve"> </w:t>
      </w:r>
      <w:r w:rsidR="003417FD">
        <w:rPr>
          <w:rFonts w:asciiTheme="minorHAnsi" w:hAnsiTheme="minorHAnsi" w:cs="Calibri"/>
        </w:rPr>
        <w:t>swing</w:t>
      </w:r>
      <w:r w:rsidR="002A65F4">
        <w:rPr>
          <w:rFonts w:asciiTheme="minorHAnsi" w:hAnsiTheme="minorHAnsi" w:cs="Calibri"/>
        </w:rPr>
        <w:t xml:space="preserve"> </w:t>
      </w:r>
      <w:r w:rsidRPr="00BB14C9">
        <w:rPr>
          <w:rFonts w:asciiTheme="minorHAnsi" w:hAnsiTheme="minorHAnsi" w:cs="Calibri"/>
        </w:rPr>
        <w:t>on</w:t>
      </w:r>
      <w:r w:rsidR="002A65F4">
        <w:rPr>
          <w:rFonts w:asciiTheme="minorHAnsi" w:hAnsiTheme="minorHAnsi" w:cs="Calibri"/>
        </w:rPr>
        <w:t xml:space="preserve"> </w:t>
      </w:r>
      <w:r w:rsidRPr="00BB14C9">
        <w:rPr>
          <w:rFonts w:asciiTheme="minorHAnsi" w:hAnsiTheme="minorHAnsi" w:cs="Calibri"/>
        </w:rPr>
        <w:t>how</w:t>
      </w:r>
      <w:r w:rsidR="002A65F4">
        <w:rPr>
          <w:rFonts w:asciiTheme="minorHAnsi" w:hAnsiTheme="minorHAnsi" w:cs="Calibri"/>
        </w:rPr>
        <w:t xml:space="preserve"> </w:t>
      </w:r>
      <w:r w:rsidRPr="00BB14C9">
        <w:rPr>
          <w:rFonts w:asciiTheme="minorHAnsi" w:hAnsiTheme="minorHAnsi" w:cs="Calibri"/>
        </w:rPr>
        <w:t>to</w:t>
      </w:r>
      <w:r w:rsidR="002A65F4">
        <w:rPr>
          <w:rFonts w:asciiTheme="minorHAnsi" w:hAnsiTheme="minorHAnsi" w:cs="Calibri"/>
        </w:rPr>
        <w:t xml:space="preserve"> </w:t>
      </w:r>
      <w:r w:rsidRPr="00BB14C9">
        <w:rPr>
          <w:rFonts w:asciiTheme="minorHAnsi" w:hAnsiTheme="minorHAnsi" w:cs="Calibri"/>
        </w:rPr>
        <w:t>manage</w:t>
      </w:r>
      <w:r w:rsidR="002A65F4">
        <w:rPr>
          <w:rFonts w:asciiTheme="minorHAnsi" w:hAnsiTheme="minorHAnsi" w:cs="Calibri"/>
        </w:rPr>
        <w:t xml:space="preserve"> </w:t>
      </w:r>
      <w:r w:rsidRPr="00BB14C9">
        <w:rPr>
          <w:rFonts w:asciiTheme="minorHAnsi" w:hAnsiTheme="minorHAnsi" w:cs="Calibri"/>
        </w:rPr>
        <w:t>sites</w:t>
      </w:r>
      <w:r w:rsidR="002A65F4">
        <w:rPr>
          <w:rFonts w:asciiTheme="minorHAnsi" w:hAnsiTheme="minorHAnsi" w:cs="Calibri"/>
        </w:rPr>
        <w:t xml:space="preserve"> </w:t>
      </w:r>
      <w:r w:rsidRPr="00BB14C9">
        <w:rPr>
          <w:rFonts w:asciiTheme="minorHAnsi" w:hAnsiTheme="minorHAnsi" w:cs="Calibri"/>
        </w:rPr>
        <w:t>that</w:t>
      </w:r>
      <w:r w:rsidR="002A65F4">
        <w:rPr>
          <w:rFonts w:asciiTheme="minorHAnsi" w:hAnsiTheme="minorHAnsi" w:cs="Calibri"/>
        </w:rPr>
        <w:t xml:space="preserve"> </w:t>
      </w:r>
      <w:r w:rsidRPr="00BB14C9">
        <w:rPr>
          <w:rFonts w:asciiTheme="minorHAnsi" w:hAnsiTheme="minorHAnsi" w:cs="Calibri"/>
        </w:rPr>
        <w:t>have</w:t>
      </w:r>
      <w:r w:rsidR="002A65F4">
        <w:rPr>
          <w:rFonts w:asciiTheme="minorHAnsi" w:hAnsiTheme="minorHAnsi" w:cs="Calibri"/>
        </w:rPr>
        <w:t xml:space="preserve"> </w:t>
      </w:r>
      <w:r w:rsidR="003417FD">
        <w:rPr>
          <w:rFonts w:asciiTheme="minorHAnsi" w:hAnsiTheme="minorHAnsi" w:cs="Calibri"/>
        </w:rPr>
        <w:t>more</w:t>
      </w:r>
      <w:r w:rsidR="002A65F4">
        <w:rPr>
          <w:rFonts w:asciiTheme="minorHAnsi" w:hAnsiTheme="minorHAnsi" w:cs="Calibri"/>
        </w:rPr>
        <w:t xml:space="preserve"> </w:t>
      </w:r>
      <w:r w:rsidR="003417FD">
        <w:rPr>
          <w:rFonts w:asciiTheme="minorHAnsi" w:hAnsiTheme="minorHAnsi" w:cs="Calibri"/>
        </w:rPr>
        <w:t>than</w:t>
      </w:r>
      <w:r w:rsidR="002A65F4">
        <w:rPr>
          <w:rFonts w:asciiTheme="minorHAnsi" w:hAnsiTheme="minorHAnsi" w:cs="Calibri"/>
        </w:rPr>
        <w:t xml:space="preserve"> </w:t>
      </w:r>
      <w:r w:rsidR="003417FD">
        <w:rPr>
          <w:rFonts w:asciiTheme="minorHAnsi" w:hAnsiTheme="minorHAnsi" w:cs="Calibri"/>
        </w:rPr>
        <w:t>one</w:t>
      </w:r>
      <w:r w:rsidR="002A65F4">
        <w:rPr>
          <w:rFonts w:asciiTheme="minorHAnsi" w:hAnsiTheme="minorHAnsi" w:cs="Calibri"/>
        </w:rPr>
        <w:t xml:space="preserve"> </w:t>
      </w:r>
      <w:r w:rsidRPr="00BB14C9">
        <w:rPr>
          <w:rFonts w:asciiTheme="minorHAnsi" w:hAnsiTheme="minorHAnsi" w:cs="Calibri"/>
        </w:rPr>
        <w:t>designation</w:t>
      </w:r>
      <w:r w:rsidR="002A65F4">
        <w:rPr>
          <w:rFonts w:asciiTheme="minorHAnsi" w:hAnsiTheme="minorHAnsi" w:cs="Calibri"/>
        </w:rPr>
        <w:t xml:space="preserve"> </w:t>
      </w:r>
      <w:r w:rsidRPr="00BB14C9">
        <w:rPr>
          <w:rFonts w:asciiTheme="minorHAnsi" w:hAnsiTheme="minorHAnsi" w:cs="Calibri"/>
        </w:rPr>
        <w:t>under</w:t>
      </w:r>
      <w:r w:rsidR="002A65F4">
        <w:rPr>
          <w:rFonts w:asciiTheme="minorHAnsi" w:hAnsiTheme="minorHAnsi" w:cs="Calibri"/>
        </w:rPr>
        <w:t xml:space="preserve"> </w:t>
      </w:r>
      <w:r w:rsidRPr="00BB14C9">
        <w:rPr>
          <w:rFonts w:asciiTheme="minorHAnsi" w:hAnsiTheme="minorHAnsi" w:cs="Calibri"/>
        </w:rPr>
        <w:t>Ramsar,</w:t>
      </w:r>
      <w:r w:rsidR="002A65F4">
        <w:rPr>
          <w:rFonts w:asciiTheme="minorHAnsi" w:hAnsiTheme="minorHAnsi" w:cs="Calibri"/>
        </w:rPr>
        <w:t xml:space="preserve"> </w:t>
      </w:r>
      <w:r w:rsidR="001C7254">
        <w:rPr>
          <w:rFonts w:asciiTheme="minorHAnsi" w:hAnsiTheme="minorHAnsi" w:cs="Calibri"/>
        </w:rPr>
        <w:t>the</w:t>
      </w:r>
      <w:r w:rsidR="002A65F4">
        <w:rPr>
          <w:rFonts w:asciiTheme="minorHAnsi" w:hAnsiTheme="minorHAnsi" w:cs="Calibri"/>
        </w:rPr>
        <w:t xml:space="preserve"> </w:t>
      </w:r>
      <w:r w:rsidR="00CC52A6" w:rsidRPr="00BB14C9">
        <w:rPr>
          <w:rStyle w:val="Strong"/>
          <w:rFonts w:asciiTheme="minorHAnsi" w:hAnsiTheme="minorHAnsi"/>
          <w:b w:val="0"/>
          <w:lang w:val="en"/>
        </w:rPr>
        <w:t>World</w:t>
      </w:r>
      <w:r w:rsidR="002A65F4">
        <w:rPr>
          <w:rStyle w:val="Strong"/>
          <w:rFonts w:asciiTheme="minorHAnsi" w:hAnsiTheme="minorHAnsi"/>
          <w:b w:val="0"/>
          <w:lang w:val="en"/>
        </w:rPr>
        <w:t xml:space="preserve"> </w:t>
      </w:r>
      <w:r w:rsidR="00CC52A6" w:rsidRPr="00BB14C9">
        <w:rPr>
          <w:rStyle w:val="Strong"/>
          <w:rFonts w:asciiTheme="minorHAnsi" w:hAnsiTheme="minorHAnsi"/>
          <w:b w:val="0"/>
          <w:lang w:val="en"/>
        </w:rPr>
        <w:t>Heritage</w:t>
      </w:r>
      <w:r w:rsidR="002A65F4">
        <w:rPr>
          <w:rStyle w:val="Strong"/>
          <w:rFonts w:asciiTheme="minorHAnsi" w:hAnsiTheme="minorHAnsi"/>
          <w:b w:val="0"/>
          <w:lang w:val="en"/>
        </w:rPr>
        <w:t xml:space="preserve"> </w:t>
      </w:r>
      <w:r w:rsidR="00CC52A6" w:rsidRPr="00BB14C9">
        <w:rPr>
          <w:rStyle w:val="Strong"/>
          <w:rFonts w:asciiTheme="minorHAnsi" w:hAnsiTheme="minorHAnsi"/>
          <w:b w:val="0"/>
          <w:lang w:val="en"/>
        </w:rPr>
        <w:t>Convention</w:t>
      </w:r>
      <w:r w:rsidR="002A65F4">
        <w:rPr>
          <w:rFonts w:asciiTheme="minorHAnsi" w:hAnsiTheme="minorHAnsi" w:cs="Calibri"/>
        </w:rPr>
        <w:t xml:space="preserve"> </w:t>
      </w:r>
      <w:r w:rsidR="00CC52A6">
        <w:rPr>
          <w:rFonts w:asciiTheme="minorHAnsi" w:hAnsiTheme="minorHAnsi" w:cs="Calibri"/>
        </w:rPr>
        <w:t>(</w:t>
      </w:r>
      <w:r w:rsidRPr="00BB14C9">
        <w:rPr>
          <w:rFonts w:asciiTheme="minorHAnsi" w:hAnsiTheme="minorHAnsi" w:cs="Calibri"/>
        </w:rPr>
        <w:t>WHC</w:t>
      </w:r>
      <w:r w:rsidR="00CC52A6">
        <w:rPr>
          <w:rFonts w:asciiTheme="minorHAnsi" w:hAnsiTheme="minorHAnsi" w:cs="Calibri"/>
        </w:rPr>
        <w:t>)</w:t>
      </w:r>
      <w:r w:rsidR="003417FD">
        <w:rPr>
          <w:rFonts w:asciiTheme="minorHAnsi" w:hAnsiTheme="minorHAnsi" w:cs="Calibri"/>
        </w:rPr>
        <w:t>,</w:t>
      </w:r>
      <w:r w:rsidR="002A65F4">
        <w:rPr>
          <w:rFonts w:asciiTheme="minorHAnsi" w:hAnsiTheme="minorHAnsi" w:cs="Calibri"/>
        </w:rPr>
        <w:t xml:space="preserve"> </w:t>
      </w:r>
      <w:r w:rsidR="003417FD">
        <w:rPr>
          <w:rFonts w:asciiTheme="minorHAnsi" w:hAnsiTheme="minorHAnsi" w:cs="Calibri"/>
        </w:rPr>
        <w:t>GeoParks</w:t>
      </w:r>
      <w:r w:rsidR="002A65F4">
        <w:rPr>
          <w:rFonts w:asciiTheme="minorHAnsi" w:hAnsiTheme="minorHAnsi" w:cs="Calibri"/>
        </w:rPr>
        <w:t xml:space="preserve"> </w:t>
      </w:r>
      <w:r w:rsidRPr="00BB14C9">
        <w:rPr>
          <w:rFonts w:asciiTheme="minorHAnsi" w:hAnsiTheme="minorHAnsi" w:cs="Calibri"/>
        </w:rPr>
        <w:t>or</w:t>
      </w:r>
      <w:r w:rsidR="002A65F4">
        <w:rPr>
          <w:rFonts w:asciiTheme="minorHAnsi" w:hAnsiTheme="minorHAnsi" w:cs="Calibri"/>
        </w:rPr>
        <w:t xml:space="preserve"> </w:t>
      </w:r>
      <w:r w:rsidRPr="00BB14C9">
        <w:rPr>
          <w:rFonts w:asciiTheme="minorHAnsi" w:hAnsiTheme="minorHAnsi" w:cs="Calibri"/>
        </w:rPr>
        <w:t>MAB.</w:t>
      </w:r>
      <w:r w:rsidR="002A65F4">
        <w:rPr>
          <w:rFonts w:asciiTheme="minorHAnsi" w:hAnsiTheme="minorHAnsi" w:cs="Calibri"/>
        </w:rPr>
        <w:t xml:space="preserve"> </w:t>
      </w:r>
      <w:r w:rsidRPr="00BB14C9">
        <w:rPr>
          <w:rFonts w:asciiTheme="minorHAnsi" w:hAnsiTheme="minorHAnsi" w:cs="Calibri"/>
        </w:rPr>
        <w:t>This</w:t>
      </w:r>
      <w:r w:rsidR="002A65F4">
        <w:rPr>
          <w:rFonts w:asciiTheme="minorHAnsi" w:hAnsiTheme="minorHAnsi" w:cs="Calibri"/>
        </w:rPr>
        <w:t xml:space="preserve"> </w:t>
      </w:r>
      <w:r w:rsidRPr="00BB14C9">
        <w:rPr>
          <w:rFonts w:asciiTheme="minorHAnsi" w:hAnsiTheme="minorHAnsi" w:cs="Calibri"/>
        </w:rPr>
        <w:t>is</w:t>
      </w:r>
      <w:r w:rsidR="002A65F4">
        <w:rPr>
          <w:rFonts w:asciiTheme="minorHAnsi" w:hAnsiTheme="minorHAnsi" w:cs="Calibri"/>
        </w:rPr>
        <w:t xml:space="preserve"> </w:t>
      </w:r>
      <w:r w:rsidRPr="00BB14C9">
        <w:rPr>
          <w:rFonts w:asciiTheme="minorHAnsi" w:hAnsiTheme="minorHAnsi" w:cs="Calibri"/>
        </w:rPr>
        <w:t>a</w:t>
      </w:r>
      <w:r w:rsidR="002A65F4">
        <w:rPr>
          <w:rFonts w:asciiTheme="minorHAnsi" w:hAnsiTheme="minorHAnsi" w:cs="Calibri"/>
        </w:rPr>
        <w:t xml:space="preserve"> </w:t>
      </w:r>
      <w:r w:rsidRPr="00BB14C9">
        <w:rPr>
          <w:rFonts w:asciiTheme="minorHAnsi" w:hAnsiTheme="minorHAnsi" w:cs="Calibri"/>
        </w:rPr>
        <w:t>new</w:t>
      </w:r>
      <w:r w:rsidR="002A65F4">
        <w:rPr>
          <w:rFonts w:asciiTheme="minorHAnsi" w:hAnsiTheme="minorHAnsi" w:cs="Calibri"/>
        </w:rPr>
        <w:t xml:space="preserve"> </w:t>
      </w:r>
      <w:r w:rsidRPr="00BB14C9">
        <w:rPr>
          <w:rFonts w:asciiTheme="minorHAnsi" w:hAnsiTheme="minorHAnsi" w:cs="Calibri"/>
        </w:rPr>
        <w:t>project</w:t>
      </w:r>
      <w:r w:rsidR="002A65F4">
        <w:rPr>
          <w:rFonts w:asciiTheme="minorHAnsi" w:hAnsiTheme="minorHAnsi" w:cs="Calibri"/>
        </w:rPr>
        <w:t xml:space="preserve"> </w:t>
      </w:r>
      <w:r w:rsidRPr="00BB14C9">
        <w:rPr>
          <w:rFonts w:asciiTheme="minorHAnsi" w:hAnsiTheme="minorHAnsi" w:cs="Calibri"/>
        </w:rPr>
        <w:t>with</w:t>
      </w:r>
      <w:r w:rsidR="002A65F4">
        <w:rPr>
          <w:rFonts w:asciiTheme="minorHAnsi" w:hAnsiTheme="minorHAnsi" w:cs="Calibri"/>
        </w:rPr>
        <w:t xml:space="preserve"> </w:t>
      </w:r>
      <w:r w:rsidRPr="00BB14C9">
        <w:rPr>
          <w:rFonts w:asciiTheme="minorHAnsi" w:hAnsiTheme="minorHAnsi" w:cs="Calibri"/>
        </w:rPr>
        <w:t>R</w:t>
      </w:r>
      <w:r w:rsidR="003417FD">
        <w:rPr>
          <w:rFonts w:asciiTheme="minorHAnsi" w:hAnsiTheme="minorHAnsi" w:cs="Calibri"/>
        </w:rPr>
        <w:t>epublic</w:t>
      </w:r>
      <w:r w:rsidR="002A65F4">
        <w:rPr>
          <w:rFonts w:asciiTheme="minorHAnsi" w:hAnsiTheme="minorHAnsi" w:cs="Calibri"/>
        </w:rPr>
        <w:t xml:space="preserve"> </w:t>
      </w:r>
      <w:r w:rsidR="003417FD">
        <w:rPr>
          <w:rFonts w:asciiTheme="minorHAnsi" w:hAnsiTheme="minorHAnsi" w:cs="Calibri"/>
        </w:rPr>
        <w:t>of</w:t>
      </w:r>
      <w:r w:rsidR="002A65F4">
        <w:rPr>
          <w:rFonts w:asciiTheme="minorHAnsi" w:hAnsiTheme="minorHAnsi" w:cs="Calibri"/>
        </w:rPr>
        <w:t xml:space="preserve"> </w:t>
      </w:r>
      <w:r w:rsidRPr="00BB14C9">
        <w:rPr>
          <w:rFonts w:asciiTheme="minorHAnsi" w:hAnsiTheme="minorHAnsi" w:cs="Calibri"/>
        </w:rPr>
        <w:t>Korea</w:t>
      </w:r>
      <w:r w:rsidR="002A65F4">
        <w:rPr>
          <w:rFonts w:asciiTheme="minorHAnsi" w:hAnsiTheme="minorHAnsi" w:cs="Calibri"/>
        </w:rPr>
        <w:t xml:space="preserve"> </w:t>
      </w:r>
      <w:r w:rsidRPr="00BB14C9">
        <w:rPr>
          <w:rFonts w:asciiTheme="minorHAnsi" w:hAnsiTheme="minorHAnsi" w:cs="Calibri"/>
        </w:rPr>
        <w:t>funding</w:t>
      </w:r>
      <w:r w:rsidR="002A65F4">
        <w:rPr>
          <w:rFonts w:asciiTheme="minorHAnsi" w:hAnsiTheme="minorHAnsi" w:cs="Calibri"/>
        </w:rPr>
        <w:t xml:space="preserve"> </w:t>
      </w:r>
      <w:r w:rsidRPr="00BB14C9">
        <w:rPr>
          <w:rFonts w:asciiTheme="minorHAnsi" w:hAnsiTheme="minorHAnsi" w:cs="Calibri"/>
        </w:rPr>
        <w:t>for</w:t>
      </w:r>
      <w:r w:rsidR="002A65F4">
        <w:rPr>
          <w:rFonts w:asciiTheme="minorHAnsi" w:hAnsiTheme="minorHAnsi" w:cs="Calibri"/>
        </w:rPr>
        <w:t xml:space="preserve"> </w:t>
      </w:r>
      <w:r w:rsidRPr="00BB14C9">
        <w:rPr>
          <w:rFonts w:asciiTheme="minorHAnsi" w:hAnsiTheme="minorHAnsi" w:cs="Calibri"/>
        </w:rPr>
        <w:t>better</w:t>
      </w:r>
      <w:r w:rsidR="002A65F4">
        <w:rPr>
          <w:rFonts w:asciiTheme="minorHAnsi" w:hAnsiTheme="minorHAnsi" w:cs="Calibri"/>
        </w:rPr>
        <w:t xml:space="preserve"> </w:t>
      </w:r>
      <w:r w:rsidRPr="00BB14C9">
        <w:rPr>
          <w:rFonts w:asciiTheme="minorHAnsi" w:hAnsiTheme="minorHAnsi" w:cs="Calibri"/>
        </w:rPr>
        <w:t>management</w:t>
      </w:r>
      <w:r w:rsidR="002A65F4">
        <w:rPr>
          <w:rFonts w:asciiTheme="minorHAnsi" w:hAnsiTheme="minorHAnsi" w:cs="Calibri"/>
        </w:rPr>
        <w:t xml:space="preserve"> </w:t>
      </w:r>
      <w:r w:rsidRPr="00BB14C9">
        <w:rPr>
          <w:rFonts w:asciiTheme="minorHAnsi" w:hAnsiTheme="minorHAnsi" w:cs="Calibri"/>
        </w:rPr>
        <w:t>of</w:t>
      </w:r>
      <w:r w:rsidR="002A65F4">
        <w:rPr>
          <w:rFonts w:asciiTheme="minorHAnsi" w:hAnsiTheme="minorHAnsi" w:cs="Calibri"/>
        </w:rPr>
        <w:t xml:space="preserve"> </w:t>
      </w:r>
      <w:r w:rsidRPr="00BB14C9">
        <w:rPr>
          <w:rFonts w:asciiTheme="minorHAnsi" w:hAnsiTheme="minorHAnsi" w:cs="Calibri"/>
        </w:rPr>
        <w:t>internationally</w:t>
      </w:r>
      <w:r w:rsidR="002A65F4">
        <w:rPr>
          <w:rFonts w:asciiTheme="minorHAnsi" w:hAnsiTheme="minorHAnsi" w:cs="Calibri"/>
        </w:rPr>
        <w:t xml:space="preserve"> </w:t>
      </w:r>
      <w:r w:rsidRPr="00BB14C9">
        <w:rPr>
          <w:rFonts w:asciiTheme="minorHAnsi" w:hAnsiTheme="minorHAnsi" w:cs="Calibri"/>
        </w:rPr>
        <w:t>important</w:t>
      </w:r>
      <w:r w:rsidR="002A65F4">
        <w:rPr>
          <w:rFonts w:asciiTheme="minorHAnsi" w:hAnsiTheme="minorHAnsi" w:cs="Calibri"/>
        </w:rPr>
        <w:t xml:space="preserve"> </w:t>
      </w:r>
      <w:r w:rsidRPr="00BB14C9">
        <w:rPr>
          <w:rFonts w:asciiTheme="minorHAnsi" w:hAnsiTheme="minorHAnsi" w:cs="Calibri"/>
        </w:rPr>
        <w:t>sites</w:t>
      </w:r>
      <w:r w:rsidR="002A65F4">
        <w:rPr>
          <w:rFonts w:asciiTheme="minorHAnsi" w:hAnsiTheme="minorHAnsi" w:cs="Calibri"/>
        </w:rPr>
        <w:t xml:space="preserve"> </w:t>
      </w:r>
      <w:r w:rsidR="00C92309">
        <w:rPr>
          <w:rFonts w:asciiTheme="minorHAnsi" w:hAnsiTheme="minorHAnsi" w:cs="Calibri"/>
        </w:rPr>
        <w:t>with</w:t>
      </w:r>
      <w:r w:rsidR="002A65F4">
        <w:rPr>
          <w:rFonts w:asciiTheme="minorHAnsi" w:hAnsiTheme="minorHAnsi" w:cs="Calibri"/>
        </w:rPr>
        <w:t xml:space="preserve"> </w:t>
      </w:r>
      <w:r w:rsidR="00C92309">
        <w:rPr>
          <w:rFonts w:asciiTheme="minorHAnsi" w:hAnsiTheme="minorHAnsi" w:cs="Calibri"/>
        </w:rPr>
        <w:t>multiple</w:t>
      </w:r>
      <w:r w:rsidR="002A65F4">
        <w:rPr>
          <w:rFonts w:asciiTheme="minorHAnsi" w:hAnsiTheme="minorHAnsi" w:cs="Calibri"/>
        </w:rPr>
        <w:t xml:space="preserve"> </w:t>
      </w:r>
      <w:r w:rsidR="00C92309">
        <w:rPr>
          <w:rFonts w:asciiTheme="minorHAnsi" w:hAnsiTheme="minorHAnsi" w:cs="Calibri"/>
        </w:rPr>
        <w:t>designations,</w:t>
      </w:r>
      <w:r w:rsidR="002A65F4">
        <w:rPr>
          <w:rFonts w:asciiTheme="minorHAnsi" w:hAnsiTheme="minorHAnsi" w:cs="Calibri"/>
        </w:rPr>
        <w:t xml:space="preserve"> </w:t>
      </w:r>
      <w:r w:rsidRPr="00BB14C9">
        <w:rPr>
          <w:rFonts w:asciiTheme="minorHAnsi" w:hAnsiTheme="minorHAnsi" w:cs="Calibri"/>
        </w:rPr>
        <w:t>and</w:t>
      </w:r>
      <w:r w:rsidR="002A65F4">
        <w:rPr>
          <w:rFonts w:asciiTheme="minorHAnsi" w:hAnsiTheme="minorHAnsi" w:cs="Calibri"/>
        </w:rPr>
        <w:t xml:space="preserve"> </w:t>
      </w:r>
      <w:r w:rsidRPr="00BB14C9">
        <w:rPr>
          <w:rFonts w:asciiTheme="minorHAnsi" w:hAnsiTheme="minorHAnsi" w:cs="Calibri"/>
        </w:rPr>
        <w:t>is</w:t>
      </w:r>
      <w:r w:rsidR="002A65F4">
        <w:rPr>
          <w:rFonts w:asciiTheme="minorHAnsi" w:hAnsiTheme="minorHAnsi" w:cs="Calibri"/>
        </w:rPr>
        <w:t xml:space="preserve"> </w:t>
      </w:r>
      <w:r w:rsidRPr="00BB14C9">
        <w:rPr>
          <w:rFonts w:asciiTheme="minorHAnsi" w:hAnsiTheme="minorHAnsi" w:cs="Calibri"/>
        </w:rPr>
        <w:t>a</w:t>
      </w:r>
      <w:r w:rsidR="002A65F4">
        <w:rPr>
          <w:rFonts w:asciiTheme="minorHAnsi" w:hAnsiTheme="minorHAnsi" w:cs="Calibri"/>
        </w:rPr>
        <w:t xml:space="preserve"> </w:t>
      </w:r>
      <w:r w:rsidRPr="00BB14C9">
        <w:rPr>
          <w:rFonts w:asciiTheme="minorHAnsi" w:hAnsiTheme="minorHAnsi" w:cs="Calibri"/>
        </w:rPr>
        <w:t>positive</w:t>
      </w:r>
      <w:r w:rsidR="002A65F4">
        <w:rPr>
          <w:rFonts w:asciiTheme="minorHAnsi" w:hAnsiTheme="minorHAnsi" w:cs="Calibri"/>
        </w:rPr>
        <w:t xml:space="preserve"> </w:t>
      </w:r>
      <w:r w:rsidRPr="00BB14C9">
        <w:rPr>
          <w:rFonts w:asciiTheme="minorHAnsi" w:hAnsiTheme="minorHAnsi" w:cs="Calibri"/>
        </w:rPr>
        <w:t>step</w:t>
      </w:r>
      <w:r w:rsidR="002A65F4">
        <w:rPr>
          <w:rFonts w:asciiTheme="minorHAnsi" w:hAnsiTheme="minorHAnsi" w:cs="Calibri"/>
        </w:rPr>
        <w:t xml:space="preserve"> </w:t>
      </w:r>
      <w:r w:rsidR="003417FD">
        <w:rPr>
          <w:rFonts w:asciiTheme="minorHAnsi" w:hAnsiTheme="minorHAnsi" w:cs="Calibri"/>
        </w:rPr>
        <w:t>in</w:t>
      </w:r>
      <w:r w:rsidR="002A65F4">
        <w:rPr>
          <w:rFonts w:asciiTheme="minorHAnsi" w:hAnsiTheme="minorHAnsi" w:cs="Calibri"/>
        </w:rPr>
        <w:t xml:space="preserve"> </w:t>
      </w:r>
      <w:r w:rsidR="003417FD">
        <w:rPr>
          <w:rFonts w:asciiTheme="minorHAnsi" w:hAnsiTheme="minorHAnsi" w:cs="Calibri"/>
        </w:rPr>
        <w:t>getting</w:t>
      </w:r>
      <w:r w:rsidR="002A65F4">
        <w:rPr>
          <w:rFonts w:asciiTheme="minorHAnsi" w:hAnsiTheme="minorHAnsi" w:cs="Calibri"/>
        </w:rPr>
        <w:t xml:space="preserve"> </w:t>
      </w:r>
      <w:r w:rsidR="003417FD">
        <w:rPr>
          <w:rFonts w:asciiTheme="minorHAnsi" w:hAnsiTheme="minorHAnsi" w:cs="Calibri"/>
        </w:rPr>
        <w:t>substantial</w:t>
      </w:r>
      <w:r w:rsidR="002A65F4">
        <w:rPr>
          <w:rFonts w:asciiTheme="minorHAnsi" w:hAnsiTheme="minorHAnsi" w:cs="Calibri"/>
        </w:rPr>
        <w:t xml:space="preserve"> </w:t>
      </w:r>
      <w:r w:rsidR="003417FD">
        <w:rPr>
          <w:rFonts w:asciiTheme="minorHAnsi" w:hAnsiTheme="minorHAnsi" w:cs="Calibri"/>
        </w:rPr>
        <w:t>equivalence</w:t>
      </w:r>
      <w:r w:rsidRPr="00BB14C9">
        <w:rPr>
          <w:rFonts w:asciiTheme="minorHAnsi" w:hAnsiTheme="minorHAnsi" w:cs="Calibri"/>
        </w:rPr>
        <w:t>.</w:t>
      </w:r>
      <w:r w:rsidR="002A65F4">
        <w:rPr>
          <w:rFonts w:asciiTheme="minorHAnsi" w:hAnsiTheme="minorHAnsi" w:cs="Calibri"/>
        </w:rPr>
        <w:t xml:space="preserve"> </w:t>
      </w:r>
      <w:r w:rsidR="003417FD">
        <w:rPr>
          <w:rFonts w:asciiTheme="minorHAnsi" w:hAnsiTheme="minorHAnsi" w:cs="Calibri"/>
        </w:rPr>
        <w:t>The</w:t>
      </w:r>
      <w:r w:rsidR="002A65F4">
        <w:rPr>
          <w:rFonts w:asciiTheme="minorHAnsi" w:hAnsiTheme="minorHAnsi" w:cs="Calibri"/>
        </w:rPr>
        <w:t xml:space="preserve"> </w:t>
      </w:r>
      <w:r w:rsidR="003417FD">
        <w:rPr>
          <w:rFonts w:asciiTheme="minorHAnsi" w:hAnsiTheme="minorHAnsi" w:cs="Calibri"/>
        </w:rPr>
        <w:t>Secretary</w:t>
      </w:r>
      <w:r w:rsidR="002A65F4">
        <w:rPr>
          <w:rFonts w:asciiTheme="minorHAnsi" w:hAnsiTheme="minorHAnsi" w:cs="Calibri"/>
        </w:rPr>
        <w:t xml:space="preserve"> </w:t>
      </w:r>
      <w:r w:rsidR="003417FD">
        <w:rPr>
          <w:rFonts w:asciiTheme="minorHAnsi" w:hAnsiTheme="minorHAnsi" w:cs="Calibri"/>
        </w:rPr>
        <w:t>General</w:t>
      </w:r>
      <w:r w:rsidR="002A65F4">
        <w:rPr>
          <w:rFonts w:asciiTheme="minorHAnsi" w:hAnsiTheme="minorHAnsi" w:cs="Calibri"/>
        </w:rPr>
        <w:t xml:space="preserve"> </w:t>
      </w:r>
      <w:r w:rsidR="003417FD">
        <w:rPr>
          <w:rFonts w:asciiTheme="minorHAnsi" w:hAnsiTheme="minorHAnsi" w:cs="Calibri"/>
        </w:rPr>
        <w:t>participated</w:t>
      </w:r>
      <w:r w:rsidR="002A65F4">
        <w:rPr>
          <w:rFonts w:asciiTheme="minorHAnsi" w:hAnsiTheme="minorHAnsi" w:cs="Calibri"/>
        </w:rPr>
        <w:t xml:space="preserve"> </w:t>
      </w:r>
      <w:r w:rsidR="003417FD">
        <w:rPr>
          <w:rFonts w:asciiTheme="minorHAnsi" w:hAnsiTheme="minorHAnsi" w:cs="Calibri"/>
        </w:rPr>
        <w:t>in</w:t>
      </w:r>
      <w:r w:rsidR="002A65F4">
        <w:rPr>
          <w:rFonts w:asciiTheme="minorHAnsi" w:hAnsiTheme="minorHAnsi" w:cs="Calibri"/>
        </w:rPr>
        <w:t xml:space="preserve"> </w:t>
      </w:r>
      <w:r w:rsidR="003417FD">
        <w:rPr>
          <w:rFonts w:asciiTheme="minorHAnsi" w:hAnsiTheme="minorHAnsi" w:cs="Calibri"/>
        </w:rPr>
        <w:t>a</w:t>
      </w:r>
      <w:r w:rsidR="002A65F4">
        <w:rPr>
          <w:rFonts w:asciiTheme="minorHAnsi" w:hAnsiTheme="minorHAnsi" w:cs="Calibri"/>
        </w:rPr>
        <w:t xml:space="preserve"> </w:t>
      </w:r>
      <w:r w:rsidR="003417FD">
        <w:rPr>
          <w:rFonts w:asciiTheme="minorHAnsi" w:hAnsiTheme="minorHAnsi" w:cs="Calibri"/>
        </w:rPr>
        <w:t>side</w:t>
      </w:r>
      <w:r w:rsidR="002A65F4">
        <w:rPr>
          <w:rFonts w:asciiTheme="minorHAnsi" w:hAnsiTheme="minorHAnsi" w:cs="Calibri"/>
        </w:rPr>
        <w:t xml:space="preserve"> </w:t>
      </w:r>
      <w:r w:rsidR="003417FD">
        <w:rPr>
          <w:rFonts w:asciiTheme="minorHAnsi" w:hAnsiTheme="minorHAnsi" w:cs="Calibri"/>
        </w:rPr>
        <w:t>event</w:t>
      </w:r>
      <w:r w:rsidR="002A65F4">
        <w:rPr>
          <w:rFonts w:asciiTheme="minorHAnsi" w:hAnsiTheme="minorHAnsi" w:cs="Calibri"/>
        </w:rPr>
        <w:t xml:space="preserve"> </w:t>
      </w:r>
      <w:r w:rsidR="003417FD">
        <w:rPr>
          <w:rFonts w:asciiTheme="minorHAnsi" w:hAnsiTheme="minorHAnsi" w:cs="Calibri"/>
        </w:rPr>
        <w:t>on</w:t>
      </w:r>
      <w:r w:rsidR="002A65F4">
        <w:rPr>
          <w:rFonts w:asciiTheme="minorHAnsi" w:hAnsiTheme="minorHAnsi" w:cs="Calibri"/>
        </w:rPr>
        <w:t xml:space="preserve"> </w:t>
      </w:r>
      <w:r w:rsidR="003417FD">
        <w:rPr>
          <w:rFonts w:asciiTheme="minorHAnsi" w:hAnsiTheme="minorHAnsi" w:cs="Calibri"/>
        </w:rPr>
        <w:t>this</w:t>
      </w:r>
      <w:r w:rsidR="002A65F4">
        <w:rPr>
          <w:rFonts w:asciiTheme="minorHAnsi" w:hAnsiTheme="minorHAnsi" w:cs="Calibri"/>
        </w:rPr>
        <w:t xml:space="preserve"> </w:t>
      </w:r>
      <w:r w:rsidR="003417FD">
        <w:rPr>
          <w:rFonts w:asciiTheme="minorHAnsi" w:hAnsiTheme="minorHAnsi" w:cs="Calibri"/>
        </w:rPr>
        <w:t>project</w:t>
      </w:r>
      <w:r w:rsidR="002A65F4">
        <w:rPr>
          <w:rFonts w:asciiTheme="minorHAnsi" w:hAnsiTheme="minorHAnsi" w:cs="Calibri"/>
        </w:rPr>
        <w:t xml:space="preserve"> </w:t>
      </w:r>
      <w:r w:rsidR="003417FD">
        <w:rPr>
          <w:rFonts w:asciiTheme="minorHAnsi" w:hAnsiTheme="minorHAnsi" w:cs="Calibri"/>
        </w:rPr>
        <w:t>at</w:t>
      </w:r>
      <w:r w:rsidR="002A65F4">
        <w:rPr>
          <w:rFonts w:asciiTheme="minorHAnsi" w:hAnsiTheme="minorHAnsi" w:cs="Calibri"/>
        </w:rPr>
        <w:t xml:space="preserve"> </w:t>
      </w:r>
      <w:r w:rsidR="003417FD">
        <w:rPr>
          <w:rFonts w:asciiTheme="minorHAnsi" w:hAnsiTheme="minorHAnsi" w:cs="Calibri"/>
        </w:rPr>
        <w:t>UNESCO’s</w:t>
      </w:r>
      <w:r w:rsidR="002A65F4">
        <w:rPr>
          <w:rFonts w:asciiTheme="minorHAnsi" w:hAnsiTheme="minorHAnsi" w:cs="Calibri"/>
        </w:rPr>
        <w:t xml:space="preserve"> </w:t>
      </w:r>
      <w:r w:rsidR="003417FD">
        <w:rPr>
          <w:rFonts w:asciiTheme="minorHAnsi" w:hAnsiTheme="minorHAnsi" w:cs="Calibri"/>
        </w:rPr>
        <w:t>39</w:t>
      </w:r>
      <w:r w:rsidR="003417FD" w:rsidRPr="003417FD">
        <w:rPr>
          <w:rFonts w:asciiTheme="minorHAnsi" w:hAnsiTheme="minorHAnsi" w:cs="Calibri"/>
          <w:vertAlign w:val="superscript"/>
        </w:rPr>
        <w:t>th</w:t>
      </w:r>
      <w:r w:rsidR="002A65F4">
        <w:rPr>
          <w:rFonts w:asciiTheme="minorHAnsi" w:hAnsiTheme="minorHAnsi" w:cs="Calibri"/>
        </w:rPr>
        <w:t xml:space="preserve"> </w:t>
      </w:r>
      <w:r w:rsidR="003417FD">
        <w:rPr>
          <w:rFonts w:asciiTheme="minorHAnsi" w:hAnsiTheme="minorHAnsi" w:cs="Calibri"/>
        </w:rPr>
        <w:t>meeting</w:t>
      </w:r>
      <w:r w:rsidR="002A65F4">
        <w:rPr>
          <w:rFonts w:asciiTheme="minorHAnsi" w:hAnsiTheme="minorHAnsi" w:cs="Calibri"/>
        </w:rPr>
        <w:t xml:space="preserve"> </w:t>
      </w:r>
      <w:r w:rsidR="003417FD">
        <w:rPr>
          <w:rFonts w:asciiTheme="minorHAnsi" w:hAnsiTheme="minorHAnsi" w:cs="Calibri"/>
        </w:rPr>
        <w:t>of</w:t>
      </w:r>
      <w:r w:rsidR="002A65F4">
        <w:rPr>
          <w:rFonts w:asciiTheme="minorHAnsi" w:hAnsiTheme="minorHAnsi" w:cs="Calibri"/>
        </w:rPr>
        <w:t xml:space="preserve"> </w:t>
      </w:r>
      <w:r w:rsidR="003417FD">
        <w:rPr>
          <w:rFonts w:asciiTheme="minorHAnsi" w:hAnsiTheme="minorHAnsi" w:cs="Calibri"/>
        </w:rPr>
        <w:t>Parties</w:t>
      </w:r>
      <w:r w:rsidR="002A65F4">
        <w:rPr>
          <w:rFonts w:asciiTheme="minorHAnsi" w:hAnsiTheme="minorHAnsi" w:cs="Calibri"/>
        </w:rPr>
        <w:t xml:space="preserve"> </w:t>
      </w:r>
      <w:r w:rsidR="003417FD">
        <w:rPr>
          <w:rFonts w:asciiTheme="minorHAnsi" w:hAnsiTheme="minorHAnsi" w:cs="Calibri"/>
        </w:rPr>
        <w:t>and</w:t>
      </w:r>
      <w:r w:rsidR="002A65F4">
        <w:rPr>
          <w:rFonts w:asciiTheme="minorHAnsi" w:hAnsiTheme="minorHAnsi" w:cs="Calibri"/>
        </w:rPr>
        <w:t xml:space="preserve"> </w:t>
      </w:r>
      <w:r w:rsidR="003417FD">
        <w:rPr>
          <w:rFonts w:asciiTheme="minorHAnsi" w:hAnsiTheme="minorHAnsi" w:cs="Calibri"/>
        </w:rPr>
        <w:t>discussed</w:t>
      </w:r>
      <w:r w:rsidR="002A65F4">
        <w:rPr>
          <w:rFonts w:asciiTheme="minorHAnsi" w:hAnsiTheme="minorHAnsi" w:cs="Calibri"/>
        </w:rPr>
        <w:t xml:space="preserve"> </w:t>
      </w:r>
      <w:r w:rsidR="003417FD">
        <w:rPr>
          <w:rFonts w:asciiTheme="minorHAnsi" w:hAnsiTheme="minorHAnsi" w:cs="Calibri"/>
        </w:rPr>
        <w:t>the</w:t>
      </w:r>
      <w:r w:rsidR="002A65F4">
        <w:rPr>
          <w:rFonts w:asciiTheme="minorHAnsi" w:hAnsiTheme="minorHAnsi" w:cs="Calibri"/>
        </w:rPr>
        <w:t xml:space="preserve"> </w:t>
      </w:r>
      <w:r w:rsidR="003417FD">
        <w:rPr>
          <w:rFonts w:asciiTheme="minorHAnsi" w:hAnsiTheme="minorHAnsi" w:cs="Calibri"/>
        </w:rPr>
        <w:t>further</w:t>
      </w:r>
      <w:r w:rsidR="002A65F4">
        <w:rPr>
          <w:rFonts w:asciiTheme="minorHAnsi" w:hAnsiTheme="minorHAnsi" w:cs="Calibri"/>
        </w:rPr>
        <w:t xml:space="preserve"> </w:t>
      </w:r>
      <w:r w:rsidR="003417FD">
        <w:rPr>
          <w:rFonts w:asciiTheme="minorHAnsi" w:hAnsiTheme="minorHAnsi" w:cs="Calibri"/>
        </w:rPr>
        <w:t>development</w:t>
      </w:r>
      <w:r w:rsidR="002A65F4">
        <w:rPr>
          <w:rFonts w:asciiTheme="minorHAnsi" w:hAnsiTheme="minorHAnsi" w:cs="Calibri"/>
        </w:rPr>
        <w:t xml:space="preserve"> </w:t>
      </w:r>
      <w:r w:rsidR="003417FD">
        <w:rPr>
          <w:rFonts w:asciiTheme="minorHAnsi" w:hAnsiTheme="minorHAnsi" w:cs="Calibri"/>
        </w:rPr>
        <w:t>of</w:t>
      </w:r>
      <w:r w:rsidR="002A65F4">
        <w:rPr>
          <w:rFonts w:asciiTheme="minorHAnsi" w:hAnsiTheme="minorHAnsi" w:cs="Calibri"/>
        </w:rPr>
        <w:t xml:space="preserve"> </w:t>
      </w:r>
      <w:r w:rsidR="003417FD">
        <w:rPr>
          <w:rFonts w:asciiTheme="minorHAnsi" w:hAnsiTheme="minorHAnsi" w:cs="Calibri"/>
        </w:rPr>
        <w:t>the</w:t>
      </w:r>
      <w:r w:rsidR="002A65F4">
        <w:rPr>
          <w:rFonts w:asciiTheme="minorHAnsi" w:hAnsiTheme="minorHAnsi" w:cs="Calibri"/>
        </w:rPr>
        <w:t xml:space="preserve"> </w:t>
      </w:r>
      <w:r w:rsidR="003417FD">
        <w:rPr>
          <w:rFonts w:asciiTheme="minorHAnsi" w:hAnsiTheme="minorHAnsi" w:cs="Calibri"/>
        </w:rPr>
        <w:t>project</w:t>
      </w:r>
      <w:r w:rsidR="002A65F4">
        <w:rPr>
          <w:rFonts w:asciiTheme="minorHAnsi" w:hAnsiTheme="minorHAnsi" w:cs="Calibri"/>
        </w:rPr>
        <w:t xml:space="preserve"> </w:t>
      </w:r>
      <w:r w:rsidR="003417FD">
        <w:rPr>
          <w:rFonts w:asciiTheme="minorHAnsi" w:hAnsiTheme="minorHAnsi" w:cs="Calibri"/>
        </w:rPr>
        <w:t>in</w:t>
      </w:r>
      <w:r w:rsidR="002A65F4">
        <w:rPr>
          <w:rFonts w:asciiTheme="minorHAnsi" w:hAnsiTheme="minorHAnsi" w:cs="Calibri"/>
        </w:rPr>
        <w:t xml:space="preserve"> </w:t>
      </w:r>
      <w:r w:rsidR="003417FD">
        <w:rPr>
          <w:rFonts w:asciiTheme="minorHAnsi" w:hAnsiTheme="minorHAnsi" w:cs="Calibri"/>
        </w:rPr>
        <w:t>Jeju,</w:t>
      </w:r>
      <w:r w:rsidR="002A65F4">
        <w:rPr>
          <w:rFonts w:asciiTheme="minorHAnsi" w:hAnsiTheme="minorHAnsi" w:cs="Calibri"/>
        </w:rPr>
        <w:t xml:space="preserve"> </w:t>
      </w:r>
      <w:r w:rsidR="0053736B">
        <w:rPr>
          <w:rFonts w:asciiTheme="minorHAnsi" w:hAnsiTheme="minorHAnsi" w:cs="Calibri"/>
        </w:rPr>
        <w:t>R.O.</w:t>
      </w:r>
      <w:r w:rsidR="003417FD">
        <w:rPr>
          <w:rFonts w:asciiTheme="minorHAnsi" w:hAnsiTheme="minorHAnsi" w:cs="Calibri"/>
        </w:rPr>
        <w:t>Korea</w:t>
      </w:r>
      <w:r w:rsidR="002A65F4">
        <w:rPr>
          <w:rFonts w:asciiTheme="minorHAnsi" w:hAnsiTheme="minorHAnsi" w:cs="Calibri"/>
        </w:rPr>
        <w:t xml:space="preserve"> </w:t>
      </w:r>
      <w:r w:rsidR="003417FD">
        <w:rPr>
          <w:rFonts w:asciiTheme="minorHAnsi" w:hAnsiTheme="minorHAnsi" w:cs="Calibri"/>
        </w:rPr>
        <w:t>with</w:t>
      </w:r>
      <w:r w:rsidR="002A65F4">
        <w:rPr>
          <w:rFonts w:asciiTheme="minorHAnsi" w:hAnsiTheme="minorHAnsi" w:cs="Calibri"/>
        </w:rPr>
        <w:t xml:space="preserve"> </w:t>
      </w:r>
      <w:r w:rsidR="003417FD">
        <w:rPr>
          <w:rFonts w:asciiTheme="minorHAnsi" w:hAnsiTheme="minorHAnsi" w:cs="Calibri"/>
        </w:rPr>
        <w:t>officials.</w:t>
      </w:r>
      <w:r w:rsidR="002A65F4">
        <w:rPr>
          <w:rFonts w:asciiTheme="minorHAnsi" w:hAnsiTheme="minorHAnsi" w:cs="Calibri"/>
        </w:rPr>
        <w:t xml:space="preserve"> </w:t>
      </w:r>
      <w:r w:rsidR="00C92309">
        <w:rPr>
          <w:rFonts w:asciiTheme="minorHAnsi" w:hAnsiTheme="minorHAnsi" w:cs="Calibri"/>
        </w:rPr>
        <w:t>The</w:t>
      </w:r>
      <w:r w:rsidR="002A65F4">
        <w:rPr>
          <w:rFonts w:asciiTheme="minorHAnsi" w:hAnsiTheme="minorHAnsi" w:cs="Calibri"/>
        </w:rPr>
        <w:t xml:space="preserve"> </w:t>
      </w:r>
      <w:r w:rsidR="00C92309">
        <w:rPr>
          <w:rFonts w:asciiTheme="minorHAnsi" w:hAnsiTheme="minorHAnsi" w:cs="Calibri"/>
        </w:rPr>
        <w:t>DSG</w:t>
      </w:r>
      <w:r w:rsidR="002A65F4">
        <w:rPr>
          <w:rFonts w:asciiTheme="minorHAnsi" w:hAnsiTheme="minorHAnsi" w:cs="Calibri"/>
        </w:rPr>
        <w:t xml:space="preserve"> </w:t>
      </w:r>
      <w:r w:rsidR="00C92309">
        <w:rPr>
          <w:rFonts w:asciiTheme="minorHAnsi" w:hAnsiTheme="minorHAnsi" w:cs="Calibri"/>
        </w:rPr>
        <w:t>participated</w:t>
      </w:r>
      <w:r w:rsidR="002A65F4">
        <w:rPr>
          <w:rFonts w:asciiTheme="minorHAnsi" w:hAnsiTheme="minorHAnsi" w:cs="Calibri"/>
        </w:rPr>
        <w:t xml:space="preserve"> </w:t>
      </w:r>
      <w:r w:rsidR="00C92309">
        <w:rPr>
          <w:rFonts w:asciiTheme="minorHAnsi" w:hAnsiTheme="minorHAnsi" w:cs="Calibri"/>
        </w:rPr>
        <w:t>in</w:t>
      </w:r>
      <w:r w:rsidR="002A65F4">
        <w:rPr>
          <w:rFonts w:asciiTheme="minorHAnsi" w:hAnsiTheme="minorHAnsi" w:cs="Calibri"/>
        </w:rPr>
        <w:t xml:space="preserve"> </w:t>
      </w:r>
      <w:r w:rsidR="00C92309">
        <w:rPr>
          <w:rFonts w:asciiTheme="minorHAnsi" w:hAnsiTheme="minorHAnsi" w:cs="Calibri"/>
        </w:rPr>
        <w:t>the</w:t>
      </w:r>
      <w:r w:rsidR="002A65F4">
        <w:rPr>
          <w:rFonts w:asciiTheme="minorHAnsi" w:hAnsiTheme="minorHAnsi" w:cs="Calibri"/>
        </w:rPr>
        <w:t xml:space="preserve"> </w:t>
      </w:r>
      <w:r w:rsidR="00C92309">
        <w:rPr>
          <w:rFonts w:asciiTheme="minorHAnsi" w:hAnsiTheme="minorHAnsi" w:cs="Calibri"/>
        </w:rPr>
        <w:t>detailed</w:t>
      </w:r>
      <w:r w:rsidR="002A65F4">
        <w:rPr>
          <w:rFonts w:asciiTheme="minorHAnsi" w:hAnsiTheme="minorHAnsi" w:cs="Calibri"/>
        </w:rPr>
        <w:t xml:space="preserve"> </w:t>
      </w:r>
      <w:r w:rsidR="00C92309">
        <w:rPr>
          <w:rFonts w:asciiTheme="minorHAnsi" w:hAnsiTheme="minorHAnsi" w:cs="Calibri"/>
        </w:rPr>
        <w:t>workshop</w:t>
      </w:r>
      <w:r w:rsidR="002A65F4">
        <w:rPr>
          <w:rFonts w:asciiTheme="minorHAnsi" w:hAnsiTheme="minorHAnsi" w:cs="Calibri"/>
        </w:rPr>
        <w:t xml:space="preserve"> </w:t>
      </w:r>
      <w:r w:rsidR="00C92309">
        <w:rPr>
          <w:rFonts w:asciiTheme="minorHAnsi" w:hAnsiTheme="minorHAnsi" w:cs="Calibri"/>
        </w:rPr>
        <w:t>on</w:t>
      </w:r>
      <w:r w:rsidR="002A65F4">
        <w:rPr>
          <w:rFonts w:asciiTheme="minorHAnsi" w:hAnsiTheme="minorHAnsi" w:cs="Calibri"/>
        </w:rPr>
        <w:t xml:space="preserve"> </w:t>
      </w:r>
      <w:r w:rsidR="00C92309">
        <w:rPr>
          <w:rFonts w:asciiTheme="minorHAnsi" w:hAnsiTheme="minorHAnsi" w:cs="Calibri"/>
        </w:rPr>
        <w:t>the</w:t>
      </w:r>
      <w:r w:rsidR="002A65F4">
        <w:rPr>
          <w:rFonts w:asciiTheme="minorHAnsi" w:hAnsiTheme="minorHAnsi" w:cs="Calibri"/>
        </w:rPr>
        <w:t xml:space="preserve"> </w:t>
      </w:r>
      <w:r w:rsidR="00C92309">
        <w:rPr>
          <w:rFonts w:asciiTheme="minorHAnsi" w:hAnsiTheme="minorHAnsi" w:cs="Calibri"/>
        </w:rPr>
        <w:t>project</w:t>
      </w:r>
      <w:r w:rsidR="002A65F4">
        <w:rPr>
          <w:rFonts w:asciiTheme="minorHAnsi" w:hAnsiTheme="minorHAnsi" w:cs="Calibri"/>
        </w:rPr>
        <w:t xml:space="preserve"> </w:t>
      </w:r>
      <w:r w:rsidR="00C92309">
        <w:rPr>
          <w:rFonts w:asciiTheme="minorHAnsi" w:hAnsiTheme="minorHAnsi" w:cs="Calibri"/>
        </w:rPr>
        <w:t>in</w:t>
      </w:r>
      <w:r w:rsidR="002A65F4">
        <w:rPr>
          <w:rFonts w:asciiTheme="minorHAnsi" w:hAnsiTheme="minorHAnsi" w:cs="Calibri"/>
        </w:rPr>
        <w:t xml:space="preserve"> </w:t>
      </w:r>
      <w:r w:rsidR="0053736B">
        <w:rPr>
          <w:rFonts w:asciiTheme="minorHAnsi" w:hAnsiTheme="minorHAnsi" w:cs="Calibri"/>
        </w:rPr>
        <w:t>Jeju</w:t>
      </w:r>
      <w:r w:rsidR="002A65F4">
        <w:rPr>
          <w:rFonts w:asciiTheme="minorHAnsi" w:hAnsiTheme="minorHAnsi" w:cs="Calibri"/>
        </w:rPr>
        <w:t xml:space="preserve"> </w:t>
      </w:r>
      <w:r w:rsidR="00C92309">
        <w:rPr>
          <w:rFonts w:asciiTheme="minorHAnsi" w:hAnsiTheme="minorHAnsi" w:cs="Calibri"/>
        </w:rPr>
        <w:t>in</w:t>
      </w:r>
      <w:r w:rsidR="002A65F4">
        <w:rPr>
          <w:rFonts w:asciiTheme="minorHAnsi" w:hAnsiTheme="minorHAnsi" w:cs="Calibri"/>
        </w:rPr>
        <w:t xml:space="preserve"> </w:t>
      </w:r>
      <w:r w:rsidR="00C92309">
        <w:rPr>
          <w:rFonts w:asciiTheme="minorHAnsi" w:hAnsiTheme="minorHAnsi" w:cs="Calibri"/>
        </w:rPr>
        <w:t>April</w:t>
      </w:r>
      <w:r w:rsidR="002A65F4">
        <w:rPr>
          <w:rFonts w:asciiTheme="minorHAnsi" w:hAnsiTheme="minorHAnsi" w:cs="Calibri"/>
        </w:rPr>
        <w:t xml:space="preserve"> </w:t>
      </w:r>
      <w:r w:rsidR="00C92309">
        <w:rPr>
          <w:rFonts w:asciiTheme="minorHAnsi" w:hAnsiTheme="minorHAnsi" w:cs="Calibri"/>
        </w:rPr>
        <w:t>2015,</w:t>
      </w:r>
      <w:r w:rsidR="002A65F4">
        <w:rPr>
          <w:rFonts w:asciiTheme="minorHAnsi" w:hAnsiTheme="minorHAnsi" w:cs="Calibri"/>
        </w:rPr>
        <w:t xml:space="preserve"> </w:t>
      </w:r>
      <w:r w:rsidR="00C92309">
        <w:rPr>
          <w:rFonts w:asciiTheme="minorHAnsi" w:hAnsiTheme="minorHAnsi" w:cs="Calibri"/>
        </w:rPr>
        <w:t>and</w:t>
      </w:r>
      <w:r w:rsidR="002A65F4">
        <w:rPr>
          <w:rFonts w:asciiTheme="minorHAnsi" w:hAnsiTheme="minorHAnsi" w:cs="Calibri"/>
        </w:rPr>
        <w:t xml:space="preserve"> </w:t>
      </w:r>
      <w:r w:rsidR="00C92309">
        <w:rPr>
          <w:rFonts w:asciiTheme="minorHAnsi" w:hAnsiTheme="minorHAnsi" w:cs="Calibri"/>
        </w:rPr>
        <w:t>the</w:t>
      </w:r>
      <w:r w:rsidR="002A65F4">
        <w:rPr>
          <w:rFonts w:asciiTheme="minorHAnsi" w:hAnsiTheme="minorHAnsi" w:cs="Calibri"/>
        </w:rPr>
        <w:t xml:space="preserve"> </w:t>
      </w:r>
      <w:r w:rsidR="00C92309">
        <w:rPr>
          <w:rFonts w:asciiTheme="minorHAnsi" w:hAnsiTheme="minorHAnsi" w:cs="Calibri"/>
        </w:rPr>
        <w:t>project</w:t>
      </w:r>
      <w:r w:rsidR="002A65F4">
        <w:rPr>
          <w:rFonts w:asciiTheme="minorHAnsi" w:hAnsiTheme="minorHAnsi" w:cs="Calibri"/>
        </w:rPr>
        <w:t xml:space="preserve"> </w:t>
      </w:r>
      <w:r w:rsidR="00C92309">
        <w:rPr>
          <w:rFonts w:asciiTheme="minorHAnsi" w:hAnsiTheme="minorHAnsi" w:cs="Calibri"/>
        </w:rPr>
        <w:t>was</w:t>
      </w:r>
      <w:r w:rsidR="002A65F4">
        <w:rPr>
          <w:rFonts w:asciiTheme="minorHAnsi" w:hAnsiTheme="minorHAnsi" w:cs="Calibri"/>
        </w:rPr>
        <w:t xml:space="preserve"> </w:t>
      </w:r>
      <w:r w:rsidR="00C92309">
        <w:rPr>
          <w:rFonts w:asciiTheme="minorHAnsi" w:hAnsiTheme="minorHAnsi" w:cs="Calibri"/>
        </w:rPr>
        <w:t>presented</w:t>
      </w:r>
      <w:r w:rsidR="002A65F4">
        <w:rPr>
          <w:rFonts w:asciiTheme="minorHAnsi" w:hAnsiTheme="minorHAnsi" w:cs="Calibri"/>
        </w:rPr>
        <w:t xml:space="preserve"> </w:t>
      </w:r>
      <w:r w:rsidR="00C92309">
        <w:rPr>
          <w:rFonts w:asciiTheme="minorHAnsi" w:hAnsiTheme="minorHAnsi" w:cs="Calibri"/>
        </w:rPr>
        <w:t>in</w:t>
      </w:r>
      <w:r w:rsidR="002A65F4">
        <w:rPr>
          <w:rFonts w:asciiTheme="minorHAnsi" w:hAnsiTheme="minorHAnsi" w:cs="Calibri"/>
        </w:rPr>
        <w:t xml:space="preserve"> </w:t>
      </w:r>
      <w:r w:rsidR="00C92309">
        <w:rPr>
          <w:rFonts w:asciiTheme="minorHAnsi" w:hAnsiTheme="minorHAnsi" w:cs="Calibri"/>
        </w:rPr>
        <w:t>a</w:t>
      </w:r>
      <w:r w:rsidR="002A65F4">
        <w:rPr>
          <w:rFonts w:asciiTheme="minorHAnsi" w:hAnsiTheme="minorHAnsi" w:cs="Calibri"/>
        </w:rPr>
        <w:t xml:space="preserve"> </w:t>
      </w:r>
      <w:r w:rsidR="00C92309">
        <w:rPr>
          <w:rFonts w:asciiTheme="minorHAnsi" w:hAnsiTheme="minorHAnsi" w:cs="Calibri"/>
        </w:rPr>
        <w:t>side</w:t>
      </w:r>
      <w:r w:rsidR="002A65F4">
        <w:rPr>
          <w:rFonts w:asciiTheme="minorHAnsi" w:hAnsiTheme="minorHAnsi" w:cs="Calibri"/>
        </w:rPr>
        <w:t xml:space="preserve"> </w:t>
      </w:r>
      <w:r w:rsidR="00C92309">
        <w:rPr>
          <w:rFonts w:asciiTheme="minorHAnsi" w:hAnsiTheme="minorHAnsi" w:cs="Calibri"/>
        </w:rPr>
        <w:t>event</w:t>
      </w:r>
      <w:r w:rsidR="002A65F4">
        <w:rPr>
          <w:rFonts w:asciiTheme="minorHAnsi" w:hAnsiTheme="minorHAnsi" w:cs="Calibri"/>
        </w:rPr>
        <w:t xml:space="preserve"> </w:t>
      </w:r>
      <w:r w:rsidR="00C92309">
        <w:rPr>
          <w:rFonts w:asciiTheme="minorHAnsi" w:hAnsiTheme="minorHAnsi" w:cs="Calibri"/>
        </w:rPr>
        <w:t>at</w:t>
      </w:r>
      <w:r w:rsidR="002A65F4">
        <w:rPr>
          <w:rFonts w:asciiTheme="minorHAnsi" w:hAnsiTheme="minorHAnsi" w:cs="Calibri"/>
        </w:rPr>
        <w:t xml:space="preserve"> </w:t>
      </w:r>
      <w:r w:rsidR="00C92309">
        <w:rPr>
          <w:rFonts w:asciiTheme="minorHAnsi" w:hAnsiTheme="minorHAnsi" w:cs="Calibri"/>
        </w:rPr>
        <w:t>Ramsar</w:t>
      </w:r>
      <w:r w:rsidR="002A65F4">
        <w:rPr>
          <w:rFonts w:asciiTheme="minorHAnsi" w:hAnsiTheme="minorHAnsi" w:cs="Calibri"/>
        </w:rPr>
        <w:t xml:space="preserve"> </w:t>
      </w:r>
      <w:r w:rsidR="00C92309">
        <w:rPr>
          <w:rFonts w:asciiTheme="minorHAnsi" w:hAnsiTheme="minorHAnsi" w:cs="Calibri"/>
        </w:rPr>
        <w:t>COP12</w:t>
      </w:r>
      <w:r w:rsidR="002A65F4">
        <w:rPr>
          <w:rFonts w:asciiTheme="minorHAnsi" w:hAnsiTheme="minorHAnsi" w:cs="Calibri"/>
        </w:rPr>
        <w:t xml:space="preserve"> </w:t>
      </w:r>
      <w:r w:rsidR="00C92309">
        <w:rPr>
          <w:rFonts w:asciiTheme="minorHAnsi" w:hAnsiTheme="minorHAnsi" w:cs="Calibri"/>
        </w:rPr>
        <w:t>in</w:t>
      </w:r>
      <w:r w:rsidR="002A65F4">
        <w:rPr>
          <w:rFonts w:asciiTheme="minorHAnsi" w:hAnsiTheme="minorHAnsi" w:cs="Calibri"/>
        </w:rPr>
        <w:t xml:space="preserve"> </w:t>
      </w:r>
      <w:r w:rsidR="00C92309">
        <w:rPr>
          <w:rFonts w:asciiTheme="minorHAnsi" w:hAnsiTheme="minorHAnsi" w:cs="Calibri"/>
        </w:rPr>
        <w:t>June</w:t>
      </w:r>
      <w:r w:rsidR="002A65F4">
        <w:rPr>
          <w:rFonts w:asciiTheme="minorHAnsi" w:hAnsiTheme="minorHAnsi" w:cs="Calibri"/>
        </w:rPr>
        <w:t xml:space="preserve"> </w:t>
      </w:r>
      <w:r w:rsidR="00C92309">
        <w:rPr>
          <w:rFonts w:asciiTheme="minorHAnsi" w:hAnsiTheme="minorHAnsi" w:cs="Calibri"/>
        </w:rPr>
        <w:t>2015.</w:t>
      </w:r>
      <w:r w:rsidR="002A65F4">
        <w:rPr>
          <w:rFonts w:asciiTheme="minorHAnsi" w:hAnsiTheme="minorHAnsi" w:cs="Calibri"/>
        </w:rPr>
        <w:t xml:space="preserve"> </w:t>
      </w:r>
      <w:r w:rsidR="00C92309">
        <w:rPr>
          <w:rFonts w:asciiTheme="minorHAnsi" w:hAnsiTheme="minorHAnsi" w:cs="Calibri"/>
        </w:rPr>
        <w:t>The</w:t>
      </w:r>
      <w:r w:rsidR="002A65F4">
        <w:rPr>
          <w:rFonts w:asciiTheme="minorHAnsi" w:hAnsiTheme="minorHAnsi" w:cs="Calibri"/>
        </w:rPr>
        <w:t xml:space="preserve"> </w:t>
      </w:r>
      <w:r w:rsidR="00C92309">
        <w:rPr>
          <w:rFonts w:asciiTheme="minorHAnsi" w:hAnsiTheme="minorHAnsi" w:cs="Calibri"/>
        </w:rPr>
        <w:lastRenderedPageBreak/>
        <w:t>draft</w:t>
      </w:r>
      <w:r w:rsidR="002A65F4">
        <w:rPr>
          <w:rFonts w:asciiTheme="minorHAnsi" w:hAnsiTheme="minorHAnsi" w:cs="Calibri"/>
        </w:rPr>
        <w:t xml:space="preserve"> </w:t>
      </w:r>
      <w:r w:rsidR="00C92309">
        <w:rPr>
          <w:rFonts w:asciiTheme="minorHAnsi" w:hAnsiTheme="minorHAnsi" w:cs="Calibri"/>
        </w:rPr>
        <w:t>report</w:t>
      </w:r>
      <w:r w:rsidR="002A65F4">
        <w:rPr>
          <w:rFonts w:asciiTheme="minorHAnsi" w:hAnsiTheme="minorHAnsi" w:cs="Calibri"/>
        </w:rPr>
        <w:t xml:space="preserve"> </w:t>
      </w:r>
      <w:r w:rsidR="00C92309">
        <w:rPr>
          <w:rFonts w:asciiTheme="minorHAnsi" w:hAnsiTheme="minorHAnsi" w:cs="Calibri"/>
        </w:rPr>
        <w:t>of</w:t>
      </w:r>
      <w:r w:rsidR="002A65F4">
        <w:rPr>
          <w:rFonts w:asciiTheme="minorHAnsi" w:hAnsiTheme="minorHAnsi" w:cs="Calibri"/>
        </w:rPr>
        <w:t xml:space="preserve"> </w:t>
      </w:r>
      <w:r w:rsidR="00C92309">
        <w:rPr>
          <w:rFonts w:asciiTheme="minorHAnsi" w:hAnsiTheme="minorHAnsi" w:cs="Calibri"/>
        </w:rPr>
        <w:t>the</w:t>
      </w:r>
      <w:r w:rsidR="002A65F4">
        <w:rPr>
          <w:rFonts w:asciiTheme="minorHAnsi" w:hAnsiTheme="minorHAnsi" w:cs="Calibri"/>
        </w:rPr>
        <w:t xml:space="preserve"> </w:t>
      </w:r>
      <w:r w:rsidR="00C92309">
        <w:rPr>
          <w:rFonts w:asciiTheme="minorHAnsi" w:hAnsiTheme="minorHAnsi" w:cs="Calibri"/>
        </w:rPr>
        <w:t>project</w:t>
      </w:r>
      <w:r w:rsidR="002A65F4">
        <w:rPr>
          <w:rFonts w:asciiTheme="minorHAnsi" w:hAnsiTheme="minorHAnsi" w:cs="Calibri"/>
        </w:rPr>
        <w:t xml:space="preserve"> </w:t>
      </w:r>
      <w:r w:rsidR="00C92309">
        <w:rPr>
          <w:rFonts w:asciiTheme="minorHAnsi" w:hAnsiTheme="minorHAnsi" w:cs="Calibri"/>
        </w:rPr>
        <w:t>is</w:t>
      </w:r>
      <w:r w:rsidR="002A65F4">
        <w:rPr>
          <w:rFonts w:asciiTheme="minorHAnsi" w:hAnsiTheme="minorHAnsi" w:cs="Calibri"/>
        </w:rPr>
        <w:t xml:space="preserve"> </w:t>
      </w:r>
      <w:r w:rsidR="00C92309">
        <w:rPr>
          <w:rFonts w:asciiTheme="minorHAnsi" w:hAnsiTheme="minorHAnsi" w:cs="Calibri"/>
        </w:rPr>
        <w:t>now</w:t>
      </w:r>
      <w:r w:rsidR="002A65F4">
        <w:rPr>
          <w:rFonts w:asciiTheme="minorHAnsi" w:hAnsiTheme="minorHAnsi" w:cs="Calibri"/>
        </w:rPr>
        <w:t xml:space="preserve"> </w:t>
      </w:r>
      <w:r w:rsidR="00C92309">
        <w:rPr>
          <w:rFonts w:asciiTheme="minorHAnsi" w:hAnsiTheme="minorHAnsi" w:cs="Calibri"/>
        </w:rPr>
        <w:t>available,</w:t>
      </w:r>
      <w:r w:rsidR="002A65F4">
        <w:rPr>
          <w:rFonts w:asciiTheme="minorHAnsi" w:hAnsiTheme="minorHAnsi" w:cs="Calibri"/>
        </w:rPr>
        <w:t xml:space="preserve"> </w:t>
      </w:r>
      <w:r w:rsidR="00C92309">
        <w:rPr>
          <w:rFonts w:asciiTheme="minorHAnsi" w:hAnsiTheme="minorHAnsi" w:cs="Calibri"/>
        </w:rPr>
        <w:t>and</w:t>
      </w:r>
      <w:r w:rsidR="002A65F4">
        <w:rPr>
          <w:rFonts w:asciiTheme="minorHAnsi" w:hAnsiTheme="minorHAnsi" w:cs="Calibri"/>
        </w:rPr>
        <w:t xml:space="preserve"> </w:t>
      </w:r>
      <w:r w:rsidR="00C92309">
        <w:rPr>
          <w:rFonts w:asciiTheme="minorHAnsi" w:hAnsiTheme="minorHAnsi" w:cs="Calibri"/>
        </w:rPr>
        <w:t>the</w:t>
      </w:r>
      <w:r w:rsidR="002A65F4">
        <w:rPr>
          <w:rFonts w:asciiTheme="minorHAnsi" w:hAnsiTheme="minorHAnsi" w:cs="Calibri"/>
        </w:rPr>
        <w:t xml:space="preserve"> </w:t>
      </w:r>
      <w:r w:rsidR="00C92309">
        <w:rPr>
          <w:rFonts w:asciiTheme="minorHAnsi" w:hAnsiTheme="minorHAnsi" w:cs="Calibri"/>
        </w:rPr>
        <w:t>final</w:t>
      </w:r>
      <w:r w:rsidR="002A65F4">
        <w:rPr>
          <w:rFonts w:asciiTheme="minorHAnsi" w:hAnsiTheme="minorHAnsi" w:cs="Calibri"/>
        </w:rPr>
        <w:t xml:space="preserve"> </w:t>
      </w:r>
      <w:r w:rsidR="00C92309">
        <w:rPr>
          <w:rFonts w:asciiTheme="minorHAnsi" w:hAnsiTheme="minorHAnsi" w:cs="Calibri"/>
        </w:rPr>
        <w:t>report</w:t>
      </w:r>
      <w:r w:rsidR="002A65F4">
        <w:rPr>
          <w:rFonts w:asciiTheme="minorHAnsi" w:hAnsiTheme="minorHAnsi" w:cs="Calibri"/>
        </w:rPr>
        <w:t xml:space="preserve"> </w:t>
      </w:r>
      <w:r w:rsidR="00C92309">
        <w:rPr>
          <w:rFonts w:asciiTheme="minorHAnsi" w:hAnsiTheme="minorHAnsi" w:cs="Calibri"/>
        </w:rPr>
        <w:t>will</w:t>
      </w:r>
      <w:r w:rsidR="002A65F4">
        <w:rPr>
          <w:rFonts w:asciiTheme="minorHAnsi" w:hAnsiTheme="minorHAnsi" w:cs="Calibri"/>
        </w:rPr>
        <w:t xml:space="preserve"> </w:t>
      </w:r>
      <w:r w:rsidR="00C92309">
        <w:rPr>
          <w:rFonts w:asciiTheme="minorHAnsi" w:hAnsiTheme="minorHAnsi" w:cs="Calibri"/>
        </w:rPr>
        <w:t>be</w:t>
      </w:r>
      <w:r w:rsidR="002A65F4">
        <w:rPr>
          <w:rFonts w:asciiTheme="minorHAnsi" w:hAnsiTheme="minorHAnsi" w:cs="Calibri"/>
        </w:rPr>
        <w:t xml:space="preserve"> </w:t>
      </w:r>
      <w:r w:rsidR="00C92309">
        <w:rPr>
          <w:rFonts w:asciiTheme="minorHAnsi" w:hAnsiTheme="minorHAnsi" w:cs="Calibri"/>
        </w:rPr>
        <w:t>presented</w:t>
      </w:r>
      <w:r w:rsidR="002A65F4">
        <w:rPr>
          <w:rFonts w:asciiTheme="minorHAnsi" w:hAnsiTheme="minorHAnsi" w:cs="Calibri"/>
        </w:rPr>
        <w:t xml:space="preserve"> </w:t>
      </w:r>
      <w:r w:rsidR="00C92309">
        <w:rPr>
          <w:rFonts w:asciiTheme="minorHAnsi" w:hAnsiTheme="minorHAnsi" w:cs="Calibri"/>
        </w:rPr>
        <w:t>at</w:t>
      </w:r>
      <w:r w:rsidR="002A65F4">
        <w:rPr>
          <w:rFonts w:asciiTheme="minorHAnsi" w:hAnsiTheme="minorHAnsi" w:cs="Calibri"/>
        </w:rPr>
        <w:t xml:space="preserve"> </w:t>
      </w:r>
      <w:r w:rsidR="00C92309">
        <w:rPr>
          <w:rFonts w:asciiTheme="minorHAnsi" w:hAnsiTheme="minorHAnsi" w:cs="Calibri"/>
        </w:rPr>
        <w:t>the</w:t>
      </w:r>
      <w:r w:rsidR="002A65F4">
        <w:rPr>
          <w:rFonts w:asciiTheme="minorHAnsi" w:hAnsiTheme="minorHAnsi" w:cs="Calibri"/>
        </w:rPr>
        <w:t xml:space="preserve"> </w:t>
      </w:r>
      <w:r w:rsidR="00C92309">
        <w:rPr>
          <w:rFonts w:asciiTheme="minorHAnsi" w:hAnsiTheme="minorHAnsi" w:cs="Calibri"/>
        </w:rPr>
        <w:t>IUCN</w:t>
      </w:r>
      <w:r w:rsidR="002A65F4">
        <w:rPr>
          <w:rFonts w:asciiTheme="minorHAnsi" w:hAnsiTheme="minorHAnsi" w:cs="Calibri"/>
        </w:rPr>
        <w:t xml:space="preserve"> </w:t>
      </w:r>
      <w:r w:rsidR="00C92309">
        <w:rPr>
          <w:rFonts w:asciiTheme="minorHAnsi" w:hAnsiTheme="minorHAnsi" w:cs="Calibri"/>
        </w:rPr>
        <w:t>Congress</w:t>
      </w:r>
      <w:r w:rsidR="002A65F4">
        <w:rPr>
          <w:rFonts w:asciiTheme="minorHAnsi" w:hAnsiTheme="minorHAnsi" w:cs="Calibri"/>
        </w:rPr>
        <w:t xml:space="preserve"> </w:t>
      </w:r>
      <w:r w:rsidR="00C92309">
        <w:rPr>
          <w:rFonts w:asciiTheme="minorHAnsi" w:hAnsiTheme="minorHAnsi" w:cs="Calibri"/>
        </w:rPr>
        <w:t>in</w:t>
      </w:r>
      <w:r w:rsidR="002A65F4">
        <w:rPr>
          <w:rFonts w:asciiTheme="minorHAnsi" w:hAnsiTheme="minorHAnsi" w:cs="Calibri"/>
        </w:rPr>
        <w:t xml:space="preserve"> </w:t>
      </w:r>
      <w:r w:rsidR="00C92309">
        <w:rPr>
          <w:rFonts w:asciiTheme="minorHAnsi" w:hAnsiTheme="minorHAnsi" w:cs="Calibri"/>
        </w:rPr>
        <w:t>Hawaii</w:t>
      </w:r>
      <w:r w:rsidR="002A65F4">
        <w:rPr>
          <w:rFonts w:asciiTheme="minorHAnsi" w:hAnsiTheme="minorHAnsi" w:cs="Calibri"/>
        </w:rPr>
        <w:t xml:space="preserve"> </w:t>
      </w:r>
      <w:r w:rsidR="00C92309">
        <w:rPr>
          <w:rFonts w:asciiTheme="minorHAnsi" w:hAnsiTheme="minorHAnsi" w:cs="Calibri"/>
        </w:rPr>
        <w:t>in</w:t>
      </w:r>
      <w:r w:rsidR="002A65F4">
        <w:rPr>
          <w:rFonts w:asciiTheme="minorHAnsi" w:hAnsiTheme="minorHAnsi" w:cs="Calibri"/>
        </w:rPr>
        <w:t xml:space="preserve"> </w:t>
      </w:r>
      <w:r w:rsidR="00C92309">
        <w:rPr>
          <w:rFonts w:asciiTheme="minorHAnsi" w:hAnsiTheme="minorHAnsi" w:cs="Calibri"/>
        </w:rPr>
        <w:t>October</w:t>
      </w:r>
      <w:r w:rsidR="002A65F4">
        <w:rPr>
          <w:rFonts w:asciiTheme="minorHAnsi" w:hAnsiTheme="minorHAnsi" w:cs="Calibri"/>
        </w:rPr>
        <w:t xml:space="preserve"> </w:t>
      </w:r>
      <w:r w:rsidR="00C92309">
        <w:rPr>
          <w:rFonts w:asciiTheme="minorHAnsi" w:hAnsiTheme="minorHAnsi" w:cs="Calibri"/>
        </w:rPr>
        <w:t>2016.</w:t>
      </w:r>
    </w:p>
    <w:p w14:paraId="7AFA6D53" w14:textId="77777777" w:rsidR="002C537A" w:rsidRPr="002C537A" w:rsidRDefault="002C537A" w:rsidP="00BA510D">
      <w:pPr>
        <w:autoSpaceDE w:val="0"/>
        <w:autoSpaceDN w:val="0"/>
        <w:adjustRightInd w:val="0"/>
        <w:rPr>
          <w:rFonts w:asciiTheme="minorHAnsi" w:eastAsiaTheme="minorHAnsi" w:hAnsiTheme="minorHAnsi" w:cs="Calibri"/>
          <w:color w:val="000000"/>
          <w:sz w:val="22"/>
          <w:szCs w:val="22"/>
          <w:lang w:eastAsia="en-US"/>
        </w:rPr>
      </w:pPr>
    </w:p>
    <w:p w14:paraId="74410C6D" w14:textId="77777777" w:rsidR="00812CC5" w:rsidRPr="00EB447F" w:rsidRDefault="00EB447F" w:rsidP="005522A4">
      <w:pPr>
        <w:autoSpaceDE w:val="0"/>
        <w:autoSpaceDN w:val="0"/>
        <w:adjustRightInd w:val="0"/>
        <w:rPr>
          <w:rFonts w:asciiTheme="minorHAnsi" w:hAnsiTheme="minorHAnsi"/>
          <w:b/>
          <w:sz w:val="22"/>
          <w:szCs w:val="22"/>
        </w:rPr>
      </w:pPr>
      <w:r w:rsidRPr="00EB447F">
        <w:rPr>
          <w:rFonts w:asciiTheme="minorHAnsi" w:hAnsiTheme="minorHAnsi"/>
          <w:b/>
          <w:sz w:val="22"/>
          <w:szCs w:val="22"/>
        </w:rPr>
        <w:t>Plan</w:t>
      </w:r>
      <w:r w:rsidR="002A65F4">
        <w:rPr>
          <w:rFonts w:asciiTheme="minorHAnsi" w:hAnsiTheme="minorHAnsi"/>
          <w:b/>
          <w:sz w:val="22"/>
          <w:szCs w:val="22"/>
        </w:rPr>
        <w:t xml:space="preserve"> </w:t>
      </w:r>
      <w:r w:rsidRPr="00EB447F">
        <w:rPr>
          <w:rFonts w:asciiTheme="minorHAnsi" w:hAnsiTheme="minorHAnsi"/>
          <w:b/>
          <w:sz w:val="22"/>
          <w:szCs w:val="22"/>
        </w:rPr>
        <w:t>to</w:t>
      </w:r>
      <w:r w:rsidR="002A65F4">
        <w:rPr>
          <w:rFonts w:asciiTheme="minorHAnsi" w:hAnsiTheme="minorHAnsi"/>
          <w:b/>
          <w:sz w:val="22"/>
          <w:szCs w:val="22"/>
        </w:rPr>
        <w:t xml:space="preserve"> </w:t>
      </w:r>
      <w:r w:rsidRPr="00EB447F">
        <w:rPr>
          <w:rFonts w:asciiTheme="minorHAnsi" w:hAnsiTheme="minorHAnsi"/>
          <w:b/>
          <w:sz w:val="22"/>
          <w:szCs w:val="22"/>
        </w:rPr>
        <w:t>increase</w:t>
      </w:r>
      <w:r w:rsidR="002A65F4">
        <w:rPr>
          <w:rFonts w:asciiTheme="minorHAnsi" w:hAnsiTheme="minorHAnsi"/>
          <w:b/>
          <w:sz w:val="22"/>
          <w:szCs w:val="22"/>
        </w:rPr>
        <w:t xml:space="preserve"> </w:t>
      </w:r>
      <w:r w:rsidRPr="00EB447F">
        <w:rPr>
          <w:rFonts w:asciiTheme="minorHAnsi" w:hAnsiTheme="minorHAnsi"/>
          <w:b/>
          <w:sz w:val="22"/>
          <w:szCs w:val="22"/>
        </w:rPr>
        <w:t>cooperation</w:t>
      </w:r>
      <w:r w:rsidR="002A65F4">
        <w:rPr>
          <w:rFonts w:asciiTheme="minorHAnsi" w:hAnsiTheme="minorHAnsi"/>
          <w:b/>
          <w:sz w:val="22"/>
          <w:szCs w:val="22"/>
        </w:rPr>
        <w:t xml:space="preserve"> </w:t>
      </w:r>
      <w:r w:rsidRPr="00EB447F">
        <w:rPr>
          <w:rFonts w:asciiTheme="minorHAnsi" w:hAnsiTheme="minorHAnsi"/>
          <w:b/>
          <w:sz w:val="22"/>
          <w:szCs w:val="22"/>
        </w:rPr>
        <w:t>with</w:t>
      </w:r>
      <w:r w:rsidR="002A65F4">
        <w:rPr>
          <w:rFonts w:asciiTheme="minorHAnsi" w:hAnsiTheme="minorHAnsi"/>
          <w:b/>
          <w:sz w:val="22"/>
          <w:szCs w:val="22"/>
        </w:rPr>
        <w:t xml:space="preserve"> </w:t>
      </w:r>
      <w:r w:rsidRPr="00EB447F">
        <w:rPr>
          <w:rFonts w:asciiTheme="minorHAnsi" w:hAnsiTheme="minorHAnsi"/>
          <w:b/>
          <w:sz w:val="22"/>
          <w:szCs w:val="22"/>
        </w:rPr>
        <w:t>other</w:t>
      </w:r>
      <w:r w:rsidR="002A65F4">
        <w:rPr>
          <w:rFonts w:asciiTheme="minorHAnsi" w:hAnsiTheme="minorHAnsi"/>
          <w:b/>
          <w:sz w:val="22"/>
          <w:szCs w:val="22"/>
        </w:rPr>
        <w:t xml:space="preserve"> </w:t>
      </w:r>
      <w:r w:rsidRPr="00EB447F">
        <w:rPr>
          <w:rFonts w:asciiTheme="minorHAnsi" w:hAnsiTheme="minorHAnsi"/>
          <w:b/>
          <w:sz w:val="22"/>
          <w:szCs w:val="22"/>
        </w:rPr>
        <w:t>MEAs</w:t>
      </w:r>
      <w:r w:rsidR="002A65F4">
        <w:rPr>
          <w:rFonts w:asciiTheme="minorHAnsi" w:hAnsiTheme="minorHAnsi"/>
          <w:b/>
          <w:sz w:val="22"/>
          <w:szCs w:val="22"/>
        </w:rPr>
        <w:t xml:space="preserve"> </w:t>
      </w:r>
    </w:p>
    <w:p w14:paraId="7E86946D" w14:textId="77777777" w:rsidR="00EB447F" w:rsidRPr="00EB447F" w:rsidRDefault="00EB447F" w:rsidP="00BA510D">
      <w:pPr>
        <w:autoSpaceDE w:val="0"/>
        <w:autoSpaceDN w:val="0"/>
        <w:adjustRightInd w:val="0"/>
        <w:rPr>
          <w:rFonts w:asciiTheme="minorHAnsi" w:hAnsiTheme="minorHAnsi"/>
          <w:b/>
          <w:sz w:val="22"/>
          <w:szCs w:val="22"/>
        </w:rPr>
      </w:pPr>
    </w:p>
    <w:p w14:paraId="0BF909EB" w14:textId="5552E211" w:rsidR="00EB447F" w:rsidRPr="00BB14C9" w:rsidRDefault="00EB447F" w:rsidP="005522A4">
      <w:pPr>
        <w:pStyle w:val="ListParagraph"/>
        <w:numPr>
          <w:ilvl w:val="0"/>
          <w:numId w:val="19"/>
        </w:numPr>
        <w:autoSpaceDE w:val="0"/>
        <w:autoSpaceDN w:val="0"/>
        <w:adjustRightInd w:val="0"/>
        <w:ind w:left="426" w:hanging="426"/>
        <w:jc w:val="left"/>
        <w:rPr>
          <w:rStyle w:val="Strong"/>
          <w:rFonts w:asciiTheme="minorHAnsi" w:hAnsiTheme="minorHAnsi"/>
          <w:b w:val="0"/>
          <w:lang w:val="en"/>
        </w:rPr>
      </w:pPr>
      <w:r w:rsidRPr="00BB14C9">
        <w:rPr>
          <w:rFonts w:asciiTheme="minorHAnsi" w:hAnsiTheme="minorHAnsi"/>
        </w:rPr>
        <w:t>The</w:t>
      </w:r>
      <w:r w:rsidR="002A65F4">
        <w:rPr>
          <w:rFonts w:asciiTheme="minorHAnsi" w:hAnsiTheme="minorHAnsi"/>
        </w:rPr>
        <w:t xml:space="preserve"> </w:t>
      </w:r>
      <w:r w:rsidRPr="00BB14C9">
        <w:rPr>
          <w:rFonts w:asciiTheme="minorHAnsi" w:hAnsiTheme="minorHAnsi"/>
        </w:rPr>
        <w:t>Secretariat</w:t>
      </w:r>
      <w:r w:rsidR="002A65F4">
        <w:rPr>
          <w:rFonts w:asciiTheme="minorHAnsi" w:hAnsiTheme="minorHAnsi"/>
        </w:rPr>
        <w:t xml:space="preserve"> </w:t>
      </w:r>
      <w:r w:rsidRPr="00BB14C9">
        <w:rPr>
          <w:rFonts w:asciiTheme="minorHAnsi" w:hAnsiTheme="minorHAnsi"/>
        </w:rPr>
        <w:t>has</w:t>
      </w:r>
      <w:r w:rsidR="002A65F4">
        <w:rPr>
          <w:rFonts w:asciiTheme="minorHAnsi" w:hAnsiTheme="minorHAnsi"/>
        </w:rPr>
        <w:t xml:space="preserve"> </w:t>
      </w:r>
      <w:r w:rsidRPr="00BB14C9">
        <w:rPr>
          <w:rFonts w:asciiTheme="minorHAnsi" w:hAnsiTheme="minorHAnsi"/>
        </w:rPr>
        <w:t>signed</w:t>
      </w:r>
      <w:r w:rsidR="002A65F4">
        <w:rPr>
          <w:rFonts w:asciiTheme="minorHAnsi" w:hAnsiTheme="minorHAnsi"/>
        </w:rPr>
        <w:t xml:space="preserve"> </w:t>
      </w:r>
      <w:r w:rsidRPr="00BB14C9">
        <w:rPr>
          <w:rFonts w:asciiTheme="minorHAnsi" w:hAnsiTheme="minorHAnsi"/>
        </w:rPr>
        <w:t>Memorandum</w:t>
      </w:r>
      <w:r w:rsidR="002B1E27" w:rsidRPr="00BB14C9">
        <w:rPr>
          <w:rFonts w:asciiTheme="minorHAnsi" w:hAnsiTheme="minorHAnsi"/>
        </w:rPr>
        <w:t>s</w:t>
      </w:r>
      <w:r w:rsidR="002A65F4">
        <w:rPr>
          <w:rFonts w:asciiTheme="minorHAnsi" w:hAnsiTheme="minorHAnsi"/>
        </w:rPr>
        <w:t xml:space="preserve"> </w:t>
      </w:r>
      <w:r w:rsidRPr="00BB14C9">
        <w:rPr>
          <w:rFonts w:asciiTheme="minorHAnsi" w:hAnsiTheme="minorHAnsi"/>
        </w:rPr>
        <w:t>of</w:t>
      </w:r>
      <w:r w:rsidR="002A65F4">
        <w:rPr>
          <w:rFonts w:asciiTheme="minorHAnsi" w:hAnsiTheme="minorHAnsi"/>
        </w:rPr>
        <w:t xml:space="preserve"> </w:t>
      </w:r>
      <w:r w:rsidRPr="00BB14C9">
        <w:rPr>
          <w:rFonts w:asciiTheme="minorHAnsi" w:hAnsiTheme="minorHAnsi"/>
        </w:rPr>
        <w:t>Cooperation</w:t>
      </w:r>
      <w:r w:rsidR="002A65F4">
        <w:rPr>
          <w:rFonts w:asciiTheme="minorHAnsi" w:hAnsiTheme="minorHAnsi"/>
        </w:rPr>
        <w:t xml:space="preserve"> </w:t>
      </w:r>
      <w:r w:rsidR="00F65FDA" w:rsidRPr="00BB14C9">
        <w:rPr>
          <w:rFonts w:asciiTheme="minorHAnsi" w:hAnsiTheme="minorHAnsi"/>
        </w:rPr>
        <w:t>and</w:t>
      </w:r>
      <w:r w:rsidR="002A65F4">
        <w:rPr>
          <w:rFonts w:asciiTheme="minorHAnsi" w:hAnsiTheme="minorHAnsi"/>
        </w:rPr>
        <w:t xml:space="preserve"> </w:t>
      </w:r>
      <w:r w:rsidR="00F65FDA" w:rsidRPr="00BB14C9">
        <w:rPr>
          <w:rFonts w:asciiTheme="minorHAnsi" w:hAnsiTheme="minorHAnsi"/>
        </w:rPr>
        <w:t>agreed</w:t>
      </w:r>
      <w:r w:rsidR="002A65F4">
        <w:rPr>
          <w:rFonts w:asciiTheme="minorHAnsi" w:hAnsiTheme="minorHAnsi"/>
        </w:rPr>
        <w:t xml:space="preserve"> </w:t>
      </w:r>
      <w:r w:rsidR="00F65FDA" w:rsidRPr="00BB14C9">
        <w:rPr>
          <w:rFonts w:asciiTheme="minorHAnsi" w:hAnsiTheme="minorHAnsi"/>
        </w:rPr>
        <w:t>Joint</w:t>
      </w:r>
      <w:r w:rsidR="002A65F4">
        <w:rPr>
          <w:rFonts w:asciiTheme="minorHAnsi" w:hAnsiTheme="minorHAnsi"/>
        </w:rPr>
        <w:t xml:space="preserve"> </w:t>
      </w:r>
      <w:r w:rsidR="00F65FDA" w:rsidRPr="00BB14C9">
        <w:rPr>
          <w:rFonts w:asciiTheme="minorHAnsi" w:hAnsiTheme="minorHAnsi"/>
        </w:rPr>
        <w:t>Work</w:t>
      </w:r>
      <w:r w:rsidR="002A65F4">
        <w:rPr>
          <w:rFonts w:asciiTheme="minorHAnsi" w:hAnsiTheme="minorHAnsi"/>
        </w:rPr>
        <w:t xml:space="preserve"> </w:t>
      </w:r>
      <w:r w:rsidR="00F65FDA" w:rsidRPr="00BB14C9">
        <w:rPr>
          <w:rFonts w:asciiTheme="minorHAnsi" w:hAnsiTheme="minorHAnsi"/>
        </w:rPr>
        <w:t>Plans</w:t>
      </w:r>
      <w:r w:rsidR="002A65F4">
        <w:rPr>
          <w:rFonts w:asciiTheme="minorHAnsi" w:hAnsiTheme="minorHAnsi"/>
        </w:rPr>
        <w:t xml:space="preserve"> </w:t>
      </w:r>
      <w:r w:rsidRPr="00BB14C9">
        <w:rPr>
          <w:rFonts w:asciiTheme="minorHAnsi" w:hAnsiTheme="minorHAnsi"/>
        </w:rPr>
        <w:t>with</w:t>
      </w:r>
      <w:r w:rsidR="002A65F4">
        <w:rPr>
          <w:rFonts w:asciiTheme="minorHAnsi" w:hAnsiTheme="minorHAnsi"/>
        </w:rPr>
        <w:t xml:space="preserve"> </w:t>
      </w:r>
      <w:r w:rsidR="00E06543" w:rsidRPr="00BB14C9">
        <w:rPr>
          <w:rFonts w:asciiTheme="minorHAnsi" w:hAnsiTheme="minorHAnsi"/>
        </w:rPr>
        <w:t>three</w:t>
      </w:r>
      <w:r w:rsidR="002A65F4">
        <w:rPr>
          <w:rFonts w:asciiTheme="minorHAnsi" w:hAnsiTheme="minorHAnsi"/>
        </w:rPr>
        <w:t xml:space="preserve"> </w:t>
      </w:r>
      <w:r w:rsidR="00E06543" w:rsidRPr="00BB14C9">
        <w:rPr>
          <w:rFonts w:asciiTheme="minorHAnsi" w:hAnsiTheme="minorHAnsi"/>
        </w:rPr>
        <w:t>of</w:t>
      </w:r>
      <w:r w:rsidR="002A65F4">
        <w:rPr>
          <w:rFonts w:asciiTheme="minorHAnsi" w:hAnsiTheme="minorHAnsi"/>
        </w:rPr>
        <w:t xml:space="preserve"> </w:t>
      </w:r>
      <w:r w:rsidR="00E06543" w:rsidRPr="00BB14C9">
        <w:rPr>
          <w:rFonts w:asciiTheme="minorHAnsi" w:hAnsiTheme="minorHAnsi"/>
        </w:rPr>
        <w:t>the</w:t>
      </w:r>
      <w:r w:rsidR="002A65F4">
        <w:rPr>
          <w:rFonts w:asciiTheme="minorHAnsi" w:hAnsiTheme="minorHAnsi"/>
        </w:rPr>
        <w:t xml:space="preserve"> </w:t>
      </w:r>
      <w:r w:rsidR="00CC52A6">
        <w:rPr>
          <w:rFonts w:asciiTheme="minorHAnsi" w:hAnsiTheme="minorHAnsi"/>
        </w:rPr>
        <w:t>b</w:t>
      </w:r>
      <w:r w:rsidRPr="00BB14C9">
        <w:rPr>
          <w:rFonts w:asciiTheme="minorHAnsi" w:hAnsiTheme="minorHAnsi"/>
        </w:rPr>
        <w:t>iodiversity</w:t>
      </w:r>
      <w:r w:rsidR="00CC52A6">
        <w:rPr>
          <w:rFonts w:asciiTheme="minorHAnsi" w:hAnsiTheme="minorHAnsi"/>
        </w:rPr>
        <w:t>-</w:t>
      </w:r>
      <w:r w:rsidRPr="00BB14C9">
        <w:rPr>
          <w:rFonts w:asciiTheme="minorHAnsi" w:hAnsiTheme="minorHAnsi"/>
        </w:rPr>
        <w:t>related</w:t>
      </w:r>
      <w:r w:rsidR="002A65F4">
        <w:rPr>
          <w:rFonts w:asciiTheme="minorHAnsi" w:hAnsiTheme="minorHAnsi"/>
        </w:rPr>
        <w:t xml:space="preserve"> </w:t>
      </w:r>
      <w:r w:rsidR="00CC52A6">
        <w:rPr>
          <w:rFonts w:asciiTheme="minorHAnsi" w:hAnsiTheme="minorHAnsi"/>
        </w:rPr>
        <w:t>c</w:t>
      </w:r>
      <w:r w:rsidRPr="00BB14C9">
        <w:rPr>
          <w:rFonts w:asciiTheme="minorHAnsi" w:hAnsiTheme="minorHAnsi"/>
        </w:rPr>
        <w:t>onventions</w:t>
      </w:r>
      <w:r w:rsidR="00F65FDA" w:rsidRPr="00BB14C9">
        <w:rPr>
          <w:rFonts w:asciiTheme="minorHAnsi" w:hAnsiTheme="minorHAnsi"/>
        </w:rPr>
        <w:t>,</w:t>
      </w:r>
      <w:r w:rsidR="002A65F4">
        <w:rPr>
          <w:rFonts w:asciiTheme="minorHAnsi" w:hAnsiTheme="minorHAnsi"/>
        </w:rPr>
        <w:t xml:space="preserve"> </w:t>
      </w:r>
      <w:r w:rsidRPr="00BB14C9">
        <w:rPr>
          <w:rFonts w:asciiTheme="minorHAnsi" w:hAnsiTheme="minorHAnsi"/>
        </w:rPr>
        <w:t>the</w:t>
      </w:r>
      <w:r w:rsidR="002A65F4">
        <w:rPr>
          <w:rFonts w:asciiTheme="minorHAnsi" w:hAnsiTheme="minorHAnsi"/>
        </w:rPr>
        <w:t xml:space="preserve"> </w:t>
      </w:r>
      <w:r w:rsidR="00CC52A6">
        <w:rPr>
          <w:rFonts w:asciiTheme="minorHAnsi" w:hAnsiTheme="minorHAnsi"/>
        </w:rPr>
        <w:t>CBD</w:t>
      </w:r>
      <w:r w:rsidR="00E06543" w:rsidRPr="00BB14C9">
        <w:rPr>
          <w:rFonts w:asciiTheme="minorHAnsi" w:hAnsiTheme="minorHAnsi"/>
        </w:rPr>
        <w:t>,</w:t>
      </w:r>
      <w:r w:rsidR="002A65F4">
        <w:rPr>
          <w:rFonts w:asciiTheme="minorHAnsi" w:hAnsiTheme="minorHAnsi"/>
        </w:rPr>
        <w:t xml:space="preserve"> </w:t>
      </w:r>
      <w:r w:rsidR="00E06543" w:rsidRPr="00BB14C9">
        <w:rPr>
          <w:rFonts w:asciiTheme="minorHAnsi" w:hAnsiTheme="minorHAnsi"/>
        </w:rPr>
        <w:t>the</w:t>
      </w:r>
      <w:r w:rsidR="002A65F4">
        <w:rPr>
          <w:rFonts w:asciiTheme="minorHAnsi" w:hAnsiTheme="minorHAnsi"/>
        </w:rPr>
        <w:t xml:space="preserve"> </w:t>
      </w:r>
      <w:r w:rsidR="00E06543" w:rsidRPr="00BB14C9">
        <w:rPr>
          <w:rFonts w:asciiTheme="minorHAnsi" w:eastAsiaTheme="minorHAnsi" w:hAnsiTheme="minorHAnsi"/>
          <w:color w:val="000000"/>
        </w:rPr>
        <w:t>CMS</w:t>
      </w:r>
      <w:r w:rsidR="002A65F4">
        <w:rPr>
          <w:rFonts w:asciiTheme="minorHAnsi" w:eastAsiaTheme="minorHAnsi" w:hAnsiTheme="minorHAnsi"/>
          <w:color w:val="000000"/>
        </w:rPr>
        <w:t xml:space="preserve"> </w:t>
      </w:r>
      <w:r w:rsidR="00E06543" w:rsidRPr="00BB14C9">
        <w:rPr>
          <w:rFonts w:asciiTheme="minorHAnsi" w:eastAsiaTheme="minorHAnsi" w:hAnsiTheme="minorHAnsi"/>
          <w:color w:val="000000"/>
        </w:rPr>
        <w:t>and</w:t>
      </w:r>
      <w:r w:rsidR="002A65F4">
        <w:rPr>
          <w:rFonts w:asciiTheme="minorHAnsi" w:eastAsiaTheme="minorHAnsi" w:hAnsiTheme="minorHAnsi"/>
          <w:color w:val="000000"/>
        </w:rPr>
        <w:t xml:space="preserve"> </w:t>
      </w:r>
      <w:r w:rsidR="00E06543" w:rsidRPr="00BB14C9">
        <w:rPr>
          <w:rFonts w:asciiTheme="minorHAnsi" w:eastAsiaTheme="minorHAnsi" w:hAnsiTheme="minorHAnsi"/>
          <w:color w:val="000000"/>
        </w:rPr>
        <w:t>the</w:t>
      </w:r>
      <w:r w:rsidR="002A65F4">
        <w:rPr>
          <w:rFonts w:asciiTheme="minorHAnsi" w:eastAsiaTheme="minorHAnsi" w:hAnsiTheme="minorHAnsi"/>
          <w:color w:val="000000"/>
        </w:rPr>
        <w:t xml:space="preserve"> </w:t>
      </w:r>
      <w:r w:rsidR="00CC52A6">
        <w:rPr>
          <w:rFonts w:asciiTheme="minorHAnsi" w:eastAsiaTheme="minorHAnsi" w:hAnsiTheme="minorHAnsi"/>
          <w:color w:val="000000"/>
        </w:rPr>
        <w:t>WHC</w:t>
      </w:r>
      <w:r w:rsidR="00F65FDA" w:rsidRPr="00BB14C9">
        <w:rPr>
          <w:rStyle w:val="Strong"/>
          <w:rFonts w:asciiTheme="minorHAnsi" w:hAnsiTheme="minorHAnsi"/>
          <w:b w:val="0"/>
          <w:lang w:val="en"/>
        </w:rPr>
        <w:t>.</w:t>
      </w:r>
    </w:p>
    <w:p w14:paraId="6BFE3AA2" w14:textId="77777777" w:rsidR="00F65FDA" w:rsidRDefault="00F65FDA" w:rsidP="005522A4">
      <w:pPr>
        <w:autoSpaceDE w:val="0"/>
        <w:autoSpaceDN w:val="0"/>
        <w:adjustRightInd w:val="0"/>
        <w:ind w:left="426" w:hanging="426"/>
        <w:rPr>
          <w:rStyle w:val="Strong"/>
          <w:rFonts w:asciiTheme="minorHAnsi" w:hAnsiTheme="minorHAnsi"/>
          <w:b w:val="0"/>
          <w:sz w:val="22"/>
          <w:szCs w:val="22"/>
          <w:lang w:val="en"/>
        </w:rPr>
      </w:pPr>
    </w:p>
    <w:p w14:paraId="131C56E2" w14:textId="67B78123" w:rsidR="00376DDC" w:rsidRPr="00BB14C9" w:rsidRDefault="00376DDC" w:rsidP="005522A4">
      <w:pPr>
        <w:pStyle w:val="ListParagraph"/>
        <w:numPr>
          <w:ilvl w:val="0"/>
          <w:numId w:val="19"/>
        </w:numPr>
        <w:autoSpaceDE w:val="0"/>
        <w:autoSpaceDN w:val="0"/>
        <w:adjustRightInd w:val="0"/>
        <w:ind w:left="426" w:hanging="426"/>
        <w:jc w:val="left"/>
        <w:rPr>
          <w:rStyle w:val="Strong"/>
          <w:rFonts w:asciiTheme="minorHAnsi" w:hAnsiTheme="minorHAnsi"/>
          <w:b w:val="0"/>
          <w:lang w:val="en"/>
        </w:rPr>
      </w:pPr>
      <w:r w:rsidRPr="00BB14C9">
        <w:rPr>
          <w:rFonts w:asciiTheme="minorHAnsi" w:hAnsiTheme="minorHAnsi" w:cs="Calibri"/>
        </w:rPr>
        <w:t>The</w:t>
      </w:r>
      <w:r w:rsidR="002A65F4">
        <w:rPr>
          <w:rFonts w:asciiTheme="minorHAnsi" w:hAnsiTheme="minorHAnsi" w:cs="Calibri"/>
        </w:rPr>
        <w:t xml:space="preserve"> </w:t>
      </w:r>
      <w:r w:rsidRPr="00BB14C9">
        <w:rPr>
          <w:rFonts w:asciiTheme="minorHAnsi" w:hAnsiTheme="minorHAnsi" w:cs="Calibri"/>
        </w:rPr>
        <w:t>Secretariat</w:t>
      </w:r>
      <w:r w:rsidR="002A65F4">
        <w:rPr>
          <w:rFonts w:asciiTheme="minorHAnsi" w:hAnsiTheme="minorHAnsi" w:cs="Calibri"/>
        </w:rPr>
        <w:t xml:space="preserve"> </w:t>
      </w:r>
      <w:r w:rsidRPr="00BB14C9">
        <w:rPr>
          <w:rFonts w:asciiTheme="minorHAnsi" w:hAnsiTheme="minorHAnsi" w:cs="Calibri"/>
        </w:rPr>
        <w:t>has</w:t>
      </w:r>
      <w:r w:rsidR="002A65F4">
        <w:rPr>
          <w:rFonts w:asciiTheme="minorHAnsi" w:hAnsiTheme="minorHAnsi" w:cs="Calibri"/>
        </w:rPr>
        <w:t xml:space="preserve"> </w:t>
      </w:r>
      <w:r w:rsidRPr="00BB14C9">
        <w:rPr>
          <w:rFonts w:asciiTheme="minorHAnsi" w:hAnsiTheme="minorHAnsi" w:cs="Calibri"/>
        </w:rPr>
        <w:t>also</w:t>
      </w:r>
      <w:r w:rsidR="002A65F4">
        <w:rPr>
          <w:rFonts w:asciiTheme="minorHAnsi" w:hAnsiTheme="minorHAnsi" w:cs="Calibri"/>
        </w:rPr>
        <w:t xml:space="preserve"> </w:t>
      </w:r>
      <w:r w:rsidRPr="00BB14C9">
        <w:rPr>
          <w:rFonts w:asciiTheme="minorHAnsi" w:hAnsiTheme="minorHAnsi" w:cs="Calibri"/>
        </w:rPr>
        <w:t>been</w:t>
      </w:r>
      <w:r w:rsidR="002A65F4">
        <w:rPr>
          <w:rFonts w:asciiTheme="minorHAnsi" w:hAnsiTheme="minorHAnsi" w:cs="Calibri"/>
        </w:rPr>
        <w:t xml:space="preserve"> </w:t>
      </w:r>
      <w:r w:rsidRPr="00BB14C9">
        <w:rPr>
          <w:rFonts w:asciiTheme="minorHAnsi" w:hAnsiTheme="minorHAnsi" w:cs="Calibri"/>
        </w:rPr>
        <w:t>involved</w:t>
      </w:r>
      <w:r w:rsidR="002A65F4">
        <w:rPr>
          <w:rFonts w:asciiTheme="minorHAnsi" w:hAnsiTheme="minorHAnsi" w:cs="Calibri"/>
        </w:rPr>
        <w:t xml:space="preserve"> </w:t>
      </w:r>
      <w:r w:rsidRPr="00BB14C9">
        <w:rPr>
          <w:rFonts w:asciiTheme="minorHAnsi" w:hAnsiTheme="minorHAnsi" w:cs="Calibri"/>
        </w:rPr>
        <w:t>in</w:t>
      </w:r>
      <w:r w:rsidR="002A65F4">
        <w:rPr>
          <w:rFonts w:asciiTheme="minorHAnsi" w:hAnsiTheme="minorHAnsi" w:cs="Calibri"/>
        </w:rPr>
        <w:t xml:space="preserve"> </w:t>
      </w:r>
      <w:r w:rsidRPr="00BB14C9">
        <w:rPr>
          <w:rFonts w:asciiTheme="minorHAnsi" w:hAnsiTheme="minorHAnsi" w:cs="Calibri"/>
        </w:rPr>
        <w:t>collaborations</w:t>
      </w:r>
      <w:r w:rsidR="002A65F4">
        <w:rPr>
          <w:rFonts w:asciiTheme="minorHAnsi" w:hAnsiTheme="minorHAnsi" w:cs="Calibri"/>
        </w:rPr>
        <w:t xml:space="preserve"> </w:t>
      </w:r>
      <w:r w:rsidRPr="00BB14C9">
        <w:rPr>
          <w:rFonts w:asciiTheme="minorHAnsi" w:hAnsiTheme="minorHAnsi" w:cs="Calibri"/>
        </w:rPr>
        <w:t>with</w:t>
      </w:r>
      <w:r w:rsidR="002A65F4">
        <w:rPr>
          <w:rFonts w:asciiTheme="minorHAnsi" w:hAnsiTheme="minorHAnsi" w:cs="Calibri"/>
        </w:rPr>
        <w:t xml:space="preserve"> </w:t>
      </w:r>
      <w:r w:rsidRPr="00BB14C9">
        <w:rPr>
          <w:rFonts w:asciiTheme="minorHAnsi" w:hAnsiTheme="minorHAnsi" w:cs="Calibri"/>
        </w:rPr>
        <w:t>the</w:t>
      </w:r>
      <w:r w:rsidR="002A65F4">
        <w:rPr>
          <w:rFonts w:asciiTheme="minorHAnsi" w:hAnsiTheme="minorHAnsi" w:cs="Calibri"/>
        </w:rPr>
        <w:t xml:space="preserve"> </w:t>
      </w:r>
      <w:r w:rsidRPr="00BB14C9">
        <w:rPr>
          <w:rFonts w:asciiTheme="minorHAnsi" w:hAnsiTheme="minorHAnsi" w:cs="Calibri"/>
        </w:rPr>
        <w:t>biodiversity-related</w:t>
      </w:r>
      <w:r w:rsidR="002A65F4">
        <w:rPr>
          <w:rFonts w:asciiTheme="minorHAnsi" w:hAnsiTheme="minorHAnsi" w:cs="Calibri"/>
        </w:rPr>
        <w:t xml:space="preserve"> </w:t>
      </w:r>
      <w:r w:rsidRPr="00BB14C9">
        <w:rPr>
          <w:rFonts w:asciiTheme="minorHAnsi" w:hAnsiTheme="minorHAnsi" w:cs="Calibri"/>
        </w:rPr>
        <w:t>conventions</w:t>
      </w:r>
      <w:r w:rsidR="002A65F4">
        <w:rPr>
          <w:rFonts w:asciiTheme="minorHAnsi" w:hAnsiTheme="minorHAnsi" w:cs="Calibri"/>
        </w:rPr>
        <w:t xml:space="preserve"> </w:t>
      </w:r>
      <w:r w:rsidRPr="00BB14C9">
        <w:rPr>
          <w:rFonts w:asciiTheme="minorHAnsi" w:hAnsiTheme="minorHAnsi" w:cs="Calibri"/>
        </w:rPr>
        <w:t>such</w:t>
      </w:r>
      <w:r w:rsidR="002A65F4">
        <w:rPr>
          <w:rFonts w:asciiTheme="minorHAnsi" w:hAnsiTheme="minorHAnsi" w:cs="Calibri"/>
        </w:rPr>
        <w:t xml:space="preserve"> </w:t>
      </w:r>
      <w:r w:rsidRPr="00BB14C9">
        <w:rPr>
          <w:rFonts w:asciiTheme="minorHAnsi" w:hAnsiTheme="minorHAnsi" w:cs="Calibri"/>
        </w:rPr>
        <w:t>as</w:t>
      </w:r>
      <w:r w:rsidR="002A65F4">
        <w:rPr>
          <w:rFonts w:asciiTheme="minorHAnsi" w:hAnsiTheme="minorHAnsi" w:cs="Calibri"/>
        </w:rPr>
        <w:t xml:space="preserve"> </w:t>
      </w:r>
      <w:r w:rsidRPr="00BB14C9">
        <w:rPr>
          <w:rFonts w:asciiTheme="minorHAnsi" w:hAnsiTheme="minorHAnsi" w:cs="Calibri"/>
        </w:rPr>
        <w:t>the</w:t>
      </w:r>
      <w:r w:rsidR="002A65F4">
        <w:rPr>
          <w:rFonts w:asciiTheme="minorHAnsi" w:hAnsiTheme="minorHAnsi" w:cs="Calibri"/>
        </w:rPr>
        <w:t xml:space="preserve"> </w:t>
      </w:r>
      <w:r w:rsidRPr="00BB14C9">
        <w:rPr>
          <w:rFonts w:asciiTheme="minorHAnsi" w:hAnsiTheme="minorHAnsi" w:cs="Calibri"/>
        </w:rPr>
        <w:t>MEA</w:t>
      </w:r>
      <w:r w:rsidR="002A65F4">
        <w:rPr>
          <w:rFonts w:asciiTheme="minorHAnsi" w:hAnsiTheme="minorHAnsi" w:cs="Calibri"/>
        </w:rPr>
        <w:t xml:space="preserve"> </w:t>
      </w:r>
      <w:r w:rsidRPr="00BB14C9">
        <w:rPr>
          <w:rFonts w:asciiTheme="minorHAnsi" w:hAnsiTheme="minorHAnsi" w:cs="Calibri"/>
        </w:rPr>
        <w:t>Information</w:t>
      </w:r>
      <w:r w:rsidR="002A65F4">
        <w:rPr>
          <w:rFonts w:asciiTheme="minorHAnsi" w:hAnsiTheme="minorHAnsi" w:cs="Calibri"/>
        </w:rPr>
        <w:t xml:space="preserve"> </w:t>
      </w:r>
      <w:r w:rsidRPr="00BB14C9">
        <w:rPr>
          <w:rFonts w:asciiTheme="minorHAnsi" w:hAnsiTheme="minorHAnsi" w:cs="Calibri"/>
        </w:rPr>
        <w:t>and</w:t>
      </w:r>
      <w:r w:rsidR="002A65F4">
        <w:rPr>
          <w:rFonts w:asciiTheme="minorHAnsi" w:hAnsiTheme="minorHAnsi" w:cs="Calibri"/>
        </w:rPr>
        <w:t xml:space="preserve"> </w:t>
      </w:r>
      <w:r w:rsidRPr="00BB14C9">
        <w:rPr>
          <w:rFonts w:asciiTheme="minorHAnsi" w:hAnsiTheme="minorHAnsi" w:cs="Calibri"/>
        </w:rPr>
        <w:t>Knowledge</w:t>
      </w:r>
      <w:r w:rsidR="002A65F4">
        <w:rPr>
          <w:rFonts w:asciiTheme="minorHAnsi" w:hAnsiTheme="minorHAnsi" w:cs="Calibri"/>
        </w:rPr>
        <w:t xml:space="preserve"> </w:t>
      </w:r>
      <w:r w:rsidRPr="00BB14C9">
        <w:rPr>
          <w:rFonts w:asciiTheme="minorHAnsi" w:hAnsiTheme="minorHAnsi" w:cs="Calibri"/>
        </w:rPr>
        <w:t>Management</w:t>
      </w:r>
      <w:r w:rsidR="002A65F4">
        <w:rPr>
          <w:rFonts w:asciiTheme="minorHAnsi" w:hAnsiTheme="minorHAnsi" w:cs="Calibri"/>
        </w:rPr>
        <w:t xml:space="preserve"> </w:t>
      </w:r>
      <w:r w:rsidRPr="00BB14C9">
        <w:rPr>
          <w:rFonts w:asciiTheme="minorHAnsi" w:hAnsiTheme="minorHAnsi" w:cs="Calibri"/>
        </w:rPr>
        <w:t>Initiative</w:t>
      </w:r>
      <w:r w:rsidR="002A65F4">
        <w:rPr>
          <w:rFonts w:asciiTheme="minorHAnsi" w:hAnsiTheme="minorHAnsi" w:cs="Calibri"/>
        </w:rPr>
        <w:t xml:space="preserve"> </w:t>
      </w:r>
      <w:r w:rsidR="003417FD">
        <w:rPr>
          <w:rFonts w:asciiTheme="minorHAnsi" w:hAnsiTheme="minorHAnsi" w:cs="Calibri"/>
        </w:rPr>
        <w:t>(INFORMEA)</w:t>
      </w:r>
      <w:r w:rsidRPr="00BB14C9">
        <w:rPr>
          <w:rFonts w:asciiTheme="minorHAnsi" w:hAnsiTheme="minorHAnsi" w:cs="Calibri"/>
        </w:rPr>
        <w:t>,</w:t>
      </w:r>
      <w:r w:rsidR="002A65F4">
        <w:rPr>
          <w:rFonts w:asciiTheme="minorHAnsi" w:hAnsiTheme="minorHAnsi" w:cs="Calibri"/>
        </w:rPr>
        <w:t xml:space="preserve"> </w:t>
      </w:r>
      <w:r w:rsidRPr="00BB14C9">
        <w:rPr>
          <w:rFonts w:asciiTheme="minorHAnsi" w:hAnsiTheme="minorHAnsi" w:cs="Calibri"/>
        </w:rPr>
        <w:t>and</w:t>
      </w:r>
      <w:r w:rsidR="002A65F4">
        <w:rPr>
          <w:rFonts w:asciiTheme="minorHAnsi" w:hAnsiTheme="minorHAnsi" w:cs="Calibri"/>
        </w:rPr>
        <w:t xml:space="preserve"> </w:t>
      </w:r>
      <w:r w:rsidRPr="00BB14C9">
        <w:rPr>
          <w:rFonts w:asciiTheme="minorHAnsi" w:hAnsiTheme="minorHAnsi" w:cs="Calibri"/>
        </w:rPr>
        <w:t>has</w:t>
      </w:r>
      <w:r w:rsidR="002A65F4">
        <w:rPr>
          <w:rFonts w:asciiTheme="minorHAnsi" w:hAnsiTheme="minorHAnsi" w:cs="Calibri"/>
        </w:rPr>
        <w:t xml:space="preserve"> </w:t>
      </w:r>
      <w:r w:rsidRPr="00BB14C9">
        <w:rPr>
          <w:rFonts w:asciiTheme="minorHAnsi" w:hAnsiTheme="minorHAnsi" w:cs="Calibri"/>
        </w:rPr>
        <w:t>been</w:t>
      </w:r>
      <w:r w:rsidR="002A65F4">
        <w:rPr>
          <w:rFonts w:asciiTheme="minorHAnsi" w:hAnsiTheme="minorHAnsi" w:cs="Calibri"/>
        </w:rPr>
        <w:t xml:space="preserve"> </w:t>
      </w:r>
      <w:r w:rsidRPr="00BB14C9">
        <w:rPr>
          <w:rFonts w:asciiTheme="minorHAnsi" w:hAnsiTheme="minorHAnsi" w:cs="Calibri"/>
        </w:rPr>
        <w:t>part</w:t>
      </w:r>
      <w:r w:rsidR="002A65F4">
        <w:rPr>
          <w:rFonts w:asciiTheme="minorHAnsi" w:hAnsiTheme="minorHAnsi" w:cs="Calibri"/>
        </w:rPr>
        <w:t xml:space="preserve"> </w:t>
      </w:r>
      <w:r w:rsidRPr="00BB14C9">
        <w:rPr>
          <w:rFonts w:asciiTheme="minorHAnsi" w:hAnsiTheme="minorHAnsi" w:cs="Calibri"/>
        </w:rPr>
        <w:t>of</w:t>
      </w:r>
      <w:r w:rsidR="002A65F4">
        <w:rPr>
          <w:rFonts w:asciiTheme="minorHAnsi" w:hAnsiTheme="minorHAnsi" w:cs="Calibri"/>
        </w:rPr>
        <w:t xml:space="preserve"> </w:t>
      </w:r>
      <w:r w:rsidRPr="00BB14C9">
        <w:rPr>
          <w:rFonts w:asciiTheme="minorHAnsi" w:hAnsiTheme="minorHAnsi" w:cs="Calibri"/>
        </w:rPr>
        <w:t>the</w:t>
      </w:r>
      <w:r w:rsidR="002A65F4">
        <w:rPr>
          <w:rFonts w:asciiTheme="minorHAnsi" w:hAnsiTheme="minorHAnsi" w:cs="Calibri"/>
        </w:rPr>
        <w:t xml:space="preserve"> </w:t>
      </w:r>
      <w:r w:rsidRPr="00BB14C9">
        <w:rPr>
          <w:rFonts w:asciiTheme="minorHAnsi" w:hAnsiTheme="minorHAnsi" w:cs="Calibri"/>
        </w:rPr>
        <w:t>project</w:t>
      </w:r>
      <w:r w:rsidR="002A65F4">
        <w:rPr>
          <w:rFonts w:asciiTheme="minorHAnsi" w:hAnsiTheme="minorHAnsi" w:cs="Calibri"/>
        </w:rPr>
        <w:t xml:space="preserve"> </w:t>
      </w:r>
      <w:r w:rsidRPr="00BB14C9">
        <w:rPr>
          <w:rFonts w:asciiTheme="minorHAnsi" w:hAnsiTheme="minorHAnsi" w:cs="Calibri"/>
        </w:rPr>
        <w:t>“</w:t>
      </w:r>
      <w:r w:rsidRPr="003417FD">
        <w:rPr>
          <w:rFonts w:asciiTheme="minorHAnsi" w:hAnsiTheme="minorHAnsi" w:cs="Calibri"/>
          <w:i/>
        </w:rPr>
        <w:t>Improving</w:t>
      </w:r>
      <w:r w:rsidR="002A65F4">
        <w:rPr>
          <w:rFonts w:asciiTheme="minorHAnsi" w:hAnsiTheme="minorHAnsi" w:cs="Calibri"/>
          <w:i/>
        </w:rPr>
        <w:t xml:space="preserve"> </w:t>
      </w:r>
      <w:r w:rsidRPr="003417FD">
        <w:rPr>
          <w:rFonts w:asciiTheme="minorHAnsi" w:hAnsiTheme="minorHAnsi" w:cs="Calibri"/>
          <w:i/>
        </w:rPr>
        <w:t>the</w:t>
      </w:r>
      <w:r w:rsidR="002A65F4">
        <w:rPr>
          <w:rFonts w:asciiTheme="minorHAnsi" w:hAnsiTheme="minorHAnsi" w:cs="Calibri"/>
          <w:i/>
        </w:rPr>
        <w:t xml:space="preserve"> </w:t>
      </w:r>
      <w:r w:rsidRPr="003417FD">
        <w:rPr>
          <w:rFonts w:asciiTheme="minorHAnsi" w:hAnsiTheme="minorHAnsi" w:cs="Calibri"/>
          <w:i/>
        </w:rPr>
        <w:t>effectiveness</w:t>
      </w:r>
      <w:r w:rsidR="002A65F4">
        <w:rPr>
          <w:rFonts w:asciiTheme="minorHAnsi" w:hAnsiTheme="minorHAnsi" w:cs="Calibri"/>
          <w:i/>
        </w:rPr>
        <w:t xml:space="preserve"> </w:t>
      </w:r>
      <w:r w:rsidRPr="003417FD">
        <w:rPr>
          <w:rFonts w:asciiTheme="minorHAnsi" w:hAnsiTheme="minorHAnsi" w:cs="Calibri"/>
          <w:i/>
        </w:rPr>
        <w:t>of</w:t>
      </w:r>
      <w:r w:rsidR="002A65F4">
        <w:rPr>
          <w:rFonts w:asciiTheme="minorHAnsi" w:hAnsiTheme="minorHAnsi" w:cs="Calibri"/>
          <w:i/>
        </w:rPr>
        <w:t xml:space="preserve"> </w:t>
      </w:r>
      <w:r w:rsidRPr="003417FD">
        <w:rPr>
          <w:rFonts w:asciiTheme="minorHAnsi" w:hAnsiTheme="minorHAnsi" w:cs="Calibri"/>
          <w:i/>
        </w:rPr>
        <w:t>and</w:t>
      </w:r>
      <w:r w:rsidR="002A65F4">
        <w:rPr>
          <w:rFonts w:asciiTheme="minorHAnsi" w:hAnsiTheme="minorHAnsi" w:cs="Calibri"/>
          <w:i/>
        </w:rPr>
        <w:t xml:space="preserve"> </w:t>
      </w:r>
      <w:r w:rsidRPr="003417FD">
        <w:rPr>
          <w:rFonts w:asciiTheme="minorHAnsi" w:hAnsiTheme="minorHAnsi" w:cs="Calibri"/>
          <w:i/>
        </w:rPr>
        <w:t>cooperation</w:t>
      </w:r>
      <w:r w:rsidR="002A65F4">
        <w:rPr>
          <w:rFonts w:asciiTheme="minorHAnsi" w:hAnsiTheme="minorHAnsi" w:cs="Calibri"/>
          <w:i/>
        </w:rPr>
        <w:t xml:space="preserve"> </w:t>
      </w:r>
      <w:r w:rsidRPr="003417FD">
        <w:rPr>
          <w:rFonts w:asciiTheme="minorHAnsi" w:hAnsiTheme="minorHAnsi" w:cs="Calibri"/>
          <w:i/>
        </w:rPr>
        <w:t>among</w:t>
      </w:r>
      <w:r w:rsidR="002A65F4">
        <w:rPr>
          <w:rFonts w:asciiTheme="minorHAnsi" w:hAnsiTheme="minorHAnsi" w:cs="Calibri"/>
          <w:i/>
        </w:rPr>
        <w:t xml:space="preserve"> </w:t>
      </w:r>
      <w:r w:rsidRPr="003417FD">
        <w:rPr>
          <w:rFonts w:asciiTheme="minorHAnsi" w:hAnsiTheme="minorHAnsi" w:cs="Calibri"/>
          <w:i/>
        </w:rPr>
        <w:t>biodiversity-related</w:t>
      </w:r>
      <w:r w:rsidR="002A65F4">
        <w:rPr>
          <w:rFonts w:asciiTheme="minorHAnsi" w:hAnsiTheme="minorHAnsi" w:cs="Calibri"/>
          <w:i/>
        </w:rPr>
        <w:t xml:space="preserve"> </w:t>
      </w:r>
      <w:r w:rsidRPr="003417FD">
        <w:rPr>
          <w:rFonts w:asciiTheme="minorHAnsi" w:hAnsiTheme="minorHAnsi" w:cs="Calibri"/>
          <w:i/>
        </w:rPr>
        <w:t>conventions</w:t>
      </w:r>
      <w:r w:rsidR="002A65F4">
        <w:rPr>
          <w:rFonts w:asciiTheme="minorHAnsi" w:hAnsiTheme="minorHAnsi" w:cs="Calibri"/>
          <w:i/>
        </w:rPr>
        <w:t xml:space="preserve"> </w:t>
      </w:r>
      <w:r w:rsidRPr="003417FD">
        <w:rPr>
          <w:rFonts w:asciiTheme="minorHAnsi" w:hAnsiTheme="minorHAnsi" w:cs="Calibri"/>
          <w:i/>
        </w:rPr>
        <w:t>and</w:t>
      </w:r>
      <w:r w:rsidR="002A65F4">
        <w:rPr>
          <w:rFonts w:asciiTheme="minorHAnsi" w:hAnsiTheme="minorHAnsi" w:cs="Calibri"/>
          <w:i/>
        </w:rPr>
        <w:t xml:space="preserve"> </w:t>
      </w:r>
      <w:r w:rsidRPr="003417FD">
        <w:rPr>
          <w:rFonts w:asciiTheme="minorHAnsi" w:hAnsiTheme="minorHAnsi" w:cs="Calibri"/>
          <w:i/>
        </w:rPr>
        <w:t>exploring</w:t>
      </w:r>
      <w:r w:rsidR="002A65F4">
        <w:rPr>
          <w:rFonts w:asciiTheme="minorHAnsi" w:hAnsiTheme="minorHAnsi" w:cs="Calibri"/>
          <w:i/>
        </w:rPr>
        <w:t xml:space="preserve"> </w:t>
      </w:r>
      <w:r w:rsidRPr="003417FD">
        <w:rPr>
          <w:rFonts w:asciiTheme="minorHAnsi" w:hAnsiTheme="minorHAnsi" w:cs="Calibri"/>
          <w:i/>
        </w:rPr>
        <w:t>opportunities</w:t>
      </w:r>
      <w:r w:rsidR="002A65F4">
        <w:rPr>
          <w:rFonts w:asciiTheme="minorHAnsi" w:hAnsiTheme="minorHAnsi" w:cs="Calibri"/>
          <w:i/>
        </w:rPr>
        <w:t xml:space="preserve"> </w:t>
      </w:r>
      <w:r w:rsidRPr="003417FD">
        <w:rPr>
          <w:rFonts w:asciiTheme="minorHAnsi" w:hAnsiTheme="minorHAnsi" w:cs="Calibri"/>
          <w:i/>
        </w:rPr>
        <w:t>for</w:t>
      </w:r>
      <w:r w:rsidR="002A65F4">
        <w:rPr>
          <w:rFonts w:asciiTheme="minorHAnsi" w:hAnsiTheme="minorHAnsi" w:cs="Calibri"/>
          <w:i/>
        </w:rPr>
        <w:t xml:space="preserve"> </w:t>
      </w:r>
      <w:r w:rsidRPr="003417FD">
        <w:rPr>
          <w:rFonts w:asciiTheme="minorHAnsi" w:hAnsiTheme="minorHAnsi" w:cs="Calibri"/>
          <w:i/>
        </w:rPr>
        <w:t>further</w:t>
      </w:r>
      <w:r w:rsidR="002A65F4">
        <w:rPr>
          <w:rFonts w:asciiTheme="minorHAnsi" w:hAnsiTheme="minorHAnsi" w:cs="Calibri"/>
          <w:i/>
        </w:rPr>
        <w:t xml:space="preserve"> </w:t>
      </w:r>
      <w:r w:rsidRPr="003417FD">
        <w:rPr>
          <w:rFonts w:asciiTheme="minorHAnsi" w:hAnsiTheme="minorHAnsi" w:cs="Calibri"/>
          <w:i/>
        </w:rPr>
        <w:t>synergies</w:t>
      </w:r>
      <w:r w:rsidRPr="00BB14C9">
        <w:rPr>
          <w:rFonts w:asciiTheme="minorHAnsi" w:hAnsiTheme="minorHAnsi" w:cs="Calibri"/>
        </w:rPr>
        <w:t>”</w:t>
      </w:r>
      <w:r w:rsidR="002A65F4">
        <w:rPr>
          <w:rFonts w:asciiTheme="minorHAnsi" w:hAnsiTheme="minorHAnsi" w:cs="Calibri"/>
        </w:rPr>
        <w:t xml:space="preserve"> </w:t>
      </w:r>
      <w:r w:rsidRPr="00BB14C9">
        <w:rPr>
          <w:rFonts w:asciiTheme="minorHAnsi" w:hAnsiTheme="minorHAnsi" w:cs="Calibri"/>
        </w:rPr>
        <w:t>with</w:t>
      </w:r>
      <w:r w:rsidR="002A65F4">
        <w:rPr>
          <w:rFonts w:asciiTheme="minorHAnsi" w:hAnsiTheme="minorHAnsi" w:cs="Calibri"/>
        </w:rPr>
        <w:t xml:space="preserve"> </w:t>
      </w:r>
      <w:r w:rsidRPr="00BB14C9">
        <w:rPr>
          <w:rFonts w:asciiTheme="minorHAnsi" w:hAnsiTheme="minorHAnsi" w:cs="Calibri"/>
        </w:rPr>
        <w:t>UNEP</w:t>
      </w:r>
      <w:r w:rsidRPr="00BB14C9">
        <w:rPr>
          <w:rStyle w:val="Strong"/>
          <w:rFonts w:asciiTheme="minorHAnsi" w:hAnsiTheme="minorHAnsi"/>
          <w:b w:val="0"/>
          <w:lang w:val="en"/>
        </w:rPr>
        <w:t>.</w:t>
      </w:r>
      <w:r w:rsidR="002A65F4">
        <w:rPr>
          <w:rStyle w:val="Strong"/>
          <w:rFonts w:asciiTheme="minorHAnsi" w:hAnsiTheme="minorHAnsi"/>
          <w:b w:val="0"/>
          <w:lang w:val="en"/>
        </w:rPr>
        <w:t xml:space="preserve"> </w:t>
      </w:r>
    </w:p>
    <w:p w14:paraId="413DE3A9" w14:textId="77777777" w:rsidR="00376DDC" w:rsidRPr="00376DDC" w:rsidRDefault="00376DDC" w:rsidP="005522A4">
      <w:pPr>
        <w:autoSpaceDE w:val="0"/>
        <w:autoSpaceDN w:val="0"/>
        <w:adjustRightInd w:val="0"/>
        <w:ind w:left="426" w:hanging="426"/>
        <w:rPr>
          <w:rStyle w:val="Strong"/>
          <w:rFonts w:asciiTheme="minorHAnsi" w:hAnsiTheme="minorHAnsi"/>
          <w:b w:val="0"/>
          <w:sz w:val="22"/>
          <w:szCs w:val="22"/>
          <w:lang w:val="en"/>
        </w:rPr>
      </w:pPr>
    </w:p>
    <w:p w14:paraId="7E538FC6" w14:textId="674B1DE8" w:rsidR="00F65FDA" w:rsidRDefault="00F65FDA" w:rsidP="005522A4">
      <w:pPr>
        <w:pStyle w:val="ListParagraph"/>
        <w:numPr>
          <w:ilvl w:val="0"/>
          <w:numId w:val="19"/>
        </w:numPr>
        <w:autoSpaceDE w:val="0"/>
        <w:autoSpaceDN w:val="0"/>
        <w:adjustRightInd w:val="0"/>
        <w:ind w:left="426" w:hanging="426"/>
        <w:jc w:val="left"/>
        <w:rPr>
          <w:rStyle w:val="Strong"/>
          <w:rFonts w:asciiTheme="minorHAnsi" w:hAnsiTheme="minorHAnsi"/>
          <w:b w:val="0"/>
          <w:lang w:val="en"/>
        </w:rPr>
      </w:pPr>
      <w:r w:rsidRPr="00BB14C9">
        <w:rPr>
          <w:rStyle w:val="Strong"/>
          <w:rFonts w:asciiTheme="minorHAnsi" w:hAnsiTheme="minorHAnsi"/>
          <w:b w:val="0"/>
          <w:lang w:val="en"/>
        </w:rPr>
        <w:t>A</w:t>
      </w:r>
      <w:r w:rsidR="00CC52A6">
        <w:rPr>
          <w:rStyle w:val="Strong"/>
          <w:rFonts w:asciiTheme="minorHAnsi" w:hAnsiTheme="minorHAnsi"/>
          <w:b w:val="0"/>
          <w:lang w:val="en"/>
        </w:rPr>
        <w:t>n</w:t>
      </w:r>
      <w:r w:rsidR="002A65F4">
        <w:rPr>
          <w:rStyle w:val="Strong"/>
          <w:rFonts w:asciiTheme="minorHAnsi" w:hAnsiTheme="minorHAnsi"/>
          <w:b w:val="0"/>
          <w:lang w:val="en"/>
        </w:rPr>
        <w:t xml:space="preserve"> </w:t>
      </w:r>
      <w:r w:rsidRPr="00BB14C9">
        <w:rPr>
          <w:rStyle w:val="Strong"/>
          <w:rFonts w:asciiTheme="minorHAnsi" w:hAnsiTheme="minorHAnsi"/>
          <w:b w:val="0"/>
          <w:lang w:val="en"/>
        </w:rPr>
        <w:t>MOU</w:t>
      </w:r>
      <w:r w:rsidR="002A65F4">
        <w:rPr>
          <w:rStyle w:val="Strong"/>
          <w:rFonts w:asciiTheme="minorHAnsi" w:hAnsiTheme="minorHAnsi"/>
          <w:b w:val="0"/>
          <w:lang w:val="en"/>
        </w:rPr>
        <w:t xml:space="preserve"> </w:t>
      </w:r>
      <w:r w:rsidRPr="00BB14C9">
        <w:rPr>
          <w:rStyle w:val="Strong"/>
          <w:rFonts w:asciiTheme="minorHAnsi" w:hAnsiTheme="minorHAnsi"/>
          <w:b w:val="0"/>
          <w:lang w:val="en"/>
        </w:rPr>
        <w:t>has</w:t>
      </w:r>
      <w:r w:rsidR="002A65F4">
        <w:rPr>
          <w:rStyle w:val="Strong"/>
          <w:rFonts w:asciiTheme="minorHAnsi" w:hAnsiTheme="minorHAnsi"/>
          <w:b w:val="0"/>
          <w:lang w:val="en"/>
        </w:rPr>
        <w:t xml:space="preserve"> </w:t>
      </w:r>
      <w:r w:rsidRPr="00BB14C9">
        <w:rPr>
          <w:rStyle w:val="Strong"/>
          <w:rFonts w:asciiTheme="minorHAnsi" w:hAnsiTheme="minorHAnsi"/>
          <w:b w:val="0"/>
          <w:lang w:val="en"/>
        </w:rPr>
        <w:t>also</w:t>
      </w:r>
      <w:r w:rsidR="002A65F4">
        <w:rPr>
          <w:rStyle w:val="Strong"/>
          <w:rFonts w:asciiTheme="minorHAnsi" w:hAnsiTheme="minorHAnsi"/>
          <w:b w:val="0"/>
          <w:lang w:val="en"/>
        </w:rPr>
        <w:t xml:space="preserve"> </w:t>
      </w:r>
      <w:r w:rsidRPr="00BB14C9">
        <w:rPr>
          <w:rStyle w:val="Strong"/>
          <w:rFonts w:asciiTheme="minorHAnsi" w:hAnsiTheme="minorHAnsi"/>
          <w:b w:val="0"/>
          <w:lang w:val="en"/>
        </w:rPr>
        <w:t>been</w:t>
      </w:r>
      <w:r w:rsidR="002A65F4">
        <w:rPr>
          <w:rStyle w:val="Strong"/>
          <w:rFonts w:asciiTheme="minorHAnsi" w:hAnsiTheme="minorHAnsi"/>
          <w:b w:val="0"/>
          <w:lang w:val="en"/>
        </w:rPr>
        <w:t xml:space="preserve"> </w:t>
      </w:r>
      <w:r w:rsidRPr="00BB14C9">
        <w:rPr>
          <w:rStyle w:val="Strong"/>
          <w:rFonts w:asciiTheme="minorHAnsi" w:hAnsiTheme="minorHAnsi"/>
          <w:b w:val="0"/>
          <w:lang w:val="en"/>
        </w:rPr>
        <w:t>signed</w:t>
      </w:r>
      <w:r w:rsidR="002A65F4">
        <w:rPr>
          <w:rStyle w:val="Strong"/>
          <w:rFonts w:asciiTheme="minorHAnsi" w:hAnsiTheme="minorHAnsi"/>
          <w:b w:val="0"/>
          <w:lang w:val="en"/>
        </w:rPr>
        <w:t xml:space="preserve"> </w:t>
      </w:r>
      <w:r w:rsidRPr="00BB14C9">
        <w:rPr>
          <w:rStyle w:val="Strong"/>
          <w:rFonts w:asciiTheme="minorHAnsi" w:hAnsiTheme="minorHAnsi"/>
          <w:b w:val="0"/>
          <w:lang w:val="en"/>
        </w:rPr>
        <w:t>with</w:t>
      </w:r>
      <w:r w:rsidR="002A65F4">
        <w:rPr>
          <w:rStyle w:val="Strong"/>
          <w:rFonts w:asciiTheme="minorHAnsi" w:hAnsiTheme="minorHAnsi"/>
          <w:b w:val="0"/>
          <w:lang w:val="en"/>
        </w:rPr>
        <w:t xml:space="preserve"> </w:t>
      </w:r>
      <w:r w:rsidRPr="00BB14C9">
        <w:rPr>
          <w:rStyle w:val="Strong"/>
          <w:rFonts w:asciiTheme="minorHAnsi" w:hAnsiTheme="minorHAnsi"/>
          <w:b w:val="0"/>
          <w:lang w:val="en"/>
        </w:rPr>
        <w:t>the</w:t>
      </w:r>
      <w:r w:rsidR="002A65F4">
        <w:rPr>
          <w:rStyle w:val="Strong"/>
          <w:rFonts w:asciiTheme="minorHAnsi" w:hAnsiTheme="minorHAnsi"/>
          <w:b w:val="0"/>
          <w:lang w:val="en"/>
        </w:rPr>
        <w:t xml:space="preserve"> </w:t>
      </w:r>
      <w:r w:rsidR="00CC52A6">
        <w:rPr>
          <w:rStyle w:val="Strong"/>
          <w:rFonts w:asciiTheme="minorHAnsi" w:hAnsiTheme="minorHAnsi"/>
          <w:b w:val="0"/>
          <w:lang w:val="en"/>
        </w:rPr>
        <w:t>UNCCD</w:t>
      </w:r>
      <w:r w:rsidR="002A65F4">
        <w:rPr>
          <w:rStyle w:val="Strong"/>
          <w:rFonts w:asciiTheme="minorHAnsi" w:hAnsiTheme="minorHAnsi"/>
          <w:b w:val="0"/>
          <w:lang w:val="en"/>
        </w:rPr>
        <w:t xml:space="preserve"> </w:t>
      </w:r>
      <w:r w:rsidR="00617BD2">
        <w:rPr>
          <w:rStyle w:val="Strong"/>
          <w:rFonts w:asciiTheme="minorHAnsi" w:hAnsiTheme="minorHAnsi"/>
          <w:b w:val="0"/>
          <w:lang w:val="en"/>
        </w:rPr>
        <w:t>and</w:t>
      </w:r>
      <w:r w:rsidR="00CC52A6">
        <w:rPr>
          <w:rStyle w:val="Strong"/>
          <w:rFonts w:asciiTheme="minorHAnsi" w:hAnsiTheme="minorHAnsi"/>
          <w:b w:val="0"/>
          <w:lang w:val="en"/>
        </w:rPr>
        <w:t>,</w:t>
      </w:r>
      <w:r w:rsidR="002A65F4">
        <w:rPr>
          <w:rStyle w:val="Strong"/>
          <w:rFonts w:asciiTheme="minorHAnsi" w:hAnsiTheme="minorHAnsi"/>
          <w:b w:val="0"/>
          <w:lang w:val="en"/>
        </w:rPr>
        <w:t xml:space="preserve"> </w:t>
      </w:r>
      <w:r w:rsidR="00617BD2">
        <w:rPr>
          <w:rStyle w:val="Strong"/>
          <w:rFonts w:asciiTheme="minorHAnsi" w:hAnsiTheme="minorHAnsi"/>
          <w:b w:val="0"/>
          <w:lang w:val="en"/>
        </w:rPr>
        <w:t>in</w:t>
      </w:r>
      <w:r w:rsidR="002A65F4">
        <w:rPr>
          <w:rStyle w:val="Strong"/>
          <w:rFonts w:asciiTheme="minorHAnsi" w:hAnsiTheme="minorHAnsi"/>
          <w:b w:val="0"/>
          <w:lang w:val="en"/>
        </w:rPr>
        <w:t xml:space="preserve"> </w:t>
      </w:r>
      <w:r w:rsidR="00617BD2">
        <w:rPr>
          <w:rStyle w:val="Strong"/>
          <w:rFonts w:asciiTheme="minorHAnsi" w:hAnsiTheme="minorHAnsi"/>
          <w:b w:val="0"/>
          <w:lang w:val="en"/>
        </w:rPr>
        <w:t>the</w:t>
      </w:r>
      <w:r w:rsidR="002A65F4">
        <w:rPr>
          <w:rStyle w:val="Strong"/>
          <w:rFonts w:asciiTheme="minorHAnsi" w:hAnsiTheme="minorHAnsi"/>
          <w:b w:val="0"/>
          <w:lang w:val="en"/>
        </w:rPr>
        <w:t xml:space="preserve"> </w:t>
      </w:r>
      <w:r w:rsidR="00617BD2">
        <w:rPr>
          <w:rStyle w:val="Strong"/>
          <w:rFonts w:asciiTheme="minorHAnsi" w:hAnsiTheme="minorHAnsi"/>
          <w:b w:val="0"/>
          <w:lang w:val="en"/>
        </w:rPr>
        <w:t>2014</w:t>
      </w:r>
      <w:r w:rsidR="002A65F4">
        <w:rPr>
          <w:rStyle w:val="Strong"/>
          <w:rFonts w:asciiTheme="minorHAnsi" w:hAnsiTheme="minorHAnsi"/>
          <w:b w:val="0"/>
          <w:lang w:val="en"/>
        </w:rPr>
        <w:t xml:space="preserve"> </w:t>
      </w:r>
      <w:r w:rsidR="00617BD2">
        <w:rPr>
          <w:rStyle w:val="Strong"/>
          <w:rFonts w:asciiTheme="minorHAnsi" w:hAnsiTheme="minorHAnsi"/>
          <w:b w:val="0"/>
          <w:lang w:val="en"/>
        </w:rPr>
        <w:t>World</w:t>
      </w:r>
      <w:r w:rsidR="002A65F4">
        <w:rPr>
          <w:rStyle w:val="Strong"/>
          <w:rFonts w:asciiTheme="minorHAnsi" w:hAnsiTheme="minorHAnsi"/>
          <w:b w:val="0"/>
          <w:lang w:val="en"/>
        </w:rPr>
        <w:t xml:space="preserve"> </w:t>
      </w:r>
      <w:r w:rsidR="00617BD2">
        <w:rPr>
          <w:rStyle w:val="Strong"/>
          <w:rFonts w:asciiTheme="minorHAnsi" w:hAnsiTheme="minorHAnsi"/>
          <w:b w:val="0"/>
          <w:lang w:val="en"/>
        </w:rPr>
        <w:t>Parks</w:t>
      </w:r>
      <w:r w:rsidR="002A65F4">
        <w:rPr>
          <w:rStyle w:val="Strong"/>
          <w:rFonts w:asciiTheme="minorHAnsi" w:hAnsiTheme="minorHAnsi"/>
          <w:b w:val="0"/>
          <w:lang w:val="en"/>
        </w:rPr>
        <w:t xml:space="preserve"> </w:t>
      </w:r>
      <w:r w:rsidR="00617BD2">
        <w:rPr>
          <w:rStyle w:val="Strong"/>
          <w:rFonts w:asciiTheme="minorHAnsi" w:hAnsiTheme="minorHAnsi"/>
          <w:b w:val="0"/>
          <w:lang w:val="en"/>
        </w:rPr>
        <w:t>Congress</w:t>
      </w:r>
      <w:r w:rsidR="00A222EB">
        <w:rPr>
          <w:rStyle w:val="Strong"/>
          <w:rFonts w:asciiTheme="minorHAnsi" w:hAnsiTheme="minorHAnsi"/>
          <w:b w:val="0"/>
          <w:lang w:val="en"/>
        </w:rPr>
        <w:t>,</w:t>
      </w:r>
      <w:r w:rsidR="002A65F4">
        <w:rPr>
          <w:rStyle w:val="Strong"/>
          <w:rFonts w:asciiTheme="minorHAnsi" w:hAnsiTheme="minorHAnsi"/>
          <w:b w:val="0"/>
          <w:lang w:val="en"/>
        </w:rPr>
        <w:t xml:space="preserve"> </w:t>
      </w:r>
      <w:r w:rsidR="00617BD2">
        <w:rPr>
          <w:rStyle w:val="Strong"/>
          <w:rFonts w:asciiTheme="minorHAnsi" w:hAnsiTheme="minorHAnsi"/>
          <w:b w:val="0"/>
          <w:lang w:val="en"/>
        </w:rPr>
        <w:t>an</w:t>
      </w:r>
      <w:r w:rsidR="002A65F4">
        <w:rPr>
          <w:rStyle w:val="Strong"/>
          <w:rFonts w:asciiTheme="minorHAnsi" w:hAnsiTheme="minorHAnsi"/>
          <w:b w:val="0"/>
          <w:lang w:val="en"/>
        </w:rPr>
        <w:t xml:space="preserve"> </w:t>
      </w:r>
      <w:r w:rsidR="00617BD2">
        <w:rPr>
          <w:rStyle w:val="Strong"/>
          <w:rFonts w:asciiTheme="minorHAnsi" w:hAnsiTheme="minorHAnsi"/>
          <w:b w:val="0"/>
          <w:lang w:val="en"/>
        </w:rPr>
        <w:t>alliance</w:t>
      </w:r>
      <w:r w:rsidR="002A65F4">
        <w:rPr>
          <w:rStyle w:val="Strong"/>
          <w:rFonts w:asciiTheme="minorHAnsi" w:hAnsiTheme="minorHAnsi"/>
          <w:b w:val="0"/>
          <w:lang w:val="en"/>
        </w:rPr>
        <w:t xml:space="preserve"> </w:t>
      </w:r>
      <w:r w:rsidR="00CC52A6">
        <w:rPr>
          <w:rStyle w:val="Strong"/>
          <w:rFonts w:asciiTheme="minorHAnsi" w:hAnsiTheme="minorHAnsi"/>
          <w:b w:val="0"/>
          <w:lang w:val="en"/>
        </w:rPr>
        <w:t>was</w:t>
      </w:r>
      <w:r w:rsidR="002A65F4">
        <w:rPr>
          <w:rStyle w:val="Strong"/>
          <w:rFonts w:asciiTheme="minorHAnsi" w:hAnsiTheme="minorHAnsi"/>
          <w:b w:val="0"/>
          <w:lang w:val="en"/>
        </w:rPr>
        <w:t xml:space="preserve"> </w:t>
      </w:r>
      <w:r w:rsidR="00617BD2">
        <w:rPr>
          <w:rStyle w:val="Strong"/>
          <w:rFonts w:asciiTheme="minorHAnsi" w:hAnsiTheme="minorHAnsi"/>
          <w:b w:val="0"/>
          <w:lang w:val="en"/>
        </w:rPr>
        <w:t>announced</w:t>
      </w:r>
      <w:r w:rsidR="002A65F4">
        <w:rPr>
          <w:rStyle w:val="Strong"/>
          <w:rFonts w:asciiTheme="minorHAnsi" w:hAnsiTheme="minorHAnsi"/>
          <w:b w:val="0"/>
          <w:lang w:val="en"/>
        </w:rPr>
        <w:t xml:space="preserve"> </w:t>
      </w:r>
      <w:r w:rsidR="00617BD2">
        <w:rPr>
          <w:rStyle w:val="Strong"/>
          <w:rFonts w:asciiTheme="minorHAnsi" w:hAnsiTheme="minorHAnsi"/>
          <w:b w:val="0"/>
          <w:lang w:val="en"/>
        </w:rPr>
        <w:t>to</w:t>
      </w:r>
      <w:r w:rsidR="002A65F4">
        <w:rPr>
          <w:rStyle w:val="Strong"/>
          <w:rFonts w:asciiTheme="minorHAnsi" w:hAnsiTheme="minorHAnsi"/>
          <w:b w:val="0"/>
          <w:lang w:val="en"/>
        </w:rPr>
        <w:t xml:space="preserve"> </w:t>
      </w:r>
      <w:r w:rsidR="00617BD2">
        <w:rPr>
          <w:rStyle w:val="Strong"/>
          <w:rFonts w:asciiTheme="minorHAnsi" w:hAnsiTheme="minorHAnsi"/>
          <w:b w:val="0"/>
          <w:lang w:val="en"/>
        </w:rPr>
        <w:t>work</w:t>
      </w:r>
      <w:r w:rsidR="002A65F4">
        <w:rPr>
          <w:rStyle w:val="Strong"/>
          <w:rFonts w:asciiTheme="minorHAnsi" w:hAnsiTheme="minorHAnsi"/>
          <w:b w:val="0"/>
          <w:lang w:val="en"/>
        </w:rPr>
        <w:t xml:space="preserve"> </w:t>
      </w:r>
      <w:r w:rsidR="00617BD2">
        <w:rPr>
          <w:rStyle w:val="Strong"/>
          <w:rFonts w:asciiTheme="minorHAnsi" w:hAnsiTheme="minorHAnsi"/>
          <w:b w:val="0"/>
          <w:lang w:val="en"/>
        </w:rPr>
        <w:t>with</w:t>
      </w:r>
      <w:r w:rsidR="002A65F4">
        <w:rPr>
          <w:rStyle w:val="Strong"/>
          <w:rFonts w:asciiTheme="minorHAnsi" w:hAnsiTheme="minorHAnsi"/>
          <w:b w:val="0"/>
          <w:lang w:val="en"/>
        </w:rPr>
        <w:t xml:space="preserve"> </w:t>
      </w:r>
      <w:r w:rsidR="00617BD2">
        <w:rPr>
          <w:rStyle w:val="Strong"/>
          <w:rFonts w:asciiTheme="minorHAnsi" w:hAnsiTheme="minorHAnsi"/>
          <w:b w:val="0"/>
          <w:lang w:val="en"/>
        </w:rPr>
        <w:t>UNCCD</w:t>
      </w:r>
      <w:r w:rsidR="002A65F4">
        <w:rPr>
          <w:rStyle w:val="Strong"/>
          <w:rFonts w:asciiTheme="minorHAnsi" w:hAnsiTheme="minorHAnsi"/>
          <w:b w:val="0"/>
          <w:lang w:val="en"/>
        </w:rPr>
        <w:t xml:space="preserve"> </w:t>
      </w:r>
      <w:r w:rsidR="00617BD2">
        <w:rPr>
          <w:rStyle w:val="Strong"/>
          <w:rFonts w:asciiTheme="minorHAnsi" w:hAnsiTheme="minorHAnsi"/>
          <w:b w:val="0"/>
          <w:lang w:val="en"/>
        </w:rPr>
        <w:t>to</w:t>
      </w:r>
      <w:r w:rsidR="002A65F4">
        <w:rPr>
          <w:rStyle w:val="Strong"/>
          <w:rFonts w:asciiTheme="minorHAnsi" w:hAnsiTheme="minorHAnsi"/>
          <w:b w:val="0"/>
          <w:lang w:val="en"/>
        </w:rPr>
        <w:t xml:space="preserve"> </w:t>
      </w:r>
      <w:r w:rsidR="00617BD2">
        <w:rPr>
          <w:rStyle w:val="Strong"/>
          <w:rFonts w:asciiTheme="minorHAnsi" w:hAnsiTheme="minorHAnsi"/>
          <w:b w:val="0"/>
          <w:lang w:val="en"/>
        </w:rPr>
        <w:t>ensure</w:t>
      </w:r>
      <w:r w:rsidR="002A65F4">
        <w:rPr>
          <w:rStyle w:val="Strong"/>
          <w:rFonts w:asciiTheme="minorHAnsi" w:hAnsiTheme="minorHAnsi"/>
          <w:b w:val="0"/>
          <w:lang w:val="en"/>
        </w:rPr>
        <w:t xml:space="preserve"> </w:t>
      </w:r>
      <w:r w:rsidR="00617BD2">
        <w:rPr>
          <w:rStyle w:val="Strong"/>
          <w:rFonts w:asciiTheme="minorHAnsi" w:hAnsiTheme="minorHAnsi"/>
          <w:b w:val="0"/>
          <w:lang w:val="en"/>
        </w:rPr>
        <w:t>restoration</w:t>
      </w:r>
      <w:r w:rsidR="002A65F4">
        <w:rPr>
          <w:rStyle w:val="Strong"/>
          <w:rFonts w:asciiTheme="minorHAnsi" w:hAnsiTheme="minorHAnsi"/>
          <w:b w:val="0"/>
          <w:lang w:val="en"/>
        </w:rPr>
        <w:t xml:space="preserve"> </w:t>
      </w:r>
      <w:r w:rsidR="00617BD2">
        <w:rPr>
          <w:rStyle w:val="Strong"/>
          <w:rFonts w:asciiTheme="minorHAnsi" w:hAnsiTheme="minorHAnsi"/>
          <w:b w:val="0"/>
          <w:lang w:val="en"/>
        </w:rPr>
        <w:t>of</w:t>
      </w:r>
      <w:r w:rsidR="002A65F4">
        <w:rPr>
          <w:rStyle w:val="Strong"/>
          <w:rFonts w:asciiTheme="minorHAnsi" w:hAnsiTheme="minorHAnsi"/>
          <w:b w:val="0"/>
          <w:lang w:val="en"/>
        </w:rPr>
        <w:t xml:space="preserve"> </w:t>
      </w:r>
      <w:r w:rsidR="00617BD2">
        <w:rPr>
          <w:rStyle w:val="Strong"/>
          <w:rFonts w:asciiTheme="minorHAnsi" w:hAnsiTheme="minorHAnsi"/>
          <w:b w:val="0"/>
          <w:lang w:val="en"/>
        </w:rPr>
        <w:t>drylands</w:t>
      </w:r>
      <w:r w:rsidR="002A65F4">
        <w:rPr>
          <w:rStyle w:val="Strong"/>
          <w:rFonts w:asciiTheme="minorHAnsi" w:hAnsiTheme="minorHAnsi"/>
          <w:b w:val="0"/>
          <w:lang w:val="en"/>
        </w:rPr>
        <w:t xml:space="preserve"> </w:t>
      </w:r>
      <w:r w:rsidR="00617BD2">
        <w:rPr>
          <w:rStyle w:val="Strong"/>
          <w:rFonts w:asciiTheme="minorHAnsi" w:hAnsiTheme="minorHAnsi"/>
          <w:b w:val="0"/>
          <w:lang w:val="en"/>
        </w:rPr>
        <w:t>and</w:t>
      </w:r>
      <w:r w:rsidR="002A65F4">
        <w:rPr>
          <w:rStyle w:val="Strong"/>
          <w:rFonts w:asciiTheme="minorHAnsi" w:hAnsiTheme="minorHAnsi"/>
          <w:b w:val="0"/>
          <w:lang w:val="en"/>
        </w:rPr>
        <w:t xml:space="preserve"> </w:t>
      </w:r>
      <w:r w:rsidR="00617BD2">
        <w:rPr>
          <w:rStyle w:val="Strong"/>
          <w:rFonts w:asciiTheme="minorHAnsi" w:hAnsiTheme="minorHAnsi"/>
          <w:b w:val="0"/>
          <w:lang w:val="en"/>
        </w:rPr>
        <w:t>wetlands</w:t>
      </w:r>
      <w:r w:rsidRPr="00BB14C9">
        <w:rPr>
          <w:rStyle w:val="Strong"/>
          <w:rFonts w:asciiTheme="minorHAnsi" w:hAnsiTheme="minorHAnsi"/>
          <w:b w:val="0"/>
          <w:lang w:val="en"/>
        </w:rPr>
        <w:t>.</w:t>
      </w:r>
      <w:r w:rsidR="002A65F4">
        <w:rPr>
          <w:rStyle w:val="Strong"/>
          <w:rFonts w:asciiTheme="minorHAnsi" w:hAnsiTheme="minorHAnsi"/>
          <w:b w:val="0"/>
          <w:lang w:val="en"/>
        </w:rPr>
        <w:t xml:space="preserve"> </w:t>
      </w:r>
      <w:r w:rsidR="00617BD2">
        <w:rPr>
          <w:rStyle w:val="Strong"/>
          <w:rFonts w:asciiTheme="minorHAnsi" w:hAnsiTheme="minorHAnsi"/>
          <w:b w:val="0"/>
          <w:lang w:val="en"/>
        </w:rPr>
        <w:t>Planned</w:t>
      </w:r>
      <w:r w:rsidR="002A65F4">
        <w:rPr>
          <w:rStyle w:val="Strong"/>
          <w:rFonts w:asciiTheme="minorHAnsi" w:hAnsiTheme="minorHAnsi"/>
          <w:b w:val="0"/>
          <w:lang w:val="en"/>
        </w:rPr>
        <w:t xml:space="preserve"> </w:t>
      </w:r>
      <w:r w:rsidR="00617BD2">
        <w:rPr>
          <w:rStyle w:val="Strong"/>
          <w:rFonts w:asciiTheme="minorHAnsi" w:hAnsiTheme="minorHAnsi"/>
          <w:b w:val="0"/>
          <w:lang w:val="en"/>
        </w:rPr>
        <w:t>interventions</w:t>
      </w:r>
      <w:r w:rsidR="002A65F4">
        <w:rPr>
          <w:rStyle w:val="Strong"/>
          <w:rFonts w:asciiTheme="minorHAnsi" w:hAnsiTheme="minorHAnsi"/>
          <w:b w:val="0"/>
          <w:lang w:val="en"/>
        </w:rPr>
        <w:t xml:space="preserve"> </w:t>
      </w:r>
      <w:r w:rsidR="00617BD2">
        <w:rPr>
          <w:rStyle w:val="Strong"/>
          <w:rFonts w:asciiTheme="minorHAnsi" w:hAnsiTheme="minorHAnsi"/>
          <w:b w:val="0"/>
          <w:lang w:val="en"/>
        </w:rPr>
        <w:t>in</w:t>
      </w:r>
      <w:r w:rsidR="002A65F4">
        <w:rPr>
          <w:rStyle w:val="Strong"/>
          <w:rFonts w:asciiTheme="minorHAnsi" w:hAnsiTheme="minorHAnsi"/>
          <w:b w:val="0"/>
          <w:lang w:val="en"/>
        </w:rPr>
        <w:t xml:space="preserve"> </w:t>
      </w:r>
      <w:r w:rsidR="00617BD2">
        <w:rPr>
          <w:rStyle w:val="Strong"/>
          <w:rFonts w:asciiTheme="minorHAnsi" w:hAnsiTheme="minorHAnsi"/>
          <w:b w:val="0"/>
          <w:lang w:val="en"/>
        </w:rPr>
        <w:t>the</w:t>
      </w:r>
      <w:r w:rsidR="002A65F4">
        <w:rPr>
          <w:rStyle w:val="Strong"/>
          <w:rFonts w:asciiTheme="minorHAnsi" w:hAnsiTheme="minorHAnsi"/>
          <w:b w:val="0"/>
          <w:lang w:val="en"/>
        </w:rPr>
        <w:t xml:space="preserve"> </w:t>
      </w:r>
      <w:r w:rsidR="00617BD2">
        <w:rPr>
          <w:rStyle w:val="Strong"/>
          <w:rFonts w:asciiTheme="minorHAnsi" w:hAnsiTheme="minorHAnsi"/>
          <w:b w:val="0"/>
          <w:lang w:val="en"/>
        </w:rPr>
        <w:t>UNCCD</w:t>
      </w:r>
      <w:r w:rsidR="002A65F4">
        <w:rPr>
          <w:rStyle w:val="Strong"/>
          <w:rFonts w:asciiTheme="minorHAnsi" w:hAnsiTheme="minorHAnsi"/>
          <w:b w:val="0"/>
          <w:lang w:val="en"/>
        </w:rPr>
        <w:t xml:space="preserve"> </w:t>
      </w:r>
      <w:r w:rsidR="00617BD2">
        <w:rPr>
          <w:rStyle w:val="Strong"/>
          <w:rFonts w:asciiTheme="minorHAnsi" w:hAnsiTheme="minorHAnsi"/>
          <w:b w:val="0"/>
          <w:lang w:val="en"/>
        </w:rPr>
        <w:t>COP13</w:t>
      </w:r>
      <w:r w:rsidR="002A65F4">
        <w:rPr>
          <w:rStyle w:val="Strong"/>
          <w:rFonts w:asciiTheme="minorHAnsi" w:hAnsiTheme="minorHAnsi"/>
          <w:b w:val="0"/>
          <w:lang w:val="en"/>
        </w:rPr>
        <w:t xml:space="preserve"> </w:t>
      </w:r>
      <w:r w:rsidR="00617BD2">
        <w:rPr>
          <w:rStyle w:val="Strong"/>
          <w:rFonts w:asciiTheme="minorHAnsi" w:hAnsiTheme="minorHAnsi"/>
          <w:b w:val="0"/>
          <w:lang w:val="en"/>
        </w:rPr>
        <w:t>in</w:t>
      </w:r>
      <w:r w:rsidR="002A65F4">
        <w:rPr>
          <w:rStyle w:val="Strong"/>
          <w:rFonts w:asciiTheme="minorHAnsi" w:hAnsiTheme="minorHAnsi"/>
          <w:b w:val="0"/>
          <w:lang w:val="en"/>
        </w:rPr>
        <w:t xml:space="preserve"> </w:t>
      </w:r>
      <w:r w:rsidR="00617BD2">
        <w:rPr>
          <w:rStyle w:val="Strong"/>
          <w:rFonts w:asciiTheme="minorHAnsi" w:hAnsiTheme="minorHAnsi"/>
          <w:b w:val="0"/>
          <w:lang w:val="en"/>
        </w:rPr>
        <w:t>Ankara</w:t>
      </w:r>
      <w:r w:rsidR="002A65F4">
        <w:rPr>
          <w:rStyle w:val="Strong"/>
          <w:rFonts w:asciiTheme="minorHAnsi" w:hAnsiTheme="minorHAnsi"/>
          <w:b w:val="0"/>
          <w:lang w:val="en"/>
        </w:rPr>
        <w:t xml:space="preserve"> </w:t>
      </w:r>
      <w:r w:rsidR="00617BD2">
        <w:rPr>
          <w:rStyle w:val="Strong"/>
          <w:rFonts w:asciiTheme="minorHAnsi" w:hAnsiTheme="minorHAnsi"/>
          <w:b w:val="0"/>
          <w:lang w:val="en"/>
        </w:rPr>
        <w:t>in</w:t>
      </w:r>
      <w:r w:rsidR="002A65F4">
        <w:rPr>
          <w:rStyle w:val="Strong"/>
          <w:rFonts w:asciiTheme="minorHAnsi" w:hAnsiTheme="minorHAnsi"/>
          <w:b w:val="0"/>
          <w:lang w:val="en"/>
        </w:rPr>
        <w:t xml:space="preserve"> </w:t>
      </w:r>
      <w:r w:rsidR="00617BD2">
        <w:rPr>
          <w:rStyle w:val="Strong"/>
          <w:rFonts w:asciiTheme="minorHAnsi" w:hAnsiTheme="minorHAnsi"/>
          <w:b w:val="0"/>
          <w:lang w:val="en"/>
        </w:rPr>
        <w:t>October</w:t>
      </w:r>
      <w:r w:rsidR="002A65F4">
        <w:rPr>
          <w:rStyle w:val="Strong"/>
          <w:rFonts w:asciiTheme="minorHAnsi" w:hAnsiTheme="minorHAnsi"/>
          <w:b w:val="0"/>
          <w:lang w:val="en"/>
        </w:rPr>
        <w:t xml:space="preserve"> </w:t>
      </w:r>
      <w:r w:rsidR="00617BD2">
        <w:rPr>
          <w:rStyle w:val="Strong"/>
          <w:rFonts w:asciiTheme="minorHAnsi" w:hAnsiTheme="minorHAnsi"/>
          <w:b w:val="0"/>
          <w:lang w:val="en"/>
        </w:rPr>
        <w:t>and</w:t>
      </w:r>
      <w:r w:rsidR="002A65F4">
        <w:rPr>
          <w:rStyle w:val="Strong"/>
          <w:rFonts w:asciiTheme="minorHAnsi" w:hAnsiTheme="minorHAnsi"/>
          <w:b w:val="0"/>
          <w:lang w:val="en"/>
        </w:rPr>
        <w:t xml:space="preserve"> </w:t>
      </w:r>
      <w:r w:rsidR="00617BD2">
        <w:rPr>
          <w:rStyle w:val="Strong"/>
          <w:rFonts w:asciiTheme="minorHAnsi" w:hAnsiTheme="minorHAnsi"/>
          <w:b w:val="0"/>
          <w:lang w:val="en"/>
        </w:rPr>
        <w:t>in</w:t>
      </w:r>
      <w:r w:rsidR="002A65F4">
        <w:rPr>
          <w:rStyle w:val="Strong"/>
          <w:rFonts w:asciiTheme="minorHAnsi" w:hAnsiTheme="minorHAnsi"/>
          <w:b w:val="0"/>
          <w:lang w:val="en"/>
        </w:rPr>
        <w:t xml:space="preserve"> </w:t>
      </w:r>
      <w:r w:rsidR="00617BD2">
        <w:rPr>
          <w:rStyle w:val="Strong"/>
          <w:rFonts w:asciiTheme="minorHAnsi" w:hAnsiTheme="minorHAnsi"/>
          <w:b w:val="0"/>
          <w:lang w:val="en"/>
        </w:rPr>
        <w:t>events</w:t>
      </w:r>
      <w:r w:rsidR="002A65F4">
        <w:rPr>
          <w:rStyle w:val="Strong"/>
          <w:rFonts w:asciiTheme="minorHAnsi" w:hAnsiTheme="minorHAnsi"/>
          <w:b w:val="0"/>
          <w:lang w:val="en"/>
        </w:rPr>
        <w:t xml:space="preserve"> </w:t>
      </w:r>
      <w:r w:rsidR="00617BD2">
        <w:rPr>
          <w:rStyle w:val="Strong"/>
          <w:rFonts w:asciiTheme="minorHAnsi" w:hAnsiTheme="minorHAnsi"/>
          <w:b w:val="0"/>
          <w:lang w:val="en"/>
        </w:rPr>
        <w:t>in</w:t>
      </w:r>
      <w:r w:rsidR="002A65F4">
        <w:rPr>
          <w:rStyle w:val="Strong"/>
          <w:rFonts w:asciiTheme="minorHAnsi" w:hAnsiTheme="minorHAnsi"/>
          <w:b w:val="0"/>
          <w:lang w:val="en"/>
        </w:rPr>
        <w:t xml:space="preserve"> </w:t>
      </w:r>
      <w:r w:rsidR="00617BD2">
        <w:rPr>
          <w:rStyle w:val="Strong"/>
          <w:rFonts w:asciiTheme="minorHAnsi" w:hAnsiTheme="minorHAnsi"/>
          <w:b w:val="0"/>
          <w:lang w:val="en"/>
        </w:rPr>
        <w:t>UNFCCC</w:t>
      </w:r>
      <w:r w:rsidR="002A65F4">
        <w:rPr>
          <w:rStyle w:val="Strong"/>
          <w:rFonts w:asciiTheme="minorHAnsi" w:hAnsiTheme="minorHAnsi"/>
          <w:b w:val="0"/>
          <w:lang w:val="en"/>
        </w:rPr>
        <w:t xml:space="preserve"> </w:t>
      </w:r>
      <w:r w:rsidR="00617BD2">
        <w:rPr>
          <w:rStyle w:val="Strong"/>
          <w:rFonts w:asciiTheme="minorHAnsi" w:hAnsiTheme="minorHAnsi"/>
          <w:b w:val="0"/>
          <w:lang w:val="en"/>
        </w:rPr>
        <w:t>COP21</w:t>
      </w:r>
      <w:r w:rsidR="002A65F4">
        <w:rPr>
          <w:rStyle w:val="Strong"/>
          <w:rFonts w:asciiTheme="minorHAnsi" w:hAnsiTheme="minorHAnsi"/>
          <w:b w:val="0"/>
          <w:lang w:val="en"/>
        </w:rPr>
        <w:t xml:space="preserve"> </w:t>
      </w:r>
      <w:r w:rsidR="00617BD2">
        <w:rPr>
          <w:rStyle w:val="Strong"/>
          <w:rFonts w:asciiTheme="minorHAnsi" w:hAnsiTheme="minorHAnsi"/>
          <w:b w:val="0"/>
          <w:lang w:val="en"/>
        </w:rPr>
        <w:t>in</w:t>
      </w:r>
      <w:r w:rsidR="002A65F4">
        <w:rPr>
          <w:rStyle w:val="Strong"/>
          <w:rFonts w:asciiTheme="minorHAnsi" w:hAnsiTheme="minorHAnsi"/>
          <w:b w:val="0"/>
          <w:lang w:val="en"/>
        </w:rPr>
        <w:t xml:space="preserve"> </w:t>
      </w:r>
      <w:r w:rsidR="00617BD2">
        <w:rPr>
          <w:rStyle w:val="Strong"/>
          <w:rFonts w:asciiTheme="minorHAnsi" w:hAnsiTheme="minorHAnsi"/>
          <w:b w:val="0"/>
          <w:lang w:val="en"/>
        </w:rPr>
        <w:t>Paris</w:t>
      </w:r>
      <w:r w:rsidR="002A65F4">
        <w:rPr>
          <w:rStyle w:val="Strong"/>
          <w:rFonts w:asciiTheme="minorHAnsi" w:hAnsiTheme="minorHAnsi"/>
          <w:b w:val="0"/>
          <w:lang w:val="en"/>
        </w:rPr>
        <w:t xml:space="preserve"> </w:t>
      </w:r>
      <w:r w:rsidR="00617BD2">
        <w:rPr>
          <w:rStyle w:val="Strong"/>
          <w:rFonts w:asciiTheme="minorHAnsi" w:hAnsiTheme="minorHAnsi"/>
          <w:b w:val="0"/>
          <w:lang w:val="en"/>
        </w:rPr>
        <w:t>are</w:t>
      </w:r>
      <w:r w:rsidR="002A65F4">
        <w:rPr>
          <w:rStyle w:val="Strong"/>
          <w:rFonts w:asciiTheme="minorHAnsi" w:hAnsiTheme="minorHAnsi"/>
          <w:b w:val="0"/>
          <w:lang w:val="en"/>
        </w:rPr>
        <w:t xml:space="preserve"> </w:t>
      </w:r>
      <w:r w:rsidR="00617BD2">
        <w:rPr>
          <w:rStyle w:val="Strong"/>
          <w:rFonts w:asciiTheme="minorHAnsi" w:hAnsiTheme="minorHAnsi"/>
          <w:b w:val="0"/>
          <w:lang w:val="en"/>
        </w:rPr>
        <w:t>already</w:t>
      </w:r>
      <w:r w:rsidR="002A65F4">
        <w:rPr>
          <w:rStyle w:val="Strong"/>
          <w:rFonts w:asciiTheme="minorHAnsi" w:hAnsiTheme="minorHAnsi"/>
          <w:b w:val="0"/>
          <w:lang w:val="en"/>
        </w:rPr>
        <w:t xml:space="preserve"> </w:t>
      </w:r>
      <w:r w:rsidR="00617BD2">
        <w:rPr>
          <w:rStyle w:val="Strong"/>
          <w:rFonts w:asciiTheme="minorHAnsi" w:hAnsiTheme="minorHAnsi"/>
          <w:b w:val="0"/>
          <w:lang w:val="en"/>
        </w:rPr>
        <w:t>in</w:t>
      </w:r>
      <w:r w:rsidR="002A65F4">
        <w:rPr>
          <w:rStyle w:val="Strong"/>
          <w:rFonts w:asciiTheme="minorHAnsi" w:hAnsiTheme="minorHAnsi"/>
          <w:b w:val="0"/>
          <w:lang w:val="en"/>
        </w:rPr>
        <w:t xml:space="preserve"> </w:t>
      </w:r>
      <w:r w:rsidR="00617BD2">
        <w:rPr>
          <w:rStyle w:val="Strong"/>
          <w:rFonts w:asciiTheme="minorHAnsi" w:hAnsiTheme="minorHAnsi"/>
          <w:b w:val="0"/>
          <w:lang w:val="en"/>
        </w:rPr>
        <w:t>hand,</w:t>
      </w:r>
      <w:r w:rsidR="002A65F4">
        <w:rPr>
          <w:rStyle w:val="Strong"/>
          <w:rFonts w:asciiTheme="minorHAnsi" w:hAnsiTheme="minorHAnsi"/>
          <w:b w:val="0"/>
          <w:lang w:val="en"/>
        </w:rPr>
        <w:t xml:space="preserve"> </w:t>
      </w:r>
      <w:r w:rsidR="00617BD2">
        <w:rPr>
          <w:rStyle w:val="Strong"/>
          <w:rFonts w:asciiTheme="minorHAnsi" w:hAnsiTheme="minorHAnsi"/>
          <w:b w:val="0"/>
          <w:lang w:val="en"/>
        </w:rPr>
        <w:t>while</w:t>
      </w:r>
      <w:r w:rsidR="002A65F4">
        <w:rPr>
          <w:rStyle w:val="Strong"/>
          <w:rFonts w:asciiTheme="minorHAnsi" w:hAnsiTheme="minorHAnsi"/>
          <w:b w:val="0"/>
          <w:lang w:val="en"/>
        </w:rPr>
        <w:t xml:space="preserve"> </w:t>
      </w:r>
      <w:r w:rsidR="00617BD2">
        <w:rPr>
          <w:rStyle w:val="Strong"/>
          <w:rFonts w:asciiTheme="minorHAnsi" w:hAnsiTheme="minorHAnsi"/>
          <w:b w:val="0"/>
          <w:lang w:val="en"/>
        </w:rPr>
        <w:t>discussions</w:t>
      </w:r>
      <w:r w:rsidR="002A65F4">
        <w:rPr>
          <w:rStyle w:val="Strong"/>
          <w:rFonts w:asciiTheme="minorHAnsi" w:hAnsiTheme="minorHAnsi"/>
          <w:b w:val="0"/>
          <w:lang w:val="en"/>
        </w:rPr>
        <w:t xml:space="preserve"> </w:t>
      </w:r>
      <w:r w:rsidR="00617BD2">
        <w:rPr>
          <w:rStyle w:val="Strong"/>
          <w:rFonts w:asciiTheme="minorHAnsi" w:hAnsiTheme="minorHAnsi"/>
          <w:b w:val="0"/>
          <w:lang w:val="en"/>
        </w:rPr>
        <w:t>are</w:t>
      </w:r>
      <w:r w:rsidR="002A65F4">
        <w:rPr>
          <w:rStyle w:val="Strong"/>
          <w:rFonts w:asciiTheme="minorHAnsi" w:hAnsiTheme="minorHAnsi"/>
          <w:b w:val="0"/>
          <w:lang w:val="en"/>
        </w:rPr>
        <w:t xml:space="preserve"> </w:t>
      </w:r>
      <w:r w:rsidR="00617BD2">
        <w:rPr>
          <w:rStyle w:val="Strong"/>
          <w:rFonts w:asciiTheme="minorHAnsi" w:hAnsiTheme="minorHAnsi"/>
          <w:b w:val="0"/>
          <w:lang w:val="en"/>
        </w:rPr>
        <w:t>continuing</w:t>
      </w:r>
      <w:r w:rsidR="002A65F4">
        <w:rPr>
          <w:rStyle w:val="Strong"/>
          <w:rFonts w:asciiTheme="minorHAnsi" w:hAnsiTheme="minorHAnsi"/>
          <w:b w:val="0"/>
          <w:lang w:val="en"/>
        </w:rPr>
        <w:t xml:space="preserve"> </w:t>
      </w:r>
      <w:r w:rsidR="00617BD2">
        <w:rPr>
          <w:rStyle w:val="Strong"/>
          <w:rFonts w:asciiTheme="minorHAnsi" w:hAnsiTheme="minorHAnsi"/>
          <w:b w:val="0"/>
          <w:lang w:val="en"/>
        </w:rPr>
        <w:t>on</w:t>
      </w:r>
      <w:r w:rsidR="002A65F4">
        <w:rPr>
          <w:rStyle w:val="Strong"/>
          <w:rFonts w:asciiTheme="minorHAnsi" w:hAnsiTheme="minorHAnsi"/>
          <w:b w:val="0"/>
          <w:lang w:val="en"/>
        </w:rPr>
        <w:t xml:space="preserve"> </w:t>
      </w:r>
      <w:r w:rsidR="00617BD2">
        <w:rPr>
          <w:rStyle w:val="Strong"/>
          <w:rFonts w:asciiTheme="minorHAnsi" w:hAnsiTheme="minorHAnsi"/>
          <w:b w:val="0"/>
          <w:lang w:val="en"/>
        </w:rPr>
        <w:t>ways</w:t>
      </w:r>
      <w:r w:rsidR="002A65F4">
        <w:rPr>
          <w:rStyle w:val="Strong"/>
          <w:rFonts w:asciiTheme="minorHAnsi" w:hAnsiTheme="minorHAnsi"/>
          <w:b w:val="0"/>
          <w:lang w:val="en"/>
        </w:rPr>
        <w:t xml:space="preserve"> </w:t>
      </w:r>
      <w:r w:rsidR="00617BD2">
        <w:rPr>
          <w:rStyle w:val="Strong"/>
          <w:rFonts w:asciiTheme="minorHAnsi" w:hAnsiTheme="minorHAnsi"/>
          <w:b w:val="0"/>
          <w:lang w:val="en"/>
        </w:rPr>
        <w:t>to</w:t>
      </w:r>
      <w:r w:rsidR="002A65F4">
        <w:rPr>
          <w:rStyle w:val="Strong"/>
          <w:rFonts w:asciiTheme="minorHAnsi" w:hAnsiTheme="minorHAnsi"/>
          <w:b w:val="0"/>
          <w:lang w:val="en"/>
        </w:rPr>
        <w:t xml:space="preserve"> </w:t>
      </w:r>
      <w:r w:rsidR="00617BD2">
        <w:rPr>
          <w:rStyle w:val="Strong"/>
          <w:rFonts w:asciiTheme="minorHAnsi" w:hAnsiTheme="minorHAnsi"/>
          <w:b w:val="0"/>
          <w:lang w:val="en"/>
        </w:rPr>
        <w:t>work</w:t>
      </w:r>
      <w:r w:rsidR="002A65F4">
        <w:rPr>
          <w:rStyle w:val="Strong"/>
          <w:rFonts w:asciiTheme="minorHAnsi" w:hAnsiTheme="minorHAnsi"/>
          <w:b w:val="0"/>
          <w:lang w:val="en"/>
        </w:rPr>
        <w:t xml:space="preserve"> </w:t>
      </w:r>
      <w:r w:rsidR="00617BD2">
        <w:rPr>
          <w:rStyle w:val="Strong"/>
          <w:rFonts w:asciiTheme="minorHAnsi" w:hAnsiTheme="minorHAnsi"/>
          <w:b w:val="0"/>
          <w:lang w:val="en"/>
        </w:rPr>
        <w:t>together</w:t>
      </w:r>
      <w:r w:rsidR="002A65F4">
        <w:rPr>
          <w:rStyle w:val="Strong"/>
          <w:rFonts w:asciiTheme="minorHAnsi" w:hAnsiTheme="minorHAnsi"/>
          <w:b w:val="0"/>
          <w:lang w:val="en"/>
        </w:rPr>
        <w:t xml:space="preserve"> </w:t>
      </w:r>
      <w:r w:rsidR="00617BD2">
        <w:rPr>
          <w:rStyle w:val="Strong"/>
          <w:rFonts w:asciiTheme="minorHAnsi" w:hAnsiTheme="minorHAnsi"/>
          <w:b w:val="0"/>
          <w:lang w:val="en"/>
        </w:rPr>
        <w:t>to</w:t>
      </w:r>
      <w:r w:rsidR="002A65F4">
        <w:rPr>
          <w:rStyle w:val="Strong"/>
          <w:rFonts w:asciiTheme="minorHAnsi" w:hAnsiTheme="minorHAnsi"/>
          <w:b w:val="0"/>
          <w:lang w:val="en"/>
        </w:rPr>
        <w:t xml:space="preserve"> </w:t>
      </w:r>
      <w:r w:rsidR="00617BD2">
        <w:rPr>
          <w:rStyle w:val="Strong"/>
          <w:rFonts w:asciiTheme="minorHAnsi" w:hAnsiTheme="minorHAnsi"/>
          <w:b w:val="0"/>
          <w:lang w:val="en"/>
        </w:rPr>
        <w:t>help</w:t>
      </w:r>
      <w:r w:rsidR="002A65F4">
        <w:rPr>
          <w:rStyle w:val="Strong"/>
          <w:rFonts w:asciiTheme="minorHAnsi" w:hAnsiTheme="minorHAnsi"/>
          <w:b w:val="0"/>
          <w:lang w:val="en"/>
        </w:rPr>
        <w:t xml:space="preserve"> </w:t>
      </w:r>
      <w:r w:rsidR="00617BD2">
        <w:rPr>
          <w:rStyle w:val="Strong"/>
          <w:rFonts w:asciiTheme="minorHAnsi" w:hAnsiTheme="minorHAnsi"/>
          <w:b w:val="0"/>
          <w:lang w:val="en"/>
        </w:rPr>
        <w:t>Parties</w:t>
      </w:r>
      <w:r w:rsidR="002A65F4">
        <w:rPr>
          <w:rStyle w:val="Strong"/>
          <w:rFonts w:asciiTheme="minorHAnsi" w:hAnsiTheme="minorHAnsi"/>
          <w:b w:val="0"/>
          <w:lang w:val="en"/>
        </w:rPr>
        <w:t xml:space="preserve"> </w:t>
      </w:r>
      <w:r w:rsidR="00617BD2">
        <w:rPr>
          <w:rStyle w:val="Strong"/>
          <w:rFonts w:asciiTheme="minorHAnsi" w:hAnsiTheme="minorHAnsi"/>
          <w:b w:val="0"/>
          <w:lang w:val="en"/>
        </w:rPr>
        <w:t>access</w:t>
      </w:r>
      <w:r w:rsidR="002A65F4">
        <w:rPr>
          <w:rStyle w:val="Strong"/>
          <w:rFonts w:asciiTheme="minorHAnsi" w:hAnsiTheme="minorHAnsi"/>
          <w:b w:val="0"/>
          <w:lang w:val="en"/>
        </w:rPr>
        <w:t xml:space="preserve"> </w:t>
      </w:r>
      <w:r w:rsidR="00617BD2">
        <w:rPr>
          <w:rStyle w:val="Strong"/>
          <w:rFonts w:asciiTheme="minorHAnsi" w:hAnsiTheme="minorHAnsi"/>
          <w:b w:val="0"/>
          <w:lang w:val="en"/>
        </w:rPr>
        <w:t>a</w:t>
      </w:r>
      <w:r w:rsidR="002A65F4">
        <w:rPr>
          <w:rStyle w:val="Strong"/>
          <w:rFonts w:asciiTheme="minorHAnsi" w:hAnsiTheme="minorHAnsi"/>
          <w:b w:val="0"/>
          <w:lang w:val="en"/>
        </w:rPr>
        <w:t xml:space="preserve"> </w:t>
      </w:r>
      <w:r w:rsidR="00617BD2">
        <w:rPr>
          <w:rStyle w:val="Strong"/>
          <w:rFonts w:asciiTheme="minorHAnsi" w:hAnsiTheme="minorHAnsi"/>
          <w:b w:val="0"/>
          <w:lang w:val="en"/>
        </w:rPr>
        <w:t>UNCCD-led</w:t>
      </w:r>
      <w:r w:rsidR="002A65F4">
        <w:rPr>
          <w:rStyle w:val="Strong"/>
          <w:rFonts w:asciiTheme="minorHAnsi" w:hAnsiTheme="minorHAnsi"/>
          <w:b w:val="0"/>
          <w:lang w:val="en"/>
        </w:rPr>
        <w:t xml:space="preserve"> </w:t>
      </w:r>
      <w:r w:rsidR="00617BD2" w:rsidRPr="00617BD2">
        <w:rPr>
          <w:rStyle w:val="Strong"/>
          <w:rFonts w:asciiTheme="minorHAnsi" w:hAnsiTheme="minorHAnsi"/>
          <w:b w:val="0"/>
          <w:lang w:val="en"/>
        </w:rPr>
        <w:t>large</w:t>
      </w:r>
      <w:r w:rsidR="002A65F4">
        <w:rPr>
          <w:rStyle w:val="Strong"/>
          <w:rFonts w:asciiTheme="minorHAnsi" w:hAnsiTheme="minorHAnsi"/>
          <w:b w:val="0"/>
          <w:lang w:val="en"/>
        </w:rPr>
        <w:t xml:space="preserve"> </w:t>
      </w:r>
      <w:r w:rsidR="00617BD2" w:rsidRPr="00617BD2">
        <w:rPr>
          <w:rStyle w:val="Strong"/>
          <w:rFonts w:asciiTheme="minorHAnsi" w:hAnsiTheme="minorHAnsi"/>
          <w:b w:val="0"/>
          <w:lang w:val="en"/>
        </w:rPr>
        <w:t>scale</w:t>
      </w:r>
      <w:r w:rsidR="002A65F4">
        <w:rPr>
          <w:rStyle w:val="Strong"/>
          <w:rFonts w:asciiTheme="minorHAnsi" w:hAnsiTheme="minorHAnsi"/>
          <w:b w:val="0"/>
          <w:lang w:val="en"/>
        </w:rPr>
        <w:t xml:space="preserve"> </w:t>
      </w:r>
      <w:r w:rsidR="00617BD2" w:rsidRPr="00617BD2">
        <w:rPr>
          <w:rStyle w:val="Strong"/>
          <w:rFonts w:asciiTheme="minorHAnsi" w:hAnsiTheme="minorHAnsi"/>
          <w:b w:val="0"/>
          <w:lang w:val="en"/>
        </w:rPr>
        <w:t>private</w:t>
      </w:r>
      <w:r w:rsidR="002A65F4">
        <w:rPr>
          <w:rStyle w:val="Strong"/>
          <w:rFonts w:asciiTheme="minorHAnsi" w:hAnsiTheme="minorHAnsi"/>
          <w:b w:val="0"/>
          <w:lang w:val="en"/>
        </w:rPr>
        <w:t xml:space="preserve"> </w:t>
      </w:r>
      <w:r w:rsidR="00617BD2" w:rsidRPr="00617BD2">
        <w:rPr>
          <w:rStyle w:val="Strong"/>
          <w:rFonts w:asciiTheme="minorHAnsi" w:hAnsiTheme="minorHAnsi"/>
          <w:b w:val="0"/>
          <w:lang w:val="en"/>
        </w:rPr>
        <w:t>sector</w:t>
      </w:r>
      <w:r w:rsidR="00617BD2">
        <w:rPr>
          <w:rStyle w:val="Strong"/>
          <w:rFonts w:asciiTheme="minorHAnsi" w:hAnsiTheme="minorHAnsi"/>
          <w:b w:val="0"/>
          <w:lang w:val="en"/>
        </w:rPr>
        <w:t>-</w:t>
      </w:r>
      <w:r w:rsidR="00617BD2" w:rsidRPr="00617BD2">
        <w:rPr>
          <w:rStyle w:val="Strong"/>
          <w:rFonts w:asciiTheme="minorHAnsi" w:hAnsiTheme="minorHAnsi"/>
          <w:b w:val="0"/>
          <w:lang w:val="en"/>
        </w:rPr>
        <w:t>funded</w:t>
      </w:r>
      <w:r w:rsidR="002A65F4">
        <w:rPr>
          <w:rStyle w:val="Strong"/>
          <w:rFonts w:asciiTheme="minorHAnsi" w:hAnsiTheme="minorHAnsi"/>
          <w:b w:val="0"/>
          <w:lang w:val="en"/>
        </w:rPr>
        <w:t xml:space="preserve"> </w:t>
      </w:r>
      <w:r w:rsidR="00617BD2" w:rsidRPr="00617BD2">
        <w:rPr>
          <w:rStyle w:val="Strong"/>
          <w:rFonts w:asciiTheme="minorHAnsi" w:hAnsiTheme="minorHAnsi"/>
          <w:b w:val="0"/>
          <w:lang w:val="en"/>
        </w:rPr>
        <w:t>programme</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to</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assure</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Land</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Degradation</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Neutrality</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and</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restore</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12</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million</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hectares</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of</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land</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into</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productive</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ecosystems</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every</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year,</w:t>
      </w:r>
      <w:r w:rsidR="002A65F4">
        <w:rPr>
          <w:rStyle w:val="Strong"/>
          <w:rFonts w:asciiTheme="minorHAnsi" w:hAnsiTheme="minorHAnsi"/>
          <w:b w:val="0"/>
          <w:lang w:val="en"/>
        </w:rPr>
        <w:t xml:space="preserve"> </w:t>
      </w:r>
      <w:r w:rsidR="00A222EB">
        <w:rPr>
          <w:rStyle w:val="Strong"/>
          <w:rFonts w:asciiTheme="minorHAnsi" w:hAnsiTheme="minorHAnsi"/>
          <w:b w:val="0"/>
          <w:lang w:val="en"/>
        </w:rPr>
        <w:t>with</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a</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potential</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emphasis</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on</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the</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restoration</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of</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wetlands</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and</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the</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high</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returns</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on</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this</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restorative</w:t>
      </w:r>
      <w:r w:rsidR="002A65F4">
        <w:rPr>
          <w:rStyle w:val="Strong"/>
          <w:rFonts w:asciiTheme="minorHAnsi" w:hAnsiTheme="minorHAnsi"/>
          <w:b w:val="0"/>
          <w:lang w:val="en"/>
        </w:rPr>
        <w:t xml:space="preserve"> </w:t>
      </w:r>
      <w:r w:rsidR="00617BD2" w:rsidRPr="00DC3C16">
        <w:rPr>
          <w:rStyle w:val="Strong"/>
          <w:rFonts w:asciiTheme="minorHAnsi" w:hAnsiTheme="minorHAnsi"/>
          <w:b w:val="0"/>
          <w:lang w:val="en"/>
        </w:rPr>
        <w:t>effort.</w:t>
      </w:r>
      <w:r w:rsidR="002A65F4">
        <w:rPr>
          <w:rStyle w:val="Strong"/>
          <w:rFonts w:asciiTheme="minorHAnsi" w:hAnsiTheme="minorHAnsi"/>
          <w:b w:val="0"/>
          <w:lang w:val="en"/>
        </w:rPr>
        <w:t xml:space="preserve"> </w:t>
      </w:r>
    </w:p>
    <w:p w14:paraId="66BFA6C6" w14:textId="77777777" w:rsidR="00DC3C16" w:rsidRPr="00DC3C16" w:rsidRDefault="00DC3C16" w:rsidP="005522A4">
      <w:pPr>
        <w:pStyle w:val="ListParagraph"/>
        <w:ind w:left="426" w:hanging="426"/>
        <w:jc w:val="left"/>
        <w:rPr>
          <w:rStyle w:val="Strong"/>
          <w:rFonts w:asciiTheme="minorHAnsi" w:hAnsiTheme="minorHAnsi"/>
          <w:b w:val="0"/>
          <w:lang w:val="en"/>
        </w:rPr>
      </w:pPr>
    </w:p>
    <w:p w14:paraId="616DDFE8" w14:textId="2F43E3B0" w:rsidR="00536ED0" w:rsidRDefault="00DC3C16" w:rsidP="005522A4">
      <w:pPr>
        <w:pStyle w:val="ListParagraph"/>
        <w:numPr>
          <w:ilvl w:val="0"/>
          <w:numId w:val="19"/>
        </w:numPr>
        <w:autoSpaceDE w:val="0"/>
        <w:autoSpaceDN w:val="0"/>
        <w:adjustRightInd w:val="0"/>
        <w:ind w:left="426" w:hanging="426"/>
        <w:jc w:val="left"/>
        <w:rPr>
          <w:rStyle w:val="Strong"/>
          <w:rFonts w:asciiTheme="minorHAnsi" w:hAnsiTheme="minorHAnsi"/>
          <w:b w:val="0"/>
          <w:lang w:val="en"/>
        </w:rPr>
      </w:pPr>
      <w:r>
        <w:rPr>
          <w:rStyle w:val="Strong"/>
          <w:rFonts w:asciiTheme="minorHAnsi" w:hAnsiTheme="minorHAnsi"/>
          <w:b w:val="0"/>
          <w:lang w:val="en"/>
        </w:rPr>
        <w:t>The</w:t>
      </w:r>
      <w:r w:rsidR="002A65F4">
        <w:rPr>
          <w:rStyle w:val="Strong"/>
          <w:rFonts w:asciiTheme="minorHAnsi" w:hAnsiTheme="minorHAnsi"/>
          <w:b w:val="0"/>
          <w:lang w:val="en"/>
        </w:rPr>
        <w:t xml:space="preserve"> </w:t>
      </w:r>
      <w:r>
        <w:rPr>
          <w:rStyle w:val="Strong"/>
          <w:rFonts w:asciiTheme="minorHAnsi" w:hAnsiTheme="minorHAnsi"/>
          <w:b w:val="0"/>
          <w:lang w:val="en"/>
        </w:rPr>
        <w:t>Secretariat</w:t>
      </w:r>
      <w:r w:rsidR="002A65F4">
        <w:rPr>
          <w:rStyle w:val="Strong"/>
          <w:rFonts w:asciiTheme="minorHAnsi" w:hAnsiTheme="minorHAnsi"/>
          <w:b w:val="0"/>
          <w:lang w:val="en"/>
        </w:rPr>
        <w:t xml:space="preserve"> </w:t>
      </w:r>
      <w:r>
        <w:rPr>
          <w:rStyle w:val="Strong"/>
          <w:rFonts w:asciiTheme="minorHAnsi" w:hAnsiTheme="minorHAnsi"/>
          <w:b w:val="0"/>
          <w:lang w:val="en"/>
        </w:rPr>
        <w:t>has</w:t>
      </w:r>
      <w:r w:rsidR="002A65F4">
        <w:rPr>
          <w:rStyle w:val="Strong"/>
          <w:rFonts w:asciiTheme="minorHAnsi" w:hAnsiTheme="minorHAnsi"/>
          <w:b w:val="0"/>
          <w:lang w:val="en"/>
        </w:rPr>
        <w:t xml:space="preserve"> </w:t>
      </w:r>
      <w:r>
        <w:rPr>
          <w:rStyle w:val="Strong"/>
          <w:rFonts w:asciiTheme="minorHAnsi" w:hAnsiTheme="minorHAnsi"/>
          <w:b w:val="0"/>
          <w:lang w:val="en"/>
        </w:rPr>
        <w:t>been</w:t>
      </w:r>
      <w:r w:rsidR="002A65F4">
        <w:rPr>
          <w:rStyle w:val="Strong"/>
          <w:rFonts w:asciiTheme="minorHAnsi" w:hAnsiTheme="minorHAnsi"/>
          <w:b w:val="0"/>
          <w:lang w:val="en"/>
        </w:rPr>
        <w:t xml:space="preserve"> </w:t>
      </w:r>
      <w:r>
        <w:rPr>
          <w:rStyle w:val="Strong"/>
          <w:rFonts w:asciiTheme="minorHAnsi" w:hAnsiTheme="minorHAnsi"/>
          <w:b w:val="0"/>
          <w:lang w:val="en"/>
        </w:rPr>
        <w:t>developing</w:t>
      </w:r>
      <w:r w:rsidR="002A65F4">
        <w:rPr>
          <w:rStyle w:val="Strong"/>
          <w:rFonts w:asciiTheme="minorHAnsi" w:hAnsiTheme="minorHAnsi"/>
          <w:b w:val="0"/>
          <w:lang w:val="en"/>
        </w:rPr>
        <w:t xml:space="preserve"> </w:t>
      </w:r>
      <w:r>
        <w:rPr>
          <w:rStyle w:val="Strong"/>
          <w:rFonts w:asciiTheme="minorHAnsi" w:hAnsiTheme="minorHAnsi"/>
          <w:b w:val="0"/>
          <w:lang w:val="en"/>
        </w:rPr>
        <w:t>closer</w:t>
      </w:r>
      <w:r w:rsidR="002A65F4">
        <w:rPr>
          <w:rStyle w:val="Strong"/>
          <w:rFonts w:asciiTheme="minorHAnsi" w:hAnsiTheme="minorHAnsi"/>
          <w:b w:val="0"/>
          <w:lang w:val="en"/>
        </w:rPr>
        <w:t xml:space="preserve"> </w:t>
      </w:r>
      <w:r>
        <w:rPr>
          <w:rStyle w:val="Strong"/>
          <w:rFonts w:asciiTheme="minorHAnsi" w:hAnsiTheme="minorHAnsi"/>
          <w:b w:val="0"/>
          <w:lang w:val="en"/>
        </w:rPr>
        <w:t>relations</w:t>
      </w:r>
      <w:r w:rsidR="002A65F4">
        <w:rPr>
          <w:rStyle w:val="Strong"/>
          <w:rFonts w:asciiTheme="minorHAnsi" w:hAnsiTheme="minorHAnsi"/>
          <w:b w:val="0"/>
          <w:lang w:val="en"/>
        </w:rPr>
        <w:t xml:space="preserve"> </w:t>
      </w:r>
      <w:r>
        <w:rPr>
          <w:rStyle w:val="Strong"/>
          <w:rFonts w:asciiTheme="minorHAnsi" w:hAnsiTheme="minorHAnsi"/>
          <w:b w:val="0"/>
          <w:lang w:val="en"/>
        </w:rPr>
        <w:t>with</w:t>
      </w:r>
      <w:r w:rsidR="002A65F4">
        <w:rPr>
          <w:rStyle w:val="Strong"/>
          <w:rFonts w:asciiTheme="minorHAnsi" w:hAnsiTheme="minorHAnsi"/>
          <w:b w:val="0"/>
          <w:lang w:val="en"/>
        </w:rPr>
        <w:t xml:space="preserve"> </w:t>
      </w:r>
      <w:r w:rsidR="001C7254">
        <w:rPr>
          <w:rStyle w:val="Strong"/>
          <w:rFonts w:asciiTheme="minorHAnsi" w:hAnsiTheme="minorHAnsi"/>
          <w:b w:val="0"/>
          <w:lang w:val="en"/>
        </w:rPr>
        <w:t>the</w:t>
      </w:r>
      <w:r w:rsidR="002A65F4">
        <w:rPr>
          <w:rStyle w:val="Strong"/>
          <w:rFonts w:asciiTheme="minorHAnsi" w:hAnsiTheme="minorHAnsi"/>
          <w:b w:val="0"/>
          <w:lang w:val="en"/>
        </w:rPr>
        <w:t xml:space="preserve"> </w:t>
      </w:r>
      <w:r w:rsidR="00872A6F">
        <w:rPr>
          <w:rStyle w:val="Strong"/>
          <w:rFonts w:asciiTheme="minorHAnsi" w:hAnsiTheme="minorHAnsi"/>
          <w:b w:val="0"/>
          <w:lang w:val="en"/>
        </w:rPr>
        <w:t>UNFCCC</w:t>
      </w:r>
      <w:r w:rsidR="002A65F4">
        <w:rPr>
          <w:rStyle w:val="Strong"/>
          <w:rFonts w:asciiTheme="minorHAnsi" w:hAnsiTheme="minorHAnsi"/>
          <w:b w:val="0"/>
          <w:lang w:val="en"/>
        </w:rPr>
        <w:t xml:space="preserve"> </w:t>
      </w:r>
      <w:r w:rsidR="00872A6F">
        <w:rPr>
          <w:rStyle w:val="Strong"/>
          <w:rFonts w:asciiTheme="minorHAnsi" w:hAnsiTheme="minorHAnsi"/>
          <w:b w:val="0"/>
          <w:lang w:val="en"/>
        </w:rPr>
        <w:t>and</w:t>
      </w:r>
      <w:r w:rsidR="002A65F4">
        <w:rPr>
          <w:rStyle w:val="Strong"/>
          <w:rFonts w:asciiTheme="minorHAnsi" w:hAnsiTheme="minorHAnsi"/>
          <w:b w:val="0"/>
          <w:lang w:val="en"/>
        </w:rPr>
        <w:t xml:space="preserve"> </w:t>
      </w:r>
      <w:r w:rsidR="00872A6F">
        <w:rPr>
          <w:rStyle w:val="Strong"/>
          <w:rFonts w:asciiTheme="minorHAnsi" w:hAnsiTheme="minorHAnsi"/>
          <w:b w:val="0"/>
          <w:lang w:val="en"/>
        </w:rPr>
        <w:t>received</w:t>
      </w:r>
      <w:r w:rsidR="002A65F4">
        <w:rPr>
          <w:rStyle w:val="Strong"/>
          <w:rFonts w:asciiTheme="minorHAnsi" w:hAnsiTheme="minorHAnsi"/>
          <w:b w:val="0"/>
          <w:lang w:val="en"/>
        </w:rPr>
        <w:t xml:space="preserve"> </w:t>
      </w:r>
      <w:r w:rsidR="00872A6F">
        <w:rPr>
          <w:rStyle w:val="Strong"/>
          <w:rFonts w:asciiTheme="minorHAnsi" w:hAnsiTheme="minorHAnsi"/>
          <w:b w:val="0"/>
          <w:lang w:val="en"/>
        </w:rPr>
        <w:t>their</w:t>
      </w:r>
      <w:r w:rsidR="002A65F4">
        <w:rPr>
          <w:rStyle w:val="Strong"/>
          <w:rFonts w:asciiTheme="minorHAnsi" w:hAnsiTheme="minorHAnsi"/>
          <w:b w:val="0"/>
          <w:lang w:val="en"/>
        </w:rPr>
        <w:t xml:space="preserve"> </w:t>
      </w:r>
      <w:r w:rsidR="00872A6F">
        <w:rPr>
          <w:rStyle w:val="Strong"/>
          <w:rFonts w:asciiTheme="minorHAnsi" w:hAnsiTheme="minorHAnsi"/>
          <w:b w:val="0"/>
          <w:lang w:val="en"/>
        </w:rPr>
        <w:t>direct</w:t>
      </w:r>
      <w:r w:rsidR="002A65F4">
        <w:rPr>
          <w:rStyle w:val="Strong"/>
          <w:rFonts w:asciiTheme="minorHAnsi" w:hAnsiTheme="minorHAnsi"/>
          <w:b w:val="0"/>
          <w:lang w:val="en"/>
        </w:rPr>
        <w:t xml:space="preserve"> </w:t>
      </w:r>
      <w:r w:rsidR="00872A6F">
        <w:rPr>
          <w:rStyle w:val="Strong"/>
          <w:rFonts w:asciiTheme="minorHAnsi" w:hAnsiTheme="minorHAnsi"/>
          <w:b w:val="0"/>
          <w:lang w:val="en"/>
        </w:rPr>
        <w:t>assistance</w:t>
      </w:r>
      <w:r w:rsidR="002A65F4">
        <w:rPr>
          <w:rStyle w:val="Strong"/>
          <w:rFonts w:asciiTheme="minorHAnsi" w:hAnsiTheme="minorHAnsi"/>
          <w:b w:val="0"/>
          <w:lang w:val="en"/>
        </w:rPr>
        <w:t xml:space="preserve"> </w:t>
      </w:r>
      <w:r w:rsidR="00872A6F">
        <w:rPr>
          <w:rStyle w:val="Strong"/>
          <w:rFonts w:asciiTheme="minorHAnsi" w:hAnsiTheme="minorHAnsi"/>
          <w:b w:val="0"/>
          <w:lang w:val="en"/>
        </w:rPr>
        <w:t>for</w:t>
      </w:r>
      <w:r w:rsidR="002A65F4">
        <w:rPr>
          <w:rStyle w:val="Strong"/>
          <w:rFonts w:asciiTheme="minorHAnsi" w:hAnsiTheme="minorHAnsi"/>
          <w:b w:val="0"/>
          <w:lang w:val="en"/>
        </w:rPr>
        <w:t xml:space="preserve"> </w:t>
      </w:r>
      <w:r w:rsidR="00872A6F">
        <w:rPr>
          <w:rStyle w:val="Strong"/>
          <w:rFonts w:asciiTheme="minorHAnsi" w:hAnsiTheme="minorHAnsi"/>
          <w:b w:val="0"/>
          <w:lang w:val="en"/>
        </w:rPr>
        <w:t>COP12</w:t>
      </w:r>
      <w:r w:rsidR="002A65F4">
        <w:rPr>
          <w:rStyle w:val="Strong"/>
          <w:rFonts w:asciiTheme="minorHAnsi" w:hAnsiTheme="minorHAnsi"/>
          <w:b w:val="0"/>
          <w:lang w:val="en"/>
        </w:rPr>
        <w:t xml:space="preserve"> </w:t>
      </w:r>
      <w:r w:rsidR="00872A6F">
        <w:rPr>
          <w:rStyle w:val="Strong"/>
          <w:rFonts w:asciiTheme="minorHAnsi" w:hAnsiTheme="minorHAnsi"/>
          <w:b w:val="0"/>
          <w:lang w:val="en"/>
        </w:rPr>
        <w:t>and</w:t>
      </w:r>
      <w:r w:rsidR="002A65F4">
        <w:rPr>
          <w:rStyle w:val="Strong"/>
          <w:rFonts w:asciiTheme="minorHAnsi" w:hAnsiTheme="minorHAnsi"/>
          <w:b w:val="0"/>
          <w:lang w:val="en"/>
        </w:rPr>
        <w:t xml:space="preserve"> </w:t>
      </w:r>
      <w:r w:rsidR="00872A6F">
        <w:rPr>
          <w:rStyle w:val="Strong"/>
          <w:rFonts w:asciiTheme="minorHAnsi" w:hAnsiTheme="minorHAnsi"/>
          <w:b w:val="0"/>
          <w:lang w:val="en"/>
        </w:rPr>
        <w:t>in</w:t>
      </w:r>
      <w:r w:rsidR="002A65F4">
        <w:rPr>
          <w:rStyle w:val="Strong"/>
          <w:rFonts w:asciiTheme="minorHAnsi" w:hAnsiTheme="minorHAnsi"/>
          <w:b w:val="0"/>
          <w:lang w:val="en"/>
        </w:rPr>
        <w:t xml:space="preserve"> </w:t>
      </w:r>
      <w:r w:rsidR="00872A6F">
        <w:rPr>
          <w:rStyle w:val="Strong"/>
          <w:rFonts w:asciiTheme="minorHAnsi" w:hAnsiTheme="minorHAnsi"/>
          <w:b w:val="0"/>
          <w:lang w:val="en"/>
        </w:rPr>
        <w:t>preparation</w:t>
      </w:r>
      <w:r w:rsidR="002A65F4">
        <w:rPr>
          <w:rStyle w:val="Strong"/>
          <w:rFonts w:asciiTheme="minorHAnsi" w:hAnsiTheme="minorHAnsi"/>
          <w:b w:val="0"/>
          <w:lang w:val="en"/>
        </w:rPr>
        <w:t xml:space="preserve"> </w:t>
      </w:r>
      <w:r w:rsidR="00872A6F">
        <w:rPr>
          <w:rStyle w:val="Strong"/>
          <w:rFonts w:asciiTheme="minorHAnsi" w:hAnsiTheme="minorHAnsi"/>
          <w:b w:val="0"/>
          <w:lang w:val="en"/>
        </w:rPr>
        <w:t>for</w:t>
      </w:r>
      <w:r w:rsidR="002A65F4">
        <w:rPr>
          <w:rStyle w:val="Strong"/>
          <w:rFonts w:asciiTheme="minorHAnsi" w:hAnsiTheme="minorHAnsi"/>
          <w:b w:val="0"/>
          <w:lang w:val="en"/>
        </w:rPr>
        <w:t xml:space="preserve"> </w:t>
      </w:r>
      <w:r w:rsidR="00872A6F">
        <w:rPr>
          <w:rStyle w:val="Strong"/>
          <w:rFonts w:asciiTheme="minorHAnsi" w:hAnsiTheme="minorHAnsi"/>
          <w:b w:val="0"/>
          <w:lang w:val="en"/>
        </w:rPr>
        <w:t>their</w:t>
      </w:r>
      <w:r w:rsidR="002A65F4">
        <w:rPr>
          <w:rStyle w:val="Strong"/>
          <w:rFonts w:asciiTheme="minorHAnsi" w:hAnsiTheme="minorHAnsi"/>
          <w:b w:val="0"/>
          <w:lang w:val="en"/>
        </w:rPr>
        <w:t xml:space="preserve"> </w:t>
      </w:r>
      <w:r w:rsidR="00872A6F">
        <w:rPr>
          <w:rStyle w:val="Strong"/>
          <w:rFonts w:asciiTheme="minorHAnsi" w:hAnsiTheme="minorHAnsi"/>
          <w:b w:val="0"/>
          <w:lang w:val="en"/>
        </w:rPr>
        <w:t>COP21</w:t>
      </w:r>
      <w:r w:rsidR="002A65F4">
        <w:rPr>
          <w:rStyle w:val="Strong"/>
          <w:rFonts w:asciiTheme="minorHAnsi" w:hAnsiTheme="minorHAnsi"/>
          <w:b w:val="0"/>
          <w:lang w:val="en"/>
        </w:rPr>
        <w:t xml:space="preserve"> </w:t>
      </w:r>
      <w:r w:rsidR="00872A6F">
        <w:rPr>
          <w:rStyle w:val="Strong"/>
          <w:rFonts w:asciiTheme="minorHAnsi" w:hAnsiTheme="minorHAnsi"/>
          <w:b w:val="0"/>
          <w:lang w:val="en"/>
        </w:rPr>
        <w:t>in</w:t>
      </w:r>
      <w:r w:rsidR="002A65F4">
        <w:rPr>
          <w:rStyle w:val="Strong"/>
          <w:rFonts w:asciiTheme="minorHAnsi" w:hAnsiTheme="minorHAnsi"/>
          <w:b w:val="0"/>
          <w:lang w:val="en"/>
        </w:rPr>
        <w:t xml:space="preserve"> </w:t>
      </w:r>
      <w:r w:rsidR="00872A6F">
        <w:rPr>
          <w:rStyle w:val="Strong"/>
          <w:rFonts w:asciiTheme="minorHAnsi" w:hAnsiTheme="minorHAnsi"/>
          <w:b w:val="0"/>
          <w:lang w:val="en"/>
        </w:rPr>
        <w:t>Paris</w:t>
      </w:r>
      <w:r w:rsidR="002A65F4">
        <w:rPr>
          <w:rStyle w:val="Strong"/>
          <w:rFonts w:asciiTheme="minorHAnsi" w:hAnsiTheme="minorHAnsi"/>
          <w:b w:val="0"/>
          <w:lang w:val="en"/>
        </w:rPr>
        <w:t xml:space="preserve"> </w:t>
      </w:r>
      <w:r w:rsidR="00872A6F">
        <w:rPr>
          <w:rStyle w:val="Strong"/>
          <w:rFonts w:asciiTheme="minorHAnsi" w:hAnsiTheme="minorHAnsi"/>
          <w:b w:val="0"/>
          <w:lang w:val="en"/>
        </w:rPr>
        <w:t>and</w:t>
      </w:r>
      <w:r w:rsidR="002A65F4">
        <w:rPr>
          <w:rStyle w:val="Strong"/>
          <w:rFonts w:asciiTheme="minorHAnsi" w:hAnsiTheme="minorHAnsi"/>
          <w:b w:val="0"/>
          <w:lang w:val="en"/>
        </w:rPr>
        <w:t xml:space="preserve"> </w:t>
      </w:r>
      <w:r w:rsidR="00872A6F">
        <w:rPr>
          <w:rStyle w:val="Strong"/>
          <w:rFonts w:asciiTheme="minorHAnsi" w:hAnsiTheme="minorHAnsi"/>
          <w:b w:val="0"/>
          <w:lang w:val="en"/>
        </w:rPr>
        <w:t>will</w:t>
      </w:r>
      <w:r w:rsidR="002A65F4">
        <w:rPr>
          <w:rStyle w:val="Strong"/>
          <w:rFonts w:asciiTheme="minorHAnsi" w:hAnsiTheme="minorHAnsi"/>
          <w:b w:val="0"/>
          <w:lang w:val="en"/>
        </w:rPr>
        <w:t xml:space="preserve"> </w:t>
      </w:r>
      <w:r w:rsidR="00872A6F">
        <w:rPr>
          <w:rStyle w:val="Strong"/>
          <w:rFonts w:asciiTheme="minorHAnsi" w:hAnsiTheme="minorHAnsi"/>
          <w:b w:val="0"/>
          <w:lang w:val="en"/>
        </w:rPr>
        <w:t>seek</w:t>
      </w:r>
      <w:r w:rsidR="002A65F4">
        <w:rPr>
          <w:rStyle w:val="Strong"/>
          <w:rFonts w:asciiTheme="minorHAnsi" w:hAnsiTheme="minorHAnsi"/>
          <w:b w:val="0"/>
          <w:lang w:val="en"/>
        </w:rPr>
        <w:t xml:space="preserve"> </w:t>
      </w:r>
      <w:r w:rsidR="00872A6F">
        <w:rPr>
          <w:rStyle w:val="Strong"/>
          <w:rFonts w:asciiTheme="minorHAnsi" w:hAnsiTheme="minorHAnsi"/>
          <w:b w:val="0"/>
          <w:lang w:val="en"/>
        </w:rPr>
        <w:t>to</w:t>
      </w:r>
      <w:r w:rsidR="002A65F4">
        <w:rPr>
          <w:rStyle w:val="Strong"/>
          <w:rFonts w:asciiTheme="minorHAnsi" w:hAnsiTheme="minorHAnsi"/>
          <w:b w:val="0"/>
          <w:lang w:val="en"/>
        </w:rPr>
        <w:t xml:space="preserve"> </w:t>
      </w:r>
      <w:r w:rsidR="00872A6F">
        <w:rPr>
          <w:rStyle w:val="Strong"/>
          <w:rFonts w:asciiTheme="minorHAnsi" w:hAnsiTheme="minorHAnsi"/>
          <w:b w:val="0"/>
          <w:lang w:val="en"/>
        </w:rPr>
        <w:t>increase</w:t>
      </w:r>
      <w:r w:rsidR="002A65F4">
        <w:rPr>
          <w:rStyle w:val="Strong"/>
          <w:rFonts w:asciiTheme="minorHAnsi" w:hAnsiTheme="minorHAnsi"/>
          <w:b w:val="0"/>
          <w:lang w:val="en"/>
        </w:rPr>
        <w:t xml:space="preserve"> </w:t>
      </w:r>
      <w:r w:rsidR="00872A6F">
        <w:rPr>
          <w:rStyle w:val="Strong"/>
          <w:rFonts w:asciiTheme="minorHAnsi" w:hAnsiTheme="minorHAnsi"/>
          <w:b w:val="0"/>
          <w:lang w:val="en"/>
        </w:rPr>
        <w:t>engagement</w:t>
      </w:r>
      <w:r w:rsidR="002A65F4">
        <w:rPr>
          <w:rStyle w:val="Strong"/>
          <w:rFonts w:asciiTheme="minorHAnsi" w:hAnsiTheme="minorHAnsi"/>
          <w:b w:val="0"/>
          <w:lang w:val="en"/>
        </w:rPr>
        <w:t xml:space="preserve"> </w:t>
      </w:r>
      <w:r w:rsidR="00872A6F">
        <w:rPr>
          <w:rStyle w:val="Strong"/>
          <w:rFonts w:asciiTheme="minorHAnsi" w:hAnsiTheme="minorHAnsi"/>
          <w:b w:val="0"/>
          <w:lang w:val="en"/>
        </w:rPr>
        <w:t>and</w:t>
      </w:r>
      <w:r w:rsidR="002A65F4">
        <w:rPr>
          <w:rStyle w:val="Strong"/>
          <w:rFonts w:asciiTheme="minorHAnsi" w:hAnsiTheme="minorHAnsi"/>
          <w:b w:val="0"/>
          <w:lang w:val="en"/>
        </w:rPr>
        <w:t xml:space="preserve"> </w:t>
      </w:r>
      <w:r w:rsidR="00872A6F">
        <w:rPr>
          <w:rStyle w:val="Strong"/>
          <w:rFonts w:asciiTheme="minorHAnsi" w:hAnsiTheme="minorHAnsi"/>
          <w:b w:val="0"/>
          <w:lang w:val="en"/>
        </w:rPr>
        <w:t>signature</w:t>
      </w:r>
      <w:r w:rsidR="002A65F4">
        <w:rPr>
          <w:rStyle w:val="Strong"/>
          <w:rFonts w:asciiTheme="minorHAnsi" w:hAnsiTheme="minorHAnsi"/>
          <w:b w:val="0"/>
          <w:lang w:val="en"/>
        </w:rPr>
        <w:t xml:space="preserve"> </w:t>
      </w:r>
      <w:r w:rsidR="00872A6F">
        <w:rPr>
          <w:rStyle w:val="Strong"/>
          <w:rFonts w:asciiTheme="minorHAnsi" w:hAnsiTheme="minorHAnsi"/>
          <w:b w:val="0"/>
          <w:lang w:val="en"/>
        </w:rPr>
        <w:t>of</w:t>
      </w:r>
      <w:r w:rsidR="002A65F4">
        <w:rPr>
          <w:rStyle w:val="Strong"/>
          <w:rFonts w:asciiTheme="minorHAnsi" w:hAnsiTheme="minorHAnsi"/>
          <w:b w:val="0"/>
          <w:lang w:val="en"/>
        </w:rPr>
        <w:t xml:space="preserve"> </w:t>
      </w:r>
      <w:r w:rsidR="00872A6F">
        <w:rPr>
          <w:rStyle w:val="Strong"/>
          <w:rFonts w:asciiTheme="minorHAnsi" w:hAnsiTheme="minorHAnsi"/>
          <w:b w:val="0"/>
          <w:lang w:val="en"/>
        </w:rPr>
        <w:t>a</w:t>
      </w:r>
      <w:r w:rsidR="002A65F4">
        <w:rPr>
          <w:rStyle w:val="Strong"/>
          <w:rFonts w:asciiTheme="minorHAnsi" w:hAnsiTheme="minorHAnsi"/>
          <w:b w:val="0"/>
          <w:lang w:val="en"/>
        </w:rPr>
        <w:t xml:space="preserve"> </w:t>
      </w:r>
      <w:r w:rsidR="00872A6F">
        <w:rPr>
          <w:rStyle w:val="Strong"/>
          <w:rFonts w:asciiTheme="minorHAnsi" w:hAnsiTheme="minorHAnsi"/>
          <w:b w:val="0"/>
          <w:lang w:val="en"/>
        </w:rPr>
        <w:t>possible</w:t>
      </w:r>
      <w:r w:rsidR="002A65F4">
        <w:rPr>
          <w:rStyle w:val="Strong"/>
          <w:rFonts w:asciiTheme="minorHAnsi" w:hAnsiTheme="minorHAnsi"/>
          <w:b w:val="0"/>
          <w:lang w:val="en"/>
        </w:rPr>
        <w:t xml:space="preserve"> </w:t>
      </w:r>
      <w:r w:rsidR="00872A6F">
        <w:rPr>
          <w:rStyle w:val="Strong"/>
          <w:rFonts w:asciiTheme="minorHAnsi" w:hAnsiTheme="minorHAnsi"/>
          <w:b w:val="0"/>
          <w:lang w:val="en"/>
        </w:rPr>
        <w:t>MOU</w:t>
      </w:r>
      <w:r w:rsidR="002A65F4">
        <w:rPr>
          <w:rStyle w:val="Strong"/>
          <w:rFonts w:asciiTheme="minorHAnsi" w:hAnsiTheme="minorHAnsi"/>
          <w:b w:val="0"/>
          <w:lang w:val="en"/>
        </w:rPr>
        <w:t xml:space="preserve"> </w:t>
      </w:r>
      <w:r w:rsidR="00872A6F">
        <w:rPr>
          <w:rStyle w:val="Strong"/>
          <w:rFonts w:asciiTheme="minorHAnsi" w:hAnsiTheme="minorHAnsi"/>
          <w:b w:val="0"/>
          <w:lang w:val="en"/>
        </w:rPr>
        <w:t>in</w:t>
      </w:r>
      <w:r w:rsidR="002A65F4">
        <w:rPr>
          <w:rStyle w:val="Strong"/>
          <w:rFonts w:asciiTheme="minorHAnsi" w:hAnsiTheme="minorHAnsi"/>
          <w:b w:val="0"/>
          <w:lang w:val="en"/>
        </w:rPr>
        <w:t xml:space="preserve"> </w:t>
      </w:r>
      <w:r w:rsidR="00872A6F">
        <w:rPr>
          <w:rStyle w:val="Strong"/>
          <w:rFonts w:asciiTheme="minorHAnsi" w:hAnsiTheme="minorHAnsi"/>
          <w:b w:val="0"/>
          <w:lang w:val="en"/>
        </w:rPr>
        <w:t>light</w:t>
      </w:r>
      <w:r w:rsidR="002A65F4">
        <w:rPr>
          <w:rStyle w:val="Strong"/>
          <w:rFonts w:asciiTheme="minorHAnsi" w:hAnsiTheme="minorHAnsi"/>
          <w:b w:val="0"/>
          <w:lang w:val="en"/>
        </w:rPr>
        <w:t xml:space="preserve"> </w:t>
      </w:r>
      <w:r w:rsidR="00872A6F">
        <w:rPr>
          <w:rStyle w:val="Strong"/>
          <w:rFonts w:asciiTheme="minorHAnsi" w:hAnsiTheme="minorHAnsi"/>
          <w:b w:val="0"/>
          <w:lang w:val="en"/>
        </w:rPr>
        <w:t>of</w:t>
      </w:r>
      <w:r w:rsidR="002A65F4">
        <w:rPr>
          <w:rStyle w:val="Strong"/>
          <w:rFonts w:asciiTheme="minorHAnsi" w:hAnsiTheme="minorHAnsi"/>
          <w:b w:val="0"/>
          <w:lang w:val="en"/>
        </w:rPr>
        <w:t xml:space="preserve"> </w:t>
      </w:r>
      <w:r w:rsidR="00872A6F">
        <w:rPr>
          <w:rStyle w:val="Strong"/>
          <w:rFonts w:asciiTheme="minorHAnsi" w:hAnsiTheme="minorHAnsi"/>
          <w:b w:val="0"/>
          <w:lang w:val="en"/>
        </w:rPr>
        <w:t>the</w:t>
      </w:r>
      <w:r w:rsidR="002A65F4">
        <w:rPr>
          <w:rStyle w:val="Strong"/>
          <w:rFonts w:asciiTheme="minorHAnsi" w:hAnsiTheme="minorHAnsi"/>
          <w:b w:val="0"/>
          <w:lang w:val="en"/>
        </w:rPr>
        <w:t xml:space="preserve"> </w:t>
      </w:r>
      <w:r w:rsidR="00872A6F">
        <w:rPr>
          <w:rStyle w:val="Strong"/>
          <w:rFonts w:asciiTheme="minorHAnsi" w:hAnsiTheme="minorHAnsi"/>
          <w:b w:val="0"/>
          <w:lang w:val="en"/>
        </w:rPr>
        <w:t>alignment</w:t>
      </w:r>
      <w:r w:rsidR="002A65F4">
        <w:rPr>
          <w:rStyle w:val="Strong"/>
          <w:rFonts w:asciiTheme="minorHAnsi" w:hAnsiTheme="minorHAnsi"/>
          <w:b w:val="0"/>
          <w:lang w:val="en"/>
        </w:rPr>
        <w:t xml:space="preserve"> </w:t>
      </w:r>
      <w:r w:rsidR="00872A6F">
        <w:rPr>
          <w:rStyle w:val="Strong"/>
          <w:rFonts w:asciiTheme="minorHAnsi" w:hAnsiTheme="minorHAnsi"/>
          <w:b w:val="0"/>
          <w:lang w:val="en"/>
        </w:rPr>
        <w:t>of</w:t>
      </w:r>
      <w:r w:rsidR="002A65F4">
        <w:rPr>
          <w:rStyle w:val="Strong"/>
          <w:rFonts w:asciiTheme="minorHAnsi" w:hAnsiTheme="minorHAnsi"/>
          <w:b w:val="0"/>
          <w:lang w:val="en"/>
        </w:rPr>
        <w:t xml:space="preserve"> </w:t>
      </w:r>
      <w:r w:rsidR="00872A6F">
        <w:rPr>
          <w:rStyle w:val="Strong"/>
          <w:rFonts w:asciiTheme="minorHAnsi" w:hAnsiTheme="minorHAnsi"/>
          <w:b w:val="0"/>
          <w:lang w:val="en"/>
        </w:rPr>
        <w:t>the</w:t>
      </w:r>
      <w:r w:rsidR="002A65F4">
        <w:rPr>
          <w:rStyle w:val="Strong"/>
          <w:rFonts w:asciiTheme="minorHAnsi" w:hAnsiTheme="minorHAnsi"/>
          <w:b w:val="0"/>
          <w:lang w:val="en"/>
        </w:rPr>
        <w:t xml:space="preserve"> </w:t>
      </w:r>
      <w:r w:rsidR="00872A6F">
        <w:rPr>
          <w:rStyle w:val="Strong"/>
          <w:rFonts w:asciiTheme="minorHAnsi" w:hAnsiTheme="minorHAnsi"/>
          <w:b w:val="0"/>
          <w:lang w:val="en"/>
        </w:rPr>
        <w:t>goals</w:t>
      </w:r>
      <w:r w:rsidR="002A65F4">
        <w:rPr>
          <w:rStyle w:val="Strong"/>
          <w:rFonts w:asciiTheme="minorHAnsi" w:hAnsiTheme="minorHAnsi"/>
          <w:b w:val="0"/>
          <w:lang w:val="en"/>
        </w:rPr>
        <w:t xml:space="preserve"> </w:t>
      </w:r>
      <w:r w:rsidR="00872A6F">
        <w:rPr>
          <w:rStyle w:val="Strong"/>
          <w:rFonts w:asciiTheme="minorHAnsi" w:hAnsiTheme="minorHAnsi"/>
          <w:b w:val="0"/>
          <w:lang w:val="en"/>
        </w:rPr>
        <w:t>of</w:t>
      </w:r>
      <w:r w:rsidR="002A65F4">
        <w:rPr>
          <w:rStyle w:val="Strong"/>
          <w:rFonts w:asciiTheme="minorHAnsi" w:hAnsiTheme="minorHAnsi"/>
          <w:b w:val="0"/>
          <w:lang w:val="en"/>
        </w:rPr>
        <w:t xml:space="preserve"> </w:t>
      </w:r>
      <w:r w:rsidR="00872A6F">
        <w:rPr>
          <w:rStyle w:val="Strong"/>
          <w:rFonts w:asciiTheme="minorHAnsi" w:hAnsiTheme="minorHAnsi"/>
          <w:b w:val="0"/>
          <w:lang w:val="en"/>
        </w:rPr>
        <w:t>the</w:t>
      </w:r>
      <w:r w:rsidR="002A65F4">
        <w:rPr>
          <w:rStyle w:val="Strong"/>
          <w:rFonts w:asciiTheme="minorHAnsi" w:hAnsiTheme="minorHAnsi"/>
          <w:b w:val="0"/>
          <w:lang w:val="en"/>
        </w:rPr>
        <w:t xml:space="preserve"> </w:t>
      </w:r>
      <w:r w:rsidR="00872A6F">
        <w:rPr>
          <w:rStyle w:val="Strong"/>
          <w:rFonts w:asciiTheme="minorHAnsi" w:hAnsiTheme="minorHAnsi"/>
          <w:b w:val="0"/>
          <w:lang w:val="en"/>
        </w:rPr>
        <w:t>two</w:t>
      </w:r>
      <w:r w:rsidR="002A65F4">
        <w:rPr>
          <w:rStyle w:val="Strong"/>
          <w:rFonts w:asciiTheme="minorHAnsi" w:hAnsiTheme="minorHAnsi"/>
          <w:b w:val="0"/>
          <w:lang w:val="en"/>
        </w:rPr>
        <w:t xml:space="preserve"> </w:t>
      </w:r>
      <w:r w:rsidR="00872A6F">
        <w:rPr>
          <w:rStyle w:val="Strong"/>
          <w:rFonts w:asciiTheme="minorHAnsi" w:hAnsiTheme="minorHAnsi"/>
          <w:b w:val="0"/>
          <w:lang w:val="en"/>
        </w:rPr>
        <w:t>conventions.</w:t>
      </w:r>
      <w:r w:rsidR="002A65F4">
        <w:rPr>
          <w:rStyle w:val="Strong"/>
          <w:rFonts w:asciiTheme="minorHAnsi" w:hAnsiTheme="minorHAnsi"/>
          <w:b w:val="0"/>
          <w:lang w:val="en"/>
        </w:rPr>
        <w:t xml:space="preserve"> </w:t>
      </w:r>
      <w:r w:rsidR="00872A6F">
        <w:rPr>
          <w:rStyle w:val="Strong"/>
          <w:rFonts w:asciiTheme="minorHAnsi" w:hAnsiTheme="minorHAnsi"/>
          <w:b w:val="0"/>
          <w:lang w:val="en"/>
        </w:rPr>
        <w:t>The</w:t>
      </w:r>
      <w:r w:rsidR="002A65F4">
        <w:rPr>
          <w:rStyle w:val="Strong"/>
          <w:rFonts w:asciiTheme="minorHAnsi" w:hAnsiTheme="minorHAnsi"/>
          <w:b w:val="0"/>
          <w:lang w:val="en"/>
        </w:rPr>
        <w:t xml:space="preserve"> </w:t>
      </w:r>
      <w:r w:rsidR="00872A6F">
        <w:rPr>
          <w:rStyle w:val="Strong"/>
          <w:rFonts w:asciiTheme="minorHAnsi" w:hAnsiTheme="minorHAnsi"/>
          <w:b w:val="0"/>
          <w:lang w:val="en"/>
        </w:rPr>
        <w:t>high</w:t>
      </w:r>
      <w:r w:rsidR="002A65F4">
        <w:rPr>
          <w:rStyle w:val="Strong"/>
          <w:rFonts w:asciiTheme="minorHAnsi" w:hAnsiTheme="minorHAnsi"/>
          <w:b w:val="0"/>
          <w:lang w:val="en"/>
        </w:rPr>
        <w:t xml:space="preserve"> </w:t>
      </w:r>
      <w:r w:rsidR="00872A6F">
        <w:rPr>
          <w:rStyle w:val="Strong"/>
          <w:rFonts w:asciiTheme="minorHAnsi" w:hAnsiTheme="minorHAnsi"/>
          <w:b w:val="0"/>
          <w:lang w:val="en"/>
        </w:rPr>
        <w:t>value</w:t>
      </w:r>
      <w:r w:rsidR="002A65F4">
        <w:rPr>
          <w:rStyle w:val="Strong"/>
          <w:rFonts w:asciiTheme="minorHAnsi" w:hAnsiTheme="minorHAnsi"/>
          <w:b w:val="0"/>
          <w:lang w:val="en"/>
        </w:rPr>
        <w:t xml:space="preserve"> </w:t>
      </w:r>
      <w:r w:rsidR="00872A6F">
        <w:rPr>
          <w:rStyle w:val="Strong"/>
          <w:rFonts w:asciiTheme="minorHAnsi" w:hAnsiTheme="minorHAnsi"/>
          <w:b w:val="0"/>
          <w:lang w:val="en"/>
        </w:rPr>
        <w:t>of</w:t>
      </w:r>
      <w:r w:rsidR="002A65F4">
        <w:rPr>
          <w:rStyle w:val="Strong"/>
          <w:rFonts w:asciiTheme="minorHAnsi" w:hAnsiTheme="minorHAnsi"/>
          <w:b w:val="0"/>
          <w:lang w:val="en"/>
        </w:rPr>
        <w:t xml:space="preserve"> </w:t>
      </w:r>
      <w:r w:rsidR="00872A6F">
        <w:rPr>
          <w:rStyle w:val="Strong"/>
          <w:rFonts w:asciiTheme="minorHAnsi" w:hAnsiTheme="minorHAnsi"/>
          <w:b w:val="0"/>
          <w:lang w:val="en"/>
        </w:rPr>
        <w:t>wetlands</w:t>
      </w:r>
      <w:r w:rsidR="002A65F4">
        <w:rPr>
          <w:rStyle w:val="Strong"/>
          <w:rFonts w:asciiTheme="minorHAnsi" w:hAnsiTheme="minorHAnsi"/>
          <w:b w:val="0"/>
          <w:lang w:val="en"/>
        </w:rPr>
        <w:t xml:space="preserve"> </w:t>
      </w:r>
      <w:r w:rsidR="00872A6F">
        <w:rPr>
          <w:rStyle w:val="Strong"/>
          <w:rFonts w:asciiTheme="minorHAnsi" w:hAnsiTheme="minorHAnsi"/>
          <w:b w:val="0"/>
          <w:lang w:val="en"/>
        </w:rPr>
        <w:t>in</w:t>
      </w:r>
      <w:r w:rsidR="002A65F4">
        <w:rPr>
          <w:rStyle w:val="Strong"/>
          <w:rFonts w:asciiTheme="minorHAnsi" w:hAnsiTheme="minorHAnsi"/>
          <w:b w:val="0"/>
          <w:lang w:val="en"/>
        </w:rPr>
        <w:t xml:space="preserve"> </w:t>
      </w:r>
      <w:r w:rsidR="00872A6F">
        <w:rPr>
          <w:rStyle w:val="Strong"/>
          <w:rFonts w:asciiTheme="minorHAnsi" w:hAnsiTheme="minorHAnsi"/>
          <w:b w:val="0"/>
          <w:lang w:val="en"/>
        </w:rPr>
        <w:t>relation</w:t>
      </w:r>
      <w:r w:rsidR="002A65F4">
        <w:rPr>
          <w:rStyle w:val="Strong"/>
          <w:rFonts w:asciiTheme="minorHAnsi" w:hAnsiTheme="minorHAnsi"/>
          <w:b w:val="0"/>
          <w:lang w:val="en"/>
        </w:rPr>
        <w:t xml:space="preserve"> </w:t>
      </w:r>
      <w:r w:rsidR="001C7254">
        <w:rPr>
          <w:rStyle w:val="Strong"/>
          <w:rFonts w:asciiTheme="minorHAnsi" w:hAnsiTheme="minorHAnsi"/>
          <w:b w:val="0"/>
          <w:lang w:val="en"/>
        </w:rPr>
        <w:t>to</w:t>
      </w:r>
      <w:r w:rsidR="002A65F4">
        <w:rPr>
          <w:rStyle w:val="Strong"/>
          <w:rFonts w:asciiTheme="minorHAnsi" w:hAnsiTheme="minorHAnsi"/>
          <w:b w:val="0"/>
          <w:lang w:val="en"/>
        </w:rPr>
        <w:t xml:space="preserve"> </w:t>
      </w:r>
      <w:r w:rsidR="00872A6F">
        <w:rPr>
          <w:rStyle w:val="Strong"/>
          <w:rFonts w:asciiTheme="minorHAnsi" w:hAnsiTheme="minorHAnsi"/>
          <w:b w:val="0"/>
          <w:lang w:val="en"/>
        </w:rPr>
        <w:t>carbon</w:t>
      </w:r>
      <w:r w:rsidR="002A65F4">
        <w:rPr>
          <w:rStyle w:val="Strong"/>
          <w:rFonts w:asciiTheme="minorHAnsi" w:hAnsiTheme="minorHAnsi"/>
          <w:b w:val="0"/>
          <w:lang w:val="en"/>
        </w:rPr>
        <w:t xml:space="preserve"> </w:t>
      </w:r>
      <w:r w:rsidR="00872A6F">
        <w:rPr>
          <w:rStyle w:val="Strong"/>
          <w:rFonts w:asciiTheme="minorHAnsi" w:hAnsiTheme="minorHAnsi"/>
          <w:b w:val="0"/>
          <w:lang w:val="en"/>
        </w:rPr>
        <w:t>capture</w:t>
      </w:r>
      <w:r w:rsidR="002A65F4">
        <w:rPr>
          <w:rStyle w:val="Strong"/>
          <w:rFonts w:asciiTheme="minorHAnsi" w:hAnsiTheme="minorHAnsi"/>
          <w:b w:val="0"/>
          <w:lang w:val="en"/>
        </w:rPr>
        <w:t xml:space="preserve"> </w:t>
      </w:r>
      <w:r w:rsidR="00872A6F">
        <w:rPr>
          <w:rStyle w:val="Strong"/>
          <w:rFonts w:asciiTheme="minorHAnsi" w:hAnsiTheme="minorHAnsi"/>
          <w:b w:val="0"/>
          <w:lang w:val="en"/>
        </w:rPr>
        <w:t>and</w:t>
      </w:r>
      <w:r w:rsidR="002A65F4">
        <w:rPr>
          <w:rStyle w:val="Strong"/>
          <w:rFonts w:asciiTheme="minorHAnsi" w:hAnsiTheme="minorHAnsi"/>
          <w:b w:val="0"/>
          <w:lang w:val="en"/>
        </w:rPr>
        <w:t xml:space="preserve"> </w:t>
      </w:r>
      <w:r w:rsidR="00872A6F">
        <w:rPr>
          <w:rStyle w:val="Strong"/>
          <w:rFonts w:asciiTheme="minorHAnsi" w:hAnsiTheme="minorHAnsi"/>
          <w:b w:val="0"/>
          <w:lang w:val="en"/>
        </w:rPr>
        <w:t>possible</w:t>
      </w:r>
      <w:r w:rsidR="002A65F4">
        <w:rPr>
          <w:rStyle w:val="Strong"/>
          <w:rFonts w:asciiTheme="minorHAnsi" w:hAnsiTheme="minorHAnsi"/>
          <w:b w:val="0"/>
          <w:lang w:val="en"/>
        </w:rPr>
        <w:t xml:space="preserve"> </w:t>
      </w:r>
      <w:r w:rsidR="00872A6F">
        <w:rPr>
          <w:rStyle w:val="Strong"/>
          <w:rFonts w:asciiTheme="minorHAnsi" w:hAnsiTheme="minorHAnsi"/>
          <w:b w:val="0"/>
          <w:lang w:val="en"/>
        </w:rPr>
        <w:t>release</w:t>
      </w:r>
      <w:r w:rsidR="002A65F4">
        <w:rPr>
          <w:rStyle w:val="Strong"/>
          <w:rFonts w:asciiTheme="minorHAnsi" w:hAnsiTheme="minorHAnsi"/>
          <w:b w:val="0"/>
          <w:lang w:val="en"/>
        </w:rPr>
        <w:t xml:space="preserve"> </w:t>
      </w:r>
      <w:r w:rsidR="00872A6F">
        <w:rPr>
          <w:rStyle w:val="Strong"/>
          <w:rFonts w:asciiTheme="minorHAnsi" w:hAnsiTheme="minorHAnsi"/>
          <w:b w:val="0"/>
          <w:lang w:val="en"/>
        </w:rPr>
        <w:t>is</w:t>
      </w:r>
      <w:r w:rsidR="002A65F4">
        <w:rPr>
          <w:rStyle w:val="Strong"/>
          <w:rFonts w:asciiTheme="minorHAnsi" w:hAnsiTheme="minorHAnsi"/>
          <w:b w:val="0"/>
          <w:lang w:val="en"/>
        </w:rPr>
        <w:t xml:space="preserve"> </w:t>
      </w:r>
      <w:r w:rsidR="00872A6F">
        <w:rPr>
          <w:rStyle w:val="Strong"/>
          <w:rFonts w:asciiTheme="minorHAnsi" w:hAnsiTheme="minorHAnsi"/>
          <w:b w:val="0"/>
          <w:lang w:val="en"/>
        </w:rPr>
        <w:t>fully</w:t>
      </w:r>
      <w:r w:rsidR="002A65F4">
        <w:rPr>
          <w:rStyle w:val="Strong"/>
          <w:rFonts w:asciiTheme="minorHAnsi" w:hAnsiTheme="minorHAnsi"/>
          <w:b w:val="0"/>
          <w:lang w:val="en"/>
        </w:rPr>
        <w:t xml:space="preserve"> </w:t>
      </w:r>
      <w:r w:rsidR="00872A6F">
        <w:rPr>
          <w:rStyle w:val="Strong"/>
          <w:rFonts w:asciiTheme="minorHAnsi" w:hAnsiTheme="minorHAnsi"/>
          <w:b w:val="0"/>
          <w:lang w:val="en"/>
        </w:rPr>
        <w:t>realized</w:t>
      </w:r>
      <w:r w:rsidR="002A65F4">
        <w:rPr>
          <w:rStyle w:val="Strong"/>
          <w:rFonts w:asciiTheme="minorHAnsi" w:hAnsiTheme="minorHAnsi"/>
          <w:b w:val="0"/>
          <w:lang w:val="en"/>
        </w:rPr>
        <w:t xml:space="preserve"> </w:t>
      </w:r>
      <w:r w:rsidR="00872A6F">
        <w:rPr>
          <w:rStyle w:val="Strong"/>
          <w:rFonts w:asciiTheme="minorHAnsi" w:hAnsiTheme="minorHAnsi"/>
          <w:b w:val="0"/>
          <w:lang w:val="en"/>
        </w:rPr>
        <w:t>and</w:t>
      </w:r>
      <w:r w:rsidR="002A65F4">
        <w:rPr>
          <w:rStyle w:val="Strong"/>
          <w:rFonts w:asciiTheme="minorHAnsi" w:hAnsiTheme="minorHAnsi"/>
          <w:b w:val="0"/>
          <w:lang w:val="en"/>
        </w:rPr>
        <w:t xml:space="preserve"> </w:t>
      </w:r>
      <w:r w:rsidR="00872A6F">
        <w:rPr>
          <w:rStyle w:val="Strong"/>
          <w:rFonts w:asciiTheme="minorHAnsi" w:hAnsiTheme="minorHAnsi"/>
          <w:b w:val="0"/>
          <w:lang w:val="en"/>
        </w:rPr>
        <w:t>actions</w:t>
      </w:r>
      <w:r w:rsidR="002A65F4">
        <w:rPr>
          <w:rStyle w:val="Strong"/>
          <w:rFonts w:asciiTheme="minorHAnsi" w:hAnsiTheme="minorHAnsi"/>
          <w:b w:val="0"/>
          <w:lang w:val="en"/>
        </w:rPr>
        <w:t xml:space="preserve"> </w:t>
      </w:r>
      <w:r w:rsidR="00872A6F">
        <w:rPr>
          <w:rStyle w:val="Strong"/>
          <w:rFonts w:asciiTheme="minorHAnsi" w:hAnsiTheme="minorHAnsi"/>
          <w:b w:val="0"/>
          <w:lang w:val="en"/>
        </w:rPr>
        <w:t>to</w:t>
      </w:r>
      <w:r w:rsidR="002A65F4">
        <w:rPr>
          <w:rStyle w:val="Strong"/>
          <w:rFonts w:asciiTheme="minorHAnsi" w:hAnsiTheme="minorHAnsi"/>
          <w:b w:val="0"/>
          <w:lang w:val="en"/>
        </w:rPr>
        <w:t xml:space="preserve"> </w:t>
      </w:r>
      <w:r w:rsidR="00872A6F">
        <w:rPr>
          <w:rStyle w:val="Strong"/>
          <w:rFonts w:asciiTheme="minorHAnsi" w:hAnsiTheme="minorHAnsi"/>
          <w:b w:val="0"/>
          <w:lang w:val="en"/>
        </w:rPr>
        <w:t>maintain</w:t>
      </w:r>
      <w:r w:rsidR="002A65F4">
        <w:rPr>
          <w:rStyle w:val="Strong"/>
          <w:rFonts w:asciiTheme="minorHAnsi" w:hAnsiTheme="minorHAnsi"/>
          <w:b w:val="0"/>
          <w:lang w:val="en"/>
        </w:rPr>
        <w:t xml:space="preserve"> </w:t>
      </w:r>
      <w:r w:rsidR="00872A6F">
        <w:rPr>
          <w:rStyle w:val="Strong"/>
          <w:rFonts w:asciiTheme="minorHAnsi" w:hAnsiTheme="minorHAnsi"/>
          <w:b w:val="0"/>
          <w:lang w:val="en"/>
        </w:rPr>
        <w:t>or</w:t>
      </w:r>
      <w:r w:rsidR="002A65F4">
        <w:rPr>
          <w:rStyle w:val="Strong"/>
          <w:rFonts w:asciiTheme="minorHAnsi" w:hAnsiTheme="minorHAnsi"/>
          <w:b w:val="0"/>
          <w:lang w:val="en"/>
        </w:rPr>
        <w:t xml:space="preserve"> </w:t>
      </w:r>
      <w:r w:rsidR="00872A6F">
        <w:rPr>
          <w:rStyle w:val="Strong"/>
          <w:rFonts w:asciiTheme="minorHAnsi" w:hAnsiTheme="minorHAnsi"/>
          <w:b w:val="0"/>
          <w:lang w:val="en"/>
        </w:rPr>
        <w:t>increase</w:t>
      </w:r>
      <w:r w:rsidR="002A65F4">
        <w:rPr>
          <w:rStyle w:val="Strong"/>
          <w:rFonts w:asciiTheme="minorHAnsi" w:hAnsiTheme="minorHAnsi"/>
          <w:b w:val="0"/>
          <w:lang w:val="en"/>
        </w:rPr>
        <w:t xml:space="preserve"> </w:t>
      </w:r>
      <w:r w:rsidR="00872A6F">
        <w:rPr>
          <w:rStyle w:val="Strong"/>
          <w:rFonts w:asciiTheme="minorHAnsi" w:hAnsiTheme="minorHAnsi"/>
          <w:b w:val="0"/>
          <w:lang w:val="en"/>
        </w:rPr>
        <w:t>the</w:t>
      </w:r>
      <w:r w:rsidR="002A65F4">
        <w:rPr>
          <w:rStyle w:val="Strong"/>
          <w:rFonts w:asciiTheme="minorHAnsi" w:hAnsiTheme="minorHAnsi"/>
          <w:b w:val="0"/>
          <w:lang w:val="en"/>
        </w:rPr>
        <w:t xml:space="preserve"> </w:t>
      </w:r>
      <w:r w:rsidR="00872A6F">
        <w:rPr>
          <w:rStyle w:val="Strong"/>
          <w:rFonts w:asciiTheme="minorHAnsi" w:hAnsiTheme="minorHAnsi"/>
          <w:b w:val="0"/>
          <w:lang w:val="en"/>
        </w:rPr>
        <w:t>carbon</w:t>
      </w:r>
      <w:r w:rsidR="002A65F4">
        <w:rPr>
          <w:rStyle w:val="Strong"/>
          <w:rFonts w:asciiTheme="minorHAnsi" w:hAnsiTheme="minorHAnsi"/>
          <w:b w:val="0"/>
          <w:lang w:val="en"/>
        </w:rPr>
        <w:t xml:space="preserve"> </w:t>
      </w:r>
      <w:r w:rsidR="00872A6F">
        <w:rPr>
          <w:rStyle w:val="Strong"/>
          <w:rFonts w:asciiTheme="minorHAnsi" w:hAnsiTheme="minorHAnsi"/>
          <w:b w:val="0"/>
          <w:lang w:val="en"/>
        </w:rPr>
        <w:t>stocks</w:t>
      </w:r>
      <w:r w:rsidR="002A65F4">
        <w:rPr>
          <w:rStyle w:val="Strong"/>
          <w:rFonts w:asciiTheme="minorHAnsi" w:hAnsiTheme="minorHAnsi"/>
          <w:b w:val="0"/>
          <w:lang w:val="en"/>
        </w:rPr>
        <w:t xml:space="preserve"> </w:t>
      </w:r>
      <w:r w:rsidR="00872A6F">
        <w:rPr>
          <w:rStyle w:val="Strong"/>
          <w:rFonts w:asciiTheme="minorHAnsi" w:hAnsiTheme="minorHAnsi"/>
          <w:b w:val="0"/>
          <w:lang w:val="en"/>
        </w:rPr>
        <w:t>in</w:t>
      </w:r>
      <w:r w:rsidR="002A65F4">
        <w:rPr>
          <w:rStyle w:val="Strong"/>
          <w:rFonts w:asciiTheme="minorHAnsi" w:hAnsiTheme="minorHAnsi"/>
          <w:b w:val="0"/>
          <w:lang w:val="en"/>
        </w:rPr>
        <w:t xml:space="preserve"> </w:t>
      </w:r>
      <w:r w:rsidR="00872A6F">
        <w:rPr>
          <w:rStyle w:val="Strong"/>
          <w:rFonts w:asciiTheme="minorHAnsi" w:hAnsiTheme="minorHAnsi"/>
          <w:b w:val="0"/>
          <w:lang w:val="en"/>
        </w:rPr>
        <w:t>wetlands</w:t>
      </w:r>
      <w:r w:rsidR="002A65F4">
        <w:rPr>
          <w:rStyle w:val="Strong"/>
          <w:rFonts w:asciiTheme="minorHAnsi" w:hAnsiTheme="minorHAnsi"/>
          <w:b w:val="0"/>
          <w:lang w:val="en"/>
        </w:rPr>
        <w:t xml:space="preserve"> </w:t>
      </w:r>
      <w:r w:rsidR="00872A6F">
        <w:rPr>
          <w:rStyle w:val="Strong"/>
          <w:rFonts w:asciiTheme="minorHAnsi" w:hAnsiTheme="minorHAnsi"/>
          <w:b w:val="0"/>
          <w:lang w:val="en"/>
        </w:rPr>
        <w:t>are</w:t>
      </w:r>
      <w:r w:rsidR="002A65F4">
        <w:rPr>
          <w:rStyle w:val="Strong"/>
          <w:rFonts w:asciiTheme="minorHAnsi" w:hAnsiTheme="minorHAnsi"/>
          <w:b w:val="0"/>
          <w:lang w:val="en"/>
        </w:rPr>
        <w:t xml:space="preserve"> </w:t>
      </w:r>
      <w:r w:rsidR="00872A6F">
        <w:rPr>
          <w:rStyle w:val="Strong"/>
          <w:rFonts w:asciiTheme="minorHAnsi" w:hAnsiTheme="minorHAnsi"/>
          <w:b w:val="0"/>
          <w:lang w:val="en"/>
        </w:rPr>
        <w:t>understood</w:t>
      </w:r>
      <w:r w:rsidR="002A65F4">
        <w:rPr>
          <w:rStyle w:val="Strong"/>
          <w:rFonts w:asciiTheme="minorHAnsi" w:hAnsiTheme="minorHAnsi"/>
          <w:b w:val="0"/>
          <w:lang w:val="en"/>
        </w:rPr>
        <w:t xml:space="preserve"> </w:t>
      </w:r>
      <w:r w:rsidR="00872A6F">
        <w:rPr>
          <w:rStyle w:val="Strong"/>
          <w:rFonts w:asciiTheme="minorHAnsi" w:hAnsiTheme="minorHAnsi"/>
          <w:b w:val="0"/>
          <w:lang w:val="en"/>
        </w:rPr>
        <w:t>to</w:t>
      </w:r>
      <w:r w:rsidR="002A65F4">
        <w:rPr>
          <w:rStyle w:val="Strong"/>
          <w:rFonts w:asciiTheme="minorHAnsi" w:hAnsiTheme="minorHAnsi"/>
          <w:b w:val="0"/>
          <w:lang w:val="en"/>
        </w:rPr>
        <w:t xml:space="preserve"> </w:t>
      </w:r>
      <w:r w:rsidR="00872A6F">
        <w:rPr>
          <w:rStyle w:val="Strong"/>
          <w:rFonts w:asciiTheme="minorHAnsi" w:hAnsiTheme="minorHAnsi"/>
          <w:b w:val="0"/>
          <w:lang w:val="en"/>
        </w:rPr>
        <w:t>be</w:t>
      </w:r>
      <w:r w:rsidR="002A65F4">
        <w:rPr>
          <w:rStyle w:val="Strong"/>
          <w:rFonts w:asciiTheme="minorHAnsi" w:hAnsiTheme="minorHAnsi"/>
          <w:b w:val="0"/>
          <w:lang w:val="en"/>
        </w:rPr>
        <w:t xml:space="preserve"> </w:t>
      </w:r>
      <w:r w:rsidR="00872A6F">
        <w:rPr>
          <w:rStyle w:val="Strong"/>
          <w:rFonts w:asciiTheme="minorHAnsi" w:hAnsiTheme="minorHAnsi"/>
          <w:b w:val="0"/>
          <w:lang w:val="en"/>
        </w:rPr>
        <w:t>within</w:t>
      </w:r>
      <w:r w:rsidR="002A65F4">
        <w:rPr>
          <w:rStyle w:val="Strong"/>
          <w:rFonts w:asciiTheme="minorHAnsi" w:hAnsiTheme="minorHAnsi"/>
          <w:b w:val="0"/>
          <w:lang w:val="en"/>
        </w:rPr>
        <w:t xml:space="preserve"> </w:t>
      </w:r>
      <w:r w:rsidR="00872A6F">
        <w:rPr>
          <w:rStyle w:val="Strong"/>
          <w:rFonts w:asciiTheme="minorHAnsi" w:hAnsiTheme="minorHAnsi"/>
          <w:b w:val="0"/>
          <w:lang w:val="en"/>
        </w:rPr>
        <w:t>the</w:t>
      </w:r>
      <w:r w:rsidR="002A65F4">
        <w:rPr>
          <w:rStyle w:val="Strong"/>
          <w:rFonts w:asciiTheme="minorHAnsi" w:hAnsiTheme="minorHAnsi"/>
          <w:b w:val="0"/>
          <w:lang w:val="en"/>
        </w:rPr>
        <w:t xml:space="preserve"> </w:t>
      </w:r>
      <w:r w:rsidR="00872A6F">
        <w:rPr>
          <w:rStyle w:val="Strong"/>
          <w:rFonts w:asciiTheme="minorHAnsi" w:hAnsiTheme="minorHAnsi"/>
          <w:b w:val="0"/>
          <w:lang w:val="en"/>
        </w:rPr>
        <w:t>scope</w:t>
      </w:r>
      <w:r w:rsidR="002A65F4">
        <w:rPr>
          <w:rStyle w:val="Strong"/>
          <w:rFonts w:asciiTheme="minorHAnsi" w:hAnsiTheme="minorHAnsi"/>
          <w:b w:val="0"/>
          <w:lang w:val="en"/>
        </w:rPr>
        <w:t xml:space="preserve"> </w:t>
      </w:r>
      <w:r w:rsidR="00872A6F">
        <w:rPr>
          <w:rStyle w:val="Strong"/>
          <w:rFonts w:asciiTheme="minorHAnsi" w:hAnsiTheme="minorHAnsi"/>
          <w:b w:val="0"/>
          <w:lang w:val="en"/>
        </w:rPr>
        <w:t>and</w:t>
      </w:r>
      <w:r w:rsidR="002A65F4">
        <w:rPr>
          <w:rStyle w:val="Strong"/>
          <w:rFonts w:asciiTheme="minorHAnsi" w:hAnsiTheme="minorHAnsi"/>
          <w:b w:val="0"/>
          <w:lang w:val="en"/>
        </w:rPr>
        <w:t xml:space="preserve"> </w:t>
      </w:r>
      <w:r w:rsidR="00872A6F">
        <w:rPr>
          <w:rStyle w:val="Strong"/>
          <w:rFonts w:asciiTheme="minorHAnsi" w:hAnsiTheme="minorHAnsi"/>
          <w:b w:val="0"/>
          <w:lang w:val="en"/>
        </w:rPr>
        <w:t>interests</w:t>
      </w:r>
      <w:r w:rsidR="002A65F4">
        <w:rPr>
          <w:rStyle w:val="Strong"/>
          <w:rFonts w:asciiTheme="minorHAnsi" w:hAnsiTheme="minorHAnsi"/>
          <w:b w:val="0"/>
          <w:lang w:val="en"/>
        </w:rPr>
        <w:t xml:space="preserve"> </w:t>
      </w:r>
      <w:r w:rsidR="00872A6F">
        <w:rPr>
          <w:rStyle w:val="Strong"/>
          <w:rFonts w:asciiTheme="minorHAnsi" w:hAnsiTheme="minorHAnsi"/>
          <w:b w:val="0"/>
          <w:lang w:val="en"/>
        </w:rPr>
        <w:t>of</w:t>
      </w:r>
      <w:r w:rsidR="002A65F4">
        <w:rPr>
          <w:rStyle w:val="Strong"/>
          <w:rFonts w:asciiTheme="minorHAnsi" w:hAnsiTheme="minorHAnsi"/>
          <w:b w:val="0"/>
          <w:lang w:val="en"/>
        </w:rPr>
        <w:t xml:space="preserve"> </w:t>
      </w:r>
      <w:r w:rsidR="00872A6F">
        <w:rPr>
          <w:rStyle w:val="Strong"/>
          <w:rFonts w:asciiTheme="minorHAnsi" w:hAnsiTheme="minorHAnsi"/>
          <w:b w:val="0"/>
          <w:lang w:val="en"/>
        </w:rPr>
        <w:t>the</w:t>
      </w:r>
      <w:r w:rsidR="002A65F4">
        <w:rPr>
          <w:rStyle w:val="Strong"/>
          <w:rFonts w:asciiTheme="minorHAnsi" w:hAnsiTheme="minorHAnsi"/>
          <w:b w:val="0"/>
          <w:lang w:val="en"/>
        </w:rPr>
        <w:t xml:space="preserve"> </w:t>
      </w:r>
      <w:r w:rsidR="00872A6F">
        <w:rPr>
          <w:rStyle w:val="Strong"/>
          <w:rFonts w:asciiTheme="minorHAnsi" w:hAnsiTheme="minorHAnsi"/>
          <w:b w:val="0"/>
          <w:lang w:val="en"/>
        </w:rPr>
        <w:t>UNFCCC.</w:t>
      </w:r>
      <w:r w:rsidR="002A65F4">
        <w:rPr>
          <w:rStyle w:val="Strong"/>
          <w:rFonts w:asciiTheme="minorHAnsi" w:hAnsiTheme="minorHAnsi"/>
          <w:b w:val="0"/>
          <w:lang w:val="en"/>
        </w:rPr>
        <w:t xml:space="preserve"> </w:t>
      </w:r>
    </w:p>
    <w:p w14:paraId="4F33A949" w14:textId="77777777" w:rsidR="00536ED0" w:rsidRPr="00536ED0" w:rsidRDefault="00536ED0" w:rsidP="005522A4">
      <w:pPr>
        <w:pStyle w:val="ListParagraph"/>
        <w:ind w:left="426" w:hanging="426"/>
        <w:jc w:val="left"/>
        <w:rPr>
          <w:rFonts w:asciiTheme="minorHAnsi" w:eastAsiaTheme="minorHAnsi" w:hAnsiTheme="minorHAnsi" w:cs="Garamond"/>
        </w:rPr>
      </w:pPr>
    </w:p>
    <w:p w14:paraId="0BF245D7" w14:textId="30410D6B" w:rsidR="00536ED0" w:rsidRPr="00536ED0" w:rsidRDefault="00872A6F" w:rsidP="005522A4">
      <w:pPr>
        <w:pStyle w:val="ListParagraph"/>
        <w:numPr>
          <w:ilvl w:val="0"/>
          <w:numId w:val="19"/>
        </w:numPr>
        <w:autoSpaceDE w:val="0"/>
        <w:autoSpaceDN w:val="0"/>
        <w:adjustRightInd w:val="0"/>
        <w:ind w:left="426" w:hanging="426"/>
        <w:jc w:val="left"/>
        <w:rPr>
          <w:rFonts w:asciiTheme="minorHAnsi" w:hAnsiTheme="minorHAnsi"/>
          <w:bCs/>
          <w:lang w:val="en"/>
        </w:rPr>
      </w:pPr>
      <w:r w:rsidRPr="00536ED0">
        <w:rPr>
          <w:rFonts w:asciiTheme="minorHAnsi" w:eastAsiaTheme="minorHAnsi" w:hAnsiTheme="minorHAnsi" w:cs="Garamond"/>
        </w:rPr>
        <w:t>Close</w:t>
      </w:r>
      <w:r w:rsidR="002A65F4">
        <w:rPr>
          <w:rFonts w:asciiTheme="minorHAnsi" w:eastAsiaTheme="minorHAnsi" w:hAnsiTheme="minorHAnsi" w:cs="Garamond"/>
        </w:rPr>
        <w:t xml:space="preserve"> </w:t>
      </w:r>
      <w:r w:rsidRPr="00536ED0">
        <w:rPr>
          <w:rFonts w:asciiTheme="minorHAnsi" w:eastAsiaTheme="minorHAnsi" w:hAnsiTheme="minorHAnsi" w:cs="Garamond"/>
        </w:rPr>
        <w:t>relations</w:t>
      </w:r>
      <w:r w:rsidR="002A65F4">
        <w:rPr>
          <w:rFonts w:asciiTheme="minorHAnsi" w:eastAsiaTheme="minorHAnsi" w:hAnsiTheme="minorHAnsi" w:cs="Garamond"/>
        </w:rPr>
        <w:t xml:space="preserve"> </w:t>
      </w:r>
      <w:r w:rsidRPr="00536ED0">
        <w:rPr>
          <w:rFonts w:asciiTheme="minorHAnsi" w:eastAsiaTheme="minorHAnsi" w:hAnsiTheme="minorHAnsi" w:cs="Garamond"/>
        </w:rPr>
        <w:t>are</w:t>
      </w:r>
      <w:r w:rsidR="002A65F4">
        <w:rPr>
          <w:rFonts w:asciiTheme="minorHAnsi" w:eastAsiaTheme="minorHAnsi" w:hAnsiTheme="minorHAnsi" w:cs="Garamond"/>
        </w:rPr>
        <w:t xml:space="preserve"> </w:t>
      </w:r>
      <w:r w:rsidRPr="00536ED0">
        <w:rPr>
          <w:rFonts w:asciiTheme="minorHAnsi" w:eastAsiaTheme="minorHAnsi" w:hAnsiTheme="minorHAnsi" w:cs="Garamond"/>
        </w:rPr>
        <w:t>maintained</w:t>
      </w:r>
      <w:r w:rsidR="002A65F4">
        <w:rPr>
          <w:rFonts w:asciiTheme="minorHAnsi" w:eastAsiaTheme="minorHAnsi" w:hAnsiTheme="minorHAnsi" w:cs="Garamond"/>
        </w:rPr>
        <w:t xml:space="preserve"> </w:t>
      </w:r>
      <w:r w:rsidRPr="00536ED0">
        <w:rPr>
          <w:rFonts w:asciiTheme="minorHAnsi" w:eastAsiaTheme="minorHAnsi" w:hAnsiTheme="minorHAnsi" w:cs="Garamond"/>
        </w:rPr>
        <w:t>with</w:t>
      </w:r>
      <w:r w:rsidR="002A65F4">
        <w:rPr>
          <w:rFonts w:asciiTheme="minorHAnsi" w:eastAsiaTheme="minorHAnsi" w:hAnsiTheme="minorHAnsi" w:cs="Garamond"/>
        </w:rPr>
        <w:t xml:space="preserve"> </w:t>
      </w:r>
      <w:r w:rsidR="00764684" w:rsidRPr="00536ED0">
        <w:rPr>
          <w:rFonts w:asciiTheme="minorHAnsi" w:eastAsiaTheme="minorHAnsi" w:hAnsiTheme="minorHAnsi" w:cs="Garamond"/>
        </w:rPr>
        <w:t>UNECE</w:t>
      </w:r>
      <w:r w:rsidR="002A65F4">
        <w:rPr>
          <w:rFonts w:asciiTheme="minorHAnsi" w:eastAsiaTheme="minorHAnsi" w:hAnsiTheme="minorHAnsi" w:cs="Garamond"/>
        </w:rPr>
        <w:t xml:space="preserve"> </w:t>
      </w:r>
      <w:r w:rsidRPr="00536ED0">
        <w:rPr>
          <w:rFonts w:asciiTheme="minorHAnsi" w:eastAsiaTheme="minorHAnsi" w:hAnsiTheme="minorHAnsi" w:cs="Garamond"/>
        </w:rPr>
        <w:t>as</w:t>
      </w:r>
      <w:r w:rsidR="002A65F4">
        <w:rPr>
          <w:rFonts w:asciiTheme="minorHAnsi" w:eastAsiaTheme="minorHAnsi" w:hAnsiTheme="minorHAnsi" w:cs="Garamond"/>
        </w:rPr>
        <w:t xml:space="preserve"> </w:t>
      </w:r>
      <w:r w:rsidRPr="00536ED0">
        <w:rPr>
          <w:rFonts w:asciiTheme="minorHAnsi" w:eastAsiaTheme="minorHAnsi" w:hAnsiTheme="minorHAnsi" w:cs="Garamond"/>
        </w:rPr>
        <w:t>part</w:t>
      </w:r>
      <w:r w:rsidR="002A65F4">
        <w:rPr>
          <w:rFonts w:asciiTheme="minorHAnsi" w:eastAsiaTheme="minorHAnsi" w:hAnsiTheme="minorHAnsi" w:cs="Garamond"/>
        </w:rPr>
        <w:t xml:space="preserve"> </w:t>
      </w:r>
      <w:r w:rsidRPr="00536ED0">
        <w:rPr>
          <w:rFonts w:asciiTheme="minorHAnsi" w:eastAsiaTheme="minorHAnsi" w:hAnsiTheme="minorHAnsi" w:cs="Garamond"/>
        </w:rPr>
        <w:t>of</w:t>
      </w:r>
      <w:r w:rsidR="002A65F4">
        <w:rPr>
          <w:rFonts w:asciiTheme="minorHAnsi" w:eastAsiaTheme="minorHAnsi" w:hAnsiTheme="minorHAnsi" w:cs="Garamond"/>
        </w:rPr>
        <w:t xml:space="preserve"> </w:t>
      </w:r>
      <w:r w:rsidR="00764684" w:rsidRPr="00536ED0">
        <w:rPr>
          <w:rFonts w:asciiTheme="minorHAnsi" w:eastAsiaTheme="minorHAnsi" w:hAnsiTheme="minorHAnsi" w:cs="Garamond"/>
        </w:rPr>
        <w:t>our</w:t>
      </w:r>
      <w:r w:rsidR="002A65F4">
        <w:rPr>
          <w:rFonts w:asciiTheme="minorHAnsi" w:eastAsiaTheme="minorHAnsi" w:hAnsiTheme="minorHAnsi" w:cs="Garamond"/>
        </w:rPr>
        <w:t xml:space="preserve"> </w:t>
      </w:r>
      <w:r w:rsidR="00764684" w:rsidRPr="00536ED0">
        <w:rPr>
          <w:rFonts w:asciiTheme="minorHAnsi" w:eastAsiaTheme="minorHAnsi" w:hAnsiTheme="minorHAnsi" w:cs="Garamond"/>
        </w:rPr>
        <w:t>efforts</w:t>
      </w:r>
      <w:r w:rsidR="002A65F4">
        <w:rPr>
          <w:rFonts w:asciiTheme="minorHAnsi" w:eastAsiaTheme="minorHAnsi" w:hAnsiTheme="minorHAnsi" w:cs="Garamond"/>
        </w:rPr>
        <w:t xml:space="preserve"> </w:t>
      </w:r>
      <w:r w:rsidR="00764684" w:rsidRPr="00536ED0">
        <w:rPr>
          <w:rFonts w:asciiTheme="minorHAnsi" w:eastAsiaTheme="minorHAnsi" w:hAnsiTheme="minorHAnsi" w:cs="Garamond"/>
        </w:rPr>
        <w:t>to</w:t>
      </w:r>
      <w:r w:rsidR="002A65F4">
        <w:rPr>
          <w:rFonts w:asciiTheme="minorHAnsi" w:eastAsiaTheme="minorHAnsi" w:hAnsiTheme="minorHAnsi" w:cs="Garamond"/>
        </w:rPr>
        <w:t xml:space="preserve"> </w:t>
      </w:r>
      <w:r w:rsidR="00764684" w:rsidRPr="00536ED0">
        <w:rPr>
          <w:rFonts w:asciiTheme="minorHAnsi" w:eastAsiaTheme="minorHAnsi" w:hAnsiTheme="minorHAnsi" w:cs="Garamond"/>
        </w:rPr>
        <w:t>link</w:t>
      </w:r>
      <w:r w:rsidR="002A65F4">
        <w:rPr>
          <w:rFonts w:asciiTheme="minorHAnsi" w:eastAsiaTheme="minorHAnsi" w:hAnsiTheme="minorHAnsi" w:cs="Garamond"/>
        </w:rPr>
        <w:t xml:space="preserve"> </w:t>
      </w:r>
      <w:r w:rsidR="00764684" w:rsidRPr="00536ED0">
        <w:rPr>
          <w:rFonts w:asciiTheme="minorHAnsi" w:eastAsiaTheme="minorHAnsi" w:hAnsiTheme="minorHAnsi" w:cs="Garamond"/>
        </w:rPr>
        <w:t>Ramsar</w:t>
      </w:r>
      <w:r w:rsidR="002A65F4">
        <w:rPr>
          <w:rFonts w:asciiTheme="minorHAnsi" w:eastAsiaTheme="minorHAnsi" w:hAnsiTheme="minorHAnsi" w:cs="Garamond"/>
        </w:rPr>
        <w:t xml:space="preserve"> </w:t>
      </w:r>
      <w:r w:rsidR="00764684" w:rsidRPr="00536ED0">
        <w:rPr>
          <w:rFonts w:asciiTheme="minorHAnsi" w:eastAsiaTheme="minorHAnsi" w:hAnsiTheme="minorHAnsi" w:cs="Garamond"/>
        </w:rPr>
        <w:t>with</w:t>
      </w:r>
      <w:r w:rsidR="002A65F4">
        <w:rPr>
          <w:rFonts w:asciiTheme="minorHAnsi" w:eastAsiaTheme="minorHAnsi" w:hAnsiTheme="minorHAnsi" w:cs="Garamond"/>
        </w:rPr>
        <w:t xml:space="preserve"> </w:t>
      </w:r>
      <w:r w:rsidR="00764684"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00764684" w:rsidRPr="00536ED0">
        <w:rPr>
          <w:rFonts w:asciiTheme="minorHAnsi" w:eastAsiaTheme="minorHAnsi" w:hAnsiTheme="minorHAnsi" w:cs="Garamond"/>
        </w:rPr>
        <w:t>implementation</w:t>
      </w:r>
      <w:r w:rsidR="002A65F4">
        <w:rPr>
          <w:rFonts w:asciiTheme="minorHAnsi" w:eastAsiaTheme="minorHAnsi" w:hAnsiTheme="minorHAnsi" w:cs="Garamond"/>
        </w:rPr>
        <w:t xml:space="preserve"> </w:t>
      </w:r>
      <w:r w:rsidR="00764684" w:rsidRPr="00536ED0">
        <w:rPr>
          <w:rFonts w:asciiTheme="minorHAnsi" w:eastAsiaTheme="minorHAnsi" w:hAnsiTheme="minorHAnsi" w:cs="Garamond"/>
        </w:rPr>
        <w:t>of</w:t>
      </w:r>
      <w:r w:rsidR="002A65F4">
        <w:rPr>
          <w:rFonts w:asciiTheme="minorHAnsi" w:eastAsiaTheme="minorHAnsi" w:hAnsiTheme="minorHAnsi" w:cs="Garamond"/>
        </w:rPr>
        <w:t xml:space="preserve"> </w:t>
      </w:r>
      <w:r w:rsidR="00764684" w:rsidRPr="00536ED0">
        <w:rPr>
          <w:rFonts w:asciiTheme="minorHAnsi" w:eastAsiaTheme="minorHAnsi" w:hAnsiTheme="minorHAnsi" w:cs="Garamond"/>
        </w:rPr>
        <w:t>water</w:t>
      </w:r>
      <w:r w:rsidR="002A65F4">
        <w:rPr>
          <w:rFonts w:asciiTheme="minorHAnsi" w:eastAsiaTheme="minorHAnsi" w:hAnsiTheme="minorHAnsi" w:cs="Garamond"/>
        </w:rPr>
        <w:t xml:space="preserve"> </w:t>
      </w:r>
      <w:r w:rsidR="00764684" w:rsidRPr="00536ED0">
        <w:rPr>
          <w:rFonts w:asciiTheme="minorHAnsi" w:eastAsiaTheme="minorHAnsi" w:hAnsiTheme="minorHAnsi" w:cs="Garamond"/>
        </w:rPr>
        <w:t>policies</w:t>
      </w:r>
      <w:r w:rsidR="002A65F4">
        <w:rPr>
          <w:rFonts w:asciiTheme="minorHAnsi" w:eastAsiaTheme="minorHAnsi" w:hAnsiTheme="minorHAnsi" w:cs="Garamond"/>
        </w:rPr>
        <w:t xml:space="preserve"> </w:t>
      </w:r>
      <w:r w:rsidRPr="00536ED0">
        <w:rPr>
          <w:rFonts w:asciiTheme="minorHAnsi" w:eastAsiaTheme="minorHAnsi" w:hAnsiTheme="minorHAnsi" w:cs="Garamond"/>
        </w:rPr>
        <w:t>at</w:t>
      </w:r>
      <w:r w:rsidR="002A65F4">
        <w:rPr>
          <w:rFonts w:asciiTheme="minorHAnsi" w:eastAsiaTheme="minorHAnsi" w:hAnsiTheme="minorHAnsi" w:cs="Garamond"/>
        </w:rPr>
        <w:t xml:space="preserve"> </w:t>
      </w:r>
      <w:r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Pr="00536ED0">
        <w:rPr>
          <w:rFonts w:asciiTheme="minorHAnsi" w:eastAsiaTheme="minorHAnsi" w:hAnsiTheme="minorHAnsi" w:cs="Garamond"/>
        </w:rPr>
        <w:t>basin</w:t>
      </w:r>
      <w:r w:rsidR="002A65F4">
        <w:rPr>
          <w:rFonts w:asciiTheme="minorHAnsi" w:eastAsiaTheme="minorHAnsi" w:hAnsiTheme="minorHAnsi" w:cs="Garamond"/>
        </w:rPr>
        <w:t xml:space="preserve"> </w:t>
      </w:r>
      <w:r w:rsidRPr="00536ED0">
        <w:rPr>
          <w:rFonts w:asciiTheme="minorHAnsi" w:eastAsiaTheme="minorHAnsi" w:hAnsiTheme="minorHAnsi" w:cs="Garamond"/>
        </w:rPr>
        <w:t>level</w:t>
      </w:r>
      <w:r w:rsidR="002A65F4">
        <w:rPr>
          <w:rFonts w:asciiTheme="minorHAnsi" w:eastAsiaTheme="minorHAnsi" w:hAnsiTheme="minorHAnsi" w:cs="Garamond"/>
        </w:rPr>
        <w:t xml:space="preserve"> </w:t>
      </w:r>
      <w:r w:rsidRPr="00536ED0">
        <w:rPr>
          <w:rFonts w:asciiTheme="minorHAnsi" w:eastAsiaTheme="minorHAnsi" w:hAnsiTheme="minorHAnsi" w:cs="Garamond"/>
        </w:rPr>
        <w:t>and</w:t>
      </w:r>
      <w:r w:rsidR="002A65F4">
        <w:rPr>
          <w:rFonts w:asciiTheme="minorHAnsi" w:eastAsiaTheme="minorHAnsi" w:hAnsiTheme="minorHAnsi" w:cs="Garamond"/>
        </w:rPr>
        <w:t xml:space="preserve"> </w:t>
      </w:r>
      <w:r w:rsidRPr="00536ED0">
        <w:rPr>
          <w:rFonts w:asciiTheme="minorHAnsi" w:eastAsiaTheme="minorHAnsi" w:hAnsiTheme="minorHAnsi" w:cs="Garamond"/>
        </w:rPr>
        <w:t>especially</w:t>
      </w:r>
      <w:r w:rsidR="002A65F4">
        <w:rPr>
          <w:rFonts w:asciiTheme="minorHAnsi" w:eastAsiaTheme="minorHAnsi" w:hAnsiTheme="minorHAnsi" w:cs="Garamond"/>
        </w:rPr>
        <w:t xml:space="preserve"> </w:t>
      </w:r>
      <w:r w:rsidRPr="00536ED0">
        <w:rPr>
          <w:rFonts w:asciiTheme="minorHAnsi" w:eastAsiaTheme="minorHAnsi" w:hAnsiTheme="minorHAnsi" w:cs="Garamond"/>
        </w:rPr>
        <w:t>as</w:t>
      </w:r>
      <w:r w:rsidR="002A65F4">
        <w:rPr>
          <w:rFonts w:asciiTheme="minorHAnsi" w:eastAsiaTheme="minorHAnsi" w:hAnsiTheme="minorHAnsi" w:cs="Garamond"/>
        </w:rPr>
        <w:t xml:space="preserve"> </w:t>
      </w:r>
      <w:r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00A222EB">
        <w:rPr>
          <w:rFonts w:asciiTheme="minorHAnsi" w:eastAsiaTheme="minorHAnsi" w:hAnsiTheme="minorHAnsi" w:cs="Garamond"/>
        </w:rPr>
        <w:t xml:space="preserve">UNECE Water </w:t>
      </w:r>
      <w:r w:rsidRPr="00536ED0">
        <w:rPr>
          <w:rFonts w:asciiTheme="minorHAnsi" w:eastAsiaTheme="minorHAnsi" w:hAnsiTheme="minorHAnsi" w:cs="Garamond"/>
        </w:rPr>
        <w:t>Convention</w:t>
      </w:r>
      <w:r w:rsidR="002A65F4">
        <w:rPr>
          <w:rFonts w:asciiTheme="minorHAnsi" w:eastAsiaTheme="minorHAnsi" w:hAnsiTheme="minorHAnsi" w:cs="Garamond"/>
        </w:rPr>
        <w:t xml:space="preserve"> </w:t>
      </w:r>
      <w:r w:rsidRPr="00536ED0">
        <w:rPr>
          <w:rFonts w:asciiTheme="minorHAnsi" w:eastAsiaTheme="minorHAnsi" w:hAnsiTheme="minorHAnsi" w:cs="Garamond"/>
        </w:rPr>
        <w:t>moves</w:t>
      </w:r>
      <w:r w:rsidR="002A65F4">
        <w:rPr>
          <w:rFonts w:asciiTheme="minorHAnsi" w:eastAsiaTheme="minorHAnsi" w:hAnsiTheme="minorHAnsi" w:cs="Garamond"/>
        </w:rPr>
        <w:t xml:space="preserve"> </w:t>
      </w:r>
      <w:r w:rsidRPr="00536ED0">
        <w:rPr>
          <w:rFonts w:asciiTheme="minorHAnsi" w:eastAsiaTheme="minorHAnsi" w:hAnsiTheme="minorHAnsi" w:cs="Garamond"/>
        </w:rPr>
        <w:t>to</w:t>
      </w:r>
      <w:r w:rsidR="002A65F4">
        <w:rPr>
          <w:rFonts w:asciiTheme="minorHAnsi" w:eastAsiaTheme="minorHAnsi" w:hAnsiTheme="minorHAnsi" w:cs="Garamond"/>
        </w:rPr>
        <w:t xml:space="preserve"> </w:t>
      </w:r>
      <w:r w:rsidRPr="00536ED0">
        <w:rPr>
          <w:rFonts w:asciiTheme="minorHAnsi" w:eastAsiaTheme="minorHAnsi" w:hAnsiTheme="minorHAnsi" w:cs="Garamond"/>
        </w:rPr>
        <w:t>become</w:t>
      </w:r>
      <w:r w:rsidR="002A65F4">
        <w:rPr>
          <w:rFonts w:asciiTheme="minorHAnsi" w:eastAsiaTheme="minorHAnsi" w:hAnsiTheme="minorHAnsi" w:cs="Garamond"/>
        </w:rPr>
        <w:t xml:space="preserve"> </w:t>
      </w:r>
      <w:r w:rsidRPr="00536ED0">
        <w:rPr>
          <w:rFonts w:asciiTheme="minorHAnsi" w:eastAsiaTheme="minorHAnsi" w:hAnsiTheme="minorHAnsi" w:cs="Garamond"/>
        </w:rPr>
        <w:t>a</w:t>
      </w:r>
      <w:r w:rsidR="002A65F4">
        <w:rPr>
          <w:rFonts w:asciiTheme="minorHAnsi" w:eastAsiaTheme="minorHAnsi" w:hAnsiTheme="minorHAnsi" w:cs="Garamond"/>
        </w:rPr>
        <w:t xml:space="preserve"> </w:t>
      </w:r>
      <w:r w:rsidRPr="00536ED0">
        <w:rPr>
          <w:rFonts w:asciiTheme="minorHAnsi" w:eastAsiaTheme="minorHAnsi" w:hAnsiTheme="minorHAnsi" w:cs="Garamond"/>
        </w:rPr>
        <w:t>global</w:t>
      </w:r>
      <w:r w:rsidR="002A65F4">
        <w:rPr>
          <w:rFonts w:asciiTheme="minorHAnsi" w:eastAsiaTheme="minorHAnsi" w:hAnsiTheme="minorHAnsi" w:cs="Garamond"/>
        </w:rPr>
        <w:t xml:space="preserve"> </w:t>
      </w:r>
      <w:r w:rsidRPr="00536ED0">
        <w:rPr>
          <w:rFonts w:asciiTheme="minorHAnsi" w:eastAsiaTheme="minorHAnsi" w:hAnsiTheme="minorHAnsi" w:cs="Garamond"/>
        </w:rPr>
        <w:t>convention</w:t>
      </w:r>
      <w:r w:rsidR="002A65F4">
        <w:rPr>
          <w:rFonts w:asciiTheme="minorHAnsi" w:eastAsiaTheme="minorHAnsi" w:hAnsiTheme="minorHAnsi" w:cs="Garamond"/>
        </w:rPr>
        <w:t xml:space="preserve"> </w:t>
      </w:r>
      <w:r w:rsidRPr="00536ED0">
        <w:rPr>
          <w:rFonts w:asciiTheme="minorHAnsi" w:eastAsiaTheme="minorHAnsi" w:hAnsiTheme="minorHAnsi" w:cs="Garamond"/>
        </w:rPr>
        <w:t>where</w:t>
      </w:r>
      <w:r w:rsidR="002A65F4">
        <w:rPr>
          <w:rFonts w:asciiTheme="minorHAnsi" w:eastAsiaTheme="minorHAnsi" w:hAnsiTheme="minorHAnsi" w:cs="Garamond"/>
        </w:rPr>
        <w:t xml:space="preserve"> </w:t>
      </w:r>
      <w:r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Pr="00536ED0">
        <w:rPr>
          <w:rFonts w:asciiTheme="minorHAnsi" w:eastAsiaTheme="minorHAnsi" w:hAnsiTheme="minorHAnsi" w:cs="Garamond"/>
        </w:rPr>
        <w:t>synergies</w:t>
      </w:r>
      <w:r w:rsidR="002A65F4">
        <w:rPr>
          <w:rFonts w:asciiTheme="minorHAnsi" w:eastAsiaTheme="minorHAnsi" w:hAnsiTheme="minorHAnsi" w:cs="Garamond"/>
        </w:rPr>
        <w:t xml:space="preserve"> </w:t>
      </w:r>
      <w:r w:rsidRPr="00536ED0">
        <w:rPr>
          <w:rFonts w:asciiTheme="minorHAnsi" w:eastAsiaTheme="minorHAnsi" w:hAnsiTheme="minorHAnsi" w:cs="Garamond"/>
        </w:rPr>
        <w:t>between</w:t>
      </w:r>
      <w:r w:rsidR="002A65F4">
        <w:rPr>
          <w:rFonts w:asciiTheme="minorHAnsi" w:eastAsiaTheme="minorHAnsi" w:hAnsiTheme="minorHAnsi" w:cs="Garamond"/>
        </w:rPr>
        <w:t xml:space="preserve"> </w:t>
      </w:r>
      <w:r w:rsidRPr="00536ED0">
        <w:rPr>
          <w:rFonts w:asciiTheme="minorHAnsi" w:eastAsiaTheme="minorHAnsi" w:hAnsiTheme="minorHAnsi" w:cs="Garamond"/>
        </w:rPr>
        <w:t>our</w:t>
      </w:r>
      <w:r w:rsidR="002A65F4">
        <w:rPr>
          <w:rFonts w:asciiTheme="minorHAnsi" w:eastAsiaTheme="minorHAnsi" w:hAnsiTheme="minorHAnsi" w:cs="Garamond"/>
        </w:rPr>
        <w:t xml:space="preserve"> </w:t>
      </w:r>
      <w:r w:rsidRPr="00536ED0">
        <w:rPr>
          <w:rFonts w:asciiTheme="minorHAnsi" w:eastAsiaTheme="minorHAnsi" w:hAnsiTheme="minorHAnsi" w:cs="Garamond"/>
        </w:rPr>
        <w:t>two</w:t>
      </w:r>
      <w:r w:rsidR="002A65F4">
        <w:rPr>
          <w:rFonts w:asciiTheme="minorHAnsi" w:eastAsiaTheme="minorHAnsi" w:hAnsiTheme="minorHAnsi" w:cs="Garamond"/>
        </w:rPr>
        <w:t xml:space="preserve"> </w:t>
      </w:r>
      <w:r w:rsidRPr="00536ED0">
        <w:rPr>
          <w:rFonts w:asciiTheme="minorHAnsi" w:eastAsiaTheme="minorHAnsi" w:hAnsiTheme="minorHAnsi" w:cs="Garamond"/>
        </w:rPr>
        <w:t>conventions</w:t>
      </w:r>
      <w:r w:rsidR="002A65F4">
        <w:rPr>
          <w:rFonts w:asciiTheme="minorHAnsi" w:eastAsiaTheme="minorHAnsi" w:hAnsiTheme="minorHAnsi" w:cs="Garamond"/>
        </w:rPr>
        <w:t xml:space="preserve"> </w:t>
      </w:r>
      <w:r w:rsidRPr="00536ED0">
        <w:rPr>
          <w:rFonts w:asciiTheme="minorHAnsi" w:eastAsiaTheme="minorHAnsi" w:hAnsiTheme="minorHAnsi" w:cs="Garamond"/>
        </w:rPr>
        <w:t>will</w:t>
      </w:r>
      <w:r w:rsidR="002A65F4">
        <w:rPr>
          <w:rFonts w:asciiTheme="minorHAnsi" w:eastAsiaTheme="minorHAnsi" w:hAnsiTheme="minorHAnsi" w:cs="Garamond"/>
        </w:rPr>
        <w:t xml:space="preserve"> </w:t>
      </w:r>
      <w:r w:rsidRPr="00536ED0">
        <w:rPr>
          <w:rFonts w:asciiTheme="minorHAnsi" w:eastAsiaTheme="minorHAnsi" w:hAnsiTheme="minorHAnsi" w:cs="Garamond"/>
        </w:rPr>
        <w:t>be</w:t>
      </w:r>
      <w:r w:rsidR="002A65F4">
        <w:rPr>
          <w:rFonts w:asciiTheme="minorHAnsi" w:eastAsiaTheme="minorHAnsi" w:hAnsiTheme="minorHAnsi" w:cs="Garamond"/>
        </w:rPr>
        <w:t xml:space="preserve"> </w:t>
      </w:r>
      <w:r w:rsidRPr="00536ED0">
        <w:rPr>
          <w:rFonts w:asciiTheme="minorHAnsi" w:eastAsiaTheme="minorHAnsi" w:hAnsiTheme="minorHAnsi" w:cs="Garamond"/>
        </w:rPr>
        <w:t>even</w:t>
      </w:r>
      <w:r w:rsidR="002A65F4">
        <w:rPr>
          <w:rFonts w:asciiTheme="minorHAnsi" w:eastAsiaTheme="minorHAnsi" w:hAnsiTheme="minorHAnsi" w:cs="Garamond"/>
        </w:rPr>
        <w:t xml:space="preserve"> </w:t>
      </w:r>
      <w:r w:rsidRPr="00536ED0">
        <w:rPr>
          <w:rFonts w:asciiTheme="minorHAnsi" w:eastAsiaTheme="minorHAnsi" w:hAnsiTheme="minorHAnsi" w:cs="Garamond"/>
        </w:rPr>
        <w:t>more</w:t>
      </w:r>
      <w:r w:rsidR="002A65F4">
        <w:rPr>
          <w:rFonts w:asciiTheme="minorHAnsi" w:eastAsiaTheme="minorHAnsi" w:hAnsiTheme="minorHAnsi" w:cs="Garamond"/>
        </w:rPr>
        <w:t xml:space="preserve"> </w:t>
      </w:r>
      <w:r w:rsidRPr="00536ED0">
        <w:rPr>
          <w:rFonts w:asciiTheme="minorHAnsi" w:eastAsiaTheme="minorHAnsi" w:hAnsiTheme="minorHAnsi" w:cs="Garamond"/>
        </w:rPr>
        <w:t>relevant</w:t>
      </w:r>
      <w:r w:rsidR="002A65F4">
        <w:rPr>
          <w:rFonts w:asciiTheme="minorHAnsi" w:eastAsiaTheme="minorHAnsi" w:hAnsiTheme="minorHAnsi" w:cs="Garamond"/>
        </w:rPr>
        <w:t xml:space="preserve"> </w:t>
      </w:r>
      <w:r w:rsidRPr="00536ED0">
        <w:rPr>
          <w:rFonts w:asciiTheme="minorHAnsi" w:eastAsiaTheme="minorHAnsi" w:hAnsiTheme="minorHAnsi" w:cs="Garamond"/>
        </w:rPr>
        <w:t>and</w:t>
      </w:r>
      <w:r w:rsidR="002A65F4">
        <w:rPr>
          <w:rFonts w:asciiTheme="minorHAnsi" w:eastAsiaTheme="minorHAnsi" w:hAnsiTheme="minorHAnsi" w:cs="Garamond"/>
        </w:rPr>
        <w:t xml:space="preserve"> </w:t>
      </w:r>
      <w:r w:rsidRPr="00536ED0">
        <w:rPr>
          <w:rFonts w:asciiTheme="minorHAnsi" w:eastAsiaTheme="minorHAnsi" w:hAnsiTheme="minorHAnsi" w:cs="Garamond"/>
        </w:rPr>
        <w:t>mutually</w:t>
      </w:r>
      <w:r w:rsidR="002A65F4">
        <w:rPr>
          <w:rFonts w:asciiTheme="minorHAnsi" w:eastAsiaTheme="minorHAnsi" w:hAnsiTheme="minorHAnsi" w:cs="Garamond"/>
        </w:rPr>
        <w:t xml:space="preserve"> </w:t>
      </w:r>
      <w:r w:rsidRPr="00536ED0">
        <w:rPr>
          <w:rFonts w:asciiTheme="minorHAnsi" w:eastAsiaTheme="minorHAnsi" w:hAnsiTheme="minorHAnsi" w:cs="Garamond"/>
        </w:rPr>
        <w:t>advantageous.</w:t>
      </w:r>
      <w:r w:rsidR="002A65F4">
        <w:rPr>
          <w:rFonts w:asciiTheme="minorHAnsi" w:eastAsiaTheme="minorHAnsi" w:hAnsiTheme="minorHAnsi" w:cs="Garamond"/>
        </w:rPr>
        <w:t xml:space="preserve"> </w:t>
      </w:r>
      <w:r w:rsidRPr="00536ED0">
        <w:rPr>
          <w:rFonts w:asciiTheme="minorHAnsi" w:eastAsiaTheme="minorHAnsi" w:hAnsiTheme="minorHAnsi" w:cs="Garamond"/>
        </w:rPr>
        <w:t>We</w:t>
      </w:r>
      <w:r w:rsidR="002A65F4">
        <w:rPr>
          <w:rFonts w:asciiTheme="minorHAnsi" w:eastAsiaTheme="minorHAnsi" w:hAnsiTheme="minorHAnsi" w:cs="Garamond"/>
        </w:rPr>
        <w:t xml:space="preserve"> </w:t>
      </w:r>
      <w:r w:rsidRPr="00536ED0">
        <w:rPr>
          <w:rFonts w:asciiTheme="minorHAnsi" w:eastAsiaTheme="minorHAnsi" w:hAnsiTheme="minorHAnsi" w:cs="Garamond"/>
        </w:rPr>
        <w:t>will</w:t>
      </w:r>
      <w:r w:rsidR="002A65F4">
        <w:rPr>
          <w:rFonts w:asciiTheme="minorHAnsi" w:eastAsiaTheme="minorHAnsi" w:hAnsiTheme="minorHAnsi" w:cs="Garamond"/>
        </w:rPr>
        <w:t xml:space="preserve"> </w:t>
      </w:r>
      <w:r w:rsidRPr="00536ED0">
        <w:rPr>
          <w:rFonts w:asciiTheme="minorHAnsi" w:eastAsiaTheme="minorHAnsi" w:hAnsiTheme="minorHAnsi" w:cs="Garamond"/>
        </w:rPr>
        <w:t>be</w:t>
      </w:r>
      <w:r w:rsidR="002A65F4">
        <w:rPr>
          <w:rFonts w:asciiTheme="minorHAnsi" w:eastAsiaTheme="minorHAnsi" w:hAnsiTheme="minorHAnsi" w:cs="Garamond"/>
        </w:rPr>
        <w:t xml:space="preserve"> </w:t>
      </w:r>
      <w:r w:rsidRPr="00536ED0">
        <w:rPr>
          <w:rFonts w:asciiTheme="minorHAnsi" w:eastAsiaTheme="minorHAnsi" w:hAnsiTheme="minorHAnsi" w:cs="Garamond"/>
        </w:rPr>
        <w:t>involved</w:t>
      </w:r>
      <w:r w:rsidR="002A65F4">
        <w:rPr>
          <w:rFonts w:asciiTheme="minorHAnsi" w:eastAsiaTheme="minorHAnsi" w:hAnsiTheme="minorHAnsi" w:cs="Garamond"/>
        </w:rPr>
        <w:t xml:space="preserve"> </w:t>
      </w:r>
      <w:r w:rsidRPr="00536ED0">
        <w:rPr>
          <w:rFonts w:asciiTheme="minorHAnsi" w:eastAsiaTheme="minorHAnsi" w:hAnsiTheme="minorHAnsi" w:cs="Garamond"/>
        </w:rPr>
        <w:t>in</w:t>
      </w:r>
      <w:r w:rsidR="002A65F4">
        <w:rPr>
          <w:rFonts w:asciiTheme="minorHAnsi" w:eastAsiaTheme="minorHAnsi" w:hAnsiTheme="minorHAnsi" w:cs="Garamond"/>
        </w:rPr>
        <w:t xml:space="preserve"> </w:t>
      </w:r>
      <w:r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upcoming</w:t>
      </w:r>
      <w:r w:rsidR="002A65F4">
        <w:rPr>
          <w:rFonts w:asciiTheme="minorHAnsi" w:eastAsiaTheme="minorHAnsi" w:hAnsiTheme="minorHAnsi" w:cs="Garamond"/>
        </w:rPr>
        <w:t xml:space="preserve"> </w:t>
      </w:r>
      <w:r w:rsidRPr="00536ED0">
        <w:rPr>
          <w:rFonts w:asciiTheme="minorHAnsi" w:eastAsiaTheme="minorHAnsi" w:hAnsiTheme="minorHAnsi" w:cs="Garamond"/>
        </w:rPr>
        <w:t>3</w:t>
      </w:r>
      <w:r w:rsidRPr="00536ED0">
        <w:rPr>
          <w:rFonts w:asciiTheme="minorHAnsi" w:eastAsiaTheme="minorHAnsi" w:hAnsiTheme="minorHAnsi" w:cs="Garamond"/>
          <w:vertAlign w:val="superscript"/>
        </w:rPr>
        <w:t>rd</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Assessment</w:t>
      </w:r>
      <w:r w:rsidR="002A65F4">
        <w:rPr>
          <w:rFonts w:asciiTheme="minorHAnsi" w:eastAsiaTheme="minorHAnsi" w:hAnsiTheme="minorHAnsi" w:cs="Garamond"/>
        </w:rPr>
        <w:t xml:space="preserve"> </w:t>
      </w:r>
      <w:r w:rsidR="00A222EB" w:rsidRPr="00536ED0">
        <w:rPr>
          <w:rFonts w:asciiTheme="minorHAnsi" w:eastAsiaTheme="minorHAnsi" w:hAnsiTheme="minorHAnsi" w:cs="Garamond"/>
        </w:rPr>
        <w:t>of</w:t>
      </w:r>
      <w:r w:rsidR="00A222EB">
        <w:rPr>
          <w:rFonts w:asciiTheme="minorHAnsi" w:eastAsiaTheme="minorHAnsi" w:hAnsiTheme="minorHAnsi" w:cs="Garamond"/>
        </w:rPr>
        <w:t xml:space="preserve"> </w:t>
      </w:r>
      <w:r w:rsidR="00A222EB" w:rsidRPr="00536ED0">
        <w:rPr>
          <w:rFonts w:asciiTheme="minorHAnsi" w:eastAsiaTheme="minorHAnsi" w:hAnsiTheme="minorHAnsi" w:cs="Garamond"/>
        </w:rPr>
        <w:t>transboundary</w:t>
      </w:r>
      <w:r w:rsidR="00A222EB">
        <w:rPr>
          <w:rFonts w:asciiTheme="minorHAnsi" w:eastAsiaTheme="minorHAnsi" w:hAnsiTheme="minorHAnsi" w:cs="Garamond"/>
        </w:rPr>
        <w:t xml:space="preserve"> </w:t>
      </w:r>
      <w:r w:rsidR="00A222EB" w:rsidRPr="00536ED0">
        <w:rPr>
          <w:rFonts w:asciiTheme="minorHAnsi" w:eastAsiaTheme="minorHAnsi" w:hAnsiTheme="minorHAnsi" w:cs="Garamond"/>
        </w:rPr>
        <w:t>rivers,</w:t>
      </w:r>
      <w:r w:rsidR="00A222EB">
        <w:rPr>
          <w:rFonts w:asciiTheme="minorHAnsi" w:eastAsiaTheme="minorHAnsi" w:hAnsiTheme="minorHAnsi" w:cs="Garamond"/>
        </w:rPr>
        <w:t xml:space="preserve"> </w:t>
      </w:r>
      <w:r w:rsidR="00A222EB" w:rsidRPr="00536ED0">
        <w:rPr>
          <w:rFonts w:asciiTheme="minorHAnsi" w:eastAsiaTheme="minorHAnsi" w:hAnsiTheme="minorHAnsi" w:cs="Garamond"/>
        </w:rPr>
        <w:t>lakes</w:t>
      </w:r>
      <w:r w:rsidR="00A222EB">
        <w:rPr>
          <w:rFonts w:asciiTheme="minorHAnsi" w:eastAsiaTheme="minorHAnsi" w:hAnsiTheme="minorHAnsi" w:cs="Garamond"/>
        </w:rPr>
        <w:t xml:space="preserve"> </w:t>
      </w:r>
      <w:r w:rsidR="00A222EB" w:rsidRPr="00536ED0">
        <w:rPr>
          <w:rFonts w:asciiTheme="minorHAnsi" w:eastAsiaTheme="minorHAnsi" w:hAnsiTheme="minorHAnsi" w:cs="Garamond"/>
        </w:rPr>
        <w:t>and</w:t>
      </w:r>
      <w:r w:rsidR="00A222EB">
        <w:rPr>
          <w:rFonts w:asciiTheme="minorHAnsi" w:eastAsiaTheme="minorHAnsi" w:hAnsiTheme="minorHAnsi" w:cs="Garamond"/>
        </w:rPr>
        <w:t xml:space="preserve"> </w:t>
      </w:r>
      <w:r w:rsidR="00A222EB" w:rsidRPr="00536ED0">
        <w:rPr>
          <w:rFonts w:asciiTheme="minorHAnsi" w:eastAsiaTheme="minorHAnsi" w:hAnsiTheme="minorHAnsi" w:cs="Garamond"/>
        </w:rPr>
        <w:t>groundwater</w:t>
      </w:r>
      <w:r w:rsidR="00A222EB">
        <w:rPr>
          <w:rFonts w:asciiTheme="minorHAnsi" w:eastAsiaTheme="minorHAnsi" w:hAnsiTheme="minorHAnsi" w:cs="Garamond"/>
        </w:rPr>
        <w:t xml:space="preserve"> </w:t>
      </w:r>
      <w:r w:rsidRPr="00536ED0">
        <w:rPr>
          <w:rFonts w:asciiTheme="minorHAnsi" w:eastAsiaTheme="minorHAnsi" w:hAnsiTheme="minorHAnsi" w:cs="Garamond"/>
        </w:rPr>
        <w:t>as</w:t>
      </w:r>
      <w:r w:rsidR="002A65F4">
        <w:rPr>
          <w:rFonts w:asciiTheme="minorHAnsi" w:eastAsiaTheme="minorHAnsi" w:hAnsiTheme="minorHAnsi" w:cs="Garamond"/>
        </w:rPr>
        <w:t xml:space="preserve"> </w:t>
      </w:r>
      <w:r w:rsidRPr="00536ED0">
        <w:rPr>
          <w:rFonts w:asciiTheme="minorHAnsi" w:eastAsiaTheme="minorHAnsi" w:hAnsiTheme="minorHAnsi" w:cs="Garamond"/>
        </w:rPr>
        <w:t>we</w:t>
      </w:r>
      <w:r w:rsidR="002A65F4">
        <w:rPr>
          <w:rFonts w:asciiTheme="minorHAnsi" w:eastAsiaTheme="minorHAnsi" w:hAnsiTheme="minorHAnsi" w:cs="Garamond"/>
        </w:rPr>
        <w:t xml:space="preserve"> </w:t>
      </w:r>
      <w:r w:rsidRPr="00536ED0">
        <w:rPr>
          <w:rFonts w:asciiTheme="minorHAnsi" w:eastAsiaTheme="minorHAnsi" w:hAnsiTheme="minorHAnsi" w:cs="Garamond"/>
        </w:rPr>
        <w:t>were</w:t>
      </w:r>
      <w:r w:rsidR="002A65F4">
        <w:rPr>
          <w:rFonts w:asciiTheme="minorHAnsi" w:eastAsiaTheme="minorHAnsi" w:hAnsiTheme="minorHAnsi" w:cs="Garamond"/>
        </w:rPr>
        <w:t xml:space="preserve"> </w:t>
      </w:r>
      <w:r w:rsidRPr="00536ED0">
        <w:rPr>
          <w:rFonts w:asciiTheme="minorHAnsi" w:eastAsiaTheme="minorHAnsi" w:hAnsiTheme="minorHAnsi" w:cs="Garamond"/>
        </w:rPr>
        <w:t>involved</w:t>
      </w:r>
      <w:r w:rsidR="002A65F4">
        <w:rPr>
          <w:rFonts w:asciiTheme="minorHAnsi" w:eastAsiaTheme="minorHAnsi" w:hAnsiTheme="minorHAnsi" w:cs="Garamond"/>
        </w:rPr>
        <w:t xml:space="preserve"> </w:t>
      </w:r>
      <w:r w:rsidRPr="00536ED0">
        <w:rPr>
          <w:rFonts w:asciiTheme="minorHAnsi" w:eastAsiaTheme="minorHAnsi" w:hAnsiTheme="minorHAnsi" w:cs="Garamond"/>
        </w:rPr>
        <w:t>in</w:t>
      </w:r>
      <w:r w:rsidR="002A65F4">
        <w:rPr>
          <w:rFonts w:asciiTheme="minorHAnsi" w:eastAsiaTheme="minorHAnsi" w:hAnsiTheme="minorHAnsi" w:cs="Garamond"/>
        </w:rPr>
        <w:t xml:space="preserve"> </w:t>
      </w:r>
      <w:r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00764684" w:rsidRPr="00536ED0">
        <w:rPr>
          <w:rFonts w:asciiTheme="minorHAnsi" w:eastAsiaTheme="minorHAnsi" w:hAnsiTheme="minorHAnsi" w:cs="Garamond"/>
        </w:rPr>
        <w:t>2</w:t>
      </w:r>
      <w:r w:rsidR="00764684" w:rsidRPr="001C7254">
        <w:rPr>
          <w:rFonts w:asciiTheme="minorHAnsi" w:eastAsiaTheme="minorHAnsi" w:hAnsiTheme="minorHAnsi" w:cs="Garamond"/>
          <w:vertAlign w:val="superscript"/>
        </w:rPr>
        <w:t>nd</w:t>
      </w:r>
      <w:r w:rsidR="002A65F4">
        <w:rPr>
          <w:rFonts w:asciiTheme="minorHAnsi" w:eastAsiaTheme="minorHAnsi" w:hAnsiTheme="minorHAnsi" w:cs="Garamond"/>
        </w:rPr>
        <w:t xml:space="preserve"> </w:t>
      </w:r>
      <w:r w:rsidR="00764684" w:rsidRPr="00536ED0">
        <w:rPr>
          <w:rFonts w:asciiTheme="minorHAnsi" w:eastAsiaTheme="minorHAnsi" w:hAnsiTheme="minorHAnsi" w:cs="Garamond"/>
        </w:rPr>
        <w:t>Assessment</w:t>
      </w:r>
      <w:r w:rsidR="00A222EB">
        <w:rPr>
          <w:rFonts w:asciiTheme="minorHAnsi" w:eastAsiaTheme="minorHAnsi" w:hAnsiTheme="minorHAnsi" w:cs="Garamond"/>
        </w:rPr>
        <w:t>.</w:t>
      </w:r>
      <w:r w:rsidR="002A65F4">
        <w:rPr>
          <w:rFonts w:asciiTheme="minorHAnsi" w:eastAsiaTheme="minorHAnsi" w:hAnsiTheme="minorHAnsi" w:cs="Garamond"/>
        </w:rPr>
        <w:t xml:space="preserve"> </w:t>
      </w:r>
      <w:r w:rsidR="00A222EB">
        <w:rPr>
          <w:rFonts w:asciiTheme="minorHAnsi" w:eastAsiaTheme="minorHAnsi" w:hAnsiTheme="minorHAnsi" w:cs="Garamond"/>
        </w:rPr>
        <w:t>O</w:t>
      </w:r>
      <w:r w:rsidR="00536ED0" w:rsidRPr="00536ED0">
        <w:rPr>
          <w:rFonts w:asciiTheme="minorHAnsi" w:eastAsiaTheme="minorHAnsi" w:hAnsiTheme="minorHAnsi" w:cs="Garamond"/>
        </w:rPr>
        <w:t>ur</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Parties</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are</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keen</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to</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see</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greater</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relationships</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between</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programmes</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of</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UNECE</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and</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Ramsar</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at</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national</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level</w:t>
      </w:r>
      <w:r w:rsidR="00A222EB">
        <w:rPr>
          <w:rFonts w:asciiTheme="minorHAnsi" w:eastAsiaTheme="minorHAnsi" w:hAnsiTheme="minorHAnsi" w:cs="Garamond"/>
        </w:rPr>
        <w:t>,</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and</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we</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are</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working</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to</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facilitate</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this</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by</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mutual</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support</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to</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all</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meetings</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and</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initiatives.</w:t>
      </w:r>
      <w:r w:rsidR="002A65F4">
        <w:rPr>
          <w:rFonts w:asciiTheme="minorHAnsi" w:eastAsiaTheme="minorHAnsi" w:hAnsiTheme="minorHAnsi" w:cs="Garamond"/>
        </w:rPr>
        <w:t xml:space="preserve"> </w:t>
      </w:r>
    </w:p>
    <w:p w14:paraId="686E074B" w14:textId="77777777" w:rsidR="00536ED0" w:rsidRPr="00536ED0" w:rsidRDefault="00536ED0" w:rsidP="005522A4">
      <w:pPr>
        <w:pStyle w:val="ListParagraph"/>
        <w:ind w:left="426" w:hanging="426"/>
        <w:jc w:val="left"/>
        <w:rPr>
          <w:rFonts w:asciiTheme="minorHAnsi" w:eastAsiaTheme="minorHAnsi" w:hAnsiTheme="minorHAnsi" w:cs="Garamond"/>
        </w:rPr>
      </w:pPr>
    </w:p>
    <w:p w14:paraId="601ABF4E" w14:textId="77777777" w:rsidR="00536ED0" w:rsidRDefault="00DC3C16" w:rsidP="005522A4">
      <w:pPr>
        <w:pStyle w:val="ListParagraph"/>
        <w:numPr>
          <w:ilvl w:val="0"/>
          <w:numId w:val="19"/>
        </w:numPr>
        <w:autoSpaceDE w:val="0"/>
        <w:autoSpaceDN w:val="0"/>
        <w:adjustRightInd w:val="0"/>
        <w:ind w:left="426" w:hanging="426"/>
        <w:jc w:val="left"/>
        <w:rPr>
          <w:rFonts w:asciiTheme="minorHAnsi" w:eastAsiaTheme="minorHAnsi" w:hAnsiTheme="minorHAnsi" w:cs="Garamond"/>
        </w:rPr>
      </w:pPr>
      <w:r w:rsidRPr="00536ED0">
        <w:rPr>
          <w:rFonts w:asciiTheme="minorHAnsi" w:eastAsiaTheme="minorHAnsi" w:hAnsiTheme="minorHAnsi" w:cs="Garamond"/>
        </w:rPr>
        <w:t>More</w:t>
      </w:r>
      <w:r w:rsidR="002A65F4">
        <w:rPr>
          <w:rFonts w:asciiTheme="minorHAnsi" w:eastAsiaTheme="minorHAnsi" w:hAnsiTheme="minorHAnsi" w:cs="Garamond"/>
        </w:rPr>
        <w:t xml:space="preserve"> </w:t>
      </w:r>
      <w:r w:rsidRPr="00536ED0">
        <w:rPr>
          <w:rFonts w:asciiTheme="minorHAnsi" w:eastAsiaTheme="minorHAnsi" w:hAnsiTheme="minorHAnsi" w:cs="Garamond"/>
        </w:rPr>
        <w:t>remains</w:t>
      </w:r>
      <w:r w:rsidR="002A65F4">
        <w:rPr>
          <w:rFonts w:asciiTheme="minorHAnsi" w:eastAsiaTheme="minorHAnsi" w:hAnsiTheme="minorHAnsi" w:cs="Garamond"/>
        </w:rPr>
        <w:t xml:space="preserve"> </w:t>
      </w:r>
      <w:r w:rsidRPr="00536ED0">
        <w:rPr>
          <w:rFonts w:asciiTheme="minorHAnsi" w:eastAsiaTheme="minorHAnsi" w:hAnsiTheme="minorHAnsi" w:cs="Garamond"/>
        </w:rPr>
        <w:t>to</w:t>
      </w:r>
      <w:r w:rsidR="002A65F4">
        <w:rPr>
          <w:rFonts w:asciiTheme="minorHAnsi" w:eastAsiaTheme="minorHAnsi" w:hAnsiTheme="minorHAnsi" w:cs="Garamond"/>
        </w:rPr>
        <w:t xml:space="preserve"> </w:t>
      </w:r>
      <w:r w:rsidRPr="00536ED0">
        <w:rPr>
          <w:rFonts w:asciiTheme="minorHAnsi" w:eastAsiaTheme="minorHAnsi" w:hAnsiTheme="minorHAnsi" w:cs="Garamond"/>
        </w:rPr>
        <w:t>be</w:t>
      </w:r>
      <w:r w:rsidR="002A65F4">
        <w:rPr>
          <w:rFonts w:asciiTheme="minorHAnsi" w:eastAsiaTheme="minorHAnsi" w:hAnsiTheme="minorHAnsi" w:cs="Garamond"/>
        </w:rPr>
        <w:t xml:space="preserve"> </w:t>
      </w:r>
      <w:r w:rsidRPr="00536ED0">
        <w:rPr>
          <w:rFonts w:asciiTheme="minorHAnsi" w:eastAsiaTheme="minorHAnsi" w:hAnsiTheme="minorHAnsi" w:cs="Garamond"/>
        </w:rPr>
        <w:t>done</w:t>
      </w:r>
      <w:r w:rsidR="002A65F4">
        <w:rPr>
          <w:rFonts w:asciiTheme="minorHAnsi" w:eastAsiaTheme="minorHAnsi" w:hAnsiTheme="minorHAnsi" w:cs="Garamond"/>
        </w:rPr>
        <w:t xml:space="preserve"> </w:t>
      </w:r>
      <w:r w:rsidRPr="00536ED0">
        <w:rPr>
          <w:rFonts w:asciiTheme="minorHAnsi" w:eastAsiaTheme="minorHAnsi" w:hAnsiTheme="minorHAnsi" w:cs="Garamond"/>
        </w:rPr>
        <w:t>to</w:t>
      </w:r>
      <w:r w:rsidR="002A65F4">
        <w:rPr>
          <w:rFonts w:asciiTheme="minorHAnsi" w:eastAsiaTheme="minorHAnsi" w:hAnsiTheme="minorHAnsi" w:cs="Garamond"/>
        </w:rPr>
        <w:t xml:space="preserve"> </w:t>
      </w:r>
      <w:r w:rsidRPr="00536ED0">
        <w:rPr>
          <w:rFonts w:asciiTheme="minorHAnsi" w:eastAsiaTheme="minorHAnsi" w:hAnsiTheme="minorHAnsi" w:cs="Garamond"/>
        </w:rPr>
        <w:t>ensure</w:t>
      </w:r>
      <w:r w:rsidR="002A65F4">
        <w:rPr>
          <w:rFonts w:asciiTheme="minorHAnsi" w:eastAsiaTheme="minorHAnsi" w:hAnsiTheme="minorHAnsi" w:cs="Garamond"/>
        </w:rPr>
        <w:t xml:space="preserve"> </w:t>
      </w:r>
      <w:r w:rsidRPr="00536ED0">
        <w:rPr>
          <w:rFonts w:asciiTheme="minorHAnsi" w:eastAsiaTheme="minorHAnsi" w:hAnsiTheme="minorHAnsi" w:cs="Garamond"/>
        </w:rPr>
        <w:t>that</w:t>
      </w:r>
      <w:r w:rsidR="002A65F4">
        <w:rPr>
          <w:rFonts w:asciiTheme="minorHAnsi" w:eastAsiaTheme="minorHAnsi" w:hAnsiTheme="minorHAnsi" w:cs="Garamond"/>
        </w:rPr>
        <w:t xml:space="preserve"> </w:t>
      </w:r>
      <w:r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Pr="00536ED0">
        <w:rPr>
          <w:rFonts w:asciiTheme="minorHAnsi" w:eastAsiaTheme="minorHAnsi" w:hAnsiTheme="minorHAnsi" w:cs="Garamond"/>
        </w:rPr>
        <w:t>full</w:t>
      </w:r>
      <w:r w:rsidR="002A65F4">
        <w:rPr>
          <w:rFonts w:asciiTheme="minorHAnsi" w:eastAsiaTheme="minorHAnsi" w:hAnsiTheme="minorHAnsi" w:cs="Garamond"/>
        </w:rPr>
        <w:t xml:space="preserve"> </w:t>
      </w:r>
      <w:r w:rsidRPr="00536ED0">
        <w:rPr>
          <w:rFonts w:asciiTheme="minorHAnsi" w:eastAsiaTheme="minorHAnsi" w:hAnsiTheme="minorHAnsi" w:cs="Garamond"/>
        </w:rPr>
        <w:t>potential</w:t>
      </w:r>
      <w:r w:rsidR="002A65F4">
        <w:rPr>
          <w:rFonts w:asciiTheme="minorHAnsi" w:eastAsiaTheme="minorHAnsi" w:hAnsiTheme="minorHAnsi" w:cs="Garamond"/>
        </w:rPr>
        <w:t xml:space="preserve"> </w:t>
      </w:r>
      <w:r w:rsidRPr="00536ED0">
        <w:rPr>
          <w:rFonts w:asciiTheme="minorHAnsi" w:eastAsiaTheme="minorHAnsi" w:hAnsiTheme="minorHAnsi" w:cs="Garamond"/>
        </w:rPr>
        <w:t>of</w:t>
      </w:r>
      <w:r w:rsidR="002A65F4">
        <w:rPr>
          <w:rFonts w:asciiTheme="minorHAnsi" w:eastAsiaTheme="minorHAnsi" w:hAnsiTheme="minorHAnsi" w:cs="Garamond"/>
        </w:rPr>
        <w:t xml:space="preserve"> </w:t>
      </w:r>
      <w:r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Pr="00536ED0">
        <w:rPr>
          <w:rFonts w:asciiTheme="minorHAnsi" w:eastAsiaTheme="minorHAnsi" w:hAnsiTheme="minorHAnsi" w:cs="Garamond"/>
        </w:rPr>
        <w:t>relationship</w:t>
      </w:r>
      <w:r w:rsidR="002A65F4">
        <w:rPr>
          <w:rFonts w:asciiTheme="minorHAnsi" w:eastAsiaTheme="minorHAnsi" w:hAnsiTheme="minorHAnsi" w:cs="Garamond"/>
        </w:rPr>
        <w:t xml:space="preserve"> </w:t>
      </w:r>
      <w:r w:rsidRPr="00536ED0">
        <w:rPr>
          <w:rFonts w:asciiTheme="minorHAnsi" w:eastAsiaTheme="minorHAnsi" w:hAnsiTheme="minorHAnsi" w:cs="Garamond"/>
        </w:rPr>
        <w:t>is</w:t>
      </w:r>
      <w:r w:rsidR="002A65F4">
        <w:rPr>
          <w:rFonts w:asciiTheme="minorHAnsi" w:eastAsiaTheme="minorHAnsi" w:hAnsiTheme="minorHAnsi" w:cs="Garamond"/>
        </w:rPr>
        <w:t xml:space="preserve"> </w:t>
      </w:r>
      <w:r w:rsidRPr="00536ED0">
        <w:rPr>
          <w:rFonts w:asciiTheme="minorHAnsi" w:eastAsiaTheme="minorHAnsi" w:hAnsiTheme="minorHAnsi" w:cs="Garamond"/>
        </w:rPr>
        <w:t>realized,</w:t>
      </w:r>
      <w:r w:rsidR="002A65F4">
        <w:rPr>
          <w:rFonts w:asciiTheme="minorHAnsi" w:eastAsiaTheme="minorHAnsi" w:hAnsiTheme="minorHAnsi" w:cs="Garamond"/>
        </w:rPr>
        <w:t xml:space="preserve"> </w:t>
      </w:r>
      <w:r w:rsidRPr="00536ED0">
        <w:rPr>
          <w:rFonts w:asciiTheme="minorHAnsi" w:eastAsiaTheme="minorHAnsi" w:hAnsiTheme="minorHAnsi" w:cs="Garamond"/>
        </w:rPr>
        <w:t>but</w:t>
      </w:r>
      <w:r w:rsidR="002A65F4">
        <w:rPr>
          <w:rFonts w:asciiTheme="minorHAnsi" w:eastAsiaTheme="minorHAnsi" w:hAnsiTheme="minorHAnsi" w:cs="Garamond"/>
        </w:rPr>
        <w:t xml:space="preserve"> </w:t>
      </w:r>
      <w:r w:rsidRPr="00536ED0">
        <w:rPr>
          <w:rFonts w:asciiTheme="minorHAnsi" w:eastAsiaTheme="minorHAnsi" w:hAnsiTheme="minorHAnsi" w:cs="Garamond"/>
        </w:rPr>
        <w:t>counterpart</w:t>
      </w:r>
      <w:r w:rsidR="002A65F4">
        <w:rPr>
          <w:rFonts w:asciiTheme="minorHAnsi" w:eastAsiaTheme="minorHAnsi" w:hAnsiTheme="minorHAnsi" w:cs="Garamond"/>
        </w:rPr>
        <w:t xml:space="preserve"> </w:t>
      </w:r>
      <w:r w:rsidRPr="00536ED0">
        <w:rPr>
          <w:rFonts w:asciiTheme="minorHAnsi" w:eastAsiaTheme="minorHAnsi" w:hAnsiTheme="minorHAnsi" w:cs="Garamond"/>
        </w:rPr>
        <w:t>UNECE</w:t>
      </w:r>
      <w:r w:rsidR="002A65F4">
        <w:rPr>
          <w:rFonts w:asciiTheme="minorHAnsi" w:eastAsiaTheme="minorHAnsi" w:hAnsiTheme="minorHAnsi" w:cs="Garamond"/>
        </w:rPr>
        <w:t xml:space="preserve"> </w:t>
      </w:r>
      <w:r w:rsidRPr="00536ED0">
        <w:rPr>
          <w:rFonts w:asciiTheme="minorHAnsi" w:eastAsiaTheme="minorHAnsi" w:hAnsiTheme="minorHAnsi" w:cs="Garamond"/>
        </w:rPr>
        <w:t>staff</w:t>
      </w:r>
      <w:r w:rsidR="002A65F4">
        <w:rPr>
          <w:rFonts w:asciiTheme="minorHAnsi" w:eastAsiaTheme="minorHAnsi" w:hAnsiTheme="minorHAnsi" w:cs="Garamond"/>
        </w:rPr>
        <w:t xml:space="preserve"> </w:t>
      </w:r>
      <w:r w:rsidRPr="00536ED0">
        <w:rPr>
          <w:rFonts w:asciiTheme="minorHAnsi" w:eastAsiaTheme="minorHAnsi" w:hAnsiTheme="minorHAnsi" w:cs="Garamond"/>
        </w:rPr>
        <w:t>and</w:t>
      </w:r>
      <w:r w:rsidR="002A65F4">
        <w:rPr>
          <w:rFonts w:asciiTheme="minorHAnsi" w:eastAsiaTheme="minorHAnsi" w:hAnsiTheme="minorHAnsi" w:cs="Garamond"/>
        </w:rPr>
        <w:t xml:space="preserve"> </w:t>
      </w:r>
      <w:r w:rsidRPr="00536ED0">
        <w:rPr>
          <w:rFonts w:asciiTheme="minorHAnsi" w:eastAsiaTheme="minorHAnsi" w:hAnsiTheme="minorHAnsi" w:cs="Garamond"/>
        </w:rPr>
        <w:t>European</w:t>
      </w:r>
      <w:r w:rsidR="002A65F4">
        <w:rPr>
          <w:rFonts w:asciiTheme="minorHAnsi" w:eastAsiaTheme="minorHAnsi" w:hAnsiTheme="minorHAnsi" w:cs="Garamond"/>
        </w:rPr>
        <w:t xml:space="preserve"> </w:t>
      </w:r>
      <w:r w:rsidRPr="00536ED0">
        <w:rPr>
          <w:rFonts w:asciiTheme="minorHAnsi" w:eastAsiaTheme="minorHAnsi" w:hAnsiTheme="minorHAnsi" w:cs="Garamond"/>
        </w:rPr>
        <w:t>Parties</w:t>
      </w:r>
      <w:r w:rsidR="002A65F4">
        <w:rPr>
          <w:rFonts w:asciiTheme="minorHAnsi" w:eastAsiaTheme="minorHAnsi" w:hAnsiTheme="minorHAnsi" w:cs="Garamond"/>
        </w:rPr>
        <w:t xml:space="preserve"> </w:t>
      </w:r>
      <w:r w:rsidRPr="00536ED0">
        <w:rPr>
          <w:rFonts w:asciiTheme="minorHAnsi" w:eastAsiaTheme="minorHAnsi" w:hAnsiTheme="minorHAnsi" w:cs="Garamond"/>
        </w:rPr>
        <w:t>are</w:t>
      </w:r>
      <w:r w:rsidR="002A65F4">
        <w:rPr>
          <w:rFonts w:asciiTheme="minorHAnsi" w:eastAsiaTheme="minorHAnsi" w:hAnsiTheme="minorHAnsi" w:cs="Garamond"/>
        </w:rPr>
        <w:t xml:space="preserve"> </w:t>
      </w:r>
      <w:r w:rsidRPr="00536ED0">
        <w:rPr>
          <w:rFonts w:asciiTheme="minorHAnsi" w:eastAsiaTheme="minorHAnsi" w:hAnsiTheme="minorHAnsi" w:cs="Garamond"/>
        </w:rPr>
        <w:t>all</w:t>
      </w:r>
      <w:r w:rsidR="002A65F4">
        <w:rPr>
          <w:rFonts w:asciiTheme="minorHAnsi" w:eastAsiaTheme="minorHAnsi" w:hAnsiTheme="minorHAnsi" w:cs="Garamond"/>
        </w:rPr>
        <w:t xml:space="preserve"> </w:t>
      </w:r>
      <w:r w:rsidRPr="00536ED0">
        <w:rPr>
          <w:rFonts w:asciiTheme="minorHAnsi" w:eastAsiaTheme="minorHAnsi" w:hAnsiTheme="minorHAnsi" w:cs="Garamond"/>
        </w:rPr>
        <w:t>supportive</w:t>
      </w:r>
      <w:r w:rsidR="002A65F4">
        <w:rPr>
          <w:rFonts w:asciiTheme="minorHAnsi" w:eastAsiaTheme="minorHAnsi" w:hAnsiTheme="minorHAnsi" w:cs="Garamond"/>
        </w:rPr>
        <w:t xml:space="preserve"> </w:t>
      </w:r>
      <w:r w:rsidRPr="00536ED0">
        <w:rPr>
          <w:rFonts w:asciiTheme="minorHAnsi" w:eastAsiaTheme="minorHAnsi" w:hAnsiTheme="minorHAnsi" w:cs="Garamond"/>
        </w:rPr>
        <w:t>of</w:t>
      </w:r>
      <w:r w:rsidR="002A65F4">
        <w:rPr>
          <w:rFonts w:asciiTheme="minorHAnsi" w:eastAsiaTheme="minorHAnsi" w:hAnsiTheme="minorHAnsi" w:cs="Garamond"/>
        </w:rPr>
        <w:t xml:space="preserve"> </w:t>
      </w:r>
      <w:r w:rsidRPr="00536ED0">
        <w:rPr>
          <w:rFonts w:asciiTheme="minorHAnsi" w:eastAsiaTheme="minorHAnsi" w:hAnsiTheme="minorHAnsi" w:cs="Garamond"/>
        </w:rPr>
        <w:t>this</w:t>
      </w:r>
      <w:r w:rsidR="002A65F4">
        <w:rPr>
          <w:rFonts w:asciiTheme="minorHAnsi" w:eastAsiaTheme="minorHAnsi" w:hAnsiTheme="minorHAnsi" w:cs="Garamond"/>
        </w:rPr>
        <w:t xml:space="preserve"> </w:t>
      </w:r>
      <w:r w:rsidRPr="00536ED0">
        <w:rPr>
          <w:rFonts w:asciiTheme="minorHAnsi" w:eastAsiaTheme="minorHAnsi" w:hAnsiTheme="minorHAnsi" w:cs="Garamond"/>
        </w:rPr>
        <w:t>collaboration.</w:t>
      </w:r>
      <w:r w:rsidR="002A65F4">
        <w:rPr>
          <w:rFonts w:asciiTheme="minorHAnsi" w:eastAsiaTheme="minorHAnsi" w:hAnsiTheme="minorHAnsi" w:cs="Garamond"/>
        </w:rPr>
        <w:t xml:space="preserve"> </w:t>
      </w:r>
      <w:r w:rsidRPr="00536ED0">
        <w:rPr>
          <w:rFonts w:asciiTheme="minorHAnsi" w:eastAsiaTheme="minorHAnsi" w:hAnsiTheme="minorHAnsi" w:cs="Garamond"/>
        </w:rPr>
        <w:t>Our</w:t>
      </w:r>
      <w:r w:rsidR="002A65F4">
        <w:rPr>
          <w:rFonts w:asciiTheme="minorHAnsi" w:eastAsiaTheme="minorHAnsi" w:hAnsiTheme="minorHAnsi" w:cs="Garamond"/>
        </w:rPr>
        <w:t xml:space="preserve"> </w:t>
      </w:r>
      <w:r w:rsidRPr="00536ED0">
        <w:rPr>
          <w:rFonts w:asciiTheme="minorHAnsi" w:eastAsiaTheme="minorHAnsi" w:hAnsiTheme="minorHAnsi" w:cs="Garamond"/>
        </w:rPr>
        <w:t>network</w:t>
      </w:r>
      <w:r w:rsidR="002A65F4">
        <w:rPr>
          <w:rFonts w:asciiTheme="minorHAnsi" w:eastAsiaTheme="minorHAnsi" w:hAnsiTheme="minorHAnsi" w:cs="Garamond"/>
        </w:rPr>
        <w:t xml:space="preserve"> </w:t>
      </w:r>
      <w:r w:rsidRPr="00536ED0">
        <w:rPr>
          <w:rFonts w:asciiTheme="minorHAnsi" w:eastAsiaTheme="minorHAnsi" w:hAnsiTheme="minorHAnsi" w:cs="Garamond"/>
        </w:rPr>
        <w:t>of</w:t>
      </w:r>
      <w:r w:rsidR="002A65F4">
        <w:rPr>
          <w:rFonts w:asciiTheme="minorHAnsi" w:eastAsiaTheme="minorHAnsi" w:hAnsiTheme="minorHAnsi" w:cs="Garamond"/>
        </w:rPr>
        <w:t xml:space="preserve"> </w:t>
      </w:r>
      <w:r w:rsidRPr="00536ED0">
        <w:rPr>
          <w:rFonts w:asciiTheme="minorHAnsi" w:eastAsiaTheme="minorHAnsi" w:hAnsiTheme="minorHAnsi" w:cs="Garamond"/>
        </w:rPr>
        <w:t>contacts</w:t>
      </w:r>
      <w:r w:rsidR="002A65F4">
        <w:rPr>
          <w:rFonts w:asciiTheme="minorHAnsi" w:eastAsiaTheme="minorHAnsi" w:hAnsiTheme="minorHAnsi" w:cs="Garamond"/>
        </w:rPr>
        <w:t xml:space="preserve"> </w:t>
      </w:r>
      <w:r w:rsidRPr="00536ED0">
        <w:rPr>
          <w:rFonts w:asciiTheme="minorHAnsi" w:eastAsiaTheme="minorHAnsi" w:hAnsiTheme="minorHAnsi" w:cs="Garamond"/>
        </w:rPr>
        <w:t>around</w:t>
      </w:r>
      <w:r w:rsidR="002A65F4">
        <w:rPr>
          <w:rFonts w:asciiTheme="minorHAnsi" w:eastAsiaTheme="minorHAnsi" w:hAnsiTheme="minorHAnsi" w:cs="Garamond"/>
        </w:rPr>
        <w:t xml:space="preserve"> </w:t>
      </w:r>
      <w:r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Pr="00536ED0">
        <w:rPr>
          <w:rFonts w:asciiTheme="minorHAnsi" w:eastAsiaTheme="minorHAnsi" w:hAnsiTheme="minorHAnsi" w:cs="Garamond"/>
        </w:rPr>
        <w:t>world</w:t>
      </w:r>
      <w:r w:rsidR="002A65F4">
        <w:rPr>
          <w:rFonts w:asciiTheme="minorHAnsi" w:eastAsiaTheme="minorHAnsi" w:hAnsiTheme="minorHAnsi" w:cs="Garamond"/>
        </w:rPr>
        <w:t xml:space="preserve"> </w:t>
      </w:r>
      <w:r w:rsidRPr="00536ED0">
        <w:rPr>
          <w:rFonts w:asciiTheme="minorHAnsi" w:eastAsiaTheme="minorHAnsi" w:hAnsiTheme="minorHAnsi" w:cs="Garamond"/>
        </w:rPr>
        <w:t>will</w:t>
      </w:r>
      <w:r w:rsidR="002A65F4">
        <w:rPr>
          <w:rFonts w:asciiTheme="minorHAnsi" w:eastAsiaTheme="minorHAnsi" w:hAnsiTheme="minorHAnsi" w:cs="Garamond"/>
        </w:rPr>
        <w:t xml:space="preserve"> </w:t>
      </w:r>
      <w:r w:rsidRPr="00536ED0">
        <w:rPr>
          <w:rFonts w:asciiTheme="minorHAnsi" w:eastAsiaTheme="minorHAnsi" w:hAnsiTheme="minorHAnsi" w:cs="Garamond"/>
        </w:rPr>
        <w:t>be</w:t>
      </w:r>
      <w:r w:rsidR="002A65F4">
        <w:rPr>
          <w:rFonts w:asciiTheme="minorHAnsi" w:eastAsiaTheme="minorHAnsi" w:hAnsiTheme="minorHAnsi" w:cs="Garamond"/>
        </w:rPr>
        <w:t xml:space="preserve"> </w:t>
      </w:r>
      <w:r w:rsidRPr="00536ED0">
        <w:rPr>
          <w:rFonts w:asciiTheme="minorHAnsi" w:eastAsiaTheme="minorHAnsi" w:hAnsiTheme="minorHAnsi" w:cs="Garamond"/>
        </w:rPr>
        <w:t>of</w:t>
      </w:r>
      <w:r w:rsidR="002A65F4">
        <w:rPr>
          <w:rFonts w:asciiTheme="minorHAnsi" w:eastAsiaTheme="minorHAnsi" w:hAnsiTheme="minorHAnsi" w:cs="Garamond"/>
        </w:rPr>
        <w:t xml:space="preserve"> </w:t>
      </w:r>
      <w:r w:rsidRPr="00536ED0">
        <w:rPr>
          <w:rFonts w:asciiTheme="minorHAnsi" w:eastAsiaTheme="minorHAnsi" w:hAnsiTheme="minorHAnsi" w:cs="Garamond"/>
        </w:rPr>
        <w:t>assistance</w:t>
      </w:r>
      <w:r w:rsidR="002A65F4">
        <w:rPr>
          <w:rFonts w:asciiTheme="minorHAnsi" w:eastAsiaTheme="minorHAnsi" w:hAnsiTheme="minorHAnsi" w:cs="Garamond"/>
        </w:rPr>
        <w:t xml:space="preserve"> </w:t>
      </w:r>
      <w:r w:rsidRPr="00536ED0">
        <w:rPr>
          <w:rFonts w:asciiTheme="minorHAnsi" w:eastAsiaTheme="minorHAnsi" w:hAnsiTheme="minorHAnsi" w:cs="Garamond"/>
        </w:rPr>
        <w:t>to</w:t>
      </w:r>
      <w:r w:rsidR="002A65F4">
        <w:rPr>
          <w:rFonts w:asciiTheme="minorHAnsi" w:eastAsiaTheme="minorHAnsi" w:hAnsiTheme="minorHAnsi" w:cs="Garamond"/>
        </w:rPr>
        <w:t xml:space="preserve"> </w:t>
      </w:r>
      <w:r w:rsidRPr="00536ED0">
        <w:rPr>
          <w:rFonts w:asciiTheme="minorHAnsi" w:eastAsiaTheme="minorHAnsi" w:hAnsiTheme="minorHAnsi" w:cs="Garamond"/>
        </w:rPr>
        <w:t>UNECE</w:t>
      </w:r>
      <w:r w:rsidR="002A65F4">
        <w:rPr>
          <w:rFonts w:asciiTheme="minorHAnsi" w:eastAsiaTheme="minorHAnsi" w:hAnsiTheme="minorHAnsi" w:cs="Garamond"/>
        </w:rPr>
        <w:t xml:space="preserve"> </w:t>
      </w:r>
      <w:r w:rsidRPr="00536ED0">
        <w:rPr>
          <w:rFonts w:asciiTheme="minorHAnsi" w:eastAsiaTheme="minorHAnsi" w:hAnsiTheme="minorHAnsi" w:cs="Garamond"/>
        </w:rPr>
        <w:t>as</w:t>
      </w:r>
      <w:r w:rsidR="002A65F4">
        <w:rPr>
          <w:rFonts w:asciiTheme="minorHAnsi" w:eastAsiaTheme="minorHAnsi" w:hAnsiTheme="minorHAnsi" w:cs="Garamond"/>
        </w:rPr>
        <w:t xml:space="preserve"> </w:t>
      </w:r>
      <w:r w:rsidRPr="00536ED0">
        <w:rPr>
          <w:rFonts w:asciiTheme="minorHAnsi" w:eastAsiaTheme="minorHAnsi" w:hAnsiTheme="minorHAnsi" w:cs="Garamond"/>
        </w:rPr>
        <w:t>it</w:t>
      </w:r>
      <w:r w:rsidR="002A65F4">
        <w:rPr>
          <w:rFonts w:asciiTheme="minorHAnsi" w:eastAsiaTheme="minorHAnsi" w:hAnsiTheme="minorHAnsi" w:cs="Garamond"/>
        </w:rPr>
        <w:t xml:space="preserve"> </w:t>
      </w:r>
      <w:r w:rsidRPr="00536ED0">
        <w:rPr>
          <w:rFonts w:asciiTheme="minorHAnsi" w:eastAsiaTheme="minorHAnsi" w:hAnsiTheme="minorHAnsi" w:cs="Garamond"/>
        </w:rPr>
        <w:t>expands</w:t>
      </w:r>
      <w:r w:rsidR="002A65F4">
        <w:rPr>
          <w:rFonts w:asciiTheme="minorHAnsi" w:eastAsiaTheme="minorHAnsi" w:hAnsiTheme="minorHAnsi" w:cs="Garamond"/>
        </w:rPr>
        <w:t xml:space="preserve"> </w:t>
      </w:r>
      <w:r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Pr="00536ED0">
        <w:rPr>
          <w:rFonts w:asciiTheme="minorHAnsi" w:eastAsiaTheme="minorHAnsi" w:hAnsiTheme="minorHAnsi" w:cs="Garamond"/>
        </w:rPr>
        <w:t>membership</w:t>
      </w:r>
      <w:r w:rsidR="002A65F4">
        <w:rPr>
          <w:rFonts w:asciiTheme="minorHAnsi" w:eastAsiaTheme="minorHAnsi" w:hAnsiTheme="minorHAnsi" w:cs="Garamond"/>
        </w:rPr>
        <w:t xml:space="preserve"> </w:t>
      </w:r>
      <w:r w:rsidRPr="00536ED0">
        <w:rPr>
          <w:rFonts w:asciiTheme="minorHAnsi" w:eastAsiaTheme="minorHAnsi" w:hAnsiTheme="minorHAnsi" w:cs="Garamond"/>
        </w:rPr>
        <w:t>around</w:t>
      </w:r>
      <w:r w:rsidR="002A65F4">
        <w:rPr>
          <w:rFonts w:asciiTheme="minorHAnsi" w:eastAsiaTheme="minorHAnsi" w:hAnsiTheme="minorHAnsi" w:cs="Garamond"/>
        </w:rPr>
        <w:t xml:space="preserve"> </w:t>
      </w:r>
      <w:r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Pr="00536ED0">
        <w:rPr>
          <w:rFonts w:asciiTheme="minorHAnsi" w:eastAsiaTheme="minorHAnsi" w:hAnsiTheme="minorHAnsi" w:cs="Garamond"/>
        </w:rPr>
        <w:t>world.</w:t>
      </w:r>
      <w:r w:rsidR="002A65F4">
        <w:rPr>
          <w:rFonts w:asciiTheme="minorHAnsi" w:eastAsiaTheme="minorHAnsi" w:hAnsiTheme="minorHAnsi" w:cs="Garamond"/>
        </w:rPr>
        <w:t xml:space="preserve"> </w:t>
      </w:r>
      <w:r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Pr="00536ED0">
        <w:rPr>
          <w:rFonts w:asciiTheme="minorHAnsi" w:eastAsiaTheme="minorHAnsi" w:hAnsiTheme="minorHAnsi" w:cs="Garamond"/>
        </w:rPr>
        <w:t>formation</w:t>
      </w:r>
      <w:r w:rsidR="002A65F4">
        <w:rPr>
          <w:rFonts w:asciiTheme="minorHAnsi" w:eastAsiaTheme="minorHAnsi" w:hAnsiTheme="minorHAnsi" w:cs="Garamond"/>
        </w:rPr>
        <w:t xml:space="preserve"> </w:t>
      </w:r>
      <w:r w:rsidRPr="00536ED0">
        <w:rPr>
          <w:rFonts w:asciiTheme="minorHAnsi" w:eastAsiaTheme="minorHAnsi" w:hAnsiTheme="minorHAnsi" w:cs="Garamond"/>
        </w:rPr>
        <w:t>of</w:t>
      </w:r>
      <w:r w:rsidR="002A65F4">
        <w:rPr>
          <w:rFonts w:asciiTheme="minorHAnsi" w:eastAsiaTheme="minorHAnsi" w:hAnsiTheme="minorHAnsi" w:cs="Garamond"/>
        </w:rPr>
        <w:t xml:space="preserve"> </w:t>
      </w:r>
      <w:r w:rsidRPr="00536ED0">
        <w:rPr>
          <w:rFonts w:asciiTheme="minorHAnsi" w:eastAsiaTheme="minorHAnsi" w:hAnsiTheme="minorHAnsi" w:cs="Garamond"/>
        </w:rPr>
        <w:t>a</w:t>
      </w:r>
      <w:r w:rsidR="002A65F4">
        <w:rPr>
          <w:rFonts w:asciiTheme="minorHAnsi" w:eastAsiaTheme="minorHAnsi" w:hAnsiTheme="minorHAnsi" w:cs="Garamond"/>
        </w:rPr>
        <w:t xml:space="preserve"> </w:t>
      </w:r>
      <w:r w:rsidRPr="00536ED0">
        <w:rPr>
          <w:rFonts w:asciiTheme="minorHAnsi" w:eastAsiaTheme="minorHAnsi" w:hAnsiTheme="minorHAnsi" w:cs="Garamond"/>
        </w:rPr>
        <w:t>Water</w:t>
      </w:r>
      <w:r w:rsidR="002A65F4">
        <w:rPr>
          <w:rFonts w:asciiTheme="minorHAnsi" w:eastAsiaTheme="minorHAnsi" w:hAnsiTheme="minorHAnsi" w:cs="Garamond"/>
        </w:rPr>
        <w:t xml:space="preserve"> </w:t>
      </w:r>
      <w:r w:rsidRPr="00536ED0">
        <w:rPr>
          <w:rFonts w:asciiTheme="minorHAnsi" w:eastAsiaTheme="minorHAnsi" w:hAnsiTheme="minorHAnsi" w:cs="Garamond"/>
        </w:rPr>
        <w:t>Hub</w:t>
      </w:r>
      <w:r w:rsidR="002A65F4">
        <w:rPr>
          <w:rFonts w:asciiTheme="minorHAnsi" w:eastAsiaTheme="minorHAnsi" w:hAnsiTheme="minorHAnsi" w:cs="Garamond"/>
        </w:rPr>
        <w:t xml:space="preserve"> </w:t>
      </w:r>
      <w:r w:rsidRPr="00536ED0">
        <w:rPr>
          <w:rFonts w:asciiTheme="minorHAnsi" w:eastAsiaTheme="minorHAnsi" w:hAnsiTheme="minorHAnsi" w:cs="Garamond"/>
        </w:rPr>
        <w:t>in</w:t>
      </w:r>
      <w:r w:rsidR="002A65F4">
        <w:rPr>
          <w:rFonts w:asciiTheme="minorHAnsi" w:eastAsiaTheme="minorHAnsi" w:hAnsiTheme="minorHAnsi" w:cs="Garamond"/>
        </w:rPr>
        <w:t xml:space="preserve"> </w:t>
      </w:r>
      <w:r w:rsidRPr="00536ED0">
        <w:rPr>
          <w:rFonts w:asciiTheme="minorHAnsi" w:eastAsiaTheme="minorHAnsi" w:hAnsiTheme="minorHAnsi" w:cs="Garamond"/>
        </w:rPr>
        <w:t>Geneva</w:t>
      </w:r>
      <w:r w:rsidR="002A65F4">
        <w:rPr>
          <w:rFonts w:asciiTheme="minorHAnsi" w:eastAsiaTheme="minorHAnsi" w:hAnsiTheme="minorHAnsi" w:cs="Garamond"/>
        </w:rPr>
        <w:t xml:space="preserve"> </w:t>
      </w:r>
      <w:r w:rsidRPr="00536ED0">
        <w:rPr>
          <w:rFonts w:asciiTheme="minorHAnsi" w:eastAsiaTheme="minorHAnsi" w:hAnsiTheme="minorHAnsi" w:cs="Garamond"/>
        </w:rPr>
        <w:t>by</w:t>
      </w:r>
      <w:r w:rsidR="002A65F4">
        <w:rPr>
          <w:rFonts w:asciiTheme="minorHAnsi" w:eastAsiaTheme="minorHAnsi" w:hAnsiTheme="minorHAnsi" w:cs="Garamond"/>
        </w:rPr>
        <w:t xml:space="preserve"> </w:t>
      </w:r>
      <w:r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Pr="00536ED0">
        <w:rPr>
          <w:rFonts w:asciiTheme="minorHAnsi" w:eastAsiaTheme="minorHAnsi" w:hAnsiTheme="minorHAnsi" w:cs="Garamond"/>
        </w:rPr>
        <w:t>Swiss</w:t>
      </w:r>
      <w:r w:rsidR="002A65F4">
        <w:rPr>
          <w:rFonts w:asciiTheme="minorHAnsi" w:eastAsiaTheme="minorHAnsi" w:hAnsiTheme="minorHAnsi" w:cs="Garamond"/>
        </w:rPr>
        <w:t xml:space="preserve"> </w:t>
      </w:r>
      <w:r w:rsidRPr="00536ED0">
        <w:rPr>
          <w:rFonts w:asciiTheme="minorHAnsi" w:eastAsiaTheme="minorHAnsi" w:hAnsiTheme="minorHAnsi" w:cs="Garamond"/>
        </w:rPr>
        <w:t>government</w:t>
      </w:r>
      <w:r w:rsidR="002A65F4">
        <w:rPr>
          <w:rFonts w:asciiTheme="minorHAnsi" w:eastAsiaTheme="minorHAnsi" w:hAnsiTheme="minorHAnsi" w:cs="Garamond"/>
        </w:rPr>
        <w:t xml:space="preserve"> </w:t>
      </w:r>
      <w:r w:rsidRPr="00536ED0">
        <w:rPr>
          <w:rFonts w:asciiTheme="minorHAnsi" w:eastAsiaTheme="minorHAnsi" w:hAnsiTheme="minorHAnsi" w:cs="Garamond"/>
        </w:rPr>
        <w:t>will</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also</w:t>
      </w:r>
      <w:r w:rsidR="002A65F4">
        <w:rPr>
          <w:rFonts w:asciiTheme="minorHAnsi" w:eastAsiaTheme="minorHAnsi" w:hAnsiTheme="minorHAnsi" w:cs="Garamond"/>
        </w:rPr>
        <w:t xml:space="preserve"> </w:t>
      </w:r>
      <w:r w:rsidRPr="00536ED0">
        <w:rPr>
          <w:rFonts w:asciiTheme="minorHAnsi" w:eastAsiaTheme="minorHAnsi" w:hAnsiTheme="minorHAnsi" w:cs="Garamond"/>
        </w:rPr>
        <w:t>help</w:t>
      </w:r>
      <w:r w:rsidR="002A65F4">
        <w:rPr>
          <w:rFonts w:asciiTheme="minorHAnsi" w:eastAsiaTheme="minorHAnsi" w:hAnsiTheme="minorHAnsi" w:cs="Garamond"/>
        </w:rPr>
        <w:t xml:space="preserve"> </w:t>
      </w:r>
      <w:r w:rsidR="00536ED0" w:rsidRPr="00536ED0">
        <w:rPr>
          <w:rFonts w:asciiTheme="minorHAnsi" w:eastAsiaTheme="minorHAnsi" w:hAnsiTheme="minorHAnsi" w:cs="Garamond"/>
        </w:rPr>
        <w:t>us</w:t>
      </w:r>
      <w:r w:rsidR="002A65F4">
        <w:rPr>
          <w:rFonts w:asciiTheme="minorHAnsi" w:eastAsiaTheme="minorHAnsi" w:hAnsiTheme="minorHAnsi" w:cs="Garamond"/>
        </w:rPr>
        <w:t xml:space="preserve"> </w:t>
      </w:r>
      <w:r w:rsidRPr="00536ED0">
        <w:rPr>
          <w:rFonts w:asciiTheme="minorHAnsi" w:eastAsiaTheme="minorHAnsi" w:hAnsiTheme="minorHAnsi" w:cs="Garamond"/>
        </w:rPr>
        <w:t>to</w:t>
      </w:r>
      <w:r w:rsidR="002A65F4">
        <w:rPr>
          <w:rFonts w:asciiTheme="minorHAnsi" w:eastAsiaTheme="minorHAnsi" w:hAnsiTheme="minorHAnsi" w:cs="Garamond"/>
        </w:rPr>
        <w:t xml:space="preserve"> </w:t>
      </w:r>
      <w:r w:rsidRPr="00536ED0">
        <w:rPr>
          <w:rFonts w:asciiTheme="minorHAnsi" w:eastAsiaTheme="minorHAnsi" w:hAnsiTheme="minorHAnsi" w:cs="Garamond"/>
        </w:rPr>
        <w:t>cement</w:t>
      </w:r>
      <w:r w:rsidR="002A65F4">
        <w:rPr>
          <w:rFonts w:asciiTheme="minorHAnsi" w:eastAsiaTheme="minorHAnsi" w:hAnsiTheme="minorHAnsi" w:cs="Garamond"/>
        </w:rPr>
        <w:t xml:space="preserve"> </w:t>
      </w:r>
      <w:r w:rsidRPr="00536ED0">
        <w:rPr>
          <w:rFonts w:asciiTheme="minorHAnsi" w:eastAsiaTheme="minorHAnsi" w:hAnsiTheme="minorHAnsi" w:cs="Garamond"/>
        </w:rPr>
        <w:t>closer</w:t>
      </w:r>
      <w:r w:rsidR="002A65F4">
        <w:rPr>
          <w:rFonts w:asciiTheme="minorHAnsi" w:eastAsiaTheme="minorHAnsi" w:hAnsiTheme="minorHAnsi" w:cs="Garamond"/>
        </w:rPr>
        <w:t xml:space="preserve"> </w:t>
      </w:r>
      <w:r w:rsidRPr="00536ED0">
        <w:rPr>
          <w:rFonts w:asciiTheme="minorHAnsi" w:eastAsiaTheme="minorHAnsi" w:hAnsiTheme="minorHAnsi" w:cs="Garamond"/>
        </w:rPr>
        <w:t>relations</w:t>
      </w:r>
      <w:r w:rsidR="002A65F4">
        <w:rPr>
          <w:rFonts w:asciiTheme="minorHAnsi" w:eastAsiaTheme="minorHAnsi" w:hAnsiTheme="minorHAnsi" w:cs="Garamond"/>
        </w:rPr>
        <w:t xml:space="preserve"> </w:t>
      </w:r>
      <w:r w:rsidRPr="00536ED0">
        <w:rPr>
          <w:rFonts w:asciiTheme="minorHAnsi" w:eastAsiaTheme="minorHAnsi" w:hAnsiTheme="minorHAnsi" w:cs="Garamond"/>
        </w:rPr>
        <w:t>between</w:t>
      </w:r>
      <w:r w:rsidR="002A65F4">
        <w:rPr>
          <w:rFonts w:asciiTheme="minorHAnsi" w:eastAsiaTheme="minorHAnsi" w:hAnsiTheme="minorHAnsi" w:cs="Garamond"/>
        </w:rPr>
        <w:t xml:space="preserve"> </w:t>
      </w:r>
      <w:r w:rsidRPr="00536ED0">
        <w:rPr>
          <w:rFonts w:asciiTheme="minorHAnsi" w:eastAsiaTheme="minorHAnsi" w:hAnsiTheme="minorHAnsi" w:cs="Garamond"/>
        </w:rPr>
        <w:t>all</w:t>
      </w:r>
      <w:r w:rsidR="002A65F4">
        <w:rPr>
          <w:rFonts w:asciiTheme="minorHAnsi" w:eastAsiaTheme="minorHAnsi" w:hAnsiTheme="minorHAnsi" w:cs="Garamond"/>
        </w:rPr>
        <w:t xml:space="preserve"> </w:t>
      </w:r>
      <w:r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Pr="00536ED0">
        <w:rPr>
          <w:rFonts w:asciiTheme="minorHAnsi" w:eastAsiaTheme="minorHAnsi" w:hAnsiTheme="minorHAnsi" w:cs="Garamond"/>
        </w:rPr>
        <w:t>bodies</w:t>
      </w:r>
      <w:r w:rsidR="002A65F4">
        <w:rPr>
          <w:rFonts w:asciiTheme="minorHAnsi" w:eastAsiaTheme="minorHAnsi" w:hAnsiTheme="minorHAnsi" w:cs="Garamond"/>
        </w:rPr>
        <w:t xml:space="preserve"> </w:t>
      </w:r>
      <w:r w:rsidRPr="00536ED0">
        <w:rPr>
          <w:rFonts w:asciiTheme="minorHAnsi" w:eastAsiaTheme="minorHAnsi" w:hAnsiTheme="minorHAnsi" w:cs="Garamond"/>
        </w:rPr>
        <w:t>working</w:t>
      </w:r>
      <w:r w:rsidR="002A65F4">
        <w:rPr>
          <w:rFonts w:asciiTheme="minorHAnsi" w:eastAsiaTheme="minorHAnsi" w:hAnsiTheme="minorHAnsi" w:cs="Garamond"/>
        </w:rPr>
        <w:t xml:space="preserve"> </w:t>
      </w:r>
      <w:r w:rsidRPr="00536ED0">
        <w:rPr>
          <w:rFonts w:asciiTheme="minorHAnsi" w:eastAsiaTheme="minorHAnsi" w:hAnsiTheme="minorHAnsi" w:cs="Garamond"/>
        </w:rPr>
        <w:t>in</w:t>
      </w:r>
      <w:r w:rsidR="002A65F4">
        <w:rPr>
          <w:rFonts w:asciiTheme="minorHAnsi" w:eastAsiaTheme="minorHAnsi" w:hAnsiTheme="minorHAnsi" w:cs="Garamond"/>
        </w:rPr>
        <w:t xml:space="preserve"> </w:t>
      </w:r>
      <w:r w:rsidRPr="00536ED0">
        <w:rPr>
          <w:rFonts w:asciiTheme="minorHAnsi" w:eastAsiaTheme="minorHAnsi" w:hAnsiTheme="minorHAnsi" w:cs="Garamond"/>
        </w:rPr>
        <w:t>the</w:t>
      </w:r>
      <w:r w:rsidR="002A65F4">
        <w:rPr>
          <w:rFonts w:asciiTheme="minorHAnsi" w:eastAsiaTheme="minorHAnsi" w:hAnsiTheme="minorHAnsi" w:cs="Garamond"/>
        </w:rPr>
        <w:t xml:space="preserve"> </w:t>
      </w:r>
      <w:r w:rsidRPr="00536ED0">
        <w:rPr>
          <w:rFonts w:asciiTheme="minorHAnsi" w:eastAsiaTheme="minorHAnsi" w:hAnsiTheme="minorHAnsi" w:cs="Garamond"/>
        </w:rPr>
        <w:t>water</w:t>
      </w:r>
      <w:r w:rsidR="002A65F4">
        <w:rPr>
          <w:rFonts w:asciiTheme="minorHAnsi" w:eastAsiaTheme="minorHAnsi" w:hAnsiTheme="minorHAnsi" w:cs="Garamond"/>
        </w:rPr>
        <w:t xml:space="preserve"> </w:t>
      </w:r>
      <w:r w:rsidRPr="00536ED0">
        <w:rPr>
          <w:rFonts w:asciiTheme="minorHAnsi" w:eastAsiaTheme="minorHAnsi" w:hAnsiTheme="minorHAnsi" w:cs="Garamond"/>
        </w:rPr>
        <w:t>and</w:t>
      </w:r>
      <w:r w:rsidR="002A65F4">
        <w:rPr>
          <w:rFonts w:asciiTheme="minorHAnsi" w:eastAsiaTheme="minorHAnsi" w:hAnsiTheme="minorHAnsi" w:cs="Garamond"/>
        </w:rPr>
        <w:t xml:space="preserve"> </w:t>
      </w:r>
      <w:r w:rsidRPr="00536ED0">
        <w:rPr>
          <w:rFonts w:asciiTheme="minorHAnsi" w:eastAsiaTheme="minorHAnsi" w:hAnsiTheme="minorHAnsi" w:cs="Garamond"/>
        </w:rPr>
        <w:t>wetlands</w:t>
      </w:r>
      <w:r w:rsidR="002A65F4">
        <w:rPr>
          <w:rFonts w:asciiTheme="minorHAnsi" w:eastAsiaTheme="minorHAnsi" w:hAnsiTheme="minorHAnsi" w:cs="Garamond"/>
        </w:rPr>
        <w:t xml:space="preserve"> </w:t>
      </w:r>
      <w:r w:rsidRPr="00536ED0">
        <w:rPr>
          <w:rFonts w:asciiTheme="minorHAnsi" w:eastAsiaTheme="minorHAnsi" w:hAnsiTheme="minorHAnsi" w:cs="Garamond"/>
        </w:rPr>
        <w:t>arena.</w:t>
      </w:r>
      <w:r w:rsidR="002A65F4">
        <w:rPr>
          <w:rFonts w:asciiTheme="minorHAnsi" w:eastAsiaTheme="minorHAnsi" w:hAnsiTheme="minorHAnsi" w:cs="Garamond"/>
        </w:rPr>
        <w:t xml:space="preserve"> </w:t>
      </w:r>
    </w:p>
    <w:p w14:paraId="7D2A0539" w14:textId="77777777" w:rsidR="00536ED0" w:rsidRPr="00536ED0" w:rsidRDefault="00536ED0" w:rsidP="005522A4">
      <w:pPr>
        <w:pStyle w:val="ListParagraph"/>
        <w:ind w:left="426" w:hanging="426"/>
        <w:jc w:val="left"/>
        <w:rPr>
          <w:rFonts w:asciiTheme="minorHAnsi" w:hAnsiTheme="minorHAnsi"/>
        </w:rPr>
      </w:pPr>
    </w:p>
    <w:p w14:paraId="50175F81" w14:textId="799AFE35" w:rsidR="002B1E27" w:rsidRPr="00536ED0" w:rsidRDefault="002B1E27" w:rsidP="005522A4">
      <w:pPr>
        <w:pStyle w:val="ListParagraph"/>
        <w:numPr>
          <w:ilvl w:val="0"/>
          <w:numId w:val="19"/>
        </w:numPr>
        <w:autoSpaceDE w:val="0"/>
        <w:autoSpaceDN w:val="0"/>
        <w:adjustRightInd w:val="0"/>
        <w:ind w:left="426" w:hanging="426"/>
        <w:jc w:val="left"/>
        <w:rPr>
          <w:rFonts w:asciiTheme="minorHAnsi" w:eastAsiaTheme="minorHAnsi" w:hAnsiTheme="minorHAnsi" w:cs="Garamond"/>
        </w:rPr>
      </w:pPr>
      <w:r w:rsidRPr="00536ED0">
        <w:rPr>
          <w:rFonts w:asciiTheme="minorHAnsi" w:hAnsiTheme="minorHAnsi"/>
        </w:rPr>
        <w:t>As</w:t>
      </w:r>
      <w:r w:rsidR="002A65F4">
        <w:rPr>
          <w:rFonts w:asciiTheme="minorHAnsi" w:hAnsiTheme="minorHAnsi"/>
        </w:rPr>
        <w:t xml:space="preserve"> </w:t>
      </w:r>
      <w:r w:rsidRPr="00536ED0">
        <w:rPr>
          <w:rFonts w:asciiTheme="minorHAnsi" w:hAnsiTheme="minorHAnsi"/>
        </w:rPr>
        <w:t>indicated</w:t>
      </w:r>
      <w:r w:rsidR="002A65F4">
        <w:rPr>
          <w:rFonts w:asciiTheme="minorHAnsi" w:hAnsiTheme="minorHAnsi"/>
        </w:rPr>
        <w:t xml:space="preserve"> </w:t>
      </w:r>
      <w:r w:rsidRPr="00536ED0">
        <w:rPr>
          <w:rFonts w:asciiTheme="minorHAnsi" w:hAnsiTheme="minorHAnsi"/>
        </w:rPr>
        <w:t>in</w:t>
      </w:r>
      <w:r w:rsidR="002A65F4">
        <w:rPr>
          <w:rFonts w:asciiTheme="minorHAnsi" w:hAnsiTheme="minorHAnsi"/>
        </w:rPr>
        <w:t xml:space="preserve"> </w:t>
      </w:r>
      <w:r w:rsidRPr="00536ED0">
        <w:rPr>
          <w:rFonts w:asciiTheme="minorHAnsi" w:hAnsiTheme="minorHAnsi"/>
        </w:rPr>
        <w:t>the</w:t>
      </w:r>
      <w:r w:rsidR="002A65F4">
        <w:rPr>
          <w:rFonts w:asciiTheme="minorHAnsi" w:hAnsiTheme="minorHAnsi"/>
        </w:rPr>
        <w:t xml:space="preserve"> </w:t>
      </w:r>
      <w:r w:rsidRPr="00536ED0">
        <w:rPr>
          <w:rFonts w:asciiTheme="minorHAnsi" w:hAnsiTheme="minorHAnsi"/>
        </w:rPr>
        <w:t>previous</w:t>
      </w:r>
      <w:r w:rsidR="002A65F4">
        <w:rPr>
          <w:rFonts w:asciiTheme="minorHAnsi" w:hAnsiTheme="minorHAnsi"/>
        </w:rPr>
        <w:t xml:space="preserve"> </w:t>
      </w:r>
      <w:r w:rsidRPr="00536ED0">
        <w:rPr>
          <w:rFonts w:asciiTheme="minorHAnsi" w:hAnsiTheme="minorHAnsi"/>
        </w:rPr>
        <w:t>section</w:t>
      </w:r>
      <w:r w:rsidR="002A65F4">
        <w:rPr>
          <w:rFonts w:asciiTheme="minorHAnsi" w:hAnsiTheme="minorHAnsi"/>
        </w:rPr>
        <w:t xml:space="preserve"> </w:t>
      </w:r>
      <w:r w:rsidRPr="00536ED0">
        <w:rPr>
          <w:rFonts w:asciiTheme="minorHAnsi" w:hAnsiTheme="minorHAnsi"/>
        </w:rPr>
        <w:t>the</w:t>
      </w:r>
      <w:r w:rsidR="002A65F4">
        <w:rPr>
          <w:rFonts w:asciiTheme="minorHAnsi" w:hAnsiTheme="minorHAnsi"/>
        </w:rPr>
        <w:t xml:space="preserve"> </w:t>
      </w:r>
      <w:r w:rsidRPr="00536ED0">
        <w:rPr>
          <w:rFonts w:asciiTheme="minorHAnsi" w:hAnsiTheme="minorHAnsi"/>
        </w:rPr>
        <w:t>Secretariat</w:t>
      </w:r>
      <w:r w:rsidR="002A65F4">
        <w:rPr>
          <w:rFonts w:asciiTheme="minorHAnsi" w:hAnsiTheme="minorHAnsi"/>
        </w:rPr>
        <w:t xml:space="preserve"> </w:t>
      </w:r>
      <w:r w:rsidRPr="00536ED0">
        <w:rPr>
          <w:rFonts w:asciiTheme="minorHAnsi" w:hAnsiTheme="minorHAnsi"/>
        </w:rPr>
        <w:t>participate</w:t>
      </w:r>
      <w:r w:rsidR="00872A6F" w:rsidRPr="00536ED0">
        <w:rPr>
          <w:rFonts w:asciiTheme="minorHAnsi" w:hAnsiTheme="minorHAnsi"/>
        </w:rPr>
        <w:t>s</w:t>
      </w:r>
      <w:r w:rsidR="002A65F4">
        <w:rPr>
          <w:rFonts w:asciiTheme="minorHAnsi" w:hAnsiTheme="minorHAnsi"/>
        </w:rPr>
        <w:t xml:space="preserve"> </w:t>
      </w:r>
      <w:r w:rsidRPr="00536ED0">
        <w:rPr>
          <w:rFonts w:asciiTheme="minorHAnsi" w:hAnsiTheme="minorHAnsi"/>
        </w:rPr>
        <w:t>actively</w:t>
      </w:r>
      <w:r w:rsidR="002A65F4">
        <w:rPr>
          <w:rFonts w:asciiTheme="minorHAnsi" w:hAnsiTheme="minorHAnsi"/>
        </w:rPr>
        <w:t xml:space="preserve"> </w:t>
      </w:r>
      <w:r w:rsidR="00872A6F" w:rsidRPr="00536ED0">
        <w:rPr>
          <w:rFonts w:asciiTheme="minorHAnsi" w:hAnsiTheme="minorHAnsi"/>
        </w:rPr>
        <w:t>with</w:t>
      </w:r>
      <w:r w:rsidR="002A65F4">
        <w:rPr>
          <w:rFonts w:asciiTheme="minorHAnsi" w:hAnsiTheme="minorHAnsi"/>
        </w:rPr>
        <w:t xml:space="preserve"> </w:t>
      </w:r>
      <w:r w:rsidR="00872A6F" w:rsidRPr="00536ED0">
        <w:rPr>
          <w:rFonts w:asciiTheme="minorHAnsi" w:hAnsiTheme="minorHAnsi"/>
        </w:rPr>
        <w:t>other</w:t>
      </w:r>
      <w:r w:rsidR="002A65F4">
        <w:rPr>
          <w:rFonts w:asciiTheme="minorHAnsi" w:hAnsiTheme="minorHAnsi"/>
        </w:rPr>
        <w:t xml:space="preserve"> </w:t>
      </w:r>
      <w:r w:rsidR="00872A6F" w:rsidRPr="00536ED0">
        <w:rPr>
          <w:rFonts w:asciiTheme="minorHAnsi" w:hAnsiTheme="minorHAnsi"/>
        </w:rPr>
        <w:t>MEAs</w:t>
      </w:r>
      <w:r w:rsidR="00545DA3">
        <w:rPr>
          <w:rFonts w:asciiTheme="minorHAnsi" w:hAnsiTheme="minorHAnsi"/>
        </w:rPr>
        <w:t>,</w:t>
      </w:r>
      <w:r w:rsidR="002A65F4">
        <w:rPr>
          <w:rFonts w:asciiTheme="minorHAnsi" w:hAnsiTheme="minorHAnsi"/>
        </w:rPr>
        <w:t xml:space="preserve"> </w:t>
      </w:r>
      <w:r w:rsidRPr="00536ED0">
        <w:rPr>
          <w:rFonts w:asciiTheme="minorHAnsi" w:hAnsiTheme="minorHAnsi"/>
        </w:rPr>
        <w:t>and</w:t>
      </w:r>
      <w:r w:rsidR="002A65F4">
        <w:rPr>
          <w:rFonts w:asciiTheme="minorHAnsi" w:hAnsiTheme="minorHAnsi"/>
        </w:rPr>
        <w:t xml:space="preserve"> </w:t>
      </w:r>
      <w:r w:rsidRPr="00536ED0">
        <w:rPr>
          <w:rFonts w:asciiTheme="minorHAnsi" w:hAnsiTheme="minorHAnsi"/>
        </w:rPr>
        <w:t>as</w:t>
      </w:r>
      <w:r w:rsidR="002A65F4">
        <w:rPr>
          <w:rFonts w:asciiTheme="minorHAnsi" w:hAnsiTheme="minorHAnsi"/>
        </w:rPr>
        <w:t xml:space="preserve"> </w:t>
      </w:r>
      <w:r w:rsidRPr="00536ED0">
        <w:rPr>
          <w:rFonts w:asciiTheme="minorHAnsi" w:hAnsiTheme="minorHAnsi"/>
        </w:rPr>
        <w:t>paragraph</w:t>
      </w:r>
      <w:r w:rsidR="002A65F4">
        <w:rPr>
          <w:rFonts w:asciiTheme="minorHAnsi" w:hAnsiTheme="minorHAnsi"/>
        </w:rPr>
        <w:t xml:space="preserve"> </w:t>
      </w:r>
      <w:r w:rsidRPr="00536ED0">
        <w:rPr>
          <w:rFonts w:asciiTheme="minorHAnsi" w:hAnsiTheme="minorHAnsi"/>
        </w:rPr>
        <w:t>44</w:t>
      </w:r>
      <w:r w:rsidR="002A65F4">
        <w:rPr>
          <w:rFonts w:asciiTheme="minorHAnsi" w:hAnsiTheme="minorHAnsi"/>
        </w:rPr>
        <w:t xml:space="preserve"> </w:t>
      </w:r>
      <w:r w:rsidRPr="00536ED0">
        <w:rPr>
          <w:rFonts w:asciiTheme="minorHAnsi" w:hAnsiTheme="minorHAnsi"/>
        </w:rPr>
        <w:t>of</w:t>
      </w:r>
      <w:r w:rsidR="002A65F4">
        <w:rPr>
          <w:rFonts w:asciiTheme="minorHAnsi" w:hAnsiTheme="minorHAnsi"/>
        </w:rPr>
        <w:t xml:space="preserve"> </w:t>
      </w:r>
      <w:r w:rsidRPr="00536ED0">
        <w:rPr>
          <w:rFonts w:asciiTheme="minorHAnsi" w:hAnsiTheme="minorHAnsi"/>
        </w:rPr>
        <w:t>Resolution</w:t>
      </w:r>
      <w:r w:rsidR="002A65F4">
        <w:rPr>
          <w:rFonts w:asciiTheme="minorHAnsi" w:hAnsiTheme="minorHAnsi"/>
        </w:rPr>
        <w:t xml:space="preserve"> </w:t>
      </w:r>
      <w:r w:rsidRPr="00536ED0">
        <w:rPr>
          <w:rFonts w:asciiTheme="minorHAnsi" w:hAnsiTheme="minorHAnsi"/>
        </w:rPr>
        <w:t>XII.</w:t>
      </w:r>
      <w:r w:rsidR="00545DA3">
        <w:rPr>
          <w:rFonts w:asciiTheme="minorHAnsi" w:hAnsiTheme="minorHAnsi"/>
        </w:rPr>
        <w:t>3</w:t>
      </w:r>
      <w:r w:rsidR="002A65F4">
        <w:rPr>
          <w:rFonts w:asciiTheme="minorHAnsi" w:hAnsiTheme="minorHAnsi"/>
        </w:rPr>
        <w:t xml:space="preserve"> </w:t>
      </w:r>
      <w:r w:rsidRPr="00536ED0">
        <w:rPr>
          <w:rFonts w:asciiTheme="minorHAnsi" w:hAnsiTheme="minorHAnsi"/>
        </w:rPr>
        <w:t>indicates</w:t>
      </w:r>
      <w:r w:rsidR="00545DA3">
        <w:rPr>
          <w:rFonts w:asciiTheme="minorHAnsi" w:hAnsiTheme="minorHAnsi"/>
        </w:rPr>
        <w:t>,</w:t>
      </w:r>
      <w:r w:rsidR="002A65F4">
        <w:rPr>
          <w:rFonts w:asciiTheme="minorHAnsi" w:hAnsiTheme="minorHAnsi"/>
        </w:rPr>
        <w:t xml:space="preserve"> </w:t>
      </w:r>
      <w:r w:rsidRPr="00536ED0">
        <w:rPr>
          <w:rFonts w:asciiTheme="minorHAnsi" w:hAnsiTheme="minorHAnsi"/>
        </w:rPr>
        <w:t>the</w:t>
      </w:r>
      <w:r w:rsidR="002A65F4">
        <w:rPr>
          <w:rFonts w:asciiTheme="minorHAnsi" w:hAnsiTheme="minorHAnsi"/>
        </w:rPr>
        <w:t xml:space="preserve"> </w:t>
      </w:r>
      <w:r w:rsidRPr="00536ED0">
        <w:rPr>
          <w:rFonts w:asciiTheme="minorHAnsi" w:hAnsiTheme="minorHAnsi"/>
        </w:rPr>
        <w:t>Secretariat</w:t>
      </w:r>
      <w:r w:rsidR="002A65F4">
        <w:rPr>
          <w:rFonts w:asciiTheme="minorHAnsi" w:hAnsiTheme="minorHAnsi"/>
        </w:rPr>
        <w:t xml:space="preserve"> </w:t>
      </w:r>
      <w:r w:rsidR="00872A6F" w:rsidRPr="00536ED0">
        <w:rPr>
          <w:rFonts w:asciiTheme="minorHAnsi" w:hAnsiTheme="minorHAnsi"/>
        </w:rPr>
        <w:t>will</w:t>
      </w:r>
      <w:r w:rsidR="002A65F4">
        <w:rPr>
          <w:rFonts w:asciiTheme="minorHAnsi" w:hAnsiTheme="minorHAnsi"/>
        </w:rPr>
        <w:t xml:space="preserve"> </w:t>
      </w:r>
      <w:r w:rsidR="00872A6F" w:rsidRPr="00536ED0">
        <w:rPr>
          <w:rFonts w:asciiTheme="minorHAnsi" w:hAnsiTheme="minorHAnsi"/>
        </w:rPr>
        <w:t>investigate,</w:t>
      </w:r>
      <w:r w:rsidR="002A65F4">
        <w:rPr>
          <w:rFonts w:asciiTheme="minorHAnsi" w:hAnsiTheme="minorHAnsi"/>
        </w:rPr>
        <w:t xml:space="preserve"> </w:t>
      </w:r>
      <w:r w:rsidR="00872A6F" w:rsidRPr="00536ED0">
        <w:rPr>
          <w:rFonts w:asciiTheme="minorHAnsi" w:hAnsiTheme="minorHAnsi"/>
        </w:rPr>
        <w:t>within</w:t>
      </w:r>
      <w:r w:rsidR="002A65F4">
        <w:rPr>
          <w:rFonts w:asciiTheme="minorHAnsi" w:hAnsiTheme="minorHAnsi"/>
        </w:rPr>
        <w:t xml:space="preserve"> </w:t>
      </w:r>
      <w:r w:rsidR="00872A6F" w:rsidRPr="00536ED0">
        <w:rPr>
          <w:rFonts w:asciiTheme="minorHAnsi" w:hAnsiTheme="minorHAnsi"/>
        </w:rPr>
        <w:t>limited</w:t>
      </w:r>
      <w:r w:rsidR="002A65F4">
        <w:rPr>
          <w:rFonts w:asciiTheme="minorHAnsi" w:hAnsiTheme="minorHAnsi"/>
        </w:rPr>
        <w:t xml:space="preserve"> </w:t>
      </w:r>
      <w:r w:rsidR="00872A6F" w:rsidRPr="00536ED0">
        <w:rPr>
          <w:rFonts w:asciiTheme="minorHAnsi" w:hAnsiTheme="minorHAnsi"/>
        </w:rPr>
        <w:t>resources,</w:t>
      </w:r>
      <w:r w:rsidR="002A65F4">
        <w:rPr>
          <w:rFonts w:asciiTheme="minorHAnsi" w:hAnsiTheme="minorHAnsi"/>
        </w:rPr>
        <w:t xml:space="preserve"> </w:t>
      </w:r>
      <w:r w:rsidR="00872A6F" w:rsidRPr="00536ED0">
        <w:rPr>
          <w:rFonts w:asciiTheme="minorHAnsi" w:hAnsiTheme="minorHAnsi"/>
        </w:rPr>
        <w:t>how</w:t>
      </w:r>
      <w:r w:rsidR="002A65F4">
        <w:rPr>
          <w:rFonts w:asciiTheme="minorHAnsi" w:hAnsiTheme="minorHAnsi"/>
        </w:rPr>
        <w:t xml:space="preserve"> </w:t>
      </w:r>
      <w:r w:rsidRPr="00536ED0">
        <w:rPr>
          <w:rFonts w:asciiTheme="minorHAnsi" w:hAnsiTheme="minorHAnsi"/>
        </w:rPr>
        <w:t>to</w:t>
      </w:r>
      <w:r w:rsidR="002A65F4">
        <w:rPr>
          <w:rFonts w:asciiTheme="minorHAnsi" w:hAnsiTheme="minorHAnsi"/>
        </w:rPr>
        <w:t xml:space="preserve"> </w:t>
      </w:r>
      <w:r w:rsidRPr="00536ED0">
        <w:rPr>
          <w:rFonts w:asciiTheme="minorHAnsi" w:hAnsiTheme="minorHAnsi"/>
        </w:rPr>
        <w:t>concentrate</w:t>
      </w:r>
      <w:r w:rsidR="002A65F4">
        <w:rPr>
          <w:rFonts w:asciiTheme="minorHAnsi" w:hAnsiTheme="minorHAnsi"/>
        </w:rPr>
        <w:t xml:space="preserve"> </w:t>
      </w:r>
      <w:r w:rsidRPr="00536ED0">
        <w:rPr>
          <w:rFonts w:asciiTheme="minorHAnsi" w:hAnsiTheme="minorHAnsi"/>
        </w:rPr>
        <w:t>efforts:</w:t>
      </w:r>
    </w:p>
    <w:p w14:paraId="2BB7C52F" w14:textId="77777777" w:rsidR="002B1E27" w:rsidRDefault="002B1E27" w:rsidP="00BA510D">
      <w:pPr>
        <w:autoSpaceDE w:val="0"/>
        <w:autoSpaceDN w:val="0"/>
        <w:adjustRightInd w:val="0"/>
        <w:rPr>
          <w:rFonts w:asciiTheme="minorHAnsi" w:hAnsiTheme="minorHAnsi"/>
          <w:sz w:val="22"/>
          <w:szCs w:val="22"/>
        </w:rPr>
      </w:pPr>
    </w:p>
    <w:p w14:paraId="44147670" w14:textId="77777777" w:rsidR="002B1E27" w:rsidRPr="002B1E27" w:rsidRDefault="002B1E27" w:rsidP="00534542">
      <w:pPr>
        <w:pStyle w:val="ListParagraph"/>
        <w:numPr>
          <w:ilvl w:val="0"/>
          <w:numId w:val="24"/>
        </w:numPr>
        <w:ind w:left="851" w:hanging="425"/>
        <w:jc w:val="left"/>
        <w:rPr>
          <w:rFonts w:asciiTheme="minorHAnsi" w:hAnsiTheme="minorHAnsi"/>
          <w:lang w:val="en-US"/>
        </w:rPr>
      </w:pPr>
      <w:r w:rsidRPr="002B1E27">
        <w:rPr>
          <w:rFonts w:asciiTheme="minorHAnsi" w:hAnsiTheme="minorHAnsi"/>
          <w:lang w:val="en-US"/>
        </w:rPr>
        <w:lastRenderedPageBreak/>
        <w:t>To</w:t>
      </w:r>
      <w:r w:rsidR="002A65F4">
        <w:rPr>
          <w:rFonts w:asciiTheme="minorHAnsi" w:hAnsiTheme="minorHAnsi"/>
          <w:lang w:val="en-US"/>
        </w:rPr>
        <w:t xml:space="preserve"> </w:t>
      </w:r>
      <w:r w:rsidRPr="002B1E27">
        <w:rPr>
          <w:rFonts w:asciiTheme="minorHAnsi" w:hAnsiTheme="minorHAnsi"/>
          <w:lang w:val="en-US"/>
        </w:rPr>
        <w:t>increase</w:t>
      </w:r>
      <w:r w:rsidR="002A65F4">
        <w:rPr>
          <w:rFonts w:asciiTheme="minorHAnsi" w:hAnsiTheme="minorHAnsi"/>
          <w:lang w:val="en-US"/>
        </w:rPr>
        <w:t xml:space="preserve"> </w:t>
      </w:r>
      <w:r w:rsidRPr="002B1E27">
        <w:rPr>
          <w:rFonts w:asciiTheme="minorHAnsi" w:hAnsiTheme="minorHAnsi"/>
          <w:lang w:val="en-US"/>
        </w:rPr>
        <w:t>cooperation,</w:t>
      </w:r>
      <w:r w:rsidR="002A65F4">
        <w:rPr>
          <w:rFonts w:asciiTheme="minorHAnsi" w:hAnsiTheme="minorHAnsi"/>
          <w:lang w:val="en-US"/>
        </w:rPr>
        <w:t xml:space="preserve"> </w:t>
      </w:r>
      <w:r w:rsidRPr="002B1E27">
        <w:rPr>
          <w:rFonts w:asciiTheme="minorHAnsi" w:hAnsiTheme="minorHAnsi"/>
          <w:lang w:val="en-US"/>
        </w:rPr>
        <w:t>coordination</w:t>
      </w:r>
      <w:r w:rsidR="002A65F4">
        <w:rPr>
          <w:rFonts w:asciiTheme="minorHAnsi" w:hAnsiTheme="minorHAnsi"/>
          <w:lang w:val="en-US"/>
        </w:rPr>
        <w:t xml:space="preserve"> </w:t>
      </w:r>
      <w:r w:rsidRPr="002B1E27">
        <w:rPr>
          <w:rFonts w:asciiTheme="minorHAnsi" w:hAnsiTheme="minorHAnsi"/>
          <w:lang w:val="en-US"/>
        </w:rPr>
        <w:t>and</w:t>
      </w:r>
      <w:r w:rsidR="002A65F4">
        <w:rPr>
          <w:rFonts w:asciiTheme="minorHAnsi" w:hAnsiTheme="minorHAnsi"/>
          <w:lang w:val="en-US"/>
        </w:rPr>
        <w:t xml:space="preserve"> </w:t>
      </w:r>
      <w:r w:rsidRPr="002B1E27">
        <w:rPr>
          <w:rFonts w:asciiTheme="minorHAnsi" w:hAnsiTheme="minorHAnsi"/>
          <w:lang w:val="en-US"/>
        </w:rPr>
        <w:t>attention</w:t>
      </w:r>
      <w:r w:rsidR="002A65F4">
        <w:rPr>
          <w:rFonts w:asciiTheme="minorHAnsi" w:hAnsiTheme="minorHAnsi"/>
          <w:lang w:val="en-US"/>
        </w:rPr>
        <w:t xml:space="preserve"> </w:t>
      </w:r>
      <w:r w:rsidRPr="002B1E27">
        <w:rPr>
          <w:rFonts w:asciiTheme="minorHAnsi" w:hAnsiTheme="minorHAnsi"/>
          <w:lang w:val="en-US"/>
        </w:rPr>
        <w:t>to</w:t>
      </w:r>
      <w:r w:rsidR="002A65F4">
        <w:rPr>
          <w:rFonts w:asciiTheme="minorHAnsi" w:hAnsiTheme="minorHAnsi"/>
          <w:lang w:val="en-US"/>
        </w:rPr>
        <w:t xml:space="preserve"> </w:t>
      </w:r>
      <w:r w:rsidRPr="002B1E27">
        <w:rPr>
          <w:rFonts w:asciiTheme="minorHAnsi" w:hAnsiTheme="minorHAnsi"/>
          <w:lang w:val="en-US"/>
        </w:rPr>
        <w:t>synergies</w:t>
      </w:r>
      <w:r w:rsidR="002A65F4">
        <w:rPr>
          <w:rFonts w:asciiTheme="minorHAnsi" w:hAnsiTheme="minorHAnsi"/>
          <w:lang w:val="en-US"/>
        </w:rPr>
        <w:t xml:space="preserve"> </w:t>
      </w:r>
      <w:r w:rsidRPr="002B1E27">
        <w:rPr>
          <w:rFonts w:asciiTheme="minorHAnsi" w:hAnsiTheme="minorHAnsi"/>
          <w:lang w:val="en-US"/>
        </w:rPr>
        <w:t>in</w:t>
      </w:r>
      <w:r w:rsidR="002A65F4">
        <w:rPr>
          <w:rFonts w:asciiTheme="minorHAnsi" w:hAnsiTheme="minorHAnsi"/>
          <w:lang w:val="en-US"/>
        </w:rPr>
        <w:t xml:space="preserve"> </w:t>
      </w:r>
      <w:r w:rsidRPr="002B1E27">
        <w:rPr>
          <w:rFonts w:asciiTheme="minorHAnsi" w:hAnsiTheme="minorHAnsi"/>
          <w:lang w:val="en-US"/>
        </w:rPr>
        <w:t>the</w:t>
      </w:r>
      <w:r w:rsidR="002A65F4">
        <w:rPr>
          <w:rFonts w:asciiTheme="minorHAnsi" w:hAnsiTheme="minorHAnsi"/>
          <w:lang w:val="en-US"/>
        </w:rPr>
        <w:t xml:space="preserve"> </w:t>
      </w:r>
      <w:r w:rsidRPr="002B1E27">
        <w:rPr>
          <w:rFonts w:asciiTheme="minorHAnsi" w:hAnsiTheme="minorHAnsi"/>
          <w:lang w:val="en-US"/>
        </w:rPr>
        <w:t>exploration</w:t>
      </w:r>
      <w:r w:rsidR="002A65F4">
        <w:rPr>
          <w:rFonts w:asciiTheme="minorHAnsi" w:hAnsiTheme="minorHAnsi"/>
          <w:lang w:val="en-US"/>
        </w:rPr>
        <w:t xml:space="preserve"> </w:t>
      </w:r>
      <w:r w:rsidRPr="002B1E27">
        <w:rPr>
          <w:rFonts w:asciiTheme="minorHAnsi" w:hAnsiTheme="minorHAnsi"/>
          <w:lang w:val="en-US"/>
        </w:rPr>
        <w:t>of</w:t>
      </w:r>
      <w:r w:rsidR="002A65F4">
        <w:rPr>
          <w:rFonts w:asciiTheme="minorHAnsi" w:hAnsiTheme="minorHAnsi"/>
          <w:lang w:val="en-US"/>
        </w:rPr>
        <w:t xml:space="preserve"> </w:t>
      </w:r>
      <w:r w:rsidRPr="002B1E27">
        <w:rPr>
          <w:rFonts w:asciiTheme="minorHAnsi" w:hAnsiTheme="minorHAnsi"/>
          <w:lang w:val="en-US"/>
        </w:rPr>
        <w:t>reporting</w:t>
      </w:r>
      <w:r w:rsidR="002A65F4">
        <w:rPr>
          <w:rFonts w:asciiTheme="minorHAnsi" w:hAnsiTheme="minorHAnsi"/>
          <w:lang w:val="en-US"/>
        </w:rPr>
        <w:t xml:space="preserve"> </w:t>
      </w:r>
      <w:r w:rsidRPr="002B1E27">
        <w:rPr>
          <w:rFonts w:asciiTheme="minorHAnsi" w:hAnsiTheme="minorHAnsi"/>
          <w:lang w:val="en-US"/>
        </w:rPr>
        <w:t>systems,</w:t>
      </w:r>
      <w:r w:rsidR="002A65F4">
        <w:rPr>
          <w:rFonts w:asciiTheme="minorHAnsi" w:hAnsiTheme="minorHAnsi"/>
          <w:lang w:val="en-US"/>
        </w:rPr>
        <w:t xml:space="preserve"> </w:t>
      </w:r>
      <w:r w:rsidRPr="002B1E27">
        <w:rPr>
          <w:rFonts w:asciiTheme="minorHAnsi" w:hAnsiTheme="minorHAnsi"/>
          <w:lang w:val="en-US"/>
        </w:rPr>
        <w:t>including</w:t>
      </w:r>
      <w:r w:rsidR="002A65F4">
        <w:rPr>
          <w:rFonts w:asciiTheme="minorHAnsi" w:hAnsiTheme="minorHAnsi"/>
          <w:lang w:val="en-US"/>
        </w:rPr>
        <w:t xml:space="preserve"> </w:t>
      </w:r>
      <w:r w:rsidRPr="002B1E27">
        <w:rPr>
          <w:rFonts w:asciiTheme="minorHAnsi" w:hAnsiTheme="minorHAnsi"/>
          <w:lang w:val="en-US"/>
        </w:rPr>
        <w:t>future</w:t>
      </w:r>
      <w:r w:rsidR="002A65F4">
        <w:rPr>
          <w:rFonts w:asciiTheme="minorHAnsi" w:hAnsiTheme="minorHAnsi"/>
          <w:lang w:val="en-US"/>
        </w:rPr>
        <w:t xml:space="preserve"> </w:t>
      </w:r>
      <w:r w:rsidRPr="002B1E27">
        <w:rPr>
          <w:rFonts w:asciiTheme="minorHAnsi" w:hAnsiTheme="minorHAnsi"/>
          <w:lang w:val="en-US"/>
        </w:rPr>
        <w:t>online</w:t>
      </w:r>
      <w:r w:rsidR="002A65F4">
        <w:rPr>
          <w:rFonts w:asciiTheme="minorHAnsi" w:hAnsiTheme="minorHAnsi"/>
          <w:lang w:val="en-US"/>
        </w:rPr>
        <w:t xml:space="preserve"> </w:t>
      </w:r>
      <w:r w:rsidRPr="002B1E27">
        <w:rPr>
          <w:rFonts w:asciiTheme="minorHAnsi" w:hAnsiTheme="minorHAnsi"/>
          <w:lang w:val="en-US"/>
        </w:rPr>
        <w:t>reporting</w:t>
      </w:r>
      <w:r w:rsidR="002A65F4">
        <w:rPr>
          <w:rFonts w:asciiTheme="minorHAnsi" w:hAnsiTheme="minorHAnsi"/>
          <w:lang w:val="en-US"/>
        </w:rPr>
        <w:t xml:space="preserve"> </w:t>
      </w:r>
      <w:r w:rsidRPr="002B1E27">
        <w:rPr>
          <w:rFonts w:asciiTheme="minorHAnsi" w:hAnsiTheme="minorHAnsi"/>
          <w:lang w:val="en-US"/>
        </w:rPr>
        <w:t>systems</w:t>
      </w:r>
      <w:r w:rsidR="002A65F4">
        <w:rPr>
          <w:rFonts w:asciiTheme="minorHAnsi" w:hAnsiTheme="minorHAnsi"/>
          <w:lang w:val="en-US"/>
        </w:rPr>
        <w:t xml:space="preserve"> </w:t>
      </w:r>
      <w:r w:rsidRPr="002B1E27">
        <w:rPr>
          <w:rFonts w:asciiTheme="minorHAnsi" w:hAnsiTheme="minorHAnsi"/>
          <w:lang w:val="en-US"/>
        </w:rPr>
        <w:t>and</w:t>
      </w:r>
      <w:r w:rsidR="002A65F4">
        <w:rPr>
          <w:rFonts w:asciiTheme="minorHAnsi" w:hAnsiTheme="minorHAnsi"/>
          <w:lang w:val="en-US"/>
        </w:rPr>
        <w:t xml:space="preserve"> </w:t>
      </w:r>
      <w:r w:rsidRPr="002B1E27">
        <w:rPr>
          <w:rFonts w:asciiTheme="minorHAnsi" w:hAnsiTheme="minorHAnsi"/>
          <w:lang w:val="en-US"/>
        </w:rPr>
        <w:t>indicators,</w:t>
      </w:r>
      <w:r w:rsidR="002A65F4">
        <w:rPr>
          <w:rFonts w:asciiTheme="minorHAnsi" w:hAnsiTheme="minorHAnsi"/>
          <w:lang w:val="en-US"/>
        </w:rPr>
        <w:t xml:space="preserve"> </w:t>
      </w:r>
      <w:r w:rsidRPr="002B1E27">
        <w:rPr>
          <w:rFonts w:asciiTheme="minorHAnsi" w:hAnsiTheme="minorHAnsi"/>
          <w:lang w:val="en-US"/>
        </w:rPr>
        <w:t>as</w:t>
      </w:r>
      <w:r w:rsidR="002A65F4">
        <w:rPr>
          <w:rFonts w:asciiTheme="minorHAnsi" w:hAnsiTheme="minorHAnsi"/>
          <w:lang w:val="en-US"/>
        </w:rPr>
        <w:t xml:space="preserve"> </w:t>
      </w:r>
      <w:r w:rsidRPr="002B1E27">
        <w:rPr>
          <w:rFonts w:asciiTheme="minorHAnsi" w:hAnsiTheme="minorHAnsi"/>
          <w:lang w:val="en-US"/>
        </w:rPr>
        <w:t>a</w:t>
      </w:r>
      <w:r w:rsidR="002A65F4">
        <w:rPr>
          <w:rFonts w:asciiTheme="minorHAnsi" w:hAnsiTheme="minorHAnsi"/>
          <w:lang w:val="en-US"/>
        </w:rPr>
        <w:t xml:space="preserve"> </w:t>
      </w:r>
      <w:r w:rsidRPr="002B1E27">
        <w:rPr>
          <w:rFonts w:asciiTheme="minorHAnsi" w:hAnsiTheme="minorHAnsi"/>
          <w:lang w:val="en-US"/>
        </w:rPr>
        <w:t>means</w:t>
      </w:r>
      <w:r w:rsidR="002A65F4">
        <w:rPr>
          <w:rFonts w:asciiTheme="minorHAnsi" w:hAnsiTheme="minorHAnsi"/>
          <w:lang w:val="en-US"/>
        </w:rPr>
        <w:t xml:space="preserve"> </w:t>
      </w:r>
      <w:r w:rsidRPr="002B1E27">
        <w:rPr>
          <w:rFonts w:asciiTheme="minorHAnsi" w:hAnsiTheme="minorHAnsi"/>
          <w:lang w:val="en-US"/>
        </w:rPr>
        <w:t>to</w:t>
      </w:r>
      <w:r w:rsidR="002A65F4">
        <w:rPr>
          <w:rFonts w:asciiTheme="minorHAnsi" w:hAnsiTheme="minorHAnsi"/>
          <w:lang w:val="en-US"/>
        </w:rPr>
        <w:t xml:space="preserve"> </w:t>
      </w:r>
      <w:r w:rsidRPr="002B1E27">
        <w:rPr>
          <w:rFonts w:asciiTheme="minorHAnsi" w:hAnsiTheme="minorHAnsi"/>
          <w:lang w:val="en-US"/>
        </w:rPr>
        <w:t>increase</w:t>
      </w:r>
      <w:r w:rsidR="002A65F4">
        <w:rPr>
          <w:rFonts w:asciiTheme="minorHAnsi" w:hAnsiTheme="minorHAnsi"/>
          <w:lang w:val="en-US"/>
        </w:rPr>
        <w:t xml:space="preserve"> </w:t>
      </w:r>
      <w:r w:rsidRPr="002B1E27">
        <w:rPr>
          <w:rFonts w:asciiTheme="minorHAnsi" w:hAnsiTheme="minorHAnsi"/>
          <w:lang w:val="en-US"/>
        </w:rPr>
        <w:t>synergies</w:t>
      </w:r>
      <w:r w:rsidR="002A65F4">
        <w:rPr>
          <w:rFonts w:asciiTheme="minorHAnsi" w:hAnsiTheme="minorHAnsi"/>
          <w:lang w:val="en-US"/>
        </w:rPr>
        <w:t xml:space="preserve"> </w:t>
      </w:r>
      <w:r w:rsidRPr="002B1E27">
        <w:rPr>
          <w:rFonts w:asciiTheme="minorHAnsi" w:hAnsiTheme="minorHAnsi"/>
          <w:lang w:val="en-US"/>
        </w:rPr>
        <w:t>in</w:t>
      </w:r>
      <w:r w:rsidR="002A65F4">
        <w:rPr>
          <w:rFonts w:asciiTheme="minorHAnsi" w:hAnsiTheme="minorHAnsi"/>
          <w:lang w:val="en-US"/>
        </w:rPr>
        <w:t xml:space="preserve"> </w:t>
      </w:r>
      <w:r w:rsidRPr="002B1E27">
        <w:rPr>
          <w:rFonts w:asciiTheme="minorHAnsi" w:hAnsiTheme="minorHAnsi"/>
          <w:lang w:val="en-US"/>
        </w:rPr>
        <w:t>national</w:t>
      </w:r>
      <w:r w:rsidR="002A65F4">
        <w:rPr>
          <w:rFonts w:asciiTheme="minorHAnsi" w:hAnsiTheme="minorHAnsi"/>
          <w:lang w:val="en-US"/>
        </w:rPr>
        <w:t xml:space="preserve"> </w:t>
      </w:r>
      <w:r w:rsidRPr="002B1E27">
        <w:rPr>
          <w:rFonts w:asciiTheme="minorHAnsi" w:hAnsiTheme="minorHAnsi"/>
          <w:lang w:val="en-US"/>
        </w:rPr>
        <w:t>reporting</w:t>
      </w:r>
      <w:r w:rsidR="002A65F4">
        <w:rPr>
          <w:rFonts w:asciiTheme="minorHAnsi" w:hAnsiTheme="minorHAnsi"/>
          <w:lang w:val="en-US"/>
        </w:rPr>
        <w:t xml:space="preserve"> </w:t>
      </w:r>
      <w:r w:rsidRPr="002B1E27">
        <w:rPr>
          <w:rFonts w:asciiTheme="minorHAnsi" w:hAnsiTheme="minorHAnsi"/>
          <w:lang w:val="en-US"/>
        </w:rPr>
        <w:t>under</w:t>
      </w:r>
      <w:r w:rsidR="002A65F4">
        <w:rPr>
          <w:rFonts w:asciiTheme="minorHAnsi" w:hAnsiTheme="minorHAnsi"/>
          <w:lang w:val="en-US"/>
        </w:rPr>
        <w:t xml:space="preserve"> </w:t>
      </w:r>
      <w:r w:rsidRPr="002B1E27">
        <w:rPr>
          <w:rFonts w:asciiTheme="minorHAnsi" w:hAnsiTheme="minorHAnsi"/>
          <w:lang w:val="en-US"/>
        </w:rPr>
        <w:t>the</w:t>
      </w:r>
      <w:r w:rsidR="002A65F4">
        <w:rPr>
          <w:rFonts w:asciiTheme="minorHAnsi" w:hAnsiTheme="minorHAnsi"/>
          <w:lang w:val="en-US"/>
        </w:rPr>
        <w:t xml:space="preserve"> </w:t>
      </w:r>
      <w:r w:rsidRPr="002B1E27">
        <w:rPr>
          <w:rFonts w:asciiTheme="minorHAnsi" w:hAnsiTheme="minorHAnsi"/>
          <w:lang w:val="en-US"/>
        </w:rPr>
        <w:t>biodiversity-related</w:t>
      </w:r>
      <w:r w:rsidR="002A65F4">
        <w:rPr>
          <w:rFonts w:asciiTheme="minorHAnsi" w:hAnsiTheme="minorHAnsi"/>
          <w:lang w:val="en-US"/>
        </w:rPr>
        <w:t xml:space="preserve"> </w:t>
      </w:r>
      <w:r w:rsidRPr="002B1E27">
        <w:rPr>
          <w:rFonts w:asciiTheme="minorHAnsi" w:hAnsiTheme="minorHAnsi"/>
          <w:lang w:val="en-US"/>
        </w:rPr>
        <w:t>conventions;</w:t>
      </w:r>
    </w:p>
    <w:p w14:paraId="601082C6" w14:textId="77777777" w:rsidR="002B1E27" w:rsidRPr="002B1E27" w:rsidRDefault="002B1E27" w:rsidP="00534542">
      <w:pPr>
        <w:pStyle w:val="ListParagraph"/>
        <w:numPr>
          <w:ilvl w:val="0"/>
          <w:numId w:val="24"/>
        </w:numPr>
        <w:ind w:left="851" w:hanging="425"/>
        <w:jc w:val="left"/>
        <w:rPr>
          <w:rFonts w:asciiTheme="minorHAnsi" w:hAnsiTheme="minorHAnsi"/>
          <w:lang w:val="en-US"/>
        </w:rPr>
      </w:pPr>
      <w:r w:rsidRPr="002B1E27">
        <w:rPr>
          <w:rFonts w:asciiTheme="minorHAnsi" w:hAnsiTheme="minorHAnsi"/>
          <w:lang w:val="en-US"/>
        </w:rPr>
        <w:t>To</w:t>
      </w:r>
      <w:r w:rsidR="002A65F4">
        <w:rPr>
          <w:rFonts w:asciiTheme="minorHAnsi" w:hAnsiTheme="minorHAnsi"/>
          <w:lang w:val="en-US"/>
        </w:rPr>
        <w:t xml:space="preserve"> </w:t>
      </w:r>
      <w:r w:rsidRPr="002B1E27">
        <w:rPr>
          <w:rFonts w:asciiTheme="minorHAnsi" w:hAnsiTheme="minorHAnsi"/>
          <w:lang w:val="en-US"/>
        </w:rPr>
        <w:t>consider</w:t>
      </w:r>
      <w:r w:rsidR="002A65F4">
        <w:rPr>
          <w:rFonts w:asciiTheme="minorHAnsi" w:hAnsiTheme="minorHAnsi"/>
          <w:lang w:val="en-US"/>
        </w:rPr>
        <w:t xml:space="preserve"> </w:t>
      </w:r>
      <w:r w:rsidRPr="002B1E27">
        <w:rPr>
          <w:rFonts w:asciiTheme="minorHAnsi" w:hAnsiTheme="minorHAnsi"/>
          <w:lang w:val="en-US"/>
        </w:rPr>
        <w:t>ways</w:t>
      </w:r>
      <w:r w:rsidR="002A65F4">
        <w:rPr>
          <w:rFonts w:asciiTheme="minorHAnsi" w:hAnsiTheme="minorHAnsi"/>
          <w:lang w:val="en-US"/>
        </w:rPr>
        <w:t xml:space="preserve"> </w:t>
      </w:r>
      <w:r w:rsidRPr="002B1E27">
        <w:rPr>
          <w:rFonts w:asciiTheme="minorHAnsi" w:hAnsiTheme="minorHAnsi"/>
          <w:lang w:val="en-US"/>
        </w:rPr>
        <w:t>and</w:t>
      </w:r>
      <w:r w:rsidR="002A65F4">
        <w:rPr>
          <w:rFonts w:asciiTheme="minorHAnsi" w:hAnsiTheme="minorHAnsi"/>
          <w:lang w:val="en-US"/>
        </w:rPr>
        <w:t xml:space="preserve"> </w:t>
      </w:r>
      <w:r w:rsidRPr="002B1E27">
        <w:rPr>
          <w:rFonts w:asciiTheme="minorHAnsi" w:hAnsiTheme="minorHAnsi"/>
          <w:lang w:val="en-US"/>
        </w:rPr>
        <w:t>means</w:t>
      </w:r>
      <w:r w:rsidR="002A65F4">
        <w:rPr>
          <w:rFonts w:asciiTheme="minorHAnsi" w:hAnsiTheme="minorHAnsi"/>
          <w:lang w:val="en-US"/>
        </w:rPr>
        <w:t xml:space="preserve"> </w:t>
      </w:r>
      <w:r w:rsidRPr="002B1E27">
        <w:rPr>
          <w:rFonts w:asciiTheme="minorHAnsi" w:hAnsiTheme="minorHAnsi"/>
          <w:lang w:val="en-US"/>
        </w:rPr>
        <w:t>to</w:t>
      </w:r>
      <w:r w:rsidR="002A65F4">
        <w:rPr>
          <w:rFonts w:asciiTheme="minorHAnsi" w:hAnsiTheme="minorHAnsi"/>
          <w:lang w:val="en-US"/>
        </w:rPr>
        <w:t xml:space="preserve"> </w:t>
      </w:r>
      <w:r w:rsidRPr="002B1E27">
        <w:rPr>
          <w:rFonts w:asciiTheme="minorHAnsi" w:hAnsiTheme="minorHAnsi"/>
          <w:lang w:val="en-US"/>
        </w:rPr>
        <w:t>increase</w:t>
      </w:r>
      <w:r w:rsidR="002A65F4">
        <w:rPr>
          <w:rFonts w:asciiTheme="minorHAnsi" w:hAnsiTheme="minorHAnsi"/>
          <w:lang w:val="en-US"/>
        </w:rPr>
        <w:t xml:space="preserve"> </w:t>
      </w:r>
      <w:r w:rsidRPr="002B1E27">
        <w:rPr>
          <w:rFonts w:asciiTheme="minorHAnsi" w:hAnsiTheme="minorHAnsi"/>
          <w:lang w:val="en-US"/>
        </w:rPr>
        <w:t>cooperation</w:t>
      </w:r>
      <w:r w:rsidR="002A65F4">
        <w:rPr>
          <w:rFonts w:asciiTheme="minorHAnsi" w:hAnsiTheme="minorHAnsi"/>
          <w:lang w:val="en-US"/>
        </w:rPr>
        <w:t xml:space="preserve"> </w:t>
      </w:r>
      <w:r w:rsidRPr="002B1E27">
        <w:rPr>
          <w:rFonts w:asciiTheme="minorHAnsi" w:hAnsiTheme="minorHAnsi"/>
          <w:lang w:val="en-US"/>
        </w:rPr>
        <w:t>on</w:t>
      </w:r>
      <w:r w:rsidR="002A65F4">
        <w:rPr>
          <w:rFonts w:asciiTheme="minorHAnsi" w:hAnsiTheme="minorHAnsi"/>
          <w:lang w:val="en-US"/>
        </w:rPr>
        <w:t xml:space="preserve"> </w:t>
      </w:r>
      <w:r w:rsidRPr="002B1E27">
        <w:rPr>
          <w:rFonts w:asciiTheme="minorHAnsi" w:hAnsiTheme="minorHAnsi"/>
          <w:lang w:val="en-US"/>
        </w:rPr>
        <w:t>outreach</w:t>
      </w:r>
      <w:r w:rsidR="002A65F4">
        <w:rPr>
          <w:rFonts w:asciiTheme="minorHAnsi" w:hAnsiTheme="minorHAnsi"/>
          <w:lang w:val="en-US"/>
        </w:rPr>
        <w:t xml:space="preserve"> </w:t>
      </w:r>
      <w:r w:rsidRPr="002B1E27">
        <w:rPr>
          <w:rFonts w:asciiTheme="minorHAnsi" w:hAnsiTheme="minorHAnsi"/>
          <w:lang w:val="en-US"/>
        </w:rPr>
        <w:t>and</w:t>
      </w:r>
      <w:r w:rsidR="002A65F4">
        <w:rPr>
          <w:rFonts w:asciiTheme="minorHAnsi" w:hAnsiTheme="minorHAnsi"/>
          <w:lang w:val="en-US"/>
        </w:rPr>
        <w:t xml:space="preserve"> </w:t>
      </w:r>
      <w:r w:rsidRPr="002B1E27">
        <w:rPr>
          <w:rFonts w:asciiTheme="minorHAnsi" w:hAnsiTheme="minorHAnsi"/>
          <w:lang w:val="en-US"/>
        </w:rPr>
        <w:t>communication</w:t>
      </w:r>
      <w:r w:rsidR="002A65F4">
        <w:rPr>
          <w:rFonts w:asciiTheme="minorHAnsi" w:hAnsiTheme="minorHAnsi"/>
          <w:lang w:val="en-US"/>
        </w:rPr>
        <w:t xml:space="preserve"> </w:t>
      </w:r>
      <w:r w:rsidRPr="002B1E27">
        <w:rPr>
          <w:rFonts w:asciiTheme="minorHAnsi" w:hAnsiTheme="minorHAnsi"/>
          <w:lang w:val="en-US"/>
        </w:rPr>
        <w:t>strategies;</w:t>
      </w:r>
    </w:p>
    <w:p w14:paraId="7475C8D5" w14:textId="77777777" w:rsidR="002B1E27" w:rsidRPr="002B1E27" w:rsidRDefault="00872A6F" w:rsidP="00534542">
      <w:pPr>
        <w:pStyle w:val="ListParagraph"/>
        <w:numPr>
          <w:ilvl w:val="0"/>
          <w:numId w:val="24"/>
        </w:numPr>
        <w:autoSpaceDE w:val="0"/>
        <w:autoSpaceDN w:val="0"/>
        <w:adjustRightInd w:val="0"/>
        <w:ind w:left="851" w:hanging="425"/>
        <w:jc w:val="left"/>
        <w:rPr>
          <w:rFonts w:asciiTheme="minorHAnsi" w:hAnsiTheme="minorHAnsi"/>
        </w:rPr>
      </w:pPr>
      <w:r>
        <w:rPr>
          <w:rFonts w:asciiTheme="minorHAnsi" w:eastAsia="Times New Roman" w:hAnsiTheme="minorHAnsi"/>
          <w:lang w:eastAsia="lv-LV"/>
        </w:rPr>
        <w:t>Find</w:t>
      </w:r>
      <w:r w:rsidR="002A65F4">
        <w:rPr>
          <w:rFonts w:asciiTheme="minorHAnsi" w:eastAsia="Times New Roman" w:hAnsiTheme="minorHAnsi"/>
          <w:lang w:eastAsia="lv-LV"/>
        </w:rPr>
        <w:t xml:space="preserve"> </w:t>
      </w:r>
      <w:r>
        <w:rPr>
          <w:rFonts w:asciiTheme="minorHAnsi" w:eastAsia="Times New Roman" w:hAnsiTheme="minorHAnsi"/>
          <w:lang w:eastAsia="lv-LV"/>
        </w:rPr>
        <w:t>o</w:t>
      </w:r>
      <w:r w:rsidR="002B1E27" w:rsidRPr="002B1E27">
        <w:rPr>
          <w:rFonts w:asciiTheme="minorHAnsi" w:eastAsia="Times New Roman" w:hAnsiTheme="minorHAnsi"/>
          <w:lang w:eastAsia="lv-LV"/>
        </w:rPr>
        <w:t>ptions</w:t>
      </w:r>
      <w:r w:rsidR="002A65F4">
        <w:rPr>
          <w:rFonts w:asciiTheme="minorHAnsi" w:eastAsia="Times New Roman" w:hAnsiTheme="minorHAnsi"/>
          <w:lang w:eastAsia="lv-LV"/>
        </w:rPr>
        <w:t xml:space="preserve"> </w:t>
      </w:r>
      <w:r w:rsidR="002B1E27" w:rsidRPr="002B1E27">
        <w:rPr>
          <w:rFonts w:asciiTheme="minorHAnsi" w:eastAsia="Times New Roman" w:hAnsiTheme="minorHAnsi"/>
          <w:lang w:eastAsia="lv-LV"/>
        </w:rPr>
        <w:t>for</w:t>
      </w:r>
      <w:r w:rsidR="002A65F4">
        <w:rPr>
          <w:rFonts w:asciiTheme="minorHAnsi" w:eastAsia="Times New Roman" w:hAnsiTheme="minorHAnsi"/>
          <w:lang w:eastAsia="lv-LV"/>
        </w:rPr>
        <w:t xml:space="preserve"> </w:t>
      </w:r>
      <w:r w:rsidR="002B1E27" w:rsidRPr="002B1E27">
        <w:rPr>
          <w:rFonts w:asciiTheme="minorHAnsi" w:eastAsia="Times New Roman" w:hAnsiTheme="minorHAnsi"/>
          <w:lang w:eastAsia="lv-LV"/>
        </w:rPr>
        <w:t>enhanced</w:t>
      </w:r>
      <w:r w:rsidR="002A65F4">
        <w:rPr>
          <w:rFonts w:asciiTheme="minorHAnsi" w:eastAsia="Times New Roman" w:hAnsiTheme="minorHAnsi"/>
          <w:lang w:eastAsia="lv-LV"/>
        </w:rPr>
        <w:t xml:space="preserve"> </w:t>
      </w:r>
      <w:r w:rsidR="002B1E27" w:rsidRPr="002B1E27">
        <w:rPr>
          <w:rFonts w:asciiTheme="minorHAnsi" w:eastAsia="Times New Roman" w:hAnsiTheme="minorHAnsi"/>
          <w:lang w:eastAsia="lv-LV"/>
        </w:rPr>
        <w:t>cooperation</w:t>
      </w:r>
      <w:r w:rsidR="002A65F4">
        <w:rPr>
          <w:rFonts w:asciiTheme="minorHAnsi" w:eastAsia="Times New Roman" w:hAnsiTheme="minorHAnsi"/>
          <w:lang w:eastAsia="lv-LV"/>
        </w:rPr>
        <w:t xml:space="preserve"> </w:t>
      </w:r>
      <w:r w:rsidR="002B1E27" w:rsidRPr="002B1E27">
        <w:rPr>
          <w:rFonts w:asciiTheme="minorHAnsi" w:eastAsia="Times New Roman" w:hAnsiTheme="minorHAnsi"/>
          <w:lang w:eastAsia="lv-LV"/>
        </w:rPr>
        <w:t>with</w:t>
      </w:r>
      <w:r w:rsidR="002A65F4">
        <w:rPr>
          <w:rFonts w:asciiTheme="minorHAnsi" w:eastAsia="Times New Roman" w:hAnsiTheme="minorHAnsi"/>
          <w:lang w:eastAsia="lv-LV"/>
        </w:rPr>
        <w:t xml:space="preserve"> </w:t>
      </w:r>
      <w:r w:rsidR="002B1E27" w:rsidRPr="002B1E27">
        <w:rPr>
          <w:rFonts w:asciiTheme="minorHAnsi" w:eastAsia="Times New Roman" w:hAnsiTheme="minorHAnsi"/>
          <w:lang w:eastAsia="lv-LV"/>
        </w:rPr>
        <w:t>regard</w:t>
      </w:r>
      <w:r w:rsidR="002A65F4">
        <w:rPr>
          <w:rFonts w:asciiTheme="minorHAnsi" w:eastAsia="Times New Roman" w:hAnsiTheme="minorHAnsi"/>
          <w:lang w:eastAsia="lv-LV"/>
        </w:rPr>
        <w:t xml:space="preserve"> </w:t>
      </w:r>
      <w:r w:rsidR="002B1E27" w:rsidRPr="002B1E27">
        <w:rPr>
          <w:rFonts w:asciiTheme="minorHAnsi" w:eastAsia="Times New Roman" w:hAnsiTheme="minorHAnsi"/>
          <w:lang w:eastAsia="lv-LV"/>
        </w:rPr>
        <w:t>to</w:t>
      </w:r>
      <w:r w:rsidR="002A65F4">
        <w:rPr>
          <w:rFonts w:asciiTheme="minorHAnsi" w:eastAsia="Times New Roman" w:hAnsiTheme="minorHAnsi"/>
          <w:lang w:eastAsia="lv-LV"/>
        </w:rPr>
        <w:t xml:space="preserve"> </w:t>
      </w:r>
      <w:r w:rsidR="002B1E27" w:rsidRPr="002B1E27">
        <w:rPr>
          <w:rFonts w:asciiTheme="minorHAnsi" w:eastAsia="Times New Roman" w:hAnsiTheme="minorHAnsi"/>
          <w:lang w:eastAsia="lv-LV"/>
        </w:rPr>
        <w:t>work</w:t>
      </w:r>
      <w:r w:rsidR="002A65F4">
        <w:rPr>
          <w:rFonts w:asciiTheme="minorHAnsi" w:eastAsia="Times New Roman" w:hAnsiTheme="minorHAnsi"/>
          <w:lang w:eastAsia="lv-LV"/>
        </w:rPr>
        <w:t xml:space="preserve"> </w:t>
      </w:r>
      <w:r w:rsidR="002B1E27" w:rsidRPr="002B1E27">
        <w:rPr>
          <w:rFonts w:asciiTheme="minorHAnsi" w:eastAsia="Times New Roman" w:hAnsiTheme="minorHAnsi"/>
          <w:lang w:eastAsia="lv-LV"/>
        </w:rPr>
        <w:t>on</w:t>
      </w:r>
      <w:r w:rsidR="002A65F4">
        <w:rPr>
          <w:rFonts w:asciiTheme="minorHAnsi" w:eastAsia="Times New Roman" w:hAnsiTheme="minorHAnsi"/>
          <w:lang w:eastAsia="lv-LV"/>
        </w:rPr>
        <w:t xml:space="preserve"> </w:t>
      </w:r>
      <w:r w:rsidR="002B1E27" w:rsidRPr="002B1E27">
        <w:rPr>
          <w:rFonts w:asciiTheme="minorHAnsi" w:eastAsia="Times New Roman" w:hAnsiTheme="minorHAnsi"/>
          <w:lang w:eastAsia="lv-LV"/>
        </w:rPr>
        <w:t>cross-cutting</w:t>
      </w:r>
      <w:r w:rsidR="002A65F4">
        <w:rPr>
          <w:rFonts w:asciiTheme="minorHAnsi" w:eastAsia="Times New Roman" w:hAnsiTheme="minorHAnsi"/>
          <w:lang w:eastAsia="lv-LV"/>
        </w:rPr>
        <w:t xml:space="preserve"> </w:t>
      </w:r>
      <w:r w:rsidR="002B1E27" w:rsidRPr="002B1E27">
        <w:rPr>
          <w:rFonts w:asciiTheme="minorHAnsi" w:eastAsia="Times New Roman" w:hAnsiTheme="minorHAnsi"/>
          <w:lang w:eastAsia="lv-LV"/>
        </w:rPr>
        <w:t>issues;</w:t>
      </w:r>
    </w:p>
    <w:p w14:paraId="65A68A96" w14:textId="77777777" w:rsidR="002B1E27" w:rsidRDefault="002B1E27" w:rsidP="00BA510D">
      <w:pPr>
        <w:autoSpaceDE w:val="0"/>
        <w:autoSpaceDN w:val="0"/>
        <w:adjustRightInd w:val="0"/>
        <w:rPr>
          <w:rFonts w:asciiTheme="minorHAnsi" w:hAnsiTheme="minorHAnsi"/>
          <w:sz w:val="22"/>
          <w:szCs w:val="22"/>
        </w:rPr>
      </w:pPr>
    </w:p>
    <w:p w14:paraId="411F9C65" w14:textId="7B9D266F" w:rsidR="00EB3C7C" w:rsidRDefault="002B1E27" w:rsidP="005522A4">
      <w:pPr>
        <w:autoSpaceDE w:val="0"/>
        <w:autoSpaceDN w:val="0"/>
        <w:adjustRightInd w:val="0"/>
        <w:ind w:left="426"/>
        <w:rPr>
          <w:rFonts w:asciiTheme="minorHAnsi" w:hAnsiTheme="minorHAnsi"/>
          <w:sz w:val="22"/>
          <w:szCs w:val="22"/>
        </w:rPr>
      </w:pPr>
      <w:r>
        <w:rPr>
          <w:rFonts w:asciiTheme="minorHAnsi" w:hAnsiTheme="minorHAnsi"/>
          <w:sz w:val="22"/>
          <w:szCs w:val="22"/>
        </w:rPr>
        <w:t>Based</w:t>
      </w:r>
      <w:r w:rsidR="002A65F4">
        <w:rPr>
          <w:rFonts w:asciiTheme="minorHAnsi" w:hAnsiTheme="minorHAnsi"/>
          <w:sz w:val="22"/>
          <w:szCs w:val="22"/>
        </w:rPr>
        <w:t xml:space="preserve"> </w:t>
      </w:r>
      <w:r>
        <w:rPr>
          <w:rFonts w:asciiTheme="minorHAnsi" w:hAnsiTheme="minorHAnsi"/>
          <w:sz w:val="22"/>
          <w:szCs w:val="22"/>
        </w:rPr>
        <w:t>on</w:t>
      </w:r>
      <w:r w:rsidR="002A65F4">
        <w:rPr>
          <w:rFonts w:asciiTheme="minorHAnsi" w:hAnsiTheme="minorHAnsi"/>
          <w:sz w:val="22"/>
          <w:szCs w:val="22"/>
        </w:rPr>
        <w:t xml:space="preserve"> </w:t>
      </w:r>
      <w:r>
        <w:rPr>
          <w:rFonts w:asciiTheme="minorHAnsi" w:hAnsiTheme="minorHAnsi"/>
          <w:sz w:val="22"/>
          <w:szCs w:val="22"/>
        </w:rPr>
        <w:t>the</w:t>
      </w:r>
      <w:r w:rsidR="002A65F4">
        <w:rPr>
          <w:rFonts w:asciiTheme="minorHAnsi" w:hAnsiTheme="minorHAnsi"/>
          <w:sz w:val="22"/>
          <w:szCs w:val="22"/>
        </w:rPr>
        <w:t xml:space="preserve"> </w:t>
      </w:r>
      <w:r>
        <w:rPr>
          <w:rFonts w:asciiTheme="minorHAnsi" w:hAnsiTheme="minorHAnsi"/>
          <w:sz w:val="22"/>
          <w:szCs w:val="22"/>
        </w:rPr>
        <w:t>above,</w:t>
      </w:r>
      <w:r w:rsidR="002A65F4">
        <w:rPr>
          <w:rFonts w:asciiTheme="minorHAnsi" w:hAnsiTheme="minorHAnsi"/>
          <w:sz w:val="22"/>
          <w:szCs w:val="22"/>
        </w:rPr>
        <w:t xml:space="preserve"> </w:t>
      </w:r>
      <w:r>
        <w:rPr>
          <w:rFonts w:asciiTheme="minorHAnsi" w:hAnsiTheme="minorHAnsi"/>
          <w:sz w:val="22"/>
          <w:szCs w:val="22"/>
        </w:rPr>
        <w:t>the</w:t>
      </w:r>
      <w:r w:rsidR="002A65F4">
        <w:rPr>
          <w:rFonts w:asciiTheme="minorHAnsi" w:hAnsiTheme="minorHAnsi"/>
          <w:sz w:val="22"/>
          <w:szCs w:val="22"/>
        </w:rPr>
        <w:t xml:space="preserve"> </w:t>
      </w:r>
      <w:r>
        <w:rPr>
          <w:rFonts w:asciiTheme="minorHAnsi" w:hAnsiTheme="minorHAnsi"/>
          <w:sz w:val="22"/>
          <w:szCs w:val="22"/>
        </w:rPr>
        <w:t>Secretariat</w:t>
      </w:r>
      <w:r w:rsidR="002A65F4">
        <w:rPr>
          <w:rFonts w:asciiTheme="minorHAnsi" w:hAnsiTheme="minorHAnsi"/>
          <w:sz w:val="22"/>
          <w:szCs w:val="22"/>
        </w:rPr>
        <w:t xml:space="preserve"> </w:t>
      </w:r>
      <w:r w:rsidR="00DC3C16">
        <w:rPr>
          <w:rFonts w:asciiTheme="minorHAnsi" w:hAnsiTheme="minorHAnsi"/>
          <w:sz w:val="22"/>
          <w:szCs w:val="22"/>
        </w:rPr>
        <w:t>present</w:t>
      </w:r>
      <w:r w:rsidR="00F93B73">
        <w:rPr>
          <w:rFonts w:asciiTheme="minorHAnsi" w:hAnsiTheme="minorHAnsi"/>
          <w:sz w:val="22"/>
          <w:szCs w:val="22"/>
        </w:rPr>
        <w:t>s</w:t>
      </w:r>
      <w:r w:rsidR="002A65F4">
        <w:rPr>
          <w:rFonts w:asciiTheme="minorHAnsi" w:hAnsiTheme="minorHAnsi"/>
          <w:sz w:val="22"/>
          <w:szCs w:val="22"/>
        </w:rPr>
        <w:t xml:space="preserve"> </w:t>
      </w:r>
      <w:r w:rsidR="00DC3C16">
        <w:rPr>
          <w:rFonts w:asciiTheme="minorHAnsi" w:hAnsiTheme="minorHAnsi"/>
          <w:sz w:val="22"/>
          <w:szCs w:val="22"/>
        </w:rPr>
        <w:t>to</w:t>
      </w:r>
      <w:r w:rsidR="002A65F4">
        <w:rPr>
          <w:rFonts w:asciiTheme="minorHAnsi" w:hAnsiTheme="minorHAnsi"/>
          <w:sz w:val="22"/>
          <w:szCs w:val="22"/>
        </w:rPr>
        <w:t xml:space="preserve"> </w:t>
      </w:r>
      <w:r w:rsidR="00545DA3">
        <w:rPr>
          <w:rFonts w:asciiTheme="minorHAnsi" w:hAnsiTheme="minorHAnsi"/>
          <w:sz w:val="22"/>
          <w:szCs w:val="22"/>
        </w:rPr>
        <w:t>SC51</w:t>
      </w:r>
      <w:r w:rsidR="002A65F4">
        <w:rPr>
          <w:rFonts w:asciiTheme="minorHAnsi" w:hAnsiTheme="minorHAnsi"/>
          <w:sz w:val="22"/>
          <w:szCs w:val="22"/>
        </w:rPr>
        <w:t xml:space="preserve"> </w:t>
      </w:r>
      <w:r w:rsidR="00545DA3">
        <w:rPr>
          <w:rFonts w:asciiTheme="minorHAnsi" w:hAnsiTheme="minorHAnsi"/>
          <w:sz w:val="22"/>
          <w:szCs w:val="22"/>
        </w:rPr>
        <w:t>the annexed</w:t>
      </w:r>
      <w:r w:rsidR="002A65F4">
        <w:rPr>
          <w:rFonts w:asciiTheme="minorHAnsi" w:hAnsiTheme="minorHAnsi"/>
          <w:sz w:val="22"/>
          <w:szCs w:val="22"/>
        </w:rPr>
        <w:t xml:space="preserve"> </w:t>
      </w:r>
      <w:r w:rsidR="00DC3C16">
        <w:rPr>
          <w:rFonts w:asciiTheme="minorHAnsi" w:hAnsiTheme="minorHAnsi"/>
          <w:sz w:val="22"/>
          <w:szCs w:val="22"/>
        </w:rPr>
        <w:t>plan</w:t>
      </w:r>
      <w:r w:rsidR="002A65F4">
        <w:rPr>
          <w:rFonts w:asciiTheme="minorHAnsi" w:hAnsiTheme="minorHAnsi"/>
          <w:sz w:val="22"/>
          <w:szCs w:val="22"/>
        </w:rPr>
        <w:t xml:space="preserve"> </w:t>
      </w:r>
      <w:r w:rsidR="00DC3C16">
        <w:rPr>
          <w:rFonts w:asciiTheme="minorHAnsi" w:hAnsiTheme="minorHAnsi"/>
          <w:sz w:val="22"/>
          <w:szCs w:val="22"/>
        </w:rPr>
        <w:t>to</w:t>
      </w:r>
      <w:r w:rsidR="002A65F4">
        <w:rPr>
          <w:rFonts w:asciiTheme="minorHAnsi" w:hAnsiTheme="minorHAnsi"/>
          <w:sz w:val="22"/>
          <w:szCs w:val="22"/>
        </w:rPr>
        <w:t xml:space="preserve"> </w:t>
      </w:r>
      <w:r w:rsidR="00DC3C16">
        <w:rPr>
          <w:rFonts w:asciiTheme="minorHAnsi" w:hAnsiTheme="minorHAnsi"/>
          <w:sz w:val="22"/>
          <w:szCs w:val="22"/>
        </w:rPr>
        <w:t>increase</w:t>
      </w:r>
      <w:r w:rsidR="002A65F4">
        <w:rPr>
          <w:rFonts w:asciiTheme="minorHAnsi" w:hAnsiTheme="minorHAnsi"/>
          <w:sz w:val="22"/>
          <w:szCs w:val="22"/>
        </w:rPr>
        <w:t xml:space="preserve"> </w:t>
      </w:r>
      <w:r w:rsidR="00DC3C16">
        <w:rPr>
          <w:rFonts w:asciiTheme="minorHAnsi" w:hAnsiTheme="minorHAnsi"/>
          <w:sz w:val="22"/>
          <w:szCs w:val="22"/>
        </w:rPr>
        <w:t>cooperation</w:t>
      </w:r>
      <w:r w:rsidR="002A65F4">
        <w:rPr>
          <w:rFonts w:asciiTheme="minorHAnsi" w:hAnsiTheme="minorHAnsi"/>
          <w:sz w:val="22"/>
          <w:szCs w:val="22"/>
        </w:rPr>
        <w:t xml:space="preserve"> </w:t>
      </w:r>
      <w:r w:rsidR="00DC3C16">
        <w:rPr>
          <w:rFonts w:asciiTheme="minorHAnsi" w:hAnsiTheme="minorHAnsi"/>
          <w:sz w:val="22"/>
          <w:szCs w:val="22"/>
        </w:rPr>
        <w:t>with</w:t>
      </w:r>
      <w:r w:rsidR="002A65F4">
        <w:rPr>
          <w:rFonts w:asciiTheme="minorHAnsi" w:hAnsiTheme="minorHAnsi"/>
          <w:sz w:val="22"/>
          <w:szCs w:val="22"/>
        </w:rPr>
        <w:t xml:space="preserve"> </w:t>
      </w:r>
      <w:r w:rsidR="00DC3C16">
        <w:rPr>
          <w:rFonts w:asciiTheme="minorHAnsi" w:hAnsiTheme="minorHAnsi"/>
          <w:sz w:val="22"/>
          <w:szCs w:val="22"/>
        </w:rPr>
        <w:t>other</w:t>
      </w:r>
      <w:r w:rsidR="002A65F4">
        <w:rPr>
          <w:rFonts w:asciiTheme="minorHAnsi" w:hAnsiTheme="minorHAnsi"/>
          <w:sz w:val="22"/>
          <w:szCs w:val="22"/>
        </w:rPr>
        <w:t xml:space="preserve"> </w:t>
      </w:r>
      <w:r w:rsidR="00DC3C16">
        <w:rPr>
          <w:rFonts w:asciiTheme="minorHAnsi" w:hAnsiTheme="minorHAnsi"/>
          <w:sz w:val="22"/>
          <w:szCs w:val="22"/>
        </w:rPr>
        <w:t>MEAs</w:t>
      </w:r>
      <w:r w:rsidR="002A65F4">
        <w:rPr>
          <w:rFonts w:asciiTheme="minorHAnsi" w:hAnsiTheme="minorHAnsi"/>
          <w:sz w:val="22"/>
          <w:szCs w:val="22"/>
        </w:rPr>
        <w:t xml:space="preserve"> </w:t>
      </w:r>
      <w:r w:rsidR="00DC3C16">
        <w:rPr>
          <w:rFonts w:asciiTheme="minorHAnsi" w:hAnsiTheme="minorHAnsi"/>
          <w:sz w:val="22"/>
          <w:szCs w:val="22"/>
        </w:rPr>
        <w:t>for</w:t>
      </w:r>
      <w:r w:rsidR="002A65F4">
        <w:rPr>
          <w:rFonts w:asciiTheme="minorHAnsi" w:hAnsiTheme="minorHAnsi"/>
          <w:sz w:val="22"/>
          <w:szCs w:val="22"/>
        </w:rPr>
        <w:t xml:space="preserve"> </w:t>
      </w:r>
      <w:r w:rsidR="00DC3C16">
        <w:rPr>
          <w:rFonts w:asciiTheme="minorHAnsi" w:hAnsiTheme="minorHAnsi"/>
          <w:sz w:val="22"/>
          <w:szCs w:val="22"/>
        </w:rPr>
        <w:t>their</w:t>
      </w:r>
      <w:r w:rsidR="002A65F4">
        <w:rPr>
          <w:rFonts w:asciiTheme="minorHAnsi" w:hAnsiTheme="minorHAnsi"/>
          <w:sz w:val="22"/>
          <w:szCs w:val="22"/>
        </w:rPr>
        <w:t xml:space="preserve"> </w:t>
      </w:r>
      <w:r w:rsidR="00EB3C7C">
        <w:rPr>
          <w:rFonts w:asciiTheme="minorHAnsi" w:hAnsiTheme="minorHAnsi"/>
          <w:sz w:val="22"/>
          <w:szCs w:val="22"/>
        </w:rPr>
        <w:t>consideration</w:t>
      </w:r>
      <w:r w:rsidR="002A65F4">
        <w:rPr>
          <w:rFonts w:asciiTheme="minorHAnsi" w:hAnsiTheme="minorHAnsi"/>
          <w:sz w:val="22"/>
          <w:szCs w:val="22"/>
        </w:rPr>
        <w:t xml:space="preserve"> </w:t>
      </w:r>
      <w:r w:rsidR="00EB3C7C">
        <w:rPr>
          <w:rFonts w:asciiTheme="minorHAnsi" w:hAnsiTheme="minorHAnsi"/>
          <w:sz w:val="22"/>
          <w:szCs w:val="22"/>
        </w:rPr>
        <w:t>and</w:t>
      </w:r>
      <w:r w:rsidR="002A65F4">
        <w:rPr>
          <w:rFonts w:asciiTheme="minorHAnsi" w:hAnsiTheme="minorHAnsi"/>
          <w:sz w:val="22"/>
          <w:szCs w:val="22"/>
        </w:rPr>
        <w:t xml:space="preserve"> </w:t>
      </w:r>
      <w:r w:rsidR="00EB3C7C">
        <w:rPr>
          <w:rFonts w:asciiTheme="minorHAnsi" w:hAnsiTheme="minorHAnsi"/>
          <w:sz w:val="22"/>
          <w:szCs w:val="22"/>
        </w:rPr>
        <w:t>advice.</w:t>
      </w:r>
    </w:p>
    <w:p w14:paraId="74BFAADA" w14:textId="77777777" w:rsidR="00EB3C7C" w:rsidRDefault="00EB3C7C" w:rsidP="00D56300">
      <w:pPr>
        <w:autoSpaceDE w:val="0"/>
        <w:autoSpaceDN w:val="0"/>
        <w:adjustRightInd w:val="0"/>
        <w:rPr>
          <w:rFonts w:asciiTheme="minorHAnsi" w:hAnsiTheme="minorHAnsi"/>
          <w:sz w:val="22"/>
          <w:szCs w:val="22"/>
        </w:rPr>
      </w:pPr>
    </w:p>
    <w:p w14:paraId="780A5711" w14:textId="77777777" w:rsidR="006E19DD" w:rsidRDefault="006E19DD" w:rsidP="00D56300">
      <w:pPr>
        <w:autoSpaceDE w:val="0"/>
        <w:autoSpaceDN w:val="0"/>
        <w:adjustRightInd w:val="0"/>
        <w:rPr>
          <w:rFonts w:asciiTheme="minorHAnsi" w:hAnsiTheme="minorHAnsi"/>
          <w:b/>
          <w:sz w:val="22"/>
          <w:szCs w:val="22"/>
        </w:rPr>
        <w:sectPr w:rsidR="006E19DD" w:rsidSect="006B6339">
          <w:footerReference w:type="default" r:id="rId9"/>
          <w:pgSz w:w="11906" w:h="16838"/>
          <w:pgMar w:top="1440" w:right="1440" w:bottom="1440" w:left="1440" w:header="708" w:footer="708" w:gutter="0"/>
          <w:cols w:space="708"/>
          <w:titlePg/>
          <w:docGrid w:linePitch="360"/>
        </w:sectPr>
      </w:pPr>
    </w:p>
    <w:p w14:paraId="3FBB1A57" w14:textId="77777777" w:rsidR="00EB3C7C" w:rsidRPr="00EB3C7C" w:rsidRDefault="00EB3C7C" w:rsidP="00D56300">
      <w:pPr>
        <w:autoSpaceDE w:val="0"/>
        <w:autoSpaceDN w:val="0"/>
        <w:adjustRightInd w:val="0"/>
        <w:rPr>
          <w:rFonts w:asciiTheme="minorHAnsi" w:hAnsiTheme="minorHAnsi"/>
          <w:b/>
          <w:sz w:val="22"/>
          <w:szCs w:val="22"/>
        </w:rPr>
      </w:pPr>
      <w:r w:rsidRPr="00EB3C7C">
        <w:rPr>
          <w:rFonts w:asciiTheme="minorHAnsi" w:hAnsiTheme="minorHAnsi"/>
          <w:b/>
          <w:sz w:val="22"/>
          <w:szCs w:val="22"/>
        </w:rPr>
        <w:lastRenderedPageBreak/>
        <w:t>Plan</w:t>
      </w:r>
      <w:r w:rsidR="002A65F4">
        <w:rPr>
          <w:rFonts w:asciiTheme="minorHAnsi" w:hAnsiTheme="minorHAnsi"/>
          <w:b/>
          <w:sz w:val="22"/>
          <w:szCs w:val="22"/>
        </w:rPr>
        <w:t xml:space="preserve"> </w:t>
      </w:r>
      <w:r w:rsidRPr="00EB3C7C">
        <w:rPr>
          <w:rFonts w:asciiTheme="minorHAnsi" w:hAnsiTheme="minorHAnsi"/>
          <w:b/>
          <w:sz w:val="22"/>
          <w:szCs w:val="22"/>
        </w:rPr>
        <w:t>to</w:t>
      </w:r>
      <w:r w:rsidR="002A65F4">
        <w:rPr>
          <w:rFonts w:asciiTheme="minorHAnsi" w:hAnsiTheme="minorHAnsi"/>
          <w:b/>
          <w:sz w:val="22"/>
          <w:szCs w:val="22"/>
        </w:rPr>
        <w:t xml:space="preserve"> </w:t>
      </w:r>
      <w:r w:rsidRPr="00EB3C7C">
        <w:rPr>
          <w:rFonts w:asciiTheme="minorHAnsi" w:hAnsiTheme="minorHAnsi"/>
          <w:b/>
          <w:sz w:val="22"/>
          <w:szCs w:val="22"/>
        </w:rPr>
        <w:t>increase</w:t>
      </w:r>
      <w:r w:rsidR="002A65F4">
        <w:rPr>
          <w:rFonts w:asciiTheme="minorHAnsi" w:hAnsiTheme="minorHAnsi"/>
          <w:b/>
          <w:sz w:val="22"/>
          <w:szCs w:val="22"/>
        </w:rPr>
        <w:t xml:space="preserve"> </w:t>
      </w:r>
      <w:r w:rsidRPr="00EB3C7C">
        <w:rPr>
          <w:rFonts w:asciiTheme="minorHAnsi" w:hAnsiTheme="minorHAnsi"/>
          <w:b/>
          <w:sz w:val="22"/>
          <w:szCs w:val="22"/>
        </w:rPr>
        <w:t>cooperation</w:t>
      </w:r>
      <w:r w:rsidR="002A65F4">
        <w:rPr>
          <w:rFonts w:asciiTheme="minorHAnsi" w:hAnsiTheme="minorHAnsi"/>
          <w:b/>
          <w:sz w:val="22"/>
          <w:szCs w:val="22"/>
        </w:rPr>
        <w:t xml:space="preserve"> </w:t>
      </w:r>
      <w:r w:rsidRPr="00EB3C7C">
        <w:rPr>
          <w:rFonts w:asciiTheme="minorHAnsi" w:hAnsiTheme="minorHAnsi"/>
          <w:b/>
          <w:sz w:val="22"/>
          <w:szCs w:val="22"/>
        </w:rPr>
        <w:t>with</w:t>
      </w:r>
      <w:r w:rsidR="002A65F4">
        <w:rPr>
          <w:rFonts w:asciiTheme="minorHAnsi" w:hAnsiTheme="minorHAnsi"/>
          <w:b/>
          <w:sz w:val="22"/>
          <w:szCs w:val="22"/>
        </w:rPr>
        <w:t xml:space="preserve"> </w:t>
      </w:r>
      <w:r w:rsidRPr="00EB3C7C">
        <w:rPr>
          <w:rFonts w:asciiTheme="minorHAnsi" w:hAnsiTheme="minorHAnsi"/>
          <w:b/>
          <w:sz w:val="22"/>
          <w:szCs w:val="22"/>
        </w:rPr>
        <w:t>other</w:t>
      </w:r>
      <w:r w:rsidR="002A65F4">
        <w:rPr>
          <w:rFonts w:asciiTheme="minorHAnsi" w:hAnsiTheme="minorHAnsi"/>
          <w:b/>
          <w:sz w:val="22"/>
          <w:szCs w:val="22"/>
        </w:rPr>
        <w:t xml:space="preserve"> </w:t>
      </w:r>
      <w:r w:rsidRPr="00EB3C7C">
        <w:rPr>
          <w:rFonts w:asciiTheme="minorHAnsi" w:hAnsiTheme="minorHAnsi"/>
          <w:b/>
          <w:sz w:val="22"/>
          <w:szCs w:val="22"/>
        </w:rPr>
        <w:t>MEAs</w:t>
      </w:r>
    </w:p>
    <w:p w14:paraId="07EE5C7E" w14:textId="77777777" w:rsidR="00EB3C7C" w:rsidRPr="00EB3C7C" w:rsidRDefault="00EB3C7C" w:rsidP="00D56300">
      <w:pPr>
        <w:autoSpaceDE w:val="0"/>
        <w:autoSpaceDN w:val="0"/>
        <w:adjustRightInd w:val="0"/>
        <w:rPr>
          <w:rFonts w:asciiTheme="minorHAnsi" w:hAnsiTheme="minorHAnsi"/>
          <w:b/>
          <w:sz w:val="22"/>
          <w:szCs w:val="22"/>
        </w:rPr>
      </w:pPr>
    </w:p>
    <w:tbl>
      <w:tblPr>
        <w:tblStyle w:val="TableGrid1"/>
        <w:tblW w:w="14283" w:type="dxa"/>
        <w:tblCellMar>
          <w:top w:w="57" w:type="dxa"/>
          <w:left w:w="57" w:type="dxa"/>
          <w:bottom w:w="57" w:type="dxa"/>
          <w:right w:w="57" w:type="dxa"/>
        </w:tblCellMar>
        <w:tblLook w:val="04A0" w:firstRow="1" w:lastRow="0" w:firstColumn="1" w:lastColumn="0" w:noHBand="0" w:noVBand="1"/>
      </w:tblPr>
      <w:tblGrid>
        <w:gridCol w:w="2042"/>
        <w:gridCol w:w="7796"/>
        <w:gridCol w:w="2977"/>
        <w:gridCol w:w="1468"/>
      </w:tblGrid>
      <w:tr w:rsidR="00D3141D" w:rsidRPr="0088481D" w14:paraId="56CF187D" w14:textId="77777777" w:rsidTr="00D3141D">
        <w:trPr>
          <w:tblHeader/>
        </w:trPr>
        <w:tc>
          <w:tcPr>
            <w:tcW w:w="2042" w:type="dxa"/>
            <w:vAlign w:val="center"/>
          </w:tcPr>
          <w:p w14:paraId="5E5EFBEE" w14:textId="082BCF05" w:rsidR="00D3141D" w:rsidRPr="0088481D" w:rsidRDefault="0088481D" w:rsidP="00D3141D">
            <w:pPr>
              <w:autoSpaceDE w:val="0"/>
              <w:autoSpaceDN w:val="0"/>
              <w:adjustRightInd w:val="0"/>
              <w:jc w:val="center"/>
              <w:rPr>
                <w:rFonts w:asciiTheme="minorHAnsi" w:hAnsiTheme="minorHAnsi"/>
                <w:b/>
                <w:sz w:val="22"/>
                <w:szCs w:val="22"/>
              </w:rPr>
            </w:pPr>
            <w:r w:rsidRPr="0088481D">
              <w:rPr>
                <w:rFonts w:asciiTheme="minorHAnsi" w:hAnsiTheme="minorHAnsi"/>
                <w:b/>
                <w:sz w:val="22"/>
                <w:szCs w:val="22"/>
              </w:rPr>
              <w:t>Convention</w:t>
            </w:r>
          </w:p>
        </w:tc>
        <w:tc>
          <w:tcPr>
            <w:tcW w:w="7796" w:type="dxa"/>
            <w:vAlign w:val="center"/>
          </w:tcPr>
          <w:p w14:paraId="7CF3AF1A" w14:textId="77777777" w:rsidR="0088481D" w:rsidRPr="0088481D" w:rsidRDefault="0088481D" w:rsidP="00D3141D">
            <w:pPr>
              <w:autoSpaceDE w:val="0"/>
              <w:autoSpaceDN w:val="0"/>
              <w:adjustRightInd w:val="0"/>
              <w:jc w:val="center"/>
              <w:rPr>
                <w:rFonts w:asciiTheme="minorHAnsi" w:hAnsiTheme="minorHAnsi"/>
                <w:b/>
                <w:sz w:val="22"/>
                <w:szCs w:val="22"/>
              </w:rPr>
            </w:pPr>
            <w:r w:rsidRPr="0088481D">
              <w:rPr>
                <w:rFonts w:asciiTheme="minorHAnsi" w:hAnsiTheme="minorHAnsi"/>
                <w:b/>
                <w:sz w:val="22"/>
                <w:szCs w:val="22"/>
              </w:rPr>
              <w:t>Action</w:t>
            </w:r>
          </w:p>
        </w:tc>
        <w:tc>
          <w:tcPr>
            <w:tcW w:w="2977" w:type="dxa"/>
            <w:vAlign w:val="center"/>
          </w:tcPr>
          <w:p w14:paraId="2B9169E3" w14:textId="022BA0D7" w:rsidR="0088481D" w:rsidRPr="0088481D" w:rsidRDefault="0088481D" w:rsidP="00D3141D">
            <w:pPr>
              <w:autoSpaceDE w:val="0"/>
              <w:autoSpaceDN w:val="0"/>
              <w:adjustRightInd w:val="0"/>
              <w:jc w:val="center"/>
              <w:rPr>
                <w:rFonts w:asciiTheme="minorHAnsi" w:hAnsiTheme="minorHAnsi"/>
                <w:b/>
                <w:sz w:val="22"/>
                <w:szCs w:val="22"/>
              </w:rPr>
            </w:pPr>
            <w:r w:rsidRPr="0088481D">
              <w:rPr>
                <w:rFonts w:asciiTheme="minorHAnsi" w:hAnsiTheme="minorHAnsi"/>
                <w:b/>
                <w:sz w:val="22"/>
                <w:szCs w:val="22"/>
              </w:rPr>
              <w:t>Indicator</w:t>
            </w:r>
          </w:p>
        </w:tc>
        <w:tc>
          <w:tcPr>
            <w:tcW w:w="1468" w:type="dxa"/>
            <w:vAlign w:val="center"/>
          </w:tcPr>
          <w:p w14:paraId="0498039C" w14:textId="5EC5FF71" w:rsidR="0088481D" w:rsidRPr="0088481D" w:rsidRDefault="0088481D" w:rsidP="00D3141D">
            <w:pPr>
              <w:autoSpaceDE w:val="0"/>
              <w:autoSpaceDN w:val="0"/>
              <w:adjustRightInd w:val="0"/>
              <w:jc w:val="center"/>
              <w:rPr>
                <w:rFonts w:asciiTheme="minorHAnsi" w:hAnsiTheme="minorHAnsi"/>
                <w:b/>
                <w:sz w:val="22"/>
                <w:szCs w:val="22"/>
              </w:rPr>
            </w:pPr>
            <w:r w:rsidRPr="0088481D">
              <w:rPr>
                <w:rFonts w:asciiTheme="minorHAnsi" w:hAnsiTheme="minorHAnsi"/>
                <w:b/>
                <w:sz w:val="22"/>
                <w:szCs w:val="22"/>
              </w:rPr>
              <w:t>Deadline</w:t>
            </w:r>
          </w:p>
        </w:tc>
      </w:tr>
      <w:tr w:rsidR="00D3141D" w:rsidRPr="0088481D" w14:paraId="6D33BB7A" w14:textId="77777777" w:rsidTr="00D3141D">
        <w:tc>
          <w:tcPr>
            <w:tcW w:w="2042" w:type="dxa"/>
            <w:vMerge w:val="restart"/>
          </w:tcPr>
          <w:p w14:paraId="61EB62AD" w14:textId="4394F791" w:rsidR="0088481D" w:rsidRPr="0088481D" w:rsidRDefault="0088481D" w:rsidP="0088481D">
            <w:pPr>
              <w:autoSpaceDE w:val="0"/>
              <w:autoSpaceDN w:val="0"/>
              <w:adjustRightInd w:val="0"/>
              <w:rPr>
                <w:rFonts w:asciiTheme="minorHAnsi" w:hAnsiTheme="minorHAnsi"/>
                <w:sz w:val="22"/>
                <w:szCs w:val="22"/>
              </w:rPr>
            </w:pPr>
            <w:r w:rsidRPr="0088481D">
              <w:rPr>
                <w:rFonts w:asciiTheme="minorHAnsi" w:hAnsiTheme="minorHAnsi"/>
                <w:sz w:val="22"/>
                <w:szCs w:val="22"/>
              </w:rPr>
              <w:t>Biodiversity Liaison Group</w:t>
            </w:r>
            <w:r w:rsidR="005522A4" w:rsidRPr="00D3141D">
              <w:rPr>
                <w:rFonts w:asciiTheme="minorHAnsi" w:hAnsiTheme="minorHAnsi"/>
                <w:sz w:val="22"/>
                <w:szCs w:val="22"/>
              </w:rPr>
              <w:t xml:space="preserve"> (BLG)</w:t>
            </w:r>
          </w:p>
        </w:tc>
        <w:tc>
          <w:tcPr>
            <w:tcW w:w="7796" w:type="dxa"/>
          </w:tcPr>
          <w:p w14:paraId="1E357CF0" w14:textId="77777777" w:rsidR="0088481D" w:rsidRPr="0088481D" w:rsidRDefault="0088481D" w:rsidP="0088481D">
            <w:pPr>
              <w:autoSpaceDE w:val="0"/>
              <w:autoSpaceDN w:val="0"/>
              <w:adjustRightInd w:val="0"/>
              <w:rPr>
                <w:rFonts w:asciiTheme="minorHAnsi" w:hAnsiTheme="minorHAnsi"/>
                <w:sz w:val="22"/>
                <w:szCs w:val="22"/>
              </w:rPr>
            </w:pPr>
            <w:r w:rsidRPr="0088481D">
              <w:rPr>
                <w:rFonts w:asciiTheme="minorHAnsi" w:hAnsiTheme="minorHAnsi"/>
                <w:sz w:val="22"/>
                <w:szCs w:val="22"/>
              </w:rPr>
              <w:t>Participation in meetings of the BLG and implement agreed actions.</w:t>
            </w:r>
          </w:p>
        </w:tc>
        <w:tc>
          <w:tcPr>
            <w:tcW w:w="2977" w:type="dxa"/>
          </w:tcPr>
          <w:p w14:paraId="0506C0DB" w14:textId="77777777" w:rsidR="0088481D" w:rsidRPr="0088481D" w:rsidRDefault="0088481D" w:rsidP="0088481D">
            <w:pPr>
              <w:autoSpaceDE w:val="0"/>
              <w:autoSpaceDN w:val="0"/>
              <w:adjustRightInd w:val="0"/>
              <w:rPr>
                <w:rFonts w:asciiTheme="minorHAnsi" w:hAnsiTheme="minorHAnsi"/>
                <w:sz w:val="22"/>
                <w:szCs w:val="22"/>
              </w:rPr>
            </w:pPr>
            <w:r w:rsidRPr="0088481D">
              <w:rPr>
                <w:rFonts w:asciiTheme="minorHAnsi" w:hAnsiTheme="minorHAnsi"/>
                <w:sz w:val="22"/>
                <w:szCs w:val="22"/>
              </w:rPr>
              <w:t xml:space="preserve">Implementation of agreed actions and report to Standing Committee as appropriate. </w:t>
            </w:r>
          </w:p>
        </w:tc>
        <w:tc>
          <w:tcPr>
            <w:tcW w:w="1468" w:type="dxa"/>
          </w:tcPr>
          <w:p w14:paraId="6F2157D7" w14:textId="2798AE84" w:rsidR="0088481D" w:rsidRPr="0088481D" w:rsidRDefault="005522A4" w:rsidP="005522A4">
            <w:pPr>
              <w:autoSpaceDE w:val="0"/>
              <w:autoSpaceDN w:val="0"/>
              <w:adjustRightInd w:val="0"/>
              <w:rPr>
                <w:rFonts w:asciiTheme="minorHAnsi" w:hAnsiTheme="minorHAnsi"/>
                <w:sz w:val="22"/>
                <w:szCs w:val="22"/>
              </w:rPr>
            </w:pPr>
            <w:r w:rsidRPr="0088481D">
              <w:rPr>
                <w:rFonts w:asciiTheme="minorHAnsi" w:hAnsiTheme="minorHAnsi"/>
                <w:sz w:val="22"/>
                <w:szCs w:val="22"/>
              </w:rPr>
              <w:t>SC52, 53, 54</w:t>
            </w:r>
          </w:p>
        </w:tc>
      </w:tr>
      <w:tr w:rsidR="00D3141D" w:rsidRPr="0088481D" w14:paraId="3D630E5B" w14:textId="77777777" w:rsidTr="00D3141D">
        <w:tc>
          <w:tcPr>
            <w:tcW w:w="2042" w:type="dxa"/>
            <w:vMerge/>
          </w:tcPr>
          <w:p w14:paraId="74AC3892" w14:textId="77777777" w:rsidR="0088481D" w:rsidRPr="0088481D" w:rsidRDefault="0088481D" w:rsidP="0088481D">
            <w:pPr>
              <w:autoSpaceDE w:val="0"/>
              <w:autoSpaceDN w:val="0"/>
              <w:adjustRightInd w:val="0"/>
              <w:rPr>
                <w:rFonts w:asciiTheme="minorHAnsi" w:hAnsiTheme="minorHAnsi"/>
                <w:sz w:val="22"/>
                <w:szCs w:val="22"/>
              </w:rPr>
            </w:pPr>
          </w:p>
        </w:tc>
        <w:tc>
          <w:tcPr>
            <w:tcW w:w="7796" w:type="dxa"/>
          </w:tcPr>
          <w:p w14:paraId="0E031F9F" w14:textId="77777777" w:rsidR="0088481D" w:rsidRPr="0088481D" w:rsidRDefault="0088481D" w:rsidP="005522A4">
            <w:pPr>
              <w:rPr>
                <w:rFonts w:asciiTheme="minorHAnsi" w:hAnsiTheme="minorHAnsi"/>
                <w:sz w:val="22"/>
                <w:szCs w:val="22"/>
                <w:lang w:val="en-US"/>
              </w:rPr>
            </w:pPr>
            <w:r w:rsidRPr="0088481D">
              <w:rPr>
                <w:rFonts w:asciiTheme="minorHAnsi" w:hAnsiTheme="minorHAnsi"/>
                <w:sz w:val="22"/>
                <w:szCs w:val="22"/>
              </w:rPr>
              <w:t xml:space="preserve">Provide inputs for the update of the biennial framework for cooperation for 2013-2014 agreed by the BLG at its eighth meeting. </w:t>
            </w:r>
          </w:p>
        </w:tc>
        <w:tc>
          <w:tcPr>
            <w:tcW w:w="2977" w:type="dxa"/>
          </w:tcPr>
          <w:p w14:paraId="28E0BD80" w14:textId="77777777" w:rsidR="0088481D" w:rsidRPr="0088481D" w:rsidRDefault="0088481D" w:rsidP="0088481D">
            <w:pPr>
              <w:autoSpaceDE w:val="0"/>
              <w:autoSpaceDN w:val="0"/>
              <w:adjustRightInd w:val="0"/>
              <w:rPr>
                <w:rFonts w:asciiTheme="minorHAnsi" w:hAnsiTheme="minorHAnsi"/>
                <w:sz w:val="22"/>
                <w:szCs w:val="22"/>
                <w:lang w:val="en-US"/>
              </w:rPr>
            </w:pPr>
            <w:r w:rsidRPr="0088481D">
              <w:rPr>
                <w:rFonts w:asciiTheme="minorHAnsi" w:hAnsiTheme="minorHAnsi"/>
                <w:sz w:val="22"/>
                <w:szCs w:val="22"/>
                <w:lang w:val="en-US"/>
              </w:rPr>
              <w:t xml:space="preserve">Agreed </w:t>
            </w:r>
            <w:r w:rsidRPr="0088481D">
              <w:rPr>
                <w:rFonts w:asciiTheme="minorHAnsi" w:hAnsiTheme="minorHAnsi"/>
                <w:sz w:val="22"/>
                <w:szCs w:val="22"/>
              </w:rPr>
              <w:t xml:space="preserve"> framework for cooperation 2015-2016.</w:t>
            </w:r>
          </w:p>
        </w:tc>
        <w:tc>
          <w:tcPr>
            <w:tcW w:w="1468" w:type="dxa"/>
          </w:tcPr>
          <w:p w14:paraId="50D2ADD1" w14:textId="2AED30FE" w:rsidR="0088481D" w:rsidRPr="0088481D" w:rsidRDefault="005522A4" w:rsidP="0088481D">
            <w:pPr>
              <w:autoSpaceDE w:val="0"/>
              <w:autoSpaceDN w:val="0"/>
              <w:adjustRightInd w:val="0"/>
              <w:rPr>
                <w:rFonts w:asciiTheme="minorHAnsi" w:hAnsiTheme="minorHAnsi"/>
                <w:sz w:val="22"/>
                <w:szCs w:val="22"/>
              </w:rPr>
            </w:pPr>
            <w:r w:rsidRPr="0088481D">
              <w:rPr>
                <w:rFonts w:asciiTheme="minorHAnsi" w:hAnsiTheme="minorHAnsi"/>
                <w:sz w:val="22"/>
                <w:szCs w:val="22"/>
              </w:rPr>
              <w:t>SC52, 53, 54</w:t>
            </w:r>
          </w:p>
        </w:tc>
      </w:tr>
      <w:tr w:rsidR="00D3141D" w:rsidRPr="0088481D" w14:paraId="3F5E83A4" w14:textId="77777777" w:rsidTr="00D3141D">
        <w:tc>
          <w:tcPr>
            <w:tcW w:w="2042" w:type="dxa"/>
            <w:vMerge/>
          </w:tcPr>
          <w:p w14:paraId="1C2A9453" w14:textId="77777777" w:rsidR="0088481D" w:rsidRPr="0088481D" w:rsidRDefault="0088481D" w:rsidP="0088481D">
            <w:pPr>
              <w:autoSpaceDE w:val="0"/>
              <w:autoSpaceDN w:val="0"/>
              <w:adjustRightInd w:val="0"/>
              <w:rPr>
                <w:rFonts w:asciiTheme="minorHAnsi" w:hAnsiTheme="minorHAnsi"/>
                <w:sz w:val="22"/>
                <w:szCs w:val="22"/>
              </w:rPr>
            </w:pPr>
          </w:p>
        </w:tc>
        <w:tc>
          <w:tcPr>
            <w:tcW w:w="7796" w:type="dxa"/>
          </w:tcPr>
          <w:p w14:paraId="588818C3" w14:textId="6C5E98B6" w:rsidR="00D3141D" w:rsidRPr="00D3141D" w:rsidRDefault="00D3141D" w:rsidP="00D3141D">
            <w:pPr>
              <w:contextualSpacing/>
              <w:rPr>
                <w:rFonts w:asciiTheme="minorHAnsi" w:hAnsiTheme="minorHAnsi"/>
                <w:sz w:val="22"/>
                <w:szCs w:val="22"/>
              </w:rPr>
            </w:pPr>
            <w:r w:rsidRPr="00D3141D">
              <w:rPr>
                <w:rFonts w:asciiTheme="minorHAnsi" w:hAnsiTheme="minorHAnsi"/>
                <w:sz w:val="22"/>
                <w:szCs w:val="22"/>
              </w:rPr>
              <w:t>Under paragraph 44 of Resolution XII.3:</w:t>
            </w:r>
          </w:p>
          <w:p w14:paraId="5BA2CC1E" w14:textId="77777777" w:rsidR="00D3141D" w:rsidRPr="00D3141D" w:rsidRDefault="00D3141D" w:rsidP="00D3141D">
            <w:pPr>
              <w:contextualSpacing/>
              <w:rPr>
                <w:rFonts w:asciiTheme="minorHAnsi" w:hAnsiTheme="minorHAnsi"/>
                <w:sz w:val="22"/>
                <w:szCs w:val="22"/>
              </w:rPr>
            </w:pPr>
          </w:p>
          <w:p w14:paraId="2888F0C5" w14:textId="77777777" w:rsidR="0088481D" w:rsidRPr="00D3141D" w:rsidRDefault="0088481D" w:rsidP="00D3141D">
            <w:pPr>
              <w:numPr>
                <w:ilvl w:val="0"/>
                <w:numId w:val="26"/>
              </w:numPr>
              <w:ind w:left="318" w:hanging="284"/>
              <w:contextualSpacing/>
              <w:rPr>
                <w:rFonts w:asciiTheme="minorHAnsi" w:hAnsiTheme="minorHAnsi"/>
                <w:sz w:val="22"/>
                <w:szCs w:val="22"/>
                <w:lang w:val="en-US"/>
              </w:rPr>
            </w:pPr>
            <w:r w:rsidRPr="00D3141D">
              <w:rPr>
                <w:rFonts w:asciiTheme="minorHAnsi" w:hAnsiTheme="minorHAnsi"/>
                <w:sz w:val="22"/>
                <w:szCs w:val="22"/>
                <w:lang w:val="en-US"/>
              </w:rPr>
              <w:t>To increase cooperation, coordination and attention to synergies in the exploration of reporting systems, including future online reporting systems and indicators, as a means to increase synergies in national reporting under the biodiversity-related conventions;</w:t>
            </w:r>
          </w:p>
          <w:p w14:paraId="0F7D8DC4" w14:textId="77777777" w:rsidR="00D3141D" w:rsidRPr="00D3141D" w:rsidRDefault="00D3141D" w:rsidP="00D3141D">
            <w:pPr>
              <w:ind w:left="318"/>
              <w:contextualSpacing/>
              <w:rPr>
                <w:rFonts w:asciiTheme="minorHAnsi" w:hAnsiTheme="minorHAnsi"/>
                <w:sz w:val="22"/>
                <w:szCs w:val="22"/>
                <w:lang w:val="en-US"/>
              </w:rPr>
            </w:pPr>
          </w:p>
          <w:p w14:paraId="28898D62" w14:textId="77777777" w:rsidR="0088481D" w:rsidRPr="00D3141D" w:rsidRDefault="0088481D" w:rsidP="005522A4">
            <w:pPr>
              <w:numPr>
                <w:ilvl w:val="0"/>
                <w:numId w:val="26"/>
              </w:numPr>
              <w:ind w:left="318" w:hanging="284"/>
              <w:contextualSpacing/>
              <w:rPr>
                <w:rFonts w:asciiTheme="minorHAnsi" w:hAnsiTheme="minorHAnsi"/>
                <w:sz w:val="22"/>
                <w:szCs w:val="22"/>
                <w:lang w:val="en-US"/>
              </w:rPr>
            </w:pPr>
            <w:r w:rsidRPr="00D3141D">
              <w:rPr>
                <w:rFonts w:asciiTheme="minorHAnsi" w:hAnsiTheme="minorHAnsi"/>
                <w:sz w:val="22"/>
                <w:szCs w:val="22"/>
                <w:lang w:val="en-US"/>
              </w:rPr>
              <w:t xml:space="preserve">To consider ways and means to increase cooperation on outreach and communication strategies; </w:t>
            </w:r>
          </w:p>
          <w:p w14:paraId="5EB45D23" w14:textId="77777777" w:rsidR="00D3141D" w:rsidRPr="00D3141D" w:rsidRDefault="00D3141D" w:rsidP="00D3141D">
            <w:pPr>
              <w:ind w:left="318"/>
              <w:contextualSpacing/>
              <w:rPr>
                <w:rFonts w:asciiTheme="minorHAnsi" w:hAnsiTheme="minorHAnsi"/>
                <w:sz w:val="22"/>
                <w:szCs w:val="22"/>
                <w:lang w:val="en-US"/>
              </w:rPr>
            </w:pPr>
          </w:p>
          <w:p w14:paraId="4001BDF2" w14:textId="6DF85D43" w:rsidR="00D3141D" w:rsidRPr="00D3141D" w:rsidRDefault="0088481D" w:rsidP="00D3141D">
            <w:pPr>
              <w:numPr>
                <w:ilvl w:val="0"/>
                <w:numId w:val="26"/>
              </w:numPr>
              <w:ind w:left="318" w:hanging="284"/>
              <w:contextualSpacing/>
              <w:rPr>
                <w:rFonts w:asciiTheme="minorHAnsi" w:hAnsiTheme="minorHAnsi"/>
                <w:sz w:val="22"/>
                <w:szCs w:val="22"/>
              </w:rPr>
            </w:pPr>
            <w:r w:rsidRPr="00D3141D">
              <w:rPr>
                <w:rFonts w:asciiTheme="minorHAnsi" w:hAnsiTheme="minorHAnsi"/>
                <w:sz w:val="22"/>
                <w:szCs w:val="22"/>
                <w:lang w:val="en-US"/>
              </w:rPr>
              <w:t>Options for enhanced cooperation with regard to work on cross-cutting issues.</w:t>
            </w:r>
          </w:p>
        </w:tc>
        <w:tc>
          <w:tcPr>
            <w:tcW w:w="2977" w:type="dxa"/>
          </w:tcPr>
          <w:p w14:paraId="1DE0C27C" w14:textId="7D24495F" w:rsidR="0088481D" w:rsidRPr="0088481D" w:rsidRDefault="0088481D" w:rsidP="005522A4">
            <w:pPr>
              <w:autoSpaceDE w:val="0"/>
              <w:autoSpaceDN w:val="0"/>
              <w:adjustRightInd w:val="0"/>
              <w:rPr>
                <w:rFonts w:asciiTheme="minorHAnsi" w:hAnsiTheme="minorHAnsi"/>
                <w:sz w:val="22"/>
                <w:szCs w:val="22"/>
              </w:rPr>
            </w:pPr>
            <w:r w:rsidRPr="0088481D">
              <w:rPr>
                <w:rFonts w:asciiTheme="minorHAnsi" w:hAnsiTheme="minorHAnsi"/>
                <w:sz w:val="22"/>
                <w:szCs w:val="22"/>
              </w:rPr>
              <w:t xml:space="preserve">Increased synergies in national reporting under the </w:t>
            </w:r>
            <w:r w:rsidR="005522A4" w:rsidRPr="0088481D">
              <w:rPr>
                <w:rFonts w:asciiTheme="minorHAnsi" w:hAnsiTheme="minorHAnsi"/>
                <w:sz w:val="22"/>
                <w:szCs w:val="22"/>
              </w:rPr>
              <w:t>biodiversity</w:t>
            </w:r>
            <w:r w:rsidR="005522A4" w:rsidRPr="00D3141D">
              <w:rPr>
                <w:rFonts w:asciiTheme="minorHAnsi" w:hAnsiTheme="minorHAnsi"/>
                <w:sz w:val="22"/>
                <w:szCs w:val="22"/>
              </w:rPr>
              <w:t>-</w:t>
            </w:r>
            <w:r w:rsidRPr="0088481D">
              <w:rPr>
                <w:rFonts w:asciiTheme="minorHAnsi" w:hAnsiTheme="minorHAnsi"/>
                <w:sz w:val="22"/>
                <w:szCs w:val="22"/>
              </w:rPr>
              <w:t>related conventions, cooperation actions and communication strategies and cross-cutting issues. Report to Standing Committee.</w:t>
            </w:r>
          </w:p>
        </w:tc>
        <w:tc>
          <w:tcPr>
            <w:tcW w:w="1468" w:type="dxa"/>
          </w:tcPr>
          <w:p w14:paraId="5291D328" w14:textId="77777777" w:rsidR="0088481D" w:rsidRPr="0088481D" w:rsidRDefault="0088481D" w:rsidP="0088481D">
            <w:pPr>
              <w:autoSpaceDE w:val="0"/>
              <w:autoSpaceDN w:val="0"/>
              <w:adjustRightInd w:val="0"/>
              <w:rPr>
                <w:rFonts w:asciiTheme="minorHAnsi" w:hAnsiTheme="minorHAnsi"/>
                <w:sz w:val="22"/>
                <w:szCs w:val="22"/>
              </w:rPr>
            </w:pPr>
            <w:r w:rsidRPr="0088481D">
              <w:rPr>
                <w:rFonts w:asciiTheme="minorHAnsi" w:hAnsiTheme="minorHAnsi"/>
                <w:sz w:val="22"/>
                <w:szCs w:val="22"/>
              </w:rPr>
              <w:t>SC52, 53, 54</w:t>
            </w:r>
          </w:p>
        </w:tc>
      </w:tr>
      <w:tr w:rsidR="00D3141D" w:rsidRPr="0088481D" w14:paraId="5E51045E" w14:textId="77777777" w:rsidTr="00D3141D">
        <w:tc>
          <w:tcPr>
            <w:tcW w:w="2042" w:type="dxa"/>
          </w:tcPr>
          <w:p w14:paraId="27ED09D0" w14:textId="222D6C00" w:rsidR="0088481D" w:rsidRPr="0088481D" w:rsidRDefault="0088481D" w:rsidP="0088481D">
            <w:pPr>
              <w:autoSpaceDE w:val="0"/>
              <w:autoSpaceDN w:val="0"/>
              <w:adjustRightInd w:val="0"/>
              <w:rPr>
                <w:rFonts w:asciiTheme="minorHAnsi" w:hAnsiTheme="minorHAnsi"/>
                <w:sz w:val="22"/>
                <w:szCs w:val="22"/>
              </w:rPr>
            </w:pPr>
            <w:r w:rsidRPr="0088481D">
              <w:rPr>
                <w:rFonts w:asciiTheme="minorHAnsi" w:hAnsiTheme="minorHAnsi"/>
                <w:sz w:val="22"/>
                <w:szCs w:val="22"/>
              </w:rPr>
              <w:t xml:space="preserve">Convention on Biological Biodiversity </w:t>
            </w:r>
            <w:r w:rsidR="005522A4" w:rsidRPr="00D3141D">
              <w:rPr>
                <w:rFonts w:asciiTheme="minorHAnsi" w:hAnsiTheme="minorHAnsi"/>
                <w:sz w:val="22"/>
                <w:szCs w:val="22"/>
              </w:rPr>
              <w:t>(CBD)</w:t>
            </w:r>
          </w:p>
        </w:tc>
        <w:tc>
          <w:tcPr>
            <w:tcW w:w="7796" w:type="dxa"/>
          </w:tcPr>
          <w:p w14:paraId="4B9E453B" w14:textId="683BB11D" w:rsidR="0088481D" w:rsidRPr="0088481D" w:rsidRDefault="0088481D" w:rsidP="0088481D">
            <w:pPr>
              <w:autoSpaceDE w:val="0"/>
              <w:autoSpaceDN w:val="0"/>
              <w:adjustRightInd w:val="0"/>
              <w:rPr>
                <w:rFonts w:asciiTheme="minorHAnsi" w:hAnsiTheme="minorHAnsi"/>
                <w:sz w:val="22"/>
                <w:szCs w:val="22"/>
              </w:rPr>
            </w:pPr>
            <w:r w:rsidRPr="0088481D">
              <w:rPr>
                <w:rFonts w:asciiTheme="minorHAnsi" w:hAnsiTheme="minorHAnsi"/>
                <w:sz w:val="22"/>
                <w:szCs w:val="22"/>
              </w:rPr>
              <w:t>Implementation of 5</w:t>
            </w:r>
            <w:r w:rsidRPr="0088481D">
              <w:rPr>
                <w:rFonts w:asciiTheme="minorHAnsi" w:hAnsiTheme="minorHAnsi"/>
                <w:sz w:val="22"/>
                <w:szCs w:val="22"/>
                <w:vertAlign w:val="superscript"/>
              </w:rPr>
              <w:t>th</w:t>
            </w:r>
            <w:r w:rsidRPr="0088481D">
              <w:rPr>
                <w:rFonts w:asciiTheme="minorHAnsi" w:hAnsiTheme="minorHAnsi"/>
                <w:sz w:val="22"/>
                <w:szCs w:val="22"/>
              </w:rPr>
              <w:t xml:space="preserve"> Joint Work Plan with the CBD in areas of </w:t>
            </w:r>
            <w:r w:rsidR="005522A4" w:rsidRPr="0088481D">
              <w:rPr>
                <w:rFonts w:asciiTheme="minorHAnsi" w:hAnsiTheme="minorHAnsi"/>
                <w:sz w:val="22"/>
                <w:szCs w:val="22"/>
              </w:rPr>
              <w:t xml:space="preserve">common </w:t>
            </w:r>
            <w:r w:rsidRPr="0088481D">
              <w:rPr>
                <w:rFonts w:asciiTheme="minorHAnsi" w:hAnsiTheme="minorHAnsi"/>
                <w:sz w:val="22"/>
                <w:szCs w:val="22"/>
              </w:rPr>
              <w:t xml:space="preserve">interest </w:t>
            </w:r>
            <w:r w:rsidR="005522A4" w:rsidRPr="00D3141D">
              <w:rPr>
                <w:rFonts w:asciiTheme="minorHAnsi" w:hAnsiTheme="minorHAnsi"/>
                <w:sz w:val="22"/>
                <w:szCs w:val="22"/>
              </w:rPr>
              <w:t>i</w:t>
            </w:r>
            <w:r w:rsidR="00D3141D" w:rsidRPr="00D3141D">
              <w:rPr>
                <w:rFonts w:asciiTheme="minorHAnsi" w:hAnsiTheme="minorHAnsi"/>
                <w:sz w:val="22"/>
                <w:szCs w:val="22"/>
              </w:rPr>
              <w:t>n</w:t>
            </w:r>
            <w:r w:rsidR="005522A4" w:rsidRPr="00D3141D">
              <w:rPr>
                <w:rFonts w:asciiTheme="minorHAnsi" w:hAnsiTheme="minorHAnsi"/>
                <w:sz w:val="22"/>
                <w:szCs w:val="22"/>
              </w:rPr>
              <w:t>c</w:t>
            </w:r>
            <w:r w:rsidR="00D3141D" w:rsidRPr="00D3141D">
              <w:rPr>
                <w:rFonts w:asciiTheme="minorHAnsi" w:hAnsiTheme="minorHAnsi"/>
                <w:sz w:val="22"/>
                <w:szCs w:val="22"/>
              </w:rPr>
              <w:t>l</w:t>
            </w:r>
            <w:r w:rsidR="005522A4" w:rsidRPr="00D3141D">
              <w:rPr>
                <w:rFonts w:asciiTheme="minorHAnsi" w:hAnsiTheme="minorHAnsi"/>
                <w:sz w:val="22"/>
                <w:szCs w:val="22"/>
              </w:rPr>
              <w:t>uding</w:t>
            </w:r>
            <w:r w:rsidRPr="0088481D">
              <w:rPr>
                <w:rFonts w:asciiTheme="minorHAnsi" w:hAnsiTheme="minorHAnsi"/>
                <w:sz w:val="22"/>
                <w:szCs w:val="22"/>
              </w:rPr>
              <w:t xml:space="preserve">: </w:t>
            </w:r>
          </w:p>
          <w:p w14:paraId="11D2CC04" w14:textId="77777777" w:rsidR="0088481D" w:rsidRPr="0088481D" w:rsidRDefault="0088481D" w:rsidP="0088481D">
            <w:pPr>
              <w:autoSpaceDE w:val="0"/>
              <w:autoSpaceDN w:val="0"/>
              <w:adjustRightInd w:val="0"/>
              <w:rPr>
                <w:rFonts w:asciiTheme="minorHAnsi" w:hAnsiTheme="minorHAnsi"/>
                <w:sz w:val="22"/>
                <w:szCs w:val="22"/>
              </w:rPr>
            </w:pPr>
          </w:p>
          <w:p w14:paraId="5EE9784A" w14:textId="55068F7C" w:rsidR="0088481D" w:rsidRPr="00D3141D" w:rsidRDefault="0088481D" w:rsidP="005522A4">
            <w:pPr>
              <w:numPr>
                <w:ilvl w:val="0"/>
                <w:numId w:val="28"/>
              </w:numPr>
              <w:autoSpaceDE w:val="0"/>
              <w:autoSpaceDN w:val="0"/>
              <w:adjustRightInd w:val="0"/>
              <w:ind w:left="318" w:hanging="279"/>
              <w:contextualSpacing/>
              <w:rPr>
                <w:rFonts w:asciiTheme="minorHAnsi" w:eastAsiaTheme="minorHAnsi" w:hAnsiTheme="minorHAnsi"/>
                <w:color w:val="000000"/>
                <w:sz w:val="22"/>
                <w:szCs w:val="22"/>
              </w:rPr>
            </w:pPr>
            <w:r w:rsidRPr="00D3141D">
              <w:rPr>
                <w:rFonts w:asciiTheme="minorHAnsi" w:eastAsiaTheme="minorHAnsi" w:hAnsiTheme="minorHAnsi"/>
                <w:color w:val="000000"/>
                <w:sz w:val="22"/>
                <w:szCs w:val="22"/>
              </w:rPr>
              <w:t xml:space="preserve">supporting complementary and/or </w:t>
            </w:r>
            <w:r w:rsidR="005522A4" w:rsidRPr="00D3141D">
              <w:rPr>
                <w:rFonts w:asciiTheme="minorHAnsi" w:eastAsiaTheme="minorHAnsi" w:hAnsiTheme="minorHAnsi"/>
                <w:color w:val="000000"/>
                <w:sz w:val="22"/>
                <w:szCs w:val="22"/>
              </w:rPr>
              <w:t xml:space="preserve">harmonized </w:t>
            </w:r>
            <w:r w:rsidRPr="00D3141D">
              <w:rPr>
                <w:rFonts w:asciiTheme="minorHAnsi" w:eastAsiaTheme="minorHAnsi" w:hAnsiTheme="minorHAnsi"/>
                <w:color w:val="000000"/>
                <w:sz w:val="22"/>
                <w:szCs w:val="22"/>
              </w:rPr>
              <w:t>national reporting, including the role of CBD and Ramsar national reports in measuring the implementation of this JWP</w:t>
            </w:r>
          </w:p>
          <w:p w14:paraId="3DB8899F" w14:textId="77777777" w:rsidR="0088481D" w:rsidRPr="0088481D" w:rsidRDefault="0088481D" w:rsidP="005522A4">
            <w:pPr>
              <w:autoSpaceDE w:val="0"/>
              <w:autoSpaceDN w:val="0"/>
              <w:adjustRightInd w:val="0"/>
              <w:ind w:hanging="720"/>
              <w:rPr>
                <w:rFonts w:asciiTheme="minorHAnsi" w:eastAsiaTheme="minorHAnsi" w:hAnsiTheme="minorHAnsi" w:cs="Garamond"/>
                <w:color w:val="000000"/>
                <w:sz w:val="22"/>
                <w:szCs w:val="22"/>
                <w:lang w:eastAsia="en-US"/>
              </w:rPr>
            </w:pPr>
          </w:p>
          <w:p w14:paraId="6B847153" w14:textId="77777777" w:rsidR="0088481D" w:rsidRPr="00D3141D" w:rsidRDefault="0088481D" w:rsidP="005522A4">
            <w:pPr>
              <w:numPr>
                <w:ilvl w:val="0"/>
                <w:numId w:val="28"/>
              </w:numPr>
              <w:autoSpaceDE w:val="0"/>
              <w:autoSpaceDN w:val="0"/>
              <w:adjustRightInd w:val="0"/>
              <w:ind w:left="318" w:hanging="279"/>
              <w:contextualSpacing/>
              <w:rPr>
                <w:rFonts w:asciiTheme="minorHAnsi" w:hAnsiTheme="minorHAnsi"/>
                <w:sz w:val="22"/>
                <w:szCs w:val="22"/>
              </w:rPr>
            </w:pPr>
            <w:r w:rsidRPr="00D3141D">
              <w:rPr>
                <w:rFonts w:asciiTheme="minorHAnsi" w:eastAsiaTheme="minorHAnsi" w:hAnsiTheme="minorHAnsi"/>
                <w:color w:val="000000"/>
                <w:sz w:val="22"/>
                <w:szCs w:val="22"/>
              </w:rPr>
              <w:t>collaborating to meet the goals of both conventions’ strategic plans, to best monitor and assess the respective achievements in the context of biodiversity and wetlands;</w:t>
            </w:r>
          </w:p>
          <w:p w14:paraId="52FC71D1" w14:textId="77777777" w:rsidR="0088481D" w:rsidRPr="0088481D" w:rsidRDefault="0088481D" w:rsidP="005522A4">
            <w:pPr>
              <w:autoSpaceDE w:val="0"/>
              <w:autoSpaceDN w:val="0"/>
              <w:adjustRightInd w:val="0"/>
              <w:ind w:left="318" w:hanging="720"/>
              <w:rPr>
                <w:rFonts w:asciiTheme="minorHAnsi" w:hAnsiTheme="minorHAnsi"/>
                <w:sz w:val="22"/>
                <w:szCs w:val="22"/>
              </w:rPr>
            </w:pPr>
          </w:p>
          <w:p w14:paraId="39A731B9" w14:textId="3F666CB0" w:rsidR="005522A4" w:rsidRPr="0088481D" w:rsidRDefault="0088481D" w:rsidP="005522A4">
            <w:pPr>
              <w:numPr>
                <w:ilvl w:val="0"/>
                <w:numId w:val="28"/>
              </w:numPr>
              <w:autoSpaceDE w:val="0"/>
              <w:autoSpaceDN w:val="0"/>
              <w:adjustRightInd w:val="0"/>
              <w:ind w:left="318" w:hanging="279"/>
              <w:contextualSpacing/>
              <w:rPr>
                <w:rFonts w:asciiTheme="minorHAnsi" w:eastAsia="Calibri" w:hAnsiTheme="minorHAnsi"/>
                <w:sz w:val="22"/>
                <w:szCs w:val="22"/>
                <w:lang w:eastAsia="en-US"/>
              </w:rPr>
            </w:pPr>
            <w:r w:rsidRPr="00D3141D">
              <w:rPr>
                <w:rFonts w:asciiTheme="minorHAnsi" w:hAnsiTheme="minorHAnsi"/>
                <w:sz w:val="22"/>
                <w:szCs w:val="22"/>
              </w:rPr>
              <w:t xml:space="preserve">engaging with major groups and partners in the full implementation of the </w:t>
            </w:r>
            <w:r w:rsidRPr="00D3141D">
              <w:rPr>
                <w:rFonts w:asciiTheme="minorHAnsi" w:hAnsiTheme="minorHAnsi"/>
                <w:sz w:val="22"/>
                <w:szCs w:val="22"/>
              </w:rPr>
              <w:lastRenderedPageBreak/>
              <w:t>provisions of both conventions as related to priority issues for the conservation, wise use and international cooperation around wetlands</w:t>
            </w:r>
            <w:r w:rsidRPr="0088481D">
              <w:rPr>
                <w:rFonts w:asciiTheme="minorHAnsi" w:eastAsia="Calibri" w:hAnsiTheme="minorHAnsi"/>
                <w:sz w:val="22"/>
                <w:szCs w:val="22"/>
                <w:lang w:eastAsia="en-US"/>
              </w:rPr>
              <w:t>.</w:t>
            </w:r>
          </w:p>
        </w:tc>
        <w:tc>
          <w:tcPr>
            <w:tcW w:w="2977" w:type="dxa"/>
          </w:tcPr>
          <w:p w14:paraId="5E2B5508" w14:textId="77BB5BBD" w:rsidR="0088481D" w:rsidRPr="0088481D" w:rsidRDefault="0088481D" w:rsidP="005522A4">
            <w:pPr>
              <w:autoSpaceDE w:val="0"/>
              <w:autoSpaceDN w:val="0"/>
              <w:adjustRightInd w:val="0"/>
              <w:rPr>
                <w:rFonts w:asciiTheme="minorHAnsi" w:hAnsiTheme="minorHAnsi"/>
                <w:sz w:val="22"/>
                <w:szCs w:val="22"/>
              </w:rPr>
            </w:pPr>
            <w:r w:rsidRPr="0088481D">
              <w:rPr>
                <w:rFonts w:asciiTheme="minorHAnsi" w:hAnsiTheme="minorHAnsi"/>
                <w:sz w:val="22"/>
                <w:szCs w:val="22"/>
              </w:rPr>
              <w:lastRenderedPageBreak/>
              <w:t xml:space="preserve">Effective </w:t>
            </w:r>
            <w:r w:rsidR="005522A4" w:rsidRPr="00D3141D">
              <w:rPr>
                <w:rFonts w:asciiTheme="minorHAnsi" w:hAnsiTheme="minorHAnsi"/>
                <w:sz w:val="22"/>
                <w:szCs w:val="22"/>
              </w:rPr>
              <w:t>i</w:t>
            </w:r>
            <w:r w:rsidR="005522A4" w:rsidRPr="0088481D">
              <w:rPr>
                <w:rFonts w:asciiTheme="minorHAnsi" w:hAnsiTheme="minorHAnsi"/>
                <w:sz w:val="22"/>
                <w:szCs w:val="22"/>
              </w:rPr>
              <w:t xml:space="preserve">mplementation </w:t>
            </w:r>
            <w:r w:rsidRPr="0088481D">
              <w:rPr>
                <w:rFonts w:asciiTheme="minorHAnsi" w:hAnsiTheme="minorHAnsi"/>
                <w:sz w:val="22"/>
                <w:szCs w:val="22"/>
              </w:rPr>
              <w:t xml:space="preserve">of the joint actions and reporting to respective Convention bodies </w:t>
            </w:r>
          </w:p>
        </w:tc>
        <w:tc>
          <w:tcPr>
            <w:tcW w:w="1468" w:type="dxa"/>
          </w:tcPr>
          <w:p w14:paraId="3F69F10B" w14:textId="77777777" w:rsidR="0088481D" w:rsidRPr="0088481D" w:rsidRDefault="0088481D" w:rsidP="0088481D">
            <w:pPr>
              <w:autoSpaceDE w:val="0"/>
              <w:autoSpaceDN w:val="0"/>
              <w:adjustRightInd w:val="0"/>
              <w:rPr>
                <w:rFonts w:asciiTheme="minorHAnsi" w:hAnsiTheme="minorHAnsi"/>
                <w:sz w:val="22"/>
                <w:szCs w:val="22"/>
              </w:rPr>
            </w:pPr>
            <w:r w:rsidRPr="0088481D">
              <w:rPr>
                <w:rFonts w:asciiTheme="minorHAnsi" w:hAnsiTheme="minorHAnsi"/>
                <w:sz w:val="22"/>
                <w:szCs w:val="22"/>
              </w:rPr>
              <w:t>SC52, 53, 54</w:t>
            </w:r>
          </w:p>
        </w:tc>
      </w:tr>
      <w:tr w:rsidR="005522A4" w:rsidRPr="00D3141D" w14:paraId="49F3B923" w14:textId="77777777" w:rsidTr="00D3141D">
        <w:tc>
          <w:tcPr>
            <w:tcW w:w="2042" w:type="dxa"/>
          </w:tcPr>
          <w:p w14:paraId="65216E07" w14:textId="77777777" w:rsidR="005522A4" w:rsidRPr="0088481D" w:rsidRDefault="005522A4" w:rsidP="005522A4">
            <w:pPr>
              <w:autoSpaceDE w:val="0"/>
              <w:autoSpaceDN w:val="0"/>
              <w:adjustRightInd w:val="0"/>
              <w:rPr>
                <w:rFonts w:asciiTheme="minorHAnsi" w:hAnsiTheme="minorHAnsi"/>
                <w:sz w:val="22"/>
                <w:szCs w:val="22"/>
              </w:rPr>
            </w:pPr>
            <w:r w:rsidRPr="0088481D">
              <w:rPr>
                <w:rFonts w:asciiTheme="minorHAnsi" w:eastAsiaTheme="minorHAnsi" w:hAnsiTheme="minorHAnsi"/>
                <w:color w:val="000000"/>
                <w:sz w:val="22"/>
                <w:szCs w:val="22"/>
                <w:lang w:eastAsia="en-US"/>
              </w:rPr>
              <w:lastRenderedPageBreak/>
              <w:t>Convention on the Conservation of Migratory Species of Wild Animals (CMS)</w:t>
            </w:r>
          </w:p>
        </w:tc>
        <w:tc>
          <w:tcPr>
            <w:tcW w:w="7796" w:type="dxa"/>
          </w:tcPr>
          <w:p w14:paraId="4E86E140" w14:textId="77777777" w:rsidR="005522A4" w:rsidRPr="0088481D" w:rsidRDefault="005522A4" w:rsidP="005522A4">
            <w:pPr>
              <w:autoSpaceDE w:val="0"/>
              <w:autoSpaceDN w:val="0"/>
              <w:adjustRightInd w:val="0"/>
              <w:rPr>
                <w:rFonts w:asciiTheme="minorHAnsi" w:hAnsiTheme="minorHAnsi"/>
                <w:sz w:val="22"/>
                <w:szCs w:val="22"/>
              </w:rPr>
            </w:pPr>
            <w:r w:rsidRPr="0088481D">
              <w:rPr>
                <w:rFonts w:asciiTheme="minorHAnsi" w:hAnsiTheme="minorHAnsi"/>
                <w:sz w:val="22"/>
                <w:szCs w:val="22"/>
              </w:rPr>
              <w:t>Under the framework of the MOU of Cooperation and Joint Work Plan 2015-2017:</w:t>
            </w:r>
          </w:p>
          <w:p w14:paraId="277C44DE" w14:textId="77777777" w:rsidR="005522A4" w:rsidRPr="0088481D" w:rsidRDefault="005522A4" w:rsidP="005522A4">
            <w:pPr>
              <w:autoSpaceDE w:val="0"/>
              <w:autoSpaceDN w:val="0"/>
              <w:adjustRightInd w:val="0"/>
              <w:rPr>
                <w:rFonts w:asciiTheme="minorHAnsi" w:eastAsiaTheme="minorHAnsi" w:hAnsiTheme="minorHAnsi" w:cs="Garamond"/>
                <w:color w:val="000000"/>
                <w:sz w:val="22"/>
                <w:szCs w:val="22"/>
                <w:lang w:eastAsia="en-US"/>
              </w:rPr>
            </w:pPr>
          </w:p>
          <w:p w14:paraId="656AD2B6" w14:textId="77777777" w:rsidR="005522A4" w:rsidRPr="00D3141D" w:rsidRDefault="005522A4" w:rsidP="005522A4">
            <w:pPr>
              <w:pStyle w:val="ListParagraph"/>
              <w:numPr>
                <w:ilvl w:val="0"/>
                <w:numId w:val="31"/>
              </w:numPr>
              <w:autoSpaceDE w:val="0"/>
              <w:autoSpaceDN w:val="0"/>
              <w:adjustRightInd w:val="0"/>
              <w:ind w:left="318" w:hanging="284"/>
              <w:rPr>
                <w:rFonts w:asciiTheme="minorHAnsi" w:eastAsiaTheme="minorHAnsi" w:hAnsiTheme="minorHAnsi" w:cs="Garamond"/>
                <w:color w:val="000000"/>
              </w:rPr>
            </w:pPr>
            <w:r w:rsidRPr="00D3141D">
              <w:rPr>
                <w:rFonts w:asciiTheme="minorHAnsi" w:eastAsiaTheme="minorHAnsi" w:hAnsiTheme="minorHAnsi" w:cs="Garamond"/>
                <w:color w:val="000000"/>
              </w:rPr>
              <w:t>To support national policy initiatives for coordinated implementation of the CMS and Ramsar Conventions.</w:t>
            </w:r>
          </w:p>
          <w:p w14:paraId="4E2276B2" w14:textId="77777777" w:rsidR="005522A4" w:rsidRPr="0088481D" w:rsidRDefault="005522A4" w:rsidP="005522A4">
            <w:pPr>
              <w:autoSpaceDE w:val="0"/>
              <w:autoSpaceDN w:val="0"/>
              <w:adjustRightInd w:val="0"/>
              <w:ind w:left="318" w:hanging="284"/>
              <w:rPr>
                <w:rFonts w:asciiTheme="minorHAnsi" w:eastAsiaTheme="minorHAnsi" w:hAnsiTheme="minorHAnsi" w:cs="Garamond"/>
                <w:color w:val="000000"/>
                <w:sz w:val="22"/>
                <w:szCs w:val="22"/>
                <w:lang w:eastAsia="en-US"/>
              </w:rPr>
            </w:pPr>
          </w:p>
          <w:p w14:paraId="1B3057B1" w14:textId="6CE579C0" w:rsidR="005522A4" w:rsidRPr="00D3141D" w:rsidRDefault="005522A4" w:rsidP="005522A4">
            <w:pPr>
              <w:pStyle w:val="ListParagraph"/>
              <w:numPr>
                <w:ilvl w:val="0"/>
                <w:numId w:val="31"/>
              </w:numPr>
              <w:autoSpaceDE w:val="0"/>
              <w:autoSpaceDN w:val="0"/>
              <w:adjustRightInd w:val="0"/>
              <w:ind w:left="318" w:hanging="284"/>
              <w:rPr>
                <w:rFonts w:asciiTheme="minorHAnsi" w:eastAsiaTheme="minorHAnsi" w:hAnsiTheme="minorHAnsi" w:cs="Garamond"/>
                <w:color w:val="000000"/>
              </w:rPr>
            </w:pPr>
            <w:r w:rsidRPr="00D3141D">
              <w:rPr>
                <w:rFonts w:asciiTheme="minorHAnsi" w:eastAsiaTheme="minorHAnsi" w:hAnsiTheme="minorHAnsi" w:cs="Garamond"/>
                <w:color w:val="000000"/>
              </w:rPr>
              <w:t>To take opportunities for facilitating mutual participation in relevant meetings under either Convention, including Ramsar Regional Initiatives and those organized under CMS auspices and workshops of technical topics of mutual interest.</w:t>
            </w:r>
          </w:p>
          <w:p w14:paraId="28A0F0A7" w14:textId="77777777" w:rsidR="005522A4" w:rsidRPr="0088481D" w:rsidRDefault="005522A4" w:rsidP="005522A4">
            <w:pPr>
              <w:autoSpaceDE w:val="0"/>
              <w:autoSpaceDN w:val="0"/>
              <w:adjustRightInd w:val="0"/>
              <w:ind w:left="318" w:hanging="284"/>
              <w:rPr>
                <w:rFonts w:asciiTheme="minorHAnsi" w:eastAsiaTheme="minorHAnsi" w:hAnsiTheme="minorHAnsi" w:cs="Garamond"/>
                <w:color w:val="000000"/>
                <w:sz w:val="22"/>
                <w:szCs w:val="22"/>
                <w:lang w:eastAsia="en-US"/>
              </w:rPr>
            </w:pPr>
          </w:p>
          <w:p w14:paraId="413CF7DB" w14:textId="77777777" w:rsidR="005522A4" w:rsidRPr="00D3141D" w:rsidRDefault="005522A4" w:rsidP="005522A4">
            <w:pPr>
              <w:pStyle w:val="ListParagraph"/>
              <w:numPr>
                <w:ilvl w:val="0"/>
                <w:numId w:val="31"/>
              </w:numPr>
              <w:autoSpaceDE w:val="0"/>
              <w:autoSpaceDN w:val="0"/>
              <w:adjustRightInd w:val="0"/>
              <w:ind w:left="318" w:hanging="284"/>
              <w:rPr>
                <w:rFonts w:asciiTheme="minorHAnsi" w:hAnsiTheme="minorHAnsi"/>
              </w:rPr>
            </w:pPr>
            <w:r w:rsidRPr="00D3141D">
              <w:rPr>
                <w:rFonts w:asciiTheme="minorHAnsi" w:hAnsiTheme="minorHAnsi"/>
              </w:rPr>
              <w:t>To define and operate (monitor, assess, report on) relevant biodiversity indicators to evaluate effectiveness of Convention implementation.</w:t>
            </w:r>
          </w:p>
          <w:p w14:paraId="5AFD6772" w14:textId="77777777" w:rsidR="005522A4" w:rsidRPr="0088481D" w:rsidRDefault="005522A4" w:rsidP="005522A4">
            <w:pPr>
              <w:autoSpaceDE w:val="0"/>
              <w:autoSpaceDN w:val="0"/>
              <w:adjustRightInd w:val="0"/>
              <w:ind w:left="318" w:hanging="284"/>
              <w:rPr>
                <w:rFonts w:asciiTheme="minorHAnsi" w:hAnsiTheme="minorHAnsi"/>
                <w:sz w:val="22"/>
                <w:szCs w:val="22"/>
              </w:rPr>
            </w:pPr>
          </w:p>
          <w:p w14:paraId="467666EA" w14:textId="5E0E951C" w:rsidR="005522A4" w:rsidRPr="00D3141D" w:rsidRDefault="005522A4" w:rsidP="005522A4">
            <w:pPr>
              <w:pStyle w:val="ListParagraph"/>
              <w:numPr>
                <w:ilvl w:val="0"/>
                <w:numId w:val="31"/>
              </w:numPr>
              <w:autoSpaceDE w:val="0"/>
              <w:autoSpaceDN w:val="0"/>
              <w:adjustRightInd w:val="0"/>
              <w:ind w:left="318" w:hanging="284"/>
              <w:rPr>
                <w:rFonts w:asciiTheme="minorHAnsi" w:hAnsiTheme="minorHAnsi"/>
              </w:rPr>
            </w:pPr>
            <w:r w:rsidRPr="00D3141D">
              <w:rPr>
                <w:rFonts w:asciiTheme="minorHAnsi" w:hAnsiTheme="minorHAnsi"/>
              </w:rPr>
              <w:t>Information, outreach and capacity building.</w:t>
            </w:r>
          </w:p>
        </w:tc>
        <w:tc>
          <w:tcPr>
            <w:tcW w:w="2977" w:type="dxa"/>
          </w:tcPr>
          <w:p w14:paraId="47570B6E" w14:textId="77777777" w:rsidR="005522A4" w:rsidRPr="0088481D" w:rsidRDefault="005522A4" w:rsidP="005522A4">
            <w:pPr>
              <w:autoSpaceDE w:val="0"/>
              <w:autoSpaceDN w:val="0"/>
              <w:adjustRightInd w:val="0"/>
              <w:rPr>
                <w:rFonts w:asciiTheme="minorHAnsi" w:hAnsiTheme="minorHAnsi"/>
                <w:sz w:val="22"/>
                <w:szCs w:val="22"/>
              </w:rPr>
            </w:pPr>
            <w:r w:rsidRPr="0088481D">
              <w:rPr>
                <w:rFonts w:asciiTheme="minorHAnsi" w:hAnsiTheme="minorHAnsi"/>
                <w:sz w:val="22"/>
                <w:szCs w:val="22"/>
              </w:rPr>
              <w:t xml:space="preserve">Implementation of agreed activities of mutual interest and report to Standing Committees as appropriate  </w:t>
            </w:r>
          </w:p>
        </w:tc>
        <w:tc>
          <w:tcPr>
            <w:tcW w:w="1468" w:type="dxa"/>
          </w:tcPr>
          <w:p w14:paraId="715E4E6E" w14:textId="77777777" w:rsidR="005522A4" w:rsidRPr="0088481D" w:rsidRDefault="005522A4" w:rsidP="005522A4">
            <w:pPr>
              <w:autoSpaceDE w:val="0"/>
              <w:autoSpaceDN w:val="0"/>
              <w:adjustRightInd w:val="0"/>
              <w:rPr>
                <w:rFonts w:asciiTheme="minorHAnsi" w:hAnsiTheme="minorHAnsi"/>
                <w:sz w:val="22"/>
                <w:szCs w:val="22"/>
              </w:rPr>
            </w:pPr>
            <w:r w:rsidRPr="0088481D">
              <w:rPr>
                <w:rFonts w:asciiTheme="minorHAnsi" w:hAnsiTheme="minorHAnsi"/>
                <w:sz w:val="22"/>
                <w:szCs w:val="22"/>
              </w:rPr>
              <w:t>SC52, 53, 54</w:t>
            </w:r>
          </w:p>
        </w:tc>
      </w:tr>
      <w:tr w:rsidR="005522A4" w:rsidRPr="00D3141D" w14:paraId="46C01E19" w14:textId="77777777" w:rsidTr="00D3141D">
        <w:tc>
          <w:tcPr>
            <w:tcW w:w="2042" w:type="dxa"/>
          </w:tcPr>
          <w:p w14:paraId="5A8A3DAA" w14:textId="77777777" w:rsidR="0088481D" w:rsidRPr="00D3141D" w:rsidRDefault="0088481D" w:rsidP="0088481D">
            <w:pPr>
              <w:autoSpaceDE w:val="0"/>
              <w:autoSpaceDN w:val="0"/>
              <w:adjustRightInd w:val="0"/>
              <w:rPr>
                <w:rFonts w:asciiTheme="minorHAnsi" w:hAnsiTheme="minorHAnsi"/>
                <w:sz w:val="22"/>
                <w:szCs w:val="22"/>
              </w:rPr>
            </w:pPr>
            <w:r w:rsidRPr="00D3141D">
              <w:rPr>
                <w:rFonts w:asciiTheme="minorHAnsi" w:hAnsiTheme="minorHAnsi"/>
                <w:sz w:val="22"/>
                <w:szCs w:val="22"/>
              </w:rPr>
              <w:t>Convention Concerning the Protection of World Cultural and Natural Heritage (UNESCO, World Heritage Convention)</w:t>
            </w:r>
          </w:p>
        </w:tc>
        <w:tc>
          <w:tcPr>
            <w:tcW w:w="7796" w:type="dxa"/>
          </w:tcPr>
          <w:p w14:paraId="046C84B1" w14:textId="4426C38B" w:rsidR="0088481D" w:rsidRPr="00D3141D" w:rsidRDefault="0088481D" w:rsidP="005522A4">
            <w:pPr>
              <w:autoSpaceDE w:val="0"/>
              <w:autoSpaceDN w:val="0"/>
              <w:adjustRightInd w:val="0"/>
              <w:rPr>
                <w:rFonts w:asciiTheme="minorHAnsi" w:hAnsiTheme="minorHAnsi"/>
                <w:sz w:val="22"/>
                <w:szCs w:val="22"/>
              </w:rPr>
            </w:pPr>
            <w:r w:rsidRPr="00D3141D">
              <w:rPr>
                <w:rFonts w:asciiTheme="minorHAnsi" w:hAnsiTheme="minorHAnsi"/>
                <w:sz w:val="22"/>
                <w:szCs w:val="22"/>
              </w:rPr>
              <w:t>Under the MOU</w:t>
            </w:r>
            <w:r w:rsidR="00D3141D" w:rsidRPr="00D3141D">
              <w:rPr>
                <w:rFonts w:asciiTheme="minorHAnsi" w:hAnsiTheme="minorHAnsi"/>
                <w:sz w:val="22"/>
                <w:szCs w:val="22"/>
              </w:rPr>
              <w:t>:</w:t>
            </w:r>
          </w:p>
          <w:p w14:paraId="5764769A" w14:textId="77777777" w:rsidR="00D3141D" w:rsidRPr="00D3141D" w:rsidRDefault="00D3141D" w:rsidP="005522A4">
            <w:pPr>
              <w:autoSpaceDE w:val="0"/>
              <w:autoSpaceDN w:val="0"/>
              <w:adjustRightInd w:val="0"/>
              <w:rPr>
                <w:rFonts w:asciiTheme="minorHAnsi" w:hAnsiTheme="minorHAnsi"/>
                <w:sz w:val="22"/>
                <w:szCs w:val="22"/>
              </w:rPr>
            </w:pPr>
          </w:p>
          <w:p w14:paraId="522B3D49" w14:textId="1B0C91C4" w:rsidR="0088481D" w:rsidRPr="00D3141D" w:rsidRDefault="0088481D" w:rsidP="00D3141D">
            <w:pPr>
              <w:pStyle w:val="ListParagraph"/>
              <w:numPr>
                <w:ilvl w:val="0"/>
                <w:numId w:val="34"/>
              </w:numPr>
              <w:autoSpaceDE w:val="0"/>
              <w:autoSpaceDN w:val="0"/>
              <w:adjustRightInd w:val="0"/>
              <w:ind w:left="318" w:hanging="284"/>
              <w:rPr>
                <w:rFonts w:asciiTheme="minorHAnsi" w:hAnsiTheme="minorHAnsi"/>
              </w:rPr>
            </w:pPr>
            <w:r w:rsidRPr="00D3141D">
              <w:rPr>
                <w:rFonts w:asciiTheme="minorHAnsi" w:hAnsiTheme="minorHAnsi"/>
              </w:rPr>
              <w:t>Exchange of information on a regular basis on specific aspects which are of mutual interest and benefit;</w:t>
            </w:r>
          </w:p>
          <w:p w14:paraId="1E287DEB" w14:textId="77777777" w:rsidR="00D3141D" w:rsidRPr="00D3141D" w:rsidRDefault="00D3141D" w:rsidP="00D3141D">
            <w:pPr>
              <w:pStyle w:val="ListParagraph"/>
              <w:autoSpaceDE w:val="0"/>
              <w:autoSpaceDN w:val="0"/>
              <w:adjustRightInd w:val="0"/>
              <w:ind w:left="318"/>
              <w:rPr>
                <w:rFonts w:asciiTheme="minorHAnsi" w:hAnsiTheme="minorHAnsi"/>
              </w:rPr>
            </w:pPr>
          </w:p>
          <w:p w14:paraId="5FDB0231" w14:textId="40FEDE55" w:rsidR="0088481D" w:rsidRPr="00D3141D" w:rsidRDefault="0088481D" w:rsidP="00D3141D">
            <w:pPr>
              <w:pStyle w:val="ListParagraph"/>
              <w:numPr>
                <w:ilvl w:val="0"/>
                <w:numId w:val="34"/>
              </w:numPr>
              <w:autoSpaceDE w:val="0"/>
              <w:autoSpaceDN w:val="0"/>
              <w:adjustRightInd w:val="0"/>
              <w:ind w:left="318" w:hanging="284"/>
              <w:rPr>
                <w:rFonts w:asciiTheme="minorHAnsi" w:hAnsiTheme="minorHAnsi"/>
              </w:rPr>
            </w:pPr>
            <w:r w:rsidRPr="00D3141D">
              <w:rPr>
                <w:rFonts w:asciiTheme="minorHAnsi" w:hAnsiTheme="minorHAnsi"/>
              </w:rPr>
              <w:t xml:space="preserve">Sharing of information with the view to identification and designation of potential wetland sites that may meet the criteria for nomination as World Heritage and/or as Wetlands of International Importance, including transboundary sites and habitats that may be critical for the protection of watersheds and catchments. </w:t>
            </w:r>
          </w:p>
          <w:p w14:paraId="391FAC33" w14:textId="77777777" w:rsidR="00D3141D" w:rsidRPr="00D3141D" w:rsidRDefault="00D3141D" w:rsidP="00D3141D">
            <w:pPr>
              <w:pStyle w:val="ListParagraph"/>
              <w:autoSpaceDE w:val="0"/>
              <w:autoSpaceDN w:val="0"/>
              <w:adjustRightInd w:val="0"/>
              <w:ind w:left="318"/>
              <w:rPr>
                <w:rFonts w:asciiTheme="minorHAnsi" w:hAnsiTheme="minorHAnsi"/>
              </w:rPr>
            </w:pPr>
          </w:p>
          <w:p w14:paraId="6FF0087C" w14:textId="145B2947" w:rsidR="0088481D" w:rsidRPr="00D3141D" w:rsidRDefault="0088481D" w:rsidP="00D3141D">
            <w:pPr>
              <w:pStyle w:val="ListParagraph"/>
              <w:numPr>
                <w:ilvl w:val="0"/>
                <w:numId w:val="34"/>
              </w:numPr>
              <w:autoSpaceDE w:val="0"/>
              <w:autoSpaceDN w:val="0"/>
              <w:adjustRightInd w:val="0"/>
              <w:ind w:left="318" w:hanging="284"/>
              <w:rPr>
                <w:rFonts w:asciiTheme="minorHAnsi" w:hAnsiTheme="minorHAnsi"/>
              </w:rPr>
            </w:pPr>
            <w:r w:rsidRPr="00D3141D">
              <w:rPr>
                <w:rFonts w:asciiTheme="minorHAnsi" w:hAnsiTheme="minorHAnsi"/>
              </w:rPr>
              <w:t>Sharing information, databases, staff mission reports and other materials  as well as to undertake joint missions  to enable early detection of threats to Ramsar Sites which are designated as World Heritage Sites and undertake necessary studies and analyses to identify measures for the mitigation of such threats;</w:t>
            </w:r>
          </w:p>
          <w:p w14:paraId="66827275" w14:textId="492BB68C" w:rsidR="0088481D" w:rsidRPr="00D3141D" w:rsidRDefault="0088481D" w:rsidP="00D3141D">
            <w:pPr>
              <w:pStyle w:val="ListParagraph"/>
              <w:numPr>
                <w:ilvl w:val="0"/>
                <w:numId w:val="34"/>
              </w:numPr>
              <w:autoSpaceDE w:val="0"/>
              <w:autoSpaceDN w:val="0"/>
              <w:adjustRightInd w:val="0"/>
              <w:ind w:left="318" w:hanging="284"/>
              <w:rPr>
                <w:rFonts w:asciiTheme="minorHAnsi" w:hAnsiTheme="minorHAnsi"/>
              </w:rPr>
            </w:pPr>
            <w:bookmarkStart w:id="0" w:name="_GoBack"/>
            <w:bookmarkEnd w:id="0"/>
            <w:r w:rsidRPr="00D3141D">
              <w:rPr>
                <w:rFonts w:asciiTheme="minorHAnsi" w:hAnsiTheme="minorHAnsi"/>
              </w:rPr>
              <w:lastRenderedPageBreak/>
              <w:t xml:space="preserve">In cooperation with the Contracting Parties to the Conventions, develop programmes and projects for strengthening conservation of specific sites which are recognized by the two Conventions </w:t>
            </w:r>
          </w:p>
          <w:p w14:paraId="12F2E69E" w14:textId="77777777" w:rsidR="00D3141D" w:rsidRPr="00D3141D" w:rsidRDefault="00D3141D" w:rsidP="00D3141D">
            <w:pPr>
              <w:pStyle w:val="ListParagraph"/>
              <w:autoSpaceDE w:val="0"/>
              <w:autoSpaceDN w:val="0"/>
              <w:adjustRightInd w:val="0"/>
              <w:ind w:left="318"/>
              <w:rPr>
                <w:rFonts w:asciiTheme="minorHAnsi" w:hAnsiTheme="minorHAnsi"/>
              </w:rPr>
            </w:pPr>
          </w:p>
          <w:p w14:paraId="53E873BD" w14:textId="624815D8" w:rsidR="0088481D" w:rsidRPr="00D3141D" w:rsidRDefault="0088481D" w:rsidP="00D3141D">
            <w:pPr>
              <w:autoSpaceDE w:val="0"/>
              <w:autoSpaceDN w:val="0"/>
              <w:adjustRightInd w:val="0"/>
              <w:ind w:left="318" w:hanging="284"/>
              <w:rPr>
                <w:rFonts w:asciiTheme="minorHAnsi" w:hAnsiTheme="minorHAnsi"/>
                <w:sz w:val="22"/>
                <w:szCs w:val="22"/>
              </w:rPr>
            </w:pPr>
            <w:r w:rsidRPr="00D3141D">
              <w:rPr>
                <w:rFonts w:asciiTheme="minorHAnsi" w:eastAsia="Calibri" w:hAnsiTheme="minorHAnsi"/>
                <w:sz w:val="22"/>
                <w:szCs w:val="22"/>
                <w:lang w:eastAsia="en-US"/>
              </w:rPr>
              <w:t>e. invite each other's participation, and concurren</w:t>
            </w:r>
            <w:r w:rsidR="004611F7">
              <w:rPr>
                <w:rFonts w:asciiTheme="minorHAnsi" w:eastAsia="Calibri" w:hAnsiTheme="minorHAnsi"/>
                <w:sz w:val="22"/>
                <w:szCs w:val="22"/>
                <w:lang w:eastAsia="en-US"/>
              </w:rPr>
              <w:t>ce as appropriate, in meetings</w:t>
            </w:r>
            <w:r w:rsidRPr="00D3141D">
              <w:rPr>
                <w:rFonts w:asciiTheme="minorHAnsi" w:eastAsia="Calibri" w:hAnsiTheme="minorHAnsi"/>
                <w:sz w:val="22"/>
                <w:szCs w:val="22"/>
                <w:lang w:eastAsia="en-US"/>
              </w:rPr>
              <w:t>, field visits to sites, design, organization and conduct of training, education and information dissemination activities and other activities to promote awareness of the Parties on the relationships between the application of the two Conventions.</w:t>
            </w:r>
          </w:p>
        </w:tc>
        <w:tc>
          <w:tcPr>
            <w:tcW w:w="2977" w:type="dxa"/>
          </w:tcPr>
          <w:p w14:paraId="17ACFA8C" w14:textId="77777777" w:rsidR="0088481D" w:rsidRPr="00D3141D" w:rsidRDefault="0088481D" w:rsidP="0088481D">
            <w:pPr>
              <w:autoSpaceDE w:val="0"/>
              <w:autoSpaceDN w:val="0"/>
              <w:adjustRightInd w:val="0"/>
              <w:rPr>
                <w:rFonts w:asciiTheme="minorHAnsi" w:hAnsiTheme="minorHAnsi"/>
                <w:sz w:val="22"/>
                <w:szCs w:val="22"/>
              </w:rPr>
            </w:pPr>
            <w:r w:rsidRPr="00D3141D">
              <w:rPr>
                <w:rFonts w:asciiTheme="minorHAnsi" w:hAnsiTheme="minorHAnsi"/>
                <w:sz w:val="22"/>
                <w:szCs w:val="22"/>
              </w:rPr>
              <w:lastRenderedPageBreak/>
              <w:t xml:space="preserve">Implementation of priority and common areas of interest and report to convention bodies as appropriate.  </w:t>
            </w:r>
          </w:p>
        </w:tc>
        <w:tc>
          <w:tcPr>
            <w:tcW w:w="1468" w:type="dxa"/>
          </w:tcPr>
          <w:p w14:paraId="62147B03" w14:textId="77777777" w:rsidR="0088481D" w:rsidRPr="0088481D" w:rsidRDefault="0088481D" w:rsidP="0088481D">
            <w:pPr>
              <w:autoSpaceDE w:val="0"/>
              <w:autoSpaceDN w:val="0"/>
              <w:adjustRightInd w:val="0"/>
              <w:rPr>
                <w:rFonts w:asciiTheme="minorHAnsi" w:hAnsiTheme="minorHAnsi"/>
                <w:sz w:val="22"/>
                <w:szCs w:val="22"/>
              </w:rPr>
            </w:pPr>
            <w:r w:rsidRPr="0088481D">
              <w:rPr>
                <w:rFonts w:asciiTheme="minorHAnsi" w:hAnsiTheme="minorHAnsi"/>
                <w:sz w:val="22"/>
                <w:szCs w:val="22"/>
              </w:rPr>
              <w:t>SC52,53, 54</w:t>
            </w:r>
          </w:p>
        </w:tc>
      </w:tr>
      <w:tr w:rsidR="005522A4" w:rsidRPr="00D3141D" w14:paraId="48AE2B50" w14:textId="77777777" w:rsidTr="00D3141D">
        <w:tc>
          <w:tcPr>
            <w:tcW w:w="2042" w:type="dxa"/>
          </w:tcPr>
          <w:p w14:paraId="534F7029" w14:textId="6677E1CF" w:rsidR="001803EE" w:rsidRPr="00D3141D" w:rsidRDefault="0088481D" w:rsidP="0088481D">
            <w:pPr>
              <w:autoSpaceDE w:val="0"/>
              <w:autoSpaceDN w:val="0"/>
              <w:adjustRightInd w:val="0"/>
              <w:rPr>
                <w:rFonts w:asciiTheme="minorHAnsi" w:hAnsiTheme="minorHAnsi"/>
                <w:sz w:val="22"/>
                <w:szCs w:val="22"/>
              </w:rPr>
            </w:pPr>
            <w:r w:rsidRPr="00D3141D">
              <w:rPr>
                <w:rFonts w:asciiTheme="minorHAnsi" w:hAnsiTheme="minorHAnsi"/>
                <w:sz w:val="22"/>
                <w:szCs w:val="22"/>
              </w:rPr>
              <w:lastRenderedPageBreak/>
              <w:t>United Nations Convention to Combat Desertification in those Countries Experiencing Serious Drought and/or Desertification, particularly in Africa</w:t>
            </w:r>
            <w:r w:rsidR="001803EE" w:rsidRPr="00D3141D">
              <w:rPr>
                <w:rFonts w:asciiTheme="minorHAnsi" w:hAnsiTheme="minorHAnsi"/>
                <w:sz w:val="22"/>
                <w:szCs w:val="22"/>
              </w:rPr>
              <w:t xml:space="preserve"> (UNCCD)</w:t>
            </w:r>
          </w:p>
        </w:tc>
        <w:tc>
          <w:tcPr>
            <w:tcW w:w="7796" w:type="dxa"/>
          </w:tcPr>
          <w:p w14:paraId="298EAEE3" w14:textId="72F6316A" w:rsidR="0088481D" w:rsidRPr="0088481D" w:rsidRDefault="0088481D" w:rsidP="001803EE">
            <w:pPr>
              <w:autoSpaceDE w:val="0"/>
              <w:autoSpaceDN w:val="0"/>
              <w:adjustRightInd w:val="0"/>
              <w:rPr>
                <w:rFonts w:asciiTheme="minorHAnsi" w:hAnsiTheme="minorHAnsi"/>
                <w:sz w:val="22"/>
                <w:szCs w:val="22"/>
              </w:rPr>
            </w:pPr>
            <w:r w:rsidRPr="0088481D">
              <w:rPr>
                <w:rFonts w:asciiTheme="minorHAnsi" w:hAnsiTheme="minorHAnsi"/>
                <w:sz w:val="22"/>
                <w:szCs w:val="22"/>
              </w:rPr>
              <w:t>Under the MOU</w:t>
            </w:r>
            <w:r w:rsidR="001803EE" w:rsidRPr="00D3141D">
              <w:rPr>
                <w:rFonts w:asciiTheme="minorHAnsi" w:hAnsiTheme="minorHAnsi"/>
                <w:sz w:val="22"/>
                <w:szCs w:val="22"/>
              </w:rPr>
              <w:t>,</w:t>
            </w:r>
            <w:r w:rsidRPr="0088481D">
              <w:rPr>
                <w:rFonts w:asciiTheme="minorHAnsi" w:hAnsiTheme="minorHAnsi"/>
                <w:sz w:val="22"/>
                <w:szCs w:val="22"/>
              </w:rPr>
              <w:t xml:space="preserve"> prepare a work programme and develop a Joint Work Plan on the following areas of collaboration:</w:t>
            </w:r>
          </w:p>
          <w:p w14:paraId="61D7F3B5" w14:textId="77777777" w:rsidR="0088481D" w:rsidRPr="0088481D" w:rsidRDefault="0088481D" w:rsidP="001803EE">
            <w:pPr>
              <w:autoSpaceDE w:val="0"/>
              <w:autoSpaceDN w:val="0"/>
              <w:adjustRightInd w:val="0"/>
              <w:rPr>
                <w:rFonts w:asciiTheme="minorHAnsi" w:hAnsiTheme="minorHAnsi"/>
                <w:sz w:val="22"/>
                <w:szCs w:val="22"/>
              </w:rPr>
            </w:pPr>
          </w:p>
          <w:p w14:paraId="34AD5E44" w14:textId="016DEE1D" w:rsidR="0088481D" w:rsidRPr="00D3141D" w:rsidRDefault="0088481D" w:rsidP="001803EE">
            <w:pPr>
              <w:pStyle w:val="ListParagraph"/>
              <w:numPr>
                <w:ilvl w:val="0"/>
                <w:numId w:val="32"/>
              </w:numPr>
              <w:autoSpaceDE w:val="0"/>
              <w:autoSpaceDN w:val="0"/>
              <w:adjustRightInd w:val="0"/>
              <w:ind w:left="318" w:hanging="284"/>
              <w:jc w:val="left"/>
              <w:rPr>
                <w:rFonts w:asciiTheme="minorHAnsi" w:hAnsiTheme="minorHAnsi"/>
              </w:rPr>
            </w:pPr>
            <w:r w:rsidRPr="00D3141D">
              <w:rPr>
                <w:rFonts w:asciiTheme="minorHAnsi" w:hAnsiTheme="minorHAnsi"/>
              </w:rPr>
              <w:t>explore the possibility of harmonizing the reporting requirements of Contracting Parties under both Conventions</w:t>
            </w:r>
            <w:r w:rsidR="001803EE" w:rsidRPr="00D3141D">
              <w:rPr>
                <w:rFonts w:asciiTheme="minorHAnsi" w:hAnsiTheme="minorHAnsi"/>
              </w:rPr>
              <w:t>;</w:t>
            </w:r>
          </w:p>
          <w:p w14:paraId="7A0625AD" w14:textId="52E1AB75" w:rsidR="0088481D" w:rsidRPr="00D3141D" w:rsidRDefault="0088481D" w:rsidP="001803EE">
            <w:pPr>
              <w:pStyle w:val="ListParagraph"/>
              <w:numPr>
                <w:ilvl w:val="0"/>
                <w:numId w:val="32"/>
              </w:numPr>
              <w:autoSpaceDE w:val="0"/>
              <w:autoSpaceDN w:val="0"/>
              <w:adjustRightInd w:val="0"/>
              <w:ind w:left="318" w:hanging="284"/>
              <w:jc w:val="left"/>
              <w:rPr>
                <w:rFonts w:asciiTheme="minorHAnsi" w:hAnsiTheme="minorHAnsi"/>
              </w:rPr>
            </w:pPr>
            <w:r w:rsidRPr="00D3141D">
              <w:rPr>
                <w:rFonts w:asciiTheme="minorHAnsi" w:hAnsiTheme="minorHAnsi"/>
              </w:rPr>
              <w:t>institutional cooperation</w:t>
            </w:r>
            <w:r w:rsidR="001803EE" w:rsidRPr="00D3141D">
              <w:rPr>
                <w:rFonts w:asciiTheme="minorHAnsi" w:hAnsiTheme="minorHAnsi"/>
              </w:rPr>
              <w:t>;</w:t>
            </w:r>
          </w:p>
          <w:p w14:paraId="58E048EB" w14:textId="5193C432" w:rsidR="0088481D" w:rsidRPr="00D3141D" w:rsidRDefault="001803EE" w:rsidP="001803EE">
            <w:pPr>
              <w:pStyle w:val="ListParagraph"/>
              <w:numPr>
                <w:ilvl w:val="0"/>
                <w:numId w:val="32"/>
              </w:numPr>
              <w:autoSpaceDE w:val="0"/>
              <w:autoSpaceDN w:val="0"/>
              <w:adjustRightInd w:val="0"/>
              <w:ind w:left="318" w:hanging="284"/>
              <w:jc w:val="left"/>
              <w:rPr>
                <w:rFonts w:asciiTheme="minorHAnsi" w:hAnsiTheme="minorHAnsi"/>
              </w:rPr>
            </w:pPr>
            <w:r w:rsidRPr="00D3141D">
              <w:rPr>
                <w:rFonts w:asciiTheme="minorHAnsi" w:hAnsiTheme="minorHAnsi"/>
              </w:rPr>
              <w:t xml:space="preserve">exchange </w:t>
            </w:r>
            <w:r w:rsidR="0088481D" w:rsidRPr="00D3141D">
              <w:rPr>
                <w:rFonts w:asciiTheme="minorHAnsi" w:hAnsiTheme="minorHAnsi"/>
              </w:rPr>
              <w:t>of information and experience</w:t>
            </w:r>
            <w:r w:rsidRPr="00D3141D">
              <w:rPr>
                <w:rFonts w:asciiTheme="minorHAnsi" w:hAnsiTheme="minorHAnsi"/>
              </w:rPr>
              <w:t>;</w:t>
            </w:r>
          </w:p>
          <w:p w14:paraId="2F5A4EF1" w14:textId="5614A13A" w:rsidR="0088481D" w:rsidRPr="00D3141D" w:rsidRDefault="001803EE" w:rsidP="001803EE">
            <w:pPr>
              <w:pStyle w:val="ListParagraph"/>
              <w:numPr>
                <w:ilvl w:val="0"/>
                <w:numId w:val="32"/>
              </w:numPr>
              <w:autoSpaceDE w:val="0"/>
              <w:autoSpaceDN w:val="0"/>
              <w:adjustRightInd w:val="0"/>
              <w:ind w:left="318" w:hanging="284"/>
              <w:jc w:val="left"/>
              <w:rPr>
                <w:rFonts w:asciiTheme="minorHAnsi" w:hAnsiTheme="minorHAnsi"/>
              </w:rPr>
            </w:pPr>
            <w:r w:rsidRPr="00D3141D">
              <w:rPr>
                <w:rFonts w:asciiTheme="minorHAnsi" w:hAnsiTheme="minorHAnsi"/>
              </w:rPr>
              <w:t xml:space="preserve">capacity </w:t>
            </w:r>
            <w:r w:rsidR="0088481D" w:rsidRPr="00D3141D">
              <w:rPr>
                <w:rFonts w:asciiTheme="minorHAnsi" w:hAnsiTheme="minorHAnsi"/>
              </w:rPr>
              <w:t>building or training</w:t>
            </w:r>
            <w:r w:rsidRPr="00D3141D">
              <w:rPr>
                <w:rFonts w:asciiTheme="minorHAnsi" w:hAnsiTheme="minorHAnsi"/>
              </w:rPr>
              <w:t>;</w:t>
            </w:r>
          </w:p>
          <w:p w14:paraId="369338C9" w14:textId="143DCAF1" w:rsidR="0088481D" w:rsidRPr="00D3141D" w:rsidRDefault="001803EE" w:rsidP="001803EE">
            <w:pPr>
              <w:pStyle w:val="ListParagraph"/>
              <w:numPr>
                <w:ilvl w:val="0"/>
                <w:numId w:val="32"/>
              </w:numPr>
              <w:autoSpaceDE w:val="0"/>
              <w:autoSpaceDN w:val="0"/>
              <w:adjustRightInd w:val="0"/>
              <w:ind w:left="318" w:hanging="284"/>
              <w:jc w:val="left"/>
              <w:rPr>
                <w:rFonts w:asciiTheme="minorHAnsi" w:hAnsiTheme="minorHAnsi"/>
              </w:rPr>
            </w:pPr>
            <w:r w:rsidRPr="00D3141D">
              <w:rPr>
                <w:rFonts w:asciiTheme="minorHAnsi" w:hAnsiTheme="minorHAnsi"/>
              </w:rPr>
              <w:t xml:space="preserve">science </w:t>
            </w:r>
            <w:r w:rsidR="0088481D" w:rsidRPr="00D3141D">
              <w:rPr>
                <w:rFonts w:asciiTheme="minorHAnsi" w:hAnsiTheme="minorHAnsi"/>
              </w:rPr>
              <w:t>and technology</w:t>
            </w:r>
            <w:r w:rsidRPr="00D3141D">
              <w:rPr>
                <w:rFonts w:asciiTheme="minorHAnsi" w:hAnsiTheme="minorHAnsi"/>
              </w:rPr>
              <w:t>;</w:t>
            </w:r>
          </w:p>
          <w:p w14:paraId="48F64A90" w14:textId="219F3307" w:rsidR="0088481D" w:rsidRPr="00D3141D" w:rsidRDefault="001803EE" w:rsidP="001803EE">
            <w:pPr>
              <w:pStyle w:val="ListParagraph"/>
              <w:numPr>
                <w:ilvl w:val="0"/>
                <w:numId w:val="32"/>
              </w:numPr>
              <w:autoSpaceDE w:val="0"/>
              <w:autoSpaceDN w:val="0"/>
              <w:adjustRightInd w:val="0"/>
              <w:ind w:left="318" w:hanging="284"/>
              <w:jc w:val="left"/>
              <w:rPr>
                <w:rFonts w:asciiTheme="minorHAnsi" w:hAnsiTheme="minorHAnsi"/>
              </w:rPr>
            </w:pPr>
            <w:r w:rsidRPr="00D3141D">
              <w:rPr>
                <w:rFonts w:asciiTheme="minorHAnsi" w:hAnsiTheme="minorHAnsi"/>
              </w:rPr>
              <w:t>“</w:t>
            </w:r>
            <w:r w:rsidR="0088481D" w:rsidRPr="00D3141D">
              <w:rPr>
                <w:rFonts w:asciiTheme="minorHAnsi" w:hAnsiTheme="minorHAnsi"/>
              </w:rPr>
              <w:t>Bonn Challenge</w:t>
            </w:r>
            <w:r w:rsidRPr="00D3141D">
              <w:rPr>
                <w:rFonts w:asciiTheme="minorHAnsi" w:hAnsiTheme="minorHAnsi"/>
              </w:rPr>
              <w:t>”</w:t>
            </w:r>
            <w:r w:rsidR="0088481D" w:rsidRPr="00D3141D">
              <w:rPr>
                <w:rFonts w:asciiTheme="minorHAnsi" w:hAnsiTheme="minorHAnsi"/>
              </w:rPr>
              <w:t xml:space="preserve"> to help restore 150 million hectares by collaboration to achieve wetland and dryland restoration</w:t>
            </w:r>
            <w:r w:rsidRPr="00D3141D">
              <w:rPr>
                <w:rFonts w:asciiTheme="minorHAnsi" w:hAnsiTheme="minorHAnsi"/>
              </w:rPr>
              <w:t>;</w:t>
            </w:r>
          </w:p>
          <w:p w14:paraId="2B976475" w14:textId="5CC7844F" w:rsidR="0088481D" w:rsidRPr="00D3141D" w:rsidRDefault="0088481D" w:rsidP="001803EE">
            <w:pPr>
              <w:pStyle w:val="ListParagraph"/>
              <w:numPr>
                <w:ilvl w:val="0"/>
                <w:numId w:val="32"/>
              </w:numPr>
              <w:autoSpaceDE w:val="0"/>
              <w:autoSpaceDN w:val="0"/>
              <w:adjustRightInd w:val="0"/>
              <w:ind w:left="318" w:hanging="284"/>
              <w:jc w:val="left"/>
              <w:rPr>
                <w:rFonts w:asciiTheme="minorHAnsi" w:hAnsiTheme="minorHAnsi"/>
              </w:rPr>
            </w:pPr>
            <w:r w:rsidRPr="00D3141D">
              <w:rPr>
                <w:rFonts w:asciiTheme="minorHAnsi" w:hAnsiTheme="minorHAnsi"/>
              </w:rPr>
              <w:t>establish an appropriate platform for cooperation aiming at providing scientific and technical support as well as easing the access to financial resources for affected countries</w:t>
            </w:r>
            <w:r w:rsidR="00D3141D" w:rsidRPr="00D3141D">
              <w:rPr>
                <w:rFonts w:asciiTheme="minorHAnsi" w:hAnsiTheme="minorHAnsi"/>
              </w:rPr>
              <w:t>.</w:t>
            </w:r>
          </w:p>
        </w:tc>
        <w:tc>
          <w:tcPr>
            <w:tcW w:w="2977" w:type="dxa"/>
          </w:tcPr>
          <w:p w14:paraId="69F5B6CA" w14:textId="77777777" w:rsidR="0088481D" w:rsidRPr="0088481D" w:rsidRDefault="0088481D" w:rsidP="0088481D">
            <w:pPr>
              <w:autoSpaceDE w:val="0"/>
              <w:autoSpaceDN w:val="0"/>
              <w:adjustRightInd w:val="0"/>
              <w:rPr>
                <w:rFonts w:asciiTheme="minorHAnsi" w:hAnsiTheme="minorHAnsi"/>
                <w:sz w:val="22"/>
                <w:szCs w:val="22"/>
              </w:rPr>
            </w:pPr>
            <w:r w:rsidRPr="0088481D">
              <w:rPr>
                <w:rFonts w:asciiTheme="minorHAnsi" w:hAnsiTheme="minorHAnsi"/>
                <w:sz w:val="22"/>
                <w:szCs w:val="22"/>
              </w:rPr>
              <w:t xml:space="preserve">Agreed work programme and annual Joint Work Plan on areas of common interest and report as appropriate to the Standing Committee.   </w:t>
            </w:r>
          </w:p>
        </w:tc>
        <w:tc>
          <w:tcPr>
            <w:tcW w:w="1468" w:type="dxa"/>
          </w:tcPr>
          <w:p w14:paraId="12725EDE" w14:textId="77777777" w:rsidR="0088481D" w:rsidRPr="0088481D" w:rsidRDefault="0088481D" w:rsidP="0088481D">
            <w:pPr>
              <w:autoSpaceDE w:val="0"/>
              <w:autoSpaceDN w:val="0"/>
              <w:adjustRightInd w:val="0"/>
              <w:rPr>
                <w:rFonts w:asciiTheme="minorHAnsi" w:hAnsiTheme="minorHAnsi"/>
                <w:sz w:val="22"/>
                <w:szCs w:val="22"/>
              </w:rPr>
            </w:pPr>
            <w:r w:rsidRPr="0088481D">
              <w:rPr>
                <w:rFonts w:asciiTheme="minorHAnsi" w:hAnsiTheme="minorHAnsi"/>
                <w:sz w:val="22"/>
                <w:szCs w:val="22"/>
              </w:rPr>
              <w:t>SC52, 53, 54</w:t>
            </w:r>
          </w:p>
        </w:tc>
      </w:tr>
      <w:tr w:rsidR="005522A4" w:rsidRPr="00D3141D" w14:paraId="64BB5829" w14:textId="77777777" w:rsidTr="00D3141D">
        <w:tc>
          <w:tcPr>
            <w:tcW w:w="2042" w:type="dxa"/>
          </w:tcPr>
          <w:p w14:paraId="5CC06C89" w14:textId="73756536" w:rsidR="0088481D" w:rsidRPr="00D3141D" w:rsidRDefault="0088481D" w:rsidP="00D3141D">
            <w:pPr>
              <w:autoSpaceDE w:val="0"/>
              <w:autoSpaceDN w:val="0"/>
              <w:adjustRightInd w:val="0"/>
              <w:rPr>
                <w:rFonts w:asciiTheme="minorHAnsi" w:eastAsiaTheme="minorHAnsi" w:hAnsiTheme="minorHAnsi"/>
                <w:sz w:val="22"/>
                <w:szCs w:val="22"/>
              </w:rPr>
            </w:pPr>
            <w:r w:rsidRPr="00D3141D">
              <w:rPr>
                <w:rFonts w:asciiTheme="minorHAnsi" w:hAnsiTheme="minorHAnsi"/>
                <w:sz w:val="22"/>
                <w:szCs w:val="22"/>
              </w:rPr>
              <w:t>United Nations Framework Convention on Climate Change</w:t>
            </w:r>
            <w:r w:rsidR="00D3141D" w:rsidRPr="00D3141D">
              <w:rPr>
                <w:rFonts w:asciiTheme="minorHAnsi" w:hAnsiTheme="minorHAnsi"/>
                <w:sz w:val="22"/>
                <w:szCs w:val="22"/>
              </w:rPr>
              <w:t xml:space="preserve"> (</w:t>
            </w:r>
            <w:r w:rsidRPr="00D3141D">
              <w:rPr>
                <w:rFonts w:asciiTheme="minorHAnsi" w:hAnsiTheme="minorHAnsi"/>
                <w:sz w:val="22"/>
                <w:szCs w:val="22"/>
              </w:rPr>
              <w:t>UNFCCC</w:t>
            </w:r>
            <w:r w:rsidR="00D3141D" w:rsidRPr="00D3141D">
              <w:rPr>
                <w:rFonts w:asciiTheme="minorHAnsi" w:hAnsiTheme="minorHAnsi"/>
                <w:sz w:val="22"/>
                <w:szCs w:val="22"/>
              </w:rPr>
              <w:t>)</w:t>
            </w:r>
          </w:p>
        </w:tc>
        <w:tc>
          <w:tcPr>
            <w:tcW w:w="7796" w:type="dxa"/>
          </w:tcPr>
          <w:p w14:paraId="5D10A0C1" w14:textId="77777777" w:rsidR="0088481D" w:rsidRPr="0088481D" w:rsidRDefault="0088481D" w:rsidP="0088481D">
            <w:pPr>
              <w:autoSpaceDE w:val="0"/>
              <w:autoSpaceDN w:val="0"/>
              <w:adjustRightInd w:val="0"/>
              <w:rPr>
                <w:rFonts w:asciiTheme="minorHAnsi" w:hAnsiTheme="minorHAnsi"/>
                <w:sz w:val="22"/>
                <w:szCs w:val="22"/>
              </w:rPr>
            </w:pPr>
            <w:r w:rsidRPr="0088481D">
              <w:rPr>
                <w:rFonts w:asciiTheme="minorHAnsi" w:hAnsiTheme="minorHAnsi"/>
                <w:sz w:val="22"/>
                <w:szCs w:val="22"/>
              </w:rPr>
              <w:t xml:space="preserve">Participation on IPCC and preparation of a Joint Work Plan under Ramsar framework on climate change. </w:t>
            </w:r>
          </w:p>
        </w:tc>
        <w:tc>
          <w:tcPr>
            <w:tcW w:w="2977" w:type="dxa"/>
          </w:tcPr>
          <w:p w14:paraId="61F3F5E9" w14:textId="77777777" w:rsidR="0088481D" w:rsidRPr="0088481D" w:rsidRDefault="0088481D" w:rsidP="0088481D">
            <w:pPr>
              <w:autoSpaceDE w:val="0"/>
              <w:autoSpaceDN w:val="0"/>
              <w:adjustRightInd w:val="0"/>
              <w:rPr>
                <w:rFonts w:asciiTheme="minorHAnsi" w:hAnsiTheme="minorHAnsi"/>
                <w:sz w:val="22"/>
                <w:szCs w:val="22"/>
              </w:rPr>
            </w:pPr>
            <w:r w:rsidRPr="0088481D">
              <w:rPr>
                <w:rFonts w:asciiTheme="minorHAnsi" w:hAnsiTheme="minorHAnsi"/>
                <w:sz w:val="22"/>
                <w:szCs w:val="22"/>
              </w:rPr>
              <w:t>Agreements achieved on work areas for  collaboration with the IPCC and Joint Work Plan  with the UNFCCC prepared.</w:t>
            </w:r>
          </w:p>
        </w:tc>
        <w:tc>
          <w:tcPr>
            <w:tcW w:w="1468" w:type="dxa"/>
          </w:tcPr>
          <w:p w14:paraId="672DD7C4" w14:textId="77777777" w:rsidR="0088481D" w:rsidRPr="0088481D" w:rsidRDefault="0088481D" w:rsidP="0088481D">
            <w:pPr>
              <w:autoSpaceDE w:val="0"/>
              <w:autoSpaceDN w:val="0"/>
              <w:adjustRightInd w:val="0"/>
              <w:rPr>
                <w:rFonts w:asciiTheme="minorHAnsi" w:hAnsiTheme="minorHAnsi"/>
                <w:sz w:val="22"/>
                <w:szCs w:val="22"/>
              </w:rPr>
            </w:pPr>
            <w:r w:rsidRPr="0088481D">
              <w:rPr>
                <w:rFonts w:asciiTheme="minorHAnsi" w:hAnsiTheme="minorHAnsi"/>
                <w:sz w:val="22"/>
                <w:szCs w:val="22"/>
              </w:rPr>
              <w:t xml:space="preserve">SC52, 53. 54 </w:t>
            </w:r>
          </w:p>
        </w:tc>
      </w:tr>
    </w:tbl>
    <w:p w14:paraId="0232148F" w14:textId="77777777" w:rsidR="00936945" w:rsidRDefault="00936945" w:rsidP="00D56300">
      <w:pPr>
        <w:autoSpaceDE w:val="0"/>
        <w:autoSpaceDN w:val="0"/>
        <w:adjustRightInd w:val="0"/>
        <w:rPr>
          <w:rFonts w:asciiTheme="minorHAnsi" w:hAnsiTheme="minorHAnsi"/>
          <w:sz w:val="22"/>
          <w:szCs w:val="22"/>
        </w:rPr>
      </w:pPr>
    </w:p>
    <w:sectPr w:rsidR="00936945" w:rsidSect="005522A4">
      <w:footerReference w:type="default" r:id="rId1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AB2A4" w14:textId="77777777" w:rsidR="005522A4" w:rsidRDefault="005522A4" w:rsidP="00FF697B">
      <w:r>
        <w:separator/>
      </w:r>
    </w:p>
  </w:endnote>
  <w:endnote w:type="continuationSeparator" w:id="0">
    <w:p w14:paraId="240E93EC" w14:textId="77777777" w:rsidR="005522A4" w:rsidRDefault="005522A4" w:rsidP="00FF697B">
      <w:r>
        <w:continuationSeparator/>
      </w:r>
    </w:p>
  </w:endnote>
  <w:endnote w:type="continuationNotice" w:id="1">
    <w:p w14:paraId="5D5FBD68" w14:textId="77777777" w:rsidR="005522A4" w:rsidRDefault="00552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742995360"/>
      <w:docPartObj>
        <w:docPartGallery w:val="Page Numbers (Bottom of Page)"/>
        <w:docPartUnique/>
      </w:docPartObj>
    </w:sdtPr>
    <w:sdtEndPr/>
    <w:sdtContent>
      <w:p w14:paraId="564B687F" w14:textId="44461B2B" w:rsidR="002A65F4" w:rsidRPr="002714E9" w:rsidRDefault="002A65F4" w:rsidP="000C15BC">
        <w:pPr>
          <w:pStyle w:val="Footer"/>
          <w:tabs>
            <w:tab w:val="clear" w:pos="9360"/>
            <w:tab w:val="right" w:pos="9072"/>
          </w:tabs>
          <w:rPr>
            <w:rFonts w:asciiTheme="minorHAnsi" w:hAnsiTheme="minorHAnsi"/>
            <w:sz w:val="20"/>
            <w:szCs w:val="20"/>
          </w:rPr>
        </w:pPr>
        <w:r>
          <w:rPr>
            <w:rFonts w:asciiTheme="minorHAnsi" w:hAnsiTheme="minorHAnsi"/>
            <w:sz w:val="20"/>
            <w:szCs w:val="20"/>
          </w:rPr>
          <w:t>SC51-</w:t>
        </w:r>
        <w:r w:rsidR="005522A4">
          <w:rPr>
            <w:rFonts w:asciiTheme="minorHAnsi" w:hAnsiTheme="minorHAnsi"/>
            <w:sz w:val="20"/>
            <w:szCs w:val="20"/>
          </w:rPr>
          <w:t>10</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4611F7">
          <w:rPr>
            <w:rFonts w:asciiTheme="minorHAnsi" w:hAnsiTheme="minorHAnsi"/>
            <w:noProof/>
            <w:sz w:val="20"/>
            <w:szCs w:val="20"/>
          </w:rPr>
          <w:t>5</w:t>
        </w:r>
        <w:r w:rsidRPr="006B6339">
          <w:rPr>
            <w:rFonts w:asciiTheme="minorHAnsi" w:hAnsiTheme="minorHAns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486939314"/>
      <w:docPartObj>
        <w:docPartGallery w:val="Page Numbers (Bottom of Page)"/>
        <w:docPartUnique/>
      </w:docPartObj>
    </w:sdtPr>
    <w:sdtEndPr/>
    <w:sdtContent>
      <w:p w14:paraId="20FC02BB" w14:textId="77777777" w:rsidR="005522A4" w:rsidRPr="002714E9" w:rsidRDefault="005522A4" w:rsidP="005522A4">
        <w:pPr>
          <w:pStyle w:val="Footer"/>
          <w:tabs>
            <w:tab w:val="clear" w:pos="9360"/>
            <w:tab w:val="right" w:pos="14175"/>
          </w:tabs>
          <w:rPr>
            <w:rFonts w:asciiTheme="minorHAnsi" w:hAnsiTheme="minorHAnsi"/>
            <w:sz w:val="20"/>
            <w:szCs w:val="20"/>
          </w:rPr>
        </w:pPr>
        <w:r>
          <w:rPr>
            <w:rFonts w:asciiTheme="minorHAnsi" w:hAnsiTheme="minorHAnsi"/>
            <w:sz w:val="20"/>
            <w:szCs w:val="20"/>
          </w:rPr>
          <w:t>SC51-10</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4611F7">
          <w:rPr>
            <w:rFonts w:asciiTheme="minorHAnsi" w:hAnsiTheme="minorHAnsi"/>
            <w:noProof/>
            <w:sz w:val="20"/>
            <w:szCs w:val="20"/>
          </w:rPr>
          <w:t>8</w:t>
        </w:r>
        <w:r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906CA" w14:textId="77777777" w:rsidR="005522A4" w:rsidRDefault="005522A4" w:rsidP="00FF697B">
      <w:r>
        <w:separator/>
      </w:r>
    </w:p>
  </w:footnote>
  <w:footnote w:type="continuationSeparator" w:id="0">
    <w:p w14:paraId="48ACC432" w14:textId="77777777" w:rsidR="005522A4" w:rsidRDefault="005522A4" w:rsidP="00FF697B">
      <w:r>
        <w:continuationSeparator/>
      </w:r>
    </w:p>
  </w:footnote>
  <w:footnote w:type="continuationNotice" w:id="1">
    <w:p w14:paraId="4E22DC50" w14:textId="77777777" w:rsidR="005522A4" w:rsidRDefault="005522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F2E"/>
    <w:multiLevelType w:val="hybridMultilevel"/>
    <w:tmpl w:val="98A0BFD8"/>
    <w:lvl w:ilvl="0" w:tplc="6DEEB5FE">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52D0B"/>
    <w:multiLevelType w:val="hybridMultilevel"/>
    <w:tmpl w:val="8C38CF18"/>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4334E"/>
    <w:multiLevelType w:val="hybridMultilevel"/>
    <w:tmpl w:val="5C989A58"/>
    <w:lvl w:ilvl="0" w:tplc="BC12AE0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909173C"/>
    <w:multiLevelType w:val="hybridMultilevel"/>
    <w:tmpl w:val="FF44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7A5F5D"/>
    <w:multiLevelType w:val="hybridMultilevel"/>
    <w:tmpl w:val="08CCE2C2"/>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1F3E75"/>
    <w:multiLevelType w:val="hybridMultilevel"/>
    <w:tmpl w:val="6D62D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A91C17"/>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nsid w:val="2DDD3985"/>
    <w:multiLevelType w:val="hybridMultilevel"/>
    <w:tmpl w:val="D87E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5C184B"/>
    <w:multiLevelType w:val="hybridMultilevel"/>
    <w:tmpl w:val="A1B89946"/>
    <w:lvl w:ilvl="0" w:tplc="05947E0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ED3A1A"/>
    <w:multiLevelType w:val="hybridMultilevel"/>
    <w:tmpl w:val="1E46C4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462977"/>
    <w:multiLevelType w:val="hybridMultilevel"/>
    <w:tmpl w:val="C71E5C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51DB6"/>
    <w:multiLevelType w:val="hybridMultilevel"/>
    <w:tmpl w:val="08CCE2C2"/>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9"/>
  </w:num>
  <w:num w:numId="3">
    <w:abstractNumId w:val="13"/>
  </w:num>
  <w:num w:numId="4">
    <w:abstractNumId w:val="2"/>
  </w:num>
  <w:num w:numId="5">
    <w:abstractNumId w:val="9"/>
  </w:num>
  <w:num w:numId="6">
    <w:abstractNumId w:val="5"/>
  </w:num>
  <w:num w:numId="7">
    <w:abstractNumId w:val="24"/>
  </w:num>
  <w:num w:numId="8">
    <w:abstractNumId w:val="4"/>
  </w:num>
  <w:num w:numId="9">
    <w:abstractNumId w:val="11"/>
  </w:num>
  <w:num w:numId="10">
    <w:abstractNumId w:val="29"/>
  </w:num>
  <w:num w:numId="11">
    <w:abstractNumId w:val="17"/>
  </w:num>
  <w:num w:numId="12">
    <w:abstractNumId w:val="25"/>
  </w:num>
  <w:num w:numId="13">
    <w:abstractNumId w:val="22"/>
  </w:num>
  <w:num w:numId="14">
    <w:abstractNumId w:val="8"/>
  </w:num>
  <w:num w:numId="15">
    <w:abstractNumId w:val="31"/>
  </w:num>
  <w:num w:numId="16">
    <w:abstractNumId w:val="32"/>
  </w:num>
  <w:num w:numId="17">
    <w:abstractNumId w:val="10"/>
  </w:num>
  <w:num w:numId="18">
    <w:abstractNumId w:val="33"/>
  </w:num>
  <w:num w:numId="19">
    <w:abstractNumId w:val="3"/>
  </w:num>
  <w:num w:numId="20">
    <w:abstractNumId w:val="30"/>
  </w:num>
  <w:num w:numId="21">
    <w:abstractNumId w:val="26"/>
  </w:num>
  <w:num w:numId="22">
    <w:abstractNumId w:val="18"/>
  </w:num>
  <w:num w:numId="23">
    <w:abstractNumId w:val="20"/>
  </w:num>
  <w:num w:numId="24">
    <w:abstractNumId w:val="16"/>
  </w:num>
  <w:num w:numId="25">
    <w:abstractNumId w:val="14"/>
  </w:num>
  <w:num w:numId="26">
    <w:abstractNumId w:val="0"/>
  </w:num>
  <w:num w:numId="27">
    <w:abstractNumId w:val="6"/>
  </w:num>
  <w:num w:numId="28">
    <w:abstractNumId w:val="23"/>
  </w:num>
  <w:num w:numId="29">
    <w:abstractNumId w:val="12"/>
  </w:num>
  <w:num w:numId="30">
    <w:abstractNumId w:val="21"/>
  </w:num>
  <w:num w:numId="31">
    <w:abstractNumId w:val="28"/>
  </w:num>
  <w:num w:numId="32">
    <w:abstractNumId w:val="15"/>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119F7"/>
    <w:rsid w:val="00015F2A"/>
    <w:rsid w:val="00032C51"/>
    <w:rsid w:val="00033522"/>
    <w:rsid w:val="00041AFD"/>
    <w:rsid w:val="00051CDC"/>
    <w:rsid w:val="0005674C"/>
    <w:rsid w:val="00057770"/>
    <w:rsid w:val="000728A7"/>
    <w:rsid w:val="00073599"/>
    <w:rsid w:val="0007671F"/>
    <w:rsid w:val="00080B42"/>
    <w:rsid w:val="000815CF"/>
    <w:rsid w:val="00081961"/>
    <w:rsid w:val="00092540"/>
    <w:rsid w:val="00094BDE"/>
    <w:rsid w:val="000A170F"/>
    <w:rsid w:val="000A5223"/>
    <w:rsid w:val="000A6728"/>
    <w:rsid w:val="000A6883"/>
    <w:rsid w:val="000B3C8C"/>
    <w:rsid w:val="000B4FCC"/>
    <w:rsid w:val="000C15BC"/>
    <w:rsid w:val="000C7803"/>
    <w:rsid w:val="000E0DD8"/>
    <w:rsid w:val="000E19EC"/>
    <w:rsid w:val="000F1D6E"/>
    <w:rsid w:val="001006BE"/>
    <w:rsid w:val="00100888"/>
    <w:rsid w:val="00104BBE"/>
    <w:rsid w:val="0010584A"/>
    <w:rsid w:val="0011563D"/>
    <w:rsid w:val="00117941"/>
    <w:rsid w:val="001233DE"/>
    <w:rsid w:val="001348B6"/>
    <w:rsid w:val="0013737A"/>
    <w:rsid w:val="00141F99"/>
    <w:rsid w:val="00146F43"/>
    <w:rsid w:val="00172DDC"/>
    <w:rsid w:val="0017359A"/>
    <w:rsid w:val="00174630"/>
    <w:rsid w:val="001803EE"/>
    <w:rsid w:val="00183A30"/>
    <w:rsid w:val="001A0160"/>
    <w:rsid w:val="001C02DA"/>
    <w:rsid w:val="001C64CD"/>
    <w:rsid w:val="001C7254"/>
    <w:rsid w:val="001D0F43"/>
    <w:rsid w:val="001D265C"/>
    <w:rsid w:val="001D4A5C"/>
    <w:rsid w:val="001E3547"/>
    <w:rsid w:val="001F1FBB"/>
    <w:rsid w:val="00212D24"/>
    <w:rsid w:val="00243645"/>
    <w:rsid w:val="002447E7"/>
    <w:rsid w:val="002514F1"/>
    <w:rsid w:val="002646FA"/>
    <w:rsid w:val="002660B1"/>
    <w:rsid w:val="002714E9"/>
    <w:rsid w:val="002835A3"/>
    <w:rsid w:val="002934B0"/>
    <w:rsid w:val="002953F3"/>
    <w:rsid w:val="002A65F4"/>
    <w:rsid w:val="002B1E27"/>
    <w:rsid w:val="002B42B8"/>
    <w:rsid w:val="002B7D26"/>
    <w:rsid w:val="002C0479"/>
    <w:rsid w:val="002C0555"/>
    <w:rsid w:val="002C1151"/>
    <w:rsid w:val="002C537A"/>
    <w:rsid w:val="002D6856"/>
    <w:rsid w:val="002E64DF"/>
    <w:rsid w:val="002F58A7"/>
    <w:rsid w:val="0032502F"/>
    <w:rsid w:val="00325679"/>
    <w:rsid w:val="00326F22"/>
    <w:rsid w:val="003320A7"/>
    <w:rsid w:val="00337C92"/>
    <w:rsid w:val="003417FD"/>
    <w:rsid w:val="00376063"/>
    <w:rsid w:val="00376DDC"/>
    <w:rsid w:val="00382E89"/>
    <w:rsid w:val="003915FB"/>
    <w:rsid w:val="00391C56"/>
    <w:rsid w:val="00392E1D"/>
    <w:rsid w:val="003B050A"/>
    <w:rsid w:val="003B253B"/>
    <w:rsid w:val="003B5014"/>
    <w:rsid w:val="003C128F"/>
    <w:rsid w:val="003C20FF"/>
    <w:rsid w:val="003C6A54"/>
    <w:rsid w:val="003E0E4E"/>
    <w:rsid w:val="003E11F9"/>
    <w:rsid w:val="003F2F88"/>
    <w:rsid w:val="003F7B34"/>
    <w:rsid w:val="00400BE4"/>
    <w:rsid w:val="004070EF"/>
    <w:rsid w:val="00434554"/>
    <w:rsid w:val="004427DB"/>
    <w:rsid w:val="00446641"/>
    <w:rsid w:val="00457E6A"/>
    <w:rsid w:val="004611F7"/>
    <w:rsid w:val="004731DE"/>
    <w:rsid w:val="004819CC"/>
    <w:rsid w:val="00482DC9"/>
    <w:rsid w:val="00487333"/>
    <w:rsid w:val="004A08F0"/>
    <w:rsid w:val="004B4F43"/>
    <w:rsid w:val="004C3C9F"/>
    <w:rsid w:val="004C7A23"/>
    <w:rsid w:val="004D7848"/>
    <w:rsid w:val="004E1F6C"/>
    <w:rsid w:val="004F034D"/>
    <w:rsid w:val="004F5DCB"/>
    <w:rsid w:val="004F5DCD"/>
    <w:rsid w:val="004F6FD2"/>
    <w:rsid w:val="00500752"/>
    <w:rsid w:val="00504F5D"/>
    <w:rsid w:val="005153CF"/>
    <w:rsid w:val="005312F9"/>
    <w:rsid w:val="00533213"/>
    <w:rsid w:val="00534542"/>
    <w:rsid w:val="00536ED0"/>
    <w:rsid w:val="0053736B"/>
    <w:rsid w:val="00545DA3"/>
    <w:rsid w:val="005502D2"/>
    <w:rsid w:val="005518CD"/>
    <w:rsid w:val="005522A4"/>
    <w:rsid w:val="005526B6"/>
    <w:rsid w:val="00552FAB"/>
    <w:rsid w:val="005630B6"/>
    <w:rsid w:val="005667AA"/>
    <w:rsid w:val="00581EC3"/>
    <w:rsid w:val="00582948"/>
    <w:rsid w:val="00587498"/>
    <w:rsid w:val="00590622"/>
    <w:rsid w:val="00592107"/>
    <w:rsid w:val="00596A96"/>
    <w:rsid w:val="005A4493"/>
    <w:rsid w:val="005B581C"/>
    <w:rsid w:val="005B769D"/>
    <w:rsid w:val="005D2A79"/>
    <w:rsid w:val="005D5FFC"/>
    <w:rsid w:val="005D7F8A"/>
    <w:rsid w:val="005E538D"/>
    <w:rsid w:val="005F4ABE"/>
    <w:rsid w:val="00617BD2"/>
    <w:rsid w:val="00631532"/>
    <w:rsid w:val="0064540F"/>
    <w:rsid w:val="00645412"/>
    <w:rsid w:val="00645FEF"/>
    <w:rsid w:val="0064751D"/>
    <w:rsid w:val="00651E2D"/>
    <w:rsid w:val="00657000"/>
    <w:rsid w:val="00667F55"/>
    <w:rsid w:val="006820B0"/>
    <w:rsid w:val="00685DA0"/>
    <w:rsid w:val="00694AC4"/>
    <w:rsid w:val="006961B7"/>
    <w:rsid w:val="006A4A76"/>
    <w:rsid w:val="006B4949"/>
    <w:rsid w:val="006B6339"/>
    <w:rsid w:val="006D0C5F"/>
    <w:rsid w:val="006D12B3"/>
    <w:rsid w:val="006E19DD"/>
    <w:rsid w:val="006E3610"/>
    <w:rsid w:val="006F4786"/>
    <w:rsid w:val="00720D5C"/>
    <w:rsid w:val="00760D4B"/>
    <w:rsid w:val="00764684"/>
    <w:rsid w:val="00771876"/>
    <w:rsid w:val="00776D8F"/>
    <w:rsid w:val="00776F3B"/>
    <w:rsid w:val="00782506"/>
    <w:rsid w:val="007831BE"/>
    <w:rsid w:val="00787545"/>
    <w:rsid w:val="007A16D7"/>
    <w:rsid w:val="007A5606"/>
    <w:rsid w:val="007A738C"/>
    <w:rsid w:val="007B419C"/>
    <w:rsid w:val="007E615D"/>
    <w:rsid w:val="007E7B4D"/>
    <w:rsid w:val="007F1BF9"/>
    <w:rsid w:val="007F1E7B"/>
    <w:rsid w:val="007F38E9"/>
    <w:rsid w:val="007F4615"/>
    <w:rsid w:val="00803E9B"/>
    <w:rsid w:val="00806209"/>
    <w:rsid w:val="00806CA6"/>
    <w:rsid w:val="00810F0C"/>
    <w:rsid w:val="00812CC5"/>
    <w:rsid w:val="008200FA"/>
    <w:rsid w:val="0082444A"/>
    <w:rsid w:val="00837832"/>
    <w:rsid w:val="00863FEF"/>
    <w:rsid w:val="00870DF6"/>
    <w:rsid w:val="008723F0"/>
    <w:rsid w:val="00872A6F"/>
    <w:rsid w:val="00873D23"/>
    <w:rsid w:val="008769EA"/>
    <w:rsid w:val="0088481D"/>
    <w:rsid w:val="00892E1A"/>
    <w:rsid w:val="00896DF7"/>
    <w:rsid w:val="008A43C7"/>
    <w:rsid w:val="008A6402"/>
    <w:rsid w:val="008A769A"/>
    <w:rsid w:val="008B2CBB"/>
    <w:rsid w:val="008C0144"/>
    <w:rsid w:val="008C445B"/>
    <w:rsid w:val="008D14FE"/>
    <w:rsid w:val="008E03AA"/>
    <w:rsid w:val="008E23DC"/>
    <w:rsid w:val="008E4ED0"/>
    <w:rsid w:val="008E7A2A"/>
    <w:rsid w:val="00912820"/>
    <w:rsid w:val="009157D4"/>
    <w:rsid w:val="0092099E"/>
    <w:rsid w:val="00920D91"/>
    <w:rsid w:val="009211DF"/>
    <w:rsid w:val="00936945"/>
    <w:rsid w:val="00941D6F"/>
    <w:rsid w:val="00952C58"/>
    <w:rsid w:val="00954E10"/>
    <w:rsid w:val="00955DFF"/>
    <w:rsid w:val="009D1E33"/>
    <w:rsid w:val="009D4081"/>
    <w:rsid w:val="009D7EE2"/>
    <w:rsid w:val="009F1447"/>
    <w:rsid w:val="00A018CD"/>
    <w:rsid w:val="00A02F36"/>
    <w:rsid w:val="00A07D4F"/>
    <w:rsid w:val="00A10C01"/>
    <w:rsid w:val="00A14906"/>
    <w:rsid w:val="00A158A4"/>
    <w:rsid w:val="00A16BDF"/>
    <w:rsid w:val="00A222EB"/>
    <w:rsid w:val="00A228B2"/>
    <w:rsid w:val="00A36B41"/>
    <w:rsid w:val="00A43C7D"/>
    <w:rsid w:val="00A46E45"/>
    <w:rsid w:val="00A55093"/>
    <w:rsid w:val="00A6690C"/>
    <w:rsid w:val="00A8614B"/>
    <w:rsid w:val="00AA5FEC"/>
    <w:rsid w:val="00AB28A1"/>
    <w:rsid w:val="00AB7590"/>
    <w:rsid w:val="00AC669A"/>
    <w:rsid w:val="00AD39A4"/>
    <w:rsid w:val="00AE05E7"/>
    <w:rsid w:val="00AE6962"/>
    <w:rsid w:val="00AF2442"/>
    <w:rsid w:val="00AF391D"/>
    <w:rsid w:val="00AF63F3"/>
    <w:rsid w:val="00B30085"/>
    <w:rsid w:val="00B31BC1"/>
    <w:rsid w:val="00B446EE"/>
    <w:rsid w:val="00B447BA"/>
    <w:rsid w:val="00B8388D"/>
    <w:rsid w:val="00B94F41"/>
    <w:rsid w:val="00B96189"/>
    <w:rsid w:val="00BA1F7B"/>
    <w:rsid w:val="00BA2127"/>
    <w:rsid w:val="00BA308D"/>
    <w:rsid w:val="00BA4D61"/>
    <w:rsid w:val="00BA510D"/>
    <w:rsid w:val="00BA6D1A"/>
    <w:rsid w:val="00BA70B5"/>
    <w:rsid w:val="00BB14C9"/>
    <w:rsid w:val="00BC245F"/>
    <w:rsid w:val="00BC621C"/>
    <w:rsid w:val="00BD0330"/>
    <w:rsid w:val="00BD5EA5"/>
    <w:rsid w:val="00BE5EAD"/>
    <w:rsid w:val="00BF3184"/>
    <w:rsid w:val="00C012D2"/>
    <w:rsid w:val="00C14551"/>
    <w:rsid w:val="00C17766"/>
    <w:rsid w:val="00C442D4"/>
    <w:rsid w:val="00C4689B"/>
    <w:rsid w:val="00C53DB5"/>
    <w:rsid w:val="00C545EA"/>
    <w:rsid w:val="00C552A9"/>
    <w:rsid w:val="00C55392"/>
    <w:rsid w:val="00C57997"/>
    <w:rsid w:val="00C606CD"/>
    <w:rsid w:val="00C7225E"/>
    <w:rsid w:val="00C74B34"/>
    <w:rsid w:val="00C770A9"/>
    <w:rsid w:val="00C80D1A"/>
    <w:rsid w:val="00C863DD"/>
    <w:rsid w:val="00C92309"/>
    <w:rsid w:val="00C931F7"/>
    <w:rsid w:val="00CA36DC"/>
    <w:rsid w:val="00CB4D8B"/>
    <w:rsid w:val="00CC52A6"/>
    <w:rsid w:val="00CD26B4"/>
    <w:rsid w:val="00CE06B5"/>
    <w:rsid w:val="00CE31CC"/>
    <w:rsid w:val="00D12244"/>
    <w:rsid w:val="00D21621"/>
    <w:rsid w:val="00D3141D"/>
    <w:rsid w:val="00D33954"/>
    <w:rsid w:val="00D36866"/>
    <w:rsid w:val="00D55DD9"/>
    <w:rsid w:val="00D56300"/>
    <w:rsid w:val="00D75281"/>
    <w:rsid w:val="00D76D82"/>
    <w:rsid w:val="00D8166D"/>
    <w:rsid w:val="00D91024"/>
    <w:rsid w:val="00D94A4D"/>
    <w:rsid w:val="00D94C75"/>
    <w:rsid w:val="00DB7D67"/>
    <w:rsid w:val="00DC3C16"/>
    <w:rsid w:val="00DC4D8F"/>
    <w:rsid w:val="00DC7754"/>
    <w:rsid w:val="00DE135D"/>
    <w:rsid w:val="00DE297C"/>
    <w:rsid w:val="00DE6164"/>
    <w:rsid w:val="00DF047C"/>
    <w:rsid w:val="00DF0CB9"/>
    <w:rsid w:val="00DF1E83"/>
    <w:rsid w:val="00DF5AF4"/>
    <w:rsid w:val="00E039B7"/>
    <w:rsid w:val="00E06543"/>
    <w:rsid w:val="00E077BC"/>
    <w:rsid w:val="00E26DD6"/>
    <w:rsid w:val="00E441CB"/>
    <w:rsid w:val="00E656E6"/>
    <w:rsid w:val="00E7270C"/>
    <w:rsid w:val="00E74E07"/>
    <w:rsid w:val="00E8018B"/>
    <w:rsid w:val="00E8264A"/>
    <w:rsid w:val="00E86897"/>
    <w:rsid w:val="00E929EF"/>
    <w:rsid w:val="00E959F6"/>
    <w:rsid w:val="00EA3FBC"/>
    <w:rsid w:val="00EB3C7C"/>
    <w:rsid w:val="00EB42CB"/>
    <w:rsid w:val="00EB447F"/>
    <w:rsid w:val="00EE0E62"/>
    <w:rsid w:val="00EF17EF"/>
    <w:rsid w:val="00EF2796"/>
    <w:rsid w:val="00EF2B14"/>
    <w:rsid w:val="00EF2E30"/>
    <w:rsid w:val="00EF3281"/>
    <w:rsid w:val="00EF4815"/>
    <w:rsid w:val="00F05AA5"/>
    <w:rsid w:val="00F110D1"/>
    <w:rsid w:val="00F35761"/>
    <w:rsid w:val="00F401EC"/>
    <w:rsid w:val="00F427E1"/>
    <w:rsid w:val="00F507B8"/>
    <w:rsid w:val="00F65FDA"/>
    <w:rsid w:val="00F66E12"/>
    <w:rsid w:val="00F73267"/>
    <w:rsid w:val="00F83863"/>
    <w:rsid w:val="00F85A79"/>
    <w:rsid w:val="00F86463"/>
    <w:rsid w:val="00F93B73"/>
    <w:rsid w:val="00FA2B25"/>
    <w:rsid w:val="00FA633D"/>
    <w:rsid w:val="00FB5873"/>
    <w:rsid w:val="00FC2FD7"/>
    <w:rsid w:val="00FC4460"/>
    <w:rsid w:val="00FD04F2"/>
    <w:rsid w:val="00FD0F57"/>
    <w:rsid w:val="00FE0FAB"/>
    <w:rsid w:val="00FE3C74"/>
    <w:rsid w:val="00FF0CE5"/>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4512-1FFF-4DC7-87D7-34FEDA59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2015-01-06T11:20:00Z</cp:lastPrinted>
  <dcterms:created xsi:type="dcterms:W3CDTF">2015-08-27T10:11:00Z</dcterms:created>
  <dcterms:modified xsi:type="dcterms:W3CDTF">2015-08-27T10:11:00Z</dcterms:modified>
</cp:coreProperties>
</file>