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8E" w:rsidRPr="00683BB3" w:rsidRDefault="007E788E" w:rsidP="007E788E">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FR"/>
        </w:rPr>
      </w:pPr>
      <w:r w:rsidRPr="00683BB3">
        <w:rPr>
          <w:rFonts w:asciiTheme="minorHAnsi" w:hAnsiTheme="minorHAnsi" w:cstheme="minorHAnsi"/>
          <w:bCs/>
          <w:szCs w:val="20"/>
          <w:lang w:val="fr-FR"/>
        </w:rPr>
        <w:t xml:space="preserve">CONVENTION </w:t>
      </w:r>
      <w:r w:rsidR="00683BB3">
        <w:rPr>
          <w:rFonts w:asciiTheme="minorHAnsi" w:hAnsiTheme="minorHAnsi" w:cstheme="minorHAnsi"/>
          <w:bCs/>
          <w:szCs w:val="20"/>
          <w:lang w:val="fr-FR"/>
        </w:rPr>
        <w:t>SUR LES ZONES HUMIDES</w:t>
      </w:r>
      <w:r w:rsidRPr="00683BB3">
        <w:rPr>
          <w:rFonts w:asciiTheme="minorHAnsi" w:hAnsiTheme="minorHAnsi" w:cstheme="minorHAnsi"/>
          <w:bCs/>
          <w:szCs w:val="20"/>
          <w:lang w:val="fr-FR"/>
        </w:rPr>
        <w:t xml:space="preserve"> (Ramsar, Iran, 1971)</w:t>
      </w:r>
    </w:p>
    <w:p w:rsidR="007E788E" w:rsidRPr="00683BB3" w:rsidRDefault="007E788E" w:rsidP="007E788E">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FR"/>
        </w:rPr>
      </w:pPr>
      <w:r w:rsidRPr="00683BB3">
        <w:rPr>
          <w:rFonts w:asciiTheme="minorHAnsi" w:hAnsiTheme="minorHAnsi" w:cstheme="minorHAnsi"/>
          <w:bCs/>
          <w:szCs w:val="20"/>
          <w:lang w:val="fr-FR"/>
        </w:rPr>
        <w:t>48</w:t>
      </w:r>
      <w:r w:rsidR="00683BB3">
        <w:rPr>
          <w:rFonts w:asciiTheme="minorHAnsi" w:hAnsiTheme="minorHAnsi" w:cstheme="minorHAnsi"/>
          <w:bCs/>
          <w:szCs w:val="20"/>
          <w:vertAlign w:val="superscript"/>
          <w:lang w:val="fr-FR"/>
        </w:rPr>
        <w:t>e</w:t>
      </w:r>
      <w:r w:rsidR="00683BB3">
        <w:rPr>
          <w:rFonts w:asciiTheme="minorHAnsi" w:hAnsiTheme="minorHAnsi" w:cstheme="minorHAnsi"/>
          <w:bCs/>
          <w:szCs w:val="20"/>
          <w:lang w:val="fr-FR"/>
        </w:rPr>
        <w:t xml:space="preserve"> Réunion du Comité permanent</w:t>
      </w:r>
    </w:p>
    <w:p w:rsidR="007E788E" w:rsidRPr="00683BB3" w:rsidRDefault="00683BB3" w:rsidP="007E788E">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FR"/>
        </w:rPr>
      </w:pPr>
      <w:r>
        <w:rPr>
          <w:rFonts w:asciiTheme="minorHAnsi" w:hAnsiTheme="minorHAnsi" w:cstheme="minorHAnsi"/>
          <w:bCs/>
          <w:szCs w:val="20"/>
          <w:lang w:val="fr-FR"/>
        </w:rPr>
        <w:t>Gland, Suisse, 2</w:t>
      </w:r>
      <w:r w:rsidR="001B417C">
        <w:rPr>
          <w:rFonts w:asciiTheme="minorHAnsi" w:hAnsiTheme="minorHAnsi" w:cstheme="minorHAnsi"/>
          <w:bCs/>
          <w:szCs w:val="20"/>
          <w:lang w:val="fr-FR"/>
        </w:rPr>
        <w:t>6</w:t>
      </w:r>
      <w:r>
        <w:rPr>
          <w:rFonts w:asciiTheme="minorHAnsi" w:hAnsiTheme="minorHAnsi" w:cstheme="minorHAnsi"/>
          <w:bCs/>
          <w:szCs w:val="20"/>
          <w:lang w:val="fr-FR"/>
        </w:rPr>
        <w:t>–</w:t>
      </w:r>
      <w:r w:rsidR="001B417C">
        <w:rPr>
          <w:rFonts w:asciiTheme="minorHAnsi" w:hAnsiTheme="minorHAnsi" w:cstheme="minorHAnsi"/>
          <w:bCs/>
          <w:szCs w:val="20"/>
          <w:lang w:val="fr-FR"/>
        </w:rPr>
        <w:t>30</w:t>
      </w:r>
      <w:r>
        <w:rPr>
          <w:rFonts w:asciiTheme="minorHAnsi" w:hAnsiTheme="minorHAnsi" w:cstheme="minorHAnsi"/>
          <w:bCs/>
          <w:szCs w:val="20"/>
          <w:lang w:val="fr-FR"/>
        </w:rPr>
        <w:t xml:space="preserve"> janvier 2015</w:t>
      </w:r>
    </w:p>
    <w:p w:rsidR="007E788E" w:rsidRPr="00683BB3" w:rsidRDefault="007E788E" w:rsidP="007E788E">
      <w:pPr>
        <w:rPr>
          <w:lang w:val="fr-FR"/>
        </w:rPr>
      </w:pPr>
    </w:p>
    <w:p w:rsidR="007E788E" w:rsidRPr="00683BB3" w:rsidRDefault="007E788E" w:rsidP="007E788E">
      <w:pPr>
        <w:rPr>
          <w:lang w:val="fr-FR"/>
        </w:rPr>
      </w:pPr>
    </w:p>
    <w:p w:rsidR="007E788E" w:rsidRPr="00683BB3" w:rsidRDefault="007E788E" w:rsidP="007E788E">
      <w:pPr>
        <w:jc w:val="right"/>
        <w:rPr>
          <w:rFonts w:asciiTheme="minorHAnsi" w:hAnsiTheme="minorHAnsi" w:cstheme="minorHAnsi"/>
          <w:b/>
          <w:sz w:val="32"/>
          <w:szCs w:val="32"/>
          <w:lang w:val="fr-FR"/>
        </w:rPr>
      </w:pPr>
      <w:r w:rsidRPr="00683BB3">
        <w:rPr>
          <w:rFonts w:asciiTheme="minorHAnsi" w:hAnsiTheme="minorHAnsi" w:cstheme="minorHAnsi"/>
          <w:b/>
          <w:sz w:val="32"/>
          <w:szCs w:val="32"/>
          <w:lang w:val="fr-FR"/>
        </w:rPr>
        <w:t>DOC. SC48-</w:t>
      </w:r>
      <w:r w:rsidR="00943911">
        <w:rPr>
          <w:rFonts w:asciiTheme="minorHAnsi" w:hAnsiTheme="minorHAnsi" w:cstheme="minorHAnsi"/>
          <w:b/>
          <w:sz w:val="32"/>
          <w:szCs w:val="32"/>
          <w:lang w:val="fr-FR"/>
        </w:rPr>
        <w:t>30</w:t>
      </w:r>
    </w:p>
    <w:p w:rsidR="000A6B7C" w:rsidRPr="00683BB3" w:rsidRDefault="000A6B7C" w:rsidP="0021475A">
      <w:pPr>
        <w:pStyle w:val="Subtitle"/>
        <w:rPr>
          <w:lang w:val="fr-FR"/>
        </w:rPr>
      </w:pPr>
    </w:p>
    <w:p w:rsidR="00004BC0" w:rsidRPr="00683BB3" w:rsidRDefault="00943911" w:rsidP="00004BC0">
      <w:pPr>
        <w:jc w:val="center"/>
        <w:rPr>
          <w:rFonts w:asciiTheme="minorHAnsi" w:hAnsiTheme="minorHAnsi"/>
          <w:b/>
          <w:sz w:val="28"/>
          <w:szCs w:val="28"/>
          <w:lang w:val="fr-FR"/>
        </w:rPr>
      </w:pPr>
      <w:r>
        <w:rPr>
          <w:rFonts w:asciiTheme="minorHAnsi" w:hAnsiTheme="minorHAnsi"/>
          <w:b/>
          <w:sz w:val="28"/>
          <w:szCs w:val="28"/>
          <w:lang w:val="fr-FR"/>
        </w:rPr>
        <w:t xml:space="preserve">Projet de résolution: appel à l’action pour garantir et protéger les besoins en eau des zones humides </w:t>
      </w:r>
      <w:r w:rsidR="00D25E9C">
        <w:rPr>
          <w:rFonts w:asciiTheme="minorHAnsi" w:hAnsiTheme="minorHAnsi"/>
          <w:b/>
          <w:sz w:val="28"/>
          <w:szCs w:val="28"/>
          <w:lang w:val="fr-FR"/>
        </w:rPr>
        <w:t>présents et futurs</w:t>
      </w:r>
    </w:p>
    <w:p w:rsidR="00004BC0" w:rsidRPr="00683BB3" w:rsidRDefault="00004BC0" w:rsidP="00004BC0">
      <w:pPr>
        <w:jc w:val="center"/>
        <w:rPr>
          <w:rFonts w:asciiTheme="minorHAnsi" w:hAnsiTheme="minorHAnsi"/>
          <w:lang w:val="fr-FR"/>
        </w:rPr>
      </w:pPr>
    </w:p>
    <w:p w:rsidR="007E788E" w:rsidRPr="006F0438" w:rsidRDefault="006F0438" w:rsidP="007E788E">
      <w:pPr>
        <w:rPr>
          <w:rFonts w:asciiTheme="minorHAnsi" w:hAnsiTheme="minorHAnsi"/>
          <w:i/>
          <w:sz w:val="22"/>
          <w:szCs w:val="22"/>
          <w:lang w:val="fr-FR"/>
        </w:rPr>
      </w:pPr>
      <w:r w:rsidRPr="006F0438">
        <w:rPr>
          <w:rFonts w:asciiTheme="minorHAnsi" w:hAnsiTheme="minorHAnsi"/>
          <w:i/>
          <w:sz w:val="22"/>
          <w:szCs w:val="22"/>
          <w:lang w:val="fr-FR"/>
        </w:rPr>
        <w:t>Soumis par le Mexique</w:t>
      </w:r>
    </w:p>
    <w:p w:rsidR="006F0438" w:rsidRPr="00683BB3" w:rsidRDefault="006F0438" w:rsidP="007E788E">
      <w:pPr>
        <w:rPr>
          <w:lang w:val="fr-FR"/>
        </w:rPr>
      </w:pPr>
    </w:p>
    <w:p w:rsidR="00AC384A" w:rsidRDefault="007E788E" w:rsidP="007E788E">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lang w:val="fr-FR"/>
        </w:rPr>
      </w:pPr>
      <w:r w:rsidRPr="00683BB3">
        <w:rPr>
          <w:rFonts w:asciiTheme="minorHAnsi" w:hAnsiTheme="minorHAnsi" w:cstheme="minorHAnsi"/>
          <w:b/>
          <w:sz w:val="22"/>
          <w:szCs w:val="22"/>
          <w:lang w:val="fr-FR"/>
        </w:rPr>
        <w:t>Action requ</w:t>
      </w:r>
      <w:r w:rsidR="00AC384A">
        <w:rPr>
          <w:rFonts w:asciiTheme="minorHAnsi" w:hAnsiTheme="minorHAnsi" w:cstheme="minorHAnsi"/>
          <w:b/>
          <w:sz w:val="22"/>
          <w:szCs w:val="22"/>
          <w:lang w:val="fr-FR"/>
        </w:rPr>
        <w:t>ise:</w:t>
      </w:r>
    </w:p>
    <w:p w:rsidR="00004BC0" w:rsidRPr="00683BB3" w:rsidRDefault="00AC384A" w:rsidP="00DD6F9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fr-FR"/>
        </w:rPr>
      </w:pPr>
      <w:r>
        <w:rPr>
          <w:rFonts w:asciiTheme="minorHAnsi" w:hAnsiTheme="minorHAnsi" w:cstheme="minorHAnsi"/>
          <w:sz w:val="22"/>
          <w:szCs w:val="22"/>
          <w:lang w:val="fr-FR"/>
        </w:rPr>
        <w:t>Le prés</w:t>
      </w:r>
      <w:r w:rsidRPr="00AC384A">
        <w:rPr>
          <w:rFonts w:asciiTheme="minorHAnsi" w:hAnsiTheme="minorHAnsi" w:cstheme="minorHAnsi"/>
          <w:sz w:val="22"/>
          <w:szCs w:val="22"/>
          <w:lang w:val="fr-FR"/>
        </w:rPr>
        <w:t xml:space="preserve">ent </w:t>
      </w:r>
      <w:r>
        <w:rPr>
          <w:rFonts w:asciiTheme="minorHAnsi" w:hAnsiTheme="minorHAnsi" w:cstheme="minorHAnsi"/>
          <w:sz w:val="22"/>
          <w:szCs w:val="22"/>
          <w:lang w:val="fr-FR"/>
        </w:rPr>
        <w:t xml:space="preserve">projet de résolution a été soumis au Secrétariat </w:t>
      </w:r>
      <w:r w:rsidR="00611A1F">
        <w:rPr>
          <w:rFonts w:asciiTheme="minorHAnsi" w:hAnsiTheme="minorHAnsi" w:cstheme="minorHAnsi"/>
          <w:sz w:val="22"/>
          <w:szCs w:val="22"/>
          <w:lang w:val="fr-FR"/>
        </w:rPr>
        <w:t xml:space="preserve">par le Mexique </w:t>
      </w:r>
      <w:r>
        <w:rPr>
          <w:rFonts w:asciiTheme="minorHAnsi" w:hAnsiTheme="minorHAnsi" w:cstheme="minorHAnsi"/>
          <w:sz w:val="22"/>
          <w:szCs w:val="22"/>
          <w:lang w:val="fr-FR"/>
        </w:rPr>
        <w:t>le 30 septembre</w:t>
      </w:r>
      <w:r w:rsidR="00611A1F">
        <w:rPr>
          <w:rFonts w:asciiTheme="minorHAnsi" w:hAnsiTheme="minorHAnsi" w:cstheme="minorHAnsi"/>
          <w:sz w:val="22"/>
          <w:szCs w:val="22"/>
          <w:lang w:val="fr-FR"/>
        </w:rPr>
        <w:t>,</w:t>
      </w:r>
      <w:r>
        <w:rPr>
          <w:rFonts w:asciiTheme="minorHAnsi" w:hAnsiTheme="minorHAnsi" w:cstheme="minorHAnsi"/>
          <w:sz w:val="22"/>
          <w:szCs w:val="22"/>
          <w:lang w:val="fr-FR"/>
        </w:rPr>
        <w:t xml:space="preserve"> conformément au Règlement intérieur. Le Comité permanent est invité à examiner le projet de résolution ci-joint </w:t>
      </w:r>
      <w:r w:rsidR="00611A1F">
        <w:rPr>
          <w:rFonts w:asciiTheme="minorHAnsi" w:hAnsiTheme="minorHAnsi" w:cstheme="minorHAnsi"/>
          <w:sz w:val="22"/>
          <w:szCs w:val="22"/>
          <w:lang w:val="fr-FR"/>
        </w:rPr>
        <w:t xml:space="preserve">pour le transmettre </w:t>
      </w:r>
      <w:r w:rsidR="003179B9">
        <w:rPr>
          <w:rFonts w:asciiTheme="minorHAnsi" w:hAnsiTheme="minorHAnsi" w:cstheme="minorHAnsi"/>
          <w:sz w:val="22"/>
          <w:szCs w:val="22"/>
          <w:lang w:val="fr-FR"/>
        </w:rPr>
        <w:t xml:space="preserve">à la </w:t>
      </w:r>
      <w:r w:rsidR="00611A1F">
        <w:rPr>
          <w:rFonts w:asciiTheme="minorHAnsi" w:hAnsiTheme="minorHAnsi" w:cstheme="minorHAnsi"/>
          <w:sz w:val="22"/>
          <w:szCs w:val="22"/>
          <w:lang w:val="fr-FR"/>
        </w:rPr>
        <w:t xml:space="preserve">COP12. </w:t>
      </w:r>
    </w:p>
    <w:p w:rsidR="00004BC0" w:rsidRPr="00683BB3" w:rsidRDefault="00004BC0" w:rsidP="007E788E">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lang w:val="fr-FR"/>
        </w:rPr>
      </w:pPr>
    </w:p>
    <w:p w:rsidR="007E788E" w:rsidRPr="00683BB3" w:rsidRDefault="007E788E" w:rsidP="007E788E">
      <w:pPr>
        <w:rPr>
          <w:rFonts w:asciiTheme="minorHAnsi" w:hAnsiTheme="minorHAnsi"/>
          <w:sz w:val="22"/>
          <w:szCs w:val="22"/>
          <w:lang w:val="fr-FR"/>
        </w:rPr>
      </w:pPr>
    </w:p>
    <w:p w:rsidR="00200BA4" w:rsidRPr="00683BB3" w:rsidRDefault="003179B9" w:rsidP="00200BA4">
      <w:pPr>
        <w:jc w:val="center"/>
        <w:rPr>
          <w:rFonts w:asciiTheme="minorHAnsi" w:hAnsiTheme="minorHAnsi" w:cs="Garamond"/>
          <w:b/>
          <w:bCs/>
          <w:sz w:val="22"/>
          <w:szCs w:val="22"/>
          <w:lang w:val="fr-FR"/>
        </w:rPr>
      </w:pPr>
      <w:r>
        <w:rPr>
          <w:rFonts w:asciiTheme="minorHAnsi" w:hAnsiTheme="minorHAnsi" w:cs="Garamond"/>
          <w:b/>
          <w:bCs/>
          <w:sz w:val="22"/>
          <w:szCs w:val="22"/>
          <w:lang w:val="fr-FR"/>
        </w:rPr>
        <w:t>Résolutio</w:t>
      </w:r>
      <w:r w:rsidR="00200BA4" w:rsidRPr="00683BB3">
        <w:rPr>
          <w:rFonts w:asciiTheme="minorHAnsi" w:hAnsiTheme="minorHAnsi" w:cs="Garamond"/>
          <w:b/>
          <w:bCs/>
          <w:sz w:val="22"/>
          <w:szCs w:val="22"/>
          <w:lang w:val="fr-FR"/>
        </w:rPr>
        <w:t>n XII.__</w:t>
      </w:r>
    </w:p>
    <w:p w:rsidR="00200BA4" w:rsidRPr="00683BB3" w:rsidRDefault="00200BA4" w:rsidP="00200BA4">
      <w:pPr>
        <w:ind w:left="567" w:hanging="567"/>
        <w:jc w:val="center"/>
        <w:rPr>
          <w:rFonts w:asciiTheme="minorHAnsi" w:hAnsiTheme="minorHAnsi"/>
          <w:b/>
          <w:color w:val="000000"/>
          <w:sz w:val="22"/>
          <w:szCs w:val="22"/>
          <w:lang w:val="fr-FR"/>
        </w:rPr>
      </w:pPr>
    </w:p>
    <w:p w:rsidR="00200BA4" w:rsidRPr="00683BB3" w:rsidRDefault="003179B9" w:rsidP="00200BA4">
      <w:pPr>
        <w:jc w:val="center"/>
        <w:rPr>
          <w:rFonts w:asciiTheme="minorHAnsi" w:hAnsiTheme="minorHAnsi"/>
          <w:b/>
          <w:sz w:val="22"/>
          <w:szCs w:val="22"/>
          <w:lang w:val="fr-FR"/>
        </w:rPr>
      </w:pPr>
      <w:r>
        <w:rPr>
          <w:rFonts w:asciiTheme="minorHAnsi" w:hAnsiTheme="minorHAnsi"/>
          <w:b/>
          <w:sz w:val="22"/>
          <w:szCs w:val="22"/>
          <w:lang w:val="fr-FR"/>
        </w:rPr>
        <w:t xml:space="preserve">Appel à l’action pour garantir et protéger les besoins en eau des zones humides </w:t>
      </w:r>
      <w:r w:rsidR="00D25E9C">
        <w:rPr>
          <w:rFonts w:asciiTheme="minorHAnsi" w:hAnsiTheme="minorHAnsi"/>
          <w:b/>
          <w:sz w:val="22"/>
          <w:szCs w:val="22"/>
          <w:lang w:val="fr-FR"/>
        </w:rPr>
        <w:t>présents et futurs</w:t>
      </w:r>
    </w:p>
    <w:p w:rsidR="00200BA4" w:rsidRPr="00683BB3" w:rsidRDefault="00200BA4" w:rsidP="00DD6F96">
      <w:pPr>
        <w:rPr>
          <w:rFonts w:asciiTheme="minorHAnsi" w:hAnsiTheme="minorHAnsi"/>
          <w:sz w:val="22"/>
          <w:szCs w:val="22"/>
          <w:lang w:val="fr-FR"/>
        </w:rPr>
      </w:pPr>
    </w:p>
    <w:p w:rsidR="00536429" w:rsidRPr="00683BB3" w:rsidRDefault="00515701" w:rsidP="00DD6F96">
      <w:pPr>
        <w:pStyle w:val="ListParagraph"/>
        <w:numPr>
          <w:ilvl w:val="0"/>
          <w:numId w:val="13"/>
        </w:numPr>
        <w:ind w:left="426" w:hanging="426"/>
        <w:rPr>
          <w:rFonts w:asciiTheme="minorHAnsi" w:hAnsiTheme="minorHAnsi"/>
          <w:sz w:val="22"/>
          <w:szCs w:val="22"/>
          <w:lang w:val="fr-FR"/>
        </w:rPr>
      </w:pPr>
      <w:r>
        <w:rPr>
          <w:rFonts w:asciiTheme="minorHAnsi" w:hAnsiTheme="minorHAnsi"/>
          <w:sz w:val="22"/>
          <w:szCs w:val="22"/>
          <w:lang w:val="fr-FR"/>
        </w:rPr>
        <w:t>PRENANT ACTE du</w:t>
      </w:r>
      <w:r w:rsidR="003179B9">
        <w:rPr>
          <w:rFonts w:asciiTheme="minorHAnsi" w:hAnsiTheme="minorHAnsi"/>
          <w:sz w:val="22"/>
          <w:szCs w:val="22"/>
          <w:lang w:val="fr-FR"/>
        </w:rPr>
        <w:t xml:space="preserve"> Préambule de la Convention, </w:t>
      </w:r>
      <w:r w:rsidR="0030228C">
        <w:rPr>
          <w:rFonts w:asciiTheme="minorHAnsi" w:hAnsiTheme="minorHAnsi"/>
          <w:sz w:val="22"/>
          <w:szCs w:val="22"/>
          <w:lang w:val="fr-FR"/>
        </w:rPr>
        <w:t>qui considère</w:t>
      </w:r>
      <w:r w:rsidR="0030228C" w:rsidRPr="0030228C">
        <w:rPr>
          <w:rFonts w:asciiTheme="minorHAnsi" w:hAnsiTheme="minorHAnsi"/>
          <w:sz w:val="22"/>
          <w:szCs w:val="22"/>
          <w:lang w:val="fr-FR"/>
        </w:rPr>
        <w:t xml:space="preserve"> les fonctions écologiques fondamentales des zones humides en tant que régulateurs du régime des eaux et en tant qu'habitats d'une flore et d'une faune caractéristiques et, part</w:t>
      </w:r>
      <w:r w:rsidR="0030228C">
        <w:rPr>
          <w:rFonts w:asciiTheme="minorHAnsi" w:hAnsiTheme="minorHAnsi"/>
          <w:sz w:val="22"/>
          <w:szCs w:val="22"/>
          <w:lang w:val="fr-FR"/>
        </w:rPr>
        <w:t>iculièrement, des oiseaux d'eau</w:t>
      </w:r>
      <w:r w:rsidR="00536429" w:rsidRPr="00683BB3">
        <w:rPr>
          <w:rFonts w:asciiTheme="minorHAnsi" w:hAnsiTheme="minorHAnsi"/>
          <w:sz w:val="22"/>
          <w:szCs w:val="22"/>
          <w:lang w:val="fr-FR"/>
        </w:rPr>
        <w:t xml:space="preserve">; </w:t>
      </w:r>
    </w:p>
    <w:p w:rsidR="00536429" w:rsidRPr="00683BB3" w:rsidRDefault="00536429" w:rsidP="00DD6F96">
      <w:pPr>
        <w:ind w:left="426" w:hanging="426"/>
        <w:rPr>
          <w:rFonts w:asciiTheme="minorHAnsi" w:hAnsiTheme="minorHAnsi"/>
          <w:sz w:val="22"/>
          <w:szCs w:val="22"/>
          <w:lang w:val="fr-FR"/>
        </w:rPr>
      </w:pPr>
    </w:p>
    <w:p w:rsidR="00536429" w:rsidRPr="00683BB3" w:rsidRDefault="00536429" w:rsidP="00DD6F96">
      <w:pPr>
        <w:pStyle w:val="ListParagraph"/>
        <w:numPr>
          <w:ilvl w:val="0"/>
          <w:numId w:val="13"/>
        </w:numPr>
        <w:ind w:left="426" w:hanging="426"/>
        <w:rPr>
          <w:rFonts w:asciiTheme="minorHAnsi" w:hAnsiTheme="minorHAnsi"/>
          <w:sz w:val="22"/>
          <w:szCs w:val="22"/>
          <w:lang w:val="fr-FR"/>
        </w:rPr>
      </w:pPr>
      <w:r w:rsidRPr="00683BB3">
        <w:rPr>
          <w:rFonts w:asciiTheme="minorHAnsi" w:hAnsiTheme="minorHAnsi"/>
          <w:sz w:val="22"/>
          <w:szCs w:val="22"/>
          <w:lang w:val="fr-FR"/>
        </w:rPr>
        <w:t>RECO</w:t>
      </w:r>
      <w:r w:rsidR="00923420">
        <w:rPr>
          <w:rFonts w:asciiTheme="minorHAnsi" w:hAnsiTheme="minorHAnsi"/>
          <w:sz w:val="22"/>
          <w:szCs w:val="22"/>
          <w:lang w:val="fr-FR"/>
        </w:rPr>
        <w:t>N</w:t>
      </w:r>
      <w:r w:rsidR="0030228C">
        <w:rPr>
          <w:rFonts w:asciiTheme="minorHAnsi" w:hAnsiTheme="minorHAnsi"/>
          <w:sz w:val="22"/>
          <w:szCs w:val="22"/>
          <w:lang w:val="fr-FR"/>
        </w:rPr>
        <w:t>NAISSANT que les zones humides procurent un large éventail de services écosystémiques qui contribuent au bien-être h</w:t>
      </w:r>
      <w:r w:rsidR="003C36FF">
        <w:rPr>
          <w:rFonts w:asciiTheme="minorHAnsi" w:hAnsiTheme="minorHAnsi"/>
          <w:sz w:val="22"/>
          <w:szCs w:val="22"/>
          <w:lang w:val="fr-FR"/>
        </w:rPr>
        <w:t>umain</w:t>
      </w:r>
      <w:r w:rsidR="00CA3A04">
        <w:rPr>
          <w:rFonts w:asciiTheme="minorHAnsi" w:hAnsiTheme="minorHAnsi"/>
          <w:sz w:val="22"/>
          <w:szCs w:val="22"/>
          <w:lang w:val="fr-FR"/>
        </w:rPr>
        <w:t xml:space="preserve"> et à la santé de l’environnement</w:t>
      </w:r>
      <w:r w:rsidR="003C36FF">
        <w:rPr>
          <w:rFonts w:asciiTheme="minorHAnsi" w:hAnsiTheme="minorHAnsi"/>
          <w:sz w:val="22"/>
          <w:szCs w:val="22"/>
          <w:lang w:val="fr-FR"/>
        </w:rPr>
        <w:t xml:space="preserve">, d’où le caractère essentiel de leur conservation et de leur utilisation rationnelle pour assurer le maintien de ces services, et </w:t>
      </w:r>
      <w:r w:rsidR="00611A1F">
        <w:rPr>
          <w:rFonts w:asciiTheme="minorHAnsi" w:hAnsiTheme="minorHAnsi"/>
          <w:sz w:val="22"/>
          <w:szCs w:val="22"/>
          <w:lang w:val="fr-FR"/>
        </w:rPr>
        <w:t xml:space="preserve">le fait que les zones humides </w:t>
      </w:r>
      <w:r w:rsidR="003C36FF">
        <w:rPr>
          <w:rFonts w:asciiTheme="minorHAnsi" w:hAnsiTheme="minorHAnsi"/>
          <w:sz w:val="22"/>
          <w:szCs w:val="22"/>
          <w:lang w:val="fr-FR"/>
        </w:rPr>
        <w:t xml:space="preserve">qu’elles sont </w:t>
      </w:r>
      <w:r w:rsidR="00923420">
        <w:rPr>
          <w:rFonts w:asciiTheme="minorHAnsi" w:hAnsiTheme="minorHAnsi"/>
          <w:sz w:val="22"/>
          <w:szCs w:val="22"/>
          <w:lang w:val="fr-FR"/>
        </w:rPr>
        <w:t xml:space="preserve">aussi bien </w:t>
      </w:r>
      <w:r w:rsidR="003C36FF">
        <w:rPr>
          <w:rFonts w:asciiTheme="minorHAnsi" w:hAnsiTheme="minorHAnsi"/>
          <w:sz w:val="22"/>
          <w:szCs w:val="22"/>
          <w:lang w:val="fr-FR"/>
        </w:rPr>
        <w:t>une source d’eau</w:t>
      </w:r>
      <w:r w:rsidR="00923420">
        <w:rPr>
          <w:rFonts w:asciiTheme="minorHAnsi" w:hAnsiTheme="minorHAnsi"/>
          <w:sz w:val="22"/>
          <w:szCs w:val="22"/>
          <w:lang w:val="fr-FR"/>
        </w:rPr>
        <w:t xml:space="preserve"> que des utilisatrices d</w:t>
      </w:r>
      <w:r w:rsidR="00515701">
        <w:rPr>
          <w:rFonts w:asciiTheme="minorHAnsi" w:hAnsiTheme="minorHAnsi"/>
          <w:sz w:val="22"/>
          <w:szCs w:val="22"/>
          <w:lang w:val="fr-FR"/>
        </w:rPr>
        <w:t>’eau</w:t>
      </w:r>
      <w:r w:rsidRPr="00683BB3">
        <w:rPr>
          <w:rFonts w:asciiTheme="minorHAnsi" w:hAnsiTheme="minorHAnsi"/>
          <w:sz w:val="22"/>
          <w:szCs w:val="22"/>
          <w:lang w:val="fr-FR"/>
        </w:rPr>
        <w:t>;</w:t>
      </w:r>
    </w:p>
    <w:p w:rsidR="00C2570D" w:rsidRPr="00683BB3" w:rsidRDefault="00C2570D" w:rsidP="00DD6F96">
      <w:pPr>
        <w:ind w:left="426" w:hanging="426"/>
        <w:rPr>
          <w:rFonts w:asciiTheme="minorHAnsi" w:hAnsiTheme="minorHAnsi"/>
          <w:sz w:val="22"/>
          <w:szCs w:val="22"/>
          <w:lang w:val="fr-FR"/>
        </w:rPr>
      </w:pPr>
    </w:p>
    <w:p w:rsidR="00D53E97" w:rsidRPr="00683BB3" w:rsidRDefault="00FC2671" w:rsidP="00DD6F96">
      <w:pPr>
        <w:pStyle w:val="ListParagraph"/>
        <w:numPr>
          <w:ilvl w:val="0"/>
          <w:numId w:val="13"/>
        </w:numPr>
        <w:ind w:left="426" w:hanging="426"/>
        <w:rPr>
          <w:rFonts w:asciiTheme="minorHAnsi" w:hAnsiTheme="minorHAnsi"/>
          <w:sz w:val="22"/>
          <w:szCs w:val="22"/>
          <w:lang w:val="fr-FR"/>
        </w:rPr>
      </w:pPr>
      <w:r>
        <w:rPr>
          <w:rFonts w:asciiTheme="minorHAnsi" w:hAnsiTheme="minorHAnsi"/>
          <w:sz w:val="22"/>
          <w:szCs w:val="22"/>
          <w:lang w:val="fr-FR"/>
        </w:rPr>
        <w:t xml:space="preserve">NOTANT </w:t>
      </w:r>
      <w:r w:rsidR="00923420">
        <w:rPr>
          <w:rFonts w:asciiTheme="minorHAnsi" w:hAnsiTheme="minorHAnsi"/>
          <w:sz w:val="22"/>
          <w:szCs w:val="22"/>
          <w:lang w:val="fr-FR"/>
        </w:rPr>
        <w:t xml:space="preserve">que le rapport intitulé </w:t>
      </w:r>
      <w:r w:rsidR="00923420" w:rsidRPr="00745513">
        <w:rPr>
          <w:rFonts w:asciiTheme="minorHAnsi" w:hAnsiTheme="minorHAnsi"/>
          <w:i/>
          <w:sz w:val="22"/>
          <w:szCs w:val="22"/>
          <w:lang w:val="fr-FR"/>
        </w:rPr>
        <w:t>L’économie des écosystèmes et de la biodiversité pour l’eau et les zones humides</w:t>
      </w:r>
      <w:r w:rsidR="00923420">
        <w:rPr>
          <w:rFonts w:asciiTheme="minorHAnsi" w:hAnsiTheme="minorHAnsi"/>
          <w:sz w:val="22"/>
          <w:szCs w:val="22"/>
          <w:lang w:val="fr-FR"/>
        </w:rPr>
        <w:t xml:space="preserve"> </w:t>
      </w:r>
      <w:r w:rsidR="00AE20C4">
        <w:rPr>
          <w:rFonts w:asciiTheme="minorHAnsi" w:hAnsiTheme="minorHAnsi"/>
          <w:sz w:val="22"/>
          <w:szCs w:val="22"/>
          <w:lang w:val="fr-FR"/>
        </w:rPr>
        <w:t>indique qu’il est urgent de mettre l’accent sur les zones humides comme solutions naturelles à la crise mondiale de l’eau</w:t>
      </w:r>
      <w:r w:rsidR="00DF32D6">
        <w:rPr>
          <w:rFonts w:asciiTheme="minorHAnsi" w:hAnsiTheme="minorHAnsi"/>
          <w:sz w:val="22"/>
          <w:szCs w:val="22"/>
          <w:lang w:val="fr-FR"/>
        </w:rPr>
        <w:t xml:space="preserve"> et INVITANT à modifier en profondeur les comp</w:t>
      </w:r>
      <w:r w:rsidR="00F03FD4">
        <w:rPr>
          <w:rFonts w:asciiTheme="minorHAnsi" w:hAnsiTheme="minorHAnsi"/>
          <w:sz w:val="22"/>
          <w:szCs w:val="22"/>
          <w:lang w:val="fr-FR"/>
        </w:rPr>
        <w:t>o</w:t>
      </w:r>
      <w:r w:rsidR="00DF32D6">
        <w:rPr>
          <w:rFonts w:asciiTheme="minorHAnsi" w:hAnsiTheme="minorHAnsi"/>
          <w:sz w:val="22"/>
          <w:szCs w:val="22"/>
          <w:lang w:val="fr-FR"/>
        </w:rPr>
        <w:t>rtement</w:t>
      </w:r>
      <w:r w:rsidR="00F03FD4">
        <w:rPr>
          <w:rFonts w:asciiTheme="minorHAnsi" w:hAnsiTheme="minorHAnsi"/>
          <w:sz w:val="22"/>
          <w:szCs w:val="22"/>
          <w:lang w:val="fr-FR"/>
        </w:rPr>
        <w:t>s</w:t>
      </w:r>
      <w:r w:rsidR="00DF32D6">
        <w:rPr>
          <w:rFonts w:asciiTheme="minorHAnsi" w:hAnsiTheme="minorHAnsi"/>
          <w:sz w:val="22"/>
          <w:szCs w:val="22"/>
          <w:lang w:val="fr-FR"/>
        </w:rPr>
        <w:t xml:space="preserve"> </w:t>
      </w:r>
      <w:r w:rsidR="00F03FD4">
        <w:rPr>
          <w:rFonts w:asciiTheme="minorHAnsi" w:hAnsiTheme="minorHAnsi"/>
          <w:sz w:val="22"/>
          <w:szCs w:val="22"/>
          <w:lang w:val="fr-FR"/>
        </w:rPr>
        <w:t xml:space="preserve">vis-à-vis des zones humides et à reconnaître leur </w:t>
      </w:r>
      <w:r w:rsidR="005E5A10">
        <w:rPr>
          <w:rFonts w:asciiTheme="minorHAnsi" w:hAnsiTheme="minorHAnsi"/>
          <w:sz w:val="22"/>
          <w:szCs w:val="22"/>
          <w:lang w:val="fr-FR"/>
        </w:rPr>
        <w:t>rôle fondamental</w:t>
      </w:r>
      <w:r w:rsidR="00F03FD4">
        <w:rPr>
          <w:rFonts w:asciiTheme="minorHAnsi" w:hAnsiTheme="minorHAnsi"/>
          <w:sz w:val="22"/>
          <w:szCs w:val="22"/>
          <w:lang w:val="fr-FR"/>
        </w:rPr>
        <w:t xml:space="preserve"> </w:t>
      </w:r>
      <w:r w:rsidR="00617609">
        <w:rPr>
          <w:rFonts w:asciiTheme="minorHAnsi" w:hAnsiTheme="minorHAnsi"/>
          <w:sz w:val="22"/>
          <w:szCs w:val="22"/>
          <w:lang w:val="fr-FR"/>
        </w:rPr>
        <w:t>en ce qui concerne</w:t>
      </w:r>
      <w:r w:rsidR="00F03FD4">
        <w:rPr>
          <w:rFonts w:asciiTheme="minorHAnsi" w:hAnsiTheme="minorHAnsi"/>
          <w:sz w:val="22"/>
          <w:szCs w:val="22"/>
          <w:lang w:val="fr-FR"/>
        </w:rPr>
        <w:t xml:space="preserve"> la fourniture d’eau, de matières premières et d’aliments</w:t>
      </w:r>
      <w:r w:rsidR="00515701">
        <w:rPr>
          <w:rFonts w:asciiTheme="minorHAnsi" w:hAnsiTheme="minorHAnsi"/>
          <w:sz w:val="22"/>
          <w:szCs w:val="22"/>
          <w:lang w:val="fr-FR"/>
        </w:rPr>
        <w:t>,</w:t>
      </w:r>
      <w:r w:rsidR="00F03FD4">
        <w:rPr>
          <w:rFonts w:asciiTheme="minorHAnsi" w:hAnsiTheme="minorHAnsi"/>
          <w:sz w:val="22"/>
          <w:szCs w:val="22"/>
          <w:lang w:val="fr-FR"/>
        </w:rPr>
        <w:t xml:space="preserve"> </w:t>
      </w:r>
      <w:r w:rsidR="00617609">
        <w:rPr>
          <w:rFonts w:asciiTheme="minorHAnsi" w:hAnsiTheme="minorHAnsi"/>
          <w:sz w:val="22"/>
          <w:szCs w:val="22"/>
          <w:lang w:val="fr-FR"/>
        </w:rPr>
        <w:t>ainsi que le fait qu’elle</w:t>
      </w:r>
      <w:r w:rsidR="00515701">
        <w:rPr>
          <w:rFonts w:asciiTheme="minorHAnsi" w:hAnsiTheme="minorHAnsi"/>
          <w:sz w:val="22"/>
          <w:szCs w:val="22"/>
          <w:lang w:val="fr-FR"/>
        </w:rPr>
        <w:t xml:space="preserve">s sont essentielles à la vie, </w:t>
      </w:r>
      <w:r w:rsidR="00617609">
        <w:rPr>
          <w:rFonts w:asciiTheme="minorHAnsi" w:hAnsiTheme="minorHAnsi"/>
          <w:sz w:val="22"/>
          <w:szCs w:val="22"/>
          <w:lang w:val="fr-FR"/>
        </w:rPr>
        <w:t>au maintien de</w:t>
      </w:r>
      <w:r w:rsidR="00A7758E">
        <w:rPr>
          <w:rFonts w:asciiTheme="minorHAnsi" w:hAnsiTheme="minorHAnsi"/>
          <w:sz w:val="22"/>
          <w:szCs w:val="22"/>
          <w:lang w:val="fr-FR"/>
        </w:rPr>
        <w:t>s</w:t>
      </w:r>
      <w:r w:rsidR="00617609">
        <w:rPr>
          <w:rFonts w:asciiTheme="minorHAnsi" w:hAnsiTheme="minorHAnsi"/>
          <w:sz w:val="22"/>
          <w:szCs w:val="22"/>
          <w:lang w:val="fr-FR"/>
        </w:rPr>
        <w:t xml:space="preserve"> moyens de subsistance des </w:t>
      </w:r>
      <w:r w:rsidR="00A7758E">
        <w:rPr>
          <w:rFonts w:asciiTheme="minorHAnsi" w:hAnsiTheme="minorHAnsi"/>
          <w:sz w:val="22"/>
          <w:szCs w:val="22"/>
          <w:lang w:val="fr-FR"/>
        </w:rPr>
        <w:t>populations</w:t>
      </w:r>
      <w:r w:rsidR="00617609">
        <w:rPr>
          <w:rFonts w:asciiTheme="minorHAnsi" w:hAnsiTheme="minorHAnsi"/>
          <w:sz w:val="22"/>
          <w:szCs w:val="22"/>
          <w:lang w:val="fr-FR"/>
        </w:rPr>
        <w:t xml:space="preserve"> et à la pérennité des économies </w:t>
      </w:r>
      <w:r w:rsidR="00A7758E">
        <w:rPr>
          <w:rFonts w:asciiTheme="minorHAnsi" w:hAnsiTheme="minorHAnsi"/>
          <w:sz w:val="22"/>
          <w:szCs w:val="22"/>
          <w:lang w:val="fr-FR"/>
        </w:rPr>
        <w:t>du monde entier;</w:t>
      </w:r>
    </w:p>
    <w:p w:rsidR="00D53E97" w:rsidRPr="00683BB3" w:rsidRDefault="00D53E97" w:rsidP="00DD6F96">
      <w:pPr>
        <w:ind w:left="426" w:hanging="426"/>
        <w:rPr>
          <w:rFonts w:asciiTheme="minorHAnsi" w:hAnsiTheme="minorHAnsi"/>
          <w:sz w:val="22"/>
          <w:szCs w:val="22"/>
          <w:lang w:val="fr-FR"/>
        </w:rPr>
      </w:pPr>
    </w:p>
    <w:p w:rsidR="00541128" w:rsidRPr="00683BB3" w:rsidRDefault="00F237F5" w:rsidP="00DD6F96">
      <w:pPr>
        <w:pStyle w:val="ListParagraph"/>
        <w:numPr>
          <w:ilvl w:val="0"/>
          <w:numId w:val="13"/>
        </w:numPr>
        <w:ind w:left="426" w:hanging="426"/>
        <w:rPr>
          <w:rFonts w:asciiTheme="minorHAnsi" w:hAnsiTheme="minorHAnsi"/>
          <w:sz w:val="22"/>
          <w:szCs w:val="22"/>
          <w:lang w:val="fr-FR"/>
        </w:rPr>
      </w:pPr>
      <w:r>
        <w:rPr>
          <w:rFonts w:asciiTheme="minorHAnsi" w:hAnsiTheme="minorHAnsi"/>
          <w:sz w:val="22"/>
          <w:szCs w:val="22"/>
          <w:lang w:val="fr-FR"/>
        </w:rPr>
        <w:t>PRENANT ACTE de la Décisio</w:t>
      </w:r>
      <w:r w:rsidR="00541128" w:rsidRPr="00683BB3">
        <w:rPr>
          <w:rFonts w:asciiTheme="minorHAnsi" w:hAnsiTheme="minorHAnsi"/>
          <w:sz w:val="22"/>
          <w:szCs w:val="22"/>
          <w:lang w:val="fr-FR"/>
        </w:rPr>
        <w:t>n X/28 de</w:t>
      </w:r>
      <w:r>
        <w:rPr>
          <w:rFonts w:asciiTheme="minorHAnsi" w:hAnsiTheme="minorHAnsi"/>
          <w:sz w:val="22"/>
          <w:szCs w:val="22"/>
          <w:lang w:val="fr-FR"/>
        </w:rPr>
        <w:t xml:space="preserve"> la Convention sur la diversité biologique (CDB) </w:t>
      </w:r>
      <w:r w:rsidR="009B6D24">
        <w:rPr>
          <w:rFonts w:asciiTheme="minorHAnsi" w:hAnsiTheme="minorHAnsi"/>
          <w:sz w:val="22"/>
          <w:szCs w:val="22"/>
          <w:lang w:val="fr-FR"/>
        </w:rPr>
        <w:t>relative à</w:t>
      </w:r>
      <w:r>
        <w:rPr>
          <w:rFonts w:asciiTheme="minorHAnsi" w:hAnsiTheme="minorHAnsi"/>
          <w:sz w:val="22"/>
          <w:szCs w:val="22"/>
          <w:lang w:val="fr-FR"/>
        </w:rPr>
        <w:t xml:space="preserve"> la « </w:t>
      </w:r>
      <w:r w:rsidRPr="00F237F5">
        <w:rPr>
          <w:rFonts w:asciiTheme="minorHAnsi" w:hAnsiTheme="minorHAnsi"/>
          <w:sz w:val="22"/>
          <w:szCs w:val="22"/>
          <w:lang w:val="fr-FR"/>
        </w:rPr>
        <w:t>D</w:t>
      </w:r>
      <w:r w:rsidRPr="00F237F5">
        <w:rPr>
          <w:rFonts w:asciiTheme="minorHAnsi" w:hAnsiTheme="minorHAnsi"/>
          <w:iCs/>
          <w:sz w:val="22"/>
          <w:szCs w:val="22"/>
          <w:lang w:val="fr-FR"/>
        </w:rPr>
        <w:t>iversité biologique</w:t>
      </w:r>
      <w:r w:rsidRPr="00F237F5">
        <w:rPr>
          <w:rFonts w:asciiTheme="minorHAnsi" w:hAnsiTheme="minorHAnsi"/>
          <w:sz w:val="22"/>
          <w:szCs w:val="22"/>
          <w:lang w:val="fr-FR"/>
        </w:rPr>
        <w:t xml:space="preserve"> des écosystèmes des eaux intérieures</w:t>
      </w:r>
      <w:r>
        <w:rPr>
          <w:rFonts w:asciiTheme="minorHAnsi" w:hAnsiTheme="minorHAnsi"/>
          <w:sz w:val="22"/>
          <w:szCs w:val="22"/>
          <w:lang w:val="fr-FR"/>
        </w:rPr>
        <w:t> »</w:t>
      </w:r>
      <w:r w:rsidR="00FC2671">
        <w:rPr>
          <w:rFonts w:asciiTheme="minorHAnsi" w:hAnsiTheme="minorHAnsi"/>
          <w:sz w:val="22"/>
          <w:szCs w:val="22"/>
          <w:lang w:val="fr-FR"/>
        </w:rPr>
        <w:t xml:space="preserve"> et, en particulier, CONSCIENTE des préoccupations suscitées par les gigantesques changements d’origine anthropique sur le cycle </w:t>
      </w:r>
      <w:r w:rsidR="00A76F8D">
        <w:rPr>
          <w:rFonts w:asciiTheme="minorHAnsi" w:hAnsiTheme="minorHAnsi"/>
          <w:sz w:val="22"/>
          <w:szCs w:val="22"/>
          <w:lang w:val="fr-FR"/>
        </w:rPr>
        <w:t>de l’eau</w:t>
      </w:r>
      <w:r w:rsidR="00FC2671">
        <w:rPr>
          <w:rFonts w:asciiTheme="minorHAnsi" w:hAnsiTheme="minorHAnsi"/>
          <w:sz w:val="22"/>
          <w:szCs w:val="22"/>
          <w:lang w:val="fr-FR"/>
        </w:rPr>
        <w:t xml:space="preserve"> de la Terre à l’échelle mondiale, régionale et locale </w:t>
      </w:r>
      <w:r w:rsidR="009B6D24">
        <w:rPr>
          <w:rFonts w:asciiTheme="minorHAnsi" w:hAnsiTheme="minorHAnsi"/>
          <w:sz w:val="22"/>
          <w:szCs w:val="22"/>
          <w:lang w:val="fr-FR"/>
        </w:rPr>
        <w:t>provoqués par</w:t>
      </w:r>
      <w:r w:rsidR="00FC2671">
        <w:rPr>
          <w:rFonts w:asciiTheme="minorHAnsi" w:hAnsiTheme="minorHAnsi"/>
          <w:sz w:val="22"/>
          <w:szCs w:val="22"/>
          <w:lang w:val="fr-FR"/>
        </w:rPr>
        <w:t xml:space="preserve"> l’utilisation directe de </w:t>
      </w:r>
      <w:r w:rsidR="006C570C">
        <w:rPr>
          <w:rFonts w:asciiTheme="minorHAnsi" w:hAnsiTheme="minorHAnsi"/>
          <w:sz w:val="22"/>
          <w:szCs w:val="22"/>
          <w:lang w:val="fr-FR"/>
        </w:rPr>
        <w:t xml:space="preserve">ressources en eau </w:t>
      </w:r>
      <w:r w:rsidR="009B6D24">
        <w:rPr>
          <w:rFonts w:asciiTheme="minorHAnsi" w:hAnsiTheme="minorHAnsi"/>
          <w:sz w:val="22"/>
          <w:szCs w:val="22"/>
          <w:lang w:val="fr-FR"/>
        </w:rPr>
        <w:t xml:space="preserve">et </w:t>
      </w:r>
      <w:r w:rsidR="00515701">
        <w:rPr>
          <w:rFonts w:asciiTheme="minorHAnsi" w:hAnsiTheme="minorHAnsi"/>
          <w:sz w:val="22"/>
          <w:szCs w:val="22"/>
          <w:lang w:val="fr-FR"/>
        </w:rPr>
        <w:t xml:space="preserve">par </w:t>
      </w:r>
      <w:r w:rsidR="009B6D24">
        <w:rPr>
          <w:rFonts w:asciiTheme="minorHAnsi" w:hAnsiTheme="minorHAnsi"/>
          <w:sz w:val="22"/>
          <w:szCs w:val="22"/>
          <w:lang w:val="fr-FR"/>
        </w:rPr>
        <w:t>des</w:t>
      </w:r>
      <w:r w:rsidR="006C570C">
        <w:rPr>
          <w:rFonts w:asciiTheme="minorHAnsi" w:hAnsiTheme="minorHAnsi"/>
          <w:sz w:val="22"/>
          <w:szCs w:val="22"/>
          <w:lang w:val="fr-FR"/>
        </w:rPr>
        <w:t xml:space="preserve"> modifications au niveau de l’utilisation des sols; du fait que dans plusieurs régions, </w:t>
      </w:r>
      <w:r w:rsidR="004B641A">
        <w:rPr>
          <w:rFonts w:asciiTheme="minorHAnsi" w:hAnsiTheme="minorHAnsi"/>
          <w:sz w:val="22"/>
          <w:szCs w:val="22"/>
          <w:lang w:val="fr-FR"/>
        </w:rPr>
        <w:t xml:space="preserve">le seuil de durabilité des ressources en eaux de surface et en eaux souterraines a déjà été atteint ou </w:t>
      </w:r>
      <w:r w:rsidR="00A76F8D">
        <w:rPr>
          <w:rFonts w:asciiTheme="minorHAnsi" w:hAnsiTheme="minorHAnsi"/>
          <w:sz w:val="22"/>
          <w:szCs w:val="22"/>
          <w:lang w:val="fr-FR"/>
        </w:rPr>
        <w:t>dépassé</w:t>
      </w:r>
      <w:r w:rsidR="004B641A">
        <w:rPr>
          <w:rFonts w:asciiTheme="minorHAnsi" w:hAnsiTheme="minorHAnsi"/>
          <w:sz w:val="22"/>
          <w:szCs w:val="22"/>
          <w:lang w:val="fr-FR"/>
        </w:rPr>
        <w:t>; que la demande en eau ne cessera d’augmenter</w:t>
      </w:r>
      <w:r w:rsidR="00541128" w:rsidRPr="00683BB3">
        <w:rPr>
          <w:rFonts w:asciiTheme="minorHAnsi" w:hAnsiTheme="minorHAnsi"/>
          <w:sz w:val="22"/>
          <w:szCs w:val="22"/>
          <w:lang w:val="fr-FR"/>
        </w:rPr>
        <w:t>; que</w:t>
      </w:r>
      <w:r w:rsidR="004B641A">
        <w:rPr>
          <w:rFonts w:asciiTheme="minorHAnsi" w:hAnsiTheme="minorHAnsi"/>
          <w:sz w:val="22"/>
          <w:szCs w:val="22"/>
          <w:lang w:val="fr-FR"/>
        </w:rPr>
        <w:t xml:space="preserve"> ces tendances s’accentuent dans certaines zones sous l’effet du changement climatique; et </w:t>
      </w:r>
      <w:r w:rsidR="004B641A">
        <w:rPr>
          <w:rFonts w:asciiTheme="minorHAnsi" w:hAnsiTheme="minorHAnsi"/>
          <w:sz w:val="22"/>
          <w:szCs w:val="22"/>
          <w:lang w:val="fr-FR"/>
        </w:rPr>
        <w:lastRenderedPageBreak/>
        <w:t xml:space="preserve">que les pressions exercées sur la diversité biologique en lien avec l’eau et les services écosystémiques </w:t>
      </w:r>
      <w:r w:rsidR="009B6D24">
        <w:rPr>
          <w:rFonts w:asciiTheme="minorHAnsi" w:hAnsiTheme="minorHAnsi"/>
          <w:sz w:val="22"/>
          <w:szCs w:val="22"/>
          <w:lang w:val="fr-FR"/>
        </w:rPr>
        <w:t>connaissent une progression fulgurante</w:t>
      </w:r>
      <w:r w:rsidR="008E1A3D" w:rsidRPr="00683BB3">
        <w:rPr>
          <w:rFonts w:asciiTheme="minorHAnsi" w:hAnsiTheme="minorHAnsi"/>
          <w:sz w:val="22"/>
          <w:szCs w:val="22"/>
          <w:lang w:val="fr-FR"/>
        </w:rPr>
        <w:t>;</w:t>
      </w:r>
    </w:p>
    <w:p w:rsidR="00541128" w:rsidRPr="00683BB3" w:rsidRDefault="00541128" w:rsidP="00DD6F96">
      <w:pPr>
        <w:ind w:left="426" w:hanging="426"/>
        <w:rPr>
          <w:rFonts w:asciiTheme="minorHAnsi" w:hAnsiTheme="minorHAnsi"/>
          <w:sz w:val="22"/>
          <w:szCs w:val="22"/>
          <w:lang w:val="fr-FR"/>
        </w:rPr>
      </w:pPr>
    </w:p>
    <w:p w:rsidR="004D7880" w:rsidRPr="00B812E0" w:rsidRDefault="00515701" w:rsidP="00DD6F96">
      <w:pPr>
        <w:pStyle w:val="ListParagraph"/>
        <w:numPr>
          <w:ilvl w:val="0"/>
          <w:numId w:val="13"/>
        </w:numPr>
        <w:ind w:left="426" w:hanging="426"/>
        <w:rPr>
          <w:rFonts w:asciiTheme="minorHAnsi" w:hAnsiTheme="minorHAnsi"/>
          <w:sz w:val="22"/>
          <w:szCs w:val="22"/>
          <w:lang w:val="fr-FR"/>
        </w:rPr>
      </w:pPr>
      <w:r>
        <w:rPr>
          <w:rFonts w:asciiTheme="minorHAnsi" w:hAnsiTheme="minorHAnsi"/>
          <w:sz w:val="22"/>
          <w:szCs w:val="22"/>
          <w:lang w:val="fr-FR"/>
        </w:rPr>
        <w:t>RAPPELANT la Déclaration de Changwon sur le bien-être humain et les zones humides (Résolutio</w:t>
      </w:r>
      <w:r w:rsidR="00A76F8D">
        <w:rPr>
          <w:rFonts w:asciiTheme="minorHAnsi" w:hAnsiTheme="minorHAnsi"/>
          <w:sz w:val="22"/>
          <w:szCs w:val="22"/>
          <w:lang w:val="fr-FR"/>
        </w:rPr>
        <w:t xml:space="preserve">n X.3) qui reconnaît </w:t>
      </w:r>
      <w:r w:rsidR="0070256C">
        <w:rPr>
          <w:rFonts w:asciiTheme="minorHAnsi" w:hAnsiTheme="minorHAnsi"/>
          <w:sz w:val="22"/>
          <w:szCs w:val="22"/>
          <w:lang w:val="fr-FR"/>
        </w:rPr>
        <w:t xml:space="preserve">expressément que la demande croissante d’eau et son </w:t>
      </w:r>
      <w:r w:rsidRPr="00515701">
        <w:rPr>
          <w:rFonts w:asciiTheme="minorHAnsi" w:hAnsiTheme="minorHAnsi"/>
          <w:sz w:val="22"/>
          <w:szCs w:val="22"/>
          <w:lang w:val="fr-FR"/>
        </w:rPr>
        <w:t>utilisation excessive mettent en danger le bien</w:t>
      </w:r>
      <w:r w:rsidR="0070256C">
        <w:rPr>
          <w:rFonts w:asciiTheme="minorHAnsi" w:hAnsiTheme="minorHAnsi"/>
          <w:sz w:val="22"/>
          <w:szCs w:val="22"/>
          <w:lang w:val="fr-FR"/>
        </w:rPr>
        <w:t>-être humain et l’environnement et que l</w:t>
      </w:r>
      <w:r w:rsidR="0070256C" w:rsidRPr="0070256C">
        <w:rPr>
          <w:rFonts w:asciiTheme="minorHAnsi" w:hAnsiTheme="minorHAnsi"/>
          <w:sz w:val="22"/>
          <w:szCs w:val="22"/>
          <w:lang w:val="fr-FR"/>
        </w:rPr>
        <w:t>’eau disponible ne suffit souvent pas à satisfaire nos besoins directs et à conserver les zones humides dont nous avons besoin</w:t>
      </w:r>
      <w:r w:rsidR="0070256C">
        <w:rPr>
          <w:rFonts w:asciiTheme="minorHAnsi" w:hAnsiTheme="minorHAnsi"/>
          <w:sz w:val="22"/>
          <w:szCs w:val="22"/>
          <w:lang w:val="fr-FR"/>
        </w:rPr>
        <w:t xml:space="preserve"> et </w:t>
      </w:r>
      <w:r w:rsidR="004D6850" w:rsidRPr="0070256C">
        <w:rPr>
          <w:rFonts w:asciiTheme="minorHAnsi" w:hAnsiTheme="minorHAnsi"/>
          <w:sz w:val="22"/>
          <w:szCs w:val="22"/>
          <w:lang w:val="fr-FR"/>
        </w:rPr>
        <w:t>R</w:t>
      </w:r>
      <w:r w:rsidR="0070256C">
        <w:rPr>
          <w:rFonts w:asciiTheme="minorHAnsi" w:hAnsiTheme="minorHAnsi"/>
          <w:sz w:val="22"/>
          <w:szCs w:val="22"/>
          <w:lang w:val="fr-FR"/>
        </w:rPr>
        <w:t xml:space="preserve">APPELANT ÉGALEMENT </w:t>
      </w:r>
      <w:r w:rsidR="00A07D57">
        <w:rPr>
          <w:rFonts w:asciiTheme="minorHAnsi" w:hAnsiTheme="minorHAnsi"/>
          <w:sz w:val="22"/>
          <w:szCs w:val="22"/>
          <w:lang w:val="fr-FR"/>
        </w:rPr>
        <w:t xml:space="preserve">les questions déterminantes pour l’avenir de la Convention mentionnées </w:t>
      </w:r>
      <w:r w:rsidR="00A07D57" w:rsidRPr="00B812E0">
        <w:rPr>
          <w:rFonts w:asciiTheme="minorHAnsi" w:hAnsiTheme="minorHAnsi"/>
          <w:sz w:val="22"/>
          <w:szCs w:val="22"/>
          <w:lang w:val="fr-FR"/>
        </w:rPr>
        <w:t xml:space="preserve">dans la Résolution X.1 qui établit que </w:t>
      </w:r>
      <w:r w:rsidR="00B812E0" w:rsidRPr="00B812E0">
        <w:rPr>
          <w:rFonts w:asciiTheme="minorHAnsi" w:hAnsiTheme="minorHAnsi"/>
          <w:sz w:val="22"/>
          <w:szCs w:val="22"/>
          <w:lang w:val="fr-FR"/>
        </w:rPr>
        <w:t xml:space="preserve">l’approvisionnement en eau insuffisant des zones humides et </w:t>
      </w:r>
      <w:r w:rsidR="00A07D57" w:rsidRPr="00B812E0">
        <w:rPr>
          <w:rFonts w:asciiTheme="minorHAnsi" w:hAnsiTheme="minorHAnsi"/>
          <w:sz w:val="22"/>
          <w:szCs w:val="22"/>
          <w:lang w:val="fr-FR"/>
        </w:rPr>
        <w:t>la</w:t>
      </w:r>
      <w:r w:rsidR="00B812E0" w:rsidRPr="00B812E0">
        <w:rPr>
          <w:rFonts w:asciiTheme="minorHAnsi" w:hAnsiTheme="minorHAnsi"/>
          <w:sz w:val="22"/>
          <w:szCs w:val="22"/>
          <w:lang w:val="fr-FR"/>
        </w:rPr>
        <w:t xml:space="preserve"> demande croissante en eau, en particulier pour l’agriculture irriguée, figurent parmi </w:t>
      </w:r>
      <w:r w:rsidR="00A07D57" w:rsidRPr="00B812E0">
        <w:rPr>
          <w:rFonts w:asciiTheme="minorHAnsi" w:hAnsiTheme="minorHAnsi"/>
          <w:sz w:val="22"/>
          <w:szCs w:val="22"/>
          <w:lang w:val="fr-FR"/>
        </w:rPr>
        <w:t>les facteurs essentiels qui servent de moteur au changement, à la détérioration et à la perte continus des zones humides et de leurs services</w:t>
      </w:r>
      <w:r w:rsidR="004D7880" w:rsidRPr="00B812E0">
        <w:rPr>
          <w:rFonts w:asciiTheme="minorHAnsi" w:hAnsiTheme="minorHAnsi"/>
          <w:sz w:val="22"/>
          <w:szCs w:val="22"/>
          <w:lang w:val="fr-FR"/>
        </w:rPr>
        <w:t xml:space="preserve">; </w:t>
      </w:r>
    </w:p>
    <w:p w:rsidR="000A6B7C" w:rsidRPr="00683BB3" w:rsidRDefault="000A6B7C" w:rsidP="00DD6F96">
      <w:pPr>
        <w:ind w:left="426" w:hanging="426"/>
        <w:rPr>
          <w:rFonts w:asciiTheme="minorHAnsi" w:hAnsiTheme="minorHAnsi"/>
          <w:sz w:val="22"/>
          <w:szCs w:val="22"/>
          <w:lang w:val="fr-FR"/>
        </w:rPr>
      </w:pPr>
    </w:p>
    <w:p w:rsidR="008E1A3D" w:rsidRDefault="00CA3A04" w:rsidP="00DD6F96">
      <w:pPr>
        <w:pStyle w:val="ListParagraph"/>
        <w:numPr>
          <w:ilvl w:val="0"/>
          <w:numId w:val="13"/>
        </w:numPr>
        <w:ind w:left="426" w:hanging="426"/>
        <w:rPr>
          <w:rFonts w:asciiTheme="minorHAnsi" w:hAnsiTheme="minorHAnsi"/>
          <w:sz w:val="22"/>
          <w:szCs w:val="22"/>
          <w:lang w:val="fr-FR"/>
        </w:rPr>
      </w:pPr>
      <w:r>
        <w:rPr>
          <w:rFonts w:asciiTheme="minorHAnsi" w:hAnsiTheme="minorHAnsi"/>
          <w:sz w:val="22"/>
          <w:szCs w:val="22"/>
          <w:lang w:val="fr-FR"/>
        </w:rPr>
        <w:t>CONSCIENTE de la Résolution XI.10</w:t>
      </w:r>
      <w:r w:rsidR="00456391">
        <w:rPr>
          <w:rFonts w:asciiTheme="minorHAnsi" w:hAnsiTheme="minorHAnsi"/>
          <w:sz w:val="22"/>
          <w:szCs w:val="22"/>
          <w:lang w:val="fr-FR"/>
        </w:rPr>
        <w:t>, qui faisait état des préoccupations</w:t>
      </w:r>
      <w:r w:rsidR="00456391" w:rsidRPr="00456391">
        <w:rPr>
          <w:rFonts w:asciiTheme="minorHAnsi" w:hAnsiTheme="minorHAnsi"/>
          <w:sz w:val="22"/>
          <w:szCs w:val="22"/>
          <w:lang w:val="fr-FR"/>
        </w:rPr>
        <w:t xml:space="preserve"> </w:t>
      </w:r>
      <w:r w:rsidR="00456391">
        <w:rPr>
          <w:rFonts w:asciiTheme="minorHAnsi" w:hAnsiTheme="minorHAnsi"/>
          <w:sz w:val="22"/>
          <w:szCs w:val="22"/>
          <w:lang w:val="fr-FR"/>
        </w:rPr>
        <w:t>suscitées</w:t>
      </w:r>
      <w:r w:rsidR="008E1A3D" w:rsidRPr="00683BB3">
        <w:rPr>
          <w:rFonts w:asciiTheme="minorHAnsi" w:hAnsiTheme="minorHAnsi"/>
          <w:sz w:val="22"/>
          <w:szCs w:val="22"/>
          <w:lang w:val="fr-FR"/>
        </w:rPr>
        <w:t xml:space="preserve">, </w:t>
      </w:r>
      <w:r w:rsidR="00742474">
        <w:rPr>
          <w:rFonts w:asciiTheme="minorHAnsi" w:hAnsiTheme="minorHAnsi"/>
          <w:sz w:val="22"/>
          <w:szCs w:val="22"/>
          <w:lang w:val="fr-FR"/>
        </w:rPr>
        <w:t>au niveau mondial</w:t>
      </w:r>
      <w:r w:rsidR="00456391">
        <w:rPr>
          <w:rFonts w:asciiTheme="minorHAnsi" w:hAnsiTheme="minorHAnsi"/>
          <w:sz w:val="22"/>
          <w:szCs w:val="22"/>
          <w:lang w:val="fr-FR"/>
        </w:rPr>
        <w:t xml:space="preserve"> et régional</w:t>
      </w:r>
      <w:r w:rsidR="00742474">
        <w:rPr>
          <w:rFonts w:asciiTheme="minorHAnsi" w:hAnsiTheme="minorHAnsi"/>
          <w:sz w:val="22"/>
          <w:szCs w:val="22"/>
          <w:lang w:val="fr-FR"/>
        </w:rPr>
        <w:t xml:space="preserve">, par la </w:t>
      </w:r>
      <w:r w:rsidR="00BB1C99">
        <w:rPr>
          <w:rFonts w:asciiTheme="minorHAnsi" w:hAnsiTheme="minorHAnsi"/>
          <w:sz w:val="22"/>
          <w:szCs w:val="22"/>
          <w:lang w:val="fr-FR"/>
        </w:rPr>
        <w:t>construction croissante d’ouvrages, notamment de centrales hydroélectriques, qui</w:t>
      </w:r>
      <w:r w:rsidR="00BA06A8">
        <w:rPr>
          <w:rFonts w:asciiTheme="minorHAnsi" w:hAnsiTheme="minorHAnsi"/>
          <w:sz w:val="22"/>
          <w:szCs w:val="22"/>
          <w:lang w:val="fr-FR"/>
        </w:rPr>
        <w:t>, en</w:t>
      </w:r>
      <w:r w:rsidR="00BB1C99">
        <w:rPr>
          <w:rFonts w:asciiTheme="minorHAnsi" w:hAnsiTheme="minorHAnsi"/>
          <w:sz w:val="22"/>
          <w:szCs w:val="22"/>
          <w:lang w:val="fr-FR"/>
        </w:rPr>
        <w:t xml:space="preserve"> </w:t>
      </w:r>
      <w:r w:rsidR="00BA06A8">
        <w:rPr>
          <w:rFonts w:asciiTheme="minorHAnsi" w:hAnsiTheme="minorHAnsi"/>
          <w:sz w:val="22"/>
          <w:szCs w:val="22"/>
          <w:lang w:val="fr-FR"/>
        </w:rPr>
        <w:t>modifia</w:t>
      </w:r>
      <w:r w:rsidR="00BB1C99">
        <w:rPr>
          <w:rFonts w:asciiTheme="minorHAnsi" w:hAnsiTheme="minorHAnsi"/>
          <w:sz w:val="22"/>
          <w:szCs w:val="22"/>
          <w:lang w:val="fr-FR"/>
        </w:rPr>
        <w:t>nt les cours d’eau et le transport des sé</w:t>
      </w:r>
      <w:r w:rsidR="00BA06A8">
        <w:rPr>
          <w:rFonts w:asciiTheme="minorHAnsi" w:hAnsiTheme="minorHAnsi"/>
          <w:sz w:val="22"/>
          <w:szCs w:val="22"/>
          <w:lang w:val="fr-FR"/>
        </w:rPr>
        <w:t>diments</w:t>
      </w:r>
      <w:r w:rsidR="00BA06A8" w:rsidRPr="00BA06A8">
        <w:rPr>
          <w:rFonts w:asciiTheme="minorHAnsi" w:hAnsiTheme="minorHAnsi"/>
          <w:sz w:val="22"/>
          <w:szCs w:val="22"/>
          <w:lang w:val="fr-FR"/>
        </w:rPr>
        <w:t xml:space="preserve">, </w:t>
      </w:r>
      <w:r w:rsidR="00BA06A8">
        <w:rPr>
          <w:rFonts w:asciiTheme="minorHAnsi" w:hAnsiTheme="minorHAnsi"/>
          <w:sz w:val="22"/>
          <w:szCs w:val="22"/>
          <w:lang w:val="fr-FR"/>
        </w:rPr>
        <w:t>interrompe</w:t>
      </w:r>
      <w:r w:rsidR="00BA06A8" w:rsidRPr="00BA06A8">
        <w:rPr>
          <w:rFonts w:asciiTheme="minorHAnsi" w:hAnsiTheme="minorHAnsi"/>
          <w:sz w:val="22"/>
          <w:szCs w:val="22"/>
          <w:lang w:val="fr-FR"/>
        </w:rPr>
        <w:t>nt la connectivité</w:t>
      </w:r>
      <w:r w:rsidR="00BA06A8">
        <w:rPr>
          <w:rFonts w:asciiTheme="minorHAnsi" w:hAnsiTheme="minorHAnsi"/>
          <w:sz w:val="22"/>
          <w:szCs w:val="22"/>
          <w:lang w:val="fr-FR"/>
        </w:rPr>
        <w:t xml:space="preserve"> et crée</w:t>
      </w:r>
      <w:r w:rsidR="00BA06A8" w:rsidRPr="00BA06A8">
        <w:rPr>
          <w:rFonts w:asciiTheme="minorHAnsi" w:hAnsiTheme="minorHAnsi"/>
          <w:sz w:val="22"/>
          <w:szCs w:val="22"/>
          <w:lang w:val="fr-FR"/>
        </w:rPr>
        <w:t xml:space="preserve">nt des </w:t>
      </w:r>
      <w:r w:rsidR="00A76F8D">
        <w:rPr>
          <w:rFonts w:asciiTheme="minorHAnsi" w:hAnsiTheme="minorHAnsi"/>
          <w:sz w:val="22"/>
          <w:szCs w:val="22"/>
          <w:lang w:val="fr-FR"/>
        </w:rPr>
        <w:t>obstacles</w:t>
      </w:r>
      <w:r w:rsidR="00BA06A8" w:rsidRPr="00BA06A8">
        <w:rPr>
          <w:rFonts w:asciiTheme="minorHAnsi" w:hAnsiTheme="minorHAnsi"/>
          <w:sz w:val="22"/>
          <w:szCs w:val="22"/>
          <w:lang w:val="fr-FR"/>
        </w:rPr>
        <w:t xml:space="preserve"> à la migration des espèces, </w:t>
      </w:r>
      <w:r w:rsidR="00BA06A8">
        <w:rPr>
          <w:rFonts w:asciiTheme="minorHAnsi" w:hAnsiTheme="minorHAnsi"/>
          <w:sz w:val="22"/>
          <w:szCs w:val="22"/>
          <w:lang w:val="fr-FR"/>
        </w:rPr>
        <w:t>en sus</w:t>
      </w:r>
      <w:r w:rsidR="00BA06A8" w:rsidRPr="00BA06A8">
        <w:rPr>
          <w:rFonts w:asciiTheme="minorHAnsi" w:hAnsiTheme="minorHAnsi"/>
          <w:sz w:val="22"/>
          <w:szCs w:val="22"/>
          <w:lang w:val="fr-FR"/>
        </w:rPr>
        <w:t xml:space="preserve"> d</w:t>
      </w:r>
      <w:r w:rsidR="00BA06A8">
        <w:rPr>
          <w:rFonts w:asciiTheme="minorHAnsi" w:hAnsiTheme="minorHAnsi"/>
          <w:sz w:val="22"/>
          <w:szCs w:val="22"/>
          <w:lang w:val="fr-FR"/>
        </w:rPr>
        <w:t>e produire d</w:t>
      </w:r>
      <w:r w:rsidR="00BA06A8" w:rsidRPr="00BA06A8">
        <w:rPr>
          <w:rFonts w:asciiTheme="minorHAnsi" w:hAnsiTheme="minorHAnsi"/>
          <w:sz w:val="22"/>
          <w:szCs w:val="22"/>
          <w:lang w:val="fr-FR"/>
        </w:rPr>
        <w:t xml:space="preserve">es effets défavorables sur les caractéristiques écologiques des zones humides, </w:t>
      </w:r>
      <w:r w:rsidR="00BA06A8">
        <w:rPr>
          <w:rFonts w:asciiTheme="minorHAnsi" w:hAnsiTheme="minorHAnsi"/>
          <w:sz w:val="22"/>
          <w:szCs w:val="22"/>
          <w:lang w:val="fr-FR"/>
        </w:rPr>
        <w:t>en particulier</w:t>
      </w:r>
      <w:r w:rsidR="00BA06A8" w:rsidRPr="00BA06A8">
        <w:rPr>
          <w:rFonts w:asciiTheme="minorHAnsi" w:hAnsiTheme="minorHAnsi"/>
          <w:sz w:val="22"/>
          <w:szCs w:val="22"/>
          <w:lang w:val="fr-FR"/>
        </w:rPr>
        <w:t xml:space="preserve"> sur les espèces et </w:t>
      </w:r>
      <w:r w:rsidR="009420FD">
        <w:rPr>
          <w:rFonts w:asciiTheme="minorHAnsi" w:hAnsiTheme="minorHAnsi"/>
          <w:sz w:val="22"/>
          <w:szCs w:val="22"/>
          <w:lang w:val="fr-FR"/>
        </w:rPr>
        <w:t xml:space="preserve">les </w:t>
      </w:r>
      <w:r w:rsidR="00BA06A8" w:rsidRPr="00BA06A8">
        <w:rPr>
          <w:rFonts w:asciiTheme="minorHAnsi" w:hAnsiTheme="minorHAnsi"/>
          <w:sz w:val="22"/>
          <w:szCs w:val="22"/>
          <w:lang w:val="fr-FR"/>
        </w:rPr>
        <w:t>écosystèmes</w:t>
      </w:r>
      <w:r w:rsidR="009420FD">
        <w:rPr>
          <w:rFonts w:asciiTheme="minorHAnsi" w:hAnsiTheme="minorHAnsi"/>
          <w:sz w:val="22"/>
          <w:szCs w:val="22"/>
          <w:lang w:val="fr-FR"/>
        </w:rPr>
        <w:t xml:space="preserve">, </w:t>
      </w:r>
      <w:r w:rsidR="00BA06A8" w:rsidRPr="00BA06A8">
        <w:rPr>
          <w:rFonts w:asciiTheme="minorHAnsi" w:hAnsiTheme="minorHAnsi"/>
          <w:sz w:val="22"/>
          <w:szCs w:val="22"/>
          <w:lang w:val="fr-FR"/>
        </w:rPr>
        <w:t xml:space="preserve">sur le potentiel </w:t>
      </w:r>
      <w:r w:rsidR="009420FD">
        <w:rPr>
          <w:rFonts w:asciiTheme="minorHAnsi" w:hAnsiTheme="minorHAnsi"/>
          <w:sz w:val="22"/>
          <w:szCs w:val="22"/>
          <w:lang w:val="fr-FR"/>
        </w:rPr>
        <w:t>des</w:t>
      </w:r>
      <w:r w:rsidR="00BA06A8" w:rsidRPr="00BA06A8">
        <w:rPr>
          <w:rFonts w:asciiTheme="minorHAnsi" w:hAnsiTheme="minorHAnsi"/>
          <w:sz w:val="22"/>
          <w:szCs w:val="22"/>
          <w:lang w:val="fr-FR"/>
        </w:rPr>
        <w:t xml:space="preserve"> zones humides </w:t>
      </w:r>
      <w:r w:rsidR="009420FD">
        <w:rPr>
          <w:rFonts w:asciiTheme="minorHAnsi" w:hAnsiTheme="minorHAnsi"/>
          <w:sz w:val="22"/>
          <w:szCs w:val="22"/>
          <w:lang w:val="fr-FR"/>
        </w:rPr>
        <w:t>à</w:t>
      </w:r>
      <w:r w:rsidR="00BA06A8" w:rsidRPr="00BA06A8">
        <w:rPr>
          <w:rFonts w:asciiTheme="minorHAnsi" w:hAnsiTheme="minorHAnsi"/>
          <w:sz w:val="22"/>
          <w:szCs w:val="22"/>
          <w:lang w:val="fr-FR"/>
        </w:rPr>
        <w:t xml:space="preserve"> produire un large éventail de services écosystémiques, sur leur biodiversité, ainsi que </w:t>
      </w:r>
      <w:r w:rsidR="009420FD">
        <w:rPr>
          <w:rFonts w:asciiTheme="minorHAnsi" w:hAnsiTheme="minorHAnsi"/>
          <w:sz w:val="22"/>
          <w:szCs w:val="22"/>
          <w:lang w:val="fr-FR"/>
        </w:rPr>
        <w:t>sur l’état des ressources en eau en termes de qualité et de quantité;</w:t>
      </w:r>
    </w:p>
    <w:p w:rsidR="00456391" w:rsidRPr="00456391" w:rsidRDefault="00456391" w:rsidP="00DD6F96">
      <w:pPr>
        <w:pStyle w:val="ListParagraph"/>
        <w:ind w:left="426" w:hanging="426"/>
        <w:rPr>
          <w:rFonts w:asciiTheme="minorHAnsi" w:hAnsiTheme="minorHAnsi"/>
          <w:sz w:val="22"/>
          <w:szCs w:val="22"/>
          <w:lang w:val="fr-FR"/>
        </w:rPr>
      </w:pPr>
    </w:p>
    <w:p w:rsidR="00456391" w:rsidRPr="00456391" w:rsidRDefault="003B1A90" w:rsidP="00DD6F96">
      <w:pPr>
        <w:pStyle w:val="ListParagraph"/>
        <w:numPr>
          <w:ilvl w:val="0"/>
          <w:numId w:val="13"/>
        </w:numPr>
        <w:ind w:left="426" w:hanging="426"/>
        <w:rPr>
          <w:rFonts w:asciiTheme="minorHAnsi" w:hAnsiTheme="minorHAnsi"/>
          <w:sz w:val="22"/>
          <w:szCs w:val="22"/>
          <w:lang w:val="fr-FR"/>
        </w:rPr>
      </w:pPr>
      <w:r>
        <w:rPr>
          <w:rFonts w:asciiTheme="minorHAnsi" w:hAnsiTheme="minorHAnsi"/>
          <w:sz w:val="22"/>
          <w:szCs w:val="22"/>
          <w:lang w:val="fr-FR"/>
        </w:rPr>
        <w:t>PRENANT EN CONSIDÉRATION</w:t>
      </w:r>
      <w:r w:rsidR="00456391">
        <w:rPr>
          <w:rFonts w:asciiTheme="minorHAnsi" w:hAnsiTheme="minorHAnsi"/>
          <w:sz w:val="22"/>
          <w:szCs w:val="22"/>
          <w:lang w:val="fr-FR"/>
        </w:rPr>
        <w:t xml:space="preserve"> la Résolution VIII.34 </w:t>
      </w:r>
      <w:r w:rsidR="007D5478">
        <w:rPr>
          <w:rFonts w:asciiTheme="minorHAnsi" w:hAnsiTheme="minorHAnsi"/>
          <w:sz w:val="22"/>
          <w:szCs w:val="22"/>
          <w:lang w:val="fr-FR"/>
        </w:rPr>
        <w:t>qui demandai</w:t>
      </w:r>
      <w:r w:rsidR="00456391">
        <w:rPr>
          <w:rFonts w:asciiTheme="minorHAnsi" w:hAnsiTheme="minorHAnsi"/>
          <w:sz w:val="22"/>
          <w:szCs w:val="22"/>
          <w:lang w:val="fr-FR"/>
        </w:rPr>
        <w:t>t</w:t>
      </w:r>
      <w:r w:rsidR="00456391" w:rsidRPr="00456391">
        <w:rPr>
          <w:rFonts w:asciiTheme="minorHAnsi" w:hAnsiTheme="minorHAnsi"/>
          <w:sz w:val="22"/>
          <w:szCs w:val="22"/>
          <w:lang w:val="fr-FR"/>
        </w:rPr>
        <w:t xml:space="preserve"> aux Parties contractantes de faire en sorte que leurs plans de gestion de sites Ramsar et autres zones humides soient élaborés dans le cadre plus général d’approches intégrées de la gestion au niveau des bassins hydrographiques tenant dûment compte de la nécessité d’appliquer de manière appropriée des pratiques et politiques agricoles compatibles avec les objectifs de conservation et d’utilisation durable des zones humides;</w:t>
      </w:r>
    </w:p>
    <w:p w:rsidR="009420FD" w:rsidRPr="009420FD" w:rsidRDefault="009420FD" w:rsidP="00DD6F96">
      <w:pPr>
        <w:ind w:left="426" w:hanging="426"/>
        <w:rPr>
          <w:rFonts w:asciiTheme="minorHAnsi" w:hAnsiTheme="minorHAnsi"/>
          <w:sz w:val="22"/>
          <w:szCs w:val="22"/>
          <w:lang w:val="fr-FR"/>
        </w:rPr>
      </w:pPr>
    </w:p>
    <w:p w:rsidR="000A6B7C" w:rsidRPr="00683BB3" w:rsidRDefault="008C280D" w:rsidP="00DD6F96">
      <w:pPr>
        <w:pStyle w:val="ListParagraph"/>
        <w:numPr>
          <w:ilvl w:val="0"/>
          <w:numId w:val="13"/>
        </w:numPr>
        <w:ind w:left="426" w:hanging="426"/>
        <w:rPr>
          <w:rFonts w:asciiTheme="minorHAnsi" w:hAnsiTheme="minorHAnsi"/>
          <w:sz w:val="22"/>
          <w:szCs w:val="22"/>
          <w:lang w:val="fr-FR"/>
        </w:rPr>
      </w:pPr>
      <w:r>
        <w:rPr>
          <w:rFonts w:asciiTheme="minorHAnsi" w:hAnsiTheme="minorHAnsi"/>
          <w:sz w:val="22"/>
          <w:szCs w:val="22"/>
          <w:lang w:val="fr-FR"/>
        </w:rPr>
        <w:t xml:space="preserve">TENANT COMPTE </w:t>
      </w:r>
      <w:r w:rsidR="002830FE">
        <w:rPr>
          <w:rFonts w:asciiTheme="minorHAnsi" w:hAnsiTheme="minorHAnsi"/>
          <w:sz w:val="22"/>
          <w:szCs w:val="22"/>
          <w:lang w:val="fr-FR"/>
        </w:rPr>
        <w:t>EN OUTRE</w:t>
      </w:r>
      <w:r w:rsidR="003B1A90">
        <w:rPr>
          <w:rFonts w:asciiTheme="minorHAnsi" w:hAnsiTheme="minorHAnsi"/>
          <w:sz w:val="22"/>
          <w:szCs w:val="22"/>
          <w:lang w:val="fr-FR"/>
        </w:rPr>
        <w:t xml:space="preserve"> </w:t>
      </w:r>
      <w:r>
        <w:rPr>
          <w:rFonts w:asciiTheme="minorHAnsi" w:hAnsiTheme="minorHAnsi"/>
          <w:sz w:val="22"/>
          <w:szCs w:val="22"/>
          <w:lang w:val="fr-FR"/>
        </w:rPr>
        <w:t>de la Résolutio</w:t>
      </w:r>
      <w:r w:rsidR="000A6B7C" w:rsidRPr="00683BB3">
        <w:rPr>
          <w:rFonts w:asciiTheme="minorHAnsi" w:hAnsiTheme="minorHAnsi"/>
          <w:sz w:val="22"/>
          <w:szCs w:val="22"/>
          <w:lang w:val="fr-FR"/>
        </w:rPr>
        <w:t xml:space="preserve">n VI.23 </w:t>
      </w:r>
      <w:r>
        <w:rPr>
          <w:rFonts w:asciiTheme="minorHAnsi" w:hAnsiTheme="minorHAnsi"/>
          <w:sz w:val="22"/>
          <w:szCs w:val="22"/>
          <w:lang w:val="fr-FR"/>
        </w:rPr>
        <w:t>et de la Résolutio</w:t>
      </w:r>
      <w:r w:rsidR="004D6850" w:rsidRPr="00683BB3">
        <w:rPr>
          <w:rFonts w:asciiTheme="minorHAnsi" w:hAnsiTheme="minorHAnsi"/>
          <w:sz w:val="22"/>
          <w:szCs w:val="22"/>
          <w:lang w:val="fr-FR"/>
        </w:rPr>
        <w:t xml:space="preserve">n VIII.1 </w:t>
      </w:r>
      <w:r w:rsidR="00EB496E">
        <w:rPr>
          <w:rFonts w:asciiTheme="minorHAnsi" w:hAnsiTheme="minorHAnsi"/>
          <w:sz w:val="22"/>
          <w:szCs w:val="22"/>
          <w:lang w:val="fr-FR"/>
        </w:rPr>
        <w:t>qui reconnaissent de manière explicite</w:t>
      </w:r>
      <w:r w:rsidR="00423A8D">
        <w:rPr>
          <w:rFonts w:asciiTheme="minorHAnsi" w:hAnsiTheme="minorHAnsi"/>
          <w:sz w:val="22"/>
          <w:szCs w:val="22"/>
          <w:lang w:val="fr-FR"/>
        </w:rPr>
        <w:t xml:space="preserve"> que les écosystèmes des zones humides ont besoin d’un certain volume d’eau pour m</w:t>
      </w:r>
      <w:r w:rsidR="004853FA">
        <w:rPr>
          <w:rFonts w:asciiTheme="minorHAnsi" w:hAnsiTheme="minorHAnsi"/>
          <w:sz w:val="22"/>
          <w:szCs w:val="22"/>
          <w:lang w:val="fr-FR"/>
        </w:rPr>
        <w:t xml:space="preserve">aintenir leurs caractéristiques </w:t>
      </w:r>
      <w:r w:rsidR="00423A8D">
        <w:rPr>
          <w:rFonts w:asciiTheme="minorHAnsi" w:hAnsiTheme="minorHAnsi"/>
          <w:sz w:val="22"/>
          <w:szCs w:val="22"/>
          <w:lang w:val="fr-FR"/>
        </w:rPr>
        <w:t xml:space="preserve">écologiques et </w:t>
      </w:r>
      <w:r w:rsidR="00EB496E">
        <w:rPr>
          <w:rFonts w:asciiTheme="minorHAnsi" w:hAnsiTheme="minorHAnsi"/>
          <w:sz w:val="22"/>
          <w:szCs w:val="22"/>
          <w:lang w:val="fr-FR"/>
        </w:rPr>
        <w:t>établissent des lignes directrices relatives à l’attribution et à la gestion de l’eau à cet effet, ANSI QUE de la Résolutio</w:t>
      </w:r>
      <w:r w:rsidR="000A6B7C" w:rsidRPr="00683BB3">
        <w:rPr>
          <w:rFonts w:asciiTheme="minorHAnsi" w:hAnsiTheme="minorHAnsi"/>
          <w:sz w:val="22"/>
          <w:szCs w:val="22"/>
          <w:lang w:val="fr-FR"/>
        </w:rPr>
        <w:t>n VIII.</w:t>
      </w:r>
      <w:r w:rsidR="00766B79" w:rsidRPr="00683BB3">
        <w:rPr>
          <w:rFonts w:asciiTheme="minorHAnsi" w:hAnsiTheme="minorHAnsi"/>
          <w:sz w:val="22"/>
          <w:szCs w:val="22"/>
          <w:lang w:val="fr-FR"/>
        </w:rPr>
        <w:t xml:space="preserve">40 </w:t>
      </w:r>
      <w:r w:rsidR="00EB496E">
        <w:rPr>
          <w:rFonts w:asciiTheme="minorHAnsi" w:hAnsiTheme="minorHAnsi"/>
          <w:sz w:val="22"/>
          <w:szCs w:val="22"/>
          <w:lang w:val="fr-FR"/>
        </w:rPr>
        <w:t xml:space="preserve">qui considère que </w:t>
      </w:r>
      <w:r w:rsidR="00EB496E" w:rsidRPr="00EB496E">
        <w:rPr>
          <w:rFonts w:asciiTheme="minorHAnsi" w:hAnsiTheme="minorHAnsi"/>
          <w:sz w:val="22"/>
          <w:szCs w:val="22"/>
          <w:lang w:val="fr-FR"/>
        </w:rPr>
        <w:t>le maintien de l'intégrité écologique de la plupart des zones humides, en particulier celles qui sont situées dans les zones arides et semi-arides</w:t>
      </w:r>
      <w:r w:rsidR="00EB496E">
        <w:rPr>
          <w:rFonts w:asciiTheme="minorHAnsi" w:hAnsiTheme="minorHAnsi"/>
          <w:sz w:val="22"/>
          <w:szCs w:val="22"/>
          <w:lang w:val="fr-FR"/>
        </w:rPr>
        <w:t>,</w:t>
      </w:r>
      <w:r w:rsidR="00EB496E" w:rsidRPr="00EB496E">
        <w:rPr>
          <w:rFonts w:asciiTheme="minorHAnsi" w:hAnsiTheme="minorHAnsi"/>
          <w:sz w:val="22"/>
          <w:szCs w:val="22"/>
          <w:lang w:val="fr-FR"/>
        </w:rPr>
        <w:t xml:space="preserve"> est étroitement lié à l'apport d'eau souterraine;</w:t>
      </w:r>
    </w:p>
    <w:p w:rsidR="00B203E8" w:rsidRPr="00683BB3" w:rsidRDefault="00B203E8" w:rsidP="00DD6F96">
      <w:pPr>
        <w:ind w:left="426" w:hanging="426"/>
        <w:rPr>
          <w:rFonts w:asciiTheme="minorHAnsi" w:hAnsiTheme="minorHAnsi"/>
          <w:sz w:val="22"/>
          <w:szCs w:val="22"/>
          <w:lang w:val="fr-FR"/>
        </w:rPr>
      </w:pPr>
    </w:p>
    <w:p w:rsidR="005C4031" w:rsidRPr="00683BB3" w:rsidRDefault="00182C2A" w:rsidP="00DD6F96">
      <w:pPr>
        <w:pStyle w:val="ListParagraph"/>
        <w:numPr>
          <w:ilvl w:val="0"/>
          <w:numId w:val="13"/>
        </w:numPr>
        <w:ind w:left="426" w:hanging="426"/>
        <w:rPr>
          <w:rFonts w:asciiTheme="minorHAnsi" w:hAnsiTheme="minorHAnsi"/>
          <w:sz w:val="22"/>
          <w:szCs w:val="22"/>
          <w:lang w:val="fr-FR"/>
        </w:rPr>
      </w:pPr>
      <w:r>
        <w:rPr>
          <w:rFonts w:asciiTheme="minorHAnsi" w:hAnsiTheme="minorHAnsi"/>
          <w:sz w:val="22"/>
          <w:szCs w:val="22"/>
          <w:lang w:val="fr-FR"/>
        </w:rPr>
        <w:t>SOULIGNANT que garantir l’eau nécessaire aux zones humides contribuera à la conservation de la diversité biologique et à l’utilisation durable de ses éléments</w:t>
      </w:r>
      <w:r w:rsidR="00FF600C">
        <w:rPr>
          <w:rFonts w:asciiTheme="minorHAnsi" w:hAnsiTheme="minorHAnsi"/>
          <w:sz w:val="22"/>
          <w:szCs w:val="22"/>
          <w:lang w:val="fr-FR"/>
        </w:rPr>
        <w:t xml:space="preserve">, ainsi </w:t>
      </w:r>
      <w:r w:rsidR="00FF600C" w:rsidRPr="00FF600C">
        <w:rPr>
          <w:rFonts w:asciiTheme="minorHAnsi" w:hAnsiTheme="minorHAnsi"/>
          <w:sz w:val="22"/>
          <w:szCs w:val="22"/>
          <w:lang w:val="fr-FR"/>
        </w:rPr>
        <w:t xml:space="preserve">qu’à la réalisation des objectifs du </w:t>
      </w:r>
      <w:r w:rsidRPr="00FF600C">
        <w:rPr>
          <w:rFonts w:asciiTheme="minorHAnsi" w:hAnsiTheme="minorHAnsi"/>
          <w:bCs/>
          <w:sz w:val="22"/>
          <w:szCs w:val="22"/>
          <w:lang w:val="fr-FR"/>
        </w:rPr>
        <w:t>Plan stratégique pour la diversité biologique 2011-2020</w:t>
      </w:r>
      <w:r w:rsidRPr="00FF600C">
        <w:rPr>
          <w:rFonts w:asciiTheme="minorHAnsi" w:hAnsiTheme="minorHAnsi"/>
          <w:sz w:val="22"/>
          <w:szCs w:val="22"/>
          <w:lang w:val="fr-FR"/>
        </w:rPr>
        <w:t xml:space="preserve"> </w:t>
      </w:r>
      <w:r w:rsidR="00FF600C" w:rsidRPr="00FF600C">
        <w:rPr>
          <w:rFonts w:asciiTheme="minorHAnsi" w:hAnsiTheme="minorHAnsi"/>
          <w:sz w:val="22"/>
          <w:szCs w:val="22"/>
          <w:lang w:val="fr-FR"/>
        </w:rPr>
        <w:t xml:space="preserve">de la CDB </w:t>
      </w:r>
      <w:r w:rsidR="005C4031" w:rsidRPr="00FF600C">
        <w:rPr>
          <w:rFonts w:asciiTheme="minorHAnsi" w:hAnsiTheme="minorHAnsi"/>
          <w:sz w:val="22"/>
          <w:szCs w:val="22"/>
          <w:lang w:val="fr-FR"/>
        </w:rPr>
        <w:t>(</w:t>
      </w:r>
      <w:r w:rsidR="00FF600C" w:rsidRPr="00FF600C">
        <w:rPr>
          <w:rFonts w:asciiTheme="minorHAnsi" w:hAnsiTheme="minorHAnsi"/>
          <w:sz w:val="22"/>
          <w:szCs w:val="22"/>
          <w:lang w:val="fr-FR"/>
        </w:rPr>
        <w:t>Objectifs d’Ai</w:t>
      </w:r>
      <w:r w:rsidR="005C4031" w:rsidRPr="00FF600C">
        <w:rPr>
          <w:rFonts w:asciiTheme="minorHAnsi" w:hAnsiTheme="minorHAnsi"/>
          <w:sz w:val="22"/>
          <w:szCs w:val="22"/>
          <w:lang w:val="fr-FR"/>
        </w:rPr>
        <w:t>chi)</w:t>
      </w:r>
      <w:r w:rsidR="002E2E1F">
        <w:rPr>
          <w:rFonts w:asciiTheme="minorHAnsi" w:hAnsiTheme="minorHAnsi"/>
          <w:sz w:val="22"/>
          <w:szCs w:val="22"/>
          <w:lang w:val="fr-FR"/>
        </w:rPr>
        <w:t xml:space="preserve"> et INSISTANT notamment sur le fait que connaître les besoins en eau des zones humides favorisera l’intégration des valeurs de la </w:t>
      </w:r>
      <w:r w:rsidR="004853FA">
        <w:rPr>
          <w:rFonts w:asciiTheme="minorHAnsi" w:hAnsiTheme="minorHAnsi"/>
          <w:sz w:val="22"/>
          <w:szCs w:val="22"/>
          <w:lang w:val="fr-FR"/>
        </w:rPr>
        <w:t>bio</w:t>
      </w:r>
      <w:r w:rsidR="002E2E1F">
        <w:rPr>
          <w:rFonts w:asciiTheme="minorHAnsi" w:hAnsiTheme="minorHAnsi"/>
          <w:sz w:val="22"/>
          <w:szCs w:val="22"/>
          <w:lang w:val="fr-FR"/>
        </w:rPr>
        <w:t xml:space="preserve">diversité </w:t>
      </w:r>
      <w:r w:rsidR="004C2000">
        <w:rPr>
          <w:rFonts w:asciiTheme="minorHAnsi" w:hAnsiTheme="minorHAnsi"/>
          <w:sz w:val="22"/>
          <w:szCs w:val="22"/>
          <w:lang w:val="fr-FR"/>
        </w:rPr>
        <w:t>dans les stratégies et processus de planification du développement, aidera à gérer l’eau de manière durable dans les zones à vocation agricole et maintiendra l</w:t>
      </w:r>
      <w:r w:rsidR="004C2000" w:rsidRPr="004C2000">
        <w:rPr>
          <w:rFonts w:asciiTheme="minorHAnsi" w:hAnsiTheme="minorHAnsi"/>
          <w:sz w:val="22"/>
          <w:szCs w:val="22"/>
          <w:lang w:val="fr-FR"/>
        </w:rPr>
        <w:t>es incidences de l'utilisation des ressources naturelles dans des limites écologiques sûres</w:t>
      </w:r>
      <w:r w:rsidR="00E85A14">
        <w:rPr>
          <w:rFonts w:asciiTheme="minorHAnsi" w:hAnsiTheme="minorHAnsi"/>
          <w:sz w:val="22"/>
          <w:szCs w:val="22"/>
          <w:lang w:val="fr-FR"/>
        </w:rPr>
        <w:t xml:space="preserve"> permettant d’assurer la conservation de la biodiversité</w:t>
      </w:r>
      <w:r w:rsidR="004853FA">
        <w:rPr>
          <w:rFonts w:asciiTheme="minorHAnsi" w:hAnsiTheme="minorHAnsi"/>
          <w:sz w:val="22"/>
          <w:szCs w:val="22"/>
          <w:lang w:val="fr-FR"/>
        </w:rPr>
        <w:t>;</w:t>
      </w:r>
    </w:p>
    <w:p w:rsidR="005C4031" w:rsidRPr="00683BB3" w:rsidRDefault="005C4031" w:rsidP="00DD6F96">
      <w:pPr>
        <w:ind w:left="426" w:hanging="426"/>
        <w:rPr>
          <w:rFonts w:asciiTheme="minorHAnsi" w:hAnsiTheme="minorHAnsi"/>
          <w:sz w:val="22"/>
          <w:szCs w:val="22"/>
          <w:lang w:val="fr-FR"/>
        </w:rPr>
      </w:pPr>
    </w:p>
    <w:p w:rsidR="00971C3D" w:rsidRPr="00683BB3" w:rsidRDefault="00971C3D" w:rsidP="00DD6F96">
      <w:pPr>
        <w:pStyle w:val="ListParagraph"/>
        <w:numPr>
          <w:ilvl w:val="0"/>
          <w:numId w:val="13"/>
        </w:numPr>
        <w:ind w:left="426" w:hanging="426"/>
        <w:rPr>
          <w:rFonts w:asciiTheme="minorHAnsi" w:hAnsiTheme="minorHAnsi"/>
          <w:sz w:val="22"/>
          <w:szCs w:val="22"/>
          <w:lang w:val="fr-FR"/>
        </w:rPr>
      </w:pPr>
      <w:r w:rsidRPr="00683BB3">
        <w:rPr>
          <w:rFonts w:asciiTheme="minorHAnsi" w:hAnsiTheme="minorHAnsi"/>
          <w:sz w:val="22"/>
          <w:szCs w:val="22"/>
          <w:lang w:val="fr-FR"/>
        </w:rPr>
        <w:t>RECO</w:t>
      </w:r>
      <w:r w:rsidR="00EC4F4B">
        <w:rPr>
          <w:rFonts w:asciiTheme="minorHAnsi" w:hAnsiTheme="minorHAnsi"/>
          <w:sz w:val="22"/>
          <w:szCs w:val="22"/>
          <w:lang w:val="fr-FR"/>
        </w:rPr>
        <w:t xml:space="preserve">NNAISSANT </w:t>
      </w:r>
      <w:r w:rsidRPr="00683BB3">
        <w:rPr>
          <w:rFonts w:asciiTheme="minorHAnsi" w:hAnsiTheme="minorHAnsi"/>
          <w:sz w:val="22"/>
          <w:szCs w:val="22"/>
          <w:lang w:val="fr-FR"/>
        </w:rPr>
        <w:t>que l</w:t>
      </w:r>
      <w:r w:rsidR="00EC4F4B">
        <w:rPr>
          <w:rFonts w:asciiTheme="minorHAnsi" w:hAnsiTheme="minorHAnsi"/>
          <w:sz w:val="22"/>
          <w:szCs w:val="22"/>
          <w:lang w:val="fr-FR"/>
        </w:rPr>
        <w:t xml:space="preserve">’attribution </w:t>
      </w:r>
      <w:r w:rsidR="00E23368">
        <w:rPr>
          <w:rFonts w:asciiTheme="minorHAnsi" w:hAnsiTheme="minorHAnsi"/>
          <w:sz w:val="22"/>
          <w:szCs w:val="22"/>
          <w:lang w:val="fr-FR"/>
        </w:rPr>
        <w:t xml:space="preserve">d’eau et la protection des besoins en eau des zones humides contribuera à une meilleure gestion intégrée des ressources en eau </w:t>
      </w:r>
      <w:r w:rsidR="00DA689F" w:rsidRPr="00683BB3">
        <w:rPr>
          <w:rFonts w:asciiTheme="minorHAnsi" w:hAnsiTheme="minorHAnsi"/>
          <w:sz w:val="22"/>
          <w:szCs w:val="22"/>
          <w:lang w:val="fr-FR"/>
        </w:rPr>
        <w:t>(</w:t>
      </w:r>
      <w:r w:rsidR="00E23368">
        <w:rPr>
          <w:rFonts w:asciiTheme="minorHAnsi" w:hAnsiTheme="minorHAnsi"/>
          <w:sz w:val="22"/>
          <w:szCs w:val="22"/>
          <w:lang w:val="fr-FR"/>
        </w:rPr>
        <w:t>Résolutio</w:t>
      </w:r>
      <w:r w:rsidR="004D6850" w:rsidRPr="00683BB3">
        <w:rPr>
          <w:rFonts w:asciiTheme="minorHAnsi" w:hAnsiTheme="minorHAnsi"/>
          <w:sz w:val="22"/>
          <w:szCs w:val="22"/>
          <w:lang w:val="fr-FR"/>
        </w:rPr>
        <w:t>n VII.18</w:t>
      </w:r>
      <w:r w:rsidR="004D6850" w:rsidRPr="00683BB3">
        <w:rPr>
          <w:rStyle w:val="FootnoteReference"/>
          <w:rFonts w:asciiTheme="minorHAnsi" w:hAnsiTheme="minorHAnsi"/>
          <w:sz w:val="22"/>
          <w:szCs w:val="22"/>
          <w:lang w:val="fr-FR"/>
        </w:rPr>
        <w:footnoteReference w:id="1"/>
      </w:r>
      <w:r w:rsidR="00DA689F" w:rsidRPr="00683BB3">
        <w:rPr>
          <w:rFonts w:asciiTheme="minorHAnsi" w:hAnsiTheme="minorHAnsi"/>
          <w:sz w:val="22"/>
          <w:szCs w:val="22"/>
          <w:lang w:val="fr-FR"/>
        </w:rPr>
        <w:t>)</w:t>
      </w:r>
      <w:r w:rsidR="00E23368">
        <w:rPr>
          <w:rFonts w:asciiTheme="minorHAnsi" w:hAnsiTheme="minorHAnsi"/>
          <w:sz w:val="22"/>
          <w:szCs w:val="22"/>
          <w:lang w:val="fr-FR"/>
        </w:rPr>
        <w:t>, en particulie</w:t>
      </w:r>
      <w:r w:rsidR="007C3CB0">
        <w:rPr>
          <w:rFonts w:asciiTheme="minorHAnsi" w:hAnsiTheme="minorHAnsi"/>
          <w:sz w:val="22"/>
          <w:szCs w:val="22"/>
          <w:lang w:val="fr-FR"/>
        </w:rPr>
        <w:t xml:space="preserve">r </w:t>
      </w:r>
      <w:r w:rsidRPr="00683BB3">
        <w:rPr>
          <w:rFonts w:asciiTheme="minorHAnsi" w:hAnsiTheme="minorHAnsi"/>
          <w:sz w:val="22"/>
          <w:szCs w:val="22"/>
          <w:lang w:val="fr-FR"/>
        </w:rPr>
        <w:t>de</w:t>
      </w:r>
      <w:r w:rsidR="00E23368">
        <w:rPr>
          <w:rFonts w:asciiTheme="minorHAnsi" w:hAnsiTheme="minorHAnsi"/>
          <w:sz w:val="22"/>
          <w:szCs w:val="22"/>
          <w:lang w:val="fr-FR"/>
        </w:rPr>
        <w:t>s bassins hydrographiques,</w:t>
      </w:r>
      <w:r w:rsidRPr="00683BB3">
        <w:rPr>
          <w:rFonts w:asciiTheme="minorHAnsi" w:hAnsiTheme="minorHAnsi"/>
          <w:sz w:val="22"/>
          <w:szCs w:val="22"/>
          <w:lang w:val="fr-FR"/>
        </w:rPr>
        <w:t xml:space="preserve"> </w:t>
      </w:r>
      <w:r w:rsidR="00F65EB0">
        <w:rPr>
          <w:rFonts w:asciiTheme="minorHAnsi" w:hAnsiTheme="minorHAnsi"/>
          <w:sz w:val="22"/>
          <w:szCs w:val="22"/>
          <w:lang w:val="fr-FR"/>
        </w:rPr>
        <w:t xml:space="preserve">du fait d’une mise en harmonie des stratégies relatives </w:t>
      </w:r>
      <w:r w:rsidR="00F65EB0">
        <w:rPr>
          <w:rFonts w:asciiTheme="minorHAnsi" w:hAnsiTheme="minorHAnsi"/>
          <w:sz w:val="22"/>
          <w:szCs w:val="22"/>
          <w:lang w:val="fr-FR"/>
        </w:rPr>
        <w:lastRenderedPageBreak/>
        <w:t xml:space="preserve">aux différentes utilisations de l’eau et </w:t>
      </w:r>
      <w:r w:rsidR="00F51988">
        <w:rPr>
          <w:rFonts w:asciiTheme="minorHAnsi" w:hAnsiTheme="minorHAnsi"/>
          <w:sz w:val="22"/>
          <w:szCs w:val="22"/>
          <w:lang w:val="fr-FR"/>
        </w:rPr>
        <w:t>de celles portant sur l’utilisation des terres</w:t>
      </w:r>
      <w:r w:rsidRPr="00683BB3">
        <w:rPr>
          <w:rFonts w:asciiTheme="minorHAnsi" w:hAnsiTheme="minorHAnsi"/>
          <w:sz w:val="22"/>
          <w:szCs w:val="22"/>
          <w:lang w:val="fr-FR"/>
        </w:rPr>
        <w:t>,</w:t>
      </w:r>
      <w:r w:rsidR="00F51988">
        <w:rPr>
          <w:rFonts w:asciiTheme="minorHAnsi" w:hAnsiTheme="minorHAnsi"/>
          <w:sz w:val="22"/>
          <w:szCs w:val="22"/>
          <w:lang w:val="fr-FR"/>
        </w:rPr>
        <w:t xml:space="preserve"> du maintien du renouvellement du cycle de l’eau et </w:t>
      </w:r>
      <w:r w:rsidR="00F51988" w:rsidRPr="001A0C7C">
        <w:rPr>
          <w:rFonts w:asciiTheme="minorHAnsi" w:hAnsiTheme="minorHAnsi"/>
          <w:sz w:val="22"/>
          <w:szCs w:val="22"/>
          <w:lang w:val="fr-FR"/>
        </w:rPr>
        <w:t>de la relation entre les eaux du surface et les eaux souterraines</w:t>
      </w:r>
      <w:r w:rsidR="00714934" w:rsidRPr="001A0C7C">
        <w:rPr>
          <w:rFonts w:asciiTheme="minorHAnsi" w:hAnsiTheme="minorHAnsi"/>
          <w:sz w:val="22"/>
          <w:szCs w:val="22"/>
          <w:lang w:val="fr-FR"/>
        </w:rPr>
        <w:t xml:space="preserve"> aux fins de leur gestion, et de la création de conditions</w:t>
      </w:r>
      <w:r w:rsidR="00DE4105" w:rsidRPr="001A0C7C">
        <w:rPr>
          <w:rFonts w:asciiTheme="minorHAnsi" w:hAnsiTheme="minorHAnsi"/>
          <w:sz w:val="22"/>
          <w:szCs w:val="22"/>
          <w:lang w:val="fr-FR"/>
        </w:rPr>
        <w:t xml:space="preserve"> propices à l’adaptation capables d’atténuer la variabilité climatique;</w:t>
      </w:r>
    </w:p>
    <w:p w:rsidR="00971C3D" w:rsidRPr="00683BB3" w:rsidRDefault="00971C3D" w:rsidP="00DD6F96">
      <w:pPr>
        <w:ind w:left="426" w:hanging="426"/>
        <w:rPr>
          <w:rFonts w:asciiTheme="minorHAnsi" w:hAnsiTheme="minorHAnsi"/>
          <w:sz w:val="22"/>
          <w:szCs w:val="22"/>
          <w:lang w:val="fr-FR"/>
        </w:rPr>
      </w:pPr>
    </w:p>
    <w:p w:rsidR="00536429" w:rsidRPr="001A0C7C" w:rsidRDefault="00536429" w:rsidP="00DD6F96">
      <w:pPr>
        <w:pStyle w:val="ListParagraph"/>
        <w:numPr>
          <w:ilvl w:val="0"/>
          <w:numId w:val="13"/>
        </w:numPr>
        <w:ind w:left="426" w:hanging="426"/>
        <w:rPr>
          <w:rFonts w:asciiTheme="minorHAnsi" w:hAnsiTheme="minorHAnsi"/>
          <w:sz w:val="22"/>
          <w:szCs w:val="22"/>
          <w:lang w:val="fr-FR"/>
        </w:rPr>
      </w:pPr>
      <w:r w:rsidRPr="00683BB3">
        <w:rPr>
          <w:rFonts w:asciiTheme="minorHAnsi" w:hAnsiTheme="minorHAnsi"/>
          <w:sz w:val="22"/>
          <w:szCs w:val="22"/>
          <w:lang w:val="fr-FR"/>
        </w:rPr>
        <w:t>R</w:t>
      </w:r>
      <w:r w:rsidR="00DE4105">
        <w:rPr>
          <w:rFonts w:asciiTheme="minorHAnsi" w:hAnsiTheme="minorHAnsi"/>
          <w:sz w:val="22"/>
          <w:szCs w:val="22"/>
          <w:lang w:val="fr-FR"/>
        </w:rPr>
        <w:t xml:space="preserve">APPELANT que la Résolution X.24 sur </w:t>
      </w:r>
      <w:r w:rsidR="00DE4105" w:rsidRPr="00DE4105">
        <w:rPr>
          <w:rFonts w:asciiTheme="minorHAnsi" w:hAnsiTheme="minorHAnsi"/>
          <w:i/>
          <w:sz w:val="22"/>
          <w:szCs w:val="22"/>
          <w:lang w:val="fr-FR"/>
        </w:rPr>
        <w:t>Les changements climatiques et les zones humides</w:t>
      </w:r>
      <w:r w:rsidR="00DE4105">
        <w:rPr>
          <w:rFonts w:asciiTheme="minorHAnsi" w:hAnsiTheme="minorHAnsi"/>
          <w:sz w:val="22"/>
          <w:szCs w:val="22"/>
          <w:lang w:val="fr-FR"/>
        </w:rPr>
        <w:t xml:space="preserve"> </w:t>
      </w:r>
      <w:r w:rsidRPr="00683BB3">
        <w:rPr>
          <w:rFonts w:asciiTheme="minorHAnsi" w:hAnsiTheme="minorHAnsi"/>
          <w:sz w:val="22"/>
          <w:szCs w:val="22"/>
          <w:lang w:val="fr-FR"/>
        </w:rPr>
        <w:t xml:space="preserve">(2008) </w:t>
      </w:r>
      <w:r w:rsidR="00CA0E41">
        <w:rPr>
          <w:rFonts w:asciiTheme="minorHAnsi" w:hAnsiTheme="minorHAnsi"/>
          <w:sz w:val="22"/>
          <w:szCs w:val="22"/>
          <w:lang w:val="fr-FR"/>
        </w:rPr>
        <w:t>reconnaît que les changements climatiques peuvent avoir des effets très défavorables sur la conservation et l’utilisatio</w:t>
      </w:r>
      <w:r w:rsidR="007C3CB0">
        <w:rPr>
          <w:rFonts w:asciiTheme="minorHAnsi" w:hAnsiTheme="minorHAnsi"/>
          <w:sz w:val="22"/>
          <w:szCs w:val="22"/>
          <w:lang w:val="fr-FR"/>
        </w:rPr>
        <w:t>n rationnelle des zones humides</w:t>
      </w:r>
      <w:r w:rsidR="00CA0E41">
        <w:rPr>
          <w:rFonts w:asciiTheme="minorHAnsi" w:hAnsiTheme="minorHAnsi"/>
          <w:sz w:val="22"/>
          <w:szCs w:val="22"/>
          <w:lang w:val="fr-FR"/>
        </w:rPr>
        <w:t xml:space="preserve"> </w:t>
      </w:r>
      <w:r w:rsidR="0044030C">
        <w:rPr>
          <w:rFonts w:asciiTheme="minorHAnsi" w:hAnsiTheme="minorHAnsi"/>
          <w:sz w:val="22"/>
          <w:szCs w:val="22"/>
          <w:lang w:val="fr-FR"/>
        </w:rPr>
        <w:t xml:space="preserve">et PRIANT par ailleurs les Parties contractantes de gérer leurs zones humides de façon à accroître la résilience au changement climatique et à d’autres phénomènes climatiques extrêmes et </w:t>
      </w:r>
      <w:r w:rsidR="0044030C" w:rsidRPr="001A0C7C">
        <w:rPr>
          <w:rFonts w:asciiTheme="minorHAnsi" w:hAnsiTheme="minorHAnsi"/>
          <w:sz w:val="22"/>
          <w:szCs w:val="22"/>
          <w:lang w:val="fr-FR"/>
        </w:rPr>
        <w:t>à veiller à ce que les mesures prises ne nuisent pas gravement aux caractéristiques écologiques des zones humides;</w:t>
      </w:r>
    </w:p>
    <w:p w:rsidR="00536429" w:rsidRPr="00683BB3" w:rsidRDefault="00536429" w:rsidP="00DD6F96">
      <w:pPr>
        <w:ind w:left="426" w:hanging="426"/>
        <w:rPr>
          <w:rFonts w:asciiTheme="minorHAnsi" w:hAnsiTheme="minorHAnsi"/>
          <w:sz w:val="22"/>
          <w:szCs w:val="22"/>
          <w:lang w:val="fr-FR"/>
        </w:rPr>
      </w:pPr>
    </w:p>
    <w:p w:rsidR="00536429" w:rsidRPr="00526B67" w:rsidRDefault="008466E2" w:rsidP="00DD6F96">
      <w:pPr>
        <w:pStyle w:val="ListParagraph"/>
        <w:numPr>
          <w:ilvl w:val="0"/>
          <w:numId w:val="13"/>
        </w:numPr>
        <w:ind w:left="426" w:hanging="426"/>
        <w:rPr>
          <w:rFonts w:asciiTheme="minorHAnsi" w:hAnsiTheme="minorHAnsi"/>
          <w:sz w:val="22"/>
          <w:szCs w:val="22"/>
          <w:lang w:val="fr-FR"/>
        </w:rPr>
      </w:pPr>
      <w:r>
        <w:rPr>
          <w:rFonts w:asciiTheme="minorHAnsi" w:hAnsiTheme="minorHAnsi"/>
          <w:sz w:val="22"/>
          <w:szCs w:val="22"/>
          <w:lang w:val="fr-FR"/>
        </w:rPr>
        <w:t xml:space="preserve">PRENANT ACTE de la Résolution VII.7 sur les </w:t>
      </w:r>
      <w:r w:rsidRPr="00526B67">
        <w:rPr>
          <w:rFonts w:asciiTheme="minorHAnsi" w:hAnsiTheme="minorHAnsi"/>
          <w:i/>
          <w:sz w:val="22"/>
          <w:szCs w:val="22"/>
          <w:lang w:val="fr-FR"/>
        </w:rPr>
        <w:t>Lignes directrices pour l’étude des lois et des institutions</w:t>
      </w:r>
      <w:r>
        <w:rPr>
          <w:rFonts w:asciiTheme="minorHAnsi" w:hAnsiTheme="minorHAnsi"/>
          <w:sz w:val="22"/>
          <w:szCs w:val="22"/>
          <w:lang w:val="fr-FR"/>
        </w:rPr>
        <w:t xml:space="preserve"> qui </w:t>
      </w:r>
      <w:r w:rsidRPr="008466E2">
        <w:rPr>
          <w:rFonts w:asciiTheme="minorHAnsi" w:hAnsiTheme="minorHAnsi"/>
          <w:sz w:val="22"/>
          <w:szCs w:val="22"/>
          <w:lang w:val="fr-FR"/>
        </w:rPr>
        <w:t>ENCOURAGE les Parties contractantes qui entreprennent ou prévoient d’entreprendre une étude de leurs lois et de leurs institutions à faire en sorte que le but ne soit pas simplement de lever des obstacles à la conservation et à la mise en œuvre de l’utilisation rationnelle mais aussi d’adopter des mesures d’incitation positives pour soutenir l’application effective de l’obligation d’ut</w:t>
      </w:r>
      <w:r>
        <w:rPr>
          <w:rFonts w:asciiTheme="minorHAnsi" w:hAnsiTheme="minorHAnsi"/>
          <w:sz w:val="22"/>
          <w:szCs w:val="22"/>
          <w:lang w:val="fr-FR"/>
        </w:rPr>
        <w:t>ilisation rationnelle</w:t>
      </w:r>
      <w:r w:rsidRPr="00526B67">
        <w:rPr>
          <w:rFonts w:asciiTheme="minorHAnsi" w:hAnsiTheme="minorHAnsi"/>
          <w:sz w:val="22"/>
          <w:szCs w:val="22"/>
          <w:lang w:val="fr-FR"/>
        </w:rPr>
        <w:t xml:space="preserve">, </w:t>
      </w:r>
      <w:r w:rsidR="00C75652" w:rsidRPr="00526B67">
        <w:rPr>
          <w:rFonts w:asciiTheme="minorHAnsi" w:hAnsiTheme="minorHAnsi"/>
          <w:sz w:val="22"/>
          <w:szCs w:val="22"/>
          <w:lang w:val="fr-FR"/>
        </w:rPr>
        <w:t>par exemple l’attribution d’eau en faveur des zones humides;</w:t>
      </w:r>
    </w:p>
    <w:p w:rsidR="00536429" w:rsidRPr="00526B67" w:rsidRDefault="00536429" w:rsidP="00DD6F96">
      <w:pPr>
        <w:ind w:left="426" w:hanging="426"/>
        <w:rPr>
          <w:rFonts w:asciiTheme="minorHAnsi" w:hAnsiTheme="minorHAnsi"/>
          <w:sz w:val="22"/>
          <w:szCs w:val="22"/>
          <w:lang w:val="fr-FR"/>
        </w:rPr>
      </w:pPr>
    </w:p>
    <w:p w:rsidR="000A6B7C" w:rsidRPr="00683BB3" w:rsidRDefault="000A6B7C" w:rsidP="00DD6F96">
      <w:pPr>
        <w:pStyle w:val="ListParagraph"/>
        <w:numPr>
          <w:ilvl w:val="0"/>
          <w:numId w:val="13"/>
        </w:numPr>
        <w:ind w:left="426" w:hanging="426"/>
        <w:rPr>
          <w:rFonts w:asciiTheme="minorHAnsi" w:hAnsiTheme="minorHAnsi"/>
          <w:sz w:val="22"/>
          <w:szCs w:val="22"/>
          <w:lang w:val="fr-FR"/>
        </w:rPr>
      </w:pPr>
      <w:r w:rsidRPr="00526B67">
        <w:rPr>
          <w:rFonts w:asciiTheme="minorHAnsi" w:hAnsiTheme="minorHAnsi"/>
          <w:sz w:val="22"/>
          <w:szCs w:val="22"/>
          <w:lang w:val="fr-FR"/>
        </w:rPr>
        <w:t>RE</w:t>
      </w:r>
      <w:r w:rsidR="00C75652" w:rsidRPr="00526B67">
        <w:rPr>
          <w:rFonts w:asciiTheme="minorHAnsi" w:hAnsiTheme="minorHAnsi"/>
          <w:sz w:val="22"/>
          <w:szCs w:val="22"/>
          <w:lang w:val="fr-FR"/>
        </w:rPr>
        <w:t>CONNAISSANT ÉGALEMENT qu’il est nécessaire</w:t>
      </w:r>
      <w:r w:rsidR="00AD20AC" w:rsidRPr="00526B67">
        <w:rPr>
          <w:rFonts w:asciiTheme="minorHAnsi" w:hAnsiTheme="minorHAnsi"/>
          <w:sz w:val="22"/>
          <w:szCs w:val="22"/>
          <w:lang w:val="fr-FR"/>
        </w:rPr>
        <w:t>, au sein des Parties contractantes</w:t>
      </w:r>
      <w:r w:rsidR="00AD20AC">
        <w:rPr>
          <w:rFonts w:asciiTheme="minorHAnsi" w:hAnsiTheme="minorHAnsi"/>
          <w:sz w:val="22"/>
          <w:szCs w:val="22"/>
          <w:lang w:val="fr-FR"/>
        </w:rPr>
        <w:t xml:space="preserve">, </w:t>
      </w:r>
      <w:r w:rsidR="00C75652">
        <w:rPr>
          <w:rFonts w:asciiTheme="minorHAnsi" w:hAnsiTheme="minorHAnsi"/>
          <w:sz w:val="22"/>
          <w:szCs w:val="22"/>
          <w:lang w:val="fr-FR"/>
        </w:rPr>
        <w:t xml:space="preserve">de reproduire des </w:t>
      </w:r>
      <w:r w:rsidR="00584EDC">
        <w:rPr>
          <w:rFonts w:asciiTheme="minorHAnsi" w:hAnsiTheme="minorHAnsi"/>
          <w:sz w:val="22"/>
          <w:szCs w:val="22"/>
          <w:lang w:val="fr-FR"/>
        </w:rPr>
        <w:t xml:space="preserve">expériences concluantes en matière de détermination, d’attribution et de protection des besoins en eau des zones humides dans l’objectif de maintenir leurs fonctions écologiques </w:t>
      </w:r>
      <w:r w:rsidR="00AD20AC">
        <w:rPr>
          <w:rFonts w:asciiTheme="minorHAnsi" w:hAnsiTheme="minorHAnsi"/>
          <w:sz w:val="22"/>
          <w:szCs w:val="22"/>
          <w:lang w:val="fr-FR"/>
        </w:rPr>
        <w:t>et, ainsi, éviter les conflits liés à l’eau, améliorer la résilience des zones humides au changement climatique et préserver les services environnementaux offerts à la société par les zones humides;</w:t>
      </w:r>
    </w:p>
    <w:p w:rsidR="008C312F" w:rsidRPr="00683BB3" w:rsidRDefault="008C312F" w:rsidP="00DD6F96">
      <w:pPr>
        <w:ind w:left="426" w:hanging="426"/>
        <w:rPr>
          <w:rFonts w:asciiTheme="minorHAnsi" w:hAnsiTheme="minorHAnsi"/>
          <w:sz w:val="22"/>
          <w:szCs w:val="22"/>
          <w:lang w:val="fr-FR"/>
        </w:rPr>
      </w:pPr>
    </w:p>
    <w:p w:rsidR="004E48C6" w:rsidRPr="006315E3" w:rsidRDefault="00AD20AC" w:rsidP="00DD6F96">
      <w:pPr>
        <w:pStyle w:val="ListParagraph"/>
        <w:numPr>
          <w:ilvl w:val="0"/>
          <w:numId w:val="13"/>
        </w:numPr>
        <w:ind w:left="426" w:hanging="426"/>
        <w:rPr>
          <w:rFonts w:asciiTheme="minorHAnsi" w:hAnsiTheme="minorHAnsi"/>
          <w:sz w:val="22"/>
          <w:szCs w:val="22"/>
          <w:lang w:val="fr-FR"/>
        </w:rPr>
      </w:pPr>
      <w:r>
        <w:rPr>
          <w:rFonts w:asciiTheme="minorHAnsi" w:hAnsiTheme="minorHAnsi"/>
          <w:sz w:val="22"/>
          <w:szCs w:val="22"/>
          <w:lang w:val="fr-FR"/>
        </w:rPr>
        <w:t>PRENANT NOTE de la Résolutio</w:t>
      </w:r>
      <w:r w:rsidR="004E48C6" w:rsidRPr="00683BB3">
        <w:rPr>
          <w:rFonts w:asciiTheme="minorHAnsi" w:hAnsiTheme="minorHAnsi"/>
          <w:sz w:val="22"/>
          <w:szCs w:val="22"/>
          <w:lang w:val="fr-FR"/>
        </w:rPr>
        <w:t>n IX.3</w:t>
      </w:r>
      <w:r w:rsidR="006315E3">
        <w:rPr>
          <w:rFonts w:asciiTheme="minorHAnsi" w:hAnsiTheme="minorHAnsi"/>
          <w:sz w:val="22"/>
          <w:szCs w:val="22"/>
          <w:lang w:val="fr-FR"/>
        </w:rPr>
        <w:t xml:space="preserve"> sur l’</w:t>
      </w:r>
      <w:r w:rsidR="006315E3" w:rsidRPr="006315E3">
        <w:rPr>
          <w:rFonts w:asciiTheme="minorHAnsi" w:hAnsiTheme="minorHAnsi"/>
          <w:i/>
          <w:sz w:val="22"/>
          <w:szCs w:val="22"/>
          <w:lang w:val="fr-FR"/>
        </w:rPr>
        <w:t>Engagement de la Convention de Ramsar sur les zones humides</w:t>
      </w:r>
      <w:r w:rsidR="006315E3">
        <w:rPr>
          <w:rFonts w:asciiTheme="minorHAnsi" w:hAnsiTheme="minorHAnsi"/>
          <w:i/>
          <w:sz w:val="22"/>
          <w:szCs w:val="22"/>
          <w:lang w:val="fr-FR"/>
        </w:rPr>
        <w:t xml:space="preserve"> </w:t>
      </w:r>
      <w:r w:rsidR="006315E3" w:rsidRPr="006315E3">
        <w:rPr>
          <w:rFonts w:asciiTheme="minorHAnsi" w:hAnsiTheme="minorHAnsi"/>
          <w:i/>
          <w:sz w:val="22"/>
          <w:szCs w:val="22"/>
          <w:lang w:val="fr-FR"/>
        </w:rPr>
        <w:t>dans les mécanismes multilatéraux en cours relatifs à l’eau</w:t>
      </w:r>
      <w:r w:rsidR="006315E3" w:rsidRPr="006315E3">
        <w:rPr>
          <w:rFonts w:asciiTheme="minorHAnsi" w:hAnsiTheme="minorHAnsi"/>
          <w:sz w:val="22"/>
          <w:szCs w:val="22"/>
          <w:lang w:val="fr-FR"/>
        </w:rPr>
        <w:t xml:space="preserve"> </w:t>
      </w:r>
      <w:r w:rsidR="006315E3">
        <w:rPr>
          <w:rFonts w:asciiTheme="minorHAnsi" w:hAnsiTheme="minorHAnsi"/>
          <w:sz w:val="22"/>
          <w:szCs w:val="22"/>
          <w:lang w:val="fr-FR"/>
        </w:rPr>
        <w:t xml:space="preserve">qui AFFIRME </w:t>
      </w:r>
      <w:r w:rsidR="006315E3" w:rsidRPr="006315E3">
        <w:rPr>
          <w:rFonts w:asciiTheme="minorHAnsi" w:hAnsiTheme="minorHAnsi"/>
          <w:sz w:val="22"/>
          <w:szCs w:val="22"/>
          <w:lang w:val="fr-FR"/>
        </w:rPr>
        <w:t>que la conservation et l’utilisation rationnelle des zones humides son</w:t>
      </w:r>
      <w:r w:rsidR="006315E3">
        <w:rPr>
          <w:rFonts w:asciiTheme="minorHAnsi" w:hAnsiTheme="minorHAnsi"/>
          <w:sz w:val="22"/>
          <w:szCs w:val="22"/>
          <w:lang w:val="fr-FR"/>
        </w:rPr>
        <w:t xml:space="preserve">t </w:t>
      </w:r>
      <w:r w:rsidR="006315E3" w:rsidRPr="006315E3">
        <w:rPr>
          <w:rFonts w:asciiTheme="minorHAnsi" w:hAnsiTheme="minorHAnsi"/>
          <w:sz w:val="22"/>
          <w:szCs w:val="22"/>
          <w:lang w:val="fr-FR"/>
        </w:rPr>
        <w:t>essentielles pour l’approvisionnement en eau des populations humaines et de la nature, et</w:t>
      </w:r>
      <w:r w:rsidR="006315E3">
        <w:rPr>
          <w:rFonts w:asciiTheme="minorHAnsi" w:hAnsiTheme="minorHAnsi"/>
          <w:sz w:val="22"/>
          <w:szCs w:val="22"/>
          <w:lang w:val="fr-FR"/>
        </w:rPr>
        <w:t xml:space="preserve"> </w:t>
      </w:r>
      <w:r w:rsidR="006315E3" w:rsidRPr="006315E3">
        <w:rPr>
          <w:rFonts w:asciiTheme="minorHAnsi" w:hAnsiTheme="minorHAnsi"/>
          <w:sz w:val="22"/>
          <w:szCs w:val="22"/>
          <w:lang w:val="fr-FR"/>
        </w:rPr>
        <w:t>que les zones humides sont une source d’eau, mais aussi utilisatrices d’eau, tout en</w:t>
      </w:r>
      <w:r w:rsidR="006315E3">
        <w:rPr>
          <w:rFonts w:asciiTheme="minorHAnsi" w:hAnsiTheme="minorHAnsi"/>
          <w:sz w:val="22"/>
          <w:szCs w:val="22"/>
          <w:lang w:val="fr-FR"/>
        </w:rPr>
        <w:t xml:space="preserve"> </w:t>
      </w:r>
      <w:r w:rsidR="006315E3" w:rsidRPr="006315E3">
        <w:rPr>
          <w:rFonts w:asciiTheme="minorHAnsi" w:hAnsiTheme="minorHAnsi"/>
          <w:sz w:val="22"/>
          <w:szCs w:val="22"/>
          <w:lang w:val="fr-FR"/>
        </w:rPr>
        <w:t>fournissant un éventail d’autres avantages/serv</w:t>
      </w:r>
      <w:r w:rsidR="006315E3">
        <w:rPr>
          <w:rFonts w:asciiTheme="minorHAnsi" w:hAnsiTheme="minorHAnsi"/>
          <w:sz w:val="22"/>
          <w:szCs w:val="22"/>
          <w:lang w:val="fr-FR"/>
        </w:rPr>
        <w:t>ices au niveau de l’écosystème</w:t>
      </w:r>
      <w:r w:rsidR="004E48C6" w:rsidRPr="006315E3">
        <w:rPr>
          <w:rFonts w:asciiTheme="minorHAnsi" w:hAnsiTheme="minorHAnsi"/>
          <w:sz w:val="22"/>
          <w:szCs w:val="22"/>
          <w:lang w:val="fr-FR"/>
        </w:rPr>
        <w:t>;</w:t>
      </w:r>
    </w:p>
    <w:p w:rsidR="004E48C6" w:rsidRPr="00683BB3" w:rsidRDefault="004E48C6" w:rsidP="00DD6F96">
      <w:pPr>
        <w:ind w:left="426" w:hanging="426"/>
        <w:rPr>
          <w:rFonts w:asciiTheme="minorHAnsi" w:hAnsiTheme="minorHAnsi"/>
          <w:sz w:val="22"/>
          <w:szCs w:val="22"/>
          <w:lang w:val="fr-FR"/>
        </w:rPr>
      </w:pPr>
    </w:p>
    <w:p w:rsidR="005C4031" w:rsidRPr="00683BB3" w:rsidRDefault="000F31F5" w:rsidP="00DD6F96">
      <w:pPr>
        <w:pStyle w:val="ListParagraph"/>
        <w:numPr>
          <w:ilvl w:val="0"/>
          <w:numId w:val="13"/>
        </w:numPr>
        <w:ind w:left="426" w:hanging="426"/>
        <w:rPr>
          <w:rFonts w:asciiTheme="minorHAnsi" w:hAnsiTheme="minorHAnsi"/>
          <w:sz w:val="22"/>
          <w:szCs w:val="22"/>
          <w:lang w:val="fr-FR"/>
        </w:rPr>
      </w:pPr>
      <w:r w:rsidRPr="00683BB3">
        <w:rPr>
          <w:rFonts w:asciiTheme="minorHAnsi" w:hAnsiTheme="minorHAnsi"/>
          <w:sz w:val="22"/>
          <w:szCs w:val="22"/>
          <w:lang w:val="fr-FR"/>
        </w:rPr>
        <w:t>CON</w:t>
      </w:r>
      <w:r w:rsidR="00CB6C05">
        <w:rPr>
          <w:rFonts w:asciiTheme="minorHAnsi" w:hAnsiTheme="minorHAnsi"/>
          <w:sz w:val="22"/>
          <w:szCs w:val="22"/>
          <w:lang w:val="fr-FR"/>
        </w:rPr>
        <w:t xml:space="preserve">SCIENTE du rôle que jouera l’eau dans le </w:t>
      </w:r>
      <w:r w:rsidR="00CB6C05" w:rsidRPr="00CB6C05">
        <w:rPr>
          <w:rFonts w:asciiTheme="minorHAnsi" w:hAnsiTheme="minorHAnsi"/>
          <w:sz w:val="22"/>
          <w:szCs w:val="22"/>
          <w:lang w:val="fr-FR"/>
        </w:rPr>
        <w:t>Programme de développement pour l'après-2015</w:t>
      </w:r>
      <w:r w:rsidR="000F5AB9">
        <w:rPr>
          <w:rFonts w:asciiTheme="minorHAnsi" w:hAnsiTheme="minorHAnsi"/>
          <w:sz w:val="22"/>
          <w:szCs w:val="22"/>
          <w:lang w:val="fr-FR"/>
        </w:rPr>
        <w:t xml:space="preserve"> ainsi qu’en ce qui concerne la réalisation de l’Objectif mondial pour l’eau, post-2015, lesquels établissent des objectifs pour améliorer</w:t>
      </w:r>
      <w:r w:rsidR="005F4868">
        <w:rPr>
          <w:rFonts w:asciiTheme="minorHAnsi" w:hAnsiTheme="minorHAnsi"/>
          <w:sz w:val="22"/>
          <w:szCs w:val="22"/>
          <w:lang w:val="fr-FR"/>
        </w:rPr>
        <w:t xml:space="preserve"> l’utilisation et le développement durables des ressources en eau et la conservation des écosystèmes de zones humides en vue de favoriser la prise de décisions et de mesures qui prennent en considération aussi bien les </w:t>
      </w:r>
      <w:r w:rsidR="005F4868" w:rsidRPr="004F5534">
        <w:rPr>
          <w:rFonts w:asciiTheme="minorHAnsi" w:hAnsiTheme="minorHAnsi"/>
          <w:sz w:val="22"/>
          <w:szCs w:val="22"/>
          <w:lang w:val="fr-FR"/>
        </w:rPr>
        <w:t>besoins de l’homme et de la nature en eau q</w:t>
      </w:r>
      <w:r w:rsidR="005F4868">
        <w:rPr>
          <w:rFonts w:asciiTheme="minorHAnsi" w:hAnsiTheme="minorHAnsi"/>
          <w:sz w:val="22"/>
          <w:szCs w:val="22"/>
          <w:lang w:val="fr-FR"/>
        </w:rPr>
        <w:t>ue la nécessité d’accroître la viabilité à long terme des systèmes naturels d’approvisionnement;</w:t>
      </w:r>
    </w:p>
    <w:p w:rsidR="00034561" w:rsidRPr="00683BB3" w:rsidRDefault="00034561" w:rsidP="00DD6F96">
      <w:pPr>
        <w:ind w:left="426" w:hanging="426"/>
        <w:rPr>
          <w:rFonts w:asciiTheme="minorHAnsi" w:hAnsiTheme="minorHAnsi"/>
          <w:sz w:val="22"/>
          <w:szCs w:val="22"/>
          <w:lang w:val="fr-FR"/>
        </w:rPr>
      </w:pPr>
    </w:p>
    <w:p w:rsidR="00034561" w:rsidRPr="00683BB3" w:rsidRDefault="00034561" w:rsidP="00DD6F96">
      <w:pPr>
        <w:pStyle w:val="ListParagraph"/>
        <w:numPr>
          <w:ilvl w:val="0"/>
          <w:numId w:val="13"/>
        </w:numPr>
        <w:ind w:left="426" w:hanging="426"/>
        <w:rPr>
          <w:rFonts w:asciiTheme="minorHAnsi" w:hAnsiTheme="minorHAnsi"/>
          <w:sz w:val="22"/>
          <w:szCs w:val="22"/>
          <w:lang w:val="fr-FR"/>
        </w:rPr>
      </w:pPr>
      <w:r w:rsidRPr="00683BB3">
        <w:rPr>
          <w:rFonts w:asciiTheme="minorHAnsi" w:hAnsiTheme="minorHAnsi"/>
          <w:sz w:val="22"/>
          <w:szCs w:val="22"/>
          <w:lang w:val="fr-FR"/>
        </w:rPr>
        <w:t>R</w:t>
      </w:r>
      <w:r w:rsidR="005F4868">
        <w:rPr>
          <w:rFonts w:asciiTheme="minorHAnsi" w:hAnsiTheme="minorHAnsi"/>
          <w:sz w:val="22"/>
          <w:szCs w:val="22"/>
          <w:lang w:val="fr-FR"/>
        </w:rPr>
        <w:t xml:space="preserve">APPELANT </w:t>
      </w:r>
      <w:r w:rsidRPr="00683BB3">
        <w:rPr>
          <w:rFonts w:asciiTheme="minorHAnsi" w:hAnsiTheme="minorHAnsi"/>
          <w:sz w:val="22"/>
          <w:szCs w:val="22"/>
          <w:lang w:val="fr-FR"/>
        </w:rPr>
        <w:t xml:space="preserve">QUE </w:t>
      </w:r>
      <w:r w:rsidR="00A868B0">
        <w:rPr>
          <w:rFonts w:asciiTheme="minorHAnsi" w:hAnsiTheme="minorHAnsi"/>
          <w:sz w:val="22"/>
          <w:szCs w:val="22"/>
          <w:lang w:val="fr-FR"/>
        </w:rPr>
        <w:t>les législations locales de plusieurs pays prévoient l’obligation de garantir un volume d’eau</w:t>
      </w:r>
      <w:r w:rsidR="00526B67">
        <w:rPr>
          <w:rFonts w:asciiTheme="minorHAnsi" w:hAnsiTheme="minorHAnsi"/>
          <w:sz w:val="22"/>
          <w:szCs w:val="22"/>
          <w:lang w:val="fr-FR"/>
        </w:rPr>
        <w:t xml:space="preserve"> suffisant</w:t>
      </w:r>
      <w:r w:rsidR="00806320">
        <w:rPr>
          <w:rFonts w:asciiTheme="minorHAnsi" w:hAnsiTheme="minorHAnsi"/>
          <w:sz w:val="22"/>
          <w:szCs w:val="22"/>
          <w:lang w:val="fr-FR"/>
        </w:rPr>
        <w:t xml:space="preserve">, </w:t>
      </w:r>
      <w:r w:rsidR="00526B67">
        <w:rPr>
          <w:rFonts w:asciiTheme="minorHAnsi" w:hAnsiTheme="minorHAnsi"/>
          <w:sz w:val="22"/>
          <w:szCs w:val="22"/>
          <w:lang w:val="fr-FR"/>
        </w:rPr>
        <w:t>et que la possibilité de l’</w:t>
      </w:r>
      <w:r w:rsidR="00806320">
        <w:rPr>
          <w:rFonts w:asciiTheme="minorHAnsi" w:hAnsiTheme="minorHAnsi"/>
          <w:sz w:val="22"/>
          <w:szCs w:val="22"/>
          <w:lang w:val="fr-FR"/>
        </w:rPr>
        <w:t>é</w:t>
      </w:r>
      <w:r w:rsidR="00526B67">
        <w:rPr>
          <w:rFonts w:asciiTheme="minorHAnsi" w:hAnsiTheme="minorHAnsi"/>
          <w:sz w:val="22"/>
          <w:szCs w:val="22"/>
          <w:lang w:val="fr-FR"/>
        </w:rPr>
        <w:t>riger</w:t>
      </w:r>
      <w:r w:rsidR="00806320">
        <w:rPr>
          <w:rFonts w:asciiTheme="minorHAnsi" w:hAnsiTheme="minorHAnsi"/>
          <w:sz w:val="22"/>
          <w:szCs w:val="22"/>
          <w:lang w:val="fr-FR"/>
        </w:rPr>
        <w:t xml:space="preserve"> en principe international dans le domaine du droit de l’environnement et de l’</w:t>
      </w:r>
      <w:r w:rsidR="00AC732D">
        <w:rPr>
          <w:rFonts w:asciiTheme="minorHAnsi" w:hAnsiTheme="minorHAnsi"/>
          <w:sz w:val="22"/>
          <w:szCs w:val="22"/>
          <w:lang w:val="fr-FR"/>
        </w:rPr>
        <w:t>eau</w:t>
      </w:r>
      <w:r w:rsidR="00526B67">
        <w:rPr>
          <w:rFonts w:asciiTheme="minorHAnsi" w:hAnsiTheme="minorHAnsi"/>
          <w:sz w:val="22"/>
          <w:szCs w:val="22"/>
          <w:lang w:val="fr-FR"/>
        </w:rPr>
        <w:t xml:space="preserve"> est actuellement à l’étude</w:t>
      </w:r>
      <w:r w:rsidR="00AC732D">
        <w:rPr>
          <w:rFonts w:asciiTheme="minorHAnsi" w:hAnsiTheme="minorHAnsi"/>
          <w:sz w:val="22"/>
          <w:szCs w:val="22"/>
          <w:lang w:val="fr-FR"/>
        </w:rPr>
        <w:t>;</w:t>
      </w:r>
    </w:p>
    <w:p w:rsidR="005C4031" w:rsidRPr="00683BB3" w:rsidRDefault="005C4031" w:rsidP="00DD6F96">
      <w:pPr>
        <w:ind w:left="426" w:hanging="426"/>
        <w:rPr>
          <w:rFonts w:asciiTheme="minorHAnsi" w:hAnsiTheme="minorHAnsi"/>
          <w:sz w:val="22"/>
          <w:szCs w:val="22"/>
          <w:lang w:val="fr-FR"/>
        </w:rPr>
      </w:pPr>
    </w:p>
    <w:p w:rsidR="008C312F" w:rsidRPr="00FC601B" w:rsidRDefault="00BA720F" w:rsidP="00DD6F96">
      <w:pPr>
        <w:pStyle w:val="ListParagraph"/>
        <w:numPr>
          <w:ilvl w:val="0"/>
          <w:numId w:val="13"/>
        </w:numPr>
        <w:ind w:left="426" w:hanging="426"/>
        <w:rPr>
          <w:rFonts w:asciiTheme="minorHAnsi" w:hAnsiTheme="minorHAnsi"/>
          <w:sz w:val="22"/>
          <w:szCs w:val="22"/>
          <w:lang w:val="fr-FR"/>
        </w:rPr>
      </w:pPr>
      <w:r w:rsidRPr="00FC601B">
        <w:rPr>
          <w:rFonts w:asciiTheme="minorHAnsi" w:hAnsiTheme="minorHAnsi"/>
          <w:sz w:val="22"/>
          <w:szCs w:val="22"/>
          <w:lang w:val="fr-FR"/>
        </w:rPr>
        <w:t>F</w:t>
      </w:r>
      <w:r w:rsidR="00FC601B" w:rsidRPr="00FC601B">
        <w:rPr>
          <w:rFonts w:asciiTheme="minorHAnsi" w:hAnsiTheme="minorHAnsi"/>
          <w:sz w:val="22"/>
          <w:szCs w:val="22"/>
          <w:lang w:val="fr-FR"/>
        </w:rPr>
        <w:t>A</w:t>
      </w:r>
      <w:r w:rsidRPr="00FC601B">
        <w:rPr>
          <w:rFonts w:asciiTheme="minorHAnsi" w:hAnsiTheme="minorHAnsi"/>
          <w:sz w:val="22"/>
          <w:szCs w:val="22"/>
          <w:lang w:val="fr-FR"/>
        </w:rPr>
        <w:t xml:space="preserve">ISANT ÉCHO à l’appel à l’action de la Déclaration de Changwon </w:t>
      </w:r>
      <w:r w:rsidR="00FC601B" w:rsidRPr="00FC601B">
        <w:rPr>
          <w:rFonts w:asciiTheme="minorHAnsi" w:hAnsiTheme="minorHAnsi"/>
          <w:sz w:val="22"/>
          <w:szCs w:val="22"/>
          <w:lang w:val="fr-FR"/>
        </w:rPr>
        <w:t xml:space="preserve">qui décrit les mesures prioritaires </w:t>
      </w:r>
      <w:r w:rsidR="00FC601B">
        <w:rPr>
          <w:rFonts w:asciiTheme="minorHAnsi" w:hAnsiTheme="minorHAnsi"/>
          <w:sz w:val="22"/>
          <w:szCs w:val="22"/>
          <w:lang w:val="fr-FR"/>
        </w:rPr>
        <w:t xml:space="preserve">à mettre en œuvre </w:t>
      </w:r>
      <w:r w:rsidR="00FC601B" w:rsidRPr="00FC601B">
        <w:rPr>
          <w:rFonts w:asciiTheme="minorHAnsi" w:hAnsiTheme="minorHAnsi"/>
          <w:sz w:val="22"/>
          <w:szCs w:val="22"/>
          <w:lang w:val="fr-FR"/>
        </w:rPr>
        <w:t>pour atteindre certains des objectifs mondiaux les plus essentiels pour assurer la pérennité de l’environnement</w:t>
      </w:r>
      <w:r w:rsidR="00FC601B">
        <w:rPr>
          <w:rFonts w:asciiTheme="minorHAnsi" w:hAnsiTheme="minorHAnsi"/>
          <w:sz w:val="22"/>
          <w:szCs w:val="22"/>
          <w:lang w:val="fr-FR"/>
        </w:rPr>
        <w:t xml:space="preserve"> de la planète, notamment </w:t>
      </w:r>
      <w:r w:rsidRPr="00FC601B">
        <w:rPr>
          <w:rFonts w:asciiTheme="minorHAnsi" w:hAnsiTheme="minorHAnsi"/>
          <w:sz w:val="22"/>
          <w:szCs w:val="22"/>
          <w:lang w:val="fr-FR"/>
        </w:rPr>
        <w:t xml:space="preserve">gérer de manière rationnelle et protéger nos zones humides en nous assurant qu’elles disposent toujours d’une </w:t>
      </w:r>
      <w:r w:rsidRPr="00FC601B">
        <w:rPr>
          <w:rFonts w:asciiTheme="minorHAnsi" w:hAnsiTheme="minorHAnsi"/>
          <w:sz w:val="22"/>
          <w:szCs w:val="22"/>
          <w:lang w:val="fr-FR"/>
        </w:rPr>
        <w:lastRenderedPageBreak/>
        <w:t xml:space="preserve">quantité d’eau suffisante pour continuer de produire la quantité d’eau de qualité dont nous avons besoin </w:t>
      </w:r>
      <w:r w:rsidR="001F2F42">
        <w:rPr>
          <w:rFonts w:asciiTheme="minorHAnsi" w:hAnsiTheme="minorHAnsi"/>
          <w:sz w:val="22"/>
          <w:szCs w:val="22"/>
          <w:lang w:val="fr-FR"/>
        </w:rPr>
        <w:t>aux fins de</w:t>
      </w:r>
      <w:r w:rsidRPr="00FC601B">
        <w:rPr>
          <w:rFonts w:asciiTheme="minorHAnsi" w:hAnsiTheme="minorHAnsi"/>
          <w:sz w:val="22"/>
          <w:szCs w:val="22"/>
          <w:lang w:val="fr-FR"/>
        </w:rPr>
        <w:t xml:space="preserve"> la production alimentaire, la c</w:t>
      </w:r>
      <w:r w:rsidR="00AC732D">
        <w:rPr>
          <w:rFonts w:asciiTheme="minorHAnsi" w:hAnsiTheme="minorHAnsi"/>
          <w:sz w:val="22"/>
          <w:szCs w:val="22"/>
          <w:lang w:val="fr-FR"/>
        </w:rPr>
        <w:t>onsommation et l’assainissement</w:t>
      </w:r>
      <w:r w:rsidR="00FC601B">
        <w:rPr>
          <w:rFonts w:asciiTheme="minorHAnsi" w:hAnsiTheme="minorHAnsi"/>
          <w:sz w:val="22"/>
          <w:szCs w:val="22"/>
          <w:lang w:val="fr-FR"/>
        </w:rPr>
        <w:t>;</w:t>
      </w:r>
    </w:p>
    <w:p w:rsidR="00DA689F" w:rsidRPr="00683BB3" w:rsidRDefault="00DA689F" w:rsidP="00DD6F96">
      <w:pPr>
        <w:ind w:left="426" w:hanging="426"/>
        <w:jc w:val="both"/>
        <w:rPr>
          <w:rFonts w:asciiTheme="minorHAnsi" w:hAnsiTheme="minorHAnsi"/>
          <w:sz w:val="22"/>
          <w:szCs w:val="22"/>
          <w:lang w:val="fr-FR"/>
        </w:rPr>
      </w:pPr>
    </w:p>
    <w:p w:rsidR="00DA689F" w:rsidRPr="00683BB3" w:rsidRDefault="00DA689F" w:rsidP="00DD6F96">
      <w:pPr>
        <w:pStyle w:val="ListParagraph"/>
        <w:ind w:left="426" w:hanging="426"/>
        <w:jc w:val="center"/>
        <w:rPr>
          <w:rFonts w:asciiTheme="minorHAnsi" w:hAnsiTheme="minorHAnsi"/>
          <w:sz w:val="22"/>
          <w:szCs w:val="22"/>
          <w:lang w:val="fr-FR"/>
        </w:rPr>
      </w:pPr>
      <w:r w:rsidRPr="00683BB3">
        <w:rPr>
          <w:rFonts w:asciiTheme="minorHAnsi" w:hAnsiTheme="minorHAnsi"/>
          <w:sz w:val="22"/>
          <w:szCs w:val="22"/>
          <w:lang w:val="fr-FR"/>
        </w:rPr>
        <w:t>LA CONF</w:t>
      </w:r>
      <w:r w:rsidR="00584EDC">
        <w:rPr>
          <w:rFonts w:asciiTheme="minorHAnsi" w:hAnsiTheme="minorHAnsi"/>
          <w:sz w:val="22"/>
          <w:szCs w:val="22"/>
          <w:lang w:val="fr-FR"/>
        </w:rPr>
        <w:t>É</w:t>
      </w:r>
      <w:r w:rsidRPr="00683BB3">
        <w:rPr>
          <w:rFonts w:asciiTheme="minorHAnsi" w:hAnsiTheme="minorHAnsi"/>
          <w:sz w:val="22"/>
          <w:szCs w:val="22"/>
          <w:lang w:val="fr-FR"/>
        </w:rPr>
        <w:t>RENC</w:t>
      </w:r>
      <w:r w:rsidR="00584EDC">
        <w:rPr>
          <w:rFonts w:asciiTheme="minorHAnsi" w:hAnsiTheme="minorHAnsi"/>
          <w:sz w:val="22"/>
          <w:szCs w:val="22"/>
          <w:lang w:val="fr-FR"/>
        </w:rPr>
        <w:t xml:space="preserve">E DES PARTIES </w:t>
      </w:r>
      <w:r w:rsidRPr="00683BB3">
        <w:rPr>
          <w:rFonts w:asciiTheme="minorHAnsi" w:hAnsiTheme="minorHAnsi"/>
          <w:sz w:val="22"/>
          <w:szCs w:val="22"/>
          <w:lang w:val="fr-FR"/>
        </w:rPr>
        <w:t>CONTRA</w:t>
      </w:r>
      <w:r w:rsidR="00584EDC">
        <w:rPr>
          <w:rFonts w:asciiTheme="minorHAnsi" w:hAnsiTheme="minorHAnsi"/>
          <w:sz w:val="22"/>
          <w:szCs w:val="22"/>
          <w:lang w:val="fr-FR"/>
        </w:rPr>
        <w:t>C</w:t>
      </w:r>
      <w:r w:rsidRPr="00683BB3">
        <w:rPr>
          <w:rFonts w:asciiTheme="minorHAnsi" w:hAnsiTheme="minorHAnsi"/>
          <w:sz w:val="22"/>
          <w:szCs w:val="22"/>
          <w:lang w:val="fr-FR"/>
        </w:rPr>
        <w:t>TANTES</w:t>
      </w:r>
    </w:p>
    <w:p w:rsidR="00DA689F" w:rsidRPr="00683BB3" w:rsidRDefault="00DA689F" w:rsidP="00DD6F96">
      <w:pPr>
        <w:ind w:left="426" w:hanging="426"/>
        <w:jc w:val="both"/>
        <w:rPr>
          <w:rFonts w:asciiTheme="minorHAnsi" w:hAnsiTheme="minorHAnsi"/>
          <w:sz w:val="22"/>
          <w:szCs w:val="22"/>
          <w:lang w:val="fr-FR"/>
        </w:rPr>
      </w:pPr>
    </w:p>
    <w:p w:rsidR="00DA689F" w:rsidRPr="00683BB3" w:rsidRDefault="00034561" w:rsidP="00DD6F96">
      <w:pPr>
        <w:pStyle w:val="ListParagraph"/>
        <w:numPr>
          <w:ilvl w:val="0"/>
          <w:numId w:val="13"/>
        </w:numPr>
        <w:ind w:left="426" w:hanging="426"/>
        <w:rPr>
          <w:rFonts w:asciiTheme="minorHAnsi" w:hAnsiTheme="minorHAnsi"/>
          <w:sz w:val="22"/>
          <w:szCs w:val="22"/>
          <w:lang w:val="fr-FR"/>
        </w:rPr>
      </w:pPr>
      <w:r w:rsidRPr="00683BB3">
        <w:rPr>
          <w:rFonts w:asciiTheme="minorHAnsi" w:hAnsiTheme="minorHAnsi"/>
          <w:sz w:val="22"/>
          <w:szCs w:val="22"/>
          <w:lang w:val="fr-FR"/>
        </w:rPr>
        <w:t>REC</w:t>
      </w:r>
      <w:r w:rsidR="00AC732D">
        <w:rPr>
          <w:rFonts w:asciiTheme="minorHAnsi" w:hAnsiTheme="minorHAnsi"/>
          <w:sz w:val="22"/>
          <w:szCs w:val="22"/>
          <w:lang w:val="fr-FR"/>
        </w:rPr>
        <w:t xml:space="preserve">ONNAÎT ET RÉAFFIRME que la pénurie d’eau dans les zones humides </w:t>
      </w:r>
      <w:r w:rsidR="00B80376">
        <w:rPr>
          <w:rFonts w:asciiTheme="minorHAnsi" w:hAnsiTheme="minorHAnsi"/>
          <w:sz w:val="22"/>
          <w:szCs w:val="22"/>
          <w:lang w:val="fr-FR"/>
        </w:rPr>
        <w:t>est un problème mondial de grande envergure aux graves conséquences pour les écosystèmes et les moyens de subsistance des populations, notamment des communautés vulnérables, marginalisées et tributaires des zones humides, que ce problème n’est toujours pas résolu et qu</w:t>
      </w:r>
      <w:r w:rsidR="00D11C7B">
        <w:rPr>
          <w:rFonts w:asciiTheme="minorHAnsi" w:hAnsiTheme="minorHAnsi"/>
          <w:sz w:val="22"/>
          <w:szCs w:val="22"/>
          <w:lang w:val="fr-FR"/>
        </w:rPr>
        <w:t xml:space="preserve">e, au contraire, il s’aggravera dans le futur </w:t>
      </w:r>
      <w:r w:rsidR="001F2F42">
        <w:rPr>
          <w:rFonts w:asciiTheme="minorHAnsi" w:hAnsiTheme="minorHAnsi"/>
          <w:sz w:val="22"/>
          <w:szCs w:val="22"/>
          <w:lang w:val="fr-FR"/>
        </w:rPr>
        <w:t>sous l’effet</w:t>
      </w:r>
      <w:r w:rsidR="00D11C7B">
        <w:rPr>
          <w:rFonts w:asciiTheme="minorHAnsi" w:hAnsiTheme="minorHAnsi"/>
          <w:sz w:val="22"/>
          <w:szCs w:val="22"/>
          <w:lang w:val="fr-FR"/>
        </w:rPr>
        <w:t xml:space="preserve"> de l’augmentation de la demande en eau et des </w:t>
      </w:r>
      <w:r w:rsidR="001F2F42">
        <w:rPr>
          <w:rFonts w:asciiTheme="minorHAnsi" w:hAnsiTheme="minorHAnsi"/>
          <w:sz w:val="22"/>
          <w:szCs w:val="22"/>
          <w:lang w:val="fr-FR"/>
        </w:rPr>
        <w:t>répercussions</w:t>
      </w:r>
      <w:r w:rsidR="00D11C7B">
        <w:rPr>
          <w:rFonts w:asciiTheme="minorHAnsi" w:hAnsiTheme="minorHAnsi"/>
          <w:sz w:val="22"/>
          <w:szCs w:val="22"/>
          <w:lang w:val="fr-FR"/>
        </w:rPr>
        <w:t xml:space="preserve"> du changement climatique</w:t>
      </w:r>
      <w:r w:rsidR="00766B79" w:rsidRPr="00683BB3">
        <w:rPr>
          <w:rFonts w:asciiTheme="minorHAnsi" w:hAnsiTheme="minorHAnsi"/>
          <w:sz w:val="22"/>
          <w:szCs w:val="22"/>
          <w:lang w:val="fr-FR"/>
        </w:rPr>
        <w:t>;</w:t>
      </w:r>
    </w:p>
    <w:p w:rsidR="00DA689F" w:rsidRPr="00683BB3" w:rsidRDefault="00DA689F" w:rsidP="00DD6F96">
      <w:pPr>
        <w:ind w:left="426" w:hanging="426"/>
        <w:rPr>
          <w:rFonts w:asciiTheme="minorHAnsi" w:hAnsiTheme="minorHAnsi"/>
          <w:sz w:val="22"/>
          <w:szCs w:val="22"/>
          <w:lang w:val="fr-FR"/>
        </w:rPr>
      </w:pPr>
    </w:p>
    <w:p w:rsidR="00DA689F" w:rsidRPr="00683BB3" w:rsidRDefault="00D11C7B" w:rsidP="00DD6F96">
      <w:pPr>
        <w:pStyle w:val="ListParagraph"/>
        <w:numPr>
          <w:ilvl w:val="0"/>
          <w:numId w:val="13"/>
        </w:numPr>
        <w:ind w:left="426" w:hanging="426"/>
        <w:rPr>
          <w:rFonts w:asciiTheme="minorHAnsi" w:hAnsiTheme="minorHAnsi"/>
          <w:sz w:val="22"/>
          <w:szCs w:val="22"/>
          <w:lang w:val="fr-FR"/>
        </w:rPr>
      </w:pPr>
      <w:r>
        <w:rPr>
          <w:rFonts w:asciiTheme="minorHAnsi" w:hAnsiTheme="minorHAnsi"/>
          <w:sz w:val="22"/>
          <w:szCs w:val="22"/>
          <w:lang w:val="fr-FR"/>
        </w:rPr>
        <w:t>SE F</w:t>
      </w:r>
      <w:r w:rsidR="001A5389">
        <w:rPr>
          <w:rFonts w:asciiTheme="minorHAnsi" w:hAnsiTheme="minorHAnsi"/>
          <w:sz w:val="22"/>
          <w:szCs w:val="22"/>
          <w:lang w:val="fr-FR"/>
        </w:rPr>
        <w:t xml:space="preserve">ÉLICITE du processus engagé au Mexique en vue de créer des réserves d’eau pour les zones humides joint en annexe à la présente résolution et PRIE les Parties contractantes de s’en inspirer </w:t>
      </w:r>
      <w:r w:rsidR="00F65C16">
        <w:rPr>
          <w:rFonts w:asciiTheme="minorHAnsi" w:hAnsiTheme="minorHAnsi"/>
          <w:sz w:val="22"/>
          <w:szCs w:val="22"/>
          <w:lang w:val="fr-FR"/>
        </w:rPr>
        <w:t>afin</w:t>
      </w:r>
      <w:r w:rsidR="001A5389">
        <w:rPr>
          <w:rFonts w:asciiTheme="minorHAnsi" w:hAnsiTheme="minorHAnsi"/>
          <w:sz w:val="22"/>
          <w:szCs w:val="22"/>
          <w:lang w:val="fr-FR"/>
        </w:rPr>
        <w:t xml:space="preserve"> de cerner les possibilités </w:t>
      </w:r>
      <w:r w:rsidR="001F2F42">
        <w:rPr>
          <w:rFonts w:asciiTheme="minorHAnsi" w:hAnsiTheme="minorHAnsi"/>
          <w:sz w:val="22"/>
          <w:szCs w:val="22"/>
          <w:lang w:val="fr-FR"/>
        </w:rPr>
        <w:t>de</w:t>
      </w:r>
      <w:r w:rsidR="00F65C16">
        <w:rPr>
          <w:rFonts w:asciiTheme="minorHAnsi" w:hAnsiTheme="minorHAnsi"/>
          <w:sz w:val="22"/>
          <w:szCs w:val="22"/>
          <w:lang w:val="fr-FR"/>
        </w:rPr>
        <w:t xml:space="preserve"> prendre des mesures préventives, en adaptant le processus selon que de besoin</w:t>
      </w:r>
      <w:r w:rsidR="001F2F42">
        <w:rPr>
          <w:rFonts w:asciiTheme="minorHAnsi" w:hAnsiTheme="minorHAnsi"/>
          <w:sz w:val="22"/>
          <w:szCs w:val="22"/>
          <w:lang w:val="fr-FR"/>
        </w:rPr>
        <w:t>,</w:t>
      </w:r>
      <w:r w:rsidR="00F65C16">
        <w:rPr>
          <w:rFonts w:asciiTheme="minorHAnsi" w:hAnsiTheme="minorHAnsi"/>
          <w:sz w:val="22"/>
          <w:szCs w:val="22"/>
          <w:lang w:val="fr-FR"/>
        </w:rPr>
        <w:t xml:space="preserve"> en fonction de la situation et du contexte nationaux</w:t>
      </w:r>
      <w:r w:rsidR="000217DD">
        <w:rPr>
          <w:rFonts w:asciiTheme="minorHAnsi" w:hAnsiTheme="minorHAnsi"/>
          <w:sz w:val="22"/>
          <w:szCs w:val="22"/>
          <w:lang w:val="fr-FR"/>
        </w:rPr>
        <w:t xml:space="preserve"> et régionaux</w:t>
      </w:r>
      <w:r w:rsidR="00F65C16">
        <w:rPr>
          <w:rFonts w:asciiTheme="minorHAnsi" w:hAnsiTheme="minorHAnsi"/>
          <w:sz w:val="22"/>
          <w:szCs w:val="22"/>
          <w:lang w:val="fr-FR"/>
        </w:rPr>
        <w:t>, dans le cadre des initiatives et engagements régionaux en place et du développement durable;</w:t>
      </w:r>
    </w:p>
    <w:p w:rsidR="00DA689F" w:rsidRPr="00683BB3" w:rsidRDefault="00DA689F" w:rsidP="00DD6F96">
      <w:pPr>
        <w:ind w:left="426" w:hanging="426"/>
        <w:rPr>
          <w:rFonts w:asciiTheme="minorHAnsi" w:hAnsiTheme="minorHAnsi"/>
          <w:sz w:val="22"/>
          <w:szCs w:val="22"/>
          <w:lang w:val="fr-FR"/>
        </w:rPr>
      </w:pPr>
    </w:p>
    <w:p w:rsidR="004D6850" w:rsidRPr="00683BB3" w:rsidRDefault="00DA689F" w:rsidP="00DD6F96">
      <w:pPr>
        <w:pStyle w:val="ListParagraph"/>
        <w:numPr>
          <w:ilvl w:val="0"/>
          <w:numId w:val="13"/>
        </w:numPr>
        <w:ind w:left="426" w:hanging="426"/>
        <w:rPr>
          <w:rFonts w:asciiTheme="minorHAnsi" w:hAnsiTheme="minorHAnsi"/>
          <w:sz w:val="22"/>
          <w:szCs w:val="22"/>
          <w:lang w:val="fr-FR"/>
        </w:rPr>
      </w:pPr>
      <w:r w:rsidRPr="00683BB3">
        <w:rPr>
          <w:rFonts w:asciiTheme="minorHAnsi" w:hAnsiTheme="minorHAnsi"/>
          <w:sz w:val="22"/>
          <w:szCs w:val="22"/>
          <w:lang w:val="fr-FR"/>
        </w:rPr>
        <w:t>EXHORT</w:t>
      </w:r>
      <w:r w:rsidR="00F65C16">
        <w:rPr>
          <w:rFonts w:asciiTheme="minorHAnsi" w:hAnsiTheme="minorHAnsi"/>
          <w:sz w:val="22"/>
          <w:szCs w:val="22"/>
          <w:lang w:val="fr-FR"/>
        </w:rPr>
        <w:t>E les</w:t>
      </w:r>
      <w:r w:rsidR="004D6850" w:rsidRPr="00683BB3">
        <w:rPr>
          <w:rFonts w:asciiTheme="minorHAnsi" w:hAnsiTheme="minorHAnsi"/>
          <w:sz w:val="22"/>
          <w:szCs w:val="22"/>
          <w:lang w:val="fr-FR"/>
        </w:rPr>
        <w:t xml:space="preserve"> Part</w:t>
      </w:r>
      <w:r w:rsidR="00F65C16">
        <w:rPr>
          <w:rFonts w:asciiTheme="minorHAnsi" w:hAnsiTheme="minorHAnsi"/>
          <w:sz w:val="22"/>
          <w:szCs w:val="22"/>
          <w:lang w:val="fr-FR"/>
        </w:rPr>
        <w:t>i</w:t>
      </w:r>
      <w:r w:rsidR="004D6850" w:rsidRPr="00683BB3">
        <w:rPr>
          <w:rFonts w:asciiTheme="minorHAnsi" w:hAnsiTheme="minorHAnsi"/>
          <w:sz w:val="22"/>
          <w:szCs w:val="22"/>
          <w:lang w:val="fr-FR"/>
        </w:rPr>
        <w:t>es</w:t>
      </w:r>
      <w:r w:rsidR="00F65C16">
        <w:rPr>
          <w:rFonts w:asciiTheme="minorHAnsi" w:hAnsiTheme="minorHAnsi"/>
          <w:sz w:val="22"/>
          <w:szCs w:val="22"/>
          <w:lang w:val="fr-FR"/>
        </w:rPr>
        <w:t xml:space="preserve"> c</w:t>
      </w:r>
      <w:r w:rsidR="000E0044" w:rsidRPr="00683BB3">
        <w:rPr>
          <w:rFonts w:asciiTheme="minorHAnsi" w:hAnsiTheme="minorHAnsi"/>
          <w:sz w:val="22"/>
          <w:szCs w:val="22"/>
          <w:lang w:val="fr-FR"/>
        </w:rPr>
        <w:t>ontra</w:t>
      </w:r>
      <w:r w:rsidR="00F65C16">
        <w:rPr>
          <w:rFonts w:asciiTheme="minorHAnsi" w:hAnsiTheme="minorHAnsi"/>
          <w:sz w:val="22"/>
          <w:szCs w:val="22"/>
          <w:lang w:val="fr-FR"/>
        </w:rPr>
        <w:t>c</w:t>
      </w:r>
      <w:r w:rsidR="000E0044" w:rsidRPr="00683BB3">
        <w:rPr>
          <w:rFonts w:asciiTheme="minorHAnsi" w:hAnsiTheme="minorHAnsi"/>
          <w:sz w:val="22"/>
          <w:szCs w:val="22"/>
          <w:lang w:val="fr-FR"/>
        </w:rPr>
        <w:t>tantes</w:t>
      </w:r>
      <w:r w:rsidR="004D6850" w:rsidRPr="00683BB3">
        <w:rPr>
          <w:rFonts w:asciiTheme="minorHAnsi" w:hAnsiTheme="minorHAnsi"/>
          <w:sz w:val="22"/>
          <w:szCs w:val="22"/>
          <w:lang w:val="fr-FR"/>
        </w:rPr>
        <w:t xml:space="preserve">, </w:t>
      </w:r>
      <w:r w:rsidR="00F65C16">
        <w:rPr>
          <w:rFonts w:asciiTheme="minorHAnsi" w:hAnsiTheme="minorHAnsi"/>
          <w:sz w:val="22"/>
          <w:szCs w:val="22"/>
          <w:lang w:val="fr-FR"/>
        </w:rPr>
        <w:t xml:space="preserve">les autres gouvernements et </w:t>
      </w:r>
      <w:r w:rsidR="005B18C4">
        <w:rPr>
          <w:rFonts w:asciiTheme="minorHAnsi" w:hAnsiTheme="minorHAnsi"/>
          <w:sz w:val="22"/>
          <w:szCs w:val="22"/>
          <w:lang w:val="fr-FR"/>
        </w:rPr>
        <w:t xml:space="preserve">les </w:t>
      </w:r>
      <w:r w:rsidR="00F65C16">
        <w:rPr>
          <w:rFonts w:asciiTheme="minorHAnsi" w:hAnsiTheme="minorHAnsi"/>
          <w:sz w:val="22"/>
          <w:szCs w:val="22"/>
          <w:lang w:val="fr-FR"/>
        </w:rPr>
        <w:t xml:space="preserve">organismes compétents à redoubler d’efforts pour garantir l’attribution d’eau nécessaire aux zones humides, en cernant notamment les possibilités </w:t>
      </w:r>
      <w:r w:rsidR="001C5B43">
        <w:rPr>
          <w:rFonts w:asciiTheme="minorHAnsi" w:hAnsiTheme="minorHAnsi"/>
          <w:sz w:val="22"/>
          <w:szCs w:val="22"/>
          <w:lang w:val="fr-FR"/>
        </w:rPr>
        <w:t>offertes pour anticiper les effets négatifs sur les zones humides</w:t>
      </w:r>
      <w:r w:rsidR="000217DD">
        <w:rPr>
          <w:rFonts w:asciiTheme="minorHAnsi" w:hAnsiTheme="minorHAnsi"/>
          <w:sz w:val="22"/>
          <w:szCs w:val="22"/>
          <w:lang w:val="fr-FR"/>
        </w:rPr>
        <w:t xml:space="preserve"> de projets et d’infrastructures </w:t>
      </w:r>
      <w:r w:rsidR="005B18C4">
        <w:rPr>
          <w:rFonts w:asciiTheme="minorHAnsi" w:hAnsiTheme="minorHAnsi"/>
          <w:sz w:val="22"/>
          <w:szCs w:val="22"/>
          <w:lang w:val="fr-FR"/>
        </w:rPr>
        <w:t>liés à l’utilisation de ressources en eau</w:t>
      </w:r>
      <w:r w:rsidR="001C5B43">
        <w:rPr>
          <w:rFonts w:asciiTheme="minorHAnsi" w:hAnsiTheme="minorHAnsi"/>
          <w:sz w:val="22"/>
          <w:szCs w:val="22"/>
          <w:lang w:val="fr-FR"/>
        </w:rPr>
        <w:t xml:space="preserve">, </w:t>
      </w:r>
      <w:r w:rsidR="00EB5478">
        <w:rPr>
          <w:rFonts w:asciiTheme="minorHAnsi" w:hAnsiTheme="minorHAnsi"/>
          <w:sz w:val="22"/>
          <w:szCs w:val="22"/>
          <w:lang w:val="fr-FR"/>
        </w:rPr>
        <w:t>de leur diversité biologique et d</w:t>
      </w:r>
      <w:r w:rsidR="001C5B43">
        <w:rPr>
          <w:rFonts w:asciiTheme="minorHAnsi" w:hAnsiTheme="minorHAnsi"/>
          <w:sz w:val="22"/>
          <w:szCs w:val="22"/>
          <w:lang w:val="fr-FR"/>
        </w:rPr>
        <w:t>es services qu’elles procurent;</w:t>
      </w:r>
      <w:r w:rsidR="004D6850" w:rsidRPr="00683BB3">
        <w:rPr>
          <w:rFonts w:asciiTheme="minorHAnsi" w:hAnsiTheme="minorHAnsi"/>
          <w:sz w:val="22"/>
          <w:szCs w:val="22"/>
          <w:lang w:val="fr-FR"/>
        </w:rPr>
        <w:t xml:space="preserve"> </w:t>
      </w:r>
    </w:p>
    <w:p w:rsidR="000E0044" w:rsidRPr="00683BB3" w:rsidRDefault="000E0044" w:rsidP="00DD6F96">
      <w:pPr>
        <w:ind w:left="426" w:hanging="426"/>
        <w:rPr>
          <w:rFonts w:asciiTheme="minorHAnsi" w:hAnsiTheme="minorHAnsi"/>
          <w:sz w:val="22"/>
          <w:szCs w:val="22"/>
          <w:lang w:val="fr-FR"/>
        </w:rPr>
      </w:pPr>
    </w:p>
    <w:p w:rsidR="004E477B" w:rsidRPr="00683BB3" w:rsidRDefault="005B18C4" w:rsidP="00DD6F96">
      <w:pPr>
        <w:pStyle w:val="ListParagraph"/>
        <w:numPr>
          <w:ilvl w:val="0"/>
          <w:numId w:val="13"/>
        </w:numPr>
        <w:ind w:left="426" w:hanging="426"/>
        <w:rPr>
          <w:rFonts w:asciiTheme="minorHAnsi" w:hAnsiTheme="minorHAnsi"/>
          <w:sz w:val="22"/>
          <w:szCs w:val="22"/>
          <w:lang w:val="fr-FR"/>
        </w:rPr>
      </w:pPr>
      <w:r>
        <w:rPr>
          <w:rFonts w:asciiTheme="minorHAnsi" w:hAnsiTheme="minorHAnsi"/>
          <w:sz w:val="22"/>
          <w:szCs w:val="22"/>
          <w:lang w:val="fr-FR"/>
        </w:rPr>
        <w:t>DEMANDE au Secrétariat de la Convention, au</w:t>
      </w:r>
      <w:r w:rsidR="001C5B43">
        <w:rPr>
          <w:rFonts w:asciiTheme="minorHAnsi" w:hAnsiTheme="minorHAnsi"/>
          <w:sz w:val="22"/>
          <w:szCs w:val="22"/>
          <w:lang w:val="fr-FR"/>
        </w:rPr>
        <w:t xml:space="preserve"> Groupe </w:t>
      </w:r>
      <w:r w:rsidR="001C5B43" w:rsidRPr="001C5B43">
        <w:rPr>
          <w:rFonts w:asciiTheme="minorHAnsi" w:hAnsiTheme="minorHAnsi"/>
          <w:sz w:val="22"/>
          <w:szCs w:val="22"/>
          <w:lang w:val="fr-FR"/>
        </w:rPr>
        <w:t>d'évaluation scientifique et technique</w:t>
      </w:r>
      <w:r w:rsidR="0083445A">
        <w:rPr>
          <w:rFonts w:asciiTheme="minorHAnsi" w:hAnsiTheme="minorHAnsi"/>
          <w:sz w:val="22"/>
          <w:szCs w:val="22"/>
          <w:lang w:val="fr-FR"/>
        </w:rPr>
        <w:t>,</w:t>
      </w:r>
      <w:r w:rsidR="001C5B43" w:rsidRPr="001C5B43">
        <w:rPr>
          <w:rFonts w:asciiTheme="minorHAnsi" w:hAnsiTheme="minorHAnsi"/>
          <w:sz w:val="22"/>
          <w:szCs w:val="22"/>
          <w:lang w:val="fr-FR"/>
        </w:rPr>
        <w:t xml:space="preserve"> </w:t>
      </w:r>
      <w:r w:rsidR="0083445A">
        <w:rPr>
          <w:rFonts w:asciiTheme="minorHAnsi" w:hAnsiTheme="minorHAnsi"/>
          <w:sz w:val="22"/>
          <w:szCs w:val="22"/>
          <w:lang w:val="fr-FR"/>
        </w:rPr>
        <w:t>aux</w:t>
      </w:r>
      <w:r w:rsidR="001C5B43">
        <w:rPr>
          <w:rFonts w:asciiTheme="minorHAnsi" w:hAnsiTheme="minorHAnsi"/>
          <w:sz w:val="22"/>
          <w:szCs w:val="22"/>
          <w:lang w:val="fr-FR"/>
        </w:rPr>
        <w:t xml:space="preserve"> Organisations internationales partenaires </w:t>
      </w:r>
      <w:r w:rsidR="0083445A">
        <w:rPr>
          <w:rFonts w:asciiTheme="minorHAnsi" w:hAnsiTheme="minorHAnsi"/>
          <w:sz w:val="22"/>
          <w:szCs w:val="22"/>
          <w:lang w:val="fr-FR"/>
        </w:rPr>
        <w:t xml:space="preserve">et aux Parties contractantes concernées </w:t>
      </w:r>
      <w:r w:rsidR="00CA0246">
        <w:rPr>
          <w:rFonts w:asciiTheme="minorHAnsi" w:hAnsiTheme="minorHAnsi"/>
          <w:sz w:val="22"/>
          <w:szCs w:val="22"/>
          <w:lang w:val="fr-FR"/>
        </w:rPr>
        <w:t xml:space="preserve">d’élaborer un </w:t>
      </w:r>
      <w:r w:rsidR="00CA0246" w:rsidRPr="00EB5478">
        <w:rPr>
          <w:rFonts w:asciiTheme="minorHAnsi" w:hAnsiTheme="minorHAnsi"/>
          <w:sz w:val="22"/>
          <w:szCs w:val="22"/>
          <w:lang w:val="fr-FR"/>
        </w:rPr>
        <w:t>Plan d’action mondial pour garantir l’eau nécessaire aux zones humides</w:t>
      </w:r>
      <w:r w:rsidR="004E477B" w:rsidRPr="00683BB3">
        <w:rPr>
          <w:rFonts w:asciiTheme="minorHAnsi" w:hAnsiTheme="minorHAnsi"/>
          <w:sz w:val="22"/>
          <w:szCs w:val="22"/>
          <w:lang w:val="fr-FR"/>
        </w:rPr>
        <w:t xml:space="preserve"> </w:t>
      </w:r>
      <w:r w:rsidR="00CA0246">
        <w:rPr>
          <w:rFonts w:asciiTheme="minorHAnsi" w:hAnsiTheme="minorHAnsi"/>
          <w:sz w:val="22"/>
          <w:szCs w:val="22"/>
          <w:lang w:val="fr-FR"/>
        </w:rPr>
        <w:t>qui traite des éléments suivants:</w:t>
      </w:r>
    </w:p>
    <w:p w:rsidR="004E477B" w:rsidRPr="00683BB3" w:rsidRDefault="004E477B" w:rsidP="00DD6F96">
      <w:pPr>
        <w:rPr>
          <w:rFonts w:asciiTheme="minorHAnsi" w:hAnsiTheme="minorHAnsi"/>
          <w:sz w:val="22"/>
          <w:szCs w:val="22"/>
          <w:lang w:val="fr-FR"/>
        </w:rPr>
      </w:pPr>
    </w:p>
    <w:p w:rsidR="00AA6590" w:rsidRPr="00683BB3" w:rsidRDefault="00CA0246" w:rsidP="00DD6F96">
      <w:pPr>
        <w:pStyle w:val="Listavistosa-nfasis11"/>
        <w:numPr>
          <w:ilvl w:val="0"/>
          <w:numId w:val="14"/>
        </w:numPr>
        <w:ind w:left="851" w:hanging="425"/>
        <w:rPr>
          <w:rFonts w:asciiTheme="minorHAnsi" w:hAnsiTheme="minorHAnsi"/>
          <w:sz w:val="22"/>
          <w:szCs w:val="22"/>
          <w:lang w:val="fr-FR"/>
        </w:rPr>
      </w:pPr>
      <w:r>
        <w:rPr>
          <w:rFonts w:asciiTheme="minorHAnsi" w:hAnsiTheme="minorHAnsi"/>
          <w:sz w:val="22"/>
          <w:szCs w:val="22"/>
          <w:lang w:val="fr-FR"/>
        </w:rPr>
        <w:t>l’intégration des travaux à ceux d’autres initiatives mondiales</w:t>
      </w:r>
      <w:r w:rsidR="007B7302">
        <w:rPr>
          <w:rFonts w:asciiTheme="minorHAnsi" w:hAnsiTheme="minorHAnsi"/>
          <w:sz w:val="22"/>
          <w:szCs w:val="22"/>
          <w:lang w:val="fr-FR"/>
        </w:rPr>
        <w:t xml:space="preserve">, en particulier </w:t>
      </w:r>
      <w:r w:rsidR="0083445A">
        <w:rPr>
          <w:rFonts w:asciiTheme="minorHAnsi" w:hAnsiTheme="minorHAnsi"/>
          <w:sz w:val="22"/>
          <w:szCs w:val="22"/>
          <w:lang w:val="fr-FR"/>
        </w:rPr>
        <w:t xml:space="preserve">celles </w:t>
      </w:r>
      <w:r w:rsidR="00EB5478">
        <w:rPr>
          <w:rFonts w:asciiTheme="minorHAnsi" w:hAnsiTheme="minorHAnsi"/>
          <w:sz w:val="22"/>
          <w:szCs w:val="22"/>
          <w:lang w:val="fr-FR"/>
        </w:rPr>
        <w:t>portant sur</w:t>
      </w:r>
      <w:r w:rsidR="0083445A">
        <w:rPr>
          <w:rFonts w:asciiTheme="minorHAnsi" w:hAnsiTheme="minorHAnsi"/>
          <w:sz w:val="22"/>
          <w:szCs w:val="22"/>
          <w:lang w:val="fr-FR"/>
        </w:rPr>
        <w:t xml:space="preserve"> la contribution des zones humides à la réalisation des </w:t>
      </w:r>
      <w:r w:rsidR="007B7302">
        <w:rPr>
          <w:rFonts w:asciiTheme="minorHAnsi" w:hAnsiTheme="minorHAnsi"/>
          <w:sz w:val="22"/>
          <w:szCs w:val="22"/>
          <w:lang w:val="fr-FR"/>
        </w:rPr>
        <w:t>objectifs du Millénaire pour le développement;</w:t>
      </w:r>
    </w:p>
    <w:p w:rsidR="004E477B" w:rsidRPr="00683BB3" w:rsidRDefault="007B7302" w:rsidP="00DD6F96">
      <w:pPr>
        <w:pStyle w:val="Listavistosa-nfasis11"/>
        <w:numPr>
          <w:ilvl w:val="0"/>
          <w:numId w:val="14"/>
        </w:numPr>
        <w:ind w:left="851" w:hanging="425"/>
        <w:rPr>
          <w:rFonts w:asciiTheme="minorHAnsi" w:hAnsiTheme="minorHAnsi"/>
          <w:sz w:val="22"/>
          <w:szCs w:val="22"/>
          <w:lang w:val="fr-FR"/>
        </w:rPr>
      </w:pPr>
      <w:r>
        <w:rPr>
          <w:rFonts w:asciiTheme="minorHAnsi" w:hAnsiTheme="minorHAnsi"/>
          <w:sz w:val="22"/>
          <w:szCs w:val="22"/>
          <w:lang w:val="fr-FR"/>
        </w:rPr>
        <w:t>une évaluation de la situation en ce qui concerne les besoins en eau des zones humides</w:t>
      </w:r>
      <w:r w:rsidR="001F2F42">
        <w:rPr>
          <w:rFonts w:asciiTheme="minorHAnsi" w:hAnsiTheme="minorHAnsi"/>
          <w:sz w:val="22"/>
          <w:szCs w:val="22"/>
          <w:lang w:val="fr-FR"/>
        </w:rPr>
        <w:t xml:space="preserve"> du monde entier</w:t>
      </w:r>
      <w:r>
        <w:rPr>
          <w:rFonts w:asciiTheme="minorHAnsi" w:hAnsiTheme="minorHAnsi"/>
          <w:sz w:val="22"/>
          <w:szCs w:val="22"/>
          <w:lang w:val="fr-FR"/>
        </w:rPr>
        <w:t>;</w:t>
      </w:r>
    </w:p>
    <w:p w:rsidR="00CD7A42" w:rsidRPr="00683BB3" w:rsidRDefault="007B7302" w:rsidP="00DD6F96">
      <w:pPr>
        <w:pStyle w:val="Listavistosa-nfasis11"/>
        <w:numPr>
          <w:ilvl w:val="0"/>
          <w:numId w:val="14"/>
        </w:numPr>
        <w:ind w:left="851" w:hanging="425"/>
        <w:rPr>
          <w:rFonts w:asciiTheme="minorHAnsi" w:hAnsiTheme="minorHAnsi"/>
          <w:sz w:val="22"/>
          <w:szCs w:val="22"/>
          <w:lang w:val="fr-FR"/>
        </w:rPr>
      </w:pPr>
      <w:r>
        <w:rPr>
          <w:rFonts w:asciiTheme="minorHAnsi" w:hAnsiTheme="minorHAnsi"/>
          <w:sz w:val="22"/>
          <w:szCs w:val="22"/>
          <w:lang w:val="fr-FR"/>
        </w:rPr>
        <w:t xml:space="preserve">l’utilisation de stratégies et d’outils pour la détermination des besoins et l’attribution d’eau en faveur des zones humides au niveau régional ou national; </w:t>
      </w:r>
    </w:p>
    <w:p w:rsidR="005A1EC6" w:rsidRPr="00683BB3" w:rsidRDefault="007C7CFC" w:rsidP="00DD6F96">
      <w:pPr>
        <w:pStyle w:val="Listavistosa-nfasis11"/>
        <w:numPr>
          <w:ilvl w:val="0"/>
          <w:numId w:val="14"/>
        </w:numPr>
        <w:ind w:left="851" w:hanging="425"/>
        <w:rPr>
          <w:rFonts w:asciiTheme="minorHAnsi" w:hAnsiTheme="minorHAnsi"/>
          <w:sz w:val="22"/>
          <w:szCs w:val="22"/>
          <w:lang w:val="fr-FR"/>
        </w:rPr>
      </w:pPr>
      <w:r>
        <w:rPr>
          <w:rFonts w:asciiTheme="minorHAnsi" w:hAnsiTheme="minorHAnsi"/>
          <w:sz w:val="22"/>
          <w:szCs w:val="22"/>
          <w:lang w:val="fr-FR"/>
        </w:rPr>
        <w:t>un programme de suivi de la situation hydrologique des zones humides;</w:t>
      </w:r>
    </w:p>
    <w:p w:rsidR="00CD7A42" w:rsidRPr="00683BB3" w:rsidRDefault="007C7CFC" w:rsidP="00DD6F96">
      <w:pPr>
        <w:pStyle w:val="Listavistosa-nfasis11"/>
        <w:numPr>
          <w:ilvl w:val="0"/>
          <w:numId w:val="14"/>
        </w:numPr>
        <w:ind w:left="851" w:hanging="425"/>
        <w:rPr>
          <w:rFonts w:asciiTheme="minorHAnsi" w:hAnsiTheme="minorHAnsi"/>
          <w:sz w:val="22"/>
          <w:szCs w:val="22"/>
          <w:lang w:val="fr-FR"/>
        </w:rPr>
      </w:pPr>
      <w:r>
        <w:rPr>
          <w:rFonts w:asciiTheme="minorHAnsi" w:hAnsiTheme="minorHAnsi"/>
          <w:sz w:val="22"/>
          <w:szCs w:val="22"/>
          <w:lang w:val="fr-FR"/>
        </w:rPr>
        <w:t>une coopération internationale en vue de la création de réseaux de recherche, de centres régionaux spécialisés et de capacités institutionnelles;</w:t>
      </w:r>
    </w:p>
    <w:p w:rsidR="00DD6F96" w:rsidRDefault="0083445A" w:rsidP="00DD6F96">
      <w:pPr>
        <w:pStyle w:val="Listavistosa-nfasis11"/>
        <w:numPr>
          <w:ilvl w:val="0"/>
          <w:numId w:val="14"/>
        </w:numPr>
        <w:ind w:left="851" w:hanging="425"/>
        <w:rPr>
          <w:rFonts w:asciiTheme="minorHAnsi" w:hAnsiTheme="minorHAnsi"/>
          <w:sz w:val="22"/>
          <w:szCs w:val="22"/>
          <w:lang w:val="fr-FR"/>
        </w:rPr>
      </w:pPr>
      <w:r w:rsidRPr="00DD6F96">
        <w:rPr>
          <w:rFonts w:asciiTheme="minorHAnsi" w:hAnsiTheme="minorHAnsi"/>
          <w:sz w:val="22"/>
          <w:szCs w:val="22"/>
          <w:lang w:val="fr-FR"/>
        </w:rPr>
        <w:t xml:space="preserve">la communication, </w:t>
      </w:r>
      <w:r w:rsidR="007C7CFC" w:rsidRPr="00DD6F96">
        <w:rPr>
          <w:rFonts w:asciiTheme="minorHAnsi" w:hAnsiTheme="minorHAnsi"/>
          <w:sz w:val="22"/>
          <w:szCs w:val="22"/>
          <w:lang w:val="fr-FR"/>
        </w:rPr>
        <w:t xml:space="preserve">l’éducation et la sensibilisation </w:t>
      </w:r>
      <w:r w:rsidRPr="00DD6F96">
        <w:rPr>
          <w:rFonts w:asciiTheme="minorHAnsi" w:hAnsiTheme="minorHAnsi"/>
          <w:sz w:val="22"/>
          <w:szCs w:val="22"/>
          <w:lang w:val="fr-FR"/>
        </w:rPr>
        <w:t xml:space="preserve">du public à la nécessité de </w:t>
      </w:r>
      <w:r w:rsidR="0038718B" w:rsidRPr="00DD6F96">
        <w:rPr>
          <w:rFonts w:asciiTheme="minorHAnsi" w:hAnsiTheme="minorHAnsi"/>
          <w:sz w:val="22"/>
          <w:szCs w:val="22"/>
          <w:lang w:val="fr-FR"/>
        </w:rPr>
        <w:t>prendre en considération les flux environnementaux dans l’utilisation rationnelle</w:t>
      </w:r>
      <w:r w:rsidR="007C7CFC" w:rsidRPr="00DD6F96">
        <w:rPr>
          <w:rFonts w:asciiTheme="minorHAnsi" w:hAnsiTheme="minorHAnsi"/>
          <w:sz w:val="22"/>
          <w:szCs w:val="22"/>
          <w:lang w:val="fr-FR"/>
        </w:rPr>
        <w:t xml:space="preserve"> des </w:t>
      </w:r>
      <w:r w:rsidR="0038718B" w:rsidRPr="00DD6F96">
        <w:rPr>
          <w:rFonts w:asciiTheme="minorHAnsi" w:hAnsiTheme="minorHAnsi"/>
          <w:sz w:val="22"/>
          <w:szCs w:val="22"/>
          <w:lang w:val="fr-FR"/>
        </w:rPr>
        <w:t xml:space="preserve">ressources naturelles ainsi que les </w:t>
      </w:r>
      <w:r w:rsidR="007C7CFC" w:rsidRPr="00DD6F96">
        <w:rPr>
          <w:rFonts w:asciiTheme="minorHAnsi" w:hAnsiTheme="minorHAnsi"/>
          <w:sz w:val="22"/>
          <w:szCs w:val="22"/>
          <w:lang w:val="fr-FR"/>
        </w:rPr>
        <w:t>avantages qu’</w:t>
      </w:r>
      <w:r w:rsidR="0038718B" w:rsidRPr="00DD6F96">
        <w:rPr>
          <w:rFonts w:asciiTheme="minorHAnsi" w:hAnsiTheme="minorHAnsi"/>
          <w:sz w:val="22"/>
          <w:szCs w:val="22"/>
          <w:lang w:val="fr-FR"/>
        </w:rPr>
        <w:t>ils</w:t>
      </w:r>
      <w:r w:rsidR="007C7CFC" w:rsidRPr="00DD6F96">
        <w:rPr>
          <w:rFonts w:asciiTheme="minorHAnsi" w:hAnsiTheme="minorHAnsi"/>
          <w:sz w:val="22"/>
          <w:szCs w:val="22"/>
          <w:lang w:val="fr-FR"/>
        </w:rPr>
        <w:t xml:space="preserve"> procurent</w:t>
      </w:r>
      <w:r w:rsidR="0038718B" w:rsidRPr="00DD6F96">
        <w:rPr>
          <w:rFonts w:asciiTheme="minorHAnsi" w:hAnsiTheme="minorHAnsi"/>
          <w:sz w:val="22"/>
          <w:szCs w:val="22"/>
          <w:lang w:val="fr-FR"/>
        </w:rPr>
        <w:t xml:space="preserve"> aussi bien sur le plan écologique que pour la santé de l’homme</w:t>
      </w:r>
      <w:r w:rsidR="00C26862" w:rsidRPr="00DD6F96">
        <w:rPr>
          <w:rFonts w:asciiTheme="minorHAnsi" w:hAnsiTheme="minorHAnsi"/>
          <w:sz w:val="22"/>
          <w:szCs w:val="22"/>
          <w:lang w:val="fr-FR"/>
        </w:rPr>
        <w:t>.</w:t>
      </w:r>
    </w:p>
    <w:p w:rsidR="00530114" w:rsidRPr="00DD6F96" w:rsidRDefault="00530114" w:rsidP="00DD6F96">
      <w:pPr>
        <w:pStyle w:val="Listavistosa-nfasis11"/>
        <w:numPr>
          <w:ilvl w:val="0"/>
          <w:numId w:val="14"/>
        </w:numPr>
        <w:ind w:left="851" w:hanging="425"/>
        <w:rPr>
          <w:rFonts w:asciiTheme="minorHAnsi" w:hAnsiTheme="minorHAnsi"/>
          <w:sz w:val="22"/>
          <w:szCs w:val="22"/>
          <w:lang w:val="fr-FR"/>
        </w:rPr>
      </w:pPr>
      <w:r w:rsidRPr="00DD6F96">
        <w:rPr>
          <w:rFonts w:asciiTheme="minorHAnsi" w:hAnsiTheme="minorHAnsi"/>
          <w:sz w:val="22"/>
          <w:szCs w:val="22"/>
          <w:lang w:val="fr-FR"/>
        </w:rPr>
        <w:br w:type="page"/>
      </w:r>
    </w:p>
    <w:p w:rsidR="00200BA4" w:rsidRPr="00683BB3" w:rsidRDefault="00530114" w:rsidP="00DD6F96">
      <w:pPr>
        <w:rPr>
          <w:rFonts w:asciiTheme="minorHAnsi" w:hAnsiTheme="minorHAnsi"/>
          <w:b/>
          <w:sz w:val="22"/>
          <w:szCs w:val="22"/>
          <w:lang w:val="fr-FR"/>
        </w:rPr>
      </w:pPr>
      <w:r w:rsidRPr="00683BB3">
        <w:rPr>
          <w:rFonts w:asciiTheme="minorHAnsi" w:hAnsiTheme="minorHAnsi"/>
          <w:b/>
          <w:sz w:val="22"/>
          <w:szCs w:val="22"/>
          <w:lang w:val="fr-FR"/>
        </w:rPr>
        <w:t>A</w:t>
      </w:r>
      <w:r w:rsidR="007C3CB0">
        <w:rPr>
          <w:rFonts w:asciiTheme="minorHAnsi" w:hAnsiTheme="minorHAnsi"/>
          <w:b/>
          <w:sz w:val="22"/>
          <w:szCs w:val="22"/>
          <w:lang w:val="fr-FR"/>
        </w:rPr>
        <w:t>nnexe</w:t>
      </w:r>
    </w:p>
    <w:p w:rsidR="00530114" w:rsidRPr="00683BB3" w:rsidRDefault="00530114" w:rsidP="00DD6F96">
      <w:pPr>
        <w:rPr>
          <w:rFonts w:asciiTheme="minorHAnsi" w:hAnsiTheme="minorHAnsi"/>
          <w:sz w:val="22"/>
          <w:szCs w:val="22"/>
          <w:lang w:val="fr-FR"/>
        </w:rPr>
      </w:pPr>
    </w:p>
    <w:p w:rsidR="0051034E" w:rsidRPr="00683BB3" w:rsidRDefault="00236554" w:rsidP="00DD6F96">
      <w:pPr>
        <w:pStyle w:val="Prrafodelista1"/>
        <w:spacing w:after="0" w:line="20" w:lineRule="atLeast"/>
        <w:ind w:left="0"/>
        <w:rPr>
          <w:rFonts w:asciiTheme="minorHAnsi" w:hAnsiTheme="minorHAnsi"/>
          <w:b/>
          <w:lang w:val="fr-FR"/>
        </w:rPr>
      </w:pPr>
      <w:r>
        <w:rPr>
          <w:rFonts w:asciiTheme="minorHAnsi" w:eastAsia="Arial Unicode MS" w:hAnsiTheme="minorHAnsi" w:cs="Calibri"/>
          <w:b/>
          <w:lang w:val="fr-FR"/>
        </w:rPr>
        <w:t>L’EAU EST NÉCESSAIRE POUR LA CONSERVATION ET L’U</w:t>
      </w:r>
      <w:r w:rsidR="00A55C2A">
        <w:rPr>
          <w:rFonts w:asciiTheme="minorHAnsi" w:eastAsia="Arial Unicode MS" w:hAnsiTheme="minorHAnsi" w:cs="Calibri"/>
          <w:b/>
          <w:lang w:val="fr-FR"/>
        </w:rPr>
        <w:t>T</w:t>
      </w:r>
      <w:r>
        <w:rPr>
          <w:rFonts w:asciiTheme="minorHAnsi" w:eastAsia="Arial Unicode MS" w:hAnsiTheme="minorHAnsi" w:cs="Calibri"/>
          <w:b/>
          <w:lang w:val="fr-FR"/>
        </w:rPr>
        <w:t>ILISATION RATIONNELLE DES ZONES HU</w:t>
      </w:r>
      <w:r w:rsidR="000457B4">
        <w:rPr>
          <w:rFonts w:asciiTheme="minorHAnsi" w:eastAsia="Arial Unicode MS" w:hAnsiTheme="minorHAnsi" w:cs="Calibri"/>
          <w:b/>
          <w:lang w:val="fr-FR"/>
        </w:rPr>
        <w:t>MIDES</w:t>
      </w:r>
    </w:p>
    <w:p w:rsidR="0051034E" w:rsidRPr="00683BB3" w:rsidRDefault="0051034E" w:rsidP="00DD6F96">
      <w:pPr>
        <w:pStyle w:val="Prrafodelista1"/>
        <w:spacing w:after="0" w:line="20" w:lineRule="atLeast"/>
        <w:ind w:left="0"/>
        <w:rPr>
          <w:rFonts w:asciiTheme="minorHAnsi" w:hAnsiTheme="minorHAnsi"/>
          <w:b/>
          <w:lang w:val="fr-FR"/>
        </w:rPr>
      </w:pPr>
    </w:p>
    <w:p w:rsidR="0051034E" w:rsidRPr="00683BB3" w:rsidRDefault="007364DF" w:rsidP="00DD6F96">
      <w:pPr>
        <w:pStyle w:val="Prrafodelista1"/>
        <w:numPr>
          <w:ilvl w:val="0"/>
          <w:numId w:val="16"/>
        </w:numPr>
        <w:spacing w:before="480" w:after="480" w:line="20" w:lineRule="atLeast"/>
        <w:ind w:left="426" w:hanging="426"/>
        <w:rPr>
          <w:rFonts w:asciiTheme="minorHAnsi" w:hAnsiTheme="minorHAnsi"/>
          <w:lang w:val="fr-FR"/>
        </w:rPr>
      </w:pPr>
      <w:r>
        <w:rPr>
          <w:rFonts w:asciiTheme="minorHAnsi" w:hAnsiTheme="minorHAnsi"/>
          <w:lang w:val="fr-FR"/>
        </w:rPr>
        <w:t>L</w:t>
      </w:r>
      <w:r w:rsidR="000457B4">
        <w:rPr>
          <w:rFonts w:asciiTheme="minorHAnsi" w:hAnsiTheme="minorHAnsi"/>
          <w:lang w:val="fr-FR"/>
        </w:rPr>
        <w:t>a Convention a pour mission « la conservation et l’utilisation rationnelle des zones humides »</w:t>
      </w:r>
      <w:r w:rsidR="00456700">
        <w:rPr>
          <w:rFonts w:asciiTheme="minorHAnsi" w:hAnsiTheme="minorHAnsi"/>
          <w:lang w:val="fr-FR"/>
        </w:rPr>
        <w:t>, ce qui s’entend</w:t>
      </w:r>
      <w:r w:rsidR="00456700" w:rsidRPr="00683BB3">
        <w:rPr>
          <w:rStyle w:val="FootnoteReference"/>
          <w:rFonts w:asciiTheme="minorHAnsi" w:hAnsiTheme="minorHAnsi"/>
          <w:lang w:val="fr-FR"/>
        </w:rPr>
        <w:footnoteReference w:id="2"/>
      </w:r>
      <w:r w:rsidR="00456700">
        <w:rPr>
          <w:rFonts w:asciiTheme="minorHAnsi" w:hAnsiTheme="minorHAnsi"/>
          <w:lang w:val="fr-FR"/>
        </w:rPr>
        <w:t xml:space="preserve"> au sens large du « maintien des caractéristiques écologiques des zones humides »</w:t>
      </w:r>
      <w:r>
        <w:rPr>
          <w:rFonts w:asciiTheme="minorHAnsi" w:hAnsiTheme="minorHAnsi"/>
          <w:lang w:val="fr-FR"/>
        </w:rPr>
        <w:t xml:space="preserve"> ; il s’agit donc de </w:t>
      </w:r>
      <w:r w:rsidR="009409F6">
        <w:rPr>
          <w:rFonts w:asciiTheme="minorHAnsi" w:hAnsiTheme="minorHAnsi"/>
          <w:lang w:val="fr-FR"/>
        </w:rPr>
        <w:t>conserver les interactions entre les différents processus, fonctions, attributs et valeurs des écosystèmes.</w:t>
      </w:r>
    </w:p>
    <w:p w:rsidR="0051034E" w:rsidRPr="00683BB3" w:rsidRDefault="0051034E" w:rsidP="00DD6F96">
      <w:pPr>
        <w:pStyle w:val="Prrafodelista1"/>
        <w:spacing w:before="480" w:after="480" w:line="20" w:lineRule="atLeast"/>
        <w:ind w:left="426" w:hanging="426"/>
        <w:rPr>
          <w:rFonts w:asciiTheme="minorHAnsi" w:hAnsiTheme="minorHAnsi"/>
          <w:lang w:val="fr-FR"/>
        </w:rPr>
      </w:pPr>
    </w:p>
    <w:p w:rsidR="0051034E" w:rsidRPr="00683BB3" w:rsidRDefault="00220E8F" w:rsidP="00DD6F96">
      <w:pPr>
        <w:pStyle w:val="Prrafodelista1"/>
        <w:numPr>
          <w:ilvl w:val="0"/>
          <w:numId w:val="16"/>
        </w:numPr>
        <w:spacing w:before="480" w:after="480" w:line="20" w:lineRule="atLeast"/>
        <w:ind w:left="426" w:hanging="426"/>
        <w:rPr>
          <w:rFonts w:asciiTheme="minorHAnsi" w:hAnsiTheme="minorHAnsi"/>
          <w:lang w:val="fr-FR"/>
        </w:rPr>
      </w:pPr>
      <w:r>
        <w:rPr>
          <w:rFonts w:asciiTheme="minorHAnsi" w:eastAsia="Arial Unicode MS" w:hAnsiTheme="minorHAnsi" w:cs="Calibri"/>
          <w:lang w:val="fr-FR"/>
        </w:rPr>
        <w:t>Du point de vue écologique, il ne fait aucun doute que les processus qui régissent les zones humides (notamment le recyclage des nutriments, la productivité</w:t>
      </w:r>
      <w:r w:rsidR="00B23462">
        <w:rPr>
          <w:rFonts w:asciiTheme="minorHAnsi" w:eastAsia="Arial Unicode MS" w:hAnsiTheme="minorHAnsi" w:cs="Calibri"/>
          <w:lang w:val="fr-FR"/>
        </w:rPr>
        <w:t>, les processus de renouvellement, les rapports de</w:t>
      </w:r>
      <w:r w:rsidR="00881849">
        <w:rPr>
          <w:rFonts w:asciiTheme="minorHAnsi" w:eastAsia="Arial Unicode MS" w:hAnsiTheme="minorHAnsi" w:cs="Calibri"/>
          <w:lang w:val="fr-FR"/>
        </w:rPr>
        <w:t xml:space="preserve"> concurrence entre espèces, etc.) sont en grande partie contrôlés par le régime des eaux</w:t>
      </w:r>
      <w:r w:rsidR="003C7326">
        <w:rPr>
          <w:rFonts w:asciiTheme="minorHAnsi" w:eastAsia="Arial Unicode MS" w:hAnsiTheme="minorHAnsi" w:cs="Calibri"/>
          <w:lang w:val="fr-FR"/>
        </w:rPr>
        <w:t xml:space="preserve"> qui les caractérise</w:t>
      </w:r>
      <w:r w:rsidR="00881849">
        <w:rPr>
          <w:rFonts w:asciiTheme="minorHAnsi" w:eastAsia="Arial Unicode MS" w:hAnsiTheme="minorHAnsi" w:cs="Calibri"/>
          <w:lang w:val="fr-FR"/>
        </w:rPr>
        <w:t>. On peu</w:t>
      </w:r>
      <w:r w:rsidR="00CB69D2">
        <w:rPr>
          <w:rFonts w:asciiTheme="minorHAnsi" w:eastAsia="Arial Unicode MS" w:hAnsiTheme="minorHAnsi" w:cs="Calibri"/>
          <w:lang w:val="fr-FR"/>
        </w:rPr>
        <w:t>t</w:t>
      </w:r>
      <w:r w:rsidR="00881849">
        <w:rPr>
          <w:rFonts w:asciiTheme="minorHAnsi" w:eastAsia="Arial Unicode MS" w:hAnsiTheme="minorHAnsi" w:cs="Calibri"/>
          <w:lang w:val="fr-FR"/>
        </w:rPr>
        <w:t xml:space="preserve"> donc affirmer que </w:t>
      </w:r>
      <w:r w:rsidR="003C7326">
        <w:rPr>
          <w:rFonts w:asciiTheme="minorHAnsi" w:eastAsia="Arial Unicode MS" w:hAnsiTheme="minorHAnsi" w:cs="Calibri"/>
          <w:lang w:val="fr-FR"/>
        </w:rPr>
        <w:t>la</w:t>
      </w:r>
      <w:r w:rsidR="00881849">
        <w:rPr>
          <w:rFonts w:asciiTheme="minorHAnsi" w:eastAsia="Arial Unicode MS" w:hAnsiTheme="minorHAnsi" w:cs="Calibri"/>
          <w:lang w:val="fr-FR"/>
        </w:rPr>
        <w:t xml:space="preserve"> mission de la Convention consiste à s’efforcer de </w:t>
      </w:r>
      <w:r w:rsidR="003C7326">
        <w:rPr>
          <w:rFonts w:asciiTheme="minorHAnsi" w:eastAsia="Arial Unicode MS" w:hAnsiTheme="minorHAnsi" w:cs="Calibri"/>
          <w:lang w:val="fr-FR"/>
        </w:rPr>
        <w:t xml:space="preserve">conserver ou de restaurer </w:t>
      </w:r>
      <w:r w:rsidR="00881849">
        <w:rPr>
          <w:rFonts w:asciiTheme="minorHAnsi" w:eastAsia="Arial Unicode MS" w:hAnsiTheme="minorHAnsi" w:cs="Calibri"/>
          <w:lang w:val="fr-FR"/>
        </w:rPr>
        <w:t xml:space="preserve">un régime des eaux compatible avec </w:t>
      </w:r>
      <w:r w:rsidR="003C7326">
        <w:rPr>
          <w:rFonts w:asciiTheme="minorHAnsi" w:eastAsia="Arial Unicode MS" w:hAnsiTheme="minorHAnsi" w:cs="Calibri"/>
          <w:lang w:val="fr-FR"/>
        </w:rPr>
        <w:t xml:space="preserve">le maintien des </w:t>
      </w:r>
      <w:r w:rsidR="00881849">
        <w:rPr>
          <w:rFonts w:asciiTheme="minorHAnsi" w:eastAsia="Arial Unicode MS" w:hAnsiTheme="minorHAnsi" w:cs="Calibri"/>
          <w:lang w:val="fr-FR"/>
        </w:rPr>
        <w:t>composantes biologiques, chimiques et physiques propres à chaque zone humide</w:t>
      </w:r>
      <w:r w:rsidR="0051034E" w:rsidRPr="00683BB3">
        <w:rPr>
          <w:rFonts w:asciiTheme="minorHAnsi" w:hAnsiTheme="minorHAnsi"/>
          <w:lang w:val="fr-FR"/>
        </w:rPr>
        <w:t>.</w:t>
      </w:r>
    </w:p>
    <w:p w:rsidR="0051034E" w:rsidRPr="00683BB3" w:rsidRDefault="0051034E" w:rsidP="00DD6F96">
      <w:pPr>
        <w:pStyle w:val="Prrafodelista1"/>
        <w:spacing w:before="480" w:after="480" w:line="20" w:lineRule="atLeast"/>
        <w:ind w:left="426" w:hanging="426"/>
        <w:rPr>
          <w:rFonts w:asciiTheme="minorHAnsi" w:hAnsiTheme="minorHAnsi"/>
          <w:lang w:val="fr-FR"/>
        </w:rPr>
      </w:pPr>
    </w:p>
    <w:p w:rsidR="0051034E" w:rsidRPr="00241449" w:rsidRDefault="003E5821" w:rsidP="00DD6F96">
      <w:pPr>
        <w:pStyle w:val="Prrafodelista1"/>
        <w:numPr>
          <w:ilvl w:val="0"/>
          <w:numId w:val="16"/>
        </w:numPr>
        <w:spacing w:before="480" w:after="480" w:line="20" w:lineRule="atLeast"/>
        <w:ind w:left="426" w:hanging="426"/>
        <w:rPr>
          <w:rFonts w:asciiTheme="minorHAnsi" w:hAnsiTheme="minorHAnsi"/>
          <w:lang w:val="fr-FR"/>
        </w:rPr>
      </w:pPr>
      <w:r>
        <w:rPr>
          <w:rFonts w:asciiTheme="minorHAnsi" w:hAnsiTheme="minorHAnsi"/>
          <w:lang w:val="fr-FR"/>
        </w:rPr>
        <w:t>Au sens de la Convention, une zone humide s’entend d’« </w:t>
      </w:r>
      <w:r w:rsidRPr="00241449">
        <w:rPr>
          <w:rFonts w:asciiTheme="minorHAnsi" w:hAnsiTheme="minorHAnsi"/>
          <w:lang w:val="fr-FR"/>
        </w:rPr>
        <w:t>étendues de marais, de fagnes, de tourbières ou d'eaux naturelles ou artificielles, permanentes ou temporaires, où l'eau est stagnante ou courante, douce, saumâtre ou salée, y compris des étendues d'eau marine dont la profondeur à marée basse n'excède pas six mètres</w:t>
      </w:r>
      <w:r>
        <w:rPr>
          <w:rFonts w:asciiTheme="minorHAnsi" w:hAnsiTheme="minorHAnsi"/>
          <w:lang w:val="fr-FR"/>
        </w:rPr>
        <w:t> », ce qui signifie qu’un grand nombre et une grande diversité d’écosystèmes du monde entier peuvent répondre à cette définition.</w:t>
      </w:r>
    </w:p>
    <w:p w:rsidR="0051034E" w:rsidRPr="00241449" w:rsidRDefault="0051034E" w:rsidP="00DD6F96">
      <w:pPr>
        <w:pStyle w:val="Prrafodelista1"/>
        <w:spacing w:before="480" w:after="480" w:line="20" w:lineRule="atLeast"/>
        <w:ind w:left="426" w:hanging="426"/>
        <w:rPr>
          <w:rFonts w:asciiTheme="minorHAnsi" w:hAnsiTheme="minorHAnsi"/>
          <w:lang w:val="fr-FR"/>
        </w:rPr>
      </w:pPr>
    </w:p>
    <w:p w:rsidR="0051034E" w:rsidRPr="00683BB3" w:rsidRDefault="0051034E" w:rsidP="00DD6F96">
      <w:pPr>
        <w:pStyle w:val="Prrafodelista1"/>
        <w:numPr>
          <w:ilvl w:val="0"/>
          <w:numId w:val="16"/>
        </w:numPr>
        <w:spacing w:before="480" w:after="480" w:line="20" w:lineRule="atLeast"/>
        <w:ind w:left="426" w:hanging="426"/>
        <w:rPr>
          <w:rFonts w:asciiTheme="minorHAnsi" w:hAnsiTheme="minorHAnsi"/>
          <w:lang w:val="fr-FR"/>
        </w:rPr>
      </w:pPr>
      <w:r w:rsidRPr="00683BB3">
        <w:rPr>
          <w:rFonts w:asciiTheme="minorHAnsi" w:hAnsiTheme="minorHAnsi"/>
          <w:lang w:val="fr-FR"/>
        </w:rPr>
        <w:t>D</w:t>
      </w:r>
      <w:r w:rsidR="00A56A3A">
        <w:rPr>
          <w:rFonts w:asciiTheme="minorHAnsi" w:hAnsiTheme="minorHAnsi"/>
          <w:lang w:val="fr-FR"/>
        </w:rPr>
        <w:t>ans la nature, où que ce soit dans le monde et quelles que soient ses caractéristiques, chaque zone humide présente un régime des eaux particulier qui varie au fil du temps mais selon des fourchettes et des schémas</w:t>
      </w:r>
      <w:r w:rsidR="00CB69D2">
        <w:rPr>
          <w:rFonts w:asciiTheme="minorHAnsi" w:hAnsiTheme="minorHAnsi"/>
          <w:lang w:val="fr-FR"/>
        </w:rPr>
        <w:t xml:space="preserve"> de fluctuation</w:t>
      </w:r>
      <w:r w:rsidR="00A56A3A">
        <w:rPr>
          <w:rFonts w:asciiTheme="minorHAnsi" w:hAnsiTheme="minorHAnsi"/>
          <w:lang w:val="fr-FR"/>
        </w:rPr>
        <w:t xml:space="preserve"> qui déterminent son évolution. </w:t>
      </w:r>
      <w:r w:rsidR="007F1B56">
        <w:rPr>
          <w:rFonts w:asciiTheme="minorHAnsi" w:hAnsiTheme="minorHAnsi"/>
          <w:lang w:val="fr-FR"/>
        </w:rPr>
        <w:t>La préservation du</w:t>
      </w:r>
      <w:r w:rsidR="00A56A3A">
        <w:rPr>
          <w:rFonts w:asciiTheme="minorHAnsi" w:hAnsiTheme="minorHAnsi"/>
          <w:lang w:val="fr-FR"/>
        </w:rPr>
        <w:t xml:space="preserve"> régime des eaux propre à une zone humide donnée</w:t>
      </w:r>
      <w:r w:rsidR="007F1B56">
        <w:rPr>
          <w:rFonts w:asciiTheme="minorHAnsi" w:hAnsiTheme="minorHAnsi"/>
          <w:lang w:val="fr-FR"/>
        </w:rPr>
        <w:t xml:space="preserve"> joue de ce fait un rôle essentiel dans sa conservation et son utilisation rationnelle, comme l’</w:t>
      </w:r>
      <w:r w:rsidR="00CB69D2">
        <w:rPr>
          <w:rFonts w:asciiTheme="minorHAnsi" w:hAnsiTheme="minorHAnsi"/>
          <w:lang w:val="fr-FR"/>
        </w:rPr>
        <w:t>a reconnu la CO</w:t>
      </w:r>
      <w:r w:rsidR="00614007">
        <w:rPr>
          <w:rFonts w:asciiTheme="minorHAnsi" w:hAnsiTheme="minorHAnsi"/>
          <w:lang w:val="fr-FR"/>
        </w:rPr>
        <w:t xml:space="preserve">P </w:t>
      </w:r>
      <w:r w:rsidR="007F1B56">
        <w:rPr>
          <w:rFonts w:asciiTheme="minorHAnsi" w:hAnsiTheme="minorHAnsi"/>
          <w:lang w:val="fr-FR"/>
        </w:rPr>
        <w:t xml:space="preserve">elle-même. Ainsi, la Résolution VIII.33 préconise de veiller </w:t>
      </w:r>
      <w:r w:rsidR="00614007">
        <w:rPr>
          <w:rFonts w:asciiTheme="minorHAnsi" w:hAnsiTheme="minorHAnsi"/>
          <w:lang w:val="fr-FR"/>
        </w:rPr>
        <w:t>à ce que le</w:t>
      </w:r>
      <w:r w:rsidR="007F1B56" w:rsidRPr="007F1B56">
        <w:rPr>
          <w:rFonts w:asciiTheme="minorHAnsi" w:hAnsiTheme="minorHAnsi"/>
          <w:lang w:val="fr-FR"/>
        </w:rPr>
        <w:t xml:space="preserve"> fonctionnement hydrologique propre</w:t>
      </w:r>
      <w:r w:rsidR="007F1B56">
        <w:rPr>
          <w:rFonts w:asciiTheme="minorHAnsi" w:hAnsiTheme="minorHAnsi"/>
          <w:lang w:val="fr-FR"/>
        </w:rPr>
        <w:t xml:space="preserve"> aux mares temporaires</w:t>
      </w:r>
      <w:r w:rsidR="007F1B56" w:rsidRPr="007F1B56">
        <w:rPr>
          <w:rFonts w:asciiTheme="minorHAnsi" w:hAnsiTheme="minorHAnsi"/>
          <w:lang w:val="fr-FR"/>
        </w:rPr>
        <w:t>, notamment leur indépendance vis-à-vis de milieux aquatiques permanents</w:t>
      </w:r>
      <w:r w:rsidR="00614007">
        <w:rPr>
          <w:rFonts w:asciiTheme="minorHAnsi" w:hAnsiTheme="minorHAnsi"/>
          <w:lang w:val="fr-FR"/>
        </w:rPr>
        <w:t>, soit maintenu de façon à s’assurer de leur gestion durable</w:t>
      </w:r>
      <w:r w:rsidRPr="00683BB3">
        <w:rPr>
          <w:rFonts w:asciiTheme="minorHAnsi" w:hAnsiTheme="minorHAnsi"/>
          <w:lang w:val="fr-FR"/>
        </w:rPr>
        <w:t>.</w:t>
      </w:r>
    </w:p>
    <w:p w:rsidR="0051034E" w:rsidRPr="00683BB3" w:rsidRDefault="0051034E" w:rsidP="00DD6F96">
      <w:pPr>
        <w:pStyle w:val="Prrafodelista1"/>
        <w:spacing w:before="480" w:after="480" w:line="20" w:lineRule="atLeast"/>
        <w:ind w:left="426" w:hanging="426"/>
        <w:rPr>
          <w:rFonts w:asciiTheme="minorHAnsi" w:hAnsiTheme="minorHAnsi"/>
          <w:lang w:val="fr-FR"/>
        </w:rPr>
      </w:pPr>
    </w:p>
    <w:p w:rsidR="0051034E" w:rsidRPr="00A2573B" w:rsidRDefault="00CD3BA6" w:rsidP="00DD6F96">
      <w:pPr>
        <w:pStyle w:val="Prrafodelista1"/>
        <w:numPr>
          <w:ilvl w:val="0"/>
          <w:numId w:val="16"/>
        </w:numPr>
        <w:spacing w:before="480" w:after="480" w:line="20" w:lineRule="atLeast"/>
        <w:ind w:left="426" w:hanging="426"/>
        <w:rPr>
          <w:rFonts w:asciiTheme="minorHAnsi" w:hAnsiTheme="minorHAnsi"/>
          <w:lang w:val="fr-FR"/>
        </w:rPr>
      </w:pPr>
      <w:r>
        <w:rPr>
          <w:rFonts w:asciiTheme="minorHAnsi" w:hAnsiTheme="minorHAnsi"/>
          <w:lang w:val="fr-FR"/>
        </w:rPr>
        <w:t xml:space="preserve">Plusieurs résolutions ont souligné l’importance du régime hydrologique naturel comme </w:t>
      </w:r>
      <w:r w:rsidR="00A93360">
        <w:rPr>
          <w:rFonts w:asciiTheme="minorHAnsi" w:hAnsiTheme="minorHAnsi"/>
          <w:lang w:val="fr-FR"/>
        </w:rPr>
        <w:t xml:space="preserve">valeur de référence en matière de conservation des zones humides. L’annexe à </w:t>
      </w:r>
      <w:r w:rsidR="00A93360" w:rsidRPr="00A93360">
        <w:rPr>
          <w:rFonts w:asciiTheme="minorHAnsi" w:hAnsiTheme="minorHAnsi"/>
          <w:lang w:val="fr-FR"/>
        </w:rPr>
        <w:t>la Résolution </w:t>
      </w:r>
      <w:r w:rsidR="0051034E" w:rsidRPr="00A93360">
        <w:rPr>
          <w:rFonts w:asciiTheme="minorHAnsi" w:hAnsiTheme="minorHAnsi"/>
          <w:lang w:val="fr-FR"/>
        </w:rPr>
        <w:t xml:space="preserve">VIII.1 </w:t>
      </w:r>
      <w:r w:rsidR="00A93360" w:rsidRPr="00A93360">
        <w:rPr>
          <w:rFonts w:asciiTheme="minorHAnsi" w:hAnsiTheme="minorHAnsi"/>
          <w:lang w:val="fr-FR"/>
        </w:rPr>
        <w:t>indique par exemple que « </w:t>
      </w:r>
      <w:r w:rsidR="00A93360" w:rsidRPr="00A93360">
        <w:rPr>
          <w:lang w:val="fr-FR"/>
        </w:rPr>
        <w:t>pour maintenir les caractéristiques écologiques naturelles d'une zone humide, il faut que l'attribution de l'eau soit aussi proche que possible du régime naturel</w:t>
      </w:r>
      <w:r w:rsidR="00A93360">
        <w:rPr>
          <w:lang w:val="fr-FR"/>
        </w:rPr>
        <w:t> »</w:t>
      </w:r>
      <w:r w:rsidR="00A93360" w:rsidRPr="00A93360">
        <w:rPr>
          <w:lang w:val="fr-FR"/>
        </w:rPr>
        <w:t>.</w:t>
      </w:r>
      <w:r w:rsidR="00CB69D2">
        <w:rPr>
          <w:rFonts w:asciiTheme="minorHAnsi" w:hAnsiTheme="minorHAnsi"/>
          <w:lang w:val="fr-FR"/>
        </w:rPr>
        <w:t xml:space="preserve"> De même, dans L</w:t>
      </w:r>
      <w:r w:rsidR="00A93360">
        <w:rPr>
          <w:rFonts w:asciiTheme="minorHAnsi" w:hAnsiTheme="minorHAnsi"/>
          <w:lang w:val="fr-FR"/>
        </w:rPr>
        <w:t xml:space="preserve">es lignes directrices à l’adresse des Parties contractantes visant à intégrer la conservation et l’utilisation rationnelle des zones humides dans la gestion des bassins hydrographiques </w:t>
      </w:r>
      <w:r w:rsidR="00A2573B">
        <w:rPr>
          <w:rFonts w:asciiTheme="minorHAnsi" w:hAnsiTheme="minorHAnsi"/>
          <w:lang w:val="fr-FR"/>
        </w:rPr>
        <w:t xml:space="preserve">(Résolution X.19), il est recommandé d’appliquer le principe de précaution pour maintenir une situation aussi naturelle que possible lorsqu’il est impossible de </w:t>
      </w:r>
      <w:r w:rsidR="00A2573B" w:rsidRPr="00A2573B">
        <w:rPr>
          <w:rFonts w:asciiTheme="minorHAnsi" w:hAnsiTheme="minorHAnsi"/>
          <w:lang w:val="fr-FR"/>
        </w:rPr>
        <w:t>déterminer de</w:t>
      </w:r>
      <w:r w:rsidR="00A2573B">
        <w:rPr>
          <w:rFonts w:asciiTheme="minorHAnsi" w:hAnsiTheme="minorHAnsi"/>
          <w:lang w:val="fr-FR"/>
        </w:rPr>
        <w:t xml:space="preserve"> </w:t>
      </w:r>
      <w:r w:rsidR="00A2573B" w:rsidRPr="00A2573B">
        <w:rPr>
          <w:rFonts w:asciiTheme="minorHAnsi" w:hAnsiTheme="minorHAnsi"/>
          <w:lang w:val="fr-FR"/>
        </w:rPr>
        <w:t>façon absolue les besoins en eau</w:t>
      </w:r>
      <w:r w:rsidR="00A2573B">
        <w:rPr>
          <w:rFonts w:asciiTheme="minorHAnsi" w:hAnsiTheme="minorHAnsi"/>
          <w:lang w:val="fr-FR"/>
        </w:rPr>
        <w:t xml:space="preserve"> </w:t>
      </w:r>
      <w:r w:rsidR="00A2573B" w:rsidRPr="00A2573B">
        <w:rPr>
          <w:rFonts w:asciiTheme="minorHAnsi" w:hAnsiTheme="minorHAnsi"/>
          <w:lang w:val="fr-FR"/>
        </w:rPr>
        <w:t>des zones humides</w:t>
      </w:r>
      <w:r w:rsidR="0051034E" w:rsidRPr="00A2573B">
        <w:rPr>
          <w:rFonts w:asciiTheme="minorHAnsi" w:hAnsiTheme="minorHAnsi"/>
          <w:lang w:val="fr-FR"/>
        </w:rPr>
        <w:t xml:space="preserve">. </w:t>
      </w:r>
    </w:p>
    <w:p w:rsidR="0051034E" w:rsidRPr="00683BB3" w:rsidRDefault="0051034E" w:rsidP="00DD6F96">
      <w:pPr>
        <w:pStyle w:val="Prrafodelista1"/>
        <w:spacing w:line="20" w:lineRule="atLeast"/>
        <w:ind w:left="426" w:hanging="426"/>
        <w:rPr>
          <w:rFonts w:asciiTheme="minorHAnsi" w:hAnsiTheme="minorHAnsi"/>
          <w:lang w:val="fr-FR"/>
        </w:rPr>
      </w:pPr>
    </w:p>
    <w:p w:rsidR="0051034E" w:rsidRPr="00683BB3" w:rsidRDefault="00F01F3A" w:rsidP="00DD6F96">
      <w:pPr>
        <w:pStyle w:val="Prrafodelista1"/>
        <w:numPr>
          <w:ilvl w:val="0"/>
          <w:numId w:val="16"/>
        </w:numPr>
        <w:spacing w:line="20" w:lineRule="atLeast"/>
        <w:ind w:left="426" w:hanging="426"/>
        <w:rPr>
          <w:rFonts w:asciiTheme="minorHAnsi" w:hAnsiTheme="minorHAnsi"/>
          <w:lang w:val="fr-FR"/>
        </w:rPr>
      </w:pPr>
      <w:r>
        <w:rPr>
          <w:rFonts w:asciiTheme="minorHAnsi" w:hAnsiTheme="minorHAnsi"/>
          <w:lang w:val="fr-FR"/>
        </w:rPr>
        <w:t xml:space="preserve">Bien que le régime hydrologique naturel représente un étalon de référence incontestable en ce qui concerne la conservation et l’utilisation rationnelle des zones humides, il est important de garder à l’esprit que la Convention a pour finalité les zones humides naturelles ou quasi naturelles. </w:t>
      </w:r>
      <w:r w:rsidR="00246D35">
        <w:rPr>
          <w:rFonts w:asciiTheme="minorHAnsi" w:hAnsiTheme="minorHAnsi"/>
          <w:lang w:val="fr-FR"/>
        </w:rPr>
        <w:t>Ainsi</w:t>
      </w:r>
      <w:r>
        <w:rPr>
          <w:rFonts w:asciiTheme="minorHAnsi" w:hAnsiTheme="minorHAnsi"/>
          <w:lang w:val="fr-FR"/>
        </w:rPr>
        <w:t xml:space="preserve">, les zones humides Ramsar englobent un large éventail d’écosystèmes et de méthodes de gestion </w:t>
      </w:r>
      <w:r w:rsidR="00AE2CC6">
        <w:rPr>
          <w:rFonts w:asciiTheme="minorHAnsi" w:hAnsiTheme="minorHAnsi"/>
          <w:lang w:val="fr-FR"/>
        </w:rPr>
        <w:t>allant de grands espaces présentant un caractère naturel très important</w:t>
      </w:r>
      <w:r w:rsidR="00CB69D2">
        <w:rPr>
          <w:rFonts w:asciiTheme="minorHAnsi" w:hAnsiTheme="minorHAnsi"/>
          <w:lang w:val="fr-FR"/>
        </w:rPr>
        <w:t>,</w:t>
      </w:r>
      <w:r w:rsidR="00AE2CC6">
        <w:rPr>
          <w:rFonts w:asciiTheme="minorHAnsi" w:hAnsiTheme="minorHAnsi"/>
          <w:lang w:val="fr-FR"/>
        </w:rPr>
        <w:t xml:space="preserve"> où la conservation de l’intégrité écologique est une priorité</w:t>
      </w:r>
      <w:r w:rsidR="00CB69D2">
        <w:rPr>
          <w:rFonts w:asciiTheme="minorHAnsi" w:hAnsiTheme="minorHAnsi"/>
          <w:lang w:val="fr-FR"/>
        </w:rPr>
        <w:t>,</w:t>
      </w:r>
      <w:r w:rsidR="00AE2CC6">
        <w:rPr>
          <w:rFonts w:asciiTheme="minorHAnsi" w:hAnsiTheme="minorHAnsi"/>
          <w:lang w:val="fr-FR"/>
        </w:rPr>
        <w:t xml:space="preserve"> à des zones humides quasi naturelles ou artificielles où la conservation fait partie intégrante</w:t>
      </w:r>
      <w:r w:rsidR="00246D35">
        <w:rPr>
          <w:rFonts w:asciiTheme="minorHAnsi" w:hAnsiTheme="minorHAnsi"/>
          <w:lang w:val="fr-FR"/>
        </w:rPr>
        <w:t xml:space="preserve"> du style de vie traditionnel. Il importe de préciser à cet égard que si les besoins en eau d’une zone humide ne seront pas toujours constants, l’objectif doit rester </w:t>
      </w:r>
      <w:r w:rsidR="007E7C73">
        <w:rPr>
          <w:rFonts w:asciiTheme="minorHAnsi" w:hAnsiTheme="minorHAnsi"/>
          <w:lang w:val="fr-FR"/>
        </w:rPr>
        <w:t xml:space="preserve">de maintenir ses caractéristiques écologiques. En règle générale, les zones humides </w:t>
      </w:r>
      <w:r w:rsidR="009824AD">
        <w:rPr>
          <w:rFonts w:asciiTheme="minorHAnsi" w:hAnsiTheme="minorHAnsi"/>
          <w:lang w:val="fr-FR"/>
        </w:rPr>
        <w:t>à</w:t>
      </w:r>
      <w:r w:rsidR="007E7C73">
        <w:rPr>
          <w:rFonts w:asciiTheme="minorHAnsi" w:hAnsiTheme="minorHAnsi"/>
          <w:lang w:val="fr-FR"/>
        </w:rPr>
        <w:t xml:space="preserve"> caractère naturel important devront présenter un régime hydrologique proche de son niveau naturel</w:t>
      </w:r>
      <w:r w:rsidR="00CB69D2">
        <w:rPr>
          <w:rFonts w:asciiTheme="minorHAnsi" w:hAnsiTheme="minorHAnsi"/>
          <w:lang w:val="fr-FR"/>
        </w:rPr>
        <w:t>,</w:t>
      </w:r>
      <w:r w:rsidR="007E7C73">
        <w:rPr>
          <w:rFonts w:asciiTheme="minorHAnsi" w:hAnsiTheme="minorHAnsi"/>
          <w:lang w:val="fr-FR"/>
        </w:rPr>
        <w:t xml:space="preserve"> tandis que les zones humides quasi naturelles ou artificielles pourront présenter un régime qui intègre le prélèvement durable de ressources.</w:t>
      </w:r>
    </w:p>
    <w:p w:rsidR="0051034E" w:rsidRPr="00683BB3" w:rsidRDefault="0051034E" w:rsidP="00DD6F96">
      <w:pPr>
        <w:pStyle w:val="Prrafodelista1"/>
        <w:spacing w:after="0" w:line="0" w:lineRule="atLeast"/>
        <w:ind w:left="0"/>
        <w:rPr>
          <w:rFonts w:asciiTheme="minorHAnsi" w:hAnsiTheme="minorHAnsi"/>
          <w:lang w:val="fr-FR"/>
        </w:rPr>
      </w:pPr>
    </w:p>
    <w:p w:rsidR="0051034E" w:rsidRPr="00683BB3" w:rsidRDefault="00AF3419" w:rsidP="00DD6F96">
      <w:pPr>
        <w:rPr>
          <w:rFonts w:asciiTheme="minorHAnsi" w:hAnsiTheme="minorHAnsi"/>
          <w:b/>
          <w:sz w:val="22"/>
          <w:szCs w:val="22"/>
          <w:lang w:val="fr-FR"/>
        </w:rPr>
      </w:pPr>
      <w:r>
        <w:rPr>
          <w:rFonts w:asciiTheme="minorHAnsi" w:hAnsiTheme="minorHAnsi"/>
          <w:b/>
          <w:sz w:val="22"/>
          <w:szCs w:val="22"/>
          <w:lang w:val="fr-FR"/>
        </w:rPr>
        <w:t>UNE PARTIE D</w:t>
      </w:r>
      <w:r w:rsidR="0080215A">
        <w:rPr>
          <w:rFonts w:asciiTheme="minorHAnsi" w:hAnsiTheme="minorHAnsi"/>
          <w:b/>
          <w:sz w:val="22"/>
          <w:szCs w:val="22"/>
          <w:lang w:val="fr-FR"/>
        </w:rPr>
        <w:t>ES DÉFIS À RELEVER POUR QUE LES ZONES HUMIDES DISPOSENT DE LA QUANTITÉ D’EAU DONT ELLES ONT BESOIN</w:t>
      </w:r>
    </w:p>
    <w:p w:rsidR="0051034E" w:rsidRPr="00683BB3" w:rsidRDefault="0051034E" w:rsidP="00DD6F96">
      <w:pPr>
        <w:rPr>
          <w:rFonts w:asciiTheme="minorHAnsi" w:hAnsiTheme="minorHAnsi"/>
          <w:sz w:val="22"/>
          <w:szCs w:val="22"/>
          <w:lang w:val="fr-FR" w:eastAsia="en-US"/>
        </w:rPr>
      </w:pPr>
    </w:p>
    <w:p w:rsidR="0050039D" w:rsidRDefault="008128D1" w:rsidP="00DD6F96">
      <w:pPr>
        <w:pStyle w:val="ListParagraph"/>
        <w:numPr>
          <w:ilvl w:val="0"/>
          <w:numId w:val="16"/>
        </w:numPr>
        <w:ind w:left="426" w:hanging="426"/>
        <w:rPr>
          <w:rFonts w:asciiTheme="minorHAnsi" w:hAnsiTheme="minorHAnsi"/>
          <w:sz w:val="22"/>
          <w:szCs w:val="22"/>
          <w:lang w:val="fr-FR" w:eastAsia="en-US"/>
        </w:rPr>
      </w:pPr>
      <w:r>
        <w:rPr>
          <w:rFonts w:asciiTheme="minorHAnsi" w:hAnsiTheme="minorHAnsi"/>
          <w:sz w:val="22"/>
          <w:szCs w:val="22"/>
          <w:lang w:val="fr-FR" w:eastAsia="en-US"/>
        </w:rPr>
        <w:t xml:space="preserve">Selon le </w:t>
      </w:r>
      <w:r w:rsidRPr="008128D1">
        <w:rPr>
          <w:rFonts w:asciiTheme="minorHAnsi" w:hAnsiTheme="minorHAnsi"/>
          <w:sz w:val="22"/>
          <w:szCs w:val="22"/>
          <w:lang w:val="fr-FR" w:eastAsia="en-US"/>
        </w:rPr>
        <w:t>R</w:t>
      </w:r>
      <w:r w:rsidRPr="008128D1">
        <w:rPr>
          <w:rFonts w:asciiTheme="minorHAnsi" w:hAnsiTheme="minorHAnsi"/>
          <w:iCs/>
          <w:sz w:val="22"/>
          <w:szCs w:val="22"/>
          <w:lang w:val="fr-FR" w:eastAsia="en-US"/>
        </w:rPr>
        <w:t>apport</w:t>
      </w:r>
      <w:r w:rsidRPr="008128D1">
        <w:rPr>
          <w:rFonts w:asciiTheme="minorHAnsi" w:hAnsiTheme="minorHAnsi"/>
          <w:sz w:val="22"/>
          <w:szCs w:val="22"/>
          <w:lang w:val="fr-FR" w:eastAsia="en-US"/>
        </w:rPr>
        <w:t xml:space="preserve"> de situation sur l'</w:t>
      </w:r>
      <w:r w:rsidRPr="008128D1">
        <w:rPr>
          <w:rFonts w:asciiTheme="minorHAnsi" w:hAnsiTheme="minorHAnsi"/>
          <w:iCs/>
          <w:sz w:val="22"/>
          <w:szCs w:val="22"/>
          <w:lang w:val="fr-FR" w:eastAsia="en-US"/>
        </w:rPr>
        <w:t>application</w:t>
      </w:r>
      <w:r w:rsidRPr="008128D1">
        <w:rPr>
          <w:rFonts w:asciiTheme="minorHAnsi" w:hAnsiTheme="minorHAnsi"/>
          <w:sz w:val="22"/>
          <w:szCs w:val="22"/>
          <w:lang w:val="fr-FR" w:eastAsia="en-US"/>
        </w:rPr>
        <w:t xml:space="preserve"> des approches </w:t>
      </w:r>
      <w:r w:rsidRPr="008128D1">
        <w:rPr>
          <w:rFonts w:asciiTheme="minorHAnsi" w:hAnsiTheme="minorHAnsi"/>
          <w:iCs/>
          <w:sz w:val="22"/>
          <w:szCs w:val="22"/>
          <w:lang w:val="fr-FR" w:eastAsia="en-US"/>
        </w:rPr>
        <w:t>intégrées</w:t>
      </w:r>
      <w:r w:rsidRPr="008128D1">
        <w:rPr>
          <w:rFonts w:asciiTheme="minorHAnsi" w:hAnsiTheme="minorHAnsi"/>
          <w:sz w:val="22"/>
          <w:szCs w:val="22"/>
          <w:lang w:val="fr-FR" w:eastAsia="en-US"/>
        </w:rPr>
        <w:t xml:space="preserve"> de la </w:t>
      </w:r>
      <w:r w:rsidRPr="008128D1">
        <w:rPr>
          <w:rFonts w:asciiTheme="minorHAnsi" w:hAnsiTheme="minorHAnsi"/>
          <w:iCs/>
          <w:sz w:val="22"/>
          <w:szCs w:val="22"/>
          <w:lang w:val="fr-FR" w:eastAsia="en-US"/>
        </w:rPr>
        <w:t>gestion</w:t>
      </w:r>
      <w:r w:rsidRPr="008128D1">
        <w:rPr>
          <w:rFonts w:asciiTheme="minorHAnsi" w:hAnsiTheme="minorHAnsi"/>
          <w:sz w:val="22"/>
          <w:szCs w:val="22"/>
          <w:lang w:val="fr-FR" w:eastAsia="en-US"/>
        </w:rPr>
        <w:t xml:space="preserve"> des ressources en eau</w:t>
      </w:r>
      <w:r>
        <w:rPr>
          <w:rFonts w:asciiTheme="minorHAnsi" w:hAnsiTheme="minorHAnsi"/>
          <w:sz w:val="22"/>
          <w:szCs w:val="22"/>
          <w:lang w:val="fr-FR" w:eastAsia="en-US"/>
        </w:rPr>
        <w:t xml:space="preserve">, plus de 75% des pays étudiés </w:t>
      </w:r>
      <w:r w:rsidR="00F7699A">
        <w:rPr>
          <w:rFonts w:asciiTheme="minorHAnsi" w:hAnsiTheme="minorHAnsi"/>
          <w:sz w:val="22"/>
          <w:szCs w:val="22"/>
          <w:lang w:val="fr-FR" w:eastAsia="en-US"/>
        </w:rPr>
        <w:t>considèrent que l’approvisionnement en eau des écosystèmes est une priorité au niveau national, contre à peine 5% qui estiment que ce n’est pas un problème.</w:t>
      </w:r>
    </w:p>
    <w:p w:rsidR="0050039D" w:rsidRPr="0050039D" w:rsidRDefault="0050039D" w:rsidP="00DD6F96">
      <w:pPr>
        <w:ind w:left="426" w:hanging="426"/>
        <w:rPr>
          <w:rFonts w:asciiTheme="minorHAnsi" w:hAnsiTheme="minorHAnsi"/>
          <w:sz w:val="22"/>
          <w:szCs w:val="22"/>
          <w:lang w:val="fr-FR" w:eastAsia="en-US"/>
        </w:rPr>
      </w:pPr>
    </w:p>
    <w:p w:rsidR="0051034E" w:rsidRPr="0029541C" w:rsidRDefault="0050039D" w:rsidP="00DD6F96">
      <w:pPr>
        <w:pStyle w:val="ListParagraph"/>
        <w:numPr>
          <w:ilvl w:val="0"/>
          <w:numId w:val="16"/>
        </w:numPr>
        <w:ind w:left="426" w:hanging="426"/>
        <w:rPr>
          <w:rFonts w:asciiTheme="minorHAnsi" w:hAnsiTheme="minorHAnsi"/>
          <w:sz w:val="22"/>
          <w:szCs w:val="22"/>
          <w:lang w:val="fr-FR" w:eastAsia="en-US"/>
        </w:rPr>
      </w:pPr>
      <w:r w:rsidRPr="0029541C">
        <w:rPr>
          <w:rFonts w:asciiTheme="minorHAnsi" w:hAnsiTheme="minorHAnsi"/>
          <w:sz w:val="22"/>
          <w:szCs w:val="22"/>
          <w:lang w:val="fr-FR" w:eastAsia="en-US"/>
        </w:rPr>
        <w:t>Les tendances relatives à l’utilisation des ressources en eau et l</w:t>
      </w:r>
      <w:r w:rsidR="00F7699A" w:rsidRPr="0029541C">
        <w:rPr>
          <w:rFonts w:asciiTheme="minorHAnsi" w:hAnsiTheme="minorHAnsi"/>
          <w:sz w:val="22"/>
          <w:szCs w:val="22"/>
          <w:lang w:val="fr-FR" w:eastAsia="en-US"/>
        </w:rPr>
        <w:t xml:space="preserve">’inquiétude suscitée par les questions </w:t>
      </w:r>
      <w:r w:rsidRPr="0029541C">
        <w:rPr>
          <w:rFonts w:asciiTheme="minorHAnsi" w:hAnsiTheme="minorHAnsi"/>
          <w:sz w:val="22"/>
          <w:szCs w:val="22"/>
          <w:lang w:val="fr-FR" w:eastAsia="en-US"/>
        </w:rPr>
        <w:t>y afférentes</w:t>
      </w:r>
      <w:r w:rsidR="00F7699A" w:rsidRPr="0029541C">
        <w:rPr>
          <w:rFonts w:asciiTheme="minorHAnsi" w:hAnsiTheme="minorHAnsi"/>
          <w:sz w:val="22"/>
          <w:szCs w:val="22"/>
          <w:lang w:val="fr-FR" w:eastAsia="en-US"/>
        </w:rPr>
        <w:t xml:space="preserve"> </w:t>
      </w:r>
      <w:r w:rsidR="005B5FE1">
        <w:rPr>
          <w:rFonts w:asciiTheme="minorHAnsi" w:hAnsiTheme="minorHAnsi"/>
          <w:sz w:val="22"/>
          <w:szCs w:val="22"/>
          <w:lang w:val="fr-FR" w:eastAsia="en-US"/>
        </w:rPr>
        <w:t xml:space="preserve">contrastent </w:t>
      </w:r>
      <w:r w:rsidR="00F7699A" w:rsidRPr="0029541C">
        <w:rPr>
          <w:rFonts w:asciiTheme="minorHAnsi" w:hAnsiTheme="minorHAnsi"/>
          <w:sz w:val="22"/>
          <w:szCs w:val="22"/>
          <w:lang w:val="fr-FR" w:eastAsia="en-US"/>
        </w:rPr>
        <w:t xml:space="preserve">avec les grands défis à relever pour assurer l’approvisionnement en </w:t>
      </w:r>
      <w:r w:rsidR="001F499A" w:rsidRPr="0029541C">
        <w:rPr>
          <w:rFonts w:asciiTheme="minorHAnsi" w:hAnsiTheme="minorHAnsi"/>
          <w:sz w:val="22"/>
          <w:szCs w:val="22"/>
          <w:lang w:val="fr-FR" w:eastAsia="en-US"/>
        </w:rPr>
        <w:t>e</w:t>
      </w:r>
      <w:r w:rsidR="0051034E" w:rsidRPr="0029541C">
        <w:rPr>
          <w:rFonts w:asciiTheme="minorHAnsi" w:hAnsiTheme="minorHAnsi"/>
          <w:sz w:val="22"/>
          <w:szCs w:val="22"/>
          <w:lang w:val="fr-FR" w:eastAsia="en-US"/>
        </w:rPr>
        <w:t>a</w:t>
      </w:r>
      <w:r w:rsidR="001F499A" w:rsidRPr="0029541C">
        <w:rPr>
          <w:rFonts w:asciiTheme="minorHAnsi" w:hAnsiTheme="minorHAnsi"/>
          <w:sz w:val="22"/>
          <w:szCs w:val="22"/>
          <w:lang w:val="fr-FR" w:eastAsia="en-US"/>
        </w:rPr>
        <w:t>u</w:t>
      </w:r>
      <w:r w:rsidR="0051034E" w:rsidRPr="0029541C">
        <w:rPr>
          <w:rFonts w:asciiTheme="minorHAnsi" w:hAnsiTheme="minorHAnsi"/>
          <w:sz w:val="22"/>
          <w:szCs w:val="22"/>
          <w:lang w:val="fr-FR" w:eastAsia="en-US"/>
        </w:rPr>
        <w:t xml:space="preserve"> </w:t>
      </w:r>
      <w:r w:rsidR="001F499A" w:rsidRPr="0029541C">
        <w:rPr>
          <w:rFonts w:asciiTheme="minorHAnsi" w:hAnsiTheme="minorHAnsi"/>
          <w:sz w:val="22"/>
          <w:szCs w:val="22"/>
          <w:lang w:val="fr-FR" w:eastAsia="en-US"/>
        </w:rPr>
        <w:t>des écosystèmes. Au moins quatre raisons majeures permettent de mieux comprendre ces défis</w:t>
      </w:r>
      <w:r w:rsidR="0051034E" w:rsidRPr="0029541C">
        <w:rPr>
          <w:rFonts w:asciiTheme="minorHAnsi" w:hAnsiTheme="minorHAnsi"/>
          <w:sz w:val="22"/>
          <w:szCs w:val="22"/>
          <w:lang w:val="fr-FR" w:eastAsia="en-US"/>
        </w:rPr>
        <w:t>:</w:t>
      </w:r>
    </w:p>
    <w:p w:rsidR="0051034E" w:rsidRPr="00683BB3" w:rsidRDefault="0051034E" w:rsidP="00DD6F96">
      <w:pPr>
        <w:ind w:left="426" w:hanging="426"/>
        <w:rPr>
          <w:rFonts w:asciiTheme="minorHAnsi" w:hAnsiTheme="minorHAnsi"/>
          <w:sz w:val="22"/>
          <w:szCs w:val="22"/>
          <w:lang w:val="fr-FR" w:eastAsia="en-US"/>
        </w:rPr>
      </w:pPr>
    </w:p>
    <w:p w:rsidR="0051034E" w:rsidRPr="00683BB3" w:rsidRDefault="007E7A0C" w:rsidP="00DD6F96">
      <w:pPr>
        <w:pStyle w:val="Listavistosa-nfasis11"/>
        <w:numPr>
          <w:ilvl w:val="0"/>
          <w:numId w:val="31"/>
        </w:numPr>
        <w:ind w:left="426" w:hanging="426"/>
        <w:rPr>
          <w:rFonts w:asciiTheme="minorHAnsi" w:hAnsiTheme="minorHAnsi"/>
          <w:b/>
          <w:sz w:val="22"/>
          <w:szCs w:val="22"/>
          <w:lang w:val="fr-FR" w:eastAsia="en-US"/>
        </w:rPr>
      </w:pPr>
      <w:r>
        <w:rPr>
          <w:rFonts w:asciiTheme="minorHAnsi" w:hAnsiTheme="minorHAnsi"/>
          <w:b/>
          <w:sz w:val="22"/>
          <w:szCs w:val="22"/>
          <w:lang w:val="fr-FR" w:eastAsia="en-US"/>
        </w:rPr>
        <w:t>Une g</w:t>
      </w:r>
      <w:r w:rsidR="00AF3419">
        <w:rPr>
          <w:rFonts w:asciiTheme="minorHAnsi" w:hAnsiTheme="minorHAnsi"/>
          <w:b/>
          <w:sz w:val="22"/>
          <w:szCs w:val="22"/>
          <w:lang w:val="fr-FR" w:eastAsia="en-US"/>
        </w:rPr>
        <w:t>rande partie des zones humides n</w:t>
      </w:r>
      <w:r>
        <w:rPr>
          <w:rFonts w:asciiTheme="minorHAnsi" w:hAnsiTheme="minorHAnsi"/>
          <w:b/>
          <w:sz w:val="22"/>
          <w:szCs w:val="22"/>
          <w:lang w:val="fr-FR" w:eastAsia="en-US"/>
        </w:rPr>
        <w:t>e dispose d’aucun système de suiv</w:t>
      </w:r>
      <w:r w:rsidR="00AF3419">
        <w:rPr>
          <w:rFonts w:asciiTheme="minorHAnsi" w:hAnsiTheme="minorHAnsi"/>
          <w:b/>
          <w:sz w:val="22"/>
          <w:szCs w:val="22"/>
          <w:lang w:val="fr-FR" w:eastAsia="en-US"/>
        </w:rPr>
        <w:t xml:space="preserve">i hydrologique pour évaluer l’évolution de leur </w:t>
      </w:r>
      <w:r>
        <w:rPr>
          <w:rFonts w:asciiTheme="minorHAnsi" w:hAnsiTheme="minorHAnsi"/>
          <w:b/>
          <w:sz w:val="22"/>
          <w:szCs w:val="22"/>
          <w:lang w:val="fr-FR" w:eastAsia="en-US"/>
        </w:rPr>
        <w:t>fonctionnement.</w:t>
      </w:r>
    </w:p>
    <w:p w:rsidR="0051034E" w:rsidRPr="00683BB3" w:rsidRDefault="0051034E" w:rsidP="00DD6F96">
      <w:pPr>
        <w:ind w:left="426" w:hanging="426"/>
        <w:rPr>
          <w:rFonts w:asciiTheme="minorHAnsi" w:hAnsiTheme="minorHAnsi"/>
          <w:sz w:val="22"/>
          <w:szCs w:val="22"/>
          <w:lang w:val="fr-FR" w:eastAsia="en-US"/>
        </w:rPr>
      </w:pPr>
    </w:p>
    <w:p w:rsidR="0051034E" w:rsidRPr="00683BB3" w:rsidRDefault="007E7A0C" w:rsidP="00DD6F96">
      <w:pPr>
        <w:pStyle w:val="ListParagraph"/>
        <w:numPr>
          <w:ilvl w:val="0"/>
          <w:numId w:val="16"/>
        </w:numPr>
        <w:ind w:left="426" w:hanging="426"/>
        <w:rPr>
          <w:rFonts w:asciiTheme="minorHAnsi" w:hAnsiTheme="minorHAnsi"/>
          <w:sz w:val="22"/>
          <w:szCs w:val="22"/>
          <w:lang w:val="fr-FR" w:eastAsia="en-US"/>
        </w:rPr>
      </w:pPr>
      <w:r>
        <w:rPr>
          <w:rFonts w:asciiTheme="minorHAnsi" w:hAnsiTheme="minorHAnsi"/>
          <w:sz w:val="22"/>
          <w:szCs w:val="22"/>
          <w:lang w:val="fr-FR" w:eastAsia="en-US"/>
        </w:rPr>
        <w:t xml:space="preserve">Le suivi des ressources en eau et de leur utilisation représente un énorme défi, du fait notamment du caractère renouvelable </w:t>
      </w:r>
      <w:r w:rsidR="00DD78BC">
        <w:rPr>
          <w:rFonts w:asciiTheme="minorHAnsi" w:hAnsiTheme="minorHAnsi"/>
          <w:sz w:val="22"/>
          <w:szCs w:val="22"/>
          <w:lang w:val="fr-FR" w:eastAsia="en-US"/>
        </w:rPr>
        <w:t xml:space="preserve">du cycle hydrologique </w:t>
      </w:r>
      <w:r>
        <w:rPr>
          <w:rFonts w:asciiTheme="minorHAnsi" w:hAnsiTheme="minorHAnsi"/>
          <w:sz w:val="22"/>
          <w:szCs w:val="22"/>
          <w:lang w:val="fr-FR" w:eastAsia="en-US"/>
        </w:rPr>
        <w:t>et de la complexité</w:t>
      </w:r>
      <w:r w:rsidR="00C44E9E">
        <w:rPr>
          <w:rFonts w:asciiTheme="minorHAnsi" w:hAnsiTheme="minorHAnsi"/>
          <w:sz w:val="22"/>
          <w:szCs w:val="22"/>
          <w:lang w:val="fr-FR" w:eastAsia="en-US"/>
        </w:rPr>
        <w:t xml:space="preserve"> générale des connaissances </w:t>
      </w:r>
      <w:r w:rsidR="00DD78BC">
        <w:rPr>
          <w:rFonts w:asciiTheme="minorHAnsi" w:hAnsiTheme="minorHAnsi"/>
          <w:sz w:val="22"/>
          <w:szCs w:val="22"/>
          <w:lang w:val="fr-FR" w:eastAsia="en-US"/>
        </w:rPr>
        <w:t>y afférentes</w:t>
      </w:r>
      <w:r w:rsidR="0029541C">
        <w:rPr>
          <w:rFonts w:asciiTheme="minorHAnsi" w:hAnsiTheme="minorHAnsi"/>
          <w:sz w:val="22"/>
          <w:szCs w:val="22"/>
          <w:lang w:val="fr-FR" w:eastAsia="en-US"/>
        </w:rPr>
        <w:t xml:space="preserve">. </w:t>
      </w:r>
      <w:r w:rsidR="00894BC0">
        <w:rPr>
          <w:rFonts w:asciiTheme="minorHAnsi" w:hAnsiTheme="minorHAnsi"/>
          <w:sz w:val="22"/>
          <w:szCs w:val="22"/>
          <w:lang w:val="fr-FR" w:eastAsia="en-US"/>
        </w:rPr>
        <w:t>L’ampleur de ce défi</w:t>
      </w:r>
      <w:r w:rsidR="005B5FE1">
        <w:rPr>
          <w:rFonts w:asciiTheme="minorHAnsi" w:hAnsiTheme="minorHAnsi"/>
          <w:sz w:val="22"/>
          <w:szCs w:val="22"/>
          <w:lang w:val="fr-FR" w:eastAsia="en-US"/>
        </w:rPr>
        <w:t xml:space="preserve"> contraste avec le fait </w:t>
      </w:r>
      <w:r w:rsidR="00DD78BC">
        <w:rPr>
          <w:rFonts w:asciiTheme="minorHAnsi" w:hAnsiTheme="minorHAnsi"/>
          <w:sz w:val="22"/>
          <w:szCs w:val="22"/>
          <w:lang w:val="fr-FR" w:eastAsia="en-US"/>
        </w:rPr>
        <w:t>que nous av</w:t>
      </w:r>
      <w:r w:rsidR="000044E2">
        <w:rPr>
          <w:rFonts w:asciiTheme="minorHAnsi" w:hAnsiTheme="minorHAnsi"/>
          <w:sz w:val="22"/>
          <w:szCs w:val="22"/>
          <w:lang w:val="fr-FR" w:eastAsia="en-US"/>
        </w:rPr>
        <w:t xml:space="preserve">ons </w:t>
      </w:r>
      <w:r w:rsidR="00DD78BC">
        <w:rPr>
          <w:rFonts w:asciiTheme="minorHAnsi" w:hAnsiTheme="minorHAnsi"/>
          <w:sz w:val="22"/>
          <w:szCs w:val="22"/>
          <w:lang w:val="fr-FR" w:eastAsia="en-US"/>
        </w:rPr>
        <w:t xml:space="preserve">probablement </w:t>
      </w:r>
      <w:r w:rsidR="000044E2">
        <w:rPr>
          <w:rFonts w:asciiTheme="minorHAnsi" w:hAnsiTheme="minorHAnsi"/>
          <w:sz w:val="22"/>
          <w:szCs w:val="22"/>
          <w:lang w:val="fr-FR" w:eastAsia="en-US"/>
        </w:rPr>
        <w:t xml:space="preserve">une moins bonne connaissance de l’état des ressources en eau et de leur utilisation compte tenu de la raréfaction des données </w:t>
      </w:r>
      <w:r w:rsidR="00DD78BC">
        <w:rPr>
          <w:rFonts w:asciiTheme="minorHAnsi" w:hAnsiTheme="minorHAnsi"/>
          <w:sz w:val="22"/>
          <w:szCs w:val="22"/>
          <w:lang w:val="fr-FR" w:eastAsia="en-US"/>
        </w:rPr>
        <w:t>communiquées</w:t>
      </w:r>
      <w:r w:rsidR="000044E2">
        <w:rPr>
          <w:rFonts w:asciiTheme="minorHAnsi" w:hAnsiTheme="minorHAnsi"/>
          <w:sz w:val="22"/>
          <w:szCs w:val="22"/>
          <w:lang w:val="fr-FR" w:eastAsia="en-US"/>
        </w:rPr>
        <w:t xml:space="preserve"> par les services hydrologiques nationaux (figure </w:t>
      </w:r>
      <w:r w:rsidR="0051034E" w:rsidRPr="00683BB3">
        <w:rPr>
          <w:rFonts w:asciiTheme="minorHAnsi" w:hAnsiTheme="minorHAnsi"/>
          <w:sz w:val="22"/>
          <w:szCs w:val="22"/>
          <w:lang w:val="fr-FR" w:eastAsia="en-US"/>
        </w:rPr>
        <w:t xml:space="preserve">1). </w:t>
      </w:r>
      <w:r w:rsidR="001266E4">
        <w:rPr>
          <w:rFonts w:asciiTheme="minorHAnsi" w:hAnsiTheme="minorHAnsi"/>
          <w:sz w:val="22"/>
          <w:szCs w:val="22"/>
          <w:lang w:val="fr-FR" w:eastAsia="en-US"/>
        </w:rPr>
        <w:t xml:space="preserve">Il en va de même avec le suivi du niveau des eaux souterraines, en dépit du rôle de premier </w:t>
      </w:r>
      <w:r w:rsidR="00DD78BC">
        <w:rPr>
          <w:rFonts w:asciiTheme="minorHAnsi" w:hAnsiTheme="minorHAnsi"/>
          <w:sz w:val="22"/>
          <w:szCs w:val="22"/>
          <w:lang w:val="fr-FR" w:eastAsia="en-US"/>
        </w:rPr>
        <w:t xml:space="preserve">plan </w:t>
      </w:r>
      <w:r w:rsidR="001266E4">
        <w:rPr>
          <w:rFonts w:asciiTheme="minorHAnsi" w:hAnsiTheme="minorHAnsi"/>
          <w:sz w:val="22"/>
          <w:szCs w:val="22"/>
          <w:lang w:val="fr-FR" w:eastAsia="en-US"/>
        </w:rPr>
        <w:t>qu’elles jouent au niveau mondial en termes d’approvisionnement en eau douce et de conservation des écosystèmes</w:t>
      </w:r>
      <w:r w:rsidR="0051034E" w:rsidRPr="00683BB3">
        <w:rPr>
          <w:rFonts w:asciiTheme="minorHAnsi" w:hAnsiTheme="minorHAnsi"/>
          <w:sz w:val="22"/>
          <w:szCs w:val="22"/>
          <w:lang w:val="fr-FR" w:eastAsia="en-US"/>
        </w:rPr>
        <w:t>.</w:t>
      </w:r>
    </w:p>
    <w:p w:rsidR="00DD6F96" w:rsidRDefault="00DD6F96">
      <w:pPr>
        <w:rPr>
          <w:rFonts w:asciiTheme="minorHAnsi" w:hAnsiTheme="minorHAnsi"/>
          <w:sz w:val="22"/>
          <w:szCs w:val="22"/>
          <w:lang w:val="fr-FR" w:eastAsia="en-US"/>
        </w:rPr>
      </w:pPr>
      <w:bookmarkStart w:id="0" w:name="_GoBack"/>
      <w:r>
        <w:rPr>
          <w:rFonts w:asciiTheme="minorHAnsi" w:hAnsiTheme="minorHAnsi"/>
          <w:sz w:val="22"/>
          <w:szCs w:val="22"/>
          <w:lang w:val="fr-FR" w:eastAsia="en-US"/>
        </w:rPr>
        <w:br w:type="page"/>
      </w:r>
    </w:p>
    <w:p w:rsidR="00F802EE" w:rsidRPr="00683BB3" w:rsidRDefault="00F802EE" w:rsidP="00DD6F96">
      <w:pPr>
        <w:pStyle w:val="ListParagraph"/>
        <w:rPr>
          <w:rFonts w:asciiTheme="minorHAnsi" w:hAnsiTheme="minorHAnsi"/>
          <w:sz w:val="22"/>
          <w:szCs w:val="22"/>
          <w:lang w:val="fr-FR" w:eastAsia="en-US"/>
        </w:rPr>
      </w:pPr>
    </w:p>
    <w:bookmarkEnd w:id="0"/>
    <w:p w:rsidR="0051034E" w:rsidRPr="00683BB3" w:rsidRDefault="00F802EE" w:rsidP="00DD6F96">
      <w:pPr>
        <w:rPr>
          <w:rFonts w:asciiTheme="minorHAnsi" w:hAnsiTheme="minorHAnsi"/>
          <w:b/>
          <w:sz w:val="22"/>
          <w:szCs w:val="22"/>
          <w:lang w:val="fr-FR"/>
        </w:rPr>
      </w:pPr>
      <w:r w:rsidRPr="00683BB3">
        <w:rPr>
          <w:rFonts w:asciiTheme="minorHAnsi" w:hAnsiTheme="minorHAnsi"/>
          <w:noProof/>
          <w:sz w:val="22"/>
          <w:szCs w:val="22"/>
          <w:lang w:val="en-US" w:eastAsia="en-US"/>
        </w:rPr>
        <w:drawing>
          <wp:inline distT="0" distB="0" distL="0" distR="0">
            <wp:extent cx="5288048" cy="2990850"/>
            <wp:effectExtent l="19050" t="0" r="7852" b="0"/>
            <wp:docPr id="9" name="Picture 9" descr="C:\Users\RiveraMa\Desktop\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veraMa\Desktop\Picture3.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8048" cy="2990850"/>
                    </a:xfrm>
                    <a:prstGeom prst="rect">
                      <a:avLst/>
                    </a:prstGeom>
                    <a:noFill/>
                    <a:ln>
                      <a:noFill/>
                    </a:ln>
                  </pic:spPr>
                </pic:pic>
              </a:graphicData>
            </a:graphic>
          </wp:inline>
        </w:drawing>
      </w:r>
    </w:p>
    <w:p w:rsidR="001266E4" w:rsidRPr="006F26C3" w:rsidRDefault="001266E4" w:rsidP="00DD6F96">
      <w:pPr>
        <w:ind w:firstLine="348"/>
        <w:rPr>
          <w:rFonts w:asciiTheme="minorHAnsi" w:hAnsiTheme="minorHAnsi"/>
          <w:sz w:val="18"/>
          <w:szCs w:val="18"/>
          <w:lang w:val="fr-FR" w:eastAsia="en-US"/>
        </w:rPr>
      </w:pPr>
      <w:r w:rsidRPr="006F26C3">
        <w:rPr>
          <w:rFonts w:asciiTheme="minorHAnsi" w:hAnsiTheme="minorHAnsi"/>
          <w:sz w:val="18"/>
          <w:szCs w:val="18"/>
          <w:lang w:val="fr-FR" w:eastAsia="en-US"/>
        </w:rPr>
        <w:t>Nombre de stations</w:t>
      </w:r>
      <w:r w:rsidRPr="006F26C3">
        <w:rPr>
          <w:rFonts w:asciiTheme="minorHAnsi" w:hAnsiTheme="minorHAnsi"/>
          <w:sz w:val="18"/>
          <w:szCs w:val="18"/>
          <w:lang w:val="fr-FR" w:eastAsia="en-US"/>
        </w:rPr>
        <w:tab/>
      </w:r>
      <w:r w:rsidRPr="006F26C3">
        <w:rPr>
          <w:rFonts w:asciiTheme="minorHAnsi" w:hAnsiTheme="minorHAnsi"/>
          <w:sz w:val="18"/>
          <w:szCs w:val="18"/>
          <w:lang w:val="fr-FR" w:eastAsia="en-US"/>
        </w:rPr>
        <w:tab/>
      </w:r>
      <w:r w:rsidRPr="006F26C3">
        <w:rPr>
          <w:rFonts w:asciiTheme="minorHAnsi" w:hAnsiTheme="minorHAnsi"/>
          <w:sz w:val="18"/>
          <w:szCs w:val="18"/>
          <w:lang w:val="fr-FR" w:eastAsia="en-US"/>
        </w:rPr>
        <w:tab/>
      </w:r>
      <w:r w:rsidRPr="006F26C3">
        <w:rPr>
          <w:rFonts w:asciiTheme="minorHAnsi" w:hAnsiTheme="minorHAnsi"/>
          <w:sz w:val="18"/>
          <w:szCs w:val="18"/>
          <w:lang w:val="fr-FR" w:eastAsia="en-US"/>
        </w:rPr>
        <w:tab/>
      </w:r>
      <w:r w:rsidRPr="006F26C3">
        <w:rPr>
          <w:rFonts w:asciiTheme="minorHAnsi" w:hAnsiTheme="minorHAnsi"/>
          <w:sz w:val="18"/>
          <w:szCs w:val="18"/>
          <w:lang w:val="fr-FR" w:eastAsia="en-US"/>
        </w:rPr>
        <w:tab/>
      </w:r>
      <w:r w:rsidR="006F26C3" w:rsidRPr="006F26C3">
        <w:rPr>
          <w:rFonts w:asciiTheme="minorHAnsi" w:hAnsiTheme="minorHAnsi"/>
          <w:sz w:val="18"/>
          <w:szCs w:val="18"/>
          <w:lang w:val="fr-FR" w:eastAsia="en-US"/>
        </w:rPr>
        <w:tab/>
      </w:r>
      <w:r w:rsidRPr="006F26C3">
        <w:rPr>
          <w:rFonts w:asciiTheme="minorHAnsi" w:hAnsiTheme="minorHAnsi"/>
          <w:sz w:val="18"/>
          <w:szCs w:val="18"/>
          <w:lang w:val="fr-FR" w:eastAsia="en-US"/>
        </w:rPr>
        <w:t>Nombre de stations</w:t>
      </w:r>
    </w:p>
    <w:p w:rsidR="006F26C3" w:rsidRPr="006F26C3" w:rsidRDefault="006F26C3" w:rsidP="00DD6F96">
      <w:pPr>
        <w:ind w:firstLine="348"/>
        <w:rPr>
          <w:rFonts w:asciiTheme="minorHAnsi" w:hAnsiTheme="minorHAnsi"/>
          <w:sz w:val="18"/>
          <w:szCs w:val="18"/>
          <w:lang w:val="fr-FR" w:eastAsia="en-US"/>
        </w:rPr>
      </w:pPr>
      <w:r w:rsidRPr="006F26C3">
        <w:rPr>
          <w:rFonts w:asciiTheme="minorHAnsi" w:hAnsiTheme="minorHAnsi"/>
          <w:sz w:val="18"/>
          <w:szCs w:val="18"/>
          <w:lang w:val="fr-FR" w:eastAsia="en-US"/>
        </w:rPr>
        <w:t>Données mensuelles</w:t>
      </w:r>
      <w:r w:rsidRPr="006F26C3">
        <w:rPr>
          <w:rFonts w:asciiTheme="minorHAnsi" w:hAnsiTheme="minorHAnsi"/>
          <w:sz w:val="18"/>
          <w:szCs w:val="18"/>
          <w:lang w:val="fr-FR" w:eastAsia="en-US"/>
        </w:rPr>
        <w:tab/>
      </w:r>
      <w:r w:rsidRPr="006F26C3">
        <w:rPr>
          <w:rFonts w:asciiTheme="minorHAnsi" w:hAnsiTheme="minorHAnsi"/>
          <w:sz w:val="18"/>
          <w:szCs w:val="18"/>
          <w:lang w:val="fr-FR" w:eastAsia="en-US"/>
        </w:rPr>
        <w:tab/>
      </w:r>
      <w:r w:rsidRPr="006F26C3">
        <w:rPr>
          <w:rFonts w:asciiTheme="minorHAnsi" w:hAnsiTheme="minorHAnsi"/>
          <w:sz w:val="18"/>
          <w:szCs w:val="18"/>
          <w:lang w:val="fr-FR" w:eastAsia="en-US"/>
        </w:rPr>
        <w:tab/>
      </w:r>
      <w:r w:rsidRPr="006F26C3">
        <w:rPr>
          <w:rFonts w:asciiTheme="minorHAnsi" w:hAnsiTheme="minorHAnsi"/>
          <w:sz w:val="18"/>
          <w:szCs w:val="18"/>
          <w:lang w:val="fr-FR" w:eastAsia="en-US"/>
        </w:rPr>
        <w:tab/>
      </w:r>
      <w:r w:rsidRPr="006F26C3">
        <w:rPr>
          <w:rFonts w:asciiTheme="minorHAnsi" w:hAnsiTheme="minorHAnsi"/>
          <w:sz w:val="18"/>
          <w:szCs w:val="18"/>
          <w:lang w:val="fr-FR" w:eastAsia="en-US"/>
        </w:rPr>
        <w:tab/>
      </w:r>
      <w:r w:rsidRPr="006F26C3">
        <w:rPr>
          <w:rFonts w:asciiTheme="minorHAnsi" w:hAnsiTheme="minorHAnsi"/>
          <w:sz w:val="18"/>
          <w:szCs w:val="18"/>
          <w:lang w:val="fr-FR" w:eastAsia="en-US"/>
        </w:rPr>
        <w:tab/>
        <w:t>Données quotidiennes</w:t>
      </w:r>
    </w:p>
    <w:p w:rsidR="005B5FE1" w:rsidRDefault="005B5FE1" w:rsidP="00DD6F96">
      <w:pPr>
        <w:rPr>
          <w:rFonts w:asciiTheme="minorHAnsi" w:hAnsiTheme="minorHAnsi"/>
          <w:sz w:val="22"/>
          <w:szCs w:val="22"/>
          <w:lang w:val="fr-FR" w:eastAsia="en-US"/>
        </w:rPr>
      </w:pPr>
    </w:p>
    <w:p w:rsidR="00F802EE" w:rsidRPr="00C52317" w:rsidRDefault="001266E4" w:rsidP="00DD6F96">
      <w:pPr>
        <w:rPr>
          <w:rFonts w:asciiTheme="minorHAnsi" w:hAnsiTheme="minorHAnsi"/>
          <w:sz w:val="22"/>
          <w:szCs w:val="22"/>
          <w:lang w:val="fr-FR" w:eastAsia="en-US"/>
        </w:rPr>
      </w:pPr>
      <w:r w:rsidRPr="00C52317">
        <w:rPr>
          <w:rFonts w:asciiTheme="minorHAnsi" w:hAnsiTheme="minorHAnsi"/>
          <w:sz w:val="22"/>
          <w:szCs w:val="22"/>
          <w:lang w:val="fr-FR" w:eastAsia="en-US"/>
        </w:rPr>
        <w:t>Figure </w:t>
      </w:r>
      <w:r w:rsidR="00F802EE" w:rsidRPr="00C52317">
        <w:rPr>
          <w:rFonts w:asciiTheme="minorHAnsi" w:hAnsiTheme="minorHAnsi"/>
          <w:sz w:val="22"/>
          <w:szCs w:val="22"/>
          <w:lang w:val="fr-FR" w:eastAsia="en-US"/>
        </w:rPr>
        <w:t xml:space="preserve">1. </w:t>
      </w:r>
      <w:r w:rsidR="006F26C3" w:rsidRPr="00C52317">
        <w:rPr>
          <w:rFonts w:asciiTheme="minorHAnsi" w:hAnsiTheme="minorHAnsi"/>
          <w:sz w:val="22"/>
          <w:szCs w:val="22"/>
          <w:lang w:val="fr-FR" w:eastAsia="en-US"/>
        </w:rPr>
        <w:t xml:space="preserve">Données historiques sur les débits disponibles auprès du Centre mondial de données sur l'écoulement </w:t>
      </w:r>
      <w:r w:rsidR="00F802EE" w:rsidRPr="00C52317">
        <w:rPr>
          <w:rFonts w:asciiTheme="minorHAnsi" w:hAnsiTheme="minorHAnsi"/>
          <w:sz w:val="22"/>
          <w:szCs w:val="22"/>
          <w:lang w:val="fr-FR" w:eastAsia="en-US"/>
        </w:rPr>
        <w:t>(GRDC) de</w:t>
      </w:r>
      <w:r w:rsidR="006F26C3" w:rsidRPr="00C52317">
        <w:rPr>
          <w:rFonts w:asciiTheme="minorHAnsi" w:hAnsiTheme="minorHAnsi"/>
          <w:sz w:val="22"/>
          <w:szCs w:val="22"/>
          <w:lang w:val="fr-FR" w:eastAsia="en-US"/>
        </w:rPr>
        <w:t xml:space="preserve"> l’</w:t>
      </w:r>
      <w:r w:rsidR="00F802EE" w:rsidRPr="00C52317">
        <w:rPr>
          <w:rFonts w:asciiTheme="minorHAnsi" w:hAnsiTheme="minorHAnsi"/>
          <w:sz w:val="22"/>
          <w:szCs w:val="22"/>
          <w:lang w:val="fr-FR" w:eastAsia="en-US"/>
        </w:rPr>
        <w:t>Institut</w:t>
      </w:r>
      <w:r w:rsidR="006F26C3" w:rsidRPr="00C52317">
        <w:rPr>
          <w:rFonts w:asciiTheme="minorHAnsi" w:hAnsiTheme="minorHAnsi"/>
          <w:sz w:val="22"/>
          <w:szCs w:val="22"/>
          <w:lang w:val="fr-FR" w:eastAsia="en-US"/>
        </w:rPr>
        <w:t xml:space="preserve"> fédéral d’hydrologie de Coblence, Allemagne, 2012. Source: </w:t>
      </w:r>
      <w:r w:rsidR="00F802EE" w:rsidRPr="00C52317">
        <w:rPr>
          <w:rFonts w:asciiTheme="minorHAnsi" w:hAnsiTheme="minorHAnsi"/>
          <w:sz w:val="22"/>
          <w:szCs w:val="22"/>
          <w:lang w:val="fr-FR" w:eastAsia="en-US"/>
        </w:rPr>
        <w:t>GRDC</w:t>
      </w:r>
      <w:r w:rsidR="00C52317" w:rsidRPr="00C52317">
        <w:rPr>
          <w:rFonts w:asciiTheme="minorHAnsi" w:hAnsiTheme="minorHAnsi"/>
          <w:sz w:val="22"/>
          <w:szCs w:val="22"/>
          <w:lang w:val="fr-FR" w:eastAsia="en-US"/>
        </w:rPr>
        <w:t>, accessible à l’adresse</w:t>
      </w:r>
      <w:r w:rsidR="00F802EE" w:rsidRPr="00C52317">
        <w:rPr>
          <w:rFonts w:asciiTheme="minorHAnsi" w:hAnsiTheme="minorHAnsi"/>
          <w:sz w:val="22"/>
          <w:szCs w:val="22"/>
          <w:lang w:val="fr-FR" w:eastAsia="en-US"/>
        </w:rPr>
        <w:t xml:space="preserve"> http://grdc.bafg.de</w:t>
      </w:r>
    </w:p>
    <w:p w:rsidR="00F802EE" w:rsidRPr="00683BB3" w:rsidRDefault="00F802EE" w:rsidP="00DD6F96">
      <w:pPr>
        <w:pStyle w:val="ListParagraph"/>
        <w:rPr>
          <w:rFonts w:asciiTheme="minorHAnsi" w:hAnsiTheme="minorHAnsi"/>
          <w:sz w:val="22"/>
          <w:szCs w:val="22"/>
          <w:lang w:val="fr-FR" w:eastAsia="en-US"/>
        </w:rPr>
      </w:pPr>
    </w:p>
    <w:p w:rsidR="0051034E" w:rsidRPr="00683BB3" w:rsidRDefault="0051034E" w:rsidP="00DD6F96">
      <w:pPr>
        <w:pStyle w:val="ListParagraph"/>
        <w:numPr>
          <w:ilvl w:val="0"/>
          <w:numId w:val="16"/>
        </w:numPr>
        <w:ind w:left="426" w:hanging="426"/>
        <w:rPr>
          <w:rFonts w:asciiTheme="minorHAnsi" w:hAnsiTheme="minorHAnsi"/>
          <w:sz w:val="22"/>
          <w:szCs w:val="22"/>
          <w:lang w:val="fr-FR" w:eastAsia="en-US"/>
        </w:rPr>
      </w:pPr>
      <w:r w:rsidRPr="00683BB3">
        <w:rPr>
          <w:rFonts w:asciiTheme="minorHAnsi" w:hAnsiTheme="minorHAnsi"/>
          <w:sz w:val="22"/>
          <w:szCs w:val="22"/>
          <w:lang w:val="fr-FR" w:eastAsia="en-US"/>
        </w:rPr>
        <w:t>Se</w:t>
      </w:r>
      <w:r w:rsidR="00B14C7F">
        <w:rPr>
          <w:rFonts w:asciiTheme="minorHAnsi" w:hAnsiTheme="minorHAnsi"/>
          <w:sz w:val="22"/>
          <w:szCs w:val="22"/>
          <w:lang w:val="fr-FR" w:eastAsia="en-US"/>
        </w:rPr>
        <w:t xml:space="preserve">lon le </w:t>
      </w:r>
      <w:r w:rsidR="00B14C7F" w:rsidRPr="008128D1">
        <w:rPr>
          <w:rFonts w:asciiTheme="minorHAnsi" w:hAnsiTheme="minorHAnsi"/>
          <w:sz w:val="22"/>
          <w:szCs w:val="22"/>
          <w:lang w:val="fr-FR" w:eastAsia="en-US"/>
        </w:rPr>
        <w:t>R</w:t>
      </w:r>
      <w:r w:rsidR="00B14C7F" w:rsidRPr="008128D1">
        <w:rPr>
          <w:rFonts w:asciiTheme="minorHAnsi" w:hAnsiTheme="minorHAnsi"/>
          <w:iCs/>
          <w:sz w:val="22"/>
          <w:szCs w:val="22"/>
          <w:lang w:val="fr-FR" w:eastAsia="en-US"/>
        </w:rPr>
        <w:t>apport</w:t>
      </w:r>
      <w:r w:rsidR="00B14C7F" w:rsidRPr="008128D1">
        <w:rPr>
          <w:rFonts w:asciiTheme="minorHAnsi" w:hAnsiTheme="minorHAnsi"/>
          <w:sz w:val="22"/>
          <w:szCs w:val="22"/>
          <w:lang w:val="fr-FR" w:eastAsia="en-US"/>
        </w:rPr>
        <w:t xml:space="preserve"> de situation sur l'</w:t>
      </w:r>
      <w:r w:rsidR="00B14C7F" w:rsidRPr="008128D1">
        <w:rPr>
          <w:rFonts w:asciiTheme="minorHAnsi" w:hAnsiTheme="minorHAnsi"/>
          <w:iCs/>
          <w:sz w:val="22"/>
          <w:szCs w:val="22"/>
          <w:lang w:val="fr-FR" w:eastAsia="en-US"/>
        </w:rPr>
        <w:t>application</w:t>
      </w:r>
      <w:r w:rsidR="00B14C7F" w:rsidRPr="008128D1">
        <w:rPr>
          <w:rFonts w:asciiTheme="minorHAnsi" w:hAnsiTheme="minorHAnsi"/>
          <w:sz w:val="22"/>
          <w:szCs w:val="22"/>
          <w:lang w:val="fr-FR" w:eastAsia="en-US"/>
        </w:rPr>
        <w:t xml:space="preserve"> des approches </w:t>
      </w:r>
      <w:r w:rsidR="00B14C7F" w:rsidRPr="008128D1">
        <w:rPr>
          <w:rFonts w:asciiTheme="minorHAnsi" w:hAnsiTheme="minorHAnsi"/>
          <w:iCs/>
          <w:sz w:val="22"/>
          <w:szCs w:val="22"/>
          <w:lang w:val="fr-FR" w:eastAsia="en-US"/>
        </w:rPr>
        <w:t>intégrées</w:t>
      </w:r>
      <w:r w:rsidR="00B14C7F" w:rsidRPr="008128D1">
        <w:rPr>
          <w:rFonts w:asciiTheme="minorHAnsi" w:hAnsiTheme="minorHAnsi"/>
          <w:sz w:val="22"/>
          <w:szCs w:val="22"/>
          <w:lang w:val="fr-FR" w:eastAsia="en-US"/>
        </w:rPr>
        <w:t xml:space="preserve"> de la </w:t>
      </w:r>
      <w:r w:rsidR="00B14C7F" w:rsidRPr="008128D1">
        <w:rPr>
          <w:rFonts w:asciiTheme="minorHAnsi" w:hAnsiTheme="minorHAnsi"/>
          <w:iCs/>
          <w:sz w:val="22"/>
          <w:szCs w:val="22"/>
          <w:lang w:val="fr-FR" w:eastAsia="en-US"/>
        </w:rPr>
        <w:t>gestion</w:t>
      </w:r>
      <w:r w:rsidR="00B14C7F" w:rsidRPr="008128D1">
        <w:rPr>
          <w:rFonts w:asciiTheme="minorHAnsi" w:hAnsiTheme="minorHAnsi"/>
          <w:sz w:val="22"/>
          <w:szCs w:val="22"/>
          <w:lang w:val="fr-FR" w:eastAsia="en-US"/>
        </w:rPr>
        <w:t xml:space="preserve"> des ressources en eau</w:t>
      </w:r>
      <w:r w:rsidR="00B14C7F">
        <w:rPr>
          <w:rFonts w:asciiTheme="minorHAnsi" w:hAnsiTheme="minorHAnsi"/>
          <w:sz w:val="22"/>
          <w:szCs w:val="22"/>
          <w:lang w:val="fr-FR" w:eastAsia="en-US"/>
        </w:rPr>
        <w:t xml:space="preserve"> </w:t>
      </w:r>
      <w:r w:rsidRPr="00683BB3">
        <w:rPr>
          <w:rFonts w:asciiTheme="minorHAnsi" w:hAnsiTheme="minorHAnsi"/>
          <w:sz w:val="22"/>
          <w:szCs w:val="22"/>
          <w:lang w:val="fr-FR" w:eastAsia="en-US"/>
        </w:rPr>
        <w:t xml:space="preserve">(2012), </w:t>
      </w:r>
      <w:r w:rsidR="00B14C7F">
        <w:rPr>
          <w:rFonts w:asciiTheme="minorHAnsi" w:hAnsiTheme="minorHAnsi"/>
          <w:sz w:val="22"/>
          <w:szCs w:val="22"/>
          <w:lang w:val="fr-FR" w:eastAsia="en-US"/>
        </w:rPr>
        <w:t xml:space="preserve">seuls 22,5% des pays ont pleinement mis en œuvre un programme de suivi sur l’utilisation de l’eau et près de 30% n’ont toujours pas entamé son exécution. </w:t>
      </w:r>
      <w:r w:rsidR="005B5FE1">
        <w:rPr>
          <w:rFonts w:asciiTheme="minorHAnsi" w:hAnsiTheme="minorHAnsi"/>
          <w:sz w:val="22"/>
          <w:szCs w:val="22"/>
          <w:lang w:val="fr-FR" w:eastAsia="en-US"/>
        </w:rPr>
        <w:t>E</w:t>
      </w:r>
      <w:r w:rsidR="00894BC0">
        <w:rPr>
          <w:rFonts w:asciiTheme="minorHAnsi" w:hAnsiTheme="minorHAnsi"/>
          <w:sz w:val="22"/>
          <w:szCs w:val="22"/>
          <w:lang w:val="fr-FR" w:eastAsia="en-US"/>
        </w:rPr>
        <w:t xml:space="preserve">n </w:t>
      </w:r>
      <w:r w:rsidR="005B5FE1">
        <w:rPr>
          <w:rFonts w:asciiTheme="minorHAnsi" w:hAnsiTheme="minorHAnsi"/>
          <w:sz w:val="22"/>
          <w:szCs w:val="22"/>
          <w:lang w:val="fr-FR" w:eastAsia="en-US"/>
        </w:rPr>
        <w:t>l’absence de</w:t>
      </w:r>
      <w:r w:rsidR="00C51A5B">
        <w:rPr>
          <w:rFonts w:asciiTheme="minorHAnsi" w:hAnsiTheme="minorHAnsi"/>
          <w:sz w:val="22"/>
          <w:szCs w:val="22"/>
          <w:lang w:val="fr-FR" w:eastAsia="en-US"/>
        </w:rPr>
        <w:t xml:space="preserve"> données </w:t>
      </w:r>
      <w:r w:rsidR="005B5FE1">
        <w:rPr>
          <w:rFonts w:asciiTheme="minorHAnsi" w:hAnsiTheme="minorHAnsi"/>
          <w:sz w:val="22"/>
          <w:szCs w:val="22"/>
          <w:lang w:val="fr-FR" w:eastAsia="en-US"/>
        </w:rPr>
        <w:t>permettant</w:t>
      </w:r>
      <w:r w:rsidR="00C2403D">
        <w:rPr>
          <w:rFonts w:asciiTheme="minorHAnsi" w:hAnsiTheme="minorHAnsi"/>
          <w:sz w:val="22"/>
          <w:szCs w:val="22"/>
          <w:lang w:val="fr-FR" w:eastAsia="en-US"/>
        </w:rPr>
        <w:t xml:space="preserve"> </w:t>
      </w:r>
      <w:r w:rsidR="005B5FE1">
        <w:rPr>
          <w:rFonts w:asciiTheme="minorHAnsi" w:hAnsiTheme="minorHAnsi"/>
          <w:sz w:val="22"/>
          <w:szCs w:val="22"/>
          <w:lang w:val="fr-FR" w:eastAsia="en-US"/>
        </w:rPr>
        <w:t>d’</w:t>
      </w:r>
      <w:r w:rsidR="00C51A5B">
        <w:rPr>
          <w:rFonts w:asciiTheme="minorHAnsi" w:hAnsiTheme="minorHAnsi"/>
          <w:sz w:val="22"/>
          <w:szCs w:val="22"/>
          <w:lang w:val="fr-FR" w:eastAsia="en-US"/>
        </w:rPr>
        <w:t xml:space="preserve">assurer le suivi hydrologique des zones humides (débit, niveau des eaux souterraines, </w:t>
      </w:r>
      <w:r w:rsidR="002C6168">
        <w:rPr>
          <w:rFonts w:asciiTheme="minorHAnsi" w:hAnsiTheme="minorHAnsi"/>
          <w:sz w:val="22"/>
          <w:szCs w:val="22"/>
          <w:lang w:val="fr-FR" w:eastAsia="en-US"/>
        </w:rPr>
        <w:t xml:space="preserve">prélèvements, etc.) et des prélèvements dont elles sont l’objet, </w:t>
      </w:r>
      <w:r w:rsidR="005B5FE1">
        <w:rPr>
          <w:rFonts w:asciiTheme="minorHAnsi" w:hAnsiTheme="minorHAnsi"/>
          <w:sz w:val="22"/>
          <w:szCs w:val="22"/>
          <w:lang w:val="fr-FR" w:eastAsia="en-US"/>
        </w:rPr>
        <w:t>il est impossible</w:t>
      </w:r>
      <w:r w:rsidR="002C6168">
        <w:rPr>
          <w:rFonts w:asciiTheme="minorHAnsi" w:hAnsiTheme="minorHAnsi"/>
          <w:sz w:val="22"/>
          <w:szCs w:val="22"/>
          <w:lang w:val="fr-FR" w:eastAsia="en-US"/>
        </w:rPr>
        <w:t xml:space="preserve"> de savoir si les zones humides disposent d’une quantité suffisante d’eau</w:t>
      </w:r>
      <w:r w:rsidR="006E2554">
        <w:rPr>
          <w:rFonts w:asciiTheme="minorHAnsi" w:hAnsiTheme="minorHAnsi"/>
          <w:sz w:val="22"/>
          <w:szCs w:val="22"/>
          <w:lang w:val="fr-FR" w:eastAsia="en-US"/>
        </w:rPr>
        <w:t xml:space="preserve"> pour répondre à leurs besoins.</w:t>
      </w:r>
      <w:r w:rsidR="00894BC0">
        <w:rPr>
          <w:rFonts w:asciiTheme="minorHAnsi" w:hAnsiTheme="minorHAnsi"/>
          <w:sz w:val="22"/>
          <w:szCs w:val="22"/>
          <w:lang w:val="fr-FR" w:eastAsia="en-US"/>
        </w:rPr>
        <w:t xml:space="preserve"> Alimenter régulièrement une base de données pour suivre les changements et les tendances des différents paramètres hydrologiques (débit, niveaux des eaux souterraines, etc.) au fil du temps est une véritable gageure.</w:t>
      </w:r>
    </w:p>
    <w:p w:rsidR="0051034E" w:rsidRPr="00683BB3" w:rsidRDefault="0051034E" w:rsidP="00DD6F96">
      <w:pPr>
        <w:ind w:left="426" w:hanging="426"/>
        <w:rPr>
          <w:rFonts w:asciiTheme="minorHAnsi" w:hAnsiTheme="minorHAnsi"/>
          <w:sz w:val="22"/>
          <w:szCs w:val="22"/>
          <w:lang w:val="fr-FR" w:eastAsia="en-US"/>
        </w:rPr>
      </w:pPr>
    </w:p>
    <w:p w:rsidR="0051034E" w:rsidRPr="00683BB3" w:rsidRDefault="0051034E" w:rsidP="00DD6F96">
      <w:pPr>
        <w:pStyle w:val="Listavistosa-nfasis11"/>
        <w:numPr>
          <w:ilvl w:val="0"/>
          <w:numId w:val="31"/>
        </w:numPr>
        <w:ind w:left="426" w:hanging="426"/>
        <w:rPr>
          <w:rFonts w:asciiTheme="minorHAnsi" w:hAnsiTheme="minorHAnsi"/>
          <w:b/>
          <w:sz w:val="22"/>
          <w:szCs w:val="22"/>
          <w:lang w:val="fr-FR" w:eastAsia="en-US"/>
        </w:rPr>
      </w:pPr>
      <w:r w:rsidRPr="00683BB3">
        <w:rPr>
          <w:rFonts w:asciiTheme="minorHAnsi" w:hAnsiTheme="minorHAnsi"/>
          <w:b/>
          <w:sz w:val="22"/>
          <w:szCs w:val="22"/>
          <w:lang w:val="fr-FR" w:eastAsia="en-US"/>
        </w:rPr>
        <w:t>L</w:t>
      </w:r>
      <w:r w:rsidR="006E2554">
        <w:rPr>
          <w:rFonts w:asciiTheme="minorHAnsi" w:hAnsiTheme="minorHAnsi"/>
          <w:b/>
          <w:sz w:val="22"/>
          <w:szCs w:val="22"/>
          <w:lang w:val="fr-FR" w:eastAsia="en-US"/>
        </w:rPr>
        <w:t>es méthodes scientifiques permettant d’établir les besoins en eau des z</w:t>
      </w:r>
      <w:r w:rsidR="00FA67C9">
        <w:rPr>
          <w:rFonts w:asciiTheme="minorHAnsi" w:hAnsiTheme="minorHAnsi"/>
          <w:b/>
          <w:sz w:val="22"/>
          <w:szCs w:val="22"/>
          <w:lang w:val="fr-FR" w:eastAsia="en-US"/>
        </w:rPr>
        <w:t>ones humides sont très peu nombreuses compte tenu du large éventail de zones humides R</w:t>
      </w:r>
      <w:r w:rsidR="00092742">
        <w:rPr>
          <w:rFonts w:asciiTheme="minorHAnsi" w:hAnsiTheme="minorHAnsi"/>
          <w:b/>
          <w:sz w:val="22"/>
          <w:szCs w:val="22"/>
          <w:lang w:val="fr-FR" w:eastAsia="en-US"/>
        </w:rPr>
        <w:t xml:space="preserve">amsar et du nombre d’espèces qui ont besoin de ressources en eau. </w:t>
      </w:r>
    </w:p>
    <w:p w:rsidR="0051034E" w:rsidRPr="00683BB3" w:rsidRDefault="0051034E" w:rsidP="00DD6F96">
      <w:pPr>
        <w:ind w:left="426" w:hanging="426"/>
        <w:rPr>
          <w:rFonts w:asciiTheme="minorHAnsi" w:hAnsiTheme="minorHAnsi"/>
          <w:sz w:val="22"/>
          <w:szCs w:val="22"/>
          <w:lang w:val="fr-FR" w:eastAsia="en-US"/>
        </w:rPr>
      </w:pPr>
    </w:p>
    <w:p w:rsidR="0051034E" w:rsidRPr="00683BB3" w:rsidRDefault="009701FD" w:rsidP="00DD6F96">
      <w:pPr>
        <w:pStyle w:val="ListParagraph"/>
        <w:numPr>
          <w:ilvl w:val="0"/>
          <w:numId w:val="16"/>
        </w:numPr>
        <w:ind w:left="426" w:hanging="426"/>
        <w:rPr>
          <w:rFonts w:asciiTheme="minorHAnsi" w:hAnsiTheme="minorHAnsi"/>
          <w:sz w:val="22"/>
          <w:szCs w:val="22"/>
          <w:lang w:val="fr-FR" w:eastAsia="en-US"/>
        </w:rPr>
      </w:pPr>
      <w:r>
        <w:rPr>
          <w:rFonts w:asciiTheme="minorHAnsi" w:hAnsiTheme="minorHAnsi"/>
          <w:sz w:val="22"/>
          <w:szCs w:val="22"/>
          <w:lang w:val="fr-FR" w:eastAsia="en-US"/>
        </w:rPr>
        <w:t xml:space="preserve">La plupart des méthodes employées pour le calcul des flux environnementaux sont essentiellement axées sur </w:t>
      </w:r>
      <w:r w:rsidR="009E7AFE">
        <w:rPr>
          <w:rFonts w:asciiTheme="minorHAnsi" w:hAnsiTheme="minorHAnsi"/>
          <w:sz w:val="22"/>
          <w:szCs w:val="22"/>
          <w:lang w:val="fr-FR" w:eastAsia="en-US"/>
        </w:rPr>
        <w:t>d</w:t>
      </w:r>
      <w:r>
        <w:rPr>
          <w:rFonts w:asciiTheme="minorHAnsi" w:hAnsiTheme="minorHAnsi"/>
          <w:sz w:val="22"/>
          <w:szCs w:val="22"/>
          <w:lang w:val="fr-FR" w:eastAsia="en-US"/>
        </w:rPr>
        <w:t>es écosystèmes d’eaux courantes</w:t>
      </w:r>
      <w:r w:rsidR="009E7AFE">
        <w:rPr>
          <w:rFonts w:asciiTheme="minorHAnsi" w:hAnsiTheme="minorHAnsi"/>
          <w:sz w:val="22"/>
          <w:szCs w:val="22"/>
          <w:lang w:val="fr-FR" w:eastAsia="en-US"/>
        </w:rPr>
        <w:t xml:space="preserve"> (les cours d’eau). Or, ceux-ci ne représentent que 10% à peine de l’ensemble </w:t>
      </w:r>
      <w:r w:rsidR="00C05467">
        <w:rPr>
          <w:rFonts w:asciiTheme="minorHAnsi" w:hAnsiTheme="minorHAnsi"/>
          <w:sz w:val="22"/>
          <w:szCs w:val="22"/>
          <w:lang w:val="fr-FR" w:eastAsia="en-US"/>
        </w:rPr>
        <w:t>des zones humides Ramsar (voir F</w:t>
      </w:r>
      <w:r w:rsidR="009E7AFE">
        <w:rPr>
          <w:rFonts w:asciiTheme="minorHAnsi" w:hAnsiTheme="minorHAnsi"/>
          <w:sz w:val="22"/>
          <w:szCs w:val="22"/>
          <w:lang w:val="fr-FR" w:eastAsia="en-US"/>
        </w:rPr>
        <w:t xml:space="preserve">igure 2). Qui plus est, dans de nombreux cas, les méthode utilisées pour déterminer les besoins en eau des écosystèmes </w:t>
      </w:r>
      <w:r w:rsidR="00166D11">
        <w:rPr>
          <w:rFonts w:asciiTheme="minorHAnsi" w:hAnsiTheme="minorHAnsi"/>
          <w:sz w:val="22"/>
          <w:szCs w:val="22"/>
          <w:lang w:val="fr-FR" w:eastAsia="en-US"/>
        </w:rPr>
        <w:t>sont destinées</w:t>
      </w:r>
      <w:r w:rsidR="009E7AFE">
        <w:rPr>
          <w:rFonts w:asciiTheme="minorHAnsi" w:hAnsiTheme="minorHAnsi"/>
          <w:sz w:val="22"/>
          <w:szCs w:val="22"/>
          <w:lang w:val="fr-FR" w:eastAsia="en-US"/>
        </w:rPr>
        <w:t xml:space="preserve"> à un type donné de cours d’eau et ne conviennent pas à certaines régions (</w:t>
      </w:r>
      <w:r w:rsidR="00166D11">
        <w:rPr>
          <w:rFonts w:asciiTheme="minorHAnsi" w:hAnsiTheme="minorHAnsi"/>
          <w:sz w:val="22"/>
          <w:szCs w:val="22"/>
          <w:lang w:val="fr-FR" w:eastAsia="en-US"/>
        </w:rPr>
        <w:t xml:space="preserve">à titre d’exemple, </w:t>
      </w:r>
      <w:r w:rsidR="009E7AFE">
        <w:rPr>
          <w:rFonts w:asciiTheme="minorHAnsi" w:hAnsiTheme="minorHAnsi"/>
          <w:sz w:val="22"/>
          <w:szCs w:val="22"/>
          <w:lang w:val="fr-FR" w:eastAsia="en-US"/>
        </w:rPr>
        <w:t>les</w:t>
      </w:r>
      <w:r w:rsidR="00166D11">
        <w:rPr>
          <w:rFonts w:asciiTheme="minorHAnsi" w:hAnsiTheme="minorHAnsi"/>
          <w:sz w:val="22"/>
          <w:szCs w:val="22"/>
          <w:lang w:val="fr-FR" w:eastAsia="en-US"/>
        </w:rPr>
        <w:t xml:space="preserve"> modélisations d’habitat fréquemment utilisées dans certains pays comportent des limites </w:t>
      </w:r>
      <w:r w:rsidR="00150722">
        <w:rPr>
          <w:rFonts w:asciiTheme="minorHAnsi" w:hAnsiTheme="minorHAnsi"/>
          <w:sz w:val="22"/>
          <w:szCs w:val="22"/>
          <w:lang w:val="fr-FR" w:eastAsia="en-US"/>
        </w:rPr>
        <w:t>importantes une fois appliquées aux grands fleuves tropicaux).</w:t>
      </w:r>
    </w:p>
    <w:p w:rsidR="0051034E" w:rsidRPr="00683BB3" w:rsidRDefault="0051034E" w:rsidP="00DD6F96">
      <w:pPr>
        <w:ind w:left="426" w:hanging="426"/>
        <w:rPr>
          <w:rFonts w:asciiTheme="minorHAnsi" w:hAnsiTheme="minorHAnsi"/>
          <w:sz w:val="22"/>
          <w:szCs w:val="22"/>
          <w:lang w:val="fr-FR" w:eastAsia="en-US"/>
        </w:rPr>
      </w:pPr>
    </w:p>
    <w:p w:rsidR="0051034E" w:rsidRPr="00683BB3" w:rsidRDefault="0051034E" w:rsidP="00DD6F96">
      <w:pPr>
        <w:ind w:left="426" w:hanging="426"/>
        <w:rPr>
          <w:rFonts w:asciiTheme="minorHAnsi" w:hAnsiTheme="minorHAnsi"/>
          <w:sz w:val="22"/>
          <w:szCs w:val="22"/>
          <w:lang w:val="fr-FR" w:eastAsia="en-US"/>
        </w:rPr>
      </w:pPr>
    </w:p>
    <w:p w:rsidR="0051034E" w:rsidRPr="00683BB3" w:rsidRDefault="00C2570D" w:rsidP="00DD6F96">
      <w:pPr>
        <w:pStyle w:val="ListParagraph"/>
        <w:ind w:left="426" w:hanging="426"/>
        <w:rPr>
          <w:rFonts w:asciiTheme="minorHAnsi" w:hAnsiTheme="minorHAnsi"/>
          <w:sz w:val="22"/>
          <w:szCs w:val="22"/>
          <w:lang w:val="fr-FR" w:eastAsia="en-US"/>
        </w:rPr>
      </w:pPr>
      <w:r w:rsidRPr="00683BB3">
        <w:rPr>
          <w:noProof/>
          <w:lang w:val="en-US" w:eastAsia="en-US"/>
        </w:rPr>
        <w:drawing>
          <wp:inline distT="0" distB="0" distL="0" distR="0">
            <wp:extent cx="3085465" cy="2395220"/>
            <wp:effectExtent l="0" t="0" r="63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5465" cy="2395220"/>
                    </a:xfrm>
                    <a:prstGeom prst="rect">
                      <a:avLst/>
                    </a:prstGeom>
                    <a:noFill/>
                    <a:ln>
                      <a:noFill/>
                    </a:ln>
                  </pic:spPr>
                </pic:pic>
              </a:graphicData>
            </a:graphic>
          </wp:inline>
        </w:drawing>
      </w:r>
    </w:p>
    <w:p w:rsidR="00071ABA" w:rsidRPr="00863464" w:rsidRDefault="00071ABA" w:rsidP="00DD6F96">
      <w:pPr>
        <w:pStyle w:val="ListParagraph"/>
        <w:ind w:left="426" w:hanging="426"/>
        <w:rPr>
          <w:rFonts w:asciiTheme="minorHAnsi" w:hAnsiTheme="minorHAnsi"/>
          <w:sz w:val="18"/>
          <w:szCs w:val="18"/>
          <w:lang w:val="fr-FR" w:eastAsia="en-US"/>
        </w:rPr>
      </w:pPr>
      <w:r w:rsidRPr="00863464">
        <w:rPr>
          <w:rFonts w:asciiTheme="minorHAnsi" w:hAnsiTheme="minorHAnsi"/>
          <w:sz w:val="18"/>
          <w:szCs w:val="18"/>
          <w:lang w:val="fr-FR" w:eastAsia="en-US"/>
        </w:rPr>
        <w:t>Nombre de sites</w:t>
      </w:r>
      <w:r w:rsidR="00DD6F96">
        <w:rPr>
          <w:rFonts w:asciiTheme="minorHAnsi" w:hAnsiTheme="minorHAnsi"/>
          <w:sz w:val="18"/>
          <w:szCs w:val="18"/>
          <w:lang w:val="fr-FR" w:eastAsia="en-US"/>
        </w:rPr>
        <w:tab/>
      </w:r>
      <w:r w:rsidR="00DD6F96">
        <w:rPr>
          <w:rFonts w:asciiTheme="minorHAnsi" w:hAnsiTheme="minorHAnsi"/>
          <w:sz w:val="18"/>
          <w:szCs w:val="18"/>
          <w:lang w:val="fr-FR" w:eastAsia="en-US"/>
        </w:rPr>
        <w:tab/>
      </w:r>
      <w:r w:rsidRPr="00863464">
        <w:rPr>
          <w:rFonts w:asciiTheme="minorHAnsi" w:hAnsiTheme="minorHAnsi"/>
          <w:sz w:val="18"/>
          <w:szCs w:val="18"/>
          <w:lang w:val="fr-FR" w:eastAsia="en-US"/>
        </w:rPr>
        <w:t>Eau stagnante</w:t>
      </w:r>
    </w:p>
    <w:p w:rsidR="00071ABA" w:rsidRPr="00863464" w:rsidRDefault="00071ABA" w:rsidP="00DD6F96">
      <w:pPr>
        <w:pStyle w:val="ListParagraph"/>
        <w:ind w:left="1842" w:firstLine="282"/>
        <w:rPr>
          <w:rFonts w:asciiTheme="minorHAnsi" w:hAnsiTheme="minorHAnsi"/>
          <w:sz w:val="18"/>
          <w:szCs w:val="18"/>
          <w:lang w:val="fr-FR" w:eastAsia="en-US"/>
        </w:rPr>
      </w:pPr>
      <w:r w:rsidRPr="00863464">
        <w:rPr>
          <w:rFonts w:asciiTheme="minorHAnsi" w:hAnsiTheme="minorHAnsi"/>
          <w:sz w:val="18"/>
          <w:szCs w:val="18"/>
          <w:lang w:val="fr-FR" w:eastAsia="en-US"/>
        </w:rPr>
        <w:t xml:space="preserve">Eau </w:t>
      </w:r>
      <w:r w:rsidR="00863464" w:rsidRPr="00863464">
        <w:rPr>
          <w:rFonts w:asciiTheme="minorHAnsi" w:hAnsiTheme="minorHAnsi"/>
          <w:sz w:val="18"/>
          <w:szCs w:val="18"/>
          <w:lang w:val="fr-FR" w:eastAsia="en-US"/>
        </w:rPr>
        <w:t>de mer</w:t>
      </w:r>
    </w:p>
    <w:p w:rsidR="00071ABA" w:rsidRPr="00863464" w:rsidRDefault="00071ABA" w:rsidP="00DD6F96">
      <w:pPr>
        <w:pStyle w:val="ListParagraph"/>
        <w:ind w:left="1560" w:firstLine="564"/>
        <w:rPr>
          <w:rFonts w:asciiTheme="minorHAnsi" w:hAnsiTheme="minorHAnsi"/>
          <w:sz w:val="18"/>
          <w:szCs w:val="18"/>
          <w:lang w:val="fr-FR" w:eastAsia="en-US"/>
        </w:rPr>
      </w:pPr>
      <w:r w:rsidRPr="00863464">
        <w:rPr>
          <w:rFonts w:asciiTheme="minorHAnsi" w:hAnsiTheme="minorHAnsi"/>
          <w:sz w:val="18"/>
          <w:szCs w:val="18"/>
          <w:lang w:val="fr-FR" w:eastAsia="en-US"/>
        </w:rPr>
        <w:t>Eau</w:t>
      </w:r>
      <w:r w:rsidR="00863464">
        <w:rPr>
          <w:rFonts w:asciiTheme="minorHAnsi" w:hAnsiTheme="minorHAnsi"/>
          <w:sz w:val="18"/>
          <w:szCs w:val="18"/>
          <w:lang w:val="fr-FR" w:eastAsia="en-US"/>
        </w:rPr>
        <w:t>x</w:t>
      </w:r>
      <w:r w:rsidRPr="00863464">
        <w:rPr>
          <w:rFonts w:asciiTheme="minorHAnsi" w:hAnsiTheme="minorHAnsi"/>
          <w:sz w:val="18"/>
          <w:szCs w:val="18"/>
          <w:lang w:val="fr-FR" w:eastAsia="en-US"/>
        </w:rPr>
        <w:t xml:space="preserve"> courante</w:t>
      </w:r>
      <w:r w:rsidR="00863464">
        <w:rPr>
          <w:rFonts w:asciiTheme="minorHAnsi" w:hAnsiTheme="minorHAnsi"/>
          <w:sz w:val="18"/>
          <w:szCs w:val="18"/>
          <w:lang w:val="fr-FR" w:eastAsia="en-US"/>
        </w:rPr>
        <w:t>s</w:t>
      </w:r>
    </w:p>
    <w:p w:rsidR="00071ABA" w:rsidRDefault="00071ABA" w:rsidP="00DD6F96">
      <w:pPr>
        <w:pStyle w:val="ListParagraph"/>
        <w:ind w:left="1842" w:firstLine="282"/>
        <w:rPr>
          <w:rFonts w:asciiTheme="minorHAnsi" w:hAnsiTheme="minorHAnsi"/>
          <w:sz w:val="22"/>
          <w:szCs w:val="22"/>
          <w:lang w:val="fr-FR" w:eastAsia="en-US"/>
        </w:rPr>
      </w:pPr>
      <w:r w:rsidRPr="00863464">
        <w:rPr>
          <w:rFonts w:asciiTheme="minorHAnsi" w:hAnsiTheme="minorHAnsi"/>
          <w:sz w:val="18"/>
          <w:szCs w:val="18"/>
          <w:lang w:val="fr-FR" w:eastAsia="en-US"/>
        </w:rPr>
        <w:t>Eau</w:t>
      </w:r>
      <w:r w:rsidR="00863464">
        <w:rPr>
          <w:rFonts w:asciiTheme="minorHAnsi" w:hAnsiTheme="minorHAnsi"/>
          <w:sz w:val="18"/>
          <w:szCs w:val="18"/>
          <w:lang w:val="fr-FR" w:eastAsia="en-US"/>
        </w:rPr>
        <w:t>x</w:t>
      </w:r>
      <w:r w:rsidRPr="00863464">
        <w:rPr>
          <w:rFonts w:asciiTheme="minorHAnsi" w:hAnsiTheme="minorHAnsi"/>
          <w:sz w:val="18"/>
          <w:szCs w:val="18"/>
          <w:lang w:val="fr-FR" w:eastAsia="en-US"/>
        </w:rPr>
        <w:t xml:space="preserve"> souterraine</w:t>
      </w:r>
      <w:r w:rsidR="00863464">
        <w:rPr>
          <w:rFonts w:asciiTheme="minorHAnsi" w:hAnsiTheme="minorHAnsi"/>
          <w:sz w:val="18"/>
          <w:szCs w:val="18"/>
          <w:lang w:val="fr-FR" w:eastAsia="en-US"/>
        </w:rPr>
        <w:t>s</w:t>
      </w:r>
    </w:p>
    <w:p w:rsidR="00071ABA" w:rsidRDefault="00071ABA" w:rsidP="00DD6F96">
      <w:pPr>
        <w:pStyle w:val="ListParagraph"/>
        <w:ind w:left="426" w:hanging="426"/>
        <w:rPr>
          <w:rFonts w:asciiTheme="minorHAnsi" w:hAnsiTheme="minorHAnsi"/>
          <w:sz w:val="22"/>
          <w:szCs w:val="22"/>
          <w:lang w:val="fr-FR" w:eastAsia="en-US"/>
        </w:rPr>
      </w:pPr>
    </w:p>
    <w:p w:rsidR="0051034E" w:rsidRPr="00683BB3" w:rsidRDefault="005B57C5" w:rsidP="00DD6F96">
      <w:pPr>
        <w:pStyle w:val="ListParagraph"/>
        <w:ind w:left="0"/>
        <w:rPr>
          <w:rFonts w:asciiTheme="minorHAnsi" w:hAnsiTheme="minorHAnsi"/>
          <w:sz w:val="22"/>
          <w:szCs w:val="22"/>
          <w:lang w:val="fr-FR" w:eastAsia="en-US"/>
        </w:rPr>
      </w:pPr>
      <w:r>
        <w:rPr>
          <w:rFonts w:asciiTheme="minorHAnsi" w:hAnsiTheme="minorHAnsi"/>
          <w:sz w:val="22"/>
          <w:szCs w:val="22"/>
          <w:lang w:val="fr-FR" w:eastAsia="en-US"/>
        </w:rPr>
        <w:t>Figure </w:t>
      </w:r>
      <w:r w:rsidR="0051034E" w:rsidRPr="00683BB3">
        <w:rPr>
          <w:rFonts w:asciiTheme="minorHAnsi" w:hAnsiTheme="minorHAnsi"/>
          <w:sz w:val="22"/>
          <w:szCs w:val="22"/>
          <w:lang w:val="fr-FR" w:eastAsia="en-US"/>
        </w:rPr>
        <w:t>2. T</w:t>
      </w:r>
      <w:r w:rsidR="00071ABA">
        <w:rPr>
          <w:rFonts w:asciiTheme="minorHAnsi" w:hAnsiTheme="minorHAnsi"/>
          <w:sz w:val="22"/>
          <w:szCs w:val="22"/>
          <w:lang w:val="fr-FR" w:eastAsia="en-US"/>
        </w:rPr>
        <w:t>ypologie</w:t>
      </w:r>
      <w:r w:rsidR="00150722">
        <w:rPr>
          <w:rFonts w:asciiTheme="minorHAnsi" w:hAnsiTheme="minorHAnsi"/>
          <w:sz w:val="22"/>
          <w:szCs w:val="22"/>
          <w:lang w:val="fr-FR" w:eastAsia="en-US"/>
        </w:rPr>
        <w:t xml:space="preserve"> de</w:t>
      </w:r>
      <w:r w:rsidR="00071ABA">
        <w:rPr>
          <w:rFonts w:asciiTheme="minorHAnsi" w:hAnsiTheme="minorHAnsi"/>
          <w:sz w:val="22"/>
          <w:szCs w:val="22"/>
          <w:lang w:val="fr-FR" w:eastAsia="en-US"/>
        </w:rPr>
        <w:t>s</w:t>
      </w:r>
      <w:r w:rsidR="00150722">
        <w:rPr>
          <w:rFonts w:asciiTheme="minorHAnsi" w:hAnsiTheme="minorHAnsi"/>
          <w:sz w:val="22"/>
          <w:szCs w:val="22"/>
          <w:lang w:val="fr-FR" w:eastAsia="en-US"/>
        </w:rPr>
        <w:t xml:space="preserve"> zones humides en fonction de leurs caractéristiques hydrologiques générales</w:t>
      </w:r>
      <w:r w:rsidR="00071ABA">
        <w:rPr>
          <w:rFonts w:asciiTheme="minorHAnsi" w:hAnsiTheme="minorHAnsi"/>
          <w:sz w:val="22"/>
          <w:szCs w:val="22"/>
          <w:lang w:val="fr-FR" w:eastAsia="en-US"/>
        </w:rPr>
        <w:t xml:space="preserve">. </w:t>
      </w:r>
      <w:r w:rsidR="00150722">
        <w:rPr>
          <w:rFonts w:asciiTheme="minorHAnsi" w:hAnsiTheme="minorHAnsi"/>
          <w:sz w:val="22"/>
          <w:szCs w:val="22"/>
          <w:lang w:val="fr-FR" w:eastAsia="en-US"/>
        </w:rPr>
        <w:t>Source</w:t>
      </w:r>
      <w:r w:rsidR="0051034E" w:rsidRPr="00683BB3">
        <w:rPr>
          <w:rFonts w:asciiTheme="minorHAnsi" w:hAnsiTheme="minorHAnsi"/>
          <w:sz w:val="22"/>
          <w:szCs w:val="22"/>
          <w:lang w:val="fr-FR" w:eastAsia="en-US"/>
        </w:rPr>
        <w:t xml:space="preserve">: </w:t>
      </w:r>
      <w:r w:rsidR="00150722" w:rsidRPr="00150722">
        <w:rPr>
          <w:rFonts w:asciiTheme="minorHAnsi" w:hAnsiTheme="minorHAnsi"/>
          <w:sz w:val="22"/>
          <w:szCs w:val="22"/>
          <w:lang w:val="fr-FR" w:eastAsia="en-US"/>
        </w:rPr>
        <w:t xml:space="preserve">Service d'information sur les Sites Ramsar (SISR) </w:t>
      </w:r>
      <w:r w:rsidR="00150722">
        <w:rPr>
          <w:rFonts w:asciiTheme="minorHAnsi" w:hAnsiTheme="minorHAnsi"/>
          <w:sz w:val="22"/>
          <w:szCs w:val="22"/>
          <w:lang w:val="fr-FR" w:eastAsia="en-US"/>
        </w:rPr>
        <w:t>accessible à l’adresse:</w:t>
      </w:r>
      <w:r w:rsidR="0051034E" w:rsidRPr="00683BB3">
        <w:rPr>
          <w:rFonts w:asciiTheme="minorHAnsi" w:hAnsiTheme="minorHAnsi"/>
          <w:sz w:val="22"/>
          <w:szCs w:val="22"/>
          <w:lang w:val="fr-FR" w:eastAsia="en-US"/>
        </w:rPr>
        <w:t xml:space="preserve"> http://ramsar.wetlands.org/</w:t>
      </w:r>
    </w:p>
    <w:p w:rsidR="0051034E" w:rsidRPr="00683BB3" w:rsidRDefault="0051034E" w:rsidP="00DD6F96">
      <w:pPr>
        <w:ind w:left="426" w:hanging="426"/>
        <w:rPr>
          <w:rFonts w:asciiTheme="minorHAnsi" w:hAnsiTheme="minorHAnsi"/>
          <w:sz w:val="22"/>
          <w:szCs w:val="22"/>
          <w:lang w:val="fr-FR" w:eastAsia="en-US"/>
        </w:rPr>
      </w:pPr>
    </w:p>
    <w:p w:rsidR="0051034E" w:rsidRPr="005B57C5" w:rsidRDefault="00323DB6" w:rsidP="00DD6F96">
      <w:pPr>
        <w:pStyle w:val="ListParagraph"/>
        <w:numPr>
          <w:ilvl w:val="0"/>
          <w:numId w:val="16"/>
        </w:numPr>
        <w:ind w:left="426" w:hanging="426"/>
        <w:rPr>
          <w:rFonts w:asciiTheme="minorHAnsi" w:hAnsiTheme="minorHAnsi"/>
          <w:sz w:val="22"/>
          <w:szCs w:val="22"/>
          <w:lang w:val="fr-FR" w:eastAsia="en-US"/>
        </w:rPr>
      </w:pPr>
      <w:r>
        <w:rPr>
          <w:rFonts w:asciiTheme="minorHAnsi" w:hAnsiTheme="minorHAnsi"/>
          <w:sz w:val="22"/>
          <w:szCs w:val="22"/>
          <w:lang w:val="fr-FR" w:eastAsia="en-US"/>
        </w:rPr>
        <w:t>Il convient également de préciser que</w:t>
      </w:r>
      <w:r w:rsidR="00BA5E65">
        <w:rPr>
          <w:rFonts w:asciiTheme="minorHAnsi" w:hAnsiTheme="minorHAnsi"/>
          <w:sz w:val="22"/>
          <w:szCs w:val="22"/>
          <w:lang w:val="fr-FR" w:eastAsia="en-US"/>
        </w:rPr>
        <w:t xml:space="preserve"> </w:t>
      </w:r>
      <w:r w:rsidR="009A751A">
        <w:rPr>
          <w:rFonts w:asciiTheme="minorHAnsi" w:hAnsiTheme="minorHAnsi"/>
          <w:sz w:val="22"/>
          <w:szCs w:val="22"/>
          <w:lang w:val="fr-FR" w:eastAsia="en-US"/>
        </w:rPr>
        <w:t>de nombreuses</w:t>
      </w:r>
      <w:r w:rsidR="00BA5E65">
        <w:rPr>
          <w:rFonts w:asciiTheme="minorHAnsi" w:hAnsiTheme="minorHAnsi"/>
          <w:sz w:val="22"/>
          <w:szCs w:val="22"/>
          <w:lang w:val="fr-FR" w:eastAsia="en-US"/>
        </w:rPr>
        <w:t xml:space="preserve"> méthodes de calcul des flux environnementaux se fonde</w:t>
      </w:r>
      <w:r w:rsidR="009A751A">
        <w:rPr>
          <w:rFonts w:asciiTheme="minorHAnsi" w:hAnsiTheme="minorHAnsi"/>
          <w:sz w:val="22"/>
          <w:szCs w:val="22"/>
          <w:lang w:val="fr-FR" w:eastAsia="en-US"/>
        </w:rPr>
        <w:t>nt</w:t>
      </w:r>
      <w:r w:rsidR="00BA5E65">
        <w:rPr>
          <w:rFonts w:asciiTheme="minorHAnsi" w:hAnsiTheme="minorHAnsi"/>
          <w:sz w:val="22"/>
          <w:szCs w:val="22"/>
          <w:lang w:val="fr-FR" w:eastAsia="en-US"/>
        </w:rPr>
        <w:t xml:space="preserve"> principalement sur les besoins en eau des poissons et, souvent, uniquement sur ceux des espèces qui présentent la plus grande valeur économique. Or, </w:t>
      </w:r>
      <w:r w:rsidR="00015ACF">
        <w:rPr>
          <w:rFonts w:asciiTheme="minorHAnsi" w:hAnsiTheme="minorHAnsi"/>
          <w:sz w:val="22"/>
          <w:szCs w:val="22"/>
          <w:lang w:val="fr-FR" w:eastAsia="en-US"/>
        </w:rPr>
        <w:t xml:space="preserve">il existe d’autres </w:t>
      </w:r>
      <w:r w:rsidR="004747F0">
        <w:rPr>
          <w:rFonts w:asciiTheme="minorHAnsi" w:hAnsiTheme="minorHAnsi"/>
          <w:sz w:val="22"/>
          <w:szCs w:val="22"/>
          <w:lang w:val="fr-FR" w:eastAsia="en-US"/>
        </w:rPr>
        <w:t>groupes d’</w:t>
      </w:r>
      <w:r w:rsidR="00015ACF">
        <w:rPr>
          <w:rFonts w:asciiTheme="minorHAnsi" w:hAnsiTheme="minorHAnsi"/>
          <w:sz w:val="22"/>
          <w:szCs w:val="22"/>
          <w:lang w:val="fr-FR" w:eastAsia="en-US"/>
        </w:rPr>
        <w:t xml:space="preserve">espèces dont </w:t>
      </w:r>
      <w:r w:rsidR="005E1AB8">
        <w:rPr>
          <w:rFonts w:asciiTheme="minorHAnsi" w:hAnsiTheme="minorHAnsi"/>
          <w:sz w:val="22"/>
          <w:szCs w:val="22"/>
          <w:lang w:val="fr-FR" w:eastAsia="en-US"/>
        </w:rPr>
        <w:t>la présence justifie qu’une zone humide</w:t>
      </w:r>
      <w:r w:rsidR="00BA5E65">
        <w:rPr>
          <w:rFonts w:asciiTheme="minorHAnsi" w:hAnsiTheme="minorHAnsi"/>
          <w:sz w:val="22"/>
          <w:szCs w:val="22"/>
          <w:lang w:val="fr-FR" w:eastAsia="en-US"/>
        </w:rPr>
        <w:t xml:space="preserve"> </w:t>
      </w:r>
      <w:r w:rsidR="005E1AB8">
        <w:rPr>
          <w:rFonts w:asciiTheme="minorHAnsi" w:hAnsiTheme="minorHAnsi"/>
          <w:sz w:val="22"/>
          <w:szCs w:val="22"/>
          <w:lang w:val="fr-FR" w:eastAsia="en-US"/>
        </w:rPr>
        <w:t xml:space="preserve">soit reconnue </w:t>
      </w:r>
      <w:r w:rsidR="00BA5E65">
        <w:rPr>
          <w:rFonts w:asciiTheme="minorHAnsi" w:hAnsiTheme="minorHAnsi"/>
          <w:sz w:val="22"/>
          <w:szCs w:val="22"/>
          <w:lang w:val="fr-FR" w:eastAsia="en-US"/>
        </w:rPr>
        <w:t>d’importance internationale</w:t>
      </w:r>
      <w:r w:rsidR="0051034E" w:rsidRPr="00683BB3">
        <w:rPr>
          <w:rFonts w:asciiTheme="minorHAnsi" w:hAnsiTheme="minorHAnsi"/>
          <w:sz w:val="22"/>
          <w:szCs w:val="22"/>
          <w:lang w:val="fr-FR" w:eastAsia="en-US"/>
        </w:rPr>
        <w:t xml:space="preserve">. </w:t>
      </w:r>
      <w:r w:rsidR="00015ACF">
        <w:rPr>
          <w:rFonts w:asciiTheme="minorHAnsi" w:hAnsiTheme="minorHAnsi"/>
          <w:sz w:val="22"/>
          <w:szCs w:val="22"/>
          <w:lang w:val="fr-FR" w:eastAsia="en-US"/>
        </w:rPr>
        <w:t xml:space="preserve">Ainsi, 92% des sites Ramsar ont été classés du </w:t>
      </w:r>
      <w:r w:rsidR="00C05467">
        <w:rPr>
          <w:rFonts w:asciiTheme="minorHAnsi" w:hAnsiTheme="minorHAnsi"/>
          <w:sz w:val="22"/>
          <w:szCs w:val="22"/>
          <w:lang w:val="fr-FR" w:eastAsia="en-US"/>
        </w:rPr>
        <w:t>fait de la présence d’oiseaux</w:t>
      </w:r>
      <w:r w:rsidR="0051034E" w:rsidRPr="00683BB3">
        <w:rPr>
          <w:rFonts w:asciiTheme="minorHAnsi" w:hAnsiTheme="minorHAnsi"/>
          <w:sz w:val="22"/>
          <w:szCs w:val="22"/>
          <w:lang w:val="fr-FR" w:eastAsia="en-US"/>
        </w:rPr>
        <w:t>.</w:t>
      </w:r>
      <w:r>
        <w:rPr>
          <w:rFonts w:asciiTheme="minorHAnsi" w:hAnsiTheme="minorHAnsi"/>
          <w:sz w:val="22"/>
          <w:szCs w:val="22"/>
          <w:lang w:val="fr-FR" w:eastAsia="en-US"/>
        </w:rPr>
        <w:t xml:space="preserve"> L’un des grands défis consiste à améliorer les connaissances scientifiques pour définir plus précisément les besoins en eau des différents types de zones humides Ramsar</w:t>
      </w:r>
      <w:r w:rsidR="008D4459">
        <w:rPr>
          <w:rFonts w:asciiTheme="minorHAnsi" w:hAnsiTheme="minorHAnsi"/>
          <w:sz w:val="22"/>
          <w:szCs w:val="22"/>
          <w:lang w:val="fr-FR" w:eastAsia="en-US"/>
        </w:rPr>
        <w:t xml:space="preserve"> et de l’ensemble des espèces ayant motivé leur désignation.</w:t>
      </w:r>
    </w:p>
    <w:p w:rsidR="0051034E" w:rsidRPr="00683BB3" w:rsidRDefault="0051034E" w:rsidP="00DD6F96">
      <w:pPr>
        <w:ind w:left="426" w:hanging="426"/>
        <w:rPr>
          <w:rFonts w:asciiTheme="minorHAnsi" w:hAnsiTheme="minorHAnsi"/>
          <w:sz w:val="22"/>
          <w:szCs w:val="22"/>
          <w:lang w:val="fr-FR" w:eastAsia="en-US"/>
        </w:rPr>
      </w:pPr>
    </w:p>
    <w:p w:rsidR="0051034E" w:rsidRPr="00683BB3" w:rsidRDefault="009A751A" w:rsidP="00DD6F96">
      <w:pPr>
        <w:pStyle w:val="Listavistosa-nfasis11"/>
        <w:numPr>
          <w:ilvl w:val="0"/>
          <w:numId w:val="31"/>
        </w:numPr>
        <w:ind w:left="426" w:hanging="426"/>
        <w:rPr>
          <w:rFonts w:asciiTheme="minorHAnsi" w:hAnsiTheme="minorHAnsi"/>
          <w:b/>
          <w:sz w:val="22"/>
          <w:szCs w:val="22"/>
          <w:lang w:val="fr-FR" w:eastAsia="en-US"/>
        </w:rPr>
      </w:pPr>
      <w:r>
        <w:rPr>
          <w:rFonts w:asciiTheme="minorHAnsi" w:hAnsiTheme="minorHAnsi"/>
          <w:b/>
          <w:sz w:val="22"/>
          <w:szCs w:val="22"/>
          <w:lang w:val="fr-FR" w:eastAsia="en-US"/>
        </w:rPr>
        <w:t>Les cadres juridique</w:t>
      </w:r>
      <w:r w:rsidR="006C42EF">
        <w:rPr>
          <w:rFonts w:asciiTheme="minorHAnsi" w:hAnsiTheme="minorHAnsi"/>
          <w:b/>
          <w:sz w:val="22"/>
          <w:szCs w:val="22"/>
          <w:lang w:val="fr-FR" w:eastAsia="en-US"/>
        </w:rPr>
        <w:t>s</w:t>
      </w:r>
      <w:r>
        <w:rPr>
          <w:rFonts w:asciiTheme="minorHAnsi" w:hAnsiTheme="minorHAnsi"/>
          <w:b/>
          <w:sz w:val="22"/>
          <w:szCs w:val="22"/>
          <w:lang w:val="fr-FR" w:eastAsia="en-US"/>
        </w:rPr>
        <w:t xml:space="preserve"> de nombreuses Parties contractantes ne reconnaissent pas exp</w:t>
      </w:r>
      <w:r w:rsidR="00C05467">
        <w:rPr>
          <w:rFonts w:asciiTheme="minorHAnsi" w:hAnsiTheme="minorHAnsi"/>
          <w:b/>
          <w:sz w:val="22"/>
          <w:szCs w:val="22"/>
          <w:lang w:val="fr-FR" w:eastAsia="en-US"/>
        </w:rPr>
        <w:t>ressément</w:t>
      </w:r>
      <w:r>
        <w:rPr>
          <w:rFonts w:asciiTheme="minorHAnsi" w:hAnsiTheme="minorHAnsi"/>
          <w:b/>
          <w:sz w:val="22"/>
          <w:szCs w:val="22"/>
          <w:lang w:val="fr-FR" w:eastAsia="en-US"/>
        </w:rPr>
        <w:t xml:space="preserve"> la nécessité d</w:t>
      </w:r>
      <w:r w:rsidR="006C42EF">
        <w:rPr>
          <w:rFonts w:asciiTheme="minorHAnsi" w:hAnsiTheme="minorHAnsi"/>
          <w:b/>
          <w:sz w:val="22"/>
          <w:szCs w:val="22"/>
          <w:lang w:val="fr-FR" w:eastAsia="en-US"/>
        </w:rPr>
        <w:t>e l</w:t>
      </w:r>
      <w:r>
        <w:rPr>
          <w:rFonts w:asciiTheme="minorHAnsi" w:hAnsiTheme="minorHAnsi"/>
          <w:b/>
          <w:sz w:val="22"/>
          <w:szCs w:val="22"/>
          <w:lang w:val="fr-FR" w:eastAsia="en-US"/>
        </w:rPr>
        <w:t>’</w:t>
      </w:r>
      <w:r w:rsidR="006C42EF">
        <w:rPr>
          <w:rFonts w:asciiTheme="minorHAnsi" w:hAnsiTheme="minorHAnsi"/>
          <w:b/>
          <w:sz w:val="22"/>
          <w:szCs w:val="22"/>
          <w:lang w:val="fr-FR" w:eastAsia="en-US"/>
        </w:rPr>
        <w:t>attribution d</w:t>
      </w:r>
      <w:r>
        <w:rPr>
          <w:rFonts w:asciiTheme="minorHAnsi" w:hAnsiTheme="minorHAnsi"/>
          <w:b/>
          <w:sz w:val="22"/>
          <w:szCs w:val="22"/>
          <w:lang w:val="fr-FR" w:eastAsia="en-US"/>
        </w:rPr>
        <w:t xml:space="preserve">’eau aux zones humides </w:t>
      </w:r>
      <w:r w:rsidR="006C42EF">
        <w:rPr>
          <w:rFonts w:asciiTheme="minorHAnsi" w:hAnsiTheme="minorHAnsi"/>
          <w:b/>
          <w:sz w:val="22"/>
          <w:szCs w:val="22"/>
          <w:lang w:val="fr-FR" w:eastAsia="en-US"/>
        </w:rPr>
        <w:t xml:space="preserve">ni/ou </w:t>
      </w:r>
      <w:r w:rsidR="00C05467">
        <w:rPr>
          <w:rFonts w:asciiTheme="minorHAnsi" w:hAnsiTheme="minorHAnsi"/>
          <w:b/>
          <w:sz w:val="22"/>
          <w:szCs w:val="22"/>
          <w:lang w:val="fr-FR" w:eastAsia="en-US"/>
        </w:rPr>
        <w:t>celle de prévoir d</w:t>
      </w:r>
      <w:r w:rsidR="006C42EF">
        <w:rPr>
          <w:rFonts w:asciiTheme="minorHAnsi" w:hAnsiTheme="minorHAnsi"/>
          <w:b/>
          <w:sz w:val="22"/>
          <w:szCs w:val="22"/>
          <w:lang w:val="fr-FR" w:eastAsia="en-US"/>
        </w:rPr>
        <w:t>es mécanismes juridiques</w:t>
      </w:r>
      <w:r w:rsidR="00C05467">
        <w:rPr>
          <w:rFonts w:asciiTheme="minorHAnsi" w:hAnsiTheme="minorHAnsi"/>
          <w:b/>
          <w:sz w:val="22"/>
          <w:szCs w:val="22"/>
          <w:lang w:val="fr-FR" w:eastAsia="en-US"/>
        </w:rPr>
        <w:t xml:space="preserve"> permettant d’attribuer</w:t>
      </w:r>
      <w:r w:rsidR="006C42EF">
        <w:rPr>
          <w:rFonts w:asciiTheme="minorHAnsi" w:hAnsiTheme="minorHAnsi"/>
          <w:b/>
          <w:sz w:val="22"/>
          <w:szCs w:val="22"/>
          <w:lang w:val="fr-FR" w:eastAsia="en-US"/>
        </w:rPr>
        <w:t xml:space="preserve"> concrète</w:t>
      </w:r>
      <w:r w:rsidR="00C05467">
        <w:rPr>
          <w:rFonts w:asciiTheme="minorHAnsi" w:hAnsiTheme="minorHAnsi"/>
          <w:b/>
          <w:sz w:val="22"/>
          <w:szCs w:val="22"/>
          <w:lang w:val="fr-FR" w:eastAsia="en-US"/>
        </w:rPr>
        <w:t>ment</w:t>
      </w:r>
      <w:r w:rsidR="006C42EF">
        <w:rPr>
          <w:rFonts w:asciiTheme="minorHAnsi" w:hAnsiTheme="minorHAnsi"/>
          <w:b/>
          <w:sz w:val="22"/>
          <w:szCs w:val="22"/>
          <w:lang w:val="fr-FR" w:eastAsia="en-US"/>
        </w:rPr>
        <w:t xml:space="preserve"> d</w:t>
      </w:r>
      <w:r w:rsidR="00C05467">
        <w:rPr>
          <w:rFonts w:asciiTheme="minorHAnsi" w:hAnsiTheme="minorHAnsi"/>
          <w:b/>
          <w:sz w:val="22"/>
          <w:szCs w:val="22"/>
          <w:lang w:val="fr-FR" w:eastAsia="en-US"/>
        </w:rPr>
        <w:t>e l</w:t>
      </w:r>
      <w:r w:rsidR="006C42EF">
        <w:rPr>
          <w:rFonts w:asciiTheme="minorHAnsi" w:hAnsiTheme="minorHAnsi"/>
          <w:b/>
          <w:sz w:val="22"/>
          <w:szCs w:val="22"/>
          <w:lang w:val="fr-FR" w:eastAsia="en-US"/>
        </w:rPr>
        <w:t xml:space="preserve">’eau en faveur des zones humides. </w:t>
      </w:r>
    </w:p>
    <w:p w:rsidR="0051034E" w:rsidRPr="00683BB3" w:rsidRDefault="0051034E" w:rsidP="00DD6F96">
      <w:pPr>
        <w:ind w:left="426" w:hanging="426"/>
        <w:rPr>
          <w:rFonts w:asciiTheme="minorHAnsi" w:hAnsiTheme="minorHAnsi"/>
          <w:sz w:val="22"/>
          <w:szCs w:val="22"/>
          <w:lang w:val="fr-FR" w:eastAsia="en-US"/>
        </w:rPr>
      </w:pPr>
    </w:p>
    <w:p w:rsidR="0051034E" w:rsidRPr="00683BB3" w:rsidRDefault="005E6F7D" w:rsidP="00DD6F96">
      <w:pPr>
        <w:pStyle w:val="ListParagraph"/>
        <w:numPr>
          <w:ilvl w:val="0"/>
          <w:numId w:val="16"/>
        </w:numPr>
        <w:ind w:left="426" w:hanging="426"/>
        <w:rPr>
          <w:rFonts w:asciiTheme="minorHAnsi" w:hAnsiTheme="minorHAnsi"/>
          <w:sz w:val="22"/>
          <w:szCs w:val="22"/>
          <w:lang w:val="fr-FR" w:eastAsia="en-US"/>
        </w:rPr>
      </w:pPr>
      <w:r>
        <w:rPr>
          <w:rFonts w:asciiTheme="minorHAnsi" w:hAnsiTheme="minorHAnsi"/>
          <w:sz w:val="22"/>
          <w:szCs w:val="22"/>
          <w:lang w:val="fr-FR" w:eastAsia="en-US"/>
        </w:rPr>
        <w:t xml:space="preserve">Comme reconnu dans l’annexe à la </w:t>
      </w:r>
      <w:r w:rsidR="002976E8">
        <w:rPr>
          <w:rFonts w:asciiTheme="minorHAnsi" w:hAnsiTheme="minorHAnsi"/>
          <w:sz w:val="22"/>
          <w:szCs w:val="22"/>
          <w:lang w:val="fr-FR" w:eastAsia="en-US"/>
        </w:rPr>
        <w:t>Résolution</w:t>
      </w:r>
      <w:r w:rsidR="0051034E" w:rsidRPr="00683BB3">
        <w:rPr>
          <w:rFonts w:asciiTheme="minorHAnsi" w:hAnsiTheme="minorHAnsi"/>
          <w:sz w:val="22"/>
          <w:szCs w:val="22"/>
          <w:lang w:val="fr-FR" w:eastAsia="en-US"/>
        </w:rPr>
        <w:t xml:space="preserve"> VIII.1, </w:t>
      </w:r>
      <w:r>
        <w:rPr>
          <w:rFonts w:asciiTheme="minorHAnsi" w:hAnsiTheme="minorHAnsi"/>
          <w:sz w:val="22"/>
          <w:szCs w:val="22"/>
          <w:lang w:val="fr-FR" w:eastAsia="en-US"/>
        </w:rPr>
        <w:t>pour prendre des décisio</w:t>
      </w:r>
      <w:r w:rsidR="000D0669">
        <w:rPr>
          <w:rFonts w:asciiTheme="minorHAnsi" w:hAnsiTheme="minorHAnsi"/>
          <w:sz w:val="22"/>
          <w:szCs w:val="22"/>
          <w:lang w:val="fr-FR" w:eastAsia="en-US"/>
        </w:rPr>
        <w:t>ns concernant l’attribution d</w:t>
      </w:r>
      <w:r>
        <w:rPr>
          <w:rFonts w:asciiTheme="minorHAnsi" w:hAnsiTheme="minorHAnsi"/>
          <w:sz w:val="22"/>
          <w:szCs w:val="22"/>
          <w:lang w:val="fr-FR" w:eastAsia="en-US"/>
        </w:rPr>
        <w:t>’eau aux écosystèmes des zones humides, il est nécessaire de mettre en place un environnement politique favorable, soutenu par des instruments juridiques pertinents et adaptés précisant clairement le statut juridique de l’eau et des attributions d’eau, ainsi qu’un cadre d’évaluation des mérites respectifs des différentes possibilités d’attribution</w:t>
      </w:r>
      <w:r w:rsidR="0051034E" w:rsidRPr="00683BB3">
        <w:rPr>
          <w:rFonts w:asciiTheme="minorHAnsi" w:hAnsiTheme="minorHAnsi"/>
          <w:sz w:val="22"/>
          <w:szCs w:val="22"/>
          <w:lang w:val="fr-FR" w:eastAsia="en-US"/>
        </w:rPr>
        <w:t>.</w:t>
      </w:r>
    </w:p>
    <w:p w:rsidR="0051034E" w:rsidRPr="00683BB3" w:rsidRDefault="0051034E" w:rsidP="00DD6F96">
      <w:pPr>
        <w:ind w:left="426" w:hanging="426"/>
        <w:rPr>
          <w:rFonts w:asciiTheme="minorHAnsi" w:hAnsiTheme="minorHAnsi"/>
          <w:sz w:val="22"/>
          <w:szCs w:val="22"/>
          <w:lang w:val="fr-FR" w:eastAsia="en-US"/>
        </w:rPr>
      </w:pPr>
    </w:p>
    <w:p w:rsidR="0051034E" w:rsidRPr="004C11E6" w:rsidRDefault="004C11E6" w:rsidP="00DD6F96">
      <w:pPr>
        <w:pStyle w:val="ListParagraph"/>
        <w:numPr>
          <w:ilvl w:val="0"/>
          <w:numId w:val="16"/>
        </w:numPr>
        <w:ind w:left="426" w:hanging="426"/>
        <w:rPr>
          <w:rFonts w:asciiTheme="minorHAnsi" w:hAnsiTheme="minorHAnsi"/>
          <w:sz w:val="22"/>
          <w:szCs w:val="22"/>
          <w:lang w:val="fr-FR" w:eastAsia="en-US"/>
        </w:rPr>
      </w:pPr>
      <w:r>
        <w:rPr>
          <w:rFonts w:asciiTheme="minorHAnsi" w:hAnsiTheme="minorHAnsi"/>
          <w:sz w:val="22"/>
          <w:szCs w:val="22"/>
          <w:lang w:val="fr-FR" w:eastAsia="en-US"/>
        </w:rPr>
        <w:t>Dans de nombreux pays, l</w:t>
      </w:r>
      <w:r w:rsidR="00821007">
        <w:rPr>
          <w:rFonts w:asciiTheme="minorHAnsi" w:hAnsiTheme="minorHAnsi"/>
          <w:sz w:val="22"/>
          <w:szCs w:val="22"/>
          <w:lang w:val="fr-FR" w:eastAsia="en-US"/>
        </w:rPr>
        <w:t xml:space="preserve">’attribution formelle d’eau aux zones humides est souvent synonyme de réformes en profondeur et de modifications en termes de politique, de législation et de planification dans les secteurs de l’environnement et de l’eau. </w:t>
      </w:r>
      <w:r>
        <w:rPr>
          <w:rFonts w:asciiTheme="minorHAnsi" w:hAnsiTheme="minorHAnsi"/>
          <w:sz w:val="22"/>
          <w:szCs w:val="22"/>
          <w:lang w:val="fr-FR" w:eastAsia="en-US"/>
        </w:rPr>
        <w:t>Pour certains pays, la tâche est d’autant plus complexe que les ressources en eau relèvent de la responsabilité d’échelons administratifs inférieurs, comme l’État, la province ou la municipalité. En pareil cas, il est indispensable que les États trouvent des solutions pour remédier à cette situation</w:t>
      </w:r>
      <w:r w:rsidR="00E72ECD">
        <w:rPr>
          <w:rFonts w:asciiTheme="minorHAnsi" w:hAnsiTheme="minorHAnsi"/>
          <w:sz w:val="22"/>
          <w:szCs w:val="22"/>
          <w:lang w:val="fr-FR" w:eastAsia="en-US"/>
        </w:rPr>
        <w:t xml:space="preserve"> et être en mesure d’anticiper les procédures relatives à l’attribution/la demande d’eau.</w:t>
      </w:r>
    </w:p>
    <w:p w:rsidR="0051034E" w:rsidRPr="00683BB3" w:rsidRDefault="0051034E" w:rsidP="00DD6F96">
      <w:pPr>
        <w:rPr>
          <w:rFonts w:asciiTheme="minorHAnsi" w:hAnsiTheme="minorHAnsi"/>
          <w:sz w:val="22"/>
          <w:szCs w:val="22"/>
          <w:lang w:val="fr-FR" w:eastAsia="en-US"/>
        </w:rPr>
      </w:pPr>
    </w:p>
    <w:p w:rsidR="0051034E" w:rsidRPr="00AF2EC0" w:rsidRDefault="004D3AB0" w:rsidP="00DD6F96">
      <w:pPr>
        <w:pStyle w:val="ListParagraph"/>
        <w:numPr>
          <w:ilvl w:val="0"/>
          <w:numId w:val="16"/>
        </w:numPr>
        <w:ind w:left="426" w:hanging="426"/>
        <w:rPr>
          <w:rFonts w:asciiTheme="minorHAnsi" w:hAnsiTheme="minorHAnsi"/>
          <w:sz w:val="22"/>
          <w:szCs w:val="22"/>
          <w:lang w:val="fr-FR" w:eastAsia="en-US"/>
        </w:rPr>
      </w:pPr>
      <w:r w:rsidRPr="00683BB3">
        <w:rPr>
          <w:rFonts w:asciiTheme="minorHAnsi" w:hAnsiTheme="minorHAnsi"/>
          <w:sz w:val="22"/>
          <w:szCs w:val="22"/>
          <w:lang w:val="fr-FR" w:eastAsia="en-US"/>
        </w:rPr>
        <w:t>Se</w:t>
      </w:r>
      <w:r>
        <w:rPr>
          <w:rFonts w:asciiTheme="minorHAnsi" w:hAnsiTheme="minorHAnsi"/>
          <w:sz w:val="22"/>
          <w:szCs w:val="22"/>
          <w:lang w:val="fr-FR" w:eastAsia="en-US"/>
        </w:rPr>
        <w:t xml:space="preserve">lon le </w:t>
      </w:r>
      <w:r w:rsidRPr="008128D1">
        <w:rPr>
          <w:rFonts w:asciiTheme="minorHAnsi" w:hAnsiTheme="minorHAnsi"/>
          <w:sz w:val="22"/>
          <w:szCs w:val="22"/>
          <w:lang w:val="fr-FR" w:eastAsia="en-US"/>
        </w:rPr>
        <w:t>R</w:t>
      </w:r>
      <w:r w:rsidRPr="008128D1">
        <w:rPr>
          <w:rFonts w:asciiTheme="minorHAnsi" w:hAnsiTheme="minorHAnsi"/>
          <w:iCs/>
          <w:sz w:val="22"/>
          <w:szCs w:val="22"/>
          <w:lang w:val="fr-FR" w:eastAsia="en-US"/>
        </w:rPr>
        <w:t>apport</w:t>
      </w:r>
      <w:r w:rsidRPr="008128D1">
        <w:rPr>
          <w:rFonts w:asciiTheme="minorHAnsi" w:hAnsiTheme="minorHAnsi"/>
          <w:sz w:val="22"/>
          <w:szCs w:val="22"/>
          <w:lang w:val="fr-FR" w:eastAsia="en-US"/>
        </w:rPr>
        <w:t xml:space="preserve"> de situation sur l'</w:t>
      </w:r>
      <w:r w:rsidRPr="008128D1">
        <w:rPr>
          <w:rFonts w:asciiTheme="minorHAnsi" w:hAnsiTheme="minorHAnsi"/>
          <w:iCs/>
          <w:sz w:val="22"/>
          <w:szCs w:val="22"/>
          <w:lang w:val="fr-FR" w:eastAsia="en-US"/>
        </w:rPr>
        <w:t>application</w:t>
      </w:r>
      <w:r w:rsidRPr="008128D1">
        <w:rPr>
          <w:rFonts w:asciiTheme="minorHAnsi" w:hAnsiTheme="minorHAnsi"/>
          <w:sz w:val="22"/>
          <w:szCs w:val="22"/>
          <w:lang w:val="fr-FR" w:eastAsia="en-US"/>
        </w:rPr>
        <w:t xml:space="preserve"> des approches </w:t>
      </w:r>
      <w:r w:rsidRPr="008128D1">
        <w:rPr>
          <w:rFonts w:asciiTheme="minorHAnsi" w:hAnsiTheme="minorHAnsi"/>
          <w:iCs/>
          <w:sz w:val="22"/>
          <w:szCs w:val="22"/>
          <w:lang w:val="fr-FR" w:eastAsia="en-US"/>
        </w:rPr>
        <w:t>intégrées</w:t>
      </w:r>
      <w:r w:rsidRPr="008128D1">
        <w:rPr>
          <w:rFonts w:asciiTheme="minorHAnsi" w:hAnsiTheme="minorHAnsi"/>
          <w:sz w:val="22"/>
          <w:szCs w:val="22"/>
          <w:lang w:val="fr-FR" w:eastAsia="en-US"/>
        </w:rPr>
        <w:t xml:space="preserve"> de la </w:t>
      </w:r>
      <w:r w:rsidRPr="008128D1">
        <w:rPr>
          <w:rFonts w:asciiTheme="minorHAnsi" w:hAnsiTheme="minorHAnsi"/>
          <w:iCs/>
          <w:sz w:val="22"/>
          <w:szCs w:val="22"/>
          <w:lang w:val="fr-FR" w:eastAsia="en-US"/>
        </w:rPr>
        <w:t>gestion</w:t>
      </w:r>
      <w:r w:rsidRPr="008128D1">
        <w:rPr>
          <w:rFonts w:asciiTheme="minorHAnsi" w:hAnsiTheme="minorHAnsi"/>
          <w:sz w:val="22"/>
          <w:szCs w:val="22"/>
          <w:lang w:val="fr-FR" w:eastAsia="en-US"/>
        </w:rPr>
        <w:t xml:space="preserve"> des ressources en eau</w:t>
      </w:r>
      <w:r>
        <w:rPr>
          <w:rFonts w:asciiTheme="minorHAnsi" w:hAnsiTheme="minorHAnsi"/>
          <w:sz w:val="22"/>
          <w:szCs w:val="22"/>
          <w:lang w:val="fr-FR" w:eastAsia="en-US"/>
        </w:rPr>
        <w:t xml:space="preserve"> (2012), 45,4% des pays mettent en œuvre des programmes d’attribution de ressources en eau </w:t>
      </w:r>
      <w:r w:rsidR="00AF2EC0">
        <w:rPr>
          <w:rFonts w:asciiTheme="minorHAnsi" w:hAnsiTheme="minorHAnsi"/>
          <w:sz w:val="22"/>
          <w:szCs w:val="22"/>
          <w:lang w:val="fr-FR" w:eastAsia="en-US"/>
        </w:rPr>
        <w:t>qui tiennent compte d’aspects environnementaux mais à peine 12,3% ont mené à bien l’ensemble de leur programme. Il convient d’ajouter à ce constat que dans les pays ayant introduit des programmes relatifs aux flux environnementaux,</w:t>
      </w:r>
      <w:r w:rsidR="006703E3">
        <w:rPr>
          <w:rFonts w:asciiTheme="minorHAnsi" w:hAnsiTheme="minorHAnsi"/>
          <w:sz w:val="22"/>
          <w:szCs w:val="22"/>
          <w:lang w:val="fr-FR" w:eastAsia="en-US"/>
        </w:rPr>
        <w:t xml:space="preserve"> il n’existe que très peu d’informations sur le degré de réussite obtenu, faute de critères d’évaluation précis</w:t>
      </w:r>
      <w:r w:rsidR="0051034E" w:rsidRPr="00AF2EC0">
        <w:rPr>
          <w:rFonts w:asciiTheme="minorHAnsi" w:hAnsiTheme="minorHAnsi"/>
          <w:sz w:val="22"/>
          <w:szCs w:val="22"/>
          <w:lang w:val="fr-FR" w:eastAsia="en-US"/>
        </w:rPr>
        <w:t xml:space="preserve">. </w:t>
      </w:r>
    </w:p>
    <w:p w:rsidR="0051034E" w:rsidRPr="00683BB3" w:rsidRDefault="0051034E" w:rsidP="00DD6F96">
      <w:pPr>
        <w:ind w:left="426" w:hanging="426"/>
        <w:rPr>
          <w:rFonts w:asciiTheme="minorHAnsi" w:hAnsiTheme="minorHAnsi"/>
          <w:sz w:val="22"/>
          <w:szCs w:val="22"/>
          <w:lang w:val="fr-FR" w:eastAsia="en-US"/>
        </w:rPr>
      </w:pPr>
    </w:p>
    <w:p w:rsidR="0051034E" w:rsidRPr="00683BB3" w:rsidRDefault="005A7A4B" w:rsidP="00DD6F96">
      <w:pPr>
        <w:pStyle w:val="Listavistosa-nfasis11"/>
        <w:numPr>
          <w:ilvl w:val="0"/>
          <w:numId w:val="31"/>
        </w:numPr>
        <w:ind w:left="426" w:hanging="426"/>
        <w:rPr>
          <w:rFonts w:asciiTheme="minorHAnsi" w:hAnsiTheme="minorHAnsi"/>
          <w:b/>
          <w:sz w:val="22"/>
          <w:szCs w:val="22"/>
          <w:lang w:val="fr-FR" w:eastAsia="en-US"/>
        </w:rPr>
      </w:pPr>
      <w:r>
        <w:rPr>
          <w:rFonts w:asciiTheme="minorHAnsi" w:hAnsiTheme="minorHAnsi"/>
          <w:b/>
          <w:sz w:val="22"/>
          <w:szCs w:val="22"/>
          <w:lang w:val="fr-FR" w:eastAsia="en-US"/>
        </w:rPr>
        <w:t>Le</w:t>
      </w:r>
      <w:r w:rsidR="0051034E" w:rsidRPr="00683BB3">
        <w:rPr>
          <w:rFonts w:asciiTheme="minorHAnsi" w:hAnsiTheme="minorHAnsi"/>
          <w:b/>
          <w:sz w:val="22"/>
          <w:szCs w:val="22"/>
          <w:lang w:val="fr-FR" w:eastAsia="en-US"/>
        </w:rPr>
        <w:t>s Part</w:t>
      </w:r>
      <w:r>
        <w:rPr>
          <w:rFonts w:asciiTheme="minorHAnsi" w:hAnsiTheme="minorHAnsi"/>
          <w:b/>
          <w:sz w:val="22"/>
          <w:szCs w:val="22"/>
          <w:lang w:val="fr-FR" w:eastAsia="en-US"/>
        </w:rPr>
        <w:t>ies c</w:t>
      </w:r>
      <w:r w:rsidR="0051034E" w:rsidRPr="00683BB3">
        <w:rPr>
          <w:rFonts w:asciiTheme="minorHAnsi" w:hAnsiTheme="minorHAnsi"/>
          <w:b/>
          <w:sz w:val="22"/>
          <w:szCs w:val="22"/>
          <w:lang w:val="fr-FR" w:eastAsia="en-US"/>
        </w:rPr>
        <w:t>ontra</w:t>
      </w:r>
      <w:r>
        <w:rPr>
          <w:rFonts w:asciiTheme="minorHAnsi" w:hAnsiTheme="minorHAnsi"/>
          <w:b/>
          <w:sz w:val="22"/>
          <w:szCs w:val="22"/>
          <w:lang w:val="fr-FR" w:eastAsia="en-US"/>
        </w:rPr>
        <w:t>c</w:t>
      </w:r>
      <w:r w:rsidR="0051034E" w:rsidRPr="00683BB3">
        <w:rPr>
          <w:rFonts w:asciiTheme="minorHAnsi" w:hAnsiTheme="minorHAnsi"/>
          <w:b/>
          <w:sz w:val="22"/>
          <w:szCs w:val="22"/>
          <w:lang w:val="fr-FR" w:eastAsia="en-US"/>
        </w:rPr>
        <w:t>tantes</w:t>
      </w:r>
      <w:r w:rsidR="00231FF7">
        <w:rPr>
          <w:rFonts w:asciiTheme="minorHAnsi" w:hAnsiTheme="minorHAnsi"/>
          <w:b/>
          <w:sz w:val="22"/>
          <w:szCs w:val="22"/>
          <w:lang w:val="fr-FR" w:eastAsia="en-US"/>
        </w:rPr>
        <w:t xml:space="preserve"> sont loin d’avoir adopté la boîte à outils sur la gestion intégrée des ressources en eau. Or, ce sont précisément ces outils qui permettront d’intégrer correctement les besoins en eau des zones humides dans la gestion des ressources.</w:t>
      </w:r>
    </w:p>
    <w:p w:rsidR="0051034E" w:rsidRPr="00683BB3" w:rsidRDefault="0051034E" w:rsidP="00DD6F96">
      <w:pPr>
        <w:ind w:left="426" w:hanging="426"/>
        <w:rPr>
          <w:rFonts w:asciiTheme="minorHAnsi" w:hAnsiTheme="minorHAnsi"/>
          <w:sz w:val="22"/>
          <w:szCs w:val="22"/>
          <w:lang w:val="fr-FR" w:eastAsia="en-US"/>
        </w:rPr>
      </w:pPr>
    </w:p>
    <w:p w:rsidR="00B006F4" w:rsidRPr="00B006F4" w:rsidRDefault="00231FF7" w:rsidP="00DD6F96">
      <w:pPr>
        <w:pStyle w:val="ListParagraph"/>
        <w:numPr>
          <w:ilvl w:val="0"/>
          <w:numId w:val="16"/>
        </w:numPr>
        <w:ind w:left="426" w:hanging="426"/>
        <w:rPr>
          <w:rFonts w:asciiTheme="minorHAnsi" w:hAnsiTheme="minorHAnsi"/>
          <w:sz w:val="22"/>
          <w:szCs w:val="22"/>
          <w:lang w:val="fr-FR" w:eastAsia="en-US"/>
        </w:rPr>
      </w:pPr>
      <w:r w:rsidRPr="005B5940">
        <w:rPr>
          <w:rFonts w:asciiTheme="minorHAnsi" w:hAnsiTheme="minorHAnsi"/>
          <w:sz w:val="22"/>
          <w:szCs w:val="22"/>
          <w:lang w:val="fr-FR" w:eastAsia="en-US"/>
        </w:rPr>
        <w:t>La Stratégie 1.7 du Plan stratégique 2009–</w:t>
      </w:r>
      <w:r w:rsidR="0051034E" w:rsidRPr="005B5940">
        <w:rPr>
          <w:rFonts w:asciiTheme="minorHAnsi" w:hAnsiTheme="minorHAnsi"/>
          <w:sz w:val="22"/>
          <w:szCs w:val="22"/>
          <w:lang w:val="fr-FR" w:eastAsia="en-US"/>
        </w:rPr>
        <w:t xml:space="preserve">2015 </w:t>
      </w:r>
      <w:r w:rsidR="005B5940">
        <w:rPr>
          <w:rFonts w:asciiTheme="minorHAnsi" w:hAnsiTheme="minorHAnsi"/>
          <w:sz w:val="22"/>
          <w:szCs w:val="22"/>
          <w:lang w:val="fr-FR" w:eastAsia="en-US"/>
        </w:rPr>
        <w:t>préconise</w:t>
      </w:r>
      <w:r w:rsidR="005B5940" w:rsidRPr="005B5940">
        <w:rPr>
          <w:rFonts w:asciiTheme="minorHAnsi" w:hAnsiTheme="minorHAnsi"/>
          <w:sz w:val="22"/>
          <w:szCs w:val="22"/>
          <w:lang w:val="fr-FR" w:eastAsia="en-US"/>
        </w:rPr>
        <w:t xml:space="preserve"> de « </w:t>
      </w:r>
      <w:r w:rsidR="00A55C2A">
        <w:rPr>
          <w:rFonts w:asciiTheme="minorHAnsi" w:hAnsiTheme="minorHAnsi" w:cs="Arial"/>
          <w:sz w:val="22"/>
          <w:szCs w:val="22"/>
          <w:lang w:val="fr-FR"/>
        </w:rPr>
        <w:t xml:space="preserve">veiller à ce que les </w:t>
      </w:r>
      <w:r w:rsidR="005B5940" w:rsidRPr="005B5940">
        <w:rPr>
          <w:rFonts w:asciiTheme="minorHAnsi" w:hAnsiTheme="minorHAnsi" w:cs="Arial"/>
          <w:sz w:val="22"/>
          <w:szCs w:val="22"/>
          <w:lang w:val="fr-FR"/>
        </w:rPr>
        <w:t xml:space="preserve">politiques et la mise en œuvre de la </w:t>
      </w:r>
      <w:r w:rsidR="005B5940" w:rsidRPr="005B5940">
        <w:rPr>
          <w:rStyle w:val="highlight"/>
          <w:rFonts w:asciiTheme="minorHAnsi" w:hAnsiTheme="minorHAnsi" w:cs="Arial"/>
          <w:sz w:val="22"/>
          <w:szCs w:val="22"/>
          <w:lang w:val="fr-FR"/>
        </w:rPr>
        <w:t>gestion intégrée</w:t>
      </w:r>
      <w:r w:rsidR="00A55C2A">
        <w:rPr>
          <w:rFonts w:asciiTheme="minorHAnsi" w:hAnsiTheme="minorHAnsi" w:cs="Arial"/>
          <w:sz w:val="22"/>
          <w:szCs w:val="22"/>
          <w:lang w:val="fr-FR"/>
        </w:rPr>
        <w:t xml:space="preserve"> des ressources en eau (GIRE), </w:t>
      </w:r>
      <w:r w:rsidR="005B5940" w:rsidRPr="005B5940">
        <w:rPr>
          <w:rFonts w:asciiTheme="minorHAnsi" w:hAnsiTheme="minorHAnsi" w:cs="Arial"/>
          <w:sz w:val="22"/>
          <w:szCs w:val="22"/>
          <w:lang w:val="fr-FR"/>
        </w:rPr>
        <w:t xml:space="preserve">appliquant une approche au niveau des écosystèmes, </w:t>
      </w:r>
      <w:r w:rsidR="00A55C2A">
        <w:rPr>
          <w:rFonts w:asciiTheme="minorHAnsi" w:hAnsiTheme="minorHAnsi" w:cs="Arial"/>
          <w:sz w:val="22"/>
          <w:szCs w:val="22"/>
          <w:lang w:val="fr-FR"/>
        </w:rPr>
        <w:t xml:space="preserve">figurent dans les activités de </w:t>
      </w:r>
      <w:r w:rsidR="005B5940" w:rsidRPr="005B5940">
        <w:rPr>
          <w:rFonts w:asciiTheme="minorHAnsi" w:hAnsiTheme="minorHAnsi" w:cs="Arial"/>
          <w:sz w:val="22"/>
          <w:szCs w:val="22"/>
          <w:lang w:val="fr-FR"/>
        </w:rPr>
        <w:t>planification de toutes les Parties contractantes et dans</w:t>
      </w:r>
      <w:r w:rsidR="00A55C2A">
        <w:rPr>
          <w:rFonts w:asciiTheme="minorHAnsi" w:hAnsiTheme="minorHAnsi" w:cs="Arial"/>
          <w:sz w:val="22"/>
          <w:szCs w:val="22"/>
          <w:lang w:val="fr-FR"/>
        </w:rPr>
        <w:t xml:space="preserve"> leurs processus décisionnels, </w:t>
      </w:r>
      <w:r w:rsidR="005B5940" w:rsidRPr="005B5940">
        <w:rPr>
          <w:rFonts w:asciiTheme="minorHAnsi" w:hAnsiTheme="minorHAnsi" w:cs="Arial"/>
          <w:sz w:val="22"/>
          <w:szCs w:val="22"/>
          <w:lang w:val="fr-FR"/>
        </w:rPr>
        <w:t>notamment en ce qui concerne la gestion des bassins versants/hydrograp</w:t>
      </w:r>
      <w:r w:rsidR="005B5940">
        <w:rPr>
          <w:rFonts w:asciiTheme="minorHAnsi" w:hAnsiTheme="minorHAnsi" w:cs="Arial"/>
          <w:sz w:val="22"/>
          <w:szCs w:val="22"/>
          <w:lang w:val="fr-FR"/>
        </w:rPr>
        <w:t>hiques » et prévoit au titre du Domaine de résultats clés </w:t>
      </w:r>
      <w:r w:rsidR="0051034E" w:rsidRPr="005B5940">
        <w:rPr>
          <w:rFonts w:asciiTheme="minorHAnsi" w:hAnsiTheme="minorHAnsi"/>
          <w:sz w:val="22"/>
          <w:szCs w:val="22"/>
          <w:lang w:val="fr-FR" w:eastAsia="en-US"/>
        </w:rPr>
        <w:t xml:space="preserve">1.7.ii </w:t>
      </w:r>
      <w:r w:rsidR="00B006F4">
        <w:rPr>
          <w:rFonts w:asciiTheme="minorHAnsi" w:hAnsiTheme="minorHAnsi"/>
          <w:sz w:val="22"/>
          <w:szCs w:val="22"/>
          <w:lang w:val="fr-FR" w:eastAsia="en-US"/>
        </w:rPr>
        <w:t>que d’ici à</w:t>
      </w:r>
      <w:r w:rsidR="00FC5877">
        <w:rPr>
          <w:rFonts w:asciiTheme="minorHAnsi" w:hAnsiTheme="minorHAnsi"/>
          <w:sz w:val="22"/>
          <w:szCs w:val="22"/>
          <w:lang w:val="fr-FR" w:eastAsia="en-US"/>
        </w:rPr>
        <w:t xml:space="preserve"> 2015</w:t>
      </w:r>
      <w:r w:rsidR="00B006F4">
        <w:rPr>
          <w:rFonts w:asciiTheme="minorHAnsi" w:hAnsiTheme="minorHAnsi"/>
          <w:sz w:val="22"/>
          <w:szCs w:val="22"/>
          <w:lang w:val="fr-FR" w:eastAsia="en-US"/>
        </w:rPr>
        <w:t>, « </w:t>
      </w:r>
      <w:r w:rsidR="00B006F4" w:rsidRPr="00B006F4">
        <w:rPr>
          <w:rFonts w:asciiTheme="minorHAnsi" w:hAnsiTheme="minorHAnsi"/>
          <w:sz w:val="22"/>
          <w:szCs w:val="22"/>
          <w:lang w:val="fr-FR" w:eastAsia="en-US"/>
        </w:rPr>
        <w:t>toutes les Parties, dans le cadre de leurs activités de gouvernance et de gestion de l’eau, gèreront les zones humides en tant qu’infrastructure hydraulique naturelle intégrée à la gestion des ressources en eau à l’échelle des bassins versants</w:t>
      </w:r>
      <w:r w:rsidR="00B006F4">
        <w:rPr>
          <w:rFonts w:asciiTheme="minorHAnsi" w:hAnsiTheme="minorHAnsi"/>
          <w:sz w:val="22"/>
          <w:szCs w:val="22"/>
          <w:lang w:val="fr-FR" w:eastAsia="en-US"/>
        </w:rPr>
        <w:t> »</w:t>
      </w:r>
      <w:r w:rsidR="0051034E" w:rsidRPr="005B5940">
        <w:rPr>
          <w:rFonts w:asciiTheme="minorHAnsi" w:hAnsiTheme="minorHAnsi"/>
          <w:sz w:val="22"/>
          <w:szCs w:val="22"/>
          <w:lang w:val="fr-FR" w:eastAsia="en-US"/>
        </w:rPr>
        <w:t>.</w:t>
      </w:r>
    </w:p>
    <w:p w:rsidR="0051034E" w:rsidRPr="00683BB3" w:rsidRDefault="0051034E" w:rsidP="00DD6F96">
      <w:pPr>
        <w:ind w:left="426" w:hanging="426"/>
        <w:rPr>
          <w:rFonts w:asciiTheme="minorHAnsi" w:hAnsiTheme="minorHAnsi"/>
          <w:sz w:val="22"/>
          <w:szCs w:val="22"/>
          <w:lang w:val="fr-FR" w:eastAsia="en-US"/>
        </w:rPr>
      </w:pPr>
    </w:p>
    <w:p w:rsidR="0051034E" w:rsidRPr="00683BB3" w:rsidRDefault="0051034E" w:rsidP="00DD6F96">
      <w:pPr>
        <w:pStyle w:val="ListParagraph"/>
        <w:numPr>
          <w:ilvl w:val="0"/>
          <w:numId w:val="16"/>
        </w:numPr>
        <w:ind w:left="426" w:hanging="426"/>
        <w:rPr>
          <w:rFonts w:asciiTheme="minorHAnsi" w:hAnsiTheme="minorHAnsi"/>
          <w:sz w:val="22"/>
          <w:szCs w:val="22"/>
          <w:lang w:val="fr-FR" w:eastAsia="en-US"/>
        </w:rPr>
      </w:pPr>
      <w:r w:rsidRPr="00683BB3">
        <w:rPr>
          <w:rFonts w:asciiTheme="minorHAnsi" w:hAnsiTheme="minorHAnsi"/>
          <w:sz w:val="22"/>
          <w:szCs w:val="22"/>
          <w:lang w:val="fr-FR" w:eastAsia="en-US"/>
        </w:rPr>
        <w:t xml:space="preserve">La </w:t>
      </w:r>
      <w:r w:rsidR="002976E8">
        <w:rPr>
          <w:rFonts w:asciiTheme="minorHAnsi" w:hAnsiTheme="minorHAnsi"/>
          <w:sz w:val="22"/>
          <w:szCs w:val="22"/>
          <w:lang w:val="fr-FR" w:eastAsia="en-US"/>
        </w:rPr>
        <w:t>Résolution</w:t>
      </w:r>
      <w:r w:rsidRPr="00683BB3">
        <w:rPr>
          <w:rFonts w:asciiTheme="minorHAnsi" w:hAnsiTheme="minorHAnsi"/>
          <w:sz w:val="22"/>
          <w:szCs w:val="22"/>
          <w:lang w:val="fr-FR" w:eastAsia="en-US"/>
        </w:rPr>
        <w:t xml:space="preserve"> X.19 </w:t>
      </w:r>
      <w:r w:rsidR="008C2E76">
        <w:rPr>
          <w:rFonts w:asciiTheme="minorHAnsi" w:hAnsiTheme="minorHAnsi"/>
          <w:sz w:val="22"/>
          <w:szCs w:val="22"/>
          <w:lang w:val="fr-FR" w:eastAsia="en-US"/>
        </w:rPr>
        <w:t>souligne qu’à long terme, il ne suffit pas d’intégrer les objectifs de gestion des zones humides dans les plans de gestion des ressources en eau</w:t>
      </w:r>
      <w:r w:rsidR="007E1529">
        <w:rPr>
          <w:rFonts w:asciiTheme="minorHAnsi" w:hAnsiTheme="minorHAnsi"/>
          <w:sz w:val="22"/>
          <w:szCs w:val="22"/>
          <w:lang w:val="fr-FR" w:eastAsia="en-US"/>
        </w:rPr>
        <w:t xml:space="preserve"> de la Terre</w:t>
      </w:r>
      <w:r w:rsidR="008C2E76">
        <w:rPr>
          <w:rFonts w:asciiTheme="minorHAnsi" w:hAnsiTheme="minorHAnsi"/>
          <w:sz w:val="22"/>
          <w:szCs w:val="22"/>
          <w:lang w:val="fr-FR" w:eastAsia="en-US"/>
        </w:rPr>
        <w:t>.</w:t>
      </w:r>
      <w:r w:rsidR="007E1529">
        <w:rPr>
          <w:rFonts w:asciiTheme="minorHAnsi" w:hAnsiTheme="minorHAnsi"/>
          <w:sz w:val="22"/>
          <w:szCs w:val="22"/>
          <w:lang w:val="fr-FR" w:eastAsia="en-US"/>
        </w:rPr>
        <w:t xml:space="preserve"> À leur tour, les plans de gestion des ressources en eau et d’aménagement du territoire doivent être intégrés si l’on veut qu’ils reflètent des objectifs communs, convenus d’un commun accord, pour les zones humides d’un bassin hydrographique. Il faudrait faire correspondre les stratégies pour les ressources en eau aux stratégies d’aménagement du territoire pour qu’elles puissent être appliquées de manière synchronisée </w:t>
      </w:r>
      <w:r w:rsidR="00FC5877">
        <w:rPr>
          <w:rFonts w:asciiTheme="minorHAnsi" w:hAnsiTheme="minorHAnsi"/>
          <w:sz w:val="22"/>
          <w:szCs w:val="22"/>
          <w:lang w:val="fr-FR" w:eastAsia="en-US"/>
        </w:rPr>
        <w:t>afin de</w:t>
      </w:r>
      <w:r w:rsidR="007E1529">
        <w:rPr>
          <w:rFonts w:asciiTheme="minorHAnsi" w:hAnsiTheme="minorHAnsi"/>
          <w:sz w:val="22"/>
          <w:szCs w:val="22"/>
          <w:lang w:val="fr-FR" w:eastAsia="en-US"/>
        </w:rPr>
        <w:t xml:space="preserve"> soutenir le maintien de zones humides fonctionnelles </w:t>
      </w:r>
      <w:r w:rsidR="00201543">
        <w:rPr>
          <w:rFonts w:asciiTheme="minorHAnsi" w:hAnsiTheme="minorHAnsi"/>
          <w:sz w:val="22"/>
          <w:szCs w:val="22"/>
          <w:lang w:val="fr-FR" w:eastAsia="en-US"/>
        </w:rPr>
        <w:t>et en bonne santé qui apportent la gamme complète de leurs avantages et services à la population, y compris l’approvisionnement en eau.</w:t>
      </w:r>
    </w:p>
    <w:p w:rsidR="0051034E" w:rsidRPr="00683BB3" w:rsidRDefault="0051034E" w:rsidP="00DD6F96">
      <w:pPr>
        <w:ind w:left="426" w:hanging="426"/>
        <w:rPr>
          <w:rFonts w:asciiTheme="minorHAnsi" w:hAnsiTheme="minorHAnsi"/>
          <w:sz w:val="22"/>
          <w:szCs w:val="22"/>
          <w:lang w:val="fr-FR" w:eastAsia="en-US"/>
        </w:rPr>
      </w:pPr>
    </w:p>
    <w:p w:rsidR="0051034E" w:rsidRPr="00D42BB5" w:rsidRDefault="00D80C34" w:rsidP="00DD6F96">
      <w:pPr>
        <w:pStyle w:val="ListParagraph"/>
        <w:numPr>
          <w:ilvl w:val="0"/>
          <w:numId w:val="16"/>
        </w:numPr>
        <w:ind w:left="426" w:hanging="426"/>
        <w:rPr>
          <w:rFonts w:asciiTheme="minorHAnsi" w:hAnsiTheme="minorHAnsi"/>
          <w:sz w:val="22"/>
          <w:szCs w:val="22"/>
          <w:lang w:val="fr-FR" w:eastAsia="en-US"/>
        </w:rPr>
      </w:pPr>
      <w:r>
        <w:rPr>
          <w:rFonts w:asciiTheme="minorHAnsi" w:hAnsiTheme="minorHAnsi"/>
          <w:sz w:val="22"/>
          <w:szCs w:val="22"/>
          <w:lang w:val="fr-FR" w:eastAsia="en-US"/>
        </w:rPr>
        <w:t xml:space="preserve">Selon les résultats de l’enquête sur l’application de la GIRE, </w:t>
      </w:r>
      <w:r w:rsidR="00FC5877">
        <w:rPr>
          <w:rFonts w:asciiTheme="minorHAnsi" w:hAnsiTheme="minorHAnsi"/>
          <w:sz w:val="22"/>
          <w:szCs w:val="22"/>
          <w:lang w:val="fr-FR" w:eastAsia="en-US"/>
        </w:rPr>
        <w:t xml:space="preserve">les approches relatives à la </w:t>
      </w:r>
      <w:r w:rsidR="00FC5877" w:rsidRPr="005B5940">
        <w:rPr>
          <w:rStyle w:val="highlight"/>
          <w:rFonts w:asciiTheme="minorHAnsi" w:hAnsiTheme="minorHAnsi" w:cs="Arial"/>
          <w:sz w:val="22"/>
          <w:szCs w:val="22"/>
          <w:lang w:val="fr-FR"/>
        </w:rPr>
        <w:t>gestion intégrée</w:t>
      </w:r>
      <w:r w:rsidR="00FC5877" w:rsidRPr="005B5940">
        <w:rPr>
          <w:rFonts w:asciiTheme="minorHAnsi" w:hAnsiTheme="minorHAnsi" w:cs="Arial"/>
          <w:sz w:val="22"/>
          <w:szCs w:val="22"/>
          <w:lang w:val="fr-FR"/>
        </w:rPr>
        <w:t xml:space="preserve"> des ressources en eau </w:t>
      </w:r>
      <w:r w:rsidR="00FC5877">
        <w:rPr>
          <w:rFonts w:asciiTheme="minorHAnsi" w:hAnsiTheme="minorHAnsi"/>
          <w:sz w:val="22"/>
          <w:szCs w:val="22"/>
          <w:lang w:val="fr-FR" w:eastAsia="en-US"/>
        </w:rPr>
        <w:t>sont de plus en plu</w:t>
      </w:r>
      <w:r w:rsidR="00D15ED8">
        <w:rPr>
          <w:rFonts w:asciiTheme="minorHAnsi" w:hAnsiTheme="minorHAnsi"/>
          <w:sz w:val="22"/>
          <w:szCs w:val="22"/>
          <w:lang w:val="fr-FR" w:eastAsia="en-US"/>
        </w:rPr>
        <w:t>s répandues au niveau mondial. Les programmes de gestion de l’eau (portant notamment sur les systèmes d’a</w:t>
      </w:r>
      <w:r w:rsidR="000D0669">
        <w:rPr>
          <w:rFonts w:asciiTheme="minorHAnsi" w:hAnsiTheme="minorHAnsi"/>
          <w:sz w:val="22"/>
          <w:szCs w:val="22"/>
          <w:lang w:val="fr-FR" w:eastAsia="en-US"/>
        </w:rPr>
        <w:t>ttribu</w:t>
      </w:r>
      <w:r w:rsidR="00D15ED8">
        <w:rPr>
          <w:rFonts w:asciiTheme="minorHAnsi" w:hAnsiTheme="minorHAnsi"/>
          <w:sz w:val="22"/>
          <w:szCs w:val="22"/>
          <w:lang w:val="fr-FR" w:eastAsia="en-US"/>
        </w:rPr>
        <w:t xml:space="preserve">tion, la gestion des eaux souterraines, l’évaluation des incidences sur l’environnement ou la gestion de la demande) sont mis en œuvre dans 84% des pays </w:t>
      </w:r>
      <w:r w:rsidR="00D42BB5">
        <w:rPr>
          <w:rFonts w:asciiTheme="minorHAnsi" w:hAnsiTheme="minorHAnsi"/>
          <w:sz w:val="22"/>
          <w:szCs w:val="22"/>
          <w:lang w:val="fr-FR" w:eastAsia="en-US"/>
        </w:rPr>
        <w:t>affichant un</w:t>
      </w:r>
      <w:r w:rsidR="00D15ED8">
        <w:rPr>
          <w:rFonts w:asciiTheme="minorHAnsi" w:hAnsiTheme="minorHAnsi"/>
          <w:sz w:val="22"/>
          <w:szCs w:val="22"/>
          <w:lang w:val="fr-FR" w:eastAsia="en-US"/>
        </w:rPr>
        <w:t xml:space="preserve"> indic</w:t>
      </w:r>
      <w:r w:rsidR="00D42BB5">
        <w:rPr>
          <w:rFonts w:asciiTheme="minorHAnsi" w:hAnsiTheme="minorHAnsi"/>
          <w:sz w:val="22"/>
          <w:szCs w:val="22"/>
          <w:lang w:val="fr-FR" w:eastAsia="en-US"/>
        </w:rPr>
        <w:t>e de développemen</w:t>
      </w:r>
      <w:r w:rsidR="00A55C2A">
        <w:rPr>
          <w:rFonts w:asciiTheme="minorHAnsi" w:hAnsiTheme="minorHAnsi"/>
          <w:sz w:val="22"/>
          <w:szCs w:val="22"/>
          <w:lang w:val="fr-FR" w:eastAsia="en-US"/>
        </w:rPr>
        <w:t xml:space="preserve">t humain élevé, contre un taux </w:t>
      </w:r>
      <w:r w:rsidR="00D42BB5">
        <w:rPr>
          <w:rFonts w:asciiTheme="minorHAnsi" w:hAnsiTheme="minorHAnsi"/>
          <w:sz w:val="22"/>
          <w:szCs w:val="22"/>
          <w:lang w:val="fr-FR" w:eastAsia="en-US"/>
        </w:rPr>
        <w:t>d’environ 40% pour les autres pays</w:t>
      </w:r>
      <w:r w:rsidR="0051034E" w:rsidRPr="00D42BB5">
        <w:rPr>
          <w:rFonts w:asciiTheme="minorHAnsi" w:hAnsiTheme="minorHAnsi"/>
          <w:sz w:val="22"/>
          <w:szCs w:val="22"/>
          <w:lang w:val="fr-FR" w:eastAsia="en-US"/>
        </w:rPr>
        <w:t xml:space="preserve">. </w:t>
      </w:r>
      <w:r w:rsidR="00D42BB5">
        <w:rPr>
          <w:rFonts w:asciiTheme="minorHAnsi" w:hAnsiTheme="minorHAnsi"/>
          <w:sz w:val="22"/>
          <w:szCs w:val="22"/>
          <w:lang w:val="fr-FR" w:eastAsia="en-US"/>
        </w:rPr>
        <w:t>Il ressort de cette même enquête que 50% des pays n’ont mis en œuvre aucun plan de gestion intégrée de l’eau au niveau national ou fédéral ni aucun plan stratégique équivalent</w:t>
      </w:r>
      <w:r w:rsidR="0051034E" w:rsidRPr="00D42BB5">
        <w:rPr>
          <w:rFonts w:asciiTheme="minorHAnsi" w:hAnsiTheme="minorHAnsi"/>
          <w:sz w:val="22"/>
          <w:szCs w:val="22"/>
          <w:lang w:val="fr-FR" w:eastAsia="en-US"/>
        </w:rPr>
        <w:t>.</w:t>
      </w:r>
    </w:p>
    <w:p w:rsidR="0051034E" w:rsidRPr="00683BB3" w:rsidRDefault="0051034E" w:rsidP="00DD6F96">
      <w:pPr>
        <w:ind w:left="426" w:hanging="426"/>
        <w:rPr>
          <w:rFonts w:asciiTheme="minorHAnsi" w:hAnsiTheme="minorHAnsi"/>
          <w:sz w:val="22"/>
          <w:szCs w:val="22"/>
          <w:lang w:val="fr-FR" w:eastAsia="en-US"/>
        </w:rPr>
      </w:pPr>
    </w:p>
    <w:p w:rsidR="0051034E" w:rsidRPr="00683BB3" w:rsidRDefault="00D42BB5" w:rsidP="00DD6F96">
      <w:pPr>
        <w:ind w:left="426" w:hanging="426"/>
        <w:rPr>
          <w:rFonts w:asciiTheme="minorHAnsi" w:hAnsiTheme="minorHAnsi"/>
          <w:sz w:val="22"/>
          <w:szCs w:val="22"/>
          <w:lang w:val="fr-FR" w:eastAsia="en-US"/>
        </w:rPr>
      </w:pPr>
      <w:r>
        <w:rPr>
          <w:rFonts w:asciiTheme="minorHAnsi" w:hAnsiTheme="minorHAnsi"/>
          <w:b/>
          <w:sz w:val="22"/>
          <w:szCs w:val="22"/>
          <w:lang w:val="fr-FR"/>
        </w:rPr>
        <w:t xml:space="preserve">LA NÉCESSITÉ D’UNE ACTION </w:t>
      </w:r>
      <w:r w:rsidR="00F44F4C">
        <w:rPr>
          <w:rFonts w:asciiTheme="minorHAnsi" w:hAnsiTheme="minorHAnsi"/>
          <w:b/>
          <w:sz w:val="22"/>
          <w:szCs w:val="22"/>
          <w:lang w:val="fr-FR"/>
        </w:rPr>
        <w:t>MONDIALE</w:t>
      </w:r>
      <w:r>
        <w:rPr>
          <w:rFonts w:asciiTheme="minorHAnsi" w:hAnsiTheme="minorHAnsi"/>
          <w:b/>
          <w:sz w:val="22"/>
          <w:szCs w:val="22"/>
          <w:lang w:val="fr-FR"/>
        </w:rPr>
        <w:t xml:space="preserve"> ET SES ORIENTATIONS STRATÉGIQUES</w:t>
      </w:r>
    </w:p>
    <w:p w:rsidR="0051034E" w:rsidRPr="00683BB3" w:rsidRDefault="0051034E" w:rsidP="00DD6F96">
      <w:pPr>
        <w:ind w:left="426" w:hanging="426"/>
        <w:rPr>
          <w:rFonts w:asciiTheme="minorHAnsi" w:hAnsiTheme="minorHAnsi"/>
          <w:b/>
          <w:sz w:val="22"/>
          <w:szCs w:val="22"/>
          <w:lang w:val="fr-FR"/>
        </w:rPr>
      </w:pPr>
    </w:p>
    <w:p w:rsidR="00813B9C" w:rsidRDefault="0031690C" w:rsidP="00DD6F96">
      <w:pPr>
        <w:pStyle w:val="ListParagraph"/>
        <w:numPr>
          <w:ilvl w:val="0"/>
          <w:numId w:val="16"/>
        </w:numPr>
        <w:ind w:left="426" w:hanging="426"/>
        <w:rPr>
          <w:rFonts w:asciiTheme="minorHAnsi" w:hAnsiTheme="minorHAnsi"/>
          <w:sz w:val="22"/>
          <w:szCs w:val="22"/>
          <w:lang w:val="fr-FR"/>
        </w:rPr>
      </w:pPr>
      <w:r w:rsidRPr="005B57C5">
        <w:rPr>
          <w:rFonts w:asciiTheme="minorHAnsi" w:hAnsiTheme="minorHAnsi"/>
          <w:sz w:val="22"/>
          <w:szCs w:val="22"/>
          <w:lang w:val="fr-FR"/>
        </w:rPr>
        <w:t>Selon le 5</w:t>
      </w:r>
      <w:r w:rsidRPr="005B57C5">
        <w:rPr>
          <w:rFonts w:asciiTheme="minorHAnsi" w:hAnsiTheme="minorHAnsi"/>
          <w:sz w:val="22"/>
          <w:szCs w:val="22"/>
          <w:vertAlign w:val="superscript"/>
          <w:lang w:val="fr-FR"/>
        </w:rPr>
        <w:t>ème</w:t>
      </w:r>
      <w:r w:rsidRPr="005B57C5">
        <w:rPr>
          <w:rFonts w:asciiTheme="minorHAnsi" w:hAnsiTheme="minorHAnsi"/>
          <w:sz w:val="22"/>
          <w:szCs w:val="22"/>
          <w:lang w:val="fr-FR"/>
        </w:rPr>
        <w:t xml:space="preserve"> Rapport mondial des Nations Unies sur la mise en valeur des ressources en eau, la demande mondiale en eau </w:t>
      </w:r>
      <w:r w:rsidR="009E38A0" w:rsidRPr="005B57C5">
        <w:rPr>
          <w:rFonts w:asciiTheme="minorHAnsi" w:hAnsiTheme="minorHAnsi"/>
          <w:sz w:val="22"/>
          <w:szCs w:val="22"/>
          <w:lang w:val="fr-FR"/>
        </w:rPr>
        <w:t>(en termes de prélèvement des ressources en eau) devrait augmenter de quelque 55% d’ici à 2050. Il s’ensuit que durant cette période, les ressources en eau douce se raréfieront, selon les prévisions, plus de 40% de la population mondiale vivra dans des régions soumises à un stress hydrique sévère en 2050. Il existe des preuves manifestes de la diminution des réserves d’eau souterraine et on estime que 20% des aquifères de la planète sont surexploités, dont certains de façon critique.</w:t>
      </w:r>
    </w:p>
    <w:p w:rsidR="005B57C5" w:rsidRPr="005B57C5" w:rsidRDefault="005B57C5" w:rsidP="00DD6F96">
      <w:pPr>
        <w:ind w:left="426" w:hanging="426"/>
        <w:rPr>
          <w:rFonts w:asciiTheme="minorHAnsi" w:hAnsiTheme="minorHAnsi"/>
          <w:sz w:val="22"/>
          <w:szCs w:val="22"/>
          <w:lang w:val="fr-FR"/>
        </w:rPr>
      </w:pPr>
    </w:p>
    <w:p w:rsidR="0051034E" w:rsidRPr="005B57C5" w:rsidRDefault="00B57AFD" w:rsidP="00DD6F96">
      <w:pPr>
        <w:pStyle w:val="ListParagraph"/>
        <w:numPr>
          <w:ilvl w:val="0"/>
          <w:numId w:val="16"/>
        </w:numPr>
        <w:ind w:left="426" w:hanging="426"/>
        <w:rPr>
          <w:rFonts w:asciiTheme="minorHAnsi" w:hAnsiTheme="minorHAnsi"/>
          <w:sz w:val="22"/>
          <w:szCs w:val="22"/>
          <w:lang w:val="fr-FR"/>
        </w:rPr>
      </w:pPr>
      <w:r w:rsidRPr="005B57C5">
        <w:rPr>
          <w:rFonts w:asciiTheme="minorHAnsi" w:hAnsiTheme="minorHAnsi"/>
          <w:sz w:val="22"/>
          <w:szCs w:val="22"/>
          <w:lang w:val="fr-FR"/>
        </w:rPr>
        <w:t>Face à l’ampleur de ce défi, il convient d’engager</w:t>
      </w:r>
      <w:r w:rsidR="00F44F4C" w:rsidRPr="005B57C5">
        <w:rPr>
          <w:rFonts w:asciiTheme="minorHAnsi" w:hAnsiTheme="minorHAnsi"/>
          <w:sz w:val="22"/>
          <w:szCs w:val="22"/>
          <w:lang w:val="fr-FR"/>
        </w:rPr>
        <w:t xml:space="preserve"> d’urgence</w:t>
      </w:r>
      <w:r w:rsidRPr="005B57C5">
        <w:rPr>
          <w:rFonts w:asciiTheme="minorHAnsi" w:hAnsiTheme="minorHAnsi"/>
          <w:sz w:val="22"/>
          <w:szCs w:val="22"/>
          <w:lang w:val="fr-FR"/>
        </w:rPr>
        <w:t xml:space="preserve"> une action </w:t>
      </w:r>
      <w:r w:rsidR="00F44F4C" w:rsidRPr="005B57C5">
        <w:rPr>
          <w:rFonts w:asciiTheme="minorHAnsi" w:hAnsiTheme="minorHAnsi"/>
          <w:sz w:val="22"/>
          <w:szCs w:val="22"/>
          <w:lang w:val="fr-FR"/>
        </w:rPr>
        <w:t xml:space="preserve">coordonnée au niveau mondial qui anticipe les fortes pressions qui seront exercées sur la ressource afin d’assurer un approvisionnement en eau suffisant pour les zones humides, </w:t>
      </w:r>
      <w:r w:rsidR="006501D6" w:rsidRPr="005B57C5">
        <w:rPr>
          <w:rFonts w:asciiTheme="minorHAnsi" w:hAnsiTheme="minorHAnsi"/>
          <w:sz w:val="22"/>
          <w:szCs w:val="22"/>
          <w:lang w:val="fr-FR"/>
        </w:rPr>
        <w:t xml:space="preserve">et de prévoir </w:t>
      </w:r>
      <w:r w:rsidR="00F44F4C" w:rsidRPr="005B57C5">
        <w:rPr>
          <w:rFonts w:asciiTheme="minorHAnsi" w:hAnsiTheme="minorHAnsi"/>
          <w:sz w:val="22"/>
          <w:szCs w:val="22"/>
          <w:lang w:val="fr-FR"/>
        </w:rPr>
        <w:t xml:space="preserve">des orientations stratégiques </w:t>
      </w:r>
      <w:r w:rsidR="006501D6" w:rsidRPr="005B57C5">
        <w:rPr>
          <w:rFonts w:asciiTheme="minorHAnsi" w:hAnsiTheme="minorHAnsi"/>
          <w:sz w:val="22"/>
          <w:szCs w:val="22"/>
          <w:lang w:val="fr-FR"/>
        </w:rPr>
        <w:t>sur</w:t>
      </w:r>
      <w:r w:rsidR="00F44F4C" w:rsidRPr="005B57C5">
        <w:rPr>
          <w:rFonts w:asciiTheme="minorHAnsi" w:hAnsiTheme="minorHAnsi"/>
          <w:sz w:val="22"/>
          <w:szCs w:val="22"/>
          <w:lang w:val="fr-FR"/>
        </w:rPr>
        <w:t>:</w:t>
      </w:r>
    </w:p>
    <w:p w:rsidR="0051034E" w:rsidRPr="005B57C5" w:rsidRDefault="0051034E" w:rsidP="00DD6F96">
      <w:pPr>
        <w:rPr>
          <w:rFonts w:asciiTheme="minorHAnsi" w:hAnsiTheme="minorHAnsi"/>
          <w:sz w:val="22"/>
          <w:szCs w:val="22"/>
          <w:lang w:val="fr-FR"/>
        </w:rPr>
      </w:pPr>
    </w:p>
    <w:p w:rsidR="0051034E" w:rsidRPr="00683BB3" w:rsidRDefault="006501D6" w:rsidP="00DD6F96">
      <w:pPr>
        <w:pStyle w:val="Listavistosa-nfasis11"/>
        <w:numPr>
          <w:ilvl w:val="0"/>
          <w:numId w:val="32"/>
        </w:numPr>
        <w:ind w:left="851" w:hanging="425"/>
        <w:rPr>
          <w:rFonts w:asciiTheme="minorHAnsi" w:hAnsiTheme="minorHAnsi"/>
          <w:sz w:val="22"/>
          <w:szCs w:val="22"/>
          <w:lang w:val="fr-FR"/>
        </w:rPr>
      </w:pPr>
      <w:r>
        <w:rPr>
          <w:rFonts w:asciiTheme="minorHAnsi" w:hAnsiTheme="minorHAnsi"/>
          <w:sz w:val="22"/>
          <w:szCs w:val="22"/>
          <w:lang w:val="fr-FR"/>
        </w:rPr>
        <w:t>Les cadres juridiques et institutionnels. Élaborer des instruments juridiques et institutionnels</w:t>
      </w:r>
      <w:r w:rsidR="00A95568">
        <w:rPr>
          <w:rFonts w:asciiTheme="minorHAnsi" w:hAnsiTheme="minorHAnsi"/>
          <w:sz w:val="22"/>
          <w:szCs w:val="22"/>
          <w:lang w:val="fr-FR"/>
        </w:rPr>
        <w:t xml:space="preserve"> cohérents dans l’objectif prioritaire de g</w:t>
      </w:r>
      <w:r w:rsidR="00A95568" w:rsidRPr="00A95568">
        <w:rPr>
          <w:rFonts w:asciiTheme="minorHAnsi" w:hAnsiTheme="minorHAnsi"/>
          <w:sz w:val="22"/>
          <w:szCs w:val="22"/>
          <w:lang w:val="fr-FR"/>
        </w:rPr>
        <w:t>arantir l'approvisionnement en eau des écosystèmes</w:t>
      </w:r>
      <w:r w:rsidR="00A95568">
        <w:rPr>
          <w:rFonts w:asciiTheme="minorHAnsi" w:hAnsiTheme="minorHAnsi"/>
          <w:sz w:val="22"/>
          <w:szCs w:val="22"/>
          <w:lang w:val="fr-FR"/>
        </w:rPr>
        <w:t xml:space="preserve"> et capables d’anticiper la hausse de la demande en eau.</w:t>
      </w:r>
    </w:p>
    <w:p w:rsidR="0051034E" w:rsidRPr="00683BB3" w:rsidRDefault="00A95568" w:rsidP="00DD6F96">
      <w:pPr>
        <w:pStyle w:val="Listavistosa-nfasis11"/>
        <w:numPr>
          <w:ilvl w:val="0"/>
          <w:numId w:val="32"/>
        </w:numPr>
        <w:ind w:left="851" w:hanging="425"/>
        <w:rPr>
          <w:rFonts w:asciiTheme="minorHAnsi" w:hAnsiTheme="minorHAnsi"/>
          <w:sz w:val="22"/>
          <w:szCs w:val="22"/>
          <w:lang w:val="fr-FR"/>
        </w:rPr>
      </w:pPr>
      <w:r>
        <w:rPr>
          <w:rFonts w:asciiTheme="minorHAnsi" w:hAnsiTheme="minorHAnsi"/>
          <w:sz w:val="22"/>
          <w:szCs w:val="22"/>
          <w:lang w:val="fr-FR"/>
        </w:rPr>
        <w:t>Le suivi</w:t>
      </w:r>
      <w:r w:rsidR="0051034E" w:rsidRPr="00683BB3">
        <w:rPr>
          <w:rFonts w:asciiTheme="minorHAnsi" w:hAnsiTheme="minorHAnsi"/>
          <w:sz w:val="22"/>
          <w:szCs w:val="22"/>
          <w:lang w:val="fr-FR"/>
        </w:rPr>
        <w:t xml:space="preserve">. </w:t>
      </w:r>
      <w:r>
        <w:rPr>
          <w:rFonts w:asciiTheme="minorHAnsi" w:hAnsiTheme="minorHAnsi"/>
          <w:sz w:val="22"/>
          <w:szCs w:val="22"/>
          <w:lang w:val="fr-FR"/>
        </w:rPr>
        <w:t xml:space="preserve">Produire des informations de base pour éclairer la prise de décisions </w:t>
      </w:r>
      <w:r w:rsidR="003A425A">
        <w:rPr>
          <w:rFonts w:asciiTheme="minorHAnsi" w:hAnsiTheme="minorHAnsi"/>
          <w:sz w:val="22"/>
          <w:szCs w:val="22"/>
          <w:lang w:val="fr-FR"/>
        </w:rPr>
        <w:t>relatives aux zones humides et leur mise à exécution.</w:t>
      </w:r>
    </w:p>
    <w:p w:rsidR="0051034E" w:rsidRPr="00683BB3" w:rsidRDefault="003A425A" w:rsidP="00DD6F96">
      <w:pPr>
        <w:pStyle w:val="Listavistosa-nfasis11"/>
        <w:numPr>
          <w:ilvl w:val="0"/>
          <w:numId w:val="32"/>
        </w:numPr>
        <w:ind w:left="851" w:hanging="425"/>
        <w:rPr>
          <w:rFonts w:asciiTheme="minorHAnsi" w:hAnsiTheme="minorHAnsi"/>
          <w:sz w:val="22"/>
          <w:szCs w:val="22"/>
          <w:lang w:val="fr-FR"/>
        </w:rPr>
      </w:pPr>
      <w:r>
        <w:rPr>
          <w:rFonts w:asciiTheme="minorHAnsi" w:hAnsiTheme="minorHAnsi"/>
          <w:sz w:val="22"/>
          <w:szCs w:val="22"/>
          <w:lang w:val="fr-FR"/>
        </w:rPr>
        <w:t>Les outils</w:t>
      </w:r>
      <w:r w:rsidR="0051034E" w:rsidRPr="00683BB3">
        <w:rPr>
          <w:rFonts w:asciiTheme="minorHAnsi" w:hAnsiTheme="minorHAnsi"/>
          <w:sz w:val="22"/>
          <w:szCs w:val="22"/>
          <w:lang w:val="fr-FR"/>
        </w:rPr>
        <w:t xml:space="preserve">. </w:t>
      </w:r>
      <w:r>
        <w:rPr>
          <w:rFonts w:asciiTheme="minorHAnsi" w:hAnsiTheme="minorHAnsi"/>
          <w:sz w:val="22"/>
          <w:szCs w:val="22"/>
          <w:lang w:val="fr-FR"/>
        </w:rPr>
        <w:t xml:space="preserve">Favoriser la connaissance et la mise au point d’outils </w:t>
      </w:r>
      <w:r w:rsidR="005F3951">
        <w:rPr>
          <w:rFonts w:asciiTheme="minorHAnsi" w:hAnsiTheme="minorHAnsi"/>
          <w:sz w:val="22"/>
          <w:szCs w:val="22"/>
          <w:lang w:val="fr-FR"/>
        </w:rPr>
        <w:t>pouvant être rapidement mis à profit pour le</w:t>
      </w:r>
      <w:r>
        <w:rPr>
          <w:rFonts w:asciiTheme="minorHAnsi" w:hAnsiTheme="minorHAnsi"/>
          <w:sz w:val="22"/>
          <w:szCs w:val="22"/>
          <w:lang w:val="fr-FR"/>
        </w:rPr>
        <w:t xml:space="preserve"> calcul et l’attribution des ressources en</w:t>
      </w:r>
      <w:r w:rsidR="005F3951">
        <w:rPr>
          <w:rFonts w:asciiTheme="minorHAnsi" w:hAnsiTheme="minorHAnsi"/>
          <w:sz w:val="22"/>
          <w:szCs w:val="22"/>
          <w:lang w:val="fr-FR"/>
        </w:rPr>
        <w:t xml:space="preserve"> eau nécessaires aux écosystèmes</w:t>
      </w:r>
      <w:r w:rsidR="00A55C2A">
        <w:rPr>
          <w:rFonts w:asciiTheme="minorHAnsi" w:hAnsiTheme="minorHAnsi"/>
          <w:sz w:val="22"/>
          <w:szCs w:val="22"/>
          <w:lang w:val="fr-FR"/>
        </w:rPr>
        <w:t xml:space="preserve">. </w:t>
      </w:r>
    </w:p>
    <w:p w:rsidR="0051034E" w:rsidRPr="00683BB3" w:rsidRDefault="005F3951" w:rsidP="00DD6F96">
      <w:pPr>
        <w:pStyle w:val="Listavistosa-nfasis11"/>
        <w:numPr>
          <w:ilvl w:val="0"/>
          <w:numId w:val="32"/>
        </w:numPr>
        <w:ind w:left="851" w:hanging="425"/>
        <w:rPr>
          <w:rFonts w:asciiTheme="minorHAnsi" w:hAnsiTheme="minorHAnsi"/>
          <w:sz w:val="22"/>
          <w:szCs w:val="22"/>
          <w:lang w:val="fr-FR"/>
        </w:rPr>
      </w:pPr>
      <w:r>
        <w:rPr>
          <w:rFonts w:asciiTheme="minorHAnsi" w:hAnsiTheme="minorHAnsi"/>
          <w:sz w:val="22"/>
          <w:szCs w:val="22"/>
          <w:lang w:val="fr-FR"/>
        </w:rPr>
        <w:t>L’éducatio</w:t>
      </w:r>
      <w:r w:rsidR="0051034E" w:rsidRPr="00683BB3">
        <w:rPr>
          <w:rFonts w:asciiTheme="minorHAnsi" w:hAnsiTheme="minorHAnsi"/>
          <w:sz w:val="22"/>
          <w:szCs w:val="22"/>
          <w:lang w:val="fr-FR"/>
        </w:rPr>
        <w:t xml:space="preserve">n, </w:t>
      </w:r>
      <w:r>
        <w:rPr>
          <w:rFonts w:asciiTheme="minorHAnsi" w:hAnsiTheme="minorHAnsi"/>
          <w:sz w:val="22"/>
          <w:szCs w:val="22"/>
          <w:lang w:val="fr-FR"/>
        </w:rPr>
        <w:t xml:space="preserve">la </w:t>
      </w:r>
      <w:r w:rsidR="0051034E" w:rsidRPr="00683BB3">
        <w:rPr>
          <w:rFonts w:asciiTheme="minorHAnsi" w:hAnsiTheme="minorHAnsi"/>
          <w:sz w:val="22"/>
          <w:szCs w:val="22"/>
          <w:lang w:val="fr-FR"/>
        </w:rPr>
        <w:t>sensibil</w:t>
      </w:r>
      <w:r>
        <w:rPr>
          <w:rFonts w:asciiTheme="minorHAnsi" w:hAnsiTheme="minorHAnsi"/>
          <w:sz w:val="22"/>
          <w:szCs w:val="22"/>
          <w:lang w:val="fr-FR"/>
        </w:rPr>
        <w:t>isatio</w:t>
      </w:r>
      <w:r w:rsidR="0051034E" w:rsidRPr="00683BB3">
        <w:rPr>
          <w:rFonts w:asciiTheme="minorHAnsi" w:hAnsiTheme="minorHAnsi"/>
          <w:sz w:val="22"/>
          <w:szCs w:val="22"/>
          <w:lang w:val="fr-FR"/>
        </w:rPr>
        <w:t xml:space="preserve">n </w:t>
      </w:r>
      <w:r>
        <w:rPr>
          <w:rFonts w:asciiTheme="minorHAnsi" w:hAnsiTheme="minorHAnsi"/>
          <w:sz w:val="22"/>
          <w:szCs w:val="22"/>
          <w:lang w:val="fr-FR"/>
        </w:rPr>
        <w:t xml:space="preserve">et </w:t>
      </w:r>
      <w:r w:rsidR="000101F9">
        <w:rPr>
          <w:rFonts w:asciiTheme="minorHAnsi" w:hAnsiTheme="minorHAnsi"/>
          <w:sz w:val="22"/>
          <w:szCs w:val="22"/>
          <w:lang w:val="fr-FR"/>
        </w:rPr>
        <w:t xml:space="preserve">le développement des capacités. Sensibiliser à l’importance de </w:t>
      </w:r>
      <w:r w:rsidR="000101F9" w:rsidRPr="00A95568">
        <w:rPr>
          <w:rFonts w:asciiTheme="minorHAnsi" w:hAnsiTheme="minorHAnsi"/>
          <w:sz w:val="22"/>
          <w:szCs w:val="22"/>
          <w:lang w:val="fr-FR"/>
        </w:rPr>
        <w:t>l'approvisionnement en eau</w:t>
      </w:r>
      <w:r w:rsidR="000101F9">
        <w:rPr>
          <w:rFonts w:asciiTheme="minorHAnsi" w:hAnsiTheme="minorHAnsi"/>
          <w:sz w:val="22"/>
          <w:szCs w:val="22"/>
          <w:lang w:val="fr-FR"/>
        </w:rPr>
        <w:t xml:space="preserve"> des zones humides au moyen de </w:t>
      </w:r>
      <w:r w:rsidR="006704B9">
        <w:rPr>
          <w:rFonts w:asciiTheme="minorHAnsi" w:hAnsiTheme="minorHAnsi"/>
          <w:sz w:val="22"/>
          <w:szCs w:val="22"/>
          <w:lang w:val="fr-FR"/>
        </w:rPr>
        <w:t>programmes d</w:t>
      </w:r>
      <w:r w:rsidR="000101F9">
        <w:rPr>
          <w:rFonts w:asciiTheme="minorHAnsi" w:hAnsiTheme="minorHAnsi"/>
          <w:sz w:val="22"/>
          <w:szCs w:val="22"/>
          <w:lang w:val="fr-FR"/>
        </w:rPr>
        <w:t>’éducation, des médias et du développement des capacités.</w:t>
      </w:r>
    </w:p>
    <w:p w:rsidR="0051034E" w:rsidRPr="00683BB3" w:rsidRDefault="0051034E" w:rsidP="00DD6F96">
      <w:pPr>
        <w:rPr>
          <w:rFonts w:asciiTheme="minorHAnsi" w:hAnsiTheme="minorHAnsi"/>
          <w:sz w:val="22"/>
          <w:szCs w:val="22"/>
          <w:lang w:val="fr-FR"/>
        </w:rPr>
      </w:pPr>
    </w:p>
    <w:p w:rsidR="009A7F68" w:rsidRPr="00285861" w:rsidRDefault="001B70C7" w:rsidP="00DD6F96">
      <w:pPr>
        <w:pStyle w:val="ListParagraph"/>
        <w:numPr>
          <w:ilvl w:val="0"/>
          <w:numId w:val="16"/>
        </w:numPr>
        <w:ind w:left="426" w:hanging="426"/>
        <w:rPr>
          <w:rFonts w:asciiTheme="minorHAnsi" w:hAnsiTheme="minorHAnsi"/>
          <w:sz w:val="22"/>
          <w:szCs w:val="22"/>
          <w:lang w:val="fr-FR"/>
        </w:rPr>
      </w:pPr>
      <w:r>
        <w:rPr>
          <w:rFonts w:asciiTheme="minorHAnsi" w:hAnsiTheme="minorHAnsi"/>
          <w:sz w:val="22"/>
          <w:szCs w:val="22"/>
          <w:lang w:val="fr-FR"/>
        </w:rPr>
        <w:t>La mise en place d’une série d’actions dans ces domaines stratégiques pourrait créer un environnement propice à la mise en œuvre de mesures urgentes et produire les changements nécessaires à</w:t>
      </w:r>
      <w:r w:rsidR="009F189D">
        <w:rPr>
          <w:rFonts w:asciiTheme="minorHAnsi" w:hAnsiTheme="minorHAnsi"/>
          <w:sz w:val="22"/>
          <w:szCs w:val="22"/>
          <w:lang w:val="fr-FR"/>
        </w:rPr>
        <w:t xml:space="preserve"> la</w:t>
      </w:r>
      <w:r>
        <w:rPr>
          <w:rFonts w:asciiTheme="minorHAnsi" w:hAnsiTheme="minorHAnsi"/>
          <w:sz w:val="22"/>
          <w:szCs w:val="22"/>
          <w:lang w:val="fr-FR"/>
        </w:rPr>
        <w:t xml:space="preserve"> mise en valeur durable </w:t>
      </w:r>
      <w:r w:rsidR="00285861">
        <w:rPr>
          <w:rFonts w:asciiTheme="minorHAnsi" w:hAnsiTheme="minorHAnsi"/>
          <w:sz w:val="22"/>
          <w:szCs w:val="22"/>
          <w:lang w:val="fr-FR"/>
        </w:rPr>
        <w:t xml:space="preserve">et mutuellement compatible </w:t>
      </w:r>
      <w:r w:rsidR="009F189D">
        <w:rPr>
          <w:rFonts w:asciiTheme="minorHAnsi" w:hAnsiTheme="minorHAnsi"/>
          <w:sz w:val="22"/>
          <w:szCs w:val="22"/>
          <w:lang w:val="fr-FR"/>
        </w:rPr>
        <w:t xml:space="preserve">de l’eau </w:t>
      </w:r>
      <w:r w:rsidR="00285861">
        <w:rPr>
          <w:rFonts w:asciiTheme="minorHAnsi" w:hAnsiTheme="minorHAnsi"/>
          <w:sz w:val="22"/>
          <w:szCs w:val="22"/>
          <w:lang w:val="fr-FR"/>
        </w:rPr>
        <w:t>dans le cadre des</w:t>
      </w:r>
      <w:r w:rsidR="009F189D">
        <w:rPr>
          <w:rFonts w:asciiTheme="minorHAnsi" w:hAnsiTheme="minorHAnsi"/>
          <w:sz w:val="22"/>
          <w:szCs w:val="22"/>
          <w:lang w:val="fr-FR"/>
        </w:rPr>
        <w:t xml:space="preserve"> activités humaines et </w:t>
      </w:r>
      <w:r w:rsidR="00285861">
        <w:rPr>
          <w:rFonts w:asciiTheme="minorHAnsi" w:hAnsiTheme="minorHAnsi"/>
          <w:sz w:val="22"/>
          <w:szCs w:val="22"/>
          <w:lang w:val="fr-FR"/>
        </w:rPr>
        <w:t>de la protection des zones humides.</w:t>
      </w:r>
    </w:p>
    <w:p w:rsidR="0051034E" w:rsidRPr="00683BB3" w:rsidRDefault="0051034E" w:rsidP="00DD6F96">
      <w:pPr>
        <w:ind w:left="426" w:hanging="426"/>
        <w:rPr>
          <w:rFonts w:asciiTheme="minorHAnsi" w:hAnsiTheme="minorHAnsi"/>
          <w:sz w:val="22"/>
          <w:szCs w:val="22"/>
          <w:lang w:val="fr-FR"/>
        </w:rPr>
      </w:pPr>
    </w:p>
    <w:p w:rsidR="0051034E" w:rsidRPr="00683BB3" w:rsidRDefault="00CC4681" w:rsidP="00DD6F96">
      <w:pPr>
        <w:ind w:left="426" w:hanging="426"/>
        <w:rPr>
          <w:rFonts w:asciiTheme="minorHAnsi" w:hAnsiTheme="minorHAnsi"/>
          <w:sz w:val="22"/>
          <w:szCs w:val="22"/>
          <w:lang w:val="fr-FR"/>
        </w:rPr>
      </w:pPr>
      <w:r>
        <w:rPr>
          <w:rFonts w:asciiTheme="minorHAnsi" w:hAnsiTheme="minorHAnsi"/>
          <w:b/>
          <w:sz w:val="22"/>
          <w:szCs w:val="22"/>
          <w:lang w:val="fr-FR"/>
        </w:rPr>
        <w:t>INITIATIVES ENGAGÉES PAR LE GOUVERNEMENT MEXICAIN POUR GARANTIR L’APPROVISIONNEMENT EN EAU DES ZONES HUMIDES</w:t>
      </w:r>
    </w:p>
    <w:p w:rsidR="00530114" w:rsidRPr="00683BB3" w:rsidRDefault="00530114" w:rsidP="00DD6F96">
      <w:pPr>
        <w:ind w:left="426" w:hanging="426"/>
        <w:rPr>
          <w:rFonts w:asciiTheme="minorHAnsi" w:hAnsiTheme="minorHAnsi"/>
          <w:sz w:val="22"/>
          <w:szCs w:val="22"/>
          <w:lang w:val="fr-FR"/>
        </w:rPr>
      </w:pPr>
    </w:p>
    <w:p w:rsidR="0051034E" w:rsidRPr="00BB2EDA" w:rsidRDefault="00CC4681" w:rsidP="00DD6F96">
      <w:pPr>
        <w:pStyle w:val="ListParagraph"/>
        <w:numPr>
          <w:ilvl w:val="0"/>
          <w:numId w:val="16"/>
        </w:numPr>
        <w:ind w:left="426" w:hanging="426"/>
        <w:rPr>
          <w:rFonts w:asciiTheme="minorHAnsi" w:hAnsiTheme="minorHAnsi"/>
          <w:sz w:val="22"/>
          <w:szCs w:val="22"/>
          <w:lang w:val="fr-FR"/>
        </w:rPr>
      </w:pPr>
      <w:r>
        <w:rPr>
          <w:rFonts w:asciiTheme="minorHAnsi" w:hAnsiTheme="minorHAnsi"/>
          <w:sz w:val="22"/>
          <w:szCs w:val="22"/>
          <w:lang w:val="fr-FR"/>
        </w:rPr>
        <w:t xml:space="preserve">Le Mexique a adhéré à la Convention en 1986 et, à ce jour, </w:t>
      </w:r>
      <w:r w:rsidR="00AE0F7F">
        <w:rPr>
          <w:rFonts w:asciiTheme="minorHAnsi" w:hAnsiTheme="minorHAnsi"/>
          <w:sz w:val="22"/>
          <w:szCs w:val="22"/>
          <w:lang w:val="fr-FR"/>
        </w:rPr>
        <w:t xml:space="preserve">le pays </w:t>
      </w:r>
      <w:r w:rsidR="00945192">
        <w:rPr>
          <w:rFonts w:asciiTheme="minorHAnsi" w:hAnsiTheme="minorHAnsi"/>
          <w:sz w:val="22"/>
          <w:szCs w:val="22"/>
          <w:lang w:val="fr-FR"/>
        </w:rPr>
        <w:t xml:space="preserve">compte 142 Sites Ramsar couvrant une superficie </w:t>
      </w:r>
      <w:r w:rsidR="00AE0F7F">
        <w:rPr>
          <w:rFonts w:asciiTheme="minorHAnsi" w:hAnsiTheme="minorHAnsi"/>
          <w:sz w:val="22"/>
          <w:szCs w:val="22"/>
          <w:lang w:val="fr-FR"/>
        </w:rPr>
        <w:t xml:space="preserve">de </w:t>
      </w:r>
      <w:r w:rsidR="00D43CB0" w:rsidRPr="00CC4681">
        <w:rPr>
          <w:rFonts w:asciiTheme="minorHAnsi" w:hAnsiTheme="minorHAnsi"/>
          <w:sz w:val="22"/>
          <w:szCs w:val="22"/>
          <w:lang w:val="fr-FR"/>
        </w:rPr>
        <w:t>8</w:t>
      </w:r>
      <w:r w:rsidR="00AE0F7F">
        <w:rPr>
          <w:rFonts w:asciiTheme="minorHAnsi" w:hAnsiTheme="minorHAnsi"/>
          <w:sz w:val="22"/>
          <w:szCs w:val="22"/>
          <w:lang w:val="fr-FR"/>
        </w:rPr>
        <w:t>,</w:t>
      </w:r>
      <w:r w:rsidR="00C5718B">
        <w:rPr>
          <w:rFonts w:asciiTheme="minorHAnsi" w:hAnsiTheme="minorHAnsi"/>
          <w:sz w:val="22"/>
          <w:szCs w:val="22"/>
          <w:lang w:val="fr-FR"/>
        </w:rPr>
        <w:t>4</w:t>
      </w:r>
      <w:r w:rsidR="00C5718B" w:rsidRPr="00CC4681">
        <w:rPr>
          <w:rFonts w:asciiTheme="minorHAnsi" w:hAnsiTheme="minorHAnsi"/>
          <w:sz w:val="22"/>
          <w:szCs w:val="22"/>
          <w:lang w:val="fr-FR"/>
        </w:rPr>
        <w:t xml:space="preserve"> </w:t>
      </w:r>
      <w:r w:rsidR="00BB25D6" w:rsidRPr="00CC4681">
        <w:rPr>
          <w:rFonts w:asciiTheme="minorHAnsi" w:hAnsiTheme="minorHAnsi"/>
          <w:sz w:val="22"/>
          <w:szCs w:val="22"/>
          <w:lang w:val="fr-FR"/>
        </w:rPr>
        <w:t>mill</w:t>
      </w:r>
      <w:r w:rsidR="00AE0F7F">
        <w:rPr>
          <w:rFonts w:asciiTheme="minorHAnsi" w:hAnsiTheme="minorHAnsi"/>
          <w:sz w:val="22"/>
          <w:szCs w:val="22"/>
          <w:lang w:val="fr-FR"/>
        </w:rPr>
        <w:t>ions d’hectares. C’est le deuxième pays de la Convention à afficher le plus grand nombre de Sites Ramsar. La gestion des zones humides est du ressort du</w:t>
      </w:r>
      <w:r w:rsidR="0051034E" w:rsidRPr="00CC4681">
        <w:rPr>
          <w:rFonts w:asciiTheme="minorHAnsi" w:hAnsiTheme="minorHAnsi"/>
          <w:sz w:val="22"/>
          <w:szCs w:val="22"/>
          <w:lang w:val="fr-FR"/>
        </w:rPr>
        <w:t xml:space="preserve"> </w:t>
      </w:r>
      <w:r w:rsidRPr="00CC4681">
        <w:rPr>
          <w:rFonts w:asciiTheme="minorHAnsi" w:hAnsiTheme="minorHAnsi"/>
          <w:sz w:val="22"/>
          <w:szCs w:val="22"/>
          <w:lang w:val="fr-FR"/>
        </w:rPr>
        <w:t>M</w:t>
      </w:r>
      <w:r w:rsidRPr="00CC4681">
        <w:rPr>
          <w:rFonts w:asciiTheme="minorHAnsi" w:hAnsiTheme="minorHAnsi"/>
          <w:bCs/>
          <w:sz w:val="22"/>
          <w:szCs w:val="22"/>
          <w:lang w:val="fr-FR"/>
        </w:rPr>
        <w:t>inistère de l'environnement et des ressources naturelles</w:t>
      </w:r>
      <w:r w:rsidRPr="00CC4681">
        <w:rPr>
          <w:rFonts w:asciiTheme="minorHAnsi" w:hAnsiTheme="minorHAnsi"/>
          <w:sz w:val="22"/>
          <w:szCs w:val="22"/>
          <w:lang w:val="fr-FR"/>
        </w:rPr>
        <w:t xml:space="preserve"> </w:t>
      </w:r>
      <w:r w:rsidR="0051034E" w:rsidRPr="00CC4681">
        <w:rPr>
          <w:rFonts w:asciiTheme="minorHAnsi" w:hAnsiTheme="minorHAnsi"/>
          <w:sz w:val="22"/>
          <w:szCs w:val="22"/>
          <w:lang w:val="fr-FR"/>
        </w:rPr>
        <w:t xml:space="preserve">(SEMARNAT) </w:t>
      </w:r>
      <w:r w:rsidR="00AE0F7F">
        <w:rPr>
          <w:rFonts w:asciiTheme="minorHAnsi" w:hAnsiTheme="minorHAnsi"/>
          <w:sz w:val="22"/>
          <w:szCs w:val="22"/>
          <w:lang w:val="fr-FR"/>
        </w:rPr>
        <w:t xml:space="preserve">et de deux de ses agences décentralisées, </w:t>
      </w:r>
      <w:r w:rsidRPr="00CC4681">
        <w:rPr>
          <w:rFonts w:asciiTheme="minorHAnsi" w:hAnsiTheme="minorHAnsi"/>
          <w:bCs/>
          <w:sz w:val="22"/>
          <w:szCs w:val="22"/>
          <w:lang w:val="fr-FR"/>
        </w:rPr>
        <w:t>la Commission nationale des aires naturelles protégées</w:t>
      </w:r>
      <w:r w:rsidR="00D4558E">
        <w:rPr>
          <w:rFonts w:asciiTheme="minorHAnsi" w:hAnsiTheme="minorHAnsi"/>
          <w:bCs/>
          <w:sz w:val="22"/>
          <w:szCs w:val="22"/>
          <w:lang w:val="fr-FR"/>
        </w:rPr>
        <w:t xml:space="preserve"> (CONANP)</w:t>
      </w:r>
      <w:r w:rsidR="00BB25D6" w:rsidRPr="00CC4681">
        <w:rPr>
          <w:rFonts w:asciiTheme="minorHAnsi" w:hAnsiTheme="minorHAnsi"/>
          <w:sz w:val="22"/>
          <w:szCs w:val="22"/>
          <w:lang w:val="fr-FR"/>
        </w:rPr>
        <w:t xml:space="preserve">, </w:t>
      </w:r>
      <w:r w:rsidR="00954CEE">
        <w:rPr>
          <w:rFonts w:asciiTheme="minorHAnsi" w:hAnsiTheme="minorHAnsi"/>
          <w:sz w:val="22"/>
          <w:szCs w:val="22"/>
          <w:lang w:val="fr-FR"/>
        </w:rPr>
        <w:t>qui tient lieu de Centre de liaison Ramsar</w:t>
      </w:r>
      <w:r w:rsidR="00D4558E">
        <w:rPr>
          <w:rFonts w:asciiTheme="minorHAnsi" w:hAnsiTheme="minorHAnsi"/>
          <w:sz w:val="22"/>
          <w:szCs w:val="22"/>
          <w:lang w:val="fr-FR"/>
        </w:rPr>
        <w:t>, et l</w:t>
      </w:r>
      <w:r w:rsidR="00A55C2A">
        <w:rPr>
          <w:rFonts w:asciiTheme="minorHAnsi" w:hAnsiTheme="minorHAnsi"/>
          <w:sz w:val="22"/>
          <w:szCs w:val="22"/>
          <w:lang w:val="fr-FR"/>
        </w:rPr>
        <w:t>a Commission nationale de l’eau</w:t>
      </w:r>
      <w:r w:rsidR="00D4558E">
        <w:rPr>
          <w:rFonts w:asciiTheme="minorHAnsi" w:hAnsiTheme="minorHAnsi"/>
          <w:sz w:val="22"/>
          <w:szCs w:val="22"/>
          <w:lang w:val="fr-FR"/>
        </w:rPr>
        <w:t xml:space="preserve"> (CONAGUA), </w:t>
      </w:r>
      <w:r w:rsidR="00A820D4">
        <w:rPr>
          <w:rFonts w:asciiTheme="minorHAnsi" w:hAnsiTheme="minorHAnsi"/>
          <w:sz w:val="22"/>
          <w:szCs w:val="22"/>
          <w:lang w:val="fr-FR"/>
        </w:rPr>
        <w:t xml:space="preserve">l’organisme fédéral chargé de </w:t>
      </w:r>
      <w:r w:rsidR="00AF1E4F">
        <w:rPr>
          <w:rFonts w:asciiTheme="minorHAnsi" w:hAnsiTheme="minorHAnsi"/>
          <w:sz w:val="22"/>
          <w:szCs w:val="22"/>
          <w:lang w:val="fr-FR"/>
        </w:rPr>
        <w:t>la gestion de l’eau</w:t>
      </w:r>
      <w:r w:rsidR="00A820D4">
        <w:rPr>
          <w:rFonts w:asciiTheme="minorHAnsi" w:hAnsiTheme="minorHAnsi"/>
          <w:sz w:val="22"/>
          <w:szCs w:val="22"/>
          <w:lang w:val="fr-FR"/>
        </w:rPr>
        <w:t>.</w:t>
      </w:r>
    </w:p>
    <w:p w:rsidR="0051034E" w:rsidRPr="00683BB3" w:rsidRDefault="0051034E" w:rsidP="00DD6F96">
      <w:pPr>
        <w:ind w:left="426" w:hanging="426"/>
        <w:rPr>
          <w:rFonts w:asciiTheme="minorHAnsi" w:hAnsiTheme="minorHAnsi"/>
          <w:sz w:val="22"/>
          <w:szCs w:val="22"/>
          <w:lang w:val="fr-FR"/>
        </w:rPr>
      </w:pPr>
    </w:p>
    <w:p w:rsidR="0051034E" w:rsidRPr="00683BB3" w:rsidRDefault="009010FD" w:rsidP="00DD6F96">
      <w:pPr>
        <w:pStyle w:val="ListParagraph"/>
        <w:numPr>
          <w:ilvl w:val="0"/>
          <w:numId w:val="16"/>
        </w:numPr>
        <w:ind w:left="426" w:hanging="426"/>
        <w:rPr>
          <w:rFonts w:asciiTheme="minorHAnsi" w:hAnsiTheme="minorHAnsi"/>
          <w:sz w:val="22"/>
          <w:szCs w:val="22"/>
          <w:lang w:val="fr-FR"/>
        </w:rPr>
      </w:pPr>
      <w:r>
        <w:rPr>
          <w:rFonts w:asciiTheme="minorHAnsi" w:hAnsiTheme="minorHAnsi"/>
          <w:sz w:val="22"/>
          <w:szCs w:val="22"/>
          <w:lang w:val="fr-FR"/>
        </w:rPr>
        <w:t>Au Mexique, depuis la promulgation de la</w:t>
      </w:r>
      <w:r w:rsidR="00BB2EDA">
        <w:rPr>
          <w:rFonts w:asciiTheme="minorHAnsi" w:hAnsiTheme="minorHAnsi"/>
          <w:sz w:val="22"/>
          <w:szCs w:val="22"/>
          <w:lang w:val="fr-FR"/>
        </w:rPr>
        <w:t xml:space="preserve"> </w:t>
      </w:r>
      <w:r w:rsidR="00C5718B">
        <w:rPr>
          <w:rFonts w:asciiTheme="minorHAnsi" w:hAnsiTheme="minorHAnsi"/>
          <w:sz w:val="22"/>
          <w:szCs w:val="22"/>
          <w:lang w:val="fr-FR"/>
        </w:rPr>
        <w:t xml:space="preserve">Loi sur les eaux nationales (LAN) </w:t>
      </w:r>
      <w:r>
        <w:rPr>
          <w:rFonts w:asciiTheme="minorHAnsi" w:hAnsiTheme="minorHAnsi"/>
          <w:sz w:val="22"/>
          <w:szCs w:val="22"/>
          <w:lang w:val="fr-FR"/>
        </w:rPr>
        <w:t xml:space="preserve">en 1992, </w:t>
      </w:r>
      <w:r w:rsidR="0048739D">
        <w:rPr>
          <w:rFonts w:asciiTheme="minorHAnsi" w:hAnsiTheme="minorHAnsi"/>
          <w:sz w:val="22"/>
          <w:szCs w:val="22"/>
          <w:lang w:val="fr-FR"/>
        </w:rPr>
        <w:t xml:space="preserve">le principe de </w:t>
      </w:r>
      <w:r>
        <w:rPr>
          <w:rFonts w:asciiTheme="minorHAnsi" w:hAnsiTheme="minorHAnsi"/>
          <w:sz w:val="22"/>
          <w:szCs w:val="22"/>
          <w:lang w:val="fr-FR"/>
        </w:rPr>
        <w:t xml:space="preserve">l’attribution d’eau aux zones humides </w:t>
      </w:r>
      <w:r w:rsidR="0048739D">
        <w:rPr>
          <w:rFonts w:asciiTheme="minorHAnsi" w:hAnsiTheme="minorHAnsi"/>
          <w:sz w:val="22"/>
          <w:szCs w:val="22"/>
          <w:lang w:val="fr-FR"/>
        </w:rPr>
        <w:t>est établi</w:t>
      </w:r>
      <w:r w:rsidR="00C060BA">
        <w:rPr>
          <w:rFonts w:asciiTheme="minorHAnsi" w:hAnsiTheme="minorHAnsi"/>
          <w:sz w:val="22"/>
          <w:szCs w:val="22"/>
          <w:lang w:val="fr-FR"/>
        </w:rPr>
        <w:t>. Toutefois, ce n’est que récemment</w:t>
      </w:r>
      <w:r w:rsidR="00C5718B">
        <w:rPr>
          <w:rFonts w:asciiTheme="minorHAnsi" w:hAnsiTheme="minorHAnsi"/>
          <w:sz w:val="22"/>
          <w:szCs w:val="22"/>
          <w:lang w:val="fr-FR"/>
        </w:rPr>
        <w:t xml:space="preserve"> que deux initiatives </w:t>
      </w:r>
      <w:r w:rsidR="0074588A">
        <w:rPr>
          <w:rFonts w:asciiTheme="minorHAnsi" w:hAnsiTheme="minorHAnsi"/>
          <w:sz w:val="22"/>
          <w:szCs w:val="22"/>
          <w:lang w:val="fr-FR"/>
        </w:rPr>
        <w:t xml:space="preserve">de portée nationale ont été adoptées, lesquelles ont constitué une avancée majeure en ce qui concerne </w:t>
      </w:r>
      <w:r w:rsidR="00BB2EDA">
        <w:rPr>
          <w:rFonts w:asciiTheme="minorHAnsi" w:hAnsiTheme="minorHAnsi"/>
          <w:sz w:val="22"/>
          <w:szCs w:val="22"/>
          <w:lang w:val="fr-FR"/>
        </w:rPr>
        <w:t xml:space="preserve">l’approvisionnement en </w:t>
      </w:r>
      <w:r w:rsidR="0074588A">
        <w:rPr>
          <w:rFonts w:asciiTheme="minorHAnsi" w:hAnsiTheme="minorHAnsi"/>
          <w:sz w:val="22"/>
          <w:szCs w:val="22"/>
          <w:lang w:val="fr-FR"/>
        </w:rPr>
        <w:t xml:space="preserve">eau </w:t>
      </w:r>
      <w:r w:rsidR="00BB2EDA">
        <w:rPr>
          <w:rFonts w:asciiTheme="minorHAnsi" w:hAnsiTheme="minorHAnsi"/>
          <w:sz w:val="22"/>
          <w:szCs w:val="22"/>
          <w:lang w:val="fr-FR"/>
        </w:rPr>
        <w:t>des</w:t>
      </w:r>
      <w:r w:rsidR="0074588A">
        <w:rPr>
          <w:rFonts w:asciiTheme="minorHAnsi" w:hAnsiTheme="minorHAnsi"/>
          <w:sz w:val="22"/>
          <w:szCs w:val="22"/>
          <w:lang w:val="fr-FR"/>
        </w:rPr>
        <w:t xml:space="preserve"> zones humides</w:t>
      </w:r>
      <w:r w:rsidR="00BB2EDA">
        <w:rPr>
          <w:rFonts w:asciiTheme="minorHAnsi" w:hAnsiTheme="minorHAnsi"/>
          <w:sz w:val="22"/>
          <w:szCs w:val="22"/>
          <w:lang w:val="fr-FR"/>
        </w:rPr>
        <w:t>:</w:t>
      </w:r>
      <w:r w:rsidR="00C060BA">
        <w:rPr>
          <w:rFonts w:asciiTheme="minorHAnsi" w:hAnsiTheme="minorHAnsi"/>
          <w:sz w:val="22"/>
          <w:szCs w:val="22"/>
          <w:lang w:val="fr-FR"/>
        </w:rPr>
        <w:t xml:space="preserve"> la </w:t>
      </w:r>
      <w:r w:rsidR="0074588A">
        <w:rPr>
          <w:rFonts w:asciiTheme="minorHAnsi" w:hAnsiTheme="minorHAnsi"/>
          <w:sz w:val="22"/>
          <w:szCs w:val="22"/>
          <w:lang w:val="fr-FR"/>
        </w:rPr>
        <w:t>« </w:t>
      </w:r>
      <w:r w:rsidR="004E0978">
        <w:rPr>
          <w:rFonts w:asciiTheme="minorHAnsi" w:hAnsiTheme="minorHAnsi"/>
          <w:sz w:val="22"/>
          <w:szCs w:val="22"/>
          <w:lang w:val="fr-FR"/>
        </w:rPr>
        <w:t>norme mexicaine sur la détermination des flux environnementaux</w:t>
      </w:r>
      <w:r w:rsidR="0074588A">
        <w:rPr>
          <w:rFonts w:asciiTheme="minorHAnsi" w:hAnsiTheme="minorHAnsi"/>
          <w:sz w:val="22"/>
          <w:szCs w:val="22"/>
          <w:lang w:val="fr-FR"/>
        </w:rPr>
        <w:t> » et le « Programme national de réserves d’eau »</w:t>
      </w:r>
      <w:r w:rsidR="00BB2EDA">
        <w:rPr>
          <w:rFonts w:asciiTheme="minorHAnsi" w:hAnsiTheme="minorHAnsi"/>
          <w:sz w:val="22"/>
          <w:szCs w:val="22"/>
          <w:lang w:val="fr-FR"/>
        </w:rPr>
        <w:t>.</w:t>
      </w:r>
    </w:p>
    <w:p w:rsidR="0051034E" w:rsidRPr="00683BB3" w:rsidRDefault="0051034E" w:rsidP="00DD6F96">
      <w:pPr>
        <w:ind w:left="426" w:hanging="426"/>
        <w:rPr>
          <w:rFonts w:asciiTheme="minorHAnsi" w:hAnsiTheme="minorHAnsi"/>
          <w:sz w:val="22"/>
          <w:szCs w:val="22"/>
          <w:lang w:val="fr-FR"/>
        </w:rPr>
      </w:pPr>
    </w:p>
    <w:p w:rsidR="0051034E" w:rsidRPr="00434851" w:rsidRDefault="0051034E" w:rsidP="00434851">
      <w:pPr>
        <w:rPr>
          <w:rFonts w:asciiTheme="minorHAnsi" w:hAnsiTheme="minorHAnsi"/>
          <w:b/>
          <w:sz w:val="22"/>
          <w:szCs w:val="22"/>
          <w:lang w:val="fr-FR"/>
        </w:rPr>
      </w:pPr>
      <w:r w:rsidRPr="00434851">
        <w:rPr>
          <w:rFonts w:asciiTheme="minorHAnsi" w:hAnsiTheme="minorHAnsi"/>
          <w:b/>
          <w:sz w:val="22"/>
          <w:szCs w:val="22"/>
          <w:lang w:val="fr-FR"/>
        </w:rPr>
        <w:t xml:space="preserve">La </w:t>
      </w:r>
      <w:r w:rsidR="003A584E" w:rsidRPr="00434851">
        <w:rPr>
          <w:rFonts w:asciiTheme="minorHAnsi" w:hAnsiTheme="minorHAnsi"/>
          <w:b/>
          <w:sz w:val="22"/>
          <w:szCs w:val="22"/>
          <w:lang w:val="fr-FR"/>
        </w:rPr>
        <w:t>norme mexicaine sur les flux environnementaux</w:t>
      </w:r>
    </w:p>
    <w:p w:rsidR="0051034E" w:rsidRPr="00683BB3" w:rsidRDefault="0051034E" w:rsidP="00DD6F96">
      <w:pPr>
        <w:ind w:left="426" w:hanging="426"/>
        <w:rPr>
          <w:rFonts w:asciiTheme="minorHAnsi" w:hAnsiTheme="minorHAnsi"/>
          <w:sz w:val="22"/>
          <w:szCs w:val="22"/>
          <w:lang w:val="fr-FR"/>
        </w:rPr>
      </w:pPr>
    </w:p>
    <w:p w:rsidR="0051034E" w:rsidRPr="002F06B0" w:rsidRDefault="00C631F7" w:rsidP="00DD6F96">
      <w:pPr>
        <w:pStyle w:val="ListParagraph"/>
        <w:numPr>
          <w:ilvl w:val="0"/>
          <w:numId w:val="16"/>
        </w:numPr>
        <w:ind w:left="426" w:hanging="426"/>
        <w:rPr>
          <w:rFonts w:asciiTheme="minorHAnsi" w:hAnsiTheme="minorHAnsi"/>
          <w:sz w:val="22"/>
          <w:szCs w:val="22"/>
          <w:lang w:val="fr-FR"/>
        </w:rPr>
      </w:pPr>
      <w:r>
        <w:rPr>
          <w:rFonts w:asciiTheme="minorHAnsi" w:hAnsiTheme="minorHAnsi"/>
          <w:sz w:val="22"/>
          <w:szCs w:val="22"/>
          <w:lang w:val="fr-FR"/>
        </w:rPr>
        <w:t>En adoptant la LAN</w:t>
      </w:r>
      <w:r w:rsidR="00AF1E4F">
        <w:rPr>
          <w:rFonts w:asciiTheme="minorHAnsi" w:hAnsiTheme="minorHAnsi"/>
          <w:sz w:val="22"/>
          <w:szCs w:val="22"/>
          <w:lang w:val="fr-FR"/>
        </w:rPr>
        <w:t xml:space="preserve">, </w:t>
      </w:r>
      <w:r w:rsidR="00AC3F55">
        <w:rPr>
          <w:rFonts w:asciiTheme="minorHAnsi" w:hAnsiTheme="minorHAnsi"/>
          <w:sz w:val="22"/>
          <w:szCs w:val="22"/>
          <w:lang w:val="fr-FR"/>
        </w:rPr>
        <w:t xml:space="preserve">l’administration </w:t>
      </w:r>
      <w:r>
        <w:rPr>
          <w:rFonts w:asciiTheme="minorHAnsi" w:hAnsiTheme="minorHAnsi"/>
          <w:sz w:val="22"/>
          <w:szCs w:val="22"/>
          <w:lang w:val="fr-FR"/>
        </w:rPr>
        <w:t xml:space="preserve">mexicaine </w:t>
      </w:r>
      <w:r w:rsidR="00AC3F55">
        <w:rPr>
          <w:rFonts w:asciiTheme="minorHAnsi" w:hAnsiTheme="minorHAnsi"/>
          <w:sz w:val="22"/>
          <w:szCs w:val="22"/>
          <w:lang w:val="fr-FR"/>
        </w:rPr>
        <w:t xml:space="preserve">chargée de l’eau se donna pour défi de mettre en place un système de gestion fondé sur des concessions, lequel consistait </w:t>
      </w:r>
      <w:r w:rsidR="002F06B0">
        <w:rPr>
          <w:rFonts w:asciiTheme="minorHAnsi" w:hAnsiTheme="minorHAnsi"/>
          <w:sz w:val="22"/>
          <w:szCs w:val="22"/>
          <w:lang w:val="fr-FR"/>
        </w:rPr>
        <w:t xml:space="preserve">dans un premier temps </w:t>
      </w:r>
      <w:r w:rsidR="00AC3F55">
        <w:rPr>
          <w:rFonts w:asciiTheme="minorHAnsi" w:hAnsiTheme="minorHAnsi"/>
          <w:sz w:val="22"/>
          <w:szCs w:val="22"/>
          <w:lang w:val="fr-FR"/>
        </w:rPr>
        <w:t>à dresser les bilans hydriques de chaque bassin versant ou unité administrative</w:t>
      </w:r>
      <w:r w:rsidR="0051034E" w:rsidRPr="00683BB3">
        <w:rPr>
          <w:rFonts w:asciiTheme="minorHAnsi" w:hAnsiTheme="minorHAnsi"/>
          <w:sz w:val="22"/>
          <w:szCs w:val="22"/>
          <w:lang w:val="fr-FR"/>
        </w:rPr>
        <w:t xml:space="preserve">. </w:t>
      </w:r>
      <w:r w:rsidR="001A0938">
        <w:rPr>
          <w:rFonts w:asciiTheme="minorHAnsi" w:hAnsiTheme="minorHAnsi"/>
          <w:sz w:val="22"/>
          <w:szCs w:val="22"/>
          <w:lang w:val="fr-FR"/>
        </w:rPr>
        <w:t>Durant ce processus, l’obligation d’attribuer de l’eau à l’</w:t>
      </w:r>
      <w:r w:rsidR="009C64F3">
        <w:rPr>
          <w:rFonts w:asciiTheme="minorHAnsi" w:hAnsiTheme="minorHAnsi"/>
          <w:sz w:val="22"/>
          <w:szCs w:val="22"/>
          <w:lang w:val="fr-FR"/>
        </w:rPr>
        <w:t>environnement</w:t>
      </w:r>
      <w:r w:rsidR="001A0938">
        <w:rPr>
          <w:rFonts w:asciiTheme="minorHAnsi" w:hAnsiTheme="minorHAnsi"/>
          <w:sz w:val="22"/>
          <w:szCs w:val="22"/>
          <w:lang w:val="fr-FR"/>
        </w:rPr>
        <w:t xml:space="preserve"> fut repoussée</w:t>
      </w:r>
      <w:r w:rsidR="009C64F3">
        <w:rPr>
          <w:rFonts w:asciiTheme="minorHAnsi" w:hAnsiTheme="minorHAnsi"/>
          <w:sz w:val="22"/>
          <w:szCs w:val="22"/>
          <w:lang w:val="fr-FR"/>
        </w:rPr>
        <w:t xml:space="preserve"> au motif qu’il n’y avait pas suffisamment d’informations sur les </w:t>
      </w:r>
      <w:r w:rsidR="006E6B06">
        <w:rPr>
          <w:rFonts w:asciiTheme="minorHAnsi" w:hAnsiTheme="minorHAnsi"/>
          <w:sz w:val="22"/>
          <w:szCs w:val="22"/>
          <w:lang w:val="fr-FR"/>
        </w:rPr>
        <w:t xml:space="preserve">ressources en eau disponibles et </w:t>
      </w:r>
      <w:r w:rsidR="002F06B0">
        <w:rPr>
          <w:rFonts w:asciiTheme="minorHAnsi" w:hAnsiTheme="minorHAnsi"/>
          <w:sz w:val="22"/>
          <w:szCs w:val="22"/>
          <w:lang w:val="fr-FR"/>
        </w:rPr>
        <w:t xml:space="preserve">sur </w:t>
      </w:r>
      <w:r w:rsidR="006E6B06">
        <w:rPr>
          <w:rFonts w:asciiTheme="minorHAnsi" w:hAnsiTheme="minorHAnsi"/>
          <w:sz w:val="22"/>
          <w:szCs w:val="22"/>
          <w:lang w:val="fr-FR"/>
        </w:rPr>
        <w:t xml:space="preserve">les </w:t>
      </w:r>
      <w:r w:rsidR="009C64F3">
        <w:rPr>
          <w:rFonts w:asciiTheme="minorHAnsi" w:hAnsiTheme="minorHAnsi"/>
          <w:sz w:val="22"/>
          <w:szCs w:val="22"/>
          <w:lang w:val="fr-FR"/>
        </w:rPr>
        <w:t>besoins en eau</w:t>
      </w:r>
      <w:r w:rsidR="002F06B0">
        <w:rPr>
          <w:rFonts w:asciiTheme="minorHAnsi" w:hAnsiTheme="minorHAnsi"/>
          <w:sz w:val="22"/>
          <w:szCs w:val="22"/>
          <w:lang w:val="fr-FR"/>
        </w:rPr>
        <w:t>,</w:t>
      </w:r>
      <w:r w:rsidR="006E6B06">
        <w:rPr>
          <w:rFonts w:asciiTheme="minorHAnsi" w:hAnsiTheme="minorHAnsi"/>
          <w:sz w:val="22"/>
          <w:szCs w:val="22"/>
          <w:lang w:val="fr-FR"/>
        </w:rPr>
        <w:t xml:space="preserve"> et en raison</w:t>
      </w:r>
      <w:r w:rsidR="009C64F3">
        <w:rPr>
          <w:rFonts w:asciiTheme="minorHAnsi" w:hAnsiTheme="minorHAnsi"/>
          <w:sz w:val="22"/>
          <w:szCs w:val="22"/>
          <w:lang w:val="fr-FR"/>
        </w:rPr>
        <w:t xml:space="preserve"> d’incertitudes quant à l’utilisa</w:t>
      </w:r>
      <w:r w:rsidR="00A55C2A">
        <w:rPr>
          <w:rFonts w:asciiTheme="minorHAnsi" w:hAnsiTheme="minorHAnsi"/>
          <w:sz w:val="22"/>
          <w:szCs w:val="22"/>
          <w:lang w:val="fr-FR"/>
        </w:rPr>
        <w:t>tion de méthodes scientifiques</w:t>
      </w:r>
      <w:r w:rsidR="001A0938">
        <w:rPr>
          <w:rFonts w:asciiTheme="minorHAnsi" w:hAnsiTheme="minorHAnsi"/>
          <w:sz w:val="22"/>
          <w:szCs w:val="22"/>
          <w:lang w:val="fr-FR"/>
        </w:rPr>
        <w:t xml:space="preserve"> </w:t>
      </w:r>
      <w:r w:rsidR="009C64F3">
        <w:rPr>
          <w:rFonts w:asciiTheme="minorHAnsi" w:hAnsiTheme="minorHAnsi"/>
          <w:sz w:val="22"/>
          <w:szCs w:val="22"/>
          <w:lang w:val="fr-FR"/>
        </w:rPr>
        <w:t>appropriées et abordables</w:t>
      </w:r>
      <w:r w:rsidR="006E6B06">
        <w:rPr>
          <w:rFonts w:asciiTheme="minorHAnsi" w:hAnsiTheme="minorHAnsi"/>
          <w:sz w:val="22"/>
          <w:szCs w:val="22"/>
          <w:lang w:val="fr-FR"/>
        </w:rPr>
        <w:t xml:space="preserve"> pour calculer de manière fiable les flux environnementaux</w:t>
      </w:r>
      <w:r w:rsidR="009C64F3">
        <w:rPr>
          <w:rFonts w:asciiTheme="minorHAnsi" w:hAnsiTheme="minorHAnsi"/>
          <w:sz w:val="22"/>
          <w:szCs w:val="22"/>
          <w:lang w:val="fr-FR"/>
        </w:rPr>
        <w:t>.</w:t>
      </w:r>
      <w:r w:rsidR="00C557FA">
        <w:rPr>
          <w:rFonts w:asciiTheme="minorHAnsi" w:hAnsiTheme="minorHAnsi"/>
          <w:sz w:val="22"/>
          <w:szCs w:val="22"/>
          <w:lang w:val="fr-FR"/>
        </w:rPr>
        <w:t xml:space="preserve"> </w:t>
      </w:r>
      <w:r w:rsidR="006E6B06">
        <w:rPr>
          <w:rFonts w:asciiTheme="minorHAnsi" w:hAnsiTheme="minorHAnsi"/>
          <w:sz w:val="22"/>
          <w:szCs w:val="22"/>
          <w:lang w:val="fr-FR"/>
        </w:rPr>
        <w:t>De ce fait, dans plusieurs bassins du pays, des titres de concession furent délivrés</w:t>
      </w:r>
      <w:r w:rsidR="00C557FA">
        <w:rPr>
          <w:rFonts w:asciiTheme="minorHAnsi" w:hAnsiTheme="minorHAnsi"/>
          <w:sz w:val="22"/>
          <w:szCs w:val="22"/>
          <w:lang w:val="fr-FR"/>
        </w:rPr>
        <w:t xml:space="preserve"> </w:t>
      </w:r>
      <w:r w:rsidR="00CF2338">
        <w:rPr>
          <w:rFonts w:asciiTheme="minorHAnsi" w:hAnsiTheme="minorHAnsi"/>
          <w:sz w:val="22"/>
          <w:szCs w:val="22"/>
          <w:lang w:val="fr-FR"/>
        </w:rPr>
        <w:t>à haut</w:t>
      </w:r>
      <w:r w:rsidR="006704B9">
        <w:rPr>
          <w:rFonts w:asciiTheme="minorHAnsi" w:hAnsiTheme="minorHAnsi"/>
          <w:sz w:val="22"/>
          <w:szCs w:val="22"/>
          <w:lang w:val="fr-FR"/>
        </w:rPr>
        <w:t xml:space="preserve">eur de la totalité du volume d’écoulement </w:t>
      </w:r>
      <w:r w:rsidR="00CF2338">
        <w:rPr>
          <w:rFonts w:asciiTheme="minorHAnsi" w:hAnsiTheme="minorHAnsi"/>
          <w:sz w:val="22"/>
          <w:szCs w:val="22"/>
          <w:lang w:val="fr-FR"/>
        </w:rPr>
        <w:t>annuel moyen</w:t>
      </w:r>
      <w:r w:rsidR="00E920C1">
        <w:rPr>
          <w:rFonts w:asciiTheme="minorHAnsi" w:hAnsiTheme="minorHAnsi"/>
          <w:sz w:val="22"/>
          <w:szCs w:val="22"/>
          <w:lang w:val="fr-FR"/>
        </w:rPr>
        <w:t>, voire à un niveau supérieur,</w:t>
      </w:r>
      <w:r w:rsidR="00CF2338">
        <w:rPr>
          <w:rFonts w:asciiTheme="minorHAnsi" w:hAnsiTheme="minorHAnsi"/>
          <w:sz w:val="22"/>
          <w:szCs w:val="22"/>
          <w:lang w:val="fr-FR"/>
        </w:rPr>
        <w:t xml:space="preserve"> et sans tenir compte de l’eau destinée à l’environnement.</w:t>
      </w:r>
      <w:r w:rsidR="00E920C1">
        <w:rPr>
          <w:rFonts w:asciiTheme="minorHAnsi" w:hAnsiTheme="minorHAnsi"/>
          <w:sz w:val="22"/>
          <w:szCs w:val="22"/>
          <w:lang w:val="fr-FR"/>
        </w:rPr>
        <w:t xml:space="preserve"> C’est ce qui explique en partie la grave surexploitation dont font </w:t>
      </w:r>
      <w:r w:rsidR="002F06B0">
        <w:rPr>
          <w:rFonts w:asciiTheme="minorHAnsi" w:hAnsiTheme="minorHAnsi"/>
          <w:sz w:val="22"/>
          <w:szCs w:val="22"/>
          <w:lang w:val="fr-FR"/>
        </w:rPr>
        <w:t xml:space="preserve">aujourd’hui </w:t>
      </w:r>
      <w:r w:rsidR="00E920C1">
        <w:rPr>
          <w:rFonts w:asciiTheme="minorHAnsi" w:hAnsiTheme="minorHAnsi"/>
          <w:sz w:val="22"/>
          <w:szCs w:val="22"/>
          <w:lang w:val="fr-FR"/>
        </w:rPr>
        <w:t>l’objet huit des treize régions hydrologiques à l’origine de 75% du produit intérieur brut du pays.</w:t>
      </w:r>
    </w:p>
    <w:p w:rsidR="00BB25D6" w:rsidRPr="00683BB3" w:rsidRDefault="00BB25D6" w:rsidP="00DD6F96">
      <w:pPr>
        <w:ind w:left="426" w:hanging="426"/>
        <w:rPr>
          <w:rFonts w:asciiTheme="minorHAnsi" w:hAnsiTheme="minorHAnsi"/>
          <w:sz w:val="22"/>
          <w:szCs w:val="22"/>
          <w:lang w:val="fr-FR"/>
        </w:rPr>
      </w:pPr>
    </w:p>
    <w:p w:rsidR="006F4859" w:rsidRDefault="006F4859" w:rsidP="00DD6F96">
      <w:pPr>
        <w:pStyle w:val="ListParagraph"/>
        <w:numPr>
          <w:ilvl w:val="0"/>
          <w:numId w:val="16"/>
        </w:numPr>
        <w:ind w:left="426" w:hanging="426"/>
        <w:rPr>
          <w:rFonts w:asciiTheme="minorHAnsi" w:hAnsiTheme="minorHAnsi"/>
          <w:sz w:val="22"/>
          <w:szCs w:val="22"/>
          <w:lang w:val="fr-FR"/>
        </w:rPr>
      </w:pPr>
      <w:r>
        <w:rPr>
          <w:rFonts w:asciiTheme="minorHAnsi" w:hAnsiTheme="minorHAnsi"/>
          <w:sz w:val="22"/>
          <w:szCs w:val="22"/>
          <w:lang w:val="fr-FR"/>
        </w:rPr>
        <w:t>Face à l’inquiétude provoquée par cette situation, un vaste processus participatif fut mis en place dans l’objectif de trouver une méthode pour calculer les besoins en eau des écosyst</w:t>
      </w:r>
      <w:r w:rsidR="00ED02D7">
        <w:rPr>
          <w:rFonts w:asciiTheme="minorHAnsi" w:hAnsiTheme="minorHAnsi"/>
          <w:sz w:val="22"/>
          <w:szCs w:val="22"/>
          <w:lang w:val="fr-FR"/>
        </w:rPr>
        <w:t>èmes.</w:t>
      </w:r>
      <w:r>
        <w:rPr>
          <w:rFonts w:asciiTheme="minorHAnsi" w:hAnsiTheme="minorHAnsi"/>
          <w:sz w:val="22"/>
          <w:szCs w:val="22"/>
          <w:lang w:val="fr-FR"/>
        </w:rPr>
        <w:t xml:space="preserve"> Il put s’appuyer sur l’expérience pratique du Fonds mondial pour la nature </w:t>
      </w:r>
      <w:r w:rsidRPr="00683BB3">
        <w:rPr>
          <w:rFonts w:asciiTheme="minorHAnsi" w:hAnsiTheme="minorHAnsi"/>
          <w:sz w:val="22"/>
          <w:szCs w:val="22"/>
          <w:lang w:val="fr-FR"/>
        </w:rPr>
        <w:t>(WWF</w:t>
      </w:r>
      <w:r>
        <w:rPr>
          <w:rFonts w:asciiTheme="minorHAnsi" w:hAnsiTheme="minorHAnsi"/>
          <w:sz w:val="22"/>
          <w:szCs w:val="22"/>
          <w:lang w:val="fr-FR"/>
        </w:rPr>
        <w:t xml:space="preserve">) et sur </w:t>
      </w:r>
      <w:r w:rsidR="000F2BEA">
        <w:rPr>
          <w:rFonts w:asciiTheme="minorHAnsi" w:hAnsiTheme="minorHAnsi"/>
          <w:sz w:val="22"/>
          <w:szCs w:val="22"/>
          <w:lang w:val="fr-FR"/>
        </w:rPr>
        <w:t>son partenariat</w:t>
      </w:r>
      <w:r>
        <w:rPr>
          <w:rFonts w:asciiTheme="minorHAnsi" w:hAnsiTheme="minorHAnsi"/>
          <w:sz w:val="22"/>
          <w:szCs w:val="22"/>
          <w:lang w:val="fr-FR"/>
        </w:rPr>
        <w:t xml:space="preserve"> avec </w:t>
      </w:r>
      <w:r w:rsidRPr="00683BB3">
        <w:rPr>
          <w:rFonts w:asciiTheme="minorHAnsi" w:hAnsiTheme="minorHAnsi"/>
          <w:sz w:val="22"/>
          <w:szCs w:val="22"/>
          <w:lang w:val="fr-FR"/>
        </w:rPr>
        <w:t>la Fundación Gonzalo Río Arronte</w:t>
      </w:r>
      <w:r>
        <w:rPr>
          <w:rFonts w:asciiTheme="minorHAnsi" w:hAnsiTheme="minorHAnsi"/>
          <w:sz w:val="22"/>
          <w:szCs w:val="22"/>
          <w:lang w:val="fr-FR"/>
        </w:rPr>
        <w:t>, ce qui permit de jeter les bases et d’élaborer les méthodes nécessaires pour le calcul des flux environnementaux, une mesure indispensable pour assurer la sécurité hydrique du pays</w:t>
      </w:r>
      <w:r w:rsidRPr="00683BB3">
        <w:rPr>
          <w:rFonts w:asciiTheme="minorHAnsi" w:hAnsiTheme="minorHAnsi"/>
          <w:sz w:val="22"/>
          <w:szCs w:val="22"/>
          <w:lang w:val="fr-FR"/>
        </w:rPr>
        <w:t xml:space="preserve">. </w:t>
      </w:r>
      <w:r>
        <w:rPr>
          <w:rFonts w:asciiTheme="minorHAnsi" w:hAnsiTheme="minorHAnsi"/>
          <w:sz w:val="22"/>
          <w:szCs w:val="22"/>
          <w:lang w:val="fr-FR"/>
        </w:rPr>
        <w:t xml:space="preserve">La norme mexicaine sur la détermination des flux environnementaux </w:t>
      </w:r>
      <w:r w:rsidR="009E399B">
        <w:rPr>
          <w:rFonts w:asciiTheme="minorHAnsi" w:hAnsiTheme="minorHAnsi"/>
          <w:sz w:val="22"/>
          <w:szCs w:val="22"/>
          <w:lang w:val="fr-FR"/>
        </w:rPr>
        <w:t>fut finalement adoptée en 2012; elle</w:t>
      </w:r>
      <w:r>
        <w:rPr>
          <w:rFonts w:asciiTheme="minorHAnsi" w:hAnsiTheme="minorHAnsi"/>
          <w:sz w:val="22"/>
          <w:szCs w:val="22"/>
          <w:lang w:val="fr-FR"/>
        </w:rPr>
        <w:t xml:space="preserve"> permet de réglementer l’exploitation, l’utilisation et la conservation des ressources en eau pour protéger les écosystèmes et favoriser un développement durable.</w:t>
      </w:r>
    </w:p>
    <w:p w:rsidR="006F4859" w:rsidRPr="006F4859" w:rsidRDefault="006F4859" w:rsidP="00DD6F96">
      <w:pPr>
        <w:ind w:left="426" w:hanging="426"/>
        <w:rPr>
          <w:rFonts w:asciiTheme="minorHAnsi" w:hAnsiTheme="minorHAnsi"/>
          <w:sz w:val="22"/>
          <w:szCs w:val="22"/>
          <w:lang w:val="fr-FR"/>
        </w:rPr>
      </w:pPr>
    </w:p>
    <w:p w:rsidR="00996489" w:rsidRPr="00683BB3" w:rsidRDefault="00DB6577" w:rsidP="00DD6F96">
      <w:pPr>
        <w:pStyle w:val="ListParagraph"/>
        <w:numPr>
          <w:ilvl w:val="0"/>
          <w:numId w:val="16"/>
        </w:numPr>
        <w:ind w:left="426" w:hanging="426"/>
        <w:rPr>
          <w:rFonts w:asciiTheme="minorHAnsi" w:hAnsiTheme="minorHAnsi"/>
          <w:sz w:val="22"/>
          <w:szCs w:val="22"/>
          <w:lang w:val="fr-FR"/>
        </w:rPr>
      </w:pPr>
      <w:r>
        <w:rPr>
          <w:rFonts w:asciiTheme="minorHAnsi" w:hAnsiTheme="minorHAnsi"/>
          <w:sz w:val="22"/>
          <w:szCs w:val="22"/>
          <w:lang w:val="fr-FR"/>
        </w:rPr>
        <w:t>Cet instrument</w:t>
      </w:r>
      <w:r w:rsidR="00FA1527">
        <w:rPr>
          <w:rFonts w:asciiTheme="minorHAnsi" w:hAnsiTheme="minorHAnsi"/>
          <w:sz w:val="22"/>
          <w:szCs w:val="22"/>
          <w:lang w:val="fr-FR"/>
        </w:rPr>
        <w:t xml:space="preserve"> est d’autant plus pertinent qu’il intègre la dimension écolo</w:t>
      </w:r>
      <w:r w:rsidR="00996489" w:rsidRPr="00683BB3">
        <w:rPr>
          <w:rFonts w:asciiTheme="minorHAnsi" w:hAnsiTheme="minorHAnsi"/>
          <w:sz w:val="22"/>
          <w:szCs w:val="22"/>
          <w:lang w:val="fr-FR"/>
        </w:rPr>
        <w:t>gi</w:t>
      </w:r>
      <w:r w:rsidR="00FA1527">
        <w:rPr>
          <w:rFonts w:asciiTheme="minorHAnsi" w:hAnsiTheme="minorHAnsi"/>
          <w:sz w:val="22"/>
          <w:szCs w:val="22"/>
          <w:lang w:val="fr-FR"/>
        </w:rPr>
        <w:t>que, sociale et économique dans la dé</w:t>
      </w:r>
      <w:r w:rsidR="00CE4CA3" w:rsidRPr="00683BB3">
        <w:rPr>
          <w:rFonts w:asciiTheme="minorHAnsi" w:hAnsiTheme="minorHAnsi"/>
          <w:sz w:val="22"/>
          <w:szCs w:val="22"/>
          <w:lang w:val="fr-FR"/>
        </w:rPr>
        <w:t>termina</w:t>
      </w:r>
      <w:r w:rsidR="00FA1527">
        <w:rPr>
          <w:rFonts w:asciiTheme="minorHAnsi" w:hAnsiTheme="minorHAnsi"/>
          <w:sz w:val="22"/>
          <w:szCs w:val="22"/>
          <w:lang w:val="fr-FR"/>
        </w:rPr>
        <w:t>tion des flux environnementaux</w:t>
      </w:r>
      <w:r w:rsidR="005A532C">
        <w:rPr>
          <w:rFonts w:asciiTheme="minorHAnsi" w:hAnsiTheme="minorHAnsi"/>
          <w:sz w:val="22"/>
          <w:szCs w:val="22"/>
          <w:lang w:val="fr-FR"/>
        </w:rPr>
        <w:t>, et ce</w:t>
      </w:r>
      <w:r w:rsidR="00FA1527">
        <w:rPr>
          <w:rFonts w:asciiTheme="minorHAnsi" w:hAnsiTheme="minorHAnsi"/>
          <w:sz w:val="22"/>
          <w:szCs w:val="22"/>
          <w:lang w:val="fr-FR"/>
        </w:rPr>
        <w:t xml:space="preserve"> de la façon suivante:</w:t>
      </w:r>
    </w:p>
    <w:p w:rsidR="00996489" w:rsidRPr="00683BB3" w:rsidRDefault="00996489" w:rsidP="00DD6F96">
      <w:pPr>
        <w:ind w:left="426" w:hanging="426"/>
        <w:rPr>
          <w:rFonts w:asciiTheme="minorHAnsi" w:hAnsiTheme="minorHAnsi"/>
          <w:sz w:val="22"/>
          <w:szCs w:val="22"/>
          <w:lang w:val="fr-FR"/>
        </w:rPr>
      </w:pPr>
    </w:p>
    <w:p w:rsidR="0051034E" w:rsidRPr="00683BB3" w:rsidRDefault="00DB6577" w:rsidP="00DD6F96">
      <w:pPr>
        <w:pStyle w:val="Listavistosa-nfasis11"/>
        <w:numPr>
          <w:ilvl w:val="0"/>
          <w:numId w:val="21"/>
        </w:numPr>
        <w:ind w:left="851" w:hanging="426"/>
        <w:rPr>
          <w:rFonts w:asciiTheme="minorHAnsi" w:hAnsiTheme="minorHAnsi"/>
          <w:sz w:val="22"/>
          <w:szCs w:val="22"/>
          <w:lang w:val="fr-FR"/>
        </w:rPr>
      </w:pPr>
      <w:r>
        <w:rPr>
          <w:rFonts w:asciiTheme="minorHAnsi" w:hAnsiTheme="minorHAnsi"/>
          <w:sz w:val="22"/>
          <w:szCs w:val="22"/>
          <w:lang w:val="fr-FR"/>
        </w:rPr>
        <w:t xml:space="preserve">Il </w:t>
      </w:r>
      <w:r w:rsidR="001A220E">
        <w:rPr>
          <w:rFonts w:asciiTheme="minorHAnsi" w:hAnsiTheme="minorHAnsi"/>
          <w:sz w:val="22"/>
          <w:szCs w:val="22"/>
          <w:lang w:val="fr-FR"/>
        </w:rPr>
        <w:t>jette les bases scientifiques</w:t>
      </w:r>
      <w:r>
        <w:rPr>
          <w:rFonts w:asciiTheme="minorHAnsi" w:hAnsiTheme="minorHAnsi"/>
          <w:sz w:val="22"/>
          <w:szCs w:val="22"/>
          <w:lang w:val="fr-FR"/>
        </w:rPr>
        <w:t xml:space="preserve"> qui doivent sous-tendre toute détermination de flux environnemental</w:t>
      </w:r>
      <w:r w:rsidR="001A220E">
        <w:rPr>
          <w:rFonts w:asciiTheme="minorHAnsi" w:hAnsiTheme="minorHAnsi"/>
          <w:sz w:val="22"/>
          <w:szCs w:val="22"/>
          <w:lang w:val="fr-FR"/>
        </w:rPr>
        <w:t xml:space="preserve">. Il reconnaît expressément la nécessité d’un régime hydrologique variable </w:t>
      </w:r>
      <w:r w:rsidR="00C3371A">
        <w:rPr>
          <w:rFonts w:asciiTheme="minorHAnsi" w:hAnsiTheme="minorHAnsi"/>
          <w:sz w:val="22"/>
          <w:szCs w:val="22"/>
          <w:lang w:val="fr-FR"/>
        </w:rPr>
        <w:t>(</w:t>
      </w:r>
      <w:r w:rsidR="00AC73FC">
        <w:rPr>
          <w:rFonts w:asciiTheme="minorHAnsi" w:hAnsiTheme="minorHAnsi"/>
          <w:sz w:val="22"/>
          <w:szCs w:val="22"/>
          <w:lang w:val="fr-FR"/>
        </w:rPr>
        <w:t>par delà les débits minimums) aux différentes composantes (</w:t>
      </w:r>
      <w:r w:rsidR="0092108F">
        <w:rPr>
          <w:rFonts w:asciiTheme="minorHAnsi" w:hAnsiTheme="minorHAnsi"/>
          <w:sz w:val="22"/>
          <w:szCs w:val="22"/>
          <w:lang w:val="fr-FR"/>
        </w:rPr>
        <w:t xml:space="preserve">basses eaux, régime de crues, etc.) qui font la dynamique de l’écosystème. </w:t>
      </w:r>
      <w:r w:rsidR="009E399B">
        <w:rPr>
          <w:rFonts w:asciiTheme="minorHAnsi" w:hAnsiTheme="minorHAnsi"/>
          <w:sz w:val="22"/>
          <w:szCs w:val="22"/>
          <w:lang w:val="fr-FR"/>
        </w:rPr>
        <w:t xml:space="preserve">Il </w:t>
      </w:r>
      <w:r w:rsidR="00EC5D32">
        <w:rPr>
          <w:rFonts w:asciiTheme="minorHAnsi" w:hAnsiTheme="minorHAnsi"/>
          <w:sz w:val="22"/>
          <w:szCs w:val="22"/>
          <w:lang w:val="fr-FR"/>
        </w:rPr>
        <w:t>s’appuie</w:t>
      </w:r>
      <w:r w:rsidR="009E399B">
        <w:rPr>
          <w:rFonts w:asciiTheme="minorHAnsi" w:hAnsiTheme="minorHAnsi"/>
          <w:sz w:val="22"/>
          <w:szCs w:val="22"/>
          <w:lang w:val="fr-FR"/>
        </w:rPr>
        <w:t xml:space="preserve"> notamment </w:t>
      </w:r>
      <w:r w:rsidR="00EC5D32">
        <w:rPr>
          <w:rFonts w:asciiTheme="minorHAnsi" w:hAnsiTheme="minorHAnsi"/>
          <w:sz w:val="22"/>
          <w:szCs w:val="22"/>
          <w:lang w:val="fr-FR"/>
        </w:rPr>
        <w:t>sur</w:t>
      </w:r>
      <w:r w:rsidR="009E399B">
        <w:rPr>
          <w:rFonts w:asciiTheme="minorHAnsi" w:hAnsiTheme="minorHAnsi"/>
          <w:sz w:val="22"/>
          <w:szCs w:val="22"/>
          <w:lang w:val="fr-FR"/>
        </w:rPr>
        <w:t xml:space="preserve"> le paradigme de l’écoulement naturel</w:t>
      </w:r>
      <w:r w:rsidR="009E399B" w:rsidRPr="00683BB3">
        <w:rPr>
          <w:rStyle w:val="FootnoteReference"/>
          <w:rFonts w:asciiTheme="minorHAnsi" w:hAnsiTheme="minorHAnsi"/>
          <w:sz w:val="22"/>
          <w:szCs w:val="22"/>
          <w:lang w:val="fr-FR"/>
        </w:rPr>
        <w:footnoteReference w:id="3"/>
      </w:r>
      <w:r w:rsidR="009E399B" w:rsidRPr="00683BB3">
        <w:rPr>
          <w:rFonts w:asciiTheme="minorHAnsi" w:hAnsiTheme="minorHAnsi"/>
          <w:sz w:val="22"/>
          <w:szCs w:val="22"/>
          <w:lang w:val="fr-FR"/>
        </w:rPr>
        <w:t xml:space="preserve"> </w:t>
      </w:r>
      <w:r w:rsidR="009E399B">
        <w:rPr>
          <w:rFonts w:asciiTheme="minorHAnsi" w:hAnsiTheme="minorHAnsi"/>
          <w:sz w:val="22"/>
          <w:szCs w:val="22"/>
          <w:lang w:val="fr-FR"/>
        </w:rPr>
        <w:t>et celui du gradient de l’état biologique</w:t>
      </w:r>
      <w:r w:rsidR="009E399B" w:rsidRPr="00683BB3">
        <w:rPr>
          <w:rStyle w:val="FootnoteReference"/>
          <w:rFonts w:asciiTheme="minorHAnsi" w:hAnsiTheme="minorHAnsi"/>
          <w:sz w:val="22"/>
          <w:szCs w:val="22"/>
          <w:lang w:val="fr-FR"/>
        </w:rPr>
        <w:footnoteReference w:id="4"/>
      </w:r>
      <w:r w:rsidR="009E399B">
        <w:rPr>
          <w:rFonts w:asciiTheme="minorHAnsi" w:hAnsiTheme="minorHAnsi"/>
          <w:sz w:val="22"/>
          <w:szCs w:val="22"/>
          <w:lang w:val="fr-FR"/>
        </w:rPr>
        <w:t xml:space="preserve">, lesquels servent de </w:t>
      </w:r>
      <w:r w:rsidR="00756198">
        <w:rPr>
          <w:rFonts w:asciiTheme="minorHAnsi" w:hAnsiTheme="minorHAnsi"/>
          <w:sz w:val="22"/>
          <w:szCs w:val="22"/>
          <w:lang w:val="fr-FR"/>
        </w:rPr>
        <w:t>grandes lignes directrices</w:t>
      </w:r>
      <w:r w:rsidR="0051034E" w:rsidRPr="00683BB3">
        <w:rPr>
          <w:rFonts w:asciiTheme="minorHAnsi" w:hAnsiTheme="minorHAnsi"/>
          <w:sz w:val="22"/>
          <w:szCs w:val="22"/>
          <w:lang w:val="fr-FR"/>
        </w:rPr>
        <w:t>.</w:t>
      </w:r>
    </w:p>
    <w:p w:rsidR="00B27017" w:rsidRDefault="00B27017" w:rsidP="00DD6F96">
      <w:pPr>
        <w:pStyle w:val="Listavistosa-nfasis11"/>
        <w:numPr>
          <w:ilvl w:val="0"/>
          <w:numId w:val="21"/>
        </w:numPr>
        <w:ind w:left="851" w:hanging="426"/>
        <w:rPr>
          <w:rFonts w:asciiTheme="minorHAnsi" w:hAnsiTheme="minorHAnsi"/>
          <w:sz w:val="22"/>
          <w:szCs w:val="22"/>
          <w:lang w:val="fr-FR"/>
        </w:rPr>
      </w:pPr>
      <w:r>
        <w:rPr>
          <w:rFonts w:asciiTheme="minorHAnsi" w:hAnsiTheme="minorHAnsi"/>
          <w:sz w:val="22"/>
          <w:szCs w:val="22"/>
          <w:lang w:val="fr-FR"/>
        </w:rPr>
        <w:t xml:space="preserve">Il </w:t>
      </w:r>
      <w:r w:rsidR="00EC5D32">
        <w:rPr>
          <w:rFonts w:asciiTheme="minorHAnsi" w:hAnsiTheme="minorHAnsi"/>
          <w:sz w:val="22"/>
          <w:szCs w:val="22"/>
          <w:lang w:val="fr-FR"/>
        </w:rPr>
        <w:t>tient compte du fait</w:t>
      </w:r>
      <w:r>
        <w:rPr>
          <w:rFonts w:asciiTheme="minorHAnsi" w:hAnsiTheme="minorHAnsi"/>
          <w:sz w:val="22"/>
          <w:szCs w:val="22"/>
          <w:lang w:val="fr-FR"/>
        </w:rPr>
        <w:t xml:space="preserve"> que le pays présente une grande variété de situations et </w:t>
      </w:r>
      <w:r w:rsidR="00441E28">
        <w:rPr>
          <w:rFonts w:asciiTheme="minorHAnsi" w:hAnsiTheme="minorHAnsi"/>
          <w:sz w:val="22"/>
          <w:szCs w:val="22"/>
          <w:lang w:val="fr-FR"/>
        </w:rPr>
        <w:t>préconise</w:t>
      </w:r>
      <w:r>
        <w:rPr>
          <w:rFonts w:asciiTheme="minorHAnsi" w:hAnsiTheme="minorHAnsi"/>
          <w:sz w:val="22"/>
          <w:szCs w:val="22"/>
          <w:lang w:val="fr-FR"/>
        </w:rPr>
        <w:t xml:space="preserve"> de trouver un équilibre entre pression exercée par les prélèvements d’eau et conservation des caractéristiques écologiques, ce qui pousse à définir des objectifs écologiques </w:t>
      </w:r>
      <w:r w:rsidR="00441E28">
        <w:rPr>
          <w:rFonts w:asciiTheme="minorHAnsi" w:hAnsiTheme="minorHAnsi"/>
          <w:sz w:val="22"/>
          <w:szCs w:val="22"/>
          <w:lang w:val="fr-FR"/>
        </w:rPr>
        <w:t xml:space="preserve">permettant d’ajuster les flux environnementaux en fonction de l’importance écologique des sites et de la pression exercée par les prélèvements d’eau. </w:t>
      </w:r>
    </w:p>
    <w:p w:rsidR="00996489" w:rsidRPr="00683BB3" w:rsidRDefault="0077554D" w:rsidP="00DD6F96">
      <w:pPr>
        <w:pStyle w:val="Listavistosa-nfasis11"/>
        <w:numPr>
          <w:ilvl w:val="0"/>
          <w:numId w:val="21"/>
        </w:numPr>
        <w:ind w:left="851" w:hanging="426"/>
        <w:rPr>
          <w:rFonts w:asciiTheme="minorHAnsi" w:hAnsiTheme="minorHAnsi"/>
          <w:sz w:val="22"/>
          <w:szCs w:val="22"/>
          <w:lang w:val="fr-FR"/>
        </w:rPr>
      </w:pPr>
      <w:r>
        <w:rPr>
          <w:rFonts w:asciiTheme="minorHAnsi" w:hAnsiTheme="minorHAnsi"/>
          <w:sz w:val="22"/>
          <w:szCs w:val="22"/>
          <w:lang w:val="fr-FR"/>
        </w:rPr>
        <w:t xml:space="preserve">Il intègre l’importance de l’eau sur le plan social et environnemental et veille à ce qu’elle soit disponible en quantité suffisante pour </w:t>
      </w:r>
      <w:r w:rsidR="00EA75C7">
        <w:rPr>
          <w:rFonts w:asciiTheme="minorHAnsi" w:hAnsiTheme="minorHAnsi"/>
          <w:sz w:val="22"/>
          <w:szCs w:val="22"/>
          <w:lang w:val="fr-FR"/>
        </w:rPr>
        <w:t>la consommation et le bien-être des communautés rurales</w:t>
      </w:r>
      <w:r w:rsidR="00996489" w:rsidRPr="00683BB3">
        <w:rPr>
          <w:rFonts w:asciiTheme="minorHAnsi" w:hAnsiTheme="minorHAnsi"/>
          <w:sz w:val="22"/>
          <w:szCs w:val="22"/>
          <w:lang w:val="fr-FR"/>
        </w:rPr>
        <w:t>.</w:t>
      </w:r>
    </w:p>
    <w:p w:rsidR="0051034E" w:rsidRPr="00683BB3" w:rsidRDefault="00DD07AB" w:rsidP="00DD6F96">
      <w:pPr>
        <w:pStyle w:val="Listavistosa-nfasis11"/>
        <w:numPr>
          <w:ilvl w:val="0"/>
          <w:numId w:val="21"/>
        </w:numPr>
        <w:ind w:left="851" w:hanging="426"/>
        <w:rPr>
          <w:rFonts w:asciiTheme="minorHAnsi" w:hAnsiTheme="minorHAnsi"/>
          <w:sz w:val="22"/>
          <w:szCs w:val="22"/>
          <w:lang w:val="fr-FR"/>
        </w:rPr>
      </w:pPr>
      <w:r>
        <w:rPr>
          <w:rFonts w:asciiTheme="minorHAnsi" w:hAnsiTheme="minorHAnsi"/>
          <w:sz w:val="22"/>
          <w:szCs w:val="22"/>
          <w:lang w:val="fr-FR"/>
        </w:rPr>
        <w:t>Il établit une hiérarchie pour la mise en œuvre de différentes méthodes en fonction de la pression exercée par les prélèvements d’eau</w:t>
      </w:r>
      <w:r w:rsidR="00441E28">
        <w:rPr>
          <w:rFonts w:asciiTheme="minorHAnsi" w:hAnsiTheme="minorHAnsi"/>
          <w:sz w:val="22"/>
          <w:szCs w:val="22"/>
          <w:lang w:val="fr-FR"/>
        </w:rPr>
        <w:t xml:space="preserve"> et un cadre de référence pour l’évaluation de grands projets, comme les centrales hydroélectriques, </w:t>
      </w:r>
      <w:r w:rsidR="00BB3AD4">
        <w:rPr>
          <w:rFonts w:asciiTheme="minorHAnsi" w:hAnsiTheme="minorHAnsi"/>
          <w:sz w:val="22"/>
          <w:szCs w:val="22"/>
          <w:lang w:val="fr-FR"/>
        </w:rPr>
        <w:t>aux fins d’une étude d’impact sur l’environnement</w:t>
      </w:r>
      <w:r>
        <w:rPr>
          <w:rFonts w:asciiTheme="minorHAnsi" w:hAnsiTheme="minorHAnsi"/>
          <w:sz w:val="22"/>
          <w:szCs w:val="22"/>
          <w:lang w:val="fr-FR"/>
        </w:rPr>
        <w:t>.</w:t>
      </w:r>
    </w:p>
    <w:p w:rsidR="0051034E" w:rsidRPr="00683BB3" w:rsidRDefault="0051034E" w:rsidP="00DD6F96">
      <w:pPr>
        <w:rPr>
          <w:rFonts w:asciiTheme="minorHAnsi" w:hAnsiTheme="minorHAnsi"/>
          <w:sz w:val="22"/>
          <w:szCs w:val="22"/>
          <w:lang w:val="fr-FR"/>
        </w:rPr>
      </w:pPr>
    </w:p>
    <w:p w:rsidR="0051034E" w:rsidRPr="00683BB3" w:rsidRDefault="00900F8C" w:rsidP="00DD6F96">
      <w:pPr>
        <w:ind w:left="426" w:hanging="426"/>
        <w:rPr>
          <w:rFonts w:asciiTheme="minorHAnsi" w:hAnsiTheme="minorHAnsi"/>
          <w:b/>
          <w:sz w:val="22"/>
          <w:szCs w:val="22"/>
          <w:lang w:val="fr-FR"/>
        </w:rPr>
      </w:pPr>
      <w:r>
        <w:rPr>
          <w:rFonts w:asciiTheme="minorHAnsi" w:hAnsiTheme="minorHAnsi"/>
          <w:b/>
          <w:sz w:val="22"/>
          <w:szCs w:val="22"/>
          <w:lang w:val="fr-FR"/>
        </w:rPr>
        <w:t>Le P</w:t>
      </w:r>
      <w:r w:rsidR="00120852">
        <w:rPr>
          <w:rFonts w:asciiTheme="minorHAnsi" w:hAnsiTheme="minorHAnsi"/>
          <w:b/>
          <w:sz w:val="22"/>
          <w:szCs w:val="22"/>
          <w:lang w:val="fr-FR"/>
        </w:rPr>
        <w:t>rogramme national de réserves d’eau</w:t>
      </w:r>
    </w:p>
    <w:p w:rsidR="0051034E" w:rsidRPr="00683BB3" w:rsidRDefault="0051034E" w:rsidP="00DD6F96">
      <w:pPr>
        <w:ind w:left="426" w:hanging="426"/>
        <w:rPr>
          <w:rFonts w:asciiTheme="minorHAnsi" w:hAnsiTheme="minorHAnsi"/>
          <w:sz w:val="22"/>
          <w:szCs w:val="22"/>
          <w:lang w:val="fr-FR"/>
        </w:rPr>
      </w:pPr>
    </w:p>
    <w:p w:rsidR="00AE7E7F" w:rsidRDefault="000F2BEA" w:rsidP="00DD6F96">
      <w:pPr>
        <w:pStyle w:val="ListParagraph"/>
        <w:numPr>
          <w:ilvl w:val="0"/>
          <w:numId w:val="16"/>
        </w:numPr>
        <w:ind w:left="426" w:hanging="426"/>
        <w:rPr>
          <w:rFonts w:asciiTheme="minorHAnsi" w:hAnsiTheme="minorHAnsi"/>
          <w:sz w:val="22"/>
          <w:szCs w:val="22"/>
          <w:lang w:val="fr-FR"/>
        </w:rPr>
      </w:pPr>
      <w:r>
        <w:rPr>
          <w:rFonts w:asciiTheme="minorHAnsi" w:hAnsiTheme="minorHAnsi"/>
          <w:sz w:val="22"/>
          <w:szCs w:val="22"/>
          <w:lang w:val="fr-FR"/>
        </w:rPr>
        <w:t xml:space="preserve">Le Programme national de réserves d’eau est une initiative de la </w:t>
      </w:r>
      <w:r w:rsidR="00AE7E7F">
        <w:rPr>
          <w:rFonts w:asciiTheme="minorHAnsi" w:hAnsiTheme="minorHAnsi"/>
          <w:sz w:val="22"/>
          <w:szCs w:val="22"/>
          <w:lang w:val="fr-FR"/>
        </w:rPr>
        <w:t xml:space="preserve">CONAGUA, </w:t>
      </w:r>
      <w:r w:rsidRPr="00AE7E7F">
        <w:rPr>
          <w:rFonts w:asciiTheme="minorHAnsi" w:hAnsiTheme="minorHAnsi"/>
          <w:sz w:val="22"/>
          <w:szCs w:val="22"/>
          <w:lang w:val="fr-FR"/>
        </w:rPr>
        <w:t xml:space="preserve">en collaboration avec le partenariat </w:t>
      </w:r>
      <w:r w:rsidR="00AE7E7F" w:rsidRPr="00AE7E7F">
        <w:rPr>
          <w:rFonts w:asciiTheme="minorHAnsi" w:hAnsiTheme="minorHAnsi"/>
          <w:sz w:val="22"/>
          <w:szCs w:val="22"/>
          <w:lang w:val="fr-FR"/>
        </w:rPr>
        <w:t>WWF-Fundación Gonzalo Río Arronte et avec le soutien de</w:t>
      </w:r>
      <w:r w:rsidR="00AE7E7F">
        <w:rPr>
          <w:rFonts w:asciiTheme="minorHAnsi" w:hAnsiTheme="minorHAnsi"/>
          <w:sz w:val="22"/>
          <w:szCs w:val="22"/>
          <w:lang w:val="fr-FR"/>
        </w:rPr>
        <w:t xml:space="preserve"> </w:t>
      </w:r>
      <w:r w:rsidR="00AE7E7F" w:rsidRPr="00AE7E7F">
        <w:rPr>
          <w:rFonts w:asciiTheme="minorHAnsi" w:hAnsiTheme="minorHAnsi"/>
          <w:sz w:val="22"/>
          <w:szCs w:val="22"/>
          <w:lang w:val="fr-FR"/>
        </w:rPr>
        <w:t xml:space="preserve">la Banque </w:t>
      </w:r>
      <w:r w:rsidR="00AE7E7F" w:rsidRPr="00B506CF">
        <w:rPr>
          <w:rFonts w:asciiTheme="minorHAnsi" w:hAnsiTheme="minorHAnsi"/>
          <w:sz w:val="22"/>
          <w:szCs w:val="22"/>
          <w:lang w:val="fr-FR"/>
        </w:rPr>
        <w:t>interaméricaine de développement</w:t>
      </w:r>
      <w:r w:rsidR="00AE7E7F">
        <w:rPr>
          <w:rFonts w:asciiTheme="minorHAnsi" w:hAnsiTheme="minorHAnsi"/>
          <w:sz w:val="22"/>
          <w:szCs w:val="22"/>
          <w:lang w:val="fr-FR"/>
        </w:rPr>
        <w:t xml:space="preserve"> et de la CONANP</w:t>
      </w:r>
      <w:r w:rsidR="00EC5D32">
        <w:rPr>
          <w:rFonts w:asciiTheme="minorHAnsi" w:hAnsiTheme="minorHAnsi"/>
          <w:sz w:val="22"/>
          <w:szCs w:val="22"/>
          <w:lang w:val="fr-FR"/>
        </w:rPr>
        <w:t xml:space="preserve">. </w:t>
      </w:r>
      <w:r w:rsidR="00B32A01">
        <w:rPr>
          <w:rFonts w:asciiTheme="minorHAnsi" w:hAnsiTheme="minorHAnsi"/>
          <w:sz w:val="22"/>
          <w:szCs w:val="22"/>
          <w:lang w:val="fr-FR"/>
        </w:rPr>
        <w:t>Ell</w:t>
      </w:r>
      <w:r w:rsidR="00EC5D32">
        <w:rPr>
          <w:rFonts w:asciiTheme="minorHAnsi" w:hAnsiTheme="minorHAnsi"/>
          <w:sz w:val="22"/>
          <w:szCs w:val="22"/>
          <w:lang w:val="fr-FR"/>
        </w:rPr>
        <w:t>e bénéficie également de la participation active d’</w:t>
      </w:r>
      <w:r w:rsidR="00AE7E7F">
        <w:rPr>
          <w:rFonts w:asciiTheme="minorHAnsi" w:hAnsiTheme="minorHAnsi"/>
          <w:sz w:val="22"/>
          <w:szCs w:val="22"/>
          <w:lang w:val="fr-FR"/>
        </w:rPr>
        <w:t>étab</w:t>
      </w:r>
      <w:r w:rsidR="00EC5D32">
        <w:rPr>
          <w:rFonts w:asciiTheme="minorHAnsi" w:hAnsiTheme="minorHAnsi"/>
          <w:sz w:val="22"/>
          <w:szCs w:val="22"/>
          <w:lang w:val="fr-FR"/>
        </w:rPr>
        <w:t>lissements universitaires et d’</w:t>
      </w:r>
      <w:r w:rsidR="00AE7E7F">
        <w:rPr>
          <w:rFonts w:asciiTheme="minorHAnsi" w:hAnsiTheme="minorHAnsi"/>
          <w:sz w:val="22"/>
          <w:szCs w:val="22"/>
          <w:lang w:val="fr-FR"/>
        </w:rPr>
        <w:t>organisations de la société civile.</w:t>
      </w:r>
    </w:p>
    <w:p w:rsidR="00AE7E7F" w:rsidRPr="00AE7E7F" w:rsidRDefault="00AE7E7F" w:rsidP="00DD6F96">
      <w:pPr>
        <w:ind w:left="426" w:hanging="426"/>
        <w:rPr>
          <w:rFonts w:asciiTheme="minorHAnsi" w:hAnsiTheme="minorHAnsi"/>
          <w:sz w:val="22"/>
          <w:szCs w:val="22"/>
          <w:lang w:val="fr-FR"/>
        </w:rPr>
      </w:pPr>
    </w:p>
    <w:p w:rsidR="000C3802" w:rsidRDefault="00AE7E7F" w:rsidP="00DD6F96">
      <w:pPr>
        <w:pStyle w:val="ListParagraph"/>
        <w:numPr>
          <w:ilvl w:val="0"/>
          <w:numId w:val="16"/>
        </w:numPr>
        <w:ind w:left="426" w:hanging="426"/>
        <w:rPr>
          <w:rFonts w:asciiTheme="minorHAnsi" w:hAnsiTheme="minorHAnsi"/>
          <w:sz w:val="22"/>
          <w:szCs w:val="22"/>
          <w:lang w:val="fr-FR"/>
        </w:rPr>
      </w:pPr>
      <w:r>
        <w:rPr>
          <w:rFonts w:asciiTheme="minorHAnsi" w:hAnsiTheme="minorHAnsi"/>
          <w:sz w:val="22"/>
          <w:szCs w:val="22"/>
          <w:lang w:val="fr-FR"/>
        </w:rPr>
        <w:t xml:space="preserve">L’objectif du </w:t>
      </w:r>
      <w:r w:rsidR="00334C87">
        <w:rPr>
          <w:rFonts w:asciiTheme="minorHAnsi" w:hAnsiTheme="minorHAnsi"/>
          <w:sz w:val="22"/>
          <w:szCs w:val="22"/>
          <w:lang w:val="fr-FR"/>
        </w:rPr>
        <w:t>Programme</w:t>
      </w:r>
      <w:r>
        <w:rPr>
          <w:rFonts w:asciiTheme="minorHAnsi" w:hAnsiTheme="minorHAnsi"/>
          <w:sz w:val="22"/>
          <w:szCs w:val="22"/>
          <w:lang w:val="fr-FR"/>
        </w:rPr>
        <w:t xml:space="preserve"> est d’établir par voie </w:t>
      </w:r>
      <w:r w:rsidR="00555050">
        <w:rPr>
          <w:rFonts w:asciiTheme="minorHAnsi" w:hAnsiTheme="minorHAnsi"/>
          <w:sz w:val="22"/>
          <w:szCs w:val="22"/>
          <w:lang w:val="fr-FR"/>
        </w:rPr>
        <w:t>légale</w:t>
      </w:r>
      <w:r>
        <w:rPr>
          <w:rFonts w:asciiTheme="minorHAnsi" w:hAnsiTheme="minorHAnsi"/>
          <w:sz w:val="22"/>
          <w:szCs w:val="22"/>
          <w:lang w:val="fr-FR"/>
        </w:rPr>
        <w:t xml:space="preserve"> des réserves </w:t>
      </w:r>
      <w:r w:rsidR="00555050">
        <w:rPr>
          <w:rFonts w:asciiTheme="minorHAnsi" w:hAnsiTheme="minorHAnsi"/>
          <w:sz w:val="22"/>
          <w:szCs w:val="22"/>
          <w:lang w:val="fr-FR"/>
        </w:rPr>
        <w:t>d’eau pour l’environnement de sorte que ce volume d’eau ne puisse pas faire partie du volume total susceptible de faire l’objet de titres de concession. Le terme « réserve d’eau » correspond à un statut juridique prévu au titre de la LAN en vue de la conservation ou de la restauration d’écosystèmes vitaux. Le Programme a pour objectifs complémentaires</w:t>
      </w:r>
      <w:r w:rsidR="000C3802">
        <w:rPr>
          <w:rFonts w:asciiTheme="minorHAnsi" w:hAnsiTheme="minorHAnsi"/>
          <w:sz w:val="22"/>
          <w:szCs w:val="22"/>
          <w:lang w:val="fr-FR"/>
        </w:rPr>
        <w:t xml:space="preserve"> de dé</w:t>
      </w:r>
      <w:r w:rsidR="000C3802" w:rsidRPr="00683BB3">
        <w:rPr>
          <w:rFonts w:asciiTheme="minorHAnsi" w:hAnsiTheme="minorHAnsi"/>
          <w:sz w:val="22"/>
          <w:szCs w:val="22"/>
          <w:lang w:val="fr-FR"/>
        </w:rPr>
        <w:t>mo</w:t>
      </w:r>
      <w:r w:rsidR="000C3802">
        <w:rPr>
          <w:rFonts w:asciiTheme="minorHAnsi" w:hAnsiTheme="minorHAnsi"/>
          <w:sz w:val="22"/>
          <w:szCs w:val="22"/>
          <w:lang w:val="fr-FR"/>
        </w:rPr>
        <w:t>ntrer l’intérêt de ces réserves d’eau en tant qu’instrument garant du bon fonctionnement du cycle de l’eau et de ses services environnementaux et en tant que mesure d’adaptation</w:t>
      </w:r>
      <w:r w:rsidR="00334C87">
        <w:rPr>
          <w:rFonts w:asciiTheme="minorHAnsi" w:hAnsiTheme="minorHAnsi"/>
          <w:sz w:val="22"/>
          <w:szCs w:val="22"/>
          <w:lang w:val="fr-FR"/>
        </w:rPr>
        <w:t xml:space="preserve"> au</w:t>
      </w:r>
      <w:r w:rsidR="000C3802">
        <w:rPr>
          <w:rFonts w:asciiTheme="minorHAnsi" w:hAnsiTheme="minorHAnsi"/>
          <w:sz w:val="22"/>
          <w:szCs w:val="22"/>
          <w:lang w:val="fr-FR"/>
        </w:rPr>
        <w:t xml:space="preserve"> changement climatique</w:t>
      </w:r>
      <w:r w:rsidR="00B32A01">
        <w:rPr>
          <w:rFonts w:asciiTheme="minorHAnsi" w:hAnsiTheme="minorHAnsi"/>
          <w:sz w:val="22"/>
          <w:szCs w:val="22"/>
          <w:lang w:val="fr-FR"/>
        </w:rPr>
        <w:t>; il vise également</w:t>
      </w:r>
      <w:r w:rsidR="000C3802">
        <w:rPr>
          <w:rFonts w:asciiTheme="minorHAnsi" w:hAnsiTheme="minorHAnsi"/>
          <w:sz w:val="22"/>
          <w:szCs w:val="22"/>
          <w:lang w:val="fr-FR"/>
        </w:rPr>
        <w:t xml:space="preserve"> </w:t>
      </w:r>
      <w:r w:rsidR="00B32A01">
        <w:rPr>
          <w:rFonts w:asciiTheme="minorHAnsi" w:hAnsiTheme="minorHAnsi"/>
          <w:sz w:val="22"/>
          <w:szCs w:val="22"/>
          <w:lang w:val="fr-FR"/>
        </w:rPr>
        <w:t>à</w:t>
      </w:r>
      <w:r w:rsidR="000C3802">
        <w:rPr>
          <w:rFonts w:asciiTheme="minorHAnsi" w:hAnsiTheme="minorHAnsi"/>
          <w:sz w:val="22"/>
          <w:szCs w:val="22"/>
          <w:lang w:val="fr-FR"/>
        </w:rPr>
        <w:t xml:space="preserve"> développer les capacités nationales nécessaires pour déterminer, mettre en œuvre et suivre l’évolution des flux environnementaux.</w:t>
      </w:r>
    </w:p>
    <w:p w:rsidR="000C3802" w:rsidRPr="000C3802" w:rsidRDefault="000C3802" w:rsidP="00DD6F96">
      <w:pPr>
        <w:pStyle w:val="ListParagraph"/>
        <w:ind w:left="426" w:hanging="426"/>
        <w:rPr>
          <w:rFonts w:asciiTheme="minorHAnsi" w:hAnsiTheme="minorHAnsi"/>
          <w:sz w:val="22"/>
          <w:szCs w:val="22"/>
          <w:lang w:val="fr-FR"/>
        </w:rPr>
      </w:pPr>
    </w:p>
    <w:p w:rsidR="0051034E" w:rsidRPr="00B32A01" w:rsidRDefault="000C3802" w:rsidP="00DD6F96">
      <w:pPr>
        <w:pStyle w:val="ListParagraph"/>
        <w:numPr>
          <w:ilvl w:val="0"/>
          <w:numId w:val="16"/>
        </w:numPr>
        <w:ind w:left="426" w:hanging="426"/>
        <w:rPr>
          <w:rFonts w:asciiTheme="minorHAnsi" w:hAnsiTheme="minorHAnsi"/>
          <w:sz w:val="22"/>
          <w:szCs w:val="22"/>
          <w:lang w:val="fr-FR"/>
        </w:rPr>
      </w:pPr>
      <w:r>
        <w:rPr>
          <w:rFonts w:asciiTheme="minorHAnsi" w:hAnsiTheme="minorHAnsi"/>
          <w:sz w:val="22"/>
          <w:szCs w:val="22"/>
          <w:lang w:val="fr-FR"/>
        </w:rPr>
        <w:t>Au Mexique, l</w:t>
      </w:r>
      <w:r w:rsidR="00502C3F" w:rsidRPr="00AE7E7F">
        <w:rPr>
          <w:rFonts w:asciiTheme="minorHAnsi" w:hAnsiTheme="minorHAnsi"/>
          <w:sz w:val="22"/>
          <w:szCs w:val="22"/>
          <w:lang w:val="fr-FR"/>
        </w:rPr>
        <w:t xml:space="preserve">e principal obstacle auquel se heurte la mise en œuvre de toute proposition relative aux flux environnementaux </w:t>
      </w:r>
      <w:r w:rsidR="002447EE" w:rsidRPr="00AE7E7F">
        <w:rPr>
          <w:rFonts w:asciiTheme="minorHAnsi" w:hAnsiTheme="minorHAnsi"/>
          <w:sz w:val="22"/>
          <w:szCs w:val="22"/>
          <w:lang w:val="fr-FR"/>
        </w:rPr>
        <w:t xml:space="preserve">est </w:t>
      </w:r>
      <w:r>
        <w:rPr>
          <w:rFonts w:asciiTheme="minorHAnsi" w:hAnsiTheme="minorHAnsi"/>
          <w:sz w:val="22"/>
          <w:szCs w:val="22"/>
          <w:lang w:val="fr-FR"/>
        </w:rPr>
        <w:t>la pénurie d’eau</w:t>
      </w:r>
      <w:r w:rsidR="00FB71FE">
        <w:rPr>
          <w:rFonts w:asciiTheme="minorHAnsi" w:hAnsiTheme="minorHAnsi"/>
          <w:sz w:val="22"/>
          <w:szCs w:val="22"/>
          <w:lang w:val="fr-FR"/>
        </w:rPr>
        <w:t xml:space="preserve"> du fait d’un volume d’eau disponible nul ou </w:t>
      </w:r>
      <w:r w:rsidR="00A56399">
        <w:rPr>
          <w:rFonts w:asciiTheme="minorHAnsi" w:hAnsiTheme="minorHAnsi"/>
          <w:sz w:val="22"/>
          <w:szCs w:val="22"/>
          <w:lang w:val="fr-FR"/>
        </w:rPr>
        <w:t xml:space="preserve">ne </w:t>
      </w:r>
      <w:r w:rsidR="00FB71FE">
        <w:rPr>
          <w:rFonts w:asciiTheme="minorHAnsi" w:hAnsiTheme="minorHAnsi"/>
          <w:sz w:val="22"/>
          <w:szCs w:val="22"/>
          <w:lang w:val="fr-FR"/>
        </w:rPr>
        <w:t xml:space="preserve">permettant </w:t>
      </w:r>
      <w:r w:rsidR="00A56399">
        <w:rPr>
          <w:rFonts w:asciiTheme="minorHAnsi" w:hAnsiTheme="minorHAnsi"/>
          <w:sz w:val="22"/>
          <w:szCs w:val="22"/>
          <w:lang w:val="fr-FR"/>
        </w:rPr>
        <w:t xml:space="preserve">pas de répondre aux besoins écologiques liés à </w:t>
      </w:r>
      <w:r w:rsidR="00FB71FE">
        <w:rPr>
          <w:rFonts w:asciiTheme="minorHAnsi" w:hAnsiTheme="minorHAnsi"/>
          <w:sz w:val="22"/>
          <w:szCs w:val="22"/>
          <w:lang w:val="fr-FR"/>
        </w:rPr>
        <w:t>l’importance écologique</w:t>
      </w:r>
      <w:r w:rsidR="00A56399">
        <w:rPr>
          <w:rFonts w:asciiTheme="minorHAnsi" w:hAnsiTheme="minorHAnsi"/>
          <w:sz w:val="22"/>
          <w:szCs w:val="22"/>
          <w:lang w:val="fr-FR"/>
        </w:rPr>
        <w:t xml:space="preserve"> de la zone</w:t>
      </w:r>
      <w:r w:rsidR="008C321F">
        <w:rPr>
          <w:rFonts w:asciiTheme="minorHAnsi" w:hAnsiTheme="minorHAnsi"/>
          <w:sz w:val="22"/>
          <w:szCs w:val="22"/>
          <w:lang w:val="fr-FR"/>
        </w:rPr>
        <w:t xml:space="preserve"> une fois prises en compte toutes les concessions octroyées</w:t>
      </w:r>
      <w:r w:rsidR="00A56399">
        <w:rPr>
          <w:rFonts w:asciiTheme="minorHAnsi" w:hAnsiTheme="minorHAnsi"/>
          <w:sz w:val="22"/>
          <w:szCs w:val="22"/>
          <w:lang w:val="fr-FR"/>
        </w:rPr>
        <w:t xml:space="preserve">. </w:t>
      </w:r>
      <w:r w:rsidR="008C321F">
        <w:rPr>
          <w:rFonts w:asciiTheme="minorHAnsi" w:hAnsiTheme="minorHAnsi"/>
          <w:sz w:val="22"/>
          <w:szCs w:val="22"/>
          <w:lang w:val="fr-FR"/>
        </w:rPr>
        <w:t>Le</w:t>
      </w:r>
      <w:r w:rsidR="00C37E94">
        <w:rPr>
          <w:rFonts w:asciiTheme="minorHAnsi" w:hAnsiTheme="minorHAnsi"/>
          <w:sz w:val="22"/>
          <w:szCs w:val="22"/>
          <w:lang w:val="fr-FR"/>
        </w:rPr>
        <w:t xml:space="preserve"> renforcement des</w:t>
      </w:r>
      <w:r w:rsidR="00C5651D">
        <w:rPr>
          <w:rFonts w:asciiTheme="minorHAnsi" w:hAnsiTheme="minorHAnsi"/>
          <w:sz w:val="22"/>
          <w:szCs w:val="22"/>
          <w:lang w:val="fr-FR"/>
        </w:rPr>
        <w:t xml:space="preserve"> capacités institutionnelles </w:t>
      </w:r>
      <w:r w:rsidR="00C37E94">
        <w:rPr>
          <w:rFonts w:asciiTheme="minorHAnsi" w:hAnsiTheme="minorHAnsi"/>
          <w:sz w:val="22"/>
          <w:szCs w:val="22"/>
          <w:lang w:val="fr-FR"/>
        </w:rPr>
        <w:t>afin de réaliser des évaluations de</w:t>
      </w:r>
      <w:r w:rsidR="00C5651D">
        <w:rPr>
          <w:rFonts w:asciiTheme="minorHAnsi" w:hAnsiTheme="minorHAnsi"/>
          <w:sz w:val="22"/>
          <w:szCs w:val="22"/>
          <w:lang w:val="fr-FR"/>
        </w:rPr>
        <w:t xml:space="preserve"> flux environnementaux</w:t>
      </w:r>
      <w:r w:rsidR="00C37E94">
        <w:rPr>
          <w:rFonts w:asciiTheme="minorHAnsi" w:hAnsiTheme="minorHAnsi"/>
          <w:sz w:val="22"/>
          <w:szCs w:val="22"/>
          <w:lang w:val="fr-FR"/>
        </w:rPr>
        <w:t xml:space="preserve"> qui intègrent un approvisionnement en eau suffisant pour assurer les besoins écologiques et économiques</w:t>
      </w:r>
      <w:r w:rsidR="008C321F">
        <w:rPr>
          <w:rFonts w:asciiTheme="minorHAnsi" w:hAnsiTheme="minorHAnsi"/>
          <w:sz w:val="22"/>
          <w:szCs w:val="22"/>
          <w:lang w:val="fr-FR"/>
        </w:rPr>
        <w:t xml:space="preserve"> constitue un autre obstacle. Pour remédier à cette situation, on a recensé</w:t>
      </w:r>
      <w:r w:rsidR="00C37E94">
        <w:rPr>
          <w:rFonts w:asciiTheme="minorHAnsi" w:hAnsiTheme="minorHAnsi"/>
          <w:sz w:val="22"/>
          <w:szCs w:val="22"/>
          <w:lang w:val="fr-FR"/>
        </w:rPr>
        <w:t xml:space="preserve"> les bassins versants qui </w:t>
      </w:r>
      <w:r w:rsidR="008E51A9">
        <w:rPr>
          <w:rFonts w:asciiTheme="minorHAnsi" w:hAnsiTheme="minorHAnsi"/>
          <w:sz w:val="22"/>
          <w:szCs w:val="22"/>
          <w:lang w:val="fr-FR"/>
        </w:rPr>
        <w:t xml:space="preserve">présentaient un très grand intérêt écologique et </w:t>
      </w:r>
      <w:r w:rsidR="00C37E94">
        <w:rPr>
          <w:rFonts w:asciiTheme="minorHAnsi" w:hAnsiTheme="minorHAnsi"/>
          <w:sz w:val="22"/>
          <w:szCs w:val="22"/>
          <w:lang w:val="fr-FR"/>
        </w:rPr>
        <w:t xml:space="preserve">disposaient de suffisamment d’eau </w:t>
      </w:r>
      <w:r w:rsidR="008E51A9">
        <w:rPr>
          <w:rFonts w:asciiTheme="minorHAnsi" w:hAnsiTheme="minorHAnsi"/>
          <w:sz w:val="22"/>
          <w:szCs w:val="22"/>
          <w:lang w:val="fr-FR"/>
        </w:rPr>
        <w:t xml:space="preserve">pour pouvoir développer les </w:t>
      </w:r>
      <w:r w:rsidR="00153277">
        <w:rPr>
          <w:rFonts w:asciiTheme="minorHAnsi" w:hAnsiTheme="minorHAnsi"/>
          <w:sz w:val="22"/>
          <w:szCs w:val="22"/>
          <w:lang w:val="fr-FR"/>
        </w:rPr>
        <w:t xml:space="preserve">capacités et </w:t>
      </w:r>
      <w:r w:rsidR="008E51A9">
        <w:rPr>
          <w:rFonts w:asciiTheme="minorHAnsi" w:hAnsiTheme="minorHAnsi"/>
          <w:sz w:val="22"/>
          <w:szCs w:val="22"/>
          <w:lang w:val="fr-FR"/>
        </w:rPr>
        <w:t>compéten</w:t>
      </w:r>
      <w:r w:rsidR="00B32A01">
        <w:rPr>
          <w:rFonts w:asciiTheme="minorHAnsi" w:hAnsiTheme="minorHAnsi"/>
          <w:sz w:val="22"/>
          <w:szCs w:val="22"/>
          <w:lang w:val="fr-FR"/>
        </w:rPr>
        <w:t>ces nécessaires à la gestion de</w:t>
      </w:r>
      <w:r w:rsidR="008E51A9">
        <w:rPr>
          <w:rFonts w:asciiTheme="minorHAnsi" w:hAnsiTheme="minorHAnsi"/>
          <w:sz w:val="22"/>
          <w:szCs w:val="22"/>
          <w:lang w:val="fr-FR"/>
        </w:rPr>
        <w:t xml:space="preserve"> bassins versants </w:t>
      </w:r>
      <w:r w:rsidR="00153277">
        <w:rPr>
          <w:rFonts w:asciiTheme="minorHAnsi" w:hAnsiTheme="minorHAnsi"/>
          <w:sz w:val="22"/>
          <w:szCs w:val="22"/>
          <w:lang w:val="fr-FR"/>
        </w:rPr>
        <w:t>plus complexes</w:t>
      </w:r>
      <w:r w:rsidR="005B55A7" w:rsidRPr="002447EE">
        <w:rPr>
          <w:rFonts w:asciiTheme="minorHAnsi" w:hAnsiTheme="minorHAnsi"/>
          <w:sz w:val="22"/>
          <w:szCs w:val="22"/>
          <w:lang w:val="fr-FR"/>
        </w:rPr>
        <w:t xml:space="preserve">. </w:t>
      </w:r>
      <w:r w:rsidR="00153277" w:rsidRPr="00B32A01">
        <w:rPr>
          <w:rFonts w:asciiTheme="minorHAnsi" w:hAnsiTheme="minorHAnsi"/>
          <w:sz w:val="22"/>
          <w:szCs w:val="22"/>
          <w:lang w:val="fr-FR"/>
        </w:rPr>
        <w:t>Ainsi, s</w:t>
      </w:r>
      <w:r w:rsidR="00875A5A" w:rsidRPr="00B32A01">
        <w:rPr>
          <w:rFonts w:asciiTheme="minorHAnsi" w:hAnsiTheme="minorHAnsi"/>
          <w:sz w:val="22"/>
          <w:szCs w:val="22"/>
          <w:lang w:val="fr-FR"/>
        </w:rPr>
        <w:t>ur</w:t>
      </w:r>
      <w:r w:rsidR="008E51A9" w:rsidRPr="00B32A01">
        <w:rPr>
          <w:rFonts w:asciiTheme="minorHAnsi" w:hAnsiTheme="minorHAnsi"/>
          <w:sz w:val="22"/>
          <w:szCs w:val="22"/>
          <w:lang w:val="fr-FR"/>
        </w:rPr>
        <w:t xml:space="preserve"> les 731 bassins hydrographiques que compte le pays, 189</w:t>
      </w:r>
      <w:r w:rsidR="00334C87" w:rsidRPr="00B32A01">
        <w:rPr>
          <w:rFonts w:asciiTheme="minorHAnsi" w:hAnsiTheme="minorHAnsi"/>
          <w:sz w:val="22"/>
          <w:szCs w:val="22"/>
          <w:lang w:val="fr-FR"/>
        </w:rPr>
        <w:t> </w:t>
      </w:r>
      <w:r w:rsidR="00B32A01">
        <w:rPr>
          <w:rFonts w:asciiTheme="minorHAnsi" w:hAnsiTheme="minorHAnsi"/>
          <w:sz w:val="22"/>
          <w:szCs w:val="22"/>
          <w:lang w:val="fr-FR"/>
        </w:rPr>
        <w:t>ont été</w:t>
      </w:r>
      <w:r w:rsidR="00875A5A" w:rsidRPr="00B32A01">
        <w:rPr>
          <w:rFonts w:asciiTheme="minorHAnsi" w:hAnsiTheme="minorHAnsi"/>
          <w:sz w:val="22"/>
          <w:szCs w:val="22"/>
          <w:lang w:val="fr-FR"/>
        </w:rPr>
        <w:t xml:space="preserve"> </w:t>
      </w:r>
      <w:r w:rsidR="00153277" w:rsidRPr="00B32A01">
        <w:rPr>
          <w:rFonts w:asciiTheme="minorHAnsi" w:hAnsiTheme="minorHAnsi"/>
          <w:sz w:val="22"/>
          <w:szCs w:val="22"/>
          <w:lang w:val="fr-FR"/>
        </w:rPr>
        <w:t xml:space="preserve">classés « possibles réserves d’eau pour l’environnement ». </w:t>
      </w:r>
      <w:r w:rsidR="00334C87" w:rsidRPr="00B32A01">
        <w:rPr>
          <w:rFonts w:asciiTheme="minorHAnsi" w:hAnsiTheme="minorHAnsi"/>
          <w:sz w:val="22"/>
          <w:szCs w:val="22"/>
          <w:lang w:val="fr-FR"/>
        </w:rPr>
        <w:t xml:space="preserve">Dans un premier temps, la stratégie du </w:t>
      </w:r>
      <w:r w:rsidR="005B2AFE" w:rsidRPr="00B32A01">
        <w:rPr>
          <w:rFonts w:asciiTheme="minorHAnsi" w:hAnsiTheme="minorHAnsi"/>
          <w:sz w:val="22"/>
          <w:szCs w:val="22"/>
          <w:lang w:val="fr-FR"/>
        </w:rPr>
        <w:t>Programme</w:t>
      </w:r>
      <w:r w:rsidR="00334C87" w:rsidRPr="00B32A01">
        <w:rPr>
          <w:rFonts w:asciiTheme="minorHAnsi" w:hAnsiTheme="minorHAnsi"/>
          <w:sz w:val="22"/>
          <w:szCs w:val="22"/>
          <w:lang w:val="fr-FR"/>
        </w:rPr>
        <w:t xml:space="preserve"> se concentre sur ces 189 bassins hydrographiques peu soumis à la pression exercée par </w:t>
      </w:r>
      <w:r w:rsidR="00B32A01">
        <w:rPr>
          <w:rFonts w:asciiTheme="minorHAnsi" w:hAnsiTheme="minorHAnsi"/>
          <w:sz w:val="22"/>
          <w:szCs w:val="22"/>
          <w:lang w:val="fr-FR"/>
        </w:rPr>
        <w:t>les prélèvements d’eau, lesquel</w:t>
      </w:r>
      <w:r w:rsidR="00334C87" w:rsidRPr="00B32A01">
        <w:rPr>
          <w:rFonts w:asciiTheme="minorHAnsi" w:hAnsiTheme="minorHAnsi"/>
          <w:sz w:val="22"/>
          <w:szCs w:val="22"/>
          <w:lang w:val="fr-FR"/>
        </w:rPr>
        <w:t xml:space="preserve">s </w:t>
      </w:r>
      <w:r w:rsidR="008E51A9" w:rsidRPr="00B32A01">
        <w:rPr>
          <w:rFonts w:asciiTheme="minorHAnsi" w:hAnsiTheme="minorHAnsi"/>
          <w:sz w:val="22"/>
          <w:szCs w:val="22"/>
          <w:lang w:val="fr-FR"/>
        </w:rPr>
        <w:t>abritent des zones naturelles protégées, des Sites Ramsar, ou présentent une valeur écologique officiellement reconnue</w:t>
      </w:r>
      <w:r w:rsidR="00334C87" w:rsidRPr="00B32A01">
        <w:rPr>
          <w:rFonts w:asciiTheme="minorHAnsi" w:hAnsiTheme="minorHAnsi"/>
          <w:sz w:val="22"/>
          <w:szCs w:val="22"/>
          <w:lang w:val="fr-FR"/>
        </w:rPr>
        <w:t xml:space="preserve"> (Figure 3)</w:t>
      </w:r>
      <w:r w:rsidR="00875A5A" w:rsidRPr="00B32A01">
        <w:rPr>
          <w:rFonts w:asciiTheme="minorHAnsi" w:hAnsiTheme="minorHAnsi"/>
          <w:sz w:val="22"/>
          <w:szCs w:val="22"/>
          <w:lang w:val="fr-FR"/>
        </w:rPr>
        <w:t>.</w:t>
      </w:r>
    </w:p>
    <w:p w:rsidR="0051034E" w:rsidRPr="00683BB3" w:rsidRDefault="0051034E" w:rsidP="00DD6F96">
      <w:pPr>
        <w:ind w:left="426" w:hanging="426"/>
        <w:rPr>
          <w:rFonts w:asciiTheme="minorHAnsi" w:hAnsiTheme="minorHAnsi"/>
          <w:sz w:val="22"/>
          <w:szCs w:val="22"/>
          <w:lang w:val="fr-FR"/>
        </w:rPr>
      </w:pPr>
    </w:p>
    <w:p w:rsidR="00036CBB" w:rsidRPr="00683BB3" w:rsidRDefault="00C2570D" w:rsidP="00DD6F96">
      <w:pPr>
        <w:rPr>
          <w:rFonts w:asciiTheme="minorHAnsi" w:hAnsiTheme="minorHAnsi"/>
          <w:sz w:val="22"/>
          <w:szCs w:val="22"/>
          <w:lang w:val="fr-FR"/>
        </w:rPr>
      </w:pPr>
      <w:r w:rsidRPr="00683BB3">
        <w:rPr>
          <w:rFonts w:asciiTheme="minorHAnsi" w:hAnsiTheme="minorHAnsi"/>
          <w:noProof/>
          <w:sz w:val="22"/>
          <w:szCs w:val="22"/>
          <w:lang w:val="en-US" w:eastAsia="en-US"/>
        </w:rPr>
        <w:drawing>
          <wp:inline distT="0" distB="0" distL="0" distR="0">
            <wp:extent cx="4876800" cy="3768935"/>
            <wp:effectExtent l="1905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6552" cy="3768744"/>
                    </a:xfrm>
                    <a:prstGeom prst="rect">
                      <a:avLst/>
                    </a:prstGeom>
                    <a:noFill/>
                    <a:ln>
                      <a:noFill/>
                    </a:ln>
                  </pic:spPr>
                </pic:pic>
              </a:graphicData>
            </a:graphic>
          </wp:inline>
        </w:drawing>
      </w:r>
    </w:p>
    <w:p w:rsidR="00036CBB" w:rsidRDefault="00D1063D" w:rsidP="00DD6F96">
      <w:pPr>
        <w:rPr>
          <w:rFonts w:asciiTheme="minorHAnsi" w:hAnsiTheme="minorHAnsi"/>
          <w:sz w:val="22"/>
          <w:szCs w:val="22"/>
          <w:lang w:val="fr-FR"/>
        </w:rPr>
      </w:pPr>
      <w:r>
        <w:rPr>
          <w:rFonts w:asciiTheme="minorHAnsi" w:hAnsiTheme="minorHAnsi"/>
          <w:sz w:val="22"/>
          <w:szCs w:val="22"/>
          <w:lang w:val="fr-FR"/>
        </w:rPr>
        <w:t>Figure</w:t>
      </w:r>
      <w:r w:rsidR="00334C87">
        <w:rPr>
          <w:rFonts w:asciiTheme="minorHAnsi" w:hAnsiTheme="minorHAnsi"/>
          <w:sz w:val="22"/>
          <w:szCs w:val="22"/>
          <w:lang w:val="fr-FR"/>
        </w:rPr>
        <w:t> 3</w:t>
      </w:r>
      <w:r>
        <w:rPr>
          <w:rFonts w:asciiTheme="minorHAnsi" w:hAnsiTheme="minorHAnsi"/>
          <w:sz w:val="22"/>
          <w:szCs w:val="22"/>
          <w:lang w:val="fr-FR"/>
        </w:rPr>
        <w:t>. Réserve</w:t>
      </w:r>
      <w:r w:rsidR="00036CBB" w:rsidRPr="00683BB3">
        <w:rPr>
          <w:rFonts w:asciiTheme="minorHAnsi" w:hAnsiTheme="minorHAnsi"/>
          <w:sz w:val="22"/>
          <w:szCs w:val="22"/>
          <w:lang w:val="fr-FR"/>
        </w:rPr>
        <w:t xml:space="preserve">s </w:t>
      </w:r>
      <w:r>
        <w:rPr>
          <w:rFonts w:asciiTheme="minorHAnsi" w:hAnsiTheme="minorHAnsi"/>
          <w:sz w:val="22"/>
          <w:szCs w:val="22"/>
          <w:lang w:val="fr-FR"/>
        </w:rPr>
        <w:t xml:space="preserve">d’eau possibles et zones de travail pilotes </w:t>
      </w:r>
    </w:p>
    <w:p w:rsidR="00BB5E6E" w:rsidRDefault="00BB5E6E" w:rsidP="00DD6F96">
      <w:pPr>
        <w:ind w:firstLine="708"/>
        <w:rPr>
          <w:rFonts w:asciiTheme="minorHAnsi" w:hAnsiTheme="minorHAnsi"/>
          <w:sz w:val="18"/>
          <w:szCs w:val="18"/>
          <w:lang w:val="fr-FR"/>
        </w:rPr>
      </w:pPr>
    </w:p>
    <w:p w:rsidR="00F20800" w:rsidRPr="00F20800" w:rsidRDefault="00F20800" w:rsidP="00DD6F96">
      <w:pPr>
        <w:ind w:firstLine="708"/>
        <w:rPr>
          <w:rFonts w:asciiTheme="minorHAnsi" w:hAnsiTheme="minorHAnsi"/>
          <w:caps/>
          <w:sz w:val="18"/>
          <w:szCs w:val="18"/>
          <w:lang w:val="fr-FR"/>
        </w:rPr>
      </w:pPr>
      <w:r w:rsidRPr="00F20800">
        <w:rPr>
          <w:rFonts w:asciiTheme="minorHAnsi" w:hAnsiTheme="minorHAnsi"/>
          <w:caps/>
          <w:sz w:val="18"/>
          <w:szCs w:val="18"/>
          <w:lang w:val="fr-FR"/>
        </w:rPr>
        <w:t xml:space="preserve">Programme </w:t>
      </w:r>
      <w:r>
        <w:rPr>
          <w:rFonts w:asciiTheme="minorHAnsi" w:hAnsiTheme="minorHAnsi"/>
          <w:caps/>
          <w:sz w:val="18"/>
          <w:szCs w:val="18"/>
          <w:lang w:val="fr-FR"/>
        </w:rPr>
        <w:t>national de rÉ</w:t>
      </w:r>
      <w:r w:rsidRPr="00F20800">
        <w:rPr>
          <w:rFonts w:asciiTheme="minorHAnsi" w:hAnsiTheme="minorHAnsi"/>
          <w:caps/>
          <w:sz w:val="18"/>
          <w:szCs w:val="18"/>
          <w:lang w:val="fr-FR"/>
        </w:rPr>
        <w:t>serves d’eau</w:t>
      </w:r>
    </w:p>
    <w:p w:rsidR="00BB5E6E" w:rsidRPr="00BB5E6E" w:rsidRDefault="00BB5E6E" w:rsidP="00DD6F96">
      <w:pPr>
        <w:ind w:firstLine="708"/>
        <w:rPr>
          <w:rFonts w:asciiTheme="minorHAnsi" w:hAnsiTheme="minorHAnsi"/>
          <w:sz w:val="18"/>
          <w:szCs w:val="18"/>
          <w:lang w:val="fr-FR"/>
        </w:rPr>
      </w:pPr>
      <w:r w:rsidRPr="00BB5E6E">
        <w:rPr>
          <w:rFonts w:asciiTheme="minorHAnsi" w:hAnsiTheme="minorHAnsi"/>
          <w:sz w:val="18"/>
          <w:szCs w:val="18"/>
          <w:lang w:val="fr-FR"/>
        </w:rPr>
        <w:t>Réserves d’eau</w:t>
      </w:r>
      <w:r w:rsidRPr="00BB5E6E">
        <w:rPr>
          <w:rFonts w:asciiTheme="minorHAnsi" w:hAnsiTheme="minorHAnsi"/>
          <w:sz w:val="18"/>
          <w:szCs w:val="18"/>
          <w:lang w:val="fr-FR"/>
        </w:rPr>
        <w:tab/>
      </w:r>
      <w:r w:rsidRPr="00BB5E6E">
        <w:rPr>
          <w:rFonts w:asciiTheme="minorHAnsi" w:hAnsiTheme="minorHAnsi"/>
          <w:sz w:val="18"/>
          <w:szCs w:val="18"/>
          <w:lang w:val="fr-FR"/>
        </w:rPr>
        <w:tab/>
        <w:t>Frontière avec un autre pays</w:t>
      </w:r>
    </w:p>
    <w:p w:rsidR="00BB5E6E" w:rsidRDefault="00BB5E6E" w:rsidP="00DD6F96">
      <w:pPr>
        <w:ind w:firstLine="708"/>
        <w:rPr>
          <w:rFonts w:asciiTheme="minorHAnsi" w:hAnsiTheme="minorHAnsi"/>
          <w:sz w:val="18"/>
          <w:szCs w:val="18"/>
          <w:lang w:val="fr-FR"/>
        </w:rPr>
      </w:pPr>
      <w:r w:rsidRPr="00BB5E6E">
        <w:rPr>
          <w:rFonts w:asciiTheme="minorHAnsi" w:hAnsiTheme="minorHAnsi"/>
          <w:sz w:val="18"/>
          <w:szCs w:val="18"/>
          <w:lang w:val="fr-FR"/>
        </w:rPr>
        <w:t>Décret en cours</w:t>
      </w:r>
      <w:r w:rsidRPr="00BB5E6E">
        <w:rPr>
          <w:rFonts w:asciiTheme="minorHAnsi" w:hAnsiTheme="minorHAnsi"/>
          <w:sz w:val="18"/>
          <w:szCs w:val="18"/>
          <w:lang w:val="fr-FR"/>
        </w:rPr>
        <w:tab/>
      </w:r>
      <w:r w:rsidRPr="00BB5E6E">
        <w:rPr>
          <w:rFonts w:asciiTheme="minorHAnsi" w:hAnsiTheme="minorHAnsi"/>
          <w:sz w:val="18"/>
          <w:szCs w:val="18"/>
          <w:lang w:val="fr-FR"/>
        </w:rPr>
        <w:tab/>
        <w:t>Frontière de l’État</w:t>
      </w:r>
    </w:p>
    <w:p w:rsidR="00DD6F96" w:rsidRDefault="00DD6F96" w:rsidP="00DD6F96">
      <w:pPr>
        <w:ind w:firstLine="708"/>
        <w:rPr>
          <w:rFonts w:asciiTheme="minorHAnsi" w:hAnsiTheme="minorHAnsi"/>
          <w:sz w:val="18"/>
          <w:szCs w:val="18"/>
          <w:lang w:val="fr-FR"/>
        </w:rPr>
      </w:pPr>
    </w:p>
    <w:p w:rsidR="00BB5E6E" w:rsidRDefault="00BB5E6E" w:rsidP="00DD6F96">
      <w:pPr>
        <w:ind w:firstLine="708"/>
        <w:rPr>
          <w:rFonts w:asciiTheme="minorHAnsi" w:hAnsiTheme="minorHAnsi"/>
          <w:sz w:val="18"/>
          <w:szCs w:val="18"/>
          <w:lang w:val="fr-FR"/>
        </w:rPr>
      </w:pPr>
      <w:r>
        <w:rPr>
          <w:rFonts w:asciiTheme="minorHAnsi" w:hAnsiTheme="minorHAnsi"/>
          <w:sz w:val="18"/>
          <w:szCs w:val="18"/>
          <w:lang w:val="fr-FR"/>
        </w:rPr>
        <w:t>Source: Réserves d’eau possibles CONAGUA-WWF Mexique 2013</w:t>
      </w:r>
    </w:p>
    <w:p w:rsidR="00BB5E6E" w:rsidRPr="00BB5E6E" w:rsidRDefault="00F20800" w:rsidP="00DD6F96">
      <w:pPr>
        <w:ind w:firstLine="708"/>
        <w:rPr>
          <w:rFonts w:asciiTheme="minorHAnsi" w:hAnsiTheme="minorHAnsi"/>
          <w:sz w:val="18"/>
          <w:szCs w:val="18"/>
          <w:lang w:val="fr-FR"/>
        </w:rPr>
      </w:pPr>
      <w:r>
        <w:rPr>
          <w:rFonts w:asciiTheme="minorHAnsi" w:hAnsiTheme="minorHAnsi"/>
          <w:sz w:val="18"/>
          <w:szCs w:val="18"/>
          <w:lang w:val="fr-FR"/>
        </w:rPr>
        <w:t>Modèle géostatistique par États, INEGUI 2014</w:t>
      </w:r>
    </w:p>
    <w:p w:rsidR="00036CBB" w:rsidRPr="00683BB3" w:rsidRDefault="00036CBB" w:rsidP="00DD6F96">
      <w:pPr>
        <w:rPr>
          <w:rFonts w:asciiTheme="minorHAnsi" w:hAnsiTheme="minorHAnsi"/>
          <w:sz w:val="22"/>
          <w:szCs w:val="22"/>
          <w:lang w:val="fr-FR"/>
        </w:rPr>
      </w:pPr>
    </w:p>
    <w:p w:rsidR="0051034E" w:rsidRPr="00B32A01" w:rsidRDefault="005B2AFE" w:rsidP="00DD6F96">
      <w:pPr>
        <w:pStyle w:val="ListParagraph"/>
        <w:numPr>
          <w:ilvl w:val="0"/>
          <w:numId w:val="16"/>
        </w:numPr>
        <w:ind w:left="426" w:hanging="426"/>
        <w:rPr>
          <w:rFonts w:asciiTheme="minorHAnsi" w:hAnsiTheme="minorHAnsi"/>
          <w:sz w:val="22"/>
          <w:szCs w:val="22"/>
          <w:lang w:val="fr-FR"/>
        </w:rPr>
      </w:pPr>
      <w:r>
        <w:rPr>
          <w:rFonts w:asciiTheme="minorHAnsi" w:hAnsiTheme="minorHAnsi"/>
          <w:sz w:val="22"/>
          <w:szCs w:val="22"/>
          <w:lang w:val="fr-FR"/>
        </w:rPr>
        <w:t xml:space="preserve">L’objectif de cette première phase du Programme est de faire arrêter les décrets accordant le statut de réserve à ces 189 bassins hydrographiques classés prioritaires. </w:t>
      </w:r>
      <w:r w:rsidR="008C4E23">
        <w:rPr>
          <w:rFonts w:asciiTheme="minorHAnsi" w:hAnsiTheme="minorHAnsi"/>
          <w:sz w:val="22"/>
          <w:szCs w:val="22"/>
          <w:lang w:val="fr-FR"/>
        </w:rPr>
        <w:t xml:space="preserve">Au niveau national, le programme aurait notamment pour incidence positive de garantir les besoins en eau de </w:t>
      </w:r>
      <w:r w:rsidR="00B32A01">
        <w:rPr>
          <w:rFonts w:asciiTheme="minorHAnsi" w:hAnsiTheme="minorHAnsi"/>
          <w:sz w:val="22"/>
          <w:szCs w:val="22"/>
          <w:lang w:val="fr-FR"/>
        </w:rPr>
        <w:t xml:space="preserve">97 aires naturelles protégées, 55 </w:t>
      </w:r>
      <w:r w:rsidR="00EE4A87">
        <w:rPr>
          <w:rFonts w:asciiTheme="minorHAnsi" w:hAnsiTheme="minorHAnsi"/>
          <w:sz w:val="22"/>
          <w:szCs w:val="22"/>
          <w:lang w:val="fr-FR"/>
        </w:rPr>
        <w:t>Sites Ramsar</w:t>
      </w:r>
      <w:r w:rsidR="00B32A01">
        <w:rPr>
          <w:rFonts w:asciiTheme="minorHAnsi" w:hAnsiTheme="minorHAnsi"/>
          <w:sz w:val="22"/>
          <w:szCs w:val="22"/>
          <w:lang w:val="fr-FR"/>
        </w:rPr>
        <w:t xml:space="preserve"> et plus de 78 500 </w:t>
      </w:r>
      <w:r w:rsidR="00F07276">
        <w:rPr>
          <w:rFonts w:asciiTheme="minorHAnsi" w:hAnsiTheme="minorHAnsi"/>
          <w:sz w:val="22"/>
          <w:szCs w:val="22"/>
          <w:lang w:val="fr-FR"/>
        </w:rPr>
        <w:t xml:space="preserve">km² de zones ne faisant l’objet d’aucune protection et présentant des caractéristiques hydrologiques intactes ou quasi-intactes. </w:t>
      </w:r>
      <w:r w:rsidR="008C4E23">
        <w:rPr>
          <w:rFonts w:asciiTheme="minorHAnsi" w:hAnsiTheme="minorHAnsi"/>
          <w:sz w:val="22"/>
          <w:szCs w:val="22"/>
          <w:lang w:val="fr-FR"/>
        </w:rPr>
        <w:t>Ces chiffres témoignent du</w:t>
      </w:r>
      <w:r w:rsidR="00F07276">
        <w:rPr>
          <w:rFonts w:asciiTheme="minorHAnsi" w:hAnsiTheme="minorHAnsi"/>
          <w:sz w:val="22"/>
          <w:szCs w:val="22"/>
          <w:lang w:val="fr-FR"/>
        </w:rPr>
        <w:t xml:space="preserve"> très grand intérêt stratégique d’un projet de gestion intégrée des ressources en eau </w:t>
      </w:r>
      <w:r w:rsidR="00900F8C">
        <w:rPr>
          <w:rFonts w:asciiTheme="minorHAnsi" w:hAnsiTheme="minorHAnsi"/>
          <w:sz w:val="22"/>
          <w:szCs w:val="22"/>
          <w:lang w:val="fr-FR"/>
        </w:rPr>
        <w:t>vis-à-vis de</w:t>
      </w:r>
      <w:r w:rsidR="00F07276">
        <w:rPr>
          <w:rFonts w:asciiTheme="minorHAnsi" w:hAnsiTheme="minorHAnsi"/>
          <w:sz w:val="22"/>
          <w:szCs w:val="22"/>
          <w:lang w:val="fr-FR"/>
        </w:rPr>
        <w:t xml:space="preserve"> la protection de la biodiversité du pays et </w:t>
      </w:r>
      <w:r w:rsidR="00900F8C">
        <w:rPr>
          <w:rFonts w:asciiTheme="minorHAnsi" w:hAnsiTheme="minorHAnsi"/>
          <w:sz w:val="22"/>
          <w:szCs w:val="22"/>
          <w:lang w:val="fr-FR"/>
        </w:rPr>
        <w:t xml:space="preserve">de </w:t>
      </w:r>
      <w:r w:rsidR="00E95FE2">
        <w:rPr>
          <w:rFonts w:asciiTheme="minorHAnsi" w:hAnsiTheme="minorHAnsi"/>
          <w:sz w:val="22"/>
          <w:szCs w:val="22"/>
          <w:lang w:val="fr-FR"/>
        </w:rPr>
        <w:t>sa capacité à intégrer les politiques de gestion de l’eau et d’aménagement du territoire.</w:t>
      </w:r>
    </w:p>
    <w:p w:rsidR="009250E7" w:rsidRPr="00683BB3" w:rsidRDefault="009250E7" w:rsidP="00DD6F96">
      <w:pPr>
        <w:ind w:left="426" w:hanging="426"/>
        <w:rPr>
          <w:rFonts w:asciiTheme="minorHAnsi" w:hAnsiTheme="minorHAnsi"/>
          <w:sz w:val="22"/>
          <w:szCs w:val="22"/>
          <w:lang w:val="fr-FR"/>
        </w:rPr>
      </w:pPr>
    </w:p>
    <w:p w:rsidR="00BA749B" w:rsidRDefault="008C4E23" w:rsidP="00DD6F96">
      <w:pPr>
        <w:pStyle w:val="ListParagraph"/>
        <w:numPr>
          <w:ilvl w:val="0"/>
          <w:numId w:val="16"/>
        </w:numPr>
        <w:ind w:left="426" w:hanging="426"/>
        <w:rPr>
          <w:rFonts w:asciiTheme="minorHAnsi" w:hAnsiTheme="minorHAnsi"/>
          <w:sz w:val="22"/>
          <w:szCs w:val="22"/>
          <w:lang w:val="fr-FR"/>
        </w:rPr>
      </w:pPr>
      <w:r>
        <w:rPr>
          <w:rFonts w:asciiTheme="minorHAnsi" w:hAnsiTheme="minorHAnsi"/>
          <w:sz w:val="22"/>
          <w:szCs w:val="22"/>
          <w:lang w:val="fr-FR"/>
        </w:rPr>
        <w:t xml:space="preserve">Dans un second temps, sur la base de cette expérience, </w:t>
      </w:r>
      <w:r w:rsidR="00BA749B">
        <w:rPr>
          <w:rFonts w:asciiTheme="minorHAnsi" w:hAnsiTheme="minorHAnsi"/>
          <w:sz w:val="22"/>
          <w:szCs w:val="22"/>
          <w:lang w:val="fr-FR"/>
        </w:rPr>
        <w:t xml:space="preserve">il est envisagé de traiter de </w:t>
      </w:r>
      <w:r w:rsidR="00C51B20">
        <w:rPr>
          <w:rFonts w:asciiTheme="minorHAnsi" w:hAnsiTheme="minorHAnsi"/>
          <w:sz w:val="22"/>
          <w:szCs w:val="22"/>
          <w:lang w:val="fr-FR"/>
        </w:rPr>
        <w:t>l’approvisionnement en eau des</w:t>
      </w:r>
      <w:r w:rsidR="00BA749B">
        <w:rPr>
          <w:rFonts w:asciiTheme="minorHAnsi" w:hAnsiTheme="minorHAnsi"/>
          <w:sz w:val="22"/>
          <w:szCs w:val="22"/>
          <w:lang w:val="fr-FR"/>
        </w:rPr>
        <w:t xml:space="preserve"> bassins soumis à une plus forte pression, lesquels abritent les 87 zones humides </w:t>
      </w:r>
      <w:r w:rsidR="00C51B20">
        <w:rPr>
          <w:rFonts w:asciiTheme="minorHAnsi" w:hAnsiTheme="minorHAnsi"/>
          <w:sz w:val="22"/>
          <w:szCs w:val="22"/>
          <w:lang w:val="fr-FR"/>
        </w:rPr>
        <w:t>restantes; la stratégie consistera</w:t>
      </w:r>
      <w:r w:rsidR="00BA749B">
        <w:rPr>
          <w:rFonts w:asciiTheme="minorHAnsi" w:hAnsiTheme="minorHAnsi"/>
          <w:sz w:val="22"/>
          <w:szCs w:val="22"/>
          <w:lang w:val="fr-FR"/>
        </w:rPr>
        <w:t xml:space="preserve"> à définir les besoins en eau au titre du flux environnemental et à garantir ces volumes aujourd’hui affectés à d’autres usages.</w:t>
      </w:r>
    </w:p>
    <w:p w:rsidR="00BA749B" w:rsidRPr="00BA749B" w:rsidRDefault="00BA749B" w:rsidP="00DD6F96">
      <w:pPr>
        <w:ind w:left="426" w:hanging="426"/>
        <w:rPr>
          <w:rFonts w:asciiTheme="minorHAnsi" w:hAnsiTheme="minorHAnsi"/>
          <w:sz w:val="22"/>
          <w:szCs w:val="22"/>
          <w:lang w:val="fr-FR"/>
        </w:rPr>
      </w:pPr>
    </w:p>
    <w:p w:rsidR="0051034E" w:rsidRPr="00683BB3" w:rsidRDefault="00C94FC6" w:rsidP="00DD6F96">
      <w:pPr>
        <w:pStyle w:val="ListParagraph"/>
        <w:numPr>
          <w:ilvl w:val="0"/>
          <w:numId w:val="16"/>
        </w:numPr>
        <w:ind w:left="426" w:hanging="426"/>
        <w:rPr>
          <w:rFonts w:asciiTheme="minorHAnsi" w:hAnsiTheme="minorHAnsi"/>
          <w:sz w:val="22"/>
          <w:szCs w:val="22"/>
          <w:lang w:val="fr-FR"/>
        </w:rPr>
      </w:pPr>
      <w:r>
        <w:rPr>
          <w:rFonts w:asciiTheme="minorHAnsi" w:hAnsiTheme="minorHAnsi"/>
          <w:sz w:val="22"/>
          <w:szCs w:val="22"/>
          <w:lang w:val="fr-FR"/>
        </w:rPr>
        <w:t>L</w:t>
      </w:r>
      <w:r w:rsidR="00BA749B">
        <w:rPr>
          <w:rFonts w:asciiTheme="minorHAnsi" w:hAnsiTheme="minorHAnsi"/>
          <w:sz w:val="22"/>
          <w:szCs w:val="22"/>
          <w:lang w:val="fr-FR"/>
        </w:rPr>
        <w:t>es études entamées</w:t>
      </w:r>
      <w:r w:rsidR="00A16463">
        <w:rPr>
          <w:rFonts w:asciiTheme="minorHAnsi" w:hAnsiTheme="minorHAnsi"/>
          <w:sz w:val="22"/>
          <w:szCs w:val="22"/>
          <w:lang w:val="fr-FR"/>
        </w:rPr>
        <w:t xml:space="preserve"> en 2012 dans </w:t>
      </w:r>
      <w:r>
        <w:rPr>
          <w:rFonts w:asciiTheme="minorHAnsi" w:hAnsiTheme="minorHAnsi"/>
          <w:sz w:val="22"/>
          <w:szCs w:val="22"/>
          <w:lang w:val="fr-FR"/>
        </w:rPr>
        <w:t xml:space="preserve">les </w:t>
      </w:r>
      <w:r w:rsidR="00A16463">
        <w:rPr>
          <w:rFonts w:asciiTheme="minorHAnsi" w:hAnsiTheme="minorHAnsi"/>
          <w:sz w:val="22"/>
          <w:szCs w:val="22"/>
          <w:lang w:val="fr-FR"/>
        </w:rPr>
        <w:t>six zones de travail pilotes (Figure </w:t>
      </w:r>
      <w:r>
        <w:rPr>
          <w:rFonts w:asciiTheme="minorHAnsi" w:hAnsiTheme="minorHAnsi"/>
          <w:sz w:val="22"/>
          <w:szCs w:val="22"/>
          <w:lang w:val="fr-FR"/>
        </w:rPr>
        <w:t>3</w:t>
      </w:r>
      <w:r w:rsidR="00036CBB" w:rsidRPr="00683BB3">
        <w:rPr>
          <w:rFonts w:asciiTheme="minorHAnsi" w:hAnsiTheme="minorHAnsi"/>
          <w:sz w:val="22"/>
          <w:szCs w:val="22"/>
          <w:lang w:val="fr-FR"/>
        </w:rPr>
        <w:t>)</w:t>
      </w:r>
      <w:r>
        <w:rPr>
          <w:rFonts w:asciiTheme="minorHAnsi" w:hAnsiTheme="minorHAnsi"/>
          <w:sz w:val="22"/>
          <w:szCs w:val="22"/>
          <w:lang w:val="fr-FR"/>
        </w:rPr>
        <w:t xml:space="preserve"> font apparaître les réalisations et résultats suivants</w:t>
      </w:r>
      <w:r w:rsidR="00A16463">
        <w:rPr>
          <w:rFonts w:asciiTheme="minorHAnsi" w:hAnsiTheme="minorHAnsi"/>
          <w:sz w:val="22"/>
          <w:szCs w:val="22"/>
          <w:lang w:val="fr-FR"/>
        </w:rPr>
        <w:t>:</w:t>
      </w:r>
    </w:p>
    <w:p w:rsidR="00036CBB" w:rsidRPr="00683BB3" w:rsidRDefault="00036CBB" w:rsidP="00DD6F96">
      <w:pPr>
        <w:ind w:left="426" w:hanging="426"/>
        <w:rPr>
          <w:rFonts w:asciiTheme="minorHAnsi" w:hAnsiTheme="minorHAnsi"/>
          <w:sz w:val="22"/>
          <w:szCs w:val="22"/>
          <w:lang w:val="fr-FR"/>
        </w:rPr>
      </w:pPr>
    </w:p>
    <w:p w:rsidR="001C0357" w:rsidRPr="00683BB3" w:rsidRDefault="00C94FC6" w:rsidP="00DD6F96">
      <w:pPr>
        <w:pStyle w:val="Listavistosa-nfasis11"/>
        <w:numPr>
          <w:ilvl w:val="0"/>
          <w:numId w:val="27"/>
        </w:numPr>
        <w:ind w:left="851" w:hanging="426"/>
        <w:rPr>
          <w:rFonts w:asciiTheme="minorHAnsi" w:hAnsiTheme="minorHAnsi"/>
          <w:sz w:val="22"/>
          <w:szCs w:val="22"/>
          <w:lang w:val="fr-FR"/>
        </w:rPr>
      </w:pPr>
      <w:r>
        <w:rPr>
          <w:rFonts w:asciiTheme="minorHAnsi" w:hAnsiTheme="minorHAnsi"/>
          <w:sz w:val="22"/>
          <w:szCs w:val="22"/>
          <w:lang w:val="fr-FR"/>
        </w:rPr>
        <w:t xml:space="preserve">les réserves portent sur </w:t>
      </w:r>
      <w:r w:rsidR="007D13B9" w:rsidRPr="00683BB3">
        <w:rPr>
          <w:rFonts w:asciiTheme="minorHAnsi" w:hAnsiTheme="minorHAnsi"/>
          <w:sz w:val="22"/>
          <w:szCs w:val="22"/>
          <w:lang w:val="fr-FR"/>
        </w:rPr>
        <w:t xml:space="preserve">43 </w:t>
      </w:r>
      <w:r w:rsidR="00A16463">
        <w:rPr>
          <w:rFonts w:asciiTheme="minorHAnsi" w:hAnsiTheme="minorHAnsi"/>
          <w:sz w:val="22"/>
          <w:szCs w:val="22"/>
          <w:lang w:val="fr-FR"/>
        </w:rPr>
        <w:t xml:space="preserve">bassins hydrographiques représentant une superficie de </w:t>
      </w:r>
      <w:r>
        <w:rPr>
          <w:rFonts w:asciiTheme="minorHAnsi" w:hAnsiTheme="minorHAnsi"/>
          <w:sz w:val="22"/>
          <w:szCs w:val="22"/>
          <w:lang w:val="fr-FR"/>
        </w:rPr>
        <w:t>92 000 </w:t>
      </w:r>
      <w:r w:rsidR="001C0357" w:rsidRPr="00683BB3">
        <w:rPr>
          <w:rFonts w:asciiTheme="minorHAnsi" w:hAnsiTheme="minorHAnsi"/>
          <w:sz w:val="22"/>
          <w:szCs w:val="22"/>
          <w:lang w:val="fr-FR"/>
        </w:rPr>
        <w:t>km</w:t>
      </w:r>
      <w:r w:rsidR="001C0357" w:rsidRPr="00683BB3">
        <w:rPr>
          <w:rFonts w:asciiTheme="minorHAnsi" w:hAnsiTheme="minorHAnsi"/>
          <w:sz w:val="22"/>
          <w:szCs w:val="22"/>
          <w:vertAlign w:val="superscript"/>
          <w:lang w:val="fr-FR"/>
        </w:rPr>
        <w:t>2</w:t>
      </w:r>
      <w:r w:rsidR="00A16463">
        <w:rPr>
          <w:rFonts w:asciiTheme="minorHAnsi" w:hAnsiTheme="minorHAnsi"/>
          <w:sz w:val="22"/>
          <w:szCs w:val="22"/>
          <w:lang w:val="fr-FR"/>
        </w:rPr>
        <w:t xml:space="preserve"> (4,</w:t>
      </w:r>
      <w:r w:rsidR="001C0357" w:rsidRPr="00683BB3">
        <w:rPr>
          <w:rFonts w:asciiTheme="minorHAnsi" w:hAnsiTheme="minorHAnsi"/>
          <w:sz w:val="22"/>
          <w:szCs w:val="22"/>
          <w:lang w:val="fr-FR"/>
        </w:rPr>
        <w:t>5% d</w:t>
      </w:r>
      <w:r w:rsidR="00A16463">
        <w:rPr>
          <w:rFonts w:asciiTheme="minorHAnsi" w:hAnsiTheme="minorHAnsi"/>
          <w:sz w:val="22"/>
          <w:szCs w:val="22"/>
          <w:lang w:val="fr-FR"/>
        </w:rPr>
        <w:t>u territoire national</w:t>
      </w:r>
      <w:r w:rsidR="00C51B20">
        <w:rPr>
          <w:rFonts w:asciiTheme="minorHAnsi" w:hAnsiTheme="minorHAnsi"/>
          <w:sz w:val="22"/>
          <w:szCs w:val="22"/>
          <w:lang w:val="fr-FR"/>
        </w:rPr>
        <w:t>)</w:t>
      </w:r>
      <w:r w:rsidR="00A16463">
        <w:rPr>
          <w:rFonts w:asciiTheme="minorHAnsi" w:hAnsiTheme="minorHAnsi"/>
          <w:sz w:val="22"/>
          <w:szCs w:val="22"/>
          <w:lang w:val="fr-FR"/>
        </w:rPr>
        <w:t xml:space="preserve"> </w:t>
      </w:r>
      <w:r w:rsidR="002C1AA6">
        <w:rPr>
          <w:rFonts w:asciiTheme="minorHAnsi" w:hAnsiTheme="minorHAnsi"/>
          <w:sz w:val="22"/>
          <w:szCs w:val="22"/>
          <w:lang w:val="fr-FR"/>
        </w:rPr>
        <w:t xml:space="preserve">où seront maintenues les connectivités </w:t>
      </w:r>
      <w:r w:rsidR="001C0357" w:rsidRPr="00683BB3">
        <w:rPr>
          <w:rFonts w:asciiTheme="minorHAnsi" w:hAnsiTheme="minorHAnsi"/>
          <w:sz w:val="22"/>
          <w:szCs w:val="22"/>
          <w:lang w:val="fr-FR"/>
        </w:rPr>
        <w:t>longitudinal</w:t>
      </w:r>
      <w:r w:rsidR="002C1AA6">
        <w:rPr>
          <w:rFonts w:asciiTheme="minorHAnsi" w:hAnsiTheme="minorHAnsi"/>
          <w:sz w:val="22"/>
          <w:szCs w:val="22"/>
          <w:lang w:val="fr-FR"/>
        </w:rPr>
        <w:t>e</w:t>
      </w:r>
      <w:r w:rsidR="001C0357" w:rsidRPr="00683BB3">
        <w:rPr>
          <w:rFonts w:asciiTheme="minorHAnsi" w:hAnsiTheme="minorHAnsi"/>
          <w:sz w:val="22"/>
          <w:szCs w:val="22"/>
          <w:lang w:val="fr-FR"/>
        </w:rPr>
        <w:t>, vertical</w:t>
      </w:r>
      <w:r w:rsidR="002C1AA6">
        <w:rPr>
          <w:rFonts w:asciiTheme="minorHAnsi" w:hAnsiTheme="minorHAnsi"/>
          <w:sz w:val="22"/>
          <w:szCs w:val="22"/>
          <w:lang w:val="fr-FR"/>
        </w:rPr>
        <w:t>e et laté</w:t>
      </w:r>
      <w:r w:rsidR="001C0357" w:rsidRPr="00683BB3">
        <w:rPr>
          <w:rFonts w:asciiTheme="minorHAnsi" w:hAnsiTheme="minorHAnsi"/>
          <w:sz w:val="22"/>
          <w:szCs w:val="22"/>
          <w:lang w:val="fr-FR"/>
        </w:rPr>
        <w:t>ral</w:t>
      </w:r>
      <w:r w:rsidR="002C1AA6">
        <w:rPr>
          <w:rFonts w:asciiTheme="minorHAnsi" w:hAnsiTheme="minorHAnsi"/>
          <w:sz w:val="22"/>
          <w:szCs w:val="22"/>
          <w:lang w:val="fr-FR"/>
        </w:rPr>
        <w:t xml:space="preserve">e de </w:t>
      </w:r>
      <w:r>
        <w:rPr>
          <w:rFonts w:asciiTheme="minorHAnsi" w:hAnsiTheme="minorHAnsi"/>
          <w:sz w:val="22"/>
          <w:szCs w:val="22"/>
          <w:lang w:val="fr-FR"/>
        </w:rPr>
        <w:t>4500 </w:t>
      </w:r>
      <w:r w:rsidR="001C0357" w:rsidRPr="00683BB3">
        <w:rPr>
          <w:rFonts w:asciiTheme="minorHAnsi" w:hAnsiTheme="minorHAnsi"/>
          <w:sz w:val="22"/>
          <w:szCs w:val="22"/>
          <w:lang w:val="fr-FR"/>
        </w:rPr>
        <w:t xml:space="preserve">km de </w:t>
      </w:r>
      <w:r w:rsidR="00C51B20">
        <w:rPr>
          <w:rFonts w:asciiTheme="minorHAnsi" w:hAnsiTheme="minorHAnsi"/>
          <w:sz w:val="22"/>
          <w:szCs w:val="22"/>
          <w:lang w:val="fr-FR"/>
        </w:rPr>
        <w:t>cours d’eau principaux, 31 </w:t>
      </w:r>
      <w:r w:rsidR="002C1AA6">
        <w:rPr>
          <w:rFonts w:asciiTheme="minorHAnsi" w:hAnsiTheme="minorHAnsi"/>
          <w:sz w:val="22"/>
          <w:szCs w:val="22"/>
          <w:lang w:val="fr-FR"/>
        </w:rPr>
        <w:t>aquifères</w:t>
      </w:r>
      <w:r w:rsidR="001C0357" w:rsidRPr="00683BB3">
        <w:rPr>
          <w:rFonts w:asciiTheme="minorHAnsi" w:hAnsiTheme="minorHAnsi"/>
          <w:sz w:val="22"/>
          <w:szCs w:val="22"/>
          <w:lang w:val="fr-FR"/>
        </w:rPr>
        <w:t>, 17</w:t>
      </w:r>
      <w:r w:rsidR="00C51B20">
        <w:rPr>
          <w:rFonts w:asciiTheme="minorHAnsi" w:hAnsiTheme="minorHAnsi"/>
          <w:sz w:val="22"/>
          <w:szCs w:val="22"/>
          <w:lang w:val="fr-FR"/>
        </w:rPr>
        <w:t> </w:t>
      </w:r>
      <w:r w:rsidR="002C1AA6">
        <w:rPr>
          <w:rFonts w:asciiTheme="minorHAnsi" w:hAnsiTheme="minorHAnsi"/>
          <w:sz w:val="22"/>
          <w:szCs w:val="22"/>
          <w:lang w:val="fr-FR"/>
        </w:rPr>
        <w:t>a</w:t>
      </w:r>
      <w:r w:rsidR="00C51B20">
        <w:rPr>
          <w:rFonts w:asciiTheme="minorHAnsi" w:hAnsiTheme="minorHAnsi"/>
          <w:sz w:val="22"/>
          <w:szCs w:val="22"/>
          <w:lang w:val="fr-FR"/>
        </w:rPr>
        <w:t>ires naturelles protégées et 13 </w:t>
      </w:r>
      <w:r w:rsidR="002C1AA6">
        <w:rPr>
          <w:rFonts w:asciiTheme="minorHAnsi" w:hAnsiTheme="minorHAnsi"/>
          <w:sz w:val="22"/>
          <w:szCs w:val="22"/>
          <w:lang w:val="fr-FR"/>
        </w:rPr>
        <w:t>Sites Ramsar;</w:t>
      </w:r>
    </w:p>
    <w:p w:rsidR="00BB6863" w:rsidRPr="00683BB3" w:rsidRDefault="002C1AA6" w:rsidP="00DD6F96">
      <w:pPr>
        <w:pStyle w:val="Listavistosa-nfasis11"/>
        <w:numPr>
          <w:ilvl w:val="0"/>
          <w:numId w:val="27"/>
        </w:numPr>
        <w:ind w:left="851" w:hanging="426"/>
        <w:rPr>
          <w:rFonts w:asciiTheme="minorHAnsi" w:hAnsiTheme="minorHAnsi"/>
          <w:sz w:val="22"/>
          <w:szCs w:val="22"/>
          <w:lang w:val="fr-FR"/>
        </w:rPr>
      </w:pPr>
      <w:r>
        <w:rPr>
          <w:rFonts w:asciiTheme="minorHAnsi" w:hAnsiTheme="minorHAnsi"/>
          <w:sz w:val="22"/>
          <w:szCs w:val="22"/>
          <w:lang w:val="fr-FR"/>
        </w:rPr>
        <w:t>une réserve d’un</w:t>
      </w:r>
      <w:r w:rsidR="00C51B20">
        <w:rPr>
          <w:rFonts w:asciiTheme="minorHAnsi" w:hAnsiTheme="minorHAnsi"/>
          <w:sz w:val="22"/>
          <w:szCs w:val="22"/>
          <w:lang w:val="fr-FR"/>
        </w:rPr>
        <w:t xml:space="preserve"> volume représentant en moyenne </w:t>
      </w:r>
      <w:r>
        <w:rPr>
          <w:rFonts w:asciiTheme="minorHAnsi" w:hAnsiTheme="minorHAnsi"/>
          <w:sz w:val="22"/>
          <w:szCs w:val="22"/>
          <w:lang w:val="fr-FR"/>
        </w:rPr>
        <w:t xml:space="preserve">53% </w:t>
      </w:r>
      <w:r w:rsidR="00616145">
        <w:rPr>
          <w:rFonts w:asciiTheme="minorHAnsi" w:hAnsiTheme="minorHAnsi"/>
          <w:sz w:val="22"/>
          <w:szCs w:val="22"/>
          <w:lang w:val="fr-FR"/>
        </w:rPr>
        <w:t>de l’écoulement</w:t>
      </w:r>
      <w:r w:rsidR="0037304F">
        <w:rPr>
          <w:rFonts w:asciiTheme="minorHAnsi" w:hAnsiTheme="minorHAnsi"/>
          <w:sz w:val="22"/>
          <w:szCs w:val="22"/>
          <w:lang w:val="fr-FR"/>
        </w:rPr>
        <w:t xml:space="preserve"> annuel moyen, qui est globalement de </w:t>
      </w:r>
      <w:r w:rsidR="00C94FC6">
        <w:rPr>
          <w:rFonts w:asciiTheme="minorHAnsi" w:hAnsiTheme="minorHAnsi"/>
          <w:sz w:val="22"/>
          <w:szCs w:val="22"/>
          <w:lang w:val="fr-FR"/>
        </w:rPr>
        <w:t>49 000</w:t>
      </w:r>
      <w:r w:rsidR="0037304F" w:rsidRPr="00683BB3">
        <w:rPr>
          <w:rFonts w:asciiTheme="minorHAnsi" w:hAnsiTheme="minorHAnsi"/>
          <w:sz w:val="22"/>
          <w:szCs w:val="22"/>
          <w:lang w:val="fr-FR"/>
        </w:rPr>
        <w:t xml:space="preserve"> Hm</w:t>
      </w:r>
      <w:r w:rsidR="0037304F" w:rsidRPr="00683BB3">
        <w:rPr>
          <w:rFonts w:asciiTheme="minorHAnsi" w:hAnsiTheme="minorHAnsi"/>
          <w:sz w:val="22"/>
          <w:szCs w:val="22"/>
          <w:vertAlign w:val="superscript"/>
          <w:lang w:val="fr-FR"/>
        </w:rPr>
        <w:t>3</w:t>
      </w:r>
      <w:r w:rsidR="00C51B20">
        <w:rPr>
          <w:rFonts w:asciiTheme="minorHAnsi" w:hAnsiTheme="minorHAnsi"/>
          <w:sz w:val="22"/>
          <w:szCs w:val="22"/>
          <w:lang w:val="fr-FR"/>
        </w:rPr>
        <w:t xml:space="preserve"> annuels, soit près de </w:t>
      </w:r>
      <w:r w:rsidR="00616145">
        <w:rPr>
          <w:rFonts w:asciiTheme="minorHAnsi" w:hAnsiTheme="minorHAnsi"/>
          <w:sz w:val="22"/>
          <w:szCs w:val="22"/>
          <w:lang w:val="fr-FR"/>
        </w:rPr>
        <w:t xml:space="preserve">11% de l’écoulement </w:t>
      </w:r>
      <w:r w:rsidR="0037304F">
        <w:rPr>
          <w:rFonts w:asciiTheme="minorHAnsi" w:hAnsiTheme="minorHAnsi"/>
          <w:sz w:val="22"/>
          <w:szCs w:val="22"/>
          <w:lang w:val="fr-FR"/>
        </w:rPr>
        <w:t>annuel moyen national;</w:t>
      </w:r>
      <w:r w:rsidR="00A42E6F" w:rsidRPr="00683BB3">
        <w:rPr>
          <w:rFonts w:asciiTheme="minorHAnsi" w:hAnsiTheme="minorHAnsi"/>
          <w:sz w:val="22"/>
          <w:szCs w:val="22"/>
          <w:lang w:val="fr-FR"/>
        </w:rPr>
        <w:t xml:space="preserve"> </w:t>
      </w:r>
    </w:p>
    <w:p w:rsidR="00AE4B2A" w:rsidRPr="00683BB3" w:rsidRDefault="0037304F" w:rsidP="00DD6F96">
      <w:pPr>
        <w:pStyle w:val="Listavistosa-nfasis11"/>
        <w:numPr>
          <w:ilvl w:val="0"/>
          <w:numId w:val="27"/>
        </w:numPr>
        <w:ind w:left="851" w:hanging="426"/>
        <w:rPr>
          <w:rFonts w:asciiTheme="minorHAnsi" w:hAnsiTheme="minorHAnsi"/>
          <w:sz w:val="22"/>
          <w:szCs w:val="22"/>
          <w:lang w:val="fr-FR"/>
        </w:rPr>
      </w:pPr>
      <w:r>
        <w:rPr>
          <w:rFonts w:asciiTheme="minorHAnsi" w:hAnsiTheme="minorHAnsi"/>
          <w:sz w:val="22"/>
          <w:szCs w:val="22"/>
          <w:lang w:val="fr-FR"/>
        </w:rPr>
        <w:t>s’agissant de leur incidence sur la biodiversité, ces réserves d’eau assureront les besoins en eau de 546</w:t>
      </w:r>
      <w:r w:rsidR="00C94FC6">
        <w:rPr>
          <w:rFonts w:asciiTheme="minorHAnsi" w:hAnsiTheme="minorHAnsi"/>
          <w:sz w:val="22"/>
          <w:szCs w:val="22"/>
          <w:lang w:val="fr-FR"/>
        </w:rPr>
        <w:t> </w:t>
      </w:r>
      <w:r>
        <w:rPr>
          <w:rFonts w:asciiTheme="minorHAnsi" w:hAnsiTheme="minorHAnsi"/>
          <w:sz w:val="22"/>
          <w:szCs w:val="22"/>
          <w:lang w:val="fr-FR"/>
        </w:rPr>
        <w:t>espèces protégées d’une manière ou d’une autre, dont</w:t>
      </w:r>
      <w:r w:rsidR="00C94FC6">
        <w:rPr>
          <w:rFonts w:asciiTheme="minorHAnsi" w:hAnsiTheme="minorHAnsi"/>
          <w:sz w:val="22"/>
          <w:szCs w:val="22"/>
          <w:lang w:val="fr-FR"/>
        </w:rPr>
        <w:t xml:space="preserve"> </w:t>
      </w:r>
      <w:r>
        <w:rPr>
          <w:rFonts w:asciiTheme="minorHAnsi" w:hAnsiTheme="minorHAnsi"/>
          <w:sz w:val="22"/>
          <w:szCs w:val="22"/>
          <w:lang w:val="fr-FR"/>
        </w:rPr>
        <w:t>99 directement utilisées dans les études permettant de déterminer les flux environnementaux;</w:t>
      </w:r>
    </w:p>
    <w:p w:rsidR="00BB6863" w:rsidRPr="00683BB3" w:rsidRDefault="00C51B20" w:rsidP="00DD6F96">
      <w:pPr>
        <w:pStyle w:val="Listavistosa-nfasis11"/>
        <w:numPr>
          <w:ilvl w:val="0"/>
          <w:numId w:val="27"/>
        </w:numPr>
        <w:ind w:left="851" w:hanging="426"/>
        <w:rPr>
          <w:rFonts w:asciiTheme="minorHAnsi" w:hAnsiTheme="minorHAnsi"/>
          <w:sz w:val="22"/>
          <w:szCs w:val="22"/>
          <w:lang w:val="fr-FR"/>
        </w:rPr>
      </w:pPr>
      <w:r>
        <w:rPr>
          <w:rFonts w:asciiTheme="minorHAnsi" w:hAnsiTheme="minorHAnsi"/>
          <w:sz w:val="22"/>
          <w:szCs w:val="22"/>
          <w:lang w:val="fr-FR"/>
        </w:rPr>
        <w:t>58 </w:t>
      </w:r>
      <w:r w:rsidR="00C05BC7">
        <w:rPr>
          <w:rFonts w:asciiTheme="minorHAnsi" w:hAnsiTheme="minorHAnsi"/>
          <w:sz w:val="22"/>
          <w:szCs w:val="22"/>
          <w:lang w:val="fr-FR"/>
        </w:rPr>
        <w:t>organismes, dont des agences gouvernementales, des établissements universitaires et des organisations de la société civile</w:t>
      </w:r>
      <w:r w:rsidR="00616145">
        <w:rPr>
          <w:rFonts w:asciiTheme="minorHAnsi" w:hAnsiTheme="minorHAnsi"/>
          <w:sz w:val="22"/>
          <w:szCs w:val="22"/>
          <w:lang w:val="fr-FR"/>
        </w:rPr>
        <w:t>,</w:t>
      </w:r>
      <w:r w:rsidR="00C05BC7">
        <w:rPr>
          <w:rFonts w:asciiTheme="minorHAnsi" w:hAnsiTheme="minorHAnsi"/>
          <w:sz w:val="22"/>
          <w:szCs w:val="22"/>
          <w:lang w:val="fr-FR"/>
        </w:rPr>
        <w:t xml:space="preserve"> ont bénéficié de séances de renforcement des capacités et un total</w:t>
      </w:r>
      <w:r>
        <w:rPr>
          <w:rFonts w:asciiTheme="minorHAnsi" w:hAnsiTheme="minorHAnsi"/>
          <w:sz w:val="22"/>
          <w:szCs w:val="22"/>
          <w:lang w:val="fr-FR"/>
        </w:rPr>
        <w:t xml:space="preserve"> de 138 </w:t>
      </w:r>
      <w:r w:rsidR="00C05BC7">
        <w:rPr>
          <w:rFonts w:asciiTheme="minorHAnsi" w:hAnsiTheme="minorHAnsi"/>
          <w:sz w:val="22"/>
          <w:szCs w:val="22"/>
          <w:lang w:val="fr-FR"/>
        </w:rPr>
        <w:t>experts a participé à l’élaboration des études et des propositions relatives aux flux environnementaux.</w:t>
      </w:r>
      <w:r w:rsidR="00BB6863" w:rsidRPr="00683BB3">
        <w:rPr>
          <w:rFonts w:asciiTheme="minorHAnsi" w:hAnsiTheme="minorHAnsi"/>
          <w:sz w:val="22"/>
          <w:szCs w:val="22"/>
          <w:lang w:val="fr-FR"/>
        </w:rPr>
        <w:t xml:space="preserve"> </w:t>
      </w:r>
    </w:p>
    <w:p w:rsidR="00A42E6F" w:rsidRPr="00683BB3" w:rsidRDefault="00A42E6F" w:rsidP="00DD6F96">
      <w:pPr>
        <w:ind w:left="426" w:hanging="426"/>
        <w:rPr>
          <w:rFonts w:asciiTheme="minorHAnsi" w:hAnsiTheme="minorHAnsi"/>
          <w:sz w:val="22"/>
          <w:szCs w:val="22"/>
          <w:lang w:val="fr-FR"/>
        </w:rPr>
      </w:pPr>
    </w:p>
    <w:p w:rsidR="00A42E6F" w:rsidRPr="00683BB3" w:rsidRDefault="0049261F" w:rsidP="00DD6F96">
      <w:pPr>
        <w:pStyle w:val="ListParagraph"/>
        <w:numPr>
          <w:ilvl w:val="0"/>
          <w:numId w:val="16"/>
        </w:numPr>
        <w:ind w:left="426" w:hanging="426"/>
        <w:rPr>
          <w:rFonts w:asciiTheme="minorHAnsi" w:hAnsiTheme="minorHAnsi"/>
          <w:sz w:val="22"/>
          <w:szCs w:val="22"/>
          <w:lang w:val="fr-FR"/>
        </w:rPr>
      </w:pPr>
      <w:r>
        <w:rPr>
          <w:rFonts w:asciiTheme="minorHAnsi" w:hAnsiTheme="minorHAnsi"/>
          <w:sz w:val="22"/>
          <w:szCs w:val="22"/>
          <w:lang w:val="fr-FR"/>
        </w:rPr>
        <w:t>Le 15</w:t>
      </w:r>
      <w:r w:rsidR="000F0F28">
        <w:rPr>
          <w:rFonts w:asciiTheme="minorHAnsi" w:hAnsiTheme="minorHAnsi"/>
          <w:sz w:val="22"/>
          <w:szCs w:val="22"/>
          <w:lang w:val="fr-FR"/>
        </w:rPr>
        <w:t xml:space="preserve"> septembre 2014 fut publié le premier décret portant création d</w:t>
      </w:r>
      <w:r w:rsidR="00877853">
        <w:rPr>
          <w:rFonts w:asciiTheme="minorHAnsi" w:hAnsiTheme="minorHAnsi"/>
          <w:sz w:val="22"/>
          <w:szCs w:val="22"/>
          <w:lang w:val="fr-FR"/>
        </w:rPr>
        <w:t>e</w:t>
      </w:r>
      <w:r w:rsidR="000F0F28">
        <w:rPr>
          <w:rFonts w:asciiTheme="minorHAnsi" w:hAnsiTheme="minorHAnsi"/>
          <w:sz w:val="22"/>
          <w:szCs w:val="22"/>
          <w:lang w:val="fr-FR"/>
        </w:rPr>
        <w:t xml:space="preserve"> réserve</w:t>
      </w:r>
      <w:r w:rsidR="00877853">
        <w:rPr>
          <w:rFonts w:asciiTheme="minorHAnsi" w:hAnsiTheme="minorHAnsi"/>
          <w:sz w:val="22"/>
          <w:szCs w:val="22"/>
          <w:lang w:val="fr-FR"/>
        </w:rPr>
        <w:t>s</w:t>
      </w:r>
      <w:r w:rsidR="000F0F28">
        <w:rPr>
          <w:rFonts w:asciiTheme="minorHAnsi" w:hAnsiTheme="minorHAnsi"/>
          <w:sz w:val="22"/>
          <w:szCs w:val="22"/>
          <w:lang w:val="fr-FR"/>
        </w:rPr>
        <w:t xml:space="preserve"> signé par le Président mexicain; </w:t>
      </w:r>
      <w:r w:rsidR="00877853">
        <w:rPr>
          <w:rFonts w:asciiTheme="minorHAnsi" w:hAnsiTheme="minorHAnsi"/>
          <w:sz w:val="22"/>
          <w:szCs w:val="22"/>
          <w:lang w:val="fr-FR"/>
        </w:rPr>
        <w:t>il porte sur</w:t>
      </w:r>
      <w:r w:rsidR="00C51B20">
        <w:rPr>
          <w:rFonts w:asciiTheme="minorHAnsi" w:hAnsiTheme="minorHAnsi"/>
          <w:sz w:val="22"/>
          <w:szCs w:val="22"/>
          <w:lang w:val="fr-FR"/>
        </w:rPr>
        <w:t> </w:t>
      </w:r>
      <w:r w:rsidR="000F0F28">
        <w:rPr>
          <w:rFonts w:asciiTheme="minorHAnsi" w:hAnsiTheme="minorHAnsi"/>
          <w:sz w:val="22"/>
          <w:szCs w:val="22"/>
          <w:lang w:val="fr-FR"/>
        </w:rPr>
        <w:t xml:space="preserve">11 bassins versants de la sous-région hydrologique </w:t>
      </w:r>
      <w:r w:rsidR="00877853">
        <w:rPr>
          <w:rFonts w:asciiTheme="minorHAnsi" w:hAnsiTheme="minorHAnsi"/>
          <w:sz w:val="22"/>
          <w:szCs w:val="22"/>
          <w:lang w:val="fr-FR"/>
        </w:rPr>
        <w:t>du</w:t>
      </w:r>
      <w:r w:rsidR="00A42E6F" w:rsidRPr="00683BB3">
        <w:rPr>
          <w:rFonts w:asciiTheme="minorHAnsi" w:hAnsiTheme="minorHAnsi"/>
          <w:sz w:val="22"/>
          <w:szCs w:val="22"/>
          <w:lang w:val="fr-FR"/>
        </w:rPr>
        <w:t xml:space="preserve"> San Pedro Mezquital</w:t>
      </w:r>
      <w:r w:rsidR="00877853">
        <w:rPr>
          <w:rFonts w:asciiTheme="minorHAnsi" w:hAnsiTheme="minorHAnsi"/>
          <w:sz w:val="22"/>
          <w:szCs w:val="22"/>
          <w:lang w:val="fr-FR"/>
        </w:rPr>
        <w:t xml:space="preserve">, cours d’eau qui alimente la Réserve de biosphère et le Site Ramsar </w:t>
      </w:r>
      <w:r w:rsidR="00A42E6F" w:rsidRPr="00683BB3">
        <w:rPr>
          <w:rFonts w:asciiTheme="minorHAnsi" w:hAnsiTheme="minorHAnsi"/>
          <w:sz w:val="22"/>
          <w:szCs w:val="22"/>
          <w:lang w:val="fr-FR"/>
        </w:rPr>
        <w:t xml:space="preserve">Marismas Nacionales. </w:t>
      </w:r>
      <w:r w:rsidR="00BA56C9">
        <w:rPr>
          <w:rFonts w:asciiTheme="minorHAnsi" w:hAnsiTheme="minorHAnsi"/>
          <w:sz w:val="22"/>
          <w:szCs w:val="22"/>
          <w:lang w:val="fr-FR"/>
        </w:rPr>
        <w:t xml:space="preserve">Aux termes du décret, les réserves sont créées </w:t>
      </w:r>
      <w:r w:rsidR="00F227FE">
        <w:rPr>
          <w:rFonts w:asciiTheme="minorHAnsi" w:hAnsiTheme="minorHAnsi"/>
          <w:sz w:val="22"/>
          <w:szCs w:val="22"/>
          <w:lang w:val="fr-FR"/>
        </w:rPr>
        <w:t>pour</w:t>
      </w:r>
      <w:r w:rsidR="00BA56C9">
        <w:rPr>
          <w:rFonts w:asciiTheme="minorHAnsi" w:hAnsiTheme="minorHAnsi"/>
          <w:sz w:val="22"/>
          <w:szCs w:val="22"/>
          <w:lang w:val="fr-FR"/>
        </w:rPr>
        <w:t xml:space="preserve"> l’environnement, </w:t>
      </w:r>
      <w:r w:rsidR="003D3765">
        <w:rPr>
          <w:rFonts w:asciiTheme="minorHAnsi" w:hAnsiTheme="minorHAnsi"/>
          <w:sz w:val="22"/>
          <w:szCs w:val="22"/>
          <w:lang w:val="fr-FR"/>
        </w:rPr>
        <w:t xml:space="preserve">pour </w:t>
      </w:r>
      <w:r w:rsidR="00616145">
        <w:rPr>
          <w:rFonts w:asciiTheme="minorHAnsi" w:hAnsiTheme="minorHAnsi"/>
          <w:sz w:val="22"/>
          <w:szCs w:val="22"/>
          <w:lang w:val="fr-FR"/>
        </w:rPr>
        <w:t>répondre aux besoins</w:t>
      </w:r>
      <w:r w:rsidR="003D3765">
        <w:rPr>
          <w:rFonts w:asciiTheme="minorHAnsi" w:hAnsiTheme="minorHAnsi"/>
          <w:sz w:val="22"/>
          <w:szCs w:val="22"/>
          <w:lang w:val="fr-FR"/>
        </w:rPr>
        <w:t xml:space="preserve"> </w:t>
      </w:r>
      <w:r w:rsidR="00616145">
        <w:rPr>
          <w:rFonts w:asciiTheme="minorHAnsi" w:hAnsiTheme="minorHAnsi"/>
          <w:sz w:val="22"/>
          <w:szCs w:val="22"/>
          <w:lang w:val="fr-FR"/>
        </w:rPr>
        <w:t xml:space="preserve">en eau à des fins domestiques, </w:t>
      </w:r>
      <w:r w:rsidR="00BA56C9">
        <w:rPr>
          <w:rFonts w:asciiTheme="minorHAnsi" w:hAnsiTheme="minorHAnsi"/>
          <w:sz w:val="22"/>
          <w:szCs w:val="22"/>
          <w:lang w:val="fr-FR"/>
        </w:rPr>
        <w:t xml:space="preserve">pour </w:t>
      </w:r>
      <w:r w:rsidR="00F227FE">
        <w:rPr>
          <w:rFonts w:asciiTheme="minorHAnsi" w:hAnsiTheme="minorHAnsi"/>
          <w:sz w:val="22"/>
          <w:szCs w:val="22"/>
          <w:lang w:val="fr-FR"/>
        </w:rPr>
        <w:t xml:space="preserve">l’approvisionnement en eau des populations urbaines </w:t>
      </w:r>
      <w:r w:rsidR="003D3765">
        <w:rPr>
          <w:rFonts w:asciiTheme="minorHAnsi" w:hAnsiTheme="minorHAnsi"/>
          <w:sz w:val="22"/>
          <w:szCs w:val="22"/>
          <w:lang w:val="fr-FR"/>
        </w:rPr>
        <w:t>et pour la production d’énergie électrique destinée au publi</w:t>
      </w:r>
      <w:r w:rsidR="00C51B20">
        <w:rPr>
          <w:rFonts w:asciiTheme="minorHAnsi" w:hAnsiTheme="minorHAnsi"/>
          <w:sz w:val="22"/>
          <w:szCs w:val="22"/>
          <w:lang w:val="fr-FR"/>
        </w:rPr>
        <w:t>c pour les </w:t>
      </w:r>
      <w:r w:rsidR="00616145">
        <w:rPr>
          <w:rFonts w:asciiTheme="minorHAnsi" w:hAnsiTheme="minorHAnsi"/>
          <w:sz w:val="22"/>
          <w:szCs w:val="22"/>
          <w:lang w:val="fr-FR"/>
        </w:rPr>
        <w:t>50 prochaines années</w:t>
      </w:r>
      <w:r w:rsidR="003D3765">
        <w:rPr>
          <w:rFonts w:asciiTheme="minorHAnsi" w:hAnsiTheme="minorHAnsi"/>
          <w:sz w:val="22"/>
          <w:szCs w:val="22"/>
          <w:lang w:val="fr-FR"/>
        </w:rPr>
        <w:t xml:space="preserve">; </w:t>
      </w:r>
      <w:r w:rsidR="006D07C5">
        <w:rPr>
          <w:rFonts w:asciiTheme="minorHAnsi" w:hAnsiTheme="minorHAnsi"/>
          <w:sz w:val="22"/>
          <w:szCs w:val="22"/>
          <w:lang w:val="fr-FR"/>
        </w:rPr>
        <w:t xml:space="preserve">le texte précise dans quelles conditions ces usages seront autorisés et comment faire en sorte qu’ils </w:t>
      </w:r>
      <w:r w:rsidR="00B85A24">
        <w:rPr>
          <w:rFonts w:asciiTheme="minorHAnsi" w:hAnsiTheme="minorHAnsi"/>
          <w:sz w:val="22"/>
          <w:szCs w:val="22"/>
          <w:lang w:val="fr-FR"/>
        </w:rPr>
        <w:t>présentent des synergies et un caractère complémentaire</w:t>
      </w:r>
      <w:r w:rsidR="00A42E6F" w:rsidRPr="00683BB3">
        <w:rPr>
          <w:rFonts w:asciiTheme="minorHAnsi" w:hAnsiTheme="minorHAnsi"/>
          <w:sz w:val="22"/>
          <w:szCs w:val="22"/>
          <w:lang w:val="fr-FR"/>
        </w:rPr>
        <w:t xml:space="preserve">. </w:t>
      </w:r>
    </w:p>
    <w:p w:rsidR="0051034E" w:rsidRPr="00683BB3" w:rsidRDefault="0051034E" w:rsidP="00DD6F96">
      <w:pPr>
        <w:ind w:left="426" w:hanging="426"/>
        <w:rPr>
          <w:rFonts w:asciiTheme="minorHAnsi" w:hAnsiTheme="minorHAnsi"/>
          <w:sz w:val="22"/>
          <w:szCs w:val="22"/>
          <w:lang w:val="fr-FR"/>
        </w:rPr>
      </w:pPr>
    </w:p>
    <w:p w:rsidR="0051034E" w:rsidRPr="00683BB3" w:rsidRDefault="003108E5" w:rsidP="007B5B6E">
      <w:pPr>
        <w:rPr>
          <w:rFonts w:asciiTheme="minorHAnsi" w:hAnsiTheme="minorHAnsi"/>
          <w:b/>
          <w:sz w:val="22"/>
          <w:szCs w:val="22"/>
          <w:lang w:val="fr-FR"/>
        </w:rPr>
      </w:pPr>
      <w:r w:rsidRPr="00683BB3">
        <w:rPr>
          <w:rFonts w:asciiTheme="minorHAnsi" w:hAnsiTheme="minorHAnsi"/>
          <w:b/>
          <w:sz w:val="22"/>
          <w:szCs w:val="22"/>
          <w:lang w:val="fr-FR"/>
        </w:rPr>
        <w:t>Recom</w:t>
      </w:r>
      <w:r w:rsidR="00B506CF">
        <w:rPr>
          <w:rFonts w:asciiTheme="minorHAnsi" w:hAnsiTheme="minorHAnsi"/>
          <w:b/>
          <w:sz w:val="22"/>
          <w:szCs w:val="22"/>
          <w:lang w:val="fr-FR"/>
        </w:rPr>
        <w:t xml:space="preserve">mandations et enseignements </w:t>
      </w:r>
    </w:p>
    <w:p w:rsidR="0051034E" w:rsidRPr="00683BB3" w:rsidRDefault="0051034E" w:rsidP="00DD6F96">
      <w:pPr>
        <w:ind w:left="426" w:hanging="426"/>
        <w:rPr>
          <w:rFonts w:asciiTheme="minorHAnsi" w:hAnsiTheme="minorHAnsi"/>
          <w:sz w:val="22"/>
          <w:szCs w:val="22"/>
          <w:lang w:val="fr-FR"/>
        </w:rPr>
      </w:pPr>
    </w:p>
    <w:p w:rsidR="00CE4CA3" w:rsidRPr="00683BB3" w:rsidRDefault="004052FD" w:rsidP="00DD6F96">
      <w:pPr>
        <w:pStyle w:val="ListParagraph"/>
        <w:numPr>
          <w:ilvl w:val="0"/>
          <w:numId w:val="16"/>
        </w:numPr>
        <w:ind w:left="426" w:hanging="426"/>
        <w:rPr>
          <w:rFonts w:asciiTheme="minorHAnsi" w:hAnsiTheme="minorHAnsi"/>
          <w:sz w:val="22"/>
          <w:szCs w:val="22"/>
          <w:lang w:val="fr-FR"/>
        </w:rPr>
      </w:pPr>
      <w:r>
        <w:rPr>
          <w:rFonts w:asciiTheme="minorHAnsi" w:hAnsiTheme="minorHAnsi"/>
          <w:sz w:val="22"/>
          <w:szCs w:val="22"/>
          <w:lang w:val="fr-FR"/>
        </w:rPr>
        <w:t>L</w:t>
      </w:r>
      <w:r w:rsidR="00B0731F">
        <w:rPr>
          <w:rFonts w:asciiTheme="minorHAnsi" w:hAnsiTheme="minorHAnsi"/>
          <w:sz w:val="22"/>
          <w:szCs w:val="22"/>
          <w:lang w:val="fr-FR"/>
        </w:rPr>
        <w:t xml:space="preserve">’expérience du Mexique en matière d’élaboration et de mise en œuvre de son propre système de gestion intégrée des ressources en eau, y compris d’un dispositif destiné à garantir l’approvisionnement en eau des écosystèmes et des zones humides, </w:t>
      </w:r>
      <w:r>
        <w:rPr>
          <w:rFonts w:asciiTheme="minorHAnsi" w:hAnsiTheme="minorHAnsi"/>
          <w:sz w:val="22"/>
          <w:szCs w:val="22"/>
          <w:lang w:val="fr-FR"/>
        </w:rPr>
        <w:t>a débouché sur les</w:t>
      </w:r>
      <w:r w:rsidR="00B0731F">
        <w:rPr>
          <w:rFonts w:asciiTheme="minorHAnsi" w:hAnsiTheme="minorHAnsi"/>
          <w:sz w:val="22"/>
          <w:szCs w:val="22"/>
          <w:lang w:val="fr-FR"/>
        </w:rPr>
        <w:t xml:space="preserve"> recommandations </w:t>
      </w:r>
      <w:r>
        <w:rPr>
          <w:rFonts w:asciiTheme="minorHAnsi" w:hAnsiTheme="minorHAnsi"/>
          <w:sz w:val="22"/>
          <w:szCs w:val="22"/>
          <w:lang w:val="fr-FR"/>
        </w:rPr>
        <w:t>suivantes</w:t>
      </w:r>
      <w:r w:rsidR="00CE4CA3" w:rsidRPr="00683BB3">
        <w:rPr>
          <w:rFonts w:asciiTheme="minorHAnsi" w:hAnsiTheme="minorHAnsi"/>
          <w:sz w:val="22"/>
          <w:szCs w:val="22"/>
          <w:lang w:val="fr-FR"/>
        </w:rPr>
        <w:t>.</w:t>
      </w:r>
    </w:p>
    <w:p w:rsidR="008B47D4" w:rsidRPr="00683BB3" w:rsidRDefault="008B47D4" w:rsidP="00DD6F96">
      <w:pPr>
        <w:ind w:left="426" w:hanging="426"/>
        <w:rPr>
          <w:rFonts w:asciiTheme="minorHAnsi" w:hAnsiTheme="minorHAnsi"/>
          <w:sz w:val="22"/>
          <w:szCs w:val="22"/>
          <w:lang w:val="fr-FR"/>
        </w:rPr>
      </w:pPr>
    </w:p>
    <w:p w:rsidR="009139FE" w:rsidRPr="00683BB3" w:rsidRDefault="00C94FC6" w:rsidP="00DD6F96">
      <w:pPr>
        <w:pStyle w:val="ListParagraph"/>
        <w:numPr>
          <w:ilvl w:val="0"/>
          <w:numId w:val="16"/>
        </w:numPr>
        <w:ind w:left="426" w:hanging="426"/>
        <w:rPr>
          <w:rFonts w:asciiTheme="minorHAnsi" w:hAnsiTheme="minorHAnsi"/>
          <w:sz w:val="22"/>
          <w:szCs w:val="22"/>
          <w:lang w:val="fr-FR"/>
        </w:rPr>
      </w:pPr>
      <w:r>
        <w:rPr>
          <w:rFonts w:asciiTheme="minorHAnsi" w:hAnsiTheme="minorHAnsi"/>
          <w:sz w:val="22"/>
          <w:szCs w:val="22"/>
          <w:lang w:val="fr-FR"/>
        </w:rPr>
        <w:t>À ce jour, le P</w:t>
      </w:r>
      <w:r w:rsidR="00BD3E49">
        <w:rPr>
          <w:rFonts w:asciiTheme="minorHAnsi" w:hAnsiTheme="minorHAnsi"/>
          <w:sz w:val="22"/>
          <w:szCs w:val="22"/>
          <w:lang w:val="fr-FR"/>
        </w:rPr>
        <w:t>rogramme national de réserves d’eau en tant que stratégie mise en œuvre par le Mexique pour garantir les besoins en eau des zones humides</w:t>
      </w:r>
      <w:r w:rsidR="004052FD">
        <w:rPr>
          <w:rFonts w:asciiTheme="minorHAnsi" w:hAnsiTheme="minorHAnsi"/>
          <w:sz w:val="22"/>
          <w:szCs w:val="22"/>
          <w:lang w:val="fr-FR"/>
        </w:rPr>
        <w:t xml:space="preserve"> a permis de:</w:t>
      </w:r>
      <w:r w:rsidR="009139FE" w:rsidRPr="00683BB3">
        <w:rPr>
          <w:rFonts w:asciiTheme="minorHAnsi" w:hAnsiTheme="minorHAnsi"/>
          <w:sz w:val="22"/>
          <w:szCs w:val="22"/>
          <w:lang w:val="fr-FR"/>
        </w:rPr>
        <w:t xml:space="preserve"> </w:t>
      </w:r>
    </w:p>
    <w:p w:rsidR="009139FE" w:rsidRPr="00683BB3" w:rsidRDefault="009139FE" w:rsidP="00DD6F96">
      <w:pPr>
        <w:ind w:left="426" w:hanging="426"/>
        <w:rPr>
          <w:rFonts w:asciiTheme="minorHAnsi" w:hAnsiTheme="minorHAnsi"/>
          <w:sz w:val="22"/>
          <w:szCs w:val="22"/>
          <w:lang w:val="fr-FR"/>
        </w:rPr>
      </w:pPr>
    </w:p>
    <w:p w:rsidR="0052719D" w:rsidRPr="00683BB3" w:rsidRDefault="004052FD" w:rsidP="00DD6F96">
      <w:pPr>
        <w:pStyle w:val="Listavistosa-nfasis11"/>
        <w:numPr>
          <w:ilvl w:val="0"/>
          <w:numId w:val="8"/>
        </w:numPr>
        <w:ind w:left="851" w:hanging="426"/>
        <w:rPr>
          <w:rFonts w:asciiTheme="minorHAnsi" w:hAnsiTheme="minorHAnsi"/>
          <w:sz w:val="22"/>
          <w:szCs w:val="22"/>
          <w:lang w:val="fr-FR"/>
        </w:rPr>
      </w:pPr>
      <w:r>
        <w:rPr>
          <w:rFonts w:asciiTheme="minorHAnsi" w:hAnsiTheme="minorHAnsi"/>
          <w:sz w:val="22"/>
          <w:szCs w:val="22"/>
          <w:lang w:val="fr-FR"/>
        </w:rPr>
        <w:t xml:space="preserve">mieux définir le champ d’application des différentes méthodes </w:t>
      </w:r>
      <w:r w:rsidR="00BD3E49">
        <w:rPr>
          <w:rFonts w:asciiTheme="minorHAnsi" w:hAnsiTheme="minorHAnsi"/>
          <w:sz w:val="22"/>
          <w:szCs w:val="22"/>
          <w:lang w:val="fr-FR"/>
        </w:rPr>
        <w:t xml:space="preserve">visant à définir les flux environnementaux </w:t>
      </w:r>
      <w:r>
        <w:rPr>
          <w:rFonts w:asciiTheme="minorHAnsi" w:hAnsiTheme="minorHAnsi"/>
          <w:sz w:val="22"/>
          <w:szCs w:val="22"/>
          <w:lang w:val="fr-FR"/>
        </w:rPr>
        <w:t xml:space="preserve">et de créer un cadre de référence particulier en vue de son application au niveau national; </w:t>
      </w:r>
    </w:p>
    <w:p w:rsidR="0052719D" w:rsidRPr="00683BB3" w:rsidRDefault="004052FD" w:rsidP="00DD6F96">
      <w:pPr>
        <w:pStyle w:val="Listavistosa-nfasis11"/>
        <w:numPr>
          <w:ilvl w:val="0"/>
          <w:numId w:val="8"/>
        </w:numPr>
        <w:ind w:left="851" w:hanging="426"/>
        <w:rPr>
          <w:rFonts w:asciiTheme="minorHAnsi" w:hAnsiTheme="minorHAnsi"/>
          <w:sz w:val="22"/>
          <w:szCs w:val="22"/>
          <w:lang w:val="fr-FR"/>
        </w:rPr>
      </w:pPr>
      <w:r>
        <w:rPr>
          <w:rFonts w:asciiTheme="minorHAnsi" w:hAnsiTheme="minorHAnsi"/>
          <w:sz w:val="22"/>
          <w:szCs w:val="22"/>
          <w:lang w:val="fr-FR"/>
        </w:rPr>
        <w:t>établir un processus par étapes de développement des capacités pour chaque région du pays;</w:t>
      </w:r>
    </w:p>
    <w:p w:rsidR="0052719D" w:rsidRPr="00683BB3" w:rsidRDefault="004052FD" w:rsidP="00DD6F96">
      <w:pPr>
        <w:pStyle w:val="Listavistosa-nfasis11"/>
        <w:numPr>
          <w:ilvl w:val="0"/>
          <w:numId w:val="8"/>
        </w:numPr>
        <w:ind w:left="851" w:hanging="426"/>
        <w:rPr>
          <w:rFonts w:asciiTheme="minorHAnsi" w:hAnsiTheme="minorHAnsi"/>
          <w:sz w:val="22"/>
          <w:szCs w:val="22"/>
          <w:lang w:val="fr-FR"/>
        </w:rPr>
      </w:pPr>
      <w:r>
        <w:rPr>
          <w:rFonts w:asciiTheme="minorHAnsi" w:hAnsiTheme="minorHAnsi"/>
          <w:sz w:val="22"/>
          <w:szCs w:val="22"/>
          <w:lang w:val="fr-FR"/>
        </w:rPr>
        <w:t xml:space="preserve">prendre immédiatement des mesures dans les bassins versants </w:t>
      </w:r>
      <w:r w:rsidR="009B1D62">
        <w:rPr>
          <w:rFonts w:asciiTheme="minorHAnsi" w:hAnsiTheme="minorHAnsi"/>
          <w:sz w:val="22"/>
          <w:szCs w:val="22"/>
          <w:lang w:val="fr-FR"/>
        </w:rPr>
        <w:t xml:space="preserve">dont le régime hydrologique est préservé ou quasi intact et où il est </w:t>
      </w:r>
      <w:r w:rsidR="00BD3E49">
        <w:rPr>
          <w:rFonts w:asciiTheme="minorHAnsi" w:hAnsiTheme="minorHAnsi"/>
          <w:sz w:val="22"/>
          <w:szCs w:val="22"/>
          <w:lang w:val="fr-FR"/>
        </w:rPr>
        <w:t>l’établissement de</w:t>
      </w:r>
      <w:r w:rsidR="009B1D62">
        <w:rPr>
          <w:rFonts w:asciiTheme="minorHAnsi" w:hAnsiTheme="minorHAnsi"/>
          <w:sz w:val="22"/>
          <w:szCs w:val="22"/>
          <w:lang w:val="fr-FR"/>
        </w:rPr>
        <w:t xml:space="preserve"> flux environnementa</w:t>
      </w:r>
      <w:r w:rsidR="00BD3E49">
        <w:rPr>
          <w:rFonts w:asciiTheme="minorHAnsi" w:hAnsiTheme="minorHAnsi"/>
          <w:sz w:val="22"/>
          <w:szCs w:val="22"/>
          <w:lang w:val="fr-FR"/>
        </w:rPr>
        <w:t>ux ne donne pas lieu à des conflits</w:t>
      </w:r>
      <w:r w:rsidR="009B1D62">
        <w:rPr>
          <w:rFonts w:asciiTheme="minorHAnsi" w:hAnsiTheme="minorHAnsi"/>
          <w:sz w:val="22"/>
          <w:szCs w:val="22"/>
          <w:lang w:val="fr-FR"/>
        </w:rPr>
        <w:t>;</w:t>
      </w:r>
    </w:p>
    <w:p w:rsidR="00A611DC" w:rsidRPr="00683BB3" w:rsidRDefault="009B1D62" w:rsidP="00DD6F96">
      <w:pPr>
        <w:pStyle w:val="Listavistosa-nfasis11"/>
        <w:numPr>
          <w:ilvl w:val="0"/>
          <w:numId w:val="8"/>
        </w:numPr>
        <w:ind w:left="851" w:hanging="426"/>
        <w:rPr>
          <w:rFonts w:asciiTheme="minorHAnsi" w:hAnsiTheme="minorHAnsi"/>
          <w:sz w:val="22"/>
          <w:szCs w:val="22"/>
          <w:lang w:val="fr-FR"/>
        </w:rPr>
      </w:pPr>
      <w:r>
        <w:rPr>
          <w:rFonts w:asciiTheme="minorHAnsi" w:hAnsiTheme="minorHAnsi"/>
          <w:sz w:val="22"/>
          <w:szCs w:val="22"/>
          <w:lang w:val="fr-FR"/>
        </w:rPr>
        <w:t xml:space="preserve">prendre conscience que l’incidence réelle du flux environnemental sur le volume d’eau disponible pour d’autres usages </w:t>
      </w:r>
      <w:r w:rsidR="009C331C">
        <w:rPr>
          <w:rFonts w:asciiTheme="minorHAnsi" w:hAnsiTheme="minorHAnsi"/>
          <w:sz w:val="22"/>
          <w:szCs w:val="22"/>
          <w:lang w:val="fr-FR"/>
        </w:rPr>
        <w:t xml:space="preserve">est minimisée du fait d’autorisations d’utilisation accordées en amont </w:t>
      </w:r>
      <w:r w:rsidR="004D5C26">
        <w:rPr>
          <w:rFonts w:asciiTheme="minorHAnsi" w:hAnsiTheme="minorHAnsi"/>
          <w:sz w:val="22"/>
          <w:szCs w:val="22"/>
          <w:lang w:val="fr-FR"/>
        </w:rPr>
        <w:t>des bassins versants</w:t>
      </w:r>
      <w:r w:rsidR="009C331C">
        <w:rPr>
          <w:rFonts w:asciiTheme="minorHAnsi" w:hAnsiTheme="minorHAnsi"/>
          <w:sz w:val="22"/>
          <w:szCs w:val="22"/>
          <w:lang w:val="fr-FR"/>
        </w:rPr>
        <w:t xml:space="preserve">, de modifications ou niveau du fonctionnement de grands ouvrages ou </w:t>
      </w:r>
      <w:r w:rsidR="00616145">
        <w:rPr>
          <w:rFonts w:asciiTheme="minorHAnsi" w:hAnsiTheme="minorHAnsi"/>
          <w:sz w:val="22"/>
          <w:szCs w:val="22"/>
          <w:lang w:val="fr-FR"/>
        </w:rPr>
        <w:t>de</w:t>
      </w:r>
      <w:r w:rsidR="009C331C">
        <w:rPr>
          <w:rFonts w:asciiTheme="minorHAnsi" w:hAnsiTheme="minorHAnsi"/>
          <w:sz w:val="22"/>
          <w:szCs w:val="22"/>
          <w:lang w:val="fr-FR"/>
        </w:rPr>
        <w:t xml:space="preserve"> la synergie </w:t>
      </w:r>
      <w:r w:rsidR="00540E23">
        <w:rPr>
          <w:rFonts w:asciiTheme="minorHAnsi" w:hAnsiTheme="minorHAnsi"/>
          <w:sz w:val="22"/>
          <w:szCs w:val="22"/>
          <w:lang w:val="fr-FR"/>
        </w:rPr>
        <w:t xml:space="preserve">avec des réserves destinées à </w:t>
      </w:r>
      <w:r w:rsidR="004D5C26">
        <w:rPr>
          <w:rFonts w:asciiTheme="minorHAnsi" w:hAnsiTheme="minorHAnsi"/>
          <w:sz w:val="22"/>
          <w:szCs w:val="22"/>
          <w:lang w:val="fr-FR"/>
        </w:rPr>
        <w:t>couvrir les besoins domestiques</w:t>
      </w:r>
      <w:r w:rsidR="00540E23">
        <w:rPr>
          <w:rFonts w:asciiTheme="minorHAnsi" w:hAnsiTheme="minorHAnsi"/>
          <w:sz w:val="22"/>
          <w:szCs w:val="22"/>
          <w:lang w:val="fr-FR"/>
        </w:rPr>
        <w:t xml:space="preserve"> et à la production d’énergie;</w:t>
      </w:r>
    </w:p>
    <w:p w:rsidR="0052719D" w:rsidRPr="00683BB3" w:rsidRDefault="00540E23" w:rsidP="00DD6F96">
      <w:pPr>
        <w:pStyle w:val="Listavistosa-nfasis11"/>
        <w:numPr>
          <w:ilvl w:val="0"/>
          <w:numId w:val="8"/>
        </w:numPr>
        <w:ind w:left="851" w:hanging="426"/>
        <w:rPr>
          <w:rFonts w:asciiTheme="minorHAnsi" w:hAnsiTheme="minorHAnsi"/>
          <w:sz w:val="22"/>
          <w:szCs w:val="22"/>
          <w:lang w:val="fr-FR"/>
        </w:rPr>
      </w:pPr>
      <w:r>
        <w:rPr>
          <w:rFonts w:asciiTheme="minorHAnsi" w:hAnsiTheme="minorHAnsi"/>
          <w:sz w:val="22"/>
          <w:szCs w:val="22"/>
          <w:lang w:val="fr-FR"/>
        </w:rPr>
        <w:t>établir un cadre de référence pour débattre de manière</w:t>
      </w:r>
      <w:r w:rsidR="00A55C2A">
        <w:rPr>
          <w:rFonts w:asciiTheme="minorHAnsi" w:hAnsiTheme="minorHAnsi"/>
          <w:sz w:val="22"/>
          <w:szCs w:val="22"/>
          <w:lang w:val="fr-FR"/>
        </w:rPr>
        <w:t xml:space="preserve"> objective des projets</w:t>
      </w:r>
      <w:r>
        <w:rPr>
          <w:rFonts w:asciiTheme="minorHAnsi" w:hAnsiTheme="minorHAnsi"/>
          <w:sz w:val="22"/>
          <w:szCs w:val="22"/>
          <w:lang w:val="fr-FR"/>
        </w:rPr>
        <w:t xml:space="preserve"> susceptibles de modifier le régime hydrologique, notamment les projets de centrales hydroélectriques</w:t>
      </w:r>
      <w:r w:rsidR="004D5C26">
        <w:rPr>
          <w:rFonts w:asciiTheme="minorHAnsi" w:hAnsiTheme="minorHAnsi"/>
          <w:sz w:val="22"/>
          <w:szCs w:val="22"/>
          <w:lang w:val="fr-FR"/>
        </w:rPr>
        <w:t>.</w:t>
      </w:r>
    </w:p>
    <w:p w:rsidR="0052719D" w:rsidRPr="00683BB3" w:rsidRDefault="0052719D" w:rsidP="00DD6F96">
      <w:pPr>
        <w:ind w:left="426" w:hanging="426"/>
        <w:rPr>
          <w:rFonts w:asciiTheme="minorHAnsi" w:hAnsiTheme="minorHAnsi"/>
          <w:sz w:val="22"/>
          <w:szCs w:val="22"/>
          <w:lang w:val="fr-FR"/>
        </w:rPr>
      </w:pPr>
    </w:p>
    <w:p w:rsidR="008B47D4" w:rsidRPr="001C7ED6" w:rsidRDefault="00540E23" w:rsidP="00DD6F96">
      <w:pPr>
        <w:pStyle w:val="ListParagraph"/>
        <w:numPr>
          <w:ilvl w:val="0"/>
          <w:numId w:val="16"/>
        </w:numPr>
        <w:ind w:left="426" w:hanging="426"/>
        <w:rPr>
          <w:rFonts w:asciiTheme="minorHAnsi" w:hAnsiTheme="minorHAnsi"/>
          <w:sz w:val="22"/>
          <w:szCs w:val="22"/>
          <w:lang w:val="fr-FR"/>
        </w:rPr>
      </w:pPr>
      <w:r w:rsidRPr="0052677F">
        <w:rPr>
          <w:rFonts w:asciiTheme="minorHAnsi" w:hAnsiTheme="minorHAnsi"/>
          <w:sz w:val="22"/>
          <w:szCs w:val="22"/>
          <w:lang w:val="fr-FR"/>
        </w:rPr>
        <w:t xml:space="preserve">Dans les régions moins développées ou aux premiers stades de développement, </w:t>
      </w:r>
      <w:r w:rsidR="0052677F" w:rsidRPr="0052677F">
        <w:rPr>
          <w:rFonts w:asciiTheme="minorHAnsi" w:hAnsiTheme="minorHAnsi"/>
          <w:sz w:val="22"/>
          <w:szCs w:val="22"/>
          <w:lang w:val="fr-FR"/>
        </w:rPr>
        <w:t>il est essentiel de prendre des mesures préventives pour éviter de futurs conflits liés à la demande en eau, notamment de la part d’utilisateurs potentiels de volumes d’eau attribués aux écosystèmes</w:t>
      </w:r>
      <w:r w:rsidR="008B47D4" w:rsidRPr="0052677F">
        <w:rPr>
          <w:rFonts w:asciiTheme="minorHAnsi" w:hAnsiTheme="minorHAnsi"/>
          <w:sz w:val="22"/>
          <w:szCs w:val="22"/>
          <w:lang w:val="fr-FR"/>
        </w:rPr>
        <w:t xml:space="preserve">. </w:t>
      </w:r>
      <w:r w:rsidR="0052677F" w:rsidRPr="0052677F">
        <w:rPr>
          <w:rFonts w:asciiTheme="minorHAnsi" w:hAnsiTheme="minorHAnsi"/>
          <w:sz w:val="22"/>
          <w:szCs w:val="22"/>
          <w:lang w:val="fr-FR"/>
        </w:rPr>
        <w:t xml:space="preserve">Plusieurs de ces régions correspondent à des zones d’un grand intérêt écologique du fait de la richesse de leur biodiversité et des services environnementaux qu’elles </w:t>
      </w:r>
      <w:r w:rsidR="0052677F">
        <w:rPr>
          <w:rFonts w:asciiTheme="minorHAnsi" w:hAnsiTheme="minorHAnsi"/>
          <w:sz w:val="22"/>
          <w:szCs w:val="22"/>
          <w:lang w:val="fr-FR"/>
        </w:rPr>
        <w:t>procurent</w:t>
      </w:r>
      <w:r w:rsidR="0052677F" w:rsidRPr="0052677F">
        <w:rPr>
          <w:rFonts w:asciiTheme="minorHAnsi" w:hAnsiTheme="minorHAnsi"/>
          <w:sz w:val="22"/>
          <w:szCs w:val="22"/>
          <w:lang w:val="fr-FR"/>
        </w:rPr>
        <w:t>.</w:t>
      </w:r>
      <w:r w:rsidR="001C7ED6">
        <w:rPr>
          <w:rFonts w:asciiTheme="minorHAnsi" w:hAnsiTheme="minorHAnsi"/>
          <w:sz w:val="22"/>
          <w:szCs w:val="22"/>
          <w:lang w:val="fr-FR"/>
        </w:rPr>
        <w:t xml:space="preserve"> </w:t>
      </w:r>
      <w:r w:rsidR="00737F26" w:rsidRPr="001C7ED6">
        <w:rPr>
          <w:rFonts w:asciiTheme="minorHAnsi" w:hAnsiTheme="minorHAnsi"/>
          <w:sz w:val="22"/>
          <w:szCs w:val="22"/>
          <w:lang w:val="fr-FR"/>
        </w:rPr>
        <w:t xml:space="preserve">Cette démarche représente une formidable occasion de fixer </w:t>
      </w:r>
      <w:r w:rsidR="00BC2F18" w:rsidRPr="001C7ED6">
        <w:rPr>
          <w:rFonts w:asciiTheme="minorHAnsi" w:hAnsiTheme="minorHAnsi"/>
          <w:sz w:val="22"/>
          <w:szCs w:val="22"/>
          <w:lang w:val="fr-FR"/>
        </w:rPr>
        <w:t xml:space="preserve">des </w:t>
      </w:r>
      <w:r w:rsidR="000B61C5" w:rsidRPr="001C7ED6">
        <w:rPr>
          <w:rFonts w:asciiTheme="minorHAnsi" w:hAnsiTheme="minorHAnsi"/>
          <w:sz w:val="22"/>
          <w:szCs w:val="22"/>
          <w:lang w:val="fr-FR"/>
        </w:rPr>
        <w:t>limites en vue de prélèvements durables qui préservent la biodiversité et les services environnementaux qu’elle offre et garantissent la sécurité hydrique à long terme</w:t>
      </w:r>
      <w:r w:rsidR="008B47D4" w:rsidRPr="001C7ED6">
        <w:rPr>
          <w:rFonts w:asciiTheme="minorHAnsi" w:hAnsiTheme="minorHAnsi"/>
          <w:sz w:val="22"/>
          <w:szCs w:val="22"/>
          <w:lang w:val="fr-FR"/>
        </w:rPr>
        <w:t>.</w:t>
      </w:r>
    </w:p>
    <w:p w:rsidR="00CE4CA3" w:rsidRPr="00683BB3" w:rsidRDefault="00CE4CA3" w:rsidP="00DD6F96">
      <w:pPr>
        <w:ind w:left="426" w:hanging="426"/>
        <w:rPr>
          <w:rFonts w:asciiTheme="minorHAnsi" w:hAnsiTheme="minorHAnsi"/>
          <w:sz w:val="22"/>
          <w:szCs w:val="22"/>
          <w:lang w:val="fr-FR"/>
        </w:rPr>
      </w:pPr>
    </w:p>
    <w:p w:rsidR="00265FBA" w:rsidRPr="00683BB3" w:rsidRDefault="00737F26" w:rsidP="00DD6F96">
      <w:pPr>
        <w:pStyle w:val="ListParagraph"/>
        <w:numPr>
          <w:ilvl w:val="0"/>
          <w:numId w:val="16"/>
        </w:numPr>
        <w:ind w:left="426" w:hanging="426"/>
        <w:rPr>
          <w:rFonts w:asciiTheme="minorHAnsi" w:hAnsiTheme="minorHAnsi"/>
          <w:sz w:val="22"/>
          <w:szCs w:val="22"/>
          <w:lang w:val="fr-FR"/>
        </w:rPr>
      </w:pPr>
      <w:r>
        <w:rPr>
          <w:rFonts w:asciiTheme="minorHAnsi" w:hAnsiTheme="minorHAnsi"/>
          <w:sz w:val="22"/>
          <w:szCs w:val="22"/>
          <w:lang w:val="fr-FR"/>
        </w:rPr>
        <w:t>P</w:t>
      </w:r>
      <w:r w:rsidR="00D52400">
        <w:rPr>
          <w:rFonts w:asciiTheme="minorHAnsi" w:hAnsiTheme="minorHAnsi"/>
          <w:sz w:val="22"/>
          <w:szCs w:val="22"/>
          <w:lang w:val="fr-FR"/>
        </w:rPr>
        <w:t>réserver l’eau nécessaire aux écosystèmes permet d’offrir des services indispensables en termes de GIRE, comme la recharge des aquifères, la fertilité des plaines d’inondation et des terres agricoles ou</w:t>
      </w:r>
      <w:r w:rsidR="008B47D4" w:rsidRPr="00683BB3">
        <w:rPr>
          <w:rFonts w:asciiTheme="minorHAnsi" w:hAnsiTheme="minorHAnsi"/>
          <w:sz w:val="22"/>
          <w:szCs w:val="22"/>
          <w:lang w:val="fr-FR"/>
        </w:rPr>
        <w:t xml:space="preserve"> la conserva</w:t>
      </w:r>
      <w:r w:rsidR="00D52400">
        <w:rPr>
          <w:rFonts w:asciiTheme="minorHAnsi" w:hAnsiTheme="minorHAnsi"/>
          <w:sz w:val="22"/>
          <w:szCs w:val="22"/>
          <w:lang w:val="fr-FR"/>
        </w:rPr>
        <w:t xml:space="preserve">tion de la capacité hydraulique des cours d’eau, entre autres. </w:t>
      </w:r>
      <w:r w:rsidR="002C6702">
        <w:rPr>
          <w:rFonts w:asciiTheme="minorHAnsi" w:hAnsiTheme="minorHAnsi"/>
          <w:sz w:val="22"/>
          <w:szCs w:val="22"/>
          <w:lang w:val="fr-FR"/>
        </w:rPr>
        <w:t>Une fois pris en compte tous ces services, l</w:t>
      </w:r>
      <w:r w:rsidR="00265FBA" w:rsidRPr="00683BB3">
        <w:rPr>
          <w:rFonts w:asciiTheme="minorHAnsi" w:hAnsiTheme="minorHAnsi"/>
          <w:sz w:val="22"/>
          <w:szCs w:val="22"/>
          <w:lang w:val="fr-FR"/>
        </w:rPr>
        <w:t>a GIR</w:t>
      </w:r>
      <w:r w:rsidR="002C6702">
        <w:rPr>
          <w:rFonts w:asciiTheme="minorHAnsi" w:hAnsiTheme="minorHAnsi"/>
          <w:sz w:val="22"/>
          <w:szCs w:val="22"/>
          <w:lang w:val="fr-FR"/>
        </w:rPr>
        <w:t>E renferme un énorme potentiel en termes de conservation de la biodiversité</w:t>
      </w:r>
      <w:r w:rsidR="00265FBA" w:rsidRPr="00683BB3">
        <w:rPr>
          <w:rFonts w:asciiTheme="minorHAnsi" w:hAnsiTheme="minorHAnsi"/>
          <w:sz w:val="22"/>
          <w:szCs w:val="22"/>
          <w:lang w:val="fr-FR"/>
        </w:rPr>
        <w:t xml:space="preserve">. </w:t>
      </w:r>
    </w:p>
    <w:p w:rsidR="008B47D4" w:rsidRPr="00683BB3" w:rsidRDefault="008B47D4" w:rsidP="00DD6F96">
      <w:pPr>
        <w:ind w:left="426" w:hanging="426"/>
        <w:rPr>
          <w:rFonts w:asciiTheme="minorHAnsi" w:hAnsiTheme="minorHAnsi"/>
          <w:sz w:val="22"/>
          <w:szCs w:val="22"/>
          <w:lang w:val="fr-FR"/>
        </w:rPr>
      </w:pPr>
    </w:p>
    <w:p w:rsidR="008B47D4" w:rsidRPr="00683BB3" w:rsidRDefault="00737F26" w:rsidP="00DD6F96">
      <w:pPr>
        <w:pStyle w:val="ListParagraph"/>
        <w:numPr>
          <w:ilvl w:val="0"/>
          <w:numId w:val="16"/>
        </w:numPr>
        <w:ind w:left="426" w:hanging="426"/>
        <w:rPr>
          <w:rFonts w:asciiTheme="minorHAnsi" w:hAnsiTheme="minorHAnsi"/>
          <w:sz w:val="22"/>
          <w:szCs w:val="22"/>
          <w:lang w:val="fr-FR"/>
        </w:rPr>
      </w:pPr>
      <w:r>
        <w:rPr>
          <w:rFonts w:asciiTheme="minorHAnsi" w:hAnsiTheme="minorHAnsi"/>
          <w:sz w:val="22"/>
          <w:szCs w:val="22"/>
          <w:lang w:val="fr-FR"/>
        </w:rPr>
        <w:t>L</w:t>
      </w:r>
      <w:r w:rsidR="002C6702">
        <w:rPr>
          <w:rFonts w:asciiTheme="minorHAnsi" w:hAnsiTheme="minorHAnsi"/>
          <w:sz w:val="22"/>
          <w:szCs w:val="22"/>
          <w:lang w:val="fr-FR"/>
        </w:rPr>
        <w:t xml:space="preserve">es réserves d’eau se sont révélées </w:t>
      </w:r>
      <w:r w:rsidR="00897625">
        <w:rPr>
          <w:rFonts w:asciiTheme="minorHAnsi" w:hAnsiTheme="minorHAnsi"/>
          <w:sz w:val="22"/>
          <w:szCs w:val="22"/>
          <w:lang w:val="fr-FR"/>
        </w:rPr>
        <w:t xml:space="preserve">une mesure </w:t>
      </w:r>
      <w:r w:rsidR="00260DE8">
        <w:rPr>
          <w:rFonts w:asciiTheme="minorHAnsi" w:hAnsiTheme="minorHAnsi"/>
          <w:sz w:val="22"/>
          <w:szCs w:val="22"/>
          <w:lang w:val="fr-FR"/>
        </w:rPr>
        <w:t>d’adaptation à la variabilité climatique</w:t>
      </w:r>
      <w:r w:rsidR="00D31F2A" w:rsidRPr="00683BB3">
        <w:rPr>
          <w:rFonts w:asciiTheme="minorHAnsi" w:hAnsiTheme="minorHAnsi"/>
          <w:sz w:val="22"/>
          <w:szCs w:val="22"/>
          <w:lang w:val="fr-FR"/>
        </w:rPr>
        <w:t xml:space="preserve">. </w:t>
      </w:r>
      <w:r w:rsidR="002C6702">
        <w:rPr>
          <w:rFonts w:asciiTheme="minorHAnsi" w:hAnsiTheme="minorHAnsi"/>
          <w:sz w:val="22"/>
          <w:szCs w:val="22"/>
          <w:lang w:val="fr-FR"/>
        </w:rPr>
        <w:t xml:space="preserve">Le pourcentage </w:t>
      </w:r>
      <w:r w:rsidR="004D5C26">
        <w:rPr>
          <w:rFonts w:asciiTheme="minorHAnsi" w:hAnsiTheme="minorHAnsi"/>
          <w:sz w:val="22"/>
          <w:szCs w:val="22"/>
          <w:lang w:val="fr-FR"/>
        </w:rPr>
        <w:t>de l’écoulement</w:t>
      </w:r>
      <w:r w:rsidR="002C6702">
        <w:rPr>
          <w:rFonts w:asciiTheme="minorHAnsi" w:hAnsiTheme="minorHAnsi"/>
          <w:sz w:val="22"/>
          <w:szCs w:val="22"/>
          <w:lang w:val="fr-FR"/>
        </w:rPr>
        <w:t xml:space="preserve"> moyen annuel représenté par </w:t>
      </w:r>
      <w:r w:rsidR="00897625">
        <w:rPr>
          <w:rFonts w:asciiTheme="minorHAnsi" w:hAnsiTheme="minorHAnsi"/>
          <w:sz w:val="22"/>
          <w:szCs w:val="22"/>
          <w:lang w:val="fr-FR"/>
        </w:rPr>
        <w:t>chaque</w:t>
      </w:r>
      <w:r w:rsidR="002C6702">
        <w:rPr>
          <w:rFonts w:asciiTheme="minorHAnsi" w:hAnsiTheme="minorHAnsi"/>
          <w:sz w:val="22"/>
          <w:szCs w:val="22"/>
          <w:lang w:val="fr-FR"/>
        </w:rPr>
        <w:t xml:space="preserve"> réserve </w:t>
      </w:r>
      <w:r w:rsidR="00897625">
        <w:rPr>
          <w:rFonts w:asciiTheme="minorHAnsi" w:hAnsiTheme="minorHAnsi"/>
          <w:sz w:val="22"/>
          <w:szCs w:val="22"/>
          <w:lang w:val="fr-FR"/>
        </w:rPr>
        <w:t>joue en effet un rôle tampon, permet de mieux gérer les risques liés aux fluctuations climatiques et crée des cond</w:t>
      </w:r>
      <w:r w:rsidR="00260DE8">
        <w:rPr>
          <w:rFonts w:asciiTheme="minorHAnsi" w:hAnsiTheme="minorHAnsi"/>
          <w:sz w:val="22"/>
          <w:szCs w:val="22"/>
          <w:lang w:val="fr-FR"/>
        </w:rPr>
        <w:t>itions de résilience.</w:t>
      </w:r>
      <w:r w:rsidR="00A55C2A">
        <w:rPr>
          <w:rFonts w:asciiTheme="minorHAnsi" w:hAnsiTheme="minorHAnsi"/>
          <w:sz w:val="22"/>
          <w:szCs w:val="22"/>
          <w:lang w:val="fr-FR"/>
        </w:rPr>
        <w:t xml:space="preserve"> </w:t>
      </w:r>
    </w:p>
    <w:p w:rsidR="008B47D4" w:rsidRPr="00683BB3" w:rsidRDefault="008B47D4" w:rsidP="00DD6F96">
      <w:pPr>
        <w:ind w:left="426" w:hanging="426"/>
        <w:rPr>
          <w:rFonts w:asciiTheme="minorHAnsi" w:hAnsiTheme="minorHAnsi"/>
          <w:sz w:val="22"/>
          <w:szCs w:val="22"/>
          <w:lang w:val="fr-FR"/>
        </w:rPr>
      </w:pPr>
    </w:p>
    <w:p w:rsidR="003108E5" w:rsidRPr="00683BB3" w:rsidRDefault="00260DE8" w:rsidP="00DD6F96">
      <w:pPr>
        <w:pStyle w:val="ListParagraph"/>
        <w:numPr>
          <w:ilvl w:val="0"/>
          <w:numId w:val="16"/>
        </w:numPr>
        <w:ind w:left="426" w:hanging="426"/>
        <w:rPr>
          <w:rFonts w:asciiTheme="minorHAnsi" w:hAnsiTheme="minorHAnsi"/>
          <w:sz w:val="22"/>
          <w:szCs w:val="22"/>
          <w:lang w:val="fr-FR"/>
        </w:rPr>
      </w:pPr>
      <w:r>
        <w:rPr>
          <w:rFonts w:asciiTheme="minorHAnsi" w:hAnsiTheme="minorHAnsi"/>
          <w:sz w:val="22"/>
          <w:szCs w:val="22"/>
          <w:lang w:val="fr-FR"/>
        </w:rPr>
        <w:t>Pour les pays en développement, le défi consistant à mettre en place des flux environnementaux n’est pas une question de capacités mais de sécurité hydrique, d’avenir et de sauvegarde du patrimoine national.</w:t>
      </w:r>
    </w:p>
    <w:p w:rsidR="00CB03E7" w:rsidRPr="00683BB3" w:rsidRDefault="00CB03E7" w:rsidP="00DD6F96">
      <w:pPr>
        <w:ind w:left="426" w:hanging="426"/>
        <w:rPr>
          <w:rFonts w:asciiTheme="minorHAnsi" w:hAnsiTheme="minorHAnsi"/>
          <w:sz w:val="22"/>
          <w:szCs w:val="22"/>
          <w:lang w:val="fr-FR"/>
        </w:rPr>
      </w:pPr>
    </w:p>
    <w:p w:rsidR="003108E5" w:rsidRPr="00683BB3" w:rsidRDefault="00A55C2A" w:rsidP="00DD6F96">
      <w:pPr>
        <w:pStyle w:val="ListParagraph"/>
        <w:numPr>
          <w:ilvl w:val="0"/>
          <w:numId w:val="16"/>
        </w:numPr>
        <w:ind w:left="426" w:hanging="426"/>
        <w:rPr>
          <w:rFonts w:asciiTheme="minorHAnsi" w:hAnsiTheme="minorHAnsi"/>
          <w:sz w:val="22"/>
          <w:szCs w:val="22"/>
          <w:lang w:val="fr-FR"/>
        </w:rPr>
      </w:pPr>
      <w:r>
        <w:rPr>
          <w:rFonts w:asciiTheme="minorHAnsi" w:hAnsiTheme="minorHAnsi"/>
          <w:sz w:val="22"/>
          <w:szCs w:val="22"/>
          <w:lang w:val="fr-FR"/>
        </w:rPr>
        <w:t>L’instauration d’une relation de confiance entre le gouvernement, la société civile et le monde universitaire a joué un rôle déterminant dans la mise en œuvre de cette initiative. Les organisations de la société civile sont un allié de la GIRE en ce qui concerne la reconnaissance de la nécessité d’attribuer de l’eau aux écosystèmes, ce qui contribue à une meilleure gestion</w:t>
      </w:r>
      <w:r w:rsidR="00265FBA" w:rsidRPr="00683BB3">
        <w:rPr>
          <w:rFonts w:asciiTheme="minorHAnsi" w:hAnsiTheme="minorHAnsi"/>
          <w:sz w:val="22"/>
          <w:szCs w:val="22"/>
          <w:lang w:val="fr-FR"/>
        </w:rPr>
        <w:t xml:space="preserve">. </w:t>
      </w:r>
    </w:p>
    <w:p w:rsidR="00CB03E7" w:rsidRPr="00683BB3" w:rsidRDefault="00CB03E7" w:rsidP="00DD6F96">
      <w:pPr>
        <w:ind w:left="426" w:hanging="426"/>
        <w:rPr>
          <w:rFonts w:asciiTheme="minorHAnsi" w:hAnsiTheme="minorHAnsi"/>
          <w:sz w:val="22"/>
          <w:szCs w:val="22"/>
          <w:lang w:val="fr-FR"/>
        </w:rPr>
      </w:pPr>
    </w:p>
    <w:sectPr w:rsidR="00CB03E7" w:rsidRPr="00683BB3" w:rsidSect="00B05792">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F31" w:rsidRDefault="00A11F31" w:rsidP="004D6850">
      <w:r>
        <w:separator/>
      </w:r>
    </w:p>
  </w:endnote>
  <w:endnote w:type="continuationSeparator" w:id="0">
    <w:p w:rsidR="00A11F31" w:rsidRDefault="00A11F31" w:rsidP="004D68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859" w:rsidRDefault="006F4859" w:rsidP="007D5478">
    <w:pPr>
      <w:pStyle w:val="Footer"/>
      <w:rPr>
        <w:rFonts w:asciiTheme="minorHAnsi" w:hAnsiTheme="minorHAnsi"/>
        <w:sz w:val="20"/>
        <w:szCs w:val="20"/>
      </w:rPr>
    </w:pPr>
  </w:p>
  <w:p w:rsidR="006F4859" w:rsidRPr="00DD6F96" w:rsidRDefault="006F4859" w:rsidP="00DD6F96">
    <w:pPr>
      <w:pStyle w:val="Footer"/>
      <w:rPr>
        <w:rFonts w:asciiTheme="minorHAnsi" w:hAnsiTheme="minorHAnsi"/>
        <w:sz w:val="20"/>
        <w:szCs w:val="20"/>
      </w:rPr>
    </w:pPr>
    <w:r w:rsidRPr="007D5478">
      <w:rPr>
        <w:rFonts w:asciiTheme="minorHAnsi" w:hAnsiTheme="minorHAnsi"/>
        <w:sz w:val="20"/>
        <w:szCs w:val="20"/>
      </w:rPr>
      <w:t>DOC. SC48-30</w:t>
    </w:r>
    <w:r w:rsidR="00DD6F96">
      <w:rPr>
        <w:rFonts w:asciiTheme="minorHAnsi" w:hAnsiTheme="minorHAnsi"/>
        <w:sz w:val="20"/>
        <w:szCs w:val="20"/>
      </w:rPr>
      <w:tab/>
    </w:r>
    <w:r w:rsidR="00DD6F96">
      <w:rPr>
        <w:rFonts w:asciiTheme="minorHAnsi" w:hAnsiTheme="minorHAnsi"/>
        <w:sz w:val="20"/>
        <w:szCs w:val="20"/>
      </w:rPr>
      <w:tab/>
    </w:r>
    <w:r w:rsidR="00C47226" w:rsidRPr="00DD6F96">
      <w:rPr>
        <w:rFonts w:asciiTheme="minorHAnsi" w:hAnsiTheme="minorHAnsi"/>
        <w:sz w:val="20"/>
        <w:szCs w:val="20"/>
      </w:rPr>
      <w:fldChar w:fldCharType="begin"/>
    </w:r>
    <w:r w:rsidR="00DF7568" w:rsidRPr="00DD6F96">
      <w:rPr>
        <w:rFonts w:asciiTheme="minorHAnsi" w:hAnsiTheme="minorHAnsi"/>
        <w:sz w:val="20"/>
        <w:szCs w:val="20"/>
      </w:rPr>
      <w:instrText>PAGE   \* MERGEFORMAT</w:instrText>
    </w:r>
    <w:r w:rsidR="00C47226" w:rsidRPr="00DD6F96">
      <w:rPr>
        <w:rFonts w:asciiTheme="minorHAnsi" w:hAnsiTheme="minorHAnsi"/>
        <w:sz w:val="20"/>
        <w:szCs w:val="20"/>
      </w:rPr>
      <w:fldChar w:fldCharType="separate"/>
    </w:r>
    <w:r w:rsidR="006F0438">
      <w:rPr>
        <w:rFonts w:asciiTheme="minorHAnsi" w:hAnsiTheme="minorHAnsi"/>
        <w:noProof/>
        <w:sz w:val="20"/>
        <w:szCs w:val="20"/>
      </w:rPr>
      <w:t>6</w:t>
    </w:r>
    <w:r w:rsidR="00C47226" w:rsidRPr="00DD6F96">
      <w:rPr>
        <w:rFonts w:asciiTheme="minorHAnsi" w:hAnsiTheme="minorHAnsi"/>
        <w:noProof/>
        <w:sz w:val="20"/>
        <w:szCs w:val="20"/>
      </w:rPr>
      <w:fldChar w:fldCharType="end"/>
    </w:r>
  </w:p>
  <w:p w:rsidR="006F4859" w:rsidRDefault="006F48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F31" w:rsidRDefault="00A11F31" w:rsidP="004D6850">
      <w:r>
        <w:separator/>
      </w:r>
    </w:p>
  </w:footnote>
  <w:footnote w:type="continuationSeparator" w:id="0">
    <w:p w:rsidR="00A11F31" w:rsidRDefault="00A11F31" w:rsidP="004D6850">
      <w:r>
        <w:continuationSeparator/>
      </w:r>
    </w:p>
  </w:footnote>
  <w:footnote w:id="1">
    <w:p w:rsidR="006F4859" w:rsidRPr="0080215A" w:rsidRDefault="006F4859" w:rsidP="004D6850">
      <w:pPr>
        <w:pStyle w:val="FootnoteText"/>
        <w:rPr>
          <w:rFonts w:ascii="Garamond" w:hAnsi="Garamond"/>
          <w:lang w:val="fr-FR"/>
        </w:rPr>
      </w:pPr>
      <w:r w:rsidRPr="0080215A">
        <w:rPr>
          <w:rStyle w:val="FootnoteReference"/>
          <w:rFonts w:ascii="Garamond" w:hAnsi="Garamond"/>
          <w:lang w:val="fr-FR"/>
        </w:rPr>
        <w:footnoteRef/>
      </w:r>
      <w:r w:rsidRPr="0080215A">
        <w:rPr>
          <w:rFonts w:ascii="Garamond" w:hAnsi="Garamond"/>
          <w:lang w:val="fr-FR"/>
        </w:rPr>
        <w:t xml:space="preserve"> Remplacée par la Résolution X.19</w:t>
      </w:r>
    </w:p>
  </w:footnote>
  <w:footnote w:id="2">
    <w:p w:rsidR="006F4859" w:rsidRPr="0080215A" w:rsidRDefault="006F4859" w:rsidP="00456700">
      <w:pPr>
        <w:pStyle w:val="FootnoteText"/>
        <w:rPr>
          <w:rFonts w:ascii="Garamond" w:hAnsi="Garamond"/>
          <w:lang w:val="fr-FR"/>
        </w:rPr>
      </w:pPr>
      <w:r w:rsidRPr="0080215A">
        <w:rPr>
          <w:rStyle w:val="FootnoteReference"/>
          <w:lang w:val="fr-FR"/>
        </w:rPr>
        <w:footnoteRef/>
      </w:r>
      <w:r w:rsidRPr="0080215A">
        <w:rPr>
          <w:rFonts w:ascii="Garamond" w:hAnsi="Garamond"/>
          <w:lang w:val="fr-FR"/>
        </w:rPr>
        <w:t xml:space="preserve"> Selon la définition figurant à l’annexe A de la Résolution IX.1</w:t>
      </w:r>
    </w:p>
  </w:footnote>
  <w:footnote w:id="3">
    <w:p w:rsidR="009E399B" w:rsidRPr="0080215A" w:rsidRDefault="009E399B" w:rsidP="009E399B">
      <w:pPr>
        <w:pStyle w:val="FootnoteText"/>
        <w:rPr>
          <w:lang w:val="fr-FR"/>
        </w:rPr>
      </w:pPr>
      <w:r w:rsidRPr="0080215A">
        <w:rPr>
          <w:rStyle w:val="FootnoteReference"/>
          <w:lang w:val="fr-FR"/>
        </w:rPr>
        <w:footnoteRef/>
      </w:r>
      <w:r w:rsidRPr="0080215A">
        <w:rPr>
          <w:lang w:val="fr-FR"/>
        </w:rPr>
        <w:t xml:space="preserve"> Poff N.L., J.D. Allan, M.B. Bain, J.R. Karr, K.L. Prestegaard, B. Richter, R. Sparks and J. Stromberg. 1997. The natural flow regime: a new paradigm for riverine conservation and restoration. BioScience 47:769-784.</w:t>
      </w:r>
    </w:p>
  </w:footnote>
  <w:footnote w:id="4">
    <w:p w:rsidR="009E399B" w:rsidRPr="0080215A" w:rsidRDefault="009E399B" w:rsidP="009E399B">
      <w:pPr>
        <w:pStyle w:val="FootnoteText"/>
        <w:rPr>
          <w:lang w:val="fr-FR"/>
        </w:rPr>
      </w:pPr>
      <w:r w:rsidRPr="0080215A">
        <w:rPr>
          <w:rStyle w:val="FootnoteReference"/>
          <w:lang w:val="fr-FR"/>
        </w:rPr>
        <w:footnoteRef/>
      </w:r>
      <w:r w:rsidRPr="0080215A">
        <w:rPr>
          <w:lang w:val="fr-FR"/>
        </w:rPr>
        <w:t xml:space="preserve"> Davies S.P. and Jackson S.K. 2006. The Biological Condition Gradient: A Descriptive Model for Interpreting Change in Aquatic Ecosystems. Ecological Applications: Vol. 16, No. 4 pp. 1251–1266.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66084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C5B28"/>
    <w:multiLevelType w:val="hybridMultilevel"/>
    <w:tmpl w:val="B35A3A48"/>
    <w:lvl w:ilvl="0" w:tplc="AFCCB0B4">
      <w:start w:val="1"/>
      <w:numFmt w:val="bullet"/>
      <w:lvlText w:val=""/>
      <w:lvlJc w:val="left"/>
      <w:pPr>
        <w:ind w:left="1068" w:hanging="360"/>
      </w:pPr>
      <w:rPr>
        <w:rFonts w:ascii="Symbol" w:hAnsi="Symbol" w:hint="default"/>
        <w:u w:color="FFFFFF" w:themeColor="background1"/>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75B600F"/>
    <w:multiLevelType w:val="hybridMultilevel"/>
    <w:tmpl w:val="6F6C1A18"/>
    <w:lvl w:ilvl="0" w:tplc="A768EC5E">
      <w:numFmt w:val="bullet"/>
      <w:lvlText w:val="-"/>
      <w:lvlJc w:val="left"/>
      <w:pPr>
        <w:ind w:left="1068" w:hanging="360"/>
      </w:pPr>
      <w:rPr>
        <w:rFonts w:ascii="Times New Roman" w:eastAsia="Times New Roman"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11F62EC1"/>
    <w:multiLevelType w:val="hybridMultilevel"/>
    <w:tmpl w:val="9C7E344C"/>
    <w:lvl w:ilvl="0" w:tplc="0C0A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681350"/>
    <w:multiLevelType w:val="hybridMultilevel"/>
    <w:tmpl w:val="4B6021E8"/>
    <w:lvl w:ilvl="0" w:tplc="0C0A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E354E5"/>
    <w:multiLevelType w:val="hybridMultilevel"/>
    <w:tmpl w:val="9D38FAFA"/>
    <w:lvl w:ilvl="0" w:tplc="B25E77F6">
      <w:start w:val="7"/>
      <w:numFmt w:val="bullet"/>
      <w:lvlText w:val="•"/>
      <w:lvlJc w:val="left"/>
      <w:pPr>
        <w:ind w:left="1068" w:hanging="360"/>
      </w:pPr>
      <w:rPr>
        <w:rFonts w:ascii="Garamond" w:eastAsia="Times New Roman" w:hAnsi="Garamond"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1E0300F1"/>
    <w:multiLevelType w:val="hybridMultilevel"/>
    <w:tmpl w:val="888E20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98719F"/>
    <w:multiLevelType w:val="hybridMultilevel"/>
    <w:tmpl w:val="3C0E4FE4"/>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1F773CE1"/>
    <w:multiLevelType w:val="hybridMultilevel"/>
    <w:tmpl w:val="7278F41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20DB2C51"/>
    <w:multiLevelType w:val="hybridMultilevel"/>
    <w:tmpl w:val="AD6A5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2F719D"/>
    <w:multiLevelType w:val="hybridMultilevel"/>
    <w:tmpl w:val="BB66D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DE4495"/>
    <w:multiLevelType w:val="hybridMultilevel"/>
    <w:tmpl w:val="809A3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4336E5"/>
    <w:multiLevelType w:val="hybridMultilevel"/>
    <w:tmpl w:val="5674FE7C"/>
    <w:lvl w:ilvl="0" w:tplc="AFCCB0B4">
      <w:start w:val="1"/>
      <w:numFmt w:val="bullet"/>
      <w:lvlText w:val=""/>
      <w:lvlJc w:val="left"/>
      <w:pPr>
        <w:ind w:left="1080" w:hanging="360"/>
      </w:pPr>
      <w:rPr>
        <w:rFonts w:ascii="Symbol" w:hAnsi="Symbol" w:hint="default"/>
        <w:u w:color="FFFFFF" w:themeColor="background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29E0E0B"/>
    <w:multiLevelType w:val="hybridMultilevel"/>
    <w:tmpl w:val="0EEE0C5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1494DE9"/>
    <w:multiLevelType w:val="hybridMultilevel"/>
    <w:tmpl w:val="5434B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200B2A"/>
    <w:multiLevelType w:val="hybridMultilevel"/>
    <w:tmpl w:val="EA36D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1766B1D"/>
    <w:multiLevelType w:val="hybridMultilevel"/>
    <w:tmpl w:val="0B74D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A890996"/>
    <w:multiLevelType w:val="hybridMultilevel"/>
    <w:tmpl w:val="C44E8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AE5A37"/>
    <w:multiLevelType w:val="hybridMultilevel"/>
    <w:tmpl w:val="60DC3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DCA45C5"/>
    <w:multiLevelType w:val="hybridMultilevel"/>
    <w:tmpl w:val="BA7CD286"/>
    <w:lvl w:ilvl="0" w:tplc="0809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nsid w:val="5F34174F"/>
    <w:multiLevelType w:val="hybridMultilevel"/>
    <w:tmpl w:val="D2688A5A"/>
    <w:lvl w:ilvl="0" w:tplc="AFCCB0B4">
      <w:start w:val="1"/>
      <w:numFmt w:val="bullet"/>
      <w:lvlText w:val=""/>
      <w:lvlJc w:val="left"/>
      <w:pPr>
        <w:ind w:left="1080" w:hanging="360"/>
      </w:pPr>
      <w:rPr>
        <w:rFonts w:ascii="Symbol" w:hAnsi="Symbol" w:hint="default"/>
        <w:u w:color="FFFFFF" w:themeColor="background1"/>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nsid w:val="645320E3"/>
    <w:multiLevelType w:val="hybridMultilevel"/>
    <w:tmpl w:val="A430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5344E3D"/>
    <w:multiLevelType w:val="hybridMultilevel"/>
    <w:tmpl w:val="FCCCA4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5622C79"/>
    <w:multiLevelType w:val="hybridMultilevel"/>
    <w:tmpl w:val="AA7A8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7544775"/>
    <w:multiLevelType w:val="hybridMultilevel"/>
    <w:tmpl w:val="45DC9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783A29"/>
    <w:multiLevelType w:val="hybridMultilevel"/>
    <w:tmpl w:val="E7901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A56DC5"/>
    <w:multiLevelType w:val="hybridMultilevel"/>
    <w:tmpl w:val="C3D8AAE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684F70E2"/>
    <w:multiLevelType w:val="hybridMultilevel"/>
    <w:tmpl w:val="DEA2A9D4"/>
    <w:lvl w:ilvl="0" w:tplc="AFCCB0B4">
      <w:start w:val="1"/>
      <w:numFmt w:val="bullet"/>
      <w:lvlText w:val=""/>
      <w:lvlJc w:val="left"/>
      <w:pPr>
        <w:ind w:left="1068" w:hanging="360"/>
      </w:pPr>
      <w:rPr>
        <w:rFonts w:ascii="Symbol" w:hAnsi="Symbol" w:hint="default"/>
        <w:u w:color="FFFFFF" w:themeColor="background1"/>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nsid w:val="69F65665"/>
    <w:multiLevelType w:val="hybridMultilevel"/>
    <w:tmpl w:val="F1EEC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673EF6"/>
    <w:multiLevelType w:val="hybridMultilevel"/>
    <w:tmpl w:val="396EB66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8A47140"/>
    <w:multiLevelType w:val="hybridMultilevel"/>
    <w:tmpl w:val="EC0E5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F7468A9"/>
    <w:multiLevelType w:val="hybridMultilevel"/>
    <w:tmpl w:val="EE42DFB0"/>
    <w:lvl w:ilvl="0" w:tplc="A768EC5E">
      <w:numFmt w:val="bullet"/>
      <w:lvlText w:val="-"/>
      <w:lvlJc w:val="left"/>
      <w:pPr>
        <w:ind w:left="1068" w:hanging="360"/>
      </w:pPr>
      <w:rPr>
        <w:rFonts w:ascii="Times New Roman" w:eastAsia="Times New Roman"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7"/>
  </w:num>
  <w:num w:numId="2">
    <w:abstractNumId w:val="13"/>
  </w:num>
  <w:num w:numId="3">
    <w:abstractNumId w:val="6"/>
  </w:num>
  <w:num w:numId="4">
    <w:abstractNumId w:val="26"/>
  </w:num>
  <w:num w:numId="5">
    <w:abstractNumId w:val="5"/>
  </w:num>
  <w:num w:numId="6">
    <w:abstractNumId w:val="2"/>
  </w:num>
  <w:num w:numId="7">
    <w:abstractNumId w:val="31"/>
  </w:num>
  <w:num w:numId="8">
    <w:abstractNumId w:val="8"/>
  </w:num>
  <w:num w:numId="9">
    <w:abstractNumId w:val="0"/>
  </w:num>
  <w:num w:numId="10">
    <w:abstractNumId w:val="3"/>
  </w:num>
  <w:num w:numId="11">
    <w:abstractNumId w:val="4"/>
  </w:num>
  <w:num w:numId="12">
    <w:abstractNumId w:val="24"/>
  </w:num>
  <w:num w:numId="13">
    <w:abstractNumId w:val="18"/>
  </w:num>
  <w:num w:numId="14">
    <w:abstractNumId w:val="19"/>
  </w:num>
  <w:num w:numId="15">
    <w:abstractNumId w:val="29"/>
  </w:num>
  <w:num w:numId="16">
    <w:abstractNumId w:val="28"/>
  </w:num>
  <w:num w:numId="17">
    <w:abstractNumId w:val="30"/>
  </w:num>
  <w:num w:numId="18">
    <w:abstractNumId w:val="14"/>
  </w:num>
  <w:num w:numId="19">
    <w:abstractNumId w:val="10"/>
  </w:num>
  <w:num w:numId="20">
    <w:abstractNumId w:val="9"/>
  </w:num>
  <w:num w:numId="21">
    <w:abstractNumId w:val="27"/>
  </w:num>
  <w:num w:numId="22">
    <w:abstractNumId w:val="21"/>
  </w:num>
  <w:num w:numId="23">
    <w:abstractNumId w:val="17"/>
  </w:num>
  <w:num w:numId="24">
    <w:abstractNumId w:val="16"/>
  </w:num>
  <w:num w:numId="25">
    <w:abstractNumId w:val="20"/>
  </w:num>
  <w:num w:numId="26">
    <w:abstractNumId w:val="25"/>
  </w:num>
  <w:num w:numId="27">
    <w:abstractNumId w:val="12"/>
  </w:num>
  <w:num w:numId="28">
    <w:abstractNumId w:val="15"/>
  </w:num>
  <w:num w:numId="29">
    <w:abstractNumId w:val="11"/>
  </w:num>
  <w:num w:numId="30">
    <w:abstractNumId w:val="23"/>
  </w:num>
  <w:num w:numId="31">
    <w:abstractNumId w:val="22"/>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stylePaneFormatFilter w:val="3F01"/>
  <w:defaultTabStop w:val="708"/>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rsids>
    <w:rsidRoot w:val="000A6B7C"/>
    <w:rsid w:val="00000239"/>
    <w:rsid w:val="0000073F"/>
    <w:rsid w:val="00000DF6"/>
    <w:rsid w:val="0000124D"/>
    <w:rsid w:val="000044E2"/>
    <w:rsid w:val="0000498C"/>
    <w:rsid w:val="00004BC0"/>
    <w:rsid w:val="00007C36"/>
    <w:rsid w:val="00007DDB"/>
    <w:rsid w:val="000101F9"/>
    <w:rsid w:val="00011001"/>
    <w:rsid w:val="000125D5"/>
    <w:rsid w:val="0001300A"/>
    <w:rsid w:val="00013833"/>
    <w:rsid w:val="00014473"/>
    <w:rsid w:val="00014FAF"/>
    <w:rsid w:val="000152C6"/>
    <w:rsid w:val="00015ACF"/>
    <w:rsid w:val="000178D1"/>
    <w:rsid w:val="000217DD"/>
    <w:rsid w:val="00023211"/>
    <w:rsid w:val="000251DF"/>
    <w:rsid w:val="000276C3"/>
    <w:rsid w:val="00030F28"/>
    <w:rsid w:val="00031066"/>
    <w:rsid w:val="000328BC"/>
    <w:rsid w:val="000331DB"/>
    <w:rsid w:val="00034561"/>
    <w:rsid w:val="00034F43"/>
    <w:rsid w:val="000364BE"/>
    <w:rsid w:val="00036CBB"/>
    <w:rsid w:val="000401A3"/>
    <w:rsid w:val="00043FC2"/>
    <w:rsid w:val="000457B4"/>
    <w:rsid w:val="00045FBF"/>
    <w:rsid w:val="000464A2"/>
    <w:rsid w:val="000511AE"/>
    <w:rsid w:val="00053989"/>
    <w:rsid w:val="00056334"/>
    <w:rsid w:val="00057B8B"/>
    <w:rsid w:val="00060349"/>
    <w:rsid w:val="00060734"/>
    <w:rsid w:val="00060C35"/>
    <w:rsid w:val="00063094"/>
    <w:rsid w:val="00063095"/>
    <w:rsid w:val="00064D8A"/>
    <w:rsid w:val="0006508C"/>
    <w:rsid w:val="00070652"/>
    <w:rsid w:val="000715CA"/>
    <w:rsid w:val="00071ABA"/>
    <w:rsid w:val="000720CD"/>
    <w:rsid w:val="0007287E"/>
    <w:rsid w:val="0007559C"/>
    <w:rsid w:val="00076124"/>
    <w:rsid w:val="000800E6"/>
    <w:rsid w:val="000816C8"/>
    <w:rsid w:val="00083180"/>
    <w:rsid w:val="000831E9"/>
    <w:rsid w:val="0008389F"/>
    <w:rsid w:val="00083A5C"/>
    <w:rsid w:val="0008421B"/>
    <w:rsid w:val="000845EF"/>
    <w:rsid w:val="000849AB"/>
    <w:rsid w:val="00085DB3"/>
    <w:rsid w:val="0009047B"/>
    <w:rsid w:val="00091ADA"/>
    <w:rsid w:val="00092742"/>
    <w:rsid w:val="000942BD"/>
    <w:rsid w:val="00096BF8"/>
    <w:rsid w:val="0009789D"/>
    <w:rsid w:val="000A09EA"/>
    <w:rsid w:val="000A335F"/>
    <w:rsid w:val="000A3614"/>
    <w:rsid w:val="000A378D"/>
    <w:rsid w:val="000A41B4"/>
    <w:rsid w:val="000A64CB"/>
    <w:rsid w:val="000A6B7C"/>
    <w:rsid w:val="000A7C00"/>
    <w:rsid w:val="000A7EC2"/>
    <w:rsid w:val="000B1139"/>
    <w:rsid w:val="000B1F98"/>
    <w:rsid w:val="000B2E18"/>
    <w:rsid w:val="000B37EB"/>
    <w:rsid w:val="000B504A"/>
    <w:rsid w:val="000B5108"/>
    <w:rsid w:val="000B61C5"/>
    <w:rsid w:val="000B6764"/>
    <w:rsid w:val="000C069F"/>
    <w:rsid w:val="000C18F6"/>
    <w:rsid w:val="000C22CC"/>
    <w:rsid w:val="000C3802"/>
    <w:rsid w:val="000C420C"/>
    <w:rsid w:val="000C4A80"/>
    <w:rsid w:val="000C511B"/>
    <w:rsid w:val="000C58B7"/>
    <w:rsid w:val="000C6538"/>
    <w:rsid w:val="000D0669"/>
    <w:rsid w:val="000D2353"/>
    <w:rsid w:val="000D2622"/>
    <w:rsid w:val="000D2E2F"/>
    <w:rsid w:val="000D3FEA"/>
    <w:rsid w:val="000D45A3"/>
    <w:rsid w:val="000D53CA"/>
    <w:rsid w:val="000D6CE2"/>
    <w:rsid w:val="000D7721"/>
    <w:rsid w:val="000E0044"/>
    <w:rsid w:val="000E1D8F"/>
    <w:rsid w:val="000E3B61"/>
    <w:rsid w:val="000E4667"/>
    <w:rsid w:val="000E5C93"/>
    <w:rsid w:val="000E71E6"/>
    <w:rsid w:val="000F0125"/>
    <w:rsid w:val="000F0F28"/>
    <w:rsid w:val="000F214D"/>
    <w:rsid w:val="000F25EC"/>
    <w:rsid w:val="000F2BEA"/>
    <w:rsid w:val="000F31F5"/>
    <w:rsid w:val="000F3E19"/>
    <w:rsid w:val="000F4813"/>
    <w:rsid w:val="000F53DE"/>
    <w:rsid w:val="000F56C1"/>
    <w:rsid w:val="000F5AB9"/>
    <w:rsid w:val="00101408"/>
    <w:rsid w:val="0010285E"/>
    <w:rsid w:val="001100BF"/>
    <w:rsid w:val="001114FD"/>
    <w:rsid w:val="001119C4"/>
    <w:rsid w:val="001164AE"/>
    <w:rsid w:val="001202B7"/>
    <w:rsid w:val="001207EA"/>
    <w:rsid w:val="00120852"/>
    <w:rsid w:val="0012193B"/>
    <w:rsid w:val="00122723"/>
    <w:rsid w:val="00124B18"/>
    <w:rsid w:val="001266E4"/>
    <w:rsid w:val="00126C18"/>
    <w:rsid w:val="0012721A"/>
    <w:rsid w:val="001304E4"/>
    <w:rsid w:val="001307A3"/>
    <w:rsid w:val="00130891"/>
    <w:rsid w:val="0013111B"/>
    <w:rsid w:val="001312C3"/>
    <w:rsid w:val="0013652E"/>
    <w:rsid w:val="00142D80"/>
    <w:rsid w:val="001436FE"/>
    <w:rsid w:val="00144F8D"/>
    <w:rsid w:val="00146F2D"/>
    <w:rsid w:val="00147588"/>
    <w:rsid w:val="00150722"/>
    <w:rsid w:val="001512BA"/>
    <w:rsid w:val="00151A85"/>
    <w:rsid w:val="00151ECE"/>
    <w:rsid w:val="00153257"/>
    <w:rsid w:val="00153277"/>
    <w:rsid w:val="00157E94"/>
    <w:rsid w:val="00161D03"/>
    <w:rsid w:val="001620A7"/>
    <w:rsid w:val="001621E3"/>
    <w:rsid w:val="0016246D"/>
    <w:rsid w:val="001645F0"/>
    <w:rsid w:val="00166D11"/>
    <w:rsid w:val="00170F36"/>
    <w:rsid w:val="00172025"/>
    <w:rsid w:val="00172599"/>
    <w:rsid w:val="00173DA2"/>
    <w:rsid w:val="00175800"/>
    <w:rsid w:val="00176276"/>
    <w:rsid w:val="00177F2C"/>
    <w:rsid w:val="00182C2A"/>
    <w:rsid w:val="00182DB6"/>
    <w:rsid w:val="00183EF6"/>
    <w:rsid w:val="00184A49"/>
    <w:rsid w:val="00185E40"/>
    <w:rsid w:val="001862E5"/>
    <w:rsid w:val="001866B0"/>
    <w:rsid w:val="001908DF"/>
    <w:rsid w:val="00190C1A"/>
    <w:rsid w:val="00191753"/>
    <w:rsid w:val="00194D70"/>
    <w:rsid w:val="0019560B"/>
    <w:rsid w:val="001A0938"/>
    <w:rsid w:val="001A0C7C"/>
    <w:rsid w:val="001A1A24"/>
    <w:rsid w:val="001A204D"/>
    <w:rsid w:val="001A220E"/>
    <w:rsid w:val="001A308E"/>
    <w:rsid w:val="001A3412"/>
    <w:rsid w:val="001A3E6A"/>
    <w:rsid w:val="001A3FAF"/>
    <w:rsid w:val="001A5389"/>
    <w:rsid w:val="001B052A"/>
    <w:rsid w:val="001B0DE2"/>
    <w:rsid w:val="001B215A"/>
    <w:rsid w:val="001B21E0"/>
    <w:rsid w:val="001B2DA3"/>
    <w:rsid w:val="001B417C"/>
    <w:rsid w:val="001B70C7"/>
    <w:rsid w:val="001C0357"/>
    <w:rsid w:val="001C09F1"/>
    <w:rsid w:val="001C3999"/>
    <w:rsid w:val="001C4A72"/>
    <w:rsid w:val="001C5B43"/>
    <w:rsid w:val="001C75B9"/>
    <w:rsid w:val="001C7E26"/>
    <w:rsid w:val="001C7ED6"/>
    <w:rsid w:val="001D05FB"/>
    <w:rsid w:val="001D0BB2"/>
    <w:rsid w:val="001D1417"/>
    <w:rsid w:val="001D22C9"/>
    <w:rsid w:val="001D2E38"/>
    <w:rsid w:val="001D3479"/>
    <w:rsid w:val="001D4FA4"/>
    <w:rsid w:val="001D5832"/>
    <w:rsid w:val="001D5EB3"/>
    <w:rsid w:val="001D6E6C"/>
    <w:rsid w:val="001E0052"/>
    <w:rsid w:val="001E2372"/>
    <w:rsid w:val="001E2681"/>
    <w:rsid w:val="001E4CFD"/>
    <w:rsid w:val="001E5D57"/>
    <w:rsid w:val="001E5F75"/>
    <w:rsid w:val="001F2AC3"/>
    <w:rsid w:val="001F2F42"/>
    <w:rsid w:val="001F32D1"/>
    <w:rsid w:val="001F3DF9"/>
    <w:rsid w:val="001F3F41"/>
    <w:rsid w:val="001F499A"/>
    <w:rsid w:val="001F4A8A"/>
    <w:rsid w:val="00200BA4"/>
    <w:rsid w:val="00201543"/>
    <w:rsid w:val="00202172"/>
    <w:rsid w:val="00205C9B"/>
    <w:rsid w:val="00211E78"/>
    <w:rsid w:val="0021364F"/>
    <w:rsid w:val="00214138"/>
    <w:rsid w:val="0021475A"/>
    <w:rsid w:val="00217760"/>
    <w:rsid w:val="00217F12"/>
    <w:rsid w:val="0022067C"/>
    <w:rsid w:val="00220E8F"/>
    <w:rsid w:val="002229CD"/>
    <w:rsid w:val="00225A01"/>
    <w:rsid w:val="0022718D"/>
    <w:rsid w:val="00231D4A"/>
    <w:rsid w:val="00231FF7"/>
    <w:rsid w:val="002324D1"/>
    <w:rsid w:val="00233463"/>
    <w:rsid w:val="00233A5A"/>
    <w:rsid w:val="00233AFD"/>
    <w:rsid w:val="00233B88"/>
    <w:rsid w:val="00233C50"/>
    <w:rsid w:val="0023629E"/>
    <w:rsid w:val="00236554"/>
    <w:rsid w:val="00236A20"/>
    <w:rsid w:val="00237B6F"/>
    <w:rsid w:val="00241449"/>
    <w:rsid w:val="002447EE"/>
    <w:rsid w:val="002460C2"/>
    <w:rsid w:val="00246D35"/>
    <w:rsid w:val="00247819"/>
    <w:rsid w:val="00251057"/>
    <w:rsid w:val="002513E9"/>
    <w:rsid w:val="00251B3A"/>
    <w:rsid w:val="00251EA8"/>
    <w:rsid w:val="00252A2C"/>
    <w:rsid w:val="002542BA"/>
    <w:rsid w:val="00254890"/>
    <w:rsid w:val="00260DE8"/>
    <w:rsid w:val="0026192C"/>
    <w:rsid w:val="00265FBA"/>
    <w:rsid w:val="00266929"/>
    <w:rsid w:val="002674FC"/>
    <w:rsid w:val="002716FB"/>
    <w:rsid w:val="00273CF2"/>
    <w:rsid w:val="002762B1"/>
    <w:rsid w:val="00277632"/>
    <w:rsid w:val="00280158"/>
    <w:rsid w:val="00281355"/>
    <w:rsid w:val="002829B5"/>
    <w:rsid w:val="002830FE"/>
    <w:rsid w:val="00283588"/>
    <w:rsid w:val="00283800"/>
    <w:rsid w:val="00285861"/>
    <w:rsid w:val="0028722C"/>
    <w:rsid w:val="0028723F"/>
    <w:rsid w:val="002902C8"/>
    <w:rsid w:val="0029268B"/>
    <w:rsid w:val="00292E63"/>
    <w:rsid w:val="00293DB6"/>
    <w:rsid w:val="002943C1"/>
    <w:rsid w:val="00294966"/>
    <w:rsid w:val="00294AA8"/>
    <w:rsid w:val="00295078"/>
    <w:rsid w:val="0029541C"/>
    <w:rsid w:val="002976E8"/>
    <w:rsid w:val="002A00E8"/>
    <w:rsid w:val="002A0717"/>
    <w:rsid w:val="002A3EC0"/>
    <w:rsid w:val="002A4403"/>
    <w:rsid w:val="002A4C9A"/>
    <w:rsid w:val="002A4FFA"/>
    <w:rsid w:val="002A5996"/>
    <w:rsid w:val="002A6095"/>
    <w:rsid w:val="002A6597"/>
    <w:rsid w:val="002A7B77"/>
    <w:rsid w:val="002B0561"/>
    <w:rsid w:val="002B0FFC"/>
    <w:rsid w:val="002B1D71"/>
    <w:rsid w:val="002B3297"/>
    <w:rsid w:val="002B365B"/>
    <w:rsid w:val="002B47E4"/>
    <w:rsid w:val="002C1258"/>
    <w:rsid w:val="002C16A6"/>
    <w:rsid w:val="002C1889"/>
    <w:rsid w:val="002C1AA6"/>
    <w:rsid w:val="002C2244"/>
    <w:rsid w:val="002C282C"/>
    <w:rsid w:val="002C38B7"/>
    <w:rsid w:val="002C3CC9"/>
    <w:rsid w:val="002C60F3"/>
    <w:rsid w:val="002C6168"/>
    <w:rsid w:val="002C6702"/>
    <w:rsid w:val="002C69EC"/>
    <w:rsid w:val="002D00C5"/>
    <w:rsid w:val="002D4A6E"/>
    <w:rsid w:val="002D5E80"/>
    <w:rsid w:val="002E2000"/>
    <w:rsid w:val="002E2E1F"/>
    <w:rsid w:val="002E4353"/>
    <w:rsid w:val="002E774B"/>
    <w:rsid w:val="002F06B0"/>
    <w:rsid w:val="002F3197"/>
    <w:rsid w:val="002F4FA0"/>
    <w:rsid w:val="002F6643"/>
    <w:rsid w:val="002F7183"/>
    <w:rsid w:val="00301428"/>
    <w:rsid w:val="0030228C"/>
    <w:rsid w:val="003069B5"/>
    <w:rsid w:val="0030795F"/>
    <w:rsid w:val="003108E5"/>
    <w:rsid w:val="003125ED"/>
    <w:rsid w:val="00312D54"/>
    <w:rsid w:val="0031690C"/>
    <w:rsid w:val="00316DC4"/>
    <w:rsid w:val="003179B9"/>
    <w:rsid w:val="003212B6"/>
    <w:rsid w:val="0032348F"/>
    <w:rsid w:val="00323DB6"/>
    <w:rsid w:val="00326692"/>
    <w:rsid w:val="00326B64"/>
    <w:rsid w:val="003274EA"/>
    <w:rsid w:val="00327A02"/>
    <w:rsid w:val="003312DA"/>
    <w:rsid w:val="0033172A"/>
    <w:rsid w:val="00331AC5"/>
    <w:rsid w:val="00331BBF"/>
    <w:rsid w:val="00332A71"/>
    <w:rsid w:val="00334BA3"/>
    <w:rsid w:val="00334C87"/>
    <w:rsid w:val="00342402"/>
    <w:rsid w:val="00347800"/>
    <w:rsid w:val="0035397B"/>
    <w:rsid w:val="00353B9E"/>
    <w:rsid w:val="00362C83"/>
    <w:rsid w:val="003632F4"/>
    <w:rsid w:val="00364234"/>
    <w:rsid w:val="003666EE"/>
    <w:rsid w:val="00366B63"/>
    <w:rsid w:val="0036722A"/>
    <w:rsid w:val="003718ED"/>
    <w:rsid w:val="0037193E"/>
    <w:rsid w:val="0037304F"/>
    <w:rsid w:val="00373C0C"/>
    <w:rsid w:val="00373F55"/>
    <w:rsid w:val="00373FDF"/>
    <w:rsid w:val="0037468C"/>
    <w:rsid w:val="0037646D"/>
    <w:rsid w:val="00376A0D"/>
    <w:rsid w:val="00377A98"/>
    <w:rsid w:val="003800F4"/>
    <w:rsid w:val="00381414"/>
    <w:rsid w:val="00382039"/>
    <w:rsid w:val="00382DA4"/>
    <w:rsid w:val="00385272"/>
    <w:rsid w:val="00386D5F"/>
    <w:rsid w:val="0038718B"/>
    <w:rsid w:val="00390F6B"/>
    <w:rsid w:val="00390F94"/>
    <w:rsid w:val="00391C07"/>
    <w:rsid w:val="00392425"/>
    <w:rsid w:val="003946E4"/>
    <w:rsid w:val="00394ED4"/>
    <w:rsid w:val="003A0F94"/>
    <w:rsid w:val="003A1B48"/>
    <w:rsid w:val="003A3427"/>
    <w:rsid w:val="003A4101"/>
    <w:rsid w:val="003A425A"/>
    <w:rsid w:val="003A479D"/>
    <w:rsid w:val="003A4A91"/>
    <w:rsid w:val="003A584E"/>
    <w:rsid w:val="003A5974"/>
    <w:rsid w:val="003A7DDF"/>
    <w:rsid w:val="003B0D72"/>
    <w:rsid w:val="003B0FF2"/>
    <w:rsid w:val="003B169D"/>
    <w:rsid w:val="003B1A90"/>
    <w:rsid w:val="003B27C1"/>
    <w:rsid w:val="003B3DFE"/>
    <w:rsid w:val="003C10BC"/>
    <w:rsid w:val="003C36FF"/>
    <w:rsid w:val="003C4AA0"/>
    <w:rsid w:val="003C5111"/>
    <w:rsid w:val="003C51A5"/>
    <w:rsid w:val="003C7326"/>
    <w:rsid w:val="003C7B3C"/>
    <w:rsid w:val="003D23FE"/>
    <w:rsid w:val="003D2BD9"/>
    <w:rsid w:val="003D3765"/>
    <w:rsid w:val="003D458E"/>
    <w:rsid w:val="003E08A5"/>
    <w:rsid w:val="003E1A68"/>
    <w:rsid w:val="003E2887"/>
    <w:rsid w:val="003E54A0"/>
    <w:rsid w:val="003E5821"/>
    <w:rsid w:val="003E74AC"/>
    <w:rsid w:val="003F16CE"/>
    <w:rsid w:val="003F34FE"/>
    <w:rsid w:val="0040085F"/>
    <w:rsid w:val="004013E0"/>
    <w:rsid w:val="004039D3"/>
    <w:rsid w:val="0040498B"/>
    <w:rsid w:val="0040516C"/>
    <w:rsid w:val="004052FD"/>
    <w:rsid w:val="00407049"/>
    <w:rsid w:val="004078F5"/>
    <w:rsid w:val="004104A5"/>
    <w:rsid w:val="004113E8"/>
    <w:rsid w:val="0041254D"/>
    <w:rsid w:val="00412AA2"/>
    <w:rsid w:val="0041324B"/>
    <w:rsid w:val="00413C4B"/>
    <w:rsid w:val="004176A5"/>
    <w:rsid w:val="00422A09"/>
    <w:rsid w:val="0042361B"/>
    <w:rsid w:val="0042383A"/>
    <w:rsid w:val="00423A8D"/>
    <w:rsid w:val="00423AD3"/>
    <w:rsid w:val="00424FB5"/>
    <w:rsid w:val="004264B9"/>
    <w:rsid w:val="0042674A"/>
    <w:rsid w:val="00431F01"/>
    <w:rsid w:val="00432310"/>
    <w:rsid w:val="00434851"/>
    <w:rsid w:val="00436AB8"/>
    <w:rsid w:val="0044030C"/>
    <w:rsid w:val="00441E28"/>
    <w:rsid w:val="0044215F"/>
    <w:rsid w:val="0044230C"/>
    <w:rsid w:val="00443118"/>
    <w:rsid w:val="00443685"/>
    <w:rsid w:val="004449C6"/>
    <w:rsid w:val="0044509F"/>
    <w:rsid w:val="00446822"/>
    <w:rsid w:val="00446FE0"/>
    <w:rsid w:val="0045171A"/>
    <w:rsid w:val="0045306E"/>
    <w:rsid w:val="00454186"/>
    <w:rsid w:val="00455BE1"/>
    <w:rsid w:val="00455DA2"/>
    <w:rsid w:val="00456391"/>
    <w:rsid w:val="00456700"/>
    <w:rsid w:val="00456D34"/>
    <w:rsid w:val="00460783"/>
    <w:rsid w:val="00460EFA"/>
    <w:rsid w:val="00463348"/>
    <w:rsid w:val="00465635"/>
    <w:rsid w:val="0046791E"/>
    <w:rsid w:val="00467D3B"/>
    <w:rsid w:val="00470796"/>
    <w:rsid w:val="00471791"/>
    <w:rsid w:val="00473038"/>
    <w:rsid w:val="004747F0"/>
    <w:rsid w:val="0048185D"/>
    <w:rsid w:val="004825C3"/>
    <w:rsid w:val="0048279F"/>
    <w:rsid w:val="00483A9A"/>
    <w:rsid w:val="004853FA"/>
    <w:rsid w:val="00485AC0"/>
    <w:rsid w:val="00485F22"/>
    <w:rsid w:val="0048739D"/>
    <w:rsid w:val="00490775"/>
    <w:rsid w:val="00491101"/>
    <w:rsid w:val="004923EF"/>
    <w:rsid w:val="00492507"/>
    <w:rsid w:val="0049261F"/>
    <w:rsid w:val="004926B9"/>
    <w:rsid w:val="00492AB0"/>
    <w:rsid w:val="00495608"/>
    <w:rsid w:val="0049759C"/>
    <w:rsid w:val="00497DFD"/>
    <w:rsid w:val="004A21BF"/>
    <w:rsid w:val="004A24BE"/>
    <w:rsid w:val="004A29BE"/>
    <w:rsid w:val="004A4189"/>
    <w:rsid w:val="004A43EA"/>
    <w:rsid w:val="004B1AD3"/>
    <w:rsid w:val="004B59C2"/>
    <w:rsid w:val="004B5B28"/>
    <w:rsid w:val="004B5DFF"/>
    <w:rsid w:val="004B641A"/>
    <w:rsid w:val="004B6A3D"/>
    <w:rsid w:val="004B70C5"/>
    <w:rsid w:val="004C09DC"/>
    <w:rsid w:val="004C11E6"/>
    <w:rsid w:val="004C2000"/>
    <w:rsid w:val="004C32A9"/>
    <w:rsid w:val="004C3EC8"/>
    <w:rsid w:val="004C58CD"/>
    <w:rsid w:val="004D0AD4"/>
    <w:rsid w:val="004D127A"/>
    <w:rsid w:val="004D20CA"/>
    <w:rsid w:val="004D241F"/>
    <w:rsid w:val="004D3042"/>
    <w:rsid w:val="004D3A0A"/>
    <w:rsid w:val="004D3AB0"/>
    <w:rsid w:val="004D3F84"/>
    <w:rsid w:val="004D505C"/>
    <w:rsid w:val="004D5716"/>
    <w:rsid w:val="004D58E0"/>
    <w:rsid w:val="004D5C26"/>
    <w:rsid w:val="004D6850"/>
    <w:rsid w:val="004D7880"/>
    <w:rsid w:val="004E0978"/>
    <w:rsid w:val="004E0CB5"/>
    <w:rsid w:val="004E2EF3"/>
    <w:rsid w:val="004E3C0A"/>
    <w:rsid w:val="004E477B"/>
    <w:rsid w:val="004E48C6"/>
    <w:rsid w:val="004E5190"/>
    <w:rsid w:val="004E5B44"/>
    <w:rsid w:val="004F057A"/>
    <w:rsid w:val="004F284F"/>
    <w:rsid w:val="004F2D63"/>
    <w:rsid w:val="004F5534"/>
    <w:rsid w:val="004F5729"/>
    <w:rsid w:val="004F5B2B"/>
    <w:rsid w:val="004F63E2"/>
    <w:rsid w:val="004F6BB2"/>
    <w:rsid w:val="004F7A70"/>
    <w:rsid w:val="0050039D"/>
    <w:rsid w:val="00500434"/>
    <w:rsid w:val="005008E7"/>
    <w:rsid w:val="00502C3F"/>
    <w:rsid w:val="00502D2F"/>
    <w:rsid w:val="005034E3"/>
    <w:rsid w:val="005039AF"/>
    <w:rsid w:val="00503D13"/>
    <w:rsid w:val="005056BC"/>
    <w:rsid w:val="00507E7B"/>
    <w:rsid w:val="0051034E"/>
    <w:rsid w:val="0051284E"/>
    <w:rsid w:val="00512F9B"/>
    <w:rsid w:val="00515701"/>
    <w:rsid w:val="00516C27"/>
    <w:rsid w:val="00517BF2"/>
    <w:rsid w:val="00521B17"/>
    <w:rsid w:val="00523694"/>
    <w:rsid w:val="00525916"/>
    <w:rsid w:val="0052677F"/>
    <w:rsid w:val="00526B67"/>
    <w:rsid w:val="0052719D"/>
    <w:rsid w:val="00527F72"/>
    <w:rsid w:val="00530114"/>
    <w:rsid w:val="00530168"/>
    <w:rsid w:val="00533AFB"/>
    <w:rsid w:val="00536429"/>
    <w:rsid w:val="00536C0F"/>
    <w:rsid w:val="00540E23"/>
    <w:rsid w:val="00541128"/>
    <w:rsid w:val="00542248"/>
    <w:rsid w:val="005435C4"/>
    <w:rsid w:val="00543C1F"/>
    <w:rsid w:val="00543D0F"/>
    <w:rsid w:val="005441F3"/>
    <w:rsid w:val="0054477A"/>
    <w:rsid w:val="00545103"/>
    <w:rsid w:val="00547F85"/>
    <w:rsid w:val="005519B0"/>
    <w:rsid w:val="00552D03"/>
    <w:rsid w:val="00553759"/>
    <w:rsid w:val="00555050"/>
    <w:rsid w:val="00556C95"/>
    <w:rsid w:val="005604A3"/>
    <w:rsid w:val="005611D7"/>
    <w:rsid w:val="0056175A"/>
    <w:rsid w:val="00562BBF"/>
    <w:rsid w:val="00563ECD"/>
    <w:rsid w:val="00564031"/>
    <w:rsid w:val="00571062"/>
    <w:rsid w:val="00571987"/>
    <w:rsid w:val="005738CC"/>
    <w:rsid w:val="00577445"/>
    <w:rsid w:val="00577AF7"/>
    <w:rsid w:val="00581428"/>
    <w:rsid w:val="0058289A"/>
    <w:rsid w:val="00582FA1"/>
    <w:rsid w:val="00584EDC"/>
    <w:rsid w:val="0058584F"/>
    <w:rsid w:val="005874CE"/>
    <w:rsid w:val="00587B8A"/>
    <w:rsid w:val="0059256C"/>
    <w:rsid w:val="0059284F"/>
    <w:rsid w:val="00592ED3"/>
    <w:rsid w:val="0059407E"/>
    <w:rsid w:val="0059459C"/>
    <w:rsid w:val="00594775"/>
    <w:rsid w:val="005967CA"/>
    <w:rsid w:val="00596970"/>
    <w:rsid w:val="00596EB0"/>
    <w:rsid w:val="005A15E0"/>
    <w:rsid w:val="005A1EC6"/>
    <w:rsid w:val="005A2C29"/>
    <w:rsid w:val="005A3BE5"/>
    <w:rsid w:val="005A4869"/>
    <w:rsid w:val="005A532C"/>
    <w:rsid w:val="005A58A4"/>
    <w:rsid w:val="005A7A4B"/>
    <w:rsid w:val="005B18C4"/>
    <w:rsid w:val="005B1BB3"/>
    <w:rsid w:val="005B29DA"/>
    <w:rsid w:val="005B2AFE"/>
    <w:rsid w:val="005B3228"/>
    <w:rsid w:val="005B4351"/>
    <w:rsid w:val="005B49C8"/>
    <w:rsid w:val="005B4C50"/>
    <w:rsid w:val="005B55A7"/>
    <w:rsid w:val="005B57C5"/>
    <w:rsid w:val="005B5940"/>
    <w:rsid w:val="005B5FE1"/>
    <w:rsid w:val="005B6082"/>
    <w:rsid w:val="005B772B"/>
    <w:rsid w:val="005C4031"/>
    <w:rsid w:val="005C62A4"/>
    <w:rsid w:val="005C6CAF"/>
    <w:rsid w:val="005D03B6"/>
    <w:rsid w:val="005D5084"/>
    <w:rsid w:val="005D6314"/>
    <w:rsid w:val="005D7662"/>
    <w:rsid w:val="005E1AB8"/>
    <w:rsid w:val="005E3C1C"/>
    <w:rsid w:val="005E452D"/>
    <w:rsid w:val="005E4A3F"/>
    <w:rsid w:val="005E5680"/>
    <w:rsid w:val="005E5A10"/>
    <w:rsid w:val="005E5D40"/>
    <w:rsid w:val="005E6F7D"/>
    <w:rsid w:val="005E7904"/>
    <w:rsid w:val="005F104C"/>
    <w:rsid w:val="005F1983"/>
    <w:rsid w:val="005F3951"/>
    <w:rsid w:val="005F4868"/>
    <w:rsid w:val="005F5944"/>
    <w:rsid w:val="005F785B"/>
    <w:rsid w:val="00603A32"/>
    <w:rsid w:val="00604956"/>
    <w:rsid w:val="00606BAF"/>
    <w:rsid w:val="0060727F"/>
    <w:rsid w:val="006105BC"/>
    <w:rsid w:val="00611A1F"/>
    <w:rsid w:val="00612D74"/>
    <w:rsid w:val="00614007"/>
    <w:rsid w:val="00616145"/>
    <w:rsid w:val="00616422"/>
    <w:rsid w:val="00617609"/>
    <w:rsid w:val="00630A33"/>
    <w:rsid w:val="00630BB9"/>
    <w:rsid w:val="006315E3"/>
    <w:rsid w:val="00632224"/>
    <w:rsid w:val="00635AB2"/>
    <w:rsid w:val="00640E2B"/>
    <w:rsid w:val="006418E4"/>
    <w:rsid w:val="00644904"/>
    <w:rsid w:val="00647D35"/>
    <w:rsid w:val="006501D6"/>
    <w:rsid w:val="00650D12"/>
    <w:rsid w:val="006516CF"/>
    <w:rsid w:val="00652B9A"/>
    <w:rsid w:val="0065332F"/>
    <w:rsid w:val="00653EC7"/>
    <w:rsid w:val="00656F0D"/>
    <w:rsid w:val="00657900"/>
    <w:rsid w:val="00662172"/>
    <w:rsid w:val="0066238F"/>
    <w:rsid w:val="0066440B"/>
    <w:rsid w:val="00666293"/>
    <w:rsid w:val="00670043"/>
    <w:rsid w:val="006703E3"/>
    <w:rsid w:val="006704B9"/>
    <w:rsid w:val="00670567"/>
    <w:rsid w:val="00671977"/>
    <w:rsid w:val="00673FAD"/>
    <w:rsid w:val="00675BB0"/>
    <w:rsid w:val="0067722B"/>
    <w:rsid w:val="006805B2"/>
    <w:rsid w:val="00680782"/>
    <w:rsid w:val="00682533"/>
    <w:rsid w:val="0068315E"/>
    <w:rsid w:val="00683BB3"/>
    <w:rsid w:val="00684FE9"/>
    <w:rsid w:val="006861D3"/>
    <w:rsid w:val="00687471"/>
    <w:rsid w:val="00691032"/>
    <w:rsid w:val="006927E5"/>
    <w:rsid w:val="00694320"/>
    <w:rsid w:val="00694C33"/>
    <w:rsid w:val="00697BEE"/>
    <w:rsid w:val="006A1C2B"/>
    <w:rsid w:val="006A35A2"/>
    <w:rsid w:val="006A5597"/>
    <w:rsid w:val="006B1F09"/>
    <w:rsid w:val="006B30B0"/>
    <w:rsid w:val="006B3C78"/>
    <w:rsid w:val="006B6CC0"/>
    <w:rsid w:val="006B7FF5"/>
    <w:rsid w:val="006C1092"/>
    <w:rsid w:val="006C13A1"/>
    <w:rsid w:val="006C1888"/>
    <w:rsid w:val="006C26C5"/>
    <w:rsid w:val="006C42EF"/>
    <w:rsid w:val="006C4B1C"/>
    <w:rsid w:val="006C570C"/>
    <w:rsid w:val="006C5F13"/>
    <w:rsid w:val="006C5F45"/>
    <w:rsid w:val="006C6928"/>
    <w:rsid w:val="006D07C5"/>
    <w:rsid w:val="006D0942"/>
    <w:rsid w:val="006D0D54"/>
    <w:rsid w:val="006D2659"/>
    <w:rsid w:val="006D3219"/>
    <w:rsid w:val="006D4A57"/>
    <w:rsid w:val="006D4CCD"/>
    <w:rsid w:val="006D5C30"/>
    <w:rsid w:val="006D5E4F"/>
    <w:rsid w:val="006D5F7E"/>
    <w:rsid w:val="006D6295"/>
    <w:rsid w:val="006D69D8"/>
    <w:rsid w:val="006D7030"/>
    <w:rsid w:val="006D7AB0"/>
    <w:rsid w:val="006E1DA6"/>
    <w:rsid w:val="006E1E14"/>
    <w:rsid w:val="006E2554"/>
    <w:rsid w:val="006E6B06"/>
    <w:rsid w:val="006E6DAC"/>
    <w:rsid w:val="006E7B28"/>
    <w:rsid w:val="006F0438"/>
    <w:rsid w:val="006F1ADA"/>
    <w:rsid w:val="006F26C3"/>
    <w:rsid w:val="006F2C2A"/>
    <w:rsid w:val="006F3BA6"/>
    <w:rsid w:val="006F4859"/>
    <w:rsid w:val="006F5872"/>
    <w:rsid w:val="006F61D8"/>
    <w:rsid w:val="006F789D"/>
    <w:rsid w:val="0070256C"/>
    <w:rsid w:val="00702969"/>
    <w:rsid w:val="00703812"/>
    <w:rsid w:val="00703B21"/>
    <w:rsid w:val="00704C55"/>
    <w:rsid w:val="00705B39"/>
    <w:rsid w:val="0070724B"/>
    <w:rsid w:val="00710484"/>
    <w:rsid w:val="007119DA"/>
    <w:rsid w:val="00712A24"/>
    <w:rsid w:val="00714934"/>
    <w:rsid w:val="00715C2E"/>
    <w:rsid w:val="0071744C"/>
    <w:rsid w:val="00722FE0"/>
    <w:rsid w:val="007230EB"/>
    <w:rsid w:val="00723320"/>
    <w:rsid w:val="00725676"/>
    <w:rsid w:val="00727146"/>
    <w:rsid w:val="0072782A"/>
    <w:rsid w:val="00727F67"/>
    <w:rsid w:val="00730972"/>
    <w:rsid w:val="007322CE"/>
    <w:rsid w:val="007326B4"/>
    <w:rsid w:val="0073315C"/>
    <w:rsid w:val="007338E4"/>
    <w:rsid w:val="0073531C"/>
    <w:rsid w:val="0073598B"/>
    <w:rsid w:val="00735D7D"/>
    <w:rsid w:val="007364DF"/>
    <w:rsid w:val="007366E1"/>
    <w:rsid w:val="007366FC"/>
    <w:rsid w:val="00736F3E"/>
    <w:rsid w:val="00737090"/>
    <w:rsid w:val="00737741"/>
    <w:rsid w:val="00737F26"/>
    <w:rsid w:val="007404A6"/>
    <w:rsid w:val="00741A92"/>
    <w:rsid w:val="0074246E"/>
    <w:rsid w:val="00742474"/>
    <w:rsid w:val="00742902"/>
    <w:rsid w:val="00744191"/>
    <w:rsid w:val="00745513"/>
    <w:rsid w:val="0074588A"/>
    <w:rsid w:val="0074695A"/>
    <w:rsid w:val="00747265"/>
    <w:rsid w:val="00747D5F"/>
    <w:rsid w:val="00756198"/>
    <w:rsid w:val="007606CE"/>
    <w:rsid w:val="00762163"/>
    <w:rsid w:val="00762460"/>
    <w:rsid w:val="007637FF"/>
    <w:rsid w:val="00765998"/>
    <w:rsid w:val="00766229"/>
    <w:rsid w:val="00766B79"/>
    <w:rsid w:val="00767C89"/>
    <w:rsid w:val="00770C25"/>
    <w:rsid w:val="007725AC"/>
    <w:rsid w:val="00773DF5"/>
    <w:rsid w:val="0077554D"/>
    <w:rsid w:val="007803C5"/>
    <w:rsid w:val="00780864"/>
    <w:rsid w:val="00780A0C"/>
    <w:rsid w:val="00780E13"/>
    <w:rsid w:val="007817C5"/>
    <w:rsid w:val="007827DC"/>
    <w:rsid w:val="00782E08"/>
    <w:rsid w:val="007854A7"/>
    <w:rsid w:val="007869C9"/>
    <w:rsid w:val="00791897"/>
    <w:rsid w:val="007A0A5D"/>
    <w:rsid w:val="007A0C53"/>
    <w:rsid w:val="007A139E"/>
    <w:rsid w:val="007A168F"/>
    <w:rsid w:val="007A3A25"/>
    <w:rsid w:val="007A4E12"/>
    <w:rsid w:val="007A5E05"/>
    <w:rsid w:val="007A7A4C"/>
    <w:rsid w:val="007B0003"/>
    <w:rsid w:val="007B430E"/>
    <w:rsid w:val="007B4AEE"/>
    <w:rsid w:val="007B5B6E"/>
    <w:rsid w:val="007B7302"/>
    <w:rsid w:val="007C05F3"/>
    <w:rsid w:val="007C2482"/>
    <w:rsid w:val="007C2FFF"/>
    <w:rsid w:val="007C3CB0"/>
    <w:rsid w:val="007C5564"/>
    <w:rsid w:val="007C561A"/>
    <w:rsid w:val="007C7CFC"/>
    <w:rsid w:val="007D0B4C"/>
    <w:rsid w:val="007D0CB0"/>
    <w:rsid w:val="007D13B9"/>
    <w:rsid w:val="007D5478"/>
    <w:rsid w:val="007D7B47"/>
    <w:rsid w:val="007E1529"/>
    <w:rsid w:val="007E407F"/>
    <w:rsid w:val="007E4CCA"/>
    <w:rsid w:val="007E5EC9"/>
    <w:rsid w:val="007E6BAC"/>
    <w:rsid w:val="007E6FAC"/>
    <w:rsid w:val="007E788E"/>
    <w:rsid w:val="007E7A0C"/>
    <w:rsid w:val="007E7C73"/>
    <w:rsid w:val="007E7D28"/>
    <w:rsid w:val="007F0430"/>
    <w:rsid w:val="007F0AF2"/>
    <w:rsid w:val="007F1B56"/>
    <w:rsid w:val="007F1D25"/>
    <w:rsid w:val="007F2811"/>
    <w:rsid w:val="007F4182"/>
    <w:rsid w:val="007F47E8"/>
    <w:rsid w:val="007F4C1B"/>
    <w:rsid w:val="00801202"/>
    <w:rsid w:val="008019DA"/>
    <w:rsid w:val="0080215A"/>
    <w:rsid w:val="00802722"/>
    <w:rsid w:val="00805A56"/>
    <w:rsid w:val="00806320"/>
    <w:rsid w:val="00806AB1"/>
    <w:rsid w:val="00810D69"/>
    <w:rsid w:val="0081101F"/>
    <w:rsid w:val="008128D1"/>
    <w:rsid w:val="00812E2D"/>
    <w:rsid w:val="00813B9C"/>
    <w:rsid w:val="00814E0E"/>
    <w:rsid w:val="00816788"/>
    <w:rsid w:val="00821007"/>
    <w:rsid w:val="00821E02"/>
    <w:rsid w:val="00823336"/>
    <w:rsid w:val="00824DD4"/>
    <w:rsid w:val="00825046"/>
    <w:rsid w:val="00826393"/>
    <w:rsid w:val="008263C8"/>
    <w:rsid w:val="0083246F"/>
    <w:rsid w:val="0083445A"/>
    <w:rsid w:val="00840199"/>
    <w:rsid w:val="008404E0"/>
    <w:rsid w:val="0084053C"/>
    <w:rsid w:val="008410EE"/>
    <w:rsid w:val="0084192A"/>
    <w:rsid w:val="00844645"/>
    <w:rsid w:val="00845136"/>
    <w:rsid w:val="00845889"/>
    <w:rsid w:val="008458F9"/>
    <w:rsid w:val="008466E2"/>
    <w:rsid w:val="00847907"/>
    <w:rsid w:val="00850334"/>
    <w:rsid w:val="00850484"/>
    <w:rsid w:val="0085174D"/>
    <w:rsid w:val="008517A1"/>
    <w:rsid w:val="00853102"/>
    <w:rsid w:val="00854999"/>
    <w:rsid w:val="008549EF"/>
    <w:rsid w:val="00857B98"/>
    <w:rsid w:val="00857C4B"/>
    <w:rsid w:val="00861B66"/>
    <w:rsid w:val="00862DE0"/>
    <w:rsid w:val="00863464"/>
    <w:rsid w:val="00863DDE"/>
    <w:rsid w:val="00867CD9"/>
    <w:rsid w:val="008731DE"/>
    <w:rsid w:val="0087376C"/>
    <w:rsid w:val="008742D2"/>
    <w:rsid w:val="008747D0"/>
    <w:rsid w:val="00874E01"/>
    <w:rsid w:val="00875797"/>
    <w:rsid w:val="00875A5A"/>
    <w:rsid w:val="00877853"/>
    <w:rsid w:val="00880AA0"/>
    <w:rsid w:val="00881562"/>
    <w:rsid w:val="00881849"/>
    <w:rsid w:val="00884DB4"/>
    <w:rsid w:val="0088558B"/>
    <w:rsid w:val="0088739A"/>
    <w:rsid w:val="00887568"/>
    <w:rsid w:val="00891D1A"/>
    <w:rsid w:val="00892F3C"/>
    <w:rsid w:val="00894BC0"/>
    <w:rsid w:val="00897625"/>
    <w:rsid w:val="008A42B1"/>
    <w:rsid w:val="008A4989"/>
    <w:rsid w:val="008A51BD"/>
    <w:rsid w:val="008B0E44"/>
    <w:rsid w:val="008B2A4E"/>
    <w:rsid w:val="008B2FAD"/>
    <w:rsid w:val="008B4092"/>
    <w:rsid w:val="008B4734"/>
    <w:rsid w:val="008B47D4"/>
    <w:rsid w:val="008B5796"/>
    <w:rsid w:val="008B72D8"/>
    <w:rsid w:val="008B77B7"/>
    <w:rsid w:val="008C050B"/>
    <w:rsid w:val="008C280D"/>
    <w:rsid w:val="008C2E76"/>
    <w:rsid w:val="008C312F"/>
    <w:rsid w:val="008C321F"/>
    <w:rsid w:val="008C47E9"/>
    <w:rsid w:val="008C4E23"/>
    <w:rsid w:val="008C5493"/>
    <w:rsid w:val="008C604F"/>
    <w:rsid w:val="008C6AE8"/>
    <w:rsid w:val="008C7134"/>
    <w:rsid w:val="008C7594"/>
    <w:rsid w:val="008D002F"/>
    <w:rsid w:val="008D32E9"/>
    <w:rsid w:val="008D4459"/>
    <w:rsid w:val="008D562D"/>
    <w:rsid w:val="008D690A"/>
    <w:rsid w:val="008E01C7"/>
    <w:rsid w:val="008E01ED"/>
    <w:rsid w:val="008E070C"/>
    <w:rsid w:val="008E1A3D"/>
    <w:rsid w:val="008E3818"/>
    <w:rsid w:val="008E47D0"/>
    <w:rsid w:val="008E51A9"/>
    <w:rsid w:val="008F02E7"/>
    <w:rsid w:val="008F135F"/>
    <w:rsid w:val="008F218C"/>
    <w:rsid w:val="008F2A41"/>
    <w:rsid w:val="008F2F74"/>
    <w:rsid w:val="00900F8C"/>
    <w:rsid w:val="009010FD"/>
    <w:rsid w:val="00902C69"/>
    <w:rsid w:val="009053F3"/>
    <w:rsid w:val="0090599C"/>
    <w:rsid w:val="00905D7D"/>
    <w:rsid w:val="00907E0A"/>
    <w:rsid w:val="0091097A"/>
    <w:rsid w:val="00910F86"/>
    <w:rsid w:val="00911564"/>
    <w:rsid w:val="00911CE1"/>
    <w:rsid w:val="00912049"/>
    <w:rsid w:val="009133F0"/>
    <w:rsid w:val="009139FE"/>
    <w:rsid w:val="00916BF5"/>
    <w:rsid w:val="00916CC1"/>
    <w:rsid w:val="0091712C"/>
    <w:rsid w:val="00917535"/>
    <w:rsid w:val="00917B72"/>
    <w:rsid w:val="00920140"/>
    <w:rsid w:val="009202B6"/>
    <w:rsid w:val="00920E6D"/>
    <w:rsid w:val="0092108F"/>
    <w:rsid w:val="009226BB"/>
    <w:rsid w:val="00923420"/>
    <w:rsid w:val="009250E7"/>
    <w:rsid w:val="0092685B"/>
    <w:rsid w:val="009270C6"/>
    <w:rsid w:val="00927A4A"/>
    <w:rsid w:val="00927E5C"/>
    <w:rsid w:val="00930FB5"/>
    <w:rsid w:val="0093224F"/>
    <w:rsid w:val="00935BBD"/>
    <w:rsid w:val="00935D07"/>
    <w:rsid w:val="009409F6"/>
    <w:rsid w:val="00941355"/>
    <w:rsid w:val="00941CF0"/>
    <w:rsid w:val="009420FD"/>
    <w:rsid w:val="00942821"/>
    <w:rsid w:val="00942BFC"/>
    <w:rsid w:val="00942D45"/>
    <w:rsid w:val="00943911"/>
    <w:rsid w:val="00945192"/>
    <w:rsid w:val="00946A2D"/>
    <w:rsid w:val="00947BC6"/>
    <w:rsid w:val="00950109"/>
    <w:rsid w:val="009502C0"/>
    <w:rsid w:val="00950497"/>
    <w:rsid w:val="009508E9"/>
    <w:rsid w:val="009510A7"/>
    <w:rsid w:val="00954CEE"/>
    <w:rsid w:val="00956C25"/>
    <w:rsid w:val="00961306"/>
    <w:rsid w:val="00963741"/>
    <w:rsid w:val="00963C9D"/>
    <w:rsid w:val="0096434E"/>
    <w:rsid w:val="00965364"/>
    <w:rsid w:val="0096644C"/>
    <w:rsid w:val="0096766F"/>
    <w:rsid w:val="009701FD"/>
    <w:rsid w:val="00970A7D"/>
    <w:rsid w:val="00971C3D"/>
    <w:rsid w:val="00972521"/>
    <w:rsid w:val="00973221"/>
    <w:rsid w:val="0097720C"/>
    <w:rsid w:val="00977D2D"/>
    <w:rsid w:val="009824AD"/>
    <w:rsid w:val="00985B00"/>
    <w:rsid w:val="00986444"/>
    <w:rsid w:val="00986EBF"/>
    <w:rsid w:val="00990412"/>
    <w:rsid w:val="00990EEA"/>
    <w:rsid w:val="00991224"/>
    <w:rsid w:val="00991D3B"/>
    <w:rsid w:val="009956BD"/>
    <w:rsid w:val="00996489"/>
    <w:rsid w:val="0099651F"/>
    <w:rsid w:val="009A164C"/>
    <w:rsid w:val="009A751A"/>
    <w:rsid w:val="009A7C50"/>
    <w:rsid w:val="009A7F68"/>
    <w:rsid w:val="009B1D62"/>
    <w:rsid w:val="009B2627"/>
    <w:rsid w:val="009B3847"/>
    <w:rsid w:val="009B3BC0"/>
    <w:rsid w:val="009B3FBF"/>
    <w:rsid w:val="009B54B3"/>
    <w:rsid w:val="009B6C14"/>
    <w:rsid w:val="009B6D24"/>
    <w:rsid w:val="009C2B63"/>
    <w:rsid w:val="009C331C"/>
    <w:rsid w:val="009C4A6E"/>
    <w:rsid w:val="009C64F3"/>
    <w:rsid w:val="009C7472"/>
    <w:rsid w:val="009D06A6"/>
    <w:rsid w:val="009D64C5"/>
    <w:rsid w:val="009D6B5D"/>
    <w:rsid w:val="009D7A4D"/>
    <w:rsid w:val="009E0B58"/>
    <w:rsid w:val="009E0BC8"/>
    <w:rsid w:val="009E13AD"/>
    <w:rsid w:val="009E1443"/>
    <w:rsid w:val="009E38A0"/>
    <w:rsid w:val="009E399B"/>
    <w:rsid w:val="009E3B87"/>
    <w:rsid w:val="009E6353"/>
    <w:rsid w:val="009E793B"/>
    <w:rsid w:val="009E7AFE"/>
    <w:rsid w:val="009E7F14"/>
    <w:rsid w:val="009F189D"/>
    <w:rsid w:val="009F1997"/>
    <w:rsid w:val="009F3052"/>
    <w:rsid w:val="009F6F68"/>
    <w:rsid w:val="009F7172"/>
    <w:rsid w:val="00A00043"/>
    <w:rsid w:val="00A002FF"/>
    <w:rsid w:val="00A01079"/>
    <w:rsid w:val="00A01943"/>
    <w:rsid w:val="00A02A55"/>
    <w:rsid w:val="00A03EC9"/>
    <w:rsid w:val="00A07D57"/>
    <w:rsid w:val="00A07E39"/>
    <w:rsid w:val="00A07EF4"/>
    <w:rsid w:val="00A11F31"/>
    <w:rsid w:val="00A13C55"/>
    <w:rsid w:val="00A145CC"/>
    <w:rsid w:val="00A1480A"/>
    <w:rsid w:val="00A155DF"/>
    <w:rsid w:val="00A16463"/>
    <w:rsid w:val="00A214C4"/>
    <w:rsid w:val="00A2184F"/>
    <w:rsid w:val="00A21C9C"/>
    <w:rsid w:val="00A23B8C"/>
    <w:rsid w:val="00A25707"/>
    <w:rsid w:val="00A2573B"/>
    <w:rsid w:val="00A2610C"/>
    <w:rsid w:val="00A26A79"/>
    <w:rsid w:val="00A27540"/>
    <w:rsid w:val="00A27818"/>
    <w:rsid w:val="00A31D4F"/>
    <w:rsid w:val="00A31E7B"/>
    <w:rsid w:val="00A34105"/>
    <w:rsid w:val="00A35C89"/>
    <w:rsid w:val="00A35DEA"/>
    <w:rsid w:val="00A3713E"/>
    <w:rsid w:val="00A4023F"/>
    <w:rsid w:val="00A409A2"/>
    <w:rsid w:val="00A42390"/>
    <w:rsid w:val="00A4283F"/>
    <w:rsid w:val="00A42E6F"/>
    <w:rsid w:val="00A4543E"/>
    <w:rsid w:val="00A45E0B"/>
    <w:rsid w:val="00A46DBB"/>
    <w:rsid w:val="00A50662"/>
    <w:rsid w:val="00A506E0"/>
    <w:rsid w:val="00A5217F"/>
    <w:rsid w:val="00A5228D"/>
    <w:rsid w:val="00A533F1"/>
    <w:rsid w:val="00A5479C"/>
    <w:rsid w:val="00A55C2A"/>
    <w:rsid w:val="00A55CE7"/>
    <w:rsid w:val="00A562C9"/>
    <w:rsid w:val="00A56399"/>
    <w:rsid w:val="00A56A3A"/>
    <w:rsid w:val="00A6093B"/>
    <w:rsid w:val="00A60AFD"/>
    <w:rsid w:val="00A611DC"/>
    <w:rsid w:val="00A61AA3"/>
    <w:rsid w:val="00A62058"/>
    <w:rsid w:val="00A65577"/>
    <w:rsid w:val="00A702DA"/>
    <w:rsid w:val="00A70A99"/>
    <w:rsid w:val="00A72EE3"/>
    <w:rsid w:val="00A73CBF"/>
    <w:rsid w:val="00A7427B"/>
    <w:rsid w:val="00A75D75"/>
    <w:rsid w:val="00A76574"/>
    <w:rsid w:val="00A76F8D"/>
    <w:rsid w:val="00A7758E"/>
    <w:rsid w:val="00A779D5"/>
    <w:rsid w:val="00A817B9"/>
    <w:rsid w:val="00A820D4"/>
    <w:rsid w:val="00A83717"/>
    <w:rsid w:val="00A849B6"/>
    <w:rsid w:val="00A85353"/>
    <w:rsid w:val="00A868B0"/>
    <w:rsid w:val="00A86CF8"/>
    <w:rsid w:val="00A904AD"/>
    <w:rsid w:val="00A93360"/>
    <w:rsid w:val="00A93BCB"/>
    <w:rsid w:val="00A93E44"/>
    <w:rsid w:val="00A94B8D"/>
    <w:rsid w:val="00A950F6"/>
    <w:rsid w:val="00A95568"/>
    <w:rsid w:val="00AA186B"/>
    <w:rsid w:val="00AA1946"/>
    <w:rsid w:val="00AA19E9"/>
    <w:rsid w:val="00AA1DB7"/>
    <w:rsid w:val="00AA2969"/>
    <w:rsid w:val="00AA45F6"/>
    <w:rsid w:val="00AA467F"/>
    <w:rsid w:val="00AA4C29"/>
    <w:rsid w:val="00AA6590"/>
    <w:rsid w:val="00AA78A7"/>
    <w:rsid w:val="00AB02C0"/>
    <w:rsid w:val="00AB045E"/>
    <w:rsid w:val="00AB500B"/>
    <w:rsid w:val="00AB5AC9"/>
    <w:rsid w:val="00AB7771"/>
    <w:rsid w:val="00AC2D9D"/>
    <w:rsid w:val="00AC384A"/>
    <w:rsid w:val="00AC3F55"/>
    <w:rsid w:val="00AC4A63"/>
    <w:rsid w:val="00AC520D"/>
    <w:rsid w:val="00AC6408"/>
    <w:rsid w:val="00AC732D"/>
    <w:rsid w:val="00AC73FC"/>
    <w:rsid w:val="00AD1839"/>
    <w:rsid w:val="00AD20AC"/>
    <w:rsid w:val="00AD4B45"/>
    <w:rsid w:val="00AD5AF0"/>
    <w:rsid w:val="00AD616F"/>
    <w:rsid w:val="00AD7563"/>
    <w:rsid w:val="00AE0A6D"/>
    <w:rsid w:val="00AE0F7F"/>
    <w:rsid w:val="00AE20C4"/>
    <w:rsid w:val="00AE2CC6"/>
    <w:rsid w:val="00AE4184"/>
    <w:rsid w:val="00AE4B2A"/>
    <w:rsid w:val="00AE54FF"/>
    <w:rsid w:val="00AE7964"/>
    <w:rsid w:val="00AE7E7F"/>
    <w:rsid w:val="00AF1546"/>
    <w:rsid w:val="00AF1D60"/>
    <w:rsid w:val="00AF1E4F"/>
    <w:rsid w:val="00AF2B98"/>
    <w:rsid w:val="00AF2CF5"/>
    <w:rsid w:val="00AF2EC0"/>
    <w:rsid w:val="00AF30D7"/>
    <w:rsid w:val="00AF3419"/>
    <w:rsid w:val="00AF4997"/>
    <w:rsid w:val="00AF7D20"/>
    <w:rsid w:val="00B006F4"/>
    <w:rsid w:val="00B01311"/>
    <w:rsid w:val="00B0237D"/>
    <w:rsid w:val="00B02B83"/>
    <w:rsid w:val="00B030D0"/>
    <w:rsid w:val="00B04E8D"/>
    <w:rsid w:val="00B05289"/>
    <w:rsid w:val="00B05792"/>
    <w:rsid w:val="00B05795"/>
    <w:rsid w:val="00B05A7F"/>
    <w:rsid w:val="00B06471"/>
    <w:rsid w:val="00B06552"/>
    <w:rsid w:val="00B06ECB"/>
    <w:rsid w:val="00B0731F"/>
    <w:rsid w:val="00B103AD"/>
    <w:rsid w:val="00B11335"/>
    <w:rsid w:val="00B121D8"/>
    <w:rsid w:val="00B14C7F"/>
    <w:rsid w:val="00B15E01"/>
    <w:rsid w:val="00B177BE"/>
    <w:rsid w:val="00B203E8"/>
    <w:rsid w:val="00B203F2"/>
    <w:rsid w:val="00B209C7"/>
    <w:rsid w:val="00B217F9"/>
    <w:rsid w:val="00B22377"/>
    <w:rsid w:val="00B23462"/>
    <w:rsid w:val="00B27017"/>
    <w:rsid w:val="00B304B1"/>
    <w:rsid w:val="00B30972"/>
    <w:rsid w:val="00B32A01"/>
    <w:rsid w:val="00B32D87"/>
    <w:rsid w:val="00B32D9A"/>
    <w:rsid w:val="00B3430C"/>
    <w:rsid w:val="00B36AFD"/>
    <w:rsid w:val="00B41610"/>
    <w:rsid w:val="00B41B6F"/>
    <w:rsid w:val="00B43676"/>
    <w:rsid w:val="00B437B2"/>
    <w:rsid w:val="00B44E20"/>
    <w:rsid w:val="00B44EF8"/>
    <w:rsid w:val="00B45A76"/>
    <w:rsid w:val="00B4631F"/>
    <w:rsid w:val="00B472DC"/>
    <w:rsid w:val="00B506CF"/>
    <w:rsid w:val="00B50A2F"/>
    <w:rsid w:val="00B54711"/>
    <w:rsid w:val="00B57AFD"/>
    <w:rsid w:val="00B60313"/>
    <w:rsid w:val="00B61CCD"/>
    <w:rsid w:val="00B6261C"/>
    <w:rsid w:val="00B67DE3"/>
    <w:rsid w:val="00B71E0A"/>
    <w:rsid w:val="00B72FF8"/>
    <w:rsid w:val="00B7508A"/>
    <w:rsid w:val="00B759DF"/>
    <w:rsid w:val="00B75D4E"/>
    <w:rsid w:val="00B75F2A"/>
    <w:rsid w:val="00B778F4"/>
    <w:rsid w:val="00B77E84"/>
    <w:rsid w:val="00B80376"/>
    <w:rsid w:val="00B812E0"/>
    <w:rsid w:val="00B82C0A"/>
    <w:rsid w:val="00B83457"/>
    <w:rsid w:val="00B8349B"/>
    <w:rsid w:val="00B83D95"/>
    <w:rsid w:val="00B841A8"/>
    <w:rsid w:val="00B84795"/>
    <w:rsid w:val="00B85A24"/>
    <w:rsid w:val="00B86B81"/>
    <w:rsid w:val="00B912CA"/>
    <w:rsid w:val="00B91340"/>
    <w:rsid w:val="00B93393"/>
    <w:rsid w:val="00B93AD8"/>
    <w:rsid w:val="00B962EF"/>
    <w:rsid w:val="00B9786F"/>
    <w:rsid w:val="00B97E4D"/>
    <w:rsid w:val="00BA06A8"/>
    <w:rsid w:val="00BA1A5B"/>
    <w:rsid w:val="00BA1B3A"/>
    <w:rsid w:val="00BA1DFF"/>
    <w:rsid w:val="00BA3180"/>
    <w:rsid w:val="00BA54D0"/>
    <w:rsid w:val="00BA56C9"/>
    <w:rsid w:val="00BA5E65"/>
    <w:rsid w:val="00BA6329"/>
    <w:rsid w:val="00BA6E98"/>
    <w:rsid w:val="00BA720F"/>
    <w:rsid w:val="00BA72D1"/>
    <w:rsid w:val="00BA7412"/>
    <w:rsid w:val="00BA749B"/>
    <w:rsid w:val="00BA7B5E"/>
    <w:rsid w:val="00BB073F"/>
    <w:rsid w:val="00BB1C99"/>
    <w:rsid w:val="00BB25D6"/>
    <w:rsid w:val="00BB276C"/>
    <w:rsid w:val="00BB2A93"/>
    <w:rsid w:val="00BB2E1E"/>
    <w:rsid w:val="00BB2EDA"/>
    <w:rsid w:val="00BB3AD4"/>
    <w:rsid w:val="00BB3ED5"/>
    <w:rsid w:val="00BB5E6E"/>
    <w:rsid w:val="00BB6863"/>
    <w:rsid w:val="00BC0968"/>
    <w:rsid w:val="00BC1F0B"/>
    <w:rsid w:val="00BC248A"/>
    <w:rsid w:val="00BC2F18"/>
    <w:rsid w:val="00BC4999"/>
    <w:rsid w:val="00BC6968"/>
    <w:rsid w:val="00BC789E"/>
    <w:rsid w:val="00BC7C4A"/>
    <w:rsid w:val="00BD0FE3"/>
    <w:rsid w:val="00BD3E49"/>
    <w:rsid w:val="00BD42EC"/>
    <w:rsid w:val="00BD48FD"/>
    <w:rsid w:val="00BD4BBA"/>
    <w:rsid w:val="00BD4BD3"/>
    <w:rsid w:val="00BD677E"/>
    <w:rsid w:val="00BE232A"/>
    <w:rsid w:val="00BE344F"/>
    <w:rsid w:val="00BE44A3"/>
    <w:rsid w:val="00BE4ECD"/>
    <w:rsid w:val="00BE5ABA"/>
    <w:rsid w:val="00BE7B95"/>
    <w:rsid w:val="00BF2791"/>
    <w:rsid w:val="00BF4B3D"/>
    <w:rsid w:val="00BF515E"/>
    <w:rsid w:val="00BF763F"/>
    <w:rsid w:val="00BF7A40"/>
    <w:rsid w:val="00C0003E"/>
    <w:rsid w:val="00C002B0"/>
    <w:rsid w:val="00C00512"/>
    <w:rsid w:val="00C03D2F"/>
    <w:rsid w:val="00C0464C"/>
    <w:rsid w:val="00C05467"/>
    <w:rsid w:val="00C05BC7"/>
    <w:rsid w:val="00C060BA"/>
    <w:rsid w:val="00C10123"/>
    <w:rsid w:val="00C1083E"/>
    <w:rsid w:val="00C1118C"/>
    <w:rsid w:val="00C11567"/>
    <w:rsid w:val="00C13B44"/>
    <w:rsid w:val="00C14F06"/>
    <w:rsid w:val="00C15E57"/>
    <w:rsid w:val="00C16DB1"/>
    <w:rsid w:val="00C1703E"/>
    <w:rsid w:val="00C22842"/>
    <w:rsid w:val="00C2403D"/>
    <w:rsid w:val="00C2570D"/>
    <w:rsid w:val="00C26862"/>
    <w:rsid w:val="00C275ED"/>
    <w:rsid w:val="00C27B10"/>
    <w:rsid w:val="00C30297"/>
    <w:rsid w:val="00C3371A"/>
    <w:rsid w:val="00C353A6"/>
    <w:rsid w:val="00C360F9"/>
    <w:rsid w:val="00C37E94"/>
    <w:rsid w:val="00C42A24"/>
    <w:rsid w:val="00C42AE8"/>
    <w:rsid w:val="00C44E9E"/>
    <w:rsid w:val="00C45AAF"/>
    <w:rsid w:val="00C46D37"/>
    <w:rsid w:val="00C47213"/>
    <w:rsid w:val="00C47226"/>
    <w:rsid w:val="00C4741D"/>
    <w:rsid w:val="00C478BF"/>
    <w:rsid w:val="00C47986"/>
    <w:rsid w:val="00C47E7E"/>
    <w:rsid w:val="00C50950"/>
    <w:rsid w:val="00C5168C"/>
    <w:rsid w:val="00C51A5B"/>
    <w:rsid w:val="00C51B20"/>
    <w:rsid w:val="00C5230E"/>
    <w:rsid w:val="00C52317"/>
    <w:rsid w:val="00C53072"/>
    <w:rsid w:val="00C536F3"/>
    <w:rsid w:val="00C557FA"/>
    <w:rsid w:val="00C5651D"/>
    <w:rsid w:val="00C5718B"/>
    <w:rsid w:val="00C57CCB"/>
    <w:rsid w:val="00C61B73"/>
    <w:rsid w:val="00C6221A"/>
    <w:rsid w:val="00C631F7"/>
    <w:rsid w:val="00C63F26"/>
    <w:rsid w:val="00C64909"/>
    <w:rsid w:val="00C65001"/>
    <w:rsid w:val="00C6587C"/>
    <w:rsid w:val="00C67D82"/>
    <w:rsid w:val="00C70F9A"/>
    <w:rsid w:val="00C73C14"/>
    <w:rsid w:val="00C73D82"/>
    <w:rsid w:val="00C74F60"/>
    <w:rsid w:val="00C75652"/>
    <w:rsid w:val="00C765C6"/>
    <w:rsid w:val="00C76C86"/>
    <w:rsid w:val="00C8313F"/>
    <w:rsid w:val="00C910C7"/>
    <w:rsid w:val="00C93D92"/>
    <w:rsid w:val="00C9408A"/>
    <w:rsid w:val="00C94FC6"/>
    <w:rsid w:val="00C951BA"/>
    <w:rsid w:val="00C96209"/>
    <w:rsid w:val="00CA0246"/>
    <w:rsid w:val="00CA0DB5"/>
    <w:rsid w:val="00CA0E41"/>
    <w:rsid w:val="00CA3A04"/>
    <w:rsid w:val="00CA658A"/>
    <w:rsid w:val="00CA6D46"/>
    <w:rsid w:val="00CB03E7"/>
    <w:rsid w:val="00CB0DBD"/>
    <w:rsid w:val="00CB1353"/>
    <w:rsid w:val="00CB3CC1"/>
    <w:rsid w:val="00CB3D64"/>
    <w:rsid w:val="00CB4369"/>
    <w:rsid w:val="00CB47F5"/>
    <w:rsid w:val="00CB56E2"/>
    <w:rsid w:val="00CB5A77"/>
    <w:rsid w:val="00CB5DB3"/>
    <w:rsid w:val="00CB69D2"/>
    <w:rsid w:val="00CB6C05"/>
    <w:rsid w:val="00CB7766"/>
    <w:rsid w:val="00CC27E9"/>
    <w:rsid w:val="00CC3929"/>
    <w:rsid w:val="00CC4681"/>
    <w:rsid w:val="00CC5F3C"/>
    <w:rsid w:val="00CD0457"/>
    <w:rsid w:val="00CD36B8"/>
    <w:rsid w:val="00CD3BA6"/>
    <w:rsid w:val="00CD5AB6"/>
    <w:rsid w:val="00CD61B6"/>
    <w:rsid w:val="00CD7A42"/>
    <w:rsid w:val="00CE08AB"/>
    <w:rsid w:val="00CE2D1D"/>
    <w:rsid w:val="00CE4CA3"/>
    <w:rsid w:val="00CE77AD"/>
    <w:rsid w:val="00CE7924"/>
    <w:rsid w:val="00CF2077"/>
    <w:rsid w:val="00CF22E9"/>
    <w:rsid w:val="00CF2338"/>
    <w:rsid w:val="00CF4CE2"/>
    <w:rsid w:val="00CF6D00"/>
    <w:rsid w:val="00CF79C7"/>
    <w:rsid w:val="00D00781"/>
    <w:rsid w:val="00D00851"/>
    <w:rsid w:val="00D0169F"/>
    <w:rsid w:val="00D016A1"/>
    <w:rsid w:val="00D02163"/>
    <w:rsid w:val="00D030BE"/>
    <w:rsid w:val="00D04F02"/>
    <w:rsid w:val="00D06227"/>
    <w:rsid w:val="00D07D0E"/>
    <w:rsid w:val="00D1042C"/>
    <w:rsid w:val="00D1063D"/>
    <w:rsid w:val="00D11C7B"/>
    <w:rsid w:val="00D13132"/>
    <w:rsid w:val="00D1348F"/>
    <w:rsid w:val="00D13D68"/>
    <w:rsid w:val="00D15DCF"/>
    <w:rsid w:val="00D15ED8"/>
    <w:rsid w:val="00D177FE"/>
    <w:rsid w:val="00D2152C"/>
    <w:rsid w:val="00D24504"/>
    <w:rsid w:val="00D24585"/>
    <w:rsid w:val="00D24B2D"/>
    <w:rsid w:val="00D25E9C"/>
    <w:rsid w:val="00D26889"/>
    <w:rsid w:val="00D2788F"/>
    <w:rsid w:val="00D308DF"/>
    <w:rsid w:val="00D3184F"/>
    <w:rsid w:val="00D31F2A"/>
    <w:rsid w:val="00D33E97"/>
    <w:rsid w:val="00D357D2"/>
    <w:rsid w:val="00D37874"/>
    <w:rsid w:val="00D409FD"/>
    <w:rsid w:val="00D42BB5"/>
    <w:rsid w:val="00D43CB0"/>
    <w:rsid w:val="00D4558E"/>
    <w:rsid w:val="00D462D0"/>
    <w:rsid w:val="00D47AA3"/>
    <w:rsid w:val="00D51CEB"/>
    <w:rsid w:val="00D52400"/>
    <w:rsid w:val="00D53E97"/>
    <w:rsid w:val="00D554BC"/>
    <w:rsid w:val="00D566AF"/>
    <w:rsid w:val="00D579C5"/>
    <w:rsid w:val="00D60521"/>
    <w:rsid w:val="00D607B8"/>
    <w:rsid w:val="00D60B4F"/>
    <w:rsid w:val="00D61FD9"/>
    <w:rsid w:val="00D625CB"/>
    <w:rsid w:val="00D6424D"/>
    <w:rsid w:val="00D64623"/>
    <w:rsid w:val="00D6582A"/>
    <w:rsid w:val="00D67C48"/>
    <w:rsid w:val="00D67E20"/>
    <w:rsid w:val="00D70935"/>
    <w:rsid w:val="00D73C40"/>
    <w:rsid w:val="00D73F39"/>
    <w:rsid w:val="00D74A15"/>
    <w:rsid w:val="00D7637F"/>
    <w:rsid w:val="00D77D92"/>
    <w:rsid w:val="00D806AA"/>
    <w:rsid w:val="00D80C34"/>
    <w:rsid w:val="00D80D81"/>
    <w:rsid w:val="00D80F80"/>
    <w:rsid w:val="00D81E23"/>
    <w:rsid w:val="00D84CED"/>
    <w:rsid w:val="00D85D84"/>
    <w:rsid w:val="00D86870"/>
    <w:rsid w:val="00D86DEA"/>
    <w:rsid w:val="00D8778A"/>
    <w:rsid w:val="00D926E4"/>
    <w:rsid w:val="00D93864"/>
    <w:rsid w:val="00D94759"/>
    <w:rsid w:val="00D96CAE"/>
    <w:rsid w:val="00D96D72"/>
    <w:rsid w:val="00D97485"/>
    <w:rsid w:val="00DA0AC7"/>
    <w:rsid w:val="00DA1558"/>
    <w:rsid w:val="00DA3058"/>
    <w:rsid w:val="00DA5D4F"/>
    <w:rsid w:val="00DA60CB"/>
    <w:rsid w:val="00DA689F"/>
    <w:rsid w:val="00DB1C62"/>
    <w:rsid w:val="00DB5B54"/>
    <w:rsid w:val="00DB6184"/>
    <w:rsid w:val="00DB645A"/>
    <w:rsid w:val="00DB6577"/>
    <w:rsid w:val="00DB6767"/>
    <w:rsid w:val="00DC1552"/>
    <w:rsid w:val="00DC1C04"/>
    <w:rsid w:val="00DC31E7"/>
    <w:rsid w:val="00DC37FA"/>
    <w:rsid w:val="00DC3DCA"/>
    <w:rsid w:val="00DC483B"/>
    <w:rsid w:val="00DC597E"/>
    <w:rsid w:val="00DC7D5C"/>
    <w:rsid w:val="00DD0732"/>
    <w:rsid w:val="00DD07AB"/>
    <w:rsid w:val="00DD22BC"/>
    <w:rsid w:val="00DD53F6"/>
    <w:rsid w:val="00DD5ACD"/>
    <w:rsid w:val="00DD60E0"/>
    <w:rsid w:val="00DD6F96"/>
    <w:rsid w:val="00DD78BC"/>
    <w:rsid w:val="00DE1DB3"/>
    <w:rsid w:val="00DE25A9"/>
    <w:rsid w:val="00DE36EF"/>
    <w:rsid w:val="00DE4105"/>
    <w:rsid w:val="00DE6A0F"/>
    <w:rsid w:val="00DF32D6"/>
    <w:rsid w:val="00DF41BA"/>
    <w:rsid w:val="00DF45BD"/>
    <w:rsid w:val="00DF4DAC"/>
    <w:rsid w:val="00DF576E"/>
    <w:rsid w:val="00DF691D"/>
    <w:rsid w:val="00DF706E"/>
    <w:rsid w:val="00DF7568"/>
    <w:rsid w:val="00E00B03"/>
    <w:rsid w:val="00E01280"/>
    <w:rsid w:val="00E01D52"/>
    <w:rsid w:val="00E0326A"/>
    <w:rsid w:val="00E053D3"/>
    <w:rsid w:val="00E0646D"/>
    <w:rsid w:val="00E0736F"/>
    <w:rsid w:val="00E12527"/>
    <w:rsid w:val="00E16031"/>
    <w:rsid w:val="00E16219"/>
    <w:rsid w:val="00E1669F"/>
    <w:rsid w:val="00E16982"/>
    <w:rsid w:val="00E16CFA"/>
    <w:rsid w:val="00E2051D"/>
    <w:rsid w:val="00E22FAF"/>
    <w:rsid w:val="00E23368"/>
    <w:rsid w:val="00E236F2"/>
    <w:rsid w:val="00E23AE9"/>
    <w:rsid w:val="00E240FC"/>
    <w:rsid w:val="00E24947"/>
    <w:rsid w:val="00E2545E"/>
    <w:rsid w:val="00E26666"/>
    <w:rsid w:val="00E26F58"/>
    <w:rsid w:val="00E2787B"/>
    <w:rsid w:val="00E30075"/>
    <w:rsid w:val="00E30122"/>
    <w:rsid w:val="00E3309A"/>
    <w:rsid w:val="00E339E1"/>
    <w:rsid w:val="00E34790"/>
    <w:rsid w:val="00E355D4"/>
    <w:rsid w:val="00E3644B"/>
    <w:rsid w:val="00E36CAB"/>
    <w:rsid w:val="00E36F27"/>
    <w:rsid w:val="00E37641"/>
    <w:rsid w:val="00E4013D"/>
    <w:rsid w:val="00E41563"/>
    <w:rsid w:val="00E44EBB"/>
    <w:rsid w:val="00E45A5F"/>
    <w:rsid w:val="00E4771D"/>
    <w:rsid w:val="00E47CF2"/>
    <w:rsid w:val="00E50A4B"/>
    <w:rsid w:val="00E50A80"/>
    <w:rsid w:val="00E547F0"/>
    <w:rsid w:val="00E616D0"/>
    <w:rsid w:val="00E62BA6"/>
    <w:rsid w:val="00E62EFD"/>
    <w:rsid w:val="00E65AF9"/>
    <w:rsid w:val="00E66E14"/>
    <w:rsid w:val="00E6765A"/>
    <w:rsid w:val="00E67D5D"/>
    <w:rsid w:val="00E701F4"/>
    <w:rsid w:val="00E708FC"/>
    <w:rsid w:val="00E71DD1"/>
    <w:rsid w:val="00E72D27"/>
    <w:rsid w:val="00E72ECD"/>
    <w:rsid w:val="00E72FB8"/>
    <w:rsid w:val="00E809F7"/>
    <w:rsid w:val="00E814C4"/>
    <w:rsid w:val="00E817B4"/>
    <w:rsid w:val="00E81BFF"/>
    <w:rsid w:val="00E83C7D"/>
    <w:rsid w:val="00E83E9C"/>
    <w:rsid w:val="00E84E84"/>
    <w:rsid w:val="00E85A14"/>
    <w:rsid w:val="00E867AF"/>
    <w:rsid w:val="00E901C2"/>
    <w:rsid w:val="00E906E1"/>
    <w:rsid w:val="00E920C1"/>
    <w:rsid w:val="00E94CB8"/>
    <w:rsid w:val="00E95FE2"/>
    <w:rsid w:val="00E97C77"/>
    <w:rsid w:val="00EA0E1C"/>
    <w:rsid w:val="00EA26A8"/>
    <w:rsid w:val="00EA3347"/>
    <w:rsid w:val="00EA3CA8"/>
    <w:rsid w:val="00EA5343"/>
    <w:rsid w:val="00EA5542"/>
    <w:rsid w:val="00EA61A8"/>
    <w:rsid w:val="00EA6601"/>
    <w:rsid w:val="00EA6983"/>
    <w:rsid w:val="00EA75C7"/>
    <w:rsid w:val="00EA796F"/>
    <w:rsid w:val="00EA7D15"/>
    <w:rsid w:val="00EB0650"/>
    <w:rsid w:val="00EB1EA7"/>
    <w:rsid w:val="00EB3084"/>
    <w:rsid w:val="00EB487C"/>
    <w:rsid w:val="00EB496E"/>
    <w:rsid w:val="00EB4F9A"/>
    <w:rsid w:val="00EB5478"/>
    <w:rsid w:val="00EC2E53"/>
    <w:rsid w:val="00EC4F4B"/>
    <w:rsid w:val="00EC5936"/>
    <w:rsid w:val="00EC5D32"/>
    <w:rsid w:val="00EC617F"/>
    <w:rsid w:val="00ED02D7"/>
    <w:rsid w:val="00ED6045"/>
    <w:rsid w:val="00ED7416"/>
    <w:rsid w:val="00EE1F9B"/>
    <w:rsid w:val="00EE3503"/>
    <w:rsid w:val="00EE3736"/>
    <w:rsid w:val="00EE3AA6"/>
    <w:rsid w:val="00EE4A87"/>
    <w:rsid w:val="00EE6E9D"/>
    <w:rsid w:val="00EE7A85"/>
    <w:rsid w:val="00EF055D"/>
    <w:rsid w:val="00EF13EB"/>
    <w:rsid w:val="00EF4CB3"/>
    <w:rsid w:val="00EF4D30"/>
    <w:rsid w:val="00F01F3A"/>
    <w:rsid w:val="00F03FD4"/>
    <w:rsid w:val="00F04809"/>
    <w:rsid w:val="00F0497D"/>
    <w:rsid w:val="00F07276"/>
    <w:rsid w:val="00F1383C"/>
    <w:rsid w:val="00F143B3"/>
    <w:rsid w:val="00F169A9"/>
    <w:rsid w:val="00F177C5"/>
    <w:rsid w:val="00F20800"/>
    <w:rsid w:val="00F227FE"/>
    <w:rsid w:val="00F237F5"/>
    <w:rsid w:val="00F26CEF"/>
    <w:rsid w:val="00F30B32"/>
    <w:rsid w:val="00F31073"/>
    <w:rsid w:val="00F33DA1"/>
    <w:rsid w:val="00F35A90"/>
    <w:rsid w:val="00F35D8A"/>
    <w:rsid w:val="00F35F35"/>
    <w:rsid w:val="00F40A8E"/>
    <w:rsid w:val="00F4123C"/>
    <w:rsid w:val="00F4425C"/>
    <w:rsid w:val="00F44C35"/>
    <w:rsid w:val="00F44F4C"/>
    <w:rsid w:val="00F45643"/>
    <w:rsid w:val="00F460C2"/>
    <w:rsid w:val="00F46A84"/>
    <w:rsid w:val="00F50B6D"/>
    <w:rsid w:val="00F51988"/>
    <w:rsid w:val="00F60317"/>
    <w:rsid w:val="00F60704"/>
    <w:rsid w:val="00F65124"/>
    <w:rsid w:val="00F65214"/>
    <w:rsid w:val="00F65C16"/>
    <w:rsid w:val="00F65CB4"/>
    <w:rsid w:val="00F65EB0"/>
    <w:rsid w:val="00F67A71"/>
    <w:rsid w:val="00F7007D"/>
    <w:rsid w:val="00F71675"/>
    <w:rsid w:val="00F721DA"/>
    <w:rsid w:val="00F72E38"/>
    <w:rsid w:val="00F7699A"/>
    <w:rsid w:val="00F77990"/>
    <w:rsid w:val="00F77B7B"/>
    <w:rsid w:val="00F802EE"/>
    <w:rsid w:val="00F819E7"/>
    <w:rsid w:val="00F81F72"/>
    <w:rsid w:val="00F83031"/>
    <w:rsid w:val="00F83446"/>
    <w:rsid w:val="00F838D3"/>
    <w:rsid w:val="00F865C1"/>
    <w:rsid w:val="00F86AC6"/>
    <w:rsid w:val="00F91D79"/>
    <w:rsid w:val="00F91F30"/>
    <w:rsid w:val="00F93263"/>
    <w:rsid w:val="00F954D2"/>
    <w:rsid w:val="00F96496"/>
    <w:rsid w:val="00F96BF8"/>
    <w:rsid w:val="00F97C49"/>
    <w:rsid w:val="00FA1527"/>
    <w:rsid w:val="00FA2E7F"/>
    <w:rsid w:val="00FA34CB"/>
    <w:rsid w:val="00FA67C9"/>
    <w:rsid w:val="00FA783D"/>
    <w:rsid w:val="00FB0E2A"/>
    <w:rsid w:val="00FB4EB9"/>
    <w:rsid w:val="00FB6D19"/>
    <w:rsid w:val="00FB71FE"/>
    <w:rsid w:val="00FB7CBF"/>
    <w:rsid w:val="00FC2671"/>
    <w:rsid w:val="00FC3292"/>
    <w:rsid w:val="00FC36F4"/>
    <w:rsid w:val="00FC47EC"/>
    <w:rsid w:val="00FC5877"/>
    <w:rsid w:val="00FC5ACD"/>
    <w:rsid w:val="00FC5BF5"/>
    <w:rsid w:val="00FC601B"/>
    <w:rsid w:val="00FD02BC"/>
    <w:rsid w:val="00FD133D"/>
    <w:rsid w:val="00FD1B10"/>
    <w:rsid w:val="00FD2CC3"/>
    <w:rsid w:val="00FD3447"/>
    <w:rsid w:val="00FD5EDC"/>
    <w:rsid w:val="00FD69B4"/>
    <w:rsid w:val="00FD796C"/>
    <w:rsid w:val="00FE0126"/>
    <w:rsid w:val="00FE0568"/>
    <w:rsid w:val="00FE187D"/>
    <w:rsid w:val="00FE37ED"/>
    <w:rsid w:val="00FE4C08"/>
    <w:rsid w:val="00FE53C2"/>
    <w:rsid w:val="00FE5F03"/>
    <w:rsid w:val="00FE741C"/>
    <w:rsid w:val="00FE7C45"/>
    <w:rsid w:val="00FF0D30"/>
    <w:rsid w:val="00FF1431"/>
    <w:rsid w:val="00FF1B2E"/>
    <w:rsid w:val="00FF5046"/>
    <w:rsid w:val="00FF5F40"/>
    <w:rsid w:val="00FF600C"/>
    <w:rsid w:val="00FF6284"/>
    <w:rsid w:val="00FF6BCF"/>
    <w:rsid w:val="00FF7A06"/>
    <w:rsid w:val="00FF7C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7C"/>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D6850"/>
    <w:rPr>
      <w:sz w:val="20"/>
      <w:szCs w:val="20"/>
    </w:rPr>
  </w:style>
  <w:style w:type="character" w:customStyle="1" w:styleId="FootnoteTextChar">
    <w:name w:val="Footnote Text Char"/>
    <w:basedOn w:val="DefaultParagraphFont"/>
    <w:link w:val="FootnoteText"/>
    <w:rsid w:val="004D6850"/>
  </w:style>
  <w:style w:type="character" w:styleId="FootnoteReference">
    <w:name w:val="footnote reference"/>
    <w:rsid w:val="004D6850"/>
    <w:rPr>
      <w:vertAlign w:val="superscript"/>
    </w:rPr>
  </w:style>
  <w:style w:type="paragraph" w:customStyle="1" w:styleId="Listavistosa-nfasis11">
    <w:name w:val="Lista vistosa - Énfasis 11"/>
    <w:basedOn w:val="Normal"/>
    <w:uiPriority w:val="34"/>
    <w:qFormat/>
    <w:rsid w:val="005A1EC6"/>
    <w:pPr>
      <w:ind w:left="720"/>
      <w:contextualSpacing/>
    </w:pPr>
  </w:style>
  <w:style w:type="paragraph" w:styleId="Subtitle">
    <w:name w:val="Subtitle"/>
    <w:basedOn w:val="Normal"/>
    <w:next w:val="Normal"/>
    <w:link w:val="SubtitleChar"/>
    <w:qFormat/>
    <w:rsid w:val="0021475A"/>
    <w:pPr>
      <w:numPr>
        <w:ilvl w:val="1"/>
      </w:numPr>
    </w:pPr>
    <w:rPr>
      <w:rFonts w:ascii="Calibri Light" w:hAnsi="Calibri Light"/>
      <w:i/>
      <w:iCs/>
      <w:color w:val="5B9BD5"/>
      <w:spacing w:val="15"/>
    </w:rPr>
  </w:style>
  <w:style w:type="character" w:customStyle="1" w:styleId="SubtitleChar">
    <w:name w:val="Subtitle Char"/>
    <w:link w:val="Subtitle"/>
    <w:rsid w:val="0021475A"/>
    <w:rPr>
      <w:rFonts w:ascii="Calibri Light" w:eastAsia="Times New Roman" w:hAnsi="Calibri Light" w:cs="Times New Roman"/>
      <w:i/>
      <w:iCs/>
      <w:color w:val="5B9BD5"/>
      <w:spacing w:val="15"/>
      <w:sz w:val="24"/>
      <w:szCs w:val="24"/>
    </w:rPr>
  </w:style>
  <w:style w:type="paragraph" w:styleId="BalloonText">
    <w:name w:val="Balloon Text"/>
    <w:basedOn w:val="Normal"/>
    <w:link w:val="BalloonTextChar"/>
    <w:rsid w:val="00CD7A42"/>
    <w:rPr>
      <w:rFonts w:ascii="Tahoma" w:hAnsi="Tahoma" w:cs="Tahoma"/>
      <w:sz w:val="16"/>
      <w:szCs w:val="16"/>
    </w:rPr>
  </w:style>
  <w:style w:type="character" w:customStyle="1" w:styleId="BalloonTextChar">
    <w:name w:val="Balloon Text Char"/>
    <w:link w:val="BalloonText"/>
    <w:rsid w:val="00CD7A42"/>
    <w:rPr>
      <w:rFonts w:ascii="Tahoma" w:hAnsi="Tahoma" w:cs="Tahoma"/>
      <w:sz w:val="16"/>
      <w:szCs w:val="16"/>
    </w:rPr>
  </w:style>
  <w:style w:type="paragraph" w:customStyle="1" w:styleId="Prrafodelista1">
    <w:name w:val="Párrafo de lista1"/>
    <w:basedOn w:val="Normal"/>
    <w:rsid w:val="0051034E"/>
    <w:pPr>
      <w:spacing w:after="200" w:line="276" w:lineRule="auto"/>
      <w:ind w:left="720"/>
      <w:contextualSpacing/>
    </w:pPr>
    <w:rPr>
      <w:rFonts w:ascii="Calibri" w:hAnsi="Calibri"/>
      <w:sz w:val="22"/>
      <w:szCs w:val="22"/>
      <w:lang w:eastAsia="en-US"/>
    </w:rPr>
  </w:style>
  <w:style w:type="character" w:styleId="CommentReference">
    <w:name w:val="annotation reference"/>
    <w:rsid w:val="009A7F68"/>
    <w:rPr>
      <w:sz w:val="16"/>
      <w:szCs w:val="16"/>
    </w:rPr>
  </w:style>
  <w:style w:type="paragraph" w:styleId="CommentText">
    <w:name w:val="annotation text"/>
    <w:basedOn w:val="Normal"/>
    <w:link w:val="CommentTextChar"/>
    <w:rsid w:val="009A7F68"/>
    <w:rPr>
      <w:sz w:val="20"/>
      <w:szCs w:val="20"/>
    </w:rPr>
  </w:style>
  <w:style w:type="character" w:customStyle="1" w:styleId="CommentTextChar">
    <w:name w:val="Comment Text Char"/>
    <w:basedOn w:val="DefaultParagraphFont"/>
    <w:link w:val="CommentText"/>
    <w:rsid w:val="009A7F68"/>
  </w:style>
  <w:style w:type="paragraph" w:styleId="CommentSubject">
    <w:name w:val="annotation subject"/>
    <w:basedOn w:val="CommentText"/>
    <w:next w:val="CommentText"/>
    <w:link w:val="CommentSubjectChar"/>
    <w:rsid w:val="009A7F68"/>
    <w:rPr>
      <w:b/>
      <w:bCs/>
    </w:rPr>
  </w:style>
  <w:style w:type="character" w:customStyle="1" w:styleId="CommentSubjectChar">
    <w:name w:val="Comment Subject Char"/>
    <w:link w:val="CommentSubject"/>
    <w:rsid w:val="009A7F68"/>
    <w:rPr>
      <w:b/>
      <w:bCs/>
    </w:rPr>
  </w:style>
  <w:style w:type="paragraph" w:styleId="Header">
    <w:name w:val="header"/>
    <w:basedOn w:val="Normal"/>
    <w:link w:val="HeaderChar"/>
    <w:rsid w:val="00EA6983"/>
    <w:pPr>
      <w:tabs>
        <w:tab w:val="center" w:pos="4419"/>
        <w:tab w:val="right" w:pos="8838"/>
      </w:tabs>
    </w:pPr>
  </w:style>
  <w:style w:type="character" w:customStyle="1" w:styleId="HeaderChar">
    <w:name w:val="Header Char"/>
    <w:link w:val="Header"/>
    <w:rsid w:val="00EA6983"/>
    <w:rPr>
      <w:sz w:val="24"/>
      <w:szCs w:val="24"/>
    </w:rPr>
  </w:style>
  <w:style w:type="paragraph" w:styleId="Footer">
    <w:name w:val="footer"/>
    <w:basedOn w:val="Normal"/>
    <w:link w:val="FooterChar"/>
    <w:uiPriority w:val="99"/>
    <w:rsid w:val="00EA6983"/>
    <w:pPr>
      <w:tabs>
        <w:tab w:val="center" w:pos="4419"/>
        <w:tab w:val="right" w:pos="8838"/>
      </w:tabs>
    </w:pPr>
  </w:style>
  <w:style w:type="character" w:customStyle="1" w:styleId="FooterChar">
    <w:name w:val="Footer Char"/>
    <w:link w:val="Footer"/>
    <w:uiPriority w:val="99"/>
    <w:rsid w:val="00EA6983"/>
    <w:rPr>
      <w:sz w:val="24"/>
      <w:szCs w:val="24"/>
    </w:rPr>
  </w:style>
  <w:style w:type="paragraph" w:customStyle="1" w:styleId="Sombreadovistoso-nfasis11">
    <w:name w:val="Sombreado vistoso - Énfasis 11"/>
    <w:hidden/>
    <w:uiPriority w:val="71"/>
    <w:rsid w:val="008B2FAD"/>
    <w:rPr>
      <w:sz w:val="24"/>
      <w:szCs w:val="24"/>
      <w:lang w:val="es-ES" w:eastAsia="es-ES"/>
    </w:rPr>
  </w:style>
  <w:style w:type="paragraph" w:styleId="ListParagraph">
    <w:name w:val="List Paragraph"/>
    <w:basedOn w:val="Normal"/>
    <w:uiPriority w:val="34"/>
    <w:qFormat/>
    <w:rsid w:val="00D00781"/>
    <w:pPr>
      <w:ind w:left="720"/>
      <w:contextualSpacing/>
    </w:pPr>
  </w:style>
  <w:style w:type="character" w:styleId="Hyperlink">
    <w:name w:val="Hyperlink"/>
    <w:basedOn w:val="DefaultParagraphFont"/>
    <w:uiPriority w:val="99"/>
    <w:semiHidden/>
    <w:unhideWhenUsed/>
    <w:rsid w:val="00A93360"/>
    <w:rPr>
      <w:color w:val="0000FF"/>
      <w:u w:val="single"/>
    </w:rPr>
  </w:style>
  <w:style w:type="character" w:customStyle="1" w:styleId="st">
    <w:name w:val="st"/>
    <w:basedOn w:val="DefaultParagraphFont"/>
    <w:rsid w:val="002976E8"/>
  </w:style>
  <w:style w:type="character" w:customStyle="1" w:styleId="highlight">
    <w:name w:val="highlight"/>
    <w:basedOn w:val="DefaultParagraphFont"/>
    <w:rsid w:val="00AC520D"/>
  </w:style>
</w:styles>
</file>

<file path=word/webSettings.xml><?xml version="1.0" encoding="utf-8"?>
<w:webSettings xmlns:r="http://schemas.openxmlformats.org/officeDocument/2006/relationships" xmlns:w="http://schemas.openxmlformats.org/wordprocessingml/2006/main">
  <w:divs>
    <w:div w:id="15540091">
      <w:bodyDiv w:val="1"/>
      <w:marLeft w:val="0"/>
      <w:marRight w:val="0"/>
      <w:marTop w:val="0"/>
      <w:marBottom w:val="0"/>
      <w:divBdr>
        <w:top w:val="none" w:sz="0" w:space="0" w:color="auto"/>
        <w:left w:val="none" w:sz="0" w:space="0" w:color="auto"/>
        <w:bottom w:val="none" w:sz="0" w:space="0" w:color="auto"/>
        <w:right w:val="none" w:sz="0" w:space="0" w:color="auto"/>
      </w:divBdr>
      <w:divsChild>
        <w:div w:id="1605917315">
          <w:marLeft w:val="0"/>
          <w:marRight w:val="0"/>
          <w:marTop w:val="0"/>
          <w:marBottom w:val="0"/>
          <w:divBdr>
            <w:top w:val="none" w:sz="0" w:space="0" w:color="auto"/>
            <w:left w:val="none" w:sz="0" w:space="0" w:color="auto"/>
            <w:bottom w:val="none" w:sz="0" w:space="0" w:color="auto"/>
            <w:right w:val="none" w:sz="0" w:space="0" w:color="auto"/>
          </w:divBdr>
        </w:div>
        <w:div w:id="60979817">
          <w:marLeft w:val="0"/>
          <w:marRight w:val="0"/>
          <w:marTop w:val="0"/>
          <w:marBottom w:val="0"/>
          <w:divBdr>
            <w:top w:val="none" w:sz="0" w:space="0" w:color="auto"/>
            <w:left w:val="none" w:sz="0" w:space="0" w:color="auto"/>
            <w:bottom w:val="none" w:sz="0" w:space="0" w:color="auto"/>
            <w:right w:val="none" w:sz="0" w:space="0" w:color="auto"/>
          </w:divBdr>
        </w:div>
        <w:div w:id="881746719">
          <w:marLeft w:val="0"/>
          <w:marRight w:val="0"/>
          <w:marTop w:val="0"/>
          <w:marBottom w:val="0"/>
          <w:divBdr>
            <w:top w:val="none" w:sz="0" w:space="0" w:color="auto"/>
            <w:left w:val="none" w:sz="0" w:space="0" w:color="auto"/>
            <w:bottom w:val="none" w:sz="0" w:space="0" w:color="auto"/>
            <w:right w:val="none" w:sz="0" w:space="0" w:color="auto"/>
          </w:divBdr>
        </w:div>
        <w:div w:id="1016271278">
          <w:marLeft w:val="0"/>
          <w:marRight w:val="0"/>
          <w:marTop w:val="0"/>
          <w:marBottom w:val="0"/>
          <w:divBdr>
            <w:top w:val="none" w:sz="0" w:space="0" w:color="auto"/>
            <w:left w:val="none" w:sz="0" w:space="0" w:color="auto"/>
            <w:bottom w:val="none" w:sz="0" w:space="0" w:color="auto"/>
            <w:right w:val="none" w:sz="0" w:space="0" w:color="auto"/>
          </w:divBdr>
        </w:div>
        <w:div w:id="1040282536">
          <w:marLeft w:val="0"/>
          <w:marRight w:val="0"/>
          <w:marTop w:val="0"/>
          <w:marBottom w:val="0"/>
          <w:divBdr>
            <w:top w:val="none" w:sz="0" w:space="0" w:color="auto"/>
            <w:left w:val="none" w:sz="0" w:space="0" w:color="auto"/>
            <w:bottom w:val="none" w:sz="0" w:space="0" w:color="auto"/>
            <w:right w:val="none" w:sz="0" w:space="0" w:color="auto"/>
          </w:divBdr>
        </w:div>
        <w:div w:id="383216061">
          <w:marLeft w:val="0"/>
          <w:marRight w:val="0"/>
          <w:marTop w:val="0"/>
          <w:marBottom w:val="0"/>
          <w:divBdr>
            <w:top w:val="none" w:sz="0" w:space="0" w:color="auto"/>
            <w:left w:val="none" w:sz="0" w:space="0" w:color="auto"/>
            <w:bottom w:val="none" w:sz="0" w:space="0" w:color="auto"/>
            <w:right w:val="none" w:sz="0" w:space="0" w:color="auto"/>
          </w:divBdr>
        </w:div>
        <w:div w:id="510684194">
          <w:marLeft w:val="0"/>
          <w:marRight w:val="0"/>
          <w:marTop w:val="0"/>
          <w:marBottom w:val="0"/>
          <w:divBdr>
            <w:top w:val="none" w:sz="0" w:space="0" w:color="auto"/>
            <w:left w:val="none" w:sz="0" w:space="0" w:color="auto"/>
            <w:bottom w:val="none" w:sz="0" w:space="0" w:color="auto"/>
            <w:right w:val="none" w:sz="0" w:space="0" w:color="auto"/>
          </w:divBdr>
        </w:div>
        <w:div w:id="205794941">
          <w:marLeft w:val="0"/>
          <w:marRight w:val="0"/>
          <w:marTop w:val="0"/>
          <w:marBottom w:val="0"/>
          <w:divBdr>
            <w:top w:val="none" w:sz="0" w:space="0" w:color="auto"/>
            <w:left w:val="none" w:sz="0" w:space="0" w:color="auto"/>
            <w:bottom w:val="none" w:sz="0" w:space="0" w:color="auto"/>
            <w:right w:val="none" w:sz="0" w:space="0" w:color="auto"/>
          </w:divBdr>
        </w:div>
        <w:div w:id="83917007">
          <w:marLeft w:val="0"/>
          <w:marRight w:val="0"/>
          <w:marTop w:val="0"/>
          <w:marBottom w:val="0"/>
          <w:divBdr>
            <w:top w:val="none" w:sz="0" w:space="0" w:color="auto"/>
            <w:left w:val="none" w:sz="0" w:space="0" w:color="auto"/>
            <w:bottom w:val="none" w:sz="0" w:space="0" w:color="auto"/>
            <w:right w:val="none" w:sz="0" w:space="0" w:color="auto"/>
          </w:divBdr>
        </w:div>
        <w:div w:id="1146356003">
          <w:marLeft w:val="0"/>
          <w:marRight w:val="0"/>
          <w:marTop w:val="0"/>
          <w:marBottom w:val="0"/>
          <w:divBdr>
            <w:top w:val="none" w:sz="0" w:space="0" w:color="auto"/>
            <w:left w:val="none" w:sz="0" w:space="0" w:color="auto"/>
            <w:bottom w:val="none" w:sz="0" w:space="0" w:color="auto"/>
            <w:right w:val="none" w:sz="0" w:space="0" w:color="auto"/>
          </w:divBdr>
        </w:div>
        <w:div w:id="899442311">
          <w:marLeft w:val="0"/>
          <w:marRight w:val="0"/>
          <w:marTop w:val="0"/>
          <w:marBottom w:val="0"/>
          <w:divBdr>
            <w:top w:val="none" w:sz="0" w:space="0" w:color="auto"/>
            <w:left w:val="none" w:sz="0" w:space="0" w:color="auto"/>
            <w:bottom w:val="none" w:sz="0" w:space="0" w:color="auto"/>
            <w:right w:val="none" w:sz="0" w:space="0" w:color="auto"/>
          </w:divBdr>
        </w:div>
      </w:divsChild>
    </w:div>
    <w:div w:id="82797734">
      <w:bodyDiv w:val="1"/>
      <w:marLeft w:val="0"/>
      <w:marRight w:val="0"/>
      <w:marTop w:val="0"/>
      <w:marBottom w:val="0"/>
      <w:divBdr>
        <w:top w:val="none" w:sz="0" w:space="0" w:color="auto"/>
        <w:left w:val="none" w:sz="0" w:space="0" w:color="auto"/>
        <w:bottom w:val="none" w:sz="0" w:space="0" w:color="auto"/>
        <w:right w:val="none" w:sz="0" w:space="0" w:color="auto"/>
      </w:divBdr>
      <w:divsChild>
        <w:div w:id="167986840">
          <w:marLeft w:val="0"/>
          <w:marRight w:val="0"/>
          <w:marTop w:val="0"/>
          <w:marBottom w:val="0"/>
          <w:divBdr>
            <w:top w:val="none" w:sz="0" w:space="0" w:color="auto"/>
            <w:left w:val="none" w:sz="0" w:space="0" w:color="auto"/>
            <w:bottom w:val="none" w:sz="0" w:space="0" w:color="auto"/>
            <w:right w:val="none" w:sz="0" w:space="0" w:color="auto"/>
          </w:divBdr>
        </w:div>
        <w:div w:id="1332295055">
          <w:marLeft w:val="0"/>
          <w:marRight w:val="0"/>
          <w:marTop w:val="0"/>
          <w:marBottom w:val="0"/>
          <w:divBdr>
            <w:top w:val="none" w:sz="0" w:space="0" w:color="auto"/>
            <w:left w:val="none" w:sz="0" w:space="0" w:color="auto"/>
            <w:bottom w:val="none" w:sz="0" w:space="0" w:color="auto"/>
            <w:right w:val="none" w:sz="0" w:space="0" w:color="auto"/>
          </w:divBdr>
        </w:div>
        <w:div w:id="923562841">
          <w:marLeft w:val="0"/>
          <w:marRight w:val="0"/>
          <w:marTop w:val="0"/>
          <w:marBottom w:val="0"/>
          <w:divBdr>
            <w:top w:val="none" w:sz="0" w:space="0" w:color="auto"/>
            <w:left w:val="none" w:sz="0" w:space="0" w:color="auto"/>
            <w:bottom w:val="none" w:sz="0" w:space="0" w:color="auto"/>
            <w:right w:val="none" w:sz="0" w:space="0" w:color="auto"/>
          </w:divBdr>
        </w:div>
        <w:div w:id="1110053000">
          <w:marLeft w:val="0"/>
          <w:marRight w:val="0"/>
          <w:marTop w:val="0"/>
          <w:marBottom w:val="0"/>
          <w:divBdr>
            <w:top w:val="none" w:sz="0" w:space="0" w:color="auto"/>
            <w:left w:val="none" w:sz="0" w:space="0" w:color="auto"/>
            <w:bottom w:val="none" w:sz="0" w:space="0" w:color="auto"/>
            <w:right w:val="none" w:sz="0" w:space="0" w:color="auto"/>
          </w:divBdr>
        </w:div>
        <w:div w:id="752823575">
          <w:marLeft w:val="0"/>
          <w:marRight w:val="0"/>
          <w:marTop w:val="0"/>
          <w:marBottom w:val="0"/>
          <w:divBdr>
            <w:top w:val="none" w:sz="0" w:space="0" w:color="auto"/>
            <w:left w:val="none" w:sz="0" w:space="0" w:color="auto"/>
            <w:bottom w:val="none" w:sz="0" w:space="0" w:color="auto"/>
            <w:right w:val="none" w:sz="0" w:space="0" w:color="auto"/>
          </w:divBdr>
        </w:div>
        <w:div w:id="1846825147">
          <w:marLeft w:val="0"/>
          <w:marRight w:val="0"/>
          <w:marTop w:val="0"/>
          <w:marBottom w:val="0"/>
          <w:divBdr>
            <w:top w:val="none" w:sz="0" w:space="0" w:color="auto"/>
            <w:left w:val="none" w:sz="0" w:space="0" w:color="auto"/>
            <w:bottom w:val="none" w:sz="0" w:space="0" w:color="auto"/>
            <w:right w:val="none" w:sz="0" w:space="0" w:color="auto"/>
          </w:divBdr>
        </w:div>
        <w:div w:id="651325690">
          <w:marLeft w:val="0"/>
          <w:marRight w:val="0"/>
          <w:marTop w:val="0"/>
          <w:marBottom w:val="0"/>
          <w:divBdr>
            <w:top w:val="none" w:sz="0" w:space="0" w:color="auto"/>
            <w:left w:val="none" w:sz="0" w:space="0" w:color="auto"/>
            <w:bottom w:val="none" w:sz="0" w:space="0" w:color="auto"/>
            <w:right w:val="none" w:sz="0" w:space="0" w:color="auto"/>
          </w:divBdr>
        </w:div>
        <w:div w:id="1394155509">
          <w:marLeft w:val="0"/>
          <w:marRight w:val="0"/>
          <w:marTop w:val="0"/>
          <w:marBottom w:val="0"/>
          <w:divBdr>
            <w:top w:val="none" w:sz="0" w:space="0" w:color="auto"/>
            <w:left w:val="none" w:sz="0" w:space="0" w:color="auto"/>
            <w:bottom w:val="none" w:sz="0" w:space="0" w:color="auto"/>
            <w:right w:val="none" w:sz="0" w:space="0" w:color="auto"/>
          </w:divBdr>
        </w:div>
        <w:div w:id="248318155">
          <w:marLeft w:val="0"/>
          <w:marRight w:val="0"/>
          <w:marTop w:val="0"/>
          <w:marBottom w:val="0"/>
          <w:divBdr>
            <w:top w:val="none" w:sz="0" w:space="0" w:color="auto"/>
            <w:left w:val="none" w:sz="0" w:space="0" w:color="auto"/>
            <w:bottom w:val="none" w:sz="0" w:space="0" w:color="auto"/>
            <w:right w:val="none" w:sz="0" w:space="0" w:color="auto"/>
          </w:divBdr>
        </w:div>
        <w:div w:id="1794135351">
          <w:marLeft w:val="0"/>
          <w:marRight w:val="0"/>
          <w:marTop w:val="0"/>
          <w:marBottom w:val="0"/>
          <w:divBdr>
            <w:top w:val="none" w:sz="0" w:space="0" w:color="auto"/>
            <w:left w:val="none" w:sz="0" w:space="0" w:color="auto"/>
            <w:bottom w:val="none" w:sz="0" w:space="0" w:color="auto"/>
            <w:right w:val="none" w:sz="0" w:space="0" w:color="auto"/>
          </w:divBdr>
        </w:div>
        <w:div w:id="1036613067">
          <w:marLeft w:val="0"/>
          <w:marRight w:val="0"/>
          <w:marTop w:val="0"/>
          <w:marBottom w:val="0"/>
          <w:divBdr>
            <w:top w:val="none" w:sz="0" w:space="0" w:color="auto"/>
            <w:left w:val="none" w:sz="0" w:space="0" w:color="auto"/>
            <w:bottom w:val="none" w:sz="0" w:space="0" w:color="auto"/>
            <w:right w:val="none" w:sz="0" w:space="0" w:color="auto"/>
          </w:divBdr>
        </w:div>
        <w:div w:id="670719300">
          <w:marLeft w:val="0"/>
          <w:marRight w:val="0"/>
          <w:marTop w:val="0"/>
          <w:marBottom w:val="0"/>
          <w:divBdr>
            <w:top w:val="none" w:sz="0" w:space="0" w:color="auto"/>
            <w:left w:val="none" w:sz="0" w:space="0" w:color="auto"/>
            <w:bottom w:val="none" w:sz="0" w:space="0" w:color="auto"/>
            <w:right w:val="none" w:sz="0" w:space="0" w:color="auto"/>
          </w:divBdr>
        </w:div>
        <w:div w:id="287862939">
          <w:marLeft w:val="0"/>
          <w:marRight w:val="0"/>
          <w:marTop w:val="0"/>
          <w:marBottom w:val="0"/>
          <w:divBdr>
            <w:top w:val="none" w:sz="0" w:space="0" w:color="auto"/>
            <w:left w:val="none" w:sz="0" w:space="0" w:color="auto"/>
            <w:bottom w:val="none" w:sz="0" w:space="0" w:color="auto"/>
            <w:right w:val="none" w:sz="0" w:space="0" w:color="auto"/>
          </w:divBdr>
        </w:div>
      </w:divsChild>
    </w:div>
    <w:div w:id="137502862">
      <w:bodyDiv w:val="1"/>
      <w:marLeft w:val="0"/>
      <w:marRight w:val="0"/>
      <w:marTop w:val="0"/>
      <w:marBottom w:val="0"/>
      <w:divBdr>
        <w:top w:val="none" w:sz="0" w:space="0" w:color="auto"/>
        <w:left w:val="none" w:sz="0" w:space="0" w:color="auto"/>
        <w:bottom w:val="none" w:sz="0" w:space="0" w:color="auto"/>
        <w:right w:val="none" w:sz="0" w:space="0" w:color="auto"/>
      </w:divBdr>
      <w:divsChild>
        <w:div w:id="995491977">
          <w:marLeft w:val="0"/>
          <w:marRight w:val="0"/>
          <w:marTop w:val="0"/>
          <w:marBottom w:val="0"/>
          <w:divBdr>
            <w:top w:val="none" w:sz="0" w:space="0" w:color="auto"/>
            <w:left w:val="none" w:sz="0" w:space="0" w:color="auto"/>
            <w:bottom w:val="none" w:sz="0" w:space="0" w:color="auto"/>
            <w:right w:val="none" w:sz="0" w:space="0" w:color="auto"/>
          </w:divBdr>
        </w:div>
        <w:div w:id="2136942791">
          <w:marLeft w:val="0"/>
          <w:marRight w:val="0"/>
          <w:marTop w:val="0"/>
          <w:marBottom w:val="0"/>
          <w:divBdr>
            <w:top w:val="none" w:sz="0" w:space="0" w:color="auto"/>
            <w:left w:val="none" w:sz="0" w:space="0" w:color="auto"/>
            <w:bottom w:val="none" w:sz="0" w:space="0" w:color="auto"/>
            <w:right w:val="none" w:sz="0" w:space="0" w:color="auto"/>
          </w:divBdr>
        </w:div>
        <w:div w:id="1850295231">
          <w:marLeft w:val="0"/>
          <w:marRight w:val="0"/>
          <w:marTop w:val="0"/>
          <w:marBottom w:val="0"/>
          <w:divBdr>
            <w:top w:val="none" w:sz="0" w:space="0" w:color="auto"/>
            <w:left w:val="none" w:sz="0" w:space="0" w:color="auto"/>
            <w:bottom w:val="none" w:sz="0" w:space="0" w:color="auto"/>
            <w:right w:val="none" w:sz="0" w:space="0" w:color="auto"/>
          </w:divBdr>
        </w:div>
      </w:divsChild>
    </w:div>
    <w:div w:id="157575504">
      <w:bodyDiv w:val="1"/>
      <w:marLeft w:val="0"/>
      <w:marRight w:val="0"/>
      <w:marTop w:val="0"/>
      <w:marBottom w:val="0"/>
      <w:divBdr>
        <w:top w:val="none" w:sz="0" w:space="0" w:color="auto"/>
        <w:left w:val="none" w:sz="0" w:space="0" w:color="auto"/>
        <w:bottom w:val="none" w:sz="0" w:space="0" w:color="auto"/>
        <w:right w:val="none" w:sz="0" w:space="0" w:color="auto"/>
      </w:divBdr>
      <w:divsChild>
        <w:div w:id="1658533085">
          <w:marLeft w:val="0"/>
          <w:marRight w:val="0"/>
          <w:marTop w:val="0"/>
          <w:marBottom w:val="0"/>
          <w:divBdr>
            <w:top w:val="none" w:sz="0" w:space="0" w:color="auto"/>
            <w:left w:val="none" w:sz="0" w:space="0" w:color="auto"/>
            <w:bottom w:val="none" w:sz="0" w:space="0" w:color="auto"/>
            <w:right w:val="none" w:sz="0" w:space="0" w:color="auto"/>
          </w:divBdr>
        </w:div>
        <w:div w:id="558056934">
          <w:marLeft w:val="0"/>
          <w:marRight w:val="0"/>
          <w:marTop w:val="0"/>
          <w:marBottom w:val="0"/>
          <w:divBdr>
            <w:top w:val="none" w:sz="0" w:space="0" w:color="auto"/>
            <w:left w:val="none" w:sz="0" w:space="0" w:color="auto"/>
            <w:bottom w:val="none" w:sz="0" w:space="0" w:color="auto"/>
            <w:right w:val="none" w:sz="0" w:space="0" w:color="auto"/>
          </w:divBdr>
        </w:div>
        <w:div w:id="607009700">
          <w:marLeft w:val="0"/>
          <w:marRight w:val="0"/>
          <w:marTop w:val="0"/>
          <w:marBottom w:val="0"/>
          <w:divBdr>
            <w:top w:val="none" w:sz="0" w:space="0" w:color="auto"/>
            <w:left w:val="none" w:sz="0" w:space="0" w:color="auto"/>
            <w:bottom w:val="none" w:sz="0" w:space="0" w:color="auto"/>
            <w:right w:val="none" w:sz="0" w:space="0" w:color="auto"/>
          </w:divBdr>
        </w:div>
      </w:divsChild>
    </w:div>
    <w:div w:id="175465806">
      <w:bodyDiv w:val="1"/>
      <w:marLeft w:val="0"/>
      <w:marRight w:val="0"/>
      <w:marTop w:val="0"/>
      <w:marBottom w:val="0"/>
      <w:divBdr>
        <w:top w:val="none" w:sz="0" w:space="0" w:color="auto"/>
        <w:left w:val="none" w:sz="0" w:space="0" w:color="auto"/>
        <w:bottom w:val="none" w:sz="0" w:space="0" w:color="auto"/>
        <w:right w:val="none" w:sz="0" w:space="0" w:color="auto"/>
      </w:divBdr>
      <w:divsChild>
        <w:div w:id="120463739">
          <w:marLeft w:val="0"/>
          <w:marRight w:val="0"/>
          <w:marTop w:val="0"/>
          <w:marBottom w:val="0"/>
          <w:divBdr>
            <w:top w:val="none" w:sz="0" w:space="0" w:color="auto"/>
            <w:left w:val="none" w:sz="0" w:space="0" w:color="auto"/>
            <w:bottom w:val="none" w:sz="0" w:space="0" w:color="auto"/>
            <w:right w:val="none" w:sz="0" w:space="0" w:color="auto"/>
          </w:divBdr>
        </w:div>
        <w:div w:id="2065567935">
          <w:marLeft w:val="0"/>
          <w:marRight w:val="0"/>
          <w:marTop w:val="0"/>
          <w:marBottom w:val="0"/>
          <w:divBdr>
            <w:top w:val="none" w:sz="0" w:space="0" w:color="auto"/>
            <w:left w:val="none" w:sz="0" w:space="0" w:color="auto"/>
            <w:bottom w:val="none" w:sz="0" w:space="0" w:color="auto"/>
            <w:right w:val="none" w:sz="0" w:space="0" w:color="auto"/>
          </w:divBdr>
        </w:div>
        <w:div w:id="9568610">
          <w:marLeft w:val="0"/>
          <w:marRight w:val="0"/>
          <w:marTop w:val="0"/>
          <w:marBottom w:val="0"/>
          <w:divBdr>
            <w:top w:val="none" w:sz="0" w:space="0" w:color="auto"/>
            <w:left w:val="none" w:sz="0" w:space="0" w:color="auto"/>
            <w:bottom w:val="none" w:sz="0" w:space="0" w:color="auto"/>
            <w:right w:val="none" w:sz="0" w:space="0" w:color="auto"/>
          </w:divBdr>
        </w:div>
      </w:divsChild>
    </w:div>
    <w:div w:id="186993369">
      <w:bodyDiv w:val="1"/>
      <w:marLeft w:val="0"/>
      <w:marRight w:val="0"/>
      <w:marTop w:val="0"/>
      <w:marBottom w:val="0"/>
      <w:divBdr>
        <w:top w:val="none" w:sz="0" w:space="0" w:color="auto"/>
        <w:left w:val="none" w:sz="0" w:space="0" w:color="auto"/>
        <w:bottom w:val="none" w:sz="0" w:space="0" w:color="auto"/>
        <w:right w:val="none" w:sz="0" w:space="0" w:color="auto"/>
      </w:divBdr>
      <w:divsChild>
        <w:div w:id="1719356140">
          <w:marLeft w:val="0"/>
          <w:marRight w:val="0"/>
          <w:marTop w:val="0"/>
          <w:marBottom w:val="0"/>
          <w:divBdr>
            <w:top w:val="none" w:sz="0" w:space="0" w:color="auto"/>
            <w:left w:val="none" w:sz="0" w:space="0" w:color="auto"/>
            <w:bottom w:val="none" w:sz="0" w:space="0" w:color="auto"/>
            <w:right w:val="none" w:sz="0" w:space="0" w:color="auto"/>
          </w:divBdr>
        </w:div>
        <w:div w:id="1668054025">
          <w:marLeft w:val="0"/>
          <w:marRight w:val="0"/>
          <w:marTop w:val="0"/>
          <w:marBottom w:val="0"/>
          <w:divBdr>
            <w:top w:val="none" w:sz="0" w:space="0" w:color="auto"/>
            <w:left w:val="none" w:sz="0" w:space="0" w:color="auto"/>
            <w:bottom w:val="none" w:sz="0" w:space="0" w:color="auto"/>
            <w:right w:val="none" w:sz="0" w:space="0" w:color="auto"/>
          </w:divBdr>
        </w:div>
        <w:div w:id="114106930">
          <w:marLeft w:val="0"/>
          <w:marRight w:val="0"/>
          <w:marTop w:val="0"/>
          <w:marBottom w:val="0"/>
          <w:divBdr>
            <w:top w:val="none" w:sz="0" w:space="0" w:color="auto"/>
            <w:left w:val="none" w:sz="0" w:space="0" w:color="auto"/>
            <w:bottom w:val="none" w:sz="0" w:space="0" w:color="auto"/>
            <w:right w:val="none" w:sz="0" w:space="0" w:color="auto"/>
          </w:divBdr>
        </w:div>
        <w:div w:id="1831409827">
          <w:marLeft w:val="0"/>
          <w:marRight w:val="0"/>
          <w:marTop w:val="0"/>
          <w:marBottom w:val="0"/>
          <w:divBdr>
            <w:top w:val="none" w:sz="0" w:space="0" w:color="auto"/>
            <w:left w:val="none" w:sz="0" w:space="0" w:color="auto"/>
            <w:bottom w:val="none" w:sz="0" w:space="0" w:color="auto"/>
            <w:right w:val="none" w:sz="0" w:space="0" w:color="auto"/>
          </w:divBdr>
        </w:div>
        <w:div w:id="862667126">
          <w:marLeft w:val="0"/>
          <w:marRight w:val="0"/>
          <w:marTop w:val="0"/>
          <w:marBottom w:val="0"/>
          <w:divBdr>
            <w:top w:val="none" w:sz="0" w:space="0" w:color="auto"/>
            <w:left w:val="none" w:sz="0" w:space="0" w:color="auto"/>
            <w:bottom w:val="none" w:sz="0" w:space="0" w:color="auto"/>
            <w:right w:val="none" w:sz="0" w:space="0" w:color="auto"/>
          </w:divBdr>
        </w:div>
        <w:div w:id="1499731637">
          <w:marLeft w:val="0"/>
          <w:marRight w:val="0"/>
          <w:marTop w:val="0"/>
          <w:marBottom w:val="0"/>
          <w:divBdr>
            <w:top w:val="none" w:sz="0" w:space="0" w:color="auto"/>
            <w:left w:val="none" w:sz="0" w:space="0" w:color="auto"/>
            <w:bottom w:val="none" w:sz="0" w:space="0" w:color="auto"/>
            <w:right w:val="none" w:sz="0" w:space="0" w:color="auto"/>
          </w:divBdr>
        </w:div>
        <w:div w:id="843782928">
          <w:marLeft w:val="0"/>
          <w:marRight w:val="0"/>
          <w:marTop w:val="0"/>
          <w:marBottom w:val="0"/>
          <w:divBdr>
            <w:top w:val="none" w:sz="0" w:space="0" w:color="auto"/>
            <w:left w:val="none" w:sz="0" w:space="0" w:color="auto"/>
            <w:bottom w:val="none" w:sz="0" w:space="0" w:color="auto"/>
            <w:right w:val="none" w:sz="0" w:space="0" w:color="auto"/>
          </w:divBdr>
        </w:div>
        <w:div w:id="1007056455">
          <w:marLeft w:val="0"/>
          <w:marRight w:val="0"/>
          <w:marTop w:val="0"/>
          <w:marBottom w:val="0"/>
          <w:divBdr>
            <w:top w:val="none" w:sz="0" w:space="0" w:color="auto"/>
            <w:left w:val="none" w:sz="0" w:space="0" w:color="auto"/>
            <w:bottom w:val="none" w:sz="0" w:space="0" w:color="auto"/>
            <w:right w:val="none" w:sz="0" w:space="0" w:color="auto"/>
          </w:divBdr>
        </w:div>
        <w:div w:id="867644154">
          <w:marLeft w:val="0"/>
          <w:marRight w:val="0"/>
          <w:marTop w:val="0"/>
          <w:marBottom w:val="0"/>
          <w:divBdr>
            <w:top w:val="none" w:sz="0" w:space="0" w:color="auto"/>
            <w:left w:val="none" w:sz="0" w:space="0" w:color="auto"/>
            <w:bottom w:val="none" w:sz="0" w:space="0" w:color="auto"/>
            <w:right w:val="none" w:sz="0" w:space="0" w:color="auto"/>
          </w:divBdr>
        </w:div>
        <w:div w:id="696154851">
          <w:marLeft w:val="0"/>
          <w:marRight w:val="0"/>
          <w:marTop w:val="0"/>
          <w:marBottom w:val="0"/>
          <w:divBdr>
            <w:top w:val="none" w:sz="0" w:space="0" w:color="auto"/>
            <w:left w:val="none" w:sz="0" w:space="0" w:color="auto"/>
            <w:bottom w:val="none" w:sz="0" w:space="0" w:color="auto"/>
            <w:right w:val="none" w:sz="0" w:space="0" w:color="auto"/>
          </w:divBdr>
        </w:div>
      </w:divsChild>
    </w:div>
    <w:div w:id="256377349">
      <w:bodyDiv w:val="1"/>
      <w:marLeft w:val="0"/>
      <w:marRight w:val="0"/>
      <w:marTop w:val="0"/>
      <w:marBottom w:val="0"/>
      <w:divBdr>
        <w:top w:val="none" w:sz="0" w:space="0" w:color="auto"/>
        <w:left w:val="none" w:sz="0" w:space="0" w:color="auto"/>
        <w:bottom w:val="none" w:sz="0" w:space="0" w:color="auto"/>
        <w:right w:val="none" w:sz="0" w:space="0" w:color="auto"/>
      </w:divBdr>
      <w:divsChild>
        <w:div w:id="440421961">
          <w:marLeft w:val="0"/>
          <w:marRight w:val="0"/>
          <w:marTop w:val="0"/>
          <w:marBottom w:val="0"/>
          <w:divBdr>
            <w:top w:val="none" w:sz="0" w:space="0" w:color="auto"/>
            <w:left w:val="none" w:sz="0" w:space="0" w:color="auto"/>
            <w:bottom w:val="none" w:sz="0" w:space="0" w:color="auto"/>
            <w:right w:val="none" w:sz="0" w:space="0" w:color="auto"/>
          </w:divBdr>
        </w:div>
        <w:div w:id="1650093658">
          <w:marLeft w:val="0"/>
          <w:marRight w:val="0"/>
          <w:marTop w:val="0"/>
          <w:marBottom w:val="0"/>
          <w:divBdr>
            <w:top w:val="none" w:sz="0" w:space="0" w:color="auto"/>
            <w:left w:val="none" w:sz="0" w:space="0" w:color="auto"/>
            <w:bottom w:val="none" w:sz="0" w:space="0" w:color="auto"/>
            <w:right w:val="none" w:sz="0" w:space="0" w:color="auto"/>
          </w:divBdr>
        </w:div>
        <w:div w:id="431440681">
          <w:marLeft w:val="0"/>
          <w:marRight w:val="0"/>
          <w:marTop w:val="0"/>
          <w:marBottom w:val="0"/>
          <w:divBdr>
            <w:top w:val="none" w:sz="0" w:space="0" w:color="auto"/>
            <w:left w:val="none" w:sz="0" w:space="0" w:color="auto"/>
            <w:bottom w:val="none" w:sz="0" w:space="0" w:color="auto"/>
            <w:right w:val="none" w:sz="0" w:space="0" w:color="auto"/>
          </w:divBdr>
        </w:div>
      </w:divsChild>
    </w:div>
    <w:div w:id="300966240">
      <w:bodyDiv w:val="1"/>
      <w:marLeft w:val="0"/>
      <w:marRight w:val="0"/>
      <w:marTop w:val="0"/>
      <w:marBottom w:val="0"/>
      <w:divBdr>
        <w:top w:val="none" w:sz="0" w:space="0" w:color="auto"/>
        <w:left w:val="none" w:sz="0" w:space="0" w:color="auto"/>
        <w:bottom w:val="none" w:sz="0" w:space="0" w:color="auto"/>
        <w:right w:val="none" w:sz="0" w:space="0" w:color="auto"/>
      </w:divBdr>
      <w:divsChild>
        <w:div w:id="1838501423">
          <w:marLeft w:val="0"/>
          <w:marRight w:val="0"/>
          <w:marTop w:val="0"/>
          <w:marBottom w:val="0"/>
          <w:divBdr>
            <w:top w:val="none" w:sz="0" w:space="0" w:color="auto"/>
            <w:left w:val="none" w:sz="0" w:space="0" w:color="auto"/>
            <w:bottom w:val="none" w:sz="0" w:space="0" w:color="auto"/>
            <w:right w:val="none" w:sz="0" w:space="0" w:color="auto"/>
          </w:divBdr>
        </w:div>
        <w:div w:id="2010788080">
          <w:marLeft w:val="0"/>
          <w:marRight w:val="0"/>
          <w:marTop w:val="0"/>
          <w:marBottom w:val="0"/>
          <w:divBdr>
            <w:top w:val="none" w:sz="0" w:space="0" w:color="auto"/>
            <w:left w:val="none" w:sz="0" w:space="0" w:color="auto"/>
            <w:bottom w:val="none" w:sz="0" w:space="0" w:color="auto"/>
            <w:right w:val="none" w:sz="0" w:space="0" w:color="auto"/>
          </w:divBdr>
        </w:div>
        <w:div w:id="170147127">
          <w:marLeft w:val="0"/>
          <w:marRight w:val="0"/>
          <w:marTop w:val="0"/>
          <w:marBottom w:val="0"/>
          <w:divBdr>
            <w:top w:val="none" w:sz="0" w:space="0" w:color="auto"/>
            <w:left w:val="none" w:sz="0" w:space="0" w:color="auto"/>
            <w:bottom w:val="none" w:sz="0" w:space="0" w:color="auto"/>
            <w:right w:val="none" w:sz="0" w:space="0" w:color="auto"/>
          </w:divBdr>
        </w:div>
        <w:div w:id="1992101045">
          <w:marLeft w:val="0"/>
          <w:marRight w:val="0"/>
          <w:marTop w:val="0"/>
          <w:marBottom w:val="0"/>
          <w:divBdr>
            <w:top w:val="none" w:sz="0" w:space="0" w:color="auto"/>
            <w:left w:val="none" w:sz="0" w:space="0" w:color="auto"/>
            <w:bottom w:val="none" w:sz="0" w:space="0" w:color="auto"/>
            <w:right w:val="none" w:sz="0" w:space="0" w:color="auto"/>
          </w:divBdr>
        </w:div>
        <w:div w:id="2073845626">
          <w:marLeft w:val="0"/>
          <w:marRight w:val="0"/>
          <w:marTop w:val="0"/>
          <w:marBottom w:val="0"/>
          <w:divBdr>
            <w:top w:val="none" w:sz="0" w:space="0" w:color="auto"/>
            <w:left w:val="none" w:sz="0" w:space="0" w:color="auto"/>
            <w:bottom w:val="none" w:sz="0" w:space="0" w:color="auto"/>
            <w:right w:val="none" w:sz="0" w:space="0" w:color="auto"/>
          </w:divBdr>
        </w:div>
        <w:div w:id="1793934907">
          <w:marLeft w:val="0"/>
          <w:marRight w:val="0"/>
          <w:marTop w:val="0"/>
          <w:marBottom w:val="0"/>
          <w:divBdr>
            <w:top w:val="none" w:sz="0" w:space="0" w:color="auto"/>
            <w:left w:val="none" w:sz="0" w:space="0" w:color="auto"/>
            <w:bottom w:val="none" w:sz="0" w:space="0" w:color="auto"/>
            <w:right w:val="none" w:sz="0" w:space="0" w:color="auto"/>
          </w:divBdr>
        </w:div>
        <w:div w:id="1897935276">
          <w:marLeft w:val="0"/>
          <w:marRight w:val="0"/>
          <w:marTop w:val="0"/>
          <w:marBottom w:val="0"/>
          <w:divBdr>
            <w:top w:val="none" w:sz="0" w:space="0" w:color="auto"/>
            <w:left w:val="none" w:sz="0" w:space="0" w:color="auto"/>
            <w:bottom w:val="none" w:sz="0" w:space="0" w:color="auto"/>
            <w:right w:val="none" w:sz="0" w:space="0" w:color="auto"/>
          </w:divBdr>
        </w:div>
        <w:div w:id="512695418">
          <w:marLeft w:val="0"/>
          <w:marRight w:val="0"/>
          <w:marTop w:val="0"/>
          <w:marBottom w:val="0"/>
          <w:divBdr>
            <w:top w:val="none" w:sz="0" w:space="0" w:color="auto"/>
            <w:left w:val="none" w:sz="0" w:space="0" w:color="auto"/>
            <w:bottom w:val="none" w:sz="0" w:space="0" w:color="auto"/>
            <w:right w:val="none" w:sz="0" w:space="0" w:color="auto"/>
          </w:divBdr>
        </w:div>
        <w:div w:id="185601789">
          <w:marLeft w:val="0"/>
          <w:marRight w:val="0"/>
          <w:marTop w:val="0"/>
          <w:marBottom w:val="0"/>
          <w:divBdr>
            <w:top w:val="none" w:sz="0" w:space="0" w:color="auto"/>
            <w:left w:val="none" w:sz="0" w:space="0" w:color="auto"/>
            <w:bottom w:val="none" w:sz="0" w:space="0" w:color="auto"/>
            <w:right w:val="none" w:sz="0" w:space="0" w:color="auto"/>
          </w:divBdr>
        </w:div>
        <w:div w:id="101732454">
          <w:marLeft w:val="0"/>
          <w:marRight w:val="0"/>
          <w:marTop w:val="0"/>
          <w:marBottom w:val="0"/>
          <w:divBdr>
            <w:top w:val="none" w:sz="0" w:space="0" w:color="auto"/>
            <w:left w:val="none" w:sz="0" w:space="0" w:color="auto"/>
            <w:bottom w:val="none" w:sz="0" w:space="0" w:color="auto"/>
            <w:right w:val="none" w:sz="0" w:space="0" w:color="auto"/>
          </w:divBdr>
        </w:div>
        <w:div w:id="1741293993">
          <w:marLeft w:val="0"/>
          <w:marRight w:val="0"/>
          <w:marTop w:val="0"/>
          <w:marBottom w:val="0"/>
          <w:divBdr>
            <w:top w:val="none" w:sz="0" w:space="0" w:color="auto"/>
            <w:left w:val="none" w:sz="0" w:space="0" w:color="auto"/>
            <w:bottom w:val="none" w:sz="0" w:space="0" w:color="auto"/>
            <w:right w:val="none" w:sz="0" w:space="0" w:color="auto"/>
          </w:divBdr>
        </w:div>
      </w:divsChild>
    </w:div>
    <w:div w:id="460153422">
      <w:bodyDiv w:val="1"/>
      <w:marLeft w:val="0"/>
      <w:marRight w:val="0"/>
      <w:marTop w:val="0"/>
      <w:marBottom w:val="0"/>
      <w:divBdr>
        <w:top w:val="none" w:sz="0" w:space="0" w:color="auto"/>
        <w:left w:val="none" w:sz="0" w:space="0" w:color="auto"/>
        <w:bottom w:val="none" w:sz="0" w:space="0" w:color="auto"/>
        <w:right w:val="none" w:sz="0" w:space="0" w:color="auto"/>
      </w:divBdr>
      <w:divsChild>
        <w:div w:id="1325550378">
          <w:marLeft w:val="0"/>
          <w:marRight w:val="0"/>
          <w:marTop w:val="0"/>
          <w:marBottom w:val="0"/>
          <w:divBdr>
            <w:top w:val="none" w:sz="0" w:space="0" w:color="auto"/>
            <w:left w:val="none" w:sz="0" w:space="0" w:color="auto"/>
            <w:bottom w:val="none" w:sz="0" w:space="0" w:color="auto"/>
            <w:right w:val="none" w:sz="0" w:space="0" w:color="auto"/>
          </w:divBdr>
        </w:div>
      </w:divsChild>
    </w:div>
    <w:div w:id="479005601">
      <w:bodyDiv w:val="1"/>
      <w:marLeft w:val="0"/>
      <w:marRight w:val="0"/>
      <w:marTop w:val="0"/>
      <w:marBottom w:val="0"/>
      <w:divBdr>
        <w:top w:val="none" w:sz="0" w:space="0" w:color="auto"/>
        <w:left w:val="none" w:sz="0" w:space="0" w:color="auto"/>
        <w:bottom w:val="none" w:sz="0" w:space="0" w:color="auto"/>
        <w:right w:val="none" w:sz="0" w:space="0" w:color="auto"/>
      </w:divBdr>
      <w:divsChild>
        <w:div w:id="1084648384">
          <w:marLeft w:val="0"/>
          <w:marRight w:val="0"/>
          <w:marTop w:val="0"/>
          <w:marBottom w:val="0"/>
          <w:divBdr>
            <w:top w:val="none" w:sz="0" w:space="0" w:color="auto"/>
            <w:left w:val="none" w:sz="0" w:space="0" w:color="auto"/>
            <w:bottom w:val="none" w:sz="0" w:space="0" w:color="auto"/>
            <w:right w:val="none" w:sz="0" w:space="0" w:color="auto"/>
          </w:divBdr>
        </w:div>
        <w:div w:id="1395662595">
          <w:marLeft w:val="0"/>
          <w:marRight w:val="0"/>
          <w:marTop w:val="0"/>
          <w:marBottom w:val="0"/>
          <w:divBdr>
            <w:top w:val="none" w:sz="0" w:space="0" w:color="auto"/>
            <w:left w:val="none" w:sz="0" w:space="0" w:color="auto"/>
            <w:bottom w:val="none" w:sz="0" w:space="0" w:color="auto"/>
            <w:right w:val="none" w:sz="0" w:space="0" w:color="auto"/>
          </w:divBdr>
        </w:div>
        <w:div w:id="1306547256">
          <w:marLeft w:val="0"/>
          <w:marRight w:val="0"/>
          <w:marTop w:val="0"/>
          <w:marBottom w:val="0"/>
          <w:divBdr>
            <w:top w:val="none" w:sz="0" w:space="0" w:color="auto"/>
            <w:left w:val="none" w:sz="0" w:space="0" w:color="auto"/>
            <w:bottom w:val="none" w:sz="0" w:space="0" w:color="auto"/>
            <w:right w:val="none" w:sz="0" w:space="0" w:color="auto"/>
          </w:divBdr>
        </w:div>
        <w:div w:id="420302961">
          <w:marLeft w:val="0"/>
          <w:marRight w:val="0"/>
          <w:marTop w:val="0"/>
          <w:marBottom w:val="0"/>
          <w:divBdr>
            <w:top w:val="none" w:sz="0" w:space="0" w:color="auto"/>
            <w:left w:val="none" w:sz="0" w:space="0" w:color="auto"/>
            <w:bottom w:val="none" w:sz="0" w:space="0" w:color="auto"/>
            <w:right w:val="none" w:sz="0" w:space="0" w:color="auto"/>
          </w:divBdr>
        </w:div>
        <w:div w:id="769398440">
          <w:marLeft w:val="0"/>
          <w:marRight w:val="0"/>
          <w:marTop w:val="0"/>
          <w:marBottom w:val="0"/>
          <w:divBdr>
            <w:top w:val="none" w:sz="0" w:space="0" w:color="auto"/>
            <w:left w:val="none" w:sz="0" w:space="0" w:color="auto"/>
            <w:bottom w:val="none" w:sz="0" w:space="0" w:color="auto"/>
            <w:right w:val="none" w:sz="0" w:space="0" w:color="auto"/>
          </w:divBdr>
        </w:div>
        <w:div w:id="682319713">
          <w:marLeft w:val="0"/>
          <w:marRight w:val="0"/>
          <w:marTop w:val="0"/>
          <w:marBottom w:val="0"/>
          <w:divBdr>
            <w:top w:val="none" w:sz="0" w:space="0" w:color="auto"/>
            <w:left w:val="none" w:sz="0" w:space="0" w:color="auto"/>
            <w:bottom w:val="none" w:sz="0" w:space="0" w:color="auto"/>
            <w:right w:val="none" w:sz="0" w:space="0" w:color="auto"/>
          </w:divBdr>
        </w:div>
        <w:div w:id="957447880">
          <w:marLeft w:val="0"/>
          <w:marRight w:val="0"/>
          <w:marTop w:val="0"/>
          <w:marBottom w:val="0"/>
          <w:divBdr>
            <w:top w:val="none" w:sz="0" w:space="0" w:color="auto"/>
            <w:left w:val="none" w:sz="0" w:space="0" w:color="auto"/>
            <w:bottom w:val="none" w:sz="0" w:space="0" w:color="auto"/>
            <w:right w:val="none" w:sz="0" w:space="0" w:color="auto"/>
          </w:divBdr>
        </w:div>
        <w:div w:id="1619874301">
          <w:marLeft w:val="0"/>
          <w:marRight w:val="0"/>
          <w:marTop w:val="0"/>
          <w:marBottom w:val="0"/>
          <w:divBdr>
            <w:top w:val="none" w:sz="0" w:space="0" w:color="auto"/>
            <w:left w:val="none" w:sz="0" w:space="0" w:color="auto"/>
            <w:bottom w:val="none" w:sz="0" w:space="0" w:color="auto"/>
            <w:right w:val="none" w:sz="0" w:space="0" w:color="auto"/>
          </w:divBdr>
        </w:div>
        <w:div w:id="1993868995">
          <w:marLeft w:val="0"/>
          <w:marRight w:val="0"/>
          <w:marTop w:val="0"/>
          <w:marBottom w:val="0"/>
          <w:divBdr>
            <w:top w:val="none" w:sz="0" w:space="0" w:color="auto"/>
            <w:left w:val="none" w:sz="0" w:space="0" w:color="auto"/>
            <w:bottom w:val="none" w:sz="0" w:space="0" w:color="auto"/>
            <w:right w:val="none" w:sz="0" w:space="0" w:color="auto"/>
          </w:divBdr>
        </w:div>
        <w:div w:id="1933472500">
          <w:marLeft w:val="0"/>
          <w:marRight w:val="0"/>
          <w:marTop w:val="0"/>
          <w:marBottom w:val="0"/>
          <w:divBdr>
            <w:top w:val="none" w:sz="0" w:space="0" w:color="auto"/>
            <w:left w:val="none" w:sz="0" w:space="0" w:color="auto"/>
            <w:bottom w:val="none" w:sz="0" w:space="0" w:color="auto"/>
            <w:right w:val="none" w:sz="0" w:space="0" w:color="auto"/>
          </w:divBdr>
        </w:div>
      </w:divsChild>
    </w:div>
    <w:div w:id="608976276">
      <w:bodyDiv w:val="1"/>
      <w:marLeft w:val="0"/>
      <w:marRight w:val="0"/>
      <w:marTop w:val="0"/>
      <w:marBottom w:val="0"/>
      <w:divBdr>
        <w:top w:val="none" w:sz="0" w:space="0" w:color="auto"/>
        <w:left w:val="none" w:sz="0" w:space="0" w:color="auto"/>
        <w:bottom w:val="none" w:sz="0" w:space="0" w:color="auto"/>
        <w:right w:val="none" w:sz="0" w:space="0" w:color="auto"/>
      </w:divBdr>
      <w:divsChild>
        <w:div w:id="981348389">
          <w:marLeft w:val="0"/>
          <w:marRight w:val="0"/>
          <w:marTop w:val="0"/>
          <w:marBottom w:val="0"/>
          <w:divBdr>
            <w:top w:val="none" w:sz="0" w:space="0" w:color="auto"/>
            <w:left w:val="none" w:sz="0" w:space="0" w:color="auto"/>
            <w:bottom w:val="none" w:sz="0" w:space="0" w:color="auto"/>
            <w:right w:val="none" w:sz="0" w:space="0" w:color="auto"/>
          </w:divBdr>
        </w:div>
        <w:div w:id="393696028">
          <w:marLeft w:val="0"/>
          <w:marRight w:val="0"/>
          <w:marTop w:val="0"/>
          <w:marBottom w:val="0"/>
          <w:divBdr>
            <w:top w:val="none" w:sz="0" w:space="0" w:color="auto"/>
            <w:left w:val="none" w:sz="0" w:space="0" w:color="auto"/>
            <w:bottom w:val="none" w:sz="0" w:space="0" w:color="auto"/>
            <w:right w:val="none" w:sz="0" w:space="0" w:color="auto"/>
          </w:divBdr>
        </w:div>
        <w:div w:id="1941991249">
          <w:marLeft w:val="0"/>
          <w:marRight w:val="0"/>
          <w:marTop w:val="0"/>
          <w:marBottom w:val="0"/>
          <w:divBdr>
            <w:top w:val="none" w:sz="0" w:space="0" w:color="auto"/>
            <w:left w:val="none" w:sz="0" w:space="0" w:color="auto"/>
            <w:bottom w:val="none" w:sz="0" w:space="0" w:color="auto"/>
            <w:right w:val="none" w:sz="0" w:space="0" w:color="auto"/>
          </w:divBdr>
        </w:div>
      </w:divsChild>
    </w:div>
    <w:div w:id="623318366">
      <w:bodyDiv w:val="1"/>
      <w:marLeft w:val="0"/>
      <w:marRight w:val="0"/>
      <w:marTop w:val="0"/>
      <w:marBottom w:val="0"/>
      <w:divBdr>
        <w:top w:val="none" w:sz="0" w:space="0" w:color="auto"/>
        <w:left w:val="none" w:sz="0" w:space="0" w:color="auto"/>
        <w:bottom w:val="none" w:sz="0" w:space="0" w:color="auto"/>
        <w:right w:val="none" w:sz="0" w:space="0" w:color="auto"/>
      </w:divBdr>
      <w:divsChild>
        <w:div w:id="1307316578">
          <w:marLeft w:val="0"/>
          <w:marRight w:val="0"/>
          <w:marTop w:val="0"/>
          <w:marBottom w:val="0"/>
          <w:divBdr>
            <w:top w:val="none" w:sz="0" w:space="0" w:color="auto"/>
            <w:left w:val="none" w:sz="0" w:space="0" w:color="auto"/>
            <w:bottom w:val="none" w:sz="0" w:space="0" w:color="auto"/>
            <w:right w:val="none" w:sz="0" w:space="0" w:color="auto"/>
          </w:divBdr>
        </w:div>
        <w:div w:id="1540244465">
          <w:marLeft w:val="0"/>
          <w:marRight w:val="0"/>
          <w:marTop w:val="0"/>
          <w:marBottom w:val="0"/>
          <w:divBdr>
            <w:top w:val="none" w:sz="0" w:space="0" w:color="auto"/>
            <w:left w:val="none" w:sz="0" w:space="0" w:color="auto"/>
            <w:bottom w:val="none" w:sz="0" w:space="0" w:color="auto"/>
            <w:right w:val="none" w:sz="0" w:space="0" w:color="auto"/>
          </w:divBdr>
        </w:div>
        <w:div w:id="552280539">
          <w:marLeft w:val="0"/>
          <w:marRight w:val="0"/>
          <w:marTop w:val="0"/>
          <w:marBottom w:val="0"/>
          <w:divBdr>
            <w:top w:val="none" w:sz="0" w:space="0" w:color="auto"/>
            <w:left w:val="none" w:sz="0" w:space="0" w:color="auto"/>
            <w:bottom w:val="none" w:sz="0" w:space="0" w:color="auto"/>
            <w:right w:val="none" w:sz="0" w:space="0" w:color="auto"/>
          </w:divBdr>
        </w:div>
        <w:div w:id="1621567554">
          <w:marLeft w:val="0"/>
          <w:marRight w:val="0"/>
          <w:marTop w:val="0"/>
          <w:marBottom w:val="0"/>
          <w:divBdr>
            <w:top w:val="none" w:sz="0" w:space="0" w:color="auto"/>
            <w:left w:val="none" w:sz="0" w:space="0" w:color="auto"/>
            <w:bottom w:val="none" w:sz="0" w:space="0" w:color="auto"/>
            <w:right w:val="none" w:sz="0" w:space="0" w:color="auto"/>
          </w:divBdr>
        </w:div>
        <w:div w:id="92941760">
          <w:marLeft w:val="0"/>
          <w:marRight w:val="0"/>
          <w:marTop w:val="0"/>
          <w:marBottom w:val="0"/>
          <w:divBdr>
            <w:top w:val="none" w:sz="0" w:space="0" w:color="auto"/>
            <w:left w:val="none" w:sz="0" w:space="0" w:color="auto"/>
            <w:bottom w:val="none" w:sz="0" w:space="0" w:color="auto"/>
            <w:right w:val="none" w:sz="0" w:space="0" w:color="auto"/>
          </w:divBdr>
        </w:div>
      </w:divsChild>
    </w:div>
    <w:div w:id="693962270">
      <w:bodyDiv w:val="1"/>
      <w:marLeft w:val="0"/>
      <w:marRight w:val="0"/>
      <w:marTop w:val="0"/>
      <w:marBottom w:val="0"/>
      <w:divBdr>
        <w:top w:val="none" w:sz="0" w:space="0" w:color="auto"/>
        <w:left w:val="none" w:sz="0" w:space="0" w:color="auto"/>
        <w:bottom w:val="none" w:sz="0" w:space="0" w:color="auto"/>
        <w:right w:val="none" w:sz="0" w:space="0" w:color="auto"/>
      </w:divBdr>
      <w:divsChild>
        <w:div w:id="437062238">
          <w:marLeft w:val="0"/>
          <w:marRight w:val="0"/>
          <w:marTop w:val="0"/>
          <w:marBottom w:val="0"/>
          <w:divBdr>
            <w:top w:val="none" w:sz="0" w:space="0" w:color="auto"/>
            <w:left w:val="none" w:sz="0" w:space="0" w:color="auto"/>
            <w:bottom w:val="none" w:sz="0" w:space="0" w:color="auto"/>
            <w:right w:val="none" w:sz="0" w:space="0" w:color="auto"/>
          </w:divBdr>
        </w:div>
        <w:div w:id="916861250">
          <w:marLeft w:val="0"/>
          <w:marRight w:val="0"/>
          <w:marTop w:val="0"/>
          <w:marBottom w:val="0"/>
          <w:divBdr>
            <w:top w:val="none" w:sz="0" w:space="0" w:color="auto"/>
            <w:left w:val="none" w:sz="0" w:space="0" w:color="auto"/>
            <w:bottom w:val="none" w:sz="0" w:space="0" w:color="auto"/>
            <w:right w:val="none" w:sz="0" w:space="0" w:color="auto"/>
          </w:divBdr>
        </w:div>
        <w:div w:id="1009873423">
          <w:marLeft w:val="0"/>
          <w:marRight w:val="0"/>
          <w:marTop w:val="0"/>
          <w:marBottom w:val="0"/>
          <w:divBdr>
            <w:top w:val="none" w:sz="0" w:space="0" w:color="auto"/>
            <w:left w:val="none" w:sz="0" w:space="0" w:color="auto"/>
            <w:bottom w:val="none" w:sz="0" w:space="0" w:color="auto"/>
            <w:right w:val="none" w:sz="0" w:space="0" w:color="auto"/>
          </w:divBdr>
        </w:div>
        <w:div w:id="1145389065">
          <w:marLeft w:val="0"/>
          <w:marRight w:val="0"/>
          <w:marTop w:val="0"/>
          <w:marBottom w:val="0"/>
          <w:divBdr>
            <w:top w:val="none" w:sz="0" w:space="0" w:color="auto"/>
            <w:left w:val="none" w:sz="0" w:space="0" w:color="auto"/>
            <w:bottom w:val="none" w:sz="0" w:space="0" w:color="auto"/>
            <w:right w:val="none" w:sz="0" w:space="0" w:color="auto"/>
          </w:divBdr>
        </w:div>
        <w:div w:id="575827105">
          <w:marLeft w:val="0"/>
          <w:marRight w:val="0"/>
          <w:marTop w:val="0"/>
          <w:marBottom w:val="0"/>
          <w:divBdr>
            <w:top w:val="none" w:sz="0" w:space="0" w:color="auto"/>
            <w:left w:val="none" w:sz="0" w:space="0" w:color="auto"/>
            <w:bottom w:val="none" w:sz="0" w:space="0" w:color="auto"/>
            <w:right w:val="none" w:sz="0" w:space="0" w:color="auto"/>
          </w:divBdr>
        </w:div>
        <w:div w:id="60253262">
          <w:marLeft w:val="0"/>
          <w:marRight w:val="0"/>
          <w:marTop w:val="0"/>
          <w:marBottom w:val="0"/>
          <w:divBdr>
            <w:top w:val="none" w:sz="0" w:space="0" w:color="auto"/>
            <w:left w:val="none" w:sz="0" w:space="0" w:color="auto"/>
            <w:bottom w:val="none" w:sz="0" w:space="0" w:color="auto"/>
            <w:right w:val="none" w:sz="0" w:space="0" w:color="auto"/>
          </w:divBdr>
        </w:div>
      </w:divsChild>
    </w:div>
    <w:div w:id="861020105">
      <w:bodyDiv w:val="1"/>
      <w:marLeft w:val="0"/>
      <w:marRight w:val="0"/>
      <w:marTop w:val="0"/>
      <w:marBottom w:val="0"/>
      <w:divBdr>
        <w:top w:val="none" w:sz="0" w:space="0" w:color="auto"/>
        <w:left w:val="none" w:sz="0" w:space="0" w:color="auto"/>
        <w:bottom w:val="none" w:sz="0" w:space="0" w:color="auto"/>
        <w:right w:val="none" w:sz="0" w:space="0" w:color="auto"/>
      </w:divBdr>
      <w:divsChild>
        <w:div w:id="1710761521">
          <w:marLeft w:val="0"/>
          <w:marRight w:val="0"/>
          <w:marTop w:val="0"/>
          <w:marBottom w:val="0"/>
          <w:divBdr>
            <w:top w:val="none" w:sz="0" w:space="0" w:color="auto"/>
            <w:left w:val="none" w:sz="0" w:space="0" w:color="auto"/>
            <w:bottom w:val="none" w:sz="0" w:space="0" w:color="auto"/>
            <w:right w:val="none" w:sz="0" w:space="0" w:color="auto"/>
          </w:divBdr>
        </w:div>
      </w:divsChild>
    </w:div>
    <w:div w:id="912933909">
      <w:bodyDiv w:val="1"/>
      <w:marLeft w:val="0"/>
      <w:marRight w:val="0"/>
      <w:marTop w:val="0"/>
      <w:marBottom w:val="0"/>
      <w:divBdr>
        <w:top w:val="none" w:sz="0" w:space="0" w:color="auto"/>
        <w:left w:val="none" w:sz="0" w:space="0" w:color="auto"/>
        <w:bottom w:val="none" w:sz="0" w:space="0" w:color="auto"/>
        <w:right w:val="none" w:sz="0" w:space="0" w:color="auto"/>
      </w:divBdr>
      <w:divsChild>
        <w:div w:id="879590247">
          <w:marLeft w:val="0"/>
          <w:marRight w:val="0"/>
          <w:marTop w:val="0"/>
          <w:marBottom w:val="0"/>
          <w:divBdr>
            <w:top w:val="none" w:sz="0" w:space="0" w:color="auto"/>
            <w:left w:val="none" w:sz="0" w:space="0" w:color="auto"/>
            <w:bottom w:val="none" w:sz="0" w:space="0" w:color="auto"/>
            <w:right w:val="none" w:sz="0" w:space="0" w:color="auto"/>
          </w:divBdr>
        </w:div>
        <w:div w:id="1031109356">
          <w:marLeft w:val="0"/>
          <w:marRight w:val="0"/>
          <w:marTop w:val="0"/>
          <w:marBottom w:val="0"/>
          <w:divBdr>
            <w:top w:val="none" w:sz="0" w:space="0" w:color="auto"/>
            <w:left w:val="none" w:sz="0" w:space="0" w:color="auto"/>
            <w:bottom w:val="none" w:sz="0" w:space="0" w:color="auto"/>
            <w:right w:val="none" w:sz="0" w:space="0" w:color="auto"/>
          </w:divBdr>
        </w:div>
        <w:div w:id="1760297398">
          <w:marLeft w:val="0"/>
          <w:marRight w:val="0"/>
          <w:marTop w:val="0"/>
          <w:marBottom w:val="0"/>
          <w:divBdr>
            <w:top w:val="none" w:sz="0" w:space="0" w:color="auto"/>
            <w:left w:val="none" w:sz="0" w:space="0" w:color="auto"/>
            <w:bottom w:val="none" w:sz="0" w:space="0" w:color="auto"/>
            <w:right w:val="none" w:sz="0" w:space="0" w:color="auto"/>
          </w:divBdr>
        </w:div>
        <w:div w:id="569075466">
          <w:marLeft w:val="0"/>
          <w:marRight w:val="0"/>
          <w:marTop w:val="0"/>
          <w:marBottom w:val="0"/>
          <w:divBdr>
            <w:top w:val="none" w:sz="0" w:space="0" w:color="auto"/>
            <w:left w:val="none" w:sz="0" w:space="0" w:color="auto"/>
            <w:bottom w:val="none" w:sz="0" w:space="0" w:color="auto"/>
            <w:right w:val="none" w:sz="0" w:space="0" w:color="auto"/>
          </w:divBdr>
        </w:div>
        <w:div w:id="142623522">
          <w:marLeft w:val="0"/>
          <w:marRight w:val="0"/>
          <w:marTop w:val="0"/>
          <w:marBottom w:val="0"/>
          <w:divBdr>
            <w:top w:val="none" w:sz="0" w:space="0" w:color="auto"/>
            <w:left w:val="none" w:sz="0" w:space="0" w:color="auto"/>
            <w:bottom w:val="none" w:sz="0" w:space="0" w:color="auto"/>
            <w:right w:val="none" w:sz="0" w:space="0" w:color="auto"/>
          </w:divBdr>
        </w:div>
        <w:div w:id="96828128">
          <w:marLeft w:val="0"/>
          <w:marRight w:val="0"/>
          <w:marTop w:val="0"/>
          <w:marBottom w:val="0"/>
          <w:divBdr>
            <w:top w:val="none" w:sz="0" w:space="0" w:color="auto"/>
            <w:left w:val="none" w:sz="0" w:space="0" w:color="auto"/>
            <w:bottom w:val="none" w:sz="0" w:space="0" w:color="auto"/>
            <w:right w:val="none" w:sz="0" w:space="0" w:color="auto"/>
          </w:divBdr>
        </w:div>
        <w:div w:id="280385967">
          <w:marLeft w:val="0"/>
          <w:marRight w:val="0"/>
          <w:marTop w:val="0"/>
          <w:marBottom w:val="0"/>
          <w:divBdr>
            <w:top w:val="none" w:sz="0" w:space="0" w:color="auto"/>
            <w:left w:val="none" w:sz="0" w:space="0" w:color="auto"/>
            <w:bottom w:val="none" w:sz="0" w:space="0" w:color="auto"/>
            <w:right w:val="none" w:sz="0" w:space="0" w:color="auto"/>
          </w:divBdr>
        </w:div>
        <w:div w:id="959729716">
          <w:marLeft w:val="0"/>
          <w:marRight w:val="0"/>
          <w:marTop w:val="0"/>
          <w:marBottom w:val="0"/>
          <w:divBdr>
            <w:top w:val="none" w:sz="0" w:space="0" w:color="auto"/>
            <w:left w:val="none" w:sz="0" w:space="0" w:color="auto"/>
            <w:bottom w:val="none" w:sz="0" w:space="0" w:color="auto"/>
            <w:right w:val="none" w:sz="0" w:space="0" w:color="auto"/>
          </w:divBdr>
        </w:div>
        <w:div w:id="2025133966">
          <w:marLeft w:val="0"/>
          <w:marRight w:val="0"/>
          <w:marTop w:val="0"/>
          <w:marBottom w:val="0"/>
          <w:divBdr>
            <w:top w:val="none" w:sz="0" w:space="0" w:color="auto"/>
            <w:left w:val="none" w:sz="0" w:space="0" w:color="auto"/>
            <w:bottom w:val="none" w:sz="0" w:space="0" w:color="auto"/>
            <w:right w:val="none" w:sz="0" w:space="0" w:color="auto"/>
          </w:divBdr>
        </w:div>
        <w:div w:id="641546562">
          <w:marLeft w:val="0"/>
          <w:marRight w:val="0"/>
          <w:marTop w:val="0"/>
          <w:marBottom w:val="0"/>
          <w:divBdr>
            <w:top w:val="none" w:sz="0" w:space="0" w:color="auto"/>
            <w:left w:val="none" w:sz="0" w:space="0" w:color="auto"/>
            <w:bottom w:val="none" w:sz="0" w:space="0" w:color="auto"/>
            <w:right w:val="none" w:sz="0" w:space="0" w:color="auto"/>
          </w:divBdr>
        </w:div>
        <w:div w:id="771897363">
          <w:marLeft w:val="0"/>
          <w:marRight w:val="0"/>
          <w:marTop w:val="0"/>
          <w:marBottom w:val="0"/>
          <w:divBdr>
            <w:top w:val="none" w:sz="0" w:space="0" w:color="auto"/>
            <w:left w:val="none" w:sz="0" w:space="0" w:color="auto"/>
            <w:bottom w:val="none" w:sz="0" w:space="0" w:color="auto"/>
            <w:right w:val="none" w:sz="0" w:space="0" w:color="auto"/>
          </w:divBdr>
        </w:div>
      </w:divsChild>
    </w:div>
    <w:div w:id="960458049">
      <w:bodyDiv w:val="1"/>
      <w:marLeft w:val="0"/>
      <w:marRight w:val="0"/>
      <w:marTop w:val="0"/>
      <w:marBottom w:val="0"/>
      <w:divBdr>
        <w:top w:val="none" w:sz="0" w:space="0" w:color="auto"/>
        <w:left w:val="none" w:sz="0" w:space="0" w:color="auto"/>
        <w:bottom w:val="none" w:sz="0" w:space="0" w:color="auto"/>
        <w:right w:val="none" w:sz="0" w:space="0" w:color="auto"/>
      </w:divBdr>
      <w:divsChild>
        <w:div w:id="1536382045">
          <w:marLeft w:val="0"/>
          <w:marRight w:val="0"/>
          <w:marTop w:val="0"/>
          <w:marBottom w:val="0"/>
          <w:divBdr>
            <w:top w:val="none" w:sz="0" w:space="0" w:color="auto"/>
            <w:left w:val="none" w:sz="0" w:space="0" w:color="auto"/>
            <w:bottom w:val="none" w:sz="0" w:space="0" w:color="auto"/>
            <w:right w:val="none" w:sz="0" w:space="0" w:color="auto"/>
          </w:divBdr>
        </w:div>
        <w:div w:id="471025694">
          <w:marLeft w:val="0"/>
          <w:marRight w:val="0"/>
          <w:marTop w:val="0"/>
          <w:marBottom w:val="0"/>
          <w:divBdr>
            <w:top w:val="none" w:sz="0" w:space="0" w:color="auto"/>
            <w:left w:val="none" w:sz="0" w:space="0" w:color="auto"/>
            <w:bottom w:val="none" w:sz="0" w:space="0" w:color="auto"/>
            <w:right w:val="none" w:sz="0" w:space="0" w:color="auto"/>
          </w:divBdr>
        </w:div>
        <w:div w:id="1288319928">
          <w:marLeft w:val="0"/>
          <w:marRight w:val="0"/>
          <w:marTop w:val="0"/>
          <w:marBottom w:val="0"/>
          <w:divBdr>
            <w:top w:val="none" w:sz="0" w:space="0" w:color="auto"/>
            <w:left w:val="none" w:sz="0" w:space="0" w:color="auto"/>
            <w:bottom w:val="none" w:sz="0" w:space="0" w:color="auto"/>
            <w:right w:val="none" w:sz="0" w:space="0" w:color="auto"/>
          </w:divBdr>
        </w:div>
      </w:divsChild>
    </w:div>
    <w:div w:id="1051073742">
      <w:bodyDiv w:val="1"/>
      <w:marLeft w:val="0"/>
      <w:marRight w:val="0"/>
      <w:marTop w:val="0"/>
      <w:marBottom w:val="0"/>
      <w:divBdr>
        <w:top w:val="none" w:sz="0" w:space="0" w:color="auto"/>
        <w:left w:val="none" w:sz="0" w:space="0" w:color="auto"/>
        <w:bottom w:val="none" w:sz="0" w:space="0" w:color="auto"/>
        <w:right w:val="none" w:sz="0" w:space="0" w:color="auto"/>
      </w:divBdr>
      <w:divsChild>
        <w:div w:id="1881818597">
          <w:marLeft w:val="0"/>
          <w:marRight w:val="0"/>
          <w:marTop w:val="0"/>
          <w:marBottom w:val="0"/>
          <w:divBdr>
            <w:top w:val="none" w:sz="0" w:space="0" w:color="auto"/>
            <w:left w:val="none" w:sz="0" w:space="0" w:color="auto"/>
            <w:bottom w:val="none" w:sz="0" w:space="0" w:color="auto"/>
            <w:right w:val="none" w:sz="0" w:space="0" w:color="auto"/>
          </w:divBdr>
        </w:div>
        <w:div w:id="1906409369">
          <w:marLeft w:val="0"/>
          <w:marRight w:val="0"/>
          <w:marTop w:val="0"/>
          <w:marBottom w:val="0"/>
          <w:divBdr>
            <w:top w:val="none" w:sz="0" w:space="0" w:color="auto"/>
            <w:left w:val="none" w:sz="0" w:space="0" w:color="auto"/>
            <w:bottom w:val="none" w:sz="0" w:space="0" w:color="auto"/>
            <w:right w:val="none" w:sz="0" w:space="0" w:color="auto"/>
          </w:divBdr>
        </w:div>
        <w:div w:id="744763924">
          <w:marLeft w:val="0"/>
          <w:marRight w:val="0"/>
          <w:marTop w:val="0"/>
          <w:marBottom w:val="0"/>
          <w:divBdr>
            <w:top w:val="none" w:sz="0" w:space="0" w:color="auto"/>
            <w:left w:val="none" w:sz="0" w:space="0" w:color="auto"/>
            <w:bottom w:val="none" w:sz="0" w:space="0" w:color="auto"/>
            <w:right w:val="none" w:sz="0" w:space="0" w:color="auto"/>
          </w:divBdr>
        </w:div>
        <w:div w:id="1396390370">
          <w:marLeft w:val="0"/>
          <w:marRight w:val="0"/>
          <w:marTop w:val="0"/>
          <w:marBottom w:val="0"/>
          <w:divBdr>
            <w:top w:val="none" w:sz="0" w:space="0" w:color="auto"/>
            <w:left w:val="none" w:sz="0" w:space="0" w:color="auto"/>
            <w:bottom w:val="none" w:sz="0" w:space="0" w:color="auto"/>
            <w:right w:val="none" w:sz="0" w:space="0" w:color="auto"/>
          </w:divBdr>
        </w:div>
      </w:divsChild>
    </w:div>
    <w:div w:id="1093354482">
      <w:bodyDiv w:val="1"/>
      <w:marLeft w:val="0"/>
      <w:marRight w:val="0"/>
      <w:marTop w:val="0"/>
      <w:marBottom w:val="0"/>
      <w:divBdr>
        <w:top w:val="none" w:sz="0" w:space="0" w:color="auto"/>
        <w:left w:val="none" w:sz="0" w:space="0" w:color="auto"/>
        <w:bottom w:val="none" w:sz="0" w:space="0" w:color="auto"/>
        <w:right w:val="none" w:sz="0" w:space="0" w:color="auto"/>
      </w:divBdr>
      <w:divsChild>
        <w:div w:id="1621179698">
          <w:marLeft w:val="0"/>
          <w:marRight w:val="0"/>
          <w:marTop w:val="0"/>
          <w:marBottom w:val="0"/>
          <w:divBdr>
            <w:top w:val="none" w:sz="0" w:space="0" w:color="auto"/>
            <w:left w:val="none" w:sz="0" w:space="0" w:color="auto"/>
            <w:bottom w:val="none" w:sz="0" w:space="0" w:color="auto"/>
            <w:right w:val="none" w:sz="0" w:space="0" w:color="auto"/>
          </w:divBdr>
        </w:div>
        <w:div w:id="1251966522">
          <w:marLeft w:val="0"/>
          <w:marRight w:val="0"/>
          <w:marTop w:val="0"/>
          <w:marBottom w:val="0"/>
          <w:divBdr>
            <w:top w:val="none" w:sz="0" w:space="0" w:color="auto"/>
            <w:left w:val="none" w:sz="0" w:space="0" w:color="auto"/>
            <w:bottom w:val="none" w:sz="0" w:space="0" w:color="auto"/>
            <w:right w:val="none" w:sz="0" w:space="0" w:color="auto"/>
          </w:divBdr>
        </w:div>
        <w:div w:id="611405246">
          <w:marLeft w:val="0"/>
          <w:marRight w:val="0"/>
          <w:marTop w:val="0"/>
          <w:marBottom w:val="0"/>
          <w:divBdr>
            <w:top w:val="none" w:sz="0" w:space="0" w:color="auto"/>
            <w:left w:val="none" w:sz="0" w:space="0" w:color="auto"/>
            <w:bottom w:val="none" w:sz="0" w:space="0" w:color="auto"/>
            <w:right w:val="none" w:sz="0" w:space="0" w:color="auto"/>
          </w:divBdr>
        </w:div>
        <w:div w:id="574363191">
          <w:marLeft w:val="0"/>
          <w:marRight w:val="0"/>
          <w:marTop w:val="0"/>
          <w:marBottom w:val="0"/>
          <w:divBdr>
            <w:top w:val="none" w:sz="0" w:space="0" w:color="auto"/>
            <w:left w:val="none" w:sz="0" w:space="0" w:color="auto"/>
            <w:bottom w:val="none" w:sz="0" w:space="0" w:color="auto"/>
            <w:right w:val="none" w:sz="0" w:space="0" w:color="auto"/>
          </w:divBdr>
        </w:div>
      </w:divsChild>
    </w:div>
    <w:div w:id="1124467956">
      <w:bodyDiv w:val="1"/>
      <w:marLeft w:val="0"/>
      <w:marRight w:val="0"/>
      <w:marTop w:val="0"/>
      <w:marBottom w:val="0"/>
      <w:divBdr>
        <w:top w:val="none" w:sz="0" w:space="0" w:color="auto"/>
        <w:left w:val="none" w:sz="0" w:space="0" w:color="auto"/>
        <w:bottom w:val="none" w:sz="0" w:space="0" w:color="auto"/>
        <w:right w:val="none" w:sz="0" w:space="0" w:color="auto"/>
      </w:divBdr>
      <w:divsChild>
        <w:div w:id="290790180">
          <w:marLeft w:val="0"/>
          <w:marRight w:val="0"/>
          <w:marTop w:val="0"/>
          <w:marBottom w:val="0"/>
          <w:divBdr>
            <w:top w:val="none" w:sz="0" w:space="0" w:color="auto"/>
            <w:left w:val="none" w:sz="0" w:space="0" w:color="auto"/>
            <w:bottom w:val="none" w:sz="0" w:space="0" w:color="auto"/>
            <w:right w:val="none" w:sz="0" w:space="0" w:color="auto"/>
          </w:divBdr>
        </w:div>
        <w:div w:id="1403604973">
          <w:marLeft w:val="0"/>
          <w:marRight w:val="0"/>
          <w:marTop w:val="0"/>
          <w:marBottom w:val="0"/>
          <w:divBdr>
            <w:top w:val="none" w:sz="0" w:space="0" w:color="auto"/>
            <w:left w:val="none" w:sz="0" w:space="0" w:color="auto"/>
            <w:bottom w:val="none" w:sz="0" w:space="0" w:color="auto"/>
            <w:right w:val="none" w:sz="0" w:space="0" w:color="auto"/>
          </w:divBdr>
        </w:div>
        <w:div w:id="1427849366">
          <w:marLeft w:val="0"/>
          <w:marRight w:val="0"/>
          <w:marTop w:val="0"/>
          <w:marBottom w:val="0"/>
          <w:divBdr>
            <w:top w:val="none" w:sz="0" w:space="0" w:color="auto"/>
            <w:left w:val="none" w:sz="0" w:space="0" w:color="auto"/>
            <w:bottom w:val="none" w:sz="0" w:space="0" w:color="auto"/>
            <w:right w:val="none" w:sz="0" w:space="0" w:color="auto"/>
          </w:divBdr>
        </w:div>
        <w:div w:id="1745450477">
          <w:marLeft w:val="0"/>
          <w:marRight w:val="0"/>
          <w:marTop w:val="0"/>
          <w:marBottom w:val="0"/>
          <w:divBdr>
            <w:top w:val="none" w:sz="0" w:space="0" w:color="auto"/>
            <w:left w:val="none" w:sz="0" w:space="0" w:color="auto"/>
            <w:bottom w:val="none" w:sz="0" w:space="0" w:color="auto"/>
            <w:right w:val="none" w:sz="0" w:space="0" w:color="auto"/>
          </w:divBdr>
        </w:div>
      </w:divsChild>
    </w:div>
    <w:div w:id="1176924318">
      <w:bodyDiv w:val="1"/>
      <w:marLeft w:val="0"/>
      <w:marRight w:val="0"/>
      <w:marTop w:val="0"/>
      <w:marBottom w:val="0"/>
      <w:divBdr>
        <w:top w:val="none" w:sz="0" w:space="0" w:color="auto"/>
        <w:left w:val="none" w:sz="0" w:space="0" w:color="auto"/>
        <w:bottom w:val="none" w:sz="0" w:space="0" w:color="auto"/>
        <w:right w:val="none" w:sz="0" w:space="0" w:color="auto"/>
      </w:divBdr>
      <w:divsChild>
        <w:div w:id="649671183">
          <w:marLeft w:val="0"/>
          <w:marRight w:val="0"/>
          <w:marTop w:val="0"/>
          <w:marBottom w:val="0"/>
          <w:divBdr>
            <w:top w:val="none" w:sz="0" w:space="0" w:color="auto"/>
            <w:left w:val="none" w:sz="0" w:space="0" w:color="auto"/>
            <w:bottom w:val="none" w:sz="0" w:space="0" w:color="auto"/>
            <w:right w:val="none" w:sz="0" w:space="0" w:color="auto"/>
          </w:divBdr>
        </w:div>
        <w:div w:id="161049018">
          <w:marLeft w:val="0"/>
          <w:marRight w:val="0"/>
          <w:marTop w:val="0"/>
          <w:marBottom w:val="0"/>
          <w:divBdr>
            <w:top w:val="none" w:sz="0" w:space="0" w:color="auto"/>
            <w:left w:val="none" w:sz="0" w:space="0" w:color="auto"/>
            <w:bottom w:val="none" w:sz="0" w:space="0" w:color="auto"/>
            <w:right w:val="none" w:sz="0" w:space="0" w:color="auto"/>
          </w:divBdr>
        </w:div>
        <w:div w:id="884413445">
          <w:marLeft w:val="0"/>
          <w:marRight w:val="0"/>
          <w:marTop w:val="0"/>
          <w:marBottom w:val="0"/>
          <w:divBdr>
            <w:top w:val="none" w:sz="0" w:space="0" w:color="auto"/>
            <w:left w:val="none" w:sz="0" w:space="0" w:color="auto"/>
            <w:bottom w:val="none" w:sz="0" w:space="0" w:color="auto"/>
            <w:right w:val="none" w:sz="0" w:space="0" w:color="auto"/>
          </w:divBdr>
        </w:div>
        <w:div w:id="383719536">
          <w:marLeft w:val="0"/>
          <w:marRight w:val="0"/>
          <w:marTop w:val="0"/>
          <w:marBottom w:val="0"/>
          <w:divBdr>
            <w:top w:val="none" w:sz="0" w:space="0" w:color="auto"/>
            <w:left w:val="none" w:sz="0" w:space="0" w:color="auto"/>
            <w:bottom w:val="none" w:sz="0" w:space="0" w:color="auto"/>
            <w:right w:val="none" w:sz="0" w:space="0" w:color="auto"/>
          </w:divBdr>
        </w:div>
        <w:div w:id="422579964">
          <w:marLeft w:val="0"/>
          <w:marRight w:val="0"/>
          <w:marTop w:val="0"/>
          <w:marBottom w:val="0"/>
          <w:divBdr>
            <w:top w:val="none" w:sz="0" w:space="0" w:color="auto"/>
            <w:left w:val="none" w:sz="0" w:space="0" w:color="auto"/>
            <w:bottom w:val="none" w:sz="0" w:space="0" w:color="auto"/>
            <w:right w:val="none" w:sz="0" w:space="0" w:color="auto"/>
          </w:divBdr>
        </w:div>
        <w:div w:id="1644650380">
          <w:marLeft w:val="0"/>
          <w:marRight w:val="0"/>
          <w:marTop w:val="0"/>
          <w:marBottom w:val="0"/>
          <w:divBdr>
            <w:top w:val="none" w:sz="0" w:space="0" w:color="auto"/>
            <w:left w:val="none" w:sz="0" w:space="0" w:color="auto"/>
            <w:bottom w:val="none" w:sz="0" w:space="0" w:color="auto"/>
            <w:right w:val="none" w:sz="0" w:space="0" w:color="auto"/>
          </w:divBdr>
        </w:div>
        <w:div w:id="592904330">
          <w:marLeft w:val="0"/>
          <w:marRight w:val="0"/>
          <w:marTop w:val="0"/>
          <w:marBottom w:val="0"/>
          <w:divBdr>
            <w:top w:val="none" w:sz="0" w:space="0" w:color="auto"/>
            <w:left w:val="none" w:sz="0" w:space="0" w:color="auto"/>
            <w:bottom w:val="none" w:sz="0" w:space="0" w:color="auto"/>
            <w:right w:val="none" w:sz="0" w:space="0" w:color="auto"/>
          </w:divBdr>
        </w:div>
      </w:divsChild>
    </w:div>
    <w:div w:id="1187253080">
      <w:bodyDiv w:val="1"/>
      <w:marLeft w:val="0"/>
      <w:marRight w:val="0"/>
      <w:marTop w:val="0"/>
      <w:marBottom w:val="0"/>
      <w:divBdr>
        <w:top w:val="none" w:sz="0" w:space="0" w:color="auto"/>
        <w:left w:val="none" w:sz="0" w:space="0" w:color="auto"/>
        <w:bottom w:val="none" w:sz="0" w:space="0" w:color="auto"/>
        <w:right w:val="none" w:sz="0" w:space="0" w:color="auto"/>
      </w:divBdr>
      <w:divsChild>
        <w:div w:id="1673145435">
          <w:marLeft w:val="0"/>
          <w:marRight w:val="0"/>
          <w:marTop w:val="0"/>
          <w:marBottom w:val="0"/>
          <w:divBdr>
            <w:top w:val="none" w:sz="0" w:space="0" w:color="auto"/>
            <w:left w:val="none" w:sz="0" w:space="0" w:color="auto"/>
            <w:bottom w:val="none" w:sz="0" w:space="0" w:color="auto"/>
            <w:right w:val="none" w:sz="0" w:space="0" w:color="auto"/>
          </w:divBdr>
        </w:div>
        <w:div w:id="1117063047">
          <w:marLeft w:val="0"/>
          <w:marRight w:val="0"/>
          <w:marTop w:val="0"/>
          <w:marBottom w:val="0"/>
          <w:divBdr>
            <w:top w:val="none" w:sz="0" w:space="0" w:color="auto"/>
            <w:left w:val="none" w:sz="0" w:space="0" w:color="auto"/>
            <w:bottom w:val="none" w:sz="0" w:space="0" w:color="auto"/>
            <w:right w:val="none" w:sz="0" w:space="0" w:color="auto"/>
          </w:divBdr>
        </w:div>
      </w:divsChild>
    </w:div>
    <w:div w:id="1195074416">
      <w:bodyDiv w:val="1"/>
      <w:marLeft w:val="0"/>
      <w:marRight w:val="0"/>
      <w:marTop w:val="0"/>
      <w:marBottom w:val="0"/>
      <w:divBdr>
        <w:top w:val="none" w:sz="0" w:space="0" w:color="auto"/>
        <w:left w:val="none" w:sz="0" w:space="0" w:color="auto"/>
        <w:bottom w:val="none" w:sz="0" w:space="0" w:color="auto"/>
        <w:right w:val="none" w:sz="0" w:space="0" w:color="auto"/>
      </w:divBdr>
      <w:divsChild>
        <w:div w:id="743333222">
          <w:marLeft w:val="0"/>
          <w:marRight w:val="0"/>
          <w:marTop w:val="0"/>
          <w:marBottom w:val="0"/>
          <w:divBdr>
            <w:top w:val="none" w:sz="0" w:space="0" w:color="auto"/>
            <w:left w:val="none" w:sz="0" w:space="0" w:color="auto"/>
            <w:bottom w:val="none" w:sz="0" w:space="0" w:color="auto"/>
            <w:right w:val="none" w:sz="0" w:space="0" w:color="auto"/>
          </w:divBdr>
        </w:div>
        <w:div w:id="795609446">
          <w:marLeft w:val="0"/>
          <w:marRight w:val="0"/>
          <w:marTop w:val="0"/>
          <w:marBottom w:val="0"/>
          <w:divBdr>
            <w:top w:val="none" w:sz="0" w:space="0" w:color="auto"/>
            <w:left w:val="none" w:sz="0" w:space="0" w:color="auto"/>
            <w:bottom w:val="none" w:sz="0" w:space="0" w:color="auto"/>
            <w:right w:val="none" w:sz="0" w:space="0" w:color="auto"/>
          </w:divBdr>
        </w:div>
        <w:div w:id="601451606">
          <w:marLeft w:val="0"/>
          <w:marRight w:val="0"/>
          <w:marTop w:val="0"/>
          <w:marBottom w:val="0"/>
          <w:divBdr>
            <w:top w:val="none" w:sz="0" w:space="0" w:color="auto"/>
            <w:left w:val="none" w:sz="0" w:space="0" w:color="auto"/>
            <w:bottom w:val="none" w:sz="0" w:space="0" w:color="auto"/>
            <w:right w:val="none" w:sz="0" w:space="0" w:color="auto"/>
          </w:divBdr>
        </w:div>
      </w:divsChild>
    </w:div>
    <w:div w:id="1400444416">
      <w:bodyDiv w:val="1"/>
      <w:marLeft w:val="0"/>
      <w:marRight w:val="0"/>
      <w:marTop w:val="0"/>
      <w:marBottom w:val="0"/>
      <w:divBdr>
        <w:top w:val="none" w:sz="0" w:space="0" w:color="auto"/>
        <w:left w:val="none" w:sz="0" w:space="0" w:color="auto"/>
        <w:bottom w:val="none" w:sz="0" w:space="0" w:color="auto"/>
        <w:right w:val="none" w:sz="0" w:space="0" w:color="auto"/>
      </w:divBdr>
      <w:divsChild>
        <w:div w:id="240020930">
          <w:marLeft w:val="0"/>
          <w:marRight w:val="0"/>
          <w:marTop w:val="0"/>
          <w:marBottom w:val="0"/>
          <w:divBdr>
            <w:top w:val="none" w:sz="0" w:space="0" w:color="auto"/>
            <w:left w:val="none" w:sz="0" w:space="0" w:color="auto"/>
            <w:bottom w:val="none" w:sz="0" w:space="0" w:color="auto"/>
            <w:right w:val="none" w:sz="0" w:space="0" w:color="auto"/>
          </w:divBdr>
        </w:div>
      </w:divsChild>
    </w:div>
    <w:div w:id="1402170816">
      <w:bodyDiv w:val="1"/>
      <w:marLeft w:val="0"/>
      <w:marRight w:val="0"/>
      <w:marTop w:val="0"/>
      <w:marBottom w:val="0"/>
      <w:divBdr>
        <w:top w:val="none" w:sz="0" w:space="0" w:color="auto"/>
        <w:left w:val="none" w:sz="0" w:space="0" w:color="auto"/>
        <w:bottom w:val="none" w:sz="0" w:space="0" w:color="auto"/>
        <w:right w:val="none" w:sz="0" w:space="0" w:color="auto"/>
      </w:divBdr>
      <w:divsChild>
        <w:div w:id="558201840">
          <w:marLeft w:val="0"/>
          <w:marRight w:val="0"/>
          <w:marTop w:val="0"/>
          <w:marBottom w:val="0"/>
          <w:divBdr>
            <w:top w:val="none" w:sz="0" w:space="0" w:color="auto"/>
            <w:left w:val="none" w:sz="0" w:space="0" w:color="auto"/>
            <w:bottom w:val="none" w:sz="0" w:space="0" w:color="auto"/>
            <w:right w:val="none" w:sz="0" w:space="0" w:color="auto"/>
          </w:divBdr>
        </w:div>
      </w:divsChild>
    </w:div>
    <w:div w:id="1408264663">
      <w:bodyDiv w:val="1"/>
      <w:marLeft w:val="0"/>
      <w:marRight w:val="0"/>
      <w:marTop w:val="0"/>
      <w:marBottom w:val="0"/>
      <w:divBdr>
        <w:top w:val="none" w:sz="0" w:space="0" w:color="auto"/>
        <w:left w:val="none" w:sz="0" w:space="0" w:color="auto"/>
        <w:bottom w:val="none" w:sz="0" w:space="0" w:color="auto"/>
        <w:right w:val="none" w:sz="0" w:space="0" w:color="auto"/>
      </w:divBdr>
      <w:divsChild>
        <w:div w:id="1214778284">
          <w:marLeft w:val="0"/>
          <w:marRight w:val="0"/>
          <w:marTop w:val="0"/>
          <w:marBottom w:val="0"/>
          <w:divBdr>
            <w:top w:val="none" w:sz="0" w:space="0" w:color="auto"/>
            <w:left w:val="none" w:sz="0" w:space="0" w:color="auto"/>
            <w:bottom w:val="none" w:sz="0" w:space="0" w:color="auto"/>
            <w:right w:val="none" w:sz="0" w:space="0" w:color="auto"/>
          </w:divBdr>
        </w:div>
        <w:div w:id="1497109432">
          <w:marLeft w:val="0"/>
          <w:marRight w:val="0"/>
          <w:marTop w:val="0"/>
          <w:marBottom w:val="0"/>
          <w:divBdr>
            <w:top w:val="none" w:sz="0" w:space="0" w:color="auto"/>
            <w:left w:val="none" w:sz="0" w:space="0" w:color="auto"/>
            <w:bottom w:val="none" w:sz="0" w:space="0" w:color="auto"/>
            <w:right w:val="none" w:sz="0" w:space="0" w:color="auto"/>
          </w:divBdr>
        </w:div>
        <w:div w:id="218135816">
          <w:marLeft w:val="0"/>
          <w:marRight w:val="0"/>
          <w:marTop w:val="0"/>
          <w:marBottom w:val="0"/>
          <w:divBdr>
            <w:top w:val="none" w:sz="0" w:space="0" w:color="auto"/>
            <w:left w:val="none" w:sz="0" w:space="0" w:color="auto"/>
            <w:bottom w:val="none" w:sz="0" w:space="0" w:color="auto"/>
            <w:right w:val="none" w:sz="0" w:space="0" w:color="auto"/>
          </w:divBdr>
        </w:div>
      </w:divsChild>
    </w:div>
    <w:div w:id="1429809956">
      <w:bodyDiv w:val="1"/>
      <w:marLeft w:val="0"/>
      <w:marRight w:val="0"/>
      <w:marTop w:val="0"/>
      <w:marBottom w:val="0"/>
      <w:divBdr>
        <w:top w:val="none" w:sz="0" w:space="0" w:color="auto"/>
        <w:left w:val="none" w:sz="0" w:space="0" w:color="auto"/>
        <w:bottom w:val="none" w:sz="0" w:space="0" w:color="auto"/>
        <w:right w:val="none" w:sz="0" w:space="0" w:color="auto"/>
      </w:divBdr>
      <w:divsChild>
        <w:div w:id="1790972671">
          <w:marLeft w:val="0"/>
          <w:marRight w:val="0"/>
          <w:marTop w:val="0"/>
          <w:marBottom w:val="0"/>
          <w:divBdr>
            <w:top w:val="none" w:sz="0" w:space="0" w:color="auto"/>
            <w:left w:val="none" w:sz="0" w:space="0" w:color="auto"/>
            <w:bottom w:val="none" w:sz="0" w:space="0" w:color="auto"/>
            <w:right w:val="none" w:sz="0" w:space="0" w:color="auto"/>
          </w:divBdr>
        </w:div>
      </w:divsChild>
    </w:div>
    <w:div w:id="1502234248">
      <w:bodyDiv w:val="1"/>
      <w:marLeft w:val="0"/>
      <w:marRight w:val="0"/>
      <w:marTop w:val="0"/>
      <w:marBottom w:val="0"/>
      <w:divBdr>
        <w:top w:val="none" w:sz="0" w:space="0" w:color="auto"/>
        <w:left w:val="none" w:sz="0" w:space="0" w:color="auto"/>
        <w:bottom w:val="none" w:sz="0" w:space="0" w:color="auto"/>
        <w:right w:val="none" w:sz="0" w:space="0" w:color="auto"/>
      </w:divBdr>
      <w:divsChild>
        <w:div w:id="397021373">
          <w:marLeft w:val="0"/>
          <w:marRight w:val="0"/>
          <w:marTop w:val="0"/>
          <w:marBottom w:val="0"/>
          <w:divBdr>
            <w:top w:val="none" w:sz="0" w:space="0" w:color="auto"/>
            <w:left w:val="none" w:sz="0" w:space="0" w:color="auto"/>
            <w:bottom w:val="none" w:sz="0" w:space="0" w:color="auto"/>
            <w:right w:val="none" w:sz="0" w:space="0" w:color="auto"/>
          </w:divBdr>
        </w:div>
        <w:div w:id="875696479">
          <w:marLeft w:val="0"/>
          <w:marRight w:val="0"/>
          <w:marTop w:val="0"/>
          <w:marBottom w:val="0"/>
          <w:divBdr>
            <w:top w:val="none" w:sz="0" w:space="0" w:color="auto"/>
            <w:left w:val="none" w:sz="0" w:space="0" w:color="auto"/>
            <w:bottom w:val="none" w:sz="0" w:space="0" w:color="auto"/>
            <w:right w:val="none" w:sz="0" w:space="0" w:color="auto"/>
          </w:divBdr>
        </w:div>
        <w:div w:id="64038386">
          <w:marLeft w:val="0"/>
          <w:marRight w:val="0"/>
          <w:marTop w:val="0"/>
          <w:marBottom w:val="0"/>
          <w:divBdr>
            <w:top w:val="none" w:sz="0" w:space="0" w:color="auto"/>
            <w:left w:val="none" w:sz="0" w:space="0" w:color="auto"/>
            <w:bottom w:val="none" w:sz="0" w:space="0" w:color="auto"/>
            <w:right w:val="none" w:sz="0" w:space="0" w:color="auto"/>
          </w:divBdr>
        </w:div>
      </w:divsChild>
    </w:div>
    <w:div w:id="1502309512">
      <w:bodyDiv w:val="1"/>
      <w:marLeft w:val="0"/>
      <w:marRight w:val="0"/>
      <w:marTop w:val="0"/>
      <w:marBottom w:val="0"/>
      <w:divBdr>
        <w:top w:val="none" w:sz="0" w:space="0" w:color="auto"/>
        <w:left w:val="none" w:sz="0" w:space="0" w:color="auto"/>
        <w:bottom w:val="none" w:sz="0" w:space="0" w:color="auto"/>
        <w:right w:val="none" w:sz="0" w:space="0" w:color="auto"/>
      </w:divBdr>
      <w:divsChild>
        <w:div w:id="332755828">
          <w:marLeft w:val="0"/>
          <w:marRight w:val="0"/>
          <w:marTop w:val="0"/>
          <w:marBottom w:val="0"/>
          <w:divBdr>
            <w:top w:val="none" w:sz="0" w:space="0" w:color="auto"/>
            <w:left w:val="none" w:sz="0" w:space="0" w:color="auto"/>
            <w:bottom w:val="none" w:sz="0" w:space="0" w:color="auto"/>
            <w:right w:val="none" w:sz="0" w:space="0" w:color="auto"/>
          </w:divBdr>
        </w:div>
      </w:divsChild>
    </w:div>
    <w:div w:id="1596667990">
      <w:bodyDiv w:val="1"/>
      <w:marLeft w:val="0"/>
      <w:marRight w:val="0"/>
      <w:marTop w:val="0"/>
      <w:marBottom w:val="0"/>
      <w:divBdr>
        <w:top w:val="none" w:sz="0" w:space="0" w:color="auto"/>
        <w:left w:val="none" w:sz="0" w:space="0" w:color="auto"/>
        <w:bottom w:val="none" w:sz="0" w:space="0" w:color="auto"/>
        <w:right w:val="none" w:sz="0" w:space="0" w:color="auto"/>
      </w:divBdr>
    </w:div>
    <w:div w:id="1604267496">
      <w:bodyDiv w:val="1"/>
      <w:marLeft w:val="0"/>
      <w:marRight w:val="0"/>
      <w:marTop w:val="0"/>
      <w:marBottom w:val="0"/>
      <w:divBdr>
        <w:top w:val="none" w:sz="0" w:space="0" w:color="auto"/>
        <w:left w:val="none" w:sz="0" w:space="0" w:color="auto"/>
        <w:bottom w:val="none" w:sz="0" w:space="0" w:color="auto"/>
        <w:right w:val="none" w:sz="0" w:space="0" w:color="auto"/>
      </w:divBdr>
      <w:divsChild>
        <w:div w:id="2117018796">
          <w:marLeft w:val="0"/>
          <w:marRight w:val="0"/>
          <w:marTop w:val="0"/>
          <w:marBottom w:val="0"/>
          <w:divBdr>
            <w:top w:val="none" w:sz="0" w:space="0" w:color="auto"/>
            <w:left w:val="none" w:sz="0" w:space="0" w:color="auto"/>
            <w:bottom w:val="none" w:sz="0" w:space="0" w:color="auto"/>
            <w:right w:val="none" w:sz="0" w:space="0" w:color="auto"/>
          </w:divBdr>
        </w:div>
        <w:div w:id="2025933004">
          <w:marLeft w:val="0"/>
          <w:marRight w:val="0"/>
          <w:marTop w:val="0"/>
          <w:marBottom w:val="0"/>
          <w:divBdr>
            <w:top w:val="none" w:sz="0" w:space="0" w:color="auto"/>
            <w:left w:val="none" w:sz="0" w:space="0" w:color="auto"/>
            <w:bottom w:val="none" w:sz="0" w:space="0" w:color="auto"/>
            <w:right w:val="none" w:sz="0" w:space="0" w:color="auto"/>
          </w:divBdr>
        </w:div>
        <w:div w:id="1763069090">
          <w:marLeft w:val="0"/>
          <w:marRight w:val="0"/>
          <w:marTop w:val="0"/>
          <w:marBottom w:val="0"/>
          <w:divBdr>
            <w:top w:val="none" w:sz="0" w:space="0" w:color="auto"/>
            <w:left w:val="none" w:sz="0" w:space="0" w:color="auto"/>
            <w:bottom w:val="none" w:sz="0" w:space="0" w:color="auto"/>
            <w:right w:val="none" w:sz="0" w:space="0" w:color="auto"/>
          </w:divBdr>
        </w:div>
        <w:div w:id="2050955815">
          <w:marLeft w:val="0"/>
          <w:marRight w:val="0"/>
          <w:marTop w:val="0"/>
          <w:marBottom w:val="0"/>
          <w:divBdr>
            <w:top w:val="none" w:sz="0" w:space="0" w:color="auto"/>
            <w:left w:val="none" w:sz="0" w:space="0" w:color="auto"/>
            <w:bottom w:val="none" w:sz="0" w:space="0" w:color="auto"/>
            <w:right w:val="none" w:sz="0" w:space="0" w:color="auto"/>
          </w:divBdr>
        </w:div>
        <w:div w:id="1495679244">
          <w:marLeft w:val="0"/>
          <w:marRight w:val="0"/>
          <w:marTop w:val="0"/>
          <w:marBottom w:val="0"/>
          <w:divBdr>
            <w:top w:val="none" w:sz="0" w:space="0" w:color="auto"/>
            <w:left w:val="none" w:sz="0" w:space="0" w:color="auto"/>
            <w:bottom w:val="none" w:sz="0" w:space="0" w:color="auto"/>
            <w:right w:val="none" w:sz="0" w:space="0" w:color="auto"/>
          </w:divBdr>
        </w:div>
        <w:div w:id="1922249107">
          <w:marLeft w:val="0"/>
          <w:marRight w:val="0"/>
          <w:marTop w:val="0"/>
          <w:marBottom w:val="0"/>
          <w:divBdr>
            <w:top w:val="none" w:sz="0" w:space="0" w:color="auto"/>
            <w:left w:val="none" w:sz="0" w:space="0" w:color="auto"/>
            <w:bottom w:val="none" w:sz="0" w:space="0" w:color="auto"/>
            <w:right w:val="none" w:sz="0" w:space="0" w:color="auto"/>
          </w:divBdr>
        </w:div>
      </w:divsChild>
    </w:div>
    <w:div w:id="1713075729">
      <w:bodyDiv w:val="1"/>
      <w:marLeft w:val="0"/>
      <w:marRight w:val="0"/>
      <w:marTop w:val="0"/>
      <w:marBottom w:val="0"/>
      <w:divBdr>
        <w:top w:val="none" w:sz="0" w:space="0" w:color="auto"/>
        <w:left w:val="none" w:sz="0" w:space="0" w:color="auto"/>
        <w:bottom w:val="none" w:sz="0" w:space="0" w:color="auto"/>
        <w:right w:val="none" w:sz="0" w:space="0" w:color="auto"/>
      </w:divBdr>
      <w:divsChild>
        <w:div w:id="191770904">
          <w:marLeft w:val="0"/>
          <w:marRight w:val="0"/>
          <w:marTop w:val="0"/>
          <w:marBottom w:val="0"/>
          <w:divBdr>
            <w:top w:val="none" w:sz="0" w:space="0" w:color="auto"/>
            <w:left w:val="none" w:sz="0" w:space="0" w:color="auto"/>
            <w:bottom w:val="none" w:sz="0" w:space="0" w:color="auto"/>
            <w:right w:val="none" w:sz="0" w:space="0" w:color="auto"/>
          </w:divBdr>
        </w:div>
        <w:div w:id="1960335844">
          <w:marLeft w:val="0"/>
          <w:marRight w:val="0"/>
          <w:marTop w:val="0"/>
          <w:marBottom w:val="0"/>
          <w:divBdr>
            <w:top w:val="none" w:sz="0" w:space="0" w:color="auto"/>
            <w:left w:val="none" w:sz="0" w:space="0" w:color="auto"/>
            <w:bottom w:val="none" w:sz="0" w:space="0" w:color="auto"/>
            <w:right w:val="none" w:sz="0" w:space="0" w:color="auto"/>
          </w:divBdr>
        </w:div>
        <w:div w:id="280722677">
          <w:marLeft w:val="0"/>
          <w:marRight w:val="0"/>
          <w:marTop w:val="0"/>
          <w:marBottom w:val="0"/>
          <w:divBdr>
            <w:top w:val="none" w:sz="0" w:space="0" w:color="auto"/>
            <w:left w:val="none" w:sz="0" w:space="0" w:color="auto"/>
            <w:bottom w:val="none" w:sz="0" w:space="0" w:color="auto"/>
            <w:right w:val="none" w:sz="0" w:space="0" w:color="auto"/>
          </w:divBdr>
        </w:div>
      </w:divsChild>
    </w:div>
    <w:div w:id="1722293043">
      <w:bodyDiv w:val="1"/>
      <w:marLeft w:val="0"/>
      <w:marRight w:val="0"/>
      <w:marTop w:val="0"/>
      <w:marBottom w:val="0"/>
      <w:divBdr>
        <w:top w:val="none" w:sz="0" w:space="0" w:color="auto"/>
        <w:left w:val="none" w:sz="0" w:space="0" w:color="auto"/>
        <w:bottom w:val="none" w:sz="0" w:space="0" w:color="auto"/>
        <w:right w:val="none" w:sz="0" w:space="0" w:color="auto"/>
      </w:divBdr>
    </w:div>
    <w:div w:id="1727870014">
      <w:bodyDiv w:val="1"/>
      <w:marLeft w:val="0"/>
      <w:marRight w:val="0"/>
      <w:marTop w:val="0"/>
      <w:marBottom w:val="0"/>
      <w:divBdr>
        <w:top w:val="none" w:sz="0" w:space="0" w:color="auto"/>
        <w:left w:val="none" w:sz="0" w:space="0" w:color="auto"/>
        <w:bottom w:val="none" w:sz="0" w:space="0" w:color="auto"/>
        <w:right w:val="none" w:sz="0" w:space="0" w:color="auto"/>
      </w:divBdr>
      <w:divsChild>
        <w:div w:id="271204543">
          <w:marLeft w:val="0"/>
          <w:marRight w:val="0"/>
          <w:marTop w:val="0"/>
          <w:marBottom w:val="0"/>
          <w:divBdr>
            <w:top w:val="none" w:sz="0" w:space="0" w:color="auto"/>
            <w:left w:val="none" w:sz="0" w:space="0" w:color="auto"/>
            <w:bottom w:val="none" w:sz="0" w:space="0" w:color="auto"/>
            <w:right w:val="none" w:sz="0" w:space="0" w:color="auto"/>
          </w:divBdr>
        </w:div>
        <w:div w:id="1862621613">
          <w:marLeft w:val="0"/>
          <w:marRight w:val="0"/>
          <w:marTop w:val="0"/>
          <w:marBottom w:val="0"/>
          <w:divBdr>
            <w:top w:val="none" w:sz="0" w:space="0" w:color="auto"/>
            <w:left w:val="none" w:sz="0" w:space="0" w:color="auto"/>
            <w:bottom w:val="none" w:sz="0" w:space="0" w:color="auto"/>
            <w:right w:val="none" w:sz="0" w:space="0" w:color="auto"/>
          </w:divBdr>
        </w:div>
        <w:div w:id="1382359444">
          <w:marLeft w:val="0"/>
          <w:marRight w:val="0"/>
          <w:marTop w:val="0"/>
          <w:marBottom w:val="0"/>
          <w:divBdr>
            <w:top w:val="none" w:sz="0" w:space="0" w:color="auto"/>
            <w:left w:val="none" w:sz="0" w:space="0" w:color="auto"/>
            <w:bottom w:val="none" w:sz="0" w:space="0" w:color="auto"/>
            <w:right w:val="none" w:sz="0" w:space="0" w:color="auto"/>
          </w:divBdr>
        </w:div>
        <w:div w:id="1269041696">
          <w:marLeft w:val="0"/>
          <w:marRight w:val="0"/>
          <w:marTop w:val="0"/>
          <w:marBottom w:val="0"/>
          <w:divBdr>
            <w:top w:val="none" w:sz="0" w:space="0" w:color="auto"/>
            <w:left w:val="none" w:sz="0" w:space="0" w:color="auto"/>
            <w:bottom w:val="none" w:sz="0" w:space="0" w:color="auto"/>
            <w:right w:val="none" w:sz="0" w:space="0" w:color="auto"/>
          </w:divBdr>
        </w:div>
      </w:divsChild>
    </w:div>
    <w:div w:id="1945767152">
      <w:bodyDiv w:val="1"/>
      <w:marLeft w:val="0"/>
      <w:marRight w:val="0"/>
      <w:marTop w:val="0"/>
      <w:marBottom w:val="0"/>
      <w:divBdr>
        <w:top w:val="none" w:sz="0" w:space="0" w:color="auto"/>
        <w:left w:val="none" w:sz="0" w:space="0" w:color="auto"/>
        <w:bottom w:val="none" w:sz="0" w:space="0" w:color="auto"/>
        <w:right w:val="none" w:sz="0" w:space="0" w:color="auto"/>
      </w:divBdr>
      <w:divsChild>
        <w:div w:id="1830710318">
          <w:marLeft w:val="0"/>
          <w:marRight w:val="0"/>
          <w:marTop w:val="0"/>
          <w:marBottom w:val="0"/>
          <w:divBdr>
            <w:top w:val="none" w:sz="0" w:space="0" w:color="auto"/>
            <w:left w:val="none" w:sz="0" w:space="0" w:color="auto"/>
            <w:bottom w:val="none" w:sz="0" w:space="0" w:color="auto"/>
            <w:right w:val="none" w:sz="0" w:space="0" w:color="auto"/>
          </w:divBdr>
        </w:div>
        <w:div w:id="1441684323">
          <w:marLeft w:val="0"/>
          <w:marRight w:val="0"/>
          <w:marTop w:val="0"/>
          <w:marBottom w:val="0"/>
          <w:divBdr>
            <w:top w:val="none" w:sz="0" w:space="0" w:color="auto"/>
            <w:left w:val="none" w:sz="0" w:space="0" w:color="auto"/>
            <w:bottom w:val="none" w:sz="0" w:space="0" w:color="auto"/>
            <w:right w:val="none" w:sz="0" w:space="0" w:color="auto"/>
          </w:divBdr>
        </w:div>
        <w:div w:id="2013603986">
          <w:marLeft w:val="0"/>
          <w:marRight w:val="0"/>
          <w:marTop w:val="0"/>
          <w:marBottom w:val="0"/>
          <w:divBdr>
            <w:top w:val="none" w:sz="0" w:space="0" w:color="auto"/>
            <w:left w:val="none" w:sz="0" w:space="0" w:color="auto"/>
            <w:bottom w:val="none" w:sz="0" w:space="0" w:color="auto"/>
            <w:right w:val="none" w:sz="0" w:space="0" w:color="auto"/>
          </w:divBdr>
        </w:div>
        <w:div w:id="1851875710">
          <w:marLeft w:val="0"/>
          <w:marRight w:val="0"/>
          <w:marTop w:val="0"/>
          <w:marBottom w:val="0"/>
          <w:divBdr>
            <w:top w:val="none" w:sz="0" w:space="0" w:color="auto"/>
            <w:left w:val="none" w:sz="0" w:space="0" w:color="auto"/>
            <w:bottom w:val="none" w:sz="0" w:space="0" w:color="auto"/>
            <w:right w:val="none" w:sz="0" w:space="0" w:color="auto"/>
          </w:divBdr>
        </w:div>
        <w:div w:id="1125391519">
          <w:marLeft w:val="0"/>
          <w:marRight w:val="0"/>
          <w:marTop w:val="0"/>
          <w:marBottom w:val="0"/>
          <w:divBdr>
            <w:top w:val="none" w:sz="0" w:space="0" w:color="auto"/>
            <w:left w:val="none" w:sz="0" w:space="0" w:color="auto"/>
            <w:bottom w:val="none" w:sz="0" w:space="0" w:color="auto"/>
            <w:right w:val="none" w:sz="0" w:space="0" w:color="auto"/>
          </w:divBdr>
        </w:div>
        <w:div w:id="2134980811">
          <w:marLeft w:val="0"/>
          <w:marRight w:val="0"/>
          <w:marTop w:val="0"/>
          <w:marBottom w:val="0"/>
          <w:divBdr>
            <w:top w:val="none" w:sz="0" w:space="0" w:color="auto"/>
            <w:left w:val="none" w:sz="0" w:space="0" w:color="auto"/>
            <w:bottom w:val="none" w:sz="0" w:space="0" w:color="auto"/>
            <w:right w:val="none" w:sz="0" w:space="0" w:color="auto"/>
          </w:divBdr>
        </w:div>
        <w:div w:id="1596553094">
          <w:marLeft w:val="0"/>
          <w:marRight w:val="0"/>
          <w:marTop w:val="0"/>
          <w:marBottom w:val="0"/>
          <w:divBdr>
            <w:top w:val="none" w:sz="0" w:space="0" w:color="auto"/>
            <w:left w:val="none" w:sz="0" w:space="0" w:color="auto"/>
            <w:bottom w:val="none" w:sz="0" w:space="0" w:color="auto"/>
            <w:right w:val="none" w:sz="0" w:space="0" w:color="auto"/>
          </w:divBdr>
        </w:div>
        <w:div w:id="112788835">
          <w:marLeft w:val="0"/>
          <w:marRight w:val="0"/>
          <w:marTop w:val="0"/>
          <w:marBottom w:val="0"/>
          <w:divBdr>
            <w:top w:val="none" w:sz="0" w:space="0" w:color="auto"/>
            <w:left w:val="none" w:sz="0" w:space="0" w:color="auto"/>
            <w:bottom w:val="none" w:sz="0" w:space="0" w:color="auto"/>
            <w:right w:val="none" w:sz="0" w:space="0" w:color="auto"/>
          </w:divBdr>
        </w:div>
        <w:div w:id="940183800">
          <w:marLeft w:val="0"/>
          <w:marRight w:val="0"/>
          <w:marTop w:val="0"/>
          <w:marBottom w:val="0"/>
          <w:divBdr>
            <w:top w:val="none" w:sz="0" w:space="0" w:color="auto"/>
            <w:left w:val="none" w:sz="0" w:space="0" w:color="auto"/>
            <w:bottom w:val="none" w:sz="0" w:space="0" w:color="auto"/>
            <w:right w:val="none" w:sz="0" w:space="0" w:color="auto"/>
          </w:divBdr>
        </w:div>
        <w:div w:id="2062897188">
          <w:marLeft w:val="0"/>
          <w:marRight w:val="0"/>
          <w:marTop w:val="0"/>
          <w:marBottom w:val="0"/>
          <w:divBdr>
            <w:top w:val="none" w:sz="0" w:space="0" w:color="auto"/>
            <w:left w:val="none" w:sz="0" w:space="0" w:color="auto"/>
            <w:bottom w:val="none" w:sz="0" w:space="0" w:color="auto"/>
            <w:right w:val="none" w:sz="0" w:space="0" w:color="auto"/>
          </w:divBdr>
        </w:div>
        <w:div w:id="480974288">
          <w:marLeft w:val="0"/>
          <w:marRight w:val="0"/>
          <w:marTop w:val="0"/>
          <w:marBottom w:val="0"/>
          <w:divBdr>
            <w:top w:val="none" w:sz="0" w:space="0" w:color="auto"/>
            <w:left w:val="none" w:sz="0" w:space="0" w:color="auto"/>
            <w:bottom w:val="none" w:sz="0" w:space="0" w:color="auto"/>
            <w:right w:val="none" w:sz="0" w:space="0" w:color="auto"/>
          </w:divBdr>
        </w:div>
        <w:div w:id="1300381775">
          <w:marLeft w:val="0"/>
          <w:marRight w:val="0"/>
          <w:marTop w:val="0"/>
          <w:marBottom w:val="0"/>
          <w:divBdr>
            <w:top w:val="none" w:sz="0" w:space="0" w:color="auto"/>
            <w:left w:val="none" w:sz="0" w:space="0" w:color="auto"/>
            <w:bottom w:val="none" w:sz="0" w:space="0" w:color="auto"/>
            <w:right w:val="none" w:sz="0" w:space="0" w:color="auto"/>
          </w:divBdr>
        </w:div>
        <w:div w:id="984971416">
          <w:marLeft w:val="0"/>
          <w:marRight w:val="0"/>
          <w:marTop w:val="0"/>
          <w:marBottom w:val="0"/>
          <w:divBdr>
            <w:top w:val="none" w:sz="0" w:space="0" w:color="auto"/>
            <w:left w:val="none" w:sz="0" w:space="0" w:color="auto"/>
            <w:bottom w:val="none" w:sz="0" w:space="0" w:color="auto"/>
            <w:right w:val="none" w:sz="0" w:space="0" w:color="auto"/>
          </w:divBdr>
        </w:div>
        <w:div w:id="344982172">
          <w:marLeft w:val="0"/>
          <w:marRight w:val="0"/>
          <w:marTop w:val="0"/>
          <w:marBottom w:val="0"/>
          <w:divBdr>
            <w:top w:val="none" w:sz="0" w:space="0" w:color="auto"/>
            <w:left w:val="none" w:sz="0" w:space="0" w:color="auto"/>
            <w:bottom w:val="none" w:sz="0" w:space="0" w:color="auto"/>
            <w:right w:val="none" w:sz="0" w:space="0" w:color="auto"/>
          </w:divBdr>
        </w:div>
        <w:div w:id="742215070">
          <w:marLeft w:val="0"/>
          <w:marRight w:val="0"/>
          <w:marTop w:val="0"/>
          <w:marBottom w:val="0"/>
          <w:divBdr>
            <w:top w:val="none" w:sz="0" w:space="0" w:color="auto"/>
            <w:left w:val="none" w:sz="0" w:space="0" w:color="auto"/>
            <w:bottom w:val="none" w:sz="0" w:space="0" w:color="auto"/>
            <w:right w:val="none" w:sz="0" w:space="0" w:color="auto"/>
          </w:divBdr>
        </w:div>
        <w:div w:id="1179351522">
          <w:marLeft w:val="0"/>
          <w:marRight w:val="0"/>
          <w:marTop w:val="0"/>
          <w:marBottom w:val="0"/>
          <w:divBdr>
            <w:top w:val="none" w:sz="0" w:space="0" w:color="auto"/>
            <w:left w:val="none" w:sz="0" w:space="0" w:color="auto"/>
            <w:bottom w:val="none" w:sz="0" w:space="0" w:color="auto"/>
            <w:right w:val="none" w:sz="0" w:space="0" w:color="auto"/>
          </w:divBdr>
        </w:div>
        <w:div w:id="1885174247">
          <w:marLeft w:val="0"/>
          <w:marRight w:val="0"/>
          <w:marTop w:val="0"/>
          <w:marBottom w:val="0"/>
          <w:divBdr>
            <w:top w:val="none" w:sz="0" w:space="0" w:color="auto"/>
            <w:left w:val="none" w:sz="0" w:space="0" w:color="auto"/>
            <w:bottom w:val="none" w:sz="0" w:space="0" w:color="auto"/>
            <w:right w:val="none" w:sz="0" w:space="0" w:color="auto"/>
          </w:divBdr>
        </w:div>
        <w:div w:id="1165315080">
          <w:marLeft w:val="0"/>
          <w:marRight w:val="0"/>
          <w:marTop w:val="0"/>
          <w:marBottom w:val="0"/>
          <w:divBdr>
            <w:top w:val="none" w:sz="0" w:space="0" w:color="auto"/>
            <w:left w:val="none" w:sz="0" w:space="0" w:color="auto"/>
            <w:bottom w:val="none" w:sz="0" w:space="0" w:color="auto"/>
            <w:right w:val="none" w:sz="0" w:space="0" w:color="auto"/>
          </w:divBdr>
        </w:div>
        <w:div w:id="1711412428">
          <w:marLeft w:val="0"/>
          <w:marRight w:val="0"/>
          <w:marTop w:val="0"/>
          <w:marBottom w:val="0"/>
          <w:divBdr>
            <w:top w:val="none" w:sz="0" w:space="0" w:color="auto"/>
            <w:left w:val="none" w:sz="0" w:space="0" w:color="auto"/>
            <w:bottom w:val="none" w:sz="0" w:space="0" w:color="auto"/>
            <w:right w:val="none" w:sz="0" w:space="0" w:color="auto"/>
          </w:divBdr>
        </w:div>
      </w:divsChild>
    </w:div>
    <w:div w:id="1968123399">
      <w:bodyDiv w:val="1"/>
      <w:marLeft w:val="0"/>
      <w:marRight w:val="0"/>
      <w:marTop w:val="0"/>
      <w:marBottom w:val="0"/>
      <w:divBdr>
        <w:top w:val="none" w:sz="0" w:space="0" w:color="auto"/>
        <w:left w:val="none" w:sz="0" w:space="0" w:color="auto"/>
        <w:bottom w:val="none" w:sz="0" w:space="0" w:color="auto"/>
        <w:right w:val="none" w:sz="0" w:space="0" w:color="auto"/>
      </w:divBdr>
      <w:divsChild>
        <w:div w:id="1307011982">
          <w:marLeft w:val="0"/>
          <w:marRight w:val="0"/>
          <w:marTop w:val="0"/>
          <w:marBottom w:val="0"/>
          <w:divBdr>
            <w:top w:val="none" w:sz="0" w:space="0" w:color="auto"/>
            <w:left w:val="none" w:sz="0" w:space="0" w:color="auto"/>
            <w:bottom w:val="none" w:sz="0" w:space="0" w:color="auto"/>
            <w:right w:val="none" w:sz="0" w:space="0" w:color="auto"/>
          </w:divBdr>
        </w:div>
        <w:div w:id="1270966543">
          <w:marLeft w:val="0"/>
          <w:marRight w:val="0"/>
          <w:marTop w:val="0"/>
          <w:marBottom w:val="0"/>
          <w:divBdr>
            <w:top w:val="none" w:sz="0" w:space="0" w:color="auto"/>
            <w:left w:val="none" w:sz="0" w:space="0" w:color="auto"/>
            <w:bottom w:val="none" w:sz="0" w:space="0" w:color="auto"/>
            <w:right w:val="none" w:sz="0" w:space="0" w:color="auto"/>
          </w:divBdr>
        </w:div>
        <w:div w:id="130178052">
          <w:marLeft w:val="0"/>
          <w:marRight w:val="0"/>
          <w:marTop w:val="0"/>
          <w:marBottom w:val="0"/>
          <w:divBdr>
            <w:top w:val="none" w:sz="0" w:space="0" w:color="auto"/>
            <w:left w:val="none" w:sz="0" w:space="0" w:color="auto"/>
            <w:bottom w:val="none" w:sz="0" w:space="0" w:color="auto"/>
            <w:right w:val="none" w:sz="0" w:space="0" w:color="auto"/>
          </w:divBdr>
        </w:div>
        <w:div w:id="472645936">
          <w:marLeft w:val="0"/>
          <w:marRight w:val="0"/>
          <w:marTop w:val="0"/>
          <w:marBottom w:val="0"/>
          <w:divBdr>
            <w:top w:val="none" w:sz="0" w:space="0" w:color="auto"/>
            <w:left w:val="none" w:sz="0" w:space="0" w:color="auto"/>
            <w:bottom w:val="none" w:sz="0" w:space="0" w:color="auto"/>
            <w:right w:val="none" w:sz="0" w:space="0" w:color="auto"/>
          </w:divBdr>
        </w:div>
        <w:div w:id="425881936">
          <w:marLeft w:val="0"/>
          <w:marRight w:val="0"/>
          <w:marTop w:val="0"/>
          <w:marBottom w:val="0"/>
          <w:divBdr>
            <w:top w:val="none" w:sz="0" w:space="0" w:color="auto"/>
            <w:left w:val="none" w:sz="0" w:space="0" w:color="auto"/>
            <w:bottom w:val="none" w:sz="0" w:space="0" w:color="auto"/>
            <w:right w:val="none" w:sz="0" w:space="0" w:color="auto"/>
          </w:divBdr>
        </w:div>
        <w:div w:id="765468683">
          <w:marLeft w:val="0"/>
          <w:marRight w:val="0"/>
          <w:marTop w:val="0"/>
          <w:marBottom w:val="0"/>
          <w:divBdr>
            <w:top w:val="none" w:sz="0" w:space="0" w:color="auto"/>
            <w:left w:val="none" w:sz="0" w:space="0" w:color="auto"/>
            <w:bottom w:val="none" w:sz="0" w:space="0" w:color="auto"/>
            <w:right w:val="none" w:sz="0" w:space="0" w:color="auto"/>
          </w:divBdr>
        </w:div>
        <w:div w:id="1379234326">
          <w:marLeft w:val="0"/>
          <w:marRight w:val="0"/>
          <w:marTop w:val="0"/>
          <w:marBottom w:val="0"/>
          <w:divBdr>
            <w:top w:val="none" w:sz="0" w:space="0" w:color="auto"/>
            <w:left w:val="none" w:sz="0" w:space="0" w:color="auto"/>
            <w:bottom w:val="none" w:sz="0" w:space="0" w:color="auto"/>
            <w:right w:val="none" w:sz="0" w:space="0" w:color="auto"/>
          </w:divBdr>
        </w:div>
        <w:div w:id="1709798862">
          <w:marLeft w:val="0"/>
          <w:marRight w:val="0"/>
          <w:marTop w:val="0"/>
          <w:marBottom w:val="0"/>
          <w:divBdr>
            <w:top w:val="none" w:sz="0" w:space="0" w:color="auto"/>
            <w:left w:val="none" w:sz="0" w:space="0" w:color="auto"/>
            <w:bottom w:val="none" w:sz="0" w:space="0" w:color="auto"/>
            <w:right w:val="none" w:sz="0" w:space="0" w:color="auto"/>
          </w:divBdr>
        </w:div>
        <w:div w:id="159738896">
          <w:marLeft w:val="0"/>
          <w:marRight w:val="0"/>
          <w:marTop w:val="0"/>
          <w:marBottom w:val="0"/>
          <w:divBdr>
            <w:top w:val="none" w:sz="0" w:space="0" w:color="auto"/>
            <w:left w:val="none" w:sz="0" w:space="0" w:color="auto"/>
            <w:bottom w:val="none" w:sz="0" w:space="0" w:color="auto"/>
            <w:right w:val="none" w:sz="0" w:space="0" w:color="auto"/>
          </w:divBdr>
        </w:div>
        <w:div w:id="1229540236">
          <w:marLeft w:val="0"/>
          <w:marRight w:val="0"/>
          <w:marTop w:val="0"/>
          <w:marBottom w:val="0"/>
          <w:divBdr>
            <w:top w:val="none" w:sz="0" w:space="0" w:color="auto"/>
            <w:left w:val="none" w:sz="0" w:space="0" w:color="auto"/>
            <w:bottom w:val="none" w:sz="0" w:space="0" w:color="auto"/>
            <w:right w:val="none" w:sz="0" w:space="0" w:color="auto"/>
          </w:divBdr>
        </w:div>
        <w:div w:id="1694762141">
          <w:marLeft w:val="0"/>
          <w:marRight w:val="0"/>
          <w:marTop w:val="0"/>
          <w:marBottom w:val="0"/>
          <w:divBdr>
            <w:top w:val="none" w:sz="0" w:space="0" w:color="auto"/>
            <w:left w:val="none" w:sz="0" w:space="0" w:color="auto"/>
            <w:bottom w:val="none" w:sz="0" w:space="0" w:color="auto"/>
            <w:right w:val="none" w:sz="0" w:space="0" w:color="auto"/>
          </w:divBdr>
        </w:div>
        <w:div w:id="87117623">
          <w:marLeft w:val="0"/>
          <w:marRight w:val="0"/>
          <w:marTop w:val="0"/>
          <w:marBottom w:val="0"/>
          <w:divBdr>
            <w:top w:val="none" w:sz="0" w:space="0" w:color="auto"/>
            <w:left w:val="none" w:sz="0" w:space="0" w:color="auto"/>
            <w:bottom w:val="none" w:sz="0" w:space="0" w:color="auto"/>
            <w:right w:val="none" w:sz="0" w:space="0" w:color="auto"/>
          </w:divBdr>
        </w:div>
        <w:div w:id="463350347">
          <w:marLeft w:val="0"/>
          <w:marRight w:val="0"/>
          <w:marTop w:val="0"/>
          <w:marBottom w:val="0"/>
          <w:divBdr>
            <w:top w:val="none" w:sz="0" w:space="0" w:color="auto"/>
            <w:left w:val="none" w:sz="0" w:space="0" w:color="auto"/>
            <w:bottom w:val="none" w:sz="0" w:space="0" w:color="auto"/>
            <w:right w:val="none" w:sz="0" w:space="0" w:color="auto"/>
          </w:divBdr>
        </w:div>
        <w:div w:id="549801682">
          <w:marLeft w:val="0"/>
          <w:marRight w:val="0"/>
          <w:marTop w:val="0"/>
          <w:marBottom w:val="0"/>
          <w:divBdr>
            <w:top w:val="none" w:sz="0" w:space="0" w:color="auto"/>
            <w:left w:val="none" w:sz="0" w:space="0" w:color="auto"/>
            <w:bottom w:val="none" w:sz="0" w:space="0" w:color="auto"/>
            <w:right w:val="none" w:sz="0" w:space="0" w:color="auto"/>
          </w:divBdr>
        </w:div>
        <w:div w:id="1686590640">
          <w:marLeft w:val="0"/>
          <w:marRight w:val="0"/>
          <w:marTop w:val="0"/>
          <w:marBottom w:val="0"/>
          <w:divBdr>
            <w:top w:val="none" w:sz="0" w:space="0" w:color="auto"/>
            <w:left w:val="none" w:sz="0" w:space="0" w:color="auto"/>
            <w:bottom w:val="none" w:sz="0" w:space="0" w:color="auto"/>
            <w:right w:val="none" w:sz="0" w:space="0" w:color="auto"/>
          </w:divBdr>
        </w:div>
      </w:divsChild>
    </w:div>
    <w:div w:id="198142462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06">
          <w:marLeft w:val="0"/>
          <w:marRight w:val="0"/>
          <w:marTop w:val="0"/>
          <w:marBottom w:val="0"/>
          <w:divBdr>
            <w:top w:val="none" w:sz="0" w:space="0" w:color="auto"/>
            <w:left w:val="none" w:sz="0" w:space="0" w:color="auto"/>
            <w:bottom w:val="none" w:sz="0" w:space="0" w:color="auto"/>
            <w:right w:val="none" w:sz="0" w:space="0" w:color="auto"/>
          </w:divBdr>
        </w:div>
      </w:divsChild>
    </w:div>
    <w:div w:id="1982688779">
      <w:bodyDiv w:val="1"/>
      <w:marLeft w:val="0"/>
      <w:marRight w:val="0"/>
      <w:marTop w:val="0"/>
      <w:marBottom w:val="0"/>
      <w:divBdr>
        <w:top w:val="none" w:sz="0" w:space="0" w:color="auto"/>
        <w:left w:val="none" w:sz="0" w:space="0" w:color="auto"/>
        <w:bottom w:val="none" w:sz="0" w:space="0" w:color="auto"/>
        <w:right w:val="none" w:sz="0" w:space="0" w:color="auto"/>
      </w:divBdr>
      <w:divsChild>
        <w:div w:id="147944098">
          <w:marLeft w:val="0"/>
          <w:marRight w:val="0"/>
          <w:marTop w:val="0"/>
          <w:marBottom w:val="0"/>
          <w:divBdr>
            <w:top w:val="none" w:sz="0" w:space="0" w:color="auto"/>
            <w:left w:val="none" w:sz="0" w:space="0" w:color="auto"/>
            <w:bottom w:val="none" w:sz="0" w:space="0" w:color="auto"/>
            <w:right w:val="none" w:sz="0" w:space="0" w:color="auto"/>
          </w:divBdr>
        </w:div>
        <w:div w:id="1522359219">
          <w:marLeft w:val="0"/>
          <w:marRight w:val="0"/>
          <w:marTop w:val="0"/>
          <w:marBottom w:val="0"/>
          <w:divBdr>
            <w:top w:val="none" w:sz="0" w:space="0" w:color="auto"/>
            <w:left w:val="none" w:sz="0" w:space="0" w:color="auto"/>
            <w:bottom w:val="none" w:sz="0" w:space="0" w:color="auto"/>
            <w:right w:val="none" w:sz="0" w:space="0" w:color="auto"/>
          </w:divBdr>
        </w:div>
        <w:div w:id="5059264">
          <w:marLeft w:val="0"/>
          <w:marRight w:val="0"/>
          <w:marTop w:val="0"/>
          <w:marBottom w:val="0"/>
          <w:divBdr>
            <w:top w:val="none" w:sz="0" w:space="0" w:color="auto"/>
            <w:left w:val="none" w:sz="0" w:space="0" w:color="auto"/>
            <w:bottom w:val="none" w:sz="0" w:space="0" w:color="auto"/>
            <w:right w:val="none" w:sz="0" w:space="0" w:color="auto"/>
          </w:divBdr>
        </w:div>
        <w:div w:id="2118912219">
          <w:marLeft w:val="0"/>
          <w:marRight w:val="0"/>
          <w:marTop w:val="0"/>
          <w:marBottom w:val="0"/>
          <w:divBdr>
            <w:top w:val="none" w:sz="0" w:space="0" w:color="auto"/>
            <w:left w:val="none" w:sz="0" w:space="0" w:color="auto"/>
            <w:bottom w:val="none" w:sz="0" w:space="0" w:color="auto"/>
            <w:right w:val="none" w:sz="0" w:space="0" w:color="auto"/>
          </w:divBdr>
        </w:div>
        <w:div w:id="1346708469">
          <w:marLeft w:val="0"/>
          <w:marRight w:val="0"/>
          <w:marTop w:val="0"/>
          <w:marBottom w:val="0"/>
          <w:divBdr>
            <w:top w:val="none" w:sz="0" w:space="0" w:color="auto"/>
            <w:left w:val="none" w:sz="0" w:space="0" w:color="auto"/>
            <w:bottom w:val="none" w:sz="0" w:space="0" w:color="auto"/>
            <w:right w:val="none" w:sz="0" w:space="0" w:color="auto"/>
          </w:divBdr>
        </w:div>
        <w:div w:id="2087725462">
          <w:marLeft w:val="0"/>
          <w:marRight w:val="0"/>
          <w:marTop w:val="0"/>
          <w:marBottom w:val="0"/>
          <w:divBdr>
            <w:top w:val="none" w:sz="0" w:space="0" w:color="auto"/>
            <w:left w:val="none" w:sz="0" w:space="0" w:color="auto"/>
            <w:bottom w:val="none" w:sz="0" w:space="0" w:color="auto"/>
            <w:right w:val="none" w:sz="0" w:space="0" w:color="auto"/>
          </w:divBdr>
        </w:div>
        <w:div w:id="1879003809">
          <w:marLeft w:val="0"/>
          <w:marRight w:val="0"/>
          <w:marTop w:val="0"/>
          <w:marBottom w:val="0"/>
          <w:divBdr>
            <w:top w:val="none" w:sz="0" w:space="0" w:color="auto"/>
            <w:left w:val="none" w:sz="0" w:space="0" w:color="auto"/>
            <w:bottom w:val="none" w:sz="0" w:space="0" w:color="auto"/>
            <w:right w:val="none" w:sz="0" w:space="0" w:color="auto"/>
          </w:divBdr>
        </w:div>
        <w:div w:id="243034320">
          <w:marLeft w:val="0"/>
          <w:marRight w:val="0"/>
          <w:marTop w:val="0"/>
          <w:marBottom w:val="0"/>
          <w:divBdr>
            <w:top w:val="none" w:sz="0" w:space="0" w:color="auto"/>
            <w:left w:val="none" w:sz="0" w:space="0" w:color="auto"/>
            <w:bottom w:val="none" w:sz="0" w:space="0" w:color="auto"/>
            <w:right w:val="none" w:sz="0" w:space="0" w:color="auto"/>
          </w:divBdr>
        </w:div>
        <w:div w:id="580943661">
          <w:marLeft w:val="0"/>
          <w:marRight w:val="0"/>
          <w:marTop w:val="0"/>
          <w:marBottom w:val="0"/>
          <w:divBdr>
            <w:top w:val="none" w:sz="0" w:space="0" w:color="auto"/>
            <w:left w:val="none" w:sz="0" w:space="0" w:color="auto"/>
            <w:bottom w:val="none" w:sz="0" w:space="0" w:color="auto"/>
            <w:right w:val="none" w:sz="0" w:space="0" w:color="auto"/>
          </w:divBdr>
        </w:div>
        <w:div w:id="177043491">
          <w:marLeft w:val="0"/>
          <w:marRight w:val="0"/>
          <w:marTop w:val="0"/>
          <w:marBottom w:val="0"/>
          <w:divBdr>
            <w:top w:val="none" w:sz="0" w:space="0" w:color="auto"/>
            <w:left w:val="none" w:sz="0" w:space="0" w:color="auto"/>
            <w:bottom w:val="none" w:sz="0" w:space="0" w:color="auto"/>
            <w:right w:val="none" w:sz="0" w:space="0" w:color="auto"/>
          </w:divBdr>
        </w:div>
        <w:div w:id="191383692">
          <w:marLeft w:val="0"/>
          <w:marRight w:val="0"/>
          <w:marTop w:val="0"/>
          <w:marBottom w:val="0"/>
          <w:divBdr>
            <w:top w:val="none" w:sz="0" w:space="0" w:color="auto"/>
            <w:left w:val="none" w:sz="0" w:space="0" w:color="auto"/>
            <w:bottom w:val="none" w:sz="0" w:space="0" w:color="auto"/>
            <w:right w:val="none" w:sz="0" w:space="0" w:color="auto"/>
          </w:divBdr>
        </w:div>
        <w:div w:id="841243352">
          <w:marLeft w:val="0"/>
          <w:marRight w:val="0"/>
          <w:marTop w:val="0"/>
          <w:marBottom w:val="0"/>
          <w:divBdr>
            <w:top w:val="none" w:sz="0" w:space="0" w:color="auto"/>
            <w:left w:val="none" w:sz="0" w:space="0" w:color="auto"/>
            <w:bottom w:val="none" w:sz="0" w:space="0" w:color="auto"/>
            <w:right w:val="none" w:sz="0" w:space="0" w:color="auto"/>
          </w:divBdr>
        </w:div>
        <w:div w:id="710810265">
          <w:marLeft w:val="0"/>
          <w:marRight w:val="0"/>
          <w:marTop w:val="0"/>
          <w:marBottom w:val="0"/>
          <w:divBdr>
            <w:top w:val="none" w:sz="0" w:space="0" w:color="auto"/>
            <w:left w:val="none" w:sz="0" w:space="0" w:color="auto"/>
            <w:bottom w:val="none" w:sz="0" w:space="0" w:color="auto"/>
            <w:right w:val="none" w:sz="0" w:space="0" w:color="auto"/>
          </w:divBdr>
        </w:div>
      </w:divsChild>
    </w:div>
    <w:div w:id="2013139688">
      <w:bodyDiv w:val="1"/>
      <w:marLeft w:val="0"/>
      <w:marRight w:val="0"/>
      <w:marTop w:val="0"/>
      <w:marBottom w:val="0"/>
      <w:divBdr>
        <w:top w:val="none" w:sz="0" w:space="0" w:color="auto"/>
        <w:left w:val="none" w:sz="0" w:space="0" w:color="auto"/>
        <w:bottom w:val="none" w:sz="0" w:space="0" w:color="auto"/>
        <w:right w:val="none" w:sz="0" w:space="0" w:color="auto"/>
      </w:divBdr>
      <w:divsChild>
        <w:div w:id="1380393876">
          <w:marLeft w:val="0"/>
          <w:marRight w:val="0"/>
          <w:marTop w:val="0"/>
          <w:marBottom w:val="0"/>
          <w:divBdr>
            <w:top w:val="none" w:sz="0" w:space="0" w:color="auto"/>
            <w:left w:val="none" w:sz="0" w:space="0" w:color="auto"/>
            <w:bottom w:val="none" w:sz="0" w:space="0" w:color="auto"/>
            <w:right w:val="none" w:sz="0" w:space="0" w:color="auto"/>
          </w:divBdr>
        </w:div>
        <w:div w:id="1876040426">
          <w:marLeft w:val="0"/>
          <w:marRight w:val="0"/>
          <w:marTop w:val="0"/>
          <w:marBottom w:val="0"/>
          <w:divBdr>
            <w:top w:val="none" w:sz="0" w:space="0" w:color="auto"/>
            <w:left w:val="none" w:sz="0" w:space="0" w:color="auto"/>
            <w:bottom w:val="none" w:sz="0" w:space="0" w:color="auto"/>
            <w:right w:val="none" w:sz="0" w:space="0" w:color="auto"/>
          </w:divBdr>
        </w:div>
        <w:div w:id="229733473">
          <w:marLeft w:val="0"/>
          <w:marRight w:val="0"/>
          <w:marTop w:val="0"/>
          <w:marBottom w:val="0"/>
          <w:divBdr>
            <w:top w:val="none" w:sz="0" w:space="0" w:color="auto"/>
            <w:left w:val="none" w:sz="0" w:space="0" w:color="auto"/>
            <w:bottom w:val="none" w:sz="0" w:space="0" w:color="auto"/>
            <w:right w:val="none" w:sz="0" w:space="0" w:color="auto"/>
          </w:divBdr>
        </w:div>
        <w:div w:id="1445883868">
          <w:marLeft w:val="0"/>
          <w:marRight w:val="0"/>
          <w:marTop w:val="0"/>
          <w:marBottom w:val="0"/>
          <w:divBdr>
            <w:top w:val="none" w:sz="0" w:space="0" w:color="auto"/>
            <w:left w:val="none" w:sz="0" w:space="0" w:color="auto"/>
            <w:bottom w:val="none" w:sz="0" w:space="0" w:color="auto"/>
            <w:right w:val="none" w:sz="0" w:space="0" w:color="auto"/>
          </w:divBdr>
        </w:div>
      </w:divsChild>
    </w:div>
    <w:div w:id="2142112776">
      <w:bodyDiv w:val="1"/>
      <w:marLeft w:val="0"/>
      <w:marRight w:val="0"/>
      <w:marTop w:val="0"/>
      <w:marBottom w:val="0"/>
      <w:divBdr>
        <w:top w:val="none" w:sz="0" w:space="0" w:color="auto"/>
        <w:left w:val="none" w:sz="0" w:space="0" w:color="auto"/>
        <w:bottom w:val="none" w:sz="0" w:space="0" w:color="auto"/>
        <w:right w:val="none" w:sz="0" w:space="0" w:color="auto"/>
      </w:divBdr>
      <w:divsChild>
        <w:div w:id="1329020764">
          <w:marLeft w:val="0"/>
          <w:marRight w:val="0"/>
          <w:marTop w:val="0"/>
          <w:marBottom w:val="0"/>
          <w:divBdr>
            <w:top w:val="none" w:sz="0" w:space="0" w:color="auto"/>
            <w:left w:val="none" w:sz="0" w:space="0" w:color="auto"/>
            <w:bottom w:val="none" w:sz="0" w:space="0" w:color="auto"/>
            <w:right w:val="none" w:sz="0" w:space="0" w:color="auto"/>
          </w:divBdr>
        </w:div>
        <w:div w:id="1206219102">
          <w:marLeft w:val="0"/>
          <w:marRight w:val="0"/>
          <w:marTop w:val="0"/>
          <w:marBottom w:val="0"/>
          <w:divBdr>
            <w:top w:val="none" w:sz="0" w:space="0" w:color="auto"/>
            <w:left w:val="none" w:sz="0" w:space="0" w:color="auto"/>
            <w:bottom w:val="none" w:sz="0" w:space="0" w:color="auto"/>
            <w:right w:val="none" w:sz="0" w:space="0" w:color="auto"/>
          </w:divBdr>
        </w:div>
        <w:div w:id="1503811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D6BE2-8530-4EE3-BF5D-31F14E97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6383</Words>
  <Characters>35487</Characters>
  <Application>Microsoft Office Word</Application>
  <DocSecurity>0</DocSecurity>
  <Lines>295</Lines>
  <Paragraphs>83</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WWF Mexico</Company>
  <LinksUpToDate>false</LinksUpToDate>
  <CharactersWithSpaces>41787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Sánchez</dc:creator>
  <cp:lastModifiedBy>Ramsar\JenningsE</cp:lastModifiedBy>
  <cp:revision>5</cp:revision>
  <cp:lastPrinted>2014-12-05T08:57:00Z</cp:lastPrinted>
  <dcterms:created xsi:type="dcterms:W3CDTF">2014-12-05T13:09:00Z</dcterms:created>
  <dcterms:modified xsi:type="dcterms:W3CDTF">2014-12-17T15:10:00Z</dcterms:modified>
</cp:coreProperties>
</file>